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9EF56A">
      <w:pPr>
        <w:spacing w:before="48" w:line="219" w:lineRule="auto"/>
        <w:ind w:left="1554"/>
        <w:rPr>
          <w:rFonts w:ascii="宋体" w:hAnsi="宋体" w:eastAsia="宋体" w:cs="宋体"/>
          <w:b/>
          <w:bCs/>
          <w:spacing w:val="-4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附件一：</w:t>
      </w:r>
      <w:r>
        <w:rPr>
          <w:rFonts w:hint="eastAsia" w:ascii="宋体" w:hAnsi="宋体" w:eastAsia="宋体" w:cs="宋体"/>
          <w:b/>
          <w:bCs/>
          <w:spacing w:val="-4"/>
          <w:sz w:val="24"/>
          <w:szCs w:val="24"/>
          <w:lang w:val="en-US" w:eastAsia="zh-CN"/>
        </w:rPr>
        <w:t>西安戏剧学院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饮食服务质量考核量化表</w:t>
      </w:r>
    </w:p>
    <w:p w14:paraId="50980B9F">
      <w:pPr>
        <w:spacing w:before="154" w:line="220" w:lineRule="auto"/>
        <w:ind w:left="587"/>
        <w:rPr>
          <w:rFonts w:ascii="宋体" w:hAnsi="宋体" w:eastAsia="宋体" w:cs="宋体"/>
          <w:sz w:val="24"/>
          <w:szCs w:val="24"/>
        </w:rPr>
      </w:pPr>
      <w:bookmarkStart w:id="0" w:name="_GoBack"/>
      <w:bookmarkEnd w:id="0"/>
      <w:r>
        <w:rPr>
          <w:rFonts w:ascii="宋体" w:hAnsi="宋体" w:eastAsia="宋体" w:cs="宋体"/>
          <w:spacing w:val="-5"/>
          <w:sz w:val="24"/>
          <w:szCs w:val="24"/>
        </w:rPr>
        <w:t>检查时间：</w:t>
      </w:r>
      <w:r>
        <w:rPr>
          <w:rFonts w:hint="eastAsia" w:ascii="宋体" w:hAnsi="宋体" w:eastAsia="宋体" w:cs="宋体"/>
          <w:spacing w:val="-5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spacing w:val="-5"/>
          <w:sz w:val="24"/>
          <w:szCs w:val="24"/>
        </w:rPr>
        <w:t>年</w:t>
      </w:r>
      <w:r>
        <w:rPr>
          <w:rFonts w:hint="eastAsia" w:ascii="宋体" w:hAnsi="宋体" w:eastAsia="宋体" w:cs="宋体"/>
          <w:spacing w:val="-5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spacing w:val="-5"/>
          <w:sz w:val="24"/>
          <w:szCs w:val="24"/>
        </w:rPr>
        <w:t>月</w:t>
      </w:r>
      <w:r>
        <w:rPr>
          <w:rFonts w:hint="eastAsia" w:ascii="宋体" w:hAnsi="宋体" w:eastAsia="宋体" w:cs="宋体"/>
          <w:spacing w:val="-5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spacing w:val="-5"/>
          <w:sz w:val="24"/>
          <w:szCs w:val="24"/>
        </w:rPr>
        <w:t>日</w:t>
      </w:r>
      <w:r>
        <w:rPr>
          <w:rFonts w:hint="eastAsia" w:ascii="宋体" w:hAnsi="宋体" w:eastAsia="宋体" w:cs="宋体"/>
          <w:spacing w:val="-5"/>
          <w:sz w:val="24"/>
          <w:szCs w:val="24"/>
          <w:lang w:val="en-US" w:eastAsia="zh-CN"/>
        </w:rPr>
        <w:t xml:space="preserve">                        </w:t>
      </w:r>
      <w:r>
        <w:rPr>
          <w:rFonts w:ascii="宋体" w:hAnsi="宋体" w:eastAsia="宋体" w:cs="宋体"/>
          <w:spacing w:val="-5"/>
          <w:sz w:val="24"/>
          <w:szCs w:val="24"/>
        </w:rPr>
        <w:t>检查人员：</w:t>
      </w:r>
    </w:p>
    <w:p w14:paraId="71491363">
      <w:pPr>
        <w:spacing w:line="108" w:lineRule="exact"/>
      </w:pPr>
    </w:p>
    <w:tbl>
      <w:tblPr>
        <w:tblStyle w:val="5"/>
        <w:tblW w:w="829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7"/>
        <w:gridCol w:w="741"/>
        <w:gridCol w:w="638"/>
        <w:gridCol w:w="5775"/>
        <w:gridCol w:w="637"/>
      </w:tblGrid>
      <w:tr w14:paraId="429F3D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5" w:hRule="atLeast"/>
        </w:trPr>
        <w:tc>
          <w:tcPr>
            <w:tcW w:w="507" w:type="dxa"/>
            <w:noWrap w:val="0"/>
            <w:vAlign w:val="center"/>
          </w:tcPr>
          <w:p w14:paraId="61AD25C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right="0" w:hanging="4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检查项</w:t>
            </w:r>
          </w:p>
        </w:tc>
        <w:tc>
          <w:tcPr>
            <w:tcW w:w="741" w:type="dxa"/>
            <w:noWrap w:val="0"/>
            <w:vAlign w:val="center"/>
          </w:tcPr>
          <w:p w14:paraId="29A36F1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right="0" w:hanging="4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检查内容</w:t>
            </w:r>
          </w:p>
        </w:tc>
        <w:tc>
          <w:tcPr>
            <w:tcW w:w="638" w:type="dxa"/>
            <w:noWrap w:val="0"/>
            <w:vAlign w:val="center"/>
          </w:tcPr>
          <w:p w14:paraId="3D693B7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right="0" w:hanging="4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分值</w:t>
            </w:r>
          </w:p>
        </w:tc>
        <w:tc>
          <w:tcPr>
            <w:tcW w:w="5775" w:type="dxa"/>
            <w:noWrap w:val="0"/>
            <w:vAlign w:val="center"/>
          </w:tcPr>
          <w:p w14:paraId="16D5486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right="0" w:hanging="4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检查评分标准</w:t>
            </w:r>
          </w:p>
        </w:tc>
        <w:tc>
          <w:tcPr>
            <w:tcW w:w="637" w:type="dxa"/>
            <w:noWrap w:val="0"/>
            <w:vAlign w:val="center"/>
          </w:tcPr>
          <w:p w14:paraId="76D8371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right="0" w:hanging="4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扣分</w:t>
            </w:r>
          </w:p>
        </w:tc>
      </w:tr>
      <w:tr w14:paraId="330AC2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0" w:hRule="atLeast"/>
        </w:trPr>
        <w:tc>
          <w:tcPr>
            <w:tcW w:w="507" w:type="dxa"/>
            <w:vMerge w:val="restart"/>
            <w:tcBorders>
              <w:bottom w:val="nil"/>
            </w:tcBorders>
            <w:noWrap w:val="0"/>
            <w:vAlign w:val="center"/>
          </w:tcPr>
          <w:p w14:paraId="709F63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饮食</w:t>
            </w:r>
          </w:p>
          <w:p w14:paraId="70752C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服务</w:t>
            </w:r>
          </w:p>
          <w:p w14:paraId="322EF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100分</w:t>
            </w:r>
          </w:p>
        </w:tc>
        <w:tc>
          <w:tcPr>
            <w:tcW w:w="741" w:type="dxa"/>
            <w:noWrap w:val="0"/>
            <w:vAlign w:val="center"/>
          </w:tcPr>
          <w:p w14:paraId="69BC9E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食堂内外环境卫生</w:t>
            </w:r>
          </w:p>
        </w:tc>
        <w:tc>
          <w:tcPr>
            <w:tcW w:w="638" w:type="dxa"/>
            <w:noWrap w:val="0"/>
            <w:vAlign w:val="center"/>
          </w:tcPr>
          <w:p w14:paraId="39AA19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 w14:paraId="35DD41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 w14:paraId="35C616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 w14:paraId="2DB023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13分</w:t>
            </w:r>
          </w:p>
        </w:tc>
        <w:tc>
          <w:tcPr>
            <w:tcW w:w="5775" w:type="dxa"/>
            <w:noWrap w:val="0"/>
            <w:vAlign w:val="center"/>
          </w:tcPr>
          <w:p w14:paraId="08D956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食堂周围坏境卫生无污染、卫生区域保持清洁、无垃圾及废弃物，清洁工具不能随意放在餐厅里（2分）；主副食库内各种物品按标签定位存放、库房整洁卫生（2分）；餐厅桌、椅摆放整齐，餐厅桌面、台面、地面干净，门窗明亮，残食车清洁干净，摆放到位（2分）；餐、饮具洁净卫生，有清毒、防尘等措施（3分）；食堂有通风、降温、防潮、防鼠、防蝇、防雾和排烟、排气、洗手消毒、采光照明等设施（2分）；无卫生死角、无蜘蛛网、无老鼠及老鼠屎（2分）。每发现一处不合格扣1分。</w:t>
            </w:r>
          </w:p>
        </w:tc>
        <w:tc>
          <w:tcPr>
            <w:tcW w:w="637" w:type="dxa"/>
            <w:noWrap w:val="0"/>
            <w:vAlign w:val="center"/>
          </w:tcPr>
          <w:p w14:paraId="19EE9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32009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5" w:hRule="atLeast"/>
        </w:trPr>
        <w:tc>
          <w:tcPr>
            <w:tcW w:w="507" w:type="dxa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3591EE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41" w:type="dxa"/>
            <w:noWrap w:val="0"/>
            <w:vAlign w:val="center"/>
          </w:tcPr>
          <w:p w14:paraId="7E1F7E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加工间卫生</w:t>
            </w:r>
          </w:p>
        </w:tc>
        <w:tc>
          <w:tcPr>
            <w:tcW w:w="638" w:type="dxa"/>
            <w:noWrap w:val="0"/>
            <w:vAlign w:val="center"/>
          </w:tcPr>
          <w:p w14:paraId="1CA2A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15分</w:t>
            </w:r>
          </w:p>
        </w:tc>
        <w:tc>
          <w:tcPr>
            <w:tcW w:w="5775" w:type="dxa"/>
            <w:noWrap w:val="0"/>
            <w:vAlign w:val="center"/>
          </w:tcPr>
          <w:p w14:paraId="655C4A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食物放置离墙、离地面10cm以上，窗台、锅台、墙壁、水池洁净，地面无积水无油污，下水道通畅无异味（3分）；冰箱内生熟食分开，无杂物、无霉变食物，加工好的食物与正在加工的食物需分开操作，分开摆放（3分）；粗加工房蔬菜等堆放整齐，无腐烂变质，鸡蛋清洗后方可进入后厨（2分）；食物加工用具生熟分开，三防柜、工作台柜、冰箱按食物类型分类分层摆放到位，刀具、灶具、面案、菜筐干净，装生菜的盘、盆不能直接装成品菜，且有标记（3分）；炊事机械干净卫生、无霉变现象（3分）；蔬菜与肉类，水产品不能同池浸泡（1分）。每发现一处不合格扣1分。</w:t>
            </w:r>
          </w:p>
        </w:tc>
        <w:tc>
          <w:tcPr>
            <w:tcW w:w="637" w:type="dxa"/>
            <w:noWrap w:val="0"/>
            <w:vAlign w:val="center"/>
          </w:tcPr>
          <w:p w14:paraId="097A7A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68C92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2" w:hRule="atLeast"/>
        </w:trPr>
        <w:tc>
          <w:tcPr>
            <w:tcW w:w="507" w:type="dxa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212A6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41" w:type="dxa"/>
            <w:noWrap w:val="0"/>
            <w:vAlign w:val="center"/>
          </w:tcPr>
          <w:p w14:paraId="02A29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个人卫生</w:t>
            </w:r>
          </w:p>
        </w:tc>
        <w:tc>
          <w:tcPr>
            <w:tcW w:w="638" w:type="dxa"/>
            <w:noWrap w:val="0"/>
            <w:vAlign w:val="center"/>
          </w:tcPr>
          <w:p w14:paraId="2BFFA5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6分</w:t>
            </w:r>
          </w:p>
        </w:tc>
        <w:tc>
          <w:tcPr>
            <w:tcW w:w="5775" w:type="dxa"/>
            <w:noWrap w:val="0"/>
            <w:vAlign w:val="center"/>
          </w:tcPr>
          <w:p w14:paraId="77279E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炊事人员上班时衣帽、围裙穿戴整洁，佩戴工作牌，售饭时戴口罩和手套（2）；炊事人员讲究卫生，不留、不染长指甲且不戴首饰，不用手直接抓拿出售食品（2分）；炊事人员定期体检，持有健康证上岗；厕所整洁无异味，有洗手消毒用品（2分）；每发现一处不合格扣1分。</w:t>
            </w:r>
          </w:p>
        </w:tc>
        <w:tc>
          <w:tcPr>
            <w:tcW w:w="637" w:type="dxa"/>
            <w:noWrap w:val="0"/>
            <w:vAlign w:val="center"/>
          </w:tcPr>
          <w:p w14:paraId="37CC7E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DC99F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3" w:hRule="atLeast"/>
        </w:trPr>
        <w:tc>
          <w:tcPr>
            <w:tcW w:w="507" w:type="dxa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62522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41" w:type="dxa"/>
            <w:noWrap w:val="0"/>
            <w:vAlign w:val="center"/>
          </w:tcPr>
          <w:p w14:paraId="435E4D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安全</w:t>
            </w:r>
          </w:p>
        </w:tc>
        <w:tc>
          <w:tcPr>
            <w:tcW w:w="638" w:type="dxa"/>
            <w:noWrap w:val="0"/>
            <w:vAlign w:val="center"/>
          </w:tcPr>
          <w:p w14:paraId="14B35E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4分</w:t>
            </w:r>
          </w:p>
        </w:tc>
        <w:tc>
          <w:tcPr>
            <w:tcW w:w="5775" w:type="dxa"/>
            <w:noWrap w:val="0"/>
            <w:vAlign w:val="center"/>
          </w:tcPr>
          <w:p w14:paraId="17A08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严格执行学校及国家关于安全卫生有关规定条例、文件（2分）；无食物中毒、失火、偷盗、工伤事故（2分）；每发现一处不合格扣0.5分。</w:t>
            </w:r>
          </w:p>
        </w:tc>
        <w:tc>
          <w:tcPr>
            <w:tcW w:w="637" w:type="dxa"/>
            <w:noWrap w:val="0"/>
            <w:vAlign w:val="center"/>
          </w:tcPr>
          <w:p w14:paraId="0D63BD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7B0DF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507" w:type="dxa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120229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41" w:type="dxa"/>
            <w:noWrap w:val="0"/>
            <w:vAlign w:val="center"/>
          </w:tcPr>
          <w:p w14:paraId="22A270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主副食配料及</w:t>
            </w:r>
          </w:p>
        </w:tc>
        <w:tc>
          <w:tcPr>
            <w:tcW w:w="638" w:type="dxa"/>
            <w:noWrap w:val="0"/>
            <w:vAlign w:val="center"/>
          </w:tcPr>
          <w:p w14:paraId="0942B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10分</w:t>
            </w:r>
          </w:p>
        </w:tc>
        <w:tc>
          <w:tcPr>
            <w:tcW w:w="5775" w:type="dxa"/>
            <w:noWrap w:val="0"/>
            <w:vAlign w:val="center"/>
          </w:tcPr>
          <w:p w14:paraId="1AFAD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有主副食投料制作标准及单位成本核算表（2分）；饭菜荤素配料比例符合投料标准（3分）；每发现一处不合格扣1分。直到扣完</w:t>
            </w:r>
          </w:p>
        </w:tc>
        <w:tc>
          <w:tcPr>
            <w:tcW w:w="637" w:type="dxa"/>
            <w:noWrap w:val="0"/>
            <w:vAlign w:val="center"/>
          </w:tcPr>
          <w:p w14:paraId="222795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5C280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8" w:hRule="atLeast"/>
        </w:trPr>
        <w:tc>
          <w:tcPr>
            <w:tcW w:w="507" w:type="dxa"/>
            <w:vMerge w:val="continue"/>
            <w:tcBorders>
              <w:top w:val="nil"/>
            </w:tcBorders>
            <w:noWrap w:val="0"/>
            <w:vAlign w:val="center"/>
          </w:tcPr>
          <w:p w14:paraId="40990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41" w:type="dxa"/>
            <w:noWrap w:val="0"/>
            <w:vAlign w:val="center"/>
          </w:tcPr>
          <w:p w14:paraId="44875D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制作饭菜的色香味及形</w:t>
            </w:r>
          </w:p>
        </w:tc>
        <w:tc>
          <w:tcPr>
            <w:tcW w:w="638" w:type="dxa"/>
            <w:noWrap w:val="0"/>
            <w:vAlign w:val="center"/>
          </w:tcPr>
          <w:p w14:paraId="382C7B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20分</w:t>
            </w:r>
          </w:p>
        </w:tc>
        <w:tc>
          <w:tcPr>
            <w:tcW w:w="5775" w:type="dxa"/>
            <w:noWrap w:val="0"/>
            <w:vAlign w:val="center"/>
          </w:tcPr>
          <w:p w14:paraId="052CE6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饭菜色泽正常，无焦黑、糊等现象（4分）；饭菜中无杂物、头发等，无异味，口感无过淡或过咸等现象（5分）；饭菜中无夹生、不熟或变质食物（5分）；饭菜、食品制作精细、匀称（4分）；剩饭、菜应妥善保存在冰箱或三防柜中，再次出售时一定要彻底加热透（2分）；以上每发现一份菜不符合要求，扣1分，直到扣完。</w:t>
            </w:r>
          </w:p>
        </w:tc>
        <w:tc>
          <w:tcPr>
            <w:tcW w:w="637" w:type="dxa"/>
            <w:noWrap w:val="0"/>
            <w:vAlign w:val="center"/>
          </w:tcPr>
          <w:p w14:paraId="13BA2E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66FBF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1" w:hRule="atLeast"/>
        </w:trPr>
        <w:tc>
          <w:tcPr>
            <w:tcW w:w="507" w:type="dxa"/>
            <w:vMerge w:val="restart"/>
            <w:tcBorders>
              <w:bottom w:val="nil"/>
            </w:tcBorders>
            <w:noWrap w:val="0"/>
            <w:vAlign w:val="center"/>
          </w:tcPr>
          <w:p w14:paraId="219B80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41" w:type="dxa"/>
            <w:noWrap w:val="0"/>
            <w:vAlign w:val="center"/>
          </w:tcPr>
          <w:p w14:paraId="7AA38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饭菜的份量及价格</w:t>
            </w:r>
          </w:p>
        </w:tc>
        <w:tc>
          <w:tcPr>
            <w:tcW w:w="638" w:type="dxa"/>
            <w:noWrap w:val="0"/>
            <w:vAlign w:val="center"/>
          </w:tcPr>
          <w:p w14:paraId="19A33C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15分</w:t>
            </w:r>
          </w:p>
        </w:tc>
        <w:tc>
          <w:tcPr>
            <w:tcW w:w="5775" w:type="dxa"/>
            <w:noWrap w:val="0"/>
            <w:vAlign w:val="center"/>
          </w:tcPr>
          <w:p w14:paraId="795F8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主食的大小、份量、质量符合定量标准（3分）；馒头0.5/个、花卷0.5/个、米饭熟重4两/份。每份菜的份量不低于210克（5分）；主副食品明码标价（2分）；饭菜售价与标价一致，无私自乱涨价现象（3分）；相同品名饭菜、食品售价一致（2分）。每发现一处不合格扣1分，直到扣完。</w:t>
            </w:r>
          </w:p>
        </w:tc>
        <w:tc>
          <w:tcPr>
            <w:tcW w:w="637" w:type="dxa"/>
            <w:noWrap w:val="0"/>
            <w:vAlign w:val="center"/>
          </w:tcPr>
          <w:p w14:paraId="25FB41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5F73B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</w:trPr>
        <w:tc>
          <w:tcPr>
            <w:tcW w:w="507" w:type="dxa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6F9DA2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41" w:type="dxa"/>
            <w:noWrap w:val="0"/>
            <w:vAlign w:val="center"/>
          </w:tcPr>
          <w:p w14:paraId="717344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饭菜信息价格</w:t>
            </w:r>
          </w:p>
        </w:tc>
        <w:tc>
          <w:tcPr>
            <w:tcW w:w="638" w:type="dxa"/>
            <w:noWrap w:val="0"/>
            <w:vAlign w:val="center"/>
          </w:tcPr>
          <w:p w14:paraId="26E22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10分</w:t>
            </w:r>
          </w:p>
        </w:tc>
        <w:tc>
          <w:tcPr>
            <w:tcW w:w="5775" w:type="dxa"/>
            <w:noWrap w:val="0"/>
            <w:vAlign w:val="center"/>
          </w:tcPr>
          <w:p w14:paraId="2C609D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食堂设有信息宣传栏（3分）；各种食堂在信息栏每周公布市场主副食品信息指导价格（7分）。否则不得分。</w:t>
            </w:r>
          </w:p>
        </w:tc>
        <w:tc>
          <w:tcPr>
            <w:tcW w:w="637" w:type="dxa"/>
            <w:noWrap w:val="0"/>
            <w:vAlign w:val="center"/>
          </w:tcPr>
          <w:p w14:paraId="55A420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A1B32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507" w:type="dxa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7714CA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41" w:type="dxa"/>
            <w:noWrap w:val="0"/>
            <w:vAlign w:val="center"/>
          </w:tcPr>
          <w:p w14:paraId="035D63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饭菜冷热</w:t>
            </w:r>
          </w:p>
        </w:tc>
        <w:tc>
          <w:tcPr>
            <w:tcW w:w="638" w:type="dxa"/>
            <w:noWrap w:val="0"/>
            <w:vAlign w:val="center"/>
          </w:tcPr>
          <w:p w14:paraId="6D59D0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3分</w:t>
            </w:r>
          </w:p>
        </w:tc>
        <w:tc>
          <w:tcPr>
            <w:tcW w:w="5775" w:type="dxa"/>
            <w:noWrap w:val="0"/>
            <w:vAlign w:val="center"/>
          </w:tcPr>
          <w:p w14:paraId="078E8B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在规定的开放时间内保证热饭、热菜、热汤（3分）。发现一次不合格扣1分，直到扣完。</w:t>
            </w:r>
          </w:p>
        </w:tc>
        <w:tc>
          <w:tcPr>
            <w:tcW w:w="637" w:type="dxa"/>
            <w:noWrap w:val="0"/>
            <w:vAlign w:val="center"/>
          </w:tcPr>
          <w:p w14:paraId="2D39F8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54391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</w:trPr>
        <w:tc>
          <w:tcPr>
            <w:tcW w:w="507" w:type="dxa"/>
            <w:vMerge w:val="continue"/>
            <w:tcBorders>
              <w:top w:val="nil"/>
            </w:tcBorders>
            <w:noWrap w:val="0"/>
            <w:vAlign w:val="center"/>
          </w:tcPr>
          <w:p w14:paraId="68926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41" w:type="dxa"/>
            <w:noWrap w:val="0"/>
            <w:vAlign w:val="center"/>
          </w:tcPr>
          <w:p w14:paraId="48530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服务态度</w:t>
            </w:r>
          </w:p>
        </w:tc>
        <w:tc>
          <w:tcPr>
            <w:tcW w:w="638" w:type="dxa"/>
            <w:noWrap w:val="0"/>
            <w:vAlign w:val="center"/>
          </w:tcPr>
          <w:p w14:paraId="40DF68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4分</w:t>
            </w:r>
          </w:p>
        </w:tc>
        <w:tc>
          <w:tcPr>
            <w:tcW w:w="5775" w:type="dxa"/>
            <w:noWrap w:val="0"/>
            <w:vAlign w:val="center"/>
          </w:tcPr>
          <w:p w14:paraId="20CD84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炊事人员文明用语（2分）；礼貌待人、态度和蔼（2分）。否则不得分。</w:t>
            </w:r>
          </w:p>
        </w:tc>
        <w:tc>
          <w:tcPr>
            <w:tcW w:w="637" w:type="dxa"/>
            <w:noWrap w:val="0"/>
            <w:vAlign w:val="center"/>
          </w:tcPr>
          <w:p w14:paraId="3FE9DB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105" w:leftChars="50" w:right="105" w:rightChars="50" w:firstLine="420" w:firstLineChars="2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BC043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2" w:hRule="atLeast"/>
        </w:trPr>
        <w:tc>
          <w:tcPr>
            <w:tcW w:w="507" w:type="dxa"/>
            <w:noWrap w:val="0"/>
            <w:vAlign w:val="center"/>
          </w:tcPr>
          <w:p w14:paraId="52ADA8E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105" w:leftChars="50" w:right="105" w:rightChars="5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合计得分</w:t>
            </w:r>
          </w:p>
        </w:tc>
        <w:tc>
          <w:tcPr>
            <w:tcW w:w="7791" w:type="dxa"/>
            <w:gridSpan w:val="4"/>
            <w:noWrap w:val="0"/>
            <w:vAlign w:val="center"/>
          </w:tcPr>
          <w:p w14:paraId="11EADD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105" w:leftChars="50" w:right="105" w:rightChars="5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6646F79E">
      <w:pPr>
        <w:rPr>
          <w:rFonts w:hint="eastAsia" w:ascii="宋体" w:hAnsi="宋体" w:eastAsia="宋体" w:cs="宋体"/>
          <w:b/>
          <w:bCs/>
          <w:kern w:val="0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br w:type="page"/>
      </w:r>
    </w:p>
    <w:p w14:paraId="41C42B6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1B3A34"/>
    <w:rsid w:val="55C53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2026-08-12T02:13:58Z</dcterms:created>
  <dc:creator>Administrator</dc:creator>
  <cp:lastModifiedBy>温虎</cp:lastModifiedBy>
  <dcterms:modified xsi:type="dcterms:W3CDTF">2026-08-12T02:14:10Z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E5439F06A5BB4EBEB7AAD32B2BCF0F7B_12</vt:lpwstr>
  </property>
</Properties>
</file>