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544B6B">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微软雅黑" w:hAnsi="微软雅黑" w:eastAsia="微软雅黑" w:cs="微软雅黑"/>
          <w:b/>
          <w:bCs/>
          <w:color w:val="000000" w:themeColor="text1"/>
          <w:sz w:val="36"/>
          <w:szCs w:val="36"/>
          <w14:textFill>
            <w14:solidFill>
              <w14:schemeClr w14:val="tx1"/>
            </w14:solidFill>
          </w14:textFill>
        </w:rPr>
      </w:pPr>
      <w:r>
        <w:rPr>
          <w:rFonts w:hint="eastAsia" w:ascii="微软雅黑" w:hAnsi="微软雅黑" w:eastAsia="微软雅黑" w:cs="微软雅黑"/>
          <w:b/>
          <w:bCs/>
          <w:color w:val="000000" w:themeColor="text1"/>
          <w:kern w:val="0"/>
          <w:sz w:val="36"/>
          <w:szCs w:val="36"/>
          <w:lang w:val="en-US" w:eastAsia="zh-CN" w:bidi="ar"/>
          <w14:textFill>
            <w14:solidFill>
              <w14:schemeClr w14:val="tx1"/>
            </w14:solidFill>
          </w14:textFill>
        </w:rPr>
        <w:t>县中医医院医用病床采购项目竞争性磋商公告</w:t>
      </w:r>
    </w:p>
    <w:p w14:paraId="197F1F1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Style w:val="7"/>
          <w:b/>
          <w:bCs/>
          <w:i w:val="0"/>
          <w:iCs w:val="0"/>
          <w:caps w:val="0"/>
          <w:color w:val="000000" w:themeColor="text1"/>
          <w:spacing w:val="0"/>
          <w:sz w:val="21"/>
          <w:szCs w:val="21"/>
          <w:shd w:val="clear" w:fill="FFFFFF"/>
          <w14:textFill>
            <w14:solidFill>
              <w14:schemeClr w14:val="tx1"/>
            </w14:solidFill>
          </w14:textFill>
        </w:rPr>
      </w:pPr>
    </w:p>
    <w:p w14:paraId="355C10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left="0" w:right="0"/>
        <w:jc w:val="left"/>
        <w:textAlignment w:val="auto"/>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12EAFA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县中医医院医用病床采购项目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采购项目的潜在供应商应在西安市雁塔区高新路西部国际广场B座28层2803室获取采购文件，并于 2026年10月26日14时30分 （北京时间）前提交响应文件。</w:t>
      </w:r>
    </w:p>
    <w:p w14:paraId="6FDBFB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6E6EA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项目编号：HZGH-2026-072</w:t>
      </w:r>
    </w:p>
    <w:p w14:paraId="226F9F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项目名称：县中医医院医用病床采购项目</w:t>
      </w:r>
    </w:p>
    <w:p w14:paraId="2F0F6A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7126E9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预算金额：280,000.00元</w:t>
      </w:r>
    </w:p>
    <w:p w14:paraId="3B0AB5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w:t>
      </w:r>
    </w:p>
    <w:p w14:paraId="47ACBC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合同包1(县中医医院医用病床采购项目):</w:t>
      </w:r>
    </w:p>
    <w:p w14:paraId="0AF7F9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合同包预算金额：280,000.00元</w:t>
      </w:r>
    </w:p>
    <w:p w14:paraId="5F5EFE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合同包最高限价：280,000.00元</w:t>
      </w:r>
    </w:p>
    <w:tbl>
      <w:tblPr>
        <w:tblW w:w="528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80"/>
        <w:gridCol w:w="1335"/>
        <w:gridCol w:w="2853"/>
        <w:gridCol w:w="1017"/>
        <w:gridCol w:w="1305"/>
        <w:gridCol w:w="1635"/>
      </w:tblGrid>
      <w:tr w14:paraId="4A1E1B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48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019C6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品目号</w:t>
            </w:r>
          </w:p>
        </w:tc>
        <w:tc>
          <w:tcPr>
            <w:tcW w:w="73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E62A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品目名称</w:t>
            </w:r>
          </w:p>
        </w:tc>
        <w:tc>
          <w:tcPr>
            <w:tcW w:w="158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CEC0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采购标的</w:t>
            </w:r>
          </w:p>
        </w:tc>
        <w:tc>
          <w:tcPr>
            <w:tcW w:w="5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261D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数量</w:t>
            </w:r>
          </w:p>
          <w:p w14:paraId="477E62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（单位）</w:t>
            </w:r>
          </w:p>
        </w:tc>
        <w:tc>
          <w:tcPr>
            <w:tcW w:w="7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F857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技术规格、参数及要求</w:t>
            </w:r>
          </w:p>
        </w:tc>
        <w:tc>
          <w:tcPr>
            <w:tcW w:w="9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837A4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品目预算</w:t>
            </w:r>
          </w:p>
          <w:p w14:paraId="55FC0E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(元)</w:t>
            </w:r>
          </w:p>
        </w:tc>
      </w:tr>
      <w:tr w14:paraId="2B9547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8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D9FC1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1-1</w:t>
            </w:r>
          </w:p>
        </w:tc>
        <w:tc>
          <w:tcPr>
            <w:tcW w:w="73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69D0F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病房护理及医院设备</w:t>
            </w:r>
          </w:p>
        </w:tc>
        <w:tc>
          <w:tcPr>
            <w:tcW w:w="158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2A27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采购普通病床146套、五功能护理床4套。</w:t>
            </w:r>
          </w:p>
        </w:tc>
        <w:tc>
          <w:tcPr>
            <w:tcW w:w="5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5804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1(批)</w:t>
            </w:r>
          </w:p>
        </w:tc>
        <w:tc>
          <w:tcPr>
            <w:tcW w:w="7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2EE86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详见</w:t>
            </w:r>
          </w:p>
          <w:p w14:paraId="7F9210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采购文件</w:t>
            </w:r>
          </w:p>
        </w:tc>
        <w:tc>
          <w:tcPr>
            <w:tcW w:w="90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18F9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bdr w:val="none" w:color="auto" w:sz="0" w:space="0"/>
                <w:lang w:val="en-US" w:eastAsia="zh-CN" w:bidi="ar"/>
                <w14:textFill>
                  <w14:solidFill>
                    <w14:schemeClr w14:val="tx1"/>
                  </w14:solidFill>
                </w14:textFill>
              </w:rPr>
              <w:t>280,000.00</w:t>
            </w:r>
          </w:p>
        </w:tc>
      </w:tr>
    </w:tbl>
    <w:p w14:paraId="412954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本合同包不接受联合体投标</w:t>
      </w:r>
    </w:p>
    <w:p w14:paraId="7CCC15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合同履行期限：详见采购文件</w:t>
      </w:r>
    </w:p>
    <w:p w14:paraId="6321B4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6E3AF7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610388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68F7E3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合同包1(县中医医院医用病床采购项目)落实政府采购政策需满足的资格要求如下:</w:t>
      </w:r>
    </w:p>
    <w:p w14:paraId="4E1A60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430F58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7E2305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合同包1(县中医医院医用病床采购项目)特定资格要求如下:</w:t>
      </w:r>
    </w:p>
    <w:p w14:paraId="73E88B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80" w:lineRule="exact"/>
        <w:ind w:right="0" w:firstLine="420" w:firstLineChars="200"/>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2）供应商所投产品为医疗器械管理范畴须提供医疗器械注册证或医疗器械备案凭证；供应商为代理商的应出具医疗器械经营许可证(或医疗器械经营备案凭证)和制造厂商的医疗器械生产许可证(或医疗器械生产备案凭证)；供应商为制造厂商的应出具医疗器械生产许可证(或医疗器械生产备案凭证)；</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（3）供应商不得为“信用中国”网站(www.creditchina.gov.cn)中列入失信被执行人和重大税收违法案件当事人名单的供应商，不得为中国政府采购网(www.ccgp.gov.cn)政府采购严重违法失信行为记录名单中被财政部门禁止参 加政府采购活动的供应商(提供书面承诺函，格式自拟加盖供应商公章)；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（4）单位负责人为同一人或者存在直接控股、管理关系的不同供应商，不得参加同一合同项下的政府采购活动(提供书面承诺函，格式自拟加盖供应商公章)；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（5）本项目非联合体磋商声明或承诺。</w:t>
      </w:r>
    </w:p>
    <w:p w14:paraId="5291C8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6ED49C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 2026年10月12日 至 2026年10月19日 ，每天上午 09:00:00 至 12:00:00 ，下午 14:00:00 至 17:00:00 （北京时间）</w:t>
      </w:r>
    </w:p>
    <w:p w14:paraId="029ECE8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途径：西安市雁塔区高新路西部国际广场B座28层2803室</w:t>
      </w:r>
    </w:p>
    <w:p w14:paraId="0D529E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方式：现场获取</w:t>
      </w:r>
    </w:p>
    <w:p w14:paraId="5D0261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售价：0元</w:t>
      </w:r>
    </w:p>
    <w:p w14:paraId="5BD90F9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115BB9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 2026年</w:t>
      </w:r>
      <w:bookmarkStart w:id="0" w:name="_GoBack"/>
      <w:bookmarkEnd w:id="0"/>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10月26日 14时30分00秒 （北京时间）</w:t>
      </w:r>
    </w:p>
    <w:p w14:paraId="211EB4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地点：安康市汉滨区大桥路美丽豪大酒店四楼5号厅会议室</w:t>
      </w:r>
    </w:p>
    <w:p w14:paraId="273274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69CBC5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 2026年10月26日 14时30分00秒 （北京时间）</w:t>
      </w:r>
    </w:p>
    <w:p w14:paraId="0BED5A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地点：安康市汉滨区大桥路美丽豪大酒店四楼5号厅会议室</w:t>
      </w:r>
    </w:p>
    <w:p w14:paraId="71360A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34C888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自本公告发布之日起3个工作日。</w:t>
      </w:r>
    </w:p>
    <w:p w14:paraId="02E7E4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70CF69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1、落实的政府采购政策:</w:t>
      </w:r>
    </w:p>
    <w:p w14:paraId="45942A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46460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5C6102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794A5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154BF8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DAC5E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（6）《关于进一步加强政府绿色采购有关问题的通知》（陕财办采〔2021〕29号）；</w:t>
      </w:r>
    </w:p>
    <w:p w14:paraId="06E9A4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48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（7）如有最新颁布的政府采购政策，按最新的文件执行。</w:t>
      </w:r>
    </w:p>
    <w:p w14:paraId="5B3FA3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2"/>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kern w:val="0"/>
          <w:sz w:val="21"/>
          <w:szCs w:val="21"/>
          <w:bdr w:val="none" w:color="auto" w:sz="0" w:space="0"/>
          <w:shd w:val="clear" w:fill="FFFFFF"/>
          <w:lang w:val="en-US" w:eastAsia="zh-CN" w:bidi="ar"/>
          <w14:textFill>
            <w14:solidFill>
              <w14:schemeClr w14:val="tx1"/>
            </w14:solidFill>
          </w14:textFill>
        </w:rPr>
        <w:t>2、获取磋商文件时请携带有效的单位介绍信及被介绍人身份证复印件，加盖供应商公章（鲜章）,（本项目仅支持现场报名获取，谢绝邮寄）。</w:t>
      </w:r>
    </w:p>
    <w:p w14:paraId="65BE5F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2453FDF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473908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名称：紫阳县中医医院</w:t>
      </w:r>
    </w:p>
    <w:p w14:paraId="7D209A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地址：安康市紫阳县新桃村曹家坝</w:t>
      </w:r>
    </w:p>
    <w:p w14:paraId="436CDC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联系方式：0915-4426679</w:t>
      </w:r>
    </w:p>
    <w:p w14:paraId="1C7D8A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1EDFCA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名称：华招广和项目管理有限公司</w:t>
      </w:r>
    </w:p>
    <w:p w14:paraId="3EC131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地址：西安市雁塔区高新路西部国际广场B座28层2803室</w:t>
      </w:r>
    </w:p>
    <w:p w14:paraId="28FBCB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联系方式：029-87592321</w:t>
      </w:r>
    </w:p>
    <w:p w14:paraId="79C5CD4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微软雅黑" w:hAnsi="微软雅黑" w:eastAsia="微软雅黑" w:cs="微软雅黑"/>
          <w:b w:val="0"/>
          <w:bCs w:val="0"/>
          <w:color w:val="000000" w:themeColor="text1"/>
          <w:sz w:val="21"/>
          <w:szCs w:val="21"/>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380BC5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项目联系人：秦工</w:t>
      </w:r>
    </w:p>
    <w:p w14:paraId="084CA7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电话：029-87592321</w:t>
      </w:r>
    </w:p>
    <w:p w14:paraId="4EFA12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p>
    <w:p w14:paraId="1E327A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1944" w:firstLineChars="926"/>
        <w:jc w:val="both"/>
        <w:textAlignment w:val="auto"/>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14:textFill>
            <w14:solidFill>
              <w14:schemeClr w14:val="tx1"/>
            </w14:solidFill>
          </w14:textFill>
        </w:rPr>
        <w:t>华招广和项目管理有限公司</w:t>
      </w:r>
    </w:p>
    <w:p w14:paraId="499B76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2364" w:firstLineChars="1126"/>
        <w:jc w:val="both"/>
        <w:textAlignment w:val="auto"/>
        <w:rPr>
          <w:rFonts w:hint="default"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shd w:val="clear" w:fill="FFFFFF"/>
          <w:lang w:val="en-US" w:eastAsia="zh-CN"/>
          <w14:textFill>
            <w14:solidFill>
              <w14:schemeClr w14:val="tx1"/>
            </w14:solidFill>
          </w14:textFill>
        </w:rPr>
        <w:t>2026年10月12日</w:t>
      </w:r>
    </w:p>
    <w:p w14:paraId="763BAB7A">
      <w:pPr>
        <w:keepNext w:val="0"/>
        <w:keepLines w:val="0"/>
        <w:pageBreakBefore w:val="0"/>
        <w:kinsoku/>
        <w:overflowPunct/>
        <w:topLinePunct w:val="0"/>
        <w:autoSpaceDE/>
        <w:autoSpaceDN/>
        <w:bidi w:val="0"/>
        <w:adjustRightInd/>
        <w:snapToGrid/>
        <w:spacing w:line="480" w:lineRule="exact"/>
        <w:textAlignment w:val="auto"/>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9139C"/>
    <w:rsid w:val="03FA6D38"/>
    <w:rsid w:val="0FA97864"/>
    <w:rsid w:val="1030347B"/>
    <w:rsid w:val="12D9139C"/>
    <w:rsid w:val="1C8935D4"/>
    <w:rsid w:val="2B193698"/>
    <w:rsid w:val="324059AE"/>
    <w:rsid w:val="464B69A4"/>
    <w:rsid w:val="47283387"/>
    <w:rsid w:val="607448F1"/>
    <w:rsid w:val="6EAC3DF5"/>
    <w:rsid w:val="7A9427F5"/>
    <w:rsid w:val="7F5F0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2073</Words>
  <Characters>2366</Characters>
  <Lines>0</Lines>
  <Paragraphs>0</Paragraphs>
  <TotalTime>16</TotalTime>
  <ScaleCrop>false</ScaleCrop>
  <LinksUpToDate>false</LinksUpToDate>
  <CharactersWithSpaces>2403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2026-10-10T10:10:00Z</dcterms:created>
  <dc:creator>冲仔的梦想</dc:creator>
  <cp:lastModifiedBy>冲仔的梦想</cp:lastModifiedBy>
  <dcterms:modified xsi:type="dcterms:W3CDTF">2026-10-12T01:17:01Z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FA3C154C6B1A42D08741560BF7036D12_11</vt:lpwstr>
  </property>
  <property fmtid="{D5CDD505-2E9C-101B-9397-08002B2CF9AE}" pid="4" name="KSOTemplateDocerSaveRecord">
    <vt:lpwstr>eyJoZGlkIjoiMTkzYTdiMTBiZDZlNGMwOTE2Y2YwNzYxNDg5ODNkMDIiLCJ1c2VySWQiOiI5MTI4MTEzMDIifQ==</vt:lpwstr>
  </property>
</Properties>
</file>