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C3EFF" w14:textId="77777777" w:rsidR="00003BBA" w:rsidRDefault="00003BBA" w:rsidP="00003BBA">
      <w:pPr>
        <w:spacing w:before="257" w:line="223" w:lineRule="auto"/>
        <w:jc w:val="center"/>
        <w:rPr>
          <w:rFonts w:ascii="宋体" w:eastAsia="宋体" w:hAnsi="宋体" w:cs="宋体"/>
          <w:b/>
          <w:bCs/>
          <w:spacing w:val="4"/>
          <w:sz w:val="43"/>
          <w:szCs w:val="43"/>
          <w:lang w:eastAsia="zh-CN"/>
        </w:rPr>
      </w:pPr>
      <w:proofErr w:type="gramStart"/>
      <w:r w:rsidRPr="00003BBA">
        <w:rPr>
          <w:rFonts w:ascii="宋体" w:eastAsia="宋体" w:hAnsi="宋体" w:cs="宋体"/>
          <w:b/>
          <w:bCs/>
          <w:spacing w:val="4"/>
          <w:sz w:val="43"/>
          <w:szCs w:val="43"/>
          <w:lang w:eastAsia="zh-CN"/>
        </w:rPr>
        <w:t>驻外队站提升</w:t>
      </w:r>
      <w:proofErr w:type="gramEnd"/>
      <w:r w:rsidRPr="00003BBA">
        <w:rPr>
          <w:rFonts w:ascii="宋体" w:eastAsia="宋体" w:hAnsi="宋体" w:cs="宋体"/>
          <w:b/>
          <w:bCs/>
          <w:spacing w:val="4"/>
          <w:sz w:val="43"/>
          <w:szCs w:val="43"/>
          <w:lang w:eastAsia="zh-CN"/>
        </w:rPr>
        <w:t>改造</w:t>
      </w:r>
    </w:p>
    <w:p w14:paraId="710F68A1" w14:textId="76E1CE82" w:rsidR="00650014" w:rsidRDefault="00000000" w:rsidP="00003BBA">
      <w:pPr>
        <w:spacing w:before="257" w:line="223" w:lineRule="auto"/>
        <w:jc w:val="center"/>
        <w:rPr>
          <w:rFonts w:ascii="宋体" w:eastAsia="宋体" w:hAnsi="宋体" w:cs="宋体" w:hint="eastAsia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spacing w:val="4"/>
          <w:sz w:val="43"/>
          <w:szCs w:val="43"/>
          <w:lang w:eastAsia="zh-CN"/>
        </w:rPr>
        <w:t>工程量清单编制说明</w:t>
      </w:r>
    </w:p>
    <w:p w14:paraId="772DDD60" w14:textId="77777777" w:rsidR="00650014" w:rsidRDefault="00000000">
      <w:pPr>
        <w:widowControl w:val="0"/>
        <w:tabs>
          <w:tab w:val="left" w:pos="600"/>
        </w:tabs>
        <w:kinsoku/>
        <w:autoSpaceDE/>
        <w:autoSpaceDN/>
        <w:adjustRightInd/>
        <w:snapToGrid/>
        <w:spacing w:beforeLines="50" w:before="120" w:afterLines="50" w:after="120" w:line="360" w:lineRule="auto"/>
        <w:ind w:firstLineChars="196" w:firstLine="472"/>
        <w:jc w:val="both"/>
        <w:textAlignment w:val="auto"/>
        <w:rPr>
          <w:lang w:eastAsia="zh-CN"/>
        </w:rPr>
      </w:pPr>
      <w:r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  <w:t>一、工程概况</w:t>
      </w:r>
    </w:p>
    <w:p w14:paraId="35929380" w14:textId="3D0C81AE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本工程为</w:t>
      </w:r>
      <w:proofErr w:type="gramStart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驻外队站提升</w:t>
      </w:r>
      <w:proofErr w:type="gramEnd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改造，地址渭南市及宝鸡市地区。周原国际考古工作站</w:t>
      </w:r>
      <w:r w:rsidR="00003BBA" w:rsidRPr="00003BBA">
        <w:rPr>
          <w:rFonts w:ascii="宋体" w:eastAsia="宋体" w:hAnsi="宋体" w:cs="Times New Roman"/>
          <w:snapToGrid/>
          <w:kern w:val="2"/>
          <w:sz w:val="24"/>
          <w:szCs w:val="24"/>
          <w:lang w:eastAsia="zh-CN"/>
        </w:rPr>
        <w:t>室内4129㎡，室外广场10899㎡，外立面4374㎡</w:t>
      </w: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；长春考古工作站</w:t>
      </w:r>
      <w:r w:rsidR="00003BBA" w:rsidRPr="00003BBA">
        <w:rPr>
          <w:rFonts w:ascii="宋体" w:eastAsia="宋体" w:hAnsi="宋体" w:cs="Times New Roman"/>
          <w:snapToGrid/>
          <w:kern w:val="2"/>
          <w:sz w:val="24"/>
          <w:szCs w:val="24"/>
          <w:lang w:eastAsia="zh-CN"/>
        </w:rPr>
        <w:t>室内5305㎡，外立面3314㎡，屋面2259㎡</w:t>
      </w: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。</w:t>
      </w:r>
    </w:p>
    <w:p w14:paraId="5331776E" w14:textId="77777777" w:rsidR="00650014" w:rsidRDefault="00000000">
      <w:pPr>
        <w:widowControl w:val="0"/>
        <w:tabs>
          <w:tab w:val="left" w:pos="600"/>
        </w:tabs>
        <w:kinsoku/>
        <w:autoSpaceDE/>
        <w:autoSpaceDN/>
        <w:adjustRightInd/>
        <w:snapToGrid/>
        <w:spacing w:beforeLines="50" w:before="120" w:afterLines="50" w:after="120" w:line="360" w:lineRule="auto"/>
        <w:ind w:firstLineChars="196" w:firstLine="472"/>
        <w:jc w:val="both"/>
        <w:textAlignment w:val="auto"/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  <w:t>二、招标范围</w:t>
      </w:r>
    </w:p>
    <w:p w14:paraId="2BBFA050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highlight w:val="magenta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依据建设单位提供的采购计划书，本次编制范围：周原国际考古工作站及长春考古工作站优化提升外立面、屋面、围墙、入口大门、道路绿化、会议室、接待室、餐厅、专家公寓、卫生间、宿舍、库房、修复室、整理室、展览室、阅览室、资料室、照相室等施工改造提升。</w:t>
      </w:r>
    </w:p>
    <w:p w14:paraId="7175DF5F" w14:textId="77777777" w:rsidR="00650014" w:rsidRDefault="00000000">
      <w:pPr>
        <w:widowControl w:val="0"/>
        <w:tabs>
          <w:tab w:val="left" w:pos="600"/>
        </w:tabs>
        <w:kinsoku/>
        <w:autoSpaceDE/>
        <w:autoSpaceDN/>
        <w:adjustRightInd/>
        <w:snapToGrid/>
        <w:spacing w:beforeLines="50" w:before="120" w:afterLines="50" w:after="120" w:line="360" w:lineRule="auto"/>
        <w:ind w:firstLineChars="196" w:firstLine="472"/>
        <w:jc w:val="both"/>
        <w:textAlignment w:val="auto"/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  <w:t>三、编制依据</w:t>
      </w:r>
    </w:p>
    <w:p w14:paraId="52073633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z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1.工 程 计 价 执 行 陕 西 省《 建 设 工 程 工 程 量 清 单 计 价 标 准 DB 61/T 5126-2025》、《陕西省建设工程费用规则》（2025）；</w:t>
      </w:r>
      <w:r>
        <w:rPr>
          <w:rFonts w:ascii="宋体" w:eastAsia="宋体" w:hAnsi="宋体" w:cs="Times New Roman" w:hint="eastAsia"/>
          <w:sz w:val="24"/>
          <w:lang w:eastAsia="zh-CN"/>
        </w:rPr>
        <w:t>工程量计算执行《市政工程工程量计算标准DB 61/T 5128-2025》、《房屋建筑与装饰工程工程量计算标准DB 61/T 5129-2025》、《通用安装工程工程量计算标准DB 61/T 5130-2025》、《园林绿化工程工程量计算标准DB 61/T 5131-2025》；</w:t>
      </w:r>
    </w:p>
    <w:p w14:paraId="79B71193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2.</w:t>
      </w:r>
      <w:proofErr w:type="gramStart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驻外队站提升</w:t>
      </w:r>
      <w:proofErr w:type="gramEnd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改造采购文件。</w:t>
      </w:r>
    </w:p>
    <w:p w14:paraId="7F2A2671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3.西安市红山建筑装饰设计工程有限责任公司设计的《周原考古工作站改造工程及长春考古工作站改造工程》招标施工图及图纸答疑；</w:t>
      </w:r>
    </w:p>
    <w:p w14:paraId="0F11A894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4.与建设工程有关的标准、规范、技术资料；</w:t>
      </w:r>
    </w:p>
    <w:p w14:paraId="337CDC0E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5.施工现场情况、相关的地勘水文资料、工程特点及合理的施工方案；</w:t>
      </w:r>
    </w:p>
    <w:p w14:paraId="5812D7F5" w14:textId="77777777" w:rsidR="00650014" w:rsidRDefault="00000000">
      <w:pPr>
        <w:widowControl w:val="0"/>
        <w:tabs>
          <w:tab w:val="left" w:pos="600"/>
        </w:tabs>
        <w:kinsoku/>
        <w:autoSpaceDE/>
        <w:autoSpaceDN/>
        <w:adjustRightInd/>
        <w:snapToGrid/>
        <w:spacing w:beforeLines="50" w:before="120" w:afterLines="50" w:after="120" w:line="360" w:lineRule="auto"/>
        <w:ind w:firstLineChars="196" w:firstLine="472"/>
        <w:jc w:val="both"/>
        <w:textAlignment w:val="auto"/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b/>
          <w:snapToGrid/>
          <w:kern w:val="2"/>
          <w:sz w:val="24"/>
          <w:szCs w:val="24"/>
          <w:lang w:eastAsia="zh-CN"/>
        </w:rPr>
        <w:t>四、有关说明</w:t>
      </w:r>
    </w:p>
    <w:p w14:paraId="65F3A7CB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67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-3"/>
          <w:sz w:val="24"/>
          <w:szCs w:val="24"/>
          <w:lang w:eastAsia="zh-CN"/>
        </w:rPr>
        <w:t>1.</w:t>
      </w: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本次编制</w:t>
      </w:r>
      <w:r>
        <w:rPr>
          <w:rFonts w:ascii="宋体" w:hAnsi="宋体" w:hint="eastAsia"/>
          <w:sz w:val="24"/>
          <w:lang w:eastAsia="zh-CN"/>
        </w:rPr>
        <w:t>工程暂列金额为</w:t>
      </w:r>
      <w:r>
        <w:rPr>
          <w:rFonts w:ascii="宋体" w:eastAsia="宋体" w:hAnsi="宋体" w:hint="eastAsia"/>
          <w:sz w:val="24"/>
          <w:lang w:eastAsia="zh-CN"/>
        </w:rPr>
        <w:t>175</w:t>
      </w:r>
      <w:r>
        <w:rPr>
          <w:rFonts w:ascii="宋体" w:hAnsi="宋体" w:hint="eastAsia"/>
          <w:sz w:val="24"/>
          <w:lang w:eastAsia="zh-CN"/>
        </w:rPr>
        <w:t>万元计入</w:t>
      </w: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周原工作站办公楼装饰装修工程（西楼）其他项目费中。</w:t>
      </w:r>
    </w:p>
    <w:p w14:paraId="4F791620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2.周原工作站土方开挖与回填平衡后，土方需外购，本次编制已考虑。</w:t>
      </w:r>
    </w:p>
    <w:p w14:paraId="73529B5E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3.周原工作站室外工程挖土按照原始地貌±0.00考虑向下开挖向上回填。</w:t>
      </w:r>
    </w:p>
    <w:p w14:paraId="431F6BDF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4.本次编制不包含餐厅设备家具及所有楼栋室内家具。</w:t>
      </w:r>
    </w:p>
    <w:p w14:paraId="277A1444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5.本次编制不</w:t>
      </w:r>
      <w:proofErr w:type="gramStart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包含软装工程</w:t>
      </w:r>
      <w:proofErr w:type="gramEnd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。</w:t>
      </w:r>
    </w:p>
    <w:p w14:paraId="11684EC5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lastRenderedPageBreak/>
        <w:t>6.本次编制不包含弱电工程。</w:t>
      </w:r>
    </w:p>
    <w:p w14:paraId="69A29BC7" w14:textId="77777777" w:rsidR="00650014" w:rsidRDefault="00000000">
      <w:pPr>
        <w:widowControl w:val="0"/>
        <w:kinsoku/>
        <w:autoSpaceDE/>
        <w:autoSpaceDN/>
        <w:adjustRightInd/>
        <w:snapToGrid/>
        <w:spacing w:line="360" w:lineRule="auto"/>
        <w:ind w:firstLineChars="197" w:firstLine="473"/>
        <w:jc w:val="both"/>
        <w:textAlignment w:val="auto"/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</w:pPr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7.编制软件采用广</w:t>
      </w:r>
      <w:proofErr w:type="gramStart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联达云计价</w:t>
      </w:r>
      <w:proofErr w:type="gramEnd"/>
      <w:r>
        <w:rPr>
          <w:rFonts w:ascii="宋体" w:eastAsia="宋体" w:hAnsi="宋体" w:cs="Times New Roman" w:hint="eastAsia"/>
          <w:snapToGrid/>
          <w:kern w:val="2"/>
          <w:sz w:val="24"/>
          <w:szCs w:val="24"/>
          <w:lang w:eastAsia="zh-CN"/>
        </w:rPr>
        <w:t>平台 GCCP7.0 软件，版本 7.5000.23.3号。</w:t>
      </w:r>
    </w:p>
    <w:p w14:paraId="1B47888F" w14:textId="23D7D345" w:rsidR="00650014" w:rsidRDefault="00650014">
      <w:pPr>
        <w:spacing w:before="184" w:line="219" w:lineRule="auto"/>
        <w:ind w:left="5514"/>
        <w:rPr>
          <w:rFonts w:ascii="宋体" w:eastAsia="宋体" w:hAnsi="宋体" w:cs="宋体" w:hint="eastAsia"/>
          <w:sz w:val="24"/>
          <w:szCs w:val="24"/>
        </w:rPr>
      </w:pPr>
    </w:p>
    <w:sectPr w:rsidR="00650014">
      <w:pgSz w:w="11906" w:h="16839"/>
      <w:pgMar w:top="1431" w:right="1687" w:bottom="0" w:left="168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E1DC6" w14:textId="77777777" w:rsidR="00606B98" w:rsidRDefault="00606B98">
      <w:r>
        <w:separator/>
      </w:r>
    </w:p>
  </w:endnote>
  <w:endnote w:type="continuationSeparator" w:id="0">
    <w:p w14:paraId="489E9EF5" w14:textId="77777777" w:rsidR="00606B98" w:rsidRDefault="0060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45076" w14:textId="77777777" w:rsidR="00606B98" w:rsidRDefault="00606B98">
      <w:r>
        <w:separator/>
      </w:r>
    </w:p>
  </w:footnote>
  <w:footnote w:type="continuationSeparator" w:id="0">
    <w:p w14:paraId="55757706" w14:textId="77777777" w:rsidR="00606B98" w:rsidRDefault="00606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0014"/>
    <w:rsid w:val="00003BBA"/>
    <w:rsid w:val="00606B98"/>
    <w:rsid w:val="00650014"/>
    <w:rsid w:val="00A145AE"/>
    <w:rsid w:val="02274EC8"/>
    <w:rsid w:val="051E0804"/>
    <w:rsid w:val="09F4422A"/>
    <w:rsid w:val="0E5D7163"/>
    <w:rsid w:val="11586E4C"/>
    <w:rsid w:val="138D7A53"/>
    <w:rsid w:val="138E2FF9"/>
    <w:rsid w:val="14694157"/>
    <w:rsid w:val="18394DAD"/>
    <w:rsid w:val="18A843BC"/>
    <w:rsid w:val="1AD64605"/>
    <w:rsid w:val="1CAE5310"/>
    <w:rsid w:val="1DA96B15"/>
    <w:rsid w:val="1FE25784"/>
    <w:rsid w:val="21A8172A"/>
    <w:rsid w:val="25900E53"/>
    <w:rsid w:val="26176E7E"/>
    <w:rsid w:val="2C261412"/>
    <w:rsid w:val="32195D2C"/>
    <w:rsid w:val="347774D0"/>
    <w:rsid w:val="35E0390B"/>
    <w:rsid w:val="3A364B9C"/>
    <w:rsid w:val="3F3B2846"/>
    <w:rsid w:val="41F71DD8"/>
    <w:rsid w:val="41FF0A9A"/>
    <w:rsid w:val="427D6886"/>
    <w:rsid w:val="467F28C5"/>
    <w:rsid w:val="477809BC"/>
    <w:rsid w:val="4A1702F2"/>
    <w:rsid w:val="513B13C3"/>
    <w:rsid w:val="533E519B"/>
    <w:rsid w:val="58FC1D80"/>
    <w:rsid w:val="5ABD72ED"/>
    <w:rsid w:val="5AF50835"/>
    <w:rsid w:val="5CD12770"/>
    <w:rsid w:val="5D373386"/>
    <w:rsid w:val="623F0D34"/>
    <w:rsid w:val="66D60B3E"/>
    <w:rsid w:val="67741BD8"/>
    <w:rsid w:val="695E5201"/>
    <w:rsid w:val="6B890047"/>
    <w:rsid w:val="6FA83C70"/>
    <w:rsid w:val="712A0F6A"/>
    <w:rsid w:val="74E874F4"/>
    <w:rsid w:val="7691545E"/>
    <w:rsid w:val="771315E4"/>
    <w:rsid w:val="7768259E"/>
    <w:rsid w:val="776C1A27"/>
    <w:rsid w:val="7D99109C"/>
    <w:rsid w:val="7ED9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35C8D"/>
  <w15:docId w15:val="{29817A3A-4894-484F-9ABF-A6442F0A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a5"/>
    <w:rsid w:val="00003BBA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03BBA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003BB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03BBA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447</Characters>
  <Application>Microsoft Office Word</Application>
  <DocSecurity>0</DocSecurity>
  <Lines>55</Lines>
  <Paragraphs>28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WingDings</dc:title>
  <dc:creator>Administrator</dc:creator>
  <cp:lastModifiedBy>SQ W</cp:lastModifiedBy>
  <cp:revision>2</cp:revision>
  <dcterms:created xsi:type="dcterms:W3CDTF">2025-12-31T15:19:00Z</dcterms:created>
  <dcterms:modified xsi:type="dcterms:W3CDTF">2026-07-10T06:43:00Z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2025-12-31T15:43:15Z</vt:filetime>
  </property>
  <property fmtid="{D5CDD505-2E9C-101B-9397-08002B2CF9AE}" pid="4" name="KSOTemplateDocerSaveRecord">
    <vt:lpwstr>eyJoZGlkIjoiY2Q2OWQxOTUyZDk3MzcwMGI4YmQzODAwNjYyYmNlNjEiLCJ1c2VySWQiOiI1ODY3OTIwODAifQ==</vt:lpwstr>
  </property>
  <property fmtid="{D5CDD505-2E9C-101B-9397-08002B2CF9AE}" pid="5" name="KSOProductBuildVer">
    <vt:lpwstr>2052-12.1.0.26895</vt:lpwstr>
  </property>
  <property fmtid="{D5CDD505-2E9C-101B-9397-08002B2CF9AE}" pid="6" name="ICV">
    <vt:lpwstr>A14F647EFBA14205B139EB05B23E2D1F_12</vt:lpwstr>
  </property>
</Properties>
</file>