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2D0C80">
      <w:pPr>
        <w:jc w:val="center"/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商务应答表</w:t>
      </w:r>
    </w:p>
    <w:p w14:paraId="309C22B9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采购项目名称：{请填写采购项目名称}</w:t>
      </w:r>
    </w:p>
    <w:p w14:paraId="21C3D45D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采购项目编号：{请填写采购项目编号}</w:t>
      </w:r>
    </w:p>
    <w:p w14:paraId="3EA33D21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采购包号：{请填写采购包编号}</w:t>
      </w:r>
    </w:p>
    <w:tbl>
      <w:tblPr>
        <w:tblStyle w:val="2"/>
        <w:tblpPr w:leftFromText="180" w:rightFromText="180" w:vertAnchor="text" w:horzAnchor="page" w:tblpX="1587" w:tblpY="217"/>
        <w:tblOverlap w:val="never"/>
        <w:tblW w:w="85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1"/>
        <w:gridCol w:w="4951"/>
        <w:gridCol w:w="1288"/>
        <w:gridCol w:w="1752"/>
      </w:tblGrid>
      <w:tr w14:paraId="20CDE1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71" w:type="dxa"/>
            <w:shd w:val="clear" w:color="auto" w:fill="auto"/>
            <w:vAlign w:val="center"/>
          </w:tcPr>
          <w:p w14:paraId="6F267DAC">
            <w:pPr>
              <w:pStyle w:val="4"/>
              <w:shd w:val="clear"/>
              <w:spacing w:before="1"/>
              <w:jc w:val="both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4951" w:type="dxa"/>
            <w:shd w:val="clear" w:color="auto" w:fill="auto"/>
            <w:vAlign w:val="center"/>
          </w:tcPr>
          <w:p w14:paraId="3F425FF7">
            <w:pPr>
              <w:pStyle w:val="4"/>
              <w:shd w:val="clear"/>
              <w:spacing w:before="1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  <w:t>商务要求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1CA20F86">
            <w:pPr>
              <w:pStyle w:val="4"/>
              <w:shd w:val="clear"/>
              <w:spacing w:before="77" w:line="278" w:lineRule="auto"/>
              <w:ind w:left="158" w:right="148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  <w:t>是否响应</w:t>
            </w:r>
          </w:p>
        </w:tc>
        <w:tc>
          <w:tcPr>
            <w:tcW w:w="1752" w:type="dxa"/>
            <w:shd w:val="clear" w:color="auto" w:fill="auto"/>
            <w:vAlign w:val="center"/>
          </w:tcPr>
          <w:p w14:paraId="14D325ED">
            <w:pPr>
              <w:pStyle w:val="4"/>
              <w:shd w:val="clear"/>
              <w:spacing w:before="1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  <w:t>偏离说明</w:t>
            </w:r>
          </w:p>
        </w:tc>
      </w:tr>
      <w:tr w14:paraId="258BAD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571" w:type="dxa"/>
            <w:vAlign w:val="top"/>
          </w:tcPr>
          <w:p w14:paraId="19A8488C">
            <w:pPr>
              <w:pStyle w:val="4"/>
              <w:shd w:val="clear"/>
              <w:spacing w:before="164"/>
              <w:ind w:right="23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w w:val="99"/>
                <w:sz w:val="22"/>
                <w:szCs w:val="22"/>
                <w:highlight w:val="none"/>
                <w:lang w:val="en-US"/>
              </w:rPr>
              <w:t>1</w:t>
            </w:r>
          </w:p>
        </w:tc>
        <w:tc>
          <w:tcPr>
            <w:tcW w:w="4951" w:type="dxa"/>
            <w:vAlign w:val="top"/>
          </w:tcPr>
          <w:p w14:paraId="08CE117C">
            <w:pPr>
              <w:pStyle w:val="4"/>
              <w:shd w:val="clea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88" w:type="dxa"/>
            <w:vAlign w:val="top"/>
          </w:tcPr>
          <w:p w14:paraId="7BDDB054">
            <w:pPr>
              <w:pStyle w:val="4"/>
              <w:shd w:val="clea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52" w:type="dxa"/>
            <w:vAlign w:val="top"/>
          </w:tcPr>
          <w:p w14:paraId="63E58FD9">
            <w:pPr>
              <w:pStyle w:val="4"/>
              <w:shd w:val="clea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272BBD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571" w:type="dxa"/>
            <w:vAlign w:val="top"/>
          </w:tcPr>
          <w:p w14:paraId="123984DA">
            <w:pPr>
              <w:pStyle w:val="4"/>
              <w:shd w:val="clear"/>
              <w:spacing w:before="164"/>
              <w:ind w:right="23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w w:val="99"/>
                <w:sz w:val="22"/>
                <w:szCs w:val="22"/>
                <w:highlight w:val="none"/>
                <w:lang w:val="en-US"/>
              </w:rPr>
              <w:t>2</w:t>
            </w:r>
          </w:p>
        </w:tc>
        <w:tc>
          <w:tcPr>
            <w:tcW w:w="4951" w:type="dxa"/>
            <w:vAlign w:val="top"/>
          </w:tcPr>
          <w:p w14:paraId="1F7553CE">
            <w:pPr>
              <w:pStyle w:val="4"/>
              <w:shd w:val="clea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88" w:type="dxa"/>
            <w:vAlign w:val="top"/>
          </w:tcPr>
          <w:p w14:paraId="1683E21F">
            <w:pPr>
              <w:pStyle w:val="4"/>
              <w:shd w:val="clea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52" w:type="dxa"/>
            <w:vAlign w:val="top"/>
          </w:tcPr>
          <w:p w14:paraId="0CF35483">
            <w:pPr>
              <w:pStyle w:val="4"/>
              <w:shd w:val="clea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2F1CE8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571" w:type="dxa"/>
            <w:vAlign w:val="top"/>
          </w:tcPr>
          <w:p w14:paraId="03501482">
            <w:pPr>
              <w:pStyle w:val="4"/>
              <w:shd w:val="clear"/>
              <w:spacing w:before="166"/>
              <w:ind w:right="23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w w:val="99"/>
                <w:sz w:val="22"/>
                <w:szCs w:val="22"/>
                <w:highlight w:val="none"/>
                <w:lang w:val="en-US"/>
              </w:rPr>
              <w:t>3</w:t>
            </w:r>
          </w:p>
        </w:tc>
        <w:tc>
          <w:tcPr>
            <w:tcW w:w="4951" w:type="dxa"/>
            <w:vAlign w:val="top"/>
          </w:tcPr>
          <w:p w14:paraId="3417AF09">
            <w:pPr>
              <w:pStyle w:val="4"/>
              <w:shd w:val="clea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88" w:type="dxa"/>
            <w:vAlign w:val="top"/>
          </w:tcPr>
          <w:p w14:paraId="0A77CEAD">
            <w:pPr>
              <w:pStyle w:val="4"/>
              <w:shd w:val="clea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52" w:type="dxa"/>
            <w:vAlign w:val="top"/>
          </w:tcPr>
          <w:p w14:paraId="7ED6D6B5">
            <w:pPr>
              <w:pStyle w:val="4"/>
              <w:shd w:val="clea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6731D1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571" w:type="dxa"/>
            <w:vAlign w:val="top"/>
          </w:tcPr>
          <w:p w14:paraId="088F9678">
            <w:pPr>
              <w:pStyle w:val="4"/>
              <w:shd w:val="clear"/>
              <w:spacing w:before="165"/>
              <w:ind w:right="23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w w:val="99"/>
                <w:sz w:val="22"/>
                <w:szCs w:val="22"/>
                <w:highlight w:val="none"/>
                <w:lang w:val="en-US"/>
              </w:rPr>
              <w:t>4</w:t>
            </w:r>
          </w:p>
        </w:tc>
        <w:tc>
          <w:tcPr>
            <w:tcW w:w="4951" w:type="dxa"/>
            <w:vAlign w:val="top"/>
          </w:tcPr>
          <w:p w14:paraId="715C14EB">
            <w:pPr>
              <w:pStyle w:val="4"/>
              <w:shd w:val="clea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88" w:type="dxa"/>
            <w:vAlign w:val="top"/>
          </w:tcPr>
          <w:p w14:paraId="49E5F69B">
            <w:pPr>
              <w:pStyle w:val="4"/>
              <w:shd w:val="clea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52" w:type="dxa"/>
            <w:vAlign w:val="top"/>
          </w:tcPr>
          <w:p w14:paraId="40B69316">
            <w:pPr>
              <w:pStyle w:val="4"/>
              <w:shd w:val="clea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7B69D8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571" w:type="dxa"/>
            <w:vAlign w:val="top"/>
          </w:tcPr>
          <w:p w14:paraId="2C7FED6E">
            <w:pPr>
              <w:pStyle w:val="4"/>
              <w:shd w:val="clear"/>
              <w:spacing w:before="165"/>
              <w:ind w:right="23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w w:val="99"/>
                <w:sz w:val="22"/>
                <w:szCs w:val="22"/>
                <w:highlight w:val="none"/>
                <w:lang w:val="en-US"/>
              </w:rPr>
              <w:t>5</w:t>
            </w:r>
          </w:p>
        </w:tc>
        <w:tc>
          <w:tcPr>
            <w:tcW w:w="4951" w:type="dxa"/>
            <w:vAlign w:val="top"/>
          </w:tcPr>
          <w:p w14:paraId="7F03FD2E">
            <w:pPr>
              <w:pStyle w:val="4"/>
              <w:shd w:val="clea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88" w:type="dxa"/>
            <w:vAlign w:val="top"/>
          </w:tcPr>
          <w:p w14:paraId="50B61D24">
            <w:pPr>
              <w:pStyle w:val="4"/>
              <w:shd w:val="clea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52" w:type="dxa"/>
            <w:vAlign w:val="top"/>
          </w:tcPr>
          <w:p w14:paraId="150D5536">
            <w:pPr>
              <w:pStyle w:val="4"/>
              <w:shd w:val="clea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0B99DD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571" w:type="dxa"/>
            <w:vAlign w:val="top"/>
          </w:tcPr>
          <w:p w14:paraId="32823EC8">
            <w:pPr>
              <w:pStyle w:val="4"/>
              <w:shd w:val="clear"/>
              <w:spacing w:before="165"/>
              <w:ind w:right="23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w w:val="99"/>
                <w:sz w:val="22"/>
                <w:szCs w:val="22"/>
                <w:highlight w:val="none"/>
                <w:lang w:val="en-US"/>
              </w:rPr>
              <w:t>6</w:t>
            </w:r>
          </w:p>
        </w:tc>
        <w:tc>
          <w:tcPr>
            <w:tcW w:w="4951" w:type="dxa"/>
            <w:vAlign w:val="top"/>
          </w:tcPr>
          <w:p w14:paraId="4D12834B">
            <w:pPr>
              <w:pStyle w:val="4"/>
              <w:shd w:val="clea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88" w:type="dxa"/>
            <w:vAlign w:val="top"/>
          </w:tcPr>
          <w:p w14:paraId="1A8389BB">
            <w:pPr>
              <w:pStyle w:val="4"/>
              <w:shd w:val="clea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52" w:type="dxa"/>
            <w:vAlign w:val="top"/>
          </w:tcPr>
          <w:p w14:paraId="4F80C0E9">
            <w:pPr>
              <w:pStyle w:val="4"/>
              <w:shd w:val="clea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3525D0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571" w:type="dxa"/>
            <w:vAlign w:val="top"/>
          </w:tcPr>
          <w:p w14:paraId="5872158A">
            <w:pPr>
              <w:pStyle w:val="4"/>
              <w:shd w:val="clear"/>
              <w:spacing w:before="164"/>
              <w:ind w:right="23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w w:val="99"/>
                <w:sz w:val="22"/>
                <w:szCs w:val="22"/>
                <w:highlight w:val="none"/>
                <w:lang w:val="en-US"/>
              </w:rPr>
              <w:t>7</w:t>
            </w:r>
          </w:p>
        </w:tc>
        <w:tc>
          <w:tcPr>
            <w:tcW w:w="4951" w:type="dxa"/>
            <w:vAlign w:val="top"/>
          </w:tcPr>
          <w:p w14:paraId="6F7752F0">
            <w:pPr>
              <w:pStyle w:val="4"/>
              <w:shd w:val="clea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88" w:type="dxa"/>
            <w:vAlign w:val="top"/>
          </w:tcPr>
          <w:p w14:paraId="721F3948">
            <w:pPr>
              <w:pStyle w:val="4"/>
              <w:shd w:val="clea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52" w:type="dxa"/>
            <w:vAlign w:val="top"/>
          </w:tcPr>
          <w:p w14:paraId="76B6319E">
            <w:pPr>
              <w:pStyle w:val="4"/>
              <w:shd w:val="clea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6E51FA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571" w:type="dxa"/>
            <w:vAlign w:val="top"/>
          </w:tcPr>
          <w:p w14:paraId="6B0DA205">
            <w:pPr>
              <w:pStyle w:val="4"/>
              <w:shd w:val="clear"/>
              <w:spacing w:before="164"/>
              <w:ind w:right="23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w w:val="99"/>
                <w:sz w:val="22"/>
                <w:szCs w:val="22"/>
                <w:highlight w:val="none"/>
                <w:lang w:val="en-US"/>
              </w:rPr>
              <w:t>8</w:t>
            </w:r>
          </w:p>
        </w:tc>
        <w:tc>
          <w:tcPr>
            <w:tcW w:w="4951" w:type="dxa"/>
            <w:vAlign w:val="top"/>
          </w:tcPr>
          <w:p w14:paraId="19909C96">
            <w:pPr>
              <w:pStyle w:val="4"/>
              <w:shd w:val="clea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/>
              </w:rPr>
            </w:pPr>
          </w:p>
        </w:tc>
        <w:tc>
          <w:tcPr>
            <w:tcW w:w="1288" w:type="dxa"/>
            <w:vAlign w:val="top"/>
          </w:tcPr>
          <w:p w14:paraId="59C7CA7C">
            <w:pPr>
              <w:pStyle w:val="4"/>
              <w:shd w:val="clea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52" w:type="dxa"/>
            <w:vAlign w:val="top"/>
          </w:tcPr>
          <w:p w14:paraId="2E092A82">
            <w:pPr>
              <w:pStyle w:val="4"/>
              <w:shd w:val="clea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590676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571" w:type="dxa"/>
            <w:vAlign w:val="top"/>
          </w:tcPr>
          <w:p w14:paraId="7F153F9F">
            <w:pPr>
              <w:pStyle w:val="4"/>
              <w:shd w:val="clear"/>
              <w:spacing w:before="166"/>
              <w:ind w:right="23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/>
              </w:rPr>
              <w:t>9</w:t>
            </w:r>
          </w:p>
        </w:tc>
        <w:tc>
          <w:tcPr>
            <w:tcW w:w="4951" w:type="dxa"/>
            <w:vAlign w:val="top"/>
          </w:tcPr>
          <w:p w14:paraId="72E0C73E">
            <w:pPr>
              <w:pStyle w:val="4"/>
              <w:shd w:val="clea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88" w:type="dxa"/>
            <w:vAlign w:val="top"/>
          </w:tcPr>
          <w:p w14:paraId="1ED6CE75">
            <w:pPr>
              <w:pStyle w:val="4"/>
              <w:shd w:val="clea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52" w:type="dxa"/>
            <w:vAlign w:val="top"/>
          </w:tcPr>
          <w:p w14:paraId="23BC86D2">
            <w:pPr>
              <w:pStyle w:val="4"/>
              <w:shd w:val="clea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2DC259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571" w:type="dxa"/>
            <w:vAlign w:val="top"/>
          </w:tcPr>
          <w:p w14:paraId="6B9C8AEC">
            <w:pPr>
              <w:pStyle w:val="4"/>
              <w:shd w:val="clear"/>
              <w:spacing w:before="165"/>
              <w:ind w:left="276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10</w:t>
            </w:r>
          </w:p>
        </w:tc>
        <w:tc>
          <w:tcPr>
            <w:tcW w:w="4951" w:type="dxa"/>
            <w:vAlign w:val="top"/>
          </w:tcPr>
          <w:p w14:paraId="2ADCB6F3">
            <w:pPr>
              <w:pStyle w:val="4"/>
              <w:shd w:val="clea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88" w:type="dxa"/>
            <w:vAlign w:val="top"/>
          </w:tcPr>
          <w:p w14:paraId="5411A5FF">
            <w:pPr>
              <w:pStyle w:val="4"/>
              <w:shd w:val="clea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52" w:type="dxa"/>
            <w:vAlign w:val="top"/>
          </w:tcPr>
          <w:p w14:paraId="170E583C">
            <w:pPr>
              <w:pStyle w:val="4"/>
              <w:shd w:val="clea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4ADA87D9">
      <w:pPr>
        <w:shd w:val="clear"/>
        <w:spacing w:line="360" w:lineRule="auto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说明：</w:t>
      </w:r>
    </w:p>
    <w:p w14:paraId="344B9BE5">
      <w:pPr>
        <w:shd w:val="clear"/>
        <w:spacing w:line="360" w:lineRule="auto"/>
        <w:ind w:firstLine="440" w:firstLineChars="200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本表只填写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文件中与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文件有偏离（包括正偏离和负偏离）的内容，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文件中商务要求响应与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文件商务要求完全一致的，不用在此表中列出，但必须提交空白表。</w:t>
      </w:r>
    </w:p>
    <w:p w14:paraId="749D5568">
      <w:pPr>
        <w:shd w:val="clear"/>
        <w:spacing w:line="360" w:lineRule="auto"/>
        <w:ind w:firstLine="440" w:firstLineChars="200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2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供应商不得虚假响应，否则将取消其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或成交资格，并按有关规定进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行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处罚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eastAsia="zh-CN"/>
        </w:rPr>
        <w:t>。</w:t>
      </w:r>
    </w:p>
    <w:p w14:paraId="141EF693">
      <w:pPr>
        <w:rPr>
          <w:rFonts w:hint="eastAsia" w:ascii="宋体" w:hAnsi="宋体" w:eastAsia="宋体" w:cs="宋体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6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autoRedefine/>
    <w:qFormat/>
    <w:uiPriority w:val="1"/>
    <w:rPr>
      <w:rFonts w:ascii="宋体" w:hAnsi="宋体" w:cs="宋体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2026-07-23T08:43:42Z</dcterms:created>
  <dc:creator>Administrator</dc:creator>
  <cp:lastModifiedBy>曾</cp:lastModifiedBy>
  <dcterms:modified xsi:type="dcterms:W3CDTF">2026-07-23T08:47:43Z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eyJoZGlkIjoiMmJjMmQyOTFlYzEwYTE5YjM5ZjAyZjUzOWZjMDA5NmYiLCJ1c2VySWQiOiI4MDA0MDk0NDIifQ==</vt:lpwstr>
  </property>
  <property fmtid="{D5CDD505-2E9C-101B-9397-08002B2CF9AE}" pid="4" name="ICV">
    <vt:lpwstr>5B18FEB27CF6478F9C8C064B3BDEDBB5_12</vt:lpwstr>
  </property>
</Properties>
</file>