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E6315">
      <w:pPr>
        <w:pStyle w:val="4"/>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4"/>
          <w:szCs w:val="24"/>
          <w:highlight w:val="none"/>
        </w:rPr>
        <w:t xml:space="preserve">                    </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 xml:space="preserve">      </w:t>
      </w:r>
      <w:r>
        <w:rPr>
          <w:rFonts w:hint="eastAsia" w:ascii="宋体" w:hAnsi="宋体" w:cs="宋体"/>
          <w:b w:val="0"/>
          <w:bCs w:val="0"/>
          <w:color w:val="auto"/>
          <w:sz w:val="28"/>
          <w:szCs w:val="28"/>
          <w:highlight w:val="none"/>
        </w:rPr>
        <w:t xml:space="preserve">     </w:t>
      </w:r>
      <w:r>
        <w:rPr>
          <w:rFonts w:hint="eastAsia" w:ascii="宋体" w:hAnsi="宋体" w:cs="宋体"/>
          <w:b/>
          <w:bCs/>
          <w:color w:val="auto"/>
          <w:sz w:val="28"/>
          <w:szCs w:val="28"/>
          <w:highlight w:val="none"/>
        </w:rPr>
        <w:t>项目编号：</w:t>
      </w:r>
      <w:r>
        <w:rPr>
          <w:rFonts w:hint="eastAsia" w:ascii="宋体" w:hAnsi="宋体" w:cs="宋体"/>
          <w:b/>
          <w:bCs/>
          <w:color w:val="auto"/>
          <w:sz w:val="28"/>
          <w:szCs w:val="28"/>
          <w:highlight w:val="none"/>
          <w:lang w:eastAsia="zh-CN"/>
        </w:rPr>
        <w:t>SXHXXZ-2026-111</w:t>
      </w:r>
    </w:p>
    <w:p w14:paraId="27B71FCB">
      <w:pPr>
        <w:jc w:val="center"/>
        <w:rPr>
          <w:rFonts w:hint="eastAsia" w:ascii="宋体" w:hAnsi="宋体" w:eastAsia="宋体" w:cs="宋体"/>
          <w:b/>
          <w:bCs/>
          <w:color w:val="auto"/>
          <w:spacing w:val="-20"/>
          <w:sz w:val="56"/>
          <w:szCs w:val="56"/>
          <w:highlight w:val="none"/>
          <w:lang w:eastAsia="zh-CN"/>
        </w:rPr>
      </w:pPr>
      <w:r>
        <w:rPr>
          <w:rFonts w:hint="eastAsia" w:ascii="宋体" w:hAnsi="宋体" w:cs="宋体"/>
          <w:b/>
          <w:bCs/>
          <w:color w:val="auto"/>
          <w:spacing w:val="-20"/>
          <w:sz w:val="56"/>
          <w:szCs w:val="56"/>
          <w:highlight w:val="none"/>
          <w:lang w:eastAsia="zh-CN"/>
        </w:rPr>
        <w:t>长武县燃气管道更新改造项目(一期)设计技术服务</w:t>
      </w:r>
    </w:p>
    <w:p w14:paraId="4CF4288E">
      <w:pPr>
        <w:jc w:val="center"/>
        <w:rPr>
          <w:rFonts w:hint="eastAsia" w:ascii="宋体" w:hAnsi="宋体" w:cs="宋体"/>
          <w:b/>
          <w:bCs/>
          <w:color w:val="auto"/>
          <w:spacing w:val="-20"/>
          <w:sz w:val="60"/>
          <w:szCs w:val="60"/>
          <w:highlight w:val="none"/>
        </w:rPr>
      </w:pPr>
    </w:p>
    <w:p w14:paraId="0E3EF1B2">
      <w:pPr>
        <w:jc w:val="center"/>
        <w:rPr>
          <w:rFonts w:hint="eastAsia" w:ascii="宋体" w:hAnsi="宋体" w:cs="宋体"/>
          <w:b/>
          <w:bCs/>
          <w:color w:val="auto"/>
          <w:spacing w:val="-20"/>
          <w:sz w:val="60"/>
          <w:szCs w:val="60"/>
          <w:highlight w:val="none"/>
        </w:rPr>
      </w:pPr>
      <w:r>
        <w:rPr>
          <w:rFonts w:hint="eastAsia" w:ascii="宋体" w:hAnsi="宋体" w:cs="宋体"/>
          <w:b/>
          <w:bCs/>
          <w:color w:val="auto"/>
          <w:spacing w:val="-20"/>
          <w:sz w:val="60"/>
          <w:szCs w:val="60"/>
          <w:highlight w:val="none"/>
        </w:rPr>
        <w:t>竞争性磋商文件</w:t>
      </w:r>
    </w:p>
    <w:p w14:paraId="6460DC5C">
      <w:pPr>
        <w:pStyle w:val="14"/>
        <w:rPr>
          <w:rFonts w:hint="eastAsia"/>
        </w:rPr>
      </w:pPr>
    </w:p>
    <w:p w14:paraId="6B6A0D24">
      <w:pPr>
        <w:pStyle w:val="14"/>
        <w:rPr>
          <w:rFonts w:hint="eastAsia" w:ascii="宋体" w:hAnsi="宋体" w:cs="宋体"/>
          <w:b/>
          <w:bCs/>
          <w:color w:val="auto"/>
          <w:spacing w:val="-20"/>
          <w:sz w:val="60"/>
          <w:szCs w:val="60"/>
          <w:highlight w:val="none"/>
        </w:rPr>
      </w:pPr>
      <w:r>
        <w:rPr>
          <w:rFonts w:hint="eastAsia" w:ascii="宋体" w:hAnsi="宋体" w:eastAsia="宋体" w:cs="宋体"/>
          <w:color w:val="auto"/>
          <w:sz w:val="20"/>
          <w:szCs w:val="18"/>
          <w:highlight w:val="none"/>
        </w:rPr>
        <w:drawing>
          <wp:anchor distT="0" distB="0" distL="114300" distR="114300" simplePos="0" relativeHeight="251659264" behindDoc="1" locked="0" layoutInCell="1" allowOverlap="1">
            <wp:simplePos x="0" y="0"/>
            <wp:positionH relativeFrom="column">
              <wp:posOffset>1883410</wp:posOffset>
            </wp:positionH>
            <wp:positionV relativeFrom="paragraph">
              <wp:posOffset>125095</wp:posOffset>
            </wp:positionV>
            <wp:extent cx="2221230" cy="2185670"/>
            <wp:effectExtent l="0" t="0" r="7620" b="508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2221230" cy="2185670"/>
                    </a:xfrm>
                    <a:prstGeom prst="rect">
                      <a:avLst/>
                    </a:prstGeom>
                    <a:noFill/>
                    <a:ln>
                      <a:noFill/>
                    </a:ln>
                  </pic:spPr>
                </pic:pic>
              </a:graphicData>
            </a:graphic>
          </wp:anchor>
        </w:drawing>
      </w:r>
    </w:p>
    <w:p w14:paraId="3D318460">
      <w:pPr>
        <w:pStyle w:val="7"/>
        <w:rPr>
          <w:rFonts w:hint="eastAsia" w:ascii="宋体" w:hAnsi="宋体" w:cs="宋体"/>
          <w:b/>
          <w:bCs/>
          <w:color w:val="auto"/>
          <w:kern w:val="0"/>
          <w:sz w:val="28"/>
          <w:szCs w:val="28"/>
          <w:highlight w:val="none"/>
          <w:lang w:bidi="ar"/>
        </w:rPr>
      </w:pPr>
    </w:p>
    <w:p w14:paraId="690C0739">
      <w:pPr>
        <w:pStyle w:val="7"/>
        <w:rPr>
          <w:rFonts w:hint="eastAsia" w:ascii="宋体" w:hAnsi="宋体" w:cs="宋体"/>
          <w:b/>
          <w:bCs/>
          <w:color w:val="auto"/>
          <w:kern w:val="0"/>
          <w:sz w:val="28"/>
          <w:szCs w:val="28"/>
          <w:highlight w:val="none"/>
          <w:lang w:bidi="ar"/>
        </w:rPr>
      </w:pPr>
    </w:p>
    <w:p w14:paraId="480E3A31">
      <w:pPr>
        <w:pStyle w:val="7"/>
        <w:rPr>
          <w:rFonts w:hint="eastAsia" w:ascii="宋体" w:hAnsi="宋体" w:cs="宋体"/>
          <w:b/>
          <w:bCs/>
          <w:color w:val="auto"/>
          <w:kern w:val="0"/>
          <w:sz w:val="28"/>
          <w:szCs w:val="28"/>
          <w:highlight w:val="none"/>
          <w:lang w:bidi="ar"/>
        </w:rPr>
      </w:pPr>
    </w:p>
    <w:p w14:paraId="00783311">
      <w:pPr>
        <w:pStyle w:val="7"/>
        <w:rPr>
          <w:rFonts w:hint="eastAsia" w:ascii="宋体" w:hAnsi="宋体" w:cs="宋体"/>
          <w:b/>
          <w:bCs/>
          <w:color w:val="auto"/>
          <w:kern w:val="0"/>
          <w:sz w:val="28"/>
          <w:szCs w:val="28"/>
          <w:highlight w:val="none"/>
          <w:lang w:bidi="ar"/>
        </w:rPr>
      </w:pPr>
    </w:p>
    <w:p w14:paraId="3C49E408">
      <w:pPr>
        <w:pStyle w:val="7"/>
        <w:rPr>
          <w:rFonts w:hint="eastAsia" w:ascii="宋体" w:hAnsi="宋体" w:cs="宋体"/>
          <w:b/>
          <w:bCs/>
          <w:color w:val="auto"/>
          <w:kern w:val="0"/>
          <w:sz w:val="28"/>
          <w:szCs w:val="28"/>
          <w:highlight w:val="none"/>
          <w:lang w:bidi="ar"/>
        </w:rPr>
      </w:pPr>
    </w:p>
    <w:p w14:paraId="06A96323">
      <w:pPr>
        <w:pStyle w:val="7"/>
        <w:rPr>
          <w:rFonts w:hint="eastAsia" w:ascii="宋体" w:hAnsi="宋体" w:cs="宋体"/>
          <w:b/>
          <w:bCs/>
          <w:color w:val="auto"/>
          <w:kern w:val="0"/>
          <w:sz w:val="28"/>
          <w:szCs w:val="28"/>
          <w:highlight w:val="none"/>
          <w:lang w:bidi="ar"/>
        </w:rPr>
      </w:pPr>
    </w:p>
    <w:p w14:paraId="043E7E57">
      <w:pPr>
        <w:pStyle w:val="7"/>
        <w:rPr>
          <w:rFonts w:hint="eastAsia" w:ascii="宋体" w:hAnsi="宋体" w:cs="宋体"/>
          <w:b/>
          <w:bCs/>
          <w:color w:val="auto"/>
          <w:kern w:val="0"/>
          <w:sz w:val="28"/>
          <w:szCs w:val="28"/>
          <w:highlight w:val="none"/>
          <w:lang w:bidi="ar"/>
        </w:rPr>
      </w:pPr>
    </w:p>
    <w:p w14:paraId="5465FA2D">
      <w:pPr>
        <w:pStyle w:val="7"/>
        <w:rPr>
          <w:rFonts w:hint="eastAsia" w:ascii="宋体" w:hAnsi="宋体" w:cs="宋体"/>
          <w:b/>
          <w:bCs/>
          <w:color w:val="auto"/>
          <w:kern w:val="0"/>
          <w:sz w:val="28"/>
          <w:szCs w:val="28"/>
          <w:highlight w:val="none"/>
          <w:lang w:bidi="ar"/>
        </w:rPr>
      </w:pPr>
    </w:p>
    <w:p w14:paraId="6C4C0DD2">
      <w:pPr>
        <w:pStyle w:val="7"/>
        <w:rPr>
          <w:rFonts w:hint="eastAsia" w:ascii="宋体" w:hAnsi="宋体" w:cs="宋体"/>
          <w:b/>
          <w:bCs/>
          <w:color w:val="auto"/>
          <w:kern w:val="0"/>
          <w:sz w:val="28"/>
          <w:szCs w:val="28"/>
          <w:highlight w:val="none"/>
          <w:lang w:bidi="ar"/>
        </w:rPr>
      </w:pPr>
    </w:p>
    <w:p w14:paraId="5B4F5E06">
      <w:pPr>
        <w:rPr>
          <w:rFonts w:hint="eastAsia"/>
          <w:color w:val="auto"/>
          <w:highlight w:val="none"/>
        </w:rPr>
      </w:pPr>
    </w:p>
    <w:p w14:paraId="0ABAF3DF">
      <w:pPr>
        <w:rPr>
          <w:rFonts w:hint="eastAsia"/>
          <w:color w:val="auto"/>
          <w:highlight w:val="none"/>
        </w:rPr>
      </w:pPr>
    </w:p>
    <w:p w14:paraId="3D94770A">
      <w:pPr>
        <w:pStyle w:val="18"/>
        <w:widowControl/>
        <w:spacing w:line="480" w:lineRule="exact"/>
        <w:ind w:firstLine="723" w:firstLineChars="200"/>
        <w:rPr>
          <w:rFonts w:hint="eastAsia" w:ascii="宋体" w:hAnsi="宋体" w:cs="宋体"/>
          <w:b/>
          <w:bCs/>
          <w:color w:val="auto"/>
          <w:sz w:val="36"/>
          <w:szCs w:val="36"/>
          <w:highlight w:val="none"/>
          <w:lang w:bidi="ar"/>
        </w:rPr>
      </w:pPr>
    </w:p>
    <w:p w14:paraId="1BFD4BDC">
      <w:pPr>
        <w:pStyle w:val="18"/>
        <w:widowControl/>
        <w:spacing w:line="480" w:lineRule="exact"/>
        <w:ind w:firstLine="723" w:firstLineChars="200"/>
        <w:rPr>
          <w:rFonts w:hint="eastAsia" w:ascii="宋体" w:hAnsi="宋体" w:eastAsia="宋体" w:cs="宋体"/>
          <w:b/>
          <w:bCs/>
          <w:color w:val="auto"/>
          <w:sz w:val="36"/>
          <w:szCs w:val="36"/>
          <w:highlight w:val="none"/>
          <w:lang w:eastAsia="zh-CN" w:bidi="ar"/>
        </w:rPr>
      </w:pPr>
      <w:r>
        <w:rPr>
          <w:rFonts w:hint="eastAsia" w:ascii="宋体" w:hAnsi="宋体" w:cs="宋体"/>
          <w:b/>
          <w:bCs/>
          <w:color w:val="auto"/>
          <w:sz w:val="36"/>
          <w:szCs w:val="36"/>
          <w:highlight w:val="none"/>
          <w:lang w:bidi="ar"/>
        </w:rPr>
        <w:t>招 标 人：</w:t>
      </w:r>
      <w:r>
        <w:rPr>
          <w:rFonts w:hint="eastAsia" w:ascii="宋体" w:hAnsi="宋体" w:cs="宋体"/>
          <w:b/>
          <w:bCs/>
          <w:color w:val="auto"/>
          <w:sz w:val="36"/>
          <w:szCs w:val="36"/>
          <w:highlight w:val="none"/>
          <w:lang w:val="en-US" w:eastAsia="zh-CN" w:bidi="ar"/>
        </w:rPr>
        <w:t>长</w:t>
      </w:r>
      <w:r>
        <w:rPr>
          <w:rFonts w:hint="eastAsia" w:ascii="宋体" w:hAnsi="宋体" w:cs="宋体"/>
          <w:b/>
          <w:bCs/>
          <w:color w:val="auto"/>
          <w:sz w:val="36"/>
          <w:szCs w:val="36"/>
          <w:highlight w:val="none"/>
          <w:lang w:eastAsia="zh-CN" w:bidi="ar"/>
        </w:rPr>
        <w:t>武县住房和城乡建设局</w:t>
      </w:r>
    </w:p>
    <w:p w14:paraId="78E1C608">
      <w:pPr>
        <w:pStyle w:val="9"/>
        <w:rPr>
          <w:rFonts w:hint="eastAsia"/>
          <w:color w:val="auto"/>
          <w:sz w:val="36"/>
          <w:szCs w:val="21"/>
          <w:highlight w:val="none"/>
        </w:rPr>
      </w:pPr>
    </w:p>
    <w:p w14:paraId="1BE49227">
      <w:pPr>
        <w:pStyle w:val="4"/>
        <w:ind w:firstLine="723" w:firstLineChars="200"/>
        <w:rPr>
          <w:rFonts w:hint="eastAsia" w:ascii="宋体" w:hAnsi="宋体" w:cs="宋体"/>
          <w:color w:val="auto"/>
          <w:kern w:val="0"/>
          <w:sz w:val="36"/>
          <w:szCs w:val="36"/>
          <w:highlight w:val="none"/>
          <w:lang w:bidi="ar"/>
        </w:rPr>
      </w:pPr>
      <w:r>
        <w:rPr>
          <w:rFonts w:hint="eastAsia" w:ascii="宋体" w:hAnsi="宋体" w:cs="宋体"/>
          <w:color w:val="auto"/>
          <w:kern w:val="0"/>
          <w:sz w:val="36"/>
          <w:szCs w:val="36"/>
          <w:highlight w:val="none"/>
          <w:lang w:bidi="ar"/>
        </w:rPr>
        <w:t>代理机构：陕西恒鑫轩泽项目管理有限公司</w:t>
      </w:r>
    </w:p>
    <w:p w14:paraId="2D43E9E7">
      <w:pPr>
        <w:ind w:firstLine="361" w:firstLineChars="100"/>
        <w:jc w:val="center"/>
        <w:rPr>
          <w:rFonts w:hint="default" w:ascii="宋体" w:hAnsi="宋体" w:cs="宋体"/>
          <w:color w:val="auto"/>
          <w:sz w:val="18"/>
          <w:szCs w:val="16"/>
          <w:highlight w:val="none"/>
          <w:lang w:val="en-US"/>
        </w:rPr>
      </w:pPr>
      <w:r>
        <w:rPr>
          <w:rFonts w:hint="eastAsia" w:ascii="宋体" w:hAnsi="宋体" w:cs="宋体"/>
          <w:b/>
          <w:bCs/>
          <w:color w:val="auto"/>
          <w:kern w:val="0"/>
          <w:sz w:val="36"/>
          <w:szCs w:val="36"/>
          <w:highlight w:val="none"/>
          <w:lang w:bidi="ar"/>
        </w:rPr>
        <w:t>202</w:t>
      </w:r>
      <w:r>
        <w:rPr>
          <w:rFonts w:hint="eastAsia" w:ascii="宋体" w:hAnsi="宋体" w:cs="宋体"/>
          <w:b/>
          <w:bCs/>
          <w:color w:val="auto"/>
          <w:kern w:val="0"/>
          <w:sz w:val="36"/>
          <w:szCs w:val="36"/>
          <w:highlight w:val="none"/>
          <w:lang w:val="en-US" w:eastAsia="zh-CN" w:bidi="ar"/>
        </w:rPr>
        <w:t>6</w:t>
      </w:r>
      <w:r>
        <w:rPr>
          <w:rFonts w:hint="eastAsia" w:ascii="宋体" w:hAnsi="宋体" w:cs="宋体"/>
          <w:b/>
          <w:bCs/>
          <w:color w:val="auto"/>
          <w:kern w:val="0"/>
          <w:sz w:val="36"/>
          <w:szCs w:val="36"/>
          <w:highlight w:val="none"/>
          <w:lang w:bidi="ar"/>
        </w:rPr>
        <w:t>年</w:t>
      </w:r>
      <w:r>
        <w:rPr>
          <w:rFonts w:hint="eastAsia" w:ascii="宋体" w:hAnsi="宋体" w:cs="宋体"/>
          <w:b/>
          <w:bCs/>
          <w:color w:val="auto"/>
          <w:kern w:val="0"/>
          <w:sz w:val="36"/>
          <w:szCs w:val="36"/>
          <w:highlight w:val="none"/>
          <w:lang w:val="en-US" w:eastAsia="zh-CN" w:bidi="ar"/>
        </w:rPr>
        <w:t>08</w:t>
      </w:r>
      <w:r>
        <w:rPr>
          <w:rFonts w:hint="eastAsia" w:ascii="宋体" w:hAnsi="宋体" w:cs="宋体"/>
          <w:b/>
          <w:bCs/>
          <w:color w:val="auto"/>
          <w:kern w:val="0"/>
          <w:sz w:val="36"/>
          <w:szCs w:val="36"/>
          <w:highlight w:val="none"/>
          <w:lang w:bidi="ar"/>
        </w:rPr>
        <w:t>月</w:t>
      </w:r>
    </w:p>
    <w:p w14:paraId="05650BA6">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76A8B612">
      <w:pPr>
        <w:pStyle w:val="12"/>
        <w:rPr>
          <w:rFonts w:hint="eastAsia" w:ascii="宋体" w:hAnsi="宋体" w:cs="宋体"/>
          <w:b/>
          <w:bCs/>
          <w:color w:val="auto"/>
          <w:sz w:val="24"/>
          <w:szCs w:val="24"/>
          <w:highlight w:val="none"/>
        </w:rPr>
      </w:pPr>
    </w:p>
    <w:p w14:paraId="62513119">
      <w:pPr>
        <w:pStyle w:val="12"/>
        <w:rPr>
          <w:rFonts w:hint="eastAsia" w:ascii="宋体" w:hAnsi="宋体" w:cs="宋体"/>
          <w:b/>
          <w:bCs/>
          <w:color w:val="auto"/>
          <w:sz w:val="24"/>
          <w:szCs w:val="24"/>
          <w:highlight w:val="none"/>
        </w:rPr>
      </w:pPr>
    </w:p>
    <w:p w14:paraId="3473162D">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目  录</w:t>
      </w:r>
    </w:p>
    <w:p w14:paraId="3FD4D715">
      <w:pPr>
        <w:pStyle w:val="4"/>
        <w:spacing w:line="480" w:lineRule="auto"/>
        <w:rPr>
          <w:rFonts w:hint="eastAsia"/>
          <w:color w:val="auto"/>
          <w:sz w:val="24"/>
          <w:szCs w:val="24"/>
          <w:highlight w:val="none"/>
        </w:rPr>
      </w:pPr>
    </w:p>
    <w:p w14:paraId="43F81162">
      <w:pPr>
        <w:pStyle w:val="17"/>
        <w:tabs>
          <w:tab w:val="right" w:leader="dot" w:pos="9346"/>
        </w:tabs>
        <w:spacing w:line="480" w:lineRule="auto"/>
        <w:ind w:firstLine="640"/>
        <w:rPr>
          <w:rFonts w:hint="eastAsia" w:ascii="微软雅黑" w:hAnsi="微软雅黑" w:eastAsia="微软雅黑" w:cs="微软雅黑"/>
          <w:b w:val="0"/>
          <w:color w:val="auto"/>
          <w:sz w:val="28"/>
          <w:szCs w:val="18"/>
          <w:highlight w:val="none"/>
        </w:rPr>
      </w:pPr>
      <w:r>
        <w:rPr>
          <w:rFonts w:hint="eastAsia" w:ascii="宋体" w:hAnsi="宋体" w:cs="宋体"/>
          <w:b w:val="0"/>
          <w:bCs w:val="0"/>
          <w:color w:val="auto"/>
          <w:szCs w:val="32"/>
          <w:highlight w:val="none"/>
        </w:rPr>
        <w:fldChar w:fldCharType="begin"/>
      </w:r>
      <w:r>
        <w:rPr>
          <w:rFonts w:hint="eastAsia" w:ascii="宋体" w:hAnsi="宋体" w:cs="宋体"/>
          <w:b w:val="0"/>
          <w:bCs w:val="0"/>
          <w:color w:val="auto"/>
          <w:szCs w:val="32"/>
          <w:highlight w:val="none"/>
        </w:rPr>
        <w:instrText xml:space="preserve">TOC \o "1-1" \h \u </w:instrText>
      </w:r>
      <w:r>
        <w:rPr>
          <w:rFonts w:hint="eastAsia" w:ascii="宋体" w:hAnsi="宋体" w:cs="宋体"/>
          <w:b w:val="0"/>
          <w:bCs w:val="0"/>
          <w:color w:val="auto"/>
          <w:szCs w:val="32"/>
          <w:highlight w:val="none"/>
        </w:rPr>
        <w:fldChar w:fldCharType="separate"/>
      </w:r>
      <w:r>
        <w:rPr>
          <w:rFonts w:hint="eastAsia" w:ascii="微软雅黑" w:hAnsi="微软雅黑" w:eastAsia="微软雅黑" w:cs="微软雅黑"/>
          <w:b w:val="0"/>
          <w:color w:val="auto"/>
          <w:sz w:val="28"/>
          <w:szCs w:val="28"/>
          <w:highlight w:val="none"/>
        </w:rPr>
        <w:fldChar w:fldCharType="begin"/>
      </w:r>
      <w:r>
        <w:rPr>
          <w:rFonts w:hint="eastAsia" w:ascii="微软雅黑" w:hAnsi="微软雅黑" w:eastAsia="微软雅黑" w:cs="微软雅黑"/>
          <w:b w:val="0"/>
          <w:color w:val="auto"/>
          <w:sz w:val="28"/>
          <w:szCs w:val="28"/>
          <w:highlight w:val="none"/>
        </w:rPr>
        <w:instrText xml:space="preserve"> HYPERLINK \l _Toc9564 </w:instrText>
      </w:r>
      <w:r>
        <w:rPr>
          <w:rFonts w:hint="eastAsia" w:ascii="微软雅黑" w:hAnsi="微软雅黑" w:eastAsia="微软雅黑" w:cs="微软雅黑"/>
          <w:b w:val="0"/>
          <w:color w:val="auto"/>
          <w:sz w:val="28"/>
          <w:szCs w:val="28"/>
          <w:highlight w:val="none"/>
        </w:rPr>
        <w:fldChar w:fldCharType="separate"/>
      </w:r>
      <w:r>
        <w:rPr>
          <w:rFonts w:hint="eastAsia" w:ascii="微软雅黑" w:hAnsi="微软雅黑" w:eastAsia="微软雅黑" w:cs="微软雅黑"/>
          <w:b w:val="0"/>
          <w:color w:val="auto"/>
          <w:kern w:val="0"/>
          <w:sz w:val="28"/>
          <w:szCs w:val="28"/>
          <w:highlight w:val="none"/>
          <w:lang w:bidi="ar"/>
        </w:rPr>
        <w:t>第一部分 竞争性磋商公告</w:t>
      </w:r>
      <w:r>
        <w:rPr>
          <w:rFonts w:hint="eastAsia" w:ascii="微软雅黑" w:hAnsi="微软雅黑" w:eastAsia="微软雅黑" w:cs="微软雅黑"/>
          <w:b w:val="0"/>
          <w:color w:val="auto"/>
          <w:sz w:val="28"/>
          <w:szCs w:val="18"/>
          <w:highlight w:val="none"/>
        </w:rPr>
        <w:tab/>
      </w:r>
      <w:r>
        <w:rPr>
          <w:rFonts w:hint="eastAsia" w:ascii="微软雅黑" w:hAnsi="微软雅黑" w:eastAsia="微软雅黑" w:cs="微软雅黑"/>
          <w:b w:val="0"/>
          <w:color w:val="auto"/>
          <w:sz w:val="28"/>
          <w:szCs w:val="18"/>
          <w:highlight w:val="none"/>
        </w:rPr>
        <w:fldChar w:fldCharType="begin"/>
      </w:r>
      <w:r>
        <w:rPr>
          <w:rFonts w:hint="eastAsia" w:ascii="微软雅黑" w:hAnsi="微软雅黑" w:eastAsia="微软雅黑" w:cs="微软雅黑"/>
          <w:b w:val="0"/>
          <w:color w:val="auto"/>
          <w:sz w:val="28"/>
          <w:szCs w:val="18"/>
          <w:highlight w:val="none"/>
        </w:rPr>
        <w:instrText xml:space="preserve"> PAGEREF _Toc9564 \h </w:instrText>
      </w:r>
      <w:r>
        <w:rPr>
          <w:rFonts w:hint="eastAsia" w:ascii="微软雅黑" w:hAnsi="微软雅黑" w:eastAsia="微软雅黑" w:cs="微软雅黑"/>
          <w:b w:val="0"/>
          <w:color w:val="auto"/>
          <w:sz w:val="28"/>
          <w:szCs w:val="18"/>
          <w:highlight w:val="none"/>
        </w:rPr>
        <w:fldChar w:fldCharType="separate"/>
      </w:r>
      <w:r>
        <w:rPr>
          <w:rFonts w:hint="eastAsia" w:ascii="微软雅黑" w:hAnsi="微软雅黑" w:eastAsia="微软雅黑" w:cs="微软雅黑"/>
          <w:b w:val="0"/>
          <w:color w:val="auto"/>
          <w:sz w:val="28"/>
          <w:szCs w:val="18"/>
          <w:highlight w:val="none"/>
        </w:rPr>
        <w:t>1</w:t>
      </w:r>
      <w:r>
        <w:rPr>
          <w:rFonts w:hint="eastAsia" w:ascii="微软雅黑" w:hAnsi="微软雅黑" w:eastAsia="微软雅黑" w:cs="微软雅黑"/>
          <w:b w:val="0"/>
          <w:color w:val="auto"/>
          <w:sz w:val="28"/>
          <w:szCs w:val="18"/>
          <w:highlight w:val="none"/>
        </w:rPr>
        <w:fldChar w:fldCharType="end"/>
      </w:r>
      <w:r>
        <w:rPr>
          <w:rFonts w:hint="eastAsia" w:ascii="微软雅黑" w:hAnsi="微软雅黑" w:eastAsia="微软雅黑" w:cs="微软雅黑"/>
          <w:b w:val="0"/>
          <w:color w:val="auto"/>
          <w:sz w:val="28"/>
          <w:szCs w:val="28"/>
          <w:highlight w:val="none"/>
        </w:rPr>
        <w:fldChar w:fldCharType="end"/>
      </w:r>
    </w:p>
    <w:p w14:paraId="3E4D2F10">
      <w:pPr>
        <w:pStyle w:val="17"/>
        <w:tabs>
          <w:tab w:val="right" w:leader="dot" w:pos="9346"/>
        </w:tabs>
        <w:spacing w:line="480" w:lineRule="auto"/>
        <w:ind w:firstLine="638" w:firstLineChars="228"/>
        <w:rPr>
          <w:rFonts w:hint="eastAsia" w:ascii="微软雅黑" w:hAnsi="微软雅黑" w:eastAsia="微软雅黑" w:cs="微软雅黑"/>
          <w:b w:val="0"/>
          <w:color w:val="auto"/>
          <w:sz w:val="28"/>
          <w:szCs w:val="28"/>
          <w:highlight w:val="none"/>
        </w:rPr>
      </w:pPr>
      <w:r>
        <w:rPr>
          <w:rFonts w:hint="eastAsia" w:ascii="微软雅黑" w:hAnsi="微软雅黑" w:eastAsia="微软雅黑" w:cs="微软雅黑"/>
          <w:b w:val="0"/>
          <w:color w:val="auto"/>
          <w:sz w:val="28"/>
          <w:szCs w:val="28"/>
          <w:highlight w:val="none"/>
        </w:rPr>
        <w:fldChar w:fldCharType="begin"/>
      </w:r>
      <w:r>
        <w:rPr>
          <w:rFonts w:hint="eastAsia" w:ascii="微软雅黑" w:hAnsi="微软雅黑" w:eastAsia="微软雅黑" w:cs="微软雅黑"/>
          <w:b w:val="0"/>
          <w:color w:val="auto"/>
          <w:sz w:val="28"/>
          <w:szCs w:val="28"/>
          <w:highlight w:val="none"/>
        </w:rPr>
        <w:instrText xml:space="preserve"> HYPERLINK \l _Toc14928 </w:instrText>
      </w:r>
      <w:r>
        <w:rPr>
          <w:rFonts w:hint="eastAsia" w:ascii="微软雅黑" w:hAnsi="微软雅黑" w:eastAsia="微软雅黑" w:cs="微软雅黑"/>
          <w:b w:val="0"/>
          <w:color w:val="auto"/>
          <w:sz w:val="28"/>
          <w:szCs w:val="28"/>
          <w:highlight w:val="none"/>
        </w:rPr>
        <w:fldChar w:fldCharType="separate"/>
      </w:r>
      <w:r>
        <w:rPr>
          <w:rFonts w:hint="eastAsia" w:ascii="微软雅黑" w:hAnsi="微软雅黑" w:eastAsia="微软雅黑" w:cs="微软雅黑"/>
          <w:b w:val="0"/>
          <w:color w:val="auto"/>
          <w:sz w:val="28"/>
          <w:szCs w:val="28"/>
          <w:highlight w:val="none"/>
        </w:rPr>
        <w:t>第二部分 供应商须知</w:t>
      </w:r>
      <w:r>
        <w:rPr>
          <w:rFonts w:hint="eastAsia" w:ascii="微软雅黑" w:hAnsi="微软雅黑" w:eastAsia="微软雅黑" w:cs="微软雅黑"/>
          <w:b w:val="0"/>
          <w:color w:val="auto"/>
          <w:sz w:val="28"/>
          <w:szCs w:val="28"/>
          <w:highlight w:val="none"/>
        </w:rPr>
        <w:tab/>
      </w:r>
      <w:r>
        <w:rPr>
          <w:rFonts w:hint="eastAsia" w:ascii="微软雅黑" w:hAnsi="微软雅黑" w:eastAsia="微软雅黑" w:cs="微软雅黑"/>
          <w:b w:val="0"/>
          <w:color w:val="auto"/>
          <w:sz w:val="28"/>
          <w:szCs w:val="28"/>
          <w:highlight w:val="none"/>
          <w:lang w:val="en-US" w:eastAsia="zh-CN"/>
        </w:rPr>
        <w:t>5</w:t>
      </w:r>
      <w:r>
        <w:rPr>
          <w:rFonts w:hint="eastAsia" w:ascii="微软雅黑" w:hAnsi="微软雅黑" w:eastAsia="微软雅黑" w:cs="微软雅黑"/>
          <w:b w:val="0"/>
          <w:color w:val="auto"/>
          <w:sz w:val="28"/>
          <w:szCs w:val="28"/>
          <w:highlight w:val="none"/>
        </w:rPr>
        <w:fldChar w:fldCharType="end"/>
      </w:r>
    </w:p>
    <w:p w14:paraId="449DF922">
      <w:pPr>
        <w:pStyle w:val="17"/>
        <w:tabs>
          <w:tab w:val="right" w:leader="dot" w:pos="9346"/>
        </w:tabs>
        <w:spacing w:line="480" w:lineRule="auto"/>
        <w:ind w:firstLine="638" w:firstLineChars="228"/>
        <w:rPr>
          <w:rFonts w:hint="eastAsia" w:ascii="微软雅黑" w:hAnsi="微软雅黑" w:eastAsia="微软雅黑" w:cs="微软雅黑"/>
          <w:b w:val="0"/>
          <w:color w:val="auto"/>
          <w:sz w:val="28"/>
          <w:szCs w:val="28"/>
          <w:highlight w:val="none"/>
        </w:rPr>
      </w:pPr>
      <w:r>
        <w:rPr>
          <w:rFonts w:hint="eastAsia" w:ascii="微软雅黑" w:hAnsi="微软雅黑" w:eastAsia="微软雅黑" w:cs="微软雅黑"/>
          <w:b w:val="0"/>
          <w:color w:val="auto"/>
          <w:sz w:val="28"/>
          <w:szCs w:val="28"/>
          <w:highlight w:val="none"/>
        </w:rPr>
        <w:fldChar w:fldCharType="begin"/>
      </w:r>
      <w:r>
        <w:rPr>
          <w:rFonts w:hint="eastAsia" w:ascii="微软雅黑" w:hAnsi="微软雅黑" w:eastAsia="微软雅黑" w:cs="微软雅黑"/>
          <w:b w:val="0"/>
          <w:color w:val="auto"/>
          <w:sz w:val="28"/>
          <w:szCs w:val="28"/>
          <w:highlight w:val="none"/>
        </w:rPr>
        <w:instrText xml:space="preserve"> HYPERLINK \l _Toc30626 </w:instrText>
      </w:r>
      <w:r>
        <w:rPr>
          <w:rFonts w:hint="eastAsia" w:ascii="微软雅黑" w:hAnsi="微软雅黑" w:eastAsia="微软雅黑" w:cs="微软雅黑"/>
          <w:b w:val="0"/>
          <w:color w:val="auto"/>
          <w:sz w:val="28"/>
          <w:szCs w:val="28"/>
          <w:highlight w:val="none"/>
        </w:rPr>
        <w:fldChar w:fldCharType="separate"/>
      </w:r>
      <w:r>
        <w:rPr>
          <w:rFonts w:hint="eastAsia" w:ascii="微软雅黑" w:hAnsi="微软雅黑" w:eastAsia="微软雅黑" w:cs="微软雅黑"/>
          <w:b w:val="0"/>
          <w:color w:val="auto"/>
          <w:sz w:val="28"/>
          <w:szCs w:val="28"/>
          <w:highlight w:val="none"/>
        </w:rPr>
        <w:t xml:space="preserve">第三部分 </w:t>
      </w:r>
      <w:r>
        <w:rPr>
          <w:rFonts w:hint="eastAsia" w:ascii="微软雅黑" w:hAnsi="微软雅黑" w:eastAsia="微软雅黑" w:cs="微软雅黑"/>
          <w:b w:val="0"/>
          <w:bCs w:val="0"/>
          <w:color w:val="auto"/>
          <w:sz w:val="28"/>
          <w:szCs w:val="28"/>
          <w:highlight w:val="none"/>
          <w:lang w:val="en-US" w:eastAsia="zh-CN"/>
        </w:rPr>
        <w:t>服务</w:t>
      </w:r>
      <w:r>
        <w:rPr>
          <w:rFonts w:hint="eastAsia" w:ascii="微软雅黑" w:hAnsi="微软雅黑" w:eastAsia="微软雅黑" w:cs="微软雅黑"/>
          <w:b w:val="0"/>
          <w:bCs w:val="0"/>
          <w:color w:val="auto"/>
          <w:sz w:val="28"/>
          <w:szCs w:val="28"/>
          <w:highlight w:val="none"/>
        </w:rPr>
        <w:t>内容及要求</w:t>
      </w:r>
      <w:r>
        <w:rPr>
          <w:rFonts w:hint="eastAsia" w:ascii="微软雅黑" w:hAnsi="微软雅黑" w:eastAsia="微软雅黑" w:cs="微软雅黑"/>
          <w:b w:val="0"/>
          <w:color w:val="auto"/>
          <w:sz w:val="28"/>
          <w:szCs w:val="28"/>
          <w:highlight w:val="none"/>
        </w:rPr>
        <w:tab/>
      </w:r>
      <w:r>
        <w:rPr>
          <w:rFonts w:hint="eastAsia" w:ascii="微软雅黑" w:hAnsi="微软雅黑" w:eastAsia="微软雅黑" w:cs="微软雅黑"/>
          <w:b w:val="0"/>
          <w:color w:val="auto"/>
          <w:sz w:val="28"/>
          <w:szCs w:val="28"/>
          <w:highlight w:val="none"/>
        </w:rPr>
        <w:fldChar w:fldCharType="begin"/>
      </w:r>
      <w:r>
        <w:rPr>
          <w:rFonts w:hint="eastAsia" w:ascii="微软雅黑" w:hAnsi="微软雅黑" w:eastAsia="微软雅黑" w:cs="微软雅黑"/>
          <w:b w:val="0"/>
          <w:color w:val="auto"/>
          <w:sz w:val="28"/>
          <w:szCs w:val="28"/>
          <w:highlight w:val="none"/>
        </w:rPr>
        <w:instrText xml:space="preserve"> PAGEREF _Toc30626 \h </w:instrText>
      </w:r>
      <w:r>
        <w:rPr>
          <w:rFonts w:hint="eastAsia" w:ascii="微软雅黑" w:hAnsi="微软雅黑" w:eastAsia="微软雅黑" w:cs="微软雅黑"/>
          <w:b w:val="0"/>
          <w:color w:val="auto"/>
          <w:sz w:val="28"/>
          <w:szCs w:val="28"/>
          <w:highlight w:val="none"/>
        </w:rPr>
        <w:fldChar w:fldCharType="separate"/>
      </w:r>
      <w:r>
        <w:rPr>
          <w:rFonts w:hint="eastAsia" w:ascii="微软雅黑" w:hAnsi="微软雅黑" w:eastAsia="微软雅黑" w:cs="微软雅黑"/>
          <w:b w:val="0"/>
          <w:color w:val="auto"/>
          <w:sz w:val="28"/>
          <w:szCs w:val="28"/>
          <w:highlight w:val="none"/>
        </w:rPr>
        <w:t>26</w:t>
      </w:r>
      <w:r>
        <w:rPr>
          <w:rFonts w:hint="eastAsia" w:ascii="微软雅黑" w:hAnsi="微软雅黑" w:eastAsia="微软雅黑" w:cs="微软雅黑"/>
          <w:b w:val="0"/>
          <w:color w:val="auto"/>
          <w:sz w:val="28"/>
          <w:szCs w:val="28"/>
          <w:highlight w:val="none"/>
        </w:rPr>
        <w:fldChar w:fldCharType="end"/>
      </w:r>
      <w:r>
        <w:rPr>
          <w:rFonts w:hint="eastAsia" w:ascii="微软雅黑" w:hAnsi="微软雅黑" w:eastAsia="微软雅黑" w:cs="微软雅黑"/>
          <w:b w:val="0"/>
          <w:color w:val="auto"/>
          <w:sz w:val="28"/>
          <w:szCs w:val="28"/>
          <w:highlight w:val="none"/>
        </w:rPr>
        <w:fldChar w:fldCharType="end"/>
      </w:r>
    </w:p>
    <w:p w14:paraId="17F29204">
      <w:pPr>
        <w:pStyle w:val="17"/>
        <w:tabs>
          <w:tab w:val="right" w:leader="dot" w:pos="9346"/>
        </w:tabs>
        <w:spacing w:line="480" w:lineRule="auto"/>
        <w:ind w:firstLine="638" w:firstLineChars="228"/>
        <w:rPr>
          <w:rFonts w:hint="eastAsia" w:ascii="微软雅黑" w:hAnsi="微软雅黑" w:eastAsia="微软雅黑" w:cs="微软雅黑"/>
          <w:b w:val="0"/>
          <w:color w:val="auto"/>
          <w:sz w:val="28"/>
          <w:szCs w:val="28"/>
          <w:highlight w:val="none"/>
        </w:rPr>
      </w:pPr>
      <w:r>
        <w:rPr>
          <w:rFonts w:hint="eastAsia" w:ascii="微软雅黑" w:hAnsi="微软雅黑" w:eastAsia="微软雅黑" w:cs="微软雅黑"/>
          <w:b w:val="0"/>
          <w:color w:val="auto"/>
          <w:sz w:val="28"/>
          <w:szCs w:val="28"/>
          <w:highlight w:val="none"/>
        </w:rPr>
        <w:fldChar w:fldCharType="begin"/>
      </w:r>
      <w:r>
        <w:rPr>
          <w:rFonts w:hint="eastAsia" w:ascii="微软雅黑" w:hAnsi="微软雅黑" w:eastAsia="微软雅黑" w:cs="微软雅黑"/>
          <w:b w:val="0"/>
          <w:color w:val="auto"/>
          <w:sz w:val="28"/>
          <w:szCs w:val="28"/>
          <w:highlight w:val="none"/>
        </w:rPr>
        <w:instrText xml:space="preserve"> HYPERLINK \l _Toc17585 </w:instrText>
      </w:r>
      <w:r>
        <w:rPr>
          <w:rFonts w:hint="eastAsia" w:ascii="微软雅黑" w:hAnsi="微软雅黑" w:eastAsia="微软雅黑" w:cs="微软雅黑"/>
          <w:b w:val="0"/>
          <w:color w:val="auto"/>
          <w:sz w:val="28"/>
          <w:szCs w:val="28"/>
          <w:highlight w:val="none"/>
        </w:rPr>
        <w:fldChar w:fldCharType="separate"/>
      </w:r>
      <w:r>
        <w:rPr>
          <w:rFonts w:hint="eastAsia" w:ascii="微软雅黑" w:hAnsi="微软雅黑" w:eastAsia="微软雅黑" w:cs="微软雅黑"/>
          <w:b w:val="0"/>
          <w:color w:val="auto"/>
          <w:sz w:val="28"/>
          <w:szCs w:val="28"/>
          <w:highlight w:val="none"/>
        </w:rPr>
        <w:t>第四部分 合同格式</w:t>
      </w:r>
      <w:r>
        <w:rPr>
          <w:rFonts w:hint="eastAsia" w:ascii="微软雅黑" w:hAnsi="微软雅黑" w:eastAsia="微软雅黑" w:cs="微软雅黑"/>
          <w:b w:val="0"/>
          <w:color w:val="auto"/>
          <w:sz w:val="28"/>
          <w:szCs w:val="28"/>
          <w:highlight w:val="none"/>
        </w:rPr>
        <w:tab/>
      </w:r>
      <w:r>
        <w:rPr>
          <w:rFonts w:hint="eastAsia" w:ascii="微软雅黑" w:hAnsi="微软雅黑" w:eastAsia="微软雅黑" w:cs="微软雅黑"/>
          <w:b w:val="0"/>
          <w:color w:val="auto"/>
          <w:sz w:val="28"/>
          <w:szCs w:val="28"/>
          <w:highlight w:val="none"/>
        </w:rPr>
        <w:fldChar w:fldCharType="begin"/>
      </w:r>
      <w:r>
        <w:rPr>
          <w:rFonts w:hint="eastAsia" w:ascii="微软雅黑" w:hAnsi="微软雅黑" w:eastAsia="微软雅黑" w:cs="微软雅黑"/>
          <w:b w:val="0"/>
          <w:color w:val="auto"/>
          <w:sz w:val="28"/>
          <w:szCs w:val="28"/>
          <w:highlight w:val="none"/>
        </w:rPr>
        <w:instrText xml:space="preserve"> PAGEREF _Toc17585 \h </w:instrText>
      </w:r>
      <w:r>
        <w:rPr>
          <w:rFonts w:hint="eastAsia" w:ascii="微软雅黑" w:hAnsi="微软雅黑" w:eastAsia="微软雅黑" w:cs="微软雅黑"/>
          <w:b w:val="0"/>
          <w:color w:val="auto"/>
          <w:sz w:val="28"/>
          <w:szCs w:val="28"/>
          <w:highlight w:val="none"/>
        </w:rPr>
        <w:fldChar w:fldCharType="separate"/>
      </w:r>
      <w:r>
        <w:rPr>
          <w:rFonts w:hint="eastAsia" w:ascii="微软雅黑" w:hAnsi="微软雅黑" w:eastAsia="微软雅黑" w:cs="微软雅黑"/>
          <w:b w:val="0"/>
          <w:color w:val="auto"/>
          <w:sz w:val="28"/>
          <w:szCs w:val="28"/>
          <w:highlight w:val="none"/>
        </w:rPr>
        <w:t>28</w:t>
      </w:r>
      <w:r>
        <w:rPr>
          <w:rFonts w:hint="eastAsia" w:ascii="微软雅黑" w:hAnsi="微软雅黑" w:eastAsia="微软雅黑" w:cs="微软雅黑"/>
          <w:b w:val="0"/>
          <w:color w:val="auto"/>
          <w:sz w:val="28"/>
          <w:szCs w:val="28"/>
          <w:highlight w:val="none"/>
        </w:rPr>
        <w:fldChar w:fldCharType="end"/>
      </w:r>
      <w:r>
        <w:rPr>
          <w:rFonts w:hint="eastAsia" w:ascii="微软雅黑" w:hAnsi="微软雅黑" w:eastAsia="微软雅黑" w:cs="微软雅黑"/>
          <w:b w:val="0"/>
          <w:color w:val="auto"/>
          <w:sz w:val="28"/>
          <w:szCs w:val="28"/>
          <w:highlight w:val="none"/>
        </w:rPr>
        <w:fldChar w:fldCharType="end"/>
      </w:r>
    </w:p>
    <w:p w14:paraId="2DAB7BAE">
      <w:pPr>
        <w:pStyle w:val="17"/>
        <w:tabs>
          <w:tab w:val="right" w:leader="dot" w:pos="9346"/>
        </w:tabs>
        <w:spacing w:line="480" w:lineRule="auto"/>
        <w:ind w:firstLine="638" w:firstLineChars="228"/>
        <w:rPr>
          <w:rFonts w:hint="eastAsia" w:eastAsia="微软雅黑"/>
          <w:color w:val="auto"/>
          <w:highlight w:val="none"/>
          <w:lang w:val="en-US" w:eastAsia="zh-CN"/>
        </w:rPr>
      </w:pPr>
      <w:r>
        <w:rPr>
          <w:rFonts w:hint="eastAsia" w:ascii="微软雅黑" w:hAnsi="微软雅黑" w:eastAsia="微软雅黑" w:cs="微软雅黑"/>
          <w:b w:val="0"/>
          <w:color w:val="auto"/>
          <w:sz w:val="28"/>
          <w:szCs w:val="28"/>
          <w:highlight w:val="none"/>
        </w:rPr>
        <w:fldChar w:fldCharType="begin"/>
      </w:r>
      <w:r>
        <w:rPr>
          <w:rFonts w:hint="eastAsia" w:ascii="微软雅黑" w:hAnsi="微软雅黑" w:eastAsia="微软雅黑" w:cs="微软雅黑"/>
          <w:b w:val="0"/>
          <w:color w:val="auto"/>
          <w:sz w:val="28"/>
          <w:szCs w:val="28"/>
          <w:highlight w:val="none"/>
        </w:rPr>
        <w:instrText xml:space="preserve"> HYPERLINK \l _Toc22415 </w:instrText>
      </w:r>
      <w:r>
        <w:rPr>
          <w:rFonts w:hint="eastAsia" w:ascii="微软雅黑" w:hAnsi="微软雅黑" w:eastAsia="微软雅黑" w:cs="微软雅黑"/>
          <w:b w:val="0"/>
          <w:color w:val="auto"/>
          <w:sz w:val="28"/>
          <w:szCs w:val="28"/>
          <w:highlight w:val="none"/>
        </w:rPr>
        <w:fldChar w:fldCharType="separate"/>
      </w:r>
      <w:r>
        <w:rPr>
          <w:rFonts w:hint="eastAsia" w:ascii="微软雅黑" w:hAnsi="微软雅黑" w:eastAsia="微软雅黑" w:cs="微软雅黑"/>
          <w:b w:val="0"/>
          <w:color w:val="auto"/>
          <w:sz w:val="28"/>
          <w:szCs w:val="28"/>
          <w:highlight w:val="none"/>
        </w:rPr>
        <w:t>第五部分 响应文件格式</w:t>
      </w:r>
      <w:r>
        <w:rPr>
          <w:rFonts w:hint="eastAsia" w:ascii="微软雅黑" w:hAnsi="微软雅黑" w:eastAsia="微软雅黑" w:cs="微软雅黑"/>
          <w:b w:val="0"/>
          <w:color w:val="auto"/>
          <w:sz w:val="28"/>
          <w:szCs w:val="28"/>
          <w:highlight w:val="none"/>
        </w:rPr>
        <w:tab/>
      </w:r>
      <w:r>
        <w:rPr>
          <w:rFonts w:hint="eastAsia" w:ascii="微软雅黑" w:hAnsi="微软雅黑" w:eastAsia="微软雅黑" w:cs="微软雅黑"/>
          <w:b w:val="0"/>
          <w:color w:val="auto"/>
          <w:sz w:val="28"/>
          <w:szCs w:val="28"/>
          <w:highlight w:val="none"/>
          <w:lang w:val="en-US" w:eastAsia="zh-CN"/>
        </w:rPr>
        <w:t>3</w:t>
      </w:r>
      <w:r>
        <w:rPr>
          <w:rFonts w:hint="eastAsia" w:ascii="微软雅黑" w:hAnsi="微软雅黑" w:eastAsia="微软雅黑" w:cs="微软雅黑"/>
          <w:b w:val="0"/>
          <w:color w:val="auto"/>
          <w:sz w:val="28"/>
          <w:szCs w:val="28"/>
          <w:highlight w:val="none"/>
        </w:rPr>
        <w:fldChar w:fldCharType="end"/>
      </w:r>
      <w:r>
        <w:rPr>
          <w:rFonts w:hint="eastAsia" w:ascii="微软雅黑" w:hAnsi="微软雅黑" w:eastAsia="微软雅黑" w:cs="微软雅黑"/>
          <w:b w:val="0"/>
          <w:color w:val="auto"/>
          <w:sz w:val="28"/>
          <w:szCs w:val="28"/>
          <w:highlight w:val="none"/>
          <w:lang w:val="en-US" w:eastAsia="zh-CN"/>
        </w:rPr>
        <w:t>2</w:t>
      </w:r>
    </w:p>
    <w:p w14:paraId="2C9BD802">
      <w:pPr>
        <w:spacing w:line="480" w:lineRule="auto"/>
        <w:jc w:val="center"/>
        <w:rPr>
          <w:rFonts w:hint="eastAsia" w:ascii="宋体" w:hAnsi="宋体" w:cs="宋体"/>
          <w:b/>
          <w:bCs/>
          <w:color w:val="auto"/>
          <w:sz w:val="32"/>
          <w:szCs w:val="32"/>
          <w:highlight w:val="none"/>
        </w:rPr>
      </w:pPr>
      <w:r>
        <w:rPr>
          <w:rFonts w:hint="eastAsia" w:ascii="宋体" w:hAnsi="宋体" w:cs="宋体"/>
          <w:bCs/>
          <w:color w:val="auto"/>
          <w:szCs w:val="32"/>
          <w:highlight w:val="none"/>
        </w:rPr>
        <w:fldChar w:fldCharType="end"/>
      </w:r>
    </w:p>
    <w:p w14:paraId="157DB272">
      <w:pPr>
        <w:pStyle w:val="23"/>
        <w:ind w:firstLine="0" w:firstLineChars="0"/>
        <w:rPr>
          <w:rFonts w:hint="eastAsia" w:ascii="宋体" w:hAnsi="宋体" w:cs="宋体"/>
          <w:b/>
          <w:bCs/>
          <w:color w:val="auto"/>
          <w:sz w:val="24"/>
          <w:szCs w:val="24"/>
          <w:highlight w:val="none"/>
        </w:rPr>
      </w:pPr>
    </w:p>
    <w:p w14:paraId="6CB96CE8">
      <w:pPr>
        <w:pStyle w:val="24"/>
        <w:tabs>
          <w:tab w:val="right" w:leader="dot" w:pos="9346"/>
        </w:tabs>
        <w:spacing w:line="48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"1-1" \h \u </w:instrText>
      </w:r>
      <w:r>
        <w:rPr>
          <w:rFonts w:hint="eastAsia" w:ascii="宋体" w:hAnsi="宋体" w:cs="宋体"/>
          <w:b/>
          <w:color w:val="auto"/>
          <w:sz w:val="24"/>
          <w:szCs w:val="24"/>
          <w:highlight w:val="none"/>
        </w:rPr>
        <w:fldChar w:fldCharType="separate"/>
      </w:r>
    </w:p>
    <w:p w14:paraId="16E0051B">
      <w:pPr>
        <w:pStyle w:val="24"/>
        <w:tabs>
          <w:tab w:val="right" w:leader="dot" w:pos="9346"/>
        </w:tabs>
        <w:rPr>
          <w:rFonts w:hint="eastAsia" w:ascii="宋体" w:hAnsi="宋体" w:cs="宋体"/>
          <w:color w:val="auto"/>
          <w:sz w:val="24"/>
          <w:szCs w:val="24"/>
          <w:highlight w:val="none"/>
        </w:rPr>
      </w:pPr>
    </w:p>
    <w:p w14:paraId="0CCABC7A">
      <w:pPr>
        <w:pStyle w:val="12"/>
        <w:ind w:left="1470" w:right="1470"/>
        <w:rPr>
          <w:rFonts w:hint="eastAsia" w:ascii="宋体" w:hAnsi="宋体" w:cs="宋体"/>
          <w:b/>
          <w:color w:val="auto"/>
          <w:sz w:val="24"/>
          <w:szCs w:val="24"/>
          <w:highlight w:val="none"/>
        </w:rPr>
      </w:pPr>
      <w:r>
        <w:rPr>
          <w:rFonts w:hint="eastAsia" w:ascii="宋体" w:hAnsi="宋体" w:cs="宋体"/>
          <w:color w:val="auto"/>
          <w:sz w:val="24"/>
          <w:szCs w:val="24"/>
          <w:highlight w:val="none"/>
        </w:rPr>
        <w:fldChar w:fldCharType="end"/>
      </w:r>
      <w:bookmarkStart w:id="46" w:name="_GoBack"/>
      <w:bookmarkEnd w:id="46"/>
    </w:p>
    <w:p w14:paraId="182D556D">
      <w:pPr>
        <w:pStyle w:val="12"/>
        <w:ind w:left="1470" w:right="1470"/>
        <w:rPr>
          <w:rFonts w:hint="eastAsia" w:ascii="宋体" w:hAnsi="宋体" w:cs="宋体"/>
          <w:b/>
          <w:color w:val="auto"/>
          <w:sz w:val="24"/>
          <w:szCs w:val="24"/>
          <w:highlight w:val="none"/>
        </w:rPr>
      </w:pPr>
    </w:p>
    <w:p w14:paraId="735D4B17">
      <w:pPr>
        <w:pStyle w:val="12"/>
        <w:ind w:left="1470" w:right="1470"/>
        <w:rPr>
          <w:rFonts w:hint="eastAsia" w:ascii="宋体" w:hAnsi="宋体" w:cs="宋体"/>
          <w:b/>
          <w:color w:val="auto"/>
          <w:sz w:val="24"/>
          <w:szCs w:val="24"/>
          <w:highlight w:val="none"/>
        </w:rPr>
      </w:pPr>
    </w:p>
    <w:p w14:paraId="54ED326E">
      <w:pPr>
        <w:pStyle w:val="12"/>
        <w:ind w:left="1470" w:right="1470"/>
        <w:rPr>
          <w:rFonts w:hint="eastAsia" w:ascii="宋体" w:hAnsi="宋体" w:cs="宋体"/>
          <w:b/>
          <w:color w:val="auto"/>
          <w:sz w:val="24"/>
          <w:szCs w:val="24"/>
          <w:highlight w:val="none"/>
        </w:rPr>
      </w:pPr>
    </w:p>
    <w:p w14:paraId="0703B481">
      <w:pPr>
        <w:pStyle w:val="12"/>
        <w:ind w:left="1470" w:right="1470"/>
        <w:rPr>
          <w:rFonts w:hint="eastAsia" w:ascii="宋体" w:hAnsi="宋体" w:cs="宋体"/>
          <w:b/>
          <w:color w:val="auto"/>
          <w:sz w:val="24"/>
          <w:szCs w:val="24"/>
          <w:highlight w:val="none"/>
        </w:rPr>
      </w:pPr>
    </w:p>
    <w:p w14:paraId="48CF14C9">
      <w:pPr>
        <w:pStyle w:val="12"/>
        <w:ind w:left="1470" w:right="1470"/>
        <w:rPr>
          <w:rFonts w:hint="eastAsia" w:ascii="宋体" w:hAnsi="宋体" w:cs="宋体"/>
          <w:b/>
          <w:color w:val="auto"/>
          <w:sz w:val="24"/>
          <w:szCs w:val="24"/>
          <w:highlight w:val="none"/>
        </w:rPr>
      </w:pPr>
    </w:p>
    <w:p w14:paraId="09F8333A">
      <w:pPr>
        <w:pStyle w:val="12"/>
        <w:ind w:left="1470" w:right="1470"/>
        <w:rPr>
          <w:rFonts w:hint="eastAsia" w:ascii="宋体" w:hAnsi="宋体" w:cs="宋体"/>
          <w:b/>
          <w:color w:val="auto"/>
          <w:sz w:val="24"/>
          <w:szCs w:val="24"/>
          <w:highlight w:val="none"/>
        </w:rPr>
      </w:pPr>
    </w:p>
    <w:p w14:paraId="4A302045">
      <w:pPr>
        <w:pStyle w:val="2"/>
        <w:spacing w:before="120" w:beforeLines="0"/>
        <w:rPr>
          <w:rFonts w:hint="eastAsia" w:ascii="宋体" w:hAnsi="宋体" w:eastAsia="宋体" w:cs="宋体"/>
          <w:b/>
          <w:color w:val="auto"/>
          <w:sz w:val="24"/>
          <w:szCs w:val="24"/>
          <w:highlight w:val="none"/>
        </w:rPr>
        <w:sectPr>
          <w:headerReference r:id="rId3" w:type="default"/>
          <w:footerReference r:id="rId4" w:type="default"/>
          <w:pgSz w:w="11906" w:h="16840"/>
          <w:pgMar w:top="1140" w:right="1260" w:bottom="740" w:left="1300" w:header="907" w:footer="907" w:gutter="0"/>
          <w:lnNumType w:countBy="0" w:distance="360"/>
          <w:pgNumType w:fmt="decimal" w:start="1"/>
          <w:cols w:space="720" w:num="1"/>
        </w:sectPr>
      </w:pPr>
    </w:p>
    <w:p w14:paraId="19FA2A8E">
      <w:pPr>
        <w:pStyle w:val="2"/>
        <w:numPr>
          <w:ilvl w:val="0"/>
          <w:numId w:val="1"/>
        </w:numPr>
        <w:spacing w:before="0" w:beforeLines="0"/>
        <w:rPr>
          <w:rFonts w:hint="eastAsia" w:ascii="微软雅黑" w:hAnsi="微软雅黑" w:eastAsia="微软雅黑" w:cs="微软雅黑"/>
          <w:b/>
          <w:bCs/>
          <w:color w:val="auto"/>
          <w:kern w:val="0"/>
          <w:sz w:val="32"/>
          <w:szCs w:val="32"/>
          <w:highlight w:val="none"/>
          <w:lang w:bidi="ar"/>
        </w:rPr>
      </w:pPr>
      <w:r>
        <w:rPr>
          <w:rFonts w:hint="eastAsia" w:ascii="宋体" w:hAnsi="宋体" w:eastAsia="宋体" w:cs="宋体"/>
          <w:b/>
          <w:color w:val="auto"/>
          <w:sz w:val="32"/>
          <w:szCs w:val="32"/>
          <w:highlight w:val="none"/>
        </w:rPr>
        <w:t xml:space="preserve"> </w:t>
      </w:r>
      <w:bookmarkStart w:id="0" w:name="_Toc9564"/>
      <w:r>
        <w:rPr>
          <w:rFonts w:hint="eastAsia" w:ascii="微软雅黑" w:hAnsi="微软雅黑" w:eastAsia="微软雅黑" w:cs="微软雅黑"/>
          <w:b/>
          <w:bCs/>
          <w:color w:val="auto"/>
          <w:kern w:val="0"/>
          <w:sz w:val="32"/>
          <w:szCs w:val="32"/>
          <w:highlight w:val="none"/>
          <w:lang w:bidi="ar"/>
        </w:rPr>
        <w:t>竞争性磋商公告</w:t>
      </w:r>
      <w:bookmarkEnd w:id="0"/>
    </w:p>
    <w:p w14:paraId="0966C0D3">
      <w:pPr>
        <w:pStyle w:val="15"/>
        <w:jc w:val="both"/>
        <w:rPr>
          <w:rFonts w:hint="eastAsia" w:ascii="宋体" w:hAnsi="宋体" w:eastAsia="宋体" w:cs="宋体"/>
          <w:b w:val="0"/>
          <w:bCs w:val="0"/>
          <w:color w:val="auto"/>
          <w:kern w:val="0"/>
          <w:sz w:val="21"/>
          <w:szCs w:val="21"/>
          <w:highlight w:val="none"/>
          <w:u w:val="none"/>
        </w:rPr>
      </w:pPr>
      <w:bookmarkStart w:id="1" w:name="_Toc14928"/>
      <w:bookmarkStart w:id="2" w:name="_Toc9819"/>
    </w:p>
    <w:p w14:paraId="74F916FB">
      <w:pPr>
        <w:pStyle w:val="31"/>
        <w:spacing w:line="360" w:lineRule="auto"/>
        <w:outlineLvl w:val="5"/>
        <w:rPr>
          <w:rFonts w:hint="eastAsia" w:ascii="宋体" w:hAnsi="宋体" w:eastAsia="宋体" w:cs="宋体"/>
          <w:color w:val="auto"/>
          <w:sz w:val="24"/>
          <w:szCs w:val="24"/>
          <w:highlight w:val="none"/>
        </w:rPr>
      </w:pPr>
      <w:r>
        <w:rPr>
          <w:rFonts w:hint="eastAsia" w:ascii="宋体" w:hAnsi="宋体" w:eastAsia="宋体" w:cs="宋体"/>
          <w:b/>
          <w:color w:val="auto"/>
          <w:sz w:val="20"/>
          <w:szCs w:val="24"/>
          <w:highlight w:val="none"/>
        </w:rPr>
        <w:t>项目概况</w:t>
      </w:r>
    </w:p>
    <w:p w14:paraId="0280DC07">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长武县燃气管道更新改造项目(一期)设计技术服务采购项目的潜在供应商应在陕西省西咸新区沣西新城沣西国际大厦1号楼9层901室获取采购文件，并于 2026年08月28日 10时00分 （北京时间）前提交响应文件。</w:t>
      </w:r>
    </w:p>
    <w:p w14:paraId="53A22B54">
      <w:pPr>
        <w:pStyle w:val="31"/>
        <w:spacing w:line="360" w:lineRule="auto"/>
        <w:outlineLvl w:val="3"/>
        <w:rPr>
          <w:rFonts w:hint="eastAsia" w:ascii="宋体" w:hAnsi="宋体" w:eastAsia="宋体" w:cs="宋体"/>
          <w:color w:val="auto"/>
          <w:highlight w:val="none"/>
        </w:rPr>
      </w:pPr>
      <w:r>
        <w:rPr>
          <w:rFonts w:hint="eastAsia" w:ascii="宋体" w:hAnsi="宋体" w:eastAsia="宋体" w:cs="宋体"/>
          <w:b/>
          <w:color w:val="auto"/>
          <w:sz w:val="24"/>
          <w:highlight w:val="none"/>
        </w:rPr>
        <w:t>一、项目基本情况</w:t>
      </w:r>
    </w:p>
    <w:p w14:paraId="55E44555">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项目编号：SXHXXZ-2026-111</w:t>
      </w:r>
    </w:p>
    <w:p w14:paraId="74ECE122">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项目名称：长武县燃气管道更新改造项目(一期)设计技术服务</w:t>
      </w:r>
    </w:p>
    <w:p w14:paraId="7C834744">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采购方式：竞争性磋商</w:t>
      </w:r>
    </w:p>
    <w:p w14:paraId="01AF1AC7">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预算金额：800,000.00元</w:t>
      </w:r>
    </w:p>
    <w:p w14:paraId="200B8426">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采购需求：</w:t>
      </w:r>
    </w:p>
    <w:p w14:paraId="6F784AF6">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合同包1(长武县燃气管道更新改造项目(一期)设计技术服务):</w:t>
      </w:r>
    </w:p>
    <w:p w14:paraId="1130E00B">
      <w:pPr>
        <w:pStyle w:val="31"/>
        <w:spacing w:line="360" w:lineRule="auto"/>
        <w:ind w:firstLine="630"/>
        <w:rPr>
          <w:rFonts w:hint="eastAsia" w:ascii="宋体" w:hAnsi="宋体" w:eastAsia="宋体" w:cs="宋体"/>
          <w:color w:val="auto"/>
          <w:highlight w:val="none"/>
        </w:rPr>
      </w:pPr>
      <w:r>
        <w:rPr>
          <w:rFonts w:hint="eastAsia" w:ascii="宋体" w:hAnsi="宋体" w:eastAsia="宋体" w:cs="宋体"/>
          <w:color w:val="auto"/>
          <w:highlight w:val="none"/>
        </w:rPr>
        <w:t>合同包预算金额：800,000.00元</w:t>
      </w:r>
    </w:p>
    <w:p w14:paraId="5EE8F8A6">
      <w:pPr>
        <w:pStyle w:val="31"/>
        <w:spacing w:line="360" w:lineRule="auto"/>
        <w:ind w:firstLine="630"/>
        <w:rPr>
          <w:rFonts w:hint="eastAsia" w:ascii="宋体" w:hAnsi="宋体" w:eastAsia="宋体" w:cs="宋体"/>
          <w:color w:val="auto"/>
          <w:highlight w:val="none"/>
        </w:rPr>
      </w:pPr>
      <w:r>
        <w:rPr>
          <w:rFonts w:hint="eastAsia" w:ascii="宋体" w:hAnsi="宋体" w:eastAsia="宋体" w:cs="宋体"/>
          <w:color w:val="auto"/>
          <w:highlight w:val="none"/>
        </w:rPr>
        <w:t xml:space="preserve"> 合同包最高限价：800,000.00元</w:t>
      </w:r>
    </w:p>
    <w:tbl>
      <w:tblPr>
        <w:tblStyle w:val="1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8"/>
        <w:gridCol w:w="1353"/>
        <w:gridCol w:w="2459"/>
        <w:gridCol w:w="1127"/>
        <w:gridCol w:w="1884"/>
        <w:gridCol w:w="1556"/>
      </w:tblGrid>
      <w:tr w14:paraId="4157FB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tcPr>
          <w:p w14:paraId="0DEC8376">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品目号</w:t>
            </w:r>
          </w:p>
        </w:tc>
        <w:tc>
          <w:tcPr>
            <w:tcW w:w="1353" w:type="dxa"/>
          </w:tcPr>
          <w:p w14:paraId="3FF05626">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品目名称</w:t>
            </w:r>
          </w:p>
        </w:tc>
        <w:tc>
          <w:tcPr>
            <w:tcW w:w="2459" w:type="dxa"/>
          </w:tcPr>
          <w:p w14:paraId="3B3DF695">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采购标的</w:t>
            </w:r>
          </w:p>
        </w:tc>
        <w:tc>
          <w:tcPr>
            <w:tcW w:w="1127" w:type="dxa"/>
          </w:tcPr>
          <w:p w14:paraId="172FF4C2">
            <w:pPr>
              <w:pStyle w:val="31"/>
              <w:spacing w:line="360" w:lineRule="auto"/>
              <w:ind w:firstLine="200" w:firstLineChars="100"/>
              <w:rPr>
                <w:rFonts w:hint="eastAsia" w:ascii="宋体" w:hAnsi="宋体" w:eastAsia="宋体" w:cs="宋体"/>
                <w:color w:val="auto"/>
                <w:highlight w:val="none"/>
              </w:rPr>
            </w:pPr>
            <w:r>
              <w:rPr>
                <w:rFonts w:hint="eastAsia" w:ascii="宋体" w:hAnsi="宋体" w:eastAsia="宋体" w:cs="宋体"/>
                <w:color w:val="auto"/>
                <w:highlight w:val="none"/>
              </w:rPr>
              <w:t>数量</w:t>
            </w:r>
          </w:p>
          <w:p w14:paraId="1EA71E3A">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（单位）</w:t>
            </w:r>
          </w:p>
        </w:tc>
        <w:tc>
          <w:tcPr>
            <w:tcW w:w="1884" w:type="dxa"/>
          </w:tcPr>
          <w:p w14:paraId="293D1A2E">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技术规格、参数及要求</w:t>
            </w:r>
          </w:p>
        </w:tc>
        <w:tc>
          <w:tcPr>
            <w:tcW w:w="1556" w:type="dxa"/>
          </w:tcPr>
          <w:p w14:paraId="7BF02806">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品目预算(元)</w:t>
            </w:r>
          </w:p>
        </w:tc>
      </w:tr>
      <w:tr w14:paraId="4E13F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8" w:type="dxa"/>
          </w:tcPr>
          <w:p w14:paraId="24F10E24">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1353" w:type="dxa"/>
          </w:tcPr>
          <w:p w14:paraId="7BA7A744">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工程设计服务</w:t>
            </w:r>
          </w:p>
        </w:tc>
        <w:tc>
          <w:tcPr>
            <w:tcW w:w="2459" w:type="dxa"/>
          </w:tcPr>
          <w:p w14:paraId="6A110BD3">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长武县燃气管道更新改造项目(一期)设计技术服务</w:t>
            </w:r>
          </w:p>
        </w:tc>
        <w:tc>
          <w:tcPr>
            <w:tcW w:w="1127" w:type="dxa"/>
          </w:tcPr>
          <w:p w14:paraId="7AF77F4F">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1(项)</w:t>
            </w:r>
          </w:p>
        </w:tc>
        <w:tc>
          <w:tcPr>
            <w:tcW w:w="1884" w:type="dxa"/>
          </w:tcPr>
          <w:p w14:paraId="06627EF0">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详见采购文件</w:t>
            </w:r>
          </w:p>
        </w:tc>
        <w:tc>
          <w:tcPr>
            <w:tcW w:w="1556" w:type="dxa"/>
          </w:tcPr>
          <w:p w14:paraId="7EA895BF">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800,000.00</w:t>
            </w:r>
          </w:p>
        </w:tc>
      </w:tr>
    </w:tbl>
    <w:p w14:paraId="045B72D6">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本合同包不接受联合体投标</w:t>
      </w:r>
    </w:p>
    <w:p w14:paraId="3A9F5467">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合同履行期限：合同履行期限：设计周期45日历天，服务期至本项目施工全部结束、竣工验收合格为止。</w:t>
      </w:r>
    </w:p>
    <w:p w14:paraId="7E19EDBD">
      <w:pPr>
        <w:pStyle w:val="31"/>
        <w:spacing w:line="360" w:lineRule="auto"/>
        <w:outlineLvl w:val="3"/>
        <w:rPr>
          <w:rFonts w:hint="eastAsia" w:ascii="宋体" w:hAnsi="宋体" w:eastAsia="宋体" w:cs="宋体"/>
          <w:color w:val="auto"/>
          <w:highlight w:val="none"/>
        </w:rPr>
      </w:pPr>
      <w:r>
        <w:rPr>
          <w:rFonts w:hint="eastAsia" w:ascii="宋体" w:hAnsi="宋体" w:eastAsia="宋体" w:cs="宋体"/>
          <w:b/>
          <w:color w:val="auto"/>
          <w:sz w:val="24"/>
          <w:highlight w:val="none"/>
        </w:rPr>
        <w:t>二、申请人的资格要求：</w:t>
      </w:r>
    </w:p>
    <w:p w14:paraId="7CF9AA80">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4AE09F0F">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w:t>
      </w:r>
    </w:p>
    <w:p w14:paraId="43709D5A">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合同包1(长武县燃气管道更新改造项目(一期)设计技术服务)落实政府采购政策需满足的资格要求如下:</w:t>
      </w:r>
    </w:p>
    <w:p w14:paraId="5FF727F1">
      <w:pPr>
        <w:pStyle w:val="31"/>
        <w:spacing w:line="360" w:lineRule="auto"/>
        <w:ind w:left="480"/>
        <w:rPr>
          <w:rFonts w:hint="eastAsia" w:ascii="宋体" w:hAnsi="宋体" w:eastAsia="宋体" w:cs="宋体"/>
          <w:color w:val="auto"/>
          <w:highlight w:val="none"/>
        </w:rPr>
      </w:pPr>
      <w:r>
        <w:rPr>
          <w:rFonts w:hint="eastAsia" w:ascii="宋体" w:hAnsi="宋体" w:eastAsia="宋体" w:cs="宋体"/>
          <w:color w:val="auto"/>
          <w:highlight w:val="none"/>
        </w:rPr>
        <w:t>本项目不专门面向中小企业。</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(1)政府采购促进中小企业发展管理办法》的通知（财库〔2020〕46号；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(2)财政部司法部关于政府采购支持监狱企业发展有关问题的通知（财库[2014]68号）；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(3)《关于调整优化节能产品、环境标志产品政府采购执行机制的通知》（财库〔2019〕9号）；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xml:space="preserve">(4)《节能产品政府采购实施意见》（财库[2004]185号）； </w:t>
      </w:r>
      <w:r>
        <w:rPr>
          <w:rFonts w:hint="eastAsia" w:ascii="宋体" w:hAnsi="宋体" w:eastAsia="宋体" w:cs="宋体"/>
          <w:color w:val="auto"/>
          <w:highlight w:val="none"/>
        </w:rPr>
        <w:br w:type="textWrapping"/>
      </w:r>
      <w:r>
        <w:rPr>
          <w:rFonts w:hint="eastAsia" w:ascii="宋体" w:hAnsi="宋体" w:eastAsia="宋体" w:cs="宋体"/>
          <w:color w:val="auto"/>
          <w:highlight w:val="none"/>
        </w:rPr>
        <w:t>(5)《环境标志产品政府采购实施的意见》（财库[2006]90号）；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(6)《关于促进残疾人就业政府采购政策的通知》（财库[2017]141号）；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(7)《陕西省财政厅关于加快推进我省中小企业政府采购信用融资工作的通知》（陕财办采〔2020〕15号）；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(8)《陕西省中小企业政府采购信用融资办法》（陕财办采〔2018〕23号）；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(9)《关于运用政府采购政策支持乡村产业振兴的通知》（财库〔2021〕19号）；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(10)《关于进一步加大政府采购支持中小企业力度的通知》（财库〔2022〕19号）；</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(11)其他需要落实的政府采购政策。</w:t>
      </w:r>
    </w:p>
    <w:p w14:paraId="4F3A7755">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05D8898C">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合同包1(长武县燃气管道更新改造项目(一期)设计技术服务)特定资格要求如下:</w:t>
      </w:r>
    </w:p>
    <w:p w14:paraId="223CE625">
      <w:pPr>
        <w:pStyle w:val="31"/>
        <w:spacing w:line="360" w:lineRule="auto"/>
        <w:ind w:left="480"/>
        <w:rPr>
          <w:rFonts w:hint="eastAsia" w:ascii="宋体" w:hAnsi="宋体" w:eastAsia="宋体" w:cs="宋体"/>
          <w:color w:val="auto"/>
          <w:highlight w:val="none"/>
        </w:rPr>
      </w:pPr>
      <w:r>
        <w:rPr>
          <w:rFonts w:hint="eastAsia" w:ascii="宋体" w:hAnsi="宋体" w:eastAsia="宋体" w:cs="宋体"/>
          <w:color w:val="auto"/>
          <w:highlight w:val="none"/>
        </w:rPr>
        <w:t>1.营业执照等主体资格证明文件：供应商应具有独立承担民事责任能力的法人或其他组织或自然人（法人或其他组织提供营业执照或事业单位法人证书等国家规定的相关证明，自然人提供身份证件）；</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供应商身份证明文件：法定代表人直接参加投标的，须出具法定代表人身份证明书（含法人身份证复印件）；法定代表人授权代表参加投标的，须出具法定代表人授权书（附法定代表人身份证复印件及被授权人身份证复印件）；</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3.企业资质：供应商须具备工程设计综合资质甲级或市政行业工程设计乙级及以上资质或市政行业（城镇燃气工程）专业乙级及以上资质，并具有特种设备生产许可证（许可项目须包含GB1类压力管道设计）；</w:t>
      </w:r>
      <w:r>
        <w:rPr>
          <w:rFonts w:hint="eastAsia" w:ascii="宋体" w:hAnsi="宋体" w:eastAsia="宋体" w:cs="宋体"/>
          <w:color w:val="auto"/>
          <w:highlight w:val="none"/>
        </w:rPr>
        <w:br w:type="textWrapping"/>
      </w:r>
      <w:r>
        <w:rPr>
          <w:rFonts w:hint="eastAsia" w:ascii="宋体" w:hAnsi="宋体" w:eastAsia="宋体" w:cs="宋体"/>
          <w:color w:val="auto"/>
          <w:highlight w:val="none"/>
        </w:rPr>
        <w:t>4.拟派项目负责人：拟派项目负责人须具备注册公用设备工程师（动力）执业资格（在本单位注册）</w:t>
      </w:r>
      <w:r>
        <w:rPr>
          <w:rFonts w:hint="eastAsia" w:ascii="宋体" w:hAnsi="宋体" w:eastAsia="宋体" w:cs="宋体"/>
          <w:color w:val="auto"/>
          <w:highlight w:val="none"/>
        </w:rPr>
        <w:br w:type="textWrapping"/>
      </w:r>
      <w:r>
        <w:rPr>
          <w:rFonts w:hint="eastAsia" w:ascii="宋体" w:hAnsi="宋体" w:eastAsia="宋体" w:cs="宋体"/>
          <w:color w:val="auto"/>
          <w:highlight w:val="none"/>
        </w:rPr>
        <w:t>5.书面声明：出具参加本次采购活动前三年内在经营活动中没有重大违法记录的书面声明；</w:t>
      </w:r>
      <w:r>
        <w:rPr>
          <w:rFonts w:hint="eastAsia" w:ascii="宋体" w:hAnsi="宋体" w:eastAsia="宋体" w:cs="宋体"/>
          <w:color w:val="auto"/>
          <w:highlight w:val="none"/>
        </w:rPr>
        <w:br w:type="textWrapping"/>
      </w:r>
      <w:r>
        <w:rPr>
          <w:rFonts w:hint="eastAsia" w:ascii="宋体" w:hAnsi="宋体" w:eastAsia="宋体" w:cs="宋体"/>
          <w:color w:val="auto"/>
          <w:highlight w:val="none"/>
        </w:rPr>
        <w:t>6.供应商须提供具有履行合同所必需的设备和专业技术能力的承诺；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7.财务状况报告：提供2024年度或2025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r>
        <w:rPr>
          <w:rFonts w:hint="eastAsia" w:ascii="宋体" w:hAnsi="宋体" w:eastAsia="宋体" w:cs="宋体"/>
          <w:color w:val="auto"/>
          <w:highlight w:val="none"/>
        </w:rPr>
        <w:br w:type="textWrapping"/>
      </w:r>
      <w:r>
        <w:rPr>
          <w:rFonts w:hint="eastAsia" w:ascii="宋体" w:hAnsi="宋体" w:eastAsia="宋体" w:cs="宋体"/>
          <w:color w:val="auto"/>
          <w:highlight w:val="none"/>
        </w:rPr>
        <w:t>8.社会保障资金缴纳证明：提供响应文件提交截止时间前6个月内任意一个月已缴纳的社会保障资金缴存单据或社保机构开具的社会保险参保缴费情况证明，依法不需要缴纳社会保障资金的应提供相关文件证明；</w:t>
      </w:r>
      <w:r>
        <w:rPr>
          <w:rFonts w:hint="eastAsia" w:ascii="宋体" w:hAnsi="宋体" w:eastAsia="宋体" w:cs="宋体"/>
          <w:color w:val="auto"/>
          <w:highlight w:val="none"/>
        </w:rPr>
        <w:br w:type="textWrapping"/>
      </w:r>
      <w:r>
        <w:rPr>
          <w:rFonts w:hint="eastAsia" w:ascii="宋体" w:hAnsi="宋体" w:eastAsia="宋体" w:cs="宋体"/>
          <w:color w:val="auto"/>
          <w:highlight w:val="none"/>
        </w:rPr>
        <w:t>9.税收缴纳证明：提供响应文件提交截止时间前6个月内任意一个月已缴纳的完税凭证或税务机关开具的完税证明（任意税种），依法免税的应提供相关文件证明；</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10.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11.单位负责人为同一人或者存在直接控股、管理关系的不同供应商，不得同时参加同一采购活动；</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12.本项目不接受联合体投标,供应商需保证资质文件的真实、合法、有效。</w:t>
      </w:r>
    </w:p>
    <w:p w14:paraId="302D4E1D">
      <w:pPr>
        <w:pStyle w:val="31"/>
        <w:spacing w:line="360" w:lineRule="auto"/>
        <w:outlineLvl w:val="3"/>
        <w:rPr>
          <w:rFonts w:hint="eastAsia" w:ascii="宋体" w:hAnsi="宋体" w:eastAsia="宋体" w:cs="宋体"/>
          <w:color w:val="auto"/>
          <w:highlight w:val="none"/>
        </w:rPr>
      </w:pPr>
      <w:r>
        <w:rPr>
          <w:rFonts w:hint="eastAsia" w:ascii="宋体" w:hAnsi="宋体" w:eastAsia="宋体" w:cs="宋体"/>
          <w:b/>
          <w:color w:val="auto"/>
          <w:sz w:val="24"/>
          <w:highlight w:val="none"/>
        </w:rPr>
        <w:t>三、获取采购文件</w:t>
      </w:r>
    </w:p>
    <w:p w14:paraId="10FC4A4D">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时间：2026年08月17日 至 2026年08月21日 ，每天上午 08:00:00 至 12:00:00 ，下午 13:00:00 至 17:00:00 （北京时间）</w:t>
      </w:r>
    </w:p>
    <w:p w14:paraId="1F5155BC">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途径：陕西省西咸新区沣西新城沣西国际大厦1号楼9层901室</w:t>
      </w:r>
    </w:p>
    <w:p w14:paraId="164FB21B">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方式：现场获取</w:t>
      </w:r>
    </w:p>
    <w:p w14:paraId="54D5DDA7">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售价： 0元</w:t>
      </w:r>
    </w:p>
    <w:p w14:paraId="0AE27C32">
      <w:pPr>
        <w:pStyle w:val="31"/>
        <w:spacing w:line="360" w:lineRule="auto"/>
        <w:outlineLvl w:val="3"/>
        <w:rPr>
          <w:rFonts w:hint="eastAsia" w:ascii="宋体" w:hAnsi="宋体" w:eastAsia="宋体" w:cs="宋体"/>
          <w:color w:val="auto"/>
          <w:highlight w:val="none"/>
        </w:rPr>
      </w:pPr>
      <w:r>
        <w:rPr>
          <w:rFonts w:hint="eastAsia" w:ascii="宋体" w:hAnsi="宋体" w:eastAsia="宋体" w:cs="宋体"/>
          <w:b/>
          <w:color w:val="auto"/>
          <w:sz w:val="24"/>
          <w:highlight w:val="none"/>
        </w:rPr>
        <w:t>四、响应文件提交</w:t>
      </w:r>
    </w:p>
    <w:p w14:paraId="7785442B">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截止时间： 2026年08月28日 10时00分00秒 （北京时间）</w:t>
      </w:r>
    </w:p>
    <w:p w14:paraId="37B3A464">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地点：陕西省西咸新区沣西新城沣西国际大厦1号楼9层901室</w:t>
      </w:r>
    </w:p>
    <w:p w14:paraId="64A6E20E">
      <w:pPr>
        <w:pStyle w:val="31"/>
        <w:spacing w:line="360" w:lineRule="auto"/>
        <w:outlineLvl w:val="3"/>
        <w:rPr>
          <w:rFonts w:hint="eastAsia" w:ascii="宋体" w:hAnsi="宋体" w:eastAsia="宋体" w:cs="宋体"/>
          <w:color w:val="auto"/>
          <w:highlight w:val="none"/>
        </w:rPr>
      </w:pPr>
      <w:r>
        <w:rPr>
          <w:rFonts w:hint="eastAsia" w:ascii="宋体" w:hAnsi="宋体" w:eastAsia="宋体" w:cs="宋体"/>
          <w:b/>
          <w:color w:val="auto"/>
          <w:sz w:val="24"/>
          <w:highlight w:val="none"/>
        </w:rPr>
        <w:t>五、开启</w:t>
      </w:r>
    </w:p>
    <w:p w14:paraId="54B1B206">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时间： 2026年08月28日 10时00分00秒 （北京时间）</w:t>
      </w:r>
    </w:p>
    <w:p w14:paraId="6FCB24F4">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地点：陕西省西咸新区沣西新城沣西国际大厦1号楼9层901室</w:t>
      </w:r>
    </w:p>
    <w:p w14:paraId="14FE497D">
      <w:pPr>
        <w:pStyle w:val="31"/>
        <w:spacing w:line="360" w:lineRule="auto"/>
        <w:outlineLvl w:val="3"/>
        <w:rPr>
          <w:rFonts w:hint="eastAsia" w:ascii="宋体" w:hAnsi="宋体" w:eastAsia="宋体" w:cs="宋体"/>
          <w:color w:val="auto"/>
          <w:highlight w:val="none"/>
        </w:rPr>
      </w:pPr>
      <w:r>
        <w:rPr>
          <w:rFonts w:hint="eastAsia" w:ascii="宋体" w:hAnsi="宋体" w:eastAsia="宋体" w:cs="宋体"/>
          <w:b/>
          <w:color w:val="auto"/>
          <w:sz w:val="24"/>
          <w:highlight w:val="none"/>
        </w:rPr>
        <w:t>六、公告期限</w:t>
      </w:r>
    </w:p>
    <w:p w14:paraId="71D1BB99">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自本公告发布之日起3个工作日。</w:t>
      </w:r>
    </w:p>
    <w:p w14:paraId="5E4B8F8B">
      <w:pPr>
        <w:pStyle w:val="31"/>
        <w:spacing w:line="360" w:lineRule="auto"/>
        <w:outlineLvl w:val="3"/>
        <w:rPr>
          <w:rFonts w:hint="eastAsia" w:ascii="宋体" w:hAnsi="宋体" w:eastAsia="宋体" w:cs="宋体"/>
          <w:color w:val="auto"/>
          <w:highlight w:val="none"/>
        </w:rPr>
      </w:pPr>
      <w:r>
        <w:rPr>
          <w:rFonts w:hint="eastAsia" w:ascii="宋体" w:hAnsi="宋体" w:eastAsia="宋体" w:cs="宋体"/>
          <w:b/>
          <w:color w:val="auto"/>
          <w:sz w:val="24"/>
          <w:highlight w:val="none"/>
        </w:rPr>
        <w:t>七、其他补充事宜</w:t>
      </w:r>
    </w:p>
    <w:p w14:paraId="0BDB561B">
      <w:pPr>
        <w:pStyle w:val="31"/>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1）获取文件时，需携带介绍信（A4纸）、经办人身份证原件并加盖公章的复印件一份（法定节假日除外）。</w:t>
      </w:r>
    </w:p>
    <w:p w14:paraId="0449ED41">
      <w:pPr>
        <w:pStyle w:val="31"/>
        <w:spacing w:line="360" w:lineRule="auto"/>
        <w:ind w:right="360"/>
        <w:jc w:val="both"/>
        <w:rPr>
          <w:rFonts w:hint="eastAsia" w:ascii="宋体" w:hAnsi="宋体" w:eastAsia="宋体" w:cs="宋体"/>
          <w:color w:val="auto"/>
          <w:highlight w:val="none"/>
        </w:rPr>
      </w:pPr>
      <w:r>
        <w:rPr>
          <w:rFonts w:hint="eastAsia" w:ascii="宋体" w:hAnsi="宋体" w:eastAsia="宋体" w:cs="宋体"/>
          <w:color w:val="auto"/>
          <w:sz w:val="24"/>
          <w:highlight w:val="none"/>
        </w:rPr>
        <w:t>（2）投标人需通过陕西省政府采购网（http://www.ccgp-shaanxi.gov.cn/）注册登记加入陕西省政府采购供应商库。</w:t>
      </w:r>
    </w:p>
    <w:p w14:paraId="21BB10C7">
      <w:pPr>
        <w:pStyle w:val="31"/>
        <w:spacing w:line="360" w:lineRule="auto"/>
        <w:ind w:right="360"/>
        <w:jc w:val="both"/>
        <w:rPr>
          <w:rFonts w:hint="eastAsia" w:ascii="宋体" w:hAnsi="宋体" w:eastAsia="宋体" w:cs="宋体"/>
          <w:color w:val="auto"/>
          <w:highlight w:val="none"/>
        </w:rPr>
      </w:pPr>
      <w:r>
        <w:rPr>
          <w:rFonts w:hint="eastAsia" w:ascii="宋体" w:hAnsi="宋体" w:eastAsia="宋体" w:cs="宋体"/>
          <w:color w:val="auto"/>
          <w:sz w:val="24"/>
          <w:highlight w:val="none"/>
        </w:rPr>
        <w:t>八、对本次招标提出询问，请按以下方式联系。</w:t>
      </w:r>
    </w:p>
    <w:p w14:paraId="6C5E666E">
      <w:pPr>
        <w:pStyle w:val="31"/>
        <w:spacing w:line="360" w:lineRule="auto"/>
        <w:outlineLvl w:val="3"/>
        <w:rPr>
          <w:rFonts w:hint="eastAsia" w:ascii="宋体" w:hAnsi="宋体" w:eastAsia="宋体" w:cs="宋体"/>
          <w:color w:val="auto"/>
          <w:highlight w:val="none"/>
        </w:rPr>
      </w:pPr>
      <w:r>
        <w:rPr>
          <w:rFonts w:hint="eastAsia" w:ascii="宋体" w:hAnsi="宋体" w:eastAsia="宋体" w:cs="宋体"/>
          <w:b/>
          <w:color w:val="auto"/>
          <w:sz w:val="24"/>
          <w:highlight w:val="none"/>
        </w:rPr>
        <w:t>八、对本次招标提出询问，请按以下方式联系。</w:t>
      </w:r>
    </w:p>
    <w:p w14:paraId="03C4E7AA">
      <w:pPr>
        <w:pStyle w:val="31"/>
        <w:spacing w:line="360" w:lineRule="auto"/>
        <w:outlineLvl w:val="5"/>
        <w:rPr>
          <w:rFonts w:hint="eastAsia" w:ascii="宋体" w:hAnsi="宋体" w:eastAsia="宋体" w:cs="宋体"/>
          <w:color w:val="auto"/>
          <w:highlight w:val="none"/>
        </w:rPr>
      </w:pPr>
      <w:r>
        <w:rPr>
          <w:rFonts w:hint="eastAsia" w:ascii="宋体" w:hAnsi="宋体" w:eastAsia="宋体" w:cs="宋体"/>
          <w:b/>
          <w:color w:val="auto"/>
          <w:sz w:val="15"/>
          <w:highlight w:val="none"/>
        </w:rPr>
        <w:t>1.采购人信息</w:t>
      </w:r>
    </w:p>
    <w:p w14:paraId="023C0410">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名称：长武县住房和城乡建设局</w:t>
      </w:r>
    </w:p>
    <w:p w14:paraId="28B5125E">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地址：长武县东大街030号</w:t>
      </w:r>
    </w:p>
    <w:p w14:paraId="5EDD2F38">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联系方式：029-34202217</w:t>
      </w:r>
    </w:p>
    <w:p w14:paraId="5B09B9E3">
      <w:pPr>
        <w:pStyle w:val="31"/>
        <w:spacing w:line="360" w:lineRule="auto"/>
        <w:outlineLvl w:val="5"/>
        <w:rPr>
          <w:rFonts w:hint="eastAsia" w:ascii="宋体" w:hAnsi="宋体" w:eastAsia="宋体" w:cs="宋体"/>
          <w:color w:val="auto"/>
          <w:highlight w:val="none"/>
        </w:rPr>
      </w:pPr>
      <w:r>
        <w:rPr>
          <w:rFonts w:hint="eastAsia" w:ascii="宋体" w:hAnsi="宋体" w:eastAsia="宋体" w:cs="宋体"/>
          <w:b/>
          <w:color w:val="auto"/>
          <w:sz w:val="15"/>
          <w:highlight w:val="none"/>
        </w:rPr>
        <w:t>2.采购代理机构信息</w:t>
      </w:r>
    </w:p>
    <w:p w14:paraId="798D445B">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名称：陕西恒鑫轩泽项目管理有限公司</w:t>
      </w:r>
    </w:p>
    <w:p w14:paraId="0D2E0588">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地址：陕西省西咸新区沣西新城沣西国际大厦1号楼9层901室</w:t>
      </w:r>
    </w:p>
    <w:p w14:paraId="07C3AF01">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联系方式：029-88680215</w:t>
      </w:r>
    </w:p>
    <w:p w14:paraId="2128F812">
      <w:pPr>
        <w:pStyle w:val="31"/>
        <w:spacing w:line="360" w:lineRule="auto"/>
        <w:outlineLvl w:val="5"/>
        <w:rPr>
          <w:rFonts w:hint="eastAsia" w:ascii="宋体" w:hAnsi="宋体" w:eastAsia="宋体" w:cs="宋体"/>
          <w:color w:val="auto"/>
          <w:highlight w:val="none"/>
        </w:rPr>
      </w:pPr>
      <w:r>
        <w:rPr>
          <w:rFonts w:hint="eastAsia" w:ascii="宋体" w:hAnsi="宋体" w:eastAsia="宋体" w:cs="宋体"/>
          <w:b/>
          <w:color w:val="auto"/>
          <w:sz w:val="15"/>
          <w:highlight w:val="none"/>
        </w:rPr>
        <w:t>3.项目联系方式</w:t>
      </w:r>
    </w:p>
    <w:p w14:paraId="25BB2ED5">
      <w:pPr>
        <w:pStyle w:val="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项目联系人：经办</w:t>
      </w:r>
    </w:p>
    <w:p w14:paraId="41BD41BB">
      <w:pPr>
        <w:pStyle w:val="15"/>
        <w:spacing w:line="360" w:lineRule="auto"/>
        <w:jc w:val="both"/>
        <w:rPr>
          <w:rFonts w:hint="eastAsia" w:ascii="宋体" w:hAnsi="宋体" w:eastAsia="宋体" w:cs="宋体"/>
          <w:color w:val="auto"/>
          <w:kern w:val="0"/>
          <w:sz w:val="20"/>
          <w:szCs w:val="20"/>
          <w:highlight w:val="none"/>
          <w:u w:val="none"/>
          <w:lang w:val="en-US" w:eastAsia="zh-Hans"/>
        </w:rPr>
      </w:pPr>
      <w:r>
        <w:rPr>
          <w:rFonts w:hint="eastAsia" w:ascii="宋体" w:hAnsi="宋体" w:eastAsia="宋体" w:cs="宋体"/>
          <w:color w:val="auto"/>
          <w:kern w:val="0"/>
          <w:sz w:val="20"/>
          <w:szCs w:val="20"/>
          <w:highlight w:val="none"/>
          <w:u w:val="none"/>
          <w:lang w:val="en-US" w:eastAsia="zh-Hans"/>
        </w:rPr>
        <w:t>电话：029-88680215</w:t>
      </w:r>
    </w:p>
    <w:p w14:paraId="29C41D24">
      <w:pPr>
        <w:pStyle w:val="15"/>
        <w:rPr>
          <w:rFonts w:hint="eastAsia" w:ascii="宋体" w:hAnsi="宋体" w:eastAsia="宋体" w:cs="宋体"/>
          <w:b/>
          <w:bCs/>
          <w:color w:val="auto"/>
          <w:kern w:val="0"/>
          <w:sz w:val="32"/>
          <w:szCs w:val="32"/>
          <w:highlight w:val="none"/>
        </w:rPr>
      </w:pPr>
    </w:p>
    <w:p w14:paraId="1F1DD838">
      <w:pPr>
        <w:pStyle w:val="15"/>
        <w:rPr>
          <w:rFonts w:hint="eastAsia" w:ascii="宋体" w:hAnsi="宋体" w:eastAsia="宋体" w:cs="宋体"/>
          <w:b/>
          <w:bCs/>
          <w:color w:val="auto"/>
          <w:kern w:val="0"/>
          <w:sz w:val="32"/>
          <w:szCs w:val="32"/>
          <w:highlight w:val="none"/>
        </w:rPr>
      </w:pPr>
    </w:p>
    <w:p w14:paraId="24C56268">
      <w:pPr>
        <w:pStyle w:val="15"/>
        <w:rPr>
          <w:rFonts w:hint="eastAsia" w:ascii="宋体" w:hAnsi="宋体" w:eastAsia="宋体" w:cs="宋体"/>
          <w:b/>
          <w:bCs/>
          <w:color w:val="auto"/>
          <w:kern w:val="0"/>
          <w:sz w:val="32"/>
          <w:szCs w:val="32"/>
          <w:highlight w:val="none"/>
        </w:rPr>
      </w:pPr>
    </w:p>
    <w:p w14:paraId="42FC22AD">
      <w:pPr>
        <w:pStyle w:val="15"/>
        <w:rPr>
          <w:rFonts w:hint="eastAsia" w:ascii="宋体" w:hAnsi="宋体" w:eastAsia="宋体" w:cs="宋体"/>
          <w:b/>
          <w:bCs/>
          <w:color w:val="auto"/>
          <w:kern w:val="0"/>
          <w:sz w:val="32"/>
          <w:szCs w:val="32"/>
          <w:highlight w:val="none"/>
        </w:rPr>
      </w:pPr>
    </w:p>
    <w:p w14:paraId="0F721723">
      <w:pP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br w:type="page"/>
      </w:r>
    </w:p>
    <w:p w14:paraId="0E9C781F">
      <w:pPr>
        <w:pStyle w:val="2"/>
        <w:spacing w:before="120" w:beforeLines="0"/>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第二部分 供应商须知</w:t>
      </w:r>
      <w:bookmarkEnd w:id="1"/>
      <w:bookmarkEnd w:id="2"/>
    </w:p>
    <w:p w14:paraId="7C8AB8F6">
      <w:pPr>
        <w:pStyle w:val="3"/>
        <w:spacing w:before="0" w:after="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供应商须知前附表</w:t>
      </w:r>
    </w:p>
    <w:tbl>
      <w:tblPr>
        <w:tblStyle w:val="19"/>
        <w:tblW w:w="9199" w:type="dxa"/>
        <w:tblInd w:w="-8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45"/>
        <w:gridCol w:w="2060"/>
        <w:gridCol w:w="6594"/>
      </w:tblGrid>
      <w:tr w14:paraId="020A0D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1" w:hRule="atLeast"/>
        </w:trPr>
        <w:tc>
          <w:tcPr>
            <w:tcW w:w="545" w:type="dxa"/>
            <w:noWrap w:val="0"/>
            <w:tcMar>
              <w:left w:w="28" w:type="dxa"/>
              <w:right w:w="28" w:type="dxa"/>
            </w:tcMar>
            <w:vAlign w:val="center"/>
          </w:tcPr>
          <w:p w14:paraId="0AB88911">
            <w:pPr>
              <w:widowControl/>
              <w:jc w:val="center"/>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项号</w:t>
            </w:r>
          </w:p>
        </w:tc>
        <w:tc>
          <w:tcPr>
            <w:tcW w:w="2060" w:type="dxa"/>
            <w:noWrap w:val="0"/>
            <w:vAlign w:val="center"/>
          </w:tcPr>
          <w:p w14:paraId="74502A8F">
            <w:pPr>
              <w:widowControl/>
              <w:jc w:val="center"/>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条款名称</w:t>
            </w:r>
          </w:p>
        </w:tc>
        <w:tc>
          <w:tcPr>
            <w:tcW w:w="6594" w:type="dxa"/>
            <w:noWrap w:val="0"/>
            <w:vAlign w:val="center"/>
          </w:tcPr>
          <w:p w14:paraId="1CF00190">
            <w:pPr>
              <w:widowControl/>
              <w:jc w:val="center"/>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说明与要求</w:t>
            </w:r>
          </w:p>
        </w:tc>
      </w:tr>
      <w:tr w14:paraId="7354CE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9" w:hRule="atLeast"/>
        </w:trPr>
        <w:tc>
          <w:tcPr>
            <w:tcW w:w="545" w:type="dxa"/>
            <w:noWrap w:val="0"/>
            <w:vAlign w:val="center"/>
          </w:tcPr>
          <w:p w14:paraId="3883613C">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060" w:type="dxa"/>
            <w:noWrap w:val="0"/>
            <w:vAlign w:val="center"/>
          </w:tcPr>
          <w:p w14:paraId="5029B5CE">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6594" w:type="dxa"/>
            <w:noWrap w:val="0"/>
            <w:vAlign w:val="center"/>
          </w:tcPr>
          <w:p w14:paraId="2DFE49F7">
            <w:pPr>
              <w:widowControl/>
              <w:spacing w:line="1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长武县燃气管道更新改造项目(一期)设计技术服务</w:t>
            </w:r>
          </w:p>
        </w:tc>
      </w:tr>
      <w:tr w14:paraId="2CB2E12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34" w:hRule="atLeast"/>
        </w:trPr>
        <w:tc>
          <w:tcPr>
            <w:tcW w:w="545" w:type="dxa"/>
            <w:noWrap w:val="0"/>
            <w:vAlign w:val="center"/>
          </w:tcPr>
          <w:p w14:paraId="110E7B16">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060" w:type="dxa"/>
            <w:noWrap w:val="0"/>
            <w:vAlign w:val="center"/>
          </w:tcPr>
          <w:p w14:paraId="26F943D9">
            <w:pPr>
              <w:widowControl/>
              <w:spacing w:line="160" w:lineRule="atLeas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项目概况</w:t>
            </w:r>
          </w:p>
        </w:tc>
        <w:tc>
          <w:tcPr>
            <w:tcW w:w="6594" w:type="dxa"/>
            <w:noWrap w:val="0"/>
            <w:vAlign w:val="center"/>
          </w:tcPr>
          <w:p w14:paraId="742D60A2">
            <w:pPr>
              <w:widowControl/>
              <w:spacing w:line="240" w:lineRule="auto"/>
              <w:jc w:val="left"/>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完成长武县燃气管道更新改造项目(一期)设计技术服务工作</w:t>
            </w:r>
          </w:p>
        </w:tc>
      </w:tr>
      <w:tr w14:paraId="6645B3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29" w:hRule="atLeast"/>
        </w:trPr>
        <w:tc>
          <w:tcPr>
            <w:tcW w:w="545" w:type="dxa"/>
            <w:noWrap w:val="0"/>
            <w:vAlign w:val="center"/>
          </w:tcPr>
          <w:p w14:paraId="3A2D51C0">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060" w:type="dxa"/>
            <w:noWrap w:val="0"/>
            <w:vAlign w:val="center"/>
          </w:tcPr>
          <w:p w14:paraId="6B47567B">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采购人</w:t>
            </w:r>
          </w:p>
        </w:tc>
        <w:tc>
          <w:tcPr>
            <w:tcW w:w="6594" w:type="dxa"/>
            <w:noWrap w:val="0"/>
            <w:vAlign w:val="center"/>
          </w:tcPr>
          <w:p w14:paraId="623497EE">
            <w:pPr>
              <w:widowControl/>
              <w:spacing w:line="1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长武县住房和城乡建设局</w:t>
            </w:r>
          </w:p>
        </w:tc>
      </w:tr>
      <w:tr w14:paraId="1E4780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33" w:hRule="atLeast"/>
        </w:trPr>
        <w:tc>
          <w:tcPr>
            <w:tcW w:w="545" w:type="dxa"/>
            <w:noWrap w:val="0"/>
            <w:vAlign w:val="center"/>
          </w:tcPr>
          <w:p w14:paraId="003BA2A7">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060" w:type="dxa"/>
            <w:noWrap w:val="0"/>
            <w:vAlign w:val="center"/>
          </w:tcPr>
          <w:p w14:paraId="7A52A0A8">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招标代理机构</w:t>
            </w:r>
          </w:p>
        </w:tc>
        <w:tc>
          <w:tcPr>
            <w:tcW w:w="6594" w:type="dxa"/>
            <w:noWrap w:val="0"/>
            <w:vAlign w:val="center"/>
          </w:tcPr>
          <w:p w14:paraId="1E12CEEE">
            <w:pPr>
              <w:widowControl/>
              <w:spacing w:line="16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陕西恒鑫轩泽项目管理有限公司</w:t>
            </w:r>
          </w:p>
        </w:tc>
      </w:tr>
      <w:tr w14:paraId="185261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90" w:hRule="atLeast"/>
        </w:trPr>
        <w:tc>
          <w:tcPr>
            <w:tcW w:w="545" w:type="dxa"/>
            <w:noWrap w:val="0"/>
            <w:vAlign w:val="center"/>
          </w:tcPr>
          <w:p w14:paraId="402DF27F">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060" w:type="dxa"/>
            <w:noWrap w:val="0"/>
            <w:vAlign w:val="center"/>
          </w:tcPr>
          <w:p w14:paraId="15FCEF45">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提供服务的地点、方式、服务期</w:t>
            </w:r>
          </w:p>
        </w:tc>
        <w:tc>
          <w:tcPr>
            <w:tcW w:w="6594" w:type="dxa"/>
            <w:noWrap w:val="0"/>
            <w:vAlign w:val="center"/>
          </w:tcPr>
          <w:p w14:paraId="4403AE38">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提供服务的地点：采购人指定地点</w:t>
            </w:r>
          </w:p>
          <w:p w14:paraId="19FB27A4">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提供服务的方式：详见项目要求</w:t>
            </w:r>
          </w:p>
          <w:p w14:paraId="3B94F078">
            <w:pPr>
              <w:spacing w:line="360" w:lineRule="auto"/>
              <w:rPr>
                <w:rFonts w:hint="default" w:ascii="宋体" w:hAnsi="宋体" w:cs="宋体"/>
                <w:color w:val="auto"/>
                <w:sz w:val="24"/>
                <w:szCs w:val="24"/>
                <w:highlight w:val="none"/>
                <w:lang w:val="en-US"/>
              </w:rPr>
            </w:pPr>
            <w:r>
              <w:rPr>
                <w:rFonts w:hint="default" w:ascii="宋体" w:hAnsi="宋体" w:cs="宋体"/>
                <w:color w:val="auto"/>
                <w:sz w:val="24"/>
                <w:szCs w:val="24"/>
                <w:highlight w:val="none"/>
                <w:lang w:val="en-US"/>
              </w:rPr>
              <w:t>合同履行期限：设计周期45日历天，服务期至本项目施工全部结束、竣工验收合格为止。</w:t>
            </w:r>
          </w:p>
        </w:tc>
      </w:tr>
      <w:tr w14:paraId="3B0D35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15" w:hRule="atLeast"/>
        </w:trPr>
        <w:tc>
          <w:tcPr>
            <w:tcW w:w="545" w:type="dxa"/>
            <w:noWrap w:val="0"/>
            <w:vAlign w:val="center"/>
          </w:tcPr>
          <w:p w14:paraId="1805C327">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060" w:type="dxa"/>
            <w:noWrap w:val="0"/>
            <w:vAlign w:val="center"/>
          </w:tcPr>
          <w:p w14:paraId="39836347">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质量要求</w:t>
            </w:r>
          </w:p>
        </w:tc>
        <w:tc>
          <w:tcPr>
            <w:tcW w:w="6594" w:type="dxa"/>
            <w:noWrap w:val="0"/>
            <w:vAlign w:val="center"/>
          </w:tcPr>
          <w:p w14:paraId="0C382FCB">
            <w:pPr>
              <w:pStyle w:val="9"/>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rPr>
              <w:t>符合国家标准、行业标准以及有关技术规范要求</w:t>
            </w:r>
          </w:p>
        </w:tc>
      </w:tr>
      <w:tr w14:paraId="175190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5" w:hRule="atLeast"/>
        </w:trPr>
        <w:tc>
          <w:tcPr>
            <w:tcW w:w="545" w:type="dxa"/>
            <w:noWrap w:val="0"/>
            <w:vAlign w:val="center"/>
          </w:tcPr>
          <w:p w14:paraId="0D416384">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060" w:type="dxa"/>
            <w:noWrap w:val="0"/>
            <w:vAlign w:val="center"/>
          </w:tcPr>
          <w:p w14:paraId="46E72DDE">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资金状况</w:t>
            </w:r>
          </w:p>
        </w:tc>
        <w:tc>
          <w:tcPr>
            <w:tcW w:w="6594" w:type="dxa"/>
            <w:noWrap w:val="0"/>
            <w:vAlign w:val="center"/>
          </w:tcPr>
          <w:p w14:paraId="6E1C6C53">
            <w:pPr>
              <w:pStyle w:val="9"/>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财政资金</w:t>
            </w:r>
          </w:p>
        </w:tc>
      </w:tr>
      <w:tr w14:paraId="6F1AC8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9" w:hRule="atLeast"/>
        </w:trPr>
        <w:tc>
          <w:tcPr>
            <w:tcW w:w="545" w:type="dxa"/>
            <w:noWrap w:val="0"/>
            <w:vAlign w:val="center"/>
          </w:tcPr>
          <w:p w14:paraId="586CE1AD">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2060" w:type="dxa"/>
            <w:noWrap w:val="0"/>
            <w:tcMar>
              <w:left w:w="28" w:type="dxa"/>
              <w:right w:w="28" w:type="dxa"/>
            </w:tcMar>
            <w:vAlign w:val="center"/>
          </w:tcPr>
          <w:p w14:paraId="4F858F07">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供应商</w:t>
            </w:r>
          </w:p>
          <w:p w14:paraId="5951E3A0">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资质要求</w:t>
            </w:r>
          </w:p>
        </w:tc>
        <w:tc>
          <w:tcPr>
            <w:tcW w:w="6594" w:type="dxa"/>
            <w:noWrap w:val="0"/>
            <w:vAlign w:val="center"/>
          </w:tcPr>
          <w:p w14:paraId="457A7DFB">
            <w:pPr>
              <w:widowControl/>
              <w:spacing w:line="160" w:lineRule="atLeas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1.基本资格条件：满足《中华人民共和国政府采购法》第二十二条规定；</w:t>
            </w:r>
          </w:p>
          <w:p w14:paraId="608A7A4C">
            <w:pPr>
              <w:widowControl/>
              <w:spacing w:line="160" w:lineRule="atLeas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2.特定资格条件：</w:t>
            </w:r>
          </w:p>
          <w:p w14:paraId="5EED878A">
            <w:pPr>
              <w:pStyle w:val="3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1.营业执照等主体资格证明文件：供应商应具有独立承担民事责任能力的法人或其他组织或自然人（法人或其他组织提供营业执照或事业单位法人证书等国家规定的相关证明，自然人提供身份证件）；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2.供应商身份证明文件：法定代表人直接参加投标的，须出具法定代表人身份证明书（含法人身份证复印件）；法定代表人授权代表参加投标的，须出具法定代表人授权书（附法定代表人身份证复印件及被授权人身份证复印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3.企业资质：供应商须具备工程设计综合资质甲级或市政行业工程设计乙级及以上资质或市政行业（城镇燃气工程）专业乙级及以上资质，并具有特种设备生产许可证（许可项目须包含GB1类压力管道设计）；</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4.拟派项目负责人：拟派项目负责人须具备注册公用设备工程师（动力）执业资格（在本单位注册）</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5.书面声明：出具参加本次采购活动前三年内在经营活动中没有重大违法记录的书面声明；</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6.供应商须提供具有履行合同所必需的设备和专业技术能力的承诺；</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7.财务状况报告：提供2024年度或2025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8.社会保障资金缴纳证明：提供响应文件提交截止时间前6个月内任意一个月已缴纳的社会保障资金缴存单据或社保机构开具的社会保险参保缴费情况证明，依法不需要缴纳社会保障资金的应提供相关文件证明；</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9.税收缴纳证明：提供响应文件提交截止时间前6个月内任意一个月已缴纳的完税凭证或税务机关开具的完税证明（任意税种），依法免税的应提供相关文件证明；</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10.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11.单位负责人为同一人或者存在直接控股、管理关系的不同供应商，不得同时参加同一采购活动；</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12.本项目不接受联合体投标,供应商需保证资质文件的真实、合法、有效。</w:t>
            </w:r>
          </w:p>
        </w:tc>
      </w:tr>
      <w:tr w14:paraId="662A2D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30" w:hRule="atLeast"/>
        </w:trPr>
        <w:tc>
          <w:tcPr>
            <w:tcW w:w="545" w:type="dxa"/>
            <w:noWrap w:val="0"/>
            <w:tcMar>
              <w:left w:w="28" w:type="dxa"/>
              <w:right w:w="28" w:type="dxa"/>
            </w:tcMar>
            <w:vAlign w:val="center"/>
          </w:tcPr>
          <w:p w14:paraId="483D9E28">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2060" w:type="dxa"/>
            <w:noWrap w:val="0"/>
            <w:vAlign w:val="center"/>
          </w:tcPr>
          <w:p w14:paraId="5B09329A">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招标方式</w:t>
            </w:r>
          </w:p>
        </w:tc>
        <w:tc>
          <w:tcPr>
            <w:tcW w:w="6594" w:type="dxa"/>
            <w:noWrap w:val="0"/>
            <w:vAlign w:val="center"/>
          </w:tcPr>
          <w:p w14:paraId="7CB543B2">
            <w:pPr>
              <w:widowControl/>
              <w:spacing w:line="160" w:lineRule="atLeas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竞争性磋商</w:t>
            </w:r>
          </w:p>
        </w:tc>
      </w:tr>
      <w:tr w14:paraId="1038AA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53" w:hRule="atLeast"/>
        </w:trPr>
        <w:tc>
          <w:tcPr>
            <w:tcW w:w="545" w:type="dxa"/>
            <w:noWrap w:val="0"/>
            <w:vAlign w:val="center"/>
          </w:tcPr>
          <w:p w14:paraId="6C4C93FE">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2060" w:type="dxa"/>
            <w:noWrap w:val="0"/>
            <w:tcMar>
              <w:left w:w="0" w:type="dxa"/>
              <w:right w:w="0" w:type="dxa"/>
            </w:tcMar>
            <w:vAlign w:val="center"/>
          </w:tcPr>
          <w:p w14:paraId="02BD7F00">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踏勘现场</w:t>
            </w:r>
          </w:p>
        </w:tc>
        <w:tc>
          <w:tcPr>
            <w:tcW w:w="6594" w:type="dxa"/>
            <w:noWrap w:val="0"/>
            <w:vAlign w:val="center"/>
          </w:tcPr>
          <w:p w14:paraId="35E1DEB9">
            <w:pPr>
              <w:widowControl/>
              <w:spacing w:line="160" w:lineRule="atLeas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供应商自行组织，采取自愿、费用自理。</w:t>
            </w:r>
          </w:p>
        </w:tc>
      </w:tr>
      <w:tr w14:paraId="43583D1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8" w:hRule="atLeast"/>
        </w:trPr>
        <w:tc>
          <w:tcPr>
            <w:tcW w:w="545" w:type="dxa"/>
            <w:noWrap w:val="0"/>
            <w:vAlign w:val="center"/>
          </w:tcPr>
          <w:p w14:paraId="2E900808">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2060" w:type="dxa"/>
            <w:noWrap w:val="0"/>
            <w:tcMar>
              <w:left w:w="0" w:type="dxa"/>
              <w:right w:w="0" w:type="dxa"/>
            </w:tcMar>
            <w:vAlign w:val="center"/>
          </w:tcPr>
          <w:p w14:paraId="7FF6EA9F">
            <w:pPr>
              <w:widowControl/>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招标答疑</w:t>
            </w:r>
          </w:p>
        </w:tc>
        <w:tc>
          <w:tcPr>
            <w:tcW w:w="6594" w:type="dxa"/>
            <w:noWrap w:val="0"/>
            <w:vAlign w:val="center"/>
          </w:tcPr>
          <w:p w14:paraId="58DE71F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请供应商获得</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个工作日之内将对</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需要质疑和澄清的问题以书面形式提交至采购代理单位。采购代理单位以书面形式予以澄清和答疑。</w:t>
            </w:r>
          </w:p>
        </w:tc>
      </w:tr>
      <w:tr w14:paraId="7FA555E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45" w:type="dxa"/>
            <w:noWrap w:val="0"/>
            <w:vAlign w:val="center"/>
          </w:tcPr>
          <w:p w14:paraId="28C443DC">
            <w:pPr>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2060" w:type="dxa"/>
            <w:noWrap w:val="0"/>
            <w:tcMar>
              <w:left w:w="0" w:type="dxa"/>
              <w:right w:w="0" w:type="dxa"/>
            </w:tcMar>
            <w:vAlign w:val="center"/>
          </w:tcPr>
          <w:p w14:paraId="43BDCA2F">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项目报价方式</w:t>
            </w:r>
          </w:p>
        </w:tc>
        <w:tc>
          <w:tcPr>
            <w:tcW w:w="6594" w:type="dxa"/>
            <w:noWrap w:val="0"/>
            <w:vAlign w:val="center"/>
          </w:tcPr>
          <w:p w14:paraId="0D519F55">
            <w:pPr>
              <w:widowControl/>
              <w:spacing w:line="160" w:lineRule="atLeas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固定总价</w:t>
            </w:r>
          </w:p>
        </w:tc>
      </w:tr>
      <w:tr w14:paraId="2BDDB0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3" w:hRule="atLeast"/>
        </w:trPr>
        <w:tc>
          <w:tcPr>
            <w:tcW w:w="545" w:type="dxa"/>
            <w:noWrap w:val="0"/>
            <w:vAlign w:val="center"/>
          </w:tcPr>
          <w:p w14:paraId="4491F113">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2060" w:type="dxa"/>
            <w:noWrap w:val="0"/>
            <w:tcMar>
              <w:left w:w="0" w:type="dxa"/>
              <w:right w:w="0" w:type="dxa"/>
            </w:tcMar>
            <w:vAlign w:val="center"/>
          </w:tcPr>
          <w:p w14:paraId="44FCDB61">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供应商的</w:t>
            </w:r>
          </w:p>
          <w:p w14:paraId="76A0B471">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替代方案</w:t>
            </w:r>
          </w:p>
        </w:tc>
        <w:tc>
          <w:tcPr>
            <w:tcW w:w="6594" w:type="dxa"/>
            <w:noWrap w:val="0"/>
            <w:vAlign w:val="center"/>
          </w:tcPr>
          <w:p w14:paraId="4926F096">
            <w:pPr>
              <w:spacing w:line="160" w:lineRule="atLeas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不允许提交替代方案（或多种方案报价）</w:t>
            </w:r>
          </w:p>
        </w:tc>
      </w:tr>
      <w:tr w14:paraId="75EA63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59" w:hRule="atLeast"/>
        </w:trPr>
        <w:tc>
          <w:tcPr>
            <w:tcW w:w="545" w:type="dxa"/>
            <w:noWrap w:val="0"/>
            <w:vAlign w:val="center"/>
          </w:tcPr>
          <w:p w14:paraId="60DB05CF">
            <w:pPr>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14</w:t>
            </w:r>
          </w:p>
        </w:tc>
        <w:tc>
          <w:tcPr>
            <w:tcW w:w="2060" w:type="dxa"/>
            <w:noWrap w:val="0"/>
            <w:tcMar>
              <w:left w:w="0" w:type="dxa"/>
              <w:right w:w="0" w:type="dxa"/>
            </w:tcMar>
            <w:vAlign w:val="center"/>
          </w:tcPr>
          <w:p w14:paraId="34BBFB5A">
            <w:pPr>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594" w:type="dxa"/>
            <w:noWrap w:val="0"/>
            <w:vAlign w:val="center"/>
          </w:tcPr>
          <w:p w14:paraId="5E290646">
            <w:pPr>
              <w:spacing w:line="160" w:lineRule="atLeas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自</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rPr>
              <w:t>文件递交截止之日起90日历天</w:t>
            </w:r>
          </w:p>
        </w:tc>
      </w:tr>
      <w:tr w14:paraId="2D5EF76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545" w:type="dxa"/>
            <w:noWrap w:val="0"/>
            <w:vAlign w:val="center"/>
          </w:tcPr>
          <w:p w14:paraId="3A34B186">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2060" w:type="dxa"/>
            <w:noWrap w:val="0"/>
            <w:tcMar>
              <w:left w:w="0" w:type="dxa"/>
              <w:right w:w="0" w:type="dxa"/>
            </w:tcMar>
            <w:vAlign w:val="center"/>
          </w:tcPr>
          <w:p w14:paraId="366B6347">
            <w:pPr>
              <w:spacing w:line="160" w:lineRule="atLeast"/>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磋商响应</w:t>
            </w:r>
            <w:r>
              <w:rPr>
                <w:rFonts w:hint="eastAsia" w:ascii="宋体" w:hAnsi="宋体" w:cs="宋体"/>
                <w:color w:val="auto"/>
                <w:sz w:val="24"/>
                <w:szCs w:val="24"/>
                <w:highlight w:val="none"/>
              </w:rPr>
              <w:t>文件</w:t>
            </w:r>
          </w:p>
          <w:p w14:paraId="1FD7EFC2">
            <w:pPr>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内容与份数</w:t>
            </w:r>
          </w:p>
        </w:tc>
        <w:tc>
          <w:tcPr>
            <w:tcW w:w="6594" w:type="dxa"/>
            <w:noWrap w:val="0"/>
            <w:vAlign w:val="center"/>
          </w:tcPr>
          <w:p w14:paraId="50A95639">
            <w:pPr>
              <w:spacing w:line="160" w:lineRule="atLeas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磋商响应</w:t>
            </w:r>
            <w:r>
              <w:rPr>
                <w:rFonts w:hint="eastAsia" w:ascii="宋体" w:hAnsi="宋体" w:cs="宋体"/>
                <w:color w:val="auto"/>
                <w:sz w:val="24"/>
                <w:szCs w:val="24"/>
                <w:highlight w:val="none"/>
              </w:rPr>
              <w:t>文件标袋：</w:t>
            </w:r>
            <w:r>
              <w:rPr>
                <w:rFonts w:hint="eastAsia" w:ascii="宋体" w:hAnsi="宋体" w:eastAsia="宋体" w:cs="宋体"/>
                <w:color w:val="auto"/>
                <w:sz w:val="24"/>
                <w:szCs w:val="24"/>
                <w:highlight w:val="none"/>
                <w:lang w:val="en-US" w:eastAsia="zh-CN"/>
              </w:rPr>
              <w:t>磋商响应</w:t>
            </w:r>
            <w:r>
              <w:rPr>
                <w:rFonts w:hint="eastAsia" w:ascii="宋体" w:hAnsi="宋体" w:cs="宋体"/>
                <w:color w:val="auto"/>
                <w:sz w:val="24"/>
                <w:szCs w:val="24"/>
                <w:highlight w:val="none"/>
              </w:rPr>
              <w:t>文件正本1份、副本2份</w:t>
            </w:r>
          </w:p>
          <w:p w14:paraId="1FE83DA5">
            <w:pPr>
              <w:spacing w:line="16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电子版：U盘</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w:t>
            </w:r>
            <w:r>
              <w:rPr>
                <w:rFonts w:hint="eastAsia" w:ascii="宋体" w:hAnsi="宋体" w:cs="宋体"/>
                <w:color w:val="auto"/>
                <w:sz w:val="24"/>
                <w:szCs w:val="24"/>
                <w:highlight w:val="none"/>
                <w:lang w:val="en-US" w:eastAsia="zh-CN"/>
              </w:rPr>
              <w:t>磋商响应</w:t>
            </w:r>
            <w:r>
              <w:rPr>
                <w:rFonts w:hint="eastAsia" w:ascii="宋体" w:hAnsi="宋体" w:cs="宋体"/>
                <w:color w:val="auto"/>
                <w:sz w:val="24"/>
                <w:szCs w:val="24"/>
                <w:highlight w:val="none"/>
              </w:rPr>
              <w:t>文件全部内容以WORD</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PDF版两种形式拷入U盘中）</w:t>
            </w:r>
          </w:p>
        </w:tc>
      </w:tr>
      <w:tr w14:paraId="7BB530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17" w:hRule="atLeast"/>
        </w:trPr>
        <w:tc>
          <w:tcPr>
            <w:tcW w:w="545" w:type="dxa"/>
            <w:noWrap w:val="0"/>
            <w:vAlign w:val="center"/>
          </w:tcPr>
          <w:p w14:paraId="2145F1EB">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16</w:t>
            </w:r>
          </w:p>
        </w:tc>
        <w:tc>
          <w:tcPr>
            <w:tcW w:w="2060" w:type="dxa"/>
            <w:noWrap w:val="0"/>
            <w:tcMar>
              <w:left w:w="0" w:type="dxa"/>
              <w:right w:w="0" w:type="dxa"/>
            </w:tcMar>
            <w:vAlign w:val="center"/>
          </w:tcPr>
          <w:p w14:paraId="34A08573">
            <w:pPr>
              <w:widowControl/>
              <w:spacing w:line="160" w:lineRule="atLeast"/>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磋商响应</w:t>
            </w:r>
            <w:r>
              <w:rPr>
                <w:rFonts w:hint="eastAsia" w:ascii="宋体" w:hAnsi="宋体" w:cs="宋体"/>
                <w:color w:val="auto"/>
                <w:sz w:val="24"/>
                <w:szCs w:val="24"/>
                <w:highlight w:val="none"/>
              </w:rPr>
              <w:t>递</w:t>
            </w:r>
          </w:p>
          <w:p w14:paraId="5BCF1B5D">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交截止时间</w:t>
            </w:r>
          </w:p>
          <w:p w14:paraId="1496D576">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及递交地点</w:t>
            </w:r>
          </w:p>
        </w:tc>
        <w:tc>
          <w:tcPr>
            <w:tcW w:w="6594" w:type="dxa"/>
            <w:noWrap w:val="0"/>
            <w:vAlign w:val="center"/>
          </w:tcPr>
          <w:p w14:paraId="402C4546">
            <w:pPr>
              <w:widowControl/>
              <w:spacing w:line="1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递交截止时间：2026年0</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hint="eastAsia" w:ascii="宋体" w:hAnsi="宋体" w:cs="宋体"/>
                <w:color w:val="auto"/>
                <w:sz w:val="24"/>
                <w:szCs w:val="24"/>
                <w:highlight w:val="none"/>
              </w:rPr>
              <w:t xml:space="preserve">日 </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0分00秒</w:t>
            </w:r>
          </w:p>
          <w:p w14:paraId="1471E33E">
            <w:pPr>
              <w:widowControl/>
              <w:spacing w:line="1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递交地点：</w:t>
            </w:r>
            <w:r>
              <w:rPr>
                <w:rFonts w:hint="eastAsia" w:asciiTheme="minorEastAsia" w:hAnsiTheme="minorEastAsia" w:eastAsiaTheme="minorEastAsia" w:cstheme="minorEastAsia"/>
                <w:color w:val="auto"/>
                <w:sz w:val="24"/>
                <w:szCs w:val="24"/>
                <w:highlight w:val="none"/>
                <w:lang w:eastAsia="zh-CN"/>
              </w:rPr>
              <w:t>陕西省西咸新区沣西新城沣西国际大厦 1号楼 9 层 901 室</w:t>
            </w:r>
          </w:p>
        </w:tc>
      </w:tr>
      <w:tr w14:paraId="6D26D9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11" w:hRule="atLeast"/>
        </w:trPr>
        <w:tc>
          <w:tcPr>
            <w:tcW w:w="545" w:type="dxa"/>
            <w:noWrap w:val="0"/>
            <w:vAlign w:val="center"/>
          </w:tcPr>
          <w:p w14:paraId="39869CE6">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17</w:t>
            </w:r>
          </w:p>
        </w:tc>
        <w:tc>
          <w:tcPr>
            <w:tcW w:w="2060" w:type="dxa"/>
            <w:noWrap w:val="0"/>
            <w:tcMar>
              <w:left w:w="0" w:type="dxa"/>
              <w:right w:w="0" w:type="dxa"/>
            </w:tcMar>
            <w:vAlign w:val="center"/>
          </w:tcPr>
          <w:p w14:paraId="775D8C5F">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开标时间及地点</w:t>
            </w:r>
          </w:p>
        </w:tc>
        <w:tc>
          <w:tcPr>
            <w:tcW w:w="6594" w:type="dxa"/>
            <w:noWrap w:val="0"/>
            <w:vAlign w:val="center"/>
          </w:tcPr>
          <w:p w14:paraId="6EB9926C">
            <w:pPr>
              <w:widowControl/>
              <w:spacing w:line="1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开标时间：2026年0</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hint="eastAsia" w:ascii="宋体" w:hAnsi="宋体" w:cs="宋体"/>
                <w:color w:val="auto"/>
                <w:sz w:val="24"/>
                <w:szCs w:val="24"/>
                <w:highlight w:val="none"/>
              </w:rPr>
              <w:t xml:space="preserve">日 </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分00秒</w:t>
            </w:r>
          </w:p>
          <w:p w14:paraId="471C0588">
            <w:pPr>
              <w:widowControl/>
              <w:spacing w:line="16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点：</w:t>
            </w:r>
            <w:r>
              <w:rPr>
                <w:rFonts w:hint="eastAsia" w:asciiTheme="minorEastAsia" w:hAnsiTheme="minorEastAsia" w:eastAsiaTheme="minorEastAsia" w:cstheme="minorEastAsia"/>
                <w:color w:val="auto"/>
                <w:sz w:val="24"/>
                <w:szCs w:val="24"/>
                <w:highlight w:val="none"/>
                <w:lang w:eastAsia="zh-CN"/>
              </w:rPr>
              <w:t>陕西省西咸新区沣西新城沣西国际大厦 1号楼 9 层 901 室</w:t>
            </w:r>
          </w:p>
        </w:tc>
      </w:tr>
      <w:tr w14:paraId="4A7BBC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08" w:hRule="atLeast"/>
        </w:trPr>
        <w:tc>
          <w:tcPr>
            <w:tcW w:w="545" w:type="dxa"/>
            <w:noWrap w:val="0"/>
            <w:vAlign w:val="center"/>
          </w:tcPr>
          <w:p w14:paraId="4238C5CB">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18</w:t>
            </w:r>
          </w:p>
        </w:tc>
        <w:tc>
          <w:tcPr>
            <w:tcW w:w="2060" w:type="dxa"/>
            <w:noWrap w:val="0"/>
            <w:tcMar>
              <w:left w:w="0" w:type="dxa"/>
              <w:right w:w="0" w:type="dxa"/>
            </w:tcMar>
            <w:vAlign w:val="center"/>
          </w:tcPr>
          <w:p w14:paraId="6736838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  包</w:t>
            </w:r>
          </w:p>
        </w:tc>
        <w:tc>
          <w:tcPr>
            <w:tcW w:w="6594" w:type="dxa"/>
            <w:noWrap w:val="0"/>
            <w:vAlign w:val="center"/>
          </w:tcPr>
          <w:p w14:paraId="2EA055AE">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本项目不允许分包</w:t>
            </w:r>
          </w:p>
        </w:tc>
      </w:tr>
      <w:tr w14:paraId="0E140C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15" w:hRule="atLeast"/>
        </w:trPr>
        <w:tc>
          <w:tcPr>
            <w:tcW w:w="545" w:type="dxa"/>
            <w:noWrap w:val="0"/>
            <w:vAlign w:val="center"/>
          </w:tcPr>
          <w:p w14:paraId="75A32575">
            <w:pPr>
              <w:widowControl/>
              <w:spacing w:line="16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2060" w:type="dxa"/>
            <w:noWrap w:val="0"/>
            <w:tcMar>
              <w:left w:w="28" w:type="dxa"/>
              <w:right w:w="28" w:type="dxa"/>
            </w:tcMar>
            <w:vAlign w:val="center"/>
          </w:tcPr>
          <w:p w14:paraId="67CEE3C7">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评标方法</w:t>
            </w:r>
          </w:p>
          <w:p w14:paraId="395AB7CC">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及标准</w:t>
            </w:r>
          </w:p>
        </w:tc>
        <w:tc>
          <w:tcPr>
            <w:tcW w:w="6594" w:type="dxa"/>
            <w:noWrap w:val="0"/>
            <w:vAlign w:val="center"/>
          </w:tcPr>
          <w:p w14:paraId="7A16917F">
            <w:pPr>
              <w:widowControl/>
              <w:spacing w:line="16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本次招标采用综合评分法。</w:t>
            </w:r>
          </w:p>
        </w:tc>
      </w:tr>
      <w:tr w14:paraId="6E2D9B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35" w:hRule="atLeast"/>
        </w:trPr>
        <w:tc>
          <w:tcPr>
            <w:tcW w:w="545" w:type="dxa"/>
            <w:noWrap w:val="0"/>
            <w:vAlign w:val="center"/>
          </w:tcPr>
          <w:p w14:paraId="2E9F37AE">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w:t>
            </w:r>
          </w:p>
        </w:tc>
        <w:tc>
          <w:tcPr>
            <w:tcW w:w="2060" w:type="dxa"/>
            <w:noWrap w:val="0"/>
            <w:tcMar>
              <w:left w:w="28" w:type="dxa"/>
              <w:right w:w="28" w:type="dxa"/>
            </w:tcMar>
            <w:vAlign w:val="center"/>
          </w:tcPr>
          <w:p w14:paraId="1A9106C2">
            <w:pPr>
              <w:widowControl/>
              <w:spacing w:line="16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招标代理服务费</w:t>
            </w:r>
          </w:p>
        </w:tc>
        <w:tc>
          <w:tcPr>
            <w:tcW w:w="6594" w:type="dxa"/>
            <w:noWrap w:val="0"/>
            <w:vAlign w:val="center"/>
          </w:tcPr>
          <w:p w14:paraId="42BD144B">
            <w:pPr>
              <w:widowControl/>
              <w:spacing w:line="16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参考《国家计委关于印发&lt;招标代理服务收费管理暂行办法&gt;的通知》(计价格〔2002〕1980号)《国家发展和改革委员会办公室关于招标代理服务收费有关问题的通知》&lt;发改办价格（2011）534号&gt;文件规定计算，由成交供应商支付。</w:t>
            </w:r>
          </w:p>
        </w:tc>
      </w:tr>
      <w:tr w14:paraId="46DE23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47" w:hRule="atLeast"/>
        </w:trPr>
        <w:tc>
          <w:tcPr>
            <w:tcW w:w="545" w:type="dxa"/>
            <w:noWrap w:val="0"/>
            <w:vAlign w:val="center"/>
          </w:tcPr>
          <w:p w14:paraId="3E2D0F47">
            <w:pPr>
              <w:widowControl/>
              <w:spacing w:line="160" w:lineRule="atLeast"/>
              <w:jc w:val="center"/>
              <w:rPr>
                <w:rFonts w:hint="default" w:ascii="宋体" w:hAnsi="宋体" w:eastAsia="宋体" w:cs="宋体"/>
                <w:color w:val="auto"/>
                <w:sz w:val="24"/>
                <w:szCs w:val="24"/>
                <w:highlight w:val="none"/>
                <w:lang w:val="en-US" w:eastAsia="zh-CN"/>
              </w:rPr>
            </w:pPr>
            <w:bookmarkStart w:id="3" w:name="_Toc18872"/>
            <w:bookmarkStart w:id="4" w:name="_Toc1945"/>
            <w:bookmarkStart w:id="5" w:name="_Toc31207"/>
            <w:r>
              <w:rPr>
                <w:rFonts w:hint="eastAsia" w:ascii="宋体" w:hAnsi="宋体" w:cs="宋体"/>
                <w:color w:val="auto"/>
                <w:sz w:val="24"/>
                <w:szCs w:val="24"/>
                <w:highlight w:val="none"/>
                <w:lang w:val="en-US" w:eastAsia="zh-CN"/>
              </w:rPr>
              <w:t>21</w:t>
            </w:r>
          </w:p>
        </w:tc>
        <w:tc>
          <w:tcPr>
            <w:tcW w:w="2060" w:type="dxa"/>
            <w:noWrap w:val="0"/>
            <w:tcMar>
              <w:left w:w="28" w:type="dxa"/>
              <w:right w:w="28" w:type="dxa"/>
            </w:tcMar>
            <w:vAlign w:val="center"/>
          </w:tcPr>
          <w:p w14:paraId="7492FF3D">
            <w:pPr>
              <w:widowControl/>
              <w:spacing w:line="160" w:lineRule="atLeast"/>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所属行业</w:t>
            </w:r>
          </w:p>
        </w:tc>
        <w:tc>
          <w:tcPr>
            <w:tcW w:w="6594" w:type="dxa"/>
            <w:noWrap w:val="0"/>
            <w:vAlign w:val="center"/>
          </w:tcPr>
          <w:p w14:paraId="4E69EB10">
            <w:pPr>
              <w:widowControl/>
              <w:spacing w:line="160" w:lineRule="atLeast"/>
              <w:jc w:val="both"/>
              <w:rPr>
                <w:rFonts w:hint="default" w:ascii="宋体" w:hAnsi="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其他未列明行业</w:t>
            </w:r>
          </w:p>
        </w:tc>
      </w:tr>
    </w:tbl>
    <w:p w14:paraId="544E6AE9">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577090F6">
      <w:pPr>
        <w:pStyle w:val="2"/>
        <w:spacing w:before="120" w:beforeLines="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供应商须知</w:t>
      </w:r>
      <w:bookmarkEnd w:id="3"/>
      <w:bookmarkEnd w:id="4"/>
      <w:bookmarkEnd w:id="5"/>
    </w:p>
    <w:p w14:paraId="708F08DC">
      <w:pPr>
        <w:adjustRightInd w:val="0"/>
        <w:spacing w:line="560" w:lineRule="exact"/>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一、名词解释</w:t>
      </w:r>
    </w:p>
    <w:p w14:paraId="570927F7">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1.1.采购人：</w:t>
      </w:r>
      <w:r>
        <w:rPr>
          <w:rFonts w:hint="eastAsia" w:ascii="宋体" w:hAnsi="宋体" w:cs="宋体"/>
          <w:color w:val="auto"/>
          <w:sz w:val="24"/>
          <w:szCs w:val="24"/>
          <w:highlight w:val="none"/>
          <w:lang w:eastAsia="zh-CN"/>
        </w:rPr>
        <w:t>长武县住房和城乡建设局</w:t>
      </w:r>
      <w:r>
        <w:rPr>
          <w:rFonts w:hint="eastAsia" w:ascii="宋体" w:hAnsi="宋体" w:cs="宋体"/>
          <w:color w:val="auto"/>
          <w:sz w:val="24"/>
          <w:szCs w:val="24"/>
          <w:highlight w:val="none"/>
        </w:rPr>
        <w:t xml:space="preserve"> </w:t>
      </w:r>
    </w:p>
    <w:p w14:paraId="61CC7AA0">
      <w:pPr>
        <w:adjustRightInd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1.2.采购代理单位：陕西恒鑫轩泽项目管理有限公司</w:t>
      </w:r>
    </w:p>
    <w:p w14:paraId="712063FD">
      <w:pPr>
        <w:adjustRightInd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1.3.标  书：</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与</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投标文件</w:t>
      </w:r>
      <w:r>
        <w:rPr>
          <w:rFonts w:hint="eastAsia" w:ascii="宋体" w:hAnsi="宋体" w:cs="宋体"/>
          <w:color w:val="auto"/>
          <w:sz w:val="24"/>
          <w:highlight w:val="none"/>
          <w:lang w:eastAsia="zh-CN"/>
        </w:rPr>
        <w:t>）</w:t>
      </w:r>
      <w:r>
        <w:rPr>
          <w:rFonts w:hint="eastAsia" w:ascii="宋体" w:hAnsi="宋体" w:cs="宋体"/>
          <w:color w:val="auto"/>
          <w:sz w:val="24"/>
          <w:szCs w:val="24"/>
          <w:highlight w:val="none"/>
        </w:rPr>
        <w:t>格式的统称</w:t>
      </w:r>
    </w:p>
    <w:p w14:paraId="1FC0CE78">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1.4.供应商：响应招标、参加投标的法人、其他组织或者自然人</w:t>
      </w:r>
    </w:p>
    <w:p w14:paraId="7C52A5FA">
      <w:pPr>
        <w:adjustRightInd w:val="0"/>
        <w:spacing w:line="560" w:lineRule="exact"/>
        <w:ind w:firstLine="482" w:firstLineChars="200"/>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二、</w:t>
      </w:r>
      <w:r>
        <w:rPr>
          <w:rFonts w:hint="eastAsia" w:ascii="宋体" w:hAnsi="宋体" w:cs="宋体"/>
          <w:b/>
          <w:color w:val="auto"/>
          <w:sz w:val="24"/>
          <w:szCs w:val="24"/>
          <w:highlight w:val="none"/>
          <w:lang w:eastAsia="zh-CN"/>
        </w:rPr>
        <w:t>磋商文件</w:t>
      </w:r>
    </w:p>
    <w:p w14:paraId="60B261A1">
      <w:pPr>
        <w:adjustRightInd w:val="0"/>
        <w:spacing w:line="56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2.1.</w:t>
      </w:r>
      <w:r>
        <w:rPr>
          <w:rFonts w:hint="eastAsia" w:ascii="宋体" w:hAnsi="宋体" w:cs="宋体"/>
          <w:b/>
          <w:color w:val="auto"/>
          <w:sz w:val="24"/>
          <w:szCs w:val="24"/>
          <w:highlight w:val="none"/>
          <w:lang w:eastAsia="zh-CN"/>
        </w:rPr>
        <w:t>磋商文件</w:t>
      </w:r>
      <w:r>
        <w:rPr>
          <w:rFonts w:hint="eastAsia" w:ascii="宋体" w:hAnsi="宋体" w:cs="宋体"/>
          <w:b/>
          <w:color w:val="auto"/>
          <w:sz w:val="24"/>
          <w:szCs w:val="24"/>
          <w:highlight w:val="none"/>
        </w:rPr>
        <w:t>的内容</w:t>
      </w:r>
    </w:p>
    <w:p w14:paraId="2858E59A">
      <w:pPr>
        <w:adjustRightInd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2.1.1</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包括下列文件及招标所发出的答疑纪要：</w:t>
      </w:r>
    </w:p>
    <w:p w14:paraId="2E9DC74C">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包括目录中所列的五部分，供应商应仔细阅读</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中所有的事项、格式、条款和规范要求，在</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中对</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的各方面都做出实质性的响应，按照</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的要求提交全部资料。</w:t>
      </w:r>
    </w:p>
    <w:p w14:paraId="37CFA40D">
      <w:pPr>
        <w:adjustRightInd w:val="0"/>
        <w:spacing w:line="5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2.2</w:t>
      </w:r>
      <w:r>
        <w:rPr>
          <w:rFonts w:hint="eastAsia" w:ascii="宋体" w:hAnsi="宋体" w:cs="宋体"/>
          <w:b/>
          <w:bCs/>
          <w:color w:val="auto"/>
          <w:sz w:val="24"/>
          <w:szCs w:val="24"/>
          <w:highlight w:val="none"/>
          <w:lang w:eastAsia="zh-CN"/>
        </w:rPr>
        <w:t>磋商文件</w:t>
      </w:r>
      <w:r>
        <w:rPr>
          <w:rFonts w:hint="eastAsia" w:ascii="宋体" w:hAnsi="宋体" w:cs="宋体"/>
          <w:b/>
          <w:bCs/>
          <w:color w:val="auto"/>
          <w:sz w:val="24"/>
          <w:szCs w:val="24"/>
          <w:highlight w:val="none"/>
        </w:rPr>
        <w:t>的澄清</w:t>
      </w:r>
    </w:p>
    <w:p w14:paraId="349DCE65">
      <w:pPr>
        <w:adjustRightInd w:val="0"/>
        <w:spacing w:line="56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   2.2.1 采购代理单位在供应商提交</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截止时间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天前，以书面形式发出的对</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的澄清修改内容，均为</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的组成部分，对采购人和供应商起约束作用。</w:t>
      </w:r>
    </w:p>
    <w:p w14:paraId="66EBC9BC">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2.2.2 供应商获取</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后，应仔细检查</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的所有内容，如有残缺、文件含义不明确等问题应在获得</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7个工作日内向采购人提出，否则，由此引起的损失由供应商自行承担。供应商同时应认真审阅</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中所有的事项、格式、条款和规范要求等，若供应商的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没有按</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要求提交资料，或</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没有对</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做出实质性响应，其风险由供应商自行承担，并根据有关条款规定，该投标将被拒绝。</w:t>
      </w:r>
    </w:p>
    <w:p w14:paraId="579196E8">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2.2.3供应商应按本须知前附表中规定的时间向采购代理单位提交需要质疑和澄清的书面材料，采购代理单位将根据各供应商提出的问题以书面形式答复给已获得</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的每一供应商。</w:t>
      </w:r>
    </w:p>
    <w:p w14:paraId="20E87680">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2.2.4 若采取由供应商来采购代理单位领取澄清文件时，供应商应授权代理人签领以示确认，若采取传真将澄清文件发给各供应商时，传真文件附有回执，供应商在回执上加盖公章后传真给采购代理单位以示确认。否则，视为默认。</w:t>
      </w:r>
    </w:p>
    <w:p w14:paraId="24DCBC52">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2.2.5 采购人向供应商提供的有关数据和资料，是采购人现有的能被供应商利用的资料，采购人对供应商未要求澄清的资料、文件，自行做出的任何推论、理解和结论均不负责任。</w:t>
      </w:r>
    </w:p>
    <w:p w14:paraId="4D5F17D2">
      <w:pPr>
        <w:adjustRightInd w:val="0"/>
        <w:spacing w:line="56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2.3.</w:t>
      </w:r>
      <w:r>
        <w:rPr>
          <w:rFonts w:hint="eastAsia" w:ascii="宋体" w:hAnsi="宋体" w:cs="宋体"/>
          <w:b/>
          <w:bCs/>
          <w:color w:val="auto"/>
          <w:sz w:val="24"/>
          <w:szCs w:val="24"/>
          <w:highlight w:val="none"/>
          <w:lang w:eastAsia="zh-CN"/>
        </w:rPr>
        <w:t>磋商文件</w:t>
      </w:r>
      <w:r>
        <w:rPr>
          <w:rFonts w:hint="eastAsia" w:ascii="宋体" w:hAnsi="宋体" w:cs="宋体"/>
          <w:b/>
          <w:bCs/>
          <w:color w:val="auto"/>
          <w:sz w:val="24"/>
          <w:szCs w:val="24"/>
          <w:highlight w:val="none"/>
        </w:rPr>
        <w:t>的修改</w:t>
      </w:r>
    </w:p>
    <w:p w14:paraId="0F76A31E">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2.3.1在投标截止时间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天前，采购代理单位可主动地或依据供应商要求澄清的问题而修改</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，并以书面形式通知所有获取</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的每一个供应商，供应商在收到该通知后当日以书面形式予以确认。否则，视为默认。</w:t>
      </w:r>
    </w:p>
    <w:p w14:paraId="7C0882AB">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2.3.2如</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有实质性修改，为使供应商在准备</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时有合理的时间考虑</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的修改，采购代理单位可酌情推迟投标截止时间和开标时间，并以书面形式通知已获取</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的每一个供应商。相应的投标有效期也以此为基准计算期限。</w:t>
      </w:r>
    </w:p>
    <w:p w14:paraId="2F366DD3">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2.3.3</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的澄清、修改、补充等内容均以书面形式明确的内容为准。当</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的澄清、修改、补充等在同一内容的表述上不一致时，以最后发出的书面文件为准。</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的澄清、修改、补充将构成</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的一部分，对供应商有约束力。</w:t>
      </w:r>
    </w:p>
    <w:p w14:paraId="2B956101">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2.3.4各供应商以最高限价为上限进行报价。</w:t>
      </w:r>
    </w:p>
    <w:p w14:paraId="132F78C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2.3.5供应商必须从采购代理单位获取</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，供应商自行转让或复制</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视为无效。</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仅作为本次招标使用。</w:t>
      </w:r>
    </w:p>
    <w:p w14:paraId="2CA7F346">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2.3.6评标委员会有权对在招标及评标过程中出现的一切问题，根据《中华人民共和国政府采购法》及有关法规、法令精神，本着公开、公平、公正的原则作出处理。</w:t>
      </w:r>
    </w:p>
    <w:p w14:paraId="60F54867">
      <w:pPr>
        <w:spacing w:line="56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2.4.</w:t>
      </w:r>
      <w:r>
        <w:rPr>
          <w:rFonts w:hint="eastAsia" w:ascii="宋体" w:hAnsi="宋体" w:cs="宋体"/>
          <w:color w:val="auto"/>
          <w:sz w:val="24"/>
          <w:szCs w:val="24"/>
          <w:highlight w:val="none"/>
        </w:rPr>
        <w:t>本</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的解释权归招标代理公司。</w:t>
      </w:r>
    </w:p>
    <w:p w14:paraId="2FF00472">
      <w:pPr>
        <w:numPr>
          <w:ilvl w:val="0"/>
          <w:numId w:val="2"/>
        </w:numPr>
        <w:adjustRightInd w:val="0"/>
        <w:spacing w:line="58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磋商响应</w:t>
      </w:r>
      <w:r>
        <w:rPr>
          <w:rFonts w:hint="eastAsia" w:ascii="宋体" w:hAnsi="宋体" w:cs="宋体"/>
          <w:b/>
          <w:color w:val="auto"/>
          <w:sz w:val="24"/>
          <w:szCs w:val="24"/>
          <w:highlight w:val="none"/>
        </w:rPr>
        <w:t>文件的编制</w:t>
      </w:r>
    </w:p>
    <w:p w14:paraId="57BD6B4A">
      <w:pPr>
        <w:adjustRightInd w:val="0"/>
        <w:spacing w:line="580" w:lineRule="exact"/>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
          <w:color w:val="auto"/>
          <w:sz w:val="24"/>
          <w:szCs w:val="24"/>
          <w:highlight w:val="none"/>
        </w:rPr>
        <w:t xml:space="preserve"> 3.1.对供应商的要求</w:t>
      </w:r>
    </w:p>
    <w:p w14:paraId="609A9982">
      <w:pPr>
        <w:adjustRightInd w:val="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3.1.1供应商应仔细阅读</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的所有内容，按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的要求提供</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，并保证所提供的全部资料的真实性，以使其投标对</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做出实质性响应，否则其投标将被拒绝。</w:t>
      </w:r>
    </w:p>
    <w:p w14:paraId="4713521D">
      <w:pPr>
        <w:adjustRightInd w:val="0"/>
        <w:spacing w:line="580" w:lineRule="exact"/>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     3.1.2无论是否递交</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，供应商都应将</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及以后的所有文件视为保密文件。</w:t>
      </w:r>
    </w:p>
    <w:p w14:paraId="4CD0A7D2">
      <w:pPr>
        <w:adjustRightInd w:val="0"/>
        <w:spacing w:line="580" w:lineRule="exact"/>
        <w:ind w:firstLine="602" w:firstLineChars="250"/>
        <w:rPr>
          <w:rFonts w:hint="eastAsia" w:ascii="宋体" w:hAnsi="宋体" w:cs="宋体"/>
          <w:b/>
          <w:color w:val="auto"/>
          <w:sz w:val="24"/>
          <w:szCs w:val="24"/>
          <w:highlight w:val="none"/>
        </w:rPr>
      </w:pPr>
      <w:r>
        <w:rPr>
          <w:rFonts w:hint="eastAsia" w:ascii="宋体" w:hAnsi="宋体" w:cs="宋体"/>
          <w:b/>
          <w:color w:val="auto"/>
          <w:sz w:val="24"/>
          <w:szCs w:val="24"/>
          <w:highlight w:val="none"/>
        </w:rPr>
        <w:t>3.2.投标内容</w:t>
      </w:r>
    </w:p>
    <w:p w14:paraId="45EA1023">
      <w:pPr>
        <w:adjustRightInd w:val="0"/>
        <w:spacing w:line="5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3.2.1</w:t>
      </w:r>
      <w:r>
        <w:rPr>
          <w:rFonts w:hint="eastAsia" w:ascii="宋体" w:hAnsi="宋体" w:cs="宋体"/>
          <w:color w:val="auto"/>
          <w:sz w:val="24"/>
          <w:szCs w:val="24"/>
          <w:highlight w:val="none"/>
          <w:lang w:val="zh-CN"/>
        </w:rPr>
        <w:t>各供应商必须对磋商文件中的全部内容做出响应，不得选择性投标，否则按无效标处理。开标、阅标、评标、定标、签订合同均以整体内容为单位进行。本项目不接受联合体投标。</w:t>
      </w:r>
    </w:p>
    <w:p w14:paraId="71E7CE65">
      <w:pPr>
        <w:adjustRightInd w:val="0"/>
        <w:spacing w:line="580" w:lineRule="exact"/>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3.2.2投标资格：</w:t>
      </w:r>
    </w:p>
    <w:p w14:paraId="5315618C">
      <w:pPr>
        <w:adjustRightInd w:val="0"/>
        <w:spacing w:line="580" w:lineRule="exact"/>
        <w:ind w:firstLine="480" w:firstLineChars="200"/>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zh-CN"/>
        </w:rPr>
        <w:t>3.2.2</w:t>
      </w:r>
      <w:r>
        <w:rPr>
          <w:rFonts w:hint="eastAsia" w:ascii="宋体" w:hAnsi="宋体" w:cs="宋体"/>
          <w:color w:val="auto"/>
          <w:sz w:val="24"/>
          <w:szCs w:val="24"/>
          <w:highlight w:val="none"/>
        </w:rPr>
        <w:t>.</w:t>
      </w:r>
      <w:r>
        <w:rPr>
          <w:rFonts w:hint="eastAsia" w:ascii="宋体" w:hAnsi="宋体" w:cs="宋体"/>
          <w:bCs/>
          <w:color w:val="auto"/>
          <w:sz w:val="24"/>
          <w:szCs w:val="24"/>
          <w:highlight w:val="none"/>
          <w:lang w:val="zh-CN"/>
        </w:rPr>
        <w:t>1基本资格条件：满足《中华人民共和国政府采购法》第二十二条规定；</w:t>
      </w:r>
    </w:p>
    <w:p w14:paraId="2F54A584">
      <w:pPr>
        <w:adjustRightInd w:val="0"/>
        <w:spacing w:line="580" w:lineRule="exact"/>
        <w:ind w:firstLine="480" w:firstLineChars="200"/>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zh-CN"/>
        </w:rPr>
        <w:t>3.2.2</w:t>
      </w:r>
      <w:r>
        <w:rPr>
          <w:rFonts w:hint="eastAsia" w:ascii="宋体" w:hAnsi="宋体" w:cs="宋体"/>
          <w:color w:val="auto"/>
          <w:sz w:val="24"/>
          <w:szCs w:val="24"/>
          <w:highlight w:val="none"/>
        </w:rPr>
        <w:t>.</w:t>
      </w:r>
      <w:r>
        <w:rPr>
          <w:rFonts w:hint="eastAsia" w:ascii="宋体" w:hAnsi="宋体" w:cs="宋体"/>
          <w:bCs/>
          <w:color w:val="auto"/>
          <w:sz w:val="24"/>
          <w:szCs w:val="24"/>
          <w:highlight w:val="none"/>
          <w:lang w:val="zh-CN"/>
        </w:rPr>
        <w:t>2特定资格条件：</w:t>
      </w:r>
    </w:p>
    <w:p w14:paraId="12964F90">
      <w:pPr>
        <w:keepNext w:val="0"/>
        <w:keepLines w:val="0"/>
        <w:pageBreakBefore w:val="0"/>
        <w:widowControl w:val="0"/>
        <w:numPr>
          <w:ilvl w:val="0"/>
          <w:numId w:val="3"/>
        </w:numPr>
        <w:kinsoku/>
        <w:wordWrap/>
        <w:overflowPunct/>
        <w:topLinePunct w:val="0"/>
        <w:bidi w:val="0"/>
        <w:adjustRightInd w:val="0"/>
        <w:snapToGrid/>
        <w:spacing w:line="5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营业执照等主体资格证明文件：供应商应具有独立承担民事责任能力的法人或其他组织或自然人（法人或其他组织提供营业执照或事业单位法人证书等国家规定的相关证明，自然人提供身份证件）；</w:t>
      </w:r>
      <w:r>
        <w:rPr>
          <w:rFonts w:hint="eastAsia" w:ascii="宋体" w:hAnsi="宋体" w:eastAsia="宋体" w:cs="宋体"/>
          <w:color w:val="auto"/>
          <w:highlight w:val="none"/>
        </w:rPr>
        <w:br w:type="textWrapping"/>
      </w:r>
      <w:r>
        <w:rPr>
          <w:rFonts w:hint="eastAsia" w:ascii="宋体" w:hAnsi="宋体" w:eastAsia="宋体" w:cs="宋体"/>
          <w:color w:val="auto"/>
          <w:highlight w:val="none"/>
        </w:rPr>
        <w:t>2.供应商身份证明文件：法定代表人直接参加投标的，须出具法定代表人身份证明书（含法人身份证复印件）；法定代表人授权代表参加投标的，须出具法定代表人授权书（附法定代表人身份证复印件及被授权人身份证复印件）；</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3.企业资质：供应商须具备工程设计综合资质甲级或市政行业工程设计乙级及以上资质或市政行业（城镇燃气工程）专业乙级及以上资质，并具有特种设备生产许可证（许可项目须包含GB1类压力管道设计）；</w:t>
      </w:r>
      <w:r>
        <w:rPr>
          <w:rFonts w:hint="eastAsia" w:ascii="宋体" w:hAnsi="宋体" w:eastAsia="宋体" w:cs="宋体"/>
          <w:color w:val="auto"/>
          <w:highlight w:val="none"/>
        </w:rPr>
        <w:br w:type="textWrapping"/>
      </w:r>
      <w:r>
        <w:rPr>
          <w:rFonts w:hint="eastAsia" w:ascii="宋体" w:hAnsi="宋体" w:eastAsia="宋体" w:cs="宋体"/>
          <w:color w:val="auto"/>
          <w:highlight w:val="none"/>
        </w:rPr>
        <w:t>4.拟派项目负责人：拟派项目负责人须具备注册公用设备工程师（动力）执业资格（在本单位注册）</w:t>
      </w:r>
      <w:r>
        <w:rPr>
          <w:rFonts w:hint="eastAsia" w:ascii="宋体" w:hAnsi="宋体" w:eastAsia="宋体" w:cs="宋体"/>
          <w:color w:val="auto"/>
          <w:highlight w:val="none"/>
        </w:rPr>
        <w:br w:type="textWrapping"/>
      </w:r>
      <w:r>
        <w:rPr>
          <w:rFonts w:hint="eastAsia" w:ascii="宋体" w:hAnsi="宋体" w:eastAsia="宋体" w:cs="宋体"/>
          <w:color w:val="auto"/>
          <w:highlight w:val="none"/>
        </w:rPr>
        <w:t>5.书面声明：出具参加本次采购活动前三年内在经营活动中没有重大违法记录的书面声明；</w:t>
      </w:r>
      <w:r>
        <w:rPr>
          <w:rFonts w:hint="eastAsia" w:ascii="宋体" w:hAnsi="宋体" w:eastAsia="宋体" w:cs="宋体"/>
          <w:color w:val="auto"/>
          <w:highlight w:val="none"/>
        </w:rPr>
        <w:br w:type="textWrapping"/>
      </w:r>
      <w:r>
        <w:rPr>
          <w:rFonts w:hint="eastAsia" w:ascii="宋体" w:hAnsi="宋体" w:eastAsia="宋体" w:cs="宋体"/>
          <w:color w:val="auto"/>
          <w:highlight w:val="none"/>
        </w:rPr>
        <w:t>6.供应商须提供具有履行合同所必需的设备和专业技术能力的承诺；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7.财务状况报告：提供2024年度或2025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r>
        <w:rPr>
          <w:rFonts w:hint="eastAsia" w:ascii="宋体" w:hAnsi="宋体" w:eastAsia="宋体" w:cs="宋体"/>
          <w:color w:val="auto"/>
          <w:highlight w:val="none"/>
        </w:rPr>
        <w:br w:type="textWrapping"/>
      </w:r>
      <w:r>
        <w:rPr>
          <w:rFonts w:hint="eastAsia" w:ascii="宋体" w:hAnsi="宋体" w:eastAsia="宋体" w:cs="宋体"/>
          <w:color w:val="auto"/>
          <w:highlight w:val="none"/>
        </w:rPr>
        <w:t>8.社会保障资金缴纳证明：提供响应文件提交截止时间前6个月内任意一个月已缴纳的社会保障资金缴存单据或社保机构开具的社会保险参保缴费情况证明，依法不需要缴纳社会保障资金的应提供相关文件证明；</w:t>
      </w:r>
      <w:r>
        <w:rPr>
          <w:rFonts w:hint="eastAsia" w:ascii="宋体" w:hAnsi="宋体" w:eastAsia="宋体" w:cs="宋体"/>
          <w:color w:val="auto"/>
          <w:highlight w:val="none"/>
        </w:rPr>
        <w:br w:type="textWrapping"/>
      </w:r>
      <w:r>
        <w:rPr>
          <w:rFonts w:hint="eastAsia" w:ascii="宋体" w:hAnsi="宋体" w:eastAsia="宋体" w:cs="宋体"/>
          <w:color w:val="auto"/>
          <w:highlight w:val="none"/>
        </w:rPr>
        <w:t>9.税收缴纳证明：提供响应文件提交截止时间前6个月内任意一个月已缴纳的完税凭证或税务机关开具的完税证明（任意税种），依法免税的应提供相关文件证明；</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10.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11.单位负责人为同一人或者存在直接控股、管理关系的不同供应商，不得同时参加同一采购活动；</w:t>
      </w:r>
      <w:r>
        <w:rPr>
          <w:rFonts w:hint="eastAsia" w:ascii="宋体" w:hAnsi="宋体" w:eastAsia="宋体" w:cs="宋体"/>
          <w:color w:val="auto"/>
          <w:highlight w:val="none"/>
        </w:rPr>
        <w:br w:type="textWrapping"/>
      </w:r>
      <w:r>
        <w:rPr>
          <w:rFonts w:hint="eastAsia" w:ascii="宋体" w:hAnsi="宋体" w:eastAsia="宋体" w:cs="宋体"/>
          <w:color w:val="auto"/>
          <w:highlight w:val="none"/>
        </w:rPr>
        <w:t>12.本项目不接受联合体投标,供应商需保证资质文件的真实、合法、有效。</w:t>
      </w:r>
    </w:p>
    <w:p w14:paraId="4B627FC5">
      <w:pPr>
        <w:keepNext w:val="0"/>
        <w:keepLines w:val="0"/>
        <w:pageBreakBefore w:val="0"/>
        <w:widowControl w:val="0"/>
        <w:numPr>
          <w:ilvl w:val="0"/>
          <w:numId w:val="0"/>
        </w:numPr>
        <w:kinsoku/>
        <w:wordWrap/>
        <w:overflowPunct/>
        <w:topLinePunct w:val="0"/>
        <w:bidi w:val="0"/>
        <w:adjustRightInd w:val="0"/>
        <w:snapToGrid/>
        <w:spacing w:line="540" w:lineRule="exact"/>
        <w:ind w:firstLine="482" w:firstLineChars="200"/>
        <w:textAlignment w:val="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以上证明文件为必备资格，缺一项或某项达不到要求的</w:t>
      </w:r>
      <w:r>
        <w:rPr>
          <w:rFonts w:hint="eastAsia" w:ascii="宋体" w:hAnsi="宋体" w:cs="宋体"/>
          <w:b/>
          <w:color w:val="auto"/>
          <w:sz w:val="24"/>
          <w:szCs w:val="24"/>
          <w:highlight w:val="none"/>
          <w:lang w:val="zh-CN" w:eastAsia="zh-CN"/>
        </w:rPr>
        <w:t>磋商响应</w:t>
      </w:r>
      <w:r>
        <w:rPr>
          <w:rFonts w:hint="eastAsia" w:ascii="宋体" w:hAnsi="宋体" w:cs="宋体"/>
          <w:b/>
          <w:color w:val="auto"/>
          <w:sz w:val="24"/>
          <w:szCs w:val="24"/>
          <w:highlight w:val="none"/>
          <w:lang w:val="zh-CN"/>
        </w:rPr>
        <w:t>文件按无效文件处理。</w:t>
      </w:r>
    </w:p>
    <w:p w14:paraId="47BE21E3">
      <w:pPr>
        <w:keepNext w:val="0"/>
        <w:keepLines w:val="0"/>
        <w:pageBreakBefore w:val="0"/>
        <w:widowControl w:val="0"/>
        <w:kinsoku/>
        <w:wordWrap/>
        <w:overflowPunct/>
        <w:topLinePunct w:val="0"/>
        <w:bidi w:val="0"/>
        <w:adjustRightInd w:val="0"/>
        <w:snapToGrid/>
        <w:spacing w:line="540" w:lineRule="exact"/>
        <w:ind w:firstLine="482" w:firstLineChars="200"/>
        <w:textAlignment w:val="auto"/>
        <w:rPr>
          <w:rFonts w:hint="eastAsia" w:ascii="宋体" w:hAnsi="宋体" w:cs="宋体"/>
          <w:b/>
          <w:color w:val="auto"/>
          <w:sz w:val="24"/>
          <w:szCs w:val="24"/>
          <w:highlight w:val="none"/>
          <w:lang w:val="zh-CN"/>
        </w:rPr>
      </w:pPr>
      <w:r>
        <w:rPr>
          <w:rFonts w:hint="eastAsia" w:ascii="宋体" w:hAnsi="宋体" w:eastAsia="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lang w:val="zh-CN" w:eastAsia="zh-CN"/>
        </w:rPr>
        <w:t>参加会议时需提供：</w:t>
      </w:r>
      <w:r>
        <w:rPr>
          <w:rFonts w:hint="eastAsia" w:ascii="宋体" w:hAnsi="宋体" w:eastAsia="宋体" w:cs="宋体"/>
          <w:b/>
          <w:bCs w:val="0"/>
          <w:color w:val="auto"/>
          <w:sz w:val="24"/>
          <w:szCs w:val="24"/>
          <w:highlight w:val="none"/>
          <w:lang w:val="zh-CN"/>
        </w:rPr>
        <w:t>授权委托书及被授权人身份证件及其复印件（法定代表人直接投标，须提交法人代表身份证明及其身份证原件），近</w:t>
      </w:r>
      <w:r>
        <w:rPr>
          <w:rFonts w:hint="eastAsia" w:ascii="宋体" w:hAnsi="宋体" w:eastAsia="宋体" w:cs="宋体"/>
          <w:b/>
          <w:bCs w:val="0"/>
          <w:color w:val="auto"/>
          <w:sz w:val="24"/>
          <w:szCs w:val="24"/>
          <w:highlight w:val="none"/>
          <w:lang w:val="en-US" w:eastAsia="zh-CN"/>
        </w:rPr>
        <w:t>一个</w:t>
      </w:r>
      <w:r>
        <w:rPr>
          <w:rFonts w:hint="eastAsia" w:ascii="宋体" w:hAnsi="宋体" w:eastAsia="宋体" w:cs="宋体"/>
          <w:b/>
          <w:bCs w:val="0"/>
          <w:color w:val="auto"/>
          <w:sz w:val="24"/>
          <w:szCs w:val="24"/>
          <w:highlight w:val="none"/>
          <w:lang w:val="zh-CN"/>
        </w:rPr>
        <w:t>月社保证明。</w:t>
      </w:r>
    </w:p>
    <w:p w14:paraId="64D942A7">
      <w:pPr>
        <w:keepNext w:val="0"/>
        <w:keepLines w:val="0"/>
        <w:pageBreakBefore w:val="0"/>
        <w:widowControl w:val="0"/>
        <w:kinsoku/>
        <w:wordWrap/>
        <w:overflowPunct/>
        <w:topLinePunct w:val="0"/>
        <w:bidi w:val="0"/>
        <w:adjustRightInd w:val="0"/>
        <w:snapToGrid/>
        <w:spacing w:line="5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3.3.</w:t>
      </w:r>
      <w:r>
        <w:rPr>
          <w:rFonts w:hint="eastAsia" w:ascii="宋体" w:hAnsi="宋体" w:cs="宋体"/>
          <w:b/>
          <w:bCs/>
          <w:color w:val="auto"/>
          <w:sz w:val="24"/>
          <w:szCs w:val="24"/>
          <w:highlight w:val="none"/>
          <w:lang w:val="en-US" w:eastAsia="zh-CN"/>
        </w:rPr>
        <w:t>磋商响应</w:t>
      </w:r>
      <w:r>
        <w:rPr>
          <w:rFonts w:hint="eastAsia" w:ascii="宋体" w:hAnsi="宋体" w:cs="宋体"/>
          <w:b/>
          <w:bCs/>
          <w:color w:val="auto"/>
          <w:sz w:val="24"/>
          <w:szCs w:val="24"/>
          <w:highlight w:val="none"/>
        </w:rPr>
        <w:t>文件的编制：</w:t>
      </w:r>
    </w:p>
    <w:p w14:paraId="6927819F">
      <w:pPr>
        <w:keepNext w:val="0"/>
        <w:keepLines w:val="0"/>
        <w:pageBreakBefore w:val="0"/>
        <w:widowControl w:val="0"/>
        <w:kinsoku/>
        <w:wordWrap/>
        <w:overflowPunct/>
        <w:topLinePunct w:val="0"/>
        <w:bidi w:val="0"/>
        <w:adjustRightInd w:val="0"/>
        <w:snapToGrid/>
        <w:spacing w:line="5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3.3.1</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必须根据本项目</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中的格式编写，对</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做出实质性响应。具体内容包括：</w:t>
      </w:r>
    </w:p>
    <w:p w14:paraId="790A1F54">
      <w:pPr>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一、磋商函</w:t>
      </w:r>
    </w:p>
    <w:p w14:paraId="1A3B133B">
      <w:pPr>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二、首次磋商报价一览表</w:t>
      </w:r>
    </w:p>
    <w:p w14:paraId="56832EC8">
      <w:pPr>
        <w:pStyle w:val="9"/>
        <w:keepNext w:val="0"/>
        <w:keepLines w:val="0"/>
        <w:pageBreakBefore w:val="0"/>
        <w:widowControl w:val="0"/>
        <w:kinsoku/>
        <w:wordWrap/>
        <w:overflowPunct/>
        <w:topLinePunct w:val="0"/>
        <w:bidi w:val="0"/>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三、技术及商务响应偏离表（格式）</w:t>
      </w:r>
    </w:p>
    <w:p w14:paraId="37F164DA">
      <w:pPr>
        <w:pStyle w:val="9"/>
        <w:keepNext w:val="0"/>
        <w:keepLines w:val="0"/>
        <w:pageBreakBefore w:val="0"/>
        <w:widowControl w:val="0"/>
        <w:kinsoku/>
        <w:wordWrap/>
        <w:overflowPunct/>
        <w:topLinePunct w:val="0"/>
        <w:bidi w:val="0"/>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cs="宋体"/>
          <w:b w:val="0"/>
          <w:bCs/>
          <w:color w:val="auto"/>
          <w:sz w:val="24"/>
          <w:szCs w:val="22"/>
          <w:highlight w:val="none"/>
          <w:lang w:val="en-US" w:eastAsia="zh-CN" w:bidi="zh-CN"/>
        </w:rPr>
        <w:t>四</w:t>
      </w:r>
      <w:r>
        <w:rPr>
          <w:rFonts w:hint="eastAsia" w:ascii="宋体" w:hAnsi="宋体" w:eastAsia="宋体" w:cs="宋体"/>
          <w:b w:val="0"/>
          <w:bCs/>
          <w:color w:val="auto"/>
          <w:sz w:val="24"/>
          <w:szCs w:val="22"/>
          <w:highlight w:val="none"/>
          <w:lang w:val="en-US" w:eastAsia="zh-CN" w:bidi="zh-CN"/>
        </w:rPr>
        <w:t>、法定代表人身份证明书</w:t>
      </w:r>
    </w:p>
    <w:p w14:paraId="6BED0F79">
      <w:pPr>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cs="宋体"/>
          <w:b w:val="0"/>
          <w:bCs/>
          <w:color w:val="auto"/>
          <w:sz w:val="24"/>
          <w:szCs w:val="22"/>
          <w:highlight w:val="none"/>
          <w:lang w:val="en-US" w:eastAsia="zh-CN" w:bidi="zh-CN"/>
        </w:rPr>
        <w:t>五</w:t>
      </w:r>
      <w:r>
        <w:rPr>
          <w:rFonts w:hint="eastAsia" w:ascii="宋体" w:hAnsi="宋体" w:eastAsia="宋体" w:cs="宋体"/>
          <w:b w:val="0"/>
          <w:bCs/>
          <w:color w:val="auto"/>
          <w:sz w:val="24"/>
          <w:szCs w:val="22"/>
          <w:highlight w:val="none"/>
          <w:lang w:val="en-US" w:eastAsia="zh-CN" w:bidi="zh-CN"/>
        </w:rPr>
        <w:t xml:space="preserve">、法人代表授权委托书 </w:t>
      </w:r>
    </w:p>
    <w:p w14:paraId="3335A1DD">
      <w:pPr>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cs="宋体"/>
          <w:b w:val="0"/>
          <w:bCs/>
          <w:color w:val="auto"/>
          <w:sz w:val="24"/>
          <w:szCs w:val="22"/>
          <w:highlight w:val="none"/>
          <w:lang w:val="en-US" w:eastAsia="zh-CN" w:bidi="zh-CN"/>
        </w:rPr>
        <w:t>六</w:t>
      </w:r>
      <w:r>
        <w:rPr>
          <w:rFonts w:hint="eastAsia" w:ascii="宋体" w:hAnsi="宋体" w:eastAsia="宋体" w:cs="宋体"/>
          <w:b w:val="0"/>
          <w:bCs/>
          <w:color w:val="auto"/>
          <w:sz w:val="24"/>
          <w:szCs w:val="22"/>
          <w:highlight w:val="none"/>
          <w:lang w:val="en-US" w:eastAsia="zh-CN" w:bidi="zh-CN"/>
        </w:rPr>
        <w:t>、技术方案</w:t>
      </w:r>
    </w:p>
    <w:p w14:paraId="155E8195">
      <w:pPr>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cs="宋体"/>
          <w:b w:val="0"/>
          <w:bCs/>
          <w:color w:val="auto"/>
          <w:sz w:val="24"/>
          <w:szCs w:val="22"/>
          <w:highlight w:val="none"/>
          <w:lang w:val="en-US" w:eastAsia="zh-CN" w:bidi="zh-CN"/>
        </w:rPr>
        <w:t>七</w:t>
      </w:r>
      <w:r>
        <w:rPr>
          <w:rFonts w:hint="eastAsia" w:ascii="宋体" w:hAnsi="宋体" w:eastAsia="宋体" w:cs="宋体"/>
          <w:b w:val="0"/>
          <w:bCs/>
          <w:color w:val="auto"/>
          <w:sz w:val="24"/>
          <w:szCs w:val="22"/>
          <w:highlight w:val="none"/>
          <w:lang w:val="en-US" w:eastAsia="zh-CN" w:bidi="zh-CN"/>
        </w:rPr>
        <w:t>、合格供应商相关证明材料</w:t>
      </w:r>
    </w:p>
    <w:p w14:paraId="5C4F2DBF">
      <w:pPr>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八、 类似业绩</w:t>
      </w:r>
    </w:p>
    <w:p w14:paraId="3F406FD2">
      <w:pPr>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九、供应商认为有必要补充说明的事项</w:t>
      </w:r>
    </w:p>
    <w:p w14:paraId="2DA7F754">
      <w:pPr>
        <w:pStyle w:val="9"/>
        <w:keepNext w:val="0"/>
        <w:keepLines w:val="0"/>
        <w:pageBreakBefore w:val="0"/>
        <w:widowControl w:val="0"/>
        <w:kinsoku/>
        <w:wordWrap/>
        <w:overflowPunct/>
        <w:topLinePunct w:val="0"/>
        <w:bidi w:val="0"/>
        <w:snapToGrid/>
        <w:spacing w:line="540" w:lineRule="exact"/>
        <w:jc w:val="both"/>
        <w:textAlignment w:val="auto"/>
        <w:rPr>
          <w:rFonts w:hint="eastAsia" w:ascii="宋体" w:hAnsi="宋体" w:eastAsia="宋体" w:cs="宋体"/>
          <w:color w:val="auto"/>
          <w:highlight w:val="none"/>
          <w:lang w:val="en-US" w:eastAsia="zh-CN"/>
        </w:rPr>
      </w:pPr>
      <w:r>
        <w:rPr>
          <w:rFonts w:hint="eastAsia" w:ascii="宋体" w:hAnsi="宋体" w:eastAsia="宋体" w:cs="宋体"/>
          <w:b w:val="0"/>
          <w:bCs/>
          <w:color w:val="auto"/>
          <w:sz w:val="24"/>
          <w:szCs w:val="22"/>
          <w:highlight w:val="none"/>
          <w:lang w:val="en-US" w:eastAsia="zh-CN" w:bidi="zh-CN"/>
        </w:rPr>
        <w:t>十、《拒绝政府采购领域商业贿赂承诺书》（格式）</w:t>
      </w:r>
    </w:p>
    <w:p w14:paraId="753D988D">
      <w:pPr>
        <w:adjustRightIn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3.4.投标报价：</w:t>
      </w:r>
    </w:p>
    <w:p w14:paraId="77891422">
      <w:pPr>
        <w:autoSpaceDE w:val="0"/>
        <w:autoSpaceDN w:val="0"/>
        <w:adjustRightInd w:val="0"/>
        <w:spacing w:line="580" w:lineRule="exact"/>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3.4.1</w:t>
      </w:r>
      <w:r>
        <w:rPr>
          <w:rFonts w:hint="eastAsia" w:ascii="宋体" w:hAnsi="宋体" w:cs="宋体"/>
          <w:color w:val="auto"/>
          <w:sz w:val="24"/>
          <w:szCs w:val="24"/>
          <w:highlight w:val="none"/>
          <w:lang w:val="zh-CN"/>
        </w:rPr>
        <w:t>供应商应依据</w:t>
      </w:r>
      <w:r>
        <w:rPr>
          <w:rFonts w:hint="eastAsia" w:ascii="宋体" w:hAnsi="宋体" w:cs="宋体"/>
          <w:color w:val="auto"/>
          <w:sz w:val="24"/>
          <w:szCs w:val="24"/>
          <w:highlight w:val="none"/>
        </w:rPr>
        <w:t>项目</w:t>
      </w:r>
      <w:r>
        <w:rPr>
          <w:rFonts w:hint="eastAsia" w:ascii="宋体" w:hAnsi="宋体" w:cs="宋体"/>
          <w:color w:val="auto"/>
          <w:sz w:val="24"/>
          <w:szCs w:val="24"/>
          <w:highlight w:val="none"/>
          <w:lang w:val="zh-CN"/>
        </w:rPr>
        <w:t>实际情况及其相关要求进行报价，任何有选择的报价采购代理单位不予接受。</w:t>
      </w:r>
    </w:p>
    <w:p w14:paraId="279A771E">
      <w:pPr>
        <w:autoSpaceDE w:val="0"/>
        <w:autoSpaceDN w:val="0"/>
        <w:adjustRightInd w:val="0"/>
        <w:spacing w:line="580" w:lineRule="exact"/>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3.4.2</w:t>
      </w:r>
      <w:r>
        <w:rPr>
          <w:rFonts w:hint="eastAsia" w:ascii="宋体" w:hAnsi="宋体" w:cs="宋体"/>
          <w:color w:val="auto"/>
          <w:sz w:val="24"/>
          <w:szCs w:val="24"/>
          <w:highlight w:val="none"/>
          <w:lang w:val="zh-CN"/>
        </w:rPr>
        <w:t>本项目的投标报价采用全费用报价方式。所谓全费用</w:t>
      </w:r>
      <w:r>
        <w:rPr>
          <w:rFonts w:hint="eastAsia" w:ascii="宋体" w:hAnsi="宋体" w:cs="宋体"/>
          <w:color w:val="auto"/>
          <w:kern w:val="0"/>
          <w:sz w:val="24"/>
          <w:szCs w:val="24"/>
          <w:highlight w:val="none"/>
        </w:rPr>
        <w:t>包括但不限于</w:t>
      </w:r>
      <w:r>
        <w:rPr>
          <w:rFonts w:hint="eastAsia" w:ascii="宋体" w:hAnsi="宋体" w:cs="宋体"/>
          <w:color w:val="auto"/>
          <w:sz w:val="24"/>
          <w:szCs w:val="24"/>
          <w:highlight w:val="none"/>
        </w:rPr>
        <w:t>人工费、车辆交通费、住宿费、管理费、办公、人员人身相关保险费、项目实施费用以及国家按现行税率征收的一切税费、不可抗力因素的可预见和不可预见费用等全部费用</w:t>
      </w:r>
      <w:r>
        <w:rPr>
          <w:rFonts w:hint="eastAsia" w:ascii="宋体" w:hAnsi="宋体" w:cs="宋体"/>
          <w:color w:val="auto"/>
          <w:sz w:val="24"/>
          <w:szCs w:val="24"/>
          <w:highlight w:val="none"/>
          <w:lang w:val="zh-CN"/>
        </w:rPr>
        <w:t>。投标报价为供应商在</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lang w:val="zh-CN"/>
        </w:rPr>
        <w:t>中提出各项支付金额的总和。</w:t>
      </w:r>
    </w:p>
    <w:p w14:paraId="7EC110E0">
      <w:pPr>
        <w:adjustRightInd w:val="0"/>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3.4.3凡因供应商对</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阅读不深、理解不透、误解、疏漏、或因市场行情了解不清造成的后果和风险均由供应商自负。</w:t>
      </w:r>
    </w:p>
    <w:p w14:paraId="47E0F8BD">
      <w:pPr>
        <w:adjustRightInd w:val="0"/>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3.4.4投标报价不得超出最高限价且不能低于成本价，当评标委员会认为某个供应商的投标报价明显不合理或者低于成本，有可能影响服务质量和不能诚信履约的，可要求该供应商在现场做出书面澄清说明并提供相应的证明材料。供应商不能合理说明或者不能提供相应证明材料的，由评标委员会认定该供应商以低于成本报价竞标，其投标按废标处理。</w:t>
      </w:r>
    </w:p>
    <w:p w14:paraId="4B69062E">
      <w:pPr>
        <w:adjustRightInd w:val="0"/>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3.4.5投标货币：人民币，单位：元（精确到小数点后两位）。</w:t>
      </w:r>
    </w:p>
    <w:p w14:paraId="1928FD7D">
      <w:pPr>
        <w:adjustRightInd w:val="0"/>
        <w:spacing w:line="56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四、</w:t>
      </w:r>
      <w:r>
        <w:rPr>
          <w:rFonts w:hint="eastAsia" w:ascii="宋体" w:hAnsi="宋体" w:cs="宋体"/>
          <w:b/>
          <w:color w:val="auto"/>
          <w:sz w:val="24"/>
          <w:szCs w:val="24"/>
          <w:highlight w:val="none"/>
          <w:lang w:val="en-US" w:eastAsia="zh-CN"/>
        </w:rPr>
        <w:t>磋商响应</w:t>
      </w:r>
      <w:r>
        <w:rPr>
          <w:rFonts w:hint="eastAsia" w:ascii="宋体" w:hAnsi="宋体" w:cs="宋体"/>
          <w:b/>
          <w:color w:val="auto"/>
          <w:sz w:val="24"/>
          <w:szCs w:val="24"/>
          <w:highlight w:val="none"/>
        </w:rPr>
        <w:t>文件的式样和签署</w:t>
      </w:r>
    </w:p>
    <w:p w14:paraId="70F6D5B8">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4.1.</w:t>
      </w:r>
      <w:r>
        <w:rPr>
          <w:rFonts w:hint="eastAsia" w:ascii="宋体" w:hAnsi="宋体" w:cs="宋体"/>
          <w:color w:val="auto"/>
          <w:sz w:val="24"/>
          <w:szCs w:val="24"/>
          <w:highlight w:val="none"/>
        </w:rPr>
        <w:t>供应商应参照</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给定的格式，</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正本一份、副本二份，U盘</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w:t>
      </w:r>
      <w:r>
        <w:rPr>
          <w:rFonts w:hint="eastAsia" w:ascii="宋体" w:hAnsi="宋体" w:cs="宋体"/>
          <w:color w:val="auto"/>
          <w:sz w:val="24"/>
          <w:szCs w:val="24"/>
          <w:highlight w:val="none"/>
          <w:lang w:eastAsia="zh-CN"/>
        </w:rPr>
        <w:t>，</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应逐页标注页码并编制目录，并分别胶装成册，装订应牢固、不易拆散和换页，活页装订的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无效。</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须清楚地标明“正本”“副本”，若正本和副本不符，以正本为准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电子U盘应写明“公司简称”。</w:t>
      </w:r>
    </w:p>
    <w:p w14:paraId="7FE8E9E3">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4.2.</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的正本和所有的副本均需打印或用不褪色蓝（黑）墨水（汁）书写，统一装订，</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应用不褪色的材料打印或书写。</w:t>
      </w:r>
    </w:p>
    <w:p w14:paraId="4008686C">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4.3.</w:t>
      </w:r>
      <w:r>
        <w:rPr>
          <w:rFonts w:hint="eastAsia" w:ascii="宋体" w:hAnsi="宋体" w:cs="宋体"/>
          <w:bCs/>
          <w:color w:val="auto"/>
          <w:sz w:val="24"/>
          <w:szCs w:val="24"/>
          <w:highlight w:val="none"/>
        </w:rPr>
        <w:t>除</w:t>
      </w:r>
      <w:r>
        <w:rPr>
          <w:rFonts w:hint="eastAsia" w:ascii="宋体" w:hAnsi="宋体" w:cs="宋体"/>
          <w:color w:val="auto"/>
          <w:sz w:val="24"/>
          <w:szCs w:val="24"/>
          <w:highlight w:val="none"/>
        </w:rPr>
        <w:t>供应商对错处做必要修改外，</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不得行间插字、涂改和增删，如有修改错漏处，必须由供应商法定代表人或其授权人代表签字和盖章。</w:t>
      </w:r>
    </w:p>
    <w:p w14:paraId="578EF5E2">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4.4.</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按</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要求签字盖章，</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须逐页加盖鲜章。</w:t>
      </w:r>
    </w:p>
    <w:p w14:paraId="7FAD12B1">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4.5.因字迹潦草、表述不清或不按</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格式编制的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，所引起的对供应商不利的后果，由供应商自行负责。</w:t>
      </w:r>
    </w:p>
    <w:p w14:paraId="1D01C812">
      <w:pPr>
        <w:adjustRightInd w:val="0"/>
        <w:spacing w:line="56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w:t>
      </w:r>
      <w:r>
        <w:rPr>
          <w:rFonts w:hint="eastAsia" w:ascii="宋体" w:hAnsi="宋体" w:cs="宋体"/>
          <w:b/>
          <w:bCs/>
          <w:color w:val="auto"/>
          <w:sz w:val="24"/>
          <w:szCs w:val="24"/>
          <w:highlight w:val="none"/>
          <w:lang w:val="en-US" w:eastAsia="zh-CN"/>
        </w:rPr>
        <w:t>磋商响应</w:t>
      </w:r>
      <w:r>
        <w:rPr>
          <w:rFonts w:hint="eastAsia" w:ascii="宋体" w:hAnsi="宋体" w:cs="宋体"/>
          <w:b/>
          <w:bCs/>
          <w:color w:val="auto"/>
          <w:sz w:val="24"/>
          <w:szCs w:val="24"/>
          <w:highlight w:val="none"/>
        </w:rPr>
        <w:t>文件的密封和递交</w:t>
      </w:r>
    </w:p>
    <w:p w14:paraId="419284BC">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5.1.供应商应将</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的正本与电子版U盘全部密封在一个标袋内，所有副本密封在一个标袋内。</w:t>
      </w:r>
    </w:p>
    <w:p w14:paraId="27906589">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5.2.</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的密封：</w:t>
      </w:r>
    </w:p>
    <w:p w14:paraId="081BEC74">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5.2.1标袋骑缝处加封条密封，在封线处加盖公章、法定代表人章或其授权人代表签章。</w:t>
      </w:r>
    </w:p>
    <w:p w14:paraId="5ECA8FEC">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5.2.2标袋封面应标明项目编号、项目名称、供应商全称并加盖公章，正本、副本“请勿在＿＿＿＿＿(开标会议开始时间)之前启封”。</w:t>
      </w:r>
    </w:p>
    <w:p w14:paraId="5E727C11">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5.2.3如果</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未按要求密封和加写标记，造成其过早启封或标价泄露等情况，采购代理单位概不负责。</w:t>
      </w:r>
    </w:p>
    <w:p w14:paraId="6B733DB6">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5.3.采购代理单位收到</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的时间不得迟于</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规定的截止时间。在投标截期后，供应商递交的任何</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采购代理单位将拒绝接收。</w:t>
      </w:r>
    </w:p>
    <w:p w14:paraId="6F08F5D9">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5.4.</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递交后，在投标截止期前，经采购代理单位同意后供应商可以修改或撤回其</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。修改或撤回的内容应按</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的规定编制、密封、标记。并在内层封套上加注“修改”或“撤回”字样。</w:t>
      </w:r>
    </w:p>
    <w:p w14:paraId="617E00C4">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5.5.投</w:t>
      </w:r>
      <w:r>
        <w:rPr>
          <w:rFonts w:hint="eastAsia" w:ascii="宋体" w:hAnsi="宋体" w:cs="宋体"/>
          <w:color w:val="auto"/>
          <w:sz w:val="24"/>
          <w:szCs w:val="24"/>
          <w:highlight w:val="none"/>
        </w:rPr>
        <w:t>标截止期后，供应商不得对其</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做任何修改。</w:t>
      </w:r>
    </w:p>
    <w:p w14:paraId="5835E0DF">
      <w:pPr>
        <w:adjustRightInd w:val="0"/>
        <w:spacing w:line="560" w:lineRule="exact"/>
        <w:ind w:firstLine="480" w:firstLineChars="200"/>
        <w:rPr>
          <w:rFonts w:hint="eastAsia" w:ascii="宋体" w:hAnsi="宋体" w:cs="宋体"/>
          <w:b/>
          <w:color w:val="auto"/>
          <w:sz w:val="24"/>
          <w:szCs w:val="24"/>
          <w:highlight w:val="none"/>
        </w:rPr>
      </w:pPr>
      <w:r>
        <w:rPr>
          <w:rFonts w:hint="eastAsia" w:ascii="宋体" w:hAnsi="宋体" w:cs="宋体"/>
          <w:bCs/>
          <w:color w:val="auto"/>
          <w:sz w:val="24"/>
          <w:szCs w:val="24"/>
          <w:highlight w:val="none"/>
        </w:rPr>
        <w:t>5.6.在投</w:t>
      </w:r>
      <w:r>
        <w:rPr>
          <w:rFonts w:hint="eastAsia" w:ascii="宋体" w:hAnsi="宋体" w:cs="宋体"/>
          <w:color w:val="auto"/>
          <w:sz w:val="24"/>
          <w:szCs w:val="24"/>
          <w:highlight w:val="none"/>
        </w:rPr>
        <w:t>标截止期后到</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规定的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有效期满之间的这段时间内，供应商不得撤回其投标,否则，应按有关规定处罚。</w:t>
      </w:r>
    </w:p>
    <w:p w14:paraId="05BBEE7D">
      <w:pPr>
        <w:adjustRightInd w:val="0"/>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六、开标和评标</w:t>
      </w:r>
    </w:p>
    <w:p w14:paraId="1F3D7EEB">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6.1.采购</w:t>
      </w:r>
      <w:r>
        <w:rPr>
          <w:rFonts w:hint="eastAsia" w:ascii="宋体" w:hAnsi="宋体" w:cs="宋体"/>
          <w:color w:val="auto"/>
          <w:sz w:val="24"/>
          <w:szCs w:val="24"/>
          <w:highlight w:val="none"/>
        </w:rPr>
        <w:t>代理单位组织招标、开标、评标工作，招标整个过程接受监督机构的监督。</w:t>
      </w:r>
    </w:p>
    <w:p w14:paraId="66753C4A">
      <w:pPr>
        <w:adjustRightInd w:val="0"/>
        <w:spacing w:line="560" w:lineRule="exact"/>
        <w:ind w:firstLine="480" w:firstLineChars="200"/>
        <w:rPr>
          <w:rFonts w:hint="eastAsia" w:ascii="宋体" w:hAnsi="宋体" w:cs="宋体"/>
          <w:b/>
          <w:color w:val="auto"/>
          <w:sz w:val="24"/>
          <w:szCs w:val="24"/>
          <w:highlight w:val="none"/>
        </w:rPr>
      </w:pPr>
      <w:r>
        <w:rPr>
          <w:rFonts w:hint="eastAsia" w:ascii="宋体" w:hAnsi="宋体" w:cs="宋体"/>
          <w:bCs/>
          <w:color w:val="auto"/>
          <w:sz w:val="24"/>
          <w:szCs w:val="24"/>
          <w:highlight w:val="none"/>
        </w:rPr>
        <w:t>6.2.无效投标</w:t>
      </w:r>
      <w:r>
        <w:rPr>
          <w:rFonts w:hint="eastAsia" w:ascii="宋体" w:hAnsi="宋体" w:cs="宋体"/>
          <w:b/>
          <w:color w:val="auto"/>
          <w:sz w:val="24"/>
          <w:szCs w:val="24"/>
          <w:highlight w:val="none"/>
        </w:rPr>
        <w:t>：</w:t>
      </w:r>
    </w:p>
    <w:p w14:paraId="3C04D157">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以下情形均属无效投标：</w:t>
      </w:r>
    </w:p>
    <w:p w14:paraId="0D0DF501">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（1）投标报价高于最高限价；</w:t>
      </w:r>
    </w:p>
    <w:p w14:paraId="40104641">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（2）未按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规定装订、密封、签署、盖章；</w:t>
      </w:r>
    </w:p>
    <w:p w14:paraId="7DB0547A">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（3）不具备</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中所规定的资格要求；</w:t>
      </w:r>
    </w:p>
    <w:p w14:paraId="31894F54">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（4）不符合法律法规和</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中规定的其他实质性要求；</w:t>
      </w:r>
    </w:p>
    <w:p w14:paraId="6934004F">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（5）</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的正本或副本没有有效的签字或盖章及加盖印章不全的；</w:t>
      </w:r>
    </w:p>
    <w:p w14:paraId="69316C84">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（6）投标有效期不足（少于本须知条款规定的期限）的；</w:t>
      </w:r>
    </w:p>
    <w:p w14:paraId="0B1DE356">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（7）</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未按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中要求的样式、签署要求、装订、密封、标记及标袋非完好的；</w:t>
      </w:r>
    </w:p>
    <w:p w14:paraId="28290C90">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（8）因供应商自身原因导致电子标书无法读取的；</w:t>
      </w:r>
    </w:p>
    <w:p w14:paraId="667FED2F">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（9）</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附有采购人不能接受的条件；</w:t>
      </w:r>
    </w:p>
    <w:p w14:paraId="2EAD07E8">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（10）对合同文件的内容进行修改的；</w:t>
      </w:r>
    </w:p>
    <w:p w14:paraId="4E7AD6CF">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内容不全或份数不够的；</w:t>
      </w:r>
    </w:p>
    <w:p w14:paraId="2BC72800">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（12）不符合</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要求格式；</w:t>
      </w:r>
    </w:p>
    <w:p w14:paraId="1BB6B6F1">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（13）开标会上供应商不能按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规定出示有效证件的；</w:t>
      </w:r>
    </w:p>
    <w:p w14:paraId="7B5FDD34">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（14）供应商名称与营业执照内容不一致的；</w:t>
      </w:r>
    </w:p>
    <w:p w14:paraId="6C29D92C">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（15）未按</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要求提交</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电子版的；</w:t>
      </w:r>
    </w:p>
    <w:p w14:paraId="16D109BC">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（16）由委托代理人签字或盖章的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，但未随</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一起提交有效的（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签署授权委托书）原件的；</w:t>
      </w:r>
    </w:p>
    <w:p w14:paraId="5134EE00">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（17）不符合</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中规定的其它实质性要求，如：</w:t>
      </w:r>
    </w:p>
    <w:p w14:paraId="1B6DC63D">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rPr>
        <w:sym w:font="Wingdings" w:char="F081"/>
      </w:r>
      <w:r>
        <w:rPr>
          <w:rFonts w:hint="eastAsia" w:ascii="宋体" w:hAnsi="宋体" w:cs="宋体"/>
          <w:bCs/>
          <w:color w:val="auto"/>
          <w:sz w:val="24"/>
          <w:szCs w:val="24"/>
          <w:highlight w:val="none"/>
        </w:rPr>
        <w:t>投标报价不是一个报价，或提供多种投标方案的；</w:t>
      </w:r>
    </w:p>
    <w:p w14:paraId="075AD4D6">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rPr>
        <w:sym w:font="Wingdings" w:char="F082"/>
      </w:r>
      <w:r>
        <w:rPr>
          <w:rFonts w:hint="eastAsia" w:ascii="宋体" w:hAnsi="宋体" w:cs="宋体"/>
          <w:bCs/>
          <w:color w:val="auto"/>
          <w:sz w:val="24"/>
          <w:szCs w:val="24"/>
          <w:highlight w:val="none"/>
        </w:rPr>
        <w:t>供应商只对部分招标内容进行投标的；</w:t>
      </w:r>
    </w:p>
    <w:p w14:paraId="526EB044">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rPr>
        <w:sym w:font="Wingdings" w:char="F083"/>
      </w:r>
      <w:r>
        <w:rPr>
          <w:rFonts w:hint="eastAsia" w:ascii="宋体" w:hAnsi="宋体" w:cs="宋体"/>
          <w:bCs/>
          <w:color w:val="auto"/>
          <w:sz w:val="24"/>
          <w:szCs w:val="24"/>
          <w:highlight w:val="none"/>
        </w:rPr>
        <w:t>在关键性条款上的偏差、反对、前提条件或保留，且不能被评委会所接受，则</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将视为非实质性响应</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w:t>
      </w:r>
    </w:p>
    <w:p w14:paraId="6618B26C">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（18）不能满足</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提出的工期、质量要求的；</w:t>
      </w:r>
    </w:p>
    <w:p w14:paraId="268A2A7D">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（19）供应商私自改动业主提供的数量等；</w:t>
      </w:r>
    </w:p>
    <w:p w14:paraId="5A650A95">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（20）</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电子版与文字版不符的；</w:t>
      </w:r>
    </w:p>
    <w:p w14:paraId="10879757">
      <w:pPr>
        <w:adjustRightInd w:val="0"/>
        <w:spacing w:line="56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（21）</w:t>
      </w:r>
      <w:r>
        <w:rPr>
          <w:rFonts w:hint="eastAsia" w:ascii="宋体" w:hAnsi="宋体" w:cs="宋体"/>
          <w:bCs/>
          <w:color w:val="auto"/>
          <w:sz w:val="24"/>
          <w:szCs w:val="24"/>
          <w:highlight w:val="none"/>
          <w:lang w:eastAsia="zh-CN"/>
        </w:rPr>
        <w:t>磋商文件</w:t>
      </w:r>
      <w:r>
        <w:rPr>
          <w:rFonts w:hint="eastAsia" w:ascii="宋体" w:hAnsi="宋体" w:cs="宋体"/>
          <w:bCs/>
          <w:color w:val="auto"/>
          <w:sz w:val="24"/>
          <w:szCs w:val="24"/>
          <w:highlight w:val="none"/>
        </w:rPr>
        <w:t>规定的投标截止时间以后递交的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rPr>
        <w:t>。</w:t>
      </w:r>
    </w:p>
    <w:p w14:paraId="6C2EC61D">
      <w:pPr>
        <w:adjustRightInd w:val="0"/>
        <w:spacing w:line="56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6.3.为确保评标工作公平、公正、科学、择优依法成立评标委员会。评标委员会由采购人代表1人和有关专家2人，共3人组成。评标委员会成员应当遵守并履行下列职责义务：</w:t>
      </w:r>
    </w:p>
    <w:p w14:paraId="39A9ED49">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6.3.1遵纪守法，客观、公正、认真负责地履行职责，审查</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是否符合</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的要求，并做出评价；</w:t>
      </w:r>
    </w:p>
    <w:p w14:paraId="55344D4A">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6.3.2要求供应商对</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有关事项做出解释或者澄清；</w:t>
      </w:r>
    </w:p>
    <w:p w14:paraId="1FAF4B7A">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6.3.3按照</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的要求和评标标准进行评标，推荐</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候选供应商名单，对评审意见承担个人责任；</w:t>
      </w:r>
    </w:p>
    <w:p w14:paraId="68230D7E">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6.3.4对评标过程和结果以及供应商的商业秘密保密；</w:t>
      </w:r>
    </w:p>
    <w:p w14:paraId="2DCB7D5E">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6.3.5参与评标报告的起草；</w:t>
      </w:r>
    </w:p>
    <w:p w14:paraId="220F8CC0">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6.3.6配合采购人、采购代理单位答复供应商提出的质疑；</w:t>
      </w:r>
    </w:p>
    <w:p w14:paraId="16DAA2A5">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6.3.7配合处理投诉工作；</w:t>
      </w:r>
    </w:p>
    <w:p w14:paraId="6C48ADF5">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6.3.9评标委员会有权对开标、评标过程中出现的一切问题，根据《中华人民共和国政府采购法》规定，本着公平、公正的原则，做出处理决定。</w:t>
      </w:r>
    </w:p>
    <w:p w14:paraId="5B118A04">
      <w:pPr>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6.4.开标程序</w:t>
      </w:r>
    </w:p>
    <w:p w14:paraId="086C1ED2">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采购代理单位在规定的时间和地点组织公开开标，供应商须派正式授权的委托代理人或法人亲自出席开标会议。</w:t>
      </w:r>
    </w:p>
    <w:p w14:paraId="6295CE15">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第一项：公布磋商响应文件递交截止时间前递交磋商响应文件的供应商数量和名称并宣布会场纪律。</w:t>
      </w:r>
    </w:p>
    <w:p w14:paraId="0F22F581">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第二项：介绍参加会议人员。</w:t>
      </w:r>
    </w:p>
    <w:p w14:paraId="463C1AC3">
      <w:pPr>
        <w:spacing w:line="56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第三项：宣布监标人、监督人、唱标人、记录人等人员分工。</w:t>
      </w:r>
    </w:p>
    <w:p w14:paraId="60EA1A3E">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第四项：请监标人与各供应商代表检查磋商响应文件和资格证明文件的密封情况，并签字确认，监标人宣布检查结果。</w:t>
      </w:r>
    </w:p>
    <w:p w14:paraId="5B3AACEB">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第五项：请工作人员开启供应商磋商响应文件，由监标人对磋商响应文件的份数进行检查，宣布检查结果。</w:t>
      </w:r>
    </w:p>
    <w:p w14:paraId="63543B5A">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第六项：唱标人宣读投标</w:t>
      </w:r>
      <w:r>
        <w:rPr>
          <w:rFonts w:hint="eastAsia" w:ascii="宋体" w:hAnsi="宋体" w:cs="宋体"/>
          <w:color w:val="auto"/>
          <w:sz w:val="24"/>
          <w:szCs w:val="24"/>
          <w:highlight w:val="none"/>
          <w:lang w:val="en-US" w:eastAsia="zh-CN"/>
        </w:rPr>
        <w:t>文件份数</w:t>
      </w:r>
      <w:r>
        <w:rPr>
          <w:rFonts w:hint="eastAsia" w:ascii="宋体" w:hAnsi="宋体" w:cs="宋体"/>
          <w:color w:val="auto"/>
          <w:sz w:val="24"/>
          <w:szCs w:val="24"/>
          <w:highlight w:val="none"/>
        </w:rPr>
        <w:t>。</w:t>
      </w:r>
    </w:p>
    <w:p w14:paraId="0D3BBB08">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第七项：监标人对供应商资格进行审查。</w:t>
      </w:r>
    </w:p>
    <w:p w14:paraId="67C7DDA2">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第八项：将监标人查验合格的磋商响应文件送至评标委员会，进行评审。</w:t>
      </w:r>
    </w:p>
    <w:p w14:paraId="0D9B30E8">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第九项：开标、评标会议结束，供应商保持电话畅通。</w:t>
      </w:r>
    </w:p>
    <w:p w14:paraId="01E55892">
      <w:pPr>
        <w:autoSpaceDE w:val="0"/>
        <w:autoSpaceDN w:val="0"/>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6.5.公开开标后，直到向</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 xml:space="preserve">的供应商授予合同为止，凡与审查、澄清、评价和比较投标的有关资料及授标意见等内容，评标人均不得向供应商及与评标无关的其他人透露。 </w:t>
      </w:r>
    </w:p>
    <w:p w14:paraId="0B2260EE">
      <w:pPr>
        <w:autoSpaceDE w:val="0"/>
        <w:autoSpaceDN w:val="0"/>
        <w:adjustRightInd w:val="0"/>
        <w:spacing w:line="56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七、投标报价范围</w:t>
      </w:r>
    </w:p>
    <w:p w14:paraId="4CA1FE5A">
      <w:pPr>
        <w:autoSpaceDE w:val="0"/>
        <w:autoSpaceDN w:val="0"/>
        <w:adjustRightInd w:val="0"/>
        <w:spacing w:line="56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7.1.投标报价不高于最高限价。</w:t>
      </w:r>
    </w:p>
    <w:p w14:paraId="3FFB53C6">
      <w:pPr>
        <w:adjustRightInd w:val="0"/>
        <w:snapToGrid w:val="0"/>
        <w:spacing w:line="5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八、评标办法</w:t>
      </w:r>
    </w:p>
    <w:p w14:paraId="5191B7BA">
      <w:pPr>
        <w:autoSpaceDE w:val="0"/>
        <w:autoSpaceDN w:val="0"/>
        <w:adjustRightInd w:val="0"/>
        <w:spacing w:line="560" w:lineRule="exact"/>
        <w:ind w:firstLine="482" w:firstLineChars="20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8.1.</w:t>
      </w:r>
      <w:r>
        <w:rPr>
          <w:rFonts w:hint="eastAsia" w:ascii="宋体" w:hAnsi="宋体" w:cs="宋体"/>
          <w:b/>
          <w:bCs/>
          <w:color w:val="auto"/>
          <w:sz w:val="24"/>
          <w:szCs w:val="24"/>
          <w:highlight w:val="none"/>
          <w:lang w:val="zh-CN"/>
        </w:rPr>
        <w:t>评标方式：综合评审法</w:t>
      </w:r>
    </w:p>
    <w:p w14:paraId="08FF60C8">
      <w:pPr>
        <w:spacing w:line="500" w:lineRule="exact"/>
        <w:ind w:firstLine="499"/>
        <w:rPr>
          <w:rFonts w:hint="eastAsia"/>
          <w:color w:val="auto"/>
          <w:highlight w:val="none"/>
          <w:lang w:val="zh-CN"/>
        </w:rPr>
      </w:pPr>
      <w:r>
        <w:rPr>
          <w:rFonts w:hint="eastAsia" w:ascii="宋体" w:hAnsi="宋体" w:eastAsia="宋体" w:cs="宋体"/>
          <w:b w:val="0"/>
          <w:bCs/>
          <w:color w:val="auto"/>
          <w:sz w:val="24"/>
          <w:highlight w:val="none"/>
        </w:rPr>
        <w:t>综合评估法：即能够最大限度地满足</w:t>
      </w:r>
      <w:r>
        <w:rPr>
          <w:rFonts w:hint="eastAsia" w:ascii="宋体" w:hAnsi="宋体" w:cs="宋体"/>
          <w:b w:val="0"/>
          <w:bCs/>
          <w:color w:val="auto"/>
          <w:sz w:val="24"/>
          <w:highlight w:val="none"/>
          <w:lang w:eastAsia="zh-CN"/>
        </w:rPr>
        <w:t>磋商文件</w:t>
      </w:r>
      <w:r>
        <w:rPr>
          <w:rFonts w:hint="eastAsia" w:ascii="宋体" w:hAnsi="宋体" w:eastAsia="宋体" w:cs="宋体"/>
          <w:b w:val="0"/>
          <w:bCs/>
          <w:color w:val="auto"/>
          <w:sz w:val="24"/>
          <w:highlight w:val="none"/>
        </w:rPr>
        <w:t>中规定的各项综合评价标准的</w:t>
      </w:r>
      <w:r>
        <w:rPr>
          <w:rFonts w:hint="eastAsia" w:ascii="宋体" w:hAnsi="宋体" w:cs="宋体"/>
          <w:b w:val="0"/>
          <w:bCs/>
          <w:color w:val="auto"/>
          <w:sz w:val="24"/>
          <w:highlight w:val="none"/>
          <w:lang w:val="en-US" w:eastAsia="zh-CN"/>
        </w:rPr>
        <w:t>供应商</w:t>
      </w:r>
      <w:r>
        <w:rPr>
          <w:rFonts w:hint="eastAsia" w:ascii="宋体" w:hAnsi="宋体" w:eastAsia="宋体" w:cs="宋体"/>
          <w:b w:val="0"/>
          <w:bCs/>
          <w:color w:val="auto"/>
          <w:sz w:val="24"/>
          <w:highlight w:val="none"/>
        </w:rPr>
        <w:t>，按综合评估得分由高到低标明排列顺序推荐1至3名</w:t>
      </w:r>
      <w:r>
        <w:rPr>
          <w:rFonts w:hint="eastAsia" w:ascii="宋体" w:hAnsi="宋体" w:cs="宋体"/>
          <w:color w:val="auto"/>
          <w:sz w:val="24"/>
          <w:szCs w:val="24"/>
          <w:highlight w:val="none"/>
          <w:lang w:val="en-US" w:eastAsia="zh-CN"/>
        </w:rPr>
        <w:t>成交</w:t>
      </w:r>
      <w:r>
        <w:rPr>
          <w:rFonts w:hint="eastAsia" w:ascii="宋体" w:hAnsi="宋体" w:eastAsia="宋体" w:cs="宋体"/>
          <w:b w:val="0"/>
          <w:bCs/>
          <w:color w:val="auto"/>
          <w:sz w:val="24"/>
          <w:highlight w:val="none"/>
        </w:rPr>
        <w:t>候选人。评</w:t>
      </w:r>
      <w:r>
        <w:rPr>
          <w:rFonts w:hint="eastAsia" w:ascii="宋体" w:hAnsi="宋体" w:eastAsia="宋体" w:cs="宋体"/>
          <w:color w:val="auto"/>
          <w:sz w:val="24"/>
          <w:highlight w:val="none"/>
        </w:rPr>
        <w:t>标委员会按照</w:t>
      </w:r>
      <w:r>
        <w:rPr>
          <w:rFonts w:hint="eastAsia" w:ascii="宋体" w:hAnsi="宋体" w:cs="宋体"/>
          <w:color w:val="auto"/>
          <w:sz w:val="24"/>
          <w:highlight w:val="none"/>
          <w:lang w:eastAsia="zh-CN"/>
        </w:rPr>
        <w:t>磋商文件</w:t>
      </w:r>
      <w:r>
        <w:rPr>
          <w:rFonts w:hint="eastAsia" w:ascii="宋体" w:hAnsi="宋体" w:eastAsia="宋体" w:cs="宋体"/>
          <w:color w:val="auto"/>
          <w:sz w:val="24"/>
          <w:highlight w:val="none"/>
        </w:rPr>
        <w:t>确定的评标方法和评审标准，结合经批准的批复文件，对</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文件中的业绩、信誉、经营状况和</w:t>
      </w:r>
      <w:r>
        <w:rPr>
          <w:rFonts w:hint="eastAsia" w:ascii="宋体" w:hAnsi="宋体" w:eastAsia="宋体" w:cs="宋体"/>
          <w:color w:val="auto"/>
          <w:sz w:val="24"/>
          <w:highlight w:val="none"/>
          <w:lang w:eastAsia="zh-CN"/>
        </w:rPr>
        <w:t>技术</w:t>
      </w:r>
      <w:r>
        <w:rPr>
          <w:rFonts w:hint="eastAsia" w:ascii="宋体" w:hAnsi="宋体" w:eastAsia="宋体" w:cs="宋体"/>
          <w:color w:val="auto"/>
          <w:sz w:val="24"/>
          <w:highlight w:val="none"/>
        </w:rPr>
        <w:t>人员的能力、</w:t>
      </w:r>
      <w:r>
        <w:rPr>
          <w:rFonts w:hint="eastAsia" w:ascii="宋体" w:hAnsi="宋体" w:eastAsia="宋体" w:cs="宋体"/>
          <w:color w:val="auto"/>
          <w:sz w:val="24"/>
          <w:highlight w:val="none"/>
          <w:lang w:eastAsia="zh-CN"/>
        </w:rPr>
        <w:t>技术</w:t>
      </w:r>
      <w:r>
        <w:rPr>
          <w:rFonts w:hint="eastAsia" w:ascii="宋体" w:hAnsi="宋体" w:eastAsia="宋体" w:cs="宋体"/>
          <w:color w:val="auto"/>
          <w:sz w:val="24"/>
          <w:highlight w:val="none"/>
        </w:rPr>
        <w:t>方案的优劣及其费用报价进行综合评审。</w:t>
      </w:r>
    </w:p>
    <w:p w14:paraId="3B60E910">
      <w:pPr>
        <w:autoSpaceDE w:val="0"/>
        <w:autoSpaceDN w:val="0"/>
        <w:adjustRightInd w:val="0"/>
        <w:spacing w:line="560" w:lineRule="exact"/>
        <w:ind w:firstLine="482" w:firstLineChars="20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8.2.</w:t>
      </w:r>
      <w:r>
        <w:rPr>
          <w:rFonts w:hint="eastAsia" w:ascii="宋体" w:hAnsi="宋体" w:cs="宋体"/>
          <w:b/>
          <w:bCs/>
          <w:color w:val="auto"/>
          <w:sz w:val="24"/>
          <w:szCs w:val="24"/>
          <w:highlight w:val="none"/>
          <w:lang w:val="zh-CN"/>
        </w:rPr>
        <w:t>评标程序：</w:t>
      </w:r>
    </w:p>
    <w:p w14:paraId="6848BDB2">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8.2.1</w:t>
      </w:r>
      <w:r>
        <w:rPr>
          <w:rFonts w:hint="eastAsia" w:ascii="宋体" w:hAnsi="宋体" w:cs="宋体"/>
          <w:bCs/>
          <w:color w:val="auto"/>
          <w:sz w:val="24"/>
          <w:szCs w:val="24"/>
          <w:highlight w:val="none"/>
          <w:lang w:val="zh-CN"/>
        </w:rPr>
        <w:t>分步评审，每一步评审不符合者，不得进入下一步评审，全部评审合格的单位进行最后的综合评分并且按得分由高向低排序，推荐</w:t>
      </w:r>
      <w:r>
        <w:rPr>
          <w:rFonts w:hint="eastAsia" w:ascii="宋体" w:hAnsi="宋体" w:cs="宋体"/>
          <w:color w:val="auto"/>
          <w:sz w:val="24"/>
          <w:szCs w:val="24"/>
          <w:highlight w:val="none"/>
          <w:lang w:val="en-US" w:eastAsia="zh-CN"/>
        </w:rPr>
        <w:t>成交</w:t>
      </w:r>
      <w:r>
        <w:rPr>
          <w:rFonts w:hint="eastAsia" w:ascii="宋体" w:hAnsi="宋体" w:cs="宋体"/>
          <w:bCs/>
          <w:color w:val="auto"/>
          <w:sz w:val="24"/>
          <w:szCs w:val="24"/>
          <w:highlight w:val="none"/>
          <w:lang w:val="zh-CN"/>
        </w:rPr>
        <w:t>候选单位。</w:t>
      </w:r>
    </w:p>
    <w:p w14:paraId="31FDD2BB">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8.2.2</w:t>
      </w:r>
      <w:r>
        <w:rPr>
          <w:rFonts w:hint="eastAsia" w:ascii="宋体" w:hAnsi="宋体" w:cs="宋体"/>
          <w:bCs/>
          <w:color w:val="auto"/>
          <w:sz w:val="24"/>
          <w:szCs w:val="24"/>
          <w:highlight w:val="none"/>
          <w:lang w:val="zh-CN"/>
        </w:rPr>
        <w:t>资格有效性评审：依据法律法规和磋商文件的规定，</w:t>
      </w:r>
      <w:r>
        <w:rPr>
          <w:rFonts w:hint="eastAsia" w:ascii="宋体" w:hAnsi="宋体" w:cs="宋体"/>
          <w:bCs/>
          <w:color w:val="auto"/>
          <w:sz w:val="24"/>
          <w:szCs w:val="24"/>
          <w:highlight w:val="none"/>
          <w:lang w:val="en-US" w:eastAsia="zh-CN"/>
        </w:rPr>
        <w:t>招标人</w:t>
      </w:r>
      <w:r>
        <w:rPr>
          <w:rFonts w:hint="eastAsia" w:ascii="宋体" w:hAnsi="宋体" w:cs="宋体"/>
          <w:bCs/>
          <w:color w:val="auto"/>
          <w:sz w:val="24"/>
          <w:szCs w:val="24"/>
          <w:highlight w:val="none"/>
          <w:lang w:val="zh-CN"/>
        </w:rPr>
        <w:t>对</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中的资格证明进行审查，以确定各供应商是否具备投标资格。</w:t>
      </w:r>
    </w:p>
    <w:p w14:paraId="42DD4AEF">
      <w:pPr>
        <w:pStyle w:val="14"/>
        <w:rPr>
          <w:rFonts w:hint="eastAsia"/>
          <w:color w:val="auto"/>
          <w:highlight w:val="none"/>
          <w:lang w:val="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7368"/>
      </w:tblGrid>
      <w:tr w14:paraId="298E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3" w:hRule="atLeast"/>
          <w:jc w:val="center"/>
        </w:trPr>
        <w:tc>
          <w:tcPr>
            <w:tcW w:w="9120" w:type="dxa"/>
            <w:gridSpan w:val="2"/>
            <w:noWrap w:val="0"/>
            <w:vAlign w:val="top"/>
          </w:tcPr>
          <w:p w14:paraId="5D7B4214">
            <w:pPr>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审查标准</w:t>
            </w:r>
          </w:p>
        </w:tc>
      </w:tr>
      <w:tr w14:paraId="1B65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752" w:type="dxa"/>
            <w:noWrap w:val="0"/>
            <w:vAlign w:val="top"/>
          </w:tcPr>
          <w:p w14:paraId="26D0BAA7">
            <w:pPr>
              <w:pStyle w:val="9"/>
              <w:kinsoku w:val="0"/>
              <w:overflowPunct w:val="0"/>
              <w:adjustRightInd w:val="0"/>
              <w:spacing w:before="34" w:after="60" w:line="360" w:lineRule="auto"/>
              <w:ind w:right="63" w:rightChars="30"/>
              <w:jc w:val="center"/>
              <w:textAlignment w:val="baseline"/>
              <w:rPr>
                <w:rFonts w:hint="eastAsia" w:ascii="宋体" w:hAnsi="宋体" w:cs="宋体"/>
                <w:b w:val="0"/>
                <w:color w:val="auto"/>
                <w:sz w:val="24"/>
                <w:highlight w:val="none"/>
              </w:rPr>
            </w:pPr>
            <w:r>
              <w:rPr>
                <w:rFonts w:hint="eastAsia" w:ascii="宋体" w:hAnsi="宋体" w:cs="宋体"/>
                <w:b w:val="0"/>
                <w:color w:val="auto"/>
                <w:sz w:val="24"/>
                <w:highlight w:val="none"/>
              </w:rPr>
              <w:t>基本资格条件</w:t>
            </w:r>
          </w:p>
        </w:tc>
        <w:tc>
          <w:tcPr>
            <w:tcW w:w="7368" w:type="dxa"/>
            <w:noWrap w:val="0"/>
            <w:vAlign w:val="center"/>
          </w:tcPr>
          <w:p w14:paraId="7F93694C">
            <w:pPr>
              <w:pStyle w:val="9"/>
              <w:kinsoku w:val="0"/>
              <w:overflowPunct w:val="0"/>
              <w:adjustRightInd w:val="0"/>
              <w:spacing w:before="34" w:after="60" w:line="360" w:lineRule="auto"/>
              <w:ind w:right="63" w:rightChars="30"/>
              <w:jc w:val="left"/>
              <w:textAlignment w:val="baseline"/>
              <w:rPr>
                <w:rFonts w:hint="eastAsia" w:ascii="宋体" w:hAnsi="宋体" w:cs="宋体"/>
                <w:b w:val="0"/>
                <w:color w:val="auto"/>
                <w:sz w:val="24"/>
                <w:highlight w:val="none"/>
              </w:rPr>
            </w:pPr>
            <w:r>
              <w:rPr>
                <w:rFonts w:hint="eastAsia" w:ascii="宋体" w:hAnsi="宋体" w:cs="宋体"/>
                <w:b w:val="0"/>
                <w:color w:val="auto"/>
                <w:sz w:val="24"/>
                <w:highlight w:val="none"/>
              </w:rPr>
              <w:t>符合《中华人民共和国政府采购法》第二十二条的规定。</w:t>
            </w:r>
          </w:p>
        </w:tc>
      </w:tr>
      <w:tr w14:paraId="3E0EE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52" w:type="dxa"/>
            <w:vMerge w:val="restart"/>
            <w:noWrap w:val="0"/>
            <w:vAlign w:val="center"/>
          </w:tcPr>
          <w:p w14:paraId="1D1C6420">
            <w:pPr>
              <w:adjustRightInd w:val="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特定资格条件</w:t>
            </w:r>
          </w:p>
          <w:p w14:paraId="547BB3B0">
            <w:pPr>
              <w:spacing w:line="360" w:lineRule="auto"/>
              <w:rPr>
                <w:rFonts w:hint="eastAsia"/>
                <w:color w:val="auto"/>
                <w:highlight w:val="none"/>
              </w:rPr>
            </w:pPr>
          </w:p>
        </w:tc>
        <w:tc>
          <w:tcPr>
            <w:tcW w:w="7368" w:type="dxa"/>
            <w:noWrap w:val="0"/>
            <w:vAlign w:val="center"/>
          </w:tcPr>
          <w:p w14:paraId="13336194">
            <w:pPr>
              <w:pStyle w:val="15"/>
              <w:spacing w:line="360" w:lineRule="auto"/>
              <w:jc w:val="left"/>
              <w:rPr>
                <w:rFonts w:hint="eastAsia" w:ascii="宋体" w:hAnsi="宋体" w:eastAsia="宋体" w:cs="宋体"/>
                <w:color w:val="auto"/>
                <w:kern w:val="2"/>
                <w:sz w:val="24"/>
                <w:highlight w:val="none"/>
                <w:u w:val="none"/>
                <w:lang w:val="en-US" w:eastAsia="zh-CN" w:bidi="ar-SA"/>
              </w:rPr>
            </w:pPr>
            <w:r>
              <w:rPr>
                <w:rFonts w:hint="eastAsia" w:ascii="宋体" w:hAnsi="宋体" w:eastAsia="宋体" w:cs="宋体"/>
                <w:color w:val="auto"/>
                <w:kern w:val="2"/>
                <w:sz w:val="24"/>
                <w:highlight w:val="none"/>
                <w:u w:val="none"/>
                <w:lang w:val="en-US" w:eastAsia="zh-CN" w:bidi="ar-SA"/>
              </w:rPr>
              <w:t>1.营业执照等主体资格证明文件：供应商应具有独立承担民事责任能力的法人或其他组织或自然人（法人或其他组织提供营业执照或事业单位法人证书等国家规定的相关证明，自然人提供身份证件）；</w:t>
            </w:r>
          </w:p>
        </w:tc>
      </w:tr>
      <w:tr w14:paraId="3E3F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1752" w:type="dxa"/>
            <w:vMerge w:val="continue"/>
            <w:noWrap w:val="0"/>
            <w:vAlign w:val="center"/>
          </w:tcPr>
          <w:p w14:paraId="21B52500">
            <w:pPr>
              <w:spacing w:line="360" w:lineRule="auto"/>
              <w:rPr>
                <w:rFonts w:hint="eastAsia"/>
                <w:color w:val="auto"/>
                <w:highlight w:val="none"/>
              </w:rPr>
            </w:pPr>
          </w:p>
        </w:tc>
        <w:tc>
          <w:tcPr>
            <w:tcW w:w="7368" w:type="dxa"/>
            <w:noWrap w:val="0"/>
            <w:vAlign w:val="center"/>
          </w:tcPr>
          <w:p w14:paraId="4A3F3B5C">
            <w:pPr>
              <w:spacing w:line="500" w:lineRule="exact"/>
              <w:jc w:val="left"/>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2.供应商身份证明文件：法定代表人直接参加投标的，须出具法定代表人身份证明书（含法人身份证复印件）；法定代表人授权代表参加投标的，须出具法定代表人授权书（附法定代表人身份证复印件及被授权人身份证复印件）；</w:t>
            </w:r>
          </w:p>
        </w:tc>
      </w:tr>
      <w:tr w14:paraId="5D09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752" w:type="dxa"/>
            <w:vMerge w:val="continue"/>
            <w:noWrap w:val="0"/>
            <w:vAlign w:val="center"/>
          </w:tcPr>
          <w:p w14:paraId="33C87944">
            <w:pPr>
              <w:spacing w:line="360" w:lineRule="auto"/>
              <w:rPr>
                <w:rFonts w:hint="eastAsia"/>
                <w:color w:val="auto"/>
                <w:highlight w:val="none"/>
              </w:rPr>
            </w:pPr>
          </w:p>
        </w:tc>
        <w:tc>
          <w:tcPr>
            <w:tcW w:w="7368" w:type="dxa"/>
            <w:noWrap w:val="0"/>
            <w:vAlign w:val="center"/>
          </w:tcPr>
          <w:p w14:paraId="134F3438">
            <w:pPr>
              <w:pStyle w:val="15"/>
              <w:spacing w:line="360" w:lineRule="auto"/>
              <w:jc w:val="left"/>
              <w:rPr>
                <w:rFonts w:hint="eastAsia" w:ascii="宋体" w:hAnsi="宋体" w:eastAsia="宋体" w:cs="宋体"/>
                <w:color w:val="auto"/>
                <w:kern w:val="2"/>
                <w:sz w:val="24"/>
                <w:highlight w:val="none"/>
                <w:u w:val="none"/>
                <w:lang w:val="en-US" w:eastAsia="zh-CN" w:bidi="ar-SA"/>
              </w:rPr>
            </w:pPr>
            <w:r>
              <w:rPr>
                <w:rFonts w:hint="eastAsia" w:ascii="宋体" w:hAnsi="宋体" w:eastAsia="宋体" w:cs="宋体"/>
                <w:color w:val="auto"/>
                <w:kern w:val="2"/>
                <w:sz w:val="24"/>
                <w:highlight w:val="none"/>
                <w:u w:val="none"/>
                <w:lang w:val="en-US" w:eastAsia="zh-CN" w:bidi="ar-SA"/>
              </w:rPr>
              <w:t>3.企业资质：供应商须具备工程设计综合资质甲级或市政行业工程设计乙级及以上资质或市政行业（城镇燃气工程）专业乙级及以上资质，并具有特种设备生产许可证（许可项目须包含GB1类压力管道设计）；</w:t>
            </w:r>
          </w:p>
        </w:tc>
      </w:tr>
      <w:tr w14:paraId="24FA0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2" w:type="dxa"/>
            <w:vMerge w:val="continue"/>
            <w:noWrap w:val="0"/>
            <w:vAlign w:val="center"/>
          </w:tcPr>
          <w:p w14:paraId="3FB3F086">
            <w:pPr>
              <w:spacing w:line="360" w:lineRule="auto"/>
              <w:rPr>
                <w:rFonts w:hint="eastAsia"/>
                <w:color w:val="auto"/>
                <w:highlight w:val="none"/>
              </w:rPr>
            </w:pPr>
          </w:p>
        </w:tc>
        <w:tc>
          <w:tcPr>
            <w:tcW w:w="7368" w:type="dxa"/>
            <w:noWrap w:val="0"/>
            <w:vAlign w:val="center"/>
          </w:tcPr>
          <w:p w14:paraId="56E69A36">
            <w:pPr>
              <w:spacing w:line="500" w:lineRule="exact"/>
              <w:jc w:val="left"/>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4.拟派项目负责人：拟派项目负责人须具备注册公用设备工程师（动力）执业资格（在本单位注册）</w:t>
            </w:r>
          </w:p>
        </w:tc>
      </w:tr>
      <w:tr w14:paraId="08129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1752" w:type="dxa"/>
            <w:vMerge w:val="continue"/>
            <w:noWrap w:val="0"/>
            <w:vAlign w:val="center"/>
          </w:tcPr>
          <w:p w14:paraId="0DC2645C">
            <w:pPr>
              <w:spacing w:line="360" w:lineRule="auto"/>
              <w:rPr>
                <w:rFonts w:hint="eastAsia"/>
                <w:color w:val="auto"/>
                <w:highlight w:val="none"/>
              </w:rPr>
            </w:pPr>
          </w:p>
        </w:tc>
        <w:tc>
          <w:tcPr>
            <w:tcW w:w="7368" w:type="dxa"/>
            <w:noWrap w:val="0"/>
            <w:vAlign w:val="top"/>
          </w:tcPr>
          <w:p w14:paraId="48E1EA73">
            <w:pPr>
              <w:pStyle w:val="15"/>
              <w:spacing w:line="360" w:lineRule="auto"/>
              <w:jc w:val="left"/>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5.书面声明：出具参加本次采购活动前三年内在经营活动中没有重大违法记录的书面声明；</w:t>
            </w:r>
          </w:p>
        </w:tc>
      </w:tr>
      <w:tr w14:paraId="0B4B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1752" w:type="dxa"/>
            <w:vMerge w:val="continue"/>
            <w:noWrap w:val="0"/>
            <w:vAlign w:val="center"/>
          </w:tcPr>
          <w:p w14:paraId="5628EEB1">
            <w:pPr>
              <w:spacing w:line="360" w:lineRule="auto"/>
              <w:rPr>
                <w:rFonts w:hint="eastAsia"/>
                <w:color w:val="auto"/>
                <w:highlight w:val="none"/>
              </w:rPr>
            </w:pPr>
          </w:p>
        </w:tc>
        <w:tc>
          <w:tcPr>
            <w:tcW w:w="7368" w:type="dxa"/>
            <w:noWrap w:val="0"/>
            <w:vAlign w:val="top"/>
          </w:tcPr>
          <w:p w14:paraId="32D72C19">
            <w:pPr>
              <w:pStyle w:val="15"/>
              <w:spacing w:line="360" w:lineRule="auto"/>
              <w:jc w:val="left"/>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6.供应商须提供具有履行合同所必需的设备和专业技术能力的承诺；</w:t>
            </w:r>
          </w:p>
        </w:tc>
      </w:tr>
      <w:tr w14:paraId="080D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1752" w:type="dxa"/>
            <w:vMerge w:val="continue"/>
            <w:noWrap w:val="0"/>
            <w:vAlign w:val="top"/>
          </w:tcPr>
          <w:p w14:paraId="5F357EBB">
            <w:pPr>
              <w:pStyle w:val="9"/>
              <w:kinsoku w:val="0"/>
              <w:overflowPunct w:val="0"/>
              <w:adjustRightInd w:val="0"/>
              <w:spacing w:before="34" w:after="60" w:line="360" w:lineRule="auto"/>
              <w:ind w:right="63" w:rightChars="30"/>
              <w:textAlignment w:val="baseline"/>
              <w:rPr>
                <w:rFonts w:hint="eastAsia" w:ascii="宋体" w:hAnsi="宋体" w:cs="宋体"/>
                <w:b w:val="0"/>
                <w:color w:val="auto"/>
                <w:sz w:val="24"/>
                <w:highlight w:val="none"/>
              </w:rPr>
            </w:pPr>
          </w:p>
        </w:tc>
        <w:tc>
          <w:tcPr>
            <w:tcW w:w="7368" w:type="dxa"/>
            <w:noWrap w:val="0"/>
            <w:vAlign w:val="top"/>
          </w:tcPr>
          <w:p w14:paraId="110F7D3F">
            <w:pPr>
              <w:pStyle w:val="15"/>
              <w:spacing w:line="360" w:lineRule="auto"/>
              <w:jc w:val="left"/>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7.财务状况报告：提供2024年度或2025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tc>
      </w:tr>
      <w:tr w14:paraId="4370C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1752" w:type="dxa"/>
            <w:vMerge w:val="continue"/>
            <w:noWrap w:val="0"/>
            <w:vAlign w:val="top"/>
          </w:tcPr>
          <w:p w14:paraId="093EEC73">
            <w:pPr>
              <w:pStyle w:val="9"/>
              <w:kinsoku w:val="0"/>
              <w:overflowPunct w:val="0"/>
              <w:adjustRightInd w:val="0"/>
              <w:spacing w:before="34" w:after="60" w:line="360" w:lineRule="auto"/>
              <w:ind w:right="63" w:rightChars="30"/>
              <w:textAlignment w:val="baseline"/>
              <w:rPr>
                <w:rFonts w:hint="eastAsia" w:ascii="宋体" w:hAnsi="宋体" w:cs="宋体"/>
                <w:b w:val="0"/>
                <w:color w:val="auto"/>
                <w:sz w:val="24"/>
                <w:highlight w:val="none"/>
              </w:rPr>
            </w:pPr>
          </w:p>
        </w:tc>
        <w:tc>
          <w:tcPr>
            <w:tcW w:w="7368" w:type="dxa"/>
            <w:noWrap w:val="0"/>
            <w:vAlign w:val="top"/>
          </w:tcPr>
          <w:p w14:paraId="578FB237">
            <w:pPr>
              <w:pStyle w:val="15"/>
              <w:spacing w:line="360" w:lineRule="auto"/>
              <w:jc w:val="left"/>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8.社会保障资金缴纳证明：提供响应文件提交截止时间前6个月内任意一个月已缴纳的社会保障资金缴存单据或社保机构开具的社会保险参保缴费情况证明，依法不需要缴纳社会保障资金的应提供相关文件证明；</w:t>
            </w:r>
          </w:p>
        </w:tc>
      </w:tr>
      <w:tr w14:paraId="769A5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52" w:type="dxa"/>
            <w:vMerge w:val="continue"/>
            <w:noWrap w:val="0"/>
            <w:vAlign w:val="top"/>
          </w:tcPr>
          <w:p w14:paraId="0812DF38">
            <w:pPr>
              <w:pStyle w:val="9"/>
              <w:kinsoku w:val="0"/>
              <w:overflowPunct w:val="0"/>
              <w:adjustRightInd w:val="0"/>
              <w:spacing w:before="34" w:after="60" w:line="360" w:lineRule="auto"/>
              <w:ind w:right="63" w:rightChars="30"/>
              <w:textAlignment w:val="baseline"/>
              <w:rPr>
                <w:rFonts w:hint="eastAsia" w:ascii="宋体" w:hAnsi="宋体" w:cs="宋体"/>
                <w:b w:val="0"/>
                <w:color w:val="auto"/>
                <w:sz w:val="24"/>
                <w:highlight w:val="none"/>
              </w:rPr>
            </w:pPr>
          </w:p>
        </w:tc>
        <w:tc>
          <w:tcPr>
            <w:tcW w:w="7368" w:type="dxa"/>
            <w:noWrap w:val="0"/>
            <w:vAlign w:val="top"/>
          </w:tcPr>
          <w:p w14:paraId="3F074102">
            <w:pPr>
              <w:pStyle w:val="15"/>
              <w:spacing w:line="360" w:lineRule="auto"/>
              <w:jc w:val="left"/>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9.税收缴纳证明：提供响应文件提交截止时间前6个月内任意一个月已缴纳的完税凭证或税务机关开具的完税证明（任意税种），依法免税的应提供相关文件证明；</w:t>
            </w:r>
          </w:p>
        </w:tc>
      </w:tr>
      <w:tr w14:paraId="61B47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752" w:type="dxa"/>
            <w:vMerge w:val="continue"/>
            <w:noWrap w:val="0"/>
            <w:vAlign w:val="top"/>
          </w:tcPr>
          <w:p w14:paraId="0E1EA8DC">
            <w:pPr>
              <w:pStyle w:val="9"/>
              <w:kinsoku w:val="0"/>
              <w:overflowPunct w:val="0"/>
              <w:adjustRightInd w:val="0"/>
              <w:spacing w:before="34" w:after="60" w:line="360" w:lineRule="auto"/>
              <w:ind w:right="63" w:rightChars="30"/>
              <w:textAlignment w:val="baseline"/>
              <w:rPr>
                <w:rFonts w:hint="eastAsia" w:ascii="宋体" w:hAnsi="宋体" w:cs="宋体"/>
                <w:b w:val="0"/>
                <w:color w:val="auto"/>
                <w:sz w:val="24"/>
                <w:highlight w:val="none"/>
              </w:rPr>
            </w:pPr>
          </w:p>
        </w:tc>
        <w:tc>
          <w:tcPr>
            <w:tcW w:w="7368" w:type="dxa"/>
            <w:noWrap w:val="0"/>
            <w:vAlign w:val="top"/>
          </w:tcPr>
          <w:p w14:paraId="03309C0E">
            <w:pPr>
              <w:pStyle w:val="15"/>
              <w:spacing w:line="360" w:lineRule="auto"/>
              <w:jc w:val="left"/>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10.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p>
        </w:tc>
      </w:tr>
      <w:tr w14:paraId="53CB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752" w:type="dxa"/>
            <w:noWrap w:val="0"/>
            <w:vAlign w:val="top"/>
          </w:tcPr>
          <w:p w14:paraId="5FC36DF0">
            <w:pPr>
              <w:pStyle w:val="9"/>
              <w:kinsoku w:val="0"/>
              <w:overflowPunct w:val="0"/>
              <w:adjustRightInd w:val="0"/>
              <w:spacing w:before="34" w:after="60" w:line="360" w:lineRule="auto"/>
              <w:ind w:right="63" w:rightChars="30"/>
              <w:textAlignment w:val="baseline"/>
              <w:rPr>
                <w:rFonts w:hint="eastAsia" w:ascii="宋体" w:hAnsi="宋体" w:cs="宋体"/>
                <w:b w:val="0"/>
                <w:color w:val="auto"/>
                <w:sz w:val="24"/>
                <w:highlight w:val="none"/>
              </w:rPr>
            </w:pPr>
          </w:p>
        </w:tc>
        <w:tc>
          <w:tcPr>
            <w:tcW w:w="7368" w:type="dxa"/>
            <w:noWrap w:val="0"/>
            <w:vAlign w:val="top"/>
          </w:tcPr>
          <w:p w14:paraId="4403E30D">
            <w:pPr>
              <w:pStyle w:val="15"/>
              <w:spacing w:line="360" w:lineRule="auto"/>
              <w:jc w:val="left"/>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11.单位负责人为同一人或者存在直接控股、管理关系的不同供应商，不得同时参加同一采购活动；</w:t>
            </w:r>
          </w:p>
        </w:tc>
      </w:tr>
      <w:tr w14:paraId="2C1E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752" w:type="dxa"/>
            <w:noWrap w:val="0"/>
            <w:vAlign w:val="top"/>
          </w:tcPr>
          <w:p w14:paraId="221A4AB9">
            <w:pPr>
              <w:pStyle w:val="9"/>
              <w:kinsoku w:val="0"/>
              <w:overflowPunct w:val="0"/>
              <w:adjustRightInd w:val="0"/>
              <w:spacing w:before="34" w:after="60" w:line="360" w:lineRule="auto"/>
              <w:ind w:right="63" w:rightChars="30"/>
              <w:textAlignment w:val="baseline"/>
              <w:rPr>
                <w:rFonts w:hint="eastAsia" w:ascii="宋体" w:hAnsi="宋体" w:cs="宋体"/>
                <w:b w:val="0"/>
                <w:color w:val="auto"/>
                <w:sz w:val="24"/>
                <w:highlight w:val="none"/>
              </w:rPr>
            </w:pPr>
          </w:p>
        </w:tc>
        <w:tc>
          <w:tcPr>
            <w:tcW w:w="7368" w:type="dxa"/>
            <w:noWrap w:val="0"/>
            <w:vAlign w:val="top"/>
          </w:tcPr>
          <w:p w14:paraId="787A6C8B">
            <w:pPr>
              <w:pStyle w:val="31"/>
              <w:rPr>
                <w:rFonts w:hint="eastAsia" w:ascii="宋体" w:hAnsi="宋体" w:eastAsia="宋体" w:cs="宋体"/>
                <w:color w:val="auto"/>
                <w:kern w:val="2"/>
                <w:sz w:val="24"/>
                <w:szCs w:val="18"/>
                <w:highlight w:val="none"/>
                <w:u w:val="none"/>
                <w:lang w:val="en-US" w:eastAsia="zh-CN" w:bidi="ar-SA"/>
              </w:rPr>
            </w:pPr>
            <w:r>
              <w:rPr>
                <w:rFonts w:hint="eastAsia" w:ascii="宋体" w:hAnsi="宋体" w:eastAsia="宋体" w:cs="宋体"/>
                <w:color w:val="auto"/>
                <w:kern w:val="2"/>
                <w:sz w:val="24"/>
                <w:szCs w:val="18"/>
                <w:highlight w:val="none"/>
                <w:u w:val="none"/>
                <w:lang w:val="en-US" w:eastAsia="zh-CN" w:bidi="ar-SA"/>
              </w:rPr>
              <w:t>12.本项目不接受联合体投标,供应商需保证资质文件的真实、合法、有效。</w:t>
            </w:r>
          </w:p>
        </w:tc>
      </w:tr>
    </w:tbl>
    <w:p w14:paraId="1EABDB05">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8.2.3</w:t>
      </w:r>
      <w:r>
        <w:rPr>
          <w:rFonts w:hint="eastAsia" w:ascii="宋体" w:hAnsi="宋体" w:cs="宋体"/>
          <w:bCs/>
          <w:color w:val="auto"/>
          <w:sz w:val="24"/>
          <w:szCs w:val="24"/>
          <w:highlight w:val="none"/>
          <w:lang w:val="zh-CN"/>
        </w:rPr>
        <w:t>供应商及</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符合性审查：依据磋商文件的规定，从</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的有效性、完整性和对磋商文件的响应程度进行审查，以确定是否对磋商文件的实质性要求作出响应。凡未通过符合性评审的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即作为无效标处理，不得进入后续评审工作，内容如下：</w:t>
      </w:r>
    </w:p>
    <w:tbl>
      <w:tblPr>
        <w:tblStyle w:val="19"/>
        <w:tblW w:w="92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
        <w:gridCol w:w="938"/>
        <w:gridCol w:w="1783"/>
        <w:gridCol w:w="6086"/>
      </w:tblGrid>
      <w:tr w14:paraId="4A01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32" w:type="dxa"/>
            <w:vMerge w:val="restart"/>
            <w:tcBorders>
              <w:top w:val="single" w:color="auto" w:sz="4" w:space="0"/>
              <w:left w:val="single" w:color="auto" w:sz="4" w:space="0"/>
              <w:right w:val="single" w:color="auto" w:sz="4" w:space="0"/>
            </w:tcBorders>
            <w:noWrap w:val="0"/>
            <w:vAlign w:val="center"/>
          </w:tcPr>
          <w:p w14:paraId="265953EA">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cs="宋体"/>
                <w:bCs/>
                <w:color w:val="auto"/>
                <w:sz w:val="24"/>
                <w:szCs w:val="24"/>
                <w:highlight w:val="none"/>
                <w:lang w:val="zh-CN"/>
              </w:rPr>
            </w:pPr>
          </w:p>
          <w:p w14:paraId="2E46D5AC">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cs="宋体"/>
                <w:bCs/>
                <w:color w:val="auto"/>
                <w:sz w:val="24"/>
                <w:szCs w:val="24"/>
                <w:highlight w:val="none"/>
                <w:lang w:val="zh-CN"/>
              </w:rPr>
            </w:pPr>
          </w:p>
          <w:p w14:paraId="6354FCFB">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cs="宋体"/>
                <w:bCs/>
                <w:color w:val="auto"/>
                <w:sz w:val="24"/>
                <w:szCs w:val="24"/>
                <w:highlight w:val="none"/>
                <w:lang w:val="zh-CN"/>
              </w:rPr>
            </w:pPr>
          </w:p>
          <w:p w14:paraId="6EB568C8">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cs="宋体"/>
                <w:bCs/>
                <w:color w:val="auto"/>
                <w:sz w:val="24"/>
                <w:szCs w:val="24"/>
                <w:highlight w:val="none"/>
                <w:lang w:val="zh-CN"/>
              </w:rPr>
            </w:pPr>
          </w:p>
          <w:p w14:paraId="63E97D36">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cs="宋体"/>
                <w:bCs/>
                <w:color w:val="auto"/>
                <w:sz w:val="24"/>
                <w:szCs w:val="24"/>
                <w:highlight w:val="none"/>
                <w:lang w:val="zh-CN"/>
              </w:rPr>
            </w:pPr>
          </w:p>
          <w:p w14:paraId="3667A25D">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cs="宋体"/>
                <w:bCs/>
                <w:color w:val="auto"/>
                <w:sz w:val="24"/>
                <w:szCs w:val="24"/>
                <w:highlight w:val="none"/>
                <w:lang w:val="zh-CN"/>
              </w:rPr>
            </w:pPr>
          </w:p>
          <w:p w14:paraId="1227775F">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zh-CN"/>
              </w:rPr>
              <w:t>符合性审查</w:t>
            </w:r>
          </w:p>
        </w:tc>
        <w:tc>
          <w:tcPr>
            <w:tcW w:w="938" w:type="dxa"/>
            <w:vMerge w:val="restart"/>
            <w:tcBorders>
              <w:top w:val="single" w:color="auto" w:sz="4" w:space="0"/>
              <w:left w:val="nil"/>
              <w:right w:val="single" w:color="auto" w:sz="4" w:space="0"/>
            </w:tcBorders>
            <w:noWrap w:val="0"/>
            <w:vAlign w:val="center"/>
          </w:tcPr>
          <w:p w14:paraId="09D1DA58">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形式性审查</w:t>
            </w:r>
          </w:p>
        </w:tc>
        <w:tc>
          <w:tcPr>
            <w:tcW w:w="1783" w:type="dxa"/>
            <w:tcBorders>
              <w:top w:val="single" w:color="auto" w:sz="4" w:space="0"/>
              <w:left w:val="nil"/>
              <w:bottom w:val="single" w:color="auto" w:sz="4" w:space="0"/>
              <w:right w:val="single" w:color="auto" w:sz="4" w:space="0"/>
            </w:tcBorders>
            <w:noWrap w:val="0"/>
            <w:vAlign w:val="center"/>
          </w:tcPr>
          <w:p w14:paraId="641A1421">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磋商响应文件签字盖章</w:t>
            </w:r>
          </w:p>
        </w:tc>
        <w:tc>
          <w:tcPr>
            <w:tcW w:w="6086" w:type="dxa"/>
            <w:tcBorders>
              <w:top w:val="single" w:color="auto" w:sz="4" w:space="0"/>
              <w:left w:val="nil"/>
              <w:bottom w:val="single" w:color="auto" w:sz="4" w:space="0"/>
              <w:right w:val="single" w:color="auto" w:sz="4" w:space="0"/>
            </w:tcBorders>
            <w:noWrap w:val="0"/>
            <w:vAlign w:val="center"/>
          </w:tcPr>
          <w:p w14:paraId="74760117">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有法定代表人或其委托代理人签字或盖章并加盖单位公章</w:t>
            </w:r>
          </w:p>
        </w:tc>
      </w:tr>
      <w:tr w14:paraId="6EC3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32" w:type="dxa"/>
            <w:vMerge w:val="continue"/>
            <w:tcBorders>
              <w:left w:val="single" w:color="auto" w:sz="4" w:space="0"/>
              <w:right w:val="single" w:color="auto" w:sz="4" w:space="0"/>
            </w:tcBorders>
            <w:noWrap w:val="0"/>
            <w:vAlign w:val="center"/>
          </w:tcPr>
          <w:p w14:paraId="614C6480">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continue"/>
            <w:tcBorders>
              <w:left w:val="nil"/>
              <w:right w:val="single" w:color="auto" w:sz="4" w:space="0"/>
            </w:tcBorders>
            <w:noWrap w:val="0"/>
            <w:vAlign w:val="center"/>
          </w:tcPr>
          <w:p w14:paraId="176D1298">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1783" w:type="dxa"/>
            <w:tcBorders>
              <w:top w:val="single" w:color="auto" w:sz="4" w:space="0"/>
              <w:left w:val="nil"/>
              <w:bottom w:val="single" w:color="auto" w:sz="4" w:space="0"/>
              <w:right w:val="single" w:color="auto" w:sz="4" w:space="0"/>
            </w:tcBorders>
            <w:noWrap w:val="0"/>
            <w:vAlign w:val="center"/>
          </w:tcPr>
          <w:p w14:paraId="5BCA044E">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磋商响应文件格式</w:t>
            </w:r>
          </w:p>
        </w:tc>
        <w:tc>
          <w:tcPr>
            <w:tcW w:w="6086" w:type="dxa"/>
            <w:tcBorders>
              <w:top w:val="single" w:color="auto" w:sz="4" w:space="0"/>
              <w:left w:val="nil"/>
              <w:bottom w:val="single" w:color="auto" w:sz="4" w:space="0"/>
              <w:right w:val="single" w:color="auto" w:sz="4" w:space="0"/>
            </w:tcBorders>
            <w:noWrap w:val="0"/>
            <w:vAlign w:val="center"/>
          </w:tcPr>
          <w:p w14:paraId="60C4D975">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符合“磋商响应文件格式”的要求</w:t>
            </w:r>
          </w:p>
        </w:tc>
      </w:tr>
      <w:tr w14:paraId="3AE8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32" w:type="dxa"/>
            <w:vMerge w:val="continue"/>
            <w:tcBorders>
              <w:left w:val="single" w:color="auto" w:sz="4" w:space="0"/>
              <w:right w:val="single" w:color="auto" w:sz="4" w:space="0"/>
            </w:tcBorders>
            <w:noWrap w:val="0"/>
            <w:vAlign w:val="center"/>
          </w:tcPr>
          <w:p w14:paraId="0E7D1EC9">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continue"/>
            <w:tcBorders>
              <w:left w:val="nil"/>
              <w:right w:val="single" w:color="auto" w:sz="4" w:space="0"/>
            </w:tcBorders>
            <w:noWrap w:val="0"/>
            <w:vAlign w:val="center"/>
          </w:tcPr>
          <w:p w14:paraId="0889FDE4">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1783" w:type="dxa"/>
            <w:tcBorders>
              <w:top w:val="single" w:color="auto" w:sz="4" w:space="0"/>
              <w:left w:val="nil"/>
              <w:bottom w:val="single" w:color="auto" w:sz="4" w:space="0"/>
              <w:right w:val="single" w:color="auto" w:sz="4" w:space="0"/>
            </w:tcBorders>
            <w:noWrap w:val="0"/>
            <w:vAlign w:val="center"/>
          </w:tcPr>
          <w:p w14:paraId="2EB2D8E4">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磋商响应文件内容</w:t>
            </w:r>
          </w:p>
        </w:tc>
        <w:tc>
          <w:tcPr>
            <w:tcW w:w="6086" w:type="dxa"/>
            <w:tcBorders>
              <w:top w:val="single" w:color="auto" w:sz="4" w:space="0"/>
              <w:left w:val="nil"/>
              <w:bottom w:val="single" w:color="auto" w:sz="4" w:space="0"/>
              <w:right w:val="single" w:color="auto" w:sz="4" w:space="0"/>
            </w:tcBorders>
            <w:noWrap w:val="0"/>
            <w:vAlign w:val="center"/>
          </w:tcPr>
          <w:p w14:paraId="72171EF0">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磋商响应文件内容齐全、无遗漏</w:t>
            </w:r>
          </w:p>
        </w:tc>
      </w:tr>
      <w:tr w14:paraId="2783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432" w:type="dxa"/>
            <w:vMerge w:val="continue"/>
            <w:tcBorders>
              <w:left w:val="single" w:color="auto" w:sz="4" w:space="0"/>
              <w:right w:val="single" w:color="auto" w:sz="4" w:space="0"/>
            </w:tcBorders>
            <w:noWrap w:val="0"/>
            <w:vAlign w:val="center"/>
          </w:tcPr>
          <w:p w14:paraId="687157DD">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continue"/>
            <w:tcBorders>
              <w:left w:val="nil"/>
              <w:right w:val="single" w:color="auto" w:sz="4" w:space="0"/>
            </w:tcBorders>
            <w:noWrap w:val="0"/>
            <w:vAlign w:val="center"/>
          </w:tcPr>
          <w:p w14:paraId="33B3AAC1">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1783" w:type="dxa"/>
            <w:tcBorders>
              <w:top w:val="single" w:color="auto" w:sz="4" w:space="0"/>
              <w:left w:val="nil"/>
              <w:bottom w:val="single" w:color="auto" w:sz="4" w:space="0"/>
              <w:right w:val="single" w:color="auto" w:sz="4" w:space="0"/>
            </w:tcBorders>
            <w:noWrap w:val="0"/>
            <w:vAlign w:val="center"/>
          </w:tcPr>
          <w:p w14:paraId="4FFA8326">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磋商响应文件份数</w:t>
            </w:r>
          </w:p>
        </w:tc>
        <w:tc>
          <w:tcPr>
            <w:tcW w:w="6086" w:type="dxa"/>
            <w:tcBorders>
              <w:top w:val="single" w:color="auto" w:sz="4" w:space="0"/>
              <w:left w:val="nil"/>
              <w:bottom w:val="single" w:color="auto" w:sz="4" w:space="0"/>
              <w:right w:val="single" w:color="auto" w:sz="4" w:space="0"/>
            </w:tcBorders>
            <w:noWrap w:val="0"/>
            <w:vAlign w:val="center"/>
          </w:tcPr>
          <w:p w14:paraId="15F34D7E">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正本一份，副本两份，电子版U盘1份</w:t>
            </w:r>
          </w:p>
        </w:tc>
      </w:tr>
      <w:tr w14:paraId="1823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432" w:type="dxa"/>
            <w:vMerge w:val="continue"/>
            <w:tcBorders>
              <w:left w:val="single" w:color="auto" w:sz="4" w:space="0"/>
              <w:right w:val="single" w:color="auto" w:sz="4" w:space="0"/>
            </w:tcBorders>
            <w:noWrap w:val="0"/>
            <w:vAlign w:val="center"/>
          </w:tcPr>
          <w:p w14:paraId="1860A7A4">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continue"/>
            <w:tcBorders>
              <w:left w:val="nil"/>
              <w:right w:val="single" w:color="auto" w:sz="4" w:space="0"/>
            </w:tcBorders>
            <w:noWrap w:val="0"/>
            <w:vAlign w:val="center"/>
          </w:tcPr>
          <w:p w14:paraId="2BE7885C">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1783" w:type="dxa"/>
            <w:tcBorders>
              <w:top w:val="single" w:color="auto" w:sz="4" w:space="0"/>
              <w:left w:val="nil"/>
              <w:bottom w:val="single" w:color="auto" w:sz="4" w:space="0"/>
              <w:right w:val="single" w:color="auto" w:sz="4" w:space="0"/>
            </w:tcBorders>
            <w:noWrap w:val="0"/>
            <w:vAlign w:val="center"/>
          </w:tcPr>
          <w:p w14:paraId="16B55940">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磋商响应文件的装订</w:t>
            </w:r>
          </w:p>
        </w:tc>
        <w:tc>
          <w:tcPr>
            <w:tcW w:w="6086" w:type="dxa"/>
            <w:tcBorders>
              <w:top w:val="single" w:color="auto" w:sz="4" w:space="0"/>
              <w:left w:val="nil"/>
              <w:bottom w:val="single" w:color="auto" w:sz="4" w:space="0"/>
              <w:right w:val="single" w:color="auto" w:sz="4" w:space="0"/>
            </w:tcBorders>
            <w:noWrap w:val="0"/>
            <w:vAlign w:val="center"/>
          </w:tcPr>
          <w:p w14:paraId="74091388">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正副本分别装订成册</w:t>
            </w:r>
          </w:p>
        </w:tc>
      </w:tr>
      <w:tr w14:paraId="6AF5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32" w:type="dxa"/>
            <w:vMerge w:val="continue"/>
            <w:tcBorders>
              <w:left w:val="single" w:color="auto" w:sz="4" w:space="0"/>
              <w:right w:val="single" w:color="auto" w:sz="4" w:space="0"/>
            </w:tcBorders>
            <w:noWrap w:val="0"/>
            <w:vAlign w:val="center"/>
          </w:tcPr>
          <w:p w14:paraId="4C2C0649">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restart"/>
            <w:tcBorders>
              <w:left w:val="nil"/>
              <w:right w:val="single" w:color="auto" w:sz="4" w:space="0"/>
            </w:tcBorders>
            <w:noWrap w:val="0"/>
            <w:vAlign w:val="center"/>
          </w:tcPr>
          <w:p w14:paraId="1C7B5206">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响应性审查</w:t>
            </w:r>
          </w:p>
        </w:tc>
        <w:tc>
          <w:tcPr>
            <w:tcW w:w="1783" w:type="dxa"/>
            <w:tcBorders>
              <w:top w:val="single" w:color="auto" w:sz="4" w:space="0"/>
              <w:left w:val="nil"/>
              <w:bottom w:val="single" w:color="auto" w:sz="4" w:space="0"/>
              <w:right w:val="single" w:color="auto" w:sz="4" w:space="0"/>
            </w:tcBorders>
            <w:noWrap w:val="0"/>
            <w:vAlign w:val="center"/>
          </w:tcPr>
          <w:p w14:paraId="247DB47E">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报价唯一</w:t>
            </w:r>
          </w:p>
        </w:tc>
        <w:tc>
          <w:tcPr>
            <w:tcW w:w="6086" w:type="dxa"/>
            <w:tcBorders>
              <w:top w:val="single" w:color="auto" w:sz="4" w:space="0"/>
              <w:left w:val="nil"/>
              <w:bottom w:val="single" w:color="auto" w:sz="4" w:space="0"/>
              <w:right w:val="single" w:color="auto" w:sz="4" w:space="0"/>
            </w:tcBorders>
            <w:noWrap w:val="0"/>
            <w:vAlign w:val="center"/>
          </w:tcPr>
          <w:p w14:paraId="6AC42A75">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只能有一个有效报价，不得提交选择性报价，且报价不超过采购预算金额或最高限价</w:t>
            </w:r>
          </w:p>
        </w:tc>
      </w:tr>
      <w:tr w14:paraId="6C6E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32" w:type="dxa"/>
            <w:vMerge w:val="continue"/>
            <w:tcBorders>
              <w:left w:val="single" w:color="auto" w:sz="4" w:space="0"/>
              <w:right w:val="single" w:color="auto" w:sz="4" w:space="0"/>
            </w:tcBorders>
            <w:noWrap w:val="0"/>
            <w:vAlign w:val="center"/>
          </w:tcPr>
          <w:p w14:paraId="06EE7C6C">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continue"/>
            <w:tcBorders>
              <w:left w:val="nil"/>
              <w:right w:val="single" w:color="auto" w:sz="4" w:space="0"/>
            </w:tcBorders>
            <w:noWrap w:val="0"/>
            <w:vAlign w:val="center"/>
          </w:tcPr>
          <w:p w14:paraId="7AC16EE6">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1783" w:type="dxa"/>
            <w:tcBorders>
              <w:top w:val="single" w:color="auto" w:sz="4" w:space="0"/>
              <w:left w:val="nil"/>
              <w:bottom w:val="single" w:color="auto" w:sz="4" w:space="0"/>
              <w:right w:val="single" w:color="auto" w:sz="4" w:space="0"/>
            </w:tcBorders>
            <w:noWrap w:val="0"/>
            <w:vAlign w:val="center"/>
          </w:tcPr>
          <w:p w14:paraId="2225A76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磋商响应文件有效期</w:t>
            </w:r>
          </w:p>
        </w:tc>
        <w:tc>
          <w:tcPr>
            <w:tcW w:w="6086" w:type="dxa"/>
            <w:tcBorders>
              <w:top w:val="single" w:color="auto" w:sz="4" w:space="0"/>
              <w:left w:val="nil"/>
              <w:bottom w:val="single" w:color="auto" w:sz="4" w:space="0"/>
              <w:right w:val="single" w:color="auto" w:sz="4" w:space="0"/>
            </w:tcBorders>
            <w:noWrap w:val="0"/>
            <w:vAlign w:val="center"/>
          </w:tcPr>
          <w:p w14:paraId="44452C3D">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自响应文件递交截止之日起90日历天</w:t>
            </w:r>
          </w:p>
        </w:tc>
      </w:tr>
      <w:tr w14:paraId="336A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32" w:type="dxa"/>
            <w:vMerge w:val="continue"/>
            <w:tcBorders>
              <w:left w:val="single" w:color="auto" w:sz="4" w:space="0"/>
              <w:right w:val="single" w:color="auto" w:sz="4" w:space="0"/>
            </w:tcBorders>
            <w:noWrap w:val="0"/>
            <w:vAlign w:val="center"/>
          </w:tcPr>
          <w:p w14:paraId="6141A550">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continue"/>
            <w:tcBorders>
              <w:left w:val="nil"/>
              <w:right w:val="single" w:color="auto" w:sz="4" w:space="0"/>
            </w:tcBorders>
            <w:noWrap w:val="0"/>
            <w:vAlign w:val="center"/>
          </w:tcPr>
          <w:p w14:paraId="35680915">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1783" w:type="dxa"/>
            <w:tcBorders>
              <w:top w:val="single" w:color="auto" w:sz="4" w:space="0"/>
              <w:left w:val="nil"/>
              <w:bottom w:val="single" w:color="auto" w:sz="4" w:space="0"/>
              <w:right w:val="single" w:color="auto" w:sz="4" w:space="0"/>
            </w:tcBorders>
            <w:noWrap w:val="0"/>
            <w:vAlign w:val="center"/>
          </w:tcPr>
          <w:p w14:paraId="2AEA385B">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对磋商响应文件响应程度</w:t>
            </w:r>
          </w:p>
        </w:tc>
        <w:tc>
          <w:tcPr>
            <w:tcW w:w="6086" w:type="dxa"/>
            <w:tcBorders>
              <w:top w:val="single" w:color="auto" w:sz="4" w:space="0"/>
              <w:left w:val="nil"/>
              <w:bottom w:val="single" w:color="auto" w:sz="4" w:space="0"/>
              <w:right w:val="single" w:color="auto" w:sz="4" w:space="0"/>
            </w:tcBorders>
            <w:noWrap w:val="0"/>
            <w:vAlign w:val="center"/>
          </w:tcPr>
          <w:p w14:paraId="1D226961">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要求全面响应，不能有任何招标人不能接受的附加条件</w:t>
            </w:r>
          </w:p>
        </w:tc>
      </w:tr>
      <w:tr w14:paraId="5CED9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32" w:type="dxa"/>
            <w:vMerge w:val="continue"/>
            <w:tcBorders>
              <w:left w:val="single" w:color="auto" w:sz="4" w:space="0"/>
              <w:right w:val="single" w:color="auto" w:sz="4" w:space="0"/>
            </w:tcBorders>
            <w:noWrap w:val="0"/>
            <w:vAlign w:val="center"/>
          </w:tcPr>
          <w:p w14:paraId="631ED4E1">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continue"/>
            <w:tcBorders>
              <w:left w:val="nil"/>
              <w:right w:val="single" w:color="auto" w:sz="4" w:space="0"/>
            </w:tcBorders>
            <w:noWrap w:val="0"/>
            <w:vAlign w:val="center"/>
          </w:tcPr>
          <w:p w14:paraId="5C9E20E6">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1783" w:type="dxa"/>
            <w:tcBorders>
              <w:top w:val="single" w:color="auto" w:sz="4" w:space="0"/>
              <w:left w:val="nil"/>
              <w:bottom w:val="single" w:color="auto" w:sz="4" w:space="0"/>
              <w:right w:val="single" w:color="auto" w:sz="4" w:space="0"/>
            </w:tcBorders>
            <w:noWrap w:val="0"/>
            <w:vAlign w:val="center"/>
          </w:tcPr>
          <w:p w14:paraId="4A422A76">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服务地点</w:t>
            </w:r>
          </w:p>
        </w:tc>
        <w:tc>
          <w:tcPr>
            <w:tcW w:w="6086" w:type="dxa"/>
            <w:tcBorders>
              <w:top w:val="single" w:color="auto" w:sz="4" w:space="0"/>
              <w:left w:val="nil"/>
              <w:bottom w:val="single" w:color="auto" w:sz="4" w:space="0"/>
              <w:right w:val="single" w:color="auto" w:sz="4" w:space="0"/>
            </w:tcBorders>
            <w:noWrap w:val="0"/>
            <w:vAlign w:val="center"/>
          </w:tcPr>
          <w:p w14:paraId="2C2D26B3">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满足磋商文件要求</w:t>
            </w:r>
          </w:p>
        </w:tc>
      </w:tr>
      <w:tr w14:paraId="337B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432" w:type="dxa"/>
            <w:vMerge w:val="continue"/>
            <w:tcBorders>
              <w:left w:val="single" w:color="auto" w:sz="4" w:space="0"/>
              <w:right w:val="single" w:color="auto" w:sz="4" w:space="0"/>
            </w:tcBorders>
            <w:noWrap w:val="0"/>
            <w:vAlign w:val="center"/>
          </w:tcPr>
          <w:p w14:paraId="0817B74C">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938" w:type="dxa"/>
            <w:vMerge w:val="continue"/>
            <w:tcBorders>
              <w:left w:val="nil"/>
              <w:bottom w:val="single" w:color="auto" w:sz="4" w:space="0"/>
              <w:right w:val="single" w:color="auto" w:sz="4" w:space="0"/>
            </w:tcBorders>
            <w:noWrap w:val="0"/>
            <w:vAlign w:val="center"/>
          </w:tcPr>
          <w:p w14:paraId="1ED089E9">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p>
        </w:tc>
        <w:tc>
          <w:tcPr>
            <w:tcW w:w="1783" w:type="dxa"/>
            <w:tcBorders>
              <w:top w:val="single" w:color="auto" w:sz="4" w:space="0"/>
              <w:left w:val="nil"/>
              <w:bottom w:val="single" w:color="auto" w:sz="4" w:space="0"/>
              <w:right w:val="single" w:color="auto" w:sz="4" w:space="0"/>
            </w:tcBorders>
            <w:noWrap w:val="0"/>
            <w:vAlign w:val="center"/>
          </w:tcPr>
          <w:p w14:paraId="2BA10EF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w:t>
            </w:r>
          </w:p>
        </w:tc>
        <w:tc>
          <w:tcPr>
            <w:tcW w:w="6086" w:type="dxa"/>
            <w:tcBorders>
              <w:top w:val="single" w:color="auto" w:sz="4" w:space="0"/>
              <w:left w:val="nil"/>
              <w:bottom w:val="single" w:color="auto" w:sz="4" w:space="0"/>
              <w:right w:val="single" w:color="auto" w:sz="4" w:space="0"/>
            </w:tcBorders>
            <w:noWrap w:val="0"/>
            <w:vAlign w:val="center"/>
          </w:tcPr>
          <w:p w14:paraId="01C8826F">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满足磋商文件要求</w:t>
            </w:r>
          </w:p>
        </w:tc>
      </w:tr>
    </w:tbl>
    <w:p w14:paraId="5B5B3136">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8.2.4</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应按给定的格式如实填写，充分反映磋商文件的要求，出现下列情况，按以下原则修订：</w:t>
      </w:r>
    </w:p>
    <w:p w14:paraId="78BBDF78">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A、图表与文字不符，以图表为准。</w:t>
      </w:r>
    </w:p>
    <w:p w14:paraId="6A340D1F">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B</w:t>
      </w:r>
      <w:r>
        <w:rPr>
          <w:rFonts w:hint="eastAsia" w:ascii="宋体" w:hAnsi="宋体" w:cs="宋体"/>
          <w:bCs/>
          <w:color w:val="auto"/>
          <w:sz w:val="24"/>
          <w:szCs w:val="24"/>
          <w:highlight w:val="none"/>
          <w:lang w:val="zh-CN"/>
        </w:rPr>
        <w:t>、大写与小写不符，以大写为准。</w:t>
      </w:r>
    </w:p>
    <w:p w14:paraId="0CF7B0B6">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C</w:t>
      </w:r>
      <w:r>
        <w:rPr>
          <w:rFonts w:hint="eastAsia" w:ascii="宋体" w:hAnsi="宋体" w:cs="宋体"/>
          <w:bCs/>
          <w:color w:val="auto"/>
          <w:sz w:val="24"/>
          <w:szCs w:val="24"/>
          <w:highlight w:val="none"/>
          <w:lang w:val="zh-CN"/>
        </w:rPr>
        <w:t>、正本与副本不符，以正本为准。</w:t>
      </w:r>
    </w:p>
    <w:p w14:paraId="7DD3028D">
      <w:pPr>
        <w:autoSpaceDE w:val="0"/>
        <w:autoSpaceDN w:val="0"/>
        <w:adjustRightInd w:val="0"/>
        <w:spacing w:line="56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8.2.5</w:t>
      </w:r>
      <w:r>
        <w:rPr>
          <w:rFonts w:hint="eastAsia" w:ascii="宋体" w:hAnsi="宋体" w:cs="宋体"/>
          <w:bCs/>
          <w:color w:val="auto"/>
          <w:sz w:val="24"/>
          <w:szCs w:val="24"/>
          <w:highlight w:val="none"/>
          <w:lang w:val="zh-CN"/>
        </w:rPr>
        <w:t>出现下列情况之一者，按无效标处理。</w:t>
      </w:r>
    </w:p>
    <w:p w14:paraId="36B9BE24">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A、供应商未经过正常途径</w:t>
      </w:r>
      <w:r>
        <w:rPr>
          <w:rFonts w:hint="eastAsia" w:ascii="宋体" w:hAnsi="宋体" w:cs="宋体"/>
          <w:bCs/>
          <w:color w:val="auto"/>
          <w:sz w:val="24"/>
          <w:szCs w:val="24"/>
          <w:highlight w:val="none"/>
        </w:rPr>
        <w:t>获取</w:t>
      </w:r>
      <w:r>
        <w:rPr>
          <w:rFonts w:hint="eastAsia" w:ascii="宋体" w:hAnsi="宋体" w:cs="宋体"/>
          <w:bCs/>
          <w:color w:val="auto"/>
          <w:sz w:val="24"/>
          <w:szCs w:val="24"/>
          <w:highlight w:val="none"/>
          <w:lang w:val="zh-CN"/>
        </w:rPr>
        <w:t>磋商文件的；</w:t>
      </w:r>
    </w:p>
    <w:p w14:paraId="51D3E30A">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B、</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未按磋商文件要求签封的以及</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要求盖章处未按规定执行的；</w:t>
      </w:r>
    </w:p>
    <w:p w14:paraId="039E1056">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C</w:t>
      </w:r>
      <w:r>
        <w:rPr>
          <w:rFonts w:hint="eastAsia" w:ascii="宋体" w:hAnsi="宋体" w:cs="宋体"/>
          <w:bCs/>
          <w:color w:val="auto"/>
          <w:sz w:val="24"/>
          <w:szCs w:val="24"/>
          <w:highlight w:val="none"/>
          <w:lang w:val="zh-CN"/>
        </w:rPr>
        <w:t>、逾期送达投标的；</w:t>
      </w:r>
    </w:p>
    <w:p w14:paraId="2152E05C">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D</w:t>
      </w:r>
      <w:r>
        <w:rPr>
          <w:rFonts w:hint="eastAsia" w:ascii="宋体" w:hAnsi="宋体" w:cs="宋体"/>
          <w:bCs/>
          <w:color w:val="auto"/>
          <w:sz w:val="24"/>
          <w:szCs w:val="24"/>
          <w:highlight w:val="none"/>
          <w:lang w:val="zh-CN"/>
        </w:rPr>
        <w:t>、供应商未响应招标商务要求，或者附加了采购人或采购代理单位难以接受的要求的；</w:t>
      </w:r>
    </w:p>
    <w:p w14:paraId="281EFAC0">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E</w:t>
      </w:r>
      <w:r>
        <w:rPr>
          <w:rFonts w:hint="eastAsia" w:ascii="宋体" w:hAnsi="宋体" w:cs="宋体"/>
          <w:bCs/>
          <w:color w:val="auto"/>
          <w:sz w:val="24"/>
          <w:szCs w:val="24"/>
          <w:highlight w:val="none"/>
          <w:lang w:val="zh-CN"/>
        </w:rPr>
        <w:t>、</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有效期达不到磋商文件要求的；</w:t>
      </w:r>
    </w:p>
    <w:p w14:paraId="5C911C5D">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F</w:t>
      </w:r>
      <w:r>
        <w:rPr>
          <w:rFonts w:hint="eastAsia" w:ascii="宋体" w:hAnsi="宋体" w:cs="宋体"/>
          <w:bCs/>
          <w:color w:val="auto"/>
          <w:sz w:val="24"/>
          <w:szCs w:val="24"/>
          <w:highlight w:val="none"/>
          <w:lang w:val="zh-CN"/>
        </w:rPr>
        <w:t>、投标方案出现严重漏项，已影响到该项目的实施的；</w:t>
      </w:r>
    </w:p>
    <w:p w14:paraId="21ED8FFA">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G</w:t>
      </w:r>
      <w:r>
        <w:rPr>
          <w:rFonts w:hint="eastAsia" w:ascii="宋体" w:hAnsi="宋体" w:cs="宋体"/>
          <w:bCs/>
          <w:color w:val="auto"/>
          <w:sz w:val="24"/>
          <w:szCs w:val="24"/>
          <w:highlight w:val="none"/>
          <w:lang w:val="zh-CN"/>
        </w:rPr>
        <w:t>、提供虚假证明，开具虚假业绩的；（此种情况除按无效标处理外，还应按有关规定进行相应的处罚）</w:t>
      </w:r>
    </w:p>
    <w:p w14:paraId="61CBB925">
      <w:pPr>
        <w:autoSpaceDE w:val="0"/>
        <w:autoSpaceDN w:val="0"/>
        <w:adjustRightInd w:val="0"/>
        <w:spacing w:line="560" w:lineRule="exact"/>
        <w:ind w:firstLine="600" w:firstLineChars="250"/>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rPr>
        <w:t>H</w:t>
      </w:r>
      <w:r>
        <w:rPr>
          <w:rFonts w:hint="eastAsia" w:ascii="宋体" w:hAnsi="宋体" w:cs="宋体"/>
          <w:bCs/>
          <w:color w:val="auto"/>
          <w:sz w:val="24"/>
          <w:szCs w:val="24"/>
          <w:highlight w:val="none"/>
          <w:lang w:val="zh-CN"/>
        </w:rPr>
        <w:t>、在重大项目履约过程中有不良记录，且造成重大影响的。</w:t>
      </w:r>
    </w:p>
    <w:p w14:paraId="58313DD0">
      <w:pPr>
        <w:autoSpaceDE w:val="0"/>
        <w:autoSpaceDN w:val="0"/>
        <w:adjustRightInd w:val="0"/>
        <w:spacing w:line="560" w:lineRule="exact"/>
        <w:ind w:firstLine="360" w:firstLineChars="1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8.2.6</w:t>
      </w:r>
      <w:r>
        <w:rPr>
          <w:rFonts w:hint="eastAsia" w:ascii="宋体" w:hAnsi="宋体" w:cs="宋体"/>
          <w:bCs/>
          <w:color w:val="auto"/>
          <w:sz w:val="24"/>
          <w:szCs w:val="24"/>
          <w:highlight w:val="none"/>
          <w:lang w:val="zh-CN"/>
        </w:rPr>
        <w:t>有下列情形之一的，按废标处理：</w:t>
      </w:r>
    </w:p>
    <w:p w14:paraId="47F28ABD">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A、供应商之间协商投标报价等</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的实质性内容；</w:t>
      </w:r>
    </w:p>
    <w:p w14:paraId="4F78F1F8">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B、供应商之间约定</w:t>
      </w:r>
      <w:r>
        <w:rPr>
          <w:rFonts w:hint="eastAsia" w:ascii="宋体" w:hAnsi="宋体" w:cs="宋体"/>
          <w:color w:val="auto"/>
          <w:sz w:val="24"/>
          <w:szCs w:val="24"/>
          <w:highlight w:val="none"/>
          <w:lang w:val="en-US" w:eastAsia="zh-CN"/>
        </w:rPr>
        <w:t>成交</w:t>
      </w:r>
      <w:r>
        <w:rPr>
          <w:rFonts w:hint="eastAsia" w:ascii="宋体" w:hAnsi="宋体" w:cs="宋体"/>
          <w:bCs/>
          <w:color w:val="auto"/>
          <w:sz w:val="24"/>
          <w:szCs w:val="24"/>
          <w:highlight w:val="none"/>
          <w:lang w:val="zh-CN"/>
        </w:rPr>
        <w:t>人；</w:t>
      </w:r>
    </w:p>
    <w:p w14:paraId="04851C82">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C、供应商之间约定部分供应商放弃投标或者</w:t>
      </w:r>
      <w:r>
        <w:rPr>
          <w:rFonts w:hint="eastAsia" w:ascii="宋体" w:hAnsi="宋体" w:cs="宋体"/>
          <w:color w:val="auto"/>
          <w:sz w:val="24"/>
          <w:szCs w:val="24"/>
          <w:highlight w:val="none"/>
          <w:lang w:val="en-US" w:eastAsia="zh-CN"/>
        </w:rPr>
        <w:t>成交</w:t>
      </w:r>
      <w:r>
        <w:rPr>
          <w:rFonts w:hint="eastAsia" w:ascii="宋体" w:hAnsi="宋体" w:cs="宋体"/>
          <w:bCs/>
          <w:color w:val="auto"/>
          <w:sz w:val="24"/>
          <w:szCs w:val="24"/>
          <w:highlight w:val="none"/>
          <w:lang w:val="zh-CN"/>
        </w:rPr>
        <w:t>；</w:t>
      </w:r>
    </w:p>
    <w:p w14:paraId="77FC5B88">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D、两家以上</w:t>
      </w:r>
      <w:r>
        <w:rPr>
          <w:rFonts w:hint="eastAsia" w:ascii="宋体" w:hAnsi="宋体" w:cs="宋体"/>
          <w:bCs/>
          <w:color w:val="auto"/>
          <w:sz w:val="24"/>
          <w:szCs w:val="24"/>
          <w:highlight w:val="none"/>
          <w:lang w:val="en-US" w:eastAsia="zh-CN"/>
        </w:rPr>
        <w:t>供应商</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所生成的电脑信息经评标委员会认定基本一致的；</w:t>
      </w:r>
    </w:p>
    <w:p w14:paraId="5CBBD9D7">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E、</w:t>
      </w:r>
      <w:r>
        <w:rPr>
          <w:rFonts w:hint="eastAsia" w:ascii="宋体" w:hAnsi="宋体" w:cs="宋体"/>
          <w:bCs/>
          <w:color w:val="auto"/>
          <w:sz w:val="24"/>
          <w:szCs w:val="24"/>
          <w:highlight w:val="none"/>
          <w:lang w:val="zh-CN"/>
        </w:rPr>
        <w:t>属于同一集团、协会、商会等组织成员的供应商按照该组织要求协同投标；</w:t>
      </w:r>
    </w:p>
    <w:p w14:paraId="365EFC7C">
      <w:pPr>
        <w:autoSpaceDE w:val="0"/>
        <w:autoSpaceDN w:val="0"/>
        <w:adjustRightInd w:val="0"/>
        <w:spacing w:line="560" w:lineRule="exact"/>
        <w:ind w:firstLine="600" w:firstLineChars="25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F</w:t>
      </w:r>
      <w:r>
        <w:rPr>
          <w:rFonts w:hint="eastAsia" w:ascii="宋体" w:hAnsi="宋体" w:cs="宋体"/>
          <w:bCs/>
          <w:color w:val="auto"/>
          <w:sz w:val="24"/>
          <w:szCs w:val="24"/>
          <w:highlight w:val="none"/>
          <w:lang w:val="zh-CN"/>
        </w:rPr>
        <w:t>、供应商之间为谋取</w:t>
      </w:r>
      <w:r>
        <w:rPr>
          <w:rFonts w:hint="eastAsia" w:ascii="宋体" w:hAnsi="宋体" w:cs="宋体"/>
          <w:color w:val="auto"/>
          <w:sz w:val="24"/>
          <w:szCs w:val="24"/>
          <w:highlight w:val="none"/>
          <w:lang w:val="en-US" w:eastAsia="zh-CN"/>
        </w:rPr>
        <w:t>成交</w:t>
      </w:r>
      <w:r>
        <w:rPr>
          <w:rFonts w:hint="eastAsia" w:ascii="宋体" w:hAnsi="宋体" w:cs="宋体"/>
          <w:bCs/>
          <w:color w:val="auto"/>
          <w:sz w:val="24"/>
          <w:szCs w:val="24"/>
          <w:highlight w:val="none"/>
          <w:lang w:val="zh-CN"/>
        </w:rPr>
        <w:t>或者排斥特定供应商而采取的其他联合行动；</w:t>
      </w:r>
    </w:p>
    <w:p w14:paraId="23C289E2">
      <w:pPr>
        <w:autoSpaceDE w:val="0"/>
        <w:autoSpaceDN w:val="0"/>
        <w:adjustRightInd w:val="0"/>
        <w:spacing w:line="560" w:lineRule="exact"/>
        <w:ind w:firstLine="600" w:firstLineChars="250"/>
        <w:rPr>
          <w:rFonts w:hint="eastAsia" w:ascii="宋体" w:hAnsi="宋体" w:cs="宋体"/>
          <w:bCs/>
          <w:color w:val="auto"/>
          <w:sz w:val="24"/>
          <w:szCs w:val="24"/>
          <w:highlight w:val="none"/>
        </w:rPr>
      </w:pPr>
      <w:r>
        <w:rPr>
          <w:rFonts w:hint="eastAsia" w:ascii="宋体" w:hAnsi="宋体" w:cs="宋体"/>
          <w:bCs/>
          <w:color w:val="auto"/>
          <w:sz w:val="24"/>
          <w:szCs w:val="24"/>
          <w:highlight w:val="none"/>
        </w:rPr>
        <w:t>G、供应商在投标前或投标期间与其他供应商或采购人、招标代理机构暗中达成协议，通过不正当方式获取</w:t>
      </w:r>
      <w:r>
        <w:rPr>
          <w:rFonts w:hint="eastAsia" w:ascii="宋体" w:hAnsi="宋体" w:cs="宋体"/>
          <w:color w:val="auto"/>
          <w:sz w:val="24"/>
          <w:szCs w:val="24"/>
          <w:highlight w:val="none"/>
          <w:lang w:val="en-US" w:eastAsia="zh-CN"/>
        </w:rPr>
        <w:t>成交</w:t>
      </w:r>
      <w:r>
        <w:rPr>
          <w:rFonts w:hint="eastAsia" w:ascii="宋体" w:hAnsi="宋体" w:cs="宋体"/>
          <w:bCs/>
          <w:color w:val="auto"/>
          <w:sz w:val="24"/>
          <w:szCs w:val="24"/>
          <w:highlight w:val="none"/>
        </w:rPr>
        <w:t>。</w:t>
      </w:r>
    </w:p>
    <w:p w14:paraId="6F7DEDD8">
      <w:pPr>
        <w:autoSpaceDE w:val="0"/>
        <w:autoSpaceDN w:val="0"/>
        <w:adjustRightInd w:val="0"/>
        <w:spacing w:line="560" w:lineRule="exact"/>
        <w:ind w:firstLine="361" w:firstLineChars="150"/>
        <w:rPr>
          <w:rFonts w:hint="eastAsia" w:ascii="宋体" w:hAnsi="宋体" w:cs="宋体"/>
          <w:bCs/>
          <w:color w:val="auto"/>
          <w:sz w:val="24"/>
          <w:szCs w:val="24"/>
          <w:highlight w:val="none"/>
          <w:lang w:val="zh-CN"/>
        </w:rPr>
      </w:pPr>
      <w:r>
        <w:rPr>
          <w:rFonts w:hint="eastAsia" w:ascii="宋体" w:hAnsi="宋体" w:cs="宋体"/>
          <w:b/>
          <w:bCs/>
          <w:color w:val="auto"/>
          <w:sz w:val="24"/>
          <w:szCs w:val="24"/>
          <w:highlight w:val="none"/>
        </w:rPr>
        <w:t>8.3.</w:t>
      </w:r>
      <w:r>
        <w:rPr>
          <w:rFonts w:hint="eastAsia" w:ascii="宋体" w:hAnsi="宋体" w:cs="宋体"/>
          <w:b/>
          <w:bCs/>
          <w:color w:val="auto"/>
          <w:sz w:val="24"/>
          <w:szCs w:val="24"/>
          <w:highlight w:val="none"/>
          <w:lang w:val="zh-CN"/>
        </w:rPr>
        <w:t>综合评定，推荐</w:t>
      </w:r>
      <w:r>
        <w:rPr>
          <w:rFonts w:hint="eastAsia" w:ascii="宋体" w:hAnsi="宋体" w:cs="宋体"/>
          <w:b/>
          <w:bCs/>
          <w:color w:val="auto"/>
          <w:sz w:val="24"/>
          <w:szCs w:val="24"/>
          <w:highlight w:val="none"/>
          <w:lang w:val="zh-CN" w:eastAsia="zh-CN"/>
        </w:rPr>
        <w:t>成交</w:t>
      </w:r>
      <w:r>
        <w:rPr>
          <w:rFonts w:hint="eastAsia" w:ascii="宋体" w:hAnsi="宋体" w:cs="宋体"/>
          <w:b/>
          <w:bCs/>
          <w:color w:val="auto"/>
          <w:sz w:val="24"/>
          <w:szCs w:val="24"/>
          <w:highlight w:val="none"/>
          <w:lang w:val="zh-CN"/>
        </w:rPr>
        <w:t>单位。</w:t>
      </w:r>
    </w:p>
    <w:p w14:paraId="6E7198A4">
      <w:pPr>
        <w:autoSpaceDE w:val="0"/>
        <w:autoSpaceDN w:val="0"/>
        <w:adjustRightInd w:val="0"/>
        <w:spacing w:line="560" w:lineRule="exact"/>
        <w:ind w:firstLine="361" w:firstLineChars="15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8.4.</w:t>
      </w:r>
      <w:r>
        <w:rPr>
          <w:rFonts w:hint="eastAsia" w:ascii="宋体" w:hAnsi="宋体" w:cs="宋体"/>
          <w:b/>
          <w:bCs/>
          <w:color w:val="auto"/>
          <w:sz w:val="24"/>
          <w:szCs w:val="24"/>
          <w:highlight w:val="none"/>
          <w:lang w:val="zh-CN"/>
        </w:rPr>
        <w:t>评标澄清</w:t>
      </w:r>
    </w:p>
    <w:p w14:paraId="3E860962">
      <w:pPr>
        <w:autoSpaceDE w:val="0"/>
        <w:autoSpaceDN w:val="0"/>
        <w:adjustRightInd w:val="0"/>
        <w:spacing w:line="56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   8.4.1</w:t>
      </w:r>
      <w:r>
        <w:rPr>
          <w:rFonts w:hint="eastAsia" w:ascii="宋体" w:hAnsi="宋体" w:cs="宋体"/>
          <w:bCs/>
          <w:color w:val="auto"/>
          <w:sz w:val="24"/>
          <w:szCs w:val="24"/>
          <w:highlight w:val="none"/>
          <w:lang w:val="zh-CN"/>
        </w:rPr>
        <w:t>采购代理单位有权就</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中有疑义之处或前后表述不一致的问题，向供应商提出询问或澄清。供应商必须在采购代理单位规定的时间内派技术和商务人员进行澄清，有关澄清的内容应以书面形式提交，并由供应商法定代表人或被授权人签名确认。澄清时供应商只作说明和解释，不得借此对投标报价、优惠条件、售后服务等实质性内容做任何修改。</w:t>
      </w:r>
    </w:p>
    <w:p w14:paraId="696C0747">
      <w:pPr>
        <w:autoSpaceDE w:val="0"/>
        <w:autoSpaceDN w:val="0"/>
        <w:adjustRightInd w:val="0"/>
        <w:spacing w:line="520" w:lineRule="exact"/>
        <w:ind w:firstLine="480" w:firstLineChars="200"/>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8.</w:t>
      </w:r>
      <w:r>
        <w:rPr>
          <w:rFonts w:hint="eastAsia" w:ascii="宋体" w:hAnsi="宋体" w:cs="宋体"/>
          <w:bCs/>
          <w:color w:val="auto"/>
          <w:sz w:val="24"/>
          <w:szCs w:val="24"/>
          <w:highlight w:val="none"/>
        </w:rPr>
        <w:t>4</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val="zh-CN"/>
        </w:rPr>
        <w:t>磋商文件和</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bCs/>
          <w:color w:val="auto"/>
          <w:sz w:val="24"/>
          <w:szCs w:val="24"/>
          <w:highlight w:val="none"/>
          <w:lang w:val="zh-CN"/>
        </w:rPr>
        <w:t>作为评标的依据，澄清内容只作为评标参考。</w:t>
      </w:r>
    </w:p>
    <w:p w14:paraId="7C28D79F">
      <w:pPr>
        <w:autoSpaceDE w:val="0"/>
        <w:autoSpaceDN w:val="0"/>
        <w:adjustRightInd w:val="0"/>
        <w:spacing w:line="520" w:lineRule="exact"/>
        <w:ind w:firstLine="361" w:firstLineChars="150"/>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 8.5.</w:t>
      </w:r>
      <w:r>
        <w:rPr>
          <w:rFonts w:hint="eastAsia" w:ascii="宋体" w:hAnsi="宋体" w:cs="宋体"/>
          <w:b/>
          <w:bCs/>
          <w:color w:val="auto"/>
          <w:sz w:val="24"/>
          <w:szCs w:val="24"/>
          <w:highlight w:val="none"/>
          <w:lang w:val="zh-CN"/>
        </w:rPr>
        <w:t>评审指标分值构成（总计100分）</w:t>
      </w:r>
    </w:p>
    <w:p w14:paraId="77E56103">
      <w:pPr>
        <w:tabs>
          <w:tab w:val="left" w:pos="3240"/>
        </w:tabs>
        <w:adjustRightInd w:val="0"/>
        <w:spacing w:line="6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8.5.1评标标准：</w:t>
      </w:r>
    </w:p>
    <w:p w14:paraId="1F389AD2">
      <w:pPr>
        <w:pStyle w:val="14"/>
        <w:rPr>
          <w:rFonts w:hint="eastAsia" w:ascii="宋体" w:hAnsi="宋体" w:cs="宋体"/>
          <w:color w:val="auto"/>
          <w:sz w:val="24"/>
          <w:szCs w:val="24"/>
          <w:highlight w:val="none"/>
        </w:rPr>
      </w:pPr>
    </w:p>
    <w:tbl>
      <w:tblPr>
        <w:tblStyle w:val="19"/>
        <w:tblW w:w="9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
        <w:gridCol w:w="1358"/>
        <w:gridCol w:w="6471"/>
        <w:gridCol w:w="870"/>
      </w:tblGrid>
      <w:tr w14:paraId="613DA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33" w:hRule="atLeast"/>
        </w:trPr>
        <w:tc>
          <w:tcPr>
            <w:tcW w:w="528" w:type="dxa"/>
            <w:noWrap w:val="0"/>
            <w:vAlign w:val="center"/>
          </w:tcPr>
          <w:p w14:paraId="6F9604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58" w:type="dxa"/>
            <w:noWrap w:val="0"/>
            <w:vAlign w:val="center"/>
          </w:tcPr>
          <w:p w14:paraId="656FBFE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评分因素及权重</w:t>
            </w:r>
          </w:p>
        </w:tc>
        <w:tc>
          <w:tcPr>
            <w:tcW w:w="6471" w:type="dxa"/>
            <w:noWrap w:val="0"/>
            <w:vAlign w:val="center"/>
          </w:tcPr>
          <w:p w14:paraId="38821E87">
            <w:pPr>
              <w:ind w:firstLine="360" w:firstLineChars="1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c>
          <w:tcPr>
            <w:tcW w:w="870" w:type="dxa"/>
            <w:noWrap w:val="0"/>
            <w:vAlign w:val="center"/>
          </w:tcPr>
          <w:p w14:paraId="1685EB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1272E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8" w:hRule="atLeast"/>
        </w:trPr>
        <w:tc>
          <w:tcPr>
            <w:tcW w:w="528" w:type="dxa"/>
            <w:noWrap w:val="0"/>
            <w:vAlign w:val="center"/>
          </w:tcPr>
          <w:p w14:paraId="6640E8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58" w:type="dxa"/>
            <w:noWrap w:val="0"/>
            <w:vAlign w:val="center"/>
          </w:tcPr>
          <w:p w14:paraId="54ED86F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p w14:paraId="14AEE3B4">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p>
        </w:tc>
        <w:tc>
          <w:tcPr>
            <w:tcW w:w="6471" w:type="dxa"/>
            <w:shd w:val="clear" w:color="auto" w:fill="auto"/>
            <w:noWrap w:val="0"/>
            <w:vAlign w:val="top"/>
          </w:tcPr>
          <w:p w14:paraId="52321A6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1.经初审合格的响应文件，对符合政策性扣减的供应商的有效投标价格进行政策性扣减，并依据扣减后的价格（评审价格）进行价格评审。</w:t>
            </w:r>
          </w:p>
          <w:p w14:paraId="3FD250C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2.评标基准价＝满足磋商文件要求且投标价格最低的投标报价为评标基准价，其价格分为满分；</w:t>
            </w:r>
          </w:p>
          <w:p w14:paraId="5CA5171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3.评标价格分数=（评标基准价/投标报价）×10%*100</w:t>
            </w:r>
          </w:p>
          <w:p w14:paraId="373A461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（1）投标（响应）报价低于全部通过符合性审查供应商投标（响应）报价平均值65%的，即投标（响应）报价&lt;全部通过符合性审查供应商投标（响应）报价平均值×65%。 （2）投标（响应）报价低于通过符合性审查且报价次低供应商投标（响应）报价65%的，即投标（响应）报价&lt;通过符合性审查且报价次低供应商投标（响应）报价×65%。 （3）投标（响应）报价低于最高限价65%的，即投标（响应）报价&lt;最高限价×65%。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870" w:type="dxa"/>
            <w:noWrap w:val="0"/>
            <w:vAlign w:val="center"/>
          </w:tcPr>
          <w:p w14:paraId="5BA01A2F">
            <w:pPr>
              <w:jc w:val="center"/>
              <w:rPr>
                <w:rFonts w:hint="eastAsia" w:ascii="宋体" w:hAnsi="宋体" w:eastAsia="宋体" w:cs="宋体"/>
                <w:color w:val="auto"/>
                <w:sz w:val="24"/>
                <w:szCs w:val="24"/>
                <w:highlight w:val="none"/>
              </w:rPr>
            </w:pPr>
          </w:p>
        </w:tc>
      </w:tr>
      <w:tr w14:paraId="28BFA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7" w:hRule="atLeast"/>
        </w:trPr>
        <w:tc>
          <w:tcPr>
            <w:tcW w:w="528" w:type="dxa"/>
            <w:tcBorders>
              <w:top w:val="single" w:color="000000" w:sz="4" w:space="0"/>
              <w:left w:val="single" w:color="000000" w:sz="4" w:space="0"/>
              <w:right w:val="single" w:color="000000" w:sz="4" w:space="0"/>
            </w:tcBorders>
            <w:noWrap w:val="0"/>
            <w:vAlign w:val="center"/>
          </w:tcPr>
          <w:p w14:paraId="087C273B">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358" w:type="dxa"/>
            <w:tcBorders>
              <w:top w:val="single" w:color="000000" w:sz="4" w:space="0"/>
              <w:left w:val="single" w:color="000000" w:sz="4" w:space="0"/>
              <w:right w:val="single" w:color="000000" w:sz="4" w:space="0"/>
            </w:tcBorders>
            <w:noWrap w:val="0"/>
            <w:vAlign w:val="center"/>
          </w:tcPr>
          <w:p w14:paraId="7BDFA2DD">
            <w:pPr>
              <w:pStyle w:val="9"/>
              <w:spacing w:line="360" w:lineRule="auto"/>
              <w:jc w:val="left"/>
              <w:rPr>
                <w:rFonts w:hint="default" w:ascii="宋体" w:hAnsi="宋体" w:eastAsia="宋体" w:cs="宋体"/>
                <w:color w:val="auto"/>
                <w:sz w:val="24"/>
                <w:szCs w:val="24"/>
                <w:highlight w:val="none"/>
                <w:lang w:val="en-US"/>
              </w:rPr>
            </w:pPr>
            <w:r>
              <w:rPr>
                <w:rFonts w:hint="eastAsia" w:ascii="宋体" w:hAnsi="宋体" w:cs="宋体"/>
                <w:b w:val="0"/>
                <w:color w:val="auto"/>
                <w:sz w:val="24"/>
                <w:szCs w:val="24"/>
                <w:highlight w:val="none"/>
                <w:lang w:val="en-US" w:eastAsia="zh-CN"/>
              </w:rPr>
              <w:t>整体服务方</w:t>
            </w:r>
            <w:r>
              <w:rPr>
                <w:rFonts w:hint="default" w:ascii="宋体" w:hAnsi="宋体" w:eastAsia="宋体" w:cs="宋体"/>
                <w:b w:val="0"/>
                <w:color w:val="auto"/>
                <w:sz w:val="24"/>
                <w:szCs w:val="24"/>
                <w:highlight w:val="none"/>
                <w:lang w:val="en-US"/>
              </w:rPr>
              <w:t>案</w:t>
            </w:r>
            <w:r>
              <w:rPr>
                <w:rFonts w:hint="eastAsia" w:ascii="宋体" w:hAnsi="宋体" w:eastAsia="宋体" w:cs="宋体"/>
                <w:b w:val="0"/>
                <w:color w:val="auto"/>
                <w:sz w:val="24"/>
                <w:szCs w:val="24"/>
                <w:highlight w:val="none"/>
                <w:lang w:val="en-US" w:eastAsia="zh-CN"/>
              </w:rPr>
              <w:t>（</w:t>
            </w:r>
            <w:r>
              <w:rPr>
                <w:rFonts w:hint="eastAsia" w:ascii="宋体" w:hAnsi="宋体" w:cs="宋体"/>
                <w:b w:val="0"/>
                <w:color w:val="auto"/>
                <w:sz w:val="24"/>
                <w:szCs w:val="24"/>
                <w:highlight w:val="none"/>
                <w:lang w:val="en-US" w:eastAsia="zh-CN"/>
              </w:rPr>
              <w:t>8</w:t>
            </w:r>
            <w:r>
              <w:rPr>
                <w:rFonts w:hint="eastAsia" w:ascii="宋体" w:hAnsi="宋体" w:eastAsia="宋体" w:cs="宋体"/>
                <w:b w:val="0"/>
                <w:color w:val="auto"/>
                <w:sz w:val="24"/>
                <w:szCs w:val="24"/>
                <w:highlight w:val="none"/>
                <w:lang w:val="en-US" w:eastAsia="zh-CN"/>
              </w:rPr>
              <w:t>分）</w:t>
            </w:r>
          </w:p>
        </w:tc>
        <w:tc>
          <w:tcPr>
            <w:tcW w:w="6471" w:type="dxa"/>
            <w:tcBorders>
              <w:top w:val="single" w:color="000000" w:sz="4" w:space="0"/>
              <w:left w:val="single" w:color="000000" w:sz="4" w:space="0"/>
              <w:bottom w:val="single" w:color="auto" w:sz="4" w:space="0"/>
              <w:right w:val="single" w:color="000000" w:sz="4" w:space="0"/>
            </w:tcBorders>
            <w:noWrap w:val="0"/>
            <w:vAlign w:val="center"/>
          </w:tcPr>
          <w:p w14:paraId="0B4A8CA6">
            <w:pPr>
              <w:pStyle w:val="9"/>
              <w:spacing w:line="360" w:lineRule="auto"/>
              <w:ind w:firstLine="240" w:firstLineChars="100"/>
              <w:jc w:val="left"/>
              <w:rPr>
                <w:rFonts w:hint="eastAsia" w:ascii="宋体" w:hAnsi="宋体" w:cs="宋体"/>
                <w:b w:val="0"/>
                <w:bCs w:val="0"/>
                <w:sz w:val="24"/>
              </w:rPr>
            </w:pPr>
            <w:r>
              <w:rPr>
                <w:rFonts w:hint="eastAsia" w:ascii="宋体" w:hAnsi="宋体" w:cs="宋体"/>
                <w:b w:val="0"/>
                <w:bCs w:val="0"/>
                <w:sz w:val="24"/>
              </w:rPr>
              <w:t>供应商提供针对本项目需求，提供详细、清晰、科学、合理的服务方案，包含但不限于：①设计范围及内容②设计依据③设计工作目标④设计理念及思路</w:t>
            </w:r>
          </w:p>
          <w:p w14:paraId="642FBA36">
            <w:pPr>
              <w:pStyle w:val="9"/>
              <w:spacing w:line="360" w:lineRule="auto"/>
              <w:ind w:firstLine="240" w:firstLineChars="1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方案内容详细完整、针对性强、可行性高，符合项目实际要求。每项满分</w:t>
            </w:r>
            <w:r>
              <w:rPr>
                <w:rFonts w:hint="eastAsia" w:ascii="宋体" w:hAnsi="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分，缺项不得分，每项内容存在缺陷，扣0.5分</w:t>
            </w:r>
            <w:r>
              <w:rPr>
                <w:rFonts w:hint="eastAsia" w:ascii="宋体" w:hAnsi="宋体" w:cs="宋体"/>
                <w:b w:val="0"/>
                <w:bCs w:val="0"/>
                <w:color w:val="auto"/>
                <w:kern w:val="2"/>
                <w:sz w:val="24"/>
                <w:szCs w:val="24"/>
                <w:highlight w:val="none"/>
                <w:lang w:val="en-US" w:eastAsia="zh-CN" w:bidi="ar-SA"/>
              </w:rPr>
              <w:t>，扣完为止</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缺陷是指内容不合理、虽有内容但不完善、内容表述前后不一致、套用其他项目方案或与项目需求不匹配及其他不利于项目实施的任意一种情形。</w:t>
            </w:r>
            <w:r>
              <w:rPr>
                <w:rFonts w:hint="eastAsia" w:ascii="宋体" w:hAnsi="宋体" w:cs="宋体"/>
                <w:b w:val="0"/>
                <w:bCs w:val="0"/>
                <w:color w:val="auto"/>
                <w:kern w:val="2"/>
                <w:sz w:val="24"/>
                <w:szCs w:val="24"/>
                <w:highlight w:val="none"/>
                <w:lang w:val="en-US" w:eastAsia="zh-CN" w:bidi="ar-SA"/>
              </w:rPr>
              <w:t>）</w:t>
            </w:r>
          </w:p>
        </w:tc>
        <w:tc>
          <w:tcPr>
            <w:tcW w:w="870" w:type="dxa"/>
            <w:vMerge w:val="restart"/>
            <w:tcBorders>
              <w:top w:val="single" w:color="000000" w:sz="4" w:space="0"/>
              <w:left w:val="single" w:color="000000" w:sz="4" w:space="0"/>
              <w:right w:val="single" w:color="000000" w:sz="4" w:space="0"/>
            </w:tcBorders>
            <w:noWrap w:val="0"/>
            <w:vAlign w:val="center"/>
          </w:tcPr>
          <w:p w14:paraId="3336AE0E">
            <w:pPr>
              <w:jc w:val="center"/>
              <w:rPr>
                <w:rFonts w:hint="eastAsia" w:ascii="宋体" w:hAnsi="宋体" w:eastAsia="宋体" w:cs="宋体"/>
                <w:color w:val="auto"/>
                <w:sz w:val="24"/>
                <w:szCs w:val="24"/>
                <w:highlight w:val="none"/>
              </w:rPr>
            </w:pPr>
          </w:p>
        </w:tc>
      </w:tr>
      <w:tr w14:paraId="5A9C1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28" w:type="dxa"/>
            <w:tcBorders>
              <w:left w:val="single" w:color="000000" w:sz="4" w:space="0"/>
              <w:right w:val="single" w:color="000000" w:sz="4" w:space="0"/>
            </w:tcBorders>
            <w:noWrap w:val="0"/>
            <w:vAlign w:val="center"/>
          </w:tcPr>
          <w:p w14:paraId="75C70436">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358" w:type="dxa"/>
            <w:tcBorders>
              <w:left w:val="single" w:color="000000" w:sz="4" w:space="0"/>
              <w:right w:val="single" w:color="000000" w:sz="4" w:space="0"/>
            </w:tcBorders>
            <w:noWrap w:val="0"/>
            <w:vAlign w:val="center"/>
          </w:tcPr>
          <w:p w14:paraId="462A8503">
            <w:pPr>
              <w:pStyle w:val="31"/>
              <w:spacing w:line="360" w:lineRule="auto"/>
              <w:jc w:val="center"/>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管理方案</w:t>
            </w:r>
            <w:r>
              <w:rPr>
                <w:rFonts w:hint="eastAsia" w:ascii="宋体" w:hAnsi="宋体" w:eastAsia="宋体" w:cs="宋体"/>
                <w:b w:val="0"/>
                <w:bCs/>
                <w:color w:val="auto"/>
                <w:kern w:val="2"/>
                <w:sz w:val="24"/>
                <w:szCs w:val="24"/>
                <w:highlight w:val="none"/>
                <w:lang w:val="en-US" w:eastAsia="zh-CN" w:bidi="ar-SA"/>
              </w:rPr>
              <w:t>（12分）</w:t>
            </w:r>
          </w:p>
        </w:tc>
        <w:tc>
          <w:tcPr>
            <w:tcW w:w="6471" w:type="dxa"/>
            <w:tcBorders>
              <w:top w:val="single" w:color="auto" w:sz="4" w:space="0"/>
              <w:left w:val="single" w:color="000000" w:sz="4" w:space="0"/>
              <w:bottom w:val="single" w:color="auto" w:sz="4" w:space="0"/>
              <w:right w:val="single" w:color="000000" w:sz="4" w:space="0"/>
            </w:tcBorders>
            <w:noWrap w:val="0"/>
            <w:vAlign w:val="top"/>
          </w:tcPr>
          <w:p w14:paraId="6E69E84B">
            <w:pPr>
              <w:pStyle w:val="31"/>
              <w:spacing w:line="360" w:lineRule="auto"/>
              <w:ind w:firstLine="240" w:firstLineChars="100"/>
              <w:rPr>
                <w:rFonts w:ascii="宋体" w:hAnsi="宋体" w:eastAsia="宋体" w:cs="宋体"/>
                <w:kern w:val="2"/>
                <w:sz w:val="24"/>
                <w:szCs w:val="24"/>
                <w:lang w:eastAsia="zh-CN"/>
              </w:rPr>
            </w:pPr>
            <w:r>
              <w:rPr>
                <w:rFonts w:ascii="宋体" w:hAnsi="宋体" w:eastAsia="宋体" w:cs="宋体"/>
                <w:kern w:val="2"/>
                <w:sz w:val="24"/>
                <w:szCs w:val="24"/>
                <w:lang w:eastAsia="zh-CN"/>
              </w:rPr>
              <w:t xml:space="preserve">供应商针对项目特点和执行要求制定具体的管理方案，包含但不限于：①设计方案；②设计概算；③设计优化； </w:t>
            </w:r>
          </w:p>
          <w:p w14:paraId="383CA72E">
            <w:pPr>
              <w:pStyle w:val="31"/>
              <w:spacing w:line="360" w:lineRule="auto"/>
              <w:ind w:firstLine="240" w:firstLineChars="1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方案内容详细完整、针对性强、可行性高，符合项目实际要求。每项满分</w:t>
            </w: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分，缺项不得分，每项内容存在缺陷，扣0.5分</w:t>
            </w:r>
            <w:r>
              <w:rPr>
                <w:rFonts w:hint="eastAsia" w:ascii="宋体" w:hAnsi="宋体" w:cs="宋体"/>
                <w:b w:val="0"/>
                <w:bCs w:val="0"/>
                <w:color w:val="auto"/>
                <w:kern w:val="2"/>
                <w:sz w:val="24"/>
                <w:szCs w:val="24"/>
                <w:highlight w:val="none"/>
                <w:lang w:val="en-US" w:eastAsia="zh-CN" w:bidi="ar-SA"/>
              </w:rPr>
              <w:t>，扣完为止</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缺陷是指内容不合理、虽有内容但不完善、内容表述前后不一致、套用其他项目方案或与项目需求不匹配及其他不利于项目实施的任意一种情形。</w:t>
            </w:r>
            <w:r>
              <w:rPr>
                <w:rFonts w:hint="eastAsia" w:ascii="宋体" w:hAnsi="宋体" w:cs="宋体"/>
                <w:b w:val="0"/>
                <w:bCs w:val="0"/>
                <w:color w:val="auto"/>
                <w:kern w:val="2"/>
                <w:sz w:val="24"/>
                <w:szCs w:val="24"/>
                <w:highlight w:val="none"/>
                <w:lang w:val="en-US" w:eastAsia="zh-CN" w:bidi="ar-SA"/>
              </w:rPr>
              <w:t>）</w:t>
            </w:r>
          </w:p>
        </w:tc>
        <w:tc>
          <w:tcPr>
            <w:tcW w:w="870" w:type="dxa"/>
            <w:vMerge w:val="continue"/>
            <w:tcBorders>
              <w:left w:val="single" w:color="000000" w:sz="4" w:space="0"/>
              <w:bottom w:val="single" w:color="000000" w:sz="4" w:space="0"/>
              <w:right w:val="single" w:color="000000" w:sz="4" w:space="0"/>
            </w:tcBorders>
            <w:noWrap w:val="0"/>
            <w:vAlign w:val="center"/>
          </w:tcPr>
          <w:p w14:paraId="508C8F9C">
            <w:pPr>
              <w:jc w:val="center"/>
              <w:rPr>
                <w:rFonts w:hint="eastAsia" w:ascii="宋体" w:hAnsi="宋体" w:eastAsia="宋体" w:cs="宋体"/>
                <w:color w:val="auto"/>
                <w:sz w:val="24"/>
                <w:szCs w:val="24"/>
                <w:highlight w:val="none"/>
              </w:rPr>
            </w:pPr>
          </w:p>
        </w:tc>
      </w:tr>
      <w:tr w14:paraId="410E5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528" w:type="dxa"/>
            <w:tcBorders>
              <w:left w:val="single" w:color="000000" w:sz="4" w:space="0"/>
              <w:right w:val="single" w:color="000000" w:sz="4" w:space="0"/>
            </w:tcBorders>
            <w:noWrap w:val="0"/>
            <w:vAlign w:val="center"/>
          </w:tcPr>
          <w:p w14:paraId="32C5606A">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358" w:type="dxa"/>
            <w:tcBorders>
              <w:left w:val="single" w:color="000000" w:sz="4" w:space="0"/>
              <w:right w:val="single" w:color="000000" w:sz="4" w:space="0"/>
            </w:tcBorders>
            <w:noWrap w:val="0"/>
            <w:vAlign w:val="center"/>
          </w:tcPr>
          <w:p w14:paraId="1D89DB3C">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质量保证措施（</w:t>
            </w:r>
            <w:r>
              <w:rPr>
                <w:rFonts w:hint="eastAsia" w:ascii="宋体" w:hAnsi="宋体" w:cs="宋体"/>
                <w:color w:val="auto"/>
                <w:sz w:val="24"/>
                <w:szCs w:val="24"/>
                <w:highlight w:val="none"/>
                <w:lang w:val="en-US" w:eastAsia="zh-CN"/>
              </w:rPr>
              <w:t>8分</w:t>
            </w:r>
            <w:r>
              <w:rPr>
                <w:rFonts w:hint="eastAsia" w:ascii="宋体" w:hAnsi="宋体" w:cs="宋体"/>
                <w:color w:val="auto"/>
                <w:sz w:val="24"/>
                <w:szCs w:val="24"/>
                <w:highlight w:val="none"/>
                <w:lang w:eastAsia="zh-CN"/>
              </w:rPr>
              <w:t>）</w:t>
            </w:r>
          </w:p>
        </w:tc>
        <w:tc>
          <w:tcPr>
            <w:tcW w:w="6471" w:type="dxa"/>
            <w:tcBorders>
              <w:top w:val="single" w:color="auto" w:sz="4" w:space="0"/>
              <w:left w:val="single" w:color="000000" w:sz="4" w:space="0"/>
              <w:bottom w:val="single" w:color="000000" w:sz="4" w:space="0"/>
              <w:right w:val="single" w:color="000000" w:sz="4" w:space="0"/>
            </w:tcBorders>
            <w:noWrap w:val="0"/>
            <w:vAlign w:val="center"/>
          </w:tcPr>
          <w:p w14:paraId="738FE486">
            <w:pPr>
              <w:keepNext w:val="0"/>
              <w:keepLines w:val="0"/>
              <w:widowControl/>
              <w:suppressLineNumbers w:val="0"/>
              <w:spacing w:line="360" w:lineRule="auto"/>
              <w:ind w:firstLine="240" w:firstLineChars="100"/>
              <w:jc w:val="left"/>
              <w:rPr>
                <w:rFonts w:hint="eastAsia" w:ascii="宋体" w:hAnsi="宋体" w:eastAsia="宋体" w:cs="宋体"/>
                <w:b w:val="0"/>
                <w:bCs w:val="0"/>
                <w:color w:val="auto"/>
                <w:kern w:val="2"/>
                <w:sz w:val="24"/>
                <w:szCs w:val="24"/>
                <w:highlight w:val="yellow"/>
                <w:lang w:val="en-US" w:eastAsia="zh-CN" w:bidi="ar-SA"/>
              </w:rPr>
            </w:pPr>
            <w:r>
              <w:rPr>
                <w:rFonts w:hint="eastAsia" w:ascii="宋体" w:hAnsi="宋体" w:eastAsia="宋体" w:cs="宋体"/>
                <w:sz w:val="24"/>
                <w:szCs w:val="24"/>
              </w:rPr>
              <w:t>供应商针对本项目提供的质量保证措施：包含但不限于</w:t>
            </w:r>
            <w:r>
              <w:rPr>
                <w:rFonts w:hint="eastAsia" w:ascii="宋体" w:hAnsi="宋体" w:eastAsia="宋体" w:cs="宋体"/>
                <w:b w:val="0"/>
                <w:bCs/>
                <w:color w:val="auto"/>
                <w:sz w:val="24"/>
                <w:szCs w:val="24"/>
                <w:highlight w:val="none"/>
                <w:lang w:val="en-US" w:eastAsia="zh-CN"/>
              </w:rPr>
              <w:t>①质量目标；②质量管理制度</w:t>
            </w:r>
            <w:r>
              <w:rPr>
                <w:rFonts w:hint="eastAsia" w:ascii="宋体" w:hAnsi="宋体" w:cs="宋体"/>
                <w:b w:val="0"/>
                <w:bCs/>
                <w:color w:val="auto"/>
                <w:sz w:val="24"/>
                <w:szCs w:val="24"/>
                <w:highlight w:val="none"/>
                <w:lang w:val="en-US" w:eastAsia="zh-CN"/>
              </w:rPr>
              <w:t>；③</w:t>
            </w:r>
            <w:r>
              <w:rPr>
                <w:rFonts w:hint="eastAsia" w:ascii="宋体" w:hAnsi="宋体" w:eastAsia="宋体" w:cs="宋体"/>
                <w:b w:val="0"/>
                <w:bCs/>
                <w:color w:val="auto"/>
                <w:sz w:val="24"/>
                <w:szCs w:val="24"/>
                <w:highlight w:val="none"/>
                <w:lang w:val="en-US" w:eastAsia="zh-CN"/>
              </w:rPr>
              <w:t>质量保障方案；</w:t>
            </w:r>
            <w:r>
              <w:rPr>
                <w:rFonts w:hint="eastAsia" w:ascii="宋体" w:hAnsi="宋体" w:cs="宋体"/>
                <w:b w:val="0"/>
                <w:bCs/>
                <w:color w:val="auto"/>
                <w:sz w:val="24"/>
                <w:szCs w:val="24"/>
                <w:highlight w:val="none"/>
                <w:lang w:val="en-US" w:eastAsia="zh-CN"/>
              </w:rPr>
              <w:t>④</w:t>
            </w:r>
            <w:r>
              <w:rPr>
                <w:rFonts w:hint="eastAsia" w:ascii="宋体" w:hAnsi="宋体" w:eastAsia="宋体" w:cs="宋体"/>
                <w:b w:val="0"/>
                <w:bCs/>
                <w:color w:val="auto"/>
                <w:sz w:val="24"/>
                <w:szCs w:val="24"/>
                <w:highlight w:val="none"/>
                <w:lang w:val="en-US" w:eastAsia="zh-CN"/>
              </w:rPr>
              <w:t>成果文件质量控制措施</w:t>
            </w:r>
            <w:r>
              <w:rPr>
                <w:rFonts w:hint="eastAsia" w:ascii="宋体" w:hAnsi="宋体" w:cs="宋体"/>
                <w:b w:val="0"/>
                <w:bCs/>
                <w:color w:val="auto"/>
                <w:sz w:val="24"/>
                <w:szCs w:val="24"/>
                <w:highlight w:val="none"/>
                <w:lang w:val="en-US" w:eastAsia="zh-CN"/>
              </w:rPr>
              <w:t>；</w:t>
            </w:r>
          </w:p>
          <w:p w14:paraId="6F4E29F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方案内容详细完整、针对性强、可行性高，符合项目实际要求。每项满分</w:t>
            </w:r>
            <w:r>
              <w:rPr>
                <w:rFonts w:hint="eastAsia" w:ascii="宋体" w:hAnsi="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分，缺项不得分，每项内容存在缺陷，扣0.5分</w:t>
            </w:r>
            <w:r>
              <w:rPr>
                <w:rFonts w:hint="eastAsia" w:ascii="宋体" w:hAnsi="宋体" w:cs="宋体"/>
                <w:b w:val="0"/>
                <w:bCs w:val="0"/>
                <w:color w:val="auto"/>
                <w:kern w:val="2"/>
                <w:sz w:val="24"/>
                <w:szCs w:val="24"/>
                <w:highlight w:val="none"/>
                <w:lang w:val="en-US" w:eastAsia="zh-CN" w:bidi="ar-SA"/>
              </w:rPr>
              <w:t>，扣完为止</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缺陷是指内容不合理、虽有内容但不完善、内容表述前后不一致、套用其他项目方案或与项目需求不匹配及其他不利于项目实施的任意一种情形。</w:t>
            </w:r>
            <w:r>
              <w:rPr>
                <w:rFonts w:hint="eastAsia" w:ascii="宋体" w:hAnsi="宋体" w:cs="宋体"/>
                <w:b w:val="0"/>
                <w:bCs w:val="0"/>
                <w:color w:val="auto"/>
                <w:kern w:val="2"/>
                <w:sz w:val="24"/>
                <w:szCs w:val="24"/>
                <w:highlight w:val="none"/>
                <w:lang w:val="en-US" w:eastAsia="zh-CN" w:bidi="ar-SA"/>
              </w:rPr>
              <w:t>）</w:t>
            </w:r>
          </w:p>
        </w:tc>
        <w:tc>
          <w:tcPr>
            <w:tcW w:w="870" w:type="dxa"/>
            <w:tcBorders>
              <w:left w:val="single" w:color="000000" w:sz="4" w:space="0"/>
              <w:bottom w:val="single" w:color="000000" w:sz="4" w:space="0"/>
              <w:right w:val="single" w:color="000000" w:sz="4" w:space="0"/>
            </w:tcBorders>
            <w:noWrap w:val="0"/>
            <w:vAlign w:val="center"/>
          </w:tcPr>
          <w:p w14:paraId="1FF34530">
            <w:pPr>
              <w:jc w:val="center"/>
              <w:rPr>
                <w:rFonts w:hint="eastAsia" w:ascii="宋体" w:hAnsi="宋体" w:eastAsia="宋体" w:cs="宋体"/>
                <w:color w:val="auto"/>
                <w:sz w:val="24"/>
                <w:szCs w:val="24"/>
                <w:highlight w:val="none"/>
              </w:rPr>
            </w:pPr>
          </w:p>
        </w:tc>
      </w:tr>
      <w:tr w14:paraId="14B9D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528" w:type="dxa"/>
            <w:tcBorders>
              <w:left w:val="single" w:color="000000" w:sz="4" w:space="0"/>
              <w:right w:val="single" w:color="000000" w:sz="4" w:space="0"/>
            </w:tcBorders>
            <w:noWrap w:val="0"/>
            <w:vAlign w:val="center"/>
          </w:tcPr>
          <w:p w14:paraId="14D18590">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358" w:type="dxa"/>
            <w:tcBorders>
              <w:left w:val="single" w:color="000000" w:sz="4" w:space="0"/>
              <w:right w:val="single" w:color="000000" w:sz="4" w:space="0"/>
            </w:tcBorders>
            <w:noWrap w:val="0"/>
            <w:vAlign w:val="center"/>
          </w:tcPr>
          <w:p w14:paraId="7FC3BB68">
            <w:pPr>
              <w:pStyle w:val="31"/>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进度保证措施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6分</w:t>
            </w:r>
            <w:r>
              <w:rPr>
                <w:rFonts w:hint="eastAsia" w:ascii="宋体" w:hAnsi="宋体" w:cs="宋体"/>
                <w:color w:val="auto"/>
                <w:sz w:val="24"/>
                <w:szCs w:val="24"/>
                <w:highlight w:val="none"/>
                <w:lang w:eastAsia="zh-CN"/>
              </w:rPr>
              <w:t>）</w:t>
            </w:r>
          </w:p>
        </w:tc>
        <w:tc>
          <w:tcPr>
            <w:tcW w:w="6471" w:type="dxa"/>
            <w:tcBorders>
              <w:top w:val="single" w:color="auto" w:sz="4" w:space="0"/>
              <w:left w:val="single" w:color="000000" w:sz="4" w:space="0"/>
              <w:bottom w:val="single" w:color="000000" w:sz="4" w:space="0"/>
              <w:right w:val="single" w:color="000000" w:sz="4" w:space="0"/>
            </w:tcBorders>
            <w:noWrap w:val="0"/>
            <w:vAlign w:val="top"/>
          </w:tcPr>
          <w:p w14:paraId="4FA344D7">
            <w:pPr>
              <w:pStyle w:val="31"/>
              <w:spacing w:line="360" w:lineRule="auto"/>
              <w:ind w:firstLine="240" w:firstLineChars="1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针对本项目的设计时间进度安排计划，包括①阶段划分与关键节点②资源配置与进度保障③风险应对与动态调整。</w:t>
            </w:r>
          </w:p>
          <w:p w14:paraId="549884BA">
            <w:pPr>
              <w:pStyle w:val="31"/>
              <w:spacing w:line="360" w:lineRule="auto"/>
              <w:ind w:firstLine="240" w:firstLineChars="1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方案内容详细完整、针对性强、可行性高，符合项目实际要求。每项满分</w:t>
            </w:r>
            <w:r>
              <w:rPr>
                <w:rFonts w:hint="eastAsia" w:ascii="宋体" w:hAnsi="宋体" w:cs="宋体"/>
                <w:b w:val="0"/>
                <w:bCs w:val="0"/>
                <w:color w:val="auto"/>
                <w:kern w:val="2"/>
                <w:sz w:val="24"/>
                <w:szCs w:val="24"/>
                <w:highlight w:val="none"/>
                <w:lang w:val="en-US" w:eastAsia="zh-CN" w:bidi="ar-SA"/>
              </w:rPr>
              <w:t>2</w:t>
            </w:r>
            <w:r>
              <w:rPr>
                <w:rFonts w:hint="eastAsia" w:ascii="宋体" w:hAnsi="宋体" w:eastAsia="宋体" w:cs="宋体"/>
                <w:b w:val="0"/>
                <w:bCs w:val="0"/>
                <w:color w:val="auto"/>
                <w:kern w:val="2"/>
                <w:sz w:val="24"/>
                <w:szCs w:val="24"/>
                <w:highlight w:val="none"/>
                <w:lang w:val="en-US" w:eastAsia="zh-CN" w:bidi="ar-SA"/>
              </w:rPr>
              <w:t>分，缺项不得分，每项内容存在缺陷，扣0.5分</w:t>
            </w:r>
            <w:r>
              <w:rPr>
                <w:rFonts w:hint="eastAsia" w:ascii="宋体" w:hAnsi="宋体" w:cs="宋体"/>
                <w:b w:val="0"/>
                <w:bCs w:val="0"/>
                <w:color w:val="auto"/>
                <w:kern w:val="2"/>
                <w:sz w:val="24"/>
                <w:szCs w:val="24"/>
                <w:highlight w:val="none"/>
                <w:lang w:val="en-US" w:eastAsia="zh-CN" w:bidi="ar-SA"/>
              </w:rPr>
              <w:t>，扣完为止</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缺陷是指内容不合理、虽有内容但不完善、内容表述前后不一致、套用其他项目方案或与项目需求不匹配及其他不利于项目实施的任意一种情形。</w:t>
            </w:r>
            <w:r>
              <w:rPr>
                <w:rFonts w:hint="eastAsia" w:ascii="宋体" w:hAnsi="宋体" w:cs="宋体"/>
                <w:b w:val="0"/>
                <w:bCs w:val="0"/>
                <w:color w:val="auto"/>
                <w:kern w:val="2"/>
                <w:sz w:val="24"/>
                <w:szCs w:val="24"/>
                <w:highlight w:val="none"/>
                <w:lang w:val="en-US" w:eastAsia="zh-CN" w:bidi="ar-SA"/>
              </w:rPr>
              <w:t>）</w:t>
            </w:r>
          </w:p>
        </w:tc>
        <w:tc>
          <w:tcPr>
            <w:tcW w:w="870" w:type="dxa"/>
            <w:tcBorders>
              <w:left w:val="single" w:color="000000" w:sz="4" w:space="0"/>
              <w:bottom w:val="single" w:color="000000" w:sz="4" w:space="0"/>
              <w:right w:val="single" w:color="000000" w:sz="4" w:space="0"/>
            </w:tcBorders>
            <w:noWrap w:val="0"/>
            <w:vAlign w:val="center"/>
          </w:tcPr>
          <w:p w14:paraId="106883FE">
            <w:pPr>
              <w:jc w:val="center"/>
              <w:rPr>
                <w:rFonts w:hint="eastAsia" w:ascii="宋体" w:hAnsi="宋体" w:eastAsia="宋体" w:cs="宋体"/>
                <w:color w:val="auto"/>
                <w:sz w:val="24"/>
                <w:szCs w:val="24"/>
                <w:highlight w:val="none"/>
              </w:rPr>
            </w:pPr>
          </w:p>
        </w:tc>
      </w:tr>
      <w:tr w14:paraId="40293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528" w:type="dxa"/>
            <w:tcBorders>
              <w:left w:val="single" w:color="000000" w:sz="4" w:space="0"/>
              <w:right w:val="single" w:color="000000" w:sz="4" w:space="0"/>
            </w:tcBorders>
            <w:noWrap w:val="0"/>
            <w:vAlign w:val="center"/>
          </w:tcPr>
          <w:p w14:paraId="32172882">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358" w:type="dxa"/>
            <w:tcBorders>
              <w:left w:val="single" w:color="000000" w:sz="4" w:space="0"/>
              <w:right w:val="single" w:color="000000" w:sz="4" w:space="0"/>
            </w:tcBorders>
            <w:noWrap w:val="0"/>
            <w:vAlign w:val="center"/>
          </w:tcPr>
          <w:p w14:paraId="4D7728A3">
            <w:pPr>
              <w:pStyle w:val="31"/>
              <w:spacing w:line="360" w:lineRule="auto"/>
              <w:ind w:firstLine="240" w:firstLineChars="10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重、难点分析方案（6分）</w:t>
            </w:r>
          </w:p>
        </w:tc>
        <w:tc>
          <w:tcPr>
            <w:tcW w:w="6471" w:type="dxa"/>
            <w:tcBorders>
              <w:top w:val="single" w:color="auto" w:sz="4" w:space="0"/>
              <w:left w:val="single" w:color="000000" w:sz="4" w:space="0"/>
              <w:bottom w:val="single" w:color="000000" w:sz="4" w:space="0"/>
              <w:right w:val="single" w:color="000000" w:sz="4" w:space="0"/>
            </w:tcBorders>
            <w:noWrap w:val="0"/>
            <w:vAlign w:val="top"/>
          </w:tcPr>
          <w:p w14:paraId="3D124F25">
            <w:pPr>
              <w:pStyle w:val="31"/>
              <w:spacing w:line="360" w:lineRule="auto"/>
              <w:ind w:firstLine="240" w:firstLineChars="1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供应商针对本项目重、难点分析方案：包含但不限于①重难点分析；②重难点解决对策。 </w:t>
            </w:r>
          </w:p>
          <w:p w14:paraId="562A0BD4">
            <w:pPr>
              <w:pStyle w:val="31"/>
              <w:spacing w:line="360" w:lineRule="auto"/>
              <w:ind w:firstLine="240" w:firstLineChars="1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方案内容详细完整、针对性强、可行性高，符合项目实际要求。每项满分</w:t>
            </w:r>
            <w:r>
              <w:rPr>
                <w:rFonts w:hint="eastAsia" w:ascii="宋体" w:hAnsi="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CN" w:bidi="ar-SA"/>
              </w:rPr>
              <w:t>分，缺项不得分，每项内容存在缺陷，扣0.5分</w:t>
            </w:r>
            <w:r>
              <w:rPr>
                <w:rFonts w:hint="eastAsia" w:ascii="宋体" w:hAnsi="宋体" w:cs="宋体"/>
                <w:b w:val="0"/>
                <w:bCs w:val="0"/>
                <w:color w:val="auto"/>
                <w:kern w:val="2"/>
                <w:sz w:val="24"/>
                <w:szCs w:val="24"/>
                <w:highlight w:val="none"/>
                <w:lang w:val="en-US" w:eastAsia="zh-CN" w:bidi="ar-SA"/>
              </w:rPr>
              <w:t>，扣完为止</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缺陷是指内容不合理、虽有内容但不完善、内容表述前后不一致、套用其他项目方案或与项目需求不匹配及其他不利于项目实施的任意一种情形。</w:t>
            </w:r>
            <w:r>
              <w:rPr>
                <w:rFonts w:hint="eastAsia" w:ascii="宋体" w:hAnsi="宋体" w:cs="宋体"/>
                <w:b w:val="0"/>
                <w:bCs w:val="0"/>
                <w:color w:val="auto"/>
                <w:kern w:val="2"/>
                <w:sz w:val="24"/>
                <w:szCs w:val="24"/>
                <w:highlight w:val="none"/>
                <w:lang w:val="en-US" w:eastAsia="zh-CN" w:bidi="ar-SA"/>
              </w:rPr>
              <w:t>）</w:t>
            </w:r>
          </w:p>
        </w:tc>
        <w:tc>
          <w:tcPr>
            <w:tcW w:w="870" w:type="dxa"/>
            <w:tcBorders>
              <w:left w:val="single" w:color="000000" w:sz="4" w:space="0"/>
              <w:bottom w:val="single" w:color="000000" w:sz="4" w:space="0"/>
              <w:right w:val="single" w:color="000000" w:sz="4" w:space="0"/>
            </w:tcBorders>
            <w:noWrap w:val="0"/>
            <w:vAlign w:val="center"/>
          </w:tcPr>
          <w:p w14:paraId="2468942F">
            <w:pPr>
              <w:jc w:val="center"/>
              <w:rPr>
                <w:rFonts w:hint="eastAsia" w:ascii="宋体" w:hAnsi="宋体" w:eastAsia="宋体" w:cs="宋体"/>
                <w:color w:val="auto"/>
                <w:sz w:val="24"/>
                <w:szCs w:val="24"/>
                <w:highlight w:val="none"/>
              </w:rPr>
            </w:pPr>
          </w:p>
        </w:tc>
      </w:tr>
      <w:tr w14:paraId="1CAC0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528" w:type="dxa"/>
            <w:tcBorders>
              <w:left w:val="single" w:color="000000" w:sz="4" w:space="0"/>
              <w:right w:val="single" w:color="000000" w:sz="4" w:space="0"/>
            </w:tcBorders>
            <w:noWrap w:val="0"/>
            <w:vAlign w:val="center"/>
          </w:tcPr>
          <w:p w14:paraId="3F413421">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358" w:type="dxa"/>
            <w:tcBorders>
              <w:left w:val="single" w:color="000000" w:sz="4" w:space="0"/>
              <w:right w:val="single" w:color="000000" w:sz="4" w:space="0"/>
            </w:tcBorders>
            <w:noWrap w:val="0"/>
            <w:vAlign w:val="center"/>
          </w:tcPr>
          <w:p w14:paraId="50815F99">
            <w:pPr>
              <w:pStyle w:val="31"/>
              <w:spacing w:line="360" w:lineRule="auto"/>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售后服务（3分）</w:t>
            </w:r>
          </w:p>
        </w:tc>
        <w:tc>
          <w:tcPr>
            <w:tcW w:w="6471" w:type="dxa"/>
            <w:tcBorders>
              <w:top w:val="single" w:color="auto" w:sz="4" w:space="0"/>
              <w:left w:val="single" w:color="000000" w:sz="4" w:space="0"/>
              <w:bottom w:val="single" w:color="000000" w:sz="4" w:space="0"/>
              <w:right w:val="single" w:color="000000" w:sz="4" w:space="0"/>
            </w:tcBorders>
            <w:noWrap w:val="0"/>
            <w:vAlign w:val="top"/>
          </w:tcPr>
          <w:p w14:paraId="3B305A5F">
            <w:pPr>
              <w:pStyle w:val="31"/>
              <w:spacing w:line="360" w:lineRule="auto"/>
              <w:ind w:firstLine="236" w:firstLineChars="100"/>
              <w:rPr>
                <w:rFonts w:hint="eastAsia" w:ascii="宋体" w:hAnsi="宋体" w:eastAsia="宋体" w:cs="宋体"/>
                <w:b w:val="0"/>
                <w:bCs w:val="0"/>
                <w:color w:val="auto"/>
                <w:kern w:val="2"/>
                <w:sz w:val="24"/>
                <w:szCs w:val="24"/>
                <w:highlight w:val="none"/>
                <w:lang w:val="en-US" w:eastAsia="zh-CN" w:bidi="ar-SA"/>
              </w:rPr>
            </w:pPr>
            <w:r>
              <w:rPr>
                <w:color w:val="auto"/>
                <w:spacing w:val="-2"/>
                <w:sz w:val="24"/>
                <w:szCs w:val="24"/>
                <w:highlight w:val="none"/>
              </w:rPr>
              <w:t>提供相对应的售后服务措施，内容包括但不限于售后服务内容、售后服务保障、售后服务</w:t>
            </w:r>
            <w:r>
              <w:rPr>
                <w:color w:val="auto"/>
                <w:spacing w:val="-1"/>
                <w:sz w:val="24"/>
                <w:szCs w:val="24"/>
                <w:highlight w:val="none"/>
              </w:rPr>
              <w:t>承诺。满足一项得</w:t>
            </w:r>
            <w:r>
              <w:rPr>
                <w:rFonts w:hint="eastAsia"/>
                <w:color w:val="auto"/>
                <w:spacing w:val="-1"/>
                <w:sz w:val="24"/>
                <w:szCs w:val="24"/>
                <w:highlight w:val="none"/>
                <w:lang w:val="en-US" w:eastAsia="zh-CN"/>
              </w:rPr>
              <w:t>1</w:t>
            </w:r>
            <w:r>
              <w:rPr>
                <w:color w:val="auto"/>
                <w:spacing w:val="-1"/>
                <w:sz w:val="24"/>
                <w:szCs w:val="24"/>
                <w:highlight w:val="none"/>
              </w:rPr>
              <w:t>分，最高得</w:t>
            </w:r>
            <w:r>
              <w:rPr>
                <w:rFonts w:hint="eastAsia"/>
                <w:color w:val="auto"/>
                <w:spacing w:val="-1"/>
                <w:sz w:val="24"/>
                <w:szCs w:val="24"/>
                <w:highlight w:val="none"/>
                <w:lang w:val="en-US" w:eastAsia="zh-CN"/>
              </w:rPr>
              <w:t>3</w:t>
            </w:r>
            <w:r>
              <w:rPr>
                <w:rFonts w:hint="eastAsia"/>
                <w:color w:val="auto"/>
                <w:spacing w:val="8"/>
                <w:sz w:val="24"/>
                <w:szCs w:val="24"/>
                <w:highlight w:val="none"/>
                <w:lang w:val="en-US" w:eastAsia="zh-CN"/>
              </w:rPr>
              <w:t>分</w:t>
            </w:r>
            <w:r>
              <w:rPr>
                <w:color w:val="auto"/>
                <w:spacing w:val="-2"/>
                <w:sz w:val="24"/>
                <w:szCs w:val="24"/>
                <w:highlight w:val="none"/>
              </w:rPr>
              <w:t>，不提供不得分。</w:t>
            </w:r>
          </w:p>
        </w:tc>
        <w:tc>
          <w:tcPr>
            <w:tcW w:w="870" w:type="dxa"/>
            <w:tcBorders>
              <w:left w:val="single" w:color="000000" w:sz="4" w:space="0"/>
              <w:bottom w:val="single" w:color="000000" w:sz="4" w:space="0"/>
              <w:right w:val="single" w:color="000000" w:sz="4" w:space="0"/>
            </w:tcBorders>
            <w:noWrap w:val="0"/>
            <w:vAlign w:val="center"/>
          </w:tcPr>
          <w:p w14:paraId="0F513910">
            <w:pPr>
              <w:jc w:val="center"/>
              <w:rPr>
                <w:rFonts w:hint="eastAsia" w:ascii="宋体" w:hAnsi="宋体" w:eastAsia="宋体" w:cs="宋体"/>
                <w:color w:val="auto"/>
                <w:sz w:val="24"/>
                <w:szCs w:val="24"/>
                <w:highlight w:val="none"/>
              </w:rPr>
            </w:pPr>
          </w:p>
        </w:tc>
      </w:tr>
      <w:tr w14:paraId="693AE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528" w:type="dxa"/>
            <w:noWrap w:val="0"/>
            <w:vAlign w:val="center"/>
          </w:tcPr>
          <w:p w14:paraId="6DDEC1B8">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358" w:type="dxa"/>
            <w:noWrap w:val="0"/>
            <w:vAlign w:val="center"/>
          </w:tcPr>
          <w:p w14:paraId="0FF4A4A3">
            <w:pPr>
              <w:spacing w:line="360" w:lineRule="auto"/>
              <w:jc w:val="center"/>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业绩</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6471" w:type="dxa"/>
            <w:tcBorders>
              <w:top w:val="single" w:color="auto" w:sz="4" w:space="0"/>
              <w:bottom w:val="single" w:color="auto" w:sz="4" w:space="0"/>
            </w:tcBorders>
            <w:noWrap w:val="0"/>
            <w:vAlign w:val="center"/>
          </w:tcPr>
          <w:p w14:paraId="5049D1DA">
            <w:pPr>
              <w:spacing w:line="360" w:lineRule="auto"/>
              <w:jc w:val="left"/>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32"/>
                <w:highlight w:val="none"/>
                <w:lang w:val="zh-CN"/>
              </w:rPr>
              <w:t>根据</w:t>
            </w:r>
            <w:r>
              <w:rPr>
                <w:rFonts w:hint="eastAsia" w:asciiTheme="minorEastAsia" w:hAnsiTheme="minorEastAsia" w:eastAsiaTheme="minorEastAsia" w:cstheme="minorEastAsia"/>
                <w:color w:val="auto"/>
                <w:sz w:val="24"/>
                <w:szCs w:val="32"/>
                <w:highlight w:val="none"/>
                <w:lang w:val="en-US" w:eastAsia="zh-CN"/>
              </w:rPr>
              <w:t>供应商</w:t>
            </w:r>
            <w:r>
              <w:rPr>
                <w:rFonts w:hint="eastAsia" w:asciiTheme="minorEastAsia" w:hAnsiTheme="minorEastAsia" w:eastAsiaTheme="minorEastAsia" w:cstheme="minorEastAsia"/>
                <w:color w:val="auto"/>
                <w:sz w:val="24"/>
                <w:szCs w:val="32"/>
                <w:highlight w:val="none"/>
                <w:lang w:val="zh-CN"/>
              </w:rPr>
              <w:t>近</w:t>
            </w:r>
            <w:r>
              <w:rPr>
                <w:rFonts w:hint="eastAsia" w:asciiTheme="minorEastAsia" w:hAnsiTheme="minorEastAsia" w:eastAsiaTheme="minorEastAsia" w:cstheme="minorEastAsia"/>
                <w:color w:val="auto"/>
                <w:sz w:val="24"/>
                <w:szCs w:val="32"/>
                <w:highlight w:val="none"/>
                <w:lang w:val="en-US" w:eastAsia="zh-CN"/>
              </w:rPr>
              <w:t>3</w:t>
            </w:r>
            <w:r>
              <w:rPr>
                <w:rFonts w:hint="eastAsia" w:asciiTheme="minorEastAsia" w:hAnsiTheme="minorEastAsia" w:eastAsiaTheme="minorEastAsia" w:cstheme="minorEastAsia"/>
                <w:color w:val="auto"/>
                <w:sz w:val="24"/>
                <w:szCs w:val="32"/>
                <w:highlight w:val="none"/>
                <w:lang w:val="zh-CN"/>
              </w:rPr>
              <w:t>年（202</w:t>
            </w:r>
            <w:r>
              <w:rPr>
                <w:rFonts w:hint="eastAsia" w:asciiTheme="minorEastAsia" w:hAnsiTheme="minorEastAsia" w:eastAsiaTheme="minorEastAsia" w:cstheme="minorEastAsia"/>
                <w:color w:val="auto"/>
                <w:sz w:val="24"/>
                <w:szCs w:val="32"/>
                <w:highlight w:val="none"/>
                <w:lang w:val="en-US" w:eastAsia="zh-CN"/>
              </w:rPr>
              <w:t>3</w:t>
            </w:r>
            <w:r>
              <w:rPr>
                <w:rFonts w:hint="eastAsia" w:asciiTheme="minorEastAsia" w:hAnsiTheme="minorEastAsia" w:eastAsiaTheme="minorEastAsia" w:cstheme="minorEastAsia"/>
                <w:color w:val="auto"/>
                <w:sz w:val="24"/>
                <w:szCs w:val="32"/>
                <w:highlight w:val="none"/>
                <w:lang w:val="zh-CN"/>
              </w:rPr>
              <w:t>年0</w:t>
            </w:r>
            <w:r>
              <w:rPr>
                <w:rFonts w:hint="eastAsia" w:asciiTheme="minorEastAsia" w:hAnsiTheme="minorEastAsia" w:eastAsiaTheme="minorEastAsia" w:cstheme="minorEastAsia"/>
                <w:color w:val="auto"/>
                <w:sz w:val="24"/>
                <w:szCs w:val="32"/>
                <w:highlight w:val="none"/>
                <w:lang w:val="en-US" w:eastAsia="zh-CN"/>
              </w:rPr>
              <w:t>8</w:t>
            </w:r>
            <w:r>
              <w:rPr>
                <w:rFonts w:hint="eastAsia" w:asciiTheme="minorEastAsia" w:hAnsiTheme="minorEastAsia" w:eastAsiaTheme="minorEastAsia" w:cstheme="minorEastAsia"/>
                <w:color w:val="auto"/>
                <w:sz w:val="24"/>
                <w:szCs w:val="32"/>
                <w:highlight w:val="none"/>
                <w:lang w:val="zh-CN"/>
              </w:rPr>
              <w:t>月01日至投标截止之日）</w:t>
            </w:r>
            <w:r>
              <w:rPr>
                <w:rFonts w:hint="eastAsia" w:asciiTheme="minorEastAsia" w:hAnsiTheme="minorEastAsia" w:eastAsiaTheme="minorEastAsia" w:cstheme="minorEastAsia"/>
                <w:color w:val="auto"/>
                <w:sz w:val="24"/>
                <w:szCs w:val="32"/>
                <w:highlight w:val="none"/>
                <w:lang w:val="en-US" w:eastAsia="zh-CN"/>
              </w:rPr>
              <w:t>的类似</w:t>
            </w:r>
            <w:r>
              <w:rPr>
                <w:rFonts w:hint="eastAsia" w:asciiTheme="minorEastAsia" w:hAnsiTheme="minorEastAsia" w:eastAsiaTheme="minorEastAsia" w:cstheme="minorEastAsia"/>
                <w:color w:val="auto"/>
                <w:sz w:val="24"/>
                <w:szCs w:val="32"/>
                <w:highlight w:val="none"/>
                <w:lang w:val="zh-CN"/>
              </w:rPr>
              <w:t>业绩</w:t>
            </w:r>
            <w:r>
              <w:rPr>
                <w:rFonts w:hint="eastAsia" w:asciiTheme="minorEastAsia" w:hAnsiTheme="minorEastAsia" w:eastAsiaTheme="minorEastAsia" w:cstheme="minorEastAsia"/>
                <w:color w:val="auto"/>
                <w:sz w:val="24"/>
                <w:szCs w:val="32"/>
                <w:highlight w:val="none"/>
                <w:lang w:val="en-US" w:eastAsia="zh-CN"/>
              </w:rPr>
              <w:t>赋分</w:t>
            </w:r>
            <w:r>
              <w:rPr>
                <w:rFonts w:hint="eastAsia" w:asciiTheme="minorEastAsia" w:hAnsiTheme="minorEastAsia" w:eastAsiaTheme="minorEastAsia" w:cstheme="minorEastAsia"/>
                <w:color w:val="auto"/>
                <w:sz w:val="24"/>
                <w:szCs w:val="32"/>
                <w:highlight w:val="none"/>
                <w:lang w:val="zh-CN"/>
              </w:rPr>
              <w:t>，每个有效业绩</w:t>
            </w:r>
            <w:r>
              <w:rPr>
                <w:rFonts w:hint="eastAsia" w:asciiTheme="minorEastAsia" w:hAnsiTheme="minorEastAsia" w:eastAsiaTheme="minorEastAsia" w:cstheme="minorEastAsia"/>
                <w:color w:val="auto"/>
                <w:sz w:val="24"/>
                <w:szCs w:val="32"/>
                <w:highlight w:val="none"/>
                <w:lang w:val="en-US" w:eastAsia="zh-CN"/>
              </w:rPr>
              <w:t>2</w:t>
            </w:r>
            <w:r>
              <w:rPr>
                <w:rFonts w:hint="eastAsia" w:asciiTheme="minorEastAsia" w:hAnsiTheme="minorEastAsia" w:eastAsiaTheme="minorEastAsia" w:cstheme="minorEastAsia"/>
                <w:color w:val="auto"/>
                <w:sz w:val="24"/>
                <w:szCs w:val="32"/>
                <w:highlight w:val="none"/>
                <w:lang w:val="zh-CN"/>
              </w:rPr>
              <w:t>分，满分</w:t>
            </w:r>
            <w:r>
              <w:rPr>
                <w:rFonts w:hint="eastAsia" w:asciiTheme="minorEastAsia" w:hAnsiTheme="minorEastAsia" w:eastAsiaTheme="minorEastAsia" w:cstheme="minorEastAsia"/>
                <w:color w:val="auto"/>
                <w:sz w:val="24"/>
                <w:szCs w:val="32"/>
                <w:highlight w:val="none"/>
                <w:lang w:val="en-US" w:eastAsia="zh-CN"/>
              </w:rPr>
              <w:t>14</w:t>
            </w:r>
            <w:r>
              <w:rPr>
                <w:rFonts w:hint="eastAsia" w:asciiTheme="minorEastAsia" w:hAnsiTheme="minorEastAsia" w:eastAsiaTheme="minorEastAsia" w:cstheme="minorEastAsia"/>
                <w:color w:val="auto"/>
                <w:sz w:val="24"/>
                <w:szCs w:val="32"/>
                <w:highlight w:val="none"/>
                <w:lang w:val="zh-CN"/>
              </w:rPr>
              <w:t>分</w:t>
            </w:r>
            <w:r>
              <w:rPr>
                <w:rFonts w:ascii="宋体" w:hAnsi="宋体" w:eastAsia="宋体" w:cs="宋体"/>
                <w:color w:val="auto"/>
                <w:sz w:val="24"/>
                <w:szCs w:val="24"/>
                <w:highlight w:val="none"/>
              </w:rPr>
              <w:t>，以合同的复印件或成交（中标）通知书为准。</w:t>
            </w:r>
          </w:p>
        </w:tc>
        <w:tc>
          <w:tcPr>
            <w:tcW w:w="870" w:type="dxa"/>
            <w:noWrap w:val="0"/>
            <w:vAlign w:val="center"/>
          </w:tcPr>
          <w:p w14:paraId="54660D1D">
            <w:pPr>
              <w:jc w:val="center"/>
              <w:rPr>
                <w:rFonts w:hint="eastAsia" w:ascii="宋体" w:hAnsi="宋体" w:eastAsia="宋体" w:cs="宋体"/>
                <w:color w:val="auto"/>
                <w:sz w:val="24"/>
                <w:szCs w:val="24"/>
                <w:highlight w:val="none"/>
              </w:rPr>
            </w:pPr>
          </w:p>
        </w:tc>
      </w:tr>
      <w:tr w14:paraId="2F341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528" w:type="dxa"/>
            <w:noWrap w:val="0"/>
            <w:vAlign w:val="center"/>
          </w:tcPr>
          <w:p w14:paraId="7A74448F">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1358" w:type="dxa"/>
            <w:noWrap w:val="0"/>
            <w:vAlign w:val="center"/>
          </w:tcPr>
          <w:p w14:paraId="74453A2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项目负责人配备（7分）</w:t>
            </w:r>
          </w:p>
        </w:tc>
        <w:tc>
          <w:tcPr>
            <w:tcW w:w="6471" w:type="dxa"/>
            <w:tcBorders>
              <w:top w:val="single" w:color="auto" w:sz="4" w:space="0"/>
              <w:bottom w:val="single" w:color="auto" w:sz="4" w:space="0"/>
            </w:tcBorders>
            <w:noWrap w:val="0"/>
            <w:vAlign w:val="center"/>
          </w:tcPr>
          <w:p w14:paraId="5DD32DF8">
            <w:pPr>
              <w:spacing w:line="360" w:lineRule="auto"/>
              <w:jc w:val="left"/>
              <w:rPr>
                <w:rFonts w:hint="default" w:asciiTheme="minorEastAsia" w:hAnsiTheme="minorEastAsia" w:eastAsiaTheme="minorEastAsia" w:cstheme="minorEastAsia"/>
                <w:color w:val="auto"/>
                <w:sz w:val="24"/>
                <w:szCs w:val="32"/>
                <w:highlight w:val="none"/>
                <w:lang w:val="en-US" w:eastAsia="zh-CN"/>
              </w:rPr>
            </w:pPr>
            <w:r>
              <w:rPr>
                <w:rFonts w:hint="eastAsia" w:asciiTheme="minorEastAsia" w:hAnsiTheme="minorEastAsia" w:eastAsiaTheme="minorEastAsia" w:cstheme="minorEastAsia"/>
                <w:color w:val="auto"/>
                <w:sz w:val="24"/>
                <w:szCs w:val="32"/>
                <w:highlight w:val="none"/>
                <w:lang w:val="en-US" w:eastAsia="zh-CN"/>
              </w:rPr>
              <w:t>项目负责人具有高级工程师职称得7分，中级工程师职称得3分，初级职称不得分，满分7分。</w:t>
            </w:r>
          </w:p>
          <w:p w14:paraId="440CFEF6">
            <w:pPr>
              <w:spacing w:line="360" w:lineRule="auto"/>
              <w:jc w:val="left"/>
              <w:rPr>
                <w:rFonts w:hint="default" w:asciiTheme="minorEastAsia" w:hAnsiTheme="minorEastAsia" w:eastAsiaTheme="minorEastAsia" w:cstheme="minorEastAsia"/>
                <w:color w:val="auto"/>
                <w:sz w:val="24"/>
                <w:szCs w:val="32"/>
                <w:highlight w:val="none"/>
                <w:lang w:val="en-US" w:eastAsia="zh-CN"/>
              </w:rPr>
            </w:pPr>
            <w:r>
              <w:rPr>
                <w:rFonts w:hint="eastAsia" w:ascii="宋体" w:hAnsi="宋体" w:cs="宋体"/>
                <w:b/>
                <w:bCs/>
                <w:color w:val="auto"/>
                <w:sz w:val="24"/>
                <w:szCs w:val="24"/>
                <w:highlight w:val="none"/>
                <w:lang w:val="en-US" w:eastAsia="zh-CN"/>
              </w:rPr>
              <w:t>(需提供相应证明材料复印件并加盖公章，证明资料详见响应文件格式)。</w:t>
            </w:r>
          </w:p>
        </w:tc>
        <w:tc>
          <w:tcPr>
            <w:tcW w:w="870" w:type="dxa"/>
            <w:noWrap w:val="0"/>
            <w:vAlign w:val="center"/>
          </w:tcPr>
          <w:p w14:paraId="36231AEB">
            <w:pPr>
              <w:jc w:val="center"/>
              <w:rPr>
                <w:rFonts w:hint="eastAsia" w:ascii="宋体" w:hAnsi="宋体" w:eastAsia="宋体" w:cs="宋体"/>
                <w:color w:val="auto"/>
                <w:sz w:val="24"/>
                <w:szCs w:val="24"/>
                <w:highlight w:val="none"/>
              </w:rPr>
            </w:pPr>
          </w:p>
        </w:tc>
      </w:tr>
      <w:tr w14:paraId="09DA6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528" w:type="dxa"/>
            <w:noWrap w:val="0"/>
            <w:vAlign w:val="center"/>
          </w:tcPr>
          <w:p w14:paraId="47C331CE">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358" w:type="dxa"/>
            <w:shd w:val="clear" w:color="auto" w:fill="auto"/>
            <w:noWrap w:val="0"/>
            <w:vAlign w:val="center"/>
          </w:tcPr>
          <w:p w14:paraId="69E19BD6">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相关</w:t>
            </w:r>
            <w:r>
              <w:rPr>
                <w:rFonts w:ascii="宋体" w:hAnsi="宋体" w:eastAsia="宋体" w:cs="宋体"/>
                <w:color w:val="auto"/>
                <w:sz w:val="24"/>
                <w:szCs w:val="24"/>
                <w:highlight w:val="none"/>
              </w:rPr>
              <w:t>人员配备</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6471" w:type="dxa"/>
            <w:tcBorders>
              <w:top w:val="single" w:color="auto" w:sz="4" w:space="0"/>
              <w:bottom w:val="single" w:color="auto" w:sz="4" w:space="0"/>
            </w:tcBorders>
            <w:shd w:val="clear" w:color="auto" w:fill="auto"/>
            <w:noWrap w:val="0"/>
            <w:vAlign w:val="center"/>
          </w:tcPr>
          <w:p w14:paraId="307EF8F3">
            <w:pPr>
              <w:numPr>
                <w:ilvl w:val="0"/>
                <w:numId w:val="0"/>
              </w:num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1、项目团队成员(不含项目负责人)拥有注册公用设备工程师(动力）证书的得2.5分，满分10分。</w:t>
            </w:r>
          </w:p>
          <w:p w14:paraId="7B6926D5">
            <w:pPr>
              <w:numPr>
                <w:ilvl w:val="0"/>
                <w:numId w:val="0"/>
              </w:numPr>
              <w:spacing w:line="360" w:lineRule="auto"/>
              <w:ind w:left="0" w:leftChars="0" w:firstLine="0" w:firstLineChars="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2、项目团队成员(不含项目负责人)具备相关专业高级工程师级别职称的，每有一人得1分，满分10分。</w:t>
            </w:r>
          </w:p>
          <w:p w14:paraId="579CFC32">
            <w:pPr>
              <w:numPr>
                <w:ilvl w:val="0"/>
                <w:numId w:val="0"/>
              </w:numPr>
              <w:spacing w:line="360" w:lineRule="auto"/>
              <w:ind w:left="0" w:leftChars="0" w:firstLine="0" w:firstLineChars="0"/>
              <w:jc w:val="left"/>
              <w:rPr>
                <w:rFonts w:hint="default" w:ascii="宋体" w:hAnsi="宋体" w:eastAsia="宋体" w:cs="宋体"/>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rPr>
              <w:t>(需提供相应证明材料复印件并加盖公章，证明资料详见响应文件格式)。</w:t>
            </w:r>
          </w:p>
        </w:tc>
        <w:tc>
          <w:tcPr>
            <w:tcW w:w="870" w:type="dxa"/>
            <w:noWrap w:val="0"/>
            <w:vAlign w:val="center"/>
          </w:tcPr>
          <w:p w14:paraId="48C92941">
            <w:pPr>
              <w:jc w:val="center"/>
              <w:rPr>
                <w:rFonts w:hint="eastAsia" w:ascii="宋体" w:hAnsi="宋体" w:eastAsia="宋体" w:cs="宋体"/>
                <w:color w:val="auto"/>
                <w:sz w:val="24"/>
                <w:szCs w:val="24"/>
                <w:highlight w:val="none"/>
              </w:rPr>
            </w:pPr>
          </w:p>
        </w:tc>
      </w:tr>
      <w:tr w14:paraId="31064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528" w:type="dxa"/>
            <w:noWrap w:val="0"/>
            <w:vAlign w:val="center"/>
          </w:tcPr>
          <w:p w14:paraId="713A01B3">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1358" w:type="dxa"/>
            <w:shd w:val="clear" w:color="auto" w:fill="auto"/>
            <w:noWrap w:val="0"/>
            <w:vAlign w:val="center"/>
          </w:tcPr>
          <w:p w14:paraId="2DFEE95F">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体系认证</w:t>
            </w:r>
          </w:p>
          <w:p w14:paraId="6875AC3C">
            <w:pPr>
              <w:pStyle w:val="14"/>
              <w:ind w:left="0" w:leftChars="0" w:firstLine="240" w:firstLineChars="100"/>
              <w:rPr>
                <w:rFonts w:hint="default"/>
                <w:lang w:val="en-US" w:eastAsia="zh-CN"/>
              </w:rPr>
            </w:pPr>
            <w:r>
              <w:rPr>
                <w:rFonts w:hint="eastAsia" w:ascii="宋体" w:hAnsi="宋体" w:cs="宋体"/>
                <w:color w:val="auto"/>
                <w:sz w:val="24"/>
                <w:szCs w:val="24"/>
                <w:highlight w:val="none"/>
                <w:lang w:val="en-US" w:eastAsia="zh-CN"/>
              </w:rPr>
              <w:t>(6分）</w:t>
            </w:r>
          </w:p>
        </w:tc>
        <w:tc>
          <w:tcPr>
            <w:tcW w:w="6471" w:type="dxa"/>
            <w:tcBorders>
              <w:top w:val="single" w:color="auto" w:sz="4" w:space="0"/>
              <w:bottom w:val="single" w:color="auto" w:sz="4" w:space="0"/>
            </w:tcBorders>
            <w:shd w:val="clear" w:color="auto" w:fill="auto"/>
            <w:noWrap w:val="0"/>
            <w:vAlign w:val="center"/>
          </w:tcPr>
          <w:p w14:paraId="21DD1B8B">
            <w:pPr>
              <w:numPr>
                <w:ilvl w:val="0"/>
                <w:numId w:val="0"/>
              </w:numPr>
              <w:spacing w:line="360" w:lineRule="auto"/>
              <w:ind w:left="0" w:leftChars="0" w:firstLine="0" w:firstLineChars="0"/>
              <w:jc w:val="left"/>
              <w:rPr>
                <w:rFonts w:hint="eastAsia" w:ascii="宋体" w:hAnsi="宋体" w:cs="宋体"/>
                <w:b/>
                <w:bCs/>
                <w:color w:val="auto"/>
                <w:sz w:val="24"/>
                <w:szCs w:val="24"/>
                <w:highlight w:val="none"/>
                <w:lang w:val="en-US" w:eastAsia="zh-CN"/>
              </w:rPr>
            </w:pPr>
            <w:r>
              <w:rPr>
                <w:color w:val="auto"/>
                <w:spacing w:val="-2"/>
                <w:sz w:val="24"/>
                <w:szCs w:val="24"/>
                <w:highlight w:val="none"/>
              </w:rPr>
              <w:t>具备有效期内的质量管理体系认证证书、环境</w:t>
            </w:r>
            <w:r>
              <w:rPr>
                <w:color w:val="auto"/>
                <w:spacing w:val="-3"/>
                <w:sz w:val="24"/>
                <w:szCs w:val="24"/>
                <w:highlight w:val="none"/>
              </w:rPr>
              <w:t>管理体</w:t>
            </w:r>
            <w:r>
              <w:rPr>
                <w:color w:val="auto"/>
                <w:spacing w:val="-2"/>
                <w:sz w:val="24"/>
                <w:szCs w:val="24"/>
                <w:highlight w:val="none"/>
              </w:rPr>
              <w:t>系认证证书、</w:t>
            </w:r>
            <w:r>
              <w:rPr>
                <w:rFonts w:hint="eastAsia" w:ascii="宋体" w:hAnsi="宋体" w:eastAsia="宋体" w:cs="宋体"/>
                <w:color w:val="auto"/>
                <w:spacing w:val="-2"/>
                <w:sz w:val="24"/>
                <w:szCs w:val="24"/>
                <w:highlight w:val="none"/>
                <w:lang w:val="en-US" w:eastAsia="en-US"/>
              </w:rPr>
              <w:t>职业健康安全管理体系认证证书</w:t>
            </w:r>
            <w:r>
              <w:rPr>
                <w:rFonts w:hint="eastAsia" w:ascii="宋体" w:hAnsi="宋体" w:eastAsia="宋体" w:cs="宋体"/>
                <w:color w:val="auto"/>
                <w:spacing w:val="-2"/>
                <w:sz w:val="24"/>
                <w:szCs w:val="24"/>
                <w:highlight w:val="none"/>
                <w:lang w:val="en-US" w:eastAsia="zh-CN"/>
              </w:rPr>
              <w:t>，</w:t>
            </w:r>
            <w:r>
              <w:rPr>
                <w:color w:val="auto"/>
                <w:spacing w:val="-3"/>
                <w:sz w:val="24"/>
                <w:szCs w:val="24"/>
                <w:highlight w:val="none"/>
              </w:rPr>
              <w:t>每提</w:t>
            </w:r>
            <w:r>
              <w:rPr>
                <w:color w:val="auto"/>
                <w:spacing w:val="-1"/>
                <w:sz w:val="24"/>
                <w:szCs w:val="24"/>
                <w:highlight w:val="none"/>
              </w:rPr>
              <w:t>供一项得2分，最高得6分；不提供不得分。</w:t>
            </w:r>
          </w:p>
        </w:tc>
        <w:tc>
          <w:tcPr>
            <w:tcW w:w="870" w:type="dxa"/>
            <w:noWrap w:val="0"/>
            <w:vAlign w:val="center"/>
          </w:tcPr>
          <w:p w14:paraId="60F3E5C2">
            <w:pPr>
              <w:jc w:val="center"/>
              <w:rPr>
                <w:rFonts w:hint="eastAsia" w:ascii="宋体" w:hAnsi="宋体" w:eastAsia="宋体" w:cs="宋体"/>
                <w:color w:val="auto"/>
                <w:sz w:val="24"/>
                <w:szCs w:val="24"/>
                <w:highlight w:val="none"/>
              </w:rPr>
            </w:pPr>
          </w:p>
        </w:tc>
      </w:tr>
      <w:tr w14:paraId="59296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9227" w:type="dxa"/>
            <w:gridSpan w:val="4"/>
            <w:noWrap w:val="0"/>
            <w:vAlign w:val="center"/>
          </w:tcPr>
          <w:p w14:paraId="715B8437">
            <w:pPr>
              <w:pStyle w:val="29"/>
              <w:keepNext w:val="0"/>
              <w:keepLines w:val="0"/>
              <w:pageBreakBefore w:val="0"/>
              <w:widowControl w:val="0"/>
              <w:kinsoku/>
              <w:wordWrap/>
              <w:overflowPunct/>
              <w:topLinePunct w:val="0"/>
              <w:autoSpaceDE/>
              <w:autoSpaceDN/>
              <w:bidi w:val="0"/>
              <w:adjustRightInd w:val="0"/>
              <w:snapToGrid w:val="0"/>
              <w:spacing w:line="360" w:lineRule="auto"/>
              <w:ind w:left="0" w:right="0"/>
              <w:jc w:val="left"/>
              <w:textAlignment w:val="auto"/>
              <w:rPr>
                <w:rFonts w:hint="eastAsia" w:ascii="宋体" w:hAnsi="宋体" w:eastAsia="宋体" w:cs="宋体"/>
                <w:color w:val="auto"/>
                <w:spacing w:val="-2"/>
                <w:kern w:val="2"/>
                <w:sz w:val="24"/>
                <w:szCs w:val="24"/>
                <w:highlight w:val="none"/>
                <w:lang w:val="en-US" w:eastAsia="en-US" w:bidi="ar-SA"/>
              </w:rPr>
            </w:pPr>
            <w:r>
              <w:rPr>
                <w:rFonts w:hint="eastAsia" w:ascii="宋体" w:hAnsi="宋体" w:eastAsia="宋体" w:cs="宋体"/>
                <w:color w:val="auto"/>
                <w:spacing w:val="-2"/>
                <w:kern w:val="2"/>
                <w:sz w:val="24"/>
                <w:szCs w:val="24"/>
                <w:highlight w:val="none"/>
                <w:lang w:val="en-US" w:eastAsia="en-US" w:bidi="ar-SA"/>
              </w:rPr>
              <w:t>注：评分分值计算保留小数点后两位，小数点后第三位“四舍五入”。</w:t>
            </w:r>
          </w:p>
          <w:p w14:paraId="36C6B27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pacing w:val="-2"/>
                <w:kern w:val="2"/>
                <w:sz w:val="24"/>
                <w:szCs w:val="24"/>
                <w:highlight w:val="none"/>
                <w:lang w:val="en-US" w:eastAsia="en-US" w:bidi="ar-SA"/>
              </w:rPr>
              <w:t>说明：以上评分标准涉及的所有证明文件(证书、业绩材料、社保证明、发票等相关资料), 须在响应文件中附复印件并加盖投标单位公章，否则不计分；供应商须对复印件的真实性负责，如存在弄虚作假行为，视为无效投标处理。</w:t>
            </w:r>
          </w:p>
        </w:tc>
      </w:tr>
    </w:tbl>
    <w:p w14:paraId="3B72B052">
      <w:pPr>
        <w:autoSpaceDE w:val="0"/>
        <w:autoSpaceDN w:val="0"/>
        <w:adjustRightInd w:val="0"/>
        <w:spacing w:line="560" w:lineRule="exact"/>
        <w:ind w:firstLine="480" w:firstLineChars="200"/>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rPr>
        <w:t>评标委员会</w:t>
      </w:r>
      <w:r>
        <w:rPr>
          <w:rFonts w:hint="eastAsia" w:ascii="宋体" w:hAnsi="宋体" w:cs="宋体"/>
          <w:color w:val="auto"/>
          <w:sz w:val="24"/>
          <w:szCs w:val="24"/>
          <w:highlight w:val="none"/>
          <w:lang w:val="zh-CN"/>
        </w:rPr>
        <w:t>根据以上内容进行综合比较，推荐</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lang w:val="zh-CN"/>
        </w:rPr>
        <w:t>候选单位，</w:t>
      </w:r>
      <w:r>
        <w:rPr>
          <w:rFonts w:hint="eastAsia" w:ascii="宋体" w:hAnsi="宋体" w:cs="宋体"/>
          <w:bCs/>
          <w:color w:val="auto"/>
          <w:sz w:val="24"/>
          <w:szCs w:val="24"/>
          <w:highlight w:val="none"/>
        </w:rPr>
        <w:t>评标委员会</w:t>
      </w:r>
      <w:r>
        <w:rPr>
          <w:rFonts w:hint="eastAsia" w:ascii="宋体" w:hAnsi="宋体" w:cs="宋体"/>
          <w:color w:val="auto"/>
          <w:sz w:val="24"/>
          <w:szCs w:val="24"/>
          <w:highlight w:val="none"/>
          <w:lang w:val="zh-CN"/>
        </w:rPr>
        <w:t>根据评标结果写出评标报告。</w:t>
      </w:r>
    </w:p>
    <w:p w14:paraId="7EF69FAE">
      <w:pPr>
        <w:adjustRightInd w:val="0"/>
        <w:snapToGrid w:val="0"/>
        <w:spacing w:line="56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九、定标</w:t>
      </w:r>
    </w:p>
    <w:p w14:paraId="414DFC72">
      <w:pPr>
        <w:autoSpaceDE w:val="0"/>
        <w:autoSpaceDN w:val="0"/>
        <w:adjustRightInd w:val="0"/>
        <w:spacing w:line="560" w:lineRule="exact"/>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采购代理单位在评标结束后将评标报告送采购人。按照评标报告中推荐的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lang w:val="zh-CN"/>
        </w:rPr>
        <w:t>候选单位顺序确定</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lang w:val="zh-CN"/>
        </w:rPr>
        <w:t>单位。</w:t>
      </w:r>
    </w:p>
    <w:p w14:paraId="499A4995">
      <w:pPr>
        <w:autoSpaceDE w:val="0"/>
        <w:autoSpaceDN w:val="0"/>
        <w:adjustRightInd w:val="0"/>
        <w:spacing w:line="560" w:lineRule="exact"/>
        <w:ind w:firstLine="482" w:firstLineChars="200"/>
        <w:jc w:val="lef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十</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zh-CN"/>
        </w:rPr>
        <w:t>合同协议书的签订</w:t>
      </w:r>
    </w:p>
    <w:p w14:paraId="56CDE8F9">
      <w:pPr>
        <w:autoSpaceDE w:val="0"/>
        <w:autoSpaceDN w:val="0"/>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10.1.</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单位领取</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通知书后，须及时与采购人签订合同。</w:t>
      </w:r>
    </w:p>
    <w:p w14:paraId="0AC402B7">
      <w:pPr>
        <w:autoSpaceDE w:val="0"/>
        <w:autoSpaceDN w:val="0"/>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10.2.合同的签订，以</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和</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单位的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为依据，未尽事宜，双方友好协商解决，如发生合同纠纷，依据合同法及有关法规解决。</w:t>
      </w:r>
    </w:p>
    <w:p w14:paraId="29A41F7F">
      <w:pPr>
        <w:autoSpaceDE w:val="0"/>
        <w:autoSpaceDN w:val="0"/>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10.3.</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单位的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及其澄清文件等，均为签订经济合同的依据。</w:t>
      </w:r>
    </w:p>
    <w:p w14:paraId="0A57F1D5">
      <w:pPr>
        <w:autoSpaceDE w:val="0"/>
        <w:autoSpaceDN w:val="0"/>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10.4.</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单位不遵守</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或</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cs="宋体"/>
          <w:color w:val="auto"/>
          <w:sz w:val="24"/>
          <w:szCs w:val="24"/>
          <w:highlight w:val="none"/>
        </w:rPr>
        <w:t>的要约、承诺、擅自修改报价或在接到</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通知书规定时间内借故拖延、拒签合同者，采购人取消该单位的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权，将与下一</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候选人签订合同。</w:t>
      </w:r>
    </w:p>
    <w:p w14:paraId="6B192DB7">
      <w:pPr>
        <w:autoSpaceDE w:val="0"/>
        <w:autoSpaceDN w:val="0"/>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10.5.合同签订后，招标结束。招标单位对</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结果不负责解释。</w:t>
      </w:r>
    </w:p>
    <w:p w14:paraId="3DD61896">
      <w:pPr>
        <w:autoSpaceDE w:val="0"/>
        <w:autoSpaceDN w:val="0"/>
        <w:adjustRightInd w:val="0"/>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10.6.供应商全部接受合同条件并签订合同后，</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通知书亦成为合同的组成部分。</w:t>
      </w:r>
    </w:p>
    <w:p w14:paraId="38D22CB4">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十一、质疑与投诉</w:t>
      </w:r>
    </w:p>
    <w:p w14:paraId="3DCDFEE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11.1各供应商认为采购文件、采购过程、</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或者成交结果使自己的权益受到损害的，可按照政府采购质疑和投诉办法（财政部94号令）的相关规定，以书面形式向采购人、采购代理机构提出质疑。</w:t>
      </w:r>
    </w:p>
    <w:p w14:paraId="68A0522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11.2针对同一采购程序环节的质疑，供应商须在法定质疑期内一次性提出。</w:t>
      </w:r>
    </w:p>
    <w:p w14:paraId="0341736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11.3提出质疑的供应商应当是参与所质疑项目采购活动的供应商，潜在供应商已依法获取其可质疑的采购文件的，可以对该文件提出质疑。</w:t>
      </w:r>
    </w:p>
    <w:p w14:paraId="3CF9CA5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11.4供应商提出质疑应当提交质疑函和必要的证明材料。质疑函应当包括下列内容：</w:t>
      </w:r>
    </w:p>
    <w:p w14:paraId="557F419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178E9B6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5DBAB7B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（3）具体、明确的质疑事项和与质疑事项相关的请求；</w:t>
      </w:r>
    </w:p>
    <w:p w14:paraId="32EBFC8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480CD31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3F281D1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3D5CE09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79C9C33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11.5质疑函内容不得含有虚假、恶意成份。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2B75577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11.6质疑函接收方式：由自然人本人或法定代表人或者其授权代表携带书面原件及身份证明原件到现场递交，否则不予受理。 </w:t>
      </w:r>
    </w:p>
    <w:p w14:paraId="1163C5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11.7质疑函必须已书面的形式递交，地址</w:t>
      </w:r>
      <w:r>
        <w:rPr>
          <w:rFonts w:hint="eastAsia" w:ascii="宋体" w:hAnsi="宋体" w:eastAsia="宋体" w:cs="宋体"/>
          <w:color w:val="auto"/>
          <w:sz w:val="24"/>
          <w:szCs w:val="24"/>
          <w:highlight w:val="none"/>
        </w:rPr>
        <w:t>：陕西省西咸新区沣西新城沣西国际大厦1号楼9层901室，联系电话：</w:t>
      </w:r>
      <w:r>
        <w:rPr>
          <w:rFonts w:hint="eastAsia" w:asciiTheme="minorEastAsia" w:hAnsiTheme="minorEastAsia" w:eastAsiaTheme="minorEastAsia" w:cstheme="minorEastAsia"/>
          <w:color w:val="auto"/>
          <w:sz w:val="24"/>
          <w:szCs w:val="24"/>
          <w:highlight w:val="none"/>
        </w:rPr>
        <w:t>029-88680215</w:t>
      </w:r>
    </w:p>
    <w:p w14:paraId="4BB518B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11.8本次采购活动中，采购代理机构对质疑函回复的书面文件的送达方式为现场取件。</w:t>
      </w:r>
    </w:p>
    <w:p w14:paraId="51BCA85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11.9如所质疑的问题比较复杂，采购人或者采购代理机构在规定的答复时间内无法回复，应事先告知提出质疑的供应商，同时向同级政府采购监督管理部门报告。</w:t>
      </w:r>
    </w:p>
    <w:p w14:paraId="26FDE47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11.10质疑供应商对采购人、采购代理机构的答复不满意，或者采购人、采购代理机构未在规定的时间内作出答复的，可以在答复期满后15个工作日内向采购人的同级政府采购监督管理部门投诉。</w:t>
      </w:r>
    </w:p>
    <w:p w14:paraId="28989FE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11.11质疑函应当使用中文。质疑函范本详见财政部制定的范本。</w:t>
      </w:r>
    </w:p>
    <w:p w14:paraId="7EA16DF0">
      <w:pPr>
        <w:spacing w:line="360" w:lineRule="auto"/>
        <w:ind w:firstLine="480" w:firstLineChars="200"/>
        <w:rPr>
          <w:rFonts w:hint="eastAsia" w:ascii="宋体" w:hAnsi="宋体" w:cs="宋体"/>
          <w:b/>
          <w:color w:val="auto"/>
          <w:sz w:val="24"/>
          <w:szCs w:val="24"/>
          <w:highlight w:val="none"/>
        </w:rPr>
      </w:pPr>
      <w:r>
        <w:rPr>
          <w:rFonts w:hint="eastAsia" w:ascii="宋体" w:hAnsi="宋体" w:cs="宋体"/>
          <w:color w:val="auto"/>
          <w:sz w:val="24"/>
          <w:szCs w:val="24"/>
          <w:highlight w:val="none"/>
        </w:rPr>
        <w:t>11.12恶意投诉者将在陕西政府采购网予以通报，并计入不良行为记录。视其情节严重程度，在本行政区域内限制其投标，并抄报上级行政主管部门。</w:t>
      </w:r>
    </w:p>
    <w:p w14:paraId="7CC8A533">
      <w:pPr>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十二、需要落实的政府采购政策：</w:t>
      </w:r>
    </w:p>
    <w:p w14:paraId="205EF9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本项目为</w:t>
      </w:r>
      <w:r>
        <w:rPr>
          <w:rFonts w:hint="eastAsia" w:ascii="宋体" w:hAnsi="宋体" w:cs="宋体"/>
          <w:color w:val="auto"/>
          <w:sz w:val="24"/>
          <w:szCs w:val="24"/>
          <w:highlight w:val="none"/>
          <w:lang w:val="en-US" w:eastAsia="zh-CN"/>
        </w:rPr>
        <w:t>非</w:t>
      </w:r>
      <w:r>
        <w:rPr>
          <w:rFonts w:hint="eastAsia" w:ascii="宋体" w:hAnsi="宋体" w:eastAsia="宋体" w:cs="宋体"/>
          <w:color w:val="auto"/>
          <w:sz w:val="24"/>
          <w:szCs w:val="24"/>
          <w:highlight w:val="none"/>
        </w:rPr>
        <w:t>专门面向中小企业采购。依据《中华人民共和国政府采购法》、《中华人民共和国政府采购法实施条例》等的有关规定，落实政府采购相关政策功能，对小微型企业、监狱企业、福利性单位产品或服务的价格给予</w:t>
      </w:r>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的扣除，用扣除后的价格参与评审。</w:t>
      </w:r>
    </w:p>
    <w:p w14:paraId="4ACE033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关于小微型企业、监狱企业、福利性单位、政府采购信用融资等政策的说明：</w:t>
      </w:r>
    </w:p>
    <w:p w14:paraId="16BBDB7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A.扣除后的价格只作为其评标价，但不作为其成交价格。</w:t>
      </w:r>
    </w:p>
    <w:p w14:paraId="67B0748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B.满足价格扣除的，须在报价一览表备注栏中注明扣除类型，并按相关政策要求提供声明函等材料，否则，在评审时不予扣除；</w:t>
      </w:r>
    </w:p>
    <w:p w14:paraId="4E39CC3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①供应商属于小、微企业的须按照《政府采购促进中小企业发展管理办法》明确的格式提供声明函（供应商不是投标产品生产厂家的，其所投产品及所代理产品的生产厂家也须满足小微企业认定要求）；</w:t>
      </w:r>
    </w:p>
    <w:p w14:paraId="236D8E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②监狱企业应由省级以上监狱管理局、戒毒管理局(含新疆生产建设兵团)出具；</w:t>
      </w:r>
    </w:p>
    <w:p w14:paraId="64BC444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③残疾人福利性单位根据《关于促进残疾人就业政府采购政策的通知》的规定及格式提供声明函等材料。</w:t>
      </w:r>
    </w:p>
    <w:p w14:paraId="0CE7EAD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④同属监狱企业、福利性单位、小型微型企业的，不重复享受政策。</w:t>
      </w:r>
    </w:p>
    <w:p w14:paraId="692344C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C.本项目不适用《节能产品政府采购实施意见》（财库〔2004〕185号）和《环境标志产品政府采购实施的意见》（财库[2006]90号）政策</w:t>
      </w:r>
    </w:p>
    <w:p w14:paraId="3BE923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D.有融资需求的供应商可根据自身情况，在陕西省政府采购信用融资平台（含各市分平台）自主选择金融机构及其融资产品，凭政府采购中标（成交）通知书或政府采购合同向金融机构提出融资申请。</w:t>
      </w:r>
    </w:p>
    <w:p w14:paraId="4157F9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E.本项目不适用《关于运用政府采购政策支持乡村产业振兴的通知》（财库〔2021〕19号）政策。</w:t>
      </w:r>
    </w:p>
    <w:p w14:paraId="4CA8AC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F、《财政部国务院扶贫办关于运用政府采购政策支持脱贫攻坚的通知》（财库〔2019〕27号）；</w:t>
      </w:r>
    </w:p>
    <w:p w14:paraId="6DC3DD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G、陕西省财政厅关于印发《陕西省中小企业政府采购信用融资办法》（陕财办采〔2018〕23号）；</w:t>
      </w:r>
    </w:p>
    <w:p w14:paraId="2BDD10BF">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H、</w:t>
      </w:r>
      <w:r>
        <w:rPr>
          <w:rFonts w:hint="eastAsia" w:ascii="宋体" w:hAnsi="宋体" w:eastAsia="宋体" w:cs="宋体"/>
          <w:color w:val="auto"/>
          <w:sz w:val="24"/>
          <w:szCs w:val="24"/>
          <w:highlight w:val="none"/>
        </w:rPr>
        <w:t>《财政部司法部关于政府采购支持监狱企业发展有关问题的通知》（财库〔2014〕68号）；</w:t>
      </w:r>
    </w:p>
    <w:p w14:paraId="65DC91E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I、)《财政部民政部中国残疾人联合会关于促进残疾人就业政府采购政策的通知》（财库〔2017〕141号）；</w:t>
      </w:r>
    </w:p>
    <w:p w14:paraId="16CD741A">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J、</w:t>
      </w:r>
      <w:r>
        <w:rPr>
          <w:rFonts w:hint="eastAsia" w:ascii="宋体" w:hAnsi="宋体" w:eastAsia="宋体" w:cs="宋体"/>
          <w:color w:val="auto"/>
          <w:sz w:val="24"/>
          <w:szCs w:val="24"/>
          <w:highlight w:val="none"/>
        </w:rPr>
        <w:t>《财政部国家发展改革委关于印发(节能产品政府采购实施意见)的通知》(财库〔2004〕185号)；</w:t>
      </w:r>
    </w:p>
    <w:p w14:paraId="5951950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K、《国务院办公厅关于建立政府强制采购节能产品制度的通知》(国办发〔2007〕51号)；</w:t>
      </w:r>
    </w:p>
    <w:p w14:paraId="7B7E2D74">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L、《财政部环保总局关于环境标志产品政府采购实施的意见》(财库〔2006〕90号)；</w:t>
      </w:r>
    </w:p>
    <w:p w14:paraId="035C4A5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M、《财政部发展改革委 生态环境部 市场监管总局关于调整优化节能产品、环境标志产品政府采购执行机制的通知》（财库〔2019〕9号）；</w:t>
      </w:r>
    </w:p>
    <w:p w14:paraId="5036C7D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N、《关于印发环境标志产品政府采购品目清单的通知》（财库〔2019〕18号）；</w:t>
      </w:r>
    </w:p>
    <w:p w14:paraId="3D99915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O、《关于印发节能产品政府采购品目清单的通知》（财库〔2019〕19号）；</w:t>
      </w:r>
    </w:p>
    <w:p w14:paraId="70AE154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P、《财政部国务院扶贫办关于运用政府采购政策支持脱贫攻坚的通知》（财库〔2019〕27号）；</w:t>
      </w:r>
    </w:p>
    <w:p w14:paraId="33CB1878">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Q、《财政部 农业农村部 国家乡村振兴局关于运用政府采购政策支持乡村产业振兴的通知》（财库〔2021〕19号）；</w:t>
      </w:r>
    </w:p>
    <w:p w14:paraId="7F60809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R、《陕西省财政厅关于印发陕西省中小企业政府采购信用融资办法》（陕财办采〔2018〕23号）；</w:t>
      </w:r>
    </w:p>
    <w:p w14:paraId="1D6A860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S、《陕西省财政厅关于加快推进我省中小企业政府采购信用融资工作的通知》（陕财办采〔2020〕15号）；</w:t>
      </w:r>
    </w:p>
    <w:p w14:paraId="1C7289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T</w:t>
      </w:r>
      <w:r>
        <w:rPr>
          <w:rFonts w:hint="eastAsia" w:ascii="宋体" w:hAnsi="宋体" w:eastAsia="宋体" w:cs="宋体"/>
          <w:color w:val="auto"/>
          <w:sz w:val="24"/>
          <w:szCs w:val="24"/>
          <w:highlight w:val="none"/>
        </w:rPr>
        <w:t>、其他需要落实的政府采购政策。</w:t>
      </w:r>
    </w:p>
    <w:p w14:paraId="1D685552">
      <w:pPr>
        <w:spacing w:line="360" w:lineRule="auto"/>
        <w:ind w:firstLine="480" w:firstLineChars="200"/>
        <w:rPr>
          <w:rFonts w:hint="eastAsia" w:ascii="宋体" w:hAnsi="宋体" w:eastAsia="宋体" w:cs="宋体"/>
          <w:color w:val="auto"/>
          <w:sz w:val="24"/>
          <w:szCs w:val="24"/>
          <w:highlight w:val="none"/>
        </w:rPr>
        <w:sectPr>
          <w:footerReference r:id="rId5" w:type="default"/>
          <w:pgSz w:w="11906" w:h="16840"/>
          <w:pgMar w:top="1134" w:right="1417" w:bottom="1134" w:left="1417" w:header="737" w:footer="907" w:gutter="0"/>
          <w:lnNumType w:countBy="0" w:distance="360"/>
          <w:pgNumType w:fmt="decimal" w:start="1"/>
          <w:cols w:space="720" w:num="1"/>
          <w:docGrid w:linePitch="1" w:charSpace="0"/>
        </w:sectPr>
      </w:pPr>
    </w:p>
    <w:p w14:paraId="16B0DA09">
      <w:pPr>
        <w:jc w:val="center"/>
        <w:outlineLvl w:val="0"/>
        <w:rPr>
          <w:rFonts w:hint="eastAsia" w:ascii="宋体" w:hAnsi="宋体" w:eastAsia="宋体" w:cs="宋体"/>
          <w:b/>
          <w:color w:val="auto"/>
          <w:sz w:val="32"/>
          <w:szCs w:val="32"/>
          <w:highlight w:val="none"/>
        </w:rPr>
      </w:pPr>
      <w:bookmarkStart w:id="6" w:name="_Toc30626"/>
      <w:bookmarkStart w:id="7" w:name="_Toc26355"/>
      <w:r>
        <w:rPr>
          <w:rFonts w:hint="eastAsia" w:ascii="宋体" w:hAnsi="宋体" w:cs="宋体"/>
          <w:b/>
          <w:color w:val="auto"/>
          <w:sz w:val="32"/>
          <w:szCs w:val="32"/>
          <w:highlight w:val="none"/>
        </w:rPr>
        <w:t xml:space="preserve">第三部分 </w:t>
      </w:r>
      <w:bookmarkEnd w:id="6"/>
      <w:bookmarkEnd w:id="7"/>
      <w:r>
        <w:rPr>
          <w:rFonts w:hint="eastAsia" w:ascii="宋体" w:hAnsi="宋体" w:eastAsia="宋体" w:cs="宋体"/>
          <w:b/>
          <w:color w:val="auto"/>
          <w:sz w:val="32"/>
          <w:szCs w:val="32"/>
          <w:highlight w:val="none"/>
          <w:lang w:val="en-US" w:eastAsia="zh-CN"/>
        </w:rPr>
        <w:t>服务</w:t>
      </w:r>
      <w:r>
        <w:rPr>
          <w:rFonts w:hint="eastAsia" w:ascii="宋体" w:hAnsi="宋体" w:eastAsia="宋体" w:cs="宋体"/>
          <w:b/>
          <w:color w:val="auto"/>
          <w:sz w:val="32"/>
          <w:szCs w:val="32"/>
          <w:highlight w:val="none"/>
        </w:rPr>
        <w:t>内容及要求</w:t>
      </w:r>
    </w:p>
    <w:p w14:paraId="5F1B6BAF">
      <w:pPr>
        <w:spacing w:line="360" w:lineRule="auto"/>
        <w:rPr>
          <w:rFonts w:hint="eastAsia" w:ascii="宋体" w:hAnsi="宋体" w:cs="宋体"/>
          <w:color w:val="auto"/>
          <w:sz w:val="24"/>
          <w:szCs w:val="24"/>
          <w:highlight w:val="none"/>
        </w:rPr>
      </w:pPr>
      <w:bookmarkStart w:id="8" w:name="_Toc12052"/>
    </w:p>
    <w:p w14:paraId="4AF3FA79">
      <w:pPr>
        <w:numPr>
          <w:ilvl w:val="0"/>
          <w:numId w:val="0"/>
        </w:numPr>
        <w:adjustRightInd w:val="0"/>
        <w:snapToGrid w:val="0"/>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项目</w:t>
      </w:r>
      <w:r>
        <w:rPr>
          <w:rFonts w:hint="eastAsia" w:ascii="宋体" w:hAnsi="宋体" w:eastAsia="宋体" w:cs="宋体"/>
          <w:b/>
          <w:bCs/>
          <w:color w:val="auto"/>
          <w:sz w:val="24"/>
          <w:szCs w:val="24"/>
          <w:highlight w:val="none"/>
          <w:lang w:val="en-US" w:eastAsia="zh-CN"/>
        </w:rPr>
        <w:t>概况</w:t>
      </w:r>
    </w:p>
    <w:p w14:paraId="017497E7">
      <w:pPr>
        <w:numPr>
          <w:ilvl w:val="0"/>
          <w:numId w:val="0"/>
        </w:numPr>
        <w:adjustRightInd w:val="0"/>
        <w:snapToGrid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长武县燃气管道更新改造项目(一期)设计技术服务</w:t>
      </w:r>
      <w:r>
        <w:rPr>
          <w:rFonts w:hint="eastAsia" w:ascii="宋体" w:hAnsi="宋体" w:eastAsia="宋体" w:cs="宋体"/>
          <w:color w:val="auto"/>
          <w:sz w:val="24"/>
          <w:szCs w:val="24"/>
          <w:highlight w:val="none"/>
          <w:lang w:eastAsia="zh-CN"/>
        </w:rPr>
        <w:t>。</w:t>
      </w:r>
    </w:p>
    <w:p w14:paraId="7411D7E4">
      <w:pPr>
        <w:numPr>
          <w:ilvl w:val="0"/>
          <w:numId w:val="0"/>
        </w:numPr>
        <w:adjustRightInd w:val="0"/>
        <w:snapToGrid w:val="0"/>
        <w:spacing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2、项目</w:t>
      </w:r>
      <w:r>
        <w:rPr>
          <w:rFonts w:hint="eastAsia" w:ascii="宋体" w:hAnsi="宋体" w:eastAsia="宋体" w:cs="宋体"/>
          <w:b/>
          <w:bCs/>
          <w:color w:val="auto"/>
          <w:sz w:val="24"/>
          <w:szCs w:val="24"/>
          <w:highlight w:val="none"/>
          <w:lang w:val="en-US" w:eastAsia="zh-CN"/>
        </w:rPr>
        <w:t>内容及</w:t>
      </w:r>
      <w:r>
        <w:rPr>
          <w:rFonts w:hint="eastAsia" w:ascii="宋体" w:hAnsi="宋体" w:eastAsia="宋体" w:cs="宋体"/>
          <w:b/>
          <w:bCs/>
          <w:color w:val="auto"/>
          <w:sz w:val="24"/>
          <w:szCs w:val="24"/>
          <w:highlight w:val="none"/>
          <w:lang w:eastAsia="zh-CN"/>
        </w:rPr>
        <w:t>规模：对长武县21个老旧小区的燃气管网及其相关附属设施进行改造，</w:t>
      </w:r>
      <w:r>
        <w:rPr>
          <w:rFonts w:hint="eastAsia" w:ascii="宋体" w:hAnsi="宋体" w:cs="宋体"/>
          <w:b/>
          <w:bCs/>
          <w:color w:val="auto"/>
          <w:sz w:val="24"/>
          <w:szCs w:val="24"/>
          <w:highlight w:val="none"/>
          <w:lang w:val="en-US" w:eastAsia="zh-CN"/>
        </w:rPr>
        <w:t>主要完成方案初步设计、施工图设计等相关工作，并配合完成相关审批及施工过程配合工作。</w:t>
      </w:r>
      <w:r>
        <w:rPr>
          <w:rFonts w:hint="eastAsia" w:ascii="宋体" w:hAnsi="宋体" w:eastAsia="宋体" w:cs="宋体"/>
          <w:b/>
          <w:bCs/>
          <w:color w:val="auto"/>
          <w:sz w:val="24"/>
          <w:szCs w:val="24"/>
          <w:highlight w:val="none"/>
          <w:lang w:eastAsia="zh-CN"/>
        </w:rPr>
        <w:t>主要工程量如下:改造De63-De160mm燃气埋地管</w:t>
      </w:r>
      <w:r>
        <w:rPr>
          <w:rFonts w:hint="eastAsia" w:ascii="宋体" w:hAnsi="宋体" w:cs="宋体"/>
          <w:b/>
          <w:bCs/>
          <w:color w:val="auto"/>
          <w:sz w:val="24"/>
          <w:szCs w:val="24"/>
          <w:highlight w:val="none"/>
          <w:lang w:val="en-US" w:eastAsia="zh-CN"/>
        </w:rPr>
        <w:t>约4.5</w:t>
      </w:r>
      <w:r>
        <w:rPr>
          <w:rFonts w:hint="eastAsia" w:ascii="宋体" w:hAnsi="宋体" w:eastAsia="宋体" w:cs="宋体"/>
          <w:b/>
          <w:bCs/>
          <w:color w:val="auto"/>
          <w:sz w:val="24"/>
          <w:szCs w:val="24"/>
          <w:highlight w:val="none"/>
          <w:lang w:eastAsia="zh-CN"/>
        </w:rPr>
        <w:t>km，DN15-DN80mm燃气架空管道</w:t>
      </w:r>
      <w:r>
        <w:rPr>
          <w:rFonts w:hint="eastAsia" w:ascii="宋体" w:hAnsi="宋体" w:cs="宋体"/>
          <w:b/>
          <w:bCs/>
          <w:color w:val="auto"/>
          <w:sz w:val="24"/>
          <w:szCs w:val="24"/>
          <w:highlight w:val="none"/>
          <w:lang w:val="en-US" w:eastAsia="zh-CN"/>
        </w:rPr>
        <w:t>约50</w:t>
      </w:r>
      <w:r>
        <w:rPr>
          <w:rFonts w:hint="eastAsia" w:ascii="宋体" w:hAnsi="宋体" w:eastAsia="宋体" w:cs="宋体"/>
          <w:b/>
          <w:bCs/>
          <w:color w:val="auto"/>
          <w:sz w:val="24"/>
          <w:szCs w:val="24"/>
          <w:highlight w:val="none"/>
          <w:lang w:eastAsia="zh-CN"/>
        </w:rPr>
        <w:t>km，PE阀井</w:t>
      </w:r>
      <w:r>
        <w:rPr>
          <w:rFonts w:hint="eastAsia" w:ascii="宋体" w:hAnsi="宋体" w:cs="宋体"/>
          <w:b/>
          <w:bCs/>
          <w:color w:val="auto"/>
          <w:sz w:val="24"/>
          <w:szCs w:val="24"/>
          <w:highlight w:val="none"/>
          <w:lang w:val="en-US" w:eastAsia="zh-CN"/>
        </w:rPr>
        <w:t>约</w:t>
      </w:r>
      <w:r>
        <w:rPr>
          <w:rFonts w:hint="eastAsia" w:ascii="宋体" w:hAnsi="宋体" w:eastAsia="宋体" w:cs="宋体"/>
          <w:b/>
          <w:bCs/>
          <w:color w:val="auto"/>
          <w:sz w:val="24"/>
          <w:szCs w:val="24"/>
          <w:highlight w:val="none"/>
          <w:lang w:eastAsia="zh-CN"/>
        </w:rPr>
        <w:t>23座，阀门(包含电动阀门)</w:t>
      </w:r>
      <w:r>
        <w:rPr>
          <w:rFonts w:hint="eastAsia" w:ascii="宋体" w:hAnsi="宋体" w:cs="宋体"/>
          <w:b/>
          <w:bCs/>
          <w:color w:val="auto"/>
          <w:sz w:val="24"/>
          <w:szCs w:val="24"/>
          <w:highlight w:val="none"/>
          <w:lang w:val="en-US" w:eastAsia="zh-CN"/>
        </w:rPr>
        <w:t>约900</w:t>
      </w:r>
      <w:r>
        <w:rPr>
          <w:rFonts w:hint="eastAsia" w:ascii="宋体" w:hAnsi="宋体" w:eastAsia="宋体" w:cs="宋体"/>
          <w:b/>
          <w:bCs/>
          <w:color w:val="auto"/>
          <w:sz w:val="24"/>
          <w:szCs w:val="24"/>
          <w:highlight w:val="none"/>
          <w:lang w:eastAsia="zh-CN"/>
        </w:rPr>
        <w:t>个，智能调压箱</w:t>
      </w:r>
      <w:r>
        <w:rPr>
          <w:rFonts w:hint="eastAsia" w:ascii="宋体" w:hAnsi="宋体" w:cs="宋体"/>
          <w:b/>
          <w:bCs/>
          <w:color w:val="auto"/>
          <w:sz w:val="24"/>
          <w:szCs w:val="24"/>
          <w:highlight w:val="none"/>
          <w:lang w:val="en-US" w:eastAsia="zh-CN"/>
        </w:rPr>
        <w:t>约70</w:t>
      </w:r>
      <w:r>
        <w:rPr>
          <w:rFonts w:hint="eastAsia" w:ascii="宋体" w:hAnsi="宋体" w:eastAsia="宋体" w:cs="宋体"/>
          <w:b/>
          <w:bCs/>
          <w:color w:val="auto"/>
          <w:sz w:val="24"/>
          <w:szCs w:val="24"/>
          <w:highlight w:val="none"/>
          <w:lang w:eastAsia="zh-CN"/>
        </w:rPr>
        <w:t>个，物联网燃气表等用户设施</w:t>
      </w:r>
      <w:r>
        <w:rPr>
          <w:rFonts w:hint="eastAsia" w:ascii="宋体" w:hAnsi="宋体" w:cs="宋体"/>
          <w:b/>
          <w:bCs/>
          <w:color w:val="auto"/>
          <w:sz w:val="24"/>
          <w:szCs w:val="24"/>
          <w:highlight w:val="none"/>
          <w:lang w:val="en-US" w:eastAsia="zh-CN"/>
        </w:rPr>
        <w:t>约5500</w:t>
      </w:r>
      <w:r>
        <w:rPr>
          <w:rFonts w:hint="eastAsia" w:ascii="宋体" w:hAnsi="宋体" w:eastAsia="宋体" w:cs="宋体"/>
          <w:b/>
          <w:bCs/>
          <w:color w:val="auto"/>
          <w:sz w:val="24"/>
          <w:szCs w:val="24"/>
          <w:highlight w:val="none"/>
          <w:lang w:eastAsia="zh-CN"/>
        </w:rPr>
        <w:t>套，燃气智慧数据采集与储存平台1套。</w:t>
      </w:r>
    </w:p>
    <w:p w14:paraId="25B5EE21">
      <w:pPr>
        <w:numPr>
          <w:ilvl w:val="0"/>
          <w:numId w:val="0"/>
        </w:numPr>
        <w:adjustRightInd w:val="0"/>
        <w:snapToGrid w:val="0"/>
        <w:spacing w:line="360" w:lineRule="auto"/>
        <w:ind w:firstLine="241" w:firstLineChars="100"/>
        <w:jc w:val="both"/>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二、</w:t>
      </w:r>
      <w:r>
        <w:rPr>
          <w:rFonts w:ascii="宋体" w:hAnsi="宋体" w:eastAsia="宋体" w:cs="宋体"/>
          <w:b/>
          <w:bCs/>
          <w:color w:val="auto"/>
          <w:sz w:val="24"/>
          <w:szCs w:val="24"/>
          <w:highlight w:val="none"/>
        </w:rPr>
        <w:t xml:space="preserve">服务期限 </w:t>
      </w:r>
    </w:p>
    <w:p w14:paraId="4972BA97">
      <w:pPr>
        <w:numPr>
          <w:ilvl w:val="0"/>
          <w:numId w:val="0"/>
        </w:numPr>
        <w:adjustRightInd w:val="0"/>
        <w:snapToGrid w:val="0"/>
        <w:spacing w:line="360" w:lineRule="auto"/>
        <w:ind w:firstLine="480" w:firstLineChars="200"/>
        <w:jc w:val="both"/>
        <w:rPr>
          <w:rFonts w:hint="eastAsia" w:ascii="宋体" w:hAnsi="宋体" w:cs="宋体"/>
          <w:b/>
          <w:color w:val="auto"/>
          <w:sz w:val="24"/>
          <w:szCs w:val="24"/>
          <w:highlight w:val="none"/>
        </w:rPr>
      </w:pPr>
      <w:r>
        <w:rPr>
          <w:rFonts w:hint="eastAsia" w:ascii="宋体" w:hAnsi="宋体" w:cs="宋体"/>
          <w:color w:val="auto"/>
          <w:kern w:val="2"/>
          <w:sz w:val="24"/>
          <w:szCs w:val="24"/>
          <w:highlight w:val="none"/>
          <w:lang w:val="en-US" w:eastAsia="zh-CN" w:bidi="ar-SA"/>
        </w:rPr>
        <w:t>合同履行期限：设计周期45日历天，服务期至本项目施工全部结束、竣工验收合格为止。</w:t>
      </w:r>
    </w:p>
    <w:p w14:paraId="64E055DA">
      <w:pPr>
        <w:numPr>
          <w:ilvl w:val="0"/>
          <w:numId w:val="0"/>
        </w:numPr>
        <w:adjustRightInd w:val="0"/>
        <w:snapToGrid w:val="0"/>
        <w:spacing w:line="360" w:lineRule="auto"/>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ascii="宋体" w:hAnsi="宋体" w:eastAsia="宋体" w:cs="宋体"/>
          <w:b/>
          <w:bCs/>
          <w:color w:val="auto"/>
          <w:sz w:val="24"/>
          <w:szCs w:val="24"/>
          <w:highlight w:val="none"/>
        </w:rPr>
        <w:t xml:space="preserve">服务质量 </w:t>
      </w:r>
    </w:p>
    <w:p w14:paraId="3965074C">
      <w:pPr>
        <w:numPr>
          <w:ilvl w:val="0"/>
          <w:numId w:val="0"/>
        </w:numPr>
        <w:adjustRightInd w:val="0"/>
        <w:snapToGrid w:val="0"/>
        <w:spacing w:line="360" w:lineRule="auto"/>
        <w:ind w:firstLine="480" w:firstLineChars="200"/>
        <w:jc w:val="both"/>
        <w:rPr>
          <w:rFonts w:hint="eastAsia" w:ascii="宋体" w:hAnsi="宋体" w:cs="宋体"/>
          <w:b/>
          <w:bCs/>
          <w:color w:val="auto"/>
          <w:sz w:val="24"/>
          <w:szCs w:val="24"/>
          <w:highlight w:val="none"/>
        </w:rPr>
      </w:pPr>
      <w:r>
        <w:rPr>
          <w:rFonts w:hint="eastAsia" w:ascii="宋体" w:hAnsi="宋体" w:cs="宋体"/>
          <w:b w:val="0"/>
          <w:bCs w:val="0"/>
          <w:color w:val="auto"/>
          <w:sz w:val="24"/>
          <w:szCs w:val="24"/>
          <w:highlight w:val="none"/>
        </w:rPr>
        <w:t>符合国家标准、行业标准以及有关技术规范要求</w:t>
      </w:r>
    </w:p>
    <w:p w14:paraId="3CB4726A">
      <w:pPr>
        <w:numPr>
          <w:ilvl w:val="0"/>
          <w:numId w:val="0"/>
        </w:numPr>
        <w:adjustRightInd w:val="0"/>
        <w:snapToGrid w:val="0"/>
        <w:spacing w:line="360" w:lineRule="auto"/>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四、</w:t>
      </w:r>
      <w:r>
        <w:rPr>
          <w:rFonts w:ascii="宋体" w:hAnsi="宋体" w:eastAsia="宋体" w:cs="宋体"/>
          <w:b/>
          <w:bCs/>
          <w:color w:val="auto"/>
          <w:sz w:val="24"/>
          <w:szCs w:val="24"/>
          <w:highlight w:val="none"/>
        </w:rPr>
        <w:t>商务要求</w:t>
      </w:r>
    </w:p>
    <w:p w14:paraId="4BD44980">
      <w:pPr>
        <w:numPr>
          <w:ilvl w:val="0"/>
          <w:numId w:val="0"/>
        </w:numPr>
        <w:adjustRightInd w:val="0"/>
        <w:snapToGrid w:val="0"/>
        <w:spacing w:line="360" w:lineRule="auto"/>
        <w:jc w:val="both"/>
        <w:rPr>
          <w:rFonts w:hint="eastAsia" w:ascii="宋体" w:hAnsi="宋体" w:cs="宋体"/>
          <w:b/>
          <w:color w:val="auto"/>
          <w:sz w:val="24"/>
          <w:szCs w:val="24"/>
          <w:highlight w:val="none"/>
        </w:rPr>
      </w:pPr>
      <w:r>
        <w:rPr>
          <w:rFonts w:ascii="宋体" w:hAnsi="宋体" w:eastAsia="宋体" w:cs="宋体"/>
          <w:color w:val="auto"/>
          <w:sz w:val="24"/>
          <w:szCs w:val="24"/>
          <w:highlight w:val="none"/>
        </w:rPr>
        <w:t>（一）服务期及地点</w:t>
      </w:r>
    </w:p>
    <w:p w14:paraId="2C757190">
      <w:pPr>
        <w:numPr>
          <w:ilvl w:val="0"/>
          <w:numId w:val="0"/>
        </w:numPr>
        <w:adjustRightInd w:val="0"/>
        <w:snapToGrid w:val="0"/>
        <w:spacing w:line="360" w:lineRule="auto"/>
        <w:jc w:val="both"/>
        <w:rPr>
          <w:rFonts w:hint="eastAsia" w:ascii="宋体" w:hAnsi="宋体" w:cs="宋体"/>
          <w:b/>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1、服务期：</w:t>
      </w:r>
      <w:r>
        <w:rPr>
          <w:rFonts w:hint="eastAsia" w:ascii="宋体" w:hAnsi="宋体" w:cs="宋体"/>
          <w:color w:val="auto"/>
          <w:kern w:val="2"/>
          <w:sz w:val="24"/>
          <w:szCs w:val="24"/>
          <w:highlight w:val="none"/>
          <w:lang w:val="en-US" w:eastAsia="zh-CN" w:bidi="ar-SA"/>
        </w:rPr>
        <w:t>合同履行期限：设计周期45日历天，服务期至本项目施工全部结束、竣工验收合格为止</w:t>
      </w:r>
      <w:r>
        <w:rPr>
          <w:rFonts w:ascii="宋体" w:hAnsi="宋体" w:eastAsia="宋体" w:cs="宋体"/>
          <w:color w:val="auto"/>
          <w:sz w:val="24"/>
          <w:szCs w:val="24"/>
          <w:highlight w:val="none"/>
        </w:rPr>
        <w:t xml:space="preserve">。 </w:t>
      </w:r>
    </w:p>
    <w:p w14:paraId="4E2DFBE2">
      <w:pPr>
        <w:numPr>
          <w:ilvl w:val="0"/>
          <w:numId w:val="0"/>
        </w:numPr>
        <w:adjustRightInd w:val="0"/>
        <w:snapToGrid w:val="0"/>
        <w:spacing w:line="360" w:lineRule="auto"/>
        <w:ind w:firstLine="240" w:firstLineChars="1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2、服务地点：采购人指定地点。 </w:t>
      </w:r>
    </w:p>
    <w:p w14:paraId="038BB14B">
      <w:pPr>
        <w:numPr>
          <w:ilvl w:val="0"/>
          <w:numId w:val="0"/>
        </w:numPr>
        <w:adjustRightInd w:val="0"/>
        <w:snapToGrid w:val="0"/>
        <w:spacing w:line="360" w:lineRule="auto"/>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（二）付款方式 </w:t>
      </w:r>
    </w:p>
    <w:p w14:paraId="116C2445">
      <w:pPr>
        <w:numPr>
          <w:ilvl w:val="0"/>
          <w:numId w:val="0"/>
        </w:numPr>
        <w:adjustRightInd w:val="0"/>
        <w:snapToGrid w:val="0"/>
        <w:spacing w:line="360" w:lineRule="auto"/>
        <w:ind w:firstLine="480" w:firstLineChars="200"/>
        <w:jc w:val="both"/>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付款条件(进度和方式):合同签订后付款30%、初步设计加概算编制完成后付款30%、全套施工图出具、图纸审查合格后付款30%、工程竣工验收合格、竣工图收尾完成付清10%尾款。</w:t>
      </w:r>
    </w:p>
    <w:p w14:paraId="4D163024">
      <w:pPr>
        <w:numPr>
          <w:ilvl w:val="0"/>
          <w:numId w:val="4"/>
        </w:numPr>
        <w:adjustRightInd w:val="0"/>
        <w:snapToGrid w:val="0"/>
        <w:spacing w:line="360" w:lineRule="auto"/>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质量保证</w:t>
      </w:r>
    </w:p>
    <w:p w14:paraId="00D79BB5">
      <w:pPr>
        <w:numPr>
          <w:ilvl w:val="0"/>
          <w:numId w:val="0"/>
        </w:numPr>
        <w:adjustRightInd w:val="0"/>
        <w:snapToGrid w:val="0"/>
        <w:spacing w:line="360" w:lineRule="auto"/>
        <w:ind w:left="120" w:leftChars="0" w:firstLine="480" w:firstLineChars="200"/>
        <w:jc w:val="both"/>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1、成交</w:t>
      </w:r>
      <w:r>
        <w:rPr>
          <w:rFonts w:ascii="宋体" w:hAnsi="宋体" w:eastAsia="宋体" w:cs="宋体"/>
          <w:color w:val="auto"/>
          <w:sz w:val="24"/>
          <w:szCs w:val="24"/>
          <w:highlight w:val="none"/>
        </w:rPr>
        <w:t>单位所提供的项目成果必须经采购人审核验收，符合采购人要求，并达到技术指标先进、质量可靠、配置合理，满足</w:t>
      </w:r>
      <w:r>
        <w:rPr>
          <w:rFonts w:hint="eastAsia" w:ascii="宋体" w:hAnsi="宋体" w:cs="宋体"/>
          <w:color w:val="auto"/>
          <w:sz w:val="24"/>
          <w:szCs w:val="24"/>
          <w:highlight w:val="none"/>
          <w:lang w:eastAsia="zh-CN"/>
        </w:rPr>
        <w:t>磋商文件</w:t>
      </w:r>
      <w:r>
        <w:rPr>
          <w:rFonts w:ascii="宋体" w:hAnsi="宋体" w:eastAsia="宋体" w:cs="宋体"/>
          <w:color w:val="auto"/>
          <w:sz w:val="24"/>
          <w:szCs w:val="24"/>
          <w:highlight w:val="none"/>
        </w:rPr>
        <w:t>要求。</w:t>
      </w:r>
    </w:p>
    <w:p w14:paraId="298D6407">
      <w:pPr>
        <w:numPr>
          <w:ilvl w:val="0"/>
          <w:numId w:val="0"/>
        </w:numPr>
        <w:adjustRightInd w:val="0"/>
        <w:snapToGrid w:val="0"/>
        <w:spacing w:line="360" w:lineRule="auto"/>
        <w:ind w:left="120" w:leftChars="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2、服务的质量必须符合国家标准和有关规范，确保服务达到最佳使用要求。 </w:t>
      </w:r>
    </w:p>
    <w:p w14:paraId="00F23385">
      <w:pPr>
        <w:numPr>
          <w:ilvl w:val="0"/>
          <w:numId w:val="0"/>
        </w:numPr>
        <w:adjustRightInd w:val="0"/>
        <w:snapToGrid w:val="0"/>
        <w:spacing w:line="360" w:lineRule="auto"/>
        <w:jc w:val="both"/>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（四）</w:t>
      </w:r>
      <w:r>
        <w:rPr>
          <w:rFonts w:hint="eastAsia" w:ascii="宋体" w:hAnsi="宋体" w:cs="宋体"/>
          <w:color w:val="auto"/>
          <w:sz w:val="24"/>
          <w:szCs w:val="24"/>
          <w:highlight w:val="none"/>
          <w:lang w:val="en-US" w:eastAsia="zh-CN"/>
        </w:rPr>
        <w:t>服务要求</w:t>
      </w:r>
    </w:p>
    <w:p w14:paraId="63BC43E0">
      <w:pPr>
        <w:numPr>
          <w:ilvl w:val="0"/>
          <w:numId w:val="0"/>
        </w:numPr>
        <w:adjustRightInd w:val="0"/>
        <w:snapToGrid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1、按照</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 xml:space="preserve">人要求，依据国家及行业现行相关标准、规定和规范，完成所委托建设项目的设计服务。 </w:t>
      </w:r>
    </w:p>
    <w:p w14:paraId="195367D7">
      <w:pPr>
        <w:numPr>
          <w:ilvl w:val="0"/>
          <w:numId w:val="0"/>
        </w:numPr>
        <w:adjustRightInd w:val="0"/>
        <w:snapToGrid w:val="0"/>
        <w:spacing w:line="360" w:lineRule="auto"/>
        <w:ind w:left="479" w:leftChars="228" w:firstLine="0" w:firstLineChars="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独立完成设计工作，不得以任何形式将已接受的工作任务委托给其他机构。</w:t>
      </w:r>
    </w:p>
    <w:p w14:paraId="2B2C9A1C">
      <w:pPr>
        <w:numPr>
          <w:ilvl w:val="0"/>
          <w:numId w:val="0"/>
        </w:numPr>
        <w:adjustRightInd w:val="0"/>
        <w:snapToGrid w:val="0"/>
        <w:spacing w:line="360" w:lineRule="auto"/>
        <w:ind w:left="479" w:leftChars="228" w:firstLine="0" w:firstLineChars="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在设计工作中的重要节点及遇到的重大问题应当及时向</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人书面报告。</w:t>
      </w:r>
    </w:p>
    <w:p w14:paraId="1388BB90">
      <w:pPr>
        <w:numPr>
          <w:ilvl w:val="0"/>
          <w:numId w:val="0"/>
        </w:numPr>
        <w:adjustRightInd w:val="0"/>
        <w:snapToGrid w:val="0"/>
        <w:spacing w:line="360" w:lineRule="auto"/>
        <w:ind w:left="479" w:leftChars="228" w:firstLine="0" w:firstLineChars="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按照</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人要求提供完整的项目成果文件，</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应对其提交的成果文件的真实性、准确性负责。</w:t>
      </w:r>
    </w:p>
    <w:p w14:paraId="52393A36">
      <w:pPr>
        <w:numPr>
          <w:ilvl w:val="0"/>
          <w:numId w:val="0"/>
        </w:numPr>
        <w:adjustRightInd w:val="0"/>
        <w:snapToGrid w:val="0"/>
        <w:spacing w:line="360" w:lineRule="auto"/>
        <w:ind w:left="479" w:leftChars="228" w:firstLine="0" w:firstLineChars="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未经</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人同意，不得以任何形式向任何单位或个人披露设计项目的有关信息。更不得对外提供、泄露或公开设计工作的有关情况。</w:t>
      </w:r>
    </w:p>
    <w:p w14:paraId="6B35BBF9">
      <w:pPr>
        <w:numPr>
          <w:ilvl w:val="0"/>
          <w:numId w:val="0"/>
        </w:numPr>
        <w:adjustRightInd w:val="0"/>
        <w:snapToGrid w:val="0"/>
        <w:spacing w:line="360" w:lineRule="auto"/>
        <w:ind w:left="479" w:leftChars="228" w:firstLine="0" w:firstLineChars="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委托咨询任务结束后，</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对审核成果文件有义务配合</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人完成后期复审或审核。</w:t>
      </w:r>
    </w:p>
    <w:p w14:paraId="1AF4C8A2">
      <w:pPr>
        <w:numPr>
          <w:ilvl w:val="0"/>
          <w:numId w:val="0"/>
        </w:numPr>
        <w:adjustRightInd w:val="0"/>
        <w:snapToGrid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7、长武县燃气管道更新改造项目(一期)设计技术服务</w:t>
      </w:r>
      <w:r>
        <w:rPr>
          <w:rFonts w:hint="eastAsia" w:ascii="宋体" w:hAnsi="宋体" w:eastAsia="宋体" w:cs="宋体"/>
          <w:color w:val="auto"/>
          <w:sz w:val="24"/>
          <w:szCs w:val="24"/>
          <w:highlight w:val="none"/>
        </w:rPr>
        <w:t>设计</w:t>
      </w:r>
      <w:r>
        <w:rPr>
          <w:rFonts w:hint="eastAsia" w:ascii="宋体" w:hAnsi="宋体" w:eastAsia="宋体" w:cs="宋体"/>
          <w:color w:val="auto"/>
          <w:sz w:val="24"/>
          <w:szCs w:val="24"/>
          <w:highlight w:val="none"/>
          <w:lang w:val="en-US" w:eastAsia="zh-CN"/>
        </w:rPr>
        <w:t>文本</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val="en-US" w:eastAsia="zh-CN"/>
        </w:rPr>
        <w:t>概算书8份。</w:t>
      </w:r>
    </w:p>
    <w:p w14:paraId="51F3594D">
      <w:pPr>
        <w:numPr>
          <w:ilvl w:val="0"/>
          <w:numId w:val="0"/>
        </w:numPr>
        <w:adjustRightInd w:val="0"/>
        <w:snapToGrid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8、长武县燃气管道更新改造项目(一期)设计技术服务</w:t>
      </w:r>
      <w:r>
        <w:rPr>
          <w:rFonts w:hint="eastAsia" w:ascii="宋体" w:hAnsi="宋体" w:eastAsia="宋体" w:cs="宋体"/>
          <w:color w:val="auto"/>
          <w:sz w:val="24"/>
          <w:szCs w:val="24"/>
          <w:highlight w:val="none"/>
          <w:lang w:val="en-US" w:eastAsia="zh-CN"/>
        </w:rPr>
        <w:t>施工图蓝图8份、各专业计算书4份、电子版文件1份。</w:t>
      </w:r>
    </w:p>
    <w:p w14:paraId="615D55F1">
      <w:pPr>
        <w:numPr>
          <w:ilvl w:val="0"/>
          <w:numId w:val="5"/>
        </w:numPr>
        <w:adjustRightInd w:val="0"/>
        <w:snapToGrid w:val="0"/>
        <w:spacing w:line="360" w:lineRule="auto"/>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合同实施</w:t>
      </w:r>
    </w:p>
    <w:p w14:paraId="4E83734D">
      <w:pPr>
        <w:numPr>
          <w:ilvl w:val="0"/>
          <w:numId w:val="0"/>
        </w:numPr>
        <w:adjustRightInd w:val="0"/>
        <w:snapToGrid w:val="0"/>
        <w:spacing w:line="360" w:lineRule="auto"/>
        <w:ind w:left="120" w:leftChars="0"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成交</w:t>
      </w:r>
      <w:r>
        <w:rPr>
          <w:rFonts w:ascii="宋体" w:hAnsi="宋体" w:eastAsia="宋体" w:cs="宋体"/>
          <w:color w:val="auto"/>
          <w:sz w:val="24"/>
          <w:szCs w:val="24"/>
          <w:highlight w:val="none"/>
        </w:rPr>
        <w:t xml:space="preserve">单位应在合同签订后 7 个工作日内安排人员与采购人就项目实施等工作进行安排、部署。 </w:t>
      </w:r>
    </w:p>
    <w:p w14:paraId="725F87B0">
      <w:pPr>
        <w:numPr>
          <w:ilvl w:val="0"/>
          <w:numId w:val="0"/>
        </w:numPr>
        <w:adjustRightInd w:val="0"/>
        <w:snapToGrid w:val="0"/>
        <w:spacing w:line="360" w:lineRule="auto"/>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若未能在服务期内完成合同规定的义务，由此对采购人造成的延误和一切损失，由</w:t>
      </w:r>
      <w:r>
        <w:rPr>
          <w:rFonts w:hint="eastAsia" w:ascii="宋体" w:hAnsi="宋体" w:cs="宋体"/>
          <w:color w:val="auto"/>
          <w:sz w:val="24"/>
          <w:szCs w:val="24"/>
          <w:highlight w:val="none"/>
          <w:lang w:val="en-US" w:eastAsia="zh-CN"/>
        </w:rPr>
        <w:t>成交</w:t>
      </w:r>
      <w:r>
        <w:rPr>
          <w:rFonts w:ascii="宋体" w:hAnsi="宋体" w:eastAsia="宋体" w:cs="宋体"/>
          <w:color w:val="auto"/>
          <w:sz w:val="24"/>
          <w:szCs w:val="24"/>
          <w:highlight w:val="none"/>
        </w:rPr>
        <w:t>单位承担和赔偿。</w:t>
      </w:r>
    </w:p>
    <w:p w14:paraId="1CAD9102">
      <w:pPr>
        <w:numPr>
          <w:ilvl w:val="0"/>
          <w:numId w:val="5"/>
        </w:numPr>
        <w:adjustRightInd w:val="0"/>
        <w:snapToGrid w:val="0"/>
        <w:spacing w:line="360" w:lineRule="auto"/>
        <w:ind w:left="0" w:leftChars="0" w:firstLine="0" w:firstLineChars="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违约责任 </w:t>
      </w:r>
    </w:p>
    <w:p w14:paraId="097342C7">
      <w:pPr>
        <w:numPr>
          <w:ilvl w:val="0"/>
          <w:numId w:val="0"/>
        </w:numPr>
        <w:adjustRightInd w:val="0"/>
        <w:snapToGrid w:val="0"/>
        <w:spacing w:line="360" w:lineRule="auto"/>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 xml:space="preserve">按《中华人民共和国民法典》中的相关条款执行。 </w:t>
      </w:r>
    </w:p>
    <w:p w14:paraId="57D02C0C">
      <w:pPr>
        <w:numPr>
          <w:ilvl w:val="0"/>
          <w:numId w:val="0"/>
        </w:numPr>
        <w:adjustRightInd w:val="0"/>
        <w:snapToGrid w:val="0"/>
        <w:spacing w:line="360" w:lineRule="auto"/>
        <w:ind w:firstLine="480" w:firstLineChars="200"/>
        <w:jc w:val="both"/>
        <w:rPr>
          <w:rFonts w:hint="eastAsia" w:ascii="宋体" w:hAnsi="宋体" w:eastAsia="宋体" w:cs="宋体"/>
          <w:color w:val="auto"/>
          <w:sz w:val="24"/>
          <w:szCs w:val="24"/>
          <w:highlight w:val="none"/>
          <w:lang w:val="en-US" w:eastAsia="zh-CN"/>
        </w:rPr>
        <w:sectPr>
          <w:headerReference r:id="rId6" w:type="default"/>
          <w:footerReference r:id="rId7" w:type="default"/>
          <w:pgSz w:w="11906" w:h="16840"/>
          <w:pgMar w:top="1417" w:right="1417" w:bottom="1417" w:left="1417" w:header="850" w:footer="543" w:gutter="0"/>
          <w:lnNumType w:countBy="0" w:distance="360"/>
          <w:pgNumType w:fmt="decimal"/>
          <w:cols w:space="720" w:num="1"/>
        </w:sectPr>
      </w:pPr>
      <w:r>
        <w:rPr>
          <w:rFonts w:ascii="宋体" w:hAnsi="宋体" w:eastAsia="宋体" w:cs="宋体"/>
          <w:color w:val="auto"/>
          <w:sz w:val="24"/>
          <w:szCs w:val="24"/>
          <w:highlight w:val="none"/>
        </w:rPr>
        <w:t xml:space="preserve">2、按合同要求提供服务或服务质量不能满足技术要求，采购人有权终止合同，并对供方违约行为进行追究，同时按《政府采购法》的有关规定进行处罚。 </w:t>
      </w:r>
    </w:p>
    <w:p w14:paraId="4FA53B79">
      <w:pPr>
        <w:adjustRightInd w:val="0"/>
        <w:snapToGrid w:val="0"/>
        <w:jc w:val="center"/>
        <w:outlineLvl w:val="0"/>
        <w:rPr>
          <w:rFonts w:hint="eastAsia" w:ascii="宋体" w:hAnsi="宋体" w:cs="宋体"/>
          <w:b/>
          <w:color w:val="auto"/>
          <w:sz w:val="32"/>
          <w:szCs w:val="32"/>
          <w:highlight w:val="none"/>
        </w:rPr>
      </w:pPr>
      <w:bookmarkStart w:id="9" w:name="_Toc17585"/>
      <w:r>
        <w:rPr>
          <w:rFonts w:hint="eastAsia" w:ascii="宋体" w:hAnsi="宋体" w:cs="宋体"/>
          <w:b/>
          <w:color w:val="auto"/>
          <w:sz w:val="32"/>
          <w:szCs w:val="32"/>
          <w:highlight w:val="none"/>
        </w:rPr>
        <w:t>第四部分  合同格式</w:t>
      </w:r>
      <w:bookmarkEnd w:id="9"/>
    </w:p>
    <w:p w14:paraId="34AE0C7A">
      <w:pPr>
        <w:spacing w:line="360" w:lineRule="auto"/>
        <w:ind w:firstLine="482" w:firstLineChars="200"/>
        <w:rPr>
          <w:rFonts w:hint="eastAsia" w:ascii="宋体" w:hAnsi="宋体" w:cs="宋体"/>
          <w:b/>
          <w:color w:val="auto"/>
          <w:sz w:val="24"/>
          <w:szCs w:val="24"/>
          <w:highlight w:val="none"/>
        </w:rPr>
      </w:pPr>
    </w:p>
    <w:p w14:paraId="5930B8E7">
      <w:pPr>
        <w:spacing w:line="360" w:lineRule="auto"/>
        <w:ind w:firstLine="482" w:firstLineChars="200"/>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p>
    <w:p w14:paraId="778BED6F">
      <w:pPr>
        <w:spacing w:line="360" w:lineRule="auto"/>
        <w:ind w:firstLine="482" w:firstLineChars="200"/>
        <w:rPr>
          <w:rFonts w:hint="eastAsia" w:ascii="宋体" w:hAnsi="宋体" w:cs="宋体"/>
          <w:color w:val="auto"/>
          <w:sz w:val="24"/>
          <w:szCs w:val="24"/>
          <w:highlight w:val="none"/>
          <w:u w:val="single"/>
        </w:rPr>
      </w:pPr>
      <w:r>
        <w:rPr>
          <w:rFonts w:hint="eastAsia" w:ascii="宋体" w:hAnsi="宋体" w:cs="宋体"/>
          <w:b/>
          <w:color w:val="auto"/>
          <w:sz w:val="24"/>
          <w:szCs w:val="24"/>
          <w:highlight w:val="none"/>
        </w:rPr>
        <w:t>乙方：</w:t>
      </w:r>
      <w:r>
        <w:rPr>
          <w:rFonts w:hint="eastAsia" w:ascii="宋体" w:hAnsi="宋体" w:cs="宋体"/>
          <w:color w:val="auto"/>
          <w:sz w:val="24"/>
          <w:szCs w:val="24"/>
          <w:highlight w:val="none"/>
          <w:u w:val="single"/>
        </w:rPr>
        <w:t xml:space="preserve">                             </w:t>
      </w:r>
    </w:p>
    <w:p w14:paraId="369DEC6C">
      <w:pPr>
        <w:widowControl/>
        <w:spacing w:line="360" w:lineRule="auto"/>
        <w:ind w:firstLine="960" w:firstLineChars="4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项目由</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组织竞争性磋商，</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(以下简称“甲方”)确定</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（以下简称“乙方”）为 </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lang w:val="en-US" w:eastAsia="zh-CN"/>
        </w:rPr>
        <w:t>成交</w:t>
      </w:r>
      <w:r>
        <w:rPr>
          <w:rFonts w:hint="eastAsia" w:ascii="宋体" w:hAnsi="宋体" w:cs="宋体"/>
          <w:bCs/>
          <w:color w:val="auto"/>
          <w:sz w:val="24"/>
          <w:szCs w:val="24"/>
          <w:highlight w:val="none"/>
        </w:rPr>
        <w:t>人。</w:t>
      </w:r>
    </w:p>
    <w:p w14:paraId="17036D73">
      <w:pPr>
        <w:autoSpaceDE w:val="0"/>
        <w:autoSpaceDN w:val="0"/>
        <w:adjustRightInd w:val="0"/>
        <w:snapToGrid w:val="0"/>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依据《中华人民共和国民法典》和《中华人民共和国政府采购法》之规定，经双方在平等、自愿、互利的基础上，签订本合同，共同信守。</w:t>
      </w:r>
    </w:p>
    <w:p w14:paraId="0C46C30D">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第一条、工作范围</w:t>
      </w:r>
      <w:r>
        <w:rPr>
          <w:rFonts w:ascii="宋体" w:hAnsi="宋体"/>
          <w:b/>
          <w:bCs/>
          <w:color w:val="auto"/>
          <w:sz w:val="24"/>
          <w:szCs w:val="24"/>
          <w:highlight w:val="none"/>
        </w:rPr>
        <w:t>及</w:t>
      </w:r>
      <w:r>
        <w:rPr>
          <w:rFonts w:hint="eastAsia" w:ascii="宋体" w:hAnsi="宋体"/>
          <w:b/>
          <w:bCs/>
          <w:color w:val="auto"/>
          <w:sz w:val="24"/>
          <w:szCs w:val="24"/>
          <w:highlight w:val="none"/>
        </w:rPr>
        <w:t>内容</w:t>
      </w:r>
    </w:p>
    <w:p w14:paraId="65529B48">
      <w:pPr>
        <w:autoSpaceDE w:val="0"/>
        <w:autoSpaceDN w:val="0"/>
        <w:adjustRightInd w:val="0"/>
        <w:snapToGrid w:val="0"/>
        <w:spacing w:line="360" w:lineRule="auto"/>
        <w:rPr>
          <w:rFonts w:hint="eastAsia" w:ascii="宋体" w:hAnsi="宋体"/>
          <w:b/>
          <w:bCs/>
          <w:color w:val="auto"/>
          <w:kern w:val="0"/>
          <w:sz w:val="24"/>
          <w:szCs w:val="24"/>
          <w:highlight w:val="none"/>
        </w:rPr>
      </w:pPr>
      <w:r>
        <w:rPr>
          <w:rFonts w:hint="eastAsia" w:ascii="宋体" w:hAnsi="宋体"/>
          <w:b/>
          <w:bCs/>
          <w:color w:val="auto"/>
          <w:kern w:val="0"/>
          <w:sz w:val="24"/>
          <w:szCs w:val="24"/>
          <w:highlight w:val="none"/>
          <w:u w:val="single"/>
        </w:rPr>
        <w:t xml:space="preserve">                               </w:t>
      </w:r>
      <w:r>
        <w:rPr>
          <w:rFonts w:hint="eastAsia" w:ascii="宋体" w:hAnsi="宋体"/>
          <w:b/>
          <w:bCs/>
          <w:color w:val="auto"/>
          <w:kern w:val="0"/>
          <w:sz w:val="24"/>
          <w:szCs w:val="24"/>
          <w:highlight w:val="none"/>
        </w:rPr>
        <w:t>。</w:t>
      </w:r>
    </w:p>
    <w:p w14:paraId="5EFDD5FB">
      <w:pPr>
        <w:autoSpaceDE w:val="0"/>
        <w:autoSpaceDN w:val="0"/>
        <w:adjustRightInd w:val="0"/>
        <w:snapToGrid w:val="0"/>
        <w:spacing w:line="360" w:lineRule="auto"/>
        <w:rPr>
          <w:rFonts w:ascii="宋体" w:hAnsi="宋体"/>
          <w:b/>
          <w:bCs/>
          <w:color w:val="auto"/>
          <w:sz w:val="24"/>
          <w:szCs w:val="24"/>
          <w:highlight w:val="none"/>
        </w:rPr>
      </w:pPr>
      <w:r>
        <w:rPr>
          <w:rFonts w:hint="eastAsia" w:ascii="宋体" w:hAnsi="宋体"/>
          <w:b/>
          <w:bCs/>
          <w:color w:val="auto"/>
          <w:kern w:val="0"/>
          <w:sz w:val="24"/>
          <w:szCs w:val="24"/>
          <w:highlight w:val="none"/>
        </w:rPr>
        <w:t>第二条、技术标准</w:t>
      </w:r>
    </w:p>
    <w:p w14:paraId="38E23A5F">
      <w:pPr>
        <w:autoSpaceDE w:val="0"/>
        <w:autoSpaceDN w:val="0"/>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符合国家标准、行业标准以及有关技术规范要求。</w:t>
      </w:r>
    </w:p>
    <w:p w14:paraId="5DA67DC7">
      <w:pPr>
        <w:autoSpaceDE w:val="0"/>
        <w:autoSpaceDN w:val="0"/>
        <w:adjustRightInd w:val="0"/>
        <w:snapToGrid w:val="0"/>
        <w:spacing w:line="360" w:lineRule="auto"/>
        <w:rPr>
          <w:rFonts w:hint="eastAsia" w:ascii="宋体" w:hAnsi="宋体"/>
          <w:b/>
          <w:bCs/>
          <w:color w:val="auto"/>
          <w:kern w:val="0"/>
          <w:sz w:val="24"/>
          <w:szCs w:val="24"/>
          <w:highlight w:val="none"/>
        </w:rPr>
      </w:pPr>
      <w:r>
        <w:rPr>
          <w:rFonts w:hint="eastAsia" w:ascii="宋体" w:hAnsi="宋体"/>
          <w:b/>
          <w:bCs/>
          <w:color w:val="auto"/>
          <w:kern w:val="0"/>
          <w:sz w:val="24"/>
          <w:szCs w:val="24"/>
          <w:highlight w:val="none"/>
        </w:rPr>
        <w:t>第三条、服务期限</w:t>
      </w:r>
    </w:p>
    <w:p w14:paraId="36F05E7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s="宋体"/>
          <w:color w:val="auto"/>
          <w:kern w:val="2"/>
          <w:sz w:val="24"/>
          <w:szCs w:val="24"/>
          <w:highlight w:val="none"/>
          <w:lang w:val="en-US" w:eastAsia="zh-CN" w:bidi="ar-SA"/>
        </w:rPr>
        <w:t>合同履行期限：设计周期45日历天，服务期至本项目施工全部结束、竣工验收合格为止</w:t>
      </w:r>
      <w:r>
        <w:rPr>
          <w:rFonts w:hint="eastAsia" w:ascii="宋体" w:hAnsi="宋体" w:eastAsia="宋体" w:cs="宋体"/>
          <w:color w:val="auto"/>
          <w:kern w:val="2"/>
          <w:sz w:val="24"/>
          <w:szCs w:val="24"/>
          <w:highlight w:val="none"/>
          <w:lang w:val="en-US" w:eastAsia="zh-CN" w:bidi="ar-SA"/>
        </w:rPr>
        <w:t>。</w:t>
      </w:r>
    </w:p>
    <w:p w14:paraId="4739BE12">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、因相关自然灾害综合风险普查的国家政策变动、自然灾害、不可抗力、技术变更等原因导致工作任务导致工作期限延迟的，需相应顺延乙方服务期限，且乙方不构成违约。</w:t>
      </w:r>
    </w:p>
    <w:p w14:paraId="0F8ACA4C">
      <w:pPr>
        <w:spacing w:line="360" w:lineRule="auto"/>
        <w:ind w:firstLine="480" w:firstLineChars="200"/>
        <w:rPr>
          <w:rFonts w:hint="eastAsia" w:ascii="宋体" w:hAnsi="宋体"/>
          <w:strike/>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、因甲方原因或其他原因经甲方确认导致工作期限延迟的，需相应顺延乙方服务期限，且乙方不构成违约。</w:t>
      </w:r>
    </w:p>
    <w:p w14:paraId="22C36387">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第四条、甲乙双方权利及义务</w:t>
      </w:r>
    </w:p>
    <w:p w14:paraId="06B4DC1B">
      <w:pPr>
        <w:pStyle w:val="25"/>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（一）</w:t>
      </w:r>
      <w:r>
        <w:rPr>
          <w:rFonts w:ascii="宋体" w:hAnsi="宋体"/>
          <w:b/>
          <w:bCs/>
          <w:color w:val="auto"/>
          <w:sz w:val="24"/>
          <w:szCs w:val="24"/>
          <w:highlight w:val="none"/>
        </w:rPr>
        <w:t xml:space="preserve">甲方权利和义务                             </w:t>
      </w:r>
    </w:p>
    <w:p w14:paraId="1D2E7836">
      <w:pPr>
        <w:spacing w:line="360" w:lineRule="auto"/>
        <w:ind w:right="-21" w:rightChars="-10" w:firstLine="480" w:firstLineChars="200"/>
        <w:rPr>
          <w:rFonts w:ascii="宋体" w:hAnsi="宋体"/>
          <w:color w:val="auto"/>
          <w:sz w:val="24"/>
          <w:szCs w:val="24"/>
          <w:highlight w:val="none"/>
        </w:rPr>
      </w:pPr>
      <w:r>
        <w:rPr>
          <w:rFonts w:hint="eastAsia" w:ascii="宋体" w:hAnsi="宋体"/>
          <w:color w:val="auto"/>
          <w:sz w:val="24"/>
          <w:szCs w:val="24"/>
          <w:highlight w:val="none"/>
        </w:rPr>
        <w:t>1.根据本项目的实际情况向乙方提供必要的辅助，并安排专门人员与乙方对接工作；</w:t>
      </w:r>
      <w:r>
        <w:rPr>
          <w:rFonts w:ascii="宋体" w:hAnsi="宋体"/>
          <w:color w:val="auto"/>
          <w:sz w:val="24"/>
          <w:szCs w:val="24"/>
          <w:highlight w:val="none"/>
        </w:rPr>
        <w:t xml:space="preserve"> </w:t>
      </w:r>
    </w:p>
    <w:p w14:paraId="296CF766">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向乙方提供本项目所需的已有基础数据和图件等；</w:t>
      </w:r>
    </w:p>
    <w:p w14:paraId="322B94C2">
      <w:pPr>
        <w:spacing w:line="360" w:lineRule="auto"/>
        <w:ind w:right="-21" w:rightChars="-10" w:firstLine="480" w:firstLineChars="200"/>
        <w:rPr>
          <w:rFonts w:ascii="宋体" w:hAnsi="宋体"/>
          <w:color w:val="auto"/>
          <w:sz w:val="24"/>
          <w:szCs w:val="24"/>
          <w:highlight w:val="none"/>
        </w:rPr>
      </w:pPr>
      <w:r>
        <w:rPr>
          <w:rFonts w:hint="eastAsia" w:ascii="宋体" w:hAnsi="宋体"/>
          <w:color w:val="auto"/>
          <w:sz w:val="24"/>
          <w:szCs w:val="24"/>
          <w:highlight w:val="none"/>
        </w:rPr>
        <w:t>具体</w:t>
      </w:r>
      <w:r>
        <w:rPr>
          <w:rFonts w:ascii="宋体" w:hAnsi="宋体"/>
          <w:color w:val="auto"/>
          <w:sz w:val="24"/>
          <w:szCs w:val="24"/>
          <w:highlight w:val="none"/>
        </w:rPr>
        <w:t>如下：</w:t>
      </w:r>
    </w:p>
    <w:tbl>
      <w:tblPr>
        <w:tblStyle w:val="19"/>
        <w:tblW w:w="0" w:type="auto"/>
        <w:jc w:val="center"/>
        <w:tblLayout w:type="autofit"/>
        <w:tblCellMar>
          <w:top w:w="0" w:type="dxa"/>
          <w:left w:w="108" w:type="dxa"/>
          <w:bottom w:w="0" w:type="dxa"/>
          <w:right w:w="108" w:type="dxa"/>
        </w:tblCellMar>
      </w:tblPr>
      <w:tblGrid>
        <w:gridCol w:w="698"/>
        <w:gridCol w:w="3270"/>
        <w:gridCol w:w="2271"/>
        <w:gridCol w:w="2839"/>
      </w:tblGrid>
      <w:tr w14:paraId="35A5CAC6">
        <w:tblPrEx>
          <w:tblCellMar>
            <w:top w:w="0" w:type="dxa"/>
            <w:left w:w="108" w:type="dxa"/>
            <w:bottom w:w="0" w:type="dxa"/>
            <w:right w:w="108" w:type="dxa"/>
          </w:tblCellMar>
        </w:tblPrEx>
        <w:trPr>
          <w:trHeight w:val="358" w:hRule="atLeast"/>
          <w:jc w:val="center"/>
        </w:trPr>
        <w:tc>
          <w:tcPr>
            <w:tcW w:w="0" w:type="auto"/>
            <w:tcBorders>
              <w:top w:val="single" w:color="auto" w:sz="4" w:space="0"/>
              <w:left w:val="single" w:color="auto" w:sz="4" w:space="0"/>
              <w:bottom w:val="single" w:color="auto" w:sz="4" w:space="0"/>
              <w:right w:val="single" w:color="auto" w:sz="4" w:space="0"/>
            </w:tcBorders>
            <w:noWrap/>
            <w:vAlign w:val="center"/>
          </w:tcPr>
          <w:p w14:paraId="7AFEC7E0">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序号</w:t>
            </w:r>
          </w:p>
        </w:tc>
        <w:tc>
          <w:tcPr>
            <w:tcW w:w="3270" w:type="dxa"/>
            <w:tcBorders>
              <w:top w:val="single" w:color="auto" w:sz="4" w:space="0"/>
              <w:left w:val="nil"/>
              <w:bottom w:val="single" w:color="auto" w:sz="4" w:space="0"/>
              <w:right w:val="single" w:color="auto" w:sz="4" w:space="0"/>
            </w:tcBorders>
            <w:noWrap/>
            <w:vAlign w:val="center"/>
          </w:tcPr>
          <w:p w14:paraId="21A50325">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主要任务</w:t>
            </w:r>
          </w:p>
        </w:tc>
        <w:tc>
          <w:tcPr>
            <w:tcW w:w="2271" w:type="dxa"/>
            <w:tcBorders>
              <w:top w:val="single" w:color="auto" w:sz="4" w:space="0"/>
              <w:left w:val="nil"/>
              <w:bottom w:val="single" w:color="auto" w:sz="4" w:space="0"/>
              <w:right w:val="single" w:color="auto" w:sz="4" w:space="0"/>
            </w:tcBorders>
            <w:noWrap w:val="0"/>
            <w:vAlign w:val="center"/>
          </w:tcPr>
          <w:p w14:paraId="2289D4F4">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资料来源</w:t>
            </w:r>
          </w:p>
        </w:tc>
        <w:tc>
          <w:tcPr>
            <w:tcW w:w="2839" w:type="dxa"/>
            <w:tcBorders>
              <w:top w:val="single" w:color="auto" w:sz="4" w:space="0"/>
              <w:left w:val="nil"/>
              <w:bottom w:val="single" w:color="auto" w:sz="4" w:space="0"/>
              <w:right w:val="single" w:color="auto" w:sz="4" w:space="0"/>
            </w:tcBorders>
            <w:noWrap w:val="0"/>
            <w:vAlign w:val="center"/>
          </w:tcPr>
          <w:p w14:paraId="1F37B024">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相关资料</w:t>
            </w:r>
          </w:p>
        </w:tc>
      </w:tr>
      <w:tr w14:paraId="1F3573C8">
        <w:tblPrEx>
          <w:tblCellMar>
            <w:top w:w="0" w:type="dxa"/>
            <w:left w:w="108" w:type="dxa"/>
            <w:bottom w:w="0" w:type="dxa"/>
            <w:right w:w="108" w:type="dxa"/>
          </w:tblCellMar>
        </w:tblPrEx>
        <w:trPr>
          <w:trHeight w:val="358" w:hRule="atLeast"/>
          <w:jc w:val="center"/>
        </w:trPr>
        <w:tc>
          <w:tcPr>
            <w:tcW w:w="0" w:type="auto"/>
            <w:tcBorders>
              <w:top w:val="nil"/>
              <w:left w:val="single" w:color="auto" w:sz="4" w:space="0"/>
              <w:bottom w:val="single" w:color="auto" w:sz="4" w:space="0"/>
              <w:right w:val="single" w:color="auto" w:sz="4" w:space="0"/>
            </w:tcBorders>
            <w:noWrap/>
            <w:vAlign w:val="center"/>
          </w:tcPr>
          <w:p w14:paraId="078B5896">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3270" w:type="dxa"/>
            <w:tcBorders>
              <w:top w:val="nil"/>
              <w:left w:val="nil"/>
              <w:bottom w:val="single" w:color="auto" w:sz="4" w:space="0"/>
              <w:right w:val="single" w:color="auto" w:sz="4" w:space="0"/>
            </w:tcBorders>
            <w:noWrap/>
            <w:vAlign w:val="center"/>
          </w:tcPr>
          <w:p w14:paraId="2B8BB9C8">
            <w:pPr>
              <w:widowControl/>
              <w:jc w:val="center"/>
              <w:rPr>
                <w:rFonts w:ascii="宋体" w:hAnsi="宋体" w:cs="宋体"/>
                <w:color w:val="auto"/>
                <w:kern w:val="0"/>
                <w:sz w:val="24"/>
                <w:szCs w:val="24"/>
                <w:highlight w:val="none"/>
              </w:rPr>
            </w:pPr>
          </w:p>
        </w:tc>
        <w:tc>
          <w:tcPr>
            <w:tcW w:w="2271" w:type="dxa"/>
            <w:tcBorders>
              <w:top w:val="nil"/>
              <w:left w:val="nil"/>
              <w:bottom w:val="single" w:color="auto" w:sz="4" w:space="0"/>
              <w:right w:val="single" w:color="auto" w:sz="4" w:space="0"/>
            </w:tcBorders>
            <w:noWrap w:val="0"/>
            <w:vAlign w:val="center"/>
          </w:tcPr>
          <w:p w14:paraId="79832D21">
            <w:pPr>
              <w:widowControl/>
              <w:jc w:val="center"/>
              <w:rPr>
                <w:rFonts w:ascii="宋体" w:hAnsi="宋体" w:cs="宋体"/>
                <w:color w:val="auto"/>
                <w:kern w:val="0"/>
                <w:sz w:val="24"/>
                <w:szCs w:val="24"/>
                <w:highlight w:val="none"/>
              </w:rPr>
            </w:pPr>
          </w:p>
        </w:tc>
        <w:tc>
          <w:tcPr>
            <w:tcW w:w="2839" w:type="dxa"/>
            <w:tcBorders>
              <w:top w:val="nil"/>
              <w:left w:val="nil"/>
              <w:bottom w:val="single" w:color="auto" w:sz="4" w:space="0"/>
              <w:right w:val="single" w:color="auto" w:sz="4" w:space="0"/>
            </w:tcBorders>
            <w:noWrap w:val="0"/>
            <w:vAlign w:val="center"/>
          </w:tcPr>
          <w:p w14:paraId="61AF2FB6">
            <w:pPr>
              <w:widowControl/>
              <w:jc w:val="left"/>
              <w:rPr>
                <w:rFonts w:ascii="宋体" w:hAnsi="宋体" w:cs="宋体"/>
                <w:color w:val="auto"/>
                <w:kern w:val="0"/>
                <w:sz w:val="24"/>
                <w:szCs w:val="24"/>
                <w:highlight w:val="none"/>
              </w:rPr>
            </w:pPr>
          </w:p>
        </w:tc>
      </w:tr>
      <w:tr w14:paraId="0BA65E05">
        <w:tblPrEx>
          <w:tblCellMar>
            <w:top w:w="0" w:type="dxa"/>
            <w:left w:w="108" w:type="dxa"/>
            <w:bottom w:w="0" w:type="dxa"/>
            <w:right w:w="108" w:type="dxa"/>
          </w:tblCellMar>
        </w:tblPrEx>
        <w:trPr>
          <w:trHeight w:val="358" w:hRule="atLeast"/>
          <w:jc w:val="center"/>
        </w:trPr>
        <w:tc>
          <w:tcPr>
            <w:tcW w:w="0" w:type="auto"/>
            <w:tcBorders>
              <w:top w:val="nil"/>
              <w:left w:val="single" w:color="auto" w:sz="4" w:space="0"/>
              <w:bottom w:val="single" w:color="auto" w:sz="4" w:space="0"/>
              <w:right w:val="single" w:color="auto" w:sz="4" w:space="0"/>
            </w:tcBorders>
            <w:noWrap/>
            <w:vAlign w:val="center"/>
          </w:tcPr>
          <w:p w14:paraId="5A88EB45">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3270" w:type="dxa"/>
            <w:tcBorders>
              <w:top w:val="nil"/>
              <w:left w:val="nil"/>
              <w:bottom w:val="single" w:color="auto" w:sz="4" w:space="0"/>
              <w:right w:val="single" w:color="auto" w:sz="4" w:space="0"/>
            </w:tcBorders>
            <w:noWrap/>
            <w:vAlign w:val="center"/>
          </w:tcPr>
          <w:p w14:paraId="2F7D7D6B">
            <w:pPr>
              <w:widowControl/>
              <w:jc w:val="center"/>
              <w:rPr>
                <w:rFonts w:ascii="宋体" w:hAnsi="宋体" w:cs="宋体"/>
                <w:color w:val="auto"/>
                <w:kern w:val="0"/>
                <w:sz w:val="24"/>
                <w:szCs w:val="24"/>
                <w:highlight w:val="none"/>
              </w:rPr>
            </w:pPr>
          </w:p>
        </w:tc>
        <w:tc>
          <w:tcPr>
            <w:tcW w:w="2271" w:type="dxa"/>
            <w:tcBorders>
              <w:top w:val="nil"/>
              <w:left w:val="nil"/>
              <w:bottom w:val="single" w:color="auto" w:sz="4" w:space="0"/>
              <w:right w:val="single" w:color="auto" w:sz="4" w:space="0"/>
            </w:tcBorders>
            <w:noWrap w:val="0"/>
            <w:vAlign w:val="center"/>
          </w:tcPr>
          <w:p w14:paraId="1B173D16">
            <w:pPr>
              <w:widowControl/>
              <w:jc w:val="center"/>
              <w:rPr>
                <w:rFonts w:ascii="宋体" w:hAnsi="宋体" w:cs="宋体"/>
                <w:color w:val="auto"/>
                <w:kern w:val="0"/>
                <w:sz w:val="24"/>
                <w:szCs w:val="24"/>
                <w:highlight w:val="none"/>
              </w:rPr>
            </w:pPr>
          </w:p>
        </w:tc>
        <w:tc>
          <w:tcPr>
            <w:tcW w:w="2839" w:type="dxa"/>
            <w:tcBorders>
              <w:top w:val="nil"/>
              <w:left w:val="nil"/>
              <w:bottom w:val="single" w:color="auto" w:sz="4" w:space="0"/>
              <w:right w:val="single" w:color="auto" w:sz="4" w:space="0"/>
            </w:tcBorders>
            <w:noWrap w:val="0"/>
            <w:vAlign w:val="center"/>
          </w:tcPr>
          <w:p w14:paraId="6730BA17">
            <w:pPr>
              <w:widowControl/>
              <w:jc w:val="left"/>
              <w:rPr>
                <w:rFonts w:ascii="宋体" w:hAnsi="宋体" w:cs="宋体"/>
                <w:color w:val="auto"/>
                <w:kern w:val="0"/>
                <w:sz w:val="24"/>
                <w:szCs w:val="24"/>
                <w:highlight w:val="none"/>
              </w:rPr>
            </w:pPr>
          </w:p>
        </w:tc>
      </w:tr>
      <w:tr w14:paraId="355B099F">
        <w:tblPrEx>
          <w:tblCellMar>
            <w:top w:w="0" w:type="dxa"/>
            <w:left w:w="108" w:type="dxa"/>
            <w:bottom w:w="0" w:type="dxa"/>
            <w:right w:w="108" w:type="dxa"/>
          </w:tblCellMar>
        </w:tblPrEx>
        <w:trPr>
          <w:trHeight w:val="358" w:hRule="atLeast"/>
          <w:jc w:val="center"/>
        </w:trPr>
        <w:tc>
          <w:tcPr>
            <w:tcW w:w="0" w:type="auto"/>
            <w:tcBorders>
              <w:top w:val="nil"/>
              <w:left w:val="single" w:color="auto" w:sz="4" w:space="0"/>
              <w:bottom w:val="single" w:color="auto" w:sz="4" w:space="0"/>
              <w:right w:val="single" w:color="auto" w:sz="4" w:space="0"/>
            </w:tcBorders>
            <w:noWrap/>
            <w:vAlign w:val="center"/>
          </w:tcPr>
          <w:p w14:paraId="5239592C">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3270" w:type="dxa"/>
            <w:tcBorders>
              <w:top w:val="nil"/>
              <w:left w:val="nil"/>
              <w:bottom w:val="single" w:color="auto" w:sz="4" w:space="0"/>
              <w:right w:val="single" w:color="auto" w:sz="4" w:space="0"/>
            </w:tcBorders>
            <w:noWrap/>
            <w:vAlign w:val="center"/>
          </w:tcPr>
          <w:p w14:paraId="2689B993">
            <w:pPr>
              <w:widowControl/>
              <w:jc w:val="center"/>
              <w:rPr>
                <w:rFonts w:ascii="宋体" w:hAnsi="宋体" w:cs="宋体"/>
                <w:color w:val="auto"/>
                <w:kern w:val="0"/>
                <w:sz w:val="24"/>
                <w:szCs w:val="24"/>
                <w:highlight w:val="none"/>
              </w:rPr>
            </w:pPr>
          </w:p>
        </w:tc>
        <w:tc>
          <w:tcPr>
            <w:tcW w:w="2271" w:type="dxa"/>
            <w:tcBorders>
              <w:top w:val="nil"/>
              <w:left w:val="nil"/>
              <w:bottom w:val="single" w:color="auto" w:sz="4" w:space="0"/>
              <w:right w:val="single" w:color="auto" w:sz="4" w:space="0"/>
            </w:tcBorders>
            <w:noWrap w:val="0"/>
            <w:vAlign w:val="center"/>
          </w:tcPr>
          <w:p w14:paraId="07B4674F">
            <w:pPr>
              <w:widowControl/>
              <w:jc w:val="center"/>
              <w:rPr>
                <w:rFonts w:ascii="宋体" w:hAnsi="宋体" w:cs="宋体"/>
                <w:color w:val="auto"/>
                <w:kern w:val="0"/>
                <w:sz w:val="24"/>
                <w:szCs w:val="24"/>
                <w:highlight w:val="none"/>
              </w:rPr>
            </w:pPr>
          </w:p>
        </w:tc>
        <w:tc>
          <w:tcPr>
            <w:tcW w:w="2839" w:type="dxa"/>
            <w:tcBorders>
              <w:top w:val="nil"/>
              <w:left w:val="nil"/>
              <w:bottom w:val="single" w:color="auto" w:sz="4" w:space="0"/>
              <w:right w:val="single" w:color="auto" w:sz="4" w:space="0"/>
            </w:tcBorders>
            <w:noWrap w:val="0"/>
            <w:vAlign w:val="center"/>
          </w:tcPr>
          <w:p w14:paraId="6391172F">
            <w:pPr>
              <w:widowControl/>
              <w:jc w:val="left"/>
              <w:rPr>
                <w:rFonts w:ascii="宋体" w:hAnsi="宋体" w:cs="宋体"/>
                <w:color w:val="auto"/>
                <w:kern w:val="0"/>
                <w:sz w:val="24"/>
                <w:szCs w:val="24"/>
                <w:highlight w:val="none"/>
              </w:rPr>
            </w:pPr>
          </w:p>
        </w:tc>
      </w:tr>
      <w:tr w14:paraId="1F7FF6DE">
        <w:tblPrEx>
          <w:tblCellMar>
            <w:top w:w="0" w:type="dxa"/>
            <w:left w:w="108" w:type="dxa"/>
            <w:bottom w:w="0" w:type="dxa"/>
            <w:right w:w="108" w:type="dxa"/>
          </w:tblCellMar>
        </w:tblPrEx>
        <w:trPr>
          <w:trHeight w:val="369" w:hRule="atLeast"/>
          <w:jc w:val="center"/>
        </w:trPr>
        <w:tc>
          <w:tcPr>
            <w:tcW w:w="0" w:type="auto"/>
            <w:tcBorders>
              <w:top w:val="nil"/>
              <w:left w:val="single" w:color="auto" w:sz="4" w:space="0"/>
              <w:bottom w:val="single" w:color="auto" w:sz="4" w:space="0"/>
              <w:right w:val="single" w:color="auto" w:sz="4" w:space="0"/>
            </w:tcBorders>
            <w:noWrap/>
            <w:vAlign w:val="center"/>
          </w:tcPr>
          <w:p w14:paraId="240075A0">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3270" w:type="dxa"/>
            <w:tcBorders>
              <w:top w:val="nil"/>
              <w:left w:val="nil"/>
              <w:bottom w:val="single" w:color="auto" w:sz="4" w:space="0"/>
              <w:right w:val="single" w:color="auto" w:sz="4" w:space="0"/>
            </w:tcBorders>
            <w:noWrap w:val="0"/>
            <w:vAlign w:val="center"/>
          </w:tcPr>
          <w:p w14:paraId="6DD4AA8C">
            <w:pPr>
              <w:widowControl/>
              <w:jc w:val="center"/>
              <w:rPr>
                <w:rFonts w:ascii="宋体" w:hAnsi="宋体" w:cs="宋体"/>
                <w:color w:val="auto"/>
                <w:kern w:val="0"/>
                <w:sz w:val="24"/>
                <w:szCs w:val="24"/>
                <w:highlight w:val="none"/>
              </w:rPr>
            </w:pPr>
          </w:p>
        </w:tc>
        <w:tc>
          <w:tcPr>
            <w:tcW w:w="2271" w:type="dxa"/>
            <w:tcBorders>
              <w:top w:val="nil"/>
              <w:left w:val="nil"/>
              <w:bottom w:val="single" w:color="auto" w:sz="4" w:space="0"/>
              <w:right w:val="single" w:color="auto" w:sz="4" w:space="0"/>
            </w:tcBorders>
            <w:noWrap w:val="0"/>
            <w:vAlign w:val="center"/>
          </w:tcPr>
          <w:p w14:paraId="06B5F59B">
            <w:pPr>
              <w:widowControl/>
              <w:jc w:val="center"/>
              <w:rPr>
                <w:rFonts w:ascii="宋体" w:hAnsi="宋体" w:cs="宋体"/>
                <w:color w:val="auto"/>
                <w:kern w:val="0"/>
                <w:sz w:val="24"/>
                <w:szCs w:val="24"/>
                <w:highlight w:val="none"/>
              </w:rPr>
            </w:pPr>
          </w:p>
        </w:tc>
        <w:tc>
          <w:tcPr>
            <w:tcW w:w="2839" w:type="dxa"/>
            <w:tcBorders>
              <w:top w:val="nil"/>
              <w:left w:val="nil"/>
              <w:bottom w:val="single" w:color="auto" w:sz="4" w:space="0"/>
              <w:right w:val="single" w:color="auto" w:sz="4" w:space="0"/>
            </w:tcBorders>
            <w:noWrap w:val="0"/>
            <w:vAlign w:val="center"/>
          </w:tcPr>
          <w:p w14:paraId="04CC0A16">
            <w:pPr>
              <w:widowControl/>
              <w:jc w:val="left"/>
              <w:rPr>
                <w:rFonts w:ascii="宋体" w:hAnsi="宋体" w:cs="宋体"/>
                <w:color w:val="auto"/>
                <w:kern w:val="0"/>
                <w:sz w:val="24"/>
                <w:szCs w:val="24"/>
                <w:highlight w:val="none"/>
              </w:rPr>
            </w:pPr>
          </w:p>
        </w:tc>
      </w:tr>
    </w:tbl>
    <w:p w14:paraId="4EC76339">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3.协助乙方解决</w:t>
      </w:r>
      <w:r>
        <w:rPr>
          <w:rFonts w:hint="eastAsia" w:ascii="宋体" w:hAnsi="宋体"/>
          <w:color w:val="auto"/>
          <w:sz w:val="24"/>
          <w:szCs w:val="24"/>
          <w:highlight w:val="none"/>
        </w:rPr>
        <w:t>项目</w:t>
      </w:r>
      <w:r>
        <w:rPr>
          <w:rFonts w:ascii="宋体" w:hAnsi="宋体"/>
          <w:color w:val="auto"/>
          <w:sz w:val="24"/>
          <w:szCs w:val="24"/>
          <w:highlight w:val="none"/>
        </w:rPr>
        <w:t>中遇到的其他困难</w:t>
      </w:r>
      <w:r>
        <w:rPr>
          <w:rFonts w:hint="eastAsia" w:ascii="宋体" w:hAnsi="宋体"/>
          <w:color w:val="auto"/>
          <w:sz w:val="24"/>
          <w:szCs w:val="24"/>
          <w:highlight w:val="none"/>
        </w:rPr>
        <w:t>；</w:t>
      </w:r>
    </w:p>
    <w:p w14:paraId="1E65742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负责检查监督乙方</w:t>
      </w:r>
      <w:r>
        <w:rPr>
          <w:rFonts w:hint="eastAsia" w:ascii="宋体" w:hAnsi="宋体"/>
          <w:color w:val="auto"/>
          <w:sz w:val="24"/>
          <w:szCs w:val="24"/>
          <w:highlight w:val="none"/>
        </w:rPr>
        <w:t>项目</w:t>
      </w:r>
      <w:r>
        <w:rPr>
          <w:rFonts w:ascii="宋体" w:hAnsi="宋体"/>
          <w:color w:val="auto"/>
          <w:sz w:val="24"/>
          <w:szCs w:val="24"/>
          <w:highlight w:val="none"/>
        </w:rPr>
        <w:t>的实施情况</w:t>
      </w:r>
      <w:r>
        <w:rPr>
          <w:rFonts w:hint="eastAsia" w:ascii="宋体" w:hAnsi="宋体"/>
          <w:color w:val="auto"/>
          <w:sz w:val="24"/>
          <w:szCs w:val="24"/>
          <w:highlight w:val="none"/>
        </w:rPr>
        <w:t>；</w:t>
      </w:r>
    </w:p>
    <w:p w14:paraId="38B6135C">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5.根据本合同</w:t>
      </w:r>
      <w:r>
        <w:rPr>
          <w:rFonts w:hint="eastAsia" w:ascii="宋体" w:hAnsi="宋体"/>
          <w:color w:val="auto"/>
          <w:sz w:val="24"/>
          <w:szCs w:val="24"/>
          <w:highlight w:val="none"/>
        </w:rPr>
        <w:t>约定</w:t>
      </w:r>
      <w:r>
        <w:rPr>
          <w:rFonts w:ascii="宋体" w:hAnsi="宋体"/>
          <w:color w:val="auto"/>
          <w:sz w:val="24"/>
          <w:szCs w:val="24"/>
          <w:highlight w:val="none"/>
        </w:rPr>
        <w:t>，按时向乙方支付应付服务费用</w:t>
      </w:r>
      <w:r>
        <w:rPr>
          <w:rFonts w:hint="eastAsia" w:ascii="宋体" w:hAnsi="宋体"/>
          <w:color w:val="auto"/>
          <w:sz w:val="24"/>
          <w:szCs w:val="24"/>
          <w:highlight w:val="none"/>
        </w:rPr>
        <w:t>；</w:t>
      </w:r>
    </w:p>
    <w:p w14:paraId="250EB308">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6.甲方有积极配合乙方对项目进行验收的义务，验收后应出具验收</w:t>
      </w:r>
      <w:r>
        <w:rPr>
          <w:rFonts w:hint="eastAsia" w:ascii="宋体" w:hAnsi="宋体"/>
          <w:color w:val="auto"/>
          <w:sz w:val="24"/>
          <w:szCs w:val="24"/>
          <w:highlight w:val="none"/>
        </w:rPr>
        <w:t>合格的</w:t>
      </w:r>
      <w:r>
        <w:rPr>
          <w:rFonts w:ascii="宋体" w:hAnsi="宋体"/>
          <w:color w:val="auto"/>
          <w:sz w:val="24"/>
          <w:szCs w:val="24"/>
          <w:highlight w:val="none"/>
        </w:rPr>
        <w:t>报告</w:t>
      </w:r>
      <w:r>
        <w:rPr>
          <w:rFonts w:hint="eastAsia" w:ascii="宋体" w:hAnsi="宋体"/>
          <w:color w:val="auto"/>
          <w:sz w:val="24"/>
          <w:szCs w:val="24"/>
          <w:highlight w:val="none"/>
        </w:rPr>
        <w:t>。</w:t>
      </w:r>
    </w:p>
    <w:p w14:paraId="53B8D2F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w:t>
      </w:r>
      <w:r>
        <w:rPr>
          <w:rFonts w:ascii="宋体" w:hAnsi="宋体"/>
          <w:color w:val="auto"/>
          <w:sz w:val="24"/>
          <w:szCs w:val="24"/>
          <w:highlight w:val="none"/>
        </w:rPr>
        <w:t>国家法律、法规所规定由甲方承担的其它责任。</w:t>
      </w:r>
    </w:p>
    <w:p w14:paraId="0D997CA5">
      <w:pPr>
        <w:pStyle w:val="25"/>
        <w:spacing w:line="360" w:lineRule="auto"/>
        <w:ind w:left="432" w:firstLine="0" w:firstLineChars="0"/>
        <w:rPr>
          <w:rFonts w:ascii="宋体" w:hAnsi="宋体"/>
          <w:b/>
          <w:bCs/>
          <w:color w:val="auto"/>
          <w:sz w:val="24"/>
          <w:szCs w:val="24"/>
          <w:highlight w:val="none"/>
        </w:rPr>
      </w:pPr>
      <w:r>
        <w:rPr>
          <w:rFonts w:hint="eastAsia" w:ascii="宋体" w:hAnsi="宋体"/>
          <w:b/>
          <w:bCs/>
          <w:color w:val="auto"/>
          <w:sz w:val="24"/>
          <w:szCs w:val="24"/>
          <w:highlight w:val="none"/>
        </w:rPr>
        <w:t xml:space="preserve">（二） </w:t>
      </w:r>
      <w:r>
        <w:rPr>
          <w:rFonts w:ascii="宋体" w:hAnsi="宋体"/>
          <w:b/>
          <w:bCs/>
          <w:color w:val="auto"/>
          <w:sz w:val="24"/>
          <w:szCs w:val="24"/>
          <w:highlight w:val="none"/>
        </w:rPr>
        <w:t>乙方的权利和义务</w:t>
      </w:r>
    </w:p>
    <w:p w14:paraId="626944BE">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1.根据本合同</w:t>
      </w:r>
      <w:r>
        <w:rPr>
          <w:rFonts w:hint="eastAsia" w:ascii="宋体" w:hAnsi="宋体"/>
          <w:color w:val="auto"/>
          <w:sz w:val="24"/>
          <w:szCs w:val="24"/>
          <w:highlight w:val="none"/>
        </w:rPr>
        <w:t>的约定，保质保量完成服务内容；</w:t>
      </w:r>
    </w:p>
    <w:p w14:paraId="079B2FBA">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在本合同履行过程中遇到需要甲方配合的，有权要求甲方提供必要的配合和帮助；</w:t>
      </w:r>
    </w:p>
    <w:p w14:paraId="1A2CEF73">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3.乙方</w:t>
      </w:r>
      <w:r>
        <w:rPr>
          <w:rFonts w:hint="eastAsia" w:ascii="宋体" w:hAnsi="宋体"/>
          <w:color w:val="auto"/>
          <w:sz w:val="24"/>
          <w:szCs w:val="24"/>
          <w:highlight w:val="none"/>
        </w:rPr>
        <w:t>应按照合同约定的服务期限</w:t>
      </w:r>
      <w:r>
        <w:rPr>
          <w:rFonts w:ascii="宋体" w:hAnsi="宋体"/>
          <w:color w:val="auto"/>
          <w:sz w:val="24"/>
          <w:szCs w:val="24"/>
          <w:highlight w:val="none"/>
        </w:rPr>
        <w:t>向甲方提供</w:t>
      </w:r>
      <w:r>
        <w:rPr>
          <w:rFonts w:hint="eastAsia" w:ascii="宋体" w:hAnsi="宋体"/>
          <w:color w:val="auto"/>
          <w:sz w:val="24"/>
          <w:szCs w:val="24"/>
          <w:highlight w:val="none"/>
        </w:rPr>
        <w:t>服务的</w:t>
      </w:r>
      <w:r>
        <w:rPr>
          <w:rFonts w:ascii="宋体" w:hAnsi="宋体"/>
          <w:color w:val="auto"/>
          <w:sz w:val="24"/>
          <w:szCs w:val="24"/>
          <w:highlight w:val="none"/>
        </w:rPr>
        <w:t>成果，配合甲方完成项目验收</w:t>
      </w:r>
      <w:r>
        <w:rPr>
          <w:rFonts w:hint="eastAsia" w:ascii="宋体" w:hAnsi="宋体"/>
          <w:color w:val="auto"/>
          <w:sz w:val="24"/>
          <w:szCs w:val="24"/>
          <w:highlight w:val="none"/>
        </w:rPr>
        <w:t>；</w:t>
      </w:r>
    </w:p>
    <w:p w14:paraId="387A08A9">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4.接受项目行业管理部门及政府有关部门的指导，接受甲方的监督</w:t>
      </w:r>
      <w:r>
        <w:rPr>
          <w:rFonts w:hint="eastAsia" w:ascii="宋体" w:hAnsi="宋体"/>
          <w:color w:val="auto"/>
          <w:sz w:val="24"/>
          <w:szCs w:val="24"/>
          <w:highlight w:val="none"/>
        </w:rPr>
        <w:t>；</w:t>
      </w:r>
    </w:p>
    <w:p w14:paraId="1037A2A4">
      <w:pPr>
        <w:pStyle w:val="4"/>
        <w:spacing w:before="0" w:after="0"/>
        <w:ind w:firstLine="480" w:firstLineChars="200"/>
        <w:rPr>
          <w:rFonts w:hint="eastAsia" w:ascii="宋体" w:hAnsi="宋体"/>
          <w:b w:val="0"/>
          <w:bCs w:val="0"/>
          <w:color w:val="auto"/>
          <w:sz w:val="24"/>
          <w:szCs w:val="24"/>
          <w:highlight w:val="none"/>
        </w:rPr>
      </w:pPr>
      <w:r>
        <w:rPr>
          <w:rFonts w:ascii="宋体" w:hAnsi="宋体"/>
          <w:b w:val="0"/>
          <w:bCs w:val="0"/>
          <w:color w:val="auto"/>
          <w:sz w:val="24"/>
          <w:szCs w:val="24"/>
          <w:highlight w:val="none"/>
        </w:rPr>
        <w:t>5.国家法律、法规所规定由乙方承担的其它责任。</w:t>
      </w:r>
    </w:p>
    <w:p w14:paraId="27C8663F">
      <w:pPr>
        <w:autoSpaceDE w:val="0"/>
        <w:autoSpaceDN w:val="0"/>
        <w:adjustRightInd w:val="0"/>
        <w:snapToGri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第五条、合同价款</w:t>
      </w:r>
    </w:p>
    <w:p w14:paraId="581F74FB">
      <w:pPr>
        <w:autoSpaceDE w:val="0"/>
        <w:autoSpaceDN w:val="0"/>
        <w:adjustRightInd w:val="0"/>
        <w:snapToGri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（一）甲方通过竞争性磋商方式，接受了乙方以总金额大写</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（￥小写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（以下简称“合同价”)提供合同条款附件所述货物和服务。</w:t>
      </w:r>
    </w:p>
    <w:p w14:paraId="7FDE405A">
      <w:pPr>
        <w:autoSpaceDE w:val="0"/>
        <w:autoSpaceDN w:val="0"/>
        <w:adjustRightInd w:val="0"/>
        <w:snapToGrid w:val="0"/>
        <w:spacing w:line="360" w:lineRule="auto"/>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（二）服务报酬中包括为完成服务内容可能发生的各项费用，包括但不限于</w:t>
      </w:r>
      <w:r>
        <w:rPr>
          <w:rFonts w:hint="eastAsia" w:ascii="宋体" w:hAnsi="宋体" w:cs="宋体"/>
          <w:color w:val="auto"/>
          <w:sz w:val="24"/>
          <w:szCs w:val="24"/>
          <w:highlight w:val="none"/>
        </w:rPr>
        <w:t>人工费、车辆交通费、住宿费、管理费、办公、人员人身相关保险费、项目实施费用以及国家按现行税率征收的一切税费、不可抗力因素的可预见和不可预见费用等</w:t>
      </w:r>
      <w:r>
        <w:rPr>
          <w:rFonts w:hint="eastAsia" w:ascii="宋体" w:hAnsi="宋体" w:cs="宋体"/>
          <w:color w:val="auto"/>
          <w:kern w:val="0"/>
          <w:sz w:val="24"/>
          <w:szCs w:val="24"/>
          <w:highlight w:val="none"/>
        </w:rPr>
        <w:t>。</w:t>
      </w:r>
    </w:p>
    <w:p w14:paraId="7B51021B">
      <w:pPr>
        <w:autoSpaceDE w:val="0"/>
        <w:autoSpaceDN w:val="0"/>
        <w:adjustRightInd w:val="0"/>
        <w:snapToGrid w:val="0"/>
        <w:spacing w:line="360" w:lineRule="auto"/>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（三）合同总价一次包死，不受市场价格、工作量变化等其它因素的影响。</w:t>
      </w:r>
    </w:p>
    <w:p w14:paraId="0663320D">
      <w:pPr>
        <w:autoSpaceDE w:val="0"/>
        <w:autoSpaceDN w:val="0"/>
        <w:adjustRightIn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第六条、款项结算</w:t>
      </w:r>
    </w:p>
    <w:p w14:paraId="6AC88948">
      <w:pPr>
        <w:autoSpaceDE w:val="0"/>
        <w:autoSpaceDN w:val="0"/>
        <w:adjustRightInd w:val="0"/>
        <w:spacing w:line="360" w:lineRule="auto"/>
        <w:ind w:firstLine="480" w:firstLineChars="200"/>
        <w:rPr>
          <w:color w:val="auto"/>
          <w:highlight w:val="none"/>
          <w:u w:val="single"/>
        </w:rPr>
      </w:pPr>
      <w:r>
        <w:rPr>
          <w:rFonts w:hint="eastAsia" w:ascii="宋体" w:hAnsi="宋体" w:cs="宋体"/>
          <w:color w:val="auto"/>
          <w:kern w:val="0"/>
          <w:sz w:val="24"/>
          <w:szCs w:val="24"/>
          <w:highlight w:val="none"/>
          <w:u w:val="single"/>
          <w:lang w:val="en-US" w:eastAsia="zh-CN"/>
        </w:rPr>
        <w:t>付款条件(进度和方式):合同签订后付款30%、初步设计加概算编制完成后付款30%、全套施工图出具、图纸审查合格后付款30%、工程竣工验收合格、竣工图收尾完成付清10%尾款。</w:t>
      </w:r>
    </w:p>
    <w:p w14:paraId="4B487D38">
      <w:pPr>
        <w:autoSpaceDE w:val="0"/>
        <w:autoSpaceDN w:val="0"/>
        <w:adjustRightIn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第七条、知识产权</w:t>
      </w:r>
    </w:p>
    <w:p w14:paraId="55B4803B">
      <w:pPr>
        <w:tabs>
          <w:tab w:val="left" w:pos="144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 xml:space="preserve"> 乙方应保证所提供的服务或其任何一部分均不会侵犯任何第三方的专利权、商标权或著作权</w:t>
      </w:r>
      <w:r>
        <w:rPr>
          <w:rFonts w:hint="eastAsia" w:ascii="宋体" w:hAnsi="宋体"/>
          <w:color w:val="auto"/>
          <w:sz w:val="24"/>
          <w:szCs w:val="24"/>
          <w:highlight w:val="none"/>
        </w:rPr>
        <w:t>；</w:t>
      </w:r>
    </w:p>
    <w:p w14:paraId="566F84F6">
      <w:pPr>
        <w:tabs>
          <w:tab w:val="left" w:pos="144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 xml:space="preserve"> 本次</w:t>
      </w:r>
      <w:r>
        <w:rPr>
          <w:rFonts w:hint="eastAsia" w:ascii="宋体" w:hAnsi="宋体"/>
          <w:color w:val="auto"/>
          <w:sz w:val="24"/>
          <w:szCs w:val="24"/>
          <w:highlight w:val="none"/>
        </w:rPr>
        <w:t>服务过程中收集、整理及生成的资料数据</w:t>
      </w:r>
      <w:r>
        <w:rPr>
          <w:rFonts w:ascii="宋体" w:hAnsi="宋体"/>
          <w:color w:val="auto"/>
          <w:sz w:val="24"/>
          <w:szCs w:val="24"/>
          <w:highlight w:val="none"/>
        </w:rPr>
        <w:t>及相关成果</w:t>
      </w:r>
      <w:r>
        <w:rPr>
          <w:rFonts w:hint="eastAsia" w:ascii="宋体" w:hAnsi="宋体"/>
          <w:color w:val="auto"/>
          <w:sz w:val="24"/>
          <w:szCs w:val="24"/>
          <w:highlight w:val="none"/>
        </w:rPr>
        <w:t>的</w:t>
      </w:r>
      <w:r>
        <w:rPr>
          <w:rFonts w:ascii="宋体" w:hAnsi="宋体"/>
          <w:color w:val="auto"/>
          <w:sz w:val="24"/>
          <w:szCs w:val="24"/>
          <w:highlight w:val="none"/>
        </w:rPr>
        <w:t>知识产权归甲方所有。</w:t>
      </w:r>
      <w:r>
        <w:rPr>
          <w:rFonts w:hint="eastAsia" w:ascii="宋体" w:hAnsi="宋体"/>
          <w:color w:val="auto"/>
          <w:sz w:val="24"/>
          <w:szCs w:val="24"/>
          <w:highlight w:val="none"/>
        </w:rPr>
        <w:t>项目过程中甲方及相关部门提供的资料数据，乙方不得用于或泄露给第三方，否则乙方要承担相应的法律责任和后果。</w:t>
      </w:r>
    </w:p>
    <w:p w14:paraId="00B05F23">
      <w:pPr>
        <w:pStyle w:val="8"/>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.乙方保证甲方在使用成交服务时，不承担任何涉及知识产权法律诉讼的责任。</w:t>
      </w:r>
    </w:p>
    <w:p w14:paraId="10708E2C">
      <w:pPr>
        <w:pStyle w:val="8"/>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第八条、成果交付</w:t>
      </w:r>
    </w:p>
    <w:p w14:paraId="239841D0">
      <w:pPr>
        <w:tabs>
          <w:tab w:val="left" w:pos="144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1、成果交付的内容及形式：</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w:t>
      </w:r>
    </w:p>
    <w:p w14:paraId="1EDA4C98">
      <w:pPr>
        <w:tabs>
          <w:tab w:val="left" w:pos="1440"/>
        </w:tabs>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、成果交付时间：按照合同约定工期提交。</w:t>
      </w:r>
    </w:p>
    <w:p w14:paraId="775189A5">
      <w:pPr>
        <w:tabs>
          <w:tab w:val="left" w:pos="1440"/>
        </w:tabs>
        <w:spacing w:line="360" w:lineRule="auto"/>
        <w:ind w:firstLine="480" w:firstLineChars="200"/>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、成果交付地点：甲方指定地点</w:t>
      </w:r>
    </w:p>
    <w:p w14:paraId="2E77B300">
      <w:pPr>
        <w:tabs>
          <w:tab w:val="left" w:pos="1440"/>
        </w:tabs>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w:t>
      </w:r>
      <w:r>
        <w:rPr>
          <w:rFonts w:ascii="宋体" w:hAnsi="宋体" w:eastAsia="宋体" w:cs="宋体"/>
          <w:color w:val="auto"/>
          <w:sz w:val="24"/>
          <w:szCs w:val="24"/>
          <w:highlight w:val="none"/>
        </w:rPr>
        <w:t>施工现场配合服务：从项目开工至项目竣工验收。</w:t>
      </w:r>
    </w:p>
    <w:p w14:paraId="782C8311">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第九条、验收</w:t>
      </w:r>
      <w:r>
        <w:rPr>
          <w:rFonts w:ascii="宋体" w:hAnsi="宋体"/>
          <w:b/>
          <w:bCs/>
          <w:color w:val="auto"/>
          <w:sz w:val="24"/>
          <w:szCs w:val="24"/>
          <w:highlight w:val="none"/>
        </w:rPr>
        <w:t xml:space="preserve">                        </w:t>
      </w:r>
    </w:p>
    <w:p w14:paraId="7749E26E">
      <w:pPr>
        <w:autoSpaceDE w:val="0"/>
        <w:autoSpaceDN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eastAsia="宋体" w:cs="宋体"/>
          <w:color w:val="auto"/>
          <w:kern w:val="2"/>
          <w:sz w:val="24"/>
          <w:szCs w:val="24"/>
          <w:highlight w:val="none"/>
          <w:lang w:val="en-US" w:eastAsia="zh-CN" w:bidi="ar-SA"/>
        </w:rPr>
        <w:t>符合国家标准、行业标准以及有关技术规范要求。</w:t>
      </w:r>
    </w:p>
    <w:p w14:paraId="7BD30EDA">
      <w:pPr>
        <w:spacing w:line="360" w:lineRule="auto"/>
        <w:ind w:right="-55" w:rightChars="-26"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验收组织</w:t>
      </w:r>
      <w:r>
        <w:rPr>
          <w:rFonts w:hint="eastAsia" w:ascii="宋体" w:hAnsi="宋体"/>
          <w:color w:val="auto"/>
          <w:sz w:val="24"/>
          <w:szCs w:val="24"/>
          <w:highlight w:val="none"/>
        </w:rPr>
        <w:t>：甲</w:t>
      </w:r>
      <w:r>
        <w:rPr>
          <w:rFonts w:ascii="宋体" w:hAnsi="宋体"/>
          <w:color w:val="auto"/>
          <w:sz w:val="24"/>
          <w:szCs w:val="24"/>
          <w:highlight w:val="none"/>
        </w:rPr>
        <w:t>方负责组织验收工作</w:t>
      </w:r>
      <w:r>
        <w:rPr>
          <w:rFonts w:hint="eastAsia" w:ascii="宋体" w:hAnsi="宋体"/>
          <w:color w:val="auto"/>
          <w:sz w:val="24"/>
          <w:szCs w:val="24"/>
          <w:highlight w:val="none"/>
        </w:rPr>
        <w:t>。</w:t>
      </w:r>
    </w:p>
    <w:p w14:paraId="48FE7772">
      <w:pPr>
        <w:spacing w:line="360" w:lineRule="auto"/>
        <w:ind w:right="-55" w:rightChars="-26"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验收程序</w:t>
      </w:r>
      <w:r>
        <w:rPr>
          <w:rFonts w:hint="eastAsia" w:ascii="宋体" w:hAnsi="宋体"/>
          <w:color w:val="auto"/>
          <w:sz w:val="24"/>
          <w:szCs w:val="24"/>
          <w:highlight w:val="none"/>
        </w:rPr>
        <w:t>：</w:t>
      </w:r>
    </w:p>
    <w:p w14:paraId="38885F2D">
      <w:pPr>
        <w:pStyle w:val="13"/>
        <w:spacing w:line="440" w:lineRule="exact"/>
        <w:ind w:firstLine="480" w:firstLineChars="200"/>
        <w:rPr>
          <w:rFonts w:hAnsi="宋体"/>
          <w:color w:val="auto"/>
          <w:sz w:val="24"/>
          <w:szCs w:val="24"/>
          <w:highlight w:val="none"/>
        </w:rPr>
      </w:pPr>
      <w:r>
        <w:rPr>
          <w:rFonts w:hint="eastAsia" w:hAnsi="宋体"/>
          <w:color w:val="auto"/>
          <w:sz w:val="24"/>
          <w:szCs w:val="24"/>
          <w:highlight w:val="none"/>
        </w:rPr>
        <w:t>（一）乙方在指定地点提交服务成果后，甲方应在七个工作日内组织验收，验收合格后</w:t>
      </w:r>
      <w:r>
        <w:rPr>
          <w:rFonts w:hAnsi="宋体"/>
          <w:color w:val="auto"/>
          <w:sz w:val="24"/>
          <w:szCs w:val="24"/>
          <w:highlight w:val="none"/>
        </w:rPr>
        <w:t>7</w:t>
      </w:r>
      <w:r>
        <w:rPr>
          <w:rFonts w:hint="eastAsia" w:hAnsi="宋体"/>
          <w:color w:val="auto"/>
          <w:sz w:val="24"/>
          <w:szCs w:val="24"/>
          <w:highlight w:val="none"/>
        </w:rPr>
        <w:t>日内甲方应出具验收报告。</w:t>
      </w:r>
    </w:p>
    <w:p w14:paraId="1A5271CF">
      <w:pPr>
        <w:pStyle w:val="13"/>
        <w:spacing w:line="440" w:lineRule="exact"/>
        <w:ind w:firstLine="480" w:firstLineChars="200"/>
        <w:rPr>
          <w:rFonts w:hAnsi="宋体" w:cs="宋体"/>
          <w:bCs/>
          <w:color w:val="auto"/>
          <w:sz w:val="24"/>
          <w:szCs w:val="24"/>
          <w:highlight w:val="none"/>
        </w:rPr>
      </w:pPr>
      <w:r>
        <w:rPr>
          <w:rFonts w:hint="eastAsia" w:hAnsi="宋体"/>
          <w:color w:val="auto"/>
          <w:sz w:val="24"/>
          <w:szCs w:val="24"/>
          <w:highlight w:val="none"/>
        </w:rPr>
        <w:t>（二）</w:t>
      </w:r>
      <w:r>
        <w:rPr>
          <w:rFonts w:hint="eastAsia" w:hAnsi="宋体" w:cs="宋体"/>
          <w:bCs/>
          <w:color w:val="auto"/>
          <w:sz w:val="24"/>
          <w:szCs w:val="24"/>
          <w:highlight w:val="none"/>
        </w:rPr>
        <w:t>该项目如被甲方上级主管单位（省级、国家级）抽查、检查、审核，或需要向上级数据库汇交的，乙方承诺积极配合完成，如配合上级审核工作使乙方成本付出较高，导致本合同项下金额无法覆盖的，双方可以另行协商确定给予乙方一定补偿。【如配合上级审核工作使乙方成本付出较高，导致本合同项下合同金额无法覆盖的，涉及的相关费用双方另行协商】两种方案二选一。</w:t>
      </w:r>
    </w:p>
    <w:p w14:paraId="263213F4">
      <w:pPr>
        <w:pStyle w:val="13"/>
        <w:spacing w:line="440" w:lineRule="exact"/>
        <w:ind w:firstLine="480" w:firstLineChars="200"/>
        <w:rPr>
          <w:rFonts w:hAnsi="宋体" w:cs="宋体"/>
          <w:bCs/>
          <w:color w:val="auto"/>
          <w:sz w:val="24"/>
          <w:szCs w:val="24"/>
          <w:highlight w:val="none"/>
        </w:rPr>
      </w:pPr>
      <w:r>
        <w:rPr>
          <w:rFonts w:hint="eastAsia" w:hAnsi="宋体" w:cs="宋体"/>
          <w:bCs/>
          <w:color w:val="auto"/>
          <w:sz w:val="24"/>
          <w:szCs w:val="24"/>
          <w:highlight w:val="none"/>
        </w:rPr>
        <w:t>（三）</w:t>
      </w:r>
      <w:r>
        <w:rPr>
          <w:rFonts w:hAnsi="宋体" w:cs="宋体"/>
          <w:bCs/>
          <w:color w:val="auto"/>
          <w:sz w:val="24"/>
          <w:szCs w:val="24"/>
          <w:highlight w:val="none"/>
        </w:rPr>
        <w:t>如未通过甲方验收</w:t>
      </w:r>
      <w:r>
        <w:rPr>
          <w:rFonts w:hint="eastAsia" w:hAnsi="宋体" w:cs="宋体"/>
          <w:bCs/>
          <w:color w:val="auto"/>
          <w:sz w:val="24"/>
          <w:szCs w:val="24"/>
          <w:highlight w:val="none"/>
        </w:rPr>
        <w:t>，</w:t>
      </w:r>
      <w:r>
        <w:rPr>
          <w:rFonts w:hAnsi="宋体" w:cs="宋体"/>
          <w:bCs/>
          <w:color w:val="auto"/>
          <w:sz w:val="24"/>
          <w:szCs w:val="24"/>
          <w:highlight w:val="none"/>
        </w:rPr>
        <w:t>甲方有权要求乙方修改</w:t>
      </w:r>
      <w:r>
        <w:rPr>
          <w:rFonts w:hint="eastAsia" w:hAnsi="宋体" w:cs="宋体"/>
          <w:bCs/>
          <w:color w:val="auto"/>
          <w:sz w:val="24"/>
          <w:szCs w:val="24"/>
          <w:highlight w:val="none"/>
        </w:rPr>
        <w:t>、</w:t>
      </w:r>
      <w:r>
        <w:rPr>
          <w:rFonts w:hAnsi="宋体" w:cs="宋体"/>
          <w:bCs/>
          <w:color w:val="auto"/>
          <w:sz w:val="24"/>
          <w:szCs w:val="24"/>
          <w:highlight w:val="none"/>
        </w:rPr>
        <w:t>完善</w:t>
      </w:r>
      <w:r>
        <w:rPr>
          <w:rFonts w:hint="eastAsia" w:hAnsi="宋体" w:cs="宋体"/>
          <w:bCs/>
          <w:color w:val="auto"/>
          <w:sz w:val="24"/>
          <w:szCs w:val="24"/>
          <w:highlight w:val="none"/>
        </w:rPr>
        <w:t>、</w:t>
      </w:r>
      <w:r>
        <w:rPr>
          <w:rFonts w:hAnsi="宋体" w:cs="宋体"/>
          <w:bCs/>
          <w:color w:val="auto"/>
          <w:sz w:val="24"/>
          <w:szCs w:val="24"/>
          <w:highlight w:val="none"/>
        </w:rPr>
        <w:t>调试</w:t>
      </w:r>
      <w:r>
        <w:rPr>
          <w:rFonts w:hint="eastAsia" w:hAnsi="宋体" w:cs="宋体"/>
          <w:bCs/>
          <w:color w:val="auto"/>
          <w:sz w:val="24"/>
          <w:szCs w:val="24"/>
          <w:highlight w:val="none"/>
        </w:rPr>
        <w:t>，</w:t>
      </w:r>
      <w:r>
        <w:rPr>
          <w:rFonts w:hAnsi="宋体" w:cs="宋体"/>
          <w:bCs/>
          <w:color w:val="auto"/>
          <w:sz w:val="24"/>
          <w:szCs w:val="24"/>
          <w:highlight w:val="none"/>
        </w:rPr>
        <w:t>直至通过验收</w:t>
      </w:r>
      <w:r>
        <w:rPr>
          <w:rFonts w:hint="eastAsia" w:hAnsi="宋体" w:cs="宋体"/>
          <w:bCs/>
          <w:color w:val="auto"/>
          <w:sz w:val="24"/>
          <w:szCs w:val="24"/>
          <w:highlight w:val="none"/>
        </w:rPr>
        <w:t>。</w:t>
      </w:r>
    </w:p>
    <w:p w14:paraId="07138149">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第十条、</w:t>
      </w:r>
      <w:r>
        <w:rPr>
          <w:rFonts w:ascii="宋体" w:hAnsi="宋体"/>
          <w:b/>
          <w:bCs/>
          <w:color w:val="auto"/>
          <w:sz w:val="24"/>
          <w:szCs w:val="24"/>
          <w:highlight w:val="none"/>
        </w:rPr>
        <w:t>违约责任</w:t>
      </w:r>
    </w:p>
    <w:p w14:paraId="455F8C34">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1.乙方提供的服务不符合本合同约定的，乙方应当按照甲方要求更正或修改，</w:t>
      </w:r>
      <w:r>
        <w:rPr>
          <w:rFonts w:hint="eastAsia" w:ascii="宋体" w:hAnsi="宋体"/>
          <w:color w:val="auto"/>
          <w:sz w:val="24"/>
          <w:szCs w:val="24"/>
          <w:highlight w:val="none"/>
        </w:rPr>
        <w:t>直至通过甲方的验收，</w:t>
      </w:r>
      <w:r>
        <w:rPr>
          <w:rFonts w:ascii="宋体" w:hAnsi="宋体"/>
          <w:color w:val="auto"/>
          <w:sz w:val="24"/>
          <w:szCs w:val="24"/>
          <w:highlight w:val="none"/>
        </w:rPr>
        <w:t>并承担由此产生的全部费用</w:t>
      </w:r>
      <w:r>
        <w:rPr>
          <w:rFonts w:hint="eastAsia" w:ascii="宋体" w:hAnsi="宋体"/>
          <w:color w:val="auto"/>
          <w:sz w:val="24"/>
          <w:szCs w:val="24"/>
          <w:highlight w:val="none"/>
        </w:rPr>
        <w:t>。</w:t>
      </w:r>
    </w:p>
    <w:p w14:paraId="0E96DC21">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2．乙方未能按本合同约定的时间提供最终成果，从逾期之日起每日按本合同总价万分之三的数额向甲方支付违约金，违约金总额不超过合同总额的5%；但因不可归责于乙方原因（包括但不限于甲方原因、政府行为、客观事实、标准变动、不可抗力等）导致的逾期交付，甲方应与乙方协商顺延工期。</w:t>
      </w:r>
    </w:p>
    <w:p w14:paraId="566E42F0">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3．甲方</w:t>
      </w:r>
      <w:r>
        <w:rPr>
          <w:rFonts w:hint="eastAsia" w:ascii="宋体" w:hAnsi="宋体"/>
          <w:color w:val="auto"/>
          <w:sz w:val="24"/>
          <w:szCs w:val="24"/>
          <w:highlight w:val="none"/>
        </w:rPr>
        <w:t>非因不可抗力</w:t>
      </w:r>
      <w:r>
        <w:rPr>
          <w:rFonts w:ascii="宋体" w:hAnsi="宋体"/>
          <w:color w:val="auto"/>
          <w:sz w:val="24"/>
          <w:szCs w:val="24"/>
          <w:highlight w:val="none"/>
        </w:rPr>
        <w:t>逾期付款</w:t>
      </w:r>
      <w:r>
        <w:rPr>
          <w:rFonts w:hint="eastAsia" w:ascii="宋体" w:hAnsi="宋体"/>
          <w:color w:val="auto"/>
          <w:sz w:val="24"/>
          <w:szCs w:val="24"/>
          <w:highlight w:val="none"/>
        </w:rPr>
        <w:t>的</w:t>
      </w:r>
      <w:r>
        <w:rPr>
          <w:rFonts w:ascii="宋体" w:hAnsi="宋体"/>
          <w:color w:val="auto"/>
          <w:sz w:val="24"/>
          <w:szCs w:val="24"/>
          <w:highlight w:val="none"/>
        </w:rPr>
        <w:t>，经乙方书面正式催告</w:t>
      </w:r>
      <w:r>
        <w:rPr>
          <w:rFonts w:hint="eastAsia" w:ascii="宋体" w:hAnsi="宋体"/>
          <w:color w:val="auto"/>
          <w:sz w:val="24"/>
          <w:szCs w:val="24"/>
          <w:highlight w:val="none"/>
        </w:rPr>
        <w:t>2</w:t>
      </w:r>
      <w:r>
        <w:rPr>
          <w:rFonts w:ascii="宋体" w:hAnsi="宋体"/>
          <w:color w:val="auto"/>
          <w:sz w:val="24"/>
          <w:szCs w:val="24"/>
          <w:highlight w:val="none"/>
        </w:rPr>
        <w:t>0日内仍不付款的，则每日按本合同总价的万分之三向乙方偿付违约金，违约金总额不超过合同总额的5%</w:t>
      </w:r>
      <w:r>
        <w:rPr>
          <w:rFonts w:hint="eastAsia" w:ascii="宋体" w:hAnsi="宋体"/>
          <w:color w:val="auto"/>
          <w:sz w:val="24"/>
          <w:szCs w:val="24"/>
          <w:highlight w:val="none"/>
        </w:rPr>
        <w:t>，否则乙方有权解除合同并要求甲方赔偿损失。</w:t>
      </w:r>
    </w:p>
    <w:p w14:paraId="36E42B28">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.本合同未完全履约而终止的,乙方无需退还已经收取的合同款项，并有权就已经履约产生的成果向甲方收取相应的经济利益，甲方支付成果对价后，乙方将成果交付甲方。</w:t>
      </w:r>
    </w:p>
    <w:p w14:paraId="3E854117">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第十一条、</w:t>
      </w:r>
      <w:r>
        <w:rPr>
          <w:rFonts w:ascii="宋体" w:hAnsi="宋体"/>
          <w:b/>
          <w:bCs/>
          <w:color w:val="auto"/>
          <w:sz w:val="24"/>
          <w:szCs w:val="24"/>
          <w:highlight w:val="none"/>
        </w:rPr>
        <w:t>不可抗力</w:t>
      </w:r>
    </w:p>
    <w:p w14:paraId="5ED74DCE">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在合同有效期内，</w:t>
      </w:r>
      <w:r>
        <w:rPr>
          <w:rFonts w:hint="eastAsia" w:ascii="宋体" w:hAnsi="宋体"/>
          <w:color w:val="auto"/>
          <w:sz w:val="24"/>
          <w:szCs w:val="24"/>
          <w:highlight w:val="none"/>
        </w:rPr>
        <w:t>任何一方由于不可抗力原因（指不能预见，不能避免并不能克服的客观情况，如地震、台风、洪水、战争、疫情、国家宏观政策发生重大变化等）不能履行合同时，应在不可抗力事件结束后1日内向对方通报，以减轻可能给对方造成的损失，在取得有关机构的不可抗力证明或三方谅解确认后，允许延期履行或修订合同，并根据情况可部分或全部免于承担违约责任。</w:t>
      </w:r>
    </w:p>
    <w:p w14:paraId="18FF924D">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第十二条、争议解决</w:t>
      </w:r>
    </w:p>
    <w:p w14:paraId="1880D9FC">
      <w:pPr>
        <w:spacing w:line="360" w:lineRule="auto"/>
        <w:ind w:right="-21" w:rightChars="-10" w:firstLine="480" w:firstLineChars="200"/>
        <w:rPr>
          <w:rFonts w:ascii="宋体" w:hAnsi="宋体"/>
          <w:color w:val="auto"/>
          <w:sz w:val="24"/>
          <w:szCs w:val="24"/>
          <w:highlight w:val="none"/>
        </w:rPr>
      </w:pPr>
      <w:r>
        <w:rPr>
          <w:rFonts w:hint="eastAsia" w:ascii="宋体" w:hAnsi="宋体"/>
          <w:color w:val="auto"/>
          <w:sz w:val="24"/>
          <w:szCs w:val="24"/>
          <w:highlight w:val="none"/>
        </w:rPr>
        <w:t>双方</w:t>
      </w:r>
      <w:r>
        <w:rPr>
          <w:rFonts w:ascii="宋体" w:hAnsi="宋体"/>
          <w:color w:val="auto"/>
          <w:sz w:val="24"/>
          <w:szCs w:val="24"/>
          <w:highlight w:val="none"/>
        </w:rPr>
        <w:t>因履行本合同而发生的争议，应协商、调解解决。协商、调解不成的，确定按以下方式处理：</w:t>
      </w:r>
    </w:p>
    <w:p w14:paraId="69E4AE0D">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依法向</w:t>
      </w:r>
      <w:r>
        <w:rPr>
          <w:rFonts w:hint="eastAsia" w:ascii="宋体" w:hAnsi="宋体"/>
          <w:color w:val="auto"/>
          <w:sz w:val="24"/>
          <w:szCs w:val="24"/>
          <w:highlight w:val="none"/>
        </w:rPr>
        <w:t>原告所</w:t>
      </w:r>
      <w:r>
        <w:rPr>
          <w:rFonts w:ascii="宋体" w:hAnsi="宋体"/>
          <w:color w:val="auto"/>
          <w:sz w:val="24"/>
          <w:szCs w:val="24"/>
          <w:highlight w:val="none"/>
        </w:rPr>
        <w:t>在地有管辖权的人民法院起诉。</w:t>
      </w:r>
    </w:p>
    <w:p w14:paraId="7B5DF187">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争议解决期间，除正在法院裁判的部分外，合同其他部分继续执行。</w:t>
      </w:r>
    </w:p>
    <w:p w14:paraId="08D22ADA">
      <w:pPr>
        <w:spacing w:line="360" w:lineRule="auto"/>
        <w:ind w:right="-21" w:rightChars="-10" w:firstLine="480" w:firstLineChars="200"/>
        <w:rPr>
          <w:rFonts w:ascii="宋体" w:hAnsi="宋体"/>
          <w:color w:val="auto"/>
          <w:sz w:val="24"/>
          <w:szCs w:val="24"/>
          <w:highlight w:val="none"/>
        </w:rPr>
      </w:pPr>
      <w:r>
        <w:rPr>
          <w:rFonts w:hint="eastAsia" w:ascii="宋体" w:hAnsi="宋体"/>
          <w:color w:val="auto"/>
          <w:sz w:val="24"/>
          <w:szCs w:val="24"/>
          <w:highlight w:val="none"/>
        </w:rPr>
        <w:t>本合同按照中华人民共和国的法律进行解释。</w:t>
      </w:r>
    </w:p>
    <w:p w14:paraId="2687E49B">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第十三条、税费</w:t>
      </w:r>
    </w:p>
    <w:p w14:paraId="2E393093">
      <w:pPr>
        <w:spacing w:line="360" w:lineRule="auto"/>
        <w:ind w:right="-21" w:rightChars="-10" w:firstLine="480" w:firstLineChars="200"/>
        <w:rPr>
          <w:rFonts w:ascii="宋体" w:hAnsi="宋体"/>
          <w:bCs/>
          <w:color w:val="auto"/>
          <w:sz w:val="24"/>
          <w:szCs w:val="24"/>
          <w:highlight w:val="none"/>
        </w:rPr>
      </w:pPr>
      <w:r>
        <w:rPr>
          <w:rFonts w:hint="eastAsia" w:ascii="宋体" w:hAnsi="宋体"/>
          <w:bCs/>
          <w:color w:val="auto"/>
          <w:sz w:val="24"/>
          <w:szCs w:val="24"/>
          <w:highlight w:val="none"/>
        </w:rPr>
        <w:t>本合同执行有关的一切法定税费按法律有关规定各自承担。</w:t>
      </w:r>
    </w:p>
    <w:p w14:paraId="155FAC26">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第十四条、</w:t>
      </w:r>
      <w:r>
        <w:rPr>
          <w:rFonts w:ascii="宋体" w:hAnsi="宋体"/>
          <w:b/>
          <w:bCs/>
          <w:color w:val="auto"/>
          <w:sz w:val="24"/>
          <w:szCs w:val="24"/>
          <w:highlight w:val="none"/>
        </w:rPr>
        <w:t>保密义务</w:t>
      </w:r>
    </w:p>
    <w:p w14:paraId="628435EE">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1.保密内容（包括技术信息和经营信息）；所有项目相关的技术资料和成果及商务文件</w:t>
      </w:r>
      <w:r>
        <w:rPr>
          <w:rFonts w:hint="eastAsia" w:ascii="宋体" w:hAnsi="宋体"/>
          <w:color w:val="auto"/>
          <w:sz w:val="24"/>
          <w:szCs w:val="24"/>
          <w:highlight w:val="none"/>
        </w:rPr>
        <w:t>；</w:t>
      </w:r>
    </w:p>
    <w:p w14:paraId="151738DB">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2.涉密人员范围：甲乙方所有项目参与成员</w:t>
      </w:r>
      <w:r>
        <w:rPr>
          <w:rFonts w:hint="eastAsia" w:ascii="宋体" w:hAnsi="宋体"/>
          <w:color w:val="auto"/>
          <w:sz w:val="24"/>
          <w:szCs w:val="24"/>
          <w:highlight w:val="none"/>
        </w:rPr>
        <w:t>；</w:t>
      </w:r>
    </w:p>
    <w:p w14:paraId="3AC443F1">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3.保密期限：永久</w:t>
      </w:r>
      <w:r>
        <w:rPr>
          <w:rFonts w:hint="eastAsia" w:ascii="宋体" w:hAnsi="宋体"/>
          <w:color w:val="auto"/>
          <w:sz w:val="24"/>
          <w:szCs w:val="24"/>
          <w:highlight w:val="none"/>
        </w:rPr>
        <w:t>；</w:t>
      </w:r>
    </w:p>
    <w:p w14:paraId="4D324D35">
      <w:pPr>
        <w:spacing w:line="360" w:lineRule="auto"/>
        <w:ind w:right="-21" w:rightChars="-10" w:firstLine="480" w:firstLineChars="200"/>
        <w:rPr>
          <w:rFonts w:ascii="宋体" w:hAnsi="宋体"/>
          <w:color w:val="auto"/>
          <w:sz w:val="24"/>
          <w:szCs w:val="24"/>
          <w:highlight w:val="none"/>
        </w:rPr>
      </w:pPr>
      <w:r>
        <w:rPr>
          <w:rFonts w:ascii="宋体" w:hAnsi="宋体"/>
          <w:color w:val="auto"/>
          <w:sz w:val="24"/>
          <w:szCs w:val="24"/>
          <w:highlight w:val="none"/>
        </w:rPr>
        <w:t>4.泄密责任：</w:t>
      </w:r>
      <w:r>
        <w:rPr>
          <w:rFonts w:hint="eastAsia" w:ascii="宋体" w:hAnsi="宋体"/>
          <w:color w:val="auto"/>
          <w:sz w:val="24"/>
          <w:szCs w:val="24"/>
          <w:highlight w:val="none"/>
        </w:rPr>
        <w:t>按照国家</w:t>
      </w:r>
      <w:r>
        <w:rPr>
          <w:rFonts w:ascii="宋体" w:hAnsi="宋体"/>
          <w:color w:val="auto"/>
          <w:sz w:val="24"/>
          <w:szCs w:val="24"/>
          <w:highlight w:val="none"/>
        </w:rPr>
        <w:t>法律规定执行</w:t>
      </w:r>
      <w:r>
        <w:rPr>
          <w:rFonts w:hint="eastAsia" w:ascii="宋体" w:hAnsi="宋体"/>
          <w:color w:val="auto"/>
          <w:sz w:val="24"/>
          <w:szCs w:val="24"/>
          <w:highlight w:val="none"/>
        </w:rPr>
        <w:t>。</w:t>
      </w:r>
    </w:p>
    <w:p w14:paraId="4555F3D3">
      <w:pPr>
        <w:pStyle w:val="25"/>
        <w:spacing w:line="360" w:lineRule="auto"/>
        <w:ind w:firstLine="0" w:firstLineChars="0"/>
        <w:rPr>
          <w:rFonts w:ascii="宋体" w:hAnsi="宋体"/>
          <w:b/>
          <w:bCs/>
          <w:color w:val="auto"/>
          <w:sz w:val="24"/>
          <w:szCs w:val="24"/>
          <w:highlight w:val="none"/>
        </w:rPr>
      </w:pPr>
      <w:r>
        <w:rPr>
          <w:rFonts w:hint="eastAsia" w:ascii="宋体" w:hAnsi="宋体"/>
          <w:b/>
          <w:bCs/>
          <w:color w:val="auto"/>
          <w:sz w:val="24"/>
          <w:szCs w:val="24"/>
          <w:highlight w:val="none"/>
        </w:rPr>
        <w:t>第十五条、其它</w:t>
      </w:r>
    </w:p>
    <w:p w14:paraId="713A3D73">
      <w:pPr>
        <w:widowControl/>
        <w:spacing w:line="360" w:lineRule="auto"/>
        <w:ind w:firstLine="424" w:firstLineChars="177"/>
        <w:rPr>
          <w:rFonts w:ascii="宋体" w:hAnsi="宋体"/>
          <w:color w:val="auto"/>
          <w:spacing w:val="20"/>
          <w:position w:val="2"/>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．本合同所有附件（如有）均为合同的有效组成部分，与本合同具有同等法律效力；若合同附件与本合同存在不一致的，则以本合同为准；</w:t>
      </w:r>
    </w:p>
    <w:p w14:paraId="6BE0AA40">
      <w:pPr>
        <w:spacing w:line="360" w:lineRule="auto"/>
        <w:ind w:right="-21" w:rightChars="-10" w:firstLine="424" w:firstLineChars="177"/>
        <w:rPr>
          <w:rFonts w:ascii="宋体" w:hAnsi="宋体"/>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w:t>
      </w:r>
      <w:r>
        <w:rPr>
          <w:rFonts w:hint="eastAsia" w:ascii="宋体" w:hAnsi="宋体"/>
          <w:color w:val="auto"/>
          <w:sz w:val="24"/>
          <w:szCs w:val="24"/>
          <w:highlight w:val="none"/>
        </w:rPr>
        <w:t>在执行本合同的过程中，不违反法律法规的前提下，经双方签署确认的文件（包括会议纪要、补充协议、往来信函）即成为本合同的有效组成部分；</w:t>
      </w:r>
    </w:p>
    <w:p w14:paraId="457BF1CD">
      <w:pPr>
        <w:spacing w:line="360" w:lineRule="auto"/>
        <w:ind w:right="-21" w:rightChars="-10" w:firstLine="424" w:firstLineChars="177"/>
        <w:rPr>
          <w:rFonts w:ascii="宋体" w:hAnsi="宋体"/>
          <w:bCs/>
          <w:color w:val="auto"/>
          <w:sz w:val="24"/>
          <w:szCs w:val="24"/>
          <w:highlight w:val="none"/>
        </w:rPr>
      </w:pPr>
      <w:r>
        <w:rPr>
          <w:rFonts w:hint="eastAsia" w:ascii="宋体" w:hAnsi="宋体"/>
          <w:bCs/>
          <w:color w:val="auto"/>
          <w:sz w:val="24"/>
          <w:szCs w:val="24"/>
          <w:highlight w:val="none"/>
        </w:rPr>
        <w:t>3.如一方地址、电话、传真号码有变更，应在变更当日内书面通知对方，否则，应承担相应不利后果；</w:t>
      </w:r>
    </w:p>
    <w:p w14:paraId="1601180A">
      <w:pPr>
        <w:adjustRightInd w:val="0"/>
        <w:snapToGrid w:val="0"/>
        <w:spacing w:line="360" w:lineRule="auto"/>
        <w:ind w:firstLine="480" w:firstLineChars="200"/>
        <w:rPr>
          <w:rFonts w:hint="eastAsia" w:ascii="宋体" w:hAnsi="宋体" w:cs="宋体"/>
          <w:color w:val="auto"/>
          <w:sz w:val="24"/>
          <w:szCs w:val="24"/>
          <w:highlight w:val="none"/>
        </w:rPr>
      </w:pPr>
      <w:r>
        <w:rPr>
          <w:rFonts w:ascii="宋体" w:hAnsi="宋体"/>
          <w:bCs/>
          <w:color w:val="auto"/>
          <w:sz w:val="24"/>
          <w:szCs w:val="24"/>
          <w:highlight w:val="none"/>
        </w:rPr>
        <w:t>4.本合同一式</w:t>
      </w:r>
      <w:r>
        <w:rPr>
          <w:rFonts w:hint="eastAsia" w:ascii="宋体" w:hAnsi="宋体"/>
          <w:bCs/>
          <w:color w:val="auto"/>
          <w:sz w:val="24"/>
          <w:szCs w:val="24"/>
          <w:highlight w:val="none"/>
        </w:rPr>
        <w:t>伍</w:t>
      </w:r>
      <w:r>
        <w:rPr>
          <w:rFonts w:ascii="宋体" w:hAnsi="宋体"/>
          <w:bCs/>
          <w:color w:val="auto"/>
          <w:sz w:val="24"/>
          <w:szCs w:val="24"/>
          <w:highlight w:val="none"/>
        </w:rPr>
        <w:t>份，甲方</w:t>
      </w:r>
      <w:r>
        <w:rPr>
          <w:rFonts w:hint="eastAsia" w:ascii="宋体" w:hAnsi="宋体"/>
          <w:bCs/>
          <w:color w:val="auto"/>
          <w:sz w:val="24"/>
          <w:szCs w:val="24"/>
          <w:highlight w:val="none"/>
        </w:rPr>
        <w:t>贰</w:t>
      </w:r>
      <w:r>
        <w:rPr>
          <w:rFonts w:ascii="宋体" w:hAnsi="宋体"/>
          <w:bCs/>
          <w:color w:val="auto"/>
          <w:sz w:val="24"/>
          <w:szCs w:val="24"/>
          <w:highlight w:val="none"/>
        </w:rPr>
        <w:t>份，乙方</w:t>
      </w:r>
      <w:r>
        <w:rPr>
          <w:rFonts w:hint="eastAsia" w:ascii="宋体" w:hAnsi="宋体"/>
          <w:bCs/>
          <w:color w:val="auto"/>
          <w:sz w:val="24"/>
          <w:szCs w:val="24"/>
          <w:highlight w:val="none"/>
        </w:rPr>
        <w:t>贰</w:t>
      </w:r>
      <w:r>
        <w:rPr>
          <w:rFonts w:ascii="宋体" w:hAnsi="宋体"/>
          <w:bCs/>
          <w:color w:val="auto"/>
          <w:sz w:val="24"/>
          <w:szCs w:val="24"/>
          <w:highlight w:val="none"/>
        </w:rPr>
        <w:t>份</w:t>
      </w:r>
      <w:r>
        <w:rPr>
          <w:rFonts w:hint="eastAsia" w:ascii="宋体" w:hAnsi="宋体"/>
          <w:bCs/>
          <w:color w:val="auto"/>
          <w:sz w:val="24"/>
          <w:szCs w:val="24"/>
          <w:highlight w:val="none"/>
        </w:rPr>
        <w:t>，招标代理单位备案壹份；</w:t>
      </w:r>
      <w:r>
        <w:rPr>
          <w:rFonts w:ascii="宋体" w:hAnsi="宋体"/>
          <w:bCs/>
          <w:color w:val="auto"/>
          <w:sz w:val="24"/>
          <w:szCs w:val="24"/>
          <w:highlight w:val="none"/>
        </w:rPr>
        <w:t>经</w:t>
      </w:r>
      <w:r>
        <w:rPr>
          <w:rFonts w:hint="eastAsia" w:ascii="宋体" w:hAnsi="宋体"/>
          <w:bCs/>
          <w:color w:val="auto"/>
          <w:sz w:val="24"/>
          <w:szCs w:val="24"/>
          <w:highlight w:val="none"/>
        </w:rPr>
        <w:t>双</w:t>
      </w:r>
      <w:r>
        <w:rPr>
          <w:rFonts w:ascii="宋体" w:hAnsi="宋体"/>
          <w:bCs/>
          <w:color w:val="auto"/>
          <w:sz w:val="24"/>
          <w:szCs w:val="24"/>
          <w:highlight w:val="none"/>
        </w:rPr>
        <w:t>方法人代表或其授权代表签字</w:t>
      </w:r>
      <w:r>
        <w:rPr>
          <w:rFonts w:hint="eastAsia" w:ascii="宋体" w:hAnsi="宋体"/>
          <w:bCs/>
          <w:color w:val="auto"/>
          <w:sz w:val="24"/>
          <w:szCs w:val="24"/>
          <w:highlight w:val="none"/>
        </w:rPr>
        <w:t>并加</w:t>
      </w:r>
      <w:r>
        <w:rPr>
          <w:rFonts w:ascii="宋体" w:hAnsi="宋体"/>
          <w:bCs/>
          <w:color w:val="auto"/>
          <w:sz w:val="24"/>
          <w:szCs w:val="24"/>
          <w:highlight w:val="none"/>
        </w:rPr>
        <w:t>盖</w:t>
      </w:r>
      <w:r>
        <w:rPr>
          <w:rFonts w:hint="eastAsia" w:ascii="宋体" w:hAnsi="宋体"/>
          <w:bCs/>
          <w:color w:val="auto"/>
          <w:sz w:val="24"/>
          <w:szCs w:val="24"/>
          <w:highlight w:val="none"/>
        </w:rPr>
        <w:t>单位公</w:t>
      </w:r>
      <w:r>
        <w:rPr>
          <w:rFonts w:ascii="宋体" w:hAnsi="宋体"/>
          <w:bCs/>
          <w:color w:val="auto"/>
          <w:sz w:val="24"/>
          <w:szCs w:val="24"/>
          <w:highlight w:val="none"/>
        </w:rPr>
        <w:t>章之日起生效，</w:t>
      </w:r>
      <w:r>
        <w:rPr>
          <w:rFonts w:hint="eastAsia" w:ascii="宋体" w:hAnsi="宋体"/>
          <w:bCs/>
          <w:color w:val="auto"/>
          <w:sz w:val="24"/>
          <w:szCs w:val="24"/>
          <w:highlight w:val="none"/>
        </w:rPr>
        <w:t>各</w:t>
      </w:r>
      <w:r>
        <w:rPr>
          <w:rFonts w:ascii="宋体" w:hAnsi="宋体"/>
          <w:bCs/>
          <w:color w:val="auto"/>
          <w:sz w:val="24"/>
          <w:szCs w:val="24"/>
          <w:highlight w:val="none"/>
        </w:rPr>
        <w:t>合同</w:t>
      </w:r>
      <w:r>
        <w:rPr>
          <w:rFonts w:hint="eastAsia" w:ascii="宋体" w:hAnsi="宋体"/>
          <w:bCs/>
          <w:color w:val="auto"/>
          <w:sz w:val="24"/>
          <w:szCs w:val="24"/>
          <w:highlight w:val="none"/>
        </w:rPr>
        <w:t>均</w:t>
      </w:r>
      <w:r>
        <w:rPr>
          <w:rFonts w:ascii="宋体" w:hAnsi="宋体"/>
          <w:bCs/>
          <w:color w:val="auto"/>
          <w:sz w:val="24"/>
          <w:szCs w:val="24"/>
          <w:highlight w:val="none"/>
        </w:rPr>
        <w:t>具有同等法律效力。</w:t>
      </w:r>
    </w:p>
    <w:tbl>
      <w:tblPr>
        <w:tblStyle w:val="19"/>
        <w:tblW w:w="0" w:type="auto"/>
        <w:jc w:val="center"/>
        <w:tblLayout w:type="fixed"/>
        <w:tblCellMar>
          <w:top w:w="0" w:type="dxa"/>
          <w:left w:w="108" w:type="dxa"/>
          <w:bottom w:w="0" w:type="dxa"/>
          <w:right w:w="108" w:type="dxa"/>
        </w:tblCellMar>
      </w:tblPr>
      <w:tblGrid>
        <w:gridCol w:w="4799"/>
        <w:gridCol w:w="4136"/>
      </w:tblGrid>
      <w:tr w14:paraId="4D50372F">
        <w:tblPrEx>
          <w:tblCellMar>
            <w:top w:w="0" w:type="dxa"/>
            <w:left w:w="108" w:type="dxa"/>
            <w:bottom w:w="0" w:type="dxa"/>
            <w:right w:w="108" w:type="dxa"/>
          </w:tblCellMar>
        </w:tblPrEx>
        <w:trPr>
          <w:cantSplit/>
          <w:trHeight w:val="1056" w:hRule="exact"/>
          <w:jc w:val="center"/>
        </w:trPr>
        <w:tc>
          <w:tcPr>
            <w:tcW w:w="4799" w:type="dxa"/>
            <w:noWrap w:val="0"/>
            <w:vAlign w:val="center"/>
          </w:tcPr>
          <w:p w14:paraId="4E5E0D1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p>
          <w:p w14:paraId="1B73217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12B8B57E">
            <w:pPr>
              <w:ind w:firstLine="1920" w:firstLineChars="8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（盖章）</w:t>
            </w:r>
          </w:p>
        </w:tc>
        <w:tc>
          <w:tcPr>
            <w:tcW w:w="4136" w:type="dxa"/>
            <w:noWrap w:val="0"/>
            <w:vAlign w:val="center"/>
          </w:tcPr>
          <w:p w14:paraId="6B6EC2A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 </w:t>
            </w:r>
          </w:p>
          <w:p w14:paraId="59B3BD2B">
            <w:pPr>
              <w:jc w:val="left"/>
              <w:rPr>
                <w:rFonts w:hint="eastAsia" w:ascii="宋体" w:hAnsi="宋体" w:cs="宋体"/>
                <w:color w:val="auto"/>
                <w:sz w:val="24"/>
                <w:szCs w:val="24"/>
                <w:highlight w:val="none"/>
              </w:rPr>
            </w:pPr>
          </w:p>
          <w:p w14:paraId="72FBEA5C">
            <w:pPr>
              <w:ind w:firstLine="1560" w:firstLineChars="6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（盖章）</w:t>
            </w:r>
          </w:p>
        </w:tc>
      </w:tr>
      <w:tr w14:paraId="5D374FD1">
        <w:tblPrEx>
          <w:tblCellMar>
            <w:top w:w="0" w:type="dxa"/>
            <w:left w:w="108" w:type="dxa"/>
            <w:bottom w:w="0" w:type="dxa"/>
            <w:right w:w="108" w:type="dxa"/>
          </w:tblCellMar>
        </w:tblPrEx>
        <w:trPr>
          <w:cantSplit/>
          <w:trHeight w:val="890" w:hRule="exact"/>
          <w:jc w:val="center"/>
        </w:trPr>
        <w:tc>
          <w:tcPr>
            <w:tcW w:w="4799" w:type="dxa"/>
            <w:noWrap w:val="0"/>
            <w:vAlign w:val="center"/>
          </w:tcPr>
          <w:p w14:paraId="04217B5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w:t>
            </w:r>
          </w:p>
          <w:p w14:paraId="4086B9A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授权代表（签字）：</w:t>
            </w:r>
          </w:p>
        </w:tc>
        <w:tc>
          <w:tcPr>
            <w:tcW w:w="4136" w:type="dxa"/>
            <w:noWrap w:val="0"/>
            <w:vAlign w:val="center"/>
          </w:tcPr>
          <w:p w14:paraId="49F3168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w:t>
            </w:r>
          </w:p>
          <w:p w14:paraId="65E666B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授权代表（签字）：</w:t>
            </w:r>
          </w:p>
        </w:tc>
      </w:tr>
      <w:tr w14:paraId="0A5956E8">
        <w:tblPrEx>
          <w:tblCellMar>
            <w:top w:w="0" w:type="dxa"/>
            <w:left w:w="108" w:type="dxa"/>
            <w:bottom w:w="0" w:type="dxa"/>
            <w:right w:w="108" w:type="dxa"/>
          </w:tblCellMar>
        </w:tblPrEx>
        <w:trPr>
          <w:cantSplit/>
          <w:trHeight w:val="488" w:hRule="exact"/>
          <w:jc w:val="center"/>
        </w:trPr>
        <w:tc>
          <w:tcPr>
            <w:tcW w:w="4799" w:type="dxa"/>
            <w:noWrap w:val="0"/>
            <w:vAlign w:val="center"/>
          </w:tcPr>
          <w:p w14:paraId="1325AE50">
            <w:pPr>
              <w:rPr>
                <w:rFonts w:hint="eastAsia" w:ascii="宋体" w:hAnsi="宋体" w:cs="宋体"/>
                <w:color w:val="auto"/>
                <w:sz w:val="24"/>
                <w:szCs w:val="24"/>
                <w:highlight w:val="none"/>
              </w:rPr>
            </w:pPr>
            <w:r>
              <w:rPr>
                <w:rFonts w:hint="eastAsia" w:ascii="宋体" w:hAnsi="宋体" w:cs="宋体"/>
                <w:color w:val="auto"/>
                <w:sz w:val="24"/>
                <w:szCs w:val="24"/>
                <w:highlight w:val="none"/>
              </w:rPr>
              <w:t>签订日期：    年  月  日</w:t>
            </w:r>
          </w:p>
        </w:tc>
        <w:tc>
          <w:tcPr>
            <w:tcW w:w="4136" w:type="dxa"/>
            <w:noWrap w:val="0"/>
            <w:vAlign w:val="center"/>
          </w:tcPr>
          <w:p w14:paraId="7C7382CD">
            <w:pPr>
              <w:rPr>
                <w:rFonts w:hint="eastAsia" w:ascii="宋体" w:hAnsi="宋体" w:cs="宋体"/>
                <w:color w:val="auto"/>
                <w:sz w:val="24"/>
                <w:szCs w:val="24"/>
                <w:highlight w:val="none"/>
              </w:rPr>
            </w:pPr>
            <w:r>
              <w:rPr>
                <w:rFonts w:hint="eastAsia" w:ascii="宋体" w:hAnsi="宋体" w:cs="宋体"/>
                <w:color w:val="auto"/>
                <w:sz w:val="24"/>
                <w:szCs w:val="24"/>
                <w:highlight w:val="none"/>
              </w:rPr>
              <w:t>签订日期：   年  月  日</w:t>
            </w:r>
          </w:p>
        </w:tc>
      </w:tr>
      <w:tr w14:paraId="17592AC3">
        <w:tblPrEx>
          <w:tblCellMar>
            <w:top w:w="0" w:type="dxa"/>
            <w:left w:w="108" w:type="dxa"/>
            <w:bottom w:w="0" w:type="dxa"/>
            <w:right w:w="108" w:type="dxa"/>
          </w:tblCellMar>
        </w:tblPrEx>
        <w:trPr>
          <w:cantSplit/>
          <w:trHeight w:val="622" w:hRule="exact"/>
          <w:jc w:val="center"/>
        </w:trPr>
        <w:tc>
          <w:tcPr>
            <w:tcW w:w="4799" w:type="dxa"/>
            <w:noWrap w:val="0"/>
            <w:vAlign w:val="center"/>
          </w:tcPr>
          <w:p w14:paraId="210A572F">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p>
        </w:tc>
        <w:tc>
          <w:tcPr>
            <w:tcW w:w="4136" w:type="dxa"/>
            <w:noWrap w:val="0"/>
            <w:vAlign w:val="center"/>
          </w:tcPr>
          <w:p w14:paraId="6A0CC0C6">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p>
        </w:tc>
      </w:tr>
      <w:tr w14:paraId="5C274E1F">
        <w:tblPrEx>
          <w:tblCellMar>
            <w:top w:w="0" w:type="dxa"/>
            <w:left w:w="108" w:type="dxa"/>
            <w:bottom w:w="0" w:type="dxa"/>
            <w:right w:w="108" w:type="dxa"/>
          </w:tblCellMar>
        </w:tblPrEx>
        <w:trPr>
          <w:cantSplit/>
          <w:trHeight w:val="531" w:hRule="exact"/>
          <w:jc w:val="center"/>
        </w:trPr>
        <w:tc>
          <w:tcPr>
            <w:tcW w:w="4799" w:type="dxa"/>
            <w:noWrap w:val="0"/>
            <w:vAlign w:val="center"/>
          </w:tcPr>
          <w:p w14:paraId="3EE2A35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邮编：</w:t>
            </w:r>
          </w:p>
        </w:tc>
        <w:tc>
          <w:tcPr>
            <w:tcW w:w="4136" w:type="dxa"/>
            <w:noWrap w:val="0"/>
            <w:vAlign w:val="center"/>
          </w:tcPr>
          <w:p w14:paraId="5CF6369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邮编：</w:t>
            </w:r>
          </w:p>
        </w:tc>
      </w:tr>
      <w:tr w14:paraId="7ED23D05">
        <w:tblPrEx>
          <w:tblCellMar>
            <w:top w:w="0" w:type="dxa"/>
            <w:left w:w="108" w:type="dxa"/>
            <w:bottom w:w="0" w:type="dxa"/>
            <w:right w:w="108" w:type="dxa"/>
          </w:tblCellMar>
        </w:tblPrEx>
        <w:trPr>
          <w:cantSplit/>
          <w:trHeight w:val="539" w:hRule="exact"/>
          <w:jc w:val="center"/>
        </w:trPr>
        <w:tc>
          <w:tcPr>
            <w:tcW w:w="4799" w:type="dxa"/>
            <w:noWrap w:val="0"/>
            <w:vAlign w:val="center"/>
          </w:tcPr>
          <w:p w14:paraId="5D96892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p>
        </w:tc>
        <w:tc>
          <w:tcPr>
            <w:tcW w:w="4136" w:type="dxa"/>
            <w:noWrap w:val="0"/>
            <w:vAlign w:val="center"/>
          </w:tcPr>
          <w:p w14:paraId="13FFE3E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 </w:t>
            </w:r>
          </w:p>
        </w:tc>
      </w:tr>
      <w:tr w14:paraId="7425B01A">
        <w:tblPrEx>
          <w:tblCellMar>
            <w:top w:w="0" w:type="dxa"/>
            <w:left w:w="108" w:type="dxa"/>
            <w:bottom w:w="0" w:type="dxa"/>
            <w:right w:w="108" w:type="dxa"/>
          </w:tblCellMar>
        </w:tblPrEx>
        <w:trPr>
          <w:cantSplit/>
          <w:trHeight w:val="521" w:hRule="exact"/>
          <w:jc w:val="center"/>
        </w:trPr>
        <w:tc>
          <w:tcPr>
            <w:tcW w:w="4799" w:type="dxa"/>
            <w:noWrap w:val="0"/>
            <w:vAlign w:val="center"/>
          </w:tcPr>
          <w:p w14:paraId="21F1452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tc>
        <w:tc>
          <w:tcPr>
            <w:tcW w:w="4136" w:type="dxa"/>
            <w:noWrap w:val="0"/>
            <w:vAlign w:val="center"/>
          </w:tcPr>
          <w:p w14:paraId="0A9F4876">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tc>
      </w:tr>
      <w:tr w14:paraId="626538E3">
        <w:tblPrEx>
          <w:tblCellMar>
            <w:top w:w="0" w:type="dxa"/>
            <w:left w:w="108" w:type="dxa"/>
            <w:bottom w:w="0" w:type="dxa"/>
            <w:right w:w="108" w:type="dxa"/>
          </w:tblCellMar>
        </w:tblPrEx>
        <w:trPr>
          <w:cantSplit/>
          <w:trHeight w:val="413" w:hRule="exact"/>
          <w:jc w:val="center"/>
        </w:trPr>
        <w:tc>
          <w:tcPr>
            <w:tcW w:w="4799" w:type="dxa"/>
            <w:noWrap w:val="0"/>
            <w:vAlign w:val="center"/>
          </w:tcPr>
          <w:p w14:paraId="3A5007B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传真：</w:t>
            </w:r>
          </w:p>
        </w:tc>
        <w:tc>
          <w:tcPr>
            <w:tcW w:w="4136" w:type="dxa"/>
            <w:noWrap w:val="0"/>
            <w:vAlign w:val="center"/>
          </w:tcPr>
          <w:p w14:paraId="3A994CF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传真：</w:t>
            </w:r>
          </w:p>
        </w:tc>
      </w:tr>
      <w:tr w14:paraId="33661084">
        <w:tblPrEx>
          <w:tblCellMar>
            <w:top w:w="0" w:type="dxa"/>
            <w:left w:w="108" w:type="dxa"/>
            <w:bottom w:w="0" w:type="dxa"/>
            <w:right w:w="108" w:type="dxa"/>
          </w:tblCellMar>
        </w:tblPrEx>
        <w:trPr>
          <w:cantSplit/>
          <w:trHeight w:val="560" w:hRule="exact"/>
          <w:jc w:val="center"/>
        </w:trPr>
        <w:tc>
          <w:tcPr>
            <w:tcW w:w="4799" w:type="dxa"/>
            <w:noWrap w:val="0"/>
            <w:vAlign w:val="center"/>
          </w:tcPr>
          <w:p w14:paraId="09DA8D6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4136" w:type="dxa"/>
            <w:noWrap w:val="0"/>
            <w:vAlign w:val="center"/>
          </w:tcPr>
          <w:p w14:paraId="57075B9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w:t>
            </w:r>
          </w:p>
        </w:tc>
      </w:tr>
      <w:tr w14:paraId="46959E1E">
        <w:tblPrEx>
          <w:tblCellMar>
            <w:top w:w="0" w:type="dxa"/>
            <w:left w:w="108" w:type="dxa"/>
            <w:bottom w:w="0" w:type="dxa"/>
            <w:right w:w="108" w:type="dxa"/>
          </w:tblCellMar>
        </w:tblPrEx>
        <w:trPr>
          <w:cantSplit/>
          <w:trHeight w:val="535" w:hRule="exact"/>
          <w:jc w:val="center"/>
        </w:trPr>
        <w:tc>
          <w:tcPr>
            <w:tcW w:w="4799" w:type="dxa"/>
            <w:noWrap w:val="0"/>
            <w:vAlign w:val="center"/>
          </w:tcPr>
          <w:p w14:paraId="6ADC08C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银行账号：</w:t>
            </w:r>
          </w:p>
        </w:tc>
        <w:tc>
          <w:tcPr>
            <w:tcW w:w="4136" w:type="dxa"/>
            <w:noWrap w:val="0"/>
            <w:vAlign w:val="center"/>
          </w:tcPr>
          <w:p w14:paraId="3F24871F">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银行账号：</w:t>
            </w:r>
          </w:p>
        </w:tc>
      </w:tr>
      <w:tr w14:paraId="5B7532A4">
        <w:tblPrEx>
          <w:tblCellMar>
            <w:top w:w="0" w:type="dxa"/>
            <w:left w:w="108" w:type="dxa"/>
            <w:bottom w:w="0" w:type="dxa"/>
            <w:right w:w="108" w:type="dxa"/>
          </w:tblCellMar>
        </w:tblPrEx>
        <w:trPr>
          <w:cantSplit/>
          <w:trHeight w:val="663" w:hRule="exact"/>
          <w:jc w:val="center"/>
        </w:trPr>
        <w:tc>
          <w:tcPr>
            <w:tcW w:w="4799" w:type="dxa"/>
            <w:noWrap w:val="0"/>
            <w:vAlign w:val="center"/>
          </w:tcPr>
          <w:p w14:paraId="542B0BE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银行行号：</w:t>
            </w:r>
          </w:p>
        </w:tc>
        <w:tc>
          <w:tcPr>
            <w:tcW w:w="4136" w:type="dxa"/>
            <w:noWrap w:val="0"/>
            <w:vAlign w:val="center"/>
          </w:tcPr>
          <w:p w14:paraId="5E81839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银行行号：</w:t>
            </w:r>
          </w:p>
        </w:tc>
      </w:tr>
      <w:tr w14:paraId="48B0B2E0">
        <w:tblPrEx>
          <w:tblCellMar>
            <w:top w:w="0" w:type="dxa"/>
            <w:left w:w="108" w:type="dxa"/>
            <w:bottom w:w="0" w:type="dxa"/>
            <w:right w:w="108" w:type="dxa"/>
          </w:tblCellMar>
        </w:tblPrEx>
        <w:trPr>
          <w:cantSplit/>
          <w:trHeight w:val="663" w:hRule="exact"/>
          <w:jc w:val="center"/>
        </w:trPr>
        <w:tc>
          <w:tcPr>
            <w:tcW w:w="4799" w:type="dxa"/>
            <w:noWrap w:val="0"/>
            <w:vAlign w:val="center"/>
          </w:tcPr>
          <w:p w14:paraId="1101518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税号：</w:t>
            </w:r>
          </w:p>
        </w:tc>
        <w:tc>
          <w:tcPr>
            <w:tcW w:w="4136" w:type="dxa"/>
            <w:noWrap w:val="0"/>
            <w:vAlign w:val="center"/>
          </w:tcPr>
          <w:p w14:paraId="1FE8EE7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税号：</w:t>
            </w:r>
          </w:p>
        </w:tc>
      </w:tr>
    </w:tbl>
    <w:p w14:paraId="47190363">
      <w:pPr>
        <w:adjustRightInd w:val="0"/>
        <w:snapToGrid w:val="0"/>
        <w:jc w:val="center"/>
        <w:rPr>
          <w:rFonts w:hint="eastAsia" w:ascii="宋体" w:hAnsi="宋体" w:cs="宋体"/>
          <w:b/>
          <w:color w:val="auto"/>
          <w:sz w:val="24"/>
          <w:szCs w:val="24"/>
          <w:highlight w:val="none"/>
        </w:rPr>
      </w:pPr>
    </w:p>
    <w:p w14:paraId="4DC6C4C1">
      <w:pPr>
        <w:pStyle w:val="4"/>
        <w:rPr>
          <w:rFonts w:hint="eastAsia"/>
          <w:color w:val="auto"/>
          <w:sz w:val="24"/>
          <w:szCs w:val="24"/>
          <w:highlight w:val="none"/>
        </w:rPr>
      </w:pPr>
    </w:p>
    <w:p w14:paraId="275AAE69">
      <w:pPr>
        <w:rPr>
          <w:rFonts w:hint="eastAsia"/>
          <w:color w:val="auto"/>
          <w:sz w:val="24"/>
          <w:szCs w:val="24"/>
          <w:highlight w:val="none"/>
        </w:rPr>
      </w:pPr>
    </w:p>
    <w:p w14:paraId="4672C846">
      <w:pPr>
        <w:pStyle w:val="7"/>
        <w:rPr>
          <w:rFonts w:hint="eastAsia"/>
          <w:color w:val="auto"/>
          <w:sz w:val="24"/>
          <w:szCs w:val="24"/>
          <w:highlight w:val="none"/>
        </w:rPr>
      </w:pPr>
    </w:p>
    <w:p w14:paraId="47514A85">
      <w:pPr>
        <w:pStyle w:val="7"/>
        <w:rPr>
          <w:rFonts w:hint="eastAsia"/>
          <w:color w:val="auto"/>
          <w:sz w:val="24"/>
          <w:szCs w:val="24"/>
          <w:highlight w:val="none"/>
        </w:rPr>
      </w:pPr>
    </w:p>
    <w:p w14:paraId="6EF6DAB0">
      <w:pPr>
        <w:autoSpaceDE w:val="0"/>
        <w:autoSpaceDN w:val="0"/>
        <w:adjustRightInd w:val="0"/>
        <w:snapToGrid w:val="0"/>
        <w:spacing w:line="360" w:lineRule="auto"/>
        <w:jc w:val="center"/>
        <w:rPr>
          <w:rFonts w:hint="eastAsia" w:ascii="微软雅黑" w:hAnsi="微软雅黑" w:eastAsia="微软雅黑" w:cs="微软雅黑"/>
          <w:b/>
          <w:bCs/>
          <w:color w:val="auto"/>
          <w:sz w:val="24"/>
          <w:szCs w:val="24"/>
          <w:highlight w:val="none"/>
          <w:lang w:val="zh-CN"/>
        </w:rPr>
      </w:pPr>
      <w:r>
        <w:rPr>
          <w:rFonts w:hint="eastAsia" w:ascii="宋体" w:hAnsi="宋体"/>
          <w:color w:val="auto"/>
          <w:highlight w:val="none"/>
        </w:rPr>
        <w:t xml:space="preserve"> </w:t>
      </w:r>
      <w:r>
        <w:rPr>
          <w:rFonts w:hint="eastAsia" w:ascii="微软雅黑" w:hAnsi="微软雅黑" w:eastAsia="微软雅黑" w:cs="微软雅黑"/>
          <w:b/>
          <w:bCs/>
          <w:color w:val="auto"/>
          <w:sz w:val="24"/>
          <w:szCs w:val="24"/>
          <w:highlight w:val="none"/>
          <w:lang w:val="zh-CN"/>
        </w:rPr>
        <w:t>备注：此合同内容仅供参考，具体事宜由采购人与供应商协商。</w:t>
      </w:r>
    </w:p>
    <w:p w14:paraId="54C24A68">
      <w:pPr>
        <w:adjustRightInd w:val="0"/>
        <w:snapToGrid w:val="0"/>
        <w:jc w:val="center"/>
        <w:outlineLvl w:val="0"/>
        <w:rPr>
          <w:rFonts w:hint="eastAsia" w:ascii="宋体" w:hAnsi="宋体" w:cs="宋体"/>
          <w:b/>
          <w:color w:val="auto"/>
          <w:sz w:val="32"/>
          <w:szCs w:val="32"/>
          <w:highlight w:val="none"/>
        </w:rPr>
      </w:pPr>
      <w:bookmarkStart w:id="10" w:name="_Toc22415"/>
    </w:p>
    <w:p w14:paraId="7770A544">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14C32E75">
      <w:pPr>
        <w:adjustRightInd w:val="0"/>
        <w:snapToGrid w:val="0"/>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第五部分 </w:t>
      </w:r>
      <w:r>
        <w:rPr>
          <w:rFonts w:hint="eastAsia" w:ascii="宋体" w:hAnsi="宋体" w:cs="宋体"/>
          <w:b/>
          <w:color w:val="auto"/>
          <w:sz w:val="32"/>
          <w:szCs w:val="32"/>
          <w:highlight w:val="none"/>
          <w:lang w:val="en-US" w:eastAsia="zh-CN"/>
        </w:rPr>
        <w:t>磋商</w:t>
      </w:r>
      <w:r>
        <w:rPr>
          <w:rFonts w:hint="eastAsia" w:ascii="宋体" w:hAnsi="宋体" w:cs="宋体"/>
          <w:b/>
          <w:color w:val="auto"/>
          <w:sz w:val="32"/>
          <w:szCs w:val="32"/>
          <w:highlight w:val="none"/>
        </w:rPr>
        <w:t>响应文件格式</w:t>
      </w:r>
      <w:bookmarkEnd w:id="8"/>
      <w:bookmarkEnd w:id="10"/>
    </w:p>
    <w:p w14:paraId="535AE91D">
      <w:pPr>
        <w:rPr>
          <w:rFonts w:hint="eastAsia" w:ascii="宋体" w:hAnsi="宋体" w:cs="宋体"/>
          <w:b/>
          <w:bCs/>
          <w:color w:val="auto"/>
          <w:sz w:val="24"/>
          <w:szCs w:val="24"/>
          <w:highlight w:val="none"/>
        </w:rPr>
      </w:pPr>
    </w:p>
    <w:p w14:paraId="689C7CEC">
      <w:pPr>
        <w:adjustRightInd w:val="0"/>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（注：响应文件应包含此格式但并不限于此格式。）</w:t>
      </w:r>
    </w:p>
    <w:p w14:paraId="31A54B79">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磋商</w:t>
      </w:r>
      <w:r>
        <w:rPr>
          <w:rFonts w:hint="eastAsia" w:ascii="宋体" w:hAnsi="宋体" w:cs="宋体"/>
          <w:b/>
          <w:color w:val="auto"/>
          <w:sz w:val="32"/>
          <w:szCs w:val="32"/>
          <w:highlight w:val="none"/>
        </w:rPr>
        <w:t>响应文件编制说明</w:t>
      </w:r>
    </w:p>
    <w:p w14:paraId="381E54C4">
      <w:pPr>
        <w:spacing w:line="360" w:lineRule="auto"/>
        <w:rPr>
          <w:rFonts w:hint="eastAsia" w:ascii="宋体" w:hAnsi="宋体" w:cs="宋体"/>
          <w:color w:val="auto"/>
          <w:sz w:val="24"/>
          <w:highlight w:val="none"/>
        </w:rPr>
      </w:pPr>
    </w:p>
    <w:p w14:paraId="5CDD23BC">
      <w:pPr>
        <w:spacing w:line="360" w:lineRule="auto"/>
        <w:ind w:right="-21" w:rightChars="-10" w:firstLine="424" w:firstLineChars="177"/>
        <w:rPr>
          <w:rFonts w:hint="eastAsia" w:ascii="宋体" w:hAnsi="宋体"/>
          <w:color w:val="auto"/>
          <w:sz w:val="24"/>
          <w:szCs w:val="24"/>
          <w:highlight w:val="none"/>
        </w:rPr>
      </w:pPr>
      <w:r>
        <w:rPr>
          <w:rFonts w:hint="eastAsia" w:ascii="宋体" w:hAnsi="宋体"/>
          <w:color w:val="auto"/>
          <w:sz w:val="24"/>
          <w:szCs w:val="24"/>
          <w:highlight w:val="none"/>
        </w:rPr>
        <w:t>1.陕西恒鑫轩泽项目管理有限公司提供的响应文件格式，起到样式作用，编制响应文件前，请详细阅读磋商文件，理解文件中的每一项要求。</w:t>
      </w:r>
    </w:p>
    <w:p w14:paraId="7C8A7D17">
      <w:pPr>
        <w:spacing w:line="360" w:lineRule="auto"/>
        <w:ind w:right="-21" w:rightChars="-10" w:firstLine="424" w:firstLineChars="177"/>
        <w:rPr>
          <w:rFonts w:hint="eastAsia" w:ascii="宋体" w:hAnsi="宋体"/>
          <w:color w:val="auto"/>
          <w:sz w:val="24"/>
          <w:szCs w:val="24"/>
          <w:highlight w:val="none"/>
        </w:rPr>
      </w:pPr>
      <w:r>
        <w:rPr>
          <w:rFonts w:hint="eastAsia" w:ascii="宋体" w:hAnsi="宋体"/>
          <w:color w:val="auto"/>
          <w:sz w:val="24"/>
          <w:szCs w:val="24"/>
          <w:highlight w:val="none"/>
        </w:rPr>
        <w:t>2.响应文件的编制应按照样本格式提供的内容，做出逐一明确的答复；</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认为有必要，还可以做其它补充说明。每一项内容必须在目录中注明具体页码，便于评审小组评审。</w:t>
      </w:r>
    </w:p>
    <w:p w14:paraId="3A2A9449">
      <w:pPr>
        <w:spacing w:line="360" w:lineRule="auto"/>
        <w:rPr>
          <w:rFonts w:hint="eastAsia" w:ascii="宋体" w:hAnsi="宋体" w:cs="宋体"/>
          <w:b/>
          <w:color w:val="auto"/>
          <w:sz w:val="44"/>
          <w:szCs w:val="44"/>
          <w:highlight w:val="none"/>
        </w:rPr>
      </w:pPr>
    </w:p>
    <w:p w14:paraId="10E4E62C">
      <w:pPr>
        <w:spacing w:line="360" w:lineRule="auto"/>
        <w:rPr>
          <w:rFonts w:hint="eastAsia" w:ascii="宋体" w:hAnsi="宋体" w:cs="宋体"/>
          <w:b/>
          <w:color w:val="auto"/>
          <w:sz w:val="44"/>
          <w:szCs w:val="44"/>
          <w:highlight w:val="none"/>
        </w:rPr>
      </w:pPr>
    </w:p>
    <w:p w14:paraId="67081EF9">
      <w:pPr>
        <w:adjustRightInd w:val="0"/>
        <w:snapToGrid w:val="0"/>
        <w:spacing w:line="360" w:lineRule="auto"/>
        <w:jc w:val="center"/>
        <w:rPr>
          <w:rFonts w:hint="eastAsia" w:ascii="宋体" w:hAnsi="宋体" w:cs="宋体"/>
          <w:color w:val="auto"/>
          <w:sz w:val="24"/>
          <w:szCs w:val="24"/>
          <w:highlight w:val="none"/>
        </w:rPr>
      </w:pPr>
    </w:p>
    <w:p w14:paraId="2E535467">
      <w:pPr>
        <w:adjustRightInd w:val="0"/>
        <w:snapToGrid w:val="0"/>
        <w:spacing w:line="360" w:lineRule="auto"/>
        <w:jc w:val="center"/>
        <w:rPr>
          <w:rFonts w:hint="eastAsia" w:ascii="宋体" w:hAnsi="宋体" w:cs="宋体"/>
          <w:b/>
          <w:bCs/>
          <w:color w:val="auto"/>
          <w:sz w:val="24"/>
          <w:szCs w:val="24"/>
          <w:highlight w:val="none"/>
        </w:rPr>
      </w:pPr>
    </w:p>
    <w:p w14:paraId="5E72654D">
      <w:pPr>
        <w:adjustRightInd w:val="0"/>
        <w:snapToGrid w:val="0"/>
        <w:spacing w:line="360" w:lineRule="auto"/>
        <w:jc w:val="center"/>
        <w:rPr>
          <w:rFonts w:hint="eastAsia" w:ascii="宋体" w:hAnsi="宋体" w:cs="宋体"/>
          <w:b/>
          <w:bCs/>
          <w:color w:val="auto"/>
          <w:sz w:val="24"/>
          <w:szCs w:val="24"/>
          <w:highlight w:val="none"/>
        </w:rPr>
      </w:pPr>
    </w:p>
    <w:p w14:paraId="3A479DC4">
      <w:pPr>
        <w:adjustRightInd w:val="0"/>
        <w:snapToGrid w:val="0"/>
        <w:spacing w:line="360" w:lineRule="auto"/>
        <w:jc w:val="center"/>
        <w:rPr>
          <w:rFonts w:hint="eastAsia" w:ascii="宋体" w:hAnsi="宋体" w:cs="宋体"/>
          <w:b/>
          <w:bCs/>
          <w:color w:val="auto"/>
          <w:sz w:val="24"/>
          <w:szCs w:val="24"/>
          <w:highlight w:val="none"/>
        </w:rPr>
      </w:pPr>
    </w:p>
    <w:p w14:paraId="49DDADE8">
      <w:pPr>
        <w:adjustRightInd w:val="0"/>
        <w:snapToGrid w:val="0"/>
        <w:spacing w:line="360" w:lineRule="auto"/>
        <w:jc w:val="center"/>
        <w:rPr>
          <w:rFonts w:hint="eastAsia" w:ascii="宋体" w:hAnsi="宋体" w:cs="宋体"/>
          <w:b/>
          <w:bCs/>
          <w:color w:val="auto"/>
          <w:sz w:val="24"/>
          <w:szCs w:val="24"/>
          <w:highlight w:val="none"/>
        </w:rPr>
      </w:pPr>
    </w:p>
    <w:p w14:paraId="597E4326">
      <w:pPr>
        <w:adjustRightInd w:val="0"/>
        <w:snapToGrid w:val="0"/>
        <w:spacing w:line="360" w:lineRule="auto"/>
        <w:jc w:val="center"/>
        <w:rPr>
          <w:rFonts w:hint="eastAsia" w:ascii="宋体" w:hAnsi="宋体" w:cs="宋体"/>
          <w:b/>
          <w:bCs/>
          <w:color w:val="auto"/>
          <w:sz w:val="24"/>
          <w:szCs w:val="24"/>
          <w:highlight w:val="none"/>
        </w:rPr>
      </w:pPr>
    </w:p>
    <w:p w14:paraId="75D289B1">
      <w:pPr>
        <w:adjustRightInd w:val="0"/>
        <w:snapToGrid w:val="0"/>
        <w:spacing w:line="360" w:lineRule="auto"/>
        <w:jc w:val="center"/>
        <w:rPr>
          <w:rFonts w:hint="eastAsia" w:ascii="宋体" w:hAnsi="宋体" w:cs="宋体"/>
          <w:b/>
          <w:bCs/>
          <w:color w:val="auto"/>
          <w:sz w:val="24"/>
          <w:szCs w:val="24"/>
          <w:highlight w:val="none"/>
        </w:rPr>
      </w:pPr>
    </w:p>
    <w:p w14:paraId="2B5B0478">
      <w:pPr>
        <w:adjustRightInd w:val="0"/>
        <w:snapToGrid w:val="0"/>
        <w:spacing w:line="360" w:lineRule="auto"/>
        <w:jc w:val="center"/>
        <w:rPr>
          <w:rFonts w:hint="eastAsia" w:ascii="宋体" w:hAnsi="宋体" w:cs="宋体"/>
          <w:b/>
          <w:bCs/>
          <w:color w:val="auto"/>
          <w:sz w:val="24"/>
          <w:szCs w:val="24"/>
          <w:highlight w:val="none"/>
        </w:rPr>
      </w:pPr>
    </w:p>
    <w:p w14:paraId="7B24996C">
      <w:pPr>
        <w:adjustRightInd w:val="0"/>
        <w:snapToGrid w:val="0"/>
        <w:spacing w:line="360" w:lineRule="auto"/>
        <w:jc w:val="center"/>
        <w:rPr>
          <w:rFonts w:hint="eastAsia" w:ascii="宋体" w:hAnsi="宋体" w:cs="宋体"/>
          <w:b/>
          <w:bCs/>
          <w:color w:val="auto"/>
          <w:sz w:val="24"/>
          <w:szCs w:val="24"/>
          <w:highlight w:val="none"/>
        </w:rPr>
      </w:pPr>
    </w:p>
    <w:p w14:paraId="64A0A373">
      <w:pPr>
        <w:pStyle w:val="12"/>
        <w:ind w:left="1470" w:right="1470"/>
        <w:rPr>
          <w:rFonts w:hint="eastAsia" w:ascii="宋体" w:hAnsi="宋体" w:cs="宋体"/>
          <w:b/>
          <w:bCs/>
          <w:color w:val="auto"/>
          <w:sz w:val="24"/>
          <w:szCs w:val="24"/>
          <w:highlight w:val="none"/>
        </w:rPr>
      </w:pPr>
    </w:p>
    <w:p w14:paraId="78EB9E0F">
      <w:pPr>
        <w:pStyle w:val="12"/>
        <w:ind w:left="1470" w:right="1470"/>
        <w:rPr>
          <w:rFonts w:hint="eastAsia" w:ascii="宋体" w:hAnsi="宋体" w:cs="宋体"/>
          <w:b/>
          <w:bCs/>
          <w:color w:val="auto"/>
          <w:sz w:val="24"/>
          <w:szCs w:val="24"/>
          <w:highlight w:val="none"/>
        </w:rPr>
      </w:pPr>
    </w:p>
    <w:p w14:paraId="5B0D4022">
      <w:pPr>
        <w:pStyle w:val="12"/>
        <w:ind w:left="1470" w:right="1470"/>
        <w:rPr>
          <w:rFonts w:hint="eastAsia" w:ascii="宋体" w:hAnsi="宋体" w:cs="宋体"/>
          <w:b/>
          <w:bCs/>
          <w:color w:val="auto"/>
          <w:sz w:val="24"/>
          <w:szCs w:val="24"/>
          <w:highlight w:val="none"/>
        </w:rPr>
      </w:pPr>
    </w:p>
    <w:p w14:paraId="56714BB4">
      <w:pPr>
        <w:pStyle w:val="12"/>
        <w:ind w:left="1470" w:right="1470"/>
        <w:rPr>
          <w:rFonts w:hint="eastAsia" w:ascii="宋体" w:hAnsi="宋体" w:cs="宋体"/>
          <w:b/>
          <w:bCs/>
          <w:color w:val="auto"/>
          <w:sz w:val="24"/>
          <w:szCs w:val="24"/>
          <w:highlight w:val="none"/>
        </w:rPr>
      </w:pPr>
    </w:p>
    <w:p w14:paraId="2BBBD58A">
      <w:pPr>
        <w:pStyle w:val="12"/>
        <w:ind w:left="1470" w:right="1470"/>
        <w:rPr>
          <w:rFonts w:hint="eastAsia" w:ascii="宋体" w:hAnsi="宋体" w:cs="宋体"/>
          <w:b/>
          <w:bCs/>
          <w:color w:val="auto"/>
          <w:sz w:val="24"/>
          <w:szCs w:val="24"/>
          <w:highlight w:val="none"/>
        </w:rPr>
      </w:pPr>
    </w:p>
    <w:p w14:paraId="2D4C516F">
      <w:pPr>
        <w:pStyle w:val="4"/>
        <w:jc w:val="center"/>
        <w:rPr>
          <w:rFonts w:hint="eastAsia" w:ascii="宋体" w:hAnsi="宋体" w:eastAsia="宋体" w:cs="宋体"/>
          <w:color w:val="auto"/>
          <w:kern w:val="0"/>
          <w:sz w:val="52"/>
          <w:szCs w:val="52"/>
          <w:highlight w:val="none"/>
          <w:lang w:eastAsia="zh-CN" w:bidi="ar"/>
        </w:rPr>
      </w:pPr>
      <w:r>
        <w:rPr>
          <w:rFonts w:hint="eastAsia" w:ascii="宋体" w:hAnsi="宋体" w:cs="宋体"/>
          <w:color w:val="auto"/>
          <w:kern w:val="0"/>
          <w:sz w:val="52"/>
          <w:szCs w:val="52"/>
          <w:highlight w:val="none"/>
          <w:lang w:eastAsia="zh-CN" w:bidi="ar"/>
        </w:rPr>
        <w:t>长武县燃气管道更新改造项目(一期)设计技术服务</w:t>
      </w:r>
    </w:p>
    <w:p w14:paraId="52E75DD5">
      <w:pPr>
        <w:pStyle w:val="12"/>
        <w:ind w:left="1470" w:right="1470"/>
        <w:rPr>
          <w:rFonts w:hint="eastAsia" w:ascii="宋体" w:hAnsi="宋体" w:cs="宋体"/>
          <w:color w:val="auto"/>
          <w:sz w:val="96"/>
          <w:szCs w:val="96"/>
          <w:highlight w:val="none"/>
        </w:rPr>
      </w:pPr>
    </w:p>
    <w:p w14:paraId="0976DFC4">
      <w:pPr>
        <w:pStyle w:val="12"/>
        <w:ind w:left="1470" w:right="1470"/>
        <w:rPr>
          <w:rFonts w:hint="eastAsia" w:ascii="宋体" w:hAnsi="宋体" w:cs="宋体"/>
          <w:color w:val="auto"/>
          <w:sz w:val="96"/>
          <w:szCs w:val="96"/>
          <w:highlight w:val="none"/>
        </w:rPr>
      </w:pPr>
    </w:p>
    <w:p w14:paraId="2E44269A">
      <w:pPr>
        <w:pStyle w:val="12"/>
        <w:ind w:left="1470" w:right="1470"/>
        <w:rPr>
          <w:rFonts w:hint="eastAsia" w:ascii="宋体" w:hAnsi="宋体" w:cs="宋体"/>
          <w:color w:val="auto"/>
          <w:sz w:val="96"/>
          <w:szCs w:val="96"/>
          <w:highlight w:val="none"/>
        </w:rPr>
      </w:pPr>
    </w:p>
    <w:p w14:paraId="03D84C5E">
      <w:pPr>
        <w:adjustRightInd w:val="0"/>
        <w:snapToGrid w:val="0"/>
        <w:spacing w:line="360" w:lineRule="auto"/>
        <w:jc w:val="center"/>
        <w:outlineLvl w:val="0"/>
        <w:rPr>
          <w:rFonts w:hint="eastAsia" w:ascii="宋体" w:hAnsi="宋体" w:cs="宋体"/>
          <w:b/>
          <w:bCs/>
          <w:color w:val="auto"/>
          <w:sz w:val="72"/>
          <w:szCs w:val="72"/>
          <w:highlight w:val="none"/>
        </w:rPr>
      </w:pPr>
      <w:bookmarkStart w:id="11" w:name="_Toc29152_WPSOffice_Level1"/>
      <w:bookmarkStart w:id="12" w:name="_Toc24958_WPSOffice_Level1"/>
      <w:bookmarkStart w:id="13" w:name="_Toc5584"/>
      <w:bookmarkStart w:id="14" w:name="_Toc26226_WPSOffice_Level1"/>
      <w:bookmarkStart w:id="15" w:name="_Toc26107"/>
      <w:bookmarkStart w:id="16" w:name="_Toc30087"/>
      <w:r>
        <w:rPr>
          <w:rFonts w:hint="eastAsia" w:ascii="宋体" w:hAnsi="宋体" w:cs="宋体"/>
          <w:color w:val="auto"/>
          <w:sz w:val="72"/>
          <w:szCs w:val="72"/>
          <w:highlight w:val="none"/>
          <w:lang w:val="en-US" w:eastAsia="zh-CN"/>
        </w:rPr>
        <w:t xml:space="preserve">磋 商 </w:t>
      </w:r>
      <w:r>
        <w:rPr>
          <w:rFonts w:hint="eastAsia" w:ascii="宋体" w:hAnsi="宋体" w:cs="宋体"/>
          <w:color w:val="auto"/>
          <w:sz w:val="72"/>
          <w:szCs w:val="72"/>
          <w:highlight w:val="none"/>
        </w:rPr>
        <w:t>响 应 文 件</w:t>
      </w:r>
      <w:bookmarkEnd w:id="11"/>
      <w:bookmarkEnd w:id="12"/>
      <w:bookmarkEnd w:id="13"/>
      <w:bookmarkEnd w:id="14"/>
      <w:bookmarkEnd w:id="15"/>
      <w:bookmarkEnd w:id="16"/>
      <w:r>
        <w:rPr>
          <w:rFonts w:hint="eastAsia" w:ascii="宋体" w:hAnsi="宋体" w:cs="宋体"/>
          <w:b/>
          <w:bCs/>
          <w:color w:val="auto"/>
          <w:sz w:val="72"/>
          <w:szCs w:val="72"/>
          <w:highlight w:val="none"/>
        </w:rPr>
        <w:t xml:space="preserve"> </w:t>
      </w:r>
    </w:p>
    <w:p w14:paraId="0CD3598B">
      <w:pPr>
        <w:widowControl/>
        <w:tabs>
          <w:tab w:val="left" w:pos="1620"/>
        </w:tabs>
        <w:spacing w:line="360" w:lineRule="auto"/>
        <w:jc w:val="center"/>
        <w:outlineLvl w:val="0"/>
        <w:rPr>
          <w:rFonts w:hint="eastAsia" w:ascii="宋体" w:hAnsi="宋体" w:eastAsia="宋体" w:cs="宋体"/>
          <w:b/>
          <w:color w:val="auto"/>
          <w:sz w:val="40"/>
          <w:szCs w:val="40"/>
          <w:highlight w:val="none"/>
          <w:lang w:val="en-US" w:eastAsia="zh-CN"/>
        </w:rPr>
      </w:pPr>
      <w:bookmarkStart w:id="17" w:name="_Toc3891"/>
      <w:bookmarkStart w:id="18" w:name="_Toc14268"/>
      <w:bookmarkStart w:id="19" w:name="_Toc2517"/>
      <w:r>
        <w:rPr>
          <w:rFonts w:hint="eastAsia" w:ascii="宋体" w:hAnsi="宋体" w:cs="宋体"/>
          <w:b/>
          <w:color w:val="auto"/>
          <w:sz w:val="40"/>
          <w:szCs w:val="40"/>
          <w:highlight w:val="none"/>
        </w:rPr>
        <w:t>项目编号</w:t>
      </w:r>
      <w:bookmarkEnd w:id="17"/>
      <w:bookmarkEnd w:id="18"/>
      <w:bookmarkEnd w:id="19"/>
      <w:r>
        <w:rPr>
          <w:rFonts w:hint="eastAsia" w:ascii="宋体" w:hAnsi="宋体" w:cs="宋体"/>
          <w:b/>
          <w:color w:val="auto"/>
          <w:sz w:val="40"/>
          <w:szCs w:val="40"/>
          <w:highlight w:val="none"/>
          <w:lang w:eastAsia="zh-CN"/>
        </w:rPr>
        <w:t>：SXHXXZ-2026-111</w:t>
      </w:r>
    </w:p>
    <w:p w14:paraId="2AFD7A9E">
      <w:pPr>
        <w:adjustRightInd w:val="0"/>
        <w:snapToGrid w:val="0"/>
        <w:spacing w:line="360" w:lineRule="auto"/>
        <w:rPr>
          <w:rFonts w:hint="eastAsia" w:ascii="宋体" w:hAnsi="宋体" w:cs="宋体"/>
          <w:color w:val="auto"/>
          <w:sz w:val="24"/>
          <w:szCs w:val="24"/>
          <w:highlight w:val="none"/>
        </w:rPr>
      </w:pPr>
    </w:p>
    <w:p w14:paraId="07A57919">
      <w:pPr>
        <w:pStyle w:val="12"/>
        <w:ind w:left="1470" w:right="1470"/>
        <w:rPr>
          <w:rFonts w:hint="eastAsia" w:ascii="宋体" w:hAnsi="宋体" w:cs="宋体"/>
          <w:color w:val="auto"/>
          <w:sz w:val="24"/>
          <w:szCs w:val="24"/>
          <w:highlight w:val="none"/>
        </w:rPr>
      </w:pPr>
    </w:p>
    <w:p w14:paraId="2ACB0FD8">
      <w:pPr>
        <w:pStyle w:val="12"/>
        <w:ind w:left="1470" w:right="1470"/>
        <w:rPr>
          <w:rFonts w:hint="eastAsia" w:ascii="宋体" w:hAnsi="宋体" w:cs="宋体"/>
          <w:color w:val="auto"/>
          <w:sz w:val="24"/>
          <w:szCs w:val="24"/>
          <w:highlight w:val="none"/>
        </w:rPr>
      </w:pPr>
    </w:p>
    <w:p w14:paraId="04316B1A">
      <w:pPr>
        <w:pStyle w:val="12"/>
        <w:ind w:left="0" w:leftChars="0" w:right="1470"/>
        <w:rPr>
          <w:rFonts w:hint="eastAsia" w:ascii="宋体" w:hAnsi="宋体" w:cs="宋体"/>
          <w:color w:val="auto"/>
          <w:sz w:val="24"/>
          <w:szCs w:val="24"/>
          <w:highlight w:val="none"/>
        </w:rPr>
      </w:pPr>
    </w:p>
    <w:p w14:paraId="37E1469D">
      <w:pPr>
        <w:pStyle w:val="12"/>
        <w:ind w:left="0" w:leftChars="0" w:right="1470"/>
        <w:rPr>
          <w:rFonts w:hint="eastAsia" w:ascii="宋体" w:hAnsi="宋体" w:cs="宋体"/>
          <w:color w:val="auto"/>
          <w:sz w:val="24"/>
          <w:szCs w:val="24"/>
          <w:highlight w:val="none"/>
        </w:rPr>
      </w:pPr>
    </w:p>
    <w:p w14:paraId="41924D3D">
      <w:pPr>
        <w:pStyle w:val="12"/>
        <w:ind w:left="0" w:leftChars="0" w:right="1470"/>
        <w:rPr>
          <w:rFonts w:hint="eastAsia" w:ascii="宋体" w:hAnsi="宋体" w:cs="宋体"/>
          <w:color w:val="auto"/>
          <w:sz w:val="24"/>
          <w:szCs w:val="24"/>
          <w:highlight w:val="none"/>
        </w:rPr>
      </w:pPr>
    </w:p>
    <w:p w14:paraId="7B67E1F9">
      <w:pPr>
        <w:adjustRightInd w:val="0"/>
        <w:snapToGrid w:val="0"/>
        <w:spacing w:line="360" w:lineRule="auto"/>
        <w:jc w:val="center"/>
        <w:rPr>
          <w:rFonts w:hint="eastAsia" w:ascii="宋体" w:hAnsi="宋体" w:cs="宋体"/>
          <w:color w:val="auto"/>
          <w:sz w:val="24"/>
          <w:szCs w:val="24"/>
          <w:highlight w:val="none"/>
        </w:rPr>
      </w:pPr>
    </w:p>
    <w:p w14:paraId="77D47AAC">
      <w:pPr>
        <w:widowControl/>
        <w:tabs>
          <w:tab w:val="left" w:pos="1620"/>
        </w:tabs>
        <w:spacing w:line="360" w:lineRule="auto"/>
        <w:jc w:val="center"/>
        <w:outlineLvl w:val="0"/>
        <w:rPr>
          <w:rFonts w:hint="eastAsia" w:ascii="宋体" w:hAnsi="宋体" w:cs="宋体"/>
          <w:bCs/>
          <w:color w:val="auto"/>
          <w:sz w:val="36"/>
          <w:szCs w:val="36"/>
          <w:highlight w:val="none"/>
        </w:rPr>
      </w:pPr>
      <w:bookmarkStart w:id="20" w:name="_Toc27704_WPSOffice_Level1"/>
      <w:bookmarkStart w:id="21" w:name="_Toc19580_WPSOffice_Level1"/>
      <w:bookmarkStart w:id="22" w:name="_Toc5094_WPSOffice_Level1"/>
      <w:bookmarkStart w:id="23" w:name="_Toc6518"/>
      <w:bookmarkStart w:id="24" w:name="_Toc17915"/>
      <w:bookmarkStart w:id="25" w:name="_Toc27772"/>
      <w:r>
        <w:rPr>
          <w:rFonts w:hint="eastAsia" w:ascii="宋体" w:hAnsi="宋体" w:cs="宋体"/>
          <w:bCs/>
          <w:color w:val="auto"/>
          <w:sz w:val="36"/>
          <w:szCs w:val="36"/>
          <w:highlight w:val="none"/>
        </w:rPr>
        <w:t xml:space="preserve">供  应  商： </w:t>
      </w:r>
      <w:r>
        <w:rPr>
          <w:rFonts w:hint="eastAsia" w:ascii="宋体" w:hAnsi="宋体" w:cs="宋体"/>
          <w:bCs/>
          <w:color w:val="auto"/>
          <w:sz w:val="36"/>
          <w:szCs w:val="36"/>
          <w:highlight w:val="none"/>
          <w:u w:val="single"/>
        </w:rPr>
        <w:t xml:space="preserve">              </w:t>
      </w:r>
      <w:r>
        <w:rPr>
          <w:rFonts w:hint="eastAsia" w:ascii="宋体" w:hAnsi="宋体" w:cs="宋体"/>
          <w:bCs/>
          <w:color w:val="auto"/>
          <w:sz w:val="36"/>
          <w:szCs w:val="36"/>
          <w:highlight w:val="none"/>
        </w:rPr>
        <w:t>（全称并加盖公章）</w:t>
      </w:r>
      <w:bookmarkEnd w:id="20"/>
      <w:bookmarkEnd w:id="21"/>
      <w:bookmarkEnd w:id="22"/>
      <w:bookmarkEnd w:id="23"/>
      <w:bookmarkEnd w:id="24"/>
      <w:bookmarkEnd w:id="25"/>
    </w:p>
    <w:p w14:paraId="3369561A">
      <w:pPr>
        <w:widowControl/>
        <w:tabs>
          <w:tab w:val="left" w:pos="1620"/>
        </w:tabs>
        <w:spacing w:line="360" w:lineRule="auto"/>
        <w:ind w:firstLine="720" w:firstLineChars="200"/>
        <w:jc w:val="left"/>
        <w:outlineLvl w:val="0"/>
        <w:rPr>
          <w:rFonts w:hint="eastAsia" w:ascii="宋体" w:hAnsi="宋体" w:cs="宋体"/>
          <w:bCs/>
          <w:color w:val="auto"/>
          <w:sz w:val="36"/>
          <w:szCs w:val="36"/>
          <w:highlight w:val="none"/>
        </w:rPr>
      </w:pPr>
      <w:bookmarkStart w:id="26" w:name="_Toc17315_WPSOffice_Level1"/>
      <w:bookmarkStart w:id="27" w:name="_Toc16603_WPSOffice_Level1"/>
      <w:bookmarkStart w:id="28" w:name="_Toc3626"/>
      <w:bookmarkStart w:id="29" w:name="_Toc23196_WPSOffice_Level1"/>
      <w:bookmarkStart w:id="30" w:name="_Toc22996"/>
      <w:bookmarkStart w:id="31" w:name="_Toc26434"/>
      <w:r>
        <w:rPr>
          <w:rFonts w:hint="eastAsia" w:ascii="宋体" w:hAnsi="宋体" w:cs="宋体"/>
          <w:bCs/>
          <w:color w:val="auto"/>
          <w:sz w:val="36"/>
          <w:szCs w:val="36"/>
          <w:highlight w:val="none"/>
        </w:rPr>
        <w:t>法定代表人</w:t>
      </w:r>
      <w:bookmarkEnd w:id="26"/>
      <w:bookmarkEnd w:id="27"/>
      <w:bookmarkEnd w:id="28"/>
      <w:bookmarkEnd w:id="29"/>
      <w:bookmarkEnd w:id="30"/>
      <w:bookmarkStart w:id="32" w:name="_Toc22455_WPSOffice_Level1"/>
      <w:bookmarkStart w:id="33" w:name="_Toc9347"/>
      <w:bookmarkStart w:id="34" w:name="_Toc27056_WPSOffice_Level1"/>
      <w:bookmarkStart w:id="35" w:name="_Toc29687"/>
      <w:bookmarkStart w:id="36" w:name="_Toc11375_WPSOffice_Level1"/>
      <w:r>
        <w:rPr>
          <w:rFonts w:hint="eastAsia" w:ascii="宋体" w:hAnsi="宋体" w:cs="宋体"/>
          <w:bCs/>
          <w:color w:val="auto"/>
          <w:sz w:val="36"/>
          <w:szCs w:val="36"/>
          <w:highlight w:val="none"/>
        </w:rPr>
        <w:t>或其委托代理人：</w:t>
      </w:r>
      <w:r>
        <w:rPr>
          <w:rFonts w:hint="eastAsia" w:ascii="宋体" w:hAnsi="宋体" w:cs="宋体"/>
          <w:bCs/>
          <w:color w:val="auto"/>
          <w:sz w:val="36"/>
          <w:szCs w:val="36"/>
          <w:highlight w:val="none"/>
          <w:u w:val="single"/>
        </w:rPr>
        <w:t xml:space="preserve">       </w:t>
      </w:r>
      <w:r>
        <w:rPr>
          <w:rFonts w:hint="eastAsia" w:ascii="宋体" w:hAnsi="宋体" w:cs="宋体"/>
          <w:bCs/>
          <w:color w:val="auto"/>
          <w:sz w:val="36"/>
          <w:szCs w:val="36"/>
          <w:highlight w:val="none"/>
        </w:rPr>
        <w:t>（签字或盖章）</w:t>
      </w:r>
      <w:bookmarkEnd w:id="31"/>
      <w:bookmarkEnd w:id="32"/>
      <w:bookmarkEnd w:id="33"/>
      <w:bookmarkEnd w:id="34"/>
      <w:bookmarkEnd w:id="35"/>
      <w:bookmarkEnd w:id="36"/>
    </w:p>
    <w:p w14:paraId="7520E75B">
      <w:pPr>
        <w:widowControl/>
        <w:tabs>
          <w:tab w:val="left" w:pos="1620"/>
        </w:tabs>
        <w:spacing w:line="360" w:lineRule="auto"/>
        <w:jc w:val="center"/>
        <w:outlineLvl w:val="0"/>
        <w:rPr>
          <w:rFonts w:hint="eastAsia" w:ascii="宋体" w:hAnsi="宋体" w:cs="宋体"/>
          <w:bCs/>
          <w:color w:val="auto"/>
          <w:sz w:val="36"/>
          <w:szCs w:val="36"/>
          <w:highlight w:val="none"/>
        </w:rPr>
      </w:pPr>
      <w:bookmarkStart w:id="37" w:name="_Toc29029_WPSOffice_Level1"/>
      <w:bookmarkStart w:id="38" w:name="_Toc27079"/>
      <w:bookmarkStart w:id="39" w:name="_Toc32186"/>
      <w:bookmarkStart w:id="40" w:name="_Toc19056"/>
      <w:bookmarkStart w:id="41" w:name="_Toc5486_WPSOffice_Level1"/>
      <w:bookmarkStart w:id="42" w:name="_Toc13223_WPSOffice_Level1"/>
      <w:r>
        <w:rPr>
          <w:rFonts w:hint="eastAsia" w:ascii="宋体" w:hAnsi="宋体" w:cs="宋体"/>
          <w:bCs/>
          <w:color w:val="auto"/>
          <w:sz w:val="36"/>
          <w:szCs w:val="36"/>
          <w:highlight w:val="none"/>
        </w:rPr>
        <w:t>日      期：         年    月    日</w:t>
      </w:r>
      <w:bookmarkEnd w:id="37"/>
      <w:bookmarkEnd w:id="38"/>
      <w:bookmarkEnd w:id="39"/>
      <w:bookmarkEnd w:id="40"/>
      <w:bookmarkEnd w:id="41"/>
      <w:bookmarkEnd w:id="42"/>
    </w:p>
    <w:p w14:paraId="6F53A189">
      <w:pPr>
        <w:pStyle w:val="12"/>
        <w:ind w:left="0" w:leftChars="0" w:right="1470"/>
        <w:rPr>
          <w:rFonts w:hint="eastAsia" w:ascii="宋体" w:hAnsi="宋体" w:cs="宋体"/>
          <w:b/>
          <w:bCs/>
          <w:color w:val="auto"/>
          <w:sz w:val="24"/>
          <w:szCs w:val="24"/>
          <w:highlight w:val="none"/>
        </w:rPr>
      </w:pPr>
    </w:p>
    <w:p w14:paraId="3792FC53">
      <w:pPr>
        <w:pStyle w:val="12"/>
        <w:ind w:left="0" w:leftChars="0" w:right="1470"/>
        <w:rPr>
          <w:rFonts w:hint="eastAsia" w:ascii="宋体" w:hAnsi="宋体" w:cs="宋体"/>
          <w:b/>
          <w:bCs/>
          <w:color w:val="auto"/>
          <w:sz w:val="24"/>
          <w:szCs w:val="24"/>
          <w:highlight w:val="none"/>
        </w:rPr>
      </w:pPr>
    </w:p>
    <w:p w14:paraId="76E2C90C">
      <w:pPr>
        <w:keepNext w:val="0"/>
        <w:keepLines w:val="0"/>
        <w:pageBreakBefore w:val="0"/>
        <w:kinsoku/>
        <w:wordWrap/>
        <w:overflowPunct/>
        <w:topLinePunct w:val="0"/>
        <w:autoSpaceDE w:val="0"/>
        <w:autoSpaceDN w:val="0"/>
        <w:bidi w:val="0"/>
        <w:adjustRightInd w:val="0"/>
        <w:snapToGrid w:val="0"/>
        <w:spacing w:beforeAutospacing="0" w:afterAutospacing="0" w:line="480" w:lineRule="auto"/>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42"/>
          <w:szCs w:val="42"/>
          <w:highlight w:val="none"/>
          <w:lang w:val="zh-CN"/>
        </w:rPr>
        <w:t>目</w:t>
      </w:r>
      <w:r>
        <w:rPr>
          <w:rFonts w:hint="eastAsia" w:ascii="宋体" w:hAnsi="宋体" w:eastAsia="宋体" w:cs="宋体"/>
          <w:b/>
          <w:bCs/>
          <w:color w:val="auto"/>
          <w:sz w:val="42"/>
          <w:szCs w:val="42"/>
          <w:highlight w:val="none"/>
        </w:rPr>
        <w:t xml:space="preserve">      </w:t>
      </w:r>
      <w:r>
        <w:rPr>
          <w:rFonts w:hint="eastAsia" w:ascii="宋体" w:hAnsi="宋体" w:eastAsia="宋体" w:cs="宋体"/>
          <w:b/>
          <w:bCs/>
          <w:color w:val="auto"/>
          <w:sz w:val="42"/>
          <w:szCs w:val="42"/>
          <w:highlight w:val="none"/>
          <w:lang w:val="zh-CN"/>
        </w:rPr>
        <w:t>录</w:t>
      </w:r>
    </w:p>
    <w:p w14:paraId="381D1924">
      <w:pPr>
        <w:keepNext w:val="0"/>
        <w:keepLines w:val="0"/>
        <w:pageBreakBefore w:val="0"/>
        <w:kinsoku/>
        <w:wordWrap/>
        <w:overflowPunct/>
        <w:topLinePunct w:val="0"/>
        <w:autoSpaceDE w:val="0"/>
        <w:autoSpaceDN w:val="0"/>
        <w:bidi w:val="0"/>
        <w:adjustRightInd/>
        <w:snapToGrid/>
        <w:spacing w:line="480" w:lineRule="auto"/>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一、磋商函</w:t>
      </w:r>
    </w:p>
    <w:p w14:paraId="475E594C">
      <w:pPr>
        <w:keepNext w:val="0"/>
        <w:keepLines w:val="0"/>
        <w:pageBreakBefore w:val="0"/>
        <w:kinsoku/>
        <w:wordWrap/>
        <w:overflowPunct/>
        <w:topLinePunct w:val="0"/>
        <w:autoSpaceDE w:val="0"/>
        <w:autoSpaceDN w:val="0"/>
        <w:bidi w:val="0"/>
        <w:adjustRightInd/>
        <w:snapToGrid/>
        <w:spacing w:line="480" w:lineRule="auto"/>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二、首次磋商报价一览表</w:t>
      </w:r>
    </w:p>
    <w:p w14:paraId="1A7D10F2">
      <w:pPr>
        <w:pStyle w:val="9"/>
        <w:spacing w:line="480" w:lineRule="auto"/>
        <w:jc w:val="both"/>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三、技术及商务响应偏离表（格式）</w:t>
      </w:r>
    </w:p>
    <w:p w14:paraId="77BAAFF7">
      <w:pPr>
        <w:pStyle w:val="9"/>
        <w:spacing w:line="480" w:lineRule="auto"/>
        <w:jc w:val="both"/>
        <w:rPr>
          <w:rFonts w:hint="eastAsia" w:ascii="宋体" w:hAnsi="宋体" w:eastAsia="宋体" w:cs="宋体"/>
          <w:b w:val="0"/>
          <w:bCs/>
          <w:color w:val="auto"/>
          <w:sz w:val="24"/>
          <w:szCs w:val="22"/>
          <w:highlight w:val="none"/>
          <w:lang w:val="en-US" w:eastAsia="zh-CN" w:bidi="zh-CN"/>
        </w:rPr>
      </w:pPr>
      <w:r>
        <w:rPr>
          <w:rFonts w:hint="eastAsia" w:ascii="宋体" w:hAnsi="宋体" w:cs="宋体"/>
          <w:b w:val="0"/>
          <w:bCs/>
          <w:color w:val="auto"/>
          <w:sz w:val="24"/>
          <w:szCs w:val="22"/>
          <w:highlight w:val="none"/>
          <w:lang w:val="en-US" w:eastAsia="zh-CN" w:bidi="zh-CN"/>
        </w:rPr>
        <w:t>四</w:t>
      </w:r>
      <w:r>
        <w:rPr>
          <w:rFonts w:hint="eastAsia" w:ascii="宋体" w:hAnsi="宋体" w:eastAsia="宋体" w:cs="宋体"/>
          <w:b w:val="0"/>
          <w:bCs/>
          <w:color w:val="auto"/>
          <w:sz w:val="24"/>
          <w:szCs w:val="22"/>
          <w:highlight w:val="none"/>
          <w:lang w:val="en-US" w:eastAsia="zh-CN" w:bidi="zh-CN"/>
        </w:rPr>
        <w:t>、法定代表人身份证明书</w:t>
      </w:r>
    </w:p>
    <w:p w14:paraId="627CADF7">
      <w:pPr>
        <w:keepNext w:val="0"/>
        <w:keepLines w:val="0"/>
        <w:pageBreakBefore w:val="0"/>
        <w:kinsoku/>
        <w:wordWrap/>
        <w:overflowPunct/>
        <w:topLinePunct w:val="0"/>
        <w:autoSpaceDE w:val="0"/>
        <w:autoSpaceDN w:val="0"/>
        <w:bidi w:val="0"/>
        <w:adjustRightInd/>
        <w:snapToGrid/>
        <w:spacing w:line="480" w:lineRule="auto"/>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cs="宋体"/>
          <w:b w:val="0"/>
          <w:bCs/>
          <w:color w:val="auto"/>
          <w:sz w:val="24"/>
          <w:szCs w:val="22"/>
          <w:highlight w:val="none"/>
          <w:lang w:val="en-US" w:eastAsia="zh-CN" w:bidi="zh-CN"/>
        </w:rPr>
        <w:t>五</w:t>
      </w:r>
      <w:r>
        <w:rPr>
          <w:rFonts w:hint="eastAsia" w:ascii="宋体" w:hAnsi="宋体" w:eastAsia="宋体" w:cs="宋体"/>
          <w:b w:val="0"/>
          <w:bCs/>
          <w:color w:val="auto"/>
          <w:sz w:val="24"/>
          <w:szCs w:val="22"/>
          <w:highlight w:val="none"/>
          <w:lang w:val="en-US" w:eastAsia="zh-CN" w:bidi="zh-CN"/>
        </w:rPr>
        <w:t xml:space="preserve">、法人代表授权委托书 </w:t>
      </w:r>
    </w:p>
    <w:p w14:paraId="4BF6F472">
      <w:pPr>
        <w:keepNext w:val="0"/>
        <w:keepLines w:val="0"/>
        <w:pageBreakBefore w:val="0"/>
        <w:kinsoku/>
        <w:wordWrap/>
        <w:overflowPunct/>
        <w:topLinePunct w:val="0"/>
        <w:autoSpaceDE w:val="0"/>
        <w:autoSpaceDN w:val="0"/>
        <w:bidi w:val="0"/>
        <w:adjustRightInd/>
        <w:snapToGrid/>
        <w:spacing w:line="480" w:lineRule="auto"/>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cs="宋体"/>
          <w:b w:val="0"/>
          <w:bCs/>
          <w:color w:val="auto"/>
          <w:sz w:val="24"/>
          <w:szCs w:val="22"/>
          <w:highlight w:val="none"/>
          <w:lang w:val="en-US" w:eastAsia="zh-CN" w:bidi="zh-CN"/>
        </w:rPr>
        <w:t>六</w:t>
      </w:r>
      <w:r>
        <w:rPr>
          <w:rFonts w:hint="eastAsia" w:ascii="宋体" w:hAnsi="宋体" w:eastAsia="宋体" w:cs="宋体"/>
          <w:b w:val="0"/>
          <w:bCs/>
          <w:color w:val="auto"/>
          <w:sz w:val="24"/>
          <w:szCs w:val="22"/>
          <w:highlight w:val="none"/>
          <w:lang w:val="en-US" w:eastAsia="zh-CN" w:bidi="zh-CN"/>
        </w:rPr>
        <w:t>、技术方案</w:t>
      </w:r>
    </w:p>
    <w:p w14:paraId="161AF08E">
      <w:pPr>
        <w:keepNext w:val="0"/>
        <w:keepLines w:val="0"/>
        <w:pageBreakBefore w:val="0"/>
        <w:kinsoku/>
        <w:wordWrap/>
        <w:overflowPunct/>
        <w:topLinePunct w:val="0"/>
        <w:autoSpaceDE w:val="0"/>
        <w:autoSpaceDN w:val="0"/>
        <w:bidi w:val="0"/>
        <w:adjustRightInd/>
        <w:snapToGrid/>
        <w:spacing w:line="480" w:lineRule="auto"/>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cs="宋体"/>
          <w:b w:val="0"/>
          <w:bCs/>
          <w:color w:val="auto"/>
          <w:sz w:val="24"/>
          <w:szCs w:val="22"/>
          <w:highlight w:val="none"/>
          <w:lang w:val="en-US" w:eastAsia="zh-CN" w:bidi="zh-CN"/>
        </w:rPr>
        <w:t>七</w:t>
      </w:r>
      <w:r>
        <w:rPr>
          <w:rFonts w:hint="eastAsia" w:ascii="宋体" w:hAnsi="宋体" w:eastAsia="宋体" w:cs="宋体"/>
          <w:b w:val="0"/>
          <w:bCs/>
          <w:color w:val="auto"/>
          <w:sz w:val="24"/>
          <w:szCs w:val="22"/>
          <w:highlight w:val="none"/>
          <w:lang w:val="en-US" w:eastAsia="zh-CN" w:bidi="zh-CN"/>
        </w:rPr>
        <w:t>、合格供应商相关证明材料</w:t>
      </w:r>
    </w:p>
    <w:p w14:paraId="3CCF1D4A">
      <w:pPr>
        <w:keepNext w:val="0"/>
        <w:keepLines w:val="0"/>
        <w:pageBreakBefore w:val="0"/>
        <w:kinsoku/>
        <w:wordWrap/>
        <w:overflowPunct/>
        <w:topLinePunct w:val="0"/>
        <w:autoSpaceDE w:val="0"/>
        <w:autoSpaceDN w:val="0"/>
        <w:bidi w:val="0"/>
        <w:adjustRightInd/>
        <w:snapToGrid/>
        <w:spacing w:line="480" w:lineRule="auto"/>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八、 类似业绩</w:t>
      </w:r>
    </w:p>
    <w:p w14:paraId="5069B152">
      <w:pPr>
        <w:keepNext w:val="0"/>
        <w:keepLines w:val="0"/>
        <w:pageBreakBefore w:val="0"/>
        <w:kinsoku/>
        <w:wordWrap/>
        <w:overflowPunct/>
        <w:topLinePunct w:val="0"/>
        <w:autoSpaceDE w:val="0"/>
        <w:autoSpaceDN w:val="0"/>
        <w:bidi w:val="0"/>
        <w:adjustRightInd/>
        <w:snapToGrid/>
        <w:spacing w:line="480" w:lineRule="auto"/>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九、供应商认为有必要补充说明的事项</w:t>
      </w:r>
    </w:p>
    <w:p w14:paraId="69C3B9C8">
      <w:pPr>
        <w:pStyle w:val="9"/>
        <w:jc w:val="both"/>
        <w:rPr>
          <w:rFonts w:hint="eastAsia" w:ascii="宋体" w:hAnsi="宋体" w:eastAsia="宋体" w:cs="宋体"/>
          <w:color w:val="auto"/>
          <w:highlight w:val="none"/>
          <w:lang w:val="en-US" w:eastAsia="zh-CN"/>
        </w:rPr>
      </w:pPr>
      <w:r>
        <w:rPr>
          <w:rFonts w:hint="eastAsia" w:ascii="宋体" w:hAnsi="宋体" w:eastAsia="宋体" w:cs="宋体"/>
          <w:b w:val="0"/>
          <w:bCs/>
          <w:color w:val="auto"/>
          <w:sz w:val="24"/>
          <w:szCs w:val="22"/>
          <w:highlight w:val="none"/>
          <w:lang w:val="en-US" w:eastAsia="zh-CN" w:bidi="zh-CN"/>
        </w:rPr>
        <w:t>十、《拒绝政府采购领域商业贿赂承诺书》（格式）</w:t>
      </w:r>
    </w:p>
    <w:p w14:paraId="7F787C58">
      <w:pPr>
        <w:spacing w:line="460" w:lineRule="exact"/>
        <w:ind w:left="-525" w:leftChars="-250" w:firstLine="943" w:firstLineChars="393"/>
        <w:rPr>
          <w:rFonts w:hint="eastAsia" w:ascii="宋体" w:hAnsi="宋体" w:eastAsia="宋体" w:cs="宋体"/>
          <w:color w:val="auto"/>
          <w:sz w:val="24"/>
          <w:highlight w:val="none"/>
        </w:rPr>
      </w:pPr>
    </w:p>
    <w:p w14:paraId="55F62B5F">
      <w:pPr>
        <w:keepNext w:val="0"/>
        <w:keepLines w:val="0"/>
        <w:pageBreakBefore w:val="0"/>
        <w:numPr>
          <w:ilvl w:val="0"/>
          <w:numId w:val="6"/>
        </w:numPr>
        <w:kinsoku/>
        <w:wordWrap/>
        <w:overflowPunct/>
        <w:topLinePunct w:val="0"/>
        <w:autoSpaceDE w:val="0"/>
        <w:autoSpaceDN w:val="0"/>
        <w:bidi w:val="0"/>
        <w:adjustRightInd/>
        <w:snapToGrid/>
        <w:spacing w:line="360" w:lineRule="auto"/>
        <w:ind w:left="0" w:leftChars="0" w:firstLine="0" w:firstLineChars="0"/>
        <w:jc w:val="center"/>
        <w:textAlignment w:val="auto"/>
        <w:rPr>
          <w:rFonts w:hint="eastAsia" w:ascii="宋体" w:hAnsi="宋体" w:eastAsia="宋体" w:cs="宋体"/>
          <w:b/>
          <w:bCs w:val="0"/>
          <w:color w:val="auto"/>
          <w:sz w:val="32"/>
          <w:szCs w:val="28"/>
          <w:highlight w:val="none"/>
          <w:lang w:val="en-US" w:eastAsia="zh-CN" w:bidi="zh-CN"/>
        </w:rPr>
      </w:pPr>
      <w:r>
        <w:rPr>
          <w:rFonts w:hint="eastAsia" w:ascii="宋体" w:hAnsi="宋体" w:eastAsia="宋体" w:cs="宋体"/>
          <w:color w:val="auto"/>
          <w:highlight w:val="none"/>
        </w:rPr>
        <w:br w:type="page"/>
      </w:r>
      <w:r>
        <w:rPr>
          <w:rFonts w:hint="eastAsia" w:ascii="宋体" w:hAnsi="宋体" w:eastAsia="宋体" w:cs="宋体"/>
          <w:b/>
          <w:bCs w:val="0"/>
          <w:color w:val="auto"/>
          <w:sz w:val="32"/>
          <w:szCs w:val="28"/>
          <w:highlight w:val="none"/>
          <w:lang w:val="en-US" w:eastAsia="zh-CN" w:bidi="zh-CN"/>
        </w:rPr>
        <w:t>磋</w:t>
      </w:r>
      <w:r>
        <w:rPr>
          <w:rFonts w:hint="eastAsia" w:ascii="宋体" w:hAnsi="宋体" w:eastAsia="宋体" w:cs="宋体"/>
          <w:b/>
          <w:bCs w:val="0"/>
          <w:color w:val="auto"/>
          <w:sz w:val="32"/>
          <w:szCs w:val="28"/>
          <w:highlight w:val="none"/>
          <w:lang w:val="en-US" w:eastAsia="zh-CN" w:bidi="zh-CN"/>
        </w:rPr>
        <w:tab/>
      </w:r>
      <w:r>
        <w:rPr>
          <w:rFonts w:hint="eastAsia" w:ascii="宋体" w:hAnsi="宋体" w:eastAsia="宋体" w:cs="宋体"/>
          <w:b/>
          <w:bCs w:val="0"/>
          <w:color w:val="auto"/>
          <w:sz w:val="32"/>
          <w:szCs w:val="28"/>
          <w:highlight w:val="none"/>
          <w:lang w:val="en-US" w:eastAsia="zh-CN" w:bidi="zh-CN"/>
        </w:rPr>
        <w:t xml:space="preserve"> 商 </w:t>
      </w:r>
      <w:r>
        <w:rPr>
          <w:rFonts w:hint="eastAsia" w:ascii="宋体" w:hAnsi="宋体" w:eastAsia="宋体" w:cs="宋体"/>
          <w:b/>
          <w:bCs w:val="0"/>
          <w:color w:val="auto"/>
          <w:sz w:val="32"/>
          <w:szCs w:val="28"/>
          <w:highlight w:val="none"/>
          <w:lang w:val="en-US" w:eastAsia="zh-CN" w:bidi="zh-CN"/>
        </w:rPr>
        <w:tab/>
      </w:r>
      <w:r>
        <w:rPr>
          <w:rFonts w:hint="eastAsia" w:ascii="宋体" w:hAnsi="宋体" w:eastAsia="宋体" w:cs="宋体"/>
          <w:b/>
          <w:bCs w:val="0"/>
          <w:color w:val="auto"/>
          <w:sz w:val="32"/>
          <w:szCs w:val="28"/>
          <w:highlight w:val="none"/>
          <w:lang w:val="en-US" w:eastAsia="zh-CN" w:bidi="zh-CN"/>
        </w:rPr>
        <w:t>函</w:t>
      </w:r>
    </w:p>
    <w:p w14:paraId="4ADE04CF">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陕西恒鑫轩泽项目管理有限公司：</w:t>
      </w:r>
    </w:p>
    <w:p w14:paraId="052BAE9E">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 xml:space="preserve">   我单位收到贵公司</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u w:val="single"/>
          <w:lang w:val="en-US" w:eastAsia="zh-CN" w:bidi="zh-CN"/>
        </w:rPr>
        <w:tab/>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cs="宋体"/>
          <w:b w:val="0"/>
          <w:bCs/>
          <w:color w:val="auto"/>
          <w:sz w:val="24"/>
          <w:szCs w:val="22"/>
          <w:highlight w:val="none"/>
          <w:u w:val="single"/>
          <w:lang w:val="en-US" w:eastAsia="zh-CN" w:bidi="zh-CN"/>
        </w:rPr>
        <w:t>(</w:t>
      </w:r>
      <w:r>
        <w:rPr>
          <w:rFonts w:hint="eastAsia" w:ascii="宋体" w:hAnsi="宋体" w:eastAsia="宋体" w:cs="宋体"/>
          <w:b w:val="0"/>
          <w:bCs/>
          <w:color w:val="auto"/>
          <w:sz w:val="24"/>
          <w:szCs w:val="22"/>
          <w:highlight w:val="none"/>
          <w:u w:val="single"/>
          <w:lang w:val="en-US" w:eastAsia="zh-CN" w:bidi="zh-CN"/>
        </w:rPr>
        <w:t>项目名称</w:t>
      </w:r>
      <w:r>
        <w:rPr>
          <w:rFonts w:hint="eastAsia" w:ascii="宋体" w:hAnsi="宋体" w:cs="宋体"/>
          <w:b w:val="0"/>
          <w:bCs/>
          <w:color w:val="auto"/>
          <w:sz w:val="24"/>
          <w:szCs w:val="22"/>
          <w:highlight w:val="none"/>
          <w:u w:val="single"/>
          <w:lang w:val="en-US" w:eastAsia="zh-CN" w:bidi="zh-CN"/>
        </w:rPr>
        <w:t>/项目编号）</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u w:val="single"/>
          <w:lang w:val="en-US" w:eastAsia="zh-CN" w:bidi="zh-CN"/>
        </w:rPr>
        <w:tab/>
      </w:r>
      <w:r>
        <w:rPr>
          <w:rFonts w:hint="eastAsia" w:ascii="宋体" w:hAnsi="宋体" w:eastAsia="宋体" w:cs="宋体"/>
          <w:b w:val="0"/>
          <w:bCs/>
          <w:color w:val="auto"/>
          <w:sz w:val="24"/>
          <w:szCs w:val="22"/>
          <w:highlight w:val="none"/>
          <w:lang w:val="en-US" w:eastAsia="zh-CN" w:bidi="zh-CN"/>
        </w:rPr>
        <w:t>磋商文件，经详细研究，决定参加本次磋商活动。为此，我方郑重声明以下几点，并愿负法律责任。</w:t>
      </w:r>
    </w:p>
    <w:p w14:paraId="1452A0DC">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1、按照磋商文件中的一切要求，提供完全满足采购人需求的服务质量和全面技术、服务保障等。</w:t>
      </w:r>
    </w:p>
    <w:p w14:paraId="7B28FB9A">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2、如若成交，将根据磋商文件的要求、响应文件及承诺条件，全面签约并履行合同规定的责任和义务。</w:t>
      </w:r>
    </w:p>
    <w:p w14:paraId="26F09818">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3、我方提交的响应文件共</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lang w:val="en-US" w:eastAsia="zh-CN" w:bidi="zh-CN"/>
        </w:rPr>
        <w:t>份，其中正本</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lang w:val="en-US" w:eastAsia="zh-CN" w:bidi="zh-CN"/>
        </w:rPr>
        <w:t>份，副本</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lang w:val="en-US" w:eastAsia="zh-CN" w:bidi="zh-CN"/>
        </w:rPr>
        <w:t>份，电子版</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lang w:val="en-US" w:eastAsia="zh-CN" w:bidi="zh-CN"/>
        </w:rPr>
        <w:t>份。</w:t>
      </w:r>
    </w:p>
    <w:p w14:paraId="10B46B08">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4、我方已详细阅读和核实磋商文件全部内容，完全理解并同意放弃提出含糊不清和误解问题的权力。</w:t>
      </w:r>
    </w:p>
    <w:p w14:paraId="42D933B5">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5、同意提供贵方要求的与本次磋商有关的任何证明资料。</w:t>
      </w:r>
    </w:p>
    <w:p w14:paraId="7094AE8B">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6、我方的响应文件在磋商大会之日起计算有效期为</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lang w:val="en-US" w:eastAsia="zh-CN" w:bidi="zh-CN"/>
        </w:rPr>
        <w:t>日历天。</w:t>
      </w:r>
    </w:p>
    <w:p w14:paraId="7AFFFB6C">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7、所有关于本次磋商的函电，请按下列地址、方式联系：</w:t>
      </w:r>
    </w:p>
    <w:p w14:paraId="7E1A7243">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480" w:firstLineChars="200"/>
        <w:jc w:val="both"/>
        <w:textAlignment w:val="auto"/>
        <w:rPr>
          <w:rFonts w:hint="eastAsia" w:ascii="宋体" w:hAnsi="宋体" w:eastAsia="宋体" w:cs="宋体"/>
          <w:b w:val="0"/>
          <w:bCs/>
          <w:color w:val="auto"/>
          <w:sz w:val="24"/>
          <w:szCs w:val="22"/>
          <w:highlight w:val="none"/>
          <w:lang w:val="en-US" w:eastAsia="zh-CN" w:bidi="zh-CN"/>
        </w:rPr>
      </w:pPr>
    </w:p>
    <w:p w14:paraId="621B4056">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地</w:t>
      </w:r>
      <w:r>
        <w:rPr>
          <w:rFonts w:hint="eastAsia" w:ascii="宋体" w:hAnsi="宋体" w:eastAsia="宋体" w:cs="宋体"/>
          <w:b w:val="0"/>
          <w:bCs/>
          <w:color w:val="auto"/>
          <w:sz w:val="24"/>
          <w:szCs w:val="22"/>
          <w:highlight w:val="none"/>
          <w:lang w:val="en-US" w:eastAsia="zh-CN" w:bidi="zh-CN"/>
        </w:rPr>
        <w:tab/>
      </w:r>
      <w:r>
        <w:rPr>
          <w:rFonts w:hint="eastAsia" w:ascii="宋体" w:hAnsi="宋体" w:eastAsia="宋体" w:cs="宋体"/>
          <w:b w:val="0"/>
          <w:bCs/>
          <w:color w:val="auto"/>
          <w:sz w:val="24"/>
          <w:szCs w:val="22"/>
          <w:highlight w:val="none"/>
          <w:lang w:val="en-US" w:eastAsia="zh-CN" w:bidi="zh-CN"/>
        </w:rPr>
        <w:t>址：</w:t>
      </w:r>
      <w:r>
        <w:rPr>
          <w:rFonts w:hint="eastAsia" w:ascii="宋体" w:hAnsi="宋体" w:eastAsia="宋体" w:cs="宋体"/>
          <w:b w:val="0"/>
          <w:bCs/>
          <w:color w:val="auto"/>
          <w:sz w:val="24"/>
          <w:szCs w:val="22"/>
          <w:highlight w:val="none"/>
          <w:u w:val="single"/>
          <w:lang w:val="en-US" w:eastAsia="zh-CN" w:bidi="zh-CN"/>
        </w:rPr>
        <w:t xml:space="preserve">                            </w:t>
      </w:r>
    </w:p>
    <w:p w14:paraId="0B451B43">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电</w:t>
      </w:r>
      <w:r>
        <w:rPr>
          <w:rFonts w:hint="eastAsia" w:ascii="宋体" w:hAnsi="宋体" w:eastAsia="宋体" w:cs="宋体"/>
          <w:b w:val="0"/>
          <w:bCs/>
          <w:color w:val="auto"/>
          <w:sz w:val="24"/>
          <w:szCs w:val="22"/>
          <w:highlight w:val="none"/>
          <w:lang w:val="en-US" w:eastAsia="zh-CN" w:bidi="zh-CN"/>
        </w:rPr>
        <w:tab/>
      </w:r>
      <w:r>
        <w:rPr>
          <w:rFonts w:hint="eastAsia" w:ascii="宋体" w:hAnsi="宋体" w:eastAsia="宋体" w:cs="宋体"/>
          <w:b w:val="0"/>
          <w:bCs/>
          <w:color w:val="auto"/>
          <w:sz w:val="24"/>
          <w:szCs w:val="22"/>
          <w:highlight w:val="none"/>
          <w:lang w:val="en-US" w:eastAsia="zh-CN" w:bidi="zh-CN"/>
        </w:rPr>
        <w:t>话：</w:t>
      </w:r>
      <w:r>
        <w:rPr>
          <w:rFonts w:hint="eastAsia" w:ascii="宋体" w:hAnsi="宋体" w:eastAsia="宋体" w:cs="宋体"/>
          <w:b w:val="0"/>
          <w:bCs/>
          <w:color w:val="auto"/>
          <w:sz w:val="24"/>
          <w:szCs w:val="22"/>
          <w:highlight w:val="none"/>
          <w:u w:val="single"/>
          <w:lang w:val="en-US" w:eastAsia="zh-CN" w:bidi="zh-CN"/>
        </w:rPr>
        <w:t xml:space="preserve">                            </w:t>
      </w:r>
    </w:p>
    <w:p w14:paraId="6D4F39D3">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lang w:val="en-US" w:eastAsia="zh-CN" w:bidi="zh-CN"/>
        </w:rPr>
      </w:pPr>
      <w:r>
        <w:rPr>
          <w:rFonts w:hint="eastAsia" w:ascii="宋体" w:hAnsi="宋体" w:eastAsia="宋体" w:cs="宋体"/>
          <w:b w:val="0"/>
          <w:bCs/>
          <w:color w:val="auto"/>
          <w:sz w:val="24"/>
          <w:szCs w:val="22"/>
          <w:highlight w:val="none"/>
          <w:lang w:val="en-US" w:eastAsia="zh-CN" w:bidi="zh-CN"/>
        </w:rPr>
        <w:t>传</w:t>
      </w:r>
      <w:r>
        <w:rPr>
          <w:rFonts w:hint="eastAsia" w:ascii="宋体" w:hAnsi="宋体" w:eastAsia="宋体" w:cs="宋体"/>
          <w:b w:val="0"/>
          <w:bCs/>
          <w:color w:val="auto"/>
          <w:sz w:val="24"/>
          <w:szCs w:val="22"/>
          <w:highlight w:val="none"/>
          <w:lang w:val="en-US" w:eastAsia="zh-CN" w:bidi="zh-CN"/>
        </w:rPr>
        <w:tab/>
      </w:r>
      <w:r>
        <w:rPr>
          <w:rFonts w:hint="eastAsia" w:ascii="宋体" w:hAnsi="宋体" w:eastAsia="宋体" w:cs="宋体"/>
          <w:b w:val="0"/>
          <w:bCs/>
          <w:color w:val="auto"/>
          <w:sz w:val="24"/>
          <w:szCs w:val="22"/>
          <w:highlight w:val="none"/>
          <w:lang w:val="en-US" w:eastAsia="zh-CN" w:bidi="zh-CN"/>
        </w:rPr>
        <w:t>真：</w:t>
      </w:r>
      <w:r>
        <w:rPr>
          <w:rFonts w:hint="eastAsia" w:ascii="宋体" w:hAnsi="宋体" w:eastAsia="宋体" w:cs="宋体"/>
          <w:b w:val="0"/>
          <w:bCs/>
          <w:color w:val="auto"/>
          <w:sz w:val="24"/>
          <w:szCs w:val="22"/>
          <w:highlight w:val="none"/>
          <w:u w:val="single"/>
          <w:lang w:val="en-US" w:eastAsia="zh-CN" w:bidi="zh-CN"/>
        </w:rPr>
        <w:t xml:space="preserve">                            </w:t>
      </w:r>
    </w:p>
    <w:p w14:paraId="7E6C8131">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u w:val="single"/>
          <w:lang w:val="en-US" w:eastAsia="zh-CN" w:bidi="zh-CN"/>
        </w:rPr>
      </w:pPr>
      <w:r>
        <w:rPr>
          <w:rFonts w:hint="eastAsia" w:ascii="宋体" w:hAnsi="宋体" w:eastAsia="宋体" w:cs="宋体"/>
          <w:b w:val="0"/>
          <w:bCs/>
          <w:color w:val="auto"/>
          <w:sz w:val="24"/>
          <w:szCs w:val="22"/>
          <w:highlight w:val="none"/>
          <w:lang w:val="en-US" w:eastAsia="zh-CN" w:bidi="zh-CN"/>
        </w:rPr>
        <w:t>邮</w:t>
      </w:r>
      <w:r>
        <w:rPr>
          <w:rFonts w:hint="eastAsia" w:ascii="宋体" w:hAnsi="宋体" w:eastAsia="宋体" w:cs="宋体"/>
          <w:b w:val="0"/>
          <w:bCs/>
          <w:color w:val="auto"/>
          <w:sz w:val="24"/>
          <w:szCs w:val="22"/>
          <w:highlight w:val="none"/>
          <w:lang w:val="en-US" w:eastAsia="zh-CN" w:bidi="zh-CN"/>
        </w:rPr>
        <w:tab/>
      </w:r>
      <w:r>
        <w:rPr>
          <w:rFonts w:hint="eastAsia" w:ascii="宋体" w:hAnsi="宋体" w:eastAsia="宋体" w:cs="宋体"/>
          <w:b w:val="0"/>
          <w:bCs/>
          <w:color w:val="auto"/>
          <w:sz w:val="24"/>
          <w:szCs w:val="22"/>
          <w:highlight w:val="none"/>
          <w:lang w:val="en-US" w:eastAsia="zh-CN" w:bidi="zh-CN"/>
        </w:rPr>
        <w:t>编：</w:t>
      </w:r>
      <w:r>
        <w:rPr>
          <w:rFonts w:hint="eastAsia" w:ascii="宋体" w:hAnsi="宋体" w:eastAsia="宋体" w:cs="宋体"/>
          <w:b w:val="0"/>
          <w:bCs/>
          <w:color w:val="auto"/>
          <w:sz w:val="24"/>
          <w:szCs w:val="22"/>
          <w:highlight w:val="none"/>
          <w:u w:val="single"/>
          <w:lang w:val="en-US" w:eastAsia="zh-CN" w:bidi="zh-CN"/>
        </w:rPr>
        <w:t xml:space="preserve">                            </w:t>
      </w:r>
    </w:p>
    <w:p w14:paraId="3662302A">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u w:val="single"/>
          <w:lang w:val="en-US" w:eastAsia="zh-CN" w:bidi="zh-CN"/>
        </w:rPr>
      </w:pPr>
    </w:p>
    <w:p w14:paraId="568A9E18">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val="0"/>
          <w:bCs/>
          <w:color w:val="auto"/>
          <w:sz w:val="24"/>
          <w:szCs w:val="22"/>
          <w:highlight w:val="none"/>
          <w:u w:val="none"/>
          <w:lang w:val="en-US" w:eastAsia="zh-CN" w:bidi="zh-CN"/>
        </w:rPr>
        <w:t xml:space="preserve">                                        </w:t>
      </w:r>
    </w:p>
    <w:p w14:paraId="7C5A75C8">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5280" w:firstLineChars="2200"/>
        <w:jc w:val="both"/>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val="0"/>
          <w:bCs/>
          <w:color w:val="auto"/>
          <w:sz w:val="24"/>
          <w:szCs w:val="22"/>
          <w:highlight w:val="none"/>
          <w:u w:val="none"/>
          <w:lang w:val="en-US" w:eastAsia="zh-CN" w:bidi="zh-CN"/>
        </w:rPr>
        <w:t>供应商：</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u w:val="none"/>
          <w:lang w:val="en-US" w:eastAsia="zh-CN" w:bidi="zh-CN"/>
        </w:rPr>
        <w:t>（公章）</w:t>
      </w:r>
    </w:p>
    <w:p w14:paraId="65B004BC">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u w:val="none"/>
          <w:lang w:val="en-US" w:eastAsia="zh-CN" w:bidi="zh-CN"/>
        </w:rPr>
      </w:pPr>
    </w:p>
    <w:p w14:paraId="33F16FBE">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eastAsia" w:ascii="宋体" w:hAnsi="宋体" w:eastAsia="宋体" w:cs="宋体"/>
          <w:b w:val="0"/>
          <w:bCs/>
          <w:color w:val="auto"/>
          <w:sz w:val="24"/>
          <w:szCs w:val="22"/>
          <w:highlight w:val="none"/>
          <w:u w:val="none"/>
          <w:lang w:val="en-US" w:eastAsia="zh-CN" w:bidi="zh-CN"/>
        </w:rPr>
      </w:pPr>
    </w:p>
    <w:p w14:paraId="174A8679">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5280" w:firstLineChars="2200"/>
        <w:jc w:val="both"/>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val="0"/>
          <w:bCs/>
          <w:color w:val="auto"/>
          <w:sz w:val="24"/>
          <w:szCs w:val="22"/>
          <w:highlight w:val="none"/>
          <w:u w:val="none"/>
          <w:lang w:val="en-US" w:eastAsia="zh-CN" w:bidi="zh-CN"/>
        </w:rPr>
        <w:t>法定代表人或被授权人：</w:t>
      </w:r>
      <w:r>
        <w:rPr>
          <w:rFonts w:hint="eastAsia" w:ascii="宋体" w:hAnsi="宋体" w:eastAsia="宋体" w:cs="宋体"/>
          <w:b w:val="0"/>
          <w:bCs/>
          <w:color w:val="auto"/>
          <w:sz w:val="24"/>
          <w:szCs w:val="22"/>
          <w:highlight w:val="none"/>
          <w:u w:val="single"/>
          <w:lang w:val="en-US" w:eastAsia="zh-CN" w:bidi="zh-CN"/>
        </w:rPr>
        <w:t xml:space="preserve">    </w:t>
      </w:r>
      <w:r>
        <w:rPr>
          <w:rFonts w:hint="eastAsia" w:ascii="宋体" w:hAnsi="宋体" w:eastAsia="宋体" w:cs="宋体"/>
          <w:b w:val="0"/>
          <w:bCs/>
          <w:color w:val="auto"/>
          <w:sz w:val="24"/>
          <w:szCs w:val="22"/>
          <w:highlight w:val="none"/>
          <w:u w:val="none"/>
          <w:lang w:val="en-US" w:eastAsia="zh-CN" w:bidi="zh-CN"/>
        </w:rPr>
        <w:t>（签字或盖章）</w:t>
      </w:r>
    </w:p>
    <w:p w14:paraId="591F9BC0">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6480" w:firstLineChars="2700"/>
        <w:jc w:val="both"/>
        <w:textAlignment w:val="auto"/>
        <w:rPr>
          <w:rFonts w:hint="eastAsia" w:ascii="宋体" w:hAnsi="宋体" w:eastAsia="宋体" w:cs="宋体"/>
          <w:b w:val="0"/>
          <w:bCs/>
          <w:color w:val="auto"/>
          <w:sz w:val="24"/>
          <w:szCs w:val="22"/>
          <w:highlight w:val="none"/>
          <w:u w:val="none"/>
          <w:lang w:val="en-US" w:eastAsia="zh-CN" w:bidi="zh-CN"/>
        </w:rPr>
      </w:pPr>
    </w:p>
    <w:p w14:paraId="18C1507C">
      <w:pPr>
        <w:keepNext w:val="0"/>
        <w:keepLines w:val="0"/>
        <w:pageBreakBefore w:val="0"/>
        <w:numPr>
          <w:ilvl w:val="0"/>
          <w:numId w:val="0"/>
        </w:numPr>
        <w:kinsoku/>
        <w:wordWrap/>
        <w:overflowPunct/>
        <w:topLinePunct w:val="0"/>
        <w:autoSpaceDE w:val="0"/>
        <w:autoSpaceDN w:val="0"/>
        <w:bidi w:val="0"/>
        <w:adjustRightInd/>
        <w:snapToGrid/>
        <w:spacing w:line="360" w:lineRule="auto"/>
        <w:ind w:leftChars="0" w:right="0" w:rightChars="0" w:firstLine="6480" w:firstLineChars="2700"/>
        <w:jc w:val="both"/>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val="0"/>
          <w:bCs/>
          <w:color w:val="auto"/>
          <w:sz w:val="24"/>
          <w:szCs w:val="22"/>
          <w:highlight w:val="none"/>
          <w:u w:val="none"/>
          <w:lang w:val="en-US" w:eastAsia="zh-CN" w:bidi="zh-CN"/>
        </w:rPr>
        <w:t>年</w:t>
      </w:r>
      <w:r>
        <w:rPr>
          <w:rFonts w:hint="eastAsia" w:ascii="宋体" w:hAnsi="宋体" w:eastAsia="宋体" w:cs="宋体"/>
          <w:b w:val="0"/>
          <w:bCs/>
          <w:color w:val="auto"/>
          <w:sz w:val="24"/>
          <w:szCs w:val="22"/>
          <w:highlight w:val="none"/>
          <w:u w:val="none"/>
          <w:lang w:val="en-US" w:eastAsia="zh-CN" w:bidi="zh-CN"/>
        </w:rPr>
        <w:tab/>
      </w:r>
      <w:r>
        <w:rPr>
          <w:rFonts w:hint="eastAsia" w:ascii="宋体" w:hAnsi="宋体" w:eastAsia="宋体" w:cs="宋体"/>
          <w:b w:val="0"/>
          <w:bCs/>
          <w:color w:val="auto"/>
          <w:sz w:val="24"/>
          <w:szCs w:val="22"/>
          <w:highlight w:val="none"/>
          <w:u w:val="none"/>
          <w:lang w:val="en-US" w:eastAsia="zh-CN" w:bidi="zh-CN"/>
        </w:rPr>
        <w:t>月</w:t>
      </w:r>
      <w:r>
        <w:rPr>
          <w:rFonts w:hint="eastAsia" w:ascii="宋体" w:hAnsi="宋体" w:cs="宋体"/>
          <w:b w:val="0"/>
          <w:bCs/>
          <w:color w:val="auto"/>
          <w:sz w:val="24"/>
          <w:szCs w:val="22"/>
          <w:highlight w:val="none"/>
          <w:u w:val="none"/>
          <w:lang w:val="en-US" w:eastAsia="zh-CN" w:bidi="zh-CN"/>
        </w:rPr>
        <w:t xml:space="preserve">  </w:t>
      </w:r>
      <w:r>
        <w:rPr>
          <w:rFonts w:hint="eastAsia" w:ascii="宋体" w:hAnsi="宋体" w:eastAsia="宋体" w:cs="宋体"/>
          <w:b w:val="0"/>
          <w:bCs/>
          <w:color w:val="auto"/>
          <w:sz w:val="24"/>
          <w:szCs w:val="22"/>
          <w:highlight w:val="none"/>
          <w:u w:val="none"/>
          <w:lang w:val="en-US" w:eastAsia="zh-CN" w:bidi="zh-CN"/>
        </w:rPr>
        <w:tab/>
      </w:r>
      <w:r>
        <w:rPr>
          <w:rFonts w:hint="eastAsia" w:ascii="宋体" w:hAnsi="宋体" w:eastAsia="宋体" w:cs="宋体"/>
          <w:b w:val="0"/>
          <w:bCs/>
          <w:color w:val="auto"/>
          <w:sz w:val="24"/>
          <w:szCs w:val="22"/>
          <w:highlight w:val="none"/>
          <w:u w:val="none"/>
          <w:lang w:val="en-US" w:eastAsia="zh-CN" w:bidi="zh-CN"/>
        </w:rPr>
        <w:t>日</w:t>
      </w:r>
    </w:p>
    <w:p w14:paraId="7F1ACCED">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auto"/>
          <w:sz w:val="24"/>
          <w:szCs w:val="22"/>
          <w:highlight w:val="none"/>
          <w:u w:val="none"/>
          <w:lang w:val="en-US" w:eastAsia="zh-CN" w:bidi="zh-CN"/>
        </w:rPr>
      </w:pPr>
    </w:p>
    <w:p w14:paraId="78BF2A1C">
      <w:pPr>
        <w:pStyle w:val="15"/>
        <w:rPr>
          <w:rFonts w:hint="eastAsia" w:ascii="宋体" w:hAnsi="宋体" w:eastAsia="宋体" w:cs="宋体"/>
          <w:color w:val="auto"/>
          <w:highlight w:val="none"/>
          <w:lang w:val="en-US" w:eastAsia="zh-CN"/>
        </w:rPr>
        <w:sectPr>
          <w:pgSz w:w="11910" w:h="16840"/>
          <w:pgMar w:top="1440" w:right="1080" w:bottom="1440" w:left="1080" w:header="0" w:footer="993" w:gutter="0"/>
          <w:pgNumType w:fmt="decimal"/>
          <w:cols w:space="720" w:num="1"/>
        </w:sectPr>
      </w:pPr>
    </w:p>
    <w:p w14:paraId="0FFF3215">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bCs w:val="0"/>
          <w:color w:val="auto"/>
          <w:sz w:val="32"/>
          <w:szCs w:val="28"/>
          <w:highlight w:val="none"/>
          <w:u w:val="none"/>
          <w:lang w:val="en-US" w:eastAsia="zh-CN" w:bidi="zh-CN"/>
        </w:rPr>
        <w:t>二、首次磋商报价一览表</w:t>
      </w:r>
    </w:p>
    <w:p w14:paraId="4001165E">
      <w:pPr>
        <w:pStyle w:val="18"/>
        <w:keepNext w:val="0"/>
        <w:keepLines w:val="0"/>
        <w:widowControl/>
        <w:suppressLineNumbers w:val="0"/>
        <w:spacing w:before="0" w:beforeAutospacing="0" w:after="0" w:afterAutospacing="0" w:line="360" w:lineRule="auto"/>
        <w:ind w:right="0"/>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color w:val="auto"/>
          <w:sz w:val="24"/>
          <w:szCs w:val="22"/>
          <w:highlight w:val="none"/>
          <w:u w:val="none"/>
          <w:lang w:val="en-US" w:eastAsia="zh-CN" w:bidi="zh-CN"/>
        </w:rPr>
        <w:t>项目名称：</w:t>
      </w:r>
      <w:r>
        <w:rPr>
          <w:rFonts w:hint="eastAsia" w:ascii="宋体" w:hAnsi="宋体" w:cs="宋体"/>
          <w:color w:val="auto"/>
          <w:sz w:val="24"/>
          <w:szCs w:val="24"/>
          <w:highlight w:val="none"/>
          <w:u w:val="none"/>
          <w:lang w:eastAsia="zh-CN"/>
        </w:rPr>
        <w:t>长武县燃气管道更新改造项目(一期)设计技术服务</w:t>
      </w:r>
    </w:p>
    <w:p w14:paraId="7DCD6084">
      <w:pPr>
        <w:pStyle w:val="18"/>
        <w:keepNext w:val="0"/>
        <w:keepLines w:val="0"/>
        <w:widowControl/>
        <w:suppressLineNumbers w:val="0"/>
        <w:spacing w:before="0" w:beforeAutospacing="0" w:after="0" w:afterAutospacing="0" w:line="360" w:lineRule="auto"/>
        <w:ind w:right="0"/>
        <w:rPr>
          <w:rFonts w:hint="default"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项目编号:</w:t>
      </w:r>
      <w:r>
        <w:rPr>
          <w:rFonts w:hint="eastAsia" w:ascii="宋体" w:hAnsi="宋体" w:cs="宋体"/>
          <w:color w:val="auto"/>
          <w:sz w:val="24"/>
          <w:szCs w:val="24"/>
          <w:highlight w:val="none"/>
          <w:u w:val="none"/>
          <w:lang w:val="en-US" w:eastAsia="zh-CN"/>
        </w:rPr>
        <w:t>SXHXXZ-2026-111</w:t>
      </w:r>
    </w:p>
    <w:tbl>
      <w:tblPr>
        <w:tblStyle w:val="19"/>
        <w:tblW w:w="893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25"/>
        <w:gridCol w:w="1881"/>
        <w:gridCol w:w="1669"/>
        <w:gridCol w:w="1588"/>
        <w:gridCol w:w="1275"/>
      </w:tblGrid>
      <w:tr w14:paraId="4E9B5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6" w:hRule="atLeast"/>
        </w:trPr>
        <w:tc>
          <w:tcPr>
            <w:tcW w:w="2525" w:type="dxa"/>
            <w:noWrap w:val="0"/>
            <w:vAlign w:val="center"/>
          </w:tcPr>
          <w:p w14:paraId="5E0D192A">
            <w:pPr>
              <w:pStyle w:val="26"/>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磋商总报价（元）</w:t>
            </w:r>
          </w:p>
        </w:tc>
        <w:tc>
          <w:tcPr>
            <w:tcW w:w="1881" w:type="dxa"/>
            <w:noWrap w:val="0"/>
            <w:vAlign w:val="center"/>
          </w:tcPr>
          <w:p w14:paraId="07CE2AB9">
            <w:pPr>
              <w:pStyle w:val="26"/>
              <w:ind w:left="131"/>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合同履行期限</w:t>
            </w:r>
          </w:p>
        </w:tc>
        <w:tc>
          <w:tcPr>
            <w:tcW w:w="1669" w:type="dxa"/>
            <w:tcBorders>
              <w:right w:val="single" w:color="auto" w:sz="4" w:space="0"/>
            </w:tcBorders>
            <w:noWrap w:val="0"/>
            <w:vAlign w:val="center"/>
          </w:tcPr>
          <w:p w14:paraId="2328378F">
            <w:pPr>
              <w:pStyle w:val="26"/>
              <w:ind w:left="131"/>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质量标准</w:t>
            </w:r>
          </w:p>
        </w:tc>
        <w:tc>
          <w:tcPr>
            <w:tcW w:w="1588" w:type="dxa"/>
            <w:tcBorders>
              <w:left w:val="single" w:color="auto" w:sz="4" w:space="0"/>
            </w:tcBorders>
            <w:noWrap w:val="0"/>
            <w:vAlign w:val="center"/>
          </w:tcPr>
          <w:p w14:paraId="3FC8ADC2">
            <w:pPr>
              <w:pStyle w:val="26"/>
              <w:ind w:left="131"/>
              <w:jc w:val="center"/>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项目负责人</w:t>
            </w:r>
          </w:p>
        </w:tc>
        <w:tc>
          <w:tcPr>
            <w:tcW w:w="1275" w:type="dxa"/>
            <w:tcBorders>
              <w:left w:val="single" w:color="auto" w:sz="4" w:space="0"/>
            </w:tcBorders>
            <w:noWrap w:val="0"/>
            <w:vAlign w:val="center"/>
          </w:tcPr>
          <w:p w14:paraId="5FCF4174">
            <w:pPr>
              <w:pStyle w:val="26"/>
              <w:ind w:left="131"/>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备 注</w:t>
            </w:r>
          </w:p>
        </w:tc>
      </w:tr>
      <w:tr w14:paraId="73F7D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88" w:hRule="atLeast"/>
        </w:trPr>
        <w:tc>
          <w:tcPr>
            <w:tcW w:w="2525" w:type="dxa"/>
            <w:noWrap w:val="0"/>
            <w:vAlign w:val="top"/>
          </w:tcPr>
          <w:p w14:paraId="5A34ECCC">
            <w:pPr>
              <w:pStyle w:val="26"/>
              <w:rPr>
                <w:rFonts w:hint="eastAsia" w:ascii="宋体" w:hAnsi="宋体" w:eastAsia="宋体" w:cs="宋体"/>
                <w:color w:val="auto"/>
                <w:sz w:val="24"/>
                <w:highlight w:val="none"/>
              </w:rPr>
            </w:pPr>
          </w:p>
          <w:p w14:paraId="13A1EC6C">
            <w:pPr>
              <w:pStyle w:val="26"/>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人民币大写：</w:t>
            </w:r>
          </w:p>
          <w:p w14:paraId="02C9DE31">
            <w:pPr>
              <w:pStyle w:val="26"/>
              <w:rPr>
                <w:rFonts w:hint="eastAsia" w:ascii="宋体" w:hAnsi="宋体" w:eastAsia="宋体" w:cs="宋体"/>
                <w:color w:val="auto"/>
                <w:sz w:val="24"/>
                <w:highlight w:val="none"/>
              </w:rPr>
            </w:pPr>
          </w:p>
          <w:p w14:paraId="71F2FA67">
            <w:pPr>
              <w:pStyle w:val="26"/>
              <w:rPr>
                <w:rFonts w:hint="eastAsia" w:ascii="宋体" w:hAnsi="宋体" w:eastAsia="宋体" w:cs="宋体"/>
                <w:color w:val="auto"/>
                <w:sz w:val="24"/>
                <w:highlight w:val="none"/>
              </w:rPr>
            </w:pPr>
          </w:p>
          <w:p w14:paraId="1511F0E5">
            <w:pPr>
              <w:pStyle w:val="26"/>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p>
        </w:tc>
        <w:tc>
          <w:tcPr>
            <w:tcW w:w="1881" w:type="dxa"/>
            <w:noWrap w:val="0"/>
            <w:vAlign w:val="top"/>
          </w:tcPr>
          <w:p w14:paraId="2F0B450E">
            <w:pPr>
              <w:pStyle w:val="26"/>
              <w:rPr>
                <w:rFonts w:hint="eastAsia" w:ascii="宋体" w:hAnsi="宋体" w:eastAsia="宋体" w:cs="宋体"/>
                <w:color w:val="auto"/>
                <w:sz w:val="24"/>
                <w:highlight w:val="none"/>
              </w:rPr>
            </w:pPr>
          </w:p>
        </w:tc>
        <w:tc>
          <w:tcPr>
            <w:tcW w:w="1669" w:type="dxa"/>
            <w:tcBorders>
              <w:right w:val="single" w:color="auto" w:sz="4" w:space="0"/>
            </w:tcBorders>
            <w:noWrap w:val="0"/>
            <w:vAlign w:val="top"/>
          </w:tcPr>
          <w:p w14:paraId="3C8F7466">
            <w:pPr>
              <w:pStyle w:val="26"/>
              <w:rPr>
                <w:rFonts w:hint="eastAsia" w:ascii="宋体" w:hAnsi="宋体" w:eastAsia="宋体" w:cs="宋体"/>
                <w:color w:val="auto"/>
                <w:sz w:val="24"/>
                <w:highlight w:val="none"/>
              </w:rPr>
            </w:pPr>
          </w:p>
        </w:tc>
        <w:tc>
          <w:tcPr>
            <w:tcW w:w="1588" w:type="dxa"/>
            <w:tcBorders>
              <w:left w:val="single" w:color="auto" w:sz="4" w:space="0"/>
            </w:tcBorders>
            <w:noWrap w:val="0"/>
            <w:vAlign w:val="top"/>
          </w:tcPr>
          <w:p w14:paraId="71E513D1">
            <w:pPr>
              <w:pStyle w:val="26"/>
              <w:rPr>
                <w:rFonts w:hint="eastAsia" w:ascii="宋体" w:hAnsi="宋体" w:eastAsia="宋体" w:cs="宋体"/>
                <w:color w:val="auto"/>
                <w:sz w:val="24"/>
                <w:highlight w:val="none"/>
              </w:rPr>
            </w:pPr>
          </w:p>
        </w:tc>
        <w:tc>
          <w:tcPr>
            <w:tcW w:w="1275" w:type="dxa"/>
            <w:tcBorders>
              <w:left w:val="single" w:color="auto" w:sz="4" w:space="0"/>
            </w:tcBorders>
            <w:noWrap w:val="0"/>
            <w:vAlign w:val="top"/>
          </w:tcPr>
          <w:p w14:paraId="40E6CAF6">
            <w:pPr>
              <w:pStyle w:val="26"/>
              <w:rPr>
                <w:rFonts w:hint="eastAsia" w:ascii="宋体" w:hAnsi="宋体" w:eastAsia="宋体" w:cs="宋体"/>
                <w:color w:val="auto"/>
                <w:sz w:val="24"/>
                <w:highlight w:val="none"/>
              </w:rPr>
            </w:pPr>
          </w:p>
        </w:tc>
      </w:tr>
    </w:tbl>
    <w:p w14:paraId="465EA56C">
      <w:pPr>
        <w:keepNext w:val="0"/>
        <w:keepLines w:val="0"/>
        <w:pageBreakBefore w:val="0"/>
        <w:numPr>
          <w:ilvl w:val="0"/>
          <w:numId w:val="0"/>
        </w:numPr>
        <w:kinsoku/>
        <w:wordWrap/>
        <w:overflowPunct/>
        <w:topLinePunct w:val="0"/>
        <w:autoSpaceDE w:val="0"/>
        <w:autoSpaceDN w:val="0"/>
        <w:bidi w:val="0"/>
        <w:adjustRightInd/>
        <w:snapToGrid/>
        <w:spacing w:line="480" w:lineRule="auto"/>
        <w:ind w:left="0" w:leftChars="0" w:right="0" w:rightChars="0" w:firstLine="0" w:firstLineChars="0"/>
        <w:jc w:val="both"/>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val="0"/>
          <w:bCs/>
          <w:color w:val="auto"/>
          <w:sz w:val="24"/>
          <w:szCs w:val="22"/>
          <w:highlight w:val="none"/>
          <w:u w:val="none"/>
          <w:lang w:val="en-US" w:eastAsia="zh-CN" w:bidi="zh-CN"/>
        </w:rPr>
        <w:t>注：1、本表价格应按磋商总价填写，同时应保证磋商文件的正、副本中仍有此表且一致。</w:t>
      </w:r>
    </w:p>
    <w:p w14:paraId="5320BF5A">
      <w:pPr>
        <w:keepNext w:val="0"/>
        <w:keepLines w:val="0"/>
        <w:pageBreakBefore w:val="0"/>
        <w:numPr>
          <w:ilvl w:val="0"/>
          <w:numId w:val="0"/>
        </w:numPr>
        <w:kinsoku/>
        <w:wordWrap/>
        <w:overflowPunct/>
        <w:topLinePunct w:val="0"/>
        <w:autoSpaceDE w:val="0"/>
        <w:autoSpaceDN w:val="0"/>
        <w:bidi w:val="0"/>
        <w:adjustRightInd/>
        <w:snapToGrid/>
        <w:spacing w:line="480" w:lineRule="auto"/>
        <w:ind w:left="0" w:leftChars="0" w:right="0" w:rightChars="0" w:firstLine="0" w:firstLineChars="0"/>
        <w:jc w:val="both"/>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val="0"/>
          <w:bCs/>
          <w:color w:val="auto"/>
          <w:sz w:val="24"/>
          <w:szCs w:val="22"/>
          <w:highlight w:val="none"/>
          <w:u w:val="none"/>
          <w:lang w:val="en-US" w:eastAsia="zh-CN" w:bidi="zh-CN"/>
        </w:rPr>
        <w:t>2、报价精确到元，保留小数点后两位。</w:t>
      </w:r>
    </w:p>
    <w:p w14:paraId="4F46311B">
      <w:pPr>
        <w:keepNext w:val="0"/>
        <w:keepLines w:val="0"/>
        <w:pageBreakBefore w:val="0"/>
        <w:numPr>
          <w:ilvl w:val="0"/>
          <w:numId w:val="0"/>
        </w:numPr>
        <w:kinsoku/>
        <w:wordWrap/>
        <w:overflowPunct/>
        <w:topLinePunct w:val="0"/>
        <w:autoSpaceDE w:val="0"/>
        <w:autoSpaceDN w:val="0"/>
        <w:bidi w:val="0"/>
        <w:adjustRightInd/>
        <w:snapToGrid/>
        <w:spacing w:line="480" w:lineRule="auto"/>
        <w:ind w:left="0" w:leftChars="0" w:right="0" w:rightChars="0" w:firstLine="0" w:firstLineChars="0"/>
        <w:jc w:val="both"/>
        <w:textAlignment w:val="auto"/>
        <w:rPr>
          <w:rFonts w:hint="eastAsia" w:ascii="宋体" w:hAnsi="宋体" w:eastAsia="宋体" w:cs="宋体"/>
          <w:b/>
          <w:color w:val="auto"/>
          <w:szCs w:val="21"/>
          <w:highlight w:val="none"/>
          <w:lang w:eastAsia="zh-CN"/>
        </w:rPr>
      </w:pPr>
      <w:r>
        <w:rPr>
          <w:rFonts w:hint="eastAsia" w:ascii="宋体" w:hAnsi="宋体" w:eastAsia="宋体" w:cs="宋体"/>
          <w:b w:val="0"/>
          <w:bCs/>
          <w:color w:val="auto"/>
          <w:sz w:val="24"/>
          <w:szCs w:val="22"/>
          <w:highlight w:val="none"/>
          <w:u w:val="none"/>
          <w:lang w:val="en-US" w:eastAsia="zh-CN" w:bidi="zh-CN"/>
        </w:rPr>
        <w:t>3、此表中任何信息与响应文件其它处不一致时以此表为准。</w:t>
      </w:r>
    </w:p>
    <w:p w14:paraId="1A6ECF08">
      <w:pPr>
        <w:keepNext w:val="0"/>
        <w:keepLines w:val="0"/>
        <w:pageBreakBefore w:val="0"/>
        <w:kinsoku/>
        <w:wordWrap/>
        <w:overflowPunct/>
        <w:topLinePunct w:val="0"/>
        <w:bidi w:val="0"/>
        <w:spacing w:line="480" w:lineRule="auto"/>
        <w:rPr>
          <w:rFonts w:hint="eastAsia" w:ascii="宋体" w:hAnsi="宋体" w:eastAsia="宋体" w:cs="宋体"/>
          <w:b/>
          <w:color w:val="auto"/>
          <w:szCs w:val="21"/>
          <w:highlight w:val="none"/>
          <w:lang w:eastAsia="zh-CN"/>
        </w:rPr>
      </w:pPr>
    </w:p>
    <w:p w14:paraId="32680FB7">
      <w:pPr>
        <w:keepNext w:val="0"/>
        <w:keepLines w:val="0"/>
        <w:pageBreakBefore w:val="0"/>
        <w:kinsoku/>
        <w:wordWrap/>
        <w:overflowPunct/>
        <w:topLinePunct w:val="0"/>
        <w:bidi w:val="0"/>
        <w:spacing w:line="48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lang w:eastAsia="zh-CN"/>
        </w:rPr>
        <w:t>供应商</w:t>
      </w:r>
      <w:r>
        <w:rPr>
          <w:rFonts w:hint="eastAsia" w:ascii="宋体" w:hAnsi="宋体" w:eastAsia="宋体" w:cs="宋体"/>
          <w:b/>
          <w:color w:val="auto"/>
          <w:szCs w:val="21"/>
          <w:highlight w:val="none"/>
        </w:rPr>
        <w:t>授权代表签字：</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（签字并盖公章）       日期：</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p>
    <w:p w14:paraId="65FA9F44">
      <w:pPr>
        <w:pStyle w:val="9"/>
        <w:rPr>
          <w:rFonts w:hint="eastAsia" w:ascii="宋体" w:hAnsi="宋体" w:eastAsia="宋体" w:cs="宋体"/>
          <w:b/>
          <w:color w:val="auto"/>
          <w:szCs w:val="21"/>
          <w:highlight w:val="none"/>
          <w:u w:val="single"/>
        </w:rPr>
      </w:pPr>
    </w:p>
    <w:p w14:paraId="7CA0DDB2">
      <w:pPr>
        <w:pStyle w:val="9"/>
        <w:rPr>
          <w:rFonts w:hint="eastAsia" w:ascii="宋体" w:hAnsi="宋体" w:eastAsia="宋体" w:cs="宋体"/>
          <w:b/>
          <w:color w:val="auto"/>
          <w:szCs w:val="21"/>
          <w:highlight w:val="none"/>
          <w:u w:val="single"/>
        </w:rPr>
      </w:pPr>
    </w:p>
    <w:p w14:paraId="5927CDDA">
      <w:pPr>
        <w:pStyle w:val="9"/>
        <w:rPr>
          <w:rFonts w:hint="eastAsia" w:ascii="宋体" w:hAnsi="宋体" w:eastAsia="宋体" w:cs="宋体"/>
          <w:b/>
          <w:color w:val="auto"/>
          <w:szCs w:val="21"/>
          <w:highlight w:val="none"/>
          <w:u w:val="single"/>
        </w:rPr>
      </w:pPr>
    </w:p>
    <w:p w14:paraId="2C18625A">
      <w:pPr>
        <w:pStyle w:val="9"/>
        <w:rPr>
          <w:rFonts w:hint="eastAsia" w:ascii="宋体" w:hAnsi="宋体" w:eastAsia="宋体" w:cs="宋体"/>
          <w:b/>
          <w:color w:val="auto"/>
          <w:szCs w:val="21"/>
          <w:highlight w:val="none"/>
          <w:u w:val="single"/>
        </w:rPr>
      </w:pPr>
    </w:p>
    <w:p w14:paraId="498675AE">
      <w:pPr>
        <w:keepNext w:val="0"/>
        <w:keepLines w:val="0"/>
        <w:pageBreakBefore w:val="0"/>
        <w:kinsoku/>
        <w:wordWrap/>
        <w:overflowPunct/>
        <w:topLinePunct w:val="0"/>
        <w:bidi w:val="0"/>
        <w:spacing w:line="480" w:lineRule="auto"/>
        <w:rPr>
          <w:rFonts w:hint="eastAsia" w:ascii="宋体" w:hAnsi="宋体" w:eastAsia="宋体" w:cs="宋体"/>
          <w:b/>
          <w:color w:val="auto"/>
          <w:sz w:val="32"/>
          <w:highlight w:val="none"/>
        </w:rPr>
      </w:pPr>
    </w:p>
    <w:p w14:paraId="48E310AC">
      <w:pPr>
        <w:pStyle w:val="12"/>
        <w:rPr>
          <w:rFonts w:hint="eastAsia" w:ascii="宋体" w:hAnsi="宋体" w:eastAsia="宋体" w:cs="宋体"/>
          <w:b/>
          <w:color w:val="auto"/>
          <w:sz w:val="32"/>
          <w:highlight w:val="none"/>
        </w:rPr>
      </w:pPr>
    </w:p>
    <w:p w14:paraId="77C0D8EE">
      <w:pPr>
        <w:pStyle w:val="12"/>
        <w:rPr>
          <w:rFonts w:hint="eastAsia" w:ascii="宋体" w:hAnsi="宋体" w:eastAsia="宋体" w:cs="宋体"/>
          <w:b/>
          <w:color w:val="auto"/>
          <w:sz w:val="32"/>
          <w:highlight w:val="none"/>
        </w:rPr>
      </w:pPr>
    </w:p>
    <w:p w14:paraId="01D26FF0">
      <w:pPr>
        <w:keepNext w:val="0"/>
        <w:keepLines w:val="0"/>
        <w:pageBreakBefore w:val="0"/>
        <w:kinsoku/>
        <w:wordWrap/>
        <w:overflowPunct/>
        <w:topLinePunct w:val="0"/>
        <w:bidi w:val="0"/>
        <w:spacing w:line="480" w:lineRule="auto"/>
        <w:rPr>
          <w:rFonts w:hint="eastAsia" w:ascii="宋体" w:hAnsi="宋体" w:eastAsia="宋体" w:cs="宋体"/>
          <w:b/>
          <w:color w:val="auto"/>
          <w:sz w:val="32"/>
          <w:highlight w:val="none"/>
        </w:rPr>
      </w:pPr>
    </w:p>
    <w:p w14:paraId="7B39FF24">
      <w:pPr>
        <w:keepNext w:val="0"/>
        <w:keepLines w:val="0"/>
        <w:pageBreakBefore w:val="0"/>
        <w:kinsoku/>
        <w:wordWrap/>
        <w:overflowPunct/>
        <w:topLinePunct w:val="0"/>
        <w:bidi w:val="0"/>
        <w:spacing w:line="480" w:lineRule="auto"/>
        <w:rPr>
          <w:rFonts w:hint="eastAsia" w:ascii="宋体" w:hAnsi="宋体" w:eastAsia="宋体" w:cs="宋体"/>
          <w:b/>
          <w:color w:val="auto"/>
          <w:sz w:val="32"/>
          <w:highlight w:val="none"/>
        </w:rPr>
      </w:pPr>
    </w:p>
    <w:p w14:paraId="183737DF">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bCs w:val="0"/>
          <w:color w:val="auto"/>
          <w:sz w:val="32"/>
          <w:szCs w:val="28"/>
          <w:highlight w:val="none"/>
          <w:u w:val="none"/>
          <w:lang w:val="en-US" w:eastAsia="zh-CN" w:bidi="zh-CN"/>
        </w:rPr>
        <w:t>二次磋商报价一览表</w:t>
      </w:r>
    </w:p>
    <w:p w14:paraId="41073282">
      <w:pPr>
        <w:pStyle w:val="18"/>
        <w:keepNext w:val="0"/>
        <w:keepLines w:val="0"/>
        <w:widowControl/>
        <w:suppressLineNumbers w:val="0"/>
        <w:spacing w:before="0" w:beforeAutospacing="0" w:after="0" w:afterAutospacing="0" w:line="360" w:lineRule="auto"/>
        <w:ind w:right="0"/>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color w:val="auto"/>
          <w:sz w:val="24"/>
          <w:szCs w:val="22"/>
          <w:highlight w:val="none"/>
          <w:u w:val="none"/>
          <w:lang w:val="en-US" w:eastAsia="zh-CN" w:bidi="zh-CN"/>
        </w:rPr>
        <w:t>项目名称：</w:t>
      </w:r>
      <w:r>
        <w:rPr>
          <w:rFonts w:hint="eastAsia" w:ascii="宋体" w:hAnsi="宋体" w:cs="宋体"/>
          <w:color w:val="auto"/>
          <w:sz w:val="24"/>
          <w:szCs w:val="24"/>
          <w:highlight w:val="none"/>
          <w:u w:val="none"/>
          <w:lang w:eastAsia="zh-CN"/>
        </w:rPr>
        <w:t>长武县燃气管道更新改造项目(一期)设计技术服务</w:t>
      </w:r>
    </w:p>
    <w:p w14:paraId="0BA53069">
      <w:pPr>
        <w:pStyle w:val="18"/>
        <w:keepNext w:val="0"/>
        <w:keepLines w:val="0"/>
        <w:widowControl/>
        <w:suppressLineNumbers w:val="0"/>
        <w:spacing w:before="0" w:beforeAutospacing="0" w:after="0" w:afterAutospacing="0" w:line="360" w:lineRule="auto"/>
        <w:ind w:right="0"/>
        <w:rPr>
          <w:rFonts w:hint="default" w:ascii="宋体" w:hAnsi="宋体" w:eastAsia="宋体" w:cs="宋体"/>
          <w:color w:val="auto"/>
          <w:kern w:val="0"/>
          <w:sz w:val="24"/>
          <w:szCs w:val="24"/>
          <w:highlight w:val="none"/>
          <w:u w:val="none"/>
          <w:lang w:val="en-US" w:eastAsia="zh-CN" w:bidi="ar-SA"/>
        </w:rPr>
      </w:pPr>
      <w:r>
        <w:rPr>
          <w:rFonts w:hint="eastAsia" w:ascii="宋体" w:hAnsi="宋体" w:eastAsia="宋体" w:cs="宋体"/>
          <w:b w:val="0"/>
          <w:bCs/>
          <w:color w:val="auto"/>
          <w:sz w:val="24"/>
          <w:szCs w:val="22"/>
          <w:highlight w:val="none"/>
          <w:u w:val="none"/>
          <w:lang w:val="en-US" w:eastAsia="zh-CN" w:bidi="zh-CN"/>
        </w:rPr>
        <w:t>项目编</w:t>
      </w:r>
      <w:r>
        <w:rPr>
          <w:rFonts w:hint="eastAsia" w:ascii="宋体" w:hAnsi="宋体" w:eastAsia="宋体" w:cs="宋体"/>
          <w:color w:val="auto"/>
          <w:sz w:val="24"/>
          <w:szCs w:val="24"/>
          <w:highlight w:val="none"/>
          <w:u w:val="none"/>
          <w:lang w:val="en-US" w:eastAsia="zh-CN"/>
        </w:rPr>
        <w:t>号:</w:t>
      </w:r>
      <w:r>
        <w:rPr>
          <w:rFonts w:hint="eastAsia" w:ascii="宋体" w:hAnsi="宋体" w:cs="宋体"/>
          <w:color w:val="auto"/>
          <w:sz w:val="24"/>
          <w:szCs w:val="24"/>
          <w:highlight w:val="none"/>
          <w:u w:val="none"/>
          <w:lang w:val="en-US" w:eastAsia="zh-CN"/>
        </w:rPr>
        <w:t>SXHXXZ-2026-111</w:t>
      </w:r>
    </w:p>
    <w:tbl>
      <w:tblPr>
        <w:tblStyle w:val="19"/>
        <w:tblW w:w="85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05"/>
        <w:gridCol w:w="1669"/>
        <w:gridCol w:w="1818"/>
        <w:gridCol w:w="1443"/>
        <w:gridCol w:w="1443"/>
      </w:tblGrid>
      <w:tr w14:paraId="70D8A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205" w:type="dxa"/>
            <w:noWrap w:val="0"/>
            <w:vAlign w:val="center"/>
          </w:tcPr>
          <w:p w14:paraId="071402C2">
            <w:pPr>
              <w:pStyle w:val="26"/>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磋商总报价（元）</w:t>
            </w:r>
          </w:p>
        </w:tc>
        <w:tc>
          <w:tcPr>
            <w:tcW w:w="1669" w:type="dxa"/>
            <w:noWrap w:val="0"/>
            <w:vAlign w:val="center"/>
          </w:tcPr>
          <w:p w14:paraId="5A0A6696">
            <w:pPr>
              <w:pStyle w:val="26"/>
              <w:ind w:left="131"/>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合同履行期限</w:t>
            </w:r>
          </w:p>
        </w:tc>
        <w:tc>
          <w:tcPr>
            <w:tcW w:w="1818" w:type="dxa"/>
            <w:tcBorders>
              <w:right w:val="single" w:color="auto" w:sz="4" w:space="0"/>
            </w:tcBorders>
            <w:noWrap w:val="0"/>
            <w:vAlign w:val="center"/>
          </w:tcPr>
          <w:p w14:paraId="398BB156">
            <w:pPr>
              <w:pStyle w:val="26"/>
              <w:ind w:left="131"/>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质量标准</w:t>
            </w:r>
          </w:p>
        </w:tc>
        <w:tc>
          <w:tcPr>
            <w:tcW w:w="1443" w:type="dxa"/>
            <w:tcBorders>
              <w:left w:val="single" w:color="auto" w:sz="4" w:space="0"/>
            </w:tcBorders>
            <w:noWrap w:val="0"/>
            <w:vAlign w:val="center"/>
          </w:tcPr>
          <w:p w14:paraId="1E9C1B3E">
            <w:pPr>
              <w:pStyle w:val="26"/>
              <w:ind w:left="131" w:leftChars="0"/>
              <w:jc w:val="center"/>
              <w:rPr>
                <w:rFonts w:hint="eastAsia" w:ascii="宋体" w:hAnsi="宋体" w:cs="宋体"/>
                <w:b/>
                <w:color w:val="auto"/>
                <w:sz w:val="24"/>
                <w:highlight w:val="none"/>
                <w:lang w:val="en-US" w:eastAsia="zh-CN"/>
              </w:rPr>
            </w:pPr>
            <w:r>
              <w:rPr>
                <w:rFonts w:hint="eastAsia" w:ascii="宋体" w:hAnsi="宋体" w:eastAsia="宋体" w:cs="宋体"/>
                <w:b/>
                <w:color w:val="auto"/>
                <w:sz w:val="24"/>
                <w:highlight w:val="none"/>
                <w:lang w:val="en-US" w:eastAsia="zh-CN"/>
              </w:rPr>
              <w:t>项目负责人</w:t>
            </w:r>
          </w:p>
        </w:tc>
        <w:tc>
          <w:tcPr>
            <w:tcW w:w="1443" w:type="dxa"/>
            <w:tcBorders>
              <w:left w:val="single" w:color="auto" w:sz="4" w:space="0"/>
            </w:tcBorders>
            <w:noWrap w:val="0"/>
            <w:vAlign w:val="center"/>
          </w:tcPr>
          <w:p w14:paraId="4A3951CD">
            <w:pPr>
              <w:pStyle w:val="26"/>
              <w:ind w:left="131" w:leftChars="0"/>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备 注</w:t>
            </w:r>
          </w:p>
        </w:tc>
      </w:tr>
      <w:tr w14:paraId="0CED3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4" w:hRule="atLeast"/>
        </w:trPr>
        <w:tc>
          <w:tcPr>
            <w:tcW w:w="2205" w:type="dxa"/>
            <w:noWrap w:val="0"/>
            <w:vAlign w:val="top"/>
          </w:tcPr>
          <w:p w14:paraId="496551DA">
            <w:pPr>
              <w:pStyle w:val="26"/>
              <w:rPr>
                <w:rFonts w:hint="eastAsia" w:ascii="宋体" w:hAnsi="宋体" w:eastAsia="宋体" w:cs="宋体"/>
                <w:color w:val="auto"/>
                <w:sz w:val="24"/>
                <w:highlight w:val="none"/>
              </w:rPr>
            </w:pPr>
          </w:p>
          <w:p w14:paraId="78860D64">
            <w:pPr>
              <w:pStyle w:val="26"/>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人民币大写：</w:t>
            </w:r>
          </w:p>
          <w:p w14:paraId="06A89EC8">
            <w:pPr>
              <w:pStyle w:val="26"/>
              <w:rPr>
                <w:rFonts w:hint="eastAsia" w:ascii="宋体" w:hAnsi="宋体" w:eastAsia="宋体" w:cs="宋体"/>
                <w:color w:val="auto"/>
                <w:sz w:val="24"/>
                <w:highlight w:val="none"/>
              </w:rPr>
            </w:pPr>
          </w:p>
          <w:p w14:paraId="4982AB78">
            <w:pPr>
              <w:pStyle w:val="26"/>
              <w:rPr>
                <w:rFonts w:hint="eastAsia" w:ascii="宋体" w:hAnsi="宋体" w:eastAsia="宋体" w:cs="宋体"/>
                <w:color w:val="auto"/>
                <w:sz w:val="24"/>
                <w:highlight w:val="none"/>
              </w:rPr>
            </w:pPr>
          </w:p>
          <w:p w14:paraId="72968A9C">
            <w:pPr>
              <w:pStyle w:val="26"/>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p>
        </w:tc>
        <w:tc>
          <w:tcPr>
            <w:tcW w:w="1669" w:type="dxa"/>
            <w:noWrap w:val="0"/>
            <w:vAlign w:val="top"/>
          </w:tcPr>
          <w:p w14:paraId="4E54EC76">
            <w:pPr>
              <w:pStyle w:val="26"/>
              <w:rPr>
                <w:rFonts w:hint="eastAsia" w:ascii="宋体" w:hAnsi="宋体" w:eastAsia="宋体" w:cs="宋体"/>
                <w:color w:val="auto"/>
                <w:sz w:val="24"/>
                <w:highlight w:val="none"/>
              </w:rPr>
            </w:pPr>
          </w:p>
        </w:tc>
        <w:tc>
          <w:tcPr>
            <w:tcW w:w="1818" w:type="dxa"/>
            <w:tcBorders>
              <w:right w:val="single" w:color="auto" w:sz="4" w:space="0"/>
            </w:tcBorders>
            <w:noWrap w:val="0"/>
            <w:vAlign w:val="top"/>
          </w:tcPr>
          <w:p w14:paraId="12685D62">
            <w:pPr>
              <w:pStyle w:val="26"/>
              <w:rPr>
                <w:rFonts w:hint="eastAsia" w:ascii="宋体" w:hAnsi="宋体" w:eastAsia="宋体" w:cs="宋体"/>
                <w:color w:val="auto"/>
                <w:sz w:val="24"/>
                <w:highlight w:val="none"/>
              </w:rPr>
            </w:pPr>
          </w:p>
        </w:tc>
        <w:tc>
          <w:tcPr>
            <w:tcW w:w="1443" w:type="dxa"/>
            <w:tcBorders>
              <w:left w:val="single" w:color="auto" w:sz="4" w:space="0"/>
            </w:tcBorders>
            <w:noWrap w:val="0"/>
            <w:vAlign w:val="top"/>
          </w:tcPr>
          <w:p w14:paraId="5F77F643">
            <w:pPr>
              <w:pStyle w:val="26"/>
              <w:rPr>
                <w:rFonts w:hint="eastAsia" w:ascii="宋体" w:hAnsi="宋体" w:eastAsia="宋体" w:cs="宋体"/>
                <w:color w:val="auto"/>
                <w:sz w:val="24"/>
                <w:highlight w:val="none"/>
              </w:rPr>
            </w:pPr>
          </w:p>
        </w:tc>
        <w:tc>
          <w:tcPr>
            <w:tcW w:w="1443" w:type="dxa"/>
            <w:tcBorders>
              <w:left w:val="single" w:color="auto" w:sz="4" w:space="0"/>
            </w:tcBorders>
            <w:noWrap w:val="0"/>
            <w:vAlign w:val="top"/>
          </w:tcPr>
          <w:p w14:paraId="0E687181">
            <w:pPr>
              <w:pStyle w:val="26"/>
              <w:rPr>
                <w:rFonts w:hint="eastAsia" w:ascii="宋体" w:hAnsi="宋体" w:eastAsia="宋体" w:cs="宋体"/>
                <w:color w:val="auto"/>
                <w:sz w:val="24"/>
                <w:highlight w:val="none"/>
              </w:rPr>
            </w:pPr>
          </w:p>
        </w:tc>
      </w:tr>
    </w:tbl>
    <w:p w14:paraId="34FC9D06">
      <w:pPr>
        <w:keepNext w:val="0"/>
        <w:keepLines w:val="0"/>
        <w:pageBreakBefore w:val="0"/>
        <w:numPr>
          <w:ilvl w:val="0"/>
          <w:numId w:val="0"/>
        </w:numPr>
        <w:kinsoku/>
        <w:wordWrap/>
        <w:overflowPunct/>
        <w:topLinePunct w:val="0"/>
        <w:autoSpaceDE w:val="0"/>
        <w:autoSpaceDN w:val="0"/>
        <w:bidi w:val="0"/>
        <w:adjustRightInd/>
        <w:snapToGrid/>
        <w:spacing w:line="480" w:lineRule="auto"/>
        <w:ind w:left="0" w:leftChars="0" w:right="0" w:rightChars="0" w:firstLine="0" w:firstLineChars="0"/>
        <w:jc w:val="both"/>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val="0"/>
          <w:bCs/>
          <w:color w:val="auto"/>
          <w:sz w:val="24"/>
          <w:szCs w:val="22"/>
          <w:highlight w:val="none"/>
          <w:u w:val="none"/>
          <w:lang w:val="en-US" w:eastAsia="zh-CN" w:bidi="zh-CN"/>
        </w:rPr>
        <w:t>注：1、本表价格应按磋商总价填写。（本表手持，不需装订响应文件里）</w:t>
      </w:r>
    </w:p>
    <w:p w14:paraId="74DEC341">
      <w:pPr>
        <w:keepNext w:val="0"/>
        <w:keepLines w:val="0"/>
        <w:pageBreakBefore w:val="0"/>
        <w:numPr>
          <w:ilvl w:val="0"/>
          <w:numId w:val="0"/>
        </w:numPr>
        <w:kinsoku/>
        <w:wordWrap/>
        <w:overflowPunct/>
        <w:topLinePunct w:val="0"/>
        <w:autoSpaceDE w:val="0"/>
        <w:autoSpaceDN w:val="0"/>
        <w:bidi w:val="0"/>
        <w:adjustRightInd/>
        <w:snapToGrid/>
        <w:spacing w:line="480" w:lineRule="auto"/>
        <w:ind w:left="0" w:leftChars="0" w:right="0" w:rightChars="0" w:firstLine="0" w:firstLineChars="0"/>
        <w:jc w:val="both"/>
        <w:textAlignment w:val="auto"/>
        <w:rPr>
          <w:rFonts w:hint="eastAsia" w:ascii="宋体" w:hAnsi="宋体" w:eastAsia="宋体" w:cs="宋体"/>
          <w:b w:val="0"/>
          <w:bCs/>
          <w:color w:val="auto"/>
          <w:sz w:val="24"/>
          <w:szCs w:val="22"/>
          <w:highlight w:val="none"/>
          <w:u w:val="none"/>
          <w:lang w:val="en-US" w:eastAsia="zh-CN" w:bidi="zh-CN"/>
        </w:rPr>
      </w:pPr>
      <w:r>
        <w:rPr>
          <w:rFonts w:hint="eastAsia" w:ascii="宋体" w:hAnsi="宋体" w:eastAsia="宋体" w:cs="宋体"/>
          <w:b w:val="0"/>
          <w:bCs/>
          <w:color w:val="auto"/>
          <w:sz w:val="24"/>
          <w:szCs w:val="22"/>
          <w:highlight w:val="none"/>
          <w:u w:val="none"/>
          <w:lang w:val="en-US" w:eastAsia="zh-CN" w:bidi="zh-CN"/>
        </w:rPr>
        <w:t>2、报价精确到元，保留小数点后两位。</w:t>
      </w:r>
    </w:p>
    <w:p w14:paraId="71AE01E3">
      <w:pPr>
        <w:keepNext w:val="0"/>
        <w:keepLines w:val="0"/>
        <w:pageBreakBefore w:val="0"/>
        <w:kinsoku/>
        <w:wordWrap/>
        <w:overflowPunct/>
        <w:topLinePunct w:val="0"/>
        <w:bidi w:val="0"/>
        <w:spacing w:line="480" w:lineRule="auto"/>
        <w:rPr>
          <w:rFonts w:hint="eastAsia" w:ascii="宋体" w:hAnsi="宋体" w:eastAsia="宋体" w:cs="宋体"/>
          <w:b/>
          <w:color w:val="auto"/>
          <w:szCs w:val="21"/>
          <w:highlight w:val="none"/>
          <w:lang w:eastAsia="zh-CN"/>
        </w:rPr>
      </w:pPr>
    </w:p>
    <w:p w14:paraId="57BC5791">
      <w:pPr>
        <w:pStyle w:val="15"/>
        <w:rPr>
          <w:rFonts w:hint="eastAsia" w:ascii="宋体" w:hAnsi="宋体" w:eastAsia="宋体" w:cs="宋体"/>
          <w:b/>
          <w:color w:val="auto"/>
          <w:szCs w:val="21"/>
          <w:highlight w:val="none"/>
          <w:lang w:eastAsia="zh-CN"/>
        </w:rPr>
      </w:pPr>
    </w:p>
    <w:p w14:paraId="616EB4AF">
      <w:pPr>
        <w:pStyle w:val="15"/>
        <w:rPr>
          <w:rFonts w:hint="eastAsia" w:ascii="宋体" w:hAnsi="宋体" w:eastAsia="宋体" w:cs="宋体"/>
          <w:b/>
          <w:color w:val="auto"/>
          <w:szCs w:val="21"/>
          <w:highlight w:val="none"/>
          <w:lang w:eastAsia="zh-CN"/>
        </w:rPr>
      </w:pPr>
    </w:p>
    <w:p w14:paraId="49FC6049">
      <w:pPr>
        <w:keepNext w:val="0"/>
        <w:keepLines w:val="0"/>
        <w:pageBreakBefore w:val="0"/>
        <w:kinsoku/>
        <w:wordWrap/>
        <w:overflowPunct/>
        <w:topLinePunct w:val="0"/>
        <w:bidi w:val="0"/>
        <w:spacing w:line="48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lang w:eastAsia="zh-CN"/>
        </w:rPr>
        <w:t>供应商</w:t>
      </w:r>
      <w:r>
        <w:rPr>
          <w:rFonts w:hint="eastAsia" w:ascii="宋体" w:hAnsi="宋体" w:eastAsia="宋体" w:cs="宋体"/>
          <w:b/>
          <w:color w:val="auto"/>
          <w:szCs w:val="21"/>
          <w:highlight w:val="none"/>
        </w:rPr>
        <w:t>授权代表签字：</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（签字并盖公章）         日期：</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p>
    <w:p w14:paraId="17ADF9E8">
      <w:pPr>
        <w:pStyle w:val="9"/>
        <w:rPr>
          <w:rFonts w:hint="eastAsia" w:ascii="宋体" w:hAnsi="宋体" w:eastAsia="宋体" w:cs="宋体"/>
          <w:b/>
          <w:color w:val="auto"/>
          <w:szCs w:val="21"/>
          <w:highlight w:val="none"/>
          <w:u w:val="single"/>
        </w:rPr>
      </w:pPr>
    </w:p>
    <w:p w14:paraId="3FA828F5">
      <w:pPr>
        <w:pStyle w:val="15"/>
        <w:rPr>
          <w:rFonts w:hint="eastAsia" w:ascii="宋体" w:hAnsi="宋体" w:eastAsia="宋体" w:cs="宋体"/>
          <w:b/>
          <w:color w:val="auto"/>
          <w:sz w:val="32"/>
          <w:highlight w:val="none"/>
        </w:rPr>
      </w:pPr>
    </w:p>
    <w:p w14:paraId="56E4FEF8">
      <w:pPr>
        <w:pStyle w:val="15"/>
        <w:rPr>
          <w:rFonts w:hint="eastAsia" w:ascii="宋体" w:hAnsi="宋体" w:eastAsia="宋体" w:cs="宋体"/>
          <w:b/>
          <w:color w:val="auto"/>
          <w:sz w:val="32"/>
          <w:highlight w:val="none"/>
        </w:rPr>
      </w:pPr>
    </w:p>
    <w:p w14:paraId="322F21E7">
      <w:pPr>
        <w:pStyle w:val="15"/>
        <w:rPr>
          <w:rFonts w:hint="eastAsia" w:ascii="宋体" w:hAnsi="宋体" w:eastAsia="宋体" w:cs="宋体"/>
          <w:b/>
          <w:color w:val="auto"/>
          <w:sz w:val="32"/>
          <w:highlight w:val="none"/>
        </w:rPr>
      </w:pPr>
    </w:p>
    <w:p w14:paraId="7E9B9D87">
      <w:pPr>
        <w:pStyle w:val="15"/>
        <w:rPr>
          <w:rFonts w:hint="eastAsia" w:ascii="宋体" w:hAnsi="宋体" w:eastAsia="宋体" w:cs="宋体"/>
          <w:b/>
          <w:color w:val="auto"/>
          <w:sz w:val="32"/>
          <w:highlight w:val="none"/>
        </w:rPr>
      </w:pPr>
    </w:p>
    <w:p w14:paraId="426A0903">
      <w:pPr>
        <w:pStyle w:val="15"/>
        <w:rPr>
          <w:rFonts w:hint="eastAsia" w:ascii="宋体" w:hAnsi="宋体" w:eastAsia="宋体" w:cs="宋体"/>
          <w:b/>
          <w:color w:val="auto"/>
          <w:sz w:val="32"/>
          <w:highlight w:val="none"/>
        </w:rPr>
      </w:pPr>
    </w:p>
    <w:p w14:paraId="4D2A9392">
      <w:pPr>
        <w:pStyle w:val="15"/>
        <w:rPr>
          <w:rFonts w:hint="eastAsia" w:ascii="宋体" w:hAnsi="宋体" w:eastAsia="宋体" w:cs="宋体"/>
          <w:b/>
          <w:color w:val="auto"/>
          <w:sz w:val="32"/>
          <w:highlight w:val="none"/>
        </w:rPr>
      </w:pPr>
    </w:p>
    <w:p w14:paraId="176DDD2B">
      <w:pPr>
        <w:pStyle w:val="15"/>
        <w:rPr>
          <w:rFonts w:hint="eastAsia" w:ascii="宋体" w:hAnsi="宋体" w:eastAsia="宋体" w:cs="宋体"/>
          <w:b/>
          <w:color w:val="auto"/>
          <w:sz w:val="32"/>
          <w:highlight w:val="none"/>
        </w:rPr>
      </w:pPr>
    </w:p>
    <w:p w14:paraId="566676D8">
      <w:pPr>
        <w:pStyle w:val="15"/>
        <w:rPr>
          <w:rFonts w:hint="eastAsia" w:ascii="宋体" w:hAnsi="宋体" w:eastAsia="宋体" w:cs="宋体"/>
          <w:b/>
          <w:color w:val="auto"/>
          <w:sz w:val="32"/>
          <w:highlight w:val="none"/>
        </w:rPr>
      </w:pPr>
    </w:p>
    <w:p w14:paraId="380CFE07">
      <w:pPr>
        <w:pStyle w:val="15"/>
        <w:rPr>
          <w:rFonts w:hint="eastAsia" w:ascii="宋体" w:hAnsi="宋体" w:eastAsia="宋体" w:cs="宋体"/>
          <w:b/>
          <w:color w:val="auto"/>
          <w:sz w:val="32"/>
          <w:highlight w:val="none"/>
        </w:rPr>
      </w:pPr>
    </w:p>
    <w:p w14:paraId="01061E3D">
      <w:pPr>
        <w:pStyle w:val="15"/>
        <w:rPr>
          <w:rFonts w:hint="eastAsia" w:ascii="宋体" w:hAnsi="宋体" w:eastAsia="宋体" w:cs="宋体"/>
          <w:b/>
          <w:color w:val="auto"/>
          <w:sz w:val="32"/>
          <w:highlight w:val="none"/>
        </w:rPr>
      </w:pPr>
    </w:p>
    <w:p w14:paraId="64462503">
      <w:pPr>
        <w:pStyle w:val="15"/>
        <w:rPr>
          <w:rFonts w:hint="eastAsia" w:ascii="宋体" w:hAnsi="宋体" w:eastAsia="宋体" w:cs="宋体"/>
          <w:b/>
          <w:color w:val="auto"/>
          <w:sz w:val="32"/>
          <w:highlight w:val="none"/>
        </w:rPr>
      </w:pPr>
    </w:p>
    <w:p w14:paraId="499579F2">
      <w:pPr>
        <w:pStyle w:val="15"/>
        <w:rPr>
          <w:rFonts w:hint="eastAsia" w:ascii="宋体" w:hAnsi="宋体" w:eastAsia="宋体" w:cs="宋体"/>
          <w:b/>
          <w:color w:val="auto"/>
          <w:sz w:val="32"/>
          <w:highlight w:val="none"/>
        </w:rPr>
      </w:pPr>
    </w:p>
    <w:p w14:paraId="789B1810">
      <w:pPr>
        <w:pStyle w:val="15"/>
        <w:rPr>
          <w:rFonts w:hint="eastAsia" w:ascii="宋体" w:hAnsi="宋体" w:eastAsia="宋体" w:cs="宋体"/>
          <w:b/>
          <w:color w:val="auto"/>
          <w:sz w:val="32"/>
          <w:highlight w:val="none"/>
        </w:rPr>
      </w:pPr>
    </w:p>
    <w:p w14:paraId="0AD03C0F">
      <w:pPr>
        <w:pStyle w:val="15"/>
        <w:rPr>
          <w:rFonts w:hint="eastAsia" w:ascii="宋体" w:hAnsi="宋体" w:eastAsia="宋体" w:cs="宋体"/>
          <w:b/>
          <w:color w:val="auto"/>
          <w:sz w:val="32"/>
          <w:highlight w:val="none"/>
        </w:rPr>
      </w:pPr>
    </w:p>
    <w:p w14:paraId="5E1E1B2E">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bCs w:val="0"/>
          <w:color w:val="auto"/>
          <w:sz w:val="32"/>
          <w:szCs w:val="28"/>
          <w:highlight w:val="none"/>
          <w:u w:val="none"/>
          <w:lang w:val="en-US" w:eastAsia="zh-CN" w:bidi="zh-CN"/>
        </w:rPr>
      </w:pPr>
      <w:r>
        <w:rPr>
          <w:rFonts w:hint="eastAsia" w:ascii="宋体" w:hAnsi="宋体" w:eastAsia="宋体" w:cs="宋体"/>
          <w:b/>
          <w:bCs w:val="0"/>
          <w:color w:val="auto"/>
          <w:sz w:val="32"/>
          <w:szCs w:val="28"/>
          <w:highlight w:val="none"/>
          <w:u w:val="none"/>
          <w:lang w:val="en-US" w:eastAsia="zh-CN" w:bidi="zh-CN"/>
        </w:rPr>
        <w:t>三、技术及商务响应偏离表（格式）</w:t>
      </w:r>
    </w:p>
    <w:p w14:paraId="64BAAC65">
      <w:pPr>
        <w:pStyle w:val="18"/>
        <w:keepNext w:val="0"/>
        <w:keepLines w:val="0"/>
        <w:widowControl/>
        <w:suppressLineNumbers w:val="0"/>
        <w:spacing w:before="0" w:beforeAutospacing="0" w:after="0" w:afterAutospacing="0" w:line="360" w:lineRule="auto"/>
        <w:ind w:right="0"/>
        <w:rPr>
          <w:rFonts w:hint="default" w:ascii="宋体" w:hAnsi="宋体" w:eastAsia="宋体" w:cs="宋体"/>
          <w:color w:val="auto"/>
          <w:kern w:val="0"/>
          <w:sz w:val="24"/>
          <w:szCs w:val="24"/>
          <w:highlight w:val="none"/>
          <w:u w:val="single"/>
          <w:lang w:val="en-US" w:eastAsia="zh-CN" w:bidi="ar-SA"/>
        </w:rPr>
      </w:pP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项目编号</w:t>
      </w:r>
      <w:r>
        <w:rPr>
          <w:rFonts w:hint="eastAsia" w:ascii="宋体" w:hAnsi="宋体" w:eastAsia="宋体" w:cs="宋体"/>
          <w:color w:val="auto"/>
          <w:szCs w:val="21"/>
          <w:highlight w:val="none"/>
          <w:lang w:eastAsia="zh-CN"/>
        </w:rPr>
        <w:t>：</w:t>
      </w:r>
      <w:r>
        <w:rPr>
          <w:rFonts w:hint="eastAsia" w:ascii="宋体" w:hAnsi="宋体" w:cs="宋体"/>
          <w:color w:val="auto"/>
          <w:sz w:val="24"/>
          <w:szCs w:val="24"/>
          <w:highlight w:val="none"/>
          <w:u w:val="single"/>
          <w:lang w:val="en-US" w:eastAsia="zh-CN"/>
        </w:rPr>
        <w:t>SXHXXZ-2026-111</w:t>
      </w:r>
    </w:p>
    <w:tbl>
      <w:tblPr>
        <w:tblStyle w:val="19"/>
        <w:tblW w:w="942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3006"/>
        <w:gridCol w:w="2425"/>
        <w:gridCol w:w="1681"/>
        <w:gridCol w:w="1466"/>
      </w:tblGrid>
      <w:tr w14:paraId="0B7849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42" w:type="dxa"/>
            <w:noWrap w:val="0"/>
            <w:tcMar>
              <w:top w:w="57" w:type="dxa"/>
              <w:left w:w="28" w:type="dxa"/>
              <w:bottom w:w="57" w:type="dxa"/>
              <w:right w:w="28" w:type="dxa"/>
            </w:tcMar>
            <w:vAlign w:val="center"/>
          </w:tcPr>
          <w:p w14:paraId="6746068B">
            <w:pPr>
              <w:keepNext w:val="0"/>
              <w:keepLines w:val="0"/>
              <w:pageBreakBefore w:val="0"/>
              <w:kinsoku/>
              <w:wordWrap/>
              <w:overflowPunct/>
              <w:topLinePunct w:val="0"/>
              <w:bidi w:val="0"/>
              <w:spacing w:line="240" w:lineRule="auto"/>
              <w:ind w:left="-97" w:leftChars="-46"/>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序号</w:t>
            </w:r>
          </w:p>
        </w:tc>
        <w:tc>
          <w:tcPr>
            <w:tcW w:w="3006" w:type="dxa"/>
            <w:noWrap w:val="0"/>
            <w:tcMar>
              <w:top w:w="57" w:type="dxa"/>
              <w:left w:w="28" w:type="dxa"/>
              <w:bottom w:w="57" w:type="dxa"/>
              <w:right w:w="28" w:type="dxa"/>
            </w:tcMar>
            <w:vAlign w:val="center"/>
          </w:tcPr>
          <w:p w14:paraId="4981D555">
            <w:pPr>
              <w:keepNext w:val="0"/>
              <w:keepLines w:val="0"/>
              <w:pageBreakBefore w:val="0"/>
              <w:kinsoku/>
              <w:wordWrap/>
              <w:overflowPunct/>
              <w:topLinePunct w:val="0"/>
              <w:bidi w:val="0"/>
              <w:spacing w:line="240" w:lineRule="auto"/>
              <w:ind w:left="210" w:leftChars="10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磋商</w:t>
            </w:r>
            <w:r>
              <w:rPr>
                <w:rFonts w:hint="eastAsia" w:ascii="宋体" w:hAnsi="宋体" w:eastAsia="宋体" w:cs="宋体"/>
                <w:b/>
                <w:color w:val="auto"/>
                <w:szCs w:val="21"/>
                <w:highlight w:val="none"/>
              </w:rPr>
              <w:t>文件</w:t>
            </w:r>
          </w:p>
          <w:p w14:paraId="73D8666A">
            <w:pPr>
              <w:keepNext w:val="0"/>
              <w:keepLines w:val="0"/>
              <w:pageBreakBefore w:val="0"/>
              <w:kinsoku/>
              <w:wordWrap/>
              <w:overflowPunct/>
              <w:topLinePunct w:val="0"/>
              <w:bidi w:val="0"/>
              <w:spacing w:line="240" w:lineRule="auto"/>
              <w:ind w:left="210" w:leftChars="10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要求</w:t>
            </w:r>
          </w:p>
        </w:tc>
        <w:tc>
          <w:tcPr>
            <w:tcW w:w="2425" w:type="dxa"/>
            <w:noWrap w:val="0"/>
            <w:tcMar>
              <w:top w:w="57" w:type="dxa"/>
              <w:left w:w="28" w:type="dxa"/>
              <w:bottom w:w="57" w:type="dxa"/>
              <w:right w:w="28" w:type="dxa"/>
            </w:tcMar>
            <w:vAlign w:val="center"/>
          </w:tcPr>
          <w:p w14:paraId="418DA84D">
            <w:pPr>
              <w:keepNext w:val="0"/>
              <w:keepLines w:val="0"/>
              <w:pageBreakBefore w:val="0"/>
              <w:kinsoku/>
              <w:wordWrap/>
              <w:overflowPunct/>
              <w:topLinePunct w:val="0"/>
              <w:bidi w:val="0"/>
              <w:spacing w:line="240" w:lineRule="auto"/>
              <w:ind w:left="210" w:leftChars="100"/>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t>磋商响应</w:t>
            </w:r>
            <w:r>
              <w:rPr>
                <w:rFonts w:hint="eastAsia" w:ascii="宋体" w:hAnsi="宋体" w:eastAsia="宋体" w:cs="宋体"/>
                <w:b/>
                <w:color w:val="auto"/>
                <w:szCs w:val="21"/>
                <w:highlight w:val="none"/>
              </w:rPr>
              <w:t>文件</w:t>
            </w:r>
            <w:r>
              <w:rPr>
                <w:rFonts w:hint="eastAsia" w:ascii="宋体" w:hAnsi="宋体" w:cs="宋体"/>
                <w:b/>
                <w:color w:val="auto"/>
                <w:szCs w:val="21"/>
                <w:highlight w:val="none"/>
                <w:lang w:val="en-US" w:eastAsia="zh-CN"/>
              </w:rPr>
              <w:t>情况</w:t>
            </w:r>
          </w:p>
        </w:tc>
        <w:tc>
          <w:tcPr>
            <w:tcW w:w="1681" w:type="dxa"/>
            <w:noWrap w:val="0"/>
            <w:tcMar>
              <w:top w:w="57" w:type="dxa"/>
              <w:left w:w="28" w:type="dxa"/>
              <w:bottom w:w="57" w:type="dxa"/>
              <w:right w:w="28" w:type="dxa"/>
            </w:tcMar>
            <w:vAlign w:val="center"/>
          </w:tcPr>
          <w:p w14:paraId="1EC38695">
            <w:pPr>
              <w:keepNext w:val="0"/>
              <w:keepLines w:val="0"/>
              <w:pageBreakBefore w:val="0"/>
              <w:kinsoku/>
              <w:wordWrap/>
              <w:overflowPunct/>
              <w:topLinePunct w:val="0"/>
              <w:bidi w:val="0"/>
              <w:spacing w:line="240" w:lineRule="auto"/>
              <w:ind w:left="210" w:leftChars="10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偏离情况</w:t>
            </w:r>
          </w:p>
        </w:tc>
        <w:tc>
          <w:tcPr>
            <w:tcW w:w="1466" w:type="dxa"/>
            <w:noWrap w:val="0"/>
            <w:vAlign w:val="center"/>
          </w:tcPr>
          <w:p w14:paraId="00F428F2">
            <w:pPr>
              <w:keepNext w:val="0"/>
              <w:keepLines w:val="0"/>
              <w:pageBreakBefore w:val="0"/>
              <w:kinsoku/>
              <w:wordWrap/>
              <w:overflowPunct/>
              <w:topLinePunct w:val="0"/>
              <w:bidi w:val="0"/>
              <w:spacing w:line="240" w:lineRule="auto"/>
              <w:ind w:left="210" w:leftChars="10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说明</w:t>
            </w:r>
          </w:p>
        </w:tc>
      </w:tr>
      <w:tr w14:paraId="573E90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tcBorders>
              <w:bottom w:val="single" w:color="auto" w:sz="4" w:space="0"/>
            </w:tcBorders>
            <w:noWrap w:val="0"/>
            <w:tcMar>
              <w:top w:w="57" w:type="dxa"/>
              <w:left w:w="28" w:type="dxa"/>
              <w:bottom w:w="57" w:type="dxa"/>
              <w:right w:w="28" w:type="dxa"/>
            </w:tcMar>
            <w:vAlign w:val="center"/>
          </w:tcPr>
          <w:p w14:paraId="6E80ACB5">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tcBorders>
              <w:bottom w:val="single" w:color="auto" w:sz="4" w:space="0"/>
            </w:tcBorders>
            <w:noWrap w:val="0"/>
            <w:tcMar>
              <w:top w:w="57" w:type="dxa"/>
              <w:left w:w="28" w:type="dxa"/>
              <w:bottom w:w="57" w:type="dxa"/>
              <w:right w:w="28" w:type="dxa"/>
            </w:tcMar>
            <w:vAlign w:val="center"/>
          </w:tcPr>
          <w:p w14:paraId="2952E5E4">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tcBorders>
              <w:bottom w:val="single" w:color="auto" w:sz="4" w:space="0"/>
            </w:tcBorders>
            <w:noWrap w:val="0"/>
            <w:tcMar>
              <w:top w:w="57" w:type="dxa"/>
              <w:left w:w="28" w:type="dxa"/>
              <w:bottom w:w="57" w:type="dxa"/>
              <w:right w:w="28" w:type="dxa"/>
            </w:tcMar>
            <w:vAlign w:val="center"/>
          </w:tcPr>
          <w:p w14:paraId="196E29BF">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tcBorders>
              <w:bottom w:val="single" w:color="auto" w:sz="4" w:space="0"/>
            </w:tcBorders>
            <w:noWrap w:val="0"/>
            <w:tcMar>
              <w:top w:w="57" w:type="dxa"/>
              <w:left w:w="28" w:type="dxa"/>
              <w:bottom w:w="57" w:type="dxa"/>
              <w:right w:w="28" w:type="dxa"/>
            </w:tcMar>
            <w:vAlign w:val="center"/>
          </w:tcPr>
          <w:p w14:paraId="48F3D4B9">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tcBorders>
              <w:bottom w:val="single" w:color="auto" w:sz="4" w:space="0"/>
            </w:tcBorders>
            <w:noWrap w:val="0"/>
            <w:vAlign w:val="center"/>
          </w:tcPr>
          <w:p w14:paraId="15D33A43">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586087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tcBorders>
              <w:bottom w:val="single" w:color="auto" w:sz="4" w:space="0"/>
            </w:tcBorders>
            <w:noWrap w:val="0"/>
            <w:tcMar>
              <w:top w:w="57" w:type="dxa"/>
              <w:left w:w="28" w:type="dxa"/>
              <w:bottom w:w="57" w:type="dxa"/>
              <w:right w:w="28" w:type="dxa"/>
            </w:tcMar>
            <w:vAlign w:val="center"/>
          </w:tcPr>
          <w:p w14:paraId="7F7020EC">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tcBorders>
              <w:bottom w:val="single" w:color="auto" w:sz="4" w:space="0"/>
            </w:tcBorders>
            <w:noWrap w:val="0"/>
            <w:tcMar>
              <w:top w:w="57" w:type="dxa"/>
              <w:left w:w="28" w:type="dxa"/>
              <w:bottom w:w="57" w:type="dxa"/>
              <w:right w:w="28" w:type="dxa"/>
            </w:tcMar>
            <w:vAlign w:val="center"/>
          </w:tcPr>
          <w:p w14:paraId="69121CD8">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tcBorders>
              <w:bottom w:val="single" w:color="auto" w:sz="4" w:space="0"/>
            </w:tcBorders>
            <w:noWrap w:val="0"/>
            <w:tcMar>
              <w:top w:w="57" w:type="dxa"/>
              <w:left w:w="28" w:type="dxa"/>
              <w:bottom w:w="57" w:type="dxa"/>
              <w:right w:w="28" w:type="dxa"/>
            </w:tcMar>
            <w:vAlign w:val="center"/>
          </w:tcPr>
          <w:p w14:paraId="0CEB34F5">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tcBorders>
              <w:bottom w:val="single" w:color="auto" w:sz="4" w:space="0"/>
            </w:tcBorders>
            <w:noWrap w:val="0"/>
            <w:tcMar>
              <w:top w:w="57" w:type="dxa"/>
              <w:left w:w="28" w:type="dxa"/>
              <w:bottom w:w="57" w:type="dxa"/>
              <w:right w:w="28" w:type="dxa"/>
            </w:tcMar>
            <w:vAlign w:val="center"/>
          </w:tcPr>
          <w:p w14:paraId="793464F9">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tcBorders>
              <w:bottom w:val="single" w:color="auto" w:sz="4" w:space="0"/>
            </w:tcBorders>
            <w:noWrap w:val="0"/>
            <w:vAlign w:val="center"/>
          </w:tcPr>
          <w:p w14:paraId="161C31BA">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793A95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noWrap w:val="0"/>
            <w:tcMar>
              <w:top w:w="57" w:type="dxa"/>
              <w:left w:w="28" w:type="dxa"/>
              <w:bottom w:w="57" w:type="dxa"/>
              <w:right w:w="28" w:type="dxa"/>
            </w:tcMar>
            <w:vAlign w:val="center"/>
          </w:tcPr>
          <w:p w14:paraId="31F3C135">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noWrap w:val="0"/>
            <w:tcMar>
              <w:top w:w="57" w:type="dxa"/>
              <w:left w:w="28" w:type="dxa"/>
              <w:bottom w:w="57" w:type="dxa"/>
              <w:right w:w="28" w:type="dxa"/>
            </w:tcMar>
            <w:vAlign w:val="center"/>
          </w:tcPr>
          <w:p w14:paraId="57E152EA">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noWrap w:val="0"/>
            <w:tcMar>
              <w:top w:w="57" w:type="dxa"/>
              <w:left w:w="28" w:type="dxa"/>
              <w:bottom w:w="57" w:type="dxa"/>
              <w:right w:w="28" w:type="dxa"/>
            </w:tcMar>
            <w:vAlign w:val="center"/>
          </w:tcPr>
          <w:p w14:paraId="44B976D3">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noWrap w:val="0"/>
            <w:tcMar>
              <w:top w:w="57" w:type="dxa"/>
              <w:left w:w="28" w:type="dxa"/>
              <w:bottom w:w="57" w:type="dxa"/>
              <w:right w:w="28" w:type="dxa"/>
            </w:tcMar>
            <w:vAlign w:val="center"/>
          </w:tcPr>
          <w:p w14:paraId="567E0E8C">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noWrap w:val="0"/>
            <w:vAlign w:val="center"/>
          </w:tcPr>
          <w:p w14:paraId="31040697">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26EC5E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noWrap w:val="0"/>
            <w:tcMar>
              <w:top w:w="57" w:type="dxa"/>
              <w:left w:w="28" w:type="dxa"/>
              <w:bottom w:w="57" w:type="dxa"/>
              <w:right w:w="28" w:type="dxa"/>
            </w:tcMar>
            <w:vAlign w:val="center"/>
          </w:tcPr>
          <w:p w14:paraId="6015CC6D">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noWrap w:val="0"/>
            <w:tcMar>
              <w:top w:w="57" w:type="dxa"/>
              <w:left w:w="28" w:type="dxa"/>
              <w:bottom w:w="57" w:type="dxa"/>
              <w:right w:w="28" w:type="dxa"/>
            </w:tcMar>
            <w:vAlign w:val="center"/>
          </w:tcPr>
          <w:p w14:paraId="74540B96">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noWrap w:val="0"/>
            <w:tcMar>
              <w:top w:w="57" w:type="dxa"/>
              <w:left w:w="28" w:type="dxa"/>
              <w:bottom w:w="57" w:type="dxa"/>
              <w:right w:w="28" w:type="dxa"/>
            </w:tcMar>
            <w:vAlign w:val="center"/>
          </w:tcPr>
          <w:p w14:paraId="65268FD7">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noWrap w:val="0"/>
            <w:tcMar>
              <w:top w:w="57" w:type="dxa"/>
              <w:left w:w="28" w:type="dxa"/>
              <w:bottom w:w="57" w:type="dxa"/>
              <w:right w:w="28" w:type="dxa"/>
            </w:tcMar>
            <w:vAlign w:val="center"/>
          </w:tcPr>
          <w:p w14:paraId="3A63CFCF">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noWrap w:val="0"/>
            <w:vAlign w:val="center"/>
          </w:tcPr>
          <w:p w14:paraId="46A1A9B6">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6D7008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noWrap w:val="0"/>
            <w:tcMar>
              <w:top w:w="57" w:type="dxa"/>
              <w:left w:w="28" w:type="dxa"/>
              <w:bottom w:w="57" w:type="dxa"/>
              <w:right w:w="28" w:type="dxa"/>
            </w:tcMar>
            <w:vAlign w:val="center"/>
          </w:tcPr>
          <w:p w14:paraId="56E67F67">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noWrap w:val="0"/>
            <w:tcMar>
              <w:top w:w="57" w:type="dxa"/>
              <w:left w:w="28" w:type="dxa"/>
              <w:bottom w:w="57" w:type="dxa"/>
              <w:right w:w="28" w:type="dxa"/>
            </w:tcMar>
            <w:vAlign w:val="center"/>
          </w:tcPr>
          <w:p w14:paraId="24A72D90">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noWrap w:val="0"/>
            <w:tcMar>
              <w:top w:w="57" w:type="dxa"/>
              <w:left w:w="28" w:type="dxa"/>
              <w:bottom w:w="57" w:type="dxa"/>
              <w:right w:w="28" w:type="dxa"/>
            </w:tcMar>
            <w:vAlign w:val="center"/>
          </w:tcPr>
          <w:p w14:paraId="1DD0EE22">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noWrap w:val="0"/>
            <w:tcMar>
              <w:top w:w="57" w:type="dxa"/>
              <w:left w:w="28" w:type="dxa"/>
              <w:bottom w:w="57" w:type="dxa"/>
              <w:right w:w="28" w:type="dxa"/>
            </w:tcMar>
            <w:vAlign w:val="center"/>
          </w:tcPr>
          <w:p w14:paraId="61F5FA1A">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noWrap w:val="0"/>
            <w:vAlign w:val="center"/>
          </w:tcPr>
          <w:p w14:paraId="3DCC3657">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6314FF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noWrap w:val="0"/>
            <w:tcMar>
              <w:top w:w="57" w:type="dxa"/>
              <w:left w:w="28" w:type="dxa"/>
              <w:bottom w:w="57" w:type="dxa"/>
              <w:right w:w="28" w:type="dxa"/>
            </w:tcMar>
            <w:vAlign w:val="center"/>
          </w:tcPr>
          <w:p w14:paraId="1E18CB6F">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noWrap w:val="0"/>
            <w:tcMar>
              <w:top w:w="57" w:type="dxa"/>
              <w:left w:w="28" w:type="dxa"/>
              <w:bottom w:w="57" w:type="dxa"/>
              <w:right w:w="28" w:type="dxa"/>
            </w:tcMar>
            <w:vAlign w:val="center"/>
          </w:tcPr>
          <w:p w14:paraId="6841047C">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noWrap w:val="0"/>
            <w:tcMar>
              <w:top w:w="57" w:type="dxa"/>
              <w:left w:w="28" w:type="dxa"/>
              <w:bottom w:w="57" w:type="dxa"/>
              <w:right w:w="28" w:type="dxa"/>
            </w:tcMar>
            <w:vAlign w:val="center"/>
          </w:tcPr>
          <w:p w14:paraId="5F7025A8">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noWrap w:val="0"/>
            <w:tcMar>
              <w:top w:w="57" w:type="dxa"/>
              <w:left w:w="28" w:type="dxa"/>
              <w:bottom w:w="57" w:type="dxa"/>
              <w:right w:w="28" w:type="dxa"/>
            </w:tcMar>
            <w:vAlign w:val="center"/>
          </w:tcPr>
          <w:p w14:paraId="0E19EE87">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noWrap w:val="0"/>
            <w:vAlign w:val="center"/>
          </w:tcPr>
          <w:p w14:paraId="743566B5">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2E59CE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noWrap w:val="0"/>
            <w:tcMar>
              <w:top w:w="57" w:type="dxa"/>
              <w:left w:w="28" w:type="dxa"/>
              <w:bottom w:w="57" w:type="dxa"/>
              <w:right w:w="28" w:type="dxa"/>
            </w:tcMar>
            <w:vAlign w:val="center"/>
          </w:tcPr>
          <w:p w14:paraId="492AA03C">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noWrap w:val="0"/>
            <w:tcMar>
              <w:top w:w="57" w:type="dxa"/>
              <w:left w:w="28" w:type="dxa"/>
              <w:bottom w:w="57" w:type="dxa"/>
              <w:right w:w="28" w:type="dxa"/>
            </w:tcMar>
            <w:vAlign w:val="center"/>
          </w:tcPr>
          <w:p w14:paraId="60587633">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noWrap w:val="0"/>
            <w:tcMar>
              <w:top w:w="57" w:type="dxa"/>
              <w:left w:w="28" w:type="dxa"/>
              <w:bottom w:w="57" w:type="dxa"/>
              <w:right w:w="28" w:type="dxa"/>
            </w:tcMar>
            <w:vAlign w:val="center"/>
          </w:tcPr>
          <w:p w14:paraId="737C5403">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noWrap w:val="0"/>
            <w:tcMar>
              <w:top w:w="57" w:type="dxa"/>
              <w:left w:w="28" w:type="dxa"/>
              <w:bottom w:w="57" w:type="dxa"/>
              <w:right w:w="28" w:type="dxa"/>
            </w:tcMar>
            <w:vAlign w:val="center"/>
          </w:tcPr>
          <w:p w14:paraId="770CFF2D">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noWrap w:val="0"/>
            <w:vAlign w:val="center"/>
          </w:tcPr>
          <w:p w14:paraId="06143DF3">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607E4C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noWrap w:val="0"/>
            <w:tcMar>
              <w:top w:w="57" w:type="dxa"/>
              <w:left w:w="28" w:type="dxa"/>
              <w:bottom w:w="57" w:type="dxa"/>
              <w:right w:w="28" w:type="dxa"/>
            </w:tcMar>
            <w:vAlign w:val="center"/>
          </w:tcPr>
          <w:p w14:paraId="31C22BFD">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noWrap w:val="0"/>
            <w:tcMar>
              <w:top w:w="57" w:type="dxa"/>
              <w:left w:w="28" w:type="dxa"/>
              <w:bottom w:w="57" w:type="dxa"/>
              <w:right w:w="28" w:type="dxa"/>
            </w:tcMar>
            <w:vAlign w:val="center"/>
          </w:tcPr>
          <w:p w14:paraId="0D094C7C">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noWrap w:val="0"/>
            <w:tcMar>
              <w:top w:w="57" w:type="dxa"/>
              <w:left w:w="28" w:type="dxa"/>
              <w:bottom w:w="57" w:type="dxa"/>
              <w:right w:w="28" w:type="dxa"/>
            </w:tcMar>
            <w:vAlign w:val="center"/>
          </w:tcPr>
          <w:p w14:paraId="63CBFE1F">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noWrap w:val="0"/>
            <w:tcMar>
              <w:top w:w="57" w:type="dxa"/>
              <w:left w:w="28" w:type="dxa"/>
              <w:bottom w:w="57" w:type="dxa"/>
              <w:right w:w="28" w:type="dxa"/>
            </w:tcMar>
            <w:vAlign w:val="center"/>
          </w:tcPr>
          <w:p w14:paraId="0796C157">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noWrap w:val="0"/>
            <w:vAlign w:val="center"/>
          </w:tcPr>
          <w:p w14:paraId="3DE0B9E0">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73712B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noWrap w:val="0"/>
            <w:tcMar>
              <w:top w:w="57" w:type="dxa"/>
              <w:left w:w="28" w:type="dxa"/>
              <w:bottom w:w="57" w:type="dxa"/>
              <w:right w:w="28" w:type="dxa"/>
            </w:tcMar>
            <w:vAlign w:val="center"/>
          </w:tcPr>
          <w:p w14:paraId="464CD3BA">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noWrap w:val="0"/>
            <w:tcMar>
              <w:top w:w="57" w:type="dxa"/>
              <w:left w:w="28" w:type="dxa"/>
              <w:bottom w:w="57" w:type="dxa"/>
              <w:right w:w="28" w:type="dxa"/>
            </w:tcMar>
            <w:vAlign w:val="center"/>
          </w:tcPr>
          <w:p w14:paraId="6B89CAF8">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noWrap w:val="0"/>
            <w:tcMar>
              <w:top w:w="57" w:type="dxa"/>
              <w:left w:w="28" w:type="dxa"/>
              <w:bottom w:w="57" w:type="dxa"/>
              <w:right w:w="28" w:type="dxa"/>
            </w:tcMar>
            <w:vAlign w:val="center"/>
          </w:tcPr>
          <w:p w14:paraId="330A3E59">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noWrap w:val="0"/>
            <w:tcMar>
              <w:top w:w="57" w:type="dxa"/>
              <w:left w:w="28" w:type="dxa"/>
              <w:bottom w:w="57" w:type="dxa"/>
              <w:right w:w="28" w:type="dxa"/>
            </w:tcMar>
            <w:vAlign w:val="center"/>
          </w:tcPr>
          <w:p w14:paraId="77297C58">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noWrap w:val="0"/>
            <w:vAlign w:val="center"/>
          </w:tcPr>
          <w:p w14:paraId="24DA1734">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r w14:paraId="28ED20F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2" w:type="dxa"/>
            <w:noWrap w:val="0"/>
            <w:tcMar>
              <w:top w:w="57" w:type="dxa"/>
              <w:left w:w="28" w:type="dxa"/>
              <w:bottom w:w="57" w:type="dxa"/>
              <w:right w:w="28" w:type="dxa"/>
            </w:tcMar>
            <w:vAlign w:val="center"/>
          </w:tcPr>
          <w:p w14:paraId="611D7512">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3006" w:type="dxa"/>
            <w:noWrap w:val="0"/>
            <w:tcMar>
              <w:top w:w="57" w:type="dxa"/>
              <w:left w:w="28" w:type="dxa"/>
              <w:bottom w:w="57" w:type="dxa"/>
              <w:right w:w="28" w:type="dxa"/>
            </w:tcMar>
            <w:vAlign w:val="center"/>
          </w:tcPr>
          <w:p w14:paraId="2FE94351">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2425" w:type="dxa"/>
            <w:noWrap w:val="0"/>
            <w:tcMar>
              <w:top w:w="57" w:type="dxa"/>
              <w:left w:w="28" w:type="dxa"/>
              <w:bottom w:w="57" w:type="dxa"/>
              <w:right w:w="28" w:type="dxa"/>
            </w:tcMar>
            <w:vAlign w:val="center"/>
          </w:tcPr>
          <w:p w14:paraId="1CEA1C3D">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681" w:type="dxa"/>
            <w:noWrap w:val="0"/>
            <w:tcMar>
              <w:top w:w="57" w:type="dxa"/>
              <w:left w:w="28" w:type="dxa"/>
              <w:bottom w:w="57" w:type="dxa"/>
              <w:right w:w="28" w:type="dxa"/>
            </w:tcMar>
            <w:vAlign w:val="center"/>
          </w:tcPr>
          <w:p w14:paraId="1A3D29B7">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c>
          <w:tcPr>
            <w:tcW w:w="1466" w:type="dxa"/>
            <w:noWrap w:val="0"/>
            <w:vAlign w:val="center"/>
          </w:tcPr>
          <w:p w14:paraId="21879BC7">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p>
        </w:tc>
      </w:tr>
    </w:tbl>
    <w:p w14:paraId="36B517CB">
      <w:pPr>
        <w:keepNext w:val="0"/>
        <w:keepLines w:val="0"/>
        <w:pageBreakBefore w:val="0"/>
        <w:kinsoku/>
        <w:wordWrap/>
        <w:overflowPunct/>
        <w:topLinePunct w:val="0"/>
        <w:bidi w:val="0"/>
        <w:spacing w:line="480" w:lineRule="auto"/>
        <w:rPr>
          <w:rFonts w:hint="eastAsia" w:ascii="宋体" w:hAnsi="宋体" w:eastAsia="宋体" w:cs="宋体"/>
          <w:color w:val="auto"/>
          <w:szCs w:val="21"/>
          <w:highlight w:val="none"/>
        </w:rPr>
      </w:pPr>
    </w:p>
    <w:p w14:paraId="2556214F">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注：1、请逐条对照</w:t>
      </w:r>
      <w:r>
        <w:rPr>
          <w:rFonts w:hint="eastAsia" w:ascii="宋体" w:hAnsi="宋体" w:cs="宋体"/>
          <w:color w:val="auto"/>
          <w:szCs w:val="21"/>
          <w:highlight w:val="none"/>
          <w:lang w:eastAsia="zh-CN"/>
        </w:rPr>
        <w:t>磋商文件</w:t>
      </w: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部分</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服务</w:t>
      </w:r>
      <w:r>
        <w:rPr>
          <w:rFonts w:hint="eastAsia" w:ascii="宋体" w:hAnsi="宋体" w:eastAsia="宋体" w:cs="宋体"/>
          <w:color w:val="auto"/>
          <w:szCs w:val="21"/>
          <w:highlight w:val="none"/>
        </w:rPr>
        <w:t>内容及要求”中的要求认真填写本表。偏差说明填写：优于、等于或低于。</w:t>
      </w:r>
    </w:p>
    <w:p w14:paraId="1D997005">
      <w:pPr>
        <w:keepNext w:val="0"/>
        <w:keepLines w:val="0"/>
        <w:pageBreakBefore w:val="0"/>
        <w:kinsoku/>
        <w:wordWrap/>
        <w:overflowPunct/>
        <w:topLinePunct w:val="0"/>
        <w:bidi w:val="0"/>
        <w:spacing w:line="480" w:lineRule="auto"/>
        <w:ind w:left="210" w:leftChars="1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2、技术及商务响应偏离表须逐条应答，并提供证明材料</w:t>
      </w:r>
      <w:r>
        <w:rPr>
          <w:rFonts w:hint="eastAsia" w:ascii="宋体" w:hAnsi="宋体" w:cs="宋体"/>
          <w:color w:val="auto"/>
          <w:szCs w:val="21"/>
          <w:highlight w:val="none"/>
          <w:lang w:eastAsia="zh-CN"/>
        </w:rPr>
        <w:t>。</w:t>
      </w:r>
    </w:p>
    <w:p w14:paraId="11C0460E">
      <w:pPr>
        <w:keepNext w:val="0"/>
        <w:keepLines w:val="0"/>
        <w:pageBreakBefore w:val="0"/>
        <w:kinsoku/>
        <w:wordWrap/>
        <w:overflowPunct/>
        <w:topLinePunct w:val="0"/>
        <w:bidi w:val="0"/>
        <w:spacing w:line="480" w:lineRule="auto"/>
        <w:ind w:left="210" w:leftChars="100"/>
        <w:rPr>
          <w:rFonts w:hint="eastAsia" w:ascii="宋体" w:hAnsi="宋体" w:eastAsia="宋体" w:cs="宋体"/>
          <w:b/>
          <w:color w:val="auto"/>
          <w:sz w:val="28"/>
          <w:szCs w:val="28"/>
          <w:highlight w:val="none"/>
          <w:lang w:eastAsia="zh-CN"/>
        </w:rPr>
      </w:pP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授权代表签字：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(签字并盖公章)      日 期：</w:t>
      </w:r>
      <w:r>
        <w:rPr>
          <w:rFonts w:hint="eastAsia" w:ascii="宋体" w:hAnsi="宋体" w:eastAsia="宋体" w:cs="宋体"/>
          <w:color w:val="auto"/>
          <w:szCs w:val="21"/>
          <w:highlight w:val="none"/>
          <w:u w:val="single"/>
        </w:rPr>
        <w:t xml:space="preserve">           </w:t>
      </w:r>
    </w:p>
    <w:p w14:paraId="3BCBF21F">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bCs w:val="0"/>
          <w:color w:val="auto"/>
          <w:sz w:val="32"/>
          <w:szCs w:val="28"/>
          <w:highlight w:val="none"/>
          <w:u w:val="none"/>
          <w:lang w:val="en-US" w:eastAsia="zh-CN" w:bidi="zh-CN"/>
        </w:rPr>
      </w:pPr>
    </w:p>
    <w:p w14:paraId="37C249D3">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bCs w:val="0"/>
          <w:color w:val="auto"/>
          <w:sz w:val="32"/>
          <w:szCs w:val="28"/>
          <w:highlight w:val="none"/>
          <w:u w:val="none"/>
          <w:lang w:val="en-US" w:eastAsia="zh-CN" w:bidi="zh-CN"/>
        </w:rPr>
      </w:pPr>
    </w:p>
    <w:p w14:paraId="52370BC0">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bCs w:val="0"/>
          <w:color w:val="auto"/>
          <w:sz w:val="32"/>
          <w:szCs w:val="28"/>
          <w:highlight w:val="none"/>
          <w:u w:val="none"/>
          <w:lang w:val="en-US" w:eastAsia="zh-CN" w:bidi="zh-CN"/>
        </w:rPr>
      </w:pPr>
    </w:p>
    <w:p w14:paraId="7DE45BBF">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bCs w:val="0"/>
          <w:color w:val="auto"/>
          <w:sz w:val="32"/>
          <w:szCs w:val="28"/>
          <w:highlight w:val="none"/>
          <w:u w:val="none"/>
          <w:lang w:val="en-US" w:eastAsia="zh-CN" w:bidi="zh-CN"/>
        </w:rPr>
      </w:pPr>
      <w:r>
        <w:rPr>
          <w:rFonts w:hint="eastAsia" w:ascii="宋体" w:hAnsi="宋体" w:cs="宋体"/>
          <w:b/>
          <w:bCs w:val="0"/>
          <w:color w:val="auto"/>
          <w:sz w:val="32"/>
          <w:szCs w:val="28"/>
          <w:highlight w:val="none"/>
          <w:u w:val="none"/>
          <w:lang w:val="en-US" w:eastAsia="zh-CN" w:bidi="zh-CN"/>
        </w:rPr>
        <w:t>四</w:t>
      </w:r>
      <w:r>
        <w:rPr>
          <w:rFonts w:hint="eastAsia" w:ascii="宋体" w:hAnsi="宋体" w:eastAsia="宋体" w:cs="宋体"/>
          <w:b/>
          <w:bCs w:val="0"/>
          <w:color w:val="auto"/>
          <w:sz w:val="32"/>
          <w:szCs w:val="28"/>
          <w:highlight w:val="none"/>
          <w:u w:val="none"/>
          <w:lang w:val="en-US" w:eastAsia="zh-CN" w:bidi="zh-CN"/>
        </w:rPr>
        <w:t>、法定代表人身份证明书</w:t>
      </w:r>
    </w:p>
    <w:p w14:paraId="0F9F09E5">
      <w:pPr>
        <w:keepNext w:val="0"/>
        <w:keepLines w:val="0"/>
        <w:pageBreakBefore w:val="0"/>
        <w:kinsoku/>
        <w:wordWrap/>
        <w:overflowPunct/>
        <w:topLinePunct w:val="0"/>
        <w:bidi w:val="0"/>
        <w:spacing w:line="480" w:lineRule="auto"/>
        <w:ind w:left="210" w:leftChars="1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1、法定代表人证明书</w:t>
      </w:r>
    </w:p>
    <w:tbl>
      <w:tblPr>
        <w:tblStyle w:val="19"/>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2"/>
        <w:gridCol w:w="2276"/>
        <w:gridCol w:w="1404"/>
        <w:gridCol w:w="1"/>
        <w:gridCol w:w="1326"/>
        <w:gridCol w:w="2361"/>
      </w:tblGrid>
      <w:tr w14:paraId="1E45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80" w:type="dxa"/>
            <w:gridSpan w:val="6"/>
            <w:noWrap w:val="0"/>
            <w:vAlign w:val="top"/>
          </w:tcPr>
          <w:p w14:paraId="529DF737">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lang w:eastAsia="zh-CN"/>
              </w:rPr>
            </w:pPr>
            <w:r>
              <w:rPr>
                <w:rFonts w:hint="eastAsia" w:ascii="宋体" w:hAnsi="宋体" w:eastAsia="宋体" w:cs="宋体"/>
                <w:bCs/>
                <w:caps/>
                <w:color w:val="auto"/>
                <w:szCs w:val="21"/>
                <w:highlight w:val="none"/>
              </w:rPr>
              <w:t>致：</w:t>
            </w:r>
            <w:r>
              <w:rPr>
                <w:rFonts w:hint="eastAsia" w:ascii="宋体" w:hAnsi="宋体" w:eastAsia="宋体" w:cs="宋体"/>
                <w:bCs/>
                <w:caps/>
                <w:color w:val="auto"/>
                <w:szCs w:val="21"/>
                <w:highlight w:val="none"/>
                <w:lang w:eastAsia="zh-CN"/>
              </w:rPr>
              <w:t>陕西恒鑫轩泽项目管理有限公司</w:t>
            </w:r>
          </w:p>
        </w:tc>
      </w:tr>
      <w:tr w14:paraId="743DD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2" w:type="dxa"/>
            <w:vMerge w:val="restart"/>
            <w:noWrap w:val="0"/>
            <w:vAlign w:val="top"/>
          </w:tcPr>
          <w:p w14:paraId="54CC66D0">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p w14:paraId="543812C0">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210" w:firstLineChars="1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企</w:t>
            </w:r>
          </w:p>
          <w:p w14:paraId="43DE31D0">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210" w:firstLineChars="1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业</w:t>
            </w:r>
          </w:p>
          <w:p w14:paraId="18ED4A91">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210" w:firstLineChars="1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法</w:t>
            </w:r>
          </w:p>
          <w:p w14:paraId="0FB76D83">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210" w:firstLineChars="1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人</w:t>
            </w:r>
          </w:p>
        </w:tc>
        <w:tc>
          <w:tcPr>
            <w:tcW w:w="2276" w:type="dxa"/>
            <w:noWrap w:val="0"/>
            <w:vAlign w:val="top"/>
          </w:tcPr>
          <w:p w14:paraId="77F2B72E">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 xml:space="preserve">企 业 名 称 </w:t>
            </w:r>
          </w:p>
        </w:tc>
        <w:tc>
          <w:tcPr>
            <w:tcW w:w="5092" w:type="dxa"/>
            <w:gridSpan w:val="4"/>
            <w:noWrap w:val="0"/>
            <w:vAlign w:val="top"/>
          </w:tcPr>
          <w:p w14:paraId="36C5D70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38918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2" w:type="dxa"/>
            <w:vMerge w:val="continue"/>
            <w:noWrap w:val="0"/>
            <w:vAlign w:val="top"/>
          </w:tcPr>
          <w:p w14:paraId="0B1E0D7C">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2276" w:type="dxa"/>
            <w:noWrap w:val="0"/>
            <w:vAlign w:val="top"/>
          </w:tcPr>
          <w:p w14:paraId="27483ABF">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法 定 地 址</w:t>
            </w:r>
          </w:p>
        </w:tc>
        <w:tc>
          <w:tcPr>
            <w:tcW w:w="5092" w:type="dxa"/>
            <w:gridSpan w:val="4"/>
            <w:noWrap w:val="0"/>
            <w:vAlign w:val="top"/>
          </w:tcPr>
          <w:p w14:paraId="40C8C6FB">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16B3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2" w:type="dxa"/>
            <w:vMerge w:val="continue"/>
            <w:noWrap w:val="0"/>
            <w:vAlign w:val="top"/>
          </w:tcPr>
          <w:p w14:paraId="5B44EE30">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2276" w:type="dxa"/>
            <w:noWrap w:val="0"/>
            <w:vAlign w:val="top"/>
          </w:tcPr>
          <w:p w14:paraId="38CE61D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邮 政 编 码</w:t>
            </w:r>
          </w:p>
        </w:tc>
        <w:tc>
          <w:tcPr>
            <w:tcW w:w="5092" w:type="dxa"/>
            <w:gridSpan w:val="4"/>
            <w:noWrap w:val="0"/>
            <w:vAlign w:val="top"/>
          </w:tcPr>
          <w:p w14:paraId="26DF8FB6">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6C647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2" w:type="dxa"/>
            <w:vMerge w:val="continue"/>
            <w:noWrap w:val="0"/>
            <w:vAlign w:val="top"/>
          </w:tcPr>
          <w:p w14:paraId="449A38FC">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2276" w:type="dxa"/>
            <w:noWrap w:val="0"/>
            <w:vAlign w:val="top"/>
          </w:tcPr>
          <w:p w14:paraId="0E1B00E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网       址</w:t>
            </w:r>
          </w:p>
        </w:tc>
        <w:tc>
          <w:tcPr>
            <w:tcW w:w="5092" w:type="dxa"/>
            <w:gridSpan w:val="4"/>
            <w:noWrap w:val="0"/>
            <w:vAlign w:val="top"/>
          </w:tcPr>
          <w:p w14:paraId="7B4A8CDF">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24D3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2" w:type="dxa"/>
            <w:vMerge w:val="continue"/>
            <w:noWrap w:val="0"/>
            <w:vAlign w:val="top"/>
          </w:tcPr>
          <w:p w14:paraId="485AE65F">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2276" w:type="dxa"/>
            <w:noWrap w:val="0"/>
            <w:vAlign w:val="top"/>
          </w:tcPr>
          <w:p w14:paraId="6131C66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工商登记机关</w:t>
            </w:r>
          </w:p>
        </w:tc>
        <w:tc>
          <w:tcPr>
            <w:tcW w:w="5092" w:type="dxa"/>
            <w:gridSpan w:val="4"/>
            <w:noWrap w:val="0"/>
            <w:vAlign w:val="top"/>
          </w:tcPr>
          <w:p w14:paraId="1FBC2372">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2100" w:firstLineChars="1000"/>
              <w:jc w:val="left"/>
              <w:rPr>
                <w:rFonts w:hint="eastAsia" w:ascii="宋体" w:hAnsi="宋体" w:eastAsia="宋体" w:cs="宋体"/>
                <w:bCs/>
                <w:caps/>
                <w:color w:val="auto"/>
                <w:szCs w:val="21"/>
                <w:highlight w:val="none"/>
              </w:rPr>
            </w:pPr>
          </w:p>
        </w:tc>
      </w:tr>
      <w:tr w14:paraId="03CA4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jc w:val="center"/>
        </w:trPr>
        <w:tc>
          <w:tcPr>
            <w:tcW w:w="1312" w:type="dxa"/>
            <w:vMerge w:val="continue"/>
            <w:noWrap w:val="0"/>
            <w:vAlign w:val="top"/>
          </w:tcPr>
          <w:p w14:paraId="56FD56C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2276" w:type="dxa"/>
            <w:noWrap w:val="0"/>
            <w:vAlign w:val="top"/>
          </w:tcPr>
          <w:p w14:paraId="471AFE6A">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lang w:eastAsia="zh-CN"/>
              </w:rPr>
              <w:t>统一社会信用</w:t>
            </w:r>
            <w:r>
              <w:rPr>
                <w:rFonts w:hint="eastAsia" w:ascii="宋体" w:hAnsi="宋体" w:eastAsia="宋体" w:cs="宋体"/>
                <w:bCs/>
                <w:caps/>
                <w:color w:val="auto"/>
                <w:szCs w:val="21"/>
                <w:highlight w:val="none"/>
              </w:rPr>
              <w:t>代码证号</w:t>
            </w:r>
          </w:p>
        </w:tc>
        <w:tc>
          <w:tcPr>
            <w:tcW w:w="5092" w:type="dxa"/>
            <w:gridSpan w:val="4"/>
            <w:noWrap w:val="0"/>
            <w:vAlign w:val="top"/>
          </w:tcPr>
          <w:p w14:paraId="44BA144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3C74C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2" w:type="dxa"/>
            <w:vMerge w:val="restart"/>
            <w:noWrap w:val="0"/>
            <w:vAlign w:val="center"/>
          </w:tcPr>
          <w:p w14:paraId="06379EEC">
            <w:pPr>
              <w:keepNext w:val="0"/>
              <w:keepLines w:val="0"/>
              <w:pageBreakBefore w:val="0"/>
              <w:tabs>
                <w:tab w:val="right" w:leader="dot" w:pos="9022"/>
              </w:tabs>
              <w:kinsoku/>
              <w:wordWrap/>
              <w:overflowPunct/>
              <w:topLinePunct w:val="0"/>
              <w:autoSpaceDE w:val="0"/>
              <w:autoSpaceDN w:val="0"/>
              <w:bidi w:val="0"/>
              <w:adjustRightInd w:val="0"/>
              <w:spacing w:line="480" w:lineRule="auto"/>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法定代</w:t>
            </w:r>
            <w:r>
              <w:rPr>
                <w:rFonts w:hint="eastAsia" w:ascii="宋体" w:hAnsi="宋体" w:eastAsia="宋体" w:cs="宋体"/>
                <w:bCs/>
                <w:caps/>
                <w:color w:val="auto"/>
                <w:szCs w:val="21"/>
                <w:highlight w:val="none"/>
                <w:lang w:val="en-US" w:eastAsia="zh-CN"/>
              </w:rPr>
              <w:t>表</w:t>
            </w:r>
            <w:r>
              <w:rPr>
                <w:rFonts w:hint="eastAsia" w:ascii="宋体" w:hAnsi="宋体" w:eastAsia="宋体" w:cs="宋体"/>
                <w:bCs/>
                <w:caps/>
                <w:color w:val="auto"/>
                <w:szCs w:val="21"/>
                <w:highlight w:val="none"/>
              </w:rPr>
              <w:t>人</w:t>
            </w:r>
          </w:p>
        </w:tc>
        <w:tc>
          <w:tcPr>
            <w:tcW w:w="2276" w:type="dxa"/>
            <w:noWrap w:val="0"/>
            <w:vAlign w:val="top"/>
          </w:tcPr>
          <w:p w14:paraId="04F8FA87">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210" w:firstLineChars="1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姓    名</w:t>
            </w:r>
          </w:p>
        </w:tc>
        <w:tc>
          <w:tcPr>
            <w:tcW w:w="1404" w:type="dxa"/>
            <w:noWrap w:val="0"/>
            <w:vAlign w:val="top"/>
          </w:tcPr>
          <w:p w14:paraId="66E2F099">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27" w:type="dxa"/>
            <w:gridSpan w:val="2"/>
            <w:noWrap w:val="0"/>
            <w:vAlign w:val="top"/>
          </w:tcPr>
          <w:p w14:paraId="44F00E1B">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性    别</w:t>
            </w:r>
          </w:p>
        </w:tc>
        <w:tc>
          <w:tcPr>
            <w:tcW w:w="2361" w:type="dxa"/>
            <w:noWrap w:val="0"/>
            <w:vAlign w:val="top"/>
          </w:tcPr>
          <w:p w14:paraId="611E61CC">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39FA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2" w:type="dxa"/>
            <w:vMerge w:val="continue"/>
            <w:noWrap w:val="0"/>
            <w:vAlign w:val="top"/>
          </w:tcPr>
          <w:p w14:paraId="169B871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2276" w:type="dxa"/>
            <w:noWrap w:val="0"/>
            <w:vAlign w:val="top"/>
          </w:tcPr>
          <w:p w14:paraId="5A737638">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210" w:firstLineChars="1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职    务</w:t>
            </w:r>
          </w:p>
        </w:tc>
        <w:tc>
          <w:tcPr>
            <w:tcW w:w="1404" w:type="dxa"/>
            <w:noWrap w:val="0"/>
            <w:vAlign w:val="top"/>
          </w:tcPr>
          <w:p w14:paraId="07050B6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27" w:type="dxa"/>
            <w:gridSpan w:val="2"/>
            <w:noWrap w:val="0"/>
            <w:vAlign w:val="top"/>
          </w:tcPr>
          <w:p w14:paraId="7510130F">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联系电话</w:t>
            </w:r>
          </w:p>
        </w:tc>
        <w:tc>
          <w:tcPr>
            <w:tcW w:w="2361" w:type="dxa"/>
            <w:noWrap w:val="0"/>
            <w:vAlign w:val="top"/>
          </w:tcPr>
          <w:p w14:paraId="1ACAAC9B">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4489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2" w:type="dxa"/>
            <w:vMerge w:val="continue"/>
            <w:noWrap w:val="0"/>
            <w:vAlign w:val="top"/>
          </w:tcPr>
          <w:p w14:paraId="382A828E">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2276" w:type="dxa"/>
            <w:noWrap w:val="0"/>
            <w:vAlign w:val="top"/>
          </w:tcPr>
          <w:p w14:paraId="31E36C53">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210" w:firstLineChars="1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传    真</w:t>
            </w:r>
          </w:p>
        </w:tc>
        <w:tc>
          <w:tcPr>
            <w:tcW w:w="5092" w:type="dxa"/>
            <w:gridSpan w:val="4"/>
            <w:noWrap w:val="0"/>
            <w:vAlign w:val="top"/>
          </w:tcPr>
          <w:p w14:paraId="36388DA5">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3420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jc w:val="center"/>
        </w:trPr>
        <w:tc>
          <w:tcPr>
            <w:tcW w:w="1312" w:type="dxa"/>
            <w:vMerge w:val="restart"/>
            <w:noWrap w:val="0"/>
            <w:vAlign w:val="top"/>
          </w:tcPr>
          <w:p w14:paraId="6EF6173F">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p w14:paraId="1967192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p w14:paraId="258AF5E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p w14:paraId="408699C0">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法定代表人身份证复印件</w:t>
            </w:r>
          </w:p>
        </w:tc>
        <w:tc>
          <w:tcPr>
            <w:tcW w:w="3681" w:type="dxa"/>
            <w:gridSpan w:val="3"/>
            <w:vMerge w:val="restart"/>
            <w:noWrap w:val="0"/>
            <w:vAlign w:val="center"/>
          </w:tcPr>
          <w:p w14:paraId="30AA4D89">
            <w:pPr>
              <w:keepNext w:val="0"/>
              <w:keepLines w:val="0"/>
              <w:pageBreakBefore w:val="0"/>
              <w:tabs>
                <w:tab w:val="right" w:leader="dot" w:pos="9022"/>
              </w:tabs>
              <w:kinsoku/>
              <w:wordWrap/>
              <w:overflowPunct/>
              <w:topLinePunct w:val="0"/>
              <w:autoSpaceDE w:val="0"/>
              <w:autoSpaceDN w:val="0"/>
              <w:bidi w:val="0"/>
              <w:adjustRightInd w:val="0"/>
              <w:spacing w:line="480" w:lineRule="auto"/>
              <w:jc w:val="center"/>
              <w:rPr>
                <w:rFonts w:hint="eastAsia" w:ascii="宋体" w:hAnsi="宋体" w:eastAsia="宋体" w:cs="宋体"/>
                <w:bCs/>
                <w:caps/>
                <w:color w:val="auto"/>
                <w:szCs w:val="21"/>
                <w:highlight w:val="none"/>
              </w:rPr>
            </w:pPr>
          </w:p>
          <w:p w14:paraId="21971193">
            <w:pPr>
              <w:keepNext w:val="0"/>
              <w:keepLines w:val="0"/>
              <w:pageBreakBefore w:val="0"/>
              <w:tabs>
                <w:tab w:val="right" w:leader="dot" w:pos="9022"/>
              </w:tabs>
              <w:kinsoku/>
              <w:wordWrap/>
              <w:overflowPunct/>
              <w:topLinePunct w:val="0"/>
              <w:autoSpaceDE w:val="0"/>
              <w:autoSpaceDN w:val="0"/>
              <w:bidi w:val="0"/>
              <w:adjustRightInd w:val="0"/>
              <w:spacing w:line="480" w:lineRule="auto"/>
              <w:jc w:val="center"/>
              <w:rPr>
                <w:rFonts w:hint="eastAsia" w:ascii="宋体" w:hAnsi="宋体" w:eastAsia="宋体" w:cs="宋体"/>
                <w:bCs/>
                <w:caps/>
                <w:color w:val="auto"/>
                <w:szCs w:val="21"/>
                <w:highlight w:val="none"/>
              </w:rPr>
            </w:pPr>
          </w:p>
          <w:p w14:paraId="7D32DF44">
            <w:pPr>
              <w:keepNext w:val="0"/>
              <w:keepLines w:val="0"/>
              <w:pageBreakBefore w:val="0"/>
              <w:tabs>
                <w:tab w:val="right" w:leader="dot" w:pos="9022"/>
              </w:tabs>
              <w:kinsoku/>
              <w:wordWrap/>
              <w:overflowPunct/>
              <w:topLinePunct w:val="0"/>
              <w:autoSpaceDE w:val="0"/>
              <w:autoSpaceDN w:val="0"/>
              <w:bidi w:val="0"/>
              <w:adjustRightInd w:val="0"/>
              <w:spacing w:line="480" w:lineRule="auto"/>
              <w:jc w:val="center"/>
              <w:rPr>
                <w:rFonts w:hint="eastAsia" w:ascii="宋体" w:hAnsi="宋体" w:eastAsia="宋体" w:cs="宋体"/>
                <w:bCs/>
                <w:caps/>
                <w:color w:val="auto"/>
                <w:szCs w:val="21"/>
                <w:highlight w:val="none"/>
              </w:rPr>
            </w:pPr>
            <w:r>
              <w:rPr>
                <w:rFonts w:hint="eastAsia" w:ascii="宋体" w:hAnsi="宋体" w:eastAsia="宋体" w:cs="宋体"/>
                <w:color w:val="auto"/>
                <w:spacing w:val="-4"/>
                <w:szCs w:val="21"/>
                <w:highlight w:val="none"/>
              </w:rPr>
              <w:t>二代身份证正、反两面都需复印</w:t>
            </w:r>
          </w:p>
          <w:p w14:paraId="0FBEA2B8">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840" w:firstLineChars="400"/>
              <w:jc w:val="center"/>
              <w:rPr>
                <w:rFonts w:hint="eastAsia" w:ascii="宋体" w:hAnsi="宋体" w:eastAsia="宋体" w:cs="宋体"/>
                <w:bCs/>
                <w:caps/>
                <w:color w:val="auto"/>
                <w:szCs w:val="21"/>
                <w:highlight w:val="none"/>
              </w:rPr>
            </w:pPr>
          </w:p>
          <w:p w14:paraId="735EB00D">
            <w:pPr>
              <w:keepNext w:val="0"/>
              <w:keepLines w:val="0"/>
              <w:pageBreakBefore w:val="0"/>
              <w:tabs>
                <w:tab w:val="right" w:leader="dot" w:pos="9022"/>
              </w:tabs>
              <w:kinsoku/>
              <w:wordWrap/>
              <w:overflowPunct/>
              <w:topLinePunct w:val="0"/>
              <w:autoSpaceDE w:val="0"/>
              <w:autoSpaceDN w:val="0"/>
              <w:bidi w:val="0"/>
              <w:adjustRightInd w:val="0"/>
              <w:spacing w:line="480" w:lineRule="auto"/>
              <w:jc w:val="center"/>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（粘贴处）</w:t>
            </w:r>
          </w:p>
        </w:tc>
        <w:tc>
          <w:tcPr>
            <w:tcW w:w="3687" w:type="dxa"/>
            <w:gridSpan w:val="2"/>
            <w:noWrap w:val="0"/>
            <w:vAlign w:val="top"/>
          </w:tcPr>
          <w:p w14:paraId="1E4AB51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 xml:space="preserve">  </w:t>
            </w:r>
          </w:p>
          <w:p w14:paraId="013FDB51">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 xml:space="preserve"> </w:t>
            </w:r>
          </w:p>
          <w:p w14:paraId="695891BB">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（法定代表人签字</w:t>
            </w:r>
            <w:r>
              <w:rPr>
                <w:rFonts w:hint="eastAsia" w:ascii="宋体" w:hAnsi="宋体" w:eastAsia="宋体" w:cs="宋体"/>
                <w:bCs/>
                <w:caps/>
                <w:color w:val="auto"/>
                <w:szCs w:val="21"/>
                <w:highlight w:val="none"/>
                <w:lang w:val="en-US" w:eastAsia="zh-CN"/>
              </w:rPr>
              <w:t>或盖章</w:t>
            </w:r>
            <w:r>
              <w:rPr>
                <w:rFonts w:hint="eastAsia" w:ascii="宋体" w:hAnsi="宋体" w:eastAsia="宋体" w:cs="宋体"/>
                <w:bCs/>
                <w:caps/>
                <w:color w:val="auto"/>
                <w:szCs w:val="21"/>
                <w:highlight w:val="none"/>
              </w:rPr>
              <w:t>）</w:t>
            </w:r>
          </w:p>
        </w:tc>
      </w:tr>
      <w:tr w14:paraId="6F43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5" w:hRule="atLeast"/>
          <w:jc w:val="center"/>
        </w:trPr>
        <w:tc>
          <w:tcPr>
            <w:tcW w:w="1312" w:type="dxa"/>
            <w:vMerge w:val="continue"/>
            <w:noWrap w:val="0"/>
            <w:vAlign w:val="top"/>
          </w:tcPr>
          <w:p w14:paraId="481BA581">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3681" w:type="dxa"/>
            <w:gridSpan w:val="3"/>
            <w:vMerge w:val="continue"/>
            <w:noWrap w:val="0"/>
            <w:vAlign w:val="top"/>
          </w:tcPr>
          <w:p w14:paraId="0E2CC3C4">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3687" w:type="dxa"/>
            <w:gridSpan w:val="2"/>
            <w:noWrap w:val="0"/>
            <w:vAlign w:val="top"/>
          </w:tcPr>
          <w:p w14:paraId="1654C499">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p w14:paraId="42A18A37">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p w14:paraId="0AC25EDF">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105" w:firstLineChars="5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（企业公章）</w:t>
            </w:r>
          </w:p>
          <w:p w14:paraId="4A2A4F4A">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 xml:space="preserve">    </w:t>
            </w:r>
          </w:p>
          <w:p w14:paraId="53AD4052">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1260" w:firstLineChars="6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年  月  日</w:t>
            </w:r>
          </w:p>
        </w:tc>
      </w:tr>
    </w:tbl>
    <w:p w14:paraId="61086143">
      <w:pPr>
        <w:keepNext w:val="0"/>
        <w:keepLines w:val="0"/>
        <w:pageBreakBefore w:val="0"/>
        <w:kinsoku/>
        <w:wordWrap/>
        <w:overflowPunct/>
        <w:topLinePunct w:val="0"/>
        <w:bidi w:val="0"/>
        <w:spacing w:line="480" w:lineRule="auto"/>
        <w:jc w:val="center"/>
        <w:rPr>
          <w:rFonts w:hint="eastAsia" w:ascii="宋体" w:hAnsi="宋体" w:eastAsia="宋体" w:cs="宋体"/>
          <w:b/>
          <w:bCs w:val="0"/>
          <w:color w:val="auto"/>
          <w:sz w:val="32"/>
          <w:szCs w:val="28"/>
          <w:highlight w:val="none"/>
          <w:u w:val="none"/>
          <w:lang w:val="en-US" w:eastAsia="zh-CN" w:bidi="zh-CN"/>
        </w:rPr>
      </w:pPr>
      <w:r>
        <w:rPr>
          <w:rFonts w:hint="eastAsia" w:ascii="宋体" w:hAnsi="宋体" w:eastAsia="宋体" w:cs="宋体"/>
          <w:b/>
          <w:bCs/>
          <w:color w:val="auto"/>
          <w:sz w:val="28"/>
          <w:szCs w:val="28"/>
          <w:highlight w:val="none"/>
        </w:rPr>
        <w:br w:type="page"/>
      </w:r>
      <w:r>
        <w:rPr>
          <w:rFonts w:hint="eastAsia" w:ascii="宋体" w:hAnsi="宋体" w:cs="宋体"/>
          <w:b/>
          <w:bCs w:val="0"/>
          <w:color w:val="auto"/>
          <w:sz w:val="32"/>
          <w:szCs w:val="28"/>
          <w:highlight w:val="none"/>
          <w:u w:val="none"/>
          <w:lang w:val="en-US" w:eastAsia="zh-CN" w:bidi="zh-CN"/>
        </w:rPr>
        <w:t>五</w:t>
      </w:r>
      <w:r>
        <w:rPr>
          <w:rFonts w:hint="eastAsia" w:ascii="宋体" w:hAnsi="宋体" w:eastAsia="宋体" w:cs="宋体"/>
          <w:b/>
          <w:bCs w:val="0"/>
          <w:color w:val="auto"/>
          <w:sz w:val="32"/>
          <w:szCs w:val="28"/>
          <w:highlight w:val="none"/>
          <w:u w:val="none"/>
          <w:lang w:val="en-US" w:eastAsia="zh-CN" w:bidi="zh-CN"/>
        </w:rPr>
        <w:t>、法人代表授权委托书</w:t>
      </w:r>
    </w:p>
    <w:tbl>
      <w:tblPr>
        <w:tblStyle w:val="19"/>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1398"/>
        <w:gridCol w:w="2169"/>
        <w:gridCol w:w="1094"/>
        <w:gridCol w:w="1397"/>
        <w:gridCol w:w="2330"/>
      </w:tblGrid>
      <w:tr w14:paraId="273E6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8900" w:type="dxa"/>
            <w:gridSpan w:val="6"/>
            <w:noWrap w:val="0"/>
            <w:vAlign w:val="top"/>
          </w:tcPr>
          <w:p w14:paraId="0904DEC6">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lang w:eastAsia="zh-CN"/>
              </w:rPr>
            </w:pPr>
            <w:r>
              <w:rPr>
                <w:rFonts w:hint="eastAsia" w:ascii="宋体" w:hAnsi="宋体" w:eastAsia="宋体" w:cs="宋体"/>
                <w:bCs/>
                <w:caps/>
                <w:color w:val="auto"/>
                <w:szCs w:val="21"/>
                <w:highlight w:val="none"/>
              </w:rPr>
              <w:t>致：</w:t>
            </w:r>
            <w:r>
              <w:rPr>
                <w:rFonts w:hint="eastAsia" w:ascii="宋体" w:hAnsi="宋体" w:eastAsia="宋体" w:cs="宋体"/>
                <w:bCs/>
                <w:caps/>
                <w:color w:val="auto"/>
                <w:szCs w:val="21"/>
                <w:highlight w:val="none"/>
                <w:lang w:eastAsia="zh-CN"/>
              </w:rPr>
              <w:t>陕西恒鑫轩泽项目管理有限公司</w:t>
            </w:r>
          </w:p>
        </w:tc>
      </w:tr>
      <w:tr w14:paraId="209C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512" w:type="dxa"/>
            <w:vMerge w:val="restart"/>
            <w:noWrap w:val="0"/>
            <w:vAlign w:val="center"/>
          </w:tcPr>
          <w:p w14:paraId="013EF12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被</w:t>
            </w:r>
          </w:p>
          <w:p w14:paraId="701019A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授</w:t>
            </w:r>
          </w:p>
          <w:p w14:paraId="35EAC125">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权</w:t>
            </w:r>
          </w:p>
          <w:p w14:paraId="5E128A90">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人</w:t>
            </w:r>
          </w:p>
        </w:tc>
        <w:tc>
          <w:tcPr>
            <w:tcW w:w="1398" w:type="dxa"/>
            <w:noWrap w:val="0"/>
            <w:vAlign w:val="top"/>
          </w:tcPr>
          <w:p w14:paraId="0AA3D755">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姓    名</w:t>
            </w:r>
          </w:p>
        </w:tc>
        <w:tc>
          <w:tcPr>
            <w:tcW w:w="3263" w:type="dxa"/>
            <w:gridSpan w:val="2"/>
            <w:noWrap w:val="0"/>
            <w:vAlign w:val="top"/>
          </w:tcPr>
          <w:p w14:paraId="0D354255">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7" w:type="dxa"/>
            <w:noWrap w:val="0"/>
            <w:vAlign w:val="top"/>
          </w:tcPr>
          <w:p w14:paraId="7D16C965">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性    别</w:t>
            </w:r>
          </w:p>
        </w:tc>
        <w:tc>
          <w:tcPr>
            <w:tcW w:w="2330" w:type="dxa"/>
            <w:noWrap w:val="0"/>
            <w:vAlign w:val="top"/>
          </w:tcPr>
          <w:p w14:paraId="2C0DAFE9">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05F38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512" w:type="dxa"/>
            <w:vMerge w:val="continue"/>
            <w:noWrap w:val="0"/>
            <w:vAlign w:val="top"/>
          </w:tcPr>
          <w:p w14:paraId="047ADAE1">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8" w:type="dxa"/>
            <w:noWrap w:val="0"/>
            <w:vAlign w:val="top"/>
          </w:tcPr>
          <w:p w14:paraId="2F3C4BE1">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职    务</w:t>
            </w:r>
          </w:p>
        </w:tc>
        <w:tc>
          <w:tcPr>
            <w:tcW w:w="3263" w:type="dxa"/>
            <w:gridSpan w:val="2"/>
            <w:noWrap w:val="0"/>
            <w:vAlign w:val="top"/>
          </w:tcPr>
          <w:p w14:paraId="0E5D3C87">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7" w:type="dxa"/>
            <w:noWrap w:val="0"/>
            <w:vAlign w:val="top"/>
          </w:tcPr>
          <w:p w14:paraId="358B963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手机号码</w:t>
            </w:r>
          </w:p>
        </w:tc>
        <w:tc>
          <w:tcPr>
            <w:tcW w:w="2330" w:type="dxa"/>
            <w:noWrap w:val="0"/>
            <w:vAlign w:val="top"/>
          </w:tcPr>
          <w:p w14:paraId="78B7D36A">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4164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512" w:type="dxa"/>
            <w:vMerge w:val="continue"/>
            <w:noWrap w:val="0"/>
            <w:vAlign w:val="top"/>
          </w:tcPr>
          <w:p w14:paraId="53DD082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8" w:type="dxa"/>
            <w:noWrap w:val="0"/>
            <w:vAlign w:val="top"/>
          </w:tcPr>
          <w:p w14:paraId="265386CE">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联系电话</w:t>
            </w:r>
          </w:p>
        </w:tc>
        <w:tc>
          <w:tcPr>
            <w:tcW w:w="3263" w:type="dxa"/>
            <w:gridSpan w:val="2"/>
            <w:noWrap w:val="0"/>
            <w:vAlign w:val="top"/>
          </w:tcPr>
          <w:p w14:paraId="4F569B82">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7" w:type="dxa"/>
            <w:noWrap w:val="0"/>
            <w:vAlign w:val="top"/>
          </w:tcPr>
          <w:p w14:paraId="6370D276">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图文传真</w:t>
            </w:r>
          </w:p>
        </w:tc>
        <w:tc>
          <w:tcPr>
            <w:tcW w:w="2330" w:type="dxa"/>
            <w:noWrap w:val="0"/>
            <w:vAlign w:val="top"/>
          </w:tcPr>
          <w:p w14:paraId="5FC6E9DB">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4C992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512" w:type="dxa"/>
            <w:vMerge w:val="continue"/>
            <w:noWrap w:val="0"/>
            <w:vAlign w:val="top"/>
          </w:tcPr>
          <w:p w14:paraId="5096FE54">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8" w:type="dxa"/>
            <w:noWrap w:val="0"/>
            <w:vAlign w:val="top"/>
          </w:tcPr>
          <w:p w14:paraId="46D3B5F5">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通讯地址</w:t>
            </w:r>
          </w:p>
        </w:tc>
        <w:tc>
          <w:tcPr>
            <w:tcW w:w="6990" w:type="dxa"/>
            <w:gridSpan w:val="4"/>
            <w:noWrap w:val="0"/>
            <w:vAlign w:val="top"/>
          </w:tcPr>
          <w:p w14:paraId="07585889">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7A8A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512" w:type="dxa"/>
            <w:vMerge w:val="continue"/>
            <w:noWrap w:val="0"/>
            <w:vAlign w:val="top"/>
          </w:tcPr>
          <w:p w14:paraId="59B3507C">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8" w:type="dxa"/>
            <w:noWrap w:val="0"/>
            <w:vAlign w:val="top"/>
          </w:tcPr>
          <w:p w14:paraId="17AD67EB">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网    址</w:t>
            </w:r>
          </w:p>
        </w:tc>
        <w:tc>
          <w:tcPr>
            <w:tcW w:w="6990" w:type="dxa"/>
            <w:gridSpan w:val="4"/>
            <w:noWrap w:val="0"/>
            <w:vAlign w:val="top"/>
          </w:tcPr>
          <w:p w14:paraId="2F5E199A">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35D8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512" w:type="dxa"/>
            <w:vMerge w:val="restart"/>
            <w:noWrap w:val="0"/>
            <w:vAlign w:val="top"/>
          </w:tcPr>
          <w:p w14:paraId="0F2D0EE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被</w:t>
            </w:r>
          </w:p>
          <w:p w14:paraId="787DBC8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授</w:t>
            </w:r>
          </w:p>
          <w:p w14:paraId="58C28CEE">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权</w:t>
            </w:r>
          </w:p>
          <w:p w14:paraId="21189231">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项</w:t>
            </w:r>
          </w:p>
          <w:p w14:paraId="367116AE">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目</w:t>
            </w:r>
          </w:p>
          <w:p w14:paraId="2B1B2627">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与</w:t>
            </w:r>
          </w:p>
          <w:p w14:paraId="7A283E17">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内</w:t>
            </w:r>
          </w:p>
          <w:p w14:paraId="4BE6E46C">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容</w:t>
            </w:r>
          </w:p>
        </w:tc>
        <w:tc>
          <w:tcPr>
            <w:tcW w:w="1398" w:type="dxa"/>
            <w:noWrap w:val="0"/>
            <w:vAlign w:val="top"/>
          </w:tcPr>
          <w:p w14:paraId="6EFC9DA0">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项目名称</w:t>
            </w:r>
          </w:p>
        </w:tc>
        <w:tc>
          <w:tcPr>
            <w:tcW w:w="6990" w:type="dxa"/>
            <w:gridSpan w:val="4"/>
            <w:noWrap w:val="0"/>
            <w:vAlign w:val="top"/>
          </w:tcPr>
          <w:p w14:paraId="34E691E1">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r>
      <w:tr w14:paraId="55029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2" w:type="dxa"/>
            <w:vMerge w:val="continue"/>
            <w:noWrap w:val="0"/>
            <w:vAlign w:val="top"/>
          </w:tcPr>
          <w:p w14:paraId="558ABE41">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8" w:type="dxa"/>
            <w:noWrap w:val="0"/>
            <w:vAlign w:val="center"/>
          </w:tcPr>
          <w:p w14:paraId="2FEB1A21">
            <w:pPr>
              <w:keepNext w:val="0"/>
              <w:keepLines w:val="0"/>
              <w:pageBreakBefore w:val="0"/>
              <w:tabs>
                <w:tab w:val="right" w:leader="dot" w:pos="9022"/>
              </w:tabs>
              <w:kinsoku/>
              <w:wordWrap/>
              <w:overflowPunct/>
              <w:topLinePunct w:val="0"/>
              <w:autoSpaceDE w:val="0"/>
              <w:autoSpaceDN w:val="0"/>
              <w:bidi w:val="0"/>
              <w:adjustRightInd w:val="0"/>
              <w:spacing w:line="480" w:lineRule="auto"/>
              <w:jc w:val="center"/>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授权范围</w:t>
            </w:r>
          </w:p>
        </w:tc>
        <w:tc>
          <w:tcPr>
            <w:tcW w:w="6990" w:type="dxa"/>
            <w:gridSpan w:val="4"/>
            <w:noWrap w:val="0"/>
            <w:vAlign w:val="top"/>
          </w:tcPr>
          <w:p w14:paraId="3E80FD5F">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全权办理本次采购项目的投标、联系、洽谈、签约、执行等具体事务，签署全部有关文件、文书、协议及合同。</w:t>
            </w:r>
          </w:p>
        </w:tc>
      </w:tr>
      <w:tr w14:paraId="43EE4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512" w:type="dxa"/>
            <w:vMerge w:val="continue"/>
            <w:noWrap w:val="0"/>
            <w:vAlign w:val="top"/>
          </w:tcPr>
          <w:p w14:paraId="7E0010E4">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8" w:type="dxa"/>
            <w:noWrap w:val="0"/>
            <w:vAlign w:val="center"/>
          </w:tcPr>
          <w:p w14:paraId="497536CA">
            <w:pPr>
              <w:keepNext w:val="0"/>
              <w:keepLines w:val="0"/>
              <w:pageBreakBefore w:val="0"/>
              <w:tabs>
                <w:tab w:val="right" w:leader="dot" w:pos="9022"/>
              </w:tabs>
              <w:kinsoku/>
              <w:wordWrap/>
              <w:overflowPunct/>
              <w:topLinePunct w:val="0"/>
              <w:autoSpaceDE w:val="0"/>
              <w:autoSpaceDN w:val="0"/>
              <w:bidi w:val="0"/>
              <w:adjustRightInd w:val="0"/>
              <w:spacing w:line="480" w:lineRule="auto"/>
              <w:jc w:val="center"/>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法律责任</w:t>
            </w:r>
          </w:p>
        </w:tc>
        <w:tc>
          <w:tcPr>
            <w:tcW w:w="6990" w:type="dxa"/>
            <w:gridSpan w:val="4"/>
            <w:noWrap w:val="0"/>
            <w:vAlign w:val="center"/>
          </w:tcPr>
          <w:p w14:paraId="0B67F7C9">
            <w:pPr>
              <w:keepNext w:val="0"/>
              <w:keepLines w:val="0"/>
              <w:pageBreakBefore w:val="0"/>
              <w:tabs>
                <w:tab w:val="right" w:leader="dot" w:pos="9022"/>
              </w:tabs>
              <w:kinsoku/>
              <w:wordWrap/>
              <w:overflowPunct/>
              <w:topLinePunct w:val="0"/>
              <w:autoSpaceDE w:val="0"/>
              <w:autoSpaceDN w:val="0"/>
              <w:bidi w:val="0"/>
              <w:adjustRightInd w:val="0"/>
              <w:spacing w:line="480" w:lineRule="auto"/>
              <w:jc w:val="center"/>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本公司对被授权人在本项目中的签名承担全部法律责任。</w:t>
            </w:r>
          </w:p>
        </w:tc>
      </w:tr>
      <w:tr w14:paraId="79CCC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512" w:type="dxa"/>
            <w:vMerge w:val="continue"/>
            <w:noWrap w:val="0"/>
            <w:vAlign w:val="top"/>
          </w:tcPr>
          <w:p w14:paraId="707BB53A">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1398" w:type="dxa"/>
            <w:noWrap w:val="0"/>
            <w:vAlign w:val="center"/>
          </w:tcPr>
          <w:p w14:paraId="32CC361C">
            <w:pPr>
              <w:keepNext w:val="0"/>
              <w:keepLines w:val="0"/>
              <w:pageBreakBefore w:val="0"/>
              <w:tabs>
                <w:tab w:val="right" w:leader="dot" w:pos="9022"/>
              </w:tabs>
              <w:kinsoku/>
              <w:wordWrap/>
              <w:overflowPunct/>
              <w:topLinePunct w:val="0"/>
              <w:autoSpaceDE w:val="0"/>
              <w:autoSpaceDN w:val="0"/>
              <w:bidi w:val="0"/>
              <w:adjustRightInd w:val="0"/>
              <w:spacing w:line="480" w:lineRule="auto"/>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授权期限</w:t>
            </w:r>
          </w:p>
        </w:tc>
        <w:tc>
          <w:tcPr>
            <w:tcW w:w="6990" w:type="dxa"/>
            <w:gridSpan w:val="4"/>
            <w:noWrap w:val="0"/>
            <w:vAlign w:val="center"/>
          </w:tcPr>
          <w:p w14:paraId="21E9FC8D">
            <w:pPr>
              <w:keepNext w:val="0"/>
              <w:keepLines w:val="0"/>
              <w:pageBreakBefore w:val="0"/>
              <w:tabs>
                <w:tab w:val="right" w:leader="dot" w:pos="9022"/>
              </w:tabs>
              <w:kinsoku/>
              <w:wordWrap/>
              <w:overflowPunct/>
              <w:topLinePunct w:val="0"/>
              <w:autoSpaceDE w:val="0"/>
              <w:autoSpaceDN w:val="0"/>
              <w:bidi w:val="0"/>
              <w:adjustRightInd w:val="0"/>
              <w:spacing w:line="480" w:lineRule="auto"/>
              <w:rPr>
                <w:rFonts w:hint="eastAsia" w:ascii="宋体" w:hAnsi="宋体" w:eastAsia="宋体" w:cs="宋体"/>
                <w:bCs/>
                <w:caps/>
                <w:color w:val="auto"/>
                <w:szCs w:val="21"/>
                <w:highlight w:val="none"/>
                <w:lang w:eastAsia="zh-CN"/>
              </w:rPr>
            </w:pPr>
            <w:r>
              <w:rPr>
                <w:rFonts w:hint="eastAsia" w:ascii="宋体" w:hAnsi="宋体" w:eastAsia="宋体" w:cs="宋体"/>
                <w:bCs/>
                <w:caps/>
                <w:color w:val="auto"/>
                <w:szCs w:val="21"/>
                <w:highlight w:val="none"/>
              </w:rPr>
              <w:t>本授权书自招标会议之日计算有效期为</w:t>
            </w:r>
            <w:r>
              <w:rPr>
                <w:rFonts w:hint="eastAsia" w:ascii="宋体" w:hAnsi="宋体" w:eastAsia="宋体" w:cs="宋体"/>
                <w:bCs/>
                <w:caps/>
                <w:color w:val="auto"/>
                <w:szCs w:val="21"/>
                <w:highlight w:val="none"/>
                <w:lang w:val="en-US" w:eastAsia="zh-CN"/>
              </w:rPr>
              <w:t>90</w:t>
            </w:r>
            <w:r>
              <w:rPr>
                <w:rFonts w:hint="eastAsia" w:ascii="宋体" w:hAnsi="宋体" w:eastAsia="宋体" w:cs="宋体"/>
                <w:bCs/>
                <w:caps/>
                <w:color w:val="auto"/>
                <w:szCs w:val="21"/>
                <w:highlight w:val="none"/>
                <w:lang w:eastAsia="zh-CN"/>
              </w:rPr>
              <w:t>日历天</w:t>
            </w:r>
          </w:p>
        </w:tc>
      </w:tr>
      <w:tr w14:paraId="509BD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079" w:type="dxa"/>
            <w:gridSpan w:val="3"/>
            <w:noWrap w:val="0"/>
            <w:vAlign w:val="top"/>
          </w:tcPr>
          <w:p w14:paraId="7753D6E4">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被授权人身份证复印件</w:t>
            </w:r>
          </w:p>
        </w:tc>
        <w:tc>
          <w:tcPr>
            <w:tcW w:w="4821" w:type="dxa"/>
            <w:gridSpan w:val="3"/>
            <w:vMerge w:val="restart"/>
            <w:noWrap w:val="0"/>
            <w:vAlign w:val="top"/>
          </w:tcPr>
          <w:p w14:paraId="66254C46">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420" w:firstLineChars="20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（法定代表人签字</w:t>
            </w:r>
            <w:r>
              <w:rPr>
                <w:rFonts w:hint="eastAsia" w:ascii="宋体" w:hAnsi="宋体" w:eastAsia="宋体" w:cs="宋体"/>
                <w:bCs/>
                <w:caps/>
                <w:color w:val="auto"/>
                <w:szCs w:val="21"/>
                <w:highlight w:val="none"/>
                <w:lang w:val="en-US" w:eastAsia="zh-CN"/>
              </w:rPr>
              <w:t>或盖章</w:t>
            </w:r>
            <w:r>
              <w:rPr>
                <w:rFonts w:hint="eastAsia" w:ascii="宋体" w:hAnsi="宋体" w:eastAsia="宋体" w:cs="宋体"/>
                <w:bCs/>
                <w:caps/>
                <w:color w:val="auto"/>
                <w:szCs w:val="21"/>
                <w:highlight w:val="none"/>
              </w:rPr>
              <w:t>）</w:t>
            </w:r>
          </w:p>
        </w:tc>
      </w:tr>
      <w:tr w14:paraId="45262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079" w:type="dxa"/>
            <w:gridSpan w:val="3"/>
            <w:vMerge w:val="restart"/>
            <w:noWrap w:val="0"/>
            <w:vAlign w:val="center"/>
          </w:tcPr>
          <w:p w14:paraId="15601793">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二代身份证正、反两面都需复印</w:t>
            </w:r>
          </w:p>
          <w:p w14:paraId="427C578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（粘贴处）</w:t>
            </w:r>
          </w:p>
          <w:p w14:paraId="345D42E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4821" w:type="dxa"/>
            <w:gridSpan w:val="3"/>
            <w:vMerge w:val="continue"/>
            <w:noWrap w:val="0"/>
            <w:vAlign w:val="top"/>
          </w:tcPr>
          <w:p w14:paraId="783023DE">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420" w:firstLineChars="200"/>
              <w:jc w:val="left"/>
              <w:rPr>
                <w:rFonts w:hint="eastAsia" w:ascii="宋体" w:hAnsi="宋体" w:eastAsia="宋体" w:cs="宋体"/>
                <w:bCs/>
                <w:caps/>
                <w:color w:val="auto"/>
                <w:szCs w:val="21"/>
                <w:highlight w:val="none"/>
              </w:rPr>
            </w:pPr>
          </w:p>
        </w:tc>
      </w:tr>
      <w:tr w14:paraId="28BC4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4079" w:type="dxa"/>
            <w:gridSpan w:val="3"/>
            <w:vMerge w:val="continue"/>
            <w:noWrap w:val="0"/>
            <w:vAlign w:val="top"/>
          </w:tcPr>
          <w:p w14:paraId="61299E1C">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tc>
        <w:tc>
          <w:tcPr>
            <w:tcW w:w="4821" w:type="dxa"/>
            <w:gridSpan w:val="3"/>
            <w:noWrap w:val="0"/>
            <w:vAlign w:val="top"/>
          </w:tcPr>
          <w:p w14:paraId="2BCC972F">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p>
          <w:p w14:paraId="194B0458">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 xml:space="preserve">        </w:t>
            </w:r>
          </w:p>
          <w:p w14:paraId="1199D921">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525" w:firstLineChars="25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（企业公章）</w:t>
            </w:r>
          </w:p>
          <w:p w14:paraId="082BD9A9">
            <w:pPr>
              <w:keepNext w:val="0"/>
              <w:keepLines w:val="0"/>
              <w:pageBreakBefore w:val="0"/>
              <w:tabs>
                <w:tab w:val="right" w:leader="dot" w:pos="9022"/>
              </w:tabs>
              <w:kinsoku/>
              <w:wordWrap/>
              <w:overflowPunct/>
              <w:topLinePunct w:val="0"/>
              <w:autoSpaceDE w:val="0"/>
              <w:autoSpaceDN w:val="0"/>
              <w:bidi w:val="0"/>
              <w:adjustRightInd w:val="0"/>
              <w:spacing w:line="480" w:lineRule="auto"/>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 xml:space="preserve">                  </w:t>
            </w:r>
          </w:p>
          <w:p w14:paraId="6DB4BE55">
            <w:pPr>
              <w:keepNext w:val="0"/>
              <w:keepLines w:val="0"/>
              <w:pageBreakBefore w:val="0"/>
              <w:tabs>
                <w:tab w:val="right" w:leader="dot" w:pos="9022"/>
              </w:tabs>
              <w:kinsoku/>
              <w:wordWrap/>
              <w:overflowPunct/>
              <w:topLinePunct w:val="0"/>
              <w:autoSpaceDE w:val="0"/>
              <w:autoSpaceDN w:val="0"/>
              <w:bidi w:val="0"/>
              <w:adjustRightInd w:val="0"/>
              <w:spacing w:line="480" w:lineRule="auto"/>
              <w:ind w:firstLine="1995" w:firstLineChars="950"/>
              <w:jc w:val="left"/>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 xml:space="preserve"> 年  月  日</w:t>
            </w:r>
          </w:p>
        </w:tc>
      </w:tr>
    </w:tbl>
    <w:p w14:paraId="295861D4">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bCs w:val="0"/>
          <w:color w:val="auto"/>
          <w:sz w:val="32"/>
          <w:szCs w:val="28"/>
          <w:highlight w:val="none"/>
          <w:u w:val="none"/>
          <w:lang w:val="en-US" w:eastAsia="zh-CN" w:bidi="zh-CN"/>
        </w:rPr>
      </w:pPr>
    </w:p>
    <w:p w14:paraId="51A2AF1E">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bCs w:val="0"/>
          <w:color w:val="auto"/>
          <w:sz w:val="32"/>
          <w:szCs w:val="28"/>
          <w:highlight w:val="none"/>
          <w:u w:val="none"/>
          <w:lang w:val="en-US" w:eastAsia="zh-CN" w:bidi="zh-CN"/>
        </w:rPr>
      </w:pPr>
    </w:p>
    <w:p w14:paraId="2DC0FA10">
      <w:pPr>
        <w:pStyle w:val="12"/>
        <w:rPr>
          <w:rFonts w:hint="eastAsia"/>
          <w:color w:val="auto"/>
          <w:highlight w:val="none"/>
          <w:lang w:val="en-US" w:eastAsia="zh-CN"/>
        </w:rPr>
      </w:pPr>
    </w:p>
    <w:p w14:paraId="25DBF280">
      <w:pPr>
        <w:keepNext w:val="0"/>
        <w:keepLines w:val="0"/>
        <w:pageBreakBefore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b/>
          <w:bCs w:val="0"/>
          <w:color w:val="auto"/>
          <w:sz w:val="32"/>
          <w:szCs w:val="28"/>
          <w:highlight w:val="none"/>
          <w:u w:val="none"/>
          <w:lang w:val="en-US" w:eastAsia="zh-CN" w:bidi="zh-CN"/>
        </w:rPr>
      </w:pPr>
      <w:r>
        <w:rPr>
          <w:rFonts w:hint="eastAsia" w:ascii="宋体" w:hAnsi="宋体" w:cs="宋体"/>
          <w:b/>
          <w:bCs w:val="0"/>
          <w:color w:val="auto"/>
          <w:sz w:val="32"/>
          <w:szCs w:val="28"/>
          <w:highlight w:val="none"/>
          <w:u w:val="none"/>
          <w:lang w:val="en-US" w:eastAsia="zh-CN" w:bidi="zh-CN"/>
        </w:rPr>
        <w:t>六</w:t>
      </w:r>
      <w:r>
        <w:rPr>
          <w:rFonts w:hint="eastAsia" w:ascii="宋体" w:hAnsi="宋体" w:eastAsia="宋体" w:cs="宋体"/>
          <w:b/>
          <w:bCs w:val="0"/>
          <w:color w:val="auto"/>
          <w:sz w:val="32"/>
          <w:szCs w:val="28"/>
          <w:highlight w:val="none"/>
          <w:u w:val="none"/>
          <w:lang w:val="en-US" w:eastAsia="zh-CN" w:bidi="zh-CN"/>
        </w:rPr>
        <w:t>、技术方案</w:t>
      </w:r>
    </w:p>
    <w:p w14:paraId="7660C870">
      <w:pPr>
        <w:spacing w:line="360" w:lineRule="auto"/>
        <w:ind w:firstLine="480" w:firstLineChars="200"/>
        <w:jc w:val="both"/>
        <w:outlineLvl w:val="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 xml:space="preserve">应按照竞争性磋商文件要求，根据“第三部分 </w:t>
      </w:r>
      <w:r>
        <w:rPr>
          <w:rFonts w:hint="eastAsia" w:ascii="宋体" w:hAnsi="宋体" w:eastAsia="宋体" w:cs="宋体"/>
          <w:b w:val="0"/>
          <w:bCs w:val="0"/>
          <w:color w:val="auto"/>
          <w:sz w:val="24"/>
          <w:szCs w:val="24"/>
          <w:highlight w:val="none"/>
          <w:lang w:val="en-US" w:eastAsia="zh-CN"/>
        </w:rPr>
        <w:t>服务</w:t>
      </w:r>
      <w:r>
        <w:rPr>
          <w:rFonts w:hint="eastAsia" w:ascii="宋体" w:hAnsi="宋体" w:eastAsia="宋体" w:cs="宋体"/>
          <w:b w:val="0"/>
          <w:bCs w:val="0"/>
          <w:color w:val="auto"/>
          <w:sz w:val="24"/>
          <w:szCs w:val="24"/>
          <w:highlight w:val="none"/>
        </w:rPr>
        <w:t>内容及要求”和评标办法的内容编制。（自主编写方案说明）</w:t>
      </w:r>
    </w:p>
    <w:p w14:paraId="3EF74C1B">
      <w:pPr>
        <w:pStyle w:val="9"/>
        <w:widowControl w:val="0"/>
        <w:numPr>
          <w:ilvl w:val="0"/>
          <w:numId w:val="0"/>
        </w:numPr>
        <w:autoSpaceDE w:val="0"/>
        <w:autoSpaceDN w:val="0"/>
        <w:spacing w:before="0" w:after="0" w:line="480" w:lineRule="auto"/>
        <w:ind w:right="0" w:rightChars="0"/>
        <w:jc w:val="left"/>
        <w:rPr>
          <w:rFonts w:hint="eastAsia" w:ascii="宋体" w:hAnsi="宋体" w:eastAsia="宋体" w:cs="宋体"/>
          <w:color w:val="auto"/>
          <w:highlight w:val="none"/>
          <w:lang w:eastAsia="zh-CN"/>
        </w:rPr>
      </w:pPr>
    </w:p>
    <w:p w14:paraId="0CDB729D">
      <w:pPr>
        <w:pStyle w:val="9"/>
        <w:widowControl w:val="0"/>
        <w:numPr>
          <w:ilvl w:val="0"/>
          <w:numId w:val="0"/>
        </w:numPr>
        <w:autoSpaceDE w:val="0"/>
        <w:autoSpaceDN w:val="0"/>
        <w:spacing w:before="0" w:after="0" w:line="480" w:lineRule="auto"/>
        <w:ind w:right="0" w:rightChars="0"/>
        <w:jc w:val="left"/>
        <w:rPr>
          <w:rFonts w:hint="eastAsia" w:ascii="宋体" w:hAnsi="宋体" w:eastAsia="宋体" w:cs="宋体"/>
          <w:color w:val="auto"/>
          <w:highlight w:val="none"/>
          <w:lang w:eastAsia="zh-CN"/>
        </w:rPr>
      </w:pPr>
    </w:p>
    <w:p w14:paraId="77646315">
      <w:pPr>
        <w:pStyle w:val="9"/>
        <w:widowControl w:val="0"/>
        <w:numPr>
          <w:ilvl w:val="0"/>
          <w:numId w:val="0"/>
        </w:numPr>
        <w:autoSpaceDE w:val="0"/>
        <w:autoSpaceDN w:val="0"/>
        <w:spacing w:before="0" w:after="0" w:line="480" w:lineRule="auto"/>
        <w:ind w:right="0" w:rightChars="0"/>
        <w:jc w:val="left"/>
        <w:rPr>
          <w:rFonts w:hint="eastAsia" w:ascii="宋体" w:hAnsi="宋体" w:eastAsia="宋体" w:cs="宋体"/>
          <w:color w:val="auto"/>
          <w:highlight w:val="none"/>
          <w:lang w:eastAsia="zh-CN"/>
        </w:rPr>
      </w:pPr>
    </w:p>
    <w:p w14:paraId="378E6FCB">
      <w:pPr>
        <w:pStyle w:val="9"/>
        <w:widowControl w:val="0"/>
        <w:numPr>
          <w:ilvl w:val="0"/>
          <w:numId w:val="0"/>
        </w:numPr>
        <w:autoSpaceDE w:val="0"/>
        <w:autoSpaceDN w:val="0"/>
        <w:spacing w:before="0" w:after="0" w:line="480" w:lineRule="auto"/>
        <w:ind w:right="0" w:rightChars="0"/>
        <w:jc w:val="left"/>
        <w:rPr>
          <w:rFonts w:hint="eastAsia" w:ascii="宋体" w:hAnsi="宋体" w:eastAsia="宋体" w:cs="宋体"/>
          <w:color w:val="auto"/>
          <w:highlight w:val="none"/>
          <w:lang w:eastAsia="zh-CN"/>
        </w:rPr>
      </w:pPr>
    </w:p>
    <w:p w14:paraId="268A58F2">
      <w:pPr>
        <w:pStyle w:val="9"/>
        <w:widowControl w:val="0"/>
        <w:numPr>
          <w:ilvl w:val="0"/>
          <w:numId w:val="0"/>
        </w:numPr>
        <w:autoSpaceDE w:val="0"/>
        <w:autoSpaceDN w:val="0"/>
        <w:spacing w:before="0" w:after="0" w:line="480" w:lineRule="auto"/>
        <w:ind w:right="0" w:rightChars="0"/>
        <w:jc w:val="left"/>
        <w:rPr>
          <w:rFonts w:hint="eastAsia" w:ascii="宋体" w:hAnsi="宋体" w:eastAsia="宋体" w:cs="宋体"/>
          <w:color w:val="auto"/>
          <w:highlight w:val="none"/>
          <w:lang w:eastAsia="zh-CN"/>
        </w:rPr>
      </w:pPr>
    </w:p>
    <w:p w14:paraId="7F34285B">
      <w:pPr>
        <w:pStyle w:val="9"/>
        <w:widowControl w:val="0"/>
        <w:numPr>
          <w:ilvl w:val="0"/>
          <w:numId w:val="0"/>
        </w:numPr>
        <w:autoSpaceDE w:val="0"/>
        <w:autoSpaceDN w:val="0"/>
        <w:spacing w:before="0" w:after="0" w:line="480" w:lineRule="auto"/>
        <w:ind w:right="0" w:rightChars="0"/>
        <w:jc w:val="left"/>
        <w:rPr>
          <w:rFonts w:hint="eastAsia" w:ascii="宋体" w:hAnsi="宋体" w:eastAsia="宋体" w:cs="宋体"/>
          <w:color w:val="auto"/>
          <w:highlight w:val="none"/>
          <w:lang w:eastAsia="zh-CN"/>
        </w:rPr>
      </w:pPr>
    </w:p>
    <w:p w14:paraId="66F6E8A8">
      <w:pPr>
        <w:rPr>
          <w:rFonts w:hint="eastAsia" w:ascii="宋体" w:hAnsi="宋体" w:eastAsia="宋体" w:cs="宋体"/>
          <w:color w:val="auto"/>
          <w:highlight w:val="none"/>
          <w:lang w:eastAsia="zh-CN"/>
        </w:rPr>
      </w:pPr>
    </w:p>
    <w:p w14:paraId="3BCA2E49">
      <w:pPr>
        <w:pStyle w:val="9"/>
        <w:rPr>
          <w:rFonts w:hint="eastAsia" w:ascii="宋体" w:hAnsi="宋体" w:eastAsia="宋体" w:cs="宋体"/>
          <w:color w:val="auto"/>
          <w:highlight w:val="none"/>
          <w:lang w:eastAsia="zh-CN"/>
        </w:rPr>
      </w:pPr>
    </w:p>
    <w:p w14:paraId="453344ED">
      <w:pPr>
        <w:rPr>
          <w:rFonts w:hint="eastAsia" w:ascii="宋体" w:hAnsi="宋体" w:eastAsia="宋体" w:cs="宋体"/>
          <w:color w:val="auto"/>
          <w:highlight w:val="none"/>
          <w:lang w:eastAsia="zh-CN"/>
        </w:rPr>
      </w:pPr>
    </w:p>
    <w:p w14:paraId="5C131730">
      <w:pPr>
        <w:pStyle w:val="9"/>
        <w:rPr>
          <w:rFonts w:hint="eastAsia"/>
          <w:color w:val="auto"/>
          <w:highlight w:val="none"/>
          <w:lang w:eastAsia="zh-CN"/>
        </w:rPr>
      </w:pPr>
    </w:p>
    <w:p w14:paraId="2C90483E">
      <w:pPr>
        <w:pStyle w:val="9"/>
        <w:widowControl w:val="0"/>
        <w:numPr>
          <w:ilvl w:val="0"/>
          <w:numId w:val="0"/>
        </w:numPr>
        <w:autoSpaceDE w:val="0"/>
        <w:autoSpaceDN w:val="0"/>
        <w:spacing w:before="0" w:after="0" w:line="480" w:lineRule="auto"/>
        <w:ind w:right="0" w:rightChars="0"/>
        <w:jc w:val="left"/>
        <w:rPr>
          <w:rFonts w:hint="eastAsia" w:ascii="宋体" w:hAnsi="宋体" w:eastAsia="宋体" w:cs="宋体"/>
          <w:color w:val="auto"/>
          <w:highlight w:val="none"/>
          <w:lang w:eastAsia="zh-CN"/>
        </w:rPr>
      </w:pPr>
    </w:p>
    <w:p w14:paraId="154A8602">
      <w:pPr>
        <w:rPr>
          <w:rFonts w:hint="eastAsia" w:ascii="宋体" w:hAnsi="宋体" w:eastAsia="宋体" w:cs="宋体"/>
          <w:color w:val="auto"/>
          <w:highlight w:val="none"/>
          <w:lang w:eastAsia="zh-CN"/>
        </w:rPr>
      </w:pPr>
    </w:p>
    <w:p w14:paraId="2B79FC72">
      <w:pPr>
        <w:pStyle w:val="12"/>
        <w:rPr>
          <w:rFonts w:hint="eastAsia"/>
          <w:color w:val="auto"/>
          <w:highlight w:val="none"/>
          <w:lang w:eastAsia="zh-CN"/>
        </w:rPr>
      </w:pPr>
    </w:p>
    <w:p w14:paraId="2B9B608F">
      <w:pPr>
        <w:rPr>
          <w:rFonts w:hint="eastAsia"/>
          <w:color w:val="auto"/>
          <w:highlight w:val="none"/>
          <w:lang w:eastAsia="zh-CN"/>
        </w:rPr>
      </w:pPr>
    </w:p>
    <w:p w14:paraId="324FDFA8">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4692CF84">
      <w:pPr>
        <w:spacing w:line="500" w:lineRule="exact"/>
        <w:ind w:firstLine="5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拟派往本项目的</w:t>
      </w:r>
      <w:r>
        <w:rPr>
          <w:rFonts w:hint="eastAsia" w:ascii="宋体" w:hAnsi="宋体" w:eastAsia="宋体" w:cs="宋体"/>
          <w:b/>
          <w:color w:val="auto"/>
          <w:sz w:val="24"/>
          <w:highlight w:val="none"/>
          <w:lang w:eastAsia="zh-CN"/>
        </w:rPr>
        <w:t>项目</w:t>
      </w:r>
      <w:r>
        <w:rPr>
          <w:rFonts w:hint="eastAsia" w:ascii="宋体" w:hAnsi="宋体" w:eastAsia="宋体" w:cs="宋体"/>
          <w:b/>
          <w:color w:val="auto"/>
          <w:sz w:val="24"/>
          <w:highlight w:val="none"/>
        </w:rPr>
        <w:t>负责人简历表</w:t>
      </w:r>
    </w:p>
    <w:tbl>
      <w:tblPr>
        <w:tblStyle w:val="19"/>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745"/>
        <w:gridCol w:w="400"/>
        <w:gridCol w:w="1080"/>
        <w:gridCol w:w="185"/>
        <w:gridCol w:w="840"/>
        <w:gridCol w:w="775"/>
        <w:gridCol w:w="670"/>
        <w:gridCol w:w="1130"/>
        <w:gridCol w:w="770"/>
        <w:gridCol w:w="374"/>
        <w:gridCol w:w="1267"/>
      </w:tblGrid>
      <w:tr w14:paraId="73F79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15" w:type="dxa"/>
            <w:noWrap w:val="0"/>
            <w:vAlign w:val="center"/>
          </w:tcPr>
          <w:p w14:paraId="418F34A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2410" w:type="dxa"/>
            <w:gridSpan w:val="4"/>
            <w:noWrap w:val="0"/>
            <w:vAlign w:val="center"/>
          </w:tcPr>
          <w:p w14:paraId="483500D6">
            <w:pPr>
              <w:jc w:val="center"/>
              <w:rPr>
                <w:rFonts w:hint="eastAsia" w:ascii="宋体" w:hAnsi="宋体" w:eastAsia="宋体" w:cs="宋体"/>
                <w:color w:val="auto"/>
                <w:sz w:val="24"/>
                <w:highlight w:val="none"/>
              </w:rPr>
            </w:pPr>
          </w:p>
        </w:tc>
        <w:tc>
          <w:tcPr>
            <w:tcW w:w="840" w:type="dxa"/>
            <w:noWrap w:val="0"/>
            <w:vAlign w:val="center"/>
          </w:tcPr>
          <w:p w14:paraId="6C14C70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1445" w:type="dxa"/>
            <w:gridSpan w:val="2"/>
            <w:noWrap w:val="0"/>
            <w:vAlign w:val="center"/>
          </w:tcPr>
          <w:p w14:paraId="25DF9F24">
            <w:pPr>
              <w:jc w:val="center"/>
              <w:rPr>
                <w:rFonts w:hint="eastAsia" w:ascii="宋体" w:hAnsi="宋体" w:eastAsia="宋体" w:cs="宋体"/>
                <w:color w:val="auto"/>
                <w:sz w:val="24"/>
                <w:highlight w:val="none"/>
              </w:rPr>
            </w:pPr>
          </w:p>
        </w:tc>
        <w:tc>
          <w:tcPr>
            <w:tcW w:w="1900" w:type="dxa"/>
            <w:gridSpan w:val="2"/>
            <w:noWrap w:val="0"/>
            <w:vAlign w:val="center"/>
          </w:tcPr>
          <w:p w14:paraId="04F5137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1641" w:type="dxa"/>
            <w:gridSpan w:val="2"/>
            <w:noWrap w:val="0"/>
            <w:vAlign w:val="center"/>
          </w:tcPr>
          <w:p w14:paraId="1C4FE08F">
            <w:pPr>
              <w:jc w:val="center"/>
              <w:rPr>
                <w:rFonts w:hint="eastAsia" w:ascii="宋体" w:hAnsi="宋体" w:eastAsia="宋体" w:cs="宋体"/>
                <w:color w:val="auto"/>
                <w:sz w:val="24"/>
                <w:highlight w:val="none"/>
              </w:rPr>
            </w:pPr>
          </w:p>
        </w:tc>
      </w:tr>
      <w:tr w14:paraId="3C9B5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15" w:type="dxa"/>
            <w:noWrap w:val="0"/>
            <w:vAlign w:val="center"/>
          </w:tcPr>
          <w:p w14:paraId="4071ECC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tc>
        <w:tc>
          <w:tcPr>
            <w:tcW w:w="2410" w:type="dxa"/>
            <w:gridSpan w:val="4"/>
            <w:noWrap w:val="0"/>
            <w:vAlign w:val="center"/>
          </w:tcPr>
          <w:p w14:paraId="7FC99F06">
            <w:pPr>
              <w:jc w:val="center"/>
              <w:rPr>
                <w:rFonts w:hint="eastAsia" w:ascii="宋体" w:hAnsi="宋体" w:eastAsia="宋体" w:cs="宋体"/>
                <w:color w:val="auto"/>
                <w:sz w:val="24"/>
                <w:highlight w:val="none"/>
              </w:rPr>
            </w:pPr>
          </w:p>
        </w:tc>
        <w:tc>
          <w:tcPr>
            <w:tcW w:w="840" w:type="dxa"/>
            <w:noWrap w:val="0"/>
            <w:vAlign w:val="center"/>
          </w:tcPr>
          <w:p w14:paraId="2EAB091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1445" w:type="dxa"/>
            <w:gridSpan w:val="2"/>
            <w:noWrap w:val="0"/>
            <w:vAlign w:val="center"/>
          </w:tcPr>
          <w:p w14:paraId="6B2CCD72">
            <w:pPr>
              <w:jc w:val="center"/>
              <w:rPr>
                <w:rFonts w:hint="eastAsia" w:ascii="宋体" w:hAnsi="宋体" w:eastAsia="宋体" w:cs="宋体"/>
                <w:color w:val="auto"/>
                <w:sz w:val="24"/>
                <w:highlight w:val="none"/>
              </w:rPr>
            </w:pPr>
          </w:p>
        </w:tc>
        <w:tc>
          <w:tcPr>
            <w:tcW w:w="1900" w:type="dxa"/>
            <w:gridSpan w:val="2"/>
            <w:noWrap w:val="0"/>
            <w:vAlign w:val="center"/>
          </w:tcPr>
          <w:p w14:paraId="0DBD77F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学历</w:t>
            </w:r>
          </w:p>
        </w:tc>
        <w:tc>
          <w:tcPr>
            <w:tcW w:w="1641" w:type="dxa"/>
            <w:gridSpan w:val="2"/>
            <w:noWrap w:val="0"/>
            <w:vAlign w:val="center"/>
          </w:tcPr>
          <w:p w14:paraId="502D16F4">
            <w:pPr>
              <w:jc w:val="center"/>
              <w:rPr>
                <w:rFonts w:hint="eastAsia" w:ascii="宋体" w:hAnsi="宋体" w:eastAsia="宋体" w:cs="宋体"/>
                <w:color w:val="auto"/>
                <w:sz w:val="24"/>
                <w:highlight w:val="none"/>
              </w:rPr>
            </w:pPr>
          </w:p>
        </w:tc>
      </w:tr>
      <w:tr w14:paraId="616E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160" w:type="dxa"/>
            <w:gridSpan w:val="3"/>
            <w:noWrap w:val="0"/>
            <w:vAlign w:val="center"/>
          </w:tcPr>
          <w:p w14:paraId="5DD60FA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参加工作时间</w:t>
            </w:r>
          </w:p>
        </w:tc>
        <w:tc>
          <w:tcPr>
            <w:tcW w:w="2880" w:type="dxa"/>
            <w:gridSpan w:val="4"/>
            <w:noWrap w:val="0"/>
            <w:vAlign w:val="center"/>
          </w:tcPr>
          <w:p w14:paraId="251928D2">
            <w:pPr>
              <w:jc w:val="center"/>
              <w:rPr>
                <w:rFonts w:hint="eastAsia" w:ascii="宋体" w:hAnsi="宋体" w:eastAsia="宋体" w:cs="宋体"/>
                <w:color w:val="auto"/>
                <w:sz w:val="24"/>
                <w:highlight w:val="none"/>
              </w:rPr>
            </w:pPr>
          </w:p>
        </w:tc>
        <w:tc>
          <w:tcPr>
            <w:tcW w:w="2570" w:type="dxa"/>
            <w:gridSpan w:val="3"/>
            <w:noWrap w:val="0"/>
            <w:vAlign w:val="center"/>
          </w:tcPr>
          <w:p w14:paraId="79AD4D2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担任项目</w:t>
            </w:r>
            <w:r>
              <w:rPr>
                <w:rFonts w:hint="eastAsia" w:ascii="宋体" w:hAnsi="宋体" w:cs="宋体"/>
                <w:color w:val="auto"/>
                <w:sz w:val="24"/>
                <w:highlight w:val="none"/>
                <w:lang w:val="en-US" w:eastAsia="zh-CN"/>
              </w:rPr>
              <w:t>负责人</w:t>
            </w:r>
            <w:r>
              <w:rPr>
                <w:rFonts w:hint="eastAsia" w:ascii="宋体" w:hAnsi="宋体" w:eastAsia="宋体" w:cs="宋体"/>
                <w:color w:val="auto"/>
                <w:sz w:val="24"/>
                <w:highlight w:val="none"/>
              </w:rPr>
              <w:t>年限</w:t>
            </w:r>
          </w:p>
        </w:tc>
        <w:tc>
          <w:tcPr>
            <w:tcW w:w="1641" w:type="dxa"/>
            <w:gridSpan w:val="2"/>
            <w:noWrap w:val="0"/>
            <w:vAlign w:val="center"/>
          </w:tcPr>
          <w:p w14:paraId="03BCCB82">
            <w:pPr>
              <w:jc w:val="center"/>
              <w:rPr>
                <w:rFonts w:hint="eastAsia" w:ascii="宋体" w:hAnsi="宋体" w:eastAsia="宋体" w:cs="宋体"/>
                <w:color w:val="auto"/>
                <w:sz w:val="24"/>
                <w:highlight w:val="none"/>
              </w:rPr>
            </w:pPr>
          </w:p>
        </w:tc>
      </w:tr>
      <w:tr w14:paraId="2CD9D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2160" w:type="dxa"/>
            <w:gridSpan w:val="3"/>
            <w:noWrap w:val="0"/>
            <w:vAlign w:val="center"/>
          </w:tcPr>
          <w:p w14:paraId="24D14D6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注册执业全称</w:t>
            </w:r>
          </w:p>
        </w:tc>
        <w:tc>
          <w:tcPr>
            <w:tcW w:w="2880" w:type="dxa"/>
            <w:gridSpan w:val="4"/>
            <w:noWrap w:val="0"/>
            <w:vAlign w:val="center"/>
          </w:tcPr>
          <w:p w14:paraId="0EAC8400">
            <w:pPr>
              <w:jc w:val="center"/>
              <w:rPr>
                <w:rFonts w:hint="eastAsia" w:ascii="宋体" w:hAnsi="宋体" w:eastAsia="宋体" w:cs="宋体"/>
                <w:color w:val="auto"/>
                <w:sz w:val="24"/>
                <w:highlight w:val="none"/>
              </w:rPr>
            </w:pPr>
          </w:p>
        </w:tc>
        <w:tc>
          <w:tcPr>
            <w:tcW w:w="2570" w:type="dxa"/>
            <w:gridSpan w:val="3"/>
            <w:noWrap w:val="0"/>
            <w:vAlign w:val="center"/>
          </w:tcPr>
          <w:p w14:paraId="2C0C47C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注册资格证书编号</w:t>
            </w:r>
          </w:p>
        </w:tc>
        <w:tc>
          <w:tcPr>
            <w:tcW w:w="1641" w:type="dxa"/>
            <w:gridSpan w:val="2"/>
            <w:noWrap w:val="0"/>
            <w:vAlign w:val="center"/>
          </w:tcPr>
          <w:p w14:paraId="2FC753AA">
            <w:pPr>
              <w:jc w:val="center"/>
              <w:rPr>
                <w:rFonts w:hint="eastAsia" w:ascii="宋体" w:hAnsi="宋体" w:eastAsia="宋体" w:cs="宋体"/>
                <w:color w:val="auto"/>
                <w:sz w:val="24"/>
                <w:highlight w:val="none"/>
              </w:rPr>
            </w:pPr>
          </w:p>
        </w:tc>
      </w:tr>
      <w:tr w14:paraId="1D88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2160" w:type="dxa"/>
            <w:gridSpan w:val="3"/>
            <w:noWrap w:val="0"/>
            <w:vAlign w:val="center"/>
          </w:tcPr>
          <w:p w14:paraId="1EC7539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技术职称级别</w:t>
            </w:r>
          </w:p>
        </w:tc>
        <w:tc>
          <w:tcPr>
            <w:tcW w:w="2880" w:type="dxa"/>
            <w:gridSpan w:val="4"/>
            <w:noWrap w:val="0"/>
            <w:vAlign w:val="center"/>
          </w:tcPr>
          <w:p w14:paraId="4C72D53B">
            <w:pPr>
              <w:jc w:val="center"/>
              <w:rPr>
                <w:rFonts w:hint="eastAsia" w:ascii="宋体" w:hAnsi="宋体" w:eastAsia="宋体" w:cs="宋体"/>
                <w:color w:val="auto"/>
                <w:sz w:val="24"/>
                <w:highlight w:val="none"/>
              </w:rPr>
            </w:pPr>
          </w:p>
        </w:tc>
        <w:tc>
          <w:tcPr>
            <w:tcW w:w="2570" w:type="dxa"/>
            <w:gridSpan w:val="3"/>
            <w:noWrap w:val="0"/>
            <w:vAlign w:val="center"/>
          </w:tcPr>
          <w:p w14:paraId="5060E40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技术职称证书编号</w:t>
            </w:r>
          </w:p>
        </w:tc>
        <w:tc>
          <w:tcPr>
            <w:tcW w:w="1641" w:type="dxa"/>
            <w:gridSpan w:val="2"/>
            <w:noWrap w:val="0"/>
            <w:vAlign w:val="center"/>
          </w:tcPr>
          <w:p w14:paraId="22ECE5BE">
            <w:pPr>
              <w:jc w:val="center"/>
              <w:rPr>
                <w:rFonts w:hint="eastAsia" w:ascii="宋体" w:hAnsi="宋体" w:eastAsia="宋体" w:cs="宋体"/>
                <w:color w:val="auto"/>
                <w:sz w:val="24"/>
                <w:highlight w:val="none"/>
              </w:rPr>
            </w:pPr>
          </w:p>
        </w:tc>
      </w:tr>
      <w:tr w14:paraId="14E05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251" w:type="dxa"/>
            <w:gridSpan w:val="12"/>
            <w:noWrap w:val="0"/>
            <w:vAlign w:val="center"/>
          </w:tcPr>
          <w:p w14:paraId="7C8E0F3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已完类似工程项目情况</w:t>
            </w:r>
          </w:p>
        </w:tc>
      </w:tr>
      <w:tr w14:paraId="1E44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760" w:type="dxa"/>
            <w:gridSpan w:val="2"/>
            <w:noWrap w:val="0"/>
            <w:vAlign w:val="center"/>
          </w:tcPr>
          <w:p w14:paraId="45EAE8C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建设单位</w:t>
            </w:r>
          </w:p>
        </w:tc>
        <w:tc>
          <w:tcPr>
            <w:tcW w:w="1480" w:type="dxa"/>
            <w:gridSpan w:val="2"/>
            <w:noWrap w:val="0"/>
            <w:vAlign w:val="center"/>
          </w:tcPr>
          <w:p w14:paraId="5A7BA6E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800" w:type="dxa"/>
            <w:gridSpan w:val="3"/>
            <w:noWrap w:val="0"/>
            <w:vAlign w:val="center"/>
          </w:tcPr>
          <w:p w14:paraId="067FB50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建设规模</w:t>
            </w:r>
          </w:p>
        </w:tc>
        <w:tc>
          <w:tcPr>
            <w:tcW w:w="1800" w:type="dxa"/>
            <w:gridSpan w:val="2"/>
            <w:noWrap w:val="0"/>
            <w:vAlign w:val="center"/>
          </w:tcPr>
          <w:p w14:paraId="5C3B8B3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合同价/结算价（万元）</w:t>
            </w:r>
          </w:p>
        </w:tc>
        <w:tc>
          <w:tcPr>
            <w:tcW w:w="1144" w:type="dxa"/>
            <w:gridSpan w:val="2"/>
            <w:noWrap w:val="0"/>
            <w:vAlign w:val="center"/>
          </w:tcPr>
          <w:p w14:paraId="570812E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开、完工日期</w:t>
            </w:r>
          </w:p>
        </w:tc>
        <w:tc>
          <w:tcPr>
            <w:tcW w:w="1267" w:type="dxa"/>
            <w:noWrap w:val="0"/>
            <w:vAlign w:val="center"/>
          </w:tcPr>
          <w:p w14:paraId="6CCC84E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项目质量</w:t>
            </w:r>
          </w:p>
        </w:tc>
      </w:tr>
      <w:tr w14:paraId="5D2F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2B6F12EC">
            <w:pPr>
              <w:jc w:val="center"/>
              <w:rPr>
                <w:rFonts w:hint="eastAsia" w:ascii="宋体" w:hAnsi="宋体" w:eastAsia="宋体" w:cs="宋体"/>
                <w:color w:val="auto"/>
                <w:sz w:val="24"/>
                <w:highlight w:val="none"/>
              </w:rPr>
            </w:pPr>
          </w:p>
        </w:tc>
        <w:tc>
          <w:tcPr>
            <w:tcW w:w="1480" w:type="dxa"/>
            <w:gridSpan w:val="2"/>
            <w:noWrap w:val="0"/>
            <w:vAlign w:val="center"/>
          </w:tcPr>
          <w:p w14:paraId="34D05021">
            <w:pPr>
              <w:jc w:val="center"/>
              <w:rPr>
                <w:rFonts w:hint="eastAsia" w:ascii="宋体" w:hAnsi="宋体" w:eastAsia="宋体" w:cs="宋体"/>
                <w:color w:val="auto"/>
                <w:sz w:val="24"/>
                <w:highlight w:val="none"/>
              </w:rPr>
            </w:pPr>
          </w:p>
        </w:tc>
        <w:tc>
          <w:tcPr>
            <w:tcW w:w="1800" w:type="dxa"/>
            <w:gridSpan w:val="3"/>
            <w:noWrap w:val="0"/>
            <w:vAlign w:val="center"/>
          </w:tcPr>
          <w:p w14:paraId="08933C84">
            <w:pPr>
              <w:jc w:val="center"/>
              <w:rPr>
                <w:rFonts w:hint="eastAsia" w:ascii="宋体" w:hAnsi="宋体" w:eastAsia="宋体" w:cs="宋体"/>
                <w:color w:val="auto"/>
                <w:sz w:val="24"/>
                <w:highlight w:val="none"/>
              </w:rPr>
            </w:pPr>
          </w:p>
        </w:tc>
        <w:tc>
          <w:tcPr>
            <w:tcW w:w="1800" w:type="dxa"/>
            <w:gridSpan w:val="2"/>
            <w:noWrap w:val="0"/>
            <w:vAlign w:val="center"/>
          </w:tcPr>
          <w:p w14:paraId="14A79280">
            <w:pPr>
              <w:jc w:val="center"/>
              <w:rPr>
                <w:rFonts w:hint="eastAsia" w:ascii="宋体" w:hAnsi="宋体" w:eastAsia="宋体" w:cs="宋体"/>
                <w:color w:val="auto"/>
                <w:sz w:val="24"/>
                <w:highlight w:val="none"/>
              </w:rPr>
            </w:pPr>
          </w:p>
        </w:tc>
        <w:tc>
          <w:tcPr>
            <w:tcW w:w="1144" w:type="dxa"/>
            <w:gridSpan w:val="2"/>
            <w:noWrap w:val="0"/>
            <w:vAlign w:val="center"/>
          </w:tcPr>
          <w:p w14:paraId="3A526E04">
            <w:pPr>
              <w:jc w:val="center"/>
              <w:rPr>
                <w:rFonts w:hint="eastAsia" w:ascii="宋体" w:hAnsi="宋体" w:eastAsia="宋体" w:cs="宋体"/>
                <w:color w:val="auto"/>
                <w:sz w:val="24"/>
                <w:highlight w:val="none"/>
              </w:rPr>
            </w:pPr>
          </w:p>
        </w:tc>
        <w:tc>
          <w:tcPr>
            <w:tcW w:w="1267" w:type="dxa"/>
            <w:noWrap w:val="0"/>
            <w:vAlign w:val="center"/>
          </w:tcPr>
          <w:p w14:paraId="4A6ABA5F">
            <w:pPr>
              <w:jc w:val="center"/>
              <w:rPr>
                <w:rFonts w:hint="eastAsia" w:ascii="宋体" w:hAnsi="宋体" w:eastAsia="宋体" w:cs="宋体"/>
                <w:color w:val="auto"/>
                <w:sz w:val="24"/>
                <w:highlight w:val="none"/>
              </w:rPr>
            </w:pPr>
          </w:p>
        </w:tc>
      </w:tr>
      <w:tr w14:paraId="42F4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13A61F79">
            <w:pPr>
              <w:jc w:val="center"/>
              <w:rPr>
                <w:rFonts w:hint="eastAsia" w:ascii="宋体" w:hAnsi="宋体" w:eastAsia="宋体" w:cs="宋体"/>
                <w:color w:val="auto"/>
                <w:sz w:val="24"/>
                <w:highlight w:val="none"/>
              </w:rPr>
            </w:pPr>
          </w:p>
        </w:tc>
        <w:tc>
          <w:tcPr>
            <w:tcW w:w="1480" w:type="dxa"/>
            <w:gridSpan w:val="2"/>
            <w:noWrap w:val="0"/>
            <w:vAlign w:val="center"/>
          </w:tcPr>
          <w:p w14:paraId="0AB01474">
            <w:pPr>
              <w:jc w:val="center"/>
              <w:rPr>
                <w:rFonts w:hint="eastAsia" w:ascii="宋体" w:hAnsi="宋体" w:eastAsia="宋体" w:cs="宋体"/>
                <w:color w:val="auto"/>
                <w:sz w:val="24"/>
                <w:highlight w:val="none"/>
              </w:rPr>
            </w:pPr>
          </w:p>
        </w:tc>
        <w:tc>
          <w:tcPr>
            <w:tcW w:w="1800" w:type="dxa"/>
            <w:gridSpan w:val="3"/>
            <w:noWrap w:val="0"/>
            <w:vAlign w:val="center"/>
          </w:tcPr>
          <w:p w14:paraId="37D8D7E9">
            <w:pPr>
              <w:jc w:val="center"/>
              <w:rPr>
                <w:rFonts w:hint="eastAsia" w:ascii="宋体" w:hAnsi="宋体" w:eastAsia="宋体" w:cs="宋体"/>
                <w:color w:val="auto"/>
                <w:sz w:val="24"/>
                <w:highlight w:val="none"/>
              </w:rPr>
            </w:pPr>
          </w:p>
        </w:tc>
        <w:tc>
          <w:tcPr>
            <w:tcW w:w="1800" w:type="dxa"/>
            <w:gridSpan w:val="2"/>
            <w:noWrap w:val="0"/>
            <w:vAlign w:val="center"/>
          </w:tcPr>
          <w:p w14:paraId="3846C49C">
            <w:pPr>
              <w:jc w:val="center"/>
              <w:rPr>
                <w:rFonts w:hint="eastAsia" w:ascii="宋体" w:hAnsi="宋体" w:eastAsia="宋体" w:cs="宋体"/>
                <w:color w:val="auto"/>
                <w:sz w:val="24"/>
                <w:highlight w:val="none"/>
              </w:rPr>
            </w:pPr>
          </w:p>
        </w:tc>
        <w:tc>
          <w:tcPr>
            <w:tcW w:w="1144" w:type="dxa"/>
            <w:gridSpan w:val="2"/>
            <w:noWrap w:val="0"/>
            <w:vAlign w:val="center"/>
          </w:tcPr>
          <w:p w14:paraId="0661DADE">
            <w:pPr>
              <w:jc w:val="center"/>
              <w:rPr>
                <w:rFonts w:hint="eastAsia" w:ascii="宋体" w:hAnsi="宋体" w:eastAsia="宋体" w:cs="宋体"/>
                <w:color w:val="auto"/>
                <w:sz w:val="24"/>
                <w:highlight w:val="none"/>
              </w:rPr>
            </w:pPr>
          </w:p>
        </w:tc>
        <w:tc>
          <w:tcPr>
            <w:tcW w:w="1267" w:type="dxa"/>
            <w:noWrap w:val="0"/>
            <w:vAlign w:val="center"/>
          </w:tcPr>
          <w:p w14:paraId="7B1C0137">
            <w:pPr>
              <w:jc w:val="center"/>
              <w:rPr>
                <w:rFonts w:hint="eastAsia" w:ascii="宋体" w:hAnsi="宋体" w:eastAsia="宋体" w:cs="宋体"/>
                <w:color w:val="auto"/>
                <w:sz w:val="24"/>
                <w:highlight w:val="none"/>
              </w:rPr>
            </w:pPr>
          </w:p>
        </w:tc>
      </w:tr>
      <w:tr w14:paraId="76C67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67849D2D">
            <w:pPr>
              <w:jc w:val="center"/>
              <w:rPr>
                <w:rFonts w:hint="eastAsia" w:ascii="宋体" w:hAnsi="宋体" w:eastAsia="宋体" w:cs="宋体"/>
                <w:color w:val="auto"/>
                <w:sz w:val="24"/>
                <w:highlight w:val="none"/>
              </w:rPr>
            </w:pPr>
          </w:p>
        </w:tc>
        <w:tc>
          <w:tcPr>
            <w:tcW w:w="1480" w:type="dxa"/>
            <w:gridSpan w:val="2"/>
            <w:noWrap w:val="0"/>
            <w:vAlign w:val="center"/>
          </w:tcPr>
          <w:p w14:paraId="389A6ED0">
            <w:pPr>
              <w:jc w:val="center"/>
              <w:rPr>
                <w:rFonts w:hint="eastAsia" w:ascii="宋体" w:hAnsi="宋体" w:eastAsia="宋体" w:cs="宋体"/>
                <w:color w:val="auto"/>
                <w:sz w:val="24"/>
                <w:highlight w:val="none"/>
              </w:rPr>
            </w:pPr>
          </w:p>
        </w:tc>
        <w:tc>
          <w:tcPr>
            <w:tcW w:w="1800" w:type="dxa"/>
            <w:gridSpan w:val="3"/>
            <w:noWrap w:val="0"/>
            <w:vAlign w:val="center"/>
          </w:tcPr>
          <w:p w14:paraId="6FAFF1BB">
            <w:pPr>
              <w:jc w:val="center"/>
              <w:rPr>
                <w:rFonts w:hint="eastAsia" w:ascii="宋体" w:hAnsi="宋体" w:eastAsia="宋体" w:cs="宋体"/>
                <w:color w:val="auto"/>
                <w:sz w:val="24"/>
                <w:highlight w:val="none"/>
              </w:rPr>
            </w:pPr>
          </w:p>
        </w:tc>
        <w:tc>
          <w:tcPr>
            <w:tcW w:w="1800" w:type="dxa"/>
            <w:gridSpan w:val="2"/>
            <w:noWrap w:val="0"/>
            <w:vAlign w:val="center"/>
          </w:tcPr>
          <w:p w14:paraId="6DECFF4E">
            <w:pPr>
              <w:jc w:val="center"/>
              <w:rPr>
                <w:rFonts w:hint="eastAsia" w:ascii="宋体" w:hAnsi="宋体" w:eastAsia="宋体" w:cs="宋体"/>
                <w:color w:val="auto"/>
                <w:sz w:val="24"/>
                <w:highlight w:val="none"/>
              </w:rPr>
            </w:pPr>
          </w:p>
        </w:tc>
        <w:tc>
          <w:tcPr>
            <w:tcW w:w="1144" w:type="dxa"/>
            <w:gridSpan w:val="2"/>
            <w:noWrap w:val="0"/>
            <w:vAlign w:val="center"/>
          </w:tcPr>
          <w:p w14:paraId="3A834B1F">
            <w:pPr>
              <w:jc w:val="center"/>
              <w:rPr>
                <w:rFonts w:hint="eastAsia" w:ascii="宋体" w:hAnsi="宋体" w:eastAsia="宋体" w:cs="宋体"/>
                <w:color w:val="auto"/>
                <w:sz w:val="24"/>
                <w:highlight w:val="none"/>
              </w:rPr>
            </w:pPr>
          </w:p>
        </w:tc>
        <w:tc>
          <w:tcPr>
            <w:tcW w:w="1267" w:type="dxa"/>
            <w:noWrap w:val="0"/>
            <w:vAlign w:val="center"/>
          </w:tcPr>
          <w:p w14:paraId="5AD8121F">
            <w:pPr>
              <w:jc w:val="center"/>
              <w:rPr>
                <w:rFonts w:hint="eastAsia" w:ascii="宋体" w:hAnsi="宋体" w:eastAsia="宋体" w:cs="宋体"/>
                <w:color w:val="auto"/>
                <w:sz w:val="24"/>
                <w:highlight w:val="none"/>
              </w:rPr>
            </w:pPr>
          </w:p>
        </w:tc>
      </w:tr>
      <w:tr w14:paraId="23B5F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6796A4B8">
            <w:pPr>
              <w:jc w:val="center"/>
              <w:rPr>
                <w:rFonts w:hint="eastAsia" w:ascii="宋体" w:hAnsi="宋体" w:eastAsia="宋体" w:cs="宋体"/>
                <w:color w:val="auto"/>
                <w:sz w:val="24"/>
                <w:highlight w:val="none"/>
              </w:rPr>
            </w:pPr>
          </w:p>
        </w:tc>
        <w:tc>
          <w:tcPr>
            <w:tcW w:w="1480" w:type="dxa"/>
            <w:gridSpan w:val="2"/>
            <w:noWrap w:val="0"/>
            <w:vAlign w:val="center"/>
          </w:tcPr>
          <w:p w14:paraId="4EC57048">
            <w:pPr>
              <w:jc w:val="center"/>
              <w:rPr>
                <w:rFonts w:hint="eastAsia" w:ascii="宋体" w:hAnsi="宋体" w:eastAsia="宋体" w:cs="宋体"/>
                <w:color w:val="auto"/>
                <w:sz w:val="24"/>
                <w:highlight w:val="none"/>
              </w:rPr>
            </w:pPr>
          </w:p>
        </w:tc>
        <w:tc>
          <w:tcPr>
            <w:tcW w:w="1800" w:type="dxa"/>
            <w:gridSpan w:val="3"/>
            <w:noWrap w:val="0"/>
            <w:vAlign w:val="center"/>
          </w:tcPr>
          <w:p w14:paraId="1178303F">
            <w:pPr>
              <w:jc w:val="center"/>
              <w:rPr>
                <w:rFonts w:hint="eastAsia" w:ascii="宋体" w:hAnsi="宋体" w:eastAsia="宋体" w:cs="宋体"/>
                <w:color w:val="auto"/>
                <w:sz w:val="24"/>
                <w:highlight w:val="none"/>
              </w:rPr>
            </w:pPr>
          </w:p>
        </w:tc>
        <w:tc>
          <w:tcPr>
            <w:tcW w:w="1800" w:type="dxa"/>
            <w:gridSpan w:val="2"/>
            <w:noWrap w:val="0"/>
            <w:vAlign w:val="center"/>
          </w:tcPr>
          <w:p w14:paraId="79BF6144">
            <w:pPr>
              <w:jc w:val="center"/>
              <w:rPr>
                <w:rFonts w:hint="eastAsia" w:ascii="宋体" w:hAnsi="宋体" w:eastAsia="宋体" w:cs="宋体"/>
                <w:color w:val="auto"/>
                <w:sz w:val="24"/>
                <w:highlight w:val="none"/>
              </w:rPr>
            </w:pPr>
          </w:p>
        </w:tc>
        <w:tc>
          <w:tcPr>
            <w:tcW w:w="1144" w:type="dxa"/>
            <w:gridSpan w:val="2"/>
            <w:noWrap w:val="0"/>
            <w:vAlign w:val="center"/>
          </w:tcPr>
          <w:p w14:paraId="3BC6890D">
            <w:pPr>
              <w:jc w:val="center"/>
              <w:rPr>
                <w:rFonts w:hint="eastAsia" w:ascii="宋体" w:hAnsi="宋体" w:eastAsia="宋体" w:cs="宋体"/>
                <w:color w:val="auto"/>
                <w:sz w:val="24"/>
                <w:highlight w:val="none"/>
              </w:rPr>
            </w:pPr>
          </w:p>
        </w:tc>
        <w:tc>
          <w:tcPr>
            <w:tcW w:w="1267" w:type="dxa"/>
            <w:noWrap w:val="0"/>
            <w:vAlign w:val="center"/>
          </w:tcPr>
          <w:p w14:paraId="2C28CA62">
            <w:pPr>
              <w:jc w:val="center"/>
              <w:rPr>
                <w:rFonts w:hint="eastAsia" w:ascii="宋体" w:hAnsi="宋体" w:eastAsia="宋体" w:cs="宋体"/>
                <w:color w:val="auto"/>
                <w:sz w:val="24"/>
                <w:highlight w:val="none"/>
              </w:rPr>
            </w:pPr>
          </w:p>
        </w:tc>
      </w:tr>
      <w:tr w14:paraId="387B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260BDC14">
            <w:pPr>
              <w:jc w:val="center"/>
              <w:rPr>
                <w:rFonts w:hint="eastAsia" w:ascii="宋体" w:hAnsi="宋体" w:eastAsia="宋体" w:cs="宋体"/>
                <w:color w:val="auto"/>
                <w:sz w:val="24"/>
                <w:highlight w:val="none"/>
              </w:rPr>
            </w:pPr>
          </w:p>
        </w:tc>
        <w:tc>
          <w:tcPr>
            <w:tcW w:w="1480" w:type="dxa"/>
            <w:gridSpan w:val="2"/>
            <w:noWrap w:val="0"/>
            <w:vAlign w:val="center"/>
          </w:tcPr>
          <w:p w14:paraId="49FAFC60">
            <w:pPr>
              <w:jc w:val="center"/>
              <w:rPr>
                <w:rFonts w:hint="eastAsia" w:ascii="宋体" w:hAnsi="宋体" w:eastAsia="宋体" w:cs="宋体"/>
                <w:color w:val="auto"/>
                <w:sz w:val="24"/>
                <w:highlight w:val="none"/>
              </w:rPr>
            </w:pPr>
          </w:p>
        </w:tc>
        <w:tc>
          <w:tcPr>
            <w:tcW w:w="1800" w:type="dxa"/>
            <w:gridSpan w:val="3"/>
            <w:noWrap w:val="0"/>
            <w:vAlign w:val="center"/>
          </w:tcPr>
          <w:p w14:paraId="7E5FAA24">
            <w:pPr>
              <w:jc w:val="center"/>
              <w:rPr>
                <w:rFonts w:hint="eastAsia" w:ascii="宋体" w:hAnsi="宋体" w:eastAsia="宋体" w:cs="宋体"/>
                <w:color w:val="auto"/>
                <w:sz w:val="24"/>
                <w:highlight w:val="none"/>
              </w:rPr>
            </w:pPr>
          </w:p>
        </w:tc>
        <w:tc>
          <w:tcPr>
            <w:tcW w:w="1800" w:type="dxa"/>
            <w:gridSpan w:val="2"/>
            <w:noWrap w:val="0"/>
            <w:vAlign w:val="center"/>
          </w:tcPr>
          <w:p w14:paraId="5F7609D9">
            <w:pPr>
              <w:jc w:val="center"/>
              <w:rPr>
                <w:rFonts w:hint="eastAsia" w:ascii="宋体" w:hAnsi="宋体" w:eastAsia="宋体" w:cs="宋体"/>
                <w:color w:val="auto"/>
                <w:sz w:val="24"/>
                <w:highlight w:val="none"/>
              </w:rPr>
            </w:pPr>
          </w:p>
        </w:tc>
        <w:tc>
          <w:tcPr>
            <w:tcW w:w="1144" w:type="dxa"/>
            <w:gridSpan w:val="2"/>
            <w:noWrap w:val="0"/>
            <w:vAlign w:val="center"/>
          </w:tcPr>
          <w:p w14:paraId="6C54782B">
            <w:pPr>
              <w:jc w:val="center"/>
              <w:rPr>
                <w:rFonts w:hint="eastAsia" w:ascii="宋体" w:hAnsi="宋体" w:eastAsia="宋体" w:cs="宋体"/>
                <w:color w:val="auto"/>
                <w:sz w:val="24"/>
                <w:highlight w:val="none"/>
              </w:rPr>
            </w:pPr>
          </w:p>
        </w:tc>
        <w:tc>
          <w:tcPr>
            <w:tcW w:w="1267" w:type="dxa"/>
            <w:noWrap w:val="0"/>
            <w:vAlign w:val="center"/>
          </w:tcPr>
          <w:p w14:paraId="627A8928">
            <w:pPr>
              <w:jc w:val="center"/>
              <w:rPr>
                <w:rFonts w:hint="eastAsia" w:ascii="宋体" w:hAnsi="宋体" w:eastAsia="宋体" w:cs="宋体"/>
                <w:color w:val="auto"/>
                <w:sz w:val="24"/>
                <w:highlight w:val="none"/>
              </w:rPr>
            </w:pPr>
          </w:p>
        </w:tc>
      </w:tr>
      <w:tr w14:paraId="65031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26DBA136">
            <w:pPr>
              <w:jc w:val="center"/>
              <w:rPr>
                <w:rFonts w:hint="eastAsia" w:ascii="宋体" w:hAnsi="宋体" w:eastAsia="宋体" w:cs="宋体"/>
                <w:color w:val="auto"/>
                <w:sz w:val="24"/>
                <w:highlight w:val="none"/>
              </w:rPr>
            </w:pPr>
          </w:p>
        </w:tc>
        <w:tc>
          <w:tcPr>
            <w:tcW w:w="1480" w:type="dxa"/>
            <w:gridSpan w:val="2"/>
            <w:noWrap w:val="0"/>
            <w:vAlign w:val="center"/>
          </w:tcPr>
          <w:p w14:paraId="4AF91E6D">
            <w:pPr>
              <w:jc w:val="center"/>
              <w:rPr>
                <w:rFonts w:hint="eastAsia" w:ascii="宋体" w:hAnsi="宋体" w:eastAsia="宋体" w:cs="宋体"/>
                <w:color w:val="auto"/>
                <w:sz w:val="24"/>
                <w:highlight w:val="none"/>
              </w:rPr>
            </w:pPr>
          </w:p>
        </w:tc>
        <w:tc>
          <w:tcPr>
            <w:tcW w:w="1800" w:type="dxa"/>
            <w:gridSpan w:val="3"/>
            <w:noWrap w:val="0"/>
            <w:vAlign w:val="center"/>
          </w:tcPr>
          <w:p w14:paraId="6FA6D779">
            <w:pPr>
              <w:jc w:val="center"/>
              <w:rPr>
                <w:rFonts w:hint="eastAsia" w:ascii="宋体" w:hAnsi="宋体" w:eastAsia="宋体" w:cs="宋体"/>
                <w:color w:val="auto"/>
                <w:sz w:val="24"/>
                <w:highlight w:val="none"/>
              </w:rPr>
            </w:pPr>
          </w:p>
        </w:tc>
        <w:tc>
          <w:tcPr>
            <w:tcW w:w="1800" w:type="dxa"/>
            <w:gridSpan w:val="2"/>
            <w:noWrap w:val="0"/>
            <w:vAlign w:val="center"/>
          </w:tcPr>
          <w:p w14:paraId="0D2B0122">
            <w:pPr>
              <w:jc w:val="center"/>
              <w:rPr>
                <w:rFonts w:hint="eastAsia" w:ascii="宋体" w:hAnsi="宋体" w:eastAsia="宋体" w:cs="宋体"/>
                <w:color w:val="auto"/>
                <w:sz w:val="24"/>
                <w:highlight w:val="none"/>
              </w:rPr>
            </w:pPr>
          </w:p>
        </w:tc>
        <w:tc>
          <w:tcPr>
            <w:tcW w:w="1144" w:type="dxa"/>
            <w:gridSpan w:val="2"/>
            <w:noWrap w:val="0"/>
            <w:vAlign w:val="center"/>
          </w:tcPr>
          <w:p w14:paraId="1B4A0C1E">
            <w:pPr>
              <w:jc w:val="center"/>
              <w:rPr>
                <w:rFonts w:hint="eastAsia" w:ascii="宋体" w:hAnsi="宋体" w:eastAsia="宋体" w:cs="宋体"/>
                <w:color w:val="auto"/>
                <w:sz w:val="24"/>
                <w:highlight w:val="none"/>
              </w:rPr>
            </w:pPr>
          </w:p>
        </w:tc>
        <w:tc>
          <w:tcPr>
            <w:tcW w:w="1267" w:type="dxa"/>
            <w:noWrap w:val="0"/>
            <w:vAlign w:val="center"/>
          </w:tcPr>
          <w:p w14:paraId="79123F54">
            <w:pPr>
              <w:jc w:val="center"/>
              <w:rPr>
                <w:rFonts w:hint="eastAsia" w:ascii="宋体" w:hAnsi="宋体" w:eastAsia="宋体" w:cs="宋体"/>
                <w:color w:val="auto"/>
                <w:sz w:val="24"/>
                <w:highlight w:val="none"/>
              </w:rPr>
            </w:pPr>
          </w:p>
        </w:tc>
      </w:tr>
      <w:tr w14:paraId="55C4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5BE5F70B">
            <w:pPr>
              <w:jc w:val="center"/>
              <w:rPr>
                <w:rFonts w:hint="eastAsia" w:ascii="宋体" w:hAnsi="宋体" w:eastAsia="宋体" w:cs="宋体"/>
                <w:color w:val="auto"/>
                <w:sz w:val="24"/>
                <w:highlight w:val="none"/>
              </w:rPr>
            </w:pPr>
          </w:p>
        </w:tc>
        <w:tc>
          <w:tcPr>
            <w:tcW w:w="1480" w:type="dxa"/>
            <w:gridSpan w:val="2"/>
            <w:noWrap w:val="0"/>
            <w:vAlign w:val="center"/>
          </w:tcPr>
          <w:p w14:paraId="37F74046">
            <w:pPr>
              <w:jc w:val="center"/>
              <w:rPr>
                <w:rFonts w:hint="eastAsia" w:ascii="宋体" w:hAnsi="宋体" w:eastAsia="宋体" w:cs="宋体"/>
                <w:color w:val="auto"/>
                <w:sz w:val="24"/>
                <w:highlight w:val="none"/>
              </w:rPr>
            </w:pPr>
          </w:p>
        </w:tc>
        <w:tc>
          <w:tcPr>
            <w:tcW w:w="1800" w:type="dxa"/>
            <w:gridSpan w:val="3"/>
            <w:noWrap w:val="0"/>
            <w:vAlign w:val="center"/>
          </w:tcPr>
          <w:p w14:paraId="13A45C0F">
            <w:pPr>
              <w:jc w:val="center"/>
              <w:rPr>
                <w:rFonts w:hint="eastAsia" w:ascii="宋体" w:hAnsi="宋体" w:eastAsia="宋体" w:cs="宋体"/>
                <w:color w:val="auto"/>
                <w:sz w:val="24"/>
                <w:highlight w:val="none"/>
              </w:rPr>
            </w:pPr>
          </w:p>
        </w:tc>
        <w:tc>
          <w:tcPr>
            <w:tcW w:w="1800" w:type="dxa"/>
            <w:gridSpan w:val="2"/>
            <w:noWrap w:val="0"/>
            <w:vAlign w:val="center"/>
          </w:tcPr>
          <w:p w14:paraId="439C1CD4">
            <w:pPr>
              <w:jc w:val="center"/>
              <w:rPr>
                <w:rFonts w:hint="eastAsia" w:ascii="宋体" w:hAnsi="宋体" w:eastAsia="宋体" w:cs="宋体"/>
                <w:color w:val="auto"/>
                <w:sz w:val="24"/>
                <w:highlight w:val="none"/>
              </w:rPr>
            </w:pPr>
          </w:p>
        </w:tc>
        <w:tc>
          <w:tcPr>
            <w:tcW w:w="1144" w:type="dxa"/>
            <w:gridSpan w:val="2"/>
            <w:noWrap w:val="0"/>
            <w:vAlign w:val="center"/>
          </w:tcPr>
          <w:p w14:paraId="5ECE212D">
            <w:pPr>
              <w:jc w:val="center"/>
              <w:rPr>
                <w:rFonts w:hint="eastAsia" w:ascii="宋体" w:hAnsi="宋体" w:eastAsia="宋体" w:cs="宋体"/>
                <w:color w:val="auto"/>
                <w:sz w:val="24"/>
                <w:highlight w:val="none"/>
              </w:rPr>
            </w:pPr>
          </w:p>
        </w:tc>
        <w:tc>
          <w:tcPr>
            <w:tcW w:w="1267" w:type="dxa"/>
            <w:noWrap w:val="0"/>
            <w:vAlign w:val="center"/>
          </w:tcPr>
          <w:p w14:paraId="5A433FEF">
            <w:pPr>
              <w:jc w:val="center"/>
              <w:rPr>
                <w:rFonts w:hint="eastAsia" w:ascii="宋体" w:hAnsi="宋体" w:eastAsia="宋体" w:cs="宋体"/>
                <w:color w:val="auto"/>
                <w:sz w:val="24"/>
                <w:highlight w:val="none"/>
              </w:rPr>
            </w:pPr>
          </w:p>
        </w:tc>
      </w:tr>
      <w:tr w14:paraId="778D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5A2ADC45">
            <w:pPr>
              <w:jc w:val="center"/>
              <w:rPr>
                <w:rFonts w:hint="eastAsia" w:ascii="宋体" w:hAnsi="宋体" w:eastAsia="宋体" w:cs="宋体"/>
                <w:color w:val="auto"/>
                <w:sz w:val="24"/>
                <w:highlight w:val="none"/>
              </w:rPr>
            </w:pPr>
          </w:p>
        </w:tc>
        <w:tc>
          <w:tcPr>
            <w:tcW w:w="1480" w:type="dxa"/>
            <w:gridSpan w:val="2"/>
            <w:noWrap w:val="0"/>
            <w:vAlign w:val="center"/>
          </w:tcPr>
          <w:p w14:paraId="68C677DD">
            <w:pPr>
              <w:jc w:val="center"/>
              <w:rPr>
                <w:rFonts w:hint="eastAsia" w:ascii="宋体" w:hAnsi="宋体" w:eastAsia="宋体" w:cs="宋体"/>
                <w:color w:val="auto"/>
                <w:sz w:val="24"/>
                <w:highlight w:val="none"/>
              </w:rPr>
            </w:pPr>
          </w:p>
        </w:tc>
        <w:tc>
          <w:tcPr>
            <w:tcW w:w="1800" w:type="dxa"/>
            <w:gridSpan w:val="3"/>
            <w:noWrap w:val="0"/>
            <w:vAlign w:val="center"/>
          </w:tcPr>
          <w:p w14:paraId="3187124E">
            <w:pPr>
              <w:jc w:val="center"/>
              <w:rPr>
                <w:rFonts w:hint="eastAsia" w:ascii="宋体" w:hAnsi="宋体" w:eastAsia="宋体" w:cs="宋体"/>
                <w:color w:val="auto"/>
                <w:sz w:val="24"/>
                <w:highlight w:val="none"/>
              </w:rPr>
            </w:pPr>
          </w:p>
        </w:tc>
        <w:tc>
          <w:tcPr>
            <w:tcW w:w="1800" w:type="dxa"/>
            <w:gridSpan w:val="2"/>
            <w:noWrap w:val="0"/>
            <w:vAlign w:val="center"/>
          </w:tcPr>
          <w:p w14:paraId="2FEC26AD">
            <w:pPr>
              <w:jc w:val="center"/>
              <w:rPr>
                <w:rFonts w:hint="eastAsia" w:ascii="宋体" w:hAnsi="宋体" w:eastAsia="宋体" w:cs="宋体"/>
                <w:color w:val="auto"/>
                <w:sz w:val="24"/>
                <w:highlight w:val="none"/>
              </w:rPr>
            </w:pPr>
          </w:p>
        </w:tc>
        <w:tc>
          <w:tcPr>
            <w:tcW w:w="1144" w:type="dxa"/>
            <w:gridSpan w:val="2"/>
            <w:noWrap w:val="0"/>
            <w:vAlign w:val="center"/>
          </w:tcPr>
          <w:p w14:paraId="5DA1BBDA">
            <w:pPr>
              <w:jc w:val="center"/>
              <w:rPr>
                <w:rFonts w:hint="eastAsia" w:ascii="宋体" w:hAnsi="宋体" w:eastAsia="宋体" w:cs="宋体"/>
                <w:color w:val="auto"/>
                <w:sz w:val="24"/>
                <w:highlight w:val="none"/>
              </w:rPr>
            </w:pPr>
          </w:p>
        </w:tc>
        <w:tc>
          <w:tcPr>
            <w:tcW w:w="1267" w:type="dxa"/>
            <w:noWrap w:val="0"/>
            <w:vAlign w:val="center"/>
          </w:tcPr>
          <w:p w14:paraId="6283617E">
            <w:pPr>
              <w:jc w:val="center"/>
              <w:rPr>
                <w:rFonts w:hint="eastAsia" w:ascii="宋体" w:hAnsi="宋体" w:eastAsia="宋体" w:cs="宋体"/>
                <w:color w:val="auto"/>
                <w:sz w:val="24"/>
                <w:highlight w:val="none"/>
              </w:rPr>
            </w:pPr>
          </w:p>
        </w:tc>
      </w:tr>
      <w:tr w14:paraId="266C6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0118806F">
            <w:pPr>
              <w:jc w:val="center"/>
              <w:rPr>
                <w:rFonts w:hint="eastAsia" w:ascii="宋体" w:hAnsi="宋体" w:eastAsia="宋体" w:cs="宋体"/>
                <w:color w:val="auto"/>
                <w:sz w:val="24"/>
                <w:highlight w:val="none"/>
              </w:rPr>
            </w:pPr>
          </w:p>
        </w:tc>
        <w:tc>
          <w:tcPr>
            <w:tcW w:w="1480" w:type="dxa"/>
            <w:gridSpan w:val="2"/>
            <w:noWrap w:val="0"/>
            <w:vAlign w:val="center"/>
          </w:tcPr>
          <w:p w14:paraId="662B7380">
            <w:pPr>
              <w:jc w:val="center"/>
              <w:rPr>
                <w:rFonts w:hint="eastAsia" w:ascii="宋体" w:hAnsi="宋体" w:eastAsia="宋体" w:cs="宋体"/>
                <w:color w:val="auto"/>
                <w:sz w:val="24"/>
                <w:highlight w:val="none"/>
              </w:rPr>
            </w:pPr>
          </w:p>
        </w:tc>
        <w:tc>
          <w:tcPr>
            <w:tcW w:w="1800" w:type="dxa"/>
            <w:gridSpan w:val="3"/>
            <w:noWrap w:val="0"/>
            <w:vAlign w:val="center"/>
          </w:tcPr>
          <w:p w14:paraId="4A194D7C">
            <w:pPr>
              <w:jc w:val="center"/>
              <w:rPr>
                <w:rFonts w:hint="eastAsia" w:ascii="宋体" w:hAnsi="宋体" w:eastAsia="宋体" w:cs="宋体"/>
                <w:color w:val="auto"/>
                <w:sz w:val="24"/>
                <w:highlight w:val="none"/>
              </w:rPr>
            </w:pPr>
          </w:p>
        </w:tc>
        <w:tc>
          <w:tcPr>
            <w:tcW w:w="1800" w:type="dxa"/>
            <w:gridSpan w:val="2"/>
            <w:noWrap w:val="0"/>
            <w:vAlign w:val="center"/>
          </w:tcPr>
          <w:p w14:paraId="0BF8FCED">
            <w:pPr>
              <w:jc w:val="center"/>
              <w:rPr>
                <w:rFonts w:hint="eastAsia" w:ascii="宋体" w:hAnsi="宋体" w:eastAsia="宋体" w:cs="宋体"/>
                <w:color w:val="auto"/>
                <w:sz w:val="24"/>
                <w:highlight w:val="none"/>
              </w:rPr>
            </w:pPr>
          </w:p>
        </w:tc>
        <w:tc>
          <w:tcPr>
            <w:tcW w:w="1144" w:type="dxa"/>
            <w:gridSpan w:val="2"/>
            <w:noWrap w:val="0"/>
            <w:vAlign w:val="center"/>
          </w:tcPr>
          <w:p w14:paraId="79B9A700">
            <w:pPr>
              <w:jc w:val="center"/>
              <w:rPr>
                <w:rFonts w:hint="eastAsia" w:ascii="宋体" w:hAnsi="宋体" w:eastAsia="宋体" w:cs="宋体"/>
                <w:color w:val="auto"/>
                <w:sz w:val="24"/>
                <w:highlight w:val="none"/>
              </w:rPr>
            </w:pPr>
          </w:p>
        </w:tc>
        <w:tc>
          <w:tcPr>
            <w:tcW w:w="1267" w:type="dxa"/>
            <w:noWrap w:val="0"/>
            <w:vAlign w:val="center"/>
          </w:tcPr>
          <w:p w14:paraId="773C0064">
            <w:pPr>
              <w:jc w:val="center"/>
              <w:rPr>
                <w:rFonts w:hint="eastAsia" w:ascii="宋体" w:hAnsi="宋体" w:eastAsia="宋体" w:cs="宋体"/>
                <w:color w:val="auto"/>
                <w:sz w:val="24"/>
                <w:highlight w:val="none"/>
              </w:rPr>
            </w:pPr>
          </w:p>
        </w:tc>
      </w:tr>
      <w:tr w14:paraId="0C5DB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60" w:type="dxa"/>
            <w:gridSpan w:val="2"/>
            <w:noWrap w:val="0"/>
            <w:vAlign w:val="center"/>
          </w:tcPr>
          <w:p w14:paraId="40374827">
            <w:pPr>
              <w:jc w:val="center"/>
              <w:rPr>
                <w:rFonts w:hint="eastAsia" w:ascii="宋体" w:hAnsi="宋体" w:eastAsia="宋体" w:cs="宋体"/>
                <w:color w:val="auto"/>
                <w:sz w:val="24"/>
                <w:highlight w:val="none"/>
              </w:rPr>
            </w:pPr>
          </w:p>
        </w:tc>
        <w:tc>
          <w:tcPr>
            <w:tcW w:w="1480" w:type="dxa"/>
            <w:gridSpan w:val="2"/>
            <w:noWrap w:val="0"/>
            <w:vAlign w:val="center"/>
          </w:tcPr>
          <w:p w14:paraId="49C38AC5">
            <w:pPr>
              <w:jc w:val="center"/>
              <w:rPr>
                <w:rFonts w:hint="eastAsia" w:ascii="宋体" w:hAnsi="宋体" w:eastAsia="宋体" w:cs="宋体"/>
                <w:color w:val="auto"/>
                <w:sz w:val="24"/>
                <w:highlight w:val="none"/>
              </w:rPr>
            </w:pPr>
          </w:p>
        </w:tc>
        <w:tc>
          <w:tcPr>
            <w:tcW w:w="1800" w:type="dxa"/>
            <w:gridSpan w:val="3"/>
            <w:noWrap w:val="0"/>
            <w:vAlign w:val="center"/>
          </w:tcPr>
          <w:p w14:paraId="4BCB3E7D">
            <w:pPr>
              <w:jc w:val="center"/>
              <w:rPr>
                <w:rFonts w:hint="eastAsia" w:ascii="宋体" w:hAnsi="宋体" w:eastAsia="宋体" w:cs="宋体"/>
                <w:color w:val="auto"/>
                <w:sz w:val="24"/>
                <w:highlight w:val="none"/>
              </w:rPr>
            </w:pPr>
          </w:p>
        </w:tc>
        <w:tc>
          <w:tcPr>
            <w:tcW w:w="1800" w:type="dxa"/>
            <w:gridSpan w:val="2"/>
            <w:noWrap w:val="0"/>
            <w:vAlign w:val="center"/>
          </w:tcPr>
          <w:p w14:paraId="305E6C3B">
            <w:pPr>
              <w:jc w:val="center"/>
              <w:rPr>
                <w:rFonts w:hint="eastAsia" w:ascii="宋体" w:hAnsi="宋体" w:eastAsia="宋体" w:cs="宋体"/>
                <w:color w:val="auto"/>
                <w:sz w:val="24"/>
                <w:highlight w:val="none"/>
              </w:rPr>
            </w:pPr>
          </w:p>
        </w:tc>
        <w:tc>
          <w:tcPr>
            <w:tcW w:w="1144" w:type="dxa"/>
            <w:gridSpan w:val="2"/>
            <w:noWrap w:val="0"/>
            <w:vAlign w:val="center"/>
          </w:tcPr>
          <w:p w14:paraId="20244F0B">
            <w:pPr>
              <w:jc w:val="center"/>
              <w:rPr>
                <w:rFonts w:hint="eastAsia" w:ascii="宋体" w:hAnsi="宋体" w:eastAsia="宋体" w:cs="宋体"/>
                <w:color w:val="auto"/>
                <w:sz w:val="24"/>
                <w:highlight w:val="none"/>
              </w:rPr>
            </w:pPr>
          </w:p>
        </w:tc>
        <w:tc>
          <w:tcPr>
            <w:tcW w:w="1267" w:type="dxa"/>
            <w:noWrap w:val="0"/>
            <w:vAlign w:val="center"/>
          </w:tcPr>
          <w:p w14:paraId="7EB3ECF7">
            <w:pPr>
              <w:jc w:val="center"/>
              <w:rPr>
                <w:rFonts w:hint="eastAsia" w:ascii="宋体" w:hAnsi="宋体" w:eastAsia="宋体" w:cs="宋体"/>
                <w:color w:val="auto"/>
                <w:sz w:val="24"/>
                <w:highlight w:val="none"/>
              </w:rPr>
            </w:pPr>
          </w:p>
        </w:tc>
      </w:tr>
    </w:tbl>
    <w:p w14:paraId="2399870E">
      <w:pPr>
        <w:ind w:left="800" w:right="455" w:hanging="800"/>
        <w:jc w:val="left"/>
        <w:rPr>
          <w:rFonts w:hint="eastAsia" w:ascii="宋体" w:hAnsi="宋体" w:eastAsia="宋体" w:cs="宋体"/>
          <w:color w:val="auto"/>
          <w:sz w:val="18"/>
          <w:szCs w:val="18"/>
          <w:highlight w:val="none"/>
          <w:lang w:eastAsia="zh-CN"/>
        </w:rPr>
      </w:pPr>
    </w:p>
    <w:p w14:paraId="4A64662F">
      <w:pPr>
        <w:ind w:left="800" w:right="455" w:hanging="8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本表后附</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供应商</w:t>
      </w:r>
      <w:r>
        <w:rPr>
          <w:rFonts w:hint="eastAsia" w:ascii="宋体" w:hAnsi="宋体" w:eastAsia="宋体" w:cs="宋体"/>
          <w:color w:val="auto"/>
          <w:sz w:val="18"/>
          <w:szCs w:val="18"/>
          <w:highlight w:val="none"/>
        </w:rPr>
        <w:t>须提供拟派</w:t>
      </w:r>
      <w:r>
        <w:rPr>
          <w:rFonts w:hint="eastAsia" w:ascii="宋体" w:hAnsi="宋体" w:eastAsia="宋体" w:cs="宋体"/>
          <w:color w:val="auto"/>
          <w:sz w:val="18"/>
          <w:szCs w:val="18"/>
          <w:highlight w:val="none"/>
          <w:lang w:eastAsia="zh-CN"/>
        </w:rPr>
        <w:t>项目</w:t>
      </w:r>
      <w:r>
        <w:rPr>
          <w:rFonts w:hint="eastAsia" w:ascii="宋体" w:hAnsi="宋体" w:eastAsia="宋体" w:cs="宋体"/>
          <w:color w:val="auto"/>
          <w:sz w:val="18"/>
          <w:szCs w:val="18"/>
          <w:highlight w:val="none"/>
        </w:rPr>
        <w:t>负责人</w:t>
      </w:r>
      <w:r>
        <w:rPr>
          <w:rFonts w:hint="eastAsia" w:ascii="宋体" w:hAnsi="宋体" w:cs="宋体"/>
          <w:color w:val="auto"/>
          <w:sz w:val="18"/>
          <w:szCs w:val="18"/>
          <w:highlight w:val="none"/>
          <w:lang w:val="en-US" w:eastAsia="zh-CN"/>
        </w:rPr>
        <w:t>身份证、注册证、</w:t>
      </w:r>
      <w:r>
        <w:rPr>
          <w:rFonts w:hint="eastAsia" w:ascii="宋体" w:hAnsi="宋体" w:eastAsia="宋体" w:cs="宋体"/>
          <w:color w:val="auto"/>
          <w:sz w:val="18"/>
          <w:szCs w:val="18"/>
          <w:highlight w:val="none"/>
        </w:rPr>
        <w:t>职称证书</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lang w:val="en-US" w:eastAsia="zh-CN"/>
        </w:rPr>
        <w:t>近三个月社保证明</w:t>
      </w:r>
      <w:r>
        <w:rPr>
          <w:rFonts w:hint="eastAsia" w:ascii="宋体" w:hAnsi="宋体" w:eastAsia="宋体" w:cs="宋体"/>
          <w:color w:val="auto"/>
          <w:sz w:val="18"/>
          <w:szCs w:val="18"/>
          <w:highlight w:val="none"/>
        </w:rPr>
        <w:t>复印件。</w:t>
      </w:r>
    </w:p>
    <w:p w14:paraId="1752856E">
      <w:pPr>
        <w:ind w:firstLine="360" w:firstLineChars="200"/>
        <w:rPr>
          <w:rFonts w:hint="eastAsia" w:ascii="宋体" w:hAnsi="宋体" w:eastAsia="宋体" w:cs="宋体"/>
          <w:color w:val="auto"/>
          <w:sz w:val="18"/>
          <w:szCs w:val="18"/>
          <w:highlight w:val="none"/>
        </w:rPr>
      </w:pPr>
    </w:p>
    <w:p w14:paraId="71EB5FC4">
      <w:pPr>
        <w:ind w:firstLine="360" w:firstLineChars="200"/>
        <w:rPr>
          <w:rFonts w:hint="eastAsia" w:ascii="宋体" w:hAnsi="宋体" w:eastAsia="宋体" w:cs="宋体"/>
          <w:color w:val="auto"/>
          <w:sz w:val="18"/>
          <w:szCs w:val="18"/>
          <w:highlight w:val="none"/>
        </w:rPr>
      </w:pPr>
    </w:p>
    <w:p w14:paraId="7F34F9A2">
      <w:pPr>
        <w:ind w:firstLine="360" w:firstLineChars="200"/>
        <w:rPr>
          <w:rFonts w:hint="eastAsia" w:ascii="宋体" w:hAnsi="宋体" w:eastAsia="宋体" w:cs="宋体"/>
          <w:color w:val="auto"/>
          <w:sz w:val="18"/>
          <w:szCs w:val="18"/>
          <w:highlight w:val="none"/>
        </w:rPr>
      </w:pPr>
    </w:p>
    <w:p w14:paraId="307549EB">
      <w:pPr>
        <w:ind w:firstLine="360" w:firstLineChars="200"/>
        <w:rPr>
          <w:rFonts w:hint="eastAsia" w:ascii="宋体" w:hAnsi="宋体" w:eastAsia="宋体" w:cs="宋体"/>
          <w:color w:val="auto"/>
          <w:sz w:val="18"/>
          <w:szCs w:val="18"/>
          <w:highlight w:val="none"/>
        </w:rPr>
      </w:pPr>
    </w:p>
    <w:p w14:paraId="1FA8D388">
      <w:pPr>
        <w:spacing w:line="500" w:lineRule="exact"/>
        <w:rPr>
          <w:rFonts w:hint="eastAsia" w:ascii="宋体" w:hAnsi="宋体" w:eastAsia="宋体" w:cs="宋体"/>
          <w:b/>
          <w:color w:val="auto"/>
          <w:sz w:val="24"/>
          <w:highlight w:val="none"/>
          <w:lang w:val="en-US" w:eastAsia="zh-CN"/>
        </w:rPr>
      </w:pPr>
    </w:p>
    <w:p w14:paraId="762846E3">
      <w:pPr>
        <w:pStyle w:val="15"/>
        <w:rPr>
          <w:rFonts w:hint="eastAsia" w:ascii="宋体" w:hAnsi="宋体" w:eastAsia="宋体" w:cs="宋体"/>
          <w:b/>
          <w:color w:val="auto"/>
          <w:sz w:val="24"/>
          <w:highlight w:val="none"/>
          <w:lang w:val="en-US" w:eastAsia="zh-CN"/>
        </w:rPr>
      </w:pPr>
    </w:p>
    <w:p w14:paraId="0AC49DCA">
      <w:pPr>
        <w:pStyle w:val="15"/>
        <w:rPr>
          <w:rFonts w:hint="eastAsia" w:ascii="宋体" w:hAnsi="宋体" w:eastAsia="宋体" w:cs="宋体"/>
          <w:b/>
          <w:color w:val="auto"/>
          <w:sz w:val="24"/>
          <w:highlight w:val="none"/>
          <w:lang w:val="en-US" w:eastAsia="zh-CN"/>
        </w:rPr>
      </w:pPr>
    </w:p>
    <w:p w14:paraId="77B4E123">
      <w:pPr>
        <w:pStyle w:val="15"/>
        <w:rPr>
          <w:rFonts w:hint="eastAsia" w:ascii="宋体" w:hAnsi="宋体" w:eastAsia="宋体" w:cs="宋体"/>
          <w:b/>
          <w:color w:val="auto"/>
          <w:sz w:val="24"/>
          <w:highlight w:val="none"/>
          <w:lang w:val="en-US" w:eastAsia="zh-CN"/>
        </w:rPr>
      </w:pPr>
    </w:p>
    <w:p w14:paraId="7D24FDE4">
      <w:pPr>
        <w:spacing w:line="5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拟派本招标项目</w:t>
      </w:r>
      <w:r>
        <w:rPr>
          <w:rFonts w:hint="eastAsia" w:ascii="宋体" w:hAnsi="宋体" w:eastAsia="宋体" w:cs="宋体"/>
          <w:b/>
          <w:color w:val="auto"/>
          <w:sz w:val="24"/>
          <w:highlight w:val="none"/>
          <w:lang w:val="en-US" w:eastAsia="zh-CN"/>
        </w:rPr>
        <w:t>人员配备</w:t>
      </w:r>
      <w:r>
        <w:rPr>
          <w:rFonts w:hint="eastAsia" w:ascii="宋体" w:hAnsi="宋体" w:eastAsia="宋体" w:cs="宋体"/>
          <w:b/>
          <w:color w:val="auto"/>
          <w:sz w:val="24"/>
          <w:highlight w:val="none"/>
        </w:rPr>
        <w:t>表</w:t>
      </w:r>
    </w:p>
    <w:p w14:paraId="53DC09E7">
      <w:pPr>
        <w:pStyle w:val="12"/>
        <w:rPr>
          <w:rFonts w:hint="eastAsia"/>
          <w:color w:val="auto"/>
          <w:highlight w:val="none"/>
        </w:rPr>
      </w:pPr>
    </w:p>
    <w:tbl>
      <w:tblPr>
        <w:tblStyle w:val="19"/>
        <w:tblW w:w="9417"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000"/>
        <w:gridCol w:w="1160"/>
        <w:gridCol w:w="1460"/>
        <w:gridCol w:w="1060"/>
        <w:gridCol w:w="1000"/>
        <w:gridCol w:w="1217"/>
      </w:tblGrid>
      <w:tr w14:paraId="3F5B4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720" w:type="dxa"/>
            <w:vMerge w:val="restart"/>
            <w:noWrap w:val="0"/>
            <w:vAlign w:val="center"/>
          </w:tcPr>
          <w:p w14:paraId="29267EC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00" w:type="dxa"/>
            <w:vMerge w:val="restart"/>
            <w:noWrap w:val="0"/>
            <w:vAlign w:val="center"/>
          </w:tcPr>
          <w:p w14:paraId="6E3AC2B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1000" w:type="dxa"/>
            <w:vMerge w:val="restart"/>
            <w:noWrap w:val="0"/>
            <w:vAlign w:val="center"/>
          </w:tcPr>
          <w:p w14:paraId="5475581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60" w:type="dxa"/>
            <w:vMerge w:val="restart"/>
            <w:noWrap w:val="0"/>
            <w:vAlign w:val="center"/>
          </w:tcPr>
          <w:p w14:paraId="5FF4E3B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4737" w:type="dxa"/>
            <w:gridSpan w:val="4"/>
            <w:noWrap w:val="0"/>
            <w:vAlign w:val="center"/>
          </w:tcPr>
          <w:p w14:paraId="1A1E953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执业或职业资格证明</w:t>
            </w:r>
          </w:p>
        </w:tc>
      </w:tr>
      <w:tr w14:paraId="3154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20" w:type="dxa"/>
            <w:vMerge w:val="continue"/>
            <w:noWrap w:val="0"/>
            <w:vAlign w:val="top"/>
          </w:tcPr>
          <w:p w14:paraId="17094F8F">
            <w:pPr>
              <w:rPr>
                <w:rFonts w:hint="eastAsia" w:ascii="宋体" w:hAnsi="宋体" w:eastAsia="宋体" w:cs="宋体"/>
                <w:color w:val="auto"/>
                <w:sz w:val="24"/>
                <w:szCs w:val="24"/>
                <w:highlight w:val="none"/>
              </w:rPr>
            </w:pPr>
          </w:p>
        </w:tc>
        <w:tc>
          <w:tcPr>
            <w:tcW w:w="1800" w:type="dxa"/>
            <w:vMerge w:val="continue"/>
            <w:noWrap w:val="0"/>
            <w:vAlign w:val="top"/>
          </w:tcPr>
          <w:p w14:paraId="50009741">
            <w:pPr>
              <w:rPr>
                <w:rFonts w:hint="eastAsia" w:ascii="宋体" w:hAnsi="宋体" w:eastAsia="宋体" w:cs="宋体"/>
                <w:color w:val="auto"/>
                <w:sz w:val="24"/>
                <w:szCs w:val="24"/>
                <w:highlight w:val="none"/>
              </w:rPr>
            </w:pPr>
          </w:p>
        </w:tc>
        <w:tc>
          <w:tcPr>
            <w:tcW w:w="1000" w:type="dxa"/>
            <w:vMerge w:val="continue"/>
            <w:noWrap w:val="0"/>
            <w:vAlign w:val="top"/>
          </w:tcPr>
          <w:p w14:paraId="32E12360">
            <w:pPr>
              <w:rPr>
                <w:rFonts w:hint="eastAsia" w:ascii="宋体" w:hAnsi="宋体" w:eastAsia="宋体" w:cs="宋体"/>
                <w:color w:val="auto"/>
                <w:sz w:val="24"/>
                <w:szCs w:val="24"/>
                <w:highlight w:val="none"/>
              </w:rPr>
            </w:pPr>
          </w:p>
        </w:tc>
        <w:tc>
          <w:tcPr>
            <w:tcW w:w="1160" w:type="dxa"/>
            <w:vMerge w:val="continue"/>
            <w:noWrap w:val="0"/>
            <w:vAlign w:val="center"/>
          </w:tcPr>
          <w:p w14:paraId="13C3C83E">
            <w:pPr>
              <w:jc w:val="center"/>
              <w:rPr>
                <w:rFonts w:hint="eastAsia" w:ascii="宋体" w:hAnsi="宋体" w:eastAsia="宋体" w:cs="宋体"/>
                <w:color w:val="auto"/>
                <w:sz w:val="24"/>
                <w:szCs w:val="24"/>
                <w:highlight w:val="none"/>
              </w:rPr>
            </w:pPr>
          </w:p>
        </w:tc>
        <w:tc>
          <w:tcPr>
            <w:tcW w:w="1460" w:type="dxa"/>
            <w:noWrap w:val="0"/>
            <w:vAlign w:val="center"/>
          </w:tcPr>
          <w:p w14:paraId="4F5E57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证书名称</w:t>
            </w:r>
          </w:p>
        </w:tc>
        <w:tc>
          <w:tcPr>
            <w:tcW w:w="1060" w:type="dxa"/>
            <w:noWrap w:val="0"/>
            <w:vAlign w:val="center"/>
          </w:tcPr>
          <w:p w14:paraId="409574E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证号</w:t>
            </w:r>
          </w:p>
        </w:tc>
        <w:tc>
          <w:tcPr>
            <w:tcW w:w="1000" w:type="dxa"/>
            <w:noWrap w:val="0"/>
            <w:vAlign w:val="center"/>
          </w:tcPr>
          <w:p w14:paraId="3D76BB2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217" w:type="dxa"/>
            <w:noWrap w:val="0"/>
            <w:vAlign w:val="center"/>
          </w:tcPr>
          <w:p w14:paraId="1A30D72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服务单位</w:t>
            </w:r>
          </w:p>
        </w:tc>
      </w:tr>
      <w:tr w14:paraId="4DCA3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center"/>
          </w:tcPr>
          <w:p w14:paraId="714869F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00" w:type="dxa"/>
            <w:noWrap w:val="0"/>
            <w:vAlign w:val="center"/>
          </w:tcPr>
          <w:p w14:paraId="22A895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负责人</w:t>
            </w:r>
          </w:p>
        </w:tc>
        <w:tc>
          <w:tcPr>
            <w:tcW w:w="1000" w:type="dxa"/>
            <w:noWrap w:val="0"/>
            <w:vAlign w:val="top"/>
          </w:tcPr>
          <w:p w14:paraId="1605CC13">
            <w:pPr>
              <w:rPr>
                <w:rFonts w:hint="eastAsia" w:ascii="宋体" w:hAnsi="宋体" w:eastAsia="宋体" w:cs="宋体"/>
                <w:color w:val="auto"/>
                <w:sz w:val="24"/>
                <w:szCs w:val="24"/>
                <w:highlight w:val="none"/>
              </w:rPr>
            </w:pPr>
          </w:p>
        </w:tc>
        <w:tc>
          <w:tcPr>
            <w:tcW w:w="1160" w:type="dxa"/>
            <w:noWrap w:val="0"/>
            <w:vAlign w:val="top"/>
          </w:tcPr>
          <w:p w14:paraId="6091B03F">
            <w:pPr>
              <w:rPr>
                <w:rFonts w:hint="eastAsia" w:ascii="宋体" w:hAnsi="宋体" w:eastAsia="宋体" w:cs="宋体"/>
                <w:color w:val="auto"/>
                <w:sz w:val="24"/>
                <w:szCs w:val="24"/>
                <w:highlight w:val="none"/>
              </w:rPr>
            </w:pPr>
          </w:p>
        </w:tc>
        <w:tc>
          <w:tcPr>
            <w:tcW w:w="1460" w:type="dxa"/>
            <w:noWrap w:val="0"/>
            <w:vAlign w:val="top"/>
          </w:tcPr>
          <w:p w14:paraId="2E26CE35">
            <w:pPr>
              <w:rPr>
                <w:rFonts w:hint="eastAsia" w:ascii="宋体" w:hAnsi="宋体" w:eastAsia="宋体" w:cs="宋体"/>
                <w:color w:val="auto"/>
                <w:sz w:val="24"/>
                <w:szCs w:val="24"/>
                <w:highlight w:val="none"/>
              </w:rPr>
            </w:pPr>
          </w:p>
        </w:tc>
        <w:tc>
          <w:tcPr>
            <w:tcW w:w="1060" w:type="dxa"/>
            <w:noWrap w:val="0"/>
            <w:vAlign w:val="top"/>
          </w:tcPr>
          <w:p w14:paraId="17A32BA3">
            <w:pPr>
              <w:rPr>
                <w:rFonts w:hint="eastAsia" w:ascii="宋体" w:hAnsi="宋体" w:eastAsia="宋体" w:cs="宋体"/>
                <w:color w:val="auto"/>
                <w:sz w:val="24"/>
                <w:szCs w:val="24"/>
                <w:highlight w:val="none"/>
              </w:rPr>
            </w:pPr>
          </w:p>
        </w:tc>
        <w:tc>
          <w:tcPr>
            <w:tcW w:w="1000" w:type="dxa"/>
            <w:noWrap w:val="0"/>
            <w:vAlign w:val="top"/>
          </w:tcPr>
          <w:p w14:paraId="1894B71E">
            <w:pPr>
              <w:rPr>
                <w:rFonts w:hint="eastAsia" w:ascii="宋体" w:hAnsi="宋体" w:eastAsia="宋体" w:cs="宋体"/>
                <w:color w:val="auto"/>
                <w:sz w:val="24"/>
                <w:szCs w:val="24"/>
                <w:highlight w:val="none"/>
              </w:rPr>
            </w:pPr>
          </w:p>
        </w:tc>
        <w:tc>
          <w:tcPr>
            <w:tcW w:w="1217" w:type="dxa"/>
            <w:noWrap w:val="0"/>
            <w:vAlign w:val="top"/>
          </w:tcPr>
          <w:p w14:paraId="612510A1">
            <w:pPr>
              <w:rPr>
                <w:rFonts w:hint="eastAsia" w:ascii="宋体" w:hAnsi="宋体" w:eastAsia="宋体" w:cs="宋体"/>
                <w:color w:val="auto"/>
                <w:sz w:val="24"/>
                <w:szCs w:val="24"/>
                <w:highlight w:val="none"/>
              </w:rPr>
            </w:pPr>
          </w:p>
        </w:tc>
      </w:tr>
      <w:tr w14:paraId="216A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center"/>
          </w:tcPr>
          <w:p w14:paraId="0A6D5AA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00" w:type="dxa"/>
            <w:noWrap w:val="0"/>
            <w:vAlign w:val="center"/>
          </w:tcPr>
          <w:p w14:paraId="05A637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000" w:type="dxa"/>
            <w:noWrap w:val="0"/>
            <w:vAlign w:val="top"/>
          </w:tcPr>
          <w:p w14:paraId="36AF559A">
            <w:pPr>
              <w:rPr>
                <w:rFonts w:hint="eastAsia" w:ascii="宋体" w:hAnsi="宋体" w:eastAsia="宋体" w:cs="宋体"/>
                <w:color w:val="auto"/>
                <w:sz w:val="24"/>
                <w:szCs w:val="24"/>
                <w:highlight w:val="none"/>
              </w:rPr>
            </w:pPr>
          </w:p>
        </w:tc>
        <w:tc>
          <w:tcPr>
            <w:tcW w:w="1160" w:type="dxa"/>
            <w:noWrap w:val="0"/>
            <w:vAlign w:val="top"/>
          </w:tcPr>
          <w:p w14:paraId="62F2FCC9">
            <w:pPr>
              <w:rPr>
                <w:rFonts w:hint="eastAsia" w:ascii="宋体" w:hAnsi="宋体" w:eastAsia="宋体" w:cs="宋体"/>
                <w:color w:val="auto"/>
                <w:sz w:val="24"/>
                <w:szCs w:val="24"/>
                <w:highlight w:val="none"/>
              </w:rPr>
            </w:pPr>
          </w:p>
        </w:tc>
        <w:tc>
          <w:tcPr>
            <w:tcW w:w="1460" w:type="dxa"/>
            <w:noWrap w:val="0"/>
            <w:vAlign w:val="top"/>
          </w:tcPr>
          <w:p w14:paraId="09A65B67">
            <w:pPr>
              <w:rPr>
                <w:rFonts w:hint="eastAsia" w:ascii="宋体" w:hAnsi="宋体" w:eastAsia="宋体" w:cs="宋体"/>
                <w:color w:val="auto"/>
                <w:sz w:val="24"/>
                <w:szCs w:val="24"/>
                <w:highlight w:val="none"/>
              </w:rPr>
            </w:pPr>
          </w:p>
        </w:tc>
        <w:tc>
          <w:tcPr>
            <w:tcW w:w="1060" w:type="dxa"/>
            <w:noWrap w:val="0"/>
            <w:vAlign w:val="top"/>
          </w:tcPr>
          <w:p w14:paraId="4BBC0D3F">
            <w:pPr>
              <w:rPr>
                <w:rFonts w:hint="eastAsia" w:ascii="宋体" w:hAnsi="宋体" w:eastAsia="宋体" w:cs="宋体"/>
                <w:color w:val="auto"/>
                <w:sz w:val="24"/>
                <w:szCs w:val="24"/>
                <w:highlight w:val="none"/>
              </w:rPr>
            </w:pPr>
          </w:p>
        </w:tc>
        <w:tc>
          <w:tcPr>
            <w:tcW w:w="1000" w:type="dxa"/>
            <w:noWrap w:val="0"/>
            <w:vAlign w:val="top"/>
          </w:tcPr>
          <w:p w14:paraId="7E84E4BC">
            <w:pPr>
              <w:rPr>
                <w:rFonts w:hint="eastAsia" w:ascii="宋体" w:hAnsi="宋体" w:eastAsia="宋体" w:cs="宋体"/>
                <w:color w:val="auto"/>
                <w:sz w:val="24"/>
                <w:szCs w:val="24"/>
                <w:highlight w:val="none"/>
              </w:rPr>
            </w:pPr>
          </w:p>
        </w:tc>
        <w:tc>
          <w:tcPr>
            <w:tcW w:w="1217" w:type="dxa"/>
            <w:noWrap w:val="0"/>
            <w:vAlign w:val="top"/>
          </w:tcPr>
          <w:p w14:paraId="445C5F46">
            <w:pPr>
              <w:rPr>
                <w:rFonts w:hint="eastAsia" w:ascii="宋体" w:hAnsi="宋体" w:eastAsia="宋体" w:cs="宋体"/>
                <w:color w:val="auto"/>
                <w:sz w:val="24"/>
                <w:szCs w:val="24"/>
                <w:highlight w:val="none"/>
              </w:rPr>
            </w:pPr>
          </w:p>
        </w:tc>
      </w:tr>
      <w:tr w14:paraId="14D6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center"/>
          </w:tcPr>
          <w:p w14:paraId="1889B58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00" w:type="dxa"/>
            <w:noWrap w:val="0"/>
            <w:vAlign w:val="center"/>
          </w:tcPr>
          <w:p w14:paraId="7CE43BE1">
            <w:pPr>
              <w:jc w:val="center"/>
              <w:rPr>
                <w:rFonts w:hint="eastAsia" w:ascii="宋体" w:hAnsi="宋体" w:eastAsia="宋体" w:cs="宋体"/>
                <w:color w:val="auto"/>
                <w:sz w:val="24"/>
                <w:szCs w:val="24"/>
                <w:highlight w:val="none"/>
              </w:rPr>
            </w:pPr>
          </w:p>
        </w:tc>
        <w:tc>
          <w:tcPr>
            <w:tcW w:w="1000" w:type="dxa"/>
            <w:noWrap w:val="0"/>
            <w:vAlign w:val="top"/>
          </w:tcPr>
          <w:p w14:paraId="0C8900AC">
            <w:pPr>
              <w:rPr>
                <w:rFonts w:hint="eastAsia" w:ascii="宋体" w:hAnsi="宋体" w:eastAsia="宋体" w:cs="宋体"/>
                <w:color w:val="auto"/>
                <w:sz w:val="24"/>
                <w:szCs w:val="24"/>
                <w:highlight w:val="none"/>
              </w:rPr>
            </w:pPr>
          </w:p>
        </w:tc>
        <w:tc>
          <w:tcPr>
            <w:tcW w:w="1160" w:type="dxa"/>
            <w:noWrap w:val="0"/>
            <w:vAlign w:val="top"/>
          </w:tcPr>
          <w:p w14:paraId="60562F6E">
            <w:pPr>
              <w:rPr>
                <w:rFonts w:hint="eastAsia" w:ascii="宋体" w:hAnsi="宋体" w:eastAsia="宋体" w:cs="宋体"/>
                <w:color w:val="auto"/>
                <w:sz w:val="24"/>
                <w:szCs w:val="24"/>
                <w:highlight w:val="none"/>
              </w:rPr>
            </w:pPr>
          </w:p>
        </w:tc>
        <w:tc>
          <w:tcPr>
            <w:tcW w:w="1460" w:type="dxa"/>
            <w:noWrap w:val="0"/>
            <w:vAlign w:val="top"/>
          </w:tcPr>
          <w:p w14:paraId="7CBE9822">
            <w:pPr>
              <w:rPr>
                <w:rFonts w:hint="eastAsia" w:ascii="宋体" w:hAnsi="宋体" w:eastAsia="宋体" w:cs="宋体"/>
                <w:color w:val="auto"/>
                <w:sz w:val="24"/>
                <w:szCs w:val="24"/>
                <w:highlight w:val="none"/>
              </w:rPr>
            </w:pPr>
          </w:p>
        </w:tc>
        <w:tc>
          <w:tcPr>
            <w:tcW w:w="1060" w:type="dxa"/>
            <w:noWrap w:val="0"/>
            <w:vAlign w:val="top"/>
          </w:tcPr>
          <w:p w14:paraId="474031DA">
            <w:pPr>
              <w:rPr>
                <w:rFonts w:hint="eastAsia" w:ascii="宋体" w:hAnsi="宋体" w:eastAsia="宋体" w:cs="宋体"/>
                <w:color w:val="auto"/>
                <w:sz w:val="24"/>
                <w:szCs w:val="24"/>
                <w:highlight w:val="none"/>
              </w:rPr>
            </w:pPr>
          </w:p>
        </w:tc>
        <w:tc>
          <w:tcPr>
            <w:tcW w:w="1000" w:type="dxa"/>
            <w:noWrap w:val="0"/>
            <w:vAlign w:val="top"/>
          </w:tcPr>
          <w:p w14:paraId="3DB50104">
            <w:pPr>
              <w:rPr>
                <w:rFonts w:hint="eastAsia" w:ascii="宋体" w:hAnsi="宋体" w:eastAsia="宋体" w:cs="宋体"/>
                <w:color w:val="auto"/>
                <w:sz w:val="24"/>
                <w:szCs w:val="24"/>
                <w:highlight w:val="none"/>
              </w:rPr>
            </w:pPr>
          </w:p>
        </w:tc>
        <w:tc>
          <w:tcPr>
            <w:tcW w:w="1217" w:type="dxa"/>
            <w:noWrap w:val="0"/>
            <w:vAlign w:val="top"/>
          </w:tcPr>
          <w:p w14:paraId="00B0A195">
            <w:pPr>
              <w:rPr>
                <w:rFonts w:hint="eastAsia" w:ascii="宋体" w:hAnsi="宋体" w:eastAsia="宋体" w:cs="宋体"/>
                <w:color w:val="auto"/>
                <w:sz w:val="24"/>
                <w:szCs w:val="24"/>
                <w:highlight w:val="none"/>
              </w:rPr>
            </w:pPr>
          </w:p>
        </w:tc>
      </w:tr>
      <w:tr w14:paraId="1544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center"/>
          </w:tcPr>
          <w:p w14:paraId="2075821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00" w:type="dxa"/>
            <w:noWrap w:val="0"/>
            <w:vAlign w:val="center"/>
          </w:tcPr>
          <w:p w14:paraId="41ADEEAA">
            <w:pPr>
              <w:jc w:val="center"/>
              <w:rPr>
                <w:rFonts w:hint="eastAsia" w:ascii="宋体" w:hAnsi="宋体" w:eastAsia="宋体" w:cs="宋体"/>
                <w:color w:val="auto"/>
                <w:sz w:val="24"/>
                <w:szCs w:val="24"/>
                <w:highlight w:val="none"/>
              </w:rPr>
            </w:pPr>
          </w:p>
        </w:tc>
        <w:tc>
          <w:tcPr>
            <w:tcW w:w="1000" w:type="dxa"/>
            <w:noWrap w:val="0"/>
            <w:vAlign w:val="top"/>
          </w:tcPr>
          <w:p w14:paraId="42938CAA">
            <w:pPr>
              <w:rPr>
                <w:rFonts w:hint="eastAsia" w:ascii="宋体" w:hAnsi="宋体" w:eastAsia="宋体" w:cs="宋体"/>
                <w:color w:val="auto"/>
                <w:sz w:val="24"/>
                <w:szCs w:val="24"/>
                <w:highlight w:val="none"/>
              </w:rPr>
            </w:pPr>
          </w:p>
        </w:tc>
        <w:tc>
          <w:tcPr>
            <w:tcW w:w="1160" w:type="dxa"/>
            <w:noWrap w:val="0"/>
            <w:vAlign w:val="top"/>
          </w:tcPr>
          <w:p w14:paraId="6749D859">
            <w:pPr>
              <w:rPr>
                <w:rFonts w:hint="eastAsia" w:ascii="宋体" w:hAnsi="宋体" w:eastAsia="宋体" w:cs="宋体"/>
                <w:color w:val="auto"/>
                <w:sz w:val="24"/>
                <w:szCs w:val="24"/>
                <w:highlight w:val="none"/>
              </w:rPr>
            </w:pPr>
          </w:p>
        </w:tc>
        <w:tc>
          <w:tcPr>
            <w:tcW w:w="1460" w:type="dxa"/>
            <w:noWrap w:val="0"/>
            <w:vAlign w:val="top"/>
          </w:tcPr>
          <w:p w14:paraId="2D34E5B8">
            <w:pPr>
              <w:rPr>
                <w:rFonts w:hint="eastAsia" w:ascii="宋体" w:hAnsi="宋体" w:eastAsia="宋体" w:cs="宋体"/>
                <w:color w:val="auto"/>
                <w:sz w:val="24"/>
                <w:szCs w:val="24"/>
                <w:highlight w:val="none"/>
              </w:rPr>
            </w:pPr>
          </w:p>
        </w:tc>
        <w:tc>
          <w:tcPr>
            <w:tcW w:w="1060" w:type="dxa"/>
            <w:noWrap w:val="0"/>
            <w:vAlign w:val="top"/>
          </w:tcPr>
          <w:p w14:paraId="461C2262">
            <w:pPr>
              <w:rPr>
                <w:rFonts w:hint="eastAsia" w:ascii="宋体" w:hAnsi="宋体" w:eastAsia="宋体" w:cs="宋体"/>
                <w:color w:val="auto"/>
                <w:sz w:val="24"/>
                <w:szCs w:val="24"/>
                <w:highlight w:val="none"/>
              </w:rPr>
            </w:pPr>
          </w:p>
        </w:tc>
        <w:tc>
          <w:tcPr>
            <w:tcW w:w="1000" w:type="dxa"/>
            <w:noWrap w:val="0"/>
            <w:vAlign w:val="top"/>
          </w:tcPr>
          <w:p w14:paraId="5C82697D">
            <w:pPr>
              <w:rPr>
                <w:rFonts w:hint="eastAsia" w:ascii="宋体" w:hAnsi="宋体" w:eastAsia="宋体" w:cs="宋体"/>
                <w:color w:val="auto"/>
                <w:sz w:val="24"/>
                <w:szCs w:val="24"/>
                <w:highlight w:val="none"/>
              </w:rPr>
            </w:pPr>
          </w:p>
        </w:tc>
        <w:tc>
          <w:tcPr>
            <w:tcW w:w="1217" w:type="dxa"/>
            <w:noWrap w:val="0"/>
            <w:vAlign w:val="top"/>
          </w:tcPr>
          <w:p w14:paraId="3879F7DD">
            <w:pPr>
              <w:rPr>
                <w:rFonts w:hint="eastAsia" w:ascii="宋体" w:hAnsi="宋体" w:eastAsia="宋体" w:cs="宋体"/>
                <w:color w:val="auto"/>
                <w:sz w:val="24"/>
                <w:szCs w:val="24"/>
                <w:highlight w:val="none"/>
              </w:rPr>
            </w:pPr>
          </w:p>
        </w:tc>
      </w:tr>
      <w:tr w14:paraId="1D044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center"/>
          </w:tcPr>
          <w:p w14:paraId="4D69C5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800" w:type="dxa"/>
            <w:noWrap w:val="0"/>
            <w:vAlign w:val="center"/>
          </w:tcPr>
          <w:p w14:paraId="29B99B66">
            <w:pPr>
              <w:jc w:val="center"/>
              <w:rPr>
                <w:rFonts w:hint="eastAsia" w:ascii="宋体" w:hAnsi="宋体" w:eastAsia="宋体" w:cs="宋体"/>
                <w:color w:val="auto"/>
                <w:sz w:val="24"/>
                <w:szCs w:val="24"/>
                <w:highlight w:val="none"/>
              </w:rPr>
            </w:pPr>
          </w:p>
        </w:tc>
        <w:tc>
          <w:tcPr>
            <w:tcW w:w="1000" w:type="dxa"/>
            <w:noWrap w:val="0"/>
            <w:vAlign w:val="top"/>
          </w:tcPr>
          <w:p w14:paraId="659FACAF">
            <w:pPr>
              <w:rPr>
                <w:rFonts w:hint="eastAsia" w:ascii="宋体" w:hAnsi="宋体" w:eastAsia="宋体" w:cs="宋体"/>
                <w:color w:val="auto"/>
                <w:sz w:val="24"/>
                <w:szCs w:val="24"/>
                <w:highlight w:val="none"/>
              </w:rPr>
            </w:pPr>
          </w:p>
        </w:tc>
        <w:tc>
          <w:tcPr>
            <w:tcW w:w="1160" w:type="dxa"/>
            <w:noWrap w:val="0"/>
            <w:vAlign w:val="top"/>
          </w:tcPr>
          <w:p w14:paraId="767637C1">
            <w:pPr>
              <w:rPr>
                <w:rFonts w:hint="eastAsia" w:ascii="宋体" w:hAnsi="宋体" w:eastAsia="宋体" w:cs="宋体"/>
                <w:color w:val="auto"/>
                <w:sz w:val="24"/>
                <w:szCs w:val="24"/>
                <w:highlight w:val="none"/>
              </w:rPr>
            </w:pPr>
          </w:p>
        </w:tc>
        <w:tc>
          <w:tcPr>
            <w:tcW w:w="1460" w:type="dxa"/>
            <w:noWrap w:val="0"/>
            <w:vAlign w:val="top"/>
          </w:tcPr>
          <w:p w14:paraId="1AA9E7B1">
            <w:pPr>
              <w:rPr>
                <w:rFonts w:hint="eastAsia" w:ascii="宋体" w:hAnsi="宋体" w:eastAsia="宋体" w:cs="宋体"/>
                <w:color w:val="auto"/>
                <w:sz w:val="24"/>
                <w:szCs w:val="24"/>
                <w:highlight w:val="none"/>
              </w:rPr>
            </w:pPr>
          </w:p>
        </w:tc>
        <w:tc>
          <w:tcPr>
            <w:tcW w:w="1060" w:type="dxa"/>
            <w:noWrap w:val="0"/>
            <w:vAlign w:val="top"/>
          </w:tcPr>
          <w:p w14:paraId="350ADEBC">
            <w:pPr>
              <w:rPr>
                <w:rFonts w:hint="eastAsia" w:ascii="宋体" w:hAnsi="宋体" w:eastAsia="宋体" w:cs="宋体"/>
                <w:color w:val="auto"/>
                <w:sz w:val="24"/>
                <w:szCs w:val="24"/>
                <w:highlight w:val="none"/>
              </w:rPr>
            </w:pPr>
          </w:p>
        </w:tc>
        <w:tc>
          <w:tcPr>
            <w:tcW w:w="1000" w:type="dxa"/>
            <w:noWrap w:val="0"/>
            <w:vAlign w:val="top"/>
          </w:tcPr>
          <w:p w14:paraId="7C858DA1">
            <w:pPr>
              <w:rPr>
                <w:rFonts w:hint="eastAsia" w:ascii="宋体" w:hAnsi="宋体" w:eastAsia="宋体" w:cs="宋体"/>
                <w:color w:val="auto"/>
                <w:sz w:val="24"/>
                <w:szCs w:val="24"/>
                <w:highlight w:val="none"/>
              </w:rPr>
            </w:pPr>
          </w:p>
        </w:tc>
        <w:tc>
          <w:tcPr>
            <w:tcW w:w="1217" w:type="dxa"/>
            <w:noWrap w:val="0"/>
            <w:vAlign w:val="top"/>
          </w:tcPr>
          <w:p w14:paraId="67BD3AA6">
            <w:pPr>
              <w:rPr>
                <w:rFonts w:hint="eastAsia" w:ascii="宋体" w:hAnsi="宋体" w:eastAsia="宋体" w:cs="宋体"/>
                <w:color w:val="auto"/>
                <w:sz w:val="24"/>
                <w:szCs w:val="24"/>
                <w:highlight w:val="none"/>
              </w:rPr>
            </w:pPr>
          </w:p>
        </w:tc>
      </w:tr>
      <w:tr w14:paraId="54435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center"/>
          </w:tcPr>
          <w:p w14:paraId="115E8E2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800" w:type="dxa"/>
            <w:noWrap w:val="0"/>
            <w:vAlign w:val="center"/>
          </w:tcPr>
          <w:p w14:paraId="3A9C1354">
            <w:pPr>
              <w:jc w:val="center"/>
              <w:rPr>
                <w:rFonts w:hint="eastAsia" w:ascii="宋体" w:hAnsi="宋体" w:eastAsia="宋体" w:cs="宋体"/>
                <w:color w:val="auto"/>
                <w:sz w:val="24"/>
                <w:szCs w:val="24"/>
                <w:highlight w:val="none"/>
              </w:rPr>
            </w:pPr>
          </w:p>
        </w:tc>
        <w:tc>
          <w:tcPr>
            <w:tcW w:w="1000" w:type="dxa"/>
            <w:noWrap w:val="0"/>
            <w:vAlign w:val="top"/>
          </w:tcPr>
          <w:p w14:paraId="4E63E208">
            <w:pPr>
              <w:rPr>
                <w:rFonts w:hint="eastAsia" w:ascii="宋体" w:hAnsi="宋体" w:eastAsia="宋体" w:cs="宋体"/>
                <w:color w:val="auto"/>
                <w:sz w:val="24"/>
                <w:szCs w:val="24"/>
                <w:highlight w:val="none"/>
              </w:rPr>
            </w:pPr>
          </w:p>
        </w:tc>
        <w:tc>
          <w:tcPr>
            <w:tcW w:w="1160" w:type="dxa"/>
            <w:noWrap w:val="0"/>
            <w:vAlign w:val="top"/>
          </w:tcPr>
          <w:p w14:paraId="57E4F013">
            <w:pPr>
              <w:rPr>
                <w:rFonts w:hint="eastAsia" w:ascii="宋体" w:hAnsi="宋体" w:eastAsia="宋体" w:cs="宋体"/>
                <w:color w:val="auto"/>
                <w:sz w:val="24"/>
                <w:szCs w:val="24"/>
                <w:highlight w:val="none"/>
              </w:rPr>
            </w:pPr>
          </w:p>
        </w:tc>
        <w:tc>
          <w:tcPr>
            <w:tcW w:w="1460" w:type="dxa"/>
            <w:noWrap w:val="0"/>
            <w:vAlign w:val="top"/>
          </w:tcPr>
          <w:p w14:paraId="66D0B685">
            <w:pPr>
              <w:rPr>
                <w:rFonts w:hint="eastAsia" w:ascii="宋体" w:hAnsi="宋体" w:eastAsia="宋体" w:cs="宋体"/>
                <w:color w:val="auto"/>
                <w:sz w:val="24"/>
                <w:szCs w:val="24"/>
                <w:highlight w:val="none"/>
              </w:rPr>
            </w:pPr>
          </w:p>
        </w:tc>
        <w:tc>
          <w:tcPr>
            <w:tcW w:w="1060" w:type="dxa"/>
            <w:noWrap w:val="0"/>
            <w:vAlign w:val="top"/>
          </w:tcPr>
          <w:p w14:paraId="2E1B5C9C">
            <w:pPr>
              <w:rPr>
                <w:rFonts w:hint="eastAsia" w:ascii="宋体" w:hAnsi="宋体" w:eastAsia="宋体" w:cs="宋体"/>
                <w:color w:val="auto"/>
                <w:sz w:val="24"/>
                <w:szCs w:val="24"/>
                <w:highlight w:val="none"/>
              </w:rPr>
            </w:pPr>
          </w:p>
        </w:tc>
        <w:tc>
          <w:tcPr>
            <w:tcW w:w="1000" w:type="dxa"/>
            <w:noWrap w:val="0"/>
            <w:vAlign w:val="top"/>
          </w:tcPr>
          <w:p w14:paraId="74995828">
            <w:pPr>
              <w:rPr>
                <w:rFonts w:hint="eastAsia" w:ascii="宋体" w:hAnsi="宋体" w:eastAsia="宋体" w:cs="宋体"/>
                <w:color w:val="auto"/>
                <w:sz w:val="24"/>
                <w:szCs w:val="24"/>
                <w:highlight w:val="none"/>
              </w:rPr>
            </w:pPr>
          </w:p>
        </w:tc>
        <w:tc>
          <w:tcPr>
            <w:tcW w:w="1217" w:type="dxa"/>
            <w:noWrap w:val="0"/>
            <w:vAlign w:val="top"/>
          </w:tcPr>
          <w:p w14:paraId="242A92F8">
            <w:pPr>
              <w:rPr>
                <w:rFonts w:hint="eastAsia" w:ascii="宋体" w:hAnsi="宋体" w:eastAsia="宋体" w:cs="宋体"/>
                <w:color w:val="auto"/>
                <w:sz w:val="24"/>
                <w:szCs w:val="24"/>
                <w:highlight w:val="none"/>
              </w:rPr>
            </w:pPr>
          </w:p>
        </w:tc>
      </w:tr>
      <w:tr w14:paraId="36649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4AE4134D">
            <w:pPr>
              <w:rPr>
                <w:rFonts w:hint="eastAsia" w:ascii="宋体" w:hAnsi="宋体" w:eastAsia="宋体" w:cs="宋体"/>
                <w:color w:val="auto"/>
                <w:sz w:val="24"/>
                <w:szCs w:val="24"/>
                <w:highlight w:val="none"/>
              </w:rPr>
            </w:pPr>
          </w:p>
        </w:tc>
        <w:tc>
          <w:tcPr>
            <w:tcW w:w="1800" w:type="dxa"/>
            <w:noWrap w:val="0"/>
            <w:vAlign w:val="top"/>
          </w:tcPr>
          <w:p w14:paraId="5D431DA7">
            <w:pPr>
              <w:rPr>
                <w:rFonts w:hint="eastAsia" w:ascii="宋体" w:hAnsi="宋体" w:eastAsia="宋体" w:cs="宋体"/>
                <w:color w:val="auto"/>
                <w:sz w:val="24"/>
                <w:szCs w:val="24"/>
                <w:highlight w:val="none"/>
              </w:rPr>
            </w:pPr>
          </w:p>
        </w:tc>
        <w:tc>
          <w:tcPr>
            <w:tcW w:w="1000" w:type="dxa"/>
            <w:noWrap w:val="0"/>
            <w:vAlign w:val="top"/>
          </w:tcPr>
          <w:p w14:paraId="16095FAB">
            <w:pPr>
              <w:rPr>
                <w:rFonts w:hint="eastAsia" w:ascii="宋体" w:hAnsi="宋体" w:eastAsia="宋体" w:cs="宋体"/>
                <w:color w:val="auto"/>
                <w:sz w:val="24"/>
                <w:szCs w:val="24"/>
                <w:highlight w:val="none"/>
              </w:rPr>
            </w:pPr>
          </w:p>
        </w:tc>
        <w:tc>
          <w:tcPr>
            <w:tcW w:w="1160" w:type="dxa"/>
            <w:noWrap w:val="0"/>
            <w:vAlign w:val="top"/>
          </w:tcPr>
          <w:p w14:paraId="29E65899">
            <w:pPr>
              <w:rPr>
                <w:rFonts w:hint="eastAsia" w:ascii="宋体" w:hAnsi="宋体" w:eastAsia="宋体" w:cs="宋体"/>
                <w:color w:val="auto"/>
                <w:sz w:val="24"/>
                <w:szCs w:val="24"/>
                <w:highlight w:val="none"/>
              </w:rPr>
            </w:pPr>
          </w:p>
        </w:tc>
        <w:tc>
          <w:tcPr>
            <w:tcW w:w="1460" w:type="dxa"/>
            <w:noWrap w:val="0"/>
            <w:vAlign w:val="top"/>
          </w:tcPr>
          <w:p w14:paraId="483347D2">
            <w:pPr>
              <w:rPr>
                <w:rFonts w:hint="eastAsia" w:ascii="宋体" w:hAnsi="宋体" w:eastAsia="宋体" w:cs="宋体"/>
                <w:color w:val="auto"/>
                <w:sz w:val="24"/>
                <w:szCs w:val="24"/>
                <w:highlight w:val="none"/>
              </w:rPr>
            </w:pPr>
          </w:p>
        </w:tc>
        <w:tc>
          <w:tcPr>
            <w:tcW w:w="1060" w:type="dxa"/>
            <w:noWrap w:val="0"/>
            <w:vAlign w:val="top"/>
          </w:tcPr>
          <w:p w14:paraId="111E6004">
            <w:pPr>
              <w:rPr>
                <w:rFonts w:hint="eastAsia" w:ascii="宋体" w:hAnsi="宋体" w:eastAsia="宋体" w:cs="宋体"/>
                <w:color w:val="auto"/>
                <w:sz w:val="24"/>
                <w:szCs w:val="24"/>
                <w:highlight w:val="none"/>
              </w:rPr>
            </w:pPr>
          </w:p>
        </w:tc>
        <w:tc>
          <w:tcPr>
            <w:tcW w:w="1000" w:type="dxa"/>
            <w:noWrap w:val="0"/>
            <w:vAlign w:val="top"/>
          </w:tcPr>
          <w:p w14:paraId="3A980190">
            <w:pPr>
              <w:rPr>
                <w:rFonts w:hint="eastAsia" w:ascii="宋体" w:hAnsi="宋体" w:eastAsia="宋体" w:cs="宋体"/>
                <w:color w:val="auto"/>
                <w:sz w:val="24"/>
                <w:szCs w:val="24"/>
                <w:highlight w:val="none"/>
              </w:rPr>
            </w:pPr>
          </w:p>
        </w:tc>
        <w:tc>
          <w:tcPr>
            <w:tcW w:w="1217" w:type="dxa"/>
            <w:noWrap w:val="0"/>
            <w:vAlign w:val="top"/>
          </w:tcPr>
          <w:p w14:paraId="5D697120">
            <w:pPr>
              <w:rPr>
                <w:rFonts w:hint="eastAsia" w:ascii="宋体" w:hAnsi="宋体" w:eastAsia="宋体" w:cs="宋体"/>
                <w:color w:val="auto"/>
                <w:sz w:val="24"/>
                <w:szCs w:val="24"/>
                <w:highlight w:val="none"/>
              </w:rPr>
            </w:pPr>
          </w:p>
        </w:tc>
      </w:tr>
      <w:tr w14:paraId="157BE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2C4EBC52">
            <w:pPr>
              <w:rPr>
                <w:rFonts w:hint="eastAsia" w:ascii="宋体" w:hAnsi="宋体" w:eastAsia="宋体" w:cs="宋体"/>
                <w:color w:val="auto"/>
                <w:sz w:val="24"/>
                <w:szCs w:val="24"/>
                <w:highlight w:val="none"/>
              </w:rPr>
            </w:pPr>
          </w:p>
        </w:tc>
        <w:tc>
          <w:tcPr>
            <w:tcW w:w="1800" w:type="dxa"/>
            <w:noWrap w:val="0"/>
            <w:vAlign w:val="top"/>
          </w:tcPr>
          <w:p w14:paraId="33CEECEE">
            <w:pPr>
              <w:rPr>
                <w:rFonts w:hint="eastAsia" w:ascii="宋体" w:hAnsi="宋体" w:eastAsia="宋体" w:cs="宋体"/>
                <w:color w:val="auto"/>
                <w:sz w:val="24"/>
                <w:szCs w:val="24"/>
                <w:highlight w:val="none"/>
              </w:rPr>
            </w:pPr>
          </w:p>
        </w:tc>
        <w:tc>
          <w:tcPr>
            <w:tcW w:w="1000" w:type="dxa"/>
            <w:noWrap w:val="0"/>
            <w:vAlign w:val="top"/>
          </w:tcPr>
          <w:p w14:paraId="25BFA9EA">
            <w:pPr>
              <w:rPr>
                <w:rFonts w:hint="eastAsia" w:ascii="宋体" w:hAnsi="宋体" w:eastAsia="宋体" w:cs="宋体"/>
                <w:color w:val="auto"/>
                <w:sz w:val="24"/>
                <w:szCs w:val="24"/>
                <w:highlight w:val="none"/>
              </w:rPr>
            </w:pPr>
          </w:p>
        </w:tc>
        <w:tc>
          <w:tcPr>
            <w:tcW w:w="1160" w:type="dxa"/>
            <w:noWrap w:val="0"/>
            <w:vAlign w:val="top"/>
          </w:tcPr>
          <w:p w14:paraId="006D54A9">
            <w:pPr>
              <w:rPr>
                <w:rFonts w:hint="eastAsia" w:ascii="宋体" w:hAnsi="宋体" w:eastAsia="宋体" w:cs="宋体"/>
                <w:color w:val="auto"/>
                <w:sz w:val="24"/>
                <w:szCs w:val="24"/>
                <w:highlight w:val="none"/>
              </w:rPr>
            </w:pPr>
          </w:p>
        </w:tc>
        <w:tc>
          <w:tcPr>
            <w:tcW w:w="1460" w:type="dxa"/>
            <w:noWrap w:val="0"/>
            <w:vAlign w:val="top"/>
          </w:tcPr>
          <w:p w14:paraId="7671F822">
            <w:pPr>
              <w:rPr>
                <w:rFonts w:hint="eastAsia" w:ascii="宋体" w:hAnsi="宋体" w:eastAsia="宋体" w:cs="宋体"/>
                <w:color w:val="auto"/>
                <w:sz w:val="24"/>
                <w:szCs w:val="24"/>
                <w:highlight w:val="none"/>
              </w:rPr>
            </w:pPr>
          </w:p>
        </w:tc>
        <w:tc>
          <w:tcPr>
            <w:tcW w:w="1060" w:type="dxa"/>
            <w:noWrap w:val="0"/>
            <w:vAlign w:val="top"/>
          </w:tcPr>
          <w:p w14:paraId="6EE2E54A">
            <w:pPr>
              <w:rPr>
                <w:rFonts w:hint="eastAsia" w:ascii="宋体" w:hAnsi="宋体" w:eastAsia="宋体" w:cs="宋体"/>
                <w:color w:val="auto"/>
                <w:sz w:val="24"/>
                <w:szCs w:val="24"/>
                <w:highlight w:val="none"/>
              </w:rPr>
            </w:pPr>
          </w:p>
        </w:tc>
        <w:tc>
          <w:tcPr>
            <w:tcW w:w="1000" w:type="dxa"/>
            <w:noWrap w:val="0"/>
            <w:vAlign w:val="top"/>
          </w:tcPr>
          <w:p w14:paraId="0A4B7040">
            <w:pPr>
              <w:rPr>
                <w:rFonts w:hint="eastAsia" w:ascii="宋体" w:hAnsi="宋体" w:eastAsia="宋体" w:cs="宋体"/>
                <w:color w:val="auto"/>
                <w:sz w:val="24"/>
                <w:szCs w:val="24"/>
                <w:highlight w:val="none"/>
              </w:rPr>
            </w:pPr>
          </w:p>
        </w:tc>
        <w:tc>
          <w:tcPr>
            <w:tcW w:w="1217" w:type="dxa"/>
            <w:noWrap w:val="0"/>
            <w:vAlign w:val="top"/>
          </w:tcPr>
          <w:p w14:paraId="5FBE777C">
            <w:pPr>
              <w:rPr>
                <w:rFonts w:hint="eastAsia" w:ascii="宋体" w:hAnsi="宋体" w:eastAsia="宋体" w:cs="宋体"/>
                <w:color w:val="auto"/>
                <w:sz w:val="24"/>
                <w:szCs w:val="24"/>
                <w:highlight w:val="none"/>
              </w:rPr>
            </w:pPr>
          </w:p>
        </w:tc>
      </w:tr>
      <w:tr w14:paraId="56911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31F404CD">
            <w:pPr>
              <w:rPr>
                <w:rFonts w:hint="eastAsia" w:ascii="宋体" w:hAnsi="宋体" w:eastAsia="宋体" w:cs="宋体"/>
                <w:color w:val="auto"/>
                <w:sz w:val="24"/>
                <w:szCs w:val="24"/>
                <w:highlight w:val="none"/>
              </w:rPr>
            </w:pPr>
          </w:p>
        </w:tc>
        <w:tc>
          <w:tcPr>
            <w:tcW w:w="1800" w:type="dxa"/>
            <w:noWrap w:val="0"/>
            <w:vAlign w:val="top"/>
          </w:tcPr>
          <w:p w14:paraId="37B4D4B1">
            <w:pPr>
              <w:rPr>
                <w:rFonts w:hint="eastAsia" w:ascii="宋体" w:hAnsi="宋体" w:eastAsia="宋体" w:cs="宋体"/>
                <w:color w:val="auto"/>
                <w:sz w:val="24"/>
                <w:szCs w:val="24"/>
                <w:highlight w:val="none"/>
              </w:rPr>
            </w:pPr>
          </w:p>
        </w:tc>
        <w:tc>
          <w:tcPr>
            <w:tcW w:w="1000" w:type="dxa"/>
            <w:noWrap w:val="0"/>
            <w:vAlign w:val="top"/>
          </w:tcPr>
          <w:p w14:paraId="551EDF58">
            <w:pPr>
              <w:rPr>
                <w:rFonts w:hint="eastAsia" w:ascii="宋体" w:hAnsi="宋体" w:eastAsia="宋体" w:cs="宋体"/>
                <w:color w:val="auto"/>
                <w:sz w:val="24"/>
                <w:szCs w:val="24"/>
                <w:highlight w:val="none"/>
              </w:rPr>
            </w:pPr>
          </w:p>
        </w:tc>
        <w:tc>
          <w:tcPr>
            <w:tcW w:w="1160" w:type="dxa"/>
            <w:noWrap w:val="0"/>
            <w:vAlign w:val="top"/>
          </w:tcPr>
          <w:p w14:paraId="5FE2774B">
            <w:pPr>
              <w:rPr>
                <w:rFonts w:hint="eastAsia" w:ascii="宋体" w:hAnsi="宋体" w:eastAsia="宋体" w:cs="宋体"/>
                <w:color w:val="auto"/>
                <w:sz w:val="24"/>
                <w:szCs w:val="24"/>
                <w:highlight w:val="none"/>
              </w:rPr>
            </w:pPr>
          </w:p>
        </w:tc>
        <w:tc>
          <w:tcPr>
            <w:tcW w:w="1460" w:type="dxa"/>
            <w:noWrap w:val="0"/>
            <w:vAlign w:val="top"/>
          </w:tcPr>
          <w:p w14:paraId="7BBF305A">
            <w:pPr>
              <w:rPr>
                <w:rFonts w:hint="eastAsia" w:ascii="宋体" w:hAnsi="宋体" w:eastAsia="宋体" w:cs="宋体"/>
                <w:color w:val="auto"/>
                <w:sz w:val="24"/>
                <w:szCs w:val="24"/>
                <w:highlight w:val="none"/>
              </w:rPr>
            </w:pPr>
          </w:p>
        </w:tc>
        <w:tc>
          <w:tcPr>
            <w:tcW w:w="1060" w:type="dxa"/>
            <w:noWrap w:val="0"/>
            <w:vAlign w:val="top"/>
          </w:tcPr>
          <w:p w14:paraId="5A9B0C6F">
            <w:pPr>
              <w:rPr>
                <w:rFonts w:hint="eastAsia" w:ascii="宋体" w:hAnsi="宋体" w:eastAsia="宋体" w:cs="宋体"/>
                <w:color w:val="auto"/>
                <w:sz w:val="24"/>
                <w:szCs w:val="24"/>
                <w:highlight w:val="none"/>
              </w:rPr>
            </w:pPr>
          </w:p>
        </w:tc>
        <w:tc>
          <w:tcPr>
            <w:tcW w:w="1000" w:type="dxa"/>
            <w:noWrap w:val="0"/>
            <w:vAlign w:val="top"/>
          </w:tcPr>
          <w:p w14:paraId="603CFFF9">
            <w:pPr>
              <w:rPr>
                <w:rFonts w:hint="eastAsia" w:ascii="宋体" w:hAnsi="宋体" w:eastAsia="宋体" w:cs="宋体"/>
                <w:color w:val="auto"/>
                <w:sz w:val="24"/>
                <w:szCs w:val="24"/>
                <w:highlight w:val="none"/>
              </w:rPr>
            </w:pPr>
          </w:p>
        </w:tc>
        <w:tc>
          <w:tcPr>
            <w:tcW w:w="1217" w:type="dxa"/>
            <w:noWrap w:val="0"/>
            <w:vAlign w:val="top"/>
          </w:tcPr>
          <w:p w14:paraId="0D6C30F2">
            <w:pPr>
              <w:rPr>
                <w:rFonts w:hint="eastAsia" w:ascii="宋体" w:hAnsi="宋体" w:eastAsia="宋体" w:cs="宋体"/>
                <w:color w:val="auto"/>
                <w:sz w:val="24"/>
                <w:szCs w:val="24"/>
                <w:highlight w:val="none"/>
              </w:rPr>
            </w:pPr>
          </w:p>
        </w:tc>
      </w:tr>
      <w:tr w14:paraId="5351C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165F08B5">
            <w:pPr>
              <w:rPr>
                <w:rFonts w:hint="eastAsia" w:ascii="宋体" w:hAnsi="宋体" w:eastAsia="宋体" w:cs="宋体"/>
                <w:color w:val="auto"/>
                <w:sz w:val="24"/>
                <w:szCs w:val="24"/>
                <w:highlight w:val="none"/>
              </w:rPr>
            </w:pPr>
          </w:p>
        </w:tc>
        <w:tc>
          <w:tcPr>
            <w:tcW w:w="1800" w:type="dxa"/>
            <w:noWrap w:val="0"/>
            <w:vAlign w:val="top"/>
          </w:tcPr>
          <w:p w14:paraId="24C962CC">
            <w:pPr>
              <w:rPr>
                <w:rFonts w:hint="eastAsia" w:ascii="宋体" w:hAnsi="宋体" w:eastAsia="宋体" w:cs="宋体"/>
                <w:color w:val="auto"/>
                <w:sz w:val="24"/>
                <w:szCs w:val="24"/>
                <w:highlight w:val="none"/>
              </w:rPr>
            </w:pPr>
          </w:p>
        </w:tc>
        <w:tc>
          <w:tcPr>
            <w:tcW w:w="1000" w:type="dxa"/>
            <w:noWrap w:val="0"/>
            <w:vAlign w:val="top"/>
          </w:tcPr>
          <w:p w14:paraId="7D979284">
            <w:pPr>
              <w:rPr>
                <w:rFonts w:hint="eastAsia" w:ascii="宋体" w:hAnsi="宋体" w:eastAsia="宋体" w:cs="宋体"/>
                <w:color w:val="auto"/>
                <w:sz w:val="24"/>
                <w:szCs w:val="24"/>
                <w:highlight w:val="none"/>
              </w:rPr>
            </w:pPr>
          </w:p>
        </w:tc>
        <w:tc>
          <w:tcPr>
            <w:tcW w:w="1160" w:type="dxa"/>
            <w:noWrap w:val="0"/>
            <w:vAlign w:val="top"/>
          </w:tcPr>
          <w:p w14:paraId="3F797E87">
            <w:pPr>
              <w:rPr>
                <w:rFonts w:hint="eastAsia" w:ascii="宋体" w:hAnsi="宋体" w:eastAsia="宋体" w:cs="宋体"/>
                <w:color w:val="auto"/>
                <w:sz w:val="24"/>
                <w:szCs w:val="24"/>
                <w:highlight w:val="none"/>
              </w:rPr>
            </w:pPr>
          </w:p>
        </w:tc>
        <w:tc>
          <w:tcPr>
            <w:tcW w:w="1460" w:type="dxa"/>
            <w:noWrap w:val="0"/>
            <w:vAlign w:val="top"/>
          </w:tcPr>
          <w:p w14:paraId="517B705A">
            <w:pPr>
              <w:rPr>
                <w:rFonts w:hint="eastAsia" w:ascii="宋体" w:hAnsi="宋体" w:eastAsia="宋体" w:cs="宋体"/>
                <w:color w:val="auto"/>
                <w:sz w:val="24"/>
                <w:szCs w:val="24"/>
                <w:highlight w:val="none"/>
              </w:rPr>
            </w:pPr>
          </w:p>
        </w:tc>
        <w:tc>
          <w:tcPr>
            <w:tcW w:w="1060" w:type="dxa"/>
            <w:noWrap w:val="0"/>
            <w:vAlign w:val="top"/>
          </w:tcPr>
          <w:p w14:paraId="7BB4218C">
            <w:pPr>
              <w:rPr>
                <w:rFonts w:hint="eastAsia" w:ascii="宋体" w:hAnsi="宋体" w:eastAsia="宋体" w:cs="宋体"/>
                <w:color w:val="auto"/>
                <w:sz w:val="24"/>
                <w:szCs w:val="24"/>
                <w:highlight w:val="none"/>
              </w:rPr>
            </w:pPr>
          </w:p>
        </w:tc>
        <w:tc>
          <w:tcPr>
            <w:tcW w:w="1000" w:type="dxa"/>
            <w:noWrap w:val="0"/>
            <w:vAlign w:val="top"/>
          </w:tcPr>
          <w:p w14:paraId="59154A8A">
            <w:pPr>
              <w:rPr>
                <w:rFonts w:hint="eastAsia" w:ascii="宋体" w:hAnsi="宋体" w:eastAsia="宋体" w:cs="宋体"/>
                <w:color w:val="auto"/>
                <w:sz w:val="24"/>
                <w:szCs w:val="24"/>
                <w:highlight w:val="none"/>
              </w:rPr>
            </w:pPr>
          </w:p>
        </w:tc>
        <w:tc>
          <w:tcPr>
            <w:tcW w:w="1217" w:type="dxa"/>
            <w:noWrap w:val="0"/>
            <w:vAlign w:val="top"/>
          </w:tcPr>
          <w:p w14:paraId="60F3A8F4">
            <w:pPr>
              <w:rPr>
                <w:rFonts w:hint="eastAsia" w:ascii="宋体" w:hAnsi="宋体" w:eastAsia="宋体" w:cs="宋体"/>
                <w:color w:val="auto"/>
                <w:sz w:val="24"/>
                <w:szCs w:val="24"/>
                <w:highlight w:val="none"/>
              </w:rPr>
            </w:pPr>
          </w:p>
        </w:tc>
      </w:tr>
      <w:tr w14:paraId="39227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61E640EB">
            <w:pPr>
              <w:rPr>
                <w:rFonts w:hint="eastAsia" w:ascii="宋体" w:hAnsi="宋体" w:eastAsia="宋体" w:cs="宋体"/>
                <w:color w:val="auto"/>
                <w:sz w:val="24"/>
                <w:szCs w:val="24"/>
                <w:highlight w:val="none"/>
              </w:rPr>
            </w:pPr>
          </w:p>
        </w:tc>
        <w:tc>
          <w:tcPr>
            <w:tcW w:w="1800" w:type="dxa"/>
            <w:noWrap w:val="0"/>
            <w:vAlign w:val="top"/>
          </w:tcPr>
          <w:p w14:paraId="54ADEF7C">
            <w:pPr>
              <w:rPr>
                <w:rFonts w:hint="eastAsia" w:ascii="宋体" w:hAnsi="宋体" w:eastAsia="宋体" w:cs="宋体"/>
                <w:color w:val="auto"/>
                <w:sz w:val="24"/>
                <w:szCs w:val="24"/>
                <w:highlight w:val="none"/>
              </w:rPr>
            </w:pPr>
          </w:p>
        </w:tc>
        <w:tc>
          <w:tcPr>
            <w:tcW w:w="1000" w:type="dxa"/>
            <w:noWrap w:val="0"/>
            <w:vAlign w:val="top"/>
          </w:tcPr>
          <w:p w14:paraId="0BB6B19D">
            <w:pPr>
              <w:rPr>
                <w:rFonts w:hint="eastAsia" w:ascii="宋体" w:hAnsi="宋体" w:eastAsia="宋体" w:cs="宋体"/>
                <w:color w:val="auto"/>
                <w:sz w:val="24"/>
                <w:szCs w:val="24"/>
                <w:highlight w:val="none"/>
              </w:rPr>
            </w:pPr>
          </w:p>
        </w:tc>
        <w:tc>
          <w:tcPr>
            <w:tcW w:w="1160" w:type="dxa"/>
            <w:noWrap w:val="0"/>
            <w:vAlign w:val="top"/>
          </w:tcPr>
          <w:p w14:paraId="498B8097">
            <w:pPr>
              <w:rPr>
                <w:rFonts w:hint="eastAsia" w:ascii="宋体" w:hAnsi="宋体" w:eastAsia="宋体" w:cs="宋体"/>
                <w:color w:val="auto"/>
                <w:sz w:val="24"/>
                <w:szCs w:val="24"/>
                <w:highlight w:val="none"/>
              </w:rPr>
            </w:pPr>
          </w:p>
        </w:tc>
        <w:tc>
          <w:tcPr>
            <w:tcW w:w="1460" w:type="dxa"/>
            <w:noWrap w:val="0"/>
            <w:vAlign w:val="top"/>
          </w:tcPr>
          <w:p w14:paraId="356D2C67">
            <w:pPr>
              <w:rPr>
                <w:rFonts w:hint="eastAsia" w:ascii="宋体" w:hAnsi="宋体" w:eastAsia="宋体" w:cs="宋体"/>
                <w:color w:val="auto"/>
                <w:sz w:val="24"/>
                <w:szCs w:val="24"/>
                <w:highlight w:val="none"/>
              </w:rPr>
            </w:pPr>
          </w:p>
        </w:tc>
        <w:tc>
          <w:tcPr>
            <w:tcW w:w="1060" w:type="dxa"/>
            <w:noWrap w:val="0"/>
            <w:vAlign w:val="top"/>
          </w:tcPr>
          <w:p w14:paraId="209511E1">
            <w:pPr>
              <w:rPr>
                <w:rFonts w:hint="eastAsia" w:ascii="宋体" w:hAnsi="宋体" w:eastAsia="宋体" w:cs="宋体"/>
                <w:color w:val="auto"/>
                <w:sz w:val="24"/>
                <w:szCs w:val="24"/>
                <w:highlight w:val="none"/>
              </w:rPr>
            </w:pPr>
          </w:p>
        </w:tc>
        <w:tc>
          <w:tcPr>
            <w:tcW w:w="1000" w:type="dxa"/>
            <w:noWrap w:val="0"/>
            <w:vAlign w:val="top"/>
          </w:tcPr>
          <w:p w14:paraId="5E9EE9CC">
            <w:pPr>
              <w:rPr>
                <w:rFonts w:hint="eastAsia" w:ascii="宋体" w:hAnsi="宋体" w:eastAsia="宋体" w:cs="宋体"/>
                <w:color w:val="auto"/>
                <w:sz w:val="24"/>
                <w:szCs w:val="24"/>
                <w:highlight w:val="none"/>
              </w:rPr>
            </w:pPr>
          </w:p>
        </w:tc>
        <w:tc>
          <w:tcPr>
            <w:tcW w:w="1217" w:type="dxa"/>
            <w:noWrap w:val="0"/>
            <w:vAlign w:val="top"/>
          </w:tcPr>
          <w:p w14:paraId="1DAA7BF4">
            <w:pPr>
              <w:rPr>
                <w:rFonts w:hint="eastAsia" w:ascii="宋体" w:hAnsi="宋体" w:eastAsia="宋体" w:cs="宋体"/>
                <w:color w:val="auto"/>
                <w:sz w:val="24"/>
                <w:szCs w:val="24"/>
                <w:highlight w:val="none"/>
              </w:rPr>
            </w:pPr>
          </w:p>
        </w:tc>
      </w:tr>
      <w:tr w14:paraId="3EC1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47D7E3D8">
            <w:pPr>
              <w:rPr>
                <w:rFonts w:hint="eastAsia" w:ascii="宋体" w:hAnsi="宋体" w:eastAsia="宋体" w:cs="宋体"/>
                <w:color w:val="auto"/>
                <w:sz w:val="24"/>
                <w:szCs w:val="24"/>
                <w:highlight w:val="none"/>
              </w:rPr>
            </w:pPr>
          </w:p>
        </w:tc>
        <w:tc>
          <w:tcPr>
            <w:tcW w:w="1800" w:type="dxa"/>
            <w:noWrap w:val="0"/>
            <w:vAlign w:val="top"/>
          </w:tcPr>
          <w:p w14:paraId="346950D2">
            <w:pPr>
              <w:rPr>
                <w:rFonts w:hint="eastAsia" w:ascii="宋体" w:hAnsi="宋体" w:eastAsia="宋体" w:cs="宋体"/>
                <w:color w:val="auto"/>
                <w:sz w:val="24"/>
                <w:szCs w:val="24"/>
                <w:highlight w:val="none"/>
              </w:rPr>
            </w:pPr>
          </w:p>
        </w:tc>
        <w:tc>
          <w:tcPr>
            <w:tcW w:w="1000" w:type="dxa"/>
            <w:noWrap w:val="0"/>
            <w:vAlign w:val="top"/>
          </w:tcPr>
          <w:p w14:paraId="651203FD">
            <w:pPr>
              <w:rPr>
                <w:rFonts w:hint="eastAsia" w:ascii="宋体" w:hAnsi="宋体" w:eastAsia="宋体" w:cs="宋体"/>
                <w:color w:val="auto"/>
                <w:sz w:val="24"/>
                <w:szCs w:val="24"/>
                <w:highlight w:val="none"/>
              </w:rPr>
            </w:pPr>
          </w:p>
        </w:tc>
        <w:tc>
          <w:tcPr>
            <w:tcW w:w="1160" w:type="dxa"/>
            <w:noWrap w:val="0"/>
            <w:vAlign w:val="top"/>
          </w:tcPr>
          <w:p w14:paraId="40EEAE0C">
            <w:pPr>
              <w:rPr>
                <w:rFonts w:hint="eastAsia" w:ascii="宋体" w:hAnsi="宋体" w:eastAsia="宋体" w:cs="宋体"/>
                <w:color w:val="auto"/>
                <w:sz w:val="24"/>
                <w:szCs w:val="24"/>
                <w:highlight w:val="none"/>
              </w:rPr>
            </w:pPr>
          </w:p>
        </w:tc>
        <w:tc>
          <w:tcPr>
            <w:tcW w:w="1460" w:type="dxa"/>
            <w:noWrap w:val="0"/>
            <w:vAlign w:val="top"/>
          </w:tcPr>
          <w:p w14:paraId="530A886E">
            <w:pPr>
              <w:rPr>
                <w:rFonts w:hint="eastAsia" w:ascii="宋体" w:hAnsi="宋体" w:eastAsia="宋体" w:cs="宋体"/>
                <w:color w:val="auto"/>
                <w:sz w:val="24"/>
                <w:szCs w:val="24"/>
                <w:highlight w:val="none"/>
              </w:rPr>
            </w:pPr>
          </w:p>
        </w:tc>
        <w:tc>
          <w:tcPr>
            <w:tcW w:w="1060" w:type="dxa"/>
            <w:noWrap w:val="0"/>
            <w:vAlign w:val="top"/>
          </w:tcPr>
          <w:p w14:paraId="5D227A0E">
            <w:pPr>
              <w:rPr>
                <w:rFonts w:hint="eastAsia" w:ascii="宋体" w:hAnsi="宋体" w:eastAsia="宋体" w:cs="宋体"/>
                <w:color w:val="auto"/>
                <w:sz w:val="24"/>
                <w:szCs w:val="24"/>
                <w:highlight w:val="none"/>
              </w:rPr>
            </w:pPr>
          </w:p>
        </w:tc>
        <w:tc>
          <w:tcPr>
            <w:tcW w:w="1000" w:type="dxa"/>
            <w:noWrap w:val="0"/>
            <w:vAlign w:val="top"/>
          </w:tcPr>
          <w:p w14:paraId="7A2E16B6">
            <w:pPr>
              <w:rPr>
                <w:rFonts w:hint="eastAsia" w:ascii="宋体" w:hAnsi="宋体" w:eastAsia="宋体" w:cs="宋体"/>
                <w:color w:val="auto"/>
                <w:sz w:val="24"/>
                <w:szCs w:val="24"/>
                <w:highlight w:val="none"/>
              </w:rPr>
            </w:pPr>
          </w:p>
        </w:tc>
        <w:tc>
          <w:tcPr>
            <w:tcW w:w="1217" w:type="dxa"/>
            <w:noWrap w:val="0"/>
            <w:vAlign w:val="top"/>
          </w:tcPr>
          <w:p w14:paraId="397CC9BF">
            <w:pPr>
              <w:rPr>
                <w:rFonts w:hint="eastAsia" w:ascii="宋体" w:hAnsi="宋体" w:eastAsia="宋体" w:cs="宋体"/>
                <w:color w:val="auto"/>
                <w:sz w:val="24"/>
                <w:szCs w:val="24"/>
                <w:highlight w:val="none"/>
              </w:rPr>
            </w:pPr>
          </w:p>
        </w:tc>
      </w:tr>
      <w:tr w14:paraId="71AD2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51779600">
            <w:pPr>
              <w:rPr>
                <w:rFonts w:hint="eastAsia" w:ascii="宋体" w:hAnsi="宋体" w:eastAsia="宋体" w:cs="宋体"/>
                <w:color w:val="auto"/>
                <w:sz w:val="24"/>
                <w:szCs w:val="24"/>
                <w:highlight w:val="none"/>
              </w:rPr>
            </w:pPr>
          </w:p>
        </w:tc>
        <w:tc>
          <w:tcPr>
            <w:tcW w:w="1800" w:type="dxa"/>
            <w:noWrap w:val="0"/>
            <w:vAlign w:val="top"/>
          </w:tcPr>
          <w:p w14:paraId="1077F7AD">
            <w:pPr>
              <w:rPr>
                <w:rFonts w:hint="eastAsia" w:ascii="宋体" w:hAnsi="宋体" w:eastAsia="宋体" w:cs="宋体"/>
                <w:color w:val="auto"/>
                <w:sz w:val="24"/>
                <w:szCs w:val="24"/>
                <w:highlight w:val="none"/>
              </w:rPr>
            </w:pPr>
          </w:p>
        </w:tc>
        <w:tc>
          <w:tcPr>
            <w:tcW w:w="1000" w:type="dxa"/>
            <w:noWrap w:val="0"/>
            <w:vAlign w:val="top"/>
          </w:tcPr>
          <w:p w14:paraId="79862ECD">
            <w:pPr>
              <w:rPr>
                <w:rFonts w:hint="eastAsia" w:ascii="宋体" w:hAnsi="宋体" w:eastAsia="宋体" w:cs="宋体"/>
                <w:color w:val="auto"/>
                <w:sz w:val="24"/>
                <w:szCs w:val="24"/>
                <w:highlight w:val="none"/>
              </w:rPr>
            </w:pPr>
          </w:p>
        </w:tc>
        <w:tc>
          <w:tcPr>
            <w:tcW w:w="1160" w:type="dxa"/>
            <w:noWrap w:val="0"/>
            <w:vAlign w:val="top"/>
          </w:tcPr>
          <w:p w14:paraId="7CD1F8F4">
            <w:pPr>
              <w:rPr>
                <w:rFonts w:hint="eastAsia" w:ascii="宋体" w:hAnsi="宋体" w:eastAsia="宋体" w:cs="宋体"/>
                <w:color w:val="auto"/>
                <w:sz w:val="24"/>
                <w:szCs w:val="24"/>
                <w:highlight w:val="none"/>
              </w:rPr>
            </w:pPr>
          </w:p>
        </w:tc>
        <w:tc>
          <w:tcPr>
            <w:tcW w:w="1460" w:type="dxa"/>
            <w:noWrap w:val="0"/>
            <w:vAlign w:val="top"/>
          </w:tcPr>
          <w:p w14:paraId="1C4D479F">
            <w:pPr>
              <w:rPr>
                <w:rFonts w:hint="eastAsia" w:ascii="宋体" w:hAnsi="宋体" w:eastAsia="宋体" w:cs="宋体"/>
                <w:color w:val="auto"/>
                <w:sz w:val="24"/>
                <w:szCs w:val="24"/>
                <w:highlight w:val="none"/>
              </w:rPr>
            </w:pPr>
          </w:p>
        </w:tc>
        <w:tc>
          <w:tcPr>
            <w:tcW w:w="1060" w:type="dxa"/>
            <w:noWrap w:val="0"/>
            <w:vAlign w:val="top"/>
          </w:tcPr>
          <w:p w14:paraId="2E60EF45">
            <w:pPr>
              <w:rPr>
                <w:rFonts w:hint="eastAsia" w:ascii="宋体" w:hAnsi="宋体" w:eastAsia="宋体" w:cs="宋体"/>
                <w:color w:val="auto"/>
                <w:sz w:val="24"/>
                <w:szCs w:val="24"/>
                <w:highlight w:val="none"/>
              </w:rPr>
            </w:pPr>
          </w:p>
        </w:tc>
        <w:tc>
          <w:tcPr>
            <w:tcW w:w="1000" w:type="dxa"/>
            <w:noWrap w:val="0"/>
            <w:vAlign w:val="top"/>
          </w:tcPr>
          <w:p w14:paraId="133BF1F7">
            <w:pPr>
              <w:rPr>
                <w:rFonts w:hint="eastAsia" w:ascii="宋体" w:hAnsi="宋体" w:eastAsia="宋体" w:cs="宋体"/>
                <w:color w:val="auto"/>
                <w:sz w:val="24"/>
                <w:szCs w:val="24"/>
                <w:highlight w:val="none"/>
              </w:rPr>
            </w:pPr>
          </w:p>
        </w:tc>
        <w:tc>
          <w:tcPr>
            <w:tcW w:w="1217" w:type="dxa"/>
            <w:noWrap w:val="0"/>
            <w:vAlign w:val="top"/>
          </w:tcPr>
          <w:p w14:paraId="59C45169">
            <w:pPr>
              <w:rPr>
                <w:rFonts w:hint="eastAsia" w:ascii="宋体" w:hAnsi="宋体" w:eastAsia="宋体" w:cs="宋体"/>
                <w:color w:val="auto"/>
                <w:sz w:val="24"/>
                <w:szCs w:val="24"/>
                <w:highlight w:val="none"/>
              </w:rPr>
            </w:pPr>
          </w:p>
        </w:tc>
      </w:tr>
      <w:tr w14:paraId="0C280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61396968">
            <w:pPr>
              <w:rPr>
                <w:rFonts w:hint="eastAsia" w:ascii="宋体" w:hAnsi="宋体" w:eastAsia="宋体" w:cs="宋体"/>
                <w:color w:val="auto"/>
                <w:sz w:val="24"/>
                <w:szCs w:val="24"/>
                <w:highlight w:val="none"/>
              </w:rPr>
            </w:pPr>
          </w:p>
        </w:tc>
        <w:tc>
          <w:tcPr>
            <w:tcW w:w="1800" w:type="dxa"/>
            <w:noWrap w:val="0"/>
            <w:vAlign w:val="top"/>
          </w:tcPr>
          <w:p w14:paraId="7D2E73D3">
            <w:pPr>
              <w:rPr>
                <w:rFonts w:hint="eastAsia" w:ascii="宋体" w:hAnsi="宋体" w:eastAsia="宋体" w:cs="宋体"/>
                <w:color w:val="auto"/>
                <w:sz w:val="24"/>
                <w:szCs w:val="24"/>
                <w:highlight w:val="none"/>
              </w:rPr>
            </w:pPr>
          </w:p>
        </w:tc>
        <w:tc>
          <w:tcPr>
            <w:tcW w:w="1000" w:type="dxa"/>
            <w:noWrap w:val="0"/>
            <w:vAlign w:val="top"/>
          </w:tcPr>
          <w:p w14:paraId="22535FE1">
            <w:pPr>
              <w:rPr>
                <w:rFonts w:hint="eastAsia" w:ascii="宋体" w:hAnsi="宋体" w:eastAsia="宋体" w:cs="宋体"/>
                <w:color w:val="auto"/>
                <w:sz w:val="24"/>
                <w:szCs w:val="24"/>
                <w:highlight w:val="none"/>
              </w:rPr>
            </w:pPr>
          </w:p>
        </w:tc>
        <w:tc>
          <w:tcPr>
            <w:tcW w:w="1160" w:type="dxa"/>
            <w:noWrap w:val="0"/>
            <w:vAlign w:val="top"/>
          </w:tcPr>
          <w:p w14:paraId="2505AC8D">
            <w:pPr>
              <w:rPr>
                <w:rFonts w:hint="eastAsia" w:ascii="宋体" w:hAnsi="宋体" w:eastAsia="宋体" w:cs="宋体"/>
                <w:color w:val="auto"/>
                <w:sz w:val="24"/>
                <w:szCs w:val="24"/>
                <w:highlight w:val="none"/>
              </w:rPr>
            </w:pPr>
          </w:p>
        </w:tc>
        <w:tc>
          <w:tcPr>
            <w:tcW w:w="1460" w:type="dxa"/>
            <w:noWrap w:val="0"/>
            <w:vAlign w:val="top"/>
          </w:tcPr>
          <w:p w14:paraId="6E88C620">
            <w:pPr>
              <w:rPr>
                <w:rFonts w:hint="eastAsia" w:ascii="宋体" w:hAnsi="宋体" w:eastAsia="宋体" w:cs="宋体"/>
                <w:color w:val="auto"/>
                <w:sz w:val="24"/>
                <w:szCs w:val="24"/>
                <w:highlight w:val="none"/>
              </w:rPr>
            </w:pPr>
          </w:p>
        </w:tc>
        <w:tc>
          <w:tcPr>
            <w:tcW w:w="1060" w:type="dxa"/>
            <w:noWrap w:val="0"/>
            <w:vAlign w:val="top"/>
          </w:tcPr>
          <w:p w14:paraId="565C8DB6">
            <w:pPr>
              <w:rPr>
                <w:rFonts w:hint="eastAsia" w:ascii="宋体" w:hAnsi="宋体" w:eastAsia="宋体" w:cs="宋体"/>
                <w:color w:val="auto"/>
                <w:sz w:val="24"/>
                <w:szCs w:val="24"/>
                <w:highlight w:val="none"/>
              </w:rPr>
            </w:pPr>
          </w:p>
        </w:tc>
        <w:tc>
          <w:tcPr>
            <w:tcW w:w="1000" w:type="dxa"/>
            <w:noWrap w:val="0"/>
            <w:vAlign w:val="top"/>
          </w:tcPr>
          <w:p w14:paraId="77357988">
            <w:pPr>
              <w:rPr>
                <w:rFonts w:hint="eastAsia" w:ascii="宋体" w:hAnsi="宋体" w:eastAsia="宋体" w:cs="宋体"/>
                <w:color w:val="auto"/>
                <w:sz w:val="24"/>
                <w:szCs w:val="24"/>
                <w:highlight w:val="none"/>
              </w:rPr>
            </w:pPr>
          </w:p>
        </w:tc>
        <w:tc>
          <w:tcPr>
            <w:tcW w:w="1217" w:type="dxa"/>
            <w:noWrap w:val="0"/>
            <w:vAlign w:val="top"/>
          </w:tcPr>
          <w:p w14:paraId="4CF6A9DF">
            <w:pPr>
              <w:rPr>
                <w:rFonts w:hint="eastAsia" w:ascii="宋体" w:hAnsi="宋体" w:eastAsia="宋体" w:cs="宋体"/>
                <w:color w:val="auto"/>
                <w:sz w:val="24"/>
                <w:szCs w:val="24"/>
                <w:highlight w:val="none"/>
              </w:rPr>
            </w:pPr>
          </w:p>
        </w:tc>
      </w:tr>
      <w:tr w14:paraId="32AA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20" w:type="dxa"/>
            <w:noWrap w:val="0"/>
            <w:vAlign w:val="top"/>
          </w:tcPr>
          <w:p w14:paraId="1B72B0C1">
            <w:pPr>
              <w:rPr>
                <w:rFonts w:hint="eastAsia" w:ascii="宋体" w:hAnsi="宋体" w:eastAsia="宋体" w:cs="宋体"/>
                <w:color w:val="auto"/>
                <w:sz w:val="24"/>
                <w:szCs w:val="24"/>
                <w:highlight w:val="none"/>
              </w:rPr>
            </w:pPr>
          </w:p>
        </w:tc>
        <w:tc>
          <w:tcPr>
            <w:tcW w:w="1800" w:type="dxa"/>
            <w:noWrap w:val="0"/>
            <w:vAlign w:val="top"/>
          </w:tcPr>
          <w:p w14:paraId="5FBD9DCD">
            <w:pPr>
              <w:rPr>
                <w:rFonts w:hint="eastAsia" w:ascii="宋体" w:hAnsi="宋体" w:eastAsia="宋体" w:cs="宋体"/>
                <w:color w:val="auto"/>
                <w:sz w:val="24"/>
                <w:szCs w:val="24"/>
                <w:highlight w:val="none"/>
              </w:rPr>
            </w:pPr>
          </w:p>
        </w:tc>
        <w:tc>
          <w:tcPr>
            <w:tcW w:w="1000" w:type="dxa"/>
            <w:noWrap w:val="0"/>
            <w:vAlign w:val="top"/>
          </w:tcPr>
          <w:p w14:paraId="7E892C2D">
            <w:pPr>
              <w:rPr>
                <w:rFonts w:hint="eastAsia" w:ascii="宋体" w:hAnsi="宋体" w:eastAsia="宋体" w:cs="宋体"/>
                <w:color w:val="auto"/>
                <w:sz w:val="24"/>
                <w:szCs w:val="24"/>
                <w:highlight w:val="none"/>
              </w:rPr>
            </w:pPr>
          </w:p>
        </w:tc>
        <w:tc>
          <w:tcPr>
            <w:tcW w:w="1160" w:type="dxa"/>
            <w:noWrap w:val="0"/>
            <w:vAlign w:val="top"/>
          </w:tcPr>
          <w:p w14:paraId="1FEB4827">
            <w:pPr>
              <w:rPr>
                <w:rFonts w:hint="eastAsia" w:ascii="宋体" w:hAnsi="宋体" w:eastAsia="宋体" w:cs="宋体"/>
                <w:color w:val="auto"/>
                <w:sz w:val="24"/>
                <w:szCs w:val="24"/>
                <w:highlight w:val="none"/>
              </w:rPr>
            </w:pPr>
          </w:p>
        </w:tc>
        <w:tc>
          <w:tcPr>
            <w:tcW w:w="1460" w:type="dxa"/>
            <w:noWrap w:val="0"/>
            <w:vAlign w:val="top"/>
          </w:tcPr>
          <w:p w14:paraId="10E9F253">
            <w:pPr>
              <w:rPr>
                <w:rFonts w:hint="eastAsia" w:ascii="宋体" w:hAnsi="宋体" w:eastAsia="宋体" w:cs="宋体"/>
                <w:color w:val="auto"/>
                <w:sz w:val="24"/>
                <w:szCs w:val="24"/>
                <w:highlight w:val="none"/>
              </w:rPr>
            </w:pPr>
          </w:p>
        </w:tc>
        <w:tc>
          <w:tcPr>
            <w:tcW w:w="1060" w:type="dxa"/>
            <w:noWrap w:val="0"/>
            <w:vAlign w:val="top"/>
          </w:tcPr>
          <w:p w14:paraId="579F4BF0">
            <w:pPr>
              <w:rPr>
                <w:rFonts w:hint="eastAsia" w:ascii="宋体" w:hAnsi="宋体" w:eastAsia="宋体" w:cs="宋体"/>
                <w:color w:val="auto"/>
                <w:sz w:val="24"/>
                <w:szCs w:val="24"/>
                <w:highlight w:val="none"/>
              </w:rPr>
            </w:pPr>
          </w:p>
        </w:tc>
        <w:tc>
          <w:tcPr>
            <w:tcW w:w="1000" w:type="dxa"/>
            <w:noWrap w:val="0"/>
            <w:vAlign w:val="top"/>
          </w:tcPr>
          <w:p w14:paraId="05EA39BA">
            <w:pPr>
              <w:rPr>
                <w:rFonts w:hint="eastAsia" w:ascii="宋体" w:hAnsi="宋体" w:eastAsia="宋体" w:cs="宋体"/>
                <w:color w:val="auto"/>
                <w:sz w:val="24"/>
                <w:szCs w:val="24"/>
                <w:highlight w:val="none"/>
              </w:rPr>
            </w:pPr>
          </w:p>
        </w:tc>
        <w:tc>
          <w:tcPr>
            <w:tcW w:w="1217" w:type="dxa"/>
            <w:noWrap w:val="0"/>
            <w:vAlign w:val="top"/>
          </w:tcPr>
          <w:p w14:paraId="44A2432E">
            <w:pPr>
              <w:rPr>
                <w:rFonts w:hint="eastAsia" w:ascii="宋体" w:hAnsi="宋体" w:eastAsia="宋体" w:cs="宋体"/>
                <w:color w:val="auto"/>
                <w:sz w:val="24"/>
                <w:szCs w:val="24"/>
                <w:highlight w:val="none"/>
              </w:rPr>
            </w:pPr>
          </w:p>
        </w:tc>
      </w:tr>
    </w:tbl>
    <w:p w14:paraId="51533306">
      <w:pPr>
        <w:ind w:left="800" w:right="455" w:hanging="8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本表后附</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供应商</w:t>
      </w:r>
      <w:r>
        <w:rPr>
          <w:rFonts w:hint="eastAsia" w:ascii="宋体" w:hAnsi="宋体" w:eastAsia="宋体" w:cs="宋体"/>
          <w:color w:val="auto"/>
          <w:sz w:val="18"/>
          <w:szCs w:val="18"/>
          <w:highlight w:val="none"/>
        </w:rPr>
        <w:t>须提供</w:t>
      </w:r>
      <w:r>
        <w:rPr>
          <w:rFonts w:hint="eastAsia" w:ascii="宋体" w:hAnsi="宋体" w:eastAsia="宋体" w:cs="宋体"/>
          <w:color w:val="auto"/>
          <w:sz w:val="18"/>
          <w:szCs w:val="18"/>
          <w:highlight w:val="none"/>
          <w:lang w:val="en-US" w:eastAsia="zh-CN"/>
        </w:rPr>
        <w:t>相关人员</w:t>
      </w:r>
      <w:r>
        <w:rPr>
          <w:rFonts w:hint="eastAsia" w:ascii="宋体" w:hAnsi="宋体" w:cs="宋体"/>
          <w:color w:val="auto"/>
          <w:sz w:val="18"/>
          <w:szCs w:val="18"/>
          <w:highlight w:val="none"/>
          <w:lang w:val="en-US" w:eastAsia="zh-CN"/>
        </w:rPr>
        <w:t>身份证、</w:t>
      </w:r>
      <w:r>
        <w:rPr>
          <w:rFonts w:hint="eastAsia" w:ascii="宋体" w:hAnsi="宋体" w:eastAsia="宋体" w:cs="宋体"/>
          <w:color w:val="auto"/>
          <w:sz w:val="18"/>
          <w:szCs w:val="18"/>
          <w:highlight w:val="none"/>
        </w:rPr>
        <w:t>职称证书</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lang w:val="en-US" w:eastAsia="zh-CN"/>
        </w:rPr>
        <w:t>近三个月社保证明</w:t>
      </w:r>
      <w:r>
        <w:rPr>
          <w:rFonts w:hint="eastAsia" w:ascii="宋体" w:hAnsi="宋体" w:eastAsia="宋体" w:cs="宋体"/>
          <w:color w:val="auto"/>
          <w:sz w:val="18"/>
          <w:szCs w:val="18"/>
          <w:highlight w:val="none"/>
        </w:rPr>
        <w:t>复印件。</w:t>
      </w:r>
    </w:p>
    <w:p w14:paraId="051F01B6">
      <w:pPr>
        <w:pStyle w:val="9"/>
        <w:rPr>
          <w:rFonts w:hint="eastAsia" w:ascii="宋体" w:hAnsi="宋体" w:eastAsia="宋体" w:cs="宋体"/>
          <w:color w:val="auto"/>
          <w:highlight w:val="none"/>
        </w:rPr>
      </w:pPr>
    </w:p>
    <w:p w14:paraId="1DFA2122">
      <w:pPr>
        <w:spacing w:line="500" w:lineRule="exact"/>
        <w:ind w:firstLine="500"/>
        <w:rPr>
          <w:rFonts w:hint="eastAsia" w:ascii="宋体" w:hAnsi="宋体" w:eastAsia="宋体" w:cs="宋体"/>
          <w:b/>
          <w:color w:val="auto"/>
          <w:sz w:val="24"/>
          <w:highlight w:val="none"/>
        </w:rPr>
      </w:pPr>
    </w:p>
    <w:p w14:paraId="631A5FB4">
      <w:pPr>
        <w:pStyle w:val="12"/>
        <w:rPr>
          <w:rFonts w:hint="eastAsia" w:ascii="宋体" w:hAnsi="宋体" w:eastAsia="宋体" w:cs="宋体"/>
          <w:b/>
          <w:color w:val="auto"/>
          <w:sz w:val="24"/>
          <w:highlight w:val="none"/>
        </w:rPr>
      </w:pPr>
    </w:p>
    <w:p w14:paraId="0C0AA22B">
      <w:pPr>
        <w:spacing w:line="500" w:lineRule="exact"/>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供应商</w:t>
      </w:r>
      <w:r>
        <w:rPr>
          <w:rFonts w:hint="eastAsia" w:ascii="宋体" w:hAnsi="宋体" w:eastAsia="宋体" w:cs="宋体"/>
          <w:b/>
          <w:color w:val="auto"/>
          <w:sz w:val="24"/>
          <w:highlight w:val="none"/>
        </w:rPr>
        <w:t>对信誉、履约情况的承诺书</w:t>
      </w:r>
    </w:p>
    <w:p w14:paraId="0A0EAA95">
      <w:pPr>
        <w:ind w:firstLine="1560" w:firstLineChars="650"/>
        <w:rPr>
          <w:rFonts w:hint="eastAsia" w:ascii="宋体" w:hAnsi="宋体" w:eastAsia="宋体" w:cs="宋体"/>
          <w:color w:val="auto"/>
          <w:sz w:val="24"/>
          <w:highlight w:val="none"/>
        </w:rPr>
      </w:pPr>
    </w:p>
    <w:p w14:paraId="2A3E3351">
      <w:pPr>
        <w:ind w:firstLine="1560" w:firstLineChars="650"/>
        <w:rPr>
          <w:rFonts w:hint="eastAsia" w:ascii="宋体" w:hAnsi="宋体" w:eastAsia="宋体" w:cs="宋体"/>
          <w:color w:val="auto"/>
          <w:sz w:val="24"/>
          <w:highlight w:val="none"/>
        </w:rPr>
      </w:pPr>
    </w:p>
    <w:p w14:paraId="5DC223E4">
      <w:pPr>
        <w:ind w:firstLine="1560" w:firstLineChars="650"/>
        <w:rPr>
          <w:rFonts w:hint="eastAsia" w:ascii="宋体" w:hAnsi="宋体" w:eastAsia="宋体" w:cs="宋体"/>
          <w:color w:val="auto"/>
          <w:sz w:val="24"/>
          <w:highlight w:val="none"/>
        </w:rPr>
      </w:pPr>
    </w:p>
    <w:p w14:paraId="7033205B">
      <w:pPr>
        <w:ind w:firstLine="1560" w:firstLineChars="650"/>
        <w:rPr>
          <w:rFonts w:hint="eastAsia" w:ascii="宋体" w:hAnsi="宋体" w:eastAsia="宋体" w:cs="宋体"/>
          <w:color w:val="auto"/>
          <w:sz w:val="24"/>
          <w:highlight w:val="none"/>
        </w:rPr>
      </w:pPr>
    </w:p>
    <w:p w14:paraId="547BE175">
      <w:pPr>
        <w:ind w:firstLine="1560" w:firstLineChars="650"/>
        <w:rPr>
          <w:rFonts w:hint="eastAsia" w:ascii="宋体" w:hAnsi="宋体" w:eastAsia="宋体" w:cs="宋体"/>
          <w:color w:val="auto"/>
          <w:sz w:val="24"/>
          <w:highlight w:val="none"/>
        </w:rPr>
      </w:pPr>
    </w:p>
    <w:p w14:paraId="6AEF6A28">
      <w:pPr>
        <w:ind w:firstLine="1560" w:firstLineChars="650"/>
        <w:rPr>
          <w:rFonts w:hint="eastAsia" w:ascii="宋体" w:hAnsi="宋体" w:eastAsia="宋体" w:cs="宋体"/>
          <w:color w:val="auto"/>
          <w:sz w:val="24"/>
          <w:highlight w:val="none"/>
        </w:rPr>
      </w:pPr>
    </w:p>
    <w:p w14:paraId="75AAEA8D">
      <w:pPr>
        <w:ind w:firstLine="1560" w:firstLineChars="650"/>
        <w:rPr>
          <w:rFonts w:hint="eastAsia" w:ascii="宋体" w:hAnsi="宋体" w:eastAsia="宋体" w:cs="宋体"/>
          <w:color w:val="auto"/>
          <w:sz w:val="24"/>
          <w:highlight w:val="none"/>
        </w:rPr>
      </w:pPr>
    </w:p>
    <w:p w14:paraId="584A7D1F">
      <w:pPr>
        <w:ind w:firstLine="1560" w:firstLineChars="650"/>
        <w:rPr>
          <w:rFonts w:hint="eastAsia" w:ascii="宋体" w:hAnsi="宋体" w:eastAsia="宋体" w:cs="宋体"/>
          <w:color w:val="auto"/>
          <w:sz w:val="24"/>
          <w:highlight w:val="none"/>
        </w:rPr>
      </w:pPr>
    </w:p>
    <w:p w14:paraId="290C9283">
      <w:pPr>
        <w:ind w:firstLine="1560" w:firstLineChars="650"/>
        <w:rPr>
          <w:rFonts w:hint="eastAsia" w:ascii="宋体" w:hAnsi="宋体" w:eastAsia="宋体" w:cs="宋体"/>
          <w:color w:val="auto"/>
          <w:sz w:val="24"/>
          <w:highlight w:val="none"/>
        </w:rPr>
      </w:pPr>
    </w:p>
    <w:p w14:paraId="22633F87">
      <w:pPr>
        <w:ind w:firstLine="1560" w:firstLineChars="650"/>
        <w:rPr>
          <w:rFonts w:hint="eastAsia" w:ascii="宋体" w:hAnsi="宋体" w:eastAsia="宋体" w:cs="宋体"/>
          <w:color w:val="auto"/>
          <w:sz w:val="24"/>
          <w:highlight w:val="none"/>
        </w:rPr>
      </w:pPr>
    </w:p>
    <w:p w14:paraId="25BFEB27">
      <w:pPr>
        <w:ind w:firstLine="1560" w:firstLineChars="650"/>
        <w:rPr>
          <w:rFonts w:hint="eastAsia" w:ascii="宋体" w:hAnsi="宋体" w:eastAsia="宋体" w:cs="宋体"/>
          <w:color w:val="auto"/>
          <w:sz w:val="24"/>
          <w:highlight w:val="none"/>
        </w:rPr>
      </w:pPr>
    </w:p>
    <w:p w14:paraId="1A854D00">
      <w:pPr>
        <w:ind w:firstLine="1560" w:firstLineChars="650"/>
        <w:rPr>
          <w:rFonts w:hint="eastAsia" w:ascii="宋体" w:hAnsi="宋体" w:eastAsia="宋体" w:cs="宋体"/>
          <w:color w:val="auto"/>
          <w:sz w:val="24"/>
          <w:highlight w:val="none"/>
        </w:rPr>
      </w:pPr>
    </w:p>
    <w:p w14:paraId="58DB421D">
      <w:pPr>
        <w:ind w:firstLine="1560" w:firstLineChars="650"/>
        <w:rPr>
          <w:rFonts w:hint="eastAsia" w:ascii="宋体" w:hAnsi="宋体" w:eastAsia="宋体" w:cs="宋体"/>
          <w:color w:val="auto"/>
          <w:sz w:val="24"/>
          <w:highlight w:val="none"/>
        </w:rPr>
      </w:pPr>
    </w:p>
    <w:p w14:paraId="6F548D4C">
      <w:pPr>
        <w:ind w:firstLine="1560" w:firstLineChars="650"/>
        <w:rPr>
          <w:rFonts w:hint="eastAsia" w:ascii="宋体" w:hAnsi="宋体" w:eastAsia="宋体" w:cs="宋体"/>
          <w:color w:val="auto"/>
          <w:sz w:val="24"/>
          <w:highlight w:val="none"/>
        </w:rPr>
      </w:pPr>
    </w:p>
    <w:p w14:paraId="1260F4B4">
      <w:pPr>
        <w:ind w:firstLine="1560" w:firstLineChars="650"/>
        <w:rPr>
          <w:rFonts w:hint="eastAsia" w:ascii="宋体" w:hAnsi="宋体" w:eastAsia="宋体" w:cs="宋体"/>
          <w:color w:val="auto"/>
          <w:sz w:val="24"/>
          <w:highlight w:val="none"/>
        </w:rPr>
      </w:pPr>
    </w:p>
    <w:p w14:paraId="22F07EE1">
      <w:pPr>
        <w:ind w:firstLine="1560" w:firstLineChars="650"/>
        <w:rPr>
          <w:rFonts w:hint="eastAsia" w:ascii="宋体" w:hAnsi="宋体" w:eastAsia="宋体" w:cs="宋体"/>
          <w:color w:val="auto"/>
          <w:sz w:val="24"/>
          <w:highlight w:val="none"/>
        </w:rPr>
      </w:pPr>
    </w:p>
    <w:p w14:paraId="750517D1">
      <w:pPr>
        <w:ind w:firstLine="1560" w:firstLineChars="650"/>
        <w:rPr>
          <w:rFonts w:hint="eastAsia" w:ascii="宋体" w:hAnsi="宋体" w:eastAsia="宋体" w:cs="宋体"/>
          <w:color w:val="auto"/>
          <w:sz w:val="24"/>
          <w:highlight w:val="none"/>
        </w:rPr>
      </w:pPr>
    </w:p>
    <w:p w14:paraId="5FEA1E30">
      <w:pPr>
        <w:ind w:firstLine="1560" w:firstLineChars="650"/>
        <w:rPr>
          <w:rFonts w:hint="eastAsia" w:ascii="宋体" w:hAnsi="宋体" w:eastAsia="宋体" w:cs="宋体"/>
          <w:color w:val="auto"/>
          <w:sz w:val="24"/>
          <w:highlight w:val="none"/>
        </w:rPr>
      </w:pPr>
    </w:p>
    <w:p w14:paraId="79A354DB">
      <w:pPr>
        <w:ind w:firstLine="1560" w:firstLineChars="650"/>
        <w:rPr>
          <w:rFonts w:hint="eastAsia" w:ascii="宋体" w:hAnsi="宋体" w:eastAsia="宋体" w:cs="宋体"/>
          <w:color w:val="auto"/>
          <w:sz w:val="24"/>
          <w:highlight w:val="none"/>
        </w:rPr>
      </w:pPr>
    </w:p>
    <w:p w14:paraId="1FF9A46B">
      <w:pPr>
        <w:ind w:firstLine="1560" w:firstLineChars="650"/>
        <w:rPr>
          <w:rFonts w:hint="eastAsia" w:ascii="宋体" w:hAnsi="宋体" w:eastAsia="宋体" w:cs="宋体"/>
          <w:color w:val="auto"/>
          <w:sz w:val="24"/>
          <w:highlight w:val="none"/>
        </w:rPr>
      </w:pPr>
    </w:p>
    <w:p w14:paraId="7BD3E12D">
      <w:pPr>
        <w:ind w:firstLine="1560" w:firstLineChars="650"/>
        <w:rPr>
          <w:rFonts w:hint="eastAsia" w:ascii="宋体" w:hAnsi="宋体" w:eastAsia="宋体" w:cs="宋体"/>
          <w:color w:val="auto"/>
          <w:sz w:val="24"/>
          <w:highlight w:val="none"/>
        </w:rPr>
      </w:pPr>
    </w:p>
    <w:p w14:paraId="618EFA2D">
      <w:pPr>
        <w:ind w:firstLine="1560" w:firstLineChars="650"/>
        <w:rPr>
          <w:rFonts w:hint="eastAsia" w:ascii="宋体" w:hAnsi="宋体" w:eastAsia="宋体" w:cs="宋体"/>
          <w:color w:val="auto"/>
          <w:sz w:val="24"/>
          <w:highlight w:val="none"/>
        </w:rPr>
      </w:pPr>
    </w:p>
    <w:p w14:paraId="4FFB0E76">
      <w:pPr>
        <w:ind w:firstLine="1560" w:firstLineChars="650"/>
        <w:rPr>
          <w:rFonts w:hint="eastAsia" w:ascii="宋体" w:hAnsi="宋体" w:eastAsia="宋体" w:cs="宋体"/>
          <w:color w:val="auto"/>
          <w:sz w:val="24"/>
          <w:highlight w:val="none"/>
        </w:rPr>
      </w:pPr>
    </w:p>
    <w:p w14:paraId="1B48ED60">
      <w:pPr>
        <w:ind w:firstLine="1560" w:firstLineChars="650"/>
        <w:rPr>
          <w:rFonts w:hint="eastAsia" w:ascii="宋体" w:hAnsi="宋体" w:eastAsia="宋体" w:cs="宋体"/>
          <w:color w:val="auto"/>
          <w:sz w:val="24"/>
          <w:highlight w:val="none"/>
        </w:rPr>
      </w:pPr>
    </w:p>
    <w:p w14:paraId="16FF799C">
      <w:pPr>
        <w:ind w:firstLine="1560" w:firstLineChars="650"/>
        <w:rPr>
          <w:rFonts w:hint="eastAsia" w:ascii="宋体" w:hAnsi="宋体" w:eastAsia="宋体" w:cs="宋体"/>
          <w:color w:val="auto"/>
          <w:sz w:val="24"/>
          <w:highlight w:val="none"/>
        </w:rPr>
      </w:pPr>
    </w:p>
    <w:p w14:paraId="3439EB1C">
      <w:pPr>
        <w:ind w:firstLine="1560" w:firstLineChars="650"/>
        <w:rPr>
          <w:rFonts w:hint="eastAsia" w:ascii="宋体" w:hAnsi="宋体" w:eastAsia="宋体" w:cs="宋体"/>
          <w:color w:val="auto"/>
          <w:sz w:val="24"/>
          <w:highlight w:val="none"/>
        </w:rPr>
      </w:pPr>
    </w:p>
    <w:p w14:paraId="63C06358">
      <w:pPr>
        <w:ind w:firstLine="1560" w:firstLineChars="650"/>
        <w:rPr>
          <w:rFonts w:hint="eastAsia" w:ascii="宋体" w:hAnsi="宋体" w:eastAsia="宋体" w:cs="宋体"/>
          <w:color w:val="auto"/>
          <w:sz w:val="24"/>
          <w:highlight w:val="none"/>
        </w:rPr>
      </w:pPr>
    </w:p>
    <w:p w14:paraId="6A1B492F">
      <w:pPr>
        <w:ind w:firstLine="1560" w:firstLineChars="650"/>
        <w:rPr>
          <w:rFonts w:hint="eastAsia" w:ascii="宋体" w:hAnsi="宋体" w:eastAsia="宋体" w:cs="宋体"/>
          <w:color w:val="auto"/>
          <w:sz w:val="24"/>
          <w:highlight w:val="none"/>
        </w:rPr>
      </w:pPr>
    </w:p>
    <w:p w14:paraId="6BDEE256">
      <w:pPr>
        <w:ind w:firstLine="1560" w:firstLineChars="650"/>
        <w:rPr>
          <w:rFonts w:hint="eastAsia" w:ascii="宋体" w:hAnsi="宋体" w:eastAsia="宋体" w:cs="宋体"/>
          <w:color w:val="auto"/>
          <w:sz w:val="24"/>
          <w:highlight w:val="none"/>
        </w:rPr>
      </w:pPr>
    </w:p>
    <w:p w14:paraId="2F956997">
      <w:pPr>
        <w:ind w:firstLine="1560" w:firstLineChars="650"/>
        <w:rPr>
          <w:rFonts w:hint="eastAsia" w:ascii="宋体" w:hAnsi="宋体" w:eastAsia="宋体" w:cs="宋体"/>
          <w:color w:val="auto"/>
          <w:sz w:val="24"/>
          <w:highlight w:val="none"/>
        </w:rPr>
      </w:pPr>
    </w:p>
    <w:p w14:paraId="0045EEC8">
      <w:pPr>
        <w:ind w:firstLine="1560" w:firstLineChars="65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（全称并盖章）</w:t>
      </w:r>
    </w:p>
    <w:p w14:paraId="766D4270">
      <w:pPr>
        <w:ind w:firstLine="5760" w:firstLineChars="2400"/>
        <w:jc w:val="center"/>
        <w:rPr>
          <w:rFonts w:hint="eastAsia" w:ascii="宋体" w:hAnsi="宋体" w:eastAsia="宋体" w:cs="宋体"/>
          <w:color w:val="auto"/>
          <w:sz w:val="24"/>
          <w:highlight w:val="none"/>
        </w:rPr>
      </w:pPr>
    </w:p>
    <w:p w14:paraId="0C30D9A9">
      <w:pPr>
        <w:jc w:val="center"/>
        <w:rPr>
          <w:rFonts w:hint="eastAsia" w:ascii="宋体" w:hAnsi="宋体" w:eastAsia="宋体" w:cs="宋体"/>
          <w:color w:val="auto"/>
          <w:sz w:val="24"/>
          <w:highlight w:val="none"/>
        </w:rPr>
      </w:pPr>
    </w:p>
    <w:p w14:paraId="7FD2785D">
      <w:pPr>
        <w:ind w:firstLine="1560" w:firstLineChars="65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（签字或盖章）</w:t>
      </w:r>
    </w:p>
    <w:p w14:paraId="5E00D7E6">
      <w:pPr>
        <w:jc w:val="center"/>
        <w:rPr>
          <w:rFonts w:hint="eastAsia" w:ascii="宋体" w:hAnsi="宋体" w:eastAsia="宋体" w:cs="宋体"/>
          <w:color w:val="auto"/>
          <w:sz w:val="24"/>
          <w:highlight w:val="none"/>
        </w:rPr>
      </w:pPr>
    </w:p>
    <w:p w14:paraId="29AD52C0">
      <w:pPr>
        <w:ind w:firstLine="5280" w:firstLineChars="2200"/>
        <w:jc w:val="center"/>
        <w:rPr>
          <w:rFonts w:hint="eastAsia" w:ascii="宋体" w:hAnsi="宋体" w:eastAsia="宋体" w:cs="宋体"/>
          <w:color w:val="auto"/>
          <w:sz w:val="24"/>
          <w:highlight w:val="none"/>
        </w:rPr>
      </w:pPr>
    </w:p>
    <w:p w14:paraId="3BD8B9D2">
      <w:pPr>
        <w:ind w:firstLine="1560" w:firstLineChars="650"/>
        <w:rPr>
          <w:rFonts w:hint="eastAsia" w:ascii="宋体" w:hAnsi="宋体" w:eastAsia="宋体" w:cs="宋体"/>
          <w:b/>
          <w:color w:val="auto"/>
          <w:sz w:val="32"/>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15B2D20">
      <w:pPr>
        <w:pStyle w:val="9"/>
        <w:widowControl w:val="0"/>
        <w:numPr>
          <w:ilvl w:val="0"/>
          <w:numId w:val="0"/>
        </w:numPr>
        <w:autoSpaceDE w:val="0"/>
        <w:autoSpaceDN w:val="0"/>
        <w:spacing w:before="0" w:after="0" w:line="480" w:lineRule="auto"/>
        <w:ind w:right="0" w:rightChars="0"/>
        <w:jc w:val="left"/>
        <w:rPr>
          <w:rFonts w:hint="eastAsia" w:ascii="宋体" w:hAnsi="宋体" w:eastAsia="宋体" w:cs="宋体"/>
          <w:color w:val="auto"/>
          <w:highlight w:val="none"/>
        </w:rPr>
      </w:pPr>
    </w:p>
    <w:p w14:paraId="10AD818A">
      <w:pPr>
        <w:keepNext w:val="0"/>
        <w:keepLines w:val="0"/>
        <w:pageBreakBefore w:val="0"/>
        <w:numPr>
          <w:ilvl w:val="0"/>
          <w:numId w:val="0"/>
        </w:numPr>
        <w:kinsoku/>
        <w:wordWrap/>
        <w:overflowPunct/>
        <w:topLinePunct w:val="0"/>
        <w:bidi w:val="0"/>
        <w:spacing w:line="480" w:lineRule="auto"/>
        <w:ind w:leftChars="200"/>
        <w:jc w:val="center"/>
        <w:rPr>
          <w:rFonts w:hint="eastAsia" w:ascii="宋体" w:hAnsi="宋体" w:eastAsia="宋体" w:cs="宋体"/>
          <w:b/>
          <w:bCs/>
          <w:color w:val="auto"/>
          <w:sz w:val="28"/>
          <w:szCs w:val="28"/>
          <w:highlight w:val="none"/>
          <w:lang w:eastAsia="zh-CN"/>
        </w:rPr>
      </w:pPr>
    </w:p>
    <w:p w14:paraId="076B543F">
      <w:pPr>
        <w:keepNext w:val="0"/>
        <w:keepLines w:val="0"/>
        <w:pageBreakBefore w:val="0"/>
        <w:numPr>
          <w:ilvl w:val="0"/>
          <w:numId w:val="0"/>
        </w:numPr>
        <w:kinsoku/>
        <w:wordWrap/>
        <w:overflowPunct/>
        <w:topLinePunct w:val="0"/>
        <w:bidi w:val="0"/>
        <w:spacing w:line="480" w:lineRule="auto"/>
        <w:ind w:leftChars="200"/>
        <w:jc w:val="center"/>
        <w:rPr>
          <w:rFonts w:hint="eastAsia" w:ascii="宋体" w:hAnsi="宋体" w:eastAsia="宋体" w:cs="宋体"/>
          <w:color w:val="auto"/>
          <w:highlight w:val="none"/>
        </w:rPr>
      </w:pP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合格</w:t>
      </w:r>
      <w:r>
        <w:rPr>
          <w:rFonts w:hint="eastAsia" w:ascii="宋体" w:hAnsi="宋体" w:eastAsia="宋体" w:cs="宋体"/>
          <w:b/>
          <w:bCs/>
          <w:color w:val="auto"/>
          <w:sz w:val="28"/>
          <w:szCs w:val="28"/>
          <w:highlight w:val="none"/>
          <w:lang w:eastAsia="zh-CN"/>
        </w:rPr>
        <w:t>供应商</w:t>
      </w:r>
      <w:r>
        <w:rPr>
          <w:rFonts w:hint="eastAsia" w:ascii="宋体" w:hAnsi="宋体" w:eastAsia="宋体" w:cs="宋体"/>
          <w:b/>
          <w:bCs/>
          <w:color w:val="auto"/>
          <w:sz w:val="28"/>
          <w:szCs w:val="28"/>
          <w:highlight w:val="none"/>
        </w:rPr>
        <w:t>相关证明材料</w:t>
      </w:r>
    </w:p>
    <w:p w14:paraId="56A8CF69">
      <w:pPr>
        <w:keepNext w:val="0"/>
        <w:keepLines w:val="0"/>
        <w:pageBreakBefore w:val="0"/>
        <w:kinsoku/>
        <w:wordWrap/>
        <w:overflowPunct/>
        <w:topLinePunct w:val="0"/>
        <w:bidi w:val="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1、符合《中华人民共和国政府采购法》第22条规定的条件且满足本次采购</w:t>
      </w:r>
      <w:r>
        <w:rPr>
          <w:rFonts w:hint="eastAsia" w:ascii="宋体" w:hAnsi="宋体" w:eastAsia="宋体" w:cs="宋体"/>
          <w:color w:val="auto"/>
          <w:szCs w:val="21"/>
          <w:highlight w:val="none"/>
          <w:lang w:eastAsia="zh-CN"/>
        </w:rPr>
        <w:t>服务的</w:t>
      </w:r>
      <w:r>
        <w:rPr>
          <w:rFonts w:hint="eastAsia" w:ascii="宋体" w:hAnsi="宋体" w:eastAsia="宋体" w:cs="宋体"/>
          <w:color w:val="auto"/>
          <w:szCs w:val="21"/>
          <w:highlight w:val="none"/>
        </w:rPr>
        <w:t>经营单位；</w:t>
      </w:r>
    </w:p>
    <w:p w14:paraId="3D0E6090">
      <w:pPr>
        <w:keepNext w:val="0"/>
        <w:keepLines w:val="0"/>
        <w:pageBreakBefore w:val="0"/>
        <w:kinsoku/>
        <w:wordWrap/>
        <w:overflowPunct/>
        <w:topLinePunct w:val="0"/>
        <w:bidi w:val="0"/>
        <w:spacing w:line="48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磋商</w:t>
      </w:r>
      <w:r>
        <w:rPr>
          <w:rFonts w:hint="eastAsia" w:ascii="宋体" w:hAnsi="宋体" w:eastAsia="宋体" w:cs="宋体"/>
          <w:color w:val="auto"/>
          <w:szCs w:val="21"/>
          <w:highlight w:val="none"/>
        </w:rPr>
        <w:t>公告中</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资格条件中所要求的所有证明文件；</w:t>
      </w:r>
    </w:p>
    <w:p w14:paraId="6171A727">
      <w:pPr>
        <w:keepNext w:val="0"/>
        <w:keepLines w:val="0"/>
        <w:pageBreakBefore w:val="0"/>
        <w:kinsoku/>
        <w:wordWrap/>
        <w:overflowPunct/>
        <w:topLinePunct w:val="0"/>
        <w:bidi w:val="0"/>
        <w:spacing w:line="48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供应商出具参加政府采购活动前3年内在经营活动中没有重大违法记录的书面声明。（</w:t>
      </w:r>
      <w:r>
        <w:rPr>
          <w:rFonts w:hint="eastAsia" w:ascii="宋体" w:hAnsi="宋体" w:cs="宋体"/>
          <w:color w:val="auto"/>
          <w:szCs w:val="21"/>
          <w:highlight w:val="none"/>
          <w:lang w:val="en-US" w:eastAsia="zh-CN"/>
        </w:rPr>
        <w:t>格式</w:t>
      </w:r>
      <w:r>
        <w:rPr>
          <w:rFonts w:hint="eastAsia" w:ascii="宋体" w:hAnsi="宋体" w:eastAsia="宋体" w:cs="宋体"/>
          <w:color w:val="auto"/>
          <w:szCs w:val="21"/>
          <w:highlight w:val="none"/>
          <w:lang w:val="en-US" w:eastAsia="zh-CN"/>
        </w:rPr>
        <w:t>后附）</w:t>
      </w:r>
    </w:p>
    <w:p w14:paraId="28C4E6FA">
      <w:pPr>
        <w:pStyle w:val="9"/>
        <w:rPr>
          <w:rFonts w:hint="eastAsia" w:ascii="宋体" w:hAnsi="宋体" w:eastAsia="宋体" w:cs="宋体"/>
          <w:color w:val="auto"/>
          <w:szCs w:val="21"/>
          <w:highlight w:val="none"/>
        </w:rPr>
      </w:pPr>
    </w:p>
    <w:p w14:paraId="50521620">
      <w:pPr>
        <w:pStyle w:val="9"/>
        <w:rPr>
          <w:rFonts w:hint="eastAsia" w:ascii="宋体" w:hAnsi="宋体" w:eastAsia="宋体" w:cs="宋体"/>
          <w:color w:val="auto"/>
          <w:szCs w:val="21"/>
          <w:highlight w:val="none"/>
        </w:rPr>
      </w:pPr>
    </w:p>
    <w:p w14:paraId="4C1FD439">
      <w:pPr>
        <w:keepNext w:val="0"/>
        <w:keepLines w:val="0"/>
        <w:pageBreakBefore w:val="0"/>
        <w:kinsoku/>
        <w:wordWrap/>
        <w:overflowPunct/>
        <w:topLinePunct w:val="0"/>
        <w:bidi w:val="0"/>
        <w:spacing w:line="480" w:lineRule="auto"/>
        <w:jc w:val="both"/>
        <w:rPr>
          <w:rFonts w:hint="eastAsia" w:ascii="宋体" w:hAnsi="宋体" w:eastAsia="宋体" w:cs="宋体"/>
          <w:b/>
          <w:color w:val="auto"/>
          <w:sz w:val="28"/>
          <w:szCs w:val="28"/>
          <w:highlight w:val="none"/>
        </w:rPr>
      </w:pPr>
    </w:p>
    <w:p w14:paraId="0547601E">
      <w:pPr>
        <w:pStyle w:val="9"/>
        <w:rPr>
          <w:rFonts w:hint="eastAsia" w:ascii="宋体" w:hAnsi="宋体" w:eastAsia="宋体" w:cs="宋体"/>
          <w:b/>
          <w:color w:val="auto"/>
          <w:sz w:val="28"/>
          <w:szCs w:val="28"/>
          <w:highlight w:val="none"/>
        </w:rPr>
      </w:pPr>
    </w:p>
    <w:p w14:paraId="438F2278">
      <w:pPr>
        <w:pStyle w:val="9"/>
        <w:rPr>
          <w:rFonts w:hint="eastAsia" w:ascii="宋体" w:hAnsi="宋体" w:eastAsia="宋体" w:cs="宋体"/>
          <w:b/>
          <w:color w:val="auto"/>
          <w:sz w:val="28"/>
          <w:szCs w:val="28"/>
          <w:highlight w:val="none"/>
        </w:rPr>
      </w:pPr>
    </w:p>
    <w:p w14:paraId="5ADA4E52">
      <w:pPr>
        <w:rPr>
          <w:rFonts w:hint="eastAsia" w:ascii="宋体" w:hAnsi="宋体" w:eastAsia="宋体" w:cs="宋体"/>
          <w:b/>
          <w:color w:val="auto"/>
          <w:sz w:val="28"/>
          <w:szCs w:val="28"/>
          <w:highlight w:val="none"/>
        </w:rPr>
      </w:pPr>
    </w:p>
    <w:p w14:paraId="2D7F4499">
      <w:pPr>
        <w:pStyle w:val="15"/>
        <w:rPr>
          <w:rFonts w:hint="eastAsia" w:ascii="宋体" w:hAnsi="宋体" w:eastAsia="宋体" w:cs="宋体"/>
          <w:b/>
          <w:color w:val="auto"/>
          <w:sz w:val="28"/>
          <w:szCs w:val="28"/>
          <w:highlight w:val="none"/>
        </w:rPr>
      </w:pPr>
    </w:p>
    <w:p w14:paraId="4163EE22">
      <w:pPr>
        <w:pStyle w:val="15"/>
        <w:rPr>
          <w:rFonts w:hint="eastAsia" w:ascii="宋体" w:hAnsi="宋体" w:eastAsia="宋体" w:cs="宋体"/>
          <w:b/>
          <w:color w:val="auto"/>
          <w:sz w:val="28"/>
          <w:szCs w:val="28"/>
          <w:highlight w:val="none"/>
        </w:rPr>
      </w:pPr>
    </w:p>
    <w:p w14:paraId="75A1628F">
      <w:pPr>
        <w:pStyle w:val="15"/>
        <w:rPr>
          <w:rFonts w:hint="eastAsia" w:ascii="宋体" w:hAnsi="宋体" w:eastAsia="宋体" w:cs="宋体"/>
          <w:b/>
          <w:color w:val="auto"/>
          <w:sz w:val="28"/>
          <w:szCs w:val="28"/>
          <w:highlight w:val="none"/>
        </w:rPr>
      </w:pPr>
    </w:p>
    <w:p w14:paraId="66F1379D">
      <w:pPr>
        <w:pStyle w:val="15"/>
        <w:rPr>
          <w:rFonts w:hint="eastAsia" w:ascii="宋体" w:hAnsi="宋体" w:eastAsia="宋体" w:cs="宋体"/>
          <w:b/>
          <w:color w:val="auto"/>
          <w:sz w:val="28"/>
          <w:szCs w:val="28"/>
          <w:highlight w:val="none"/>
        </w:rPr>
      </w:pPr>
    </w:p>
    <w:p w14:paraId="4F5A6A3F">
      <w:pPr>
        <w:pStyle w:val="15"/>
        <w:rPr>
          <w:rFonts w:hint="eastAsia" w:ascii="宋体" w:hAnsi="宋体" w:eastAsia="宋体" w:cs="宋体"/>
          <w:b/>
          <w:color w:val="auto"/>
          <w:sz w:val="28"/>
          <w:szCs w:val="28"/>
          <w:highlight w:val="none"/>
        </w:rPr>
      </w:pPr>
    </w:p>
    <w:p w14:paraId="714B7586">
      <w:pPr>
        <w:pStyle w:val="15"/>
        <w:rPr>
          <w:rFonts w:hint="eastAsia" w:ascii="宋体" w:hAnsi="宋体" w:eastAsia="宋体" w:cs="宋体"/>
          <w:b/>
          <w:color w:val="auto"/>
          <w:sz w:val="28"/>
          <w:szCs w:val="28"/>
          <w:highlight w:val="none"/>
        </w:rPr>
      </w:pPr>
    </w:p>
    <w:p w14:paraId="0501ED01">
      <w:pPr>
        <w:pStyle w:val="15"/>
        <w:rPr>
          <w:rFonts w:hint="eastAsia" w:ascii="宋体" w:hAnsi="宋体" w:eastAsia="宋体" w:cs="宋体"/>
          <w:b/>
          <w:color w:val="auto"/>
          <w:sz w:val="28"/>
          <w:szCs w:val="28"/>
          <w:highlight w:val="none"/>
        </w:rPr>
      </w:pPr>
    </w:p>
    <w:p w14:paraId="1A40F5EE">
      <w:pPr>
        <w:pStyle w:val="15"/>
        <w:rPr>
          <w:rFonts w:hint="eastAsia" w:ascii="宋体" w:hAnsi="宋体" w:eastAsia="宋体" w:cs="宋体"/>
          <w:b/>
          <w:color w:val="auto"/>
          <w:sz w:val="28"/>
          <w:szCs w:val="28"/>
          <w:highlight w:val="none"/>
        </w:rPr>
      </w:pPr>
    </w:p>
    <w:p w14:paraId="5ACFB3B7">
      <w:pPr>
        <w:pStyle w:val="15"/>
        <w:rPr>
          <w:rFonts w:hint="eastAsia" w:ascii="宋体" w:hAnsi="宋体" w:eastAsia="宋体" w:cs="宋体"/>
          <w:b/>
          <w:color w:val="auto"/>
          <w:sz w:val="28"/>
          <w:szCs w:val="28"/>
          <w:highlight w:val="none"/>
        </w:rPr>
      </w:pPr>
    </w:p>
    <w:p w14:paraId="6C235615">
      <w:pPr>
        <w:pStyle w:val="15"/>
        <w:rPr>
          <w:rFonts w:hint="eastAsia" w:ascii="宋体" w:hAnsi="宋体" w:eastAsia="宋体" w:cs="宋体"/>
          <w:b/>
          <w:color w:val="auto"/>
          <w:sz w:val="28"/>
          <w:szCs w:val="28"/>
          <w:highlight w:val="none"/>
        </w:rPr>
      </w:pPr>
    </w:p>
    <w:p w14:paraId="7EA66134">
      <w:pPr>
        <w:pStyle w:val="15"/>
        <w:rPr>
          <w:rFonts w:hint="eastAsia" w:ascii="宋体" w:hAnsi="宋体" w:eastAsia="宋体" w:cs="宋体"/>
          <w:b/>
          <w:color w:val="auto"/>
          <w:sz w:val="28"/>
          <w:szCs w:val="28"/>
          <w:highlight w:val="none"/>
        </w:rPr>
      </w:pPr>
    </w:p>
    <w:p w14:paraId="2B90219A">
      <w:pPr>
        <w:pStyle w:val="15"/>
        <w:rPr>
          <w:rFonts w:hint="eastAsia" w:ascii="宋体" w:hAnsi="宋体" w:eastAsia="宋体" w:cs="宋体"/>
          <w:b/>
          <w:color w:val="auto"/>
          <w:sz w:val="28"/>
          <w:szCs w:val="28"/>
          <w:highlight w:val="none"/>
        </w:rPr>
      </w:pPr>
    </w:p>
    <w:p w14:paraId="264CDF60">
      <w:pPr>
        <w:pStyle w:val="15"/>
        <w:rPr>
          <w:rFonts w:hint="eastAsia" w:ascii="宋体" w:hAnsi="宋体" w:eastAsia="宋体" w:cs="宋体"/>
          <w:b/>
          <w:color w:val="auto"/>
          <w:sz w:val="28"/>
          <w:szCs w:val="28"/>
          <w:highlight w:val="none"/>
        </w:rPr>
      </w:pPr>
    </w:p>
    <w:p w14:paraId="57E7AC75">
      <w:pPr>
        <w:pStyle w:val="15"/>
        <w:rPr>
          <w:rFonts w:hint="eastAsia" w:ascii="宋体" w:hAnsi="宋体" w:eastAsia="宋体" w:cs="宋体"/>
          <w:b/>
          <w:color w:val="auto"/>
          <w:sz w:val="28"/>
          <w:szCs w:val="28"/>
          <w:highlight w:val="none"/>
        </w:rPr>
      </w:pPr>
    </w:p>
    <w:p w14:paraId="42F744D7">
      <w:pPr>
        <w:pStyle w:val="15"/>
        <w:rPr>
          <w:rFonts w:hint="eastAsia" w:ascii="宋体" w:hAnsi="宋体" w:eastAsia="宋体" w:cs="宋体"/>
          <w:b/>
          <w:color w:val="auto"/>
          <w:sz w:val="28"/>
          <w:szCs w:val="28"/>
          <w:highlight w:val="none"/>
        </w:rPr>
      </w:pPr>
    </w:p>
    <w:p w14:paraId="48E59C8D">
      <w:pPr>
        <w:pStyle w:val="15"/>
        <w:rPr>
          <w:rFonts w:hint="eastAsia" w:ascii="宋体" w:hAnsi="宋体" w:eastAsia="宋体" w:cs="宋体"/>
          <w:b/>
          <w:color w:val="auto"/>
          <w:sz w:val="28"/>
          <w:szCs w:val="28"/>
          <w:highlight w:val="none"/>
        </w:rPr>
      </w:pPr>
    </w:p>
    <w:p w14:paraId="0F417358">
      <w:pPr>
        <w:pStyle w:val="15"/>
        <w:rPr>
          <w:rFonts w:hint="eastAsia" w:ascii="宋体" w:hAnsi="宋体" w:eastAsia="宋体" w:cs="宋体"/>
          <w:b/>
          <w:color w:val="auto"/>
          <w:sz w:val="28"/>
          <w:szCs w:val="28"/>
          <w:highlight w:val="none"/>
        </w:rPr>
      </w:pPr>
    </w:p>
    <w:p w14:paraId="3DC40DC1">
      <w:pPr>
        <w:pStyle w:val="15"/>
        <w:rPr>
          <w:rFonts w:hint="eastAsia" w:ascii="宋体" w:hAnsi="宋体" w:eastAsia="宋体" w:cs="宋体"/>
          <w:b/>
          <w:color w:val="auto"/>
          <w:sz w:val="28"/>
          <w:szCs w:val="28"/>
          <w:highlight w:val="none"/>
        </w:rPr>
      </w:pPr>
    </w:p>
    <w:p w14:paraId="43540C95">
      <w:pPr>
        <w:pStyle w:val="15"/>
        <w:rPr>
          <w:rFonts w:hint="eastAsia" w:ascii="宋体" w:hAnsi="宋体" w:eastAsia="宋体" w:cs="宋体"/>
          <w:b/>
          <w:color w:val="auto"/>
          <w:sz w:val="28"/>
          <w:szCs w:val="28"/>
          <w:highlight w:val="none"/>
        </w:rPr>
      </w:pPr>
    </w:p>
    <w:p w14:paraId="12EA9FCC">
      <w:pPr>
        <w:pStyle w:val="15"/>
        <w:rPr>
          <w:rFonts w:hint="eastAsia" w:ascii="宋体" w:hAnsi="宋体" w:eastAsia="宋体" w:cs="宋体"/>
          <w:b/>
          <w:color w:val="auto"/>
          <w:sz w:val="28"/>
          <w:szCs w:val="28"/>
          <w:highlight w:val="none"/>
        </w:rPr>
      </w:pPr>
    </w:p>
    <w:p w14:paraId="4A678D2F">
      <w:pPr>
        <w:pStyle w:val="15"/>
        <w:rPr>
          <w:rFonts w:hint="eastAsia" w:ascii="宋体" w:hAnsi="宋体" w:eastAsia="宋体" w:cs="宋体"/>
          <w:b/>
          <w:color w:val="auto"/>
          <w:sz w:val="28"/>
          <w:szCs w:val="28"/>
          <w:highlight w:val="none"/>
        </w:rPr>
      </w:pPr>
    </w:p>
    <w:p w14:paraId="1FC1A727">
      <w:pPr>
        <w:pStyle w:val="15"/>
        <w:rPr>
          <w:rFonts w:hint="eastAsia" w:ascii="宋体" w:hAnsi="宋体" w:eastAsia="宋体" w:cs="宋体"/>
          <w:b/>
          <w:color w:val="auto"/>
          <w:sz w:val="28"/>
          <w:szCs w:val="28"/>
          <w:highlight w:val="none"/>
        </w:rPr>
      </w:pPr>
    </w:p>
    <w:p w14:paraId="041038DE">
      <w:pPr>
        <w:keepNext w:val="0"/>
        <w:keepLines w:val="0"/>
        <w:pageBreakBefore w:val="0"/>
        <w:kinsoku/>
        <w:topLinePunct w:val="0"/>
        <w:bidi w:val="0"/>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rPr>
        <w:t>参加政府采购活动近3年内在经营活动中没有重大违法纪录的书面声明</w:t>
      </w:r>
    </w:p>
    <w:p w14:paraId="5AFB839E">
      <w:pPr>
        <w:keepNext w:val="0"/>
        <w:keepLines w:val="0"/>
        <w:pageBreakBefore w:val="0"/>
        <w:kinsoku/>
        <w:topLinePunct w:val="0"/>
        <w:bidi w:val="0"/>
        <w:spacing w:line="440" w:lineRule="exact"/>
        <w:jc w:val="center"/>
        <w:rPr>
          <w:rFonts w:hint="eastAsia" w:ascii="宋体" w:hAnsi="宋体" w:eastAsia="宋体" w:cs="宋体"/>
          <w:b/>
          <w:color w:val="auto"/>
          <w:sz w:val="24"/>
          <w:szCs w:val="24"/>
          <w:highlight w:val="none"/>
        </w:rPr>
      </w:pPr>
    </w:p>
    <w:p w14:paraId="3A687888">
      <w:pPr>
        <w:pStyle w:val="18"/>
        <w:keepNext w:val="0"/>
        <w:keepLines w:val="0"/>
        <w:pageBreakBefore w:val="0"/>
        <w:kinsoku/>
        <w:wordWrap w:val="0"/>
        <w:topLinePunct w:val="0"/>
        <w:bidi w:val="0"/>
        <w:spacing w:before="0" w:beforeAutospacing="0" w:after="0" w:afterAutospacing="0" w:line="440" w:lineRule="exact"/>
        <w:ind w:firstLine="480" w:firstLineChars="200"/>
        <w:rPr>
          <w:rFonts w:hint="eastAsia" w:ascii="宋体" w:hAnsi="宋体" w:eastAsia="宋体" w:cs="宋体"/>
          <w:color w:val="auto"/>
          <w:sz w:val="24"/>
          <w:szCs w:val="24"/>
          <w:highlight w:val="none"/>
          <w:u w:val="single"/>
          <w:shd w:val="clear" w:color="auto" w:fill="FFFFFF"/>
          <w:lang w:eastAsia="zh-CN"/>
        </w:rPr>
      </w:pP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(采购人)</w:t>
      </w:r>
      <w:r>
        <w:rPr>
          <w:rFonts w:hint="eastAsia" w:ascii="宋体" w:hAnsi="宋体" w:eastAsia="宋体" w:cs="宋体"/>
          <w:color w:val="auto"/>
          <w:sz w:val="24"/>
          <w:szCs w:val="24"/>
          <w:highlight w:val="none"/>
          <w:u w:val="single"/>
          <w:shd w:val="clear" w:color="auto" w:fill="FFFFFF"/>
          <w:lang w:eastAsia="zh-CN"/>
        </w:rPr>
        <w:t>：</w:t>
      </w:r>
    </w:p>
    <w:p w14:paraId="5DF3D1C4">
      <w:pPr>
        <w:pStyle w:val="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 xml:space="preserve">名称），就参加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采购项目（采购项目编号：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）招标事宜，在此郑重声明：</w:t>
      </w:r>
    </w:p>
    <w:p w14:paraId="57CA530C">
      <w:pPr>
        <w:pStyle w:val="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1、我公司所提交的</w:t>
      </w:r>
      <w:r>
        <w:rPr>
          <w:rFonts w:hint="eastAsia" w:ascii="宋体" w:hAnsi="宋体" w:cs="宋体"/>
          <w:color w:val="auto"/>
          <w:sz w:val="24"/>
          <w:highlight w:val="none"/>
          <w:lang w:val="en-US" w:eastAsia="zh-CN"/>
        </w:rPr>
        <w:t>磋商响应</w:t>
      </w:r>
      <w:r>
        <w:rPr>
          <w:rFonts w:hint="eastAsia" w:ascii="宋体" w:hAnsi="宋体" w:eastAsia="宋体" w:cs="宋体"/>
          <w:color w:val="auto"/>
          <w:sz w:val="24"/>
          <w:highlight w:val="none"/>
        </w:rPr>
        <w:t>文件</w:t>
      </w:r>
      <w:r>
        <w:rPr>
          <w:rFonts w:hint="eastAsia" w:ascii="宋体" w:hAnsi="宋体" w:eastAsia="宋体" w:cs="宋体"/>
          <w:color w:val="auto"/>
          <w:sz w:val="24"/>
          <w:szCs w:val="24"/>
          <w:highlight w:val="none"/>
        </w:rPr>
        <w:t>全部真实有效；</w:t>
      </w:r>
    </w:p>
    <w:p w14:paraId="02F61F39">
      <w:pPr>
        <w:pStyle w:val="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2、我公司近3年来无因安全事故、质量事故、投标违规等不良记录被政府有关部门处罚或仍在处罚期限内的情形存在；</w:t>
      </w:r>
    </w:p>
    <w:p w14:paraId="4B453D37">
      <w:pPr>
        <w:pStyle w:val="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3、我公司近3年来无违规违法经营受到责令停产(或停止经营)、 吊销生产许可证（或经营许可证）、较大数额罚款等行政处罚的情形存在；</w:t>
      </w:r>
    </w:p>
    <w:p w14:paraId="65F97C5E">
      <w:pPr>
        <w:pStyle w:val="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4、我公司无企业财产被查封、冻结或处于破产状态或严重亏损状态等情形存在；</w:t>
      </w:r>
    </w:p>
    <w:p w14:paraId="17EF984E">
      <w:pPr>
        <w:pStyle w:val="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5、我公司承诺在</w:t>
      </w:r>
      <w:r>
        <w:rPr>
          <w:rFonts w:hint="eastAsia" w:ascii="宋体" w:hAnsi="宋体" w:eastAsia="宋体" w:cs="宋体"/>
          <w:color w:val="auto"/>
          <w:sz w:val="24"/>
          <w:szCs w:val="24"/>
          <w:highlight w:val="none"/>
          <w:lang w:eastAsia="zh-Hans"/>
        </w:rPr>
        <w:t>投标</w:t>
      </w:r>
      <w:r>
        <w:rPr>
          <w:rFonts w:hint="eastAsia" w:ascii="宋体" w:hAnsi="宋体" w:eastAsia="宋体" w:cs="宋体"/>
          <w:color w:val="auto"/>
          <w:sz w:val="24"/>
          <w:szCs w:val="24"/>
          <w:highlight w:val="none"/>
        </w:rPr>
        <w:t>过程中，保证不予其他单位围标、串标，不出让</w:t>
      </w:r>
      <w:r>
        <w:rPr>
          <w:rFonts w:hint="eastAsia" w:ascii="宋体" w:hAnsi="宋体" w:eastAsia="宋体" w:cs="宋体"/>
          <w:color w:val="auto"/>
          <w:sz w:val="24"/>
          <w:szCs w:val="24"/>
          <w:highlight w:val="none"/>
          <w:lang w:eastAsia="zh-Hans"/>
        </w:rPr>
        <w:t>投标</w:t>
      </w:r>
      <w:r>
        <w:rPr>
          <w:rFonts w:hint="eastAsia" w:ascii="宋体" w:hAnsi="宋体" w:eastAsia="宋体" w:cs="宋体"/>
          <w:color w:val="auto"/>
          <w:sz w:val="24"/>
          <w:szCs w:val="24"/>
          <w:highlight w:val="none"/>
        </w:rPr>
        <w:t>资格，不采取不正当手段诋毁、排挤其他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，不向采购人、采购代理机构、评标委员会成员行贿。</w:t>
      </w:r>
    </w:p>
    <w:p w14:paraId="2619FAB4">
      <w:pPr>
        <w:pStyle w:val="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6、我公司参加政府采购活动近3年内，在经营活动中没有重大违法记录；</w:t>
      </w:r>
    </w:p>
    <w:p w14:paraId="1C9B70E6">
      <w:pPr>
        <w:pStyle w:val="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以上声明若有违反，一经查实，我公司愿意接受政府有关部门的相应处罚，并愿意承担由此带来的法律后果。</w:t>
      </w:r>
    </w:p>
    <w:p w14:paraId="642D39E9">
      <w:pPr>
        <w:pStyle w:val="7"/>
        <w:spacing w:line="360" w:lineRule="auto"/>
        <w:ind w:firstLine="480"/>
        <w:rPr>
          <w:rFonts w:hint="eastAsia" w:ascii="宋体" w:hAnsi="宋体" w:eastAsia="宋体" w:cs="宋体"/>
          <w:color w:val="auto"/>
          <w:sz w:val="24"/>
          <w:szCs w:val="24"/>
          <w:highlight w:val="none"/>
        </w:rPr>
      </w:pPr>
    </w:p>
    <w:p w14:paraId="2A8719D9">
      <w:pPr>
        <w:pStyle w:val="7"/>
        <w:spacing w:line="360" w:lineRule="auto"/>
        <w:ind w:firstLine="480"/>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特此声明！</w:t>
      </w:r>
    </w:p>
    <w:p w14:paraId="396994C4">
      <w:pPr>
        <w:pStyle w:val="18"/>
        <w:keepNext w:val="0"/>
        <w:keepLines w:val="0"/>
        <w:pageBreakBefore w:val="0"/>
        <w:kinsoku/>
        <w:wordWrap w:val="0"/>
        <w:topLinePunct w:val="0"/>
        <w:bidi w:val="0"/>
        <w:spacing w:before="0" w:beforeAutospacing="0" w:after="0" w:afterAutospacing="0" w:line="440" w:lineRule="exact"/>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w:t>
      </w:r>
    </w:p>
    <w:p w14:paraId="522FDDA8">
      <w:pPr>
        <w:pStyle w:val="18"/>
        <w:keepNext w:val="0"/>
        <w:keepLines w:val="0"/>
        <w:pageBreakBefore w:val="0"/>
        <w:kinsoku/>
        <w:wordWrap w:val="0"/>
        <w:topLinePunct w:val="0"/>
        <w:bidi w:val="0"/>
        <w:spacing w:before="0" w:beforeAutospacing="0" w:after="0" w:afterAutospacing="0" w:line="440" w:lineRule="exact"/>
        <w:jc w:val="both"/>
        <w:rPr>
          <w:rFonts w:hint="eastAsia" w:ascii="宋体" w:hAnsi="宋体" w:eastAsia="宋体" w:cs="宋体"/>
          <w:color w:val="auto"/>
          <w:sz w:val="24"/>
          <w:szCs w:val="24"/>
          <w:highlight w:val="none"/>
        </w:rPr>
      </w:pPr>
    </w:p>
    <w:p w14:paraId="376A6063">
      <w:pPr>
        <w:pStyle w:val="18"/>
        <w:keepNext w:val="0"/>
        <w:keepLines w:val="0"/>
        <w:pageBreakBefore w:val="0"/>
        <w:kinsoku/>
        <w:wordWrap w:val="0"/>
        <w:topLinePunct w:val="0"/>
        <w:bidi w:val="0"/>
        <w:spacing w:before="0" w:beforeAutospacing="0" w:after="0" w:afterAutospacing="0" w:line="440" w:lineRule="exact"/>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shd w:val="clear" w:color="auto" w:fill="FFFFFF"/>
          <w:lang w:val="en-US" w:eastAsia="zh-CN"/>
        </w:rPr>
        <w:t>盖章</w:t>
      </w:r>
      <w:r>
        <w:rPr>
          <w:rFonts w:hint="eastAsia" w:ascii="宋体" w:hAnsi="宋体" w:eastAsia="宋体" w:cs="宋体"/>
          <w:color w:val="auto"/>
          <w:sz w:val="24"/>
          <w:szCs w:val="24"/>
          <w:highlight w:val="none"/>
          <w:shd w:val="clear" w:color="auto" w:fill="FFFFFF"/>
        </w:rPr>
        <w:t>）</w:t>
      </w:r>
    </w:p>
    <w:p w14:paraId="5918CD92">
      <w:pPr>
        <w:pStyle w:val="18"/>
        <w:keepNext w:val="0"/>
        <w:keepLines w:val="0"/>
        <w:pageBreakBefore w:val="0"/>
        <w:kinsoku/>
        <w:wordWrap w:val="0"/>
        <w:topLinePunct w:val="0"/>
        <w:bidi w:val="0"/>
        <w:spacing w:before="0" w:beforeAutospacing="0" w:after="0" w:afterAutospacing="0" w:line="440" w:lineRule="exact"/>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BCF1C41">
      <w:pPr>
        <w:pStyle w:val="18"/>
        <w:keepNext w:val="0"/>
        <w:keepLines w:val="0"/>
        <w:pageBreakBefore w:val="0"/>
        <w:kinsoku/>
        <w:wordWrap w:val="0"/>
        <w:topLinePunct w:val="0"/>
        <w:bidi w:val="0"/>
        <w:spacing w:before="0" w:beforeAutospacing="0" w:after="0" w:afterAutospacing="0" w:line="440" w:lineRule="exact"/>
        <w:ind w:firstLine="3840" w:firstLineChars="16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shd w:val="clear" w:color="auto" w:fill="FFFFFF"/>
        </w:rPr>
        <w:t>日 期：</w:t>
      </w:r>
      <w:r>
        <w:rPr>
          <w:rFonts w:hint="eastAsia" w:ascii="宋体" w:hAnsi="宋体" w:eastAsia="宋体" w:cs="宋体"/>
          <w:color w:val="auto"/>
          <w:sz w:val="24"/>
          <w:szCs w:val="24"/>
          <w:highlight w:val="none"/>
          <w:u w:val="single"/>
          <w:shd w:val="clear" w:color="auto" w:fill="FFFFFF"/>
        </w:rPr>
        <w:t xml:space="preserve">            </w:t>
      </w:r>
    </w:p>
    <w:p w14:paraId="5A2E58D7">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0B8D9C2D">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5B9BA2F8">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1428E873">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40B01D3E">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2C0AB166">
      <w:pPr>
        <w:keepNext w:val="0"/>
        <w:keepLines w:val="0"/>
        <w:pageBreakBefore w:val="0"/>
        <w:kinsoku/>
        <w:wordWrap/>
        <w:overflowPunct/>
        <w:topLinePunct w:val="0"/>
        <w:autoSpaceDE w:val="0"/>
        <w:autoSpaceDN w:val="0"/>
        <w:bidi w:val="0"/>
        <w:adjustRightInd w:val="0"/>
        <w:snapToGrid w:val="0"/>
        <w:spacing w:line="480" w:lineRule="auto"/>
        <w:jc w:val="center"/>
        <w:outlineLvl w:val="1"/>
        <w:rPr>
          <w:rFonts w:hint="eastAsia" w:ascii="宋体" w:hAnsi="宋体" w:eastAsia="宋体" w:cs="宋体"/>
          <w:b/>
          <w:bCs/>
          <w:color w:val="auto"/>
          <w:sz w:val="28"/>
          <w:szCs w:val="28"/>
          <w:highlight w:val="none"/>
          <w:lang w:val="en-US" w:eastAsia="zh-CN"/>
        </w:rPr>
      </w:pPr>
      <w:bookmarkStart w:id="43" w:name="_Toc16586"/>
      <w:r>
        <w:rPr>
          <w:rFonts w:hint="eastAsia" w:ascii="宋体" w:hAnsi="宋体" w:eastAsia="宋体" w:cs="宋体"/>
          <w:b/>
          <w:bCs/>
          <w:color w:val="auto"/>
          <w:sz w:val="28"/>
          <w:szCs w:val="28"/>
          <w:highlight w:val="none"/>
          <w:lang w:val="en-US" w:eastAsia="zh-CN"/>
        </w:rPr>
        <w:t>八、 类似业绩</w:t>
      </w:r>
      <w:bookmarkEnd w:id="43"/>
    </w:p>
    <w:tbl>
      <w:tblPr>
        <w:tblStyle w:val="19"/>
        <w:tblW w:w="85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890"/>
        <w:gridCol w:w="1757"/>
        <w:gridCol w:w="1450"/>
        <w:gridCol w:w="1450"/>
        <w:gridCol w:w="1228"/>
      </w:tblGrid>
      <w:tr w14:paraId="0A11D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811" w:type="dxa"/>
            <w:noWrap w:val="0"/>
            <w:vAlign w:val="center"/>
          </w:tcPr>
          <w:p w14:paraId="53F930B0">
            <w:pPr>
              <w:pStyle w:val="7"/>
              <w:keepNext w:val="0"/>
              <w:keepLines w:val="0"/>
              <w:pageBreakBefore w:val="0"/>
              <w:kinsoku/>
              <w:topLinePunct w:val="0"/>
              <w:bidi w:val="0"/>
              <w:spacing w:line="440" w:lineRule="exact"/>
              <w:ind w:firstLine="0" w:firstLineChars="0"/>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sz w:val="24"/>
                <w:szCs w:val="24"/>
                <w:highlight w:val="none"/>
                <w:lang w:val="en-US" w:eastAsia="zh-CN"/>
              </w:rPr>
              <w:t>序号</w:t>
            </w:r>
          </w:p>
        </w:tc>
        <w:tc>
          <w:tcPr>
            <w:tcW w:w="1890" w:type="dxa"/>
            <w:noWrap w:val="0"/>
            <w:vAlign w:val="center"/>
          </w:tcPr>
          <w:p w14:paraId="4518826A">
            <w:pPr>
              <w:pStyle w:val="7"/>
              <w:keepNext w:val="0"/>
              <w:keepLines w:val="0"/>
              <w:pageBreakBefore w:val="0"/>
              <w:kinsoku/>
              <w:topLinePunct w:val="0"/>
              <w:bidi w:val="0"/>
              <w:spacing w:line="440" w:lineRule="exact"/>
              <w:ind w:left="0" w:leftChars="0" w:firstLine="0" w:firstLineChars="0"/>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sz w:val="24"/>
                <w:szCs w:val="24"/>
                <w:highlight w:val="none"/>
                <w:lang w:val="en-US" w:eastAsia="zh-CN"/>
              </w:rPr>
              <w:t>建设单位</w:t>
            </w:r>
          </w:p>
        </w:tc>
        <w:tc>
          <w:tcPr>
            <w:tcW w:w="1757" w:type="dxa"/>
            <w:noWrap w:val="0"/>
            <w:vAlign w:val="center"/>
          </w:tcPr>
          <w:p w14:paraId="4D0611FD">
            <w:pPr>
              <w:pStyle w:val="7"/>
              <w:keepNext w:val="0"/>
              <w:keepLines w:val="0"/>
              <w:pageBreakBefore w:val="0"/>
              <w:kinsoku/>
              <w:topLinePunct w:val="0"/>
              <w:bidi w:val="0"/>
              <w:spacing w:line="440" w:lineRule="exact"/>
              <w:ind w:firstLine="0" w:firstLineChars="0"/>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项目名称</w:t>
            </w:r>
          </w:p>
        </w:tc>
        <w:tc>
          <w:tcPr>
            <w:tcW w:w="1450" w:type="dxa"/>
            <w:noWrap w:val="0"/>
            <w:vAlign w:val="center"/>
          </w:tcPr>
          <w:p w14:paraId="3CF47A3E">
            <w:pPr>
              <w:pStyle w:val="7"/>
              <w:keepNext w:val="0"/>
              <w:keepLines w:val="0"/>
              <w:pageBreakBefore w:val="0"/>
              <w:kinsoku/>
              <w:topLinePunct w:val="0"/>
              <w:bidi w:val="0"/>
              <w:spacing w:line="440" w:lineRule="exact"/>
              <w:ind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
                <w:color w:val="auto"/>
                <w:sz w:val="24"/>
                <w:szCs w:val="24"/>
                <w:highlight w:val="none"/>
              </w:rPr>
              <w:t>合同金额</w:t>
            </w:r>
          </w:p>
        </w:tc>
        <w:tc>
          <w:tcPr>
            <w:tcW w:w="1450" w:type="dxa"/>
            <w:noWrap w:val="0"/>
            <w:vAlign w:val="center"/>
          </w:tcPr>
          <w:p w14:paraId="2D94E7E2">
            <w:pPr>
              <w:pStyle w:val="7"/>
              <w:keepNext w:val="0"/>
              <w:keepLines w:val="0"/>
              <w:pageBreakBefore w:val="0"/>
              <w:kinsoku/>
              <w:topLinePunct w:val="0"/>
              <w:bidi w:val="0"/>
              <w:spacing w:line="440" w:lineRule="exact"/>
              <w:ind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
                <w:color w:val="auto"/>
                <w:sz w:val="24"/>
                <w:szCs w:val="24"/>
                <w:highlight w:val="none"/>
              </w:rPr>
              <w:t>签订时间</w:t>
            </w:r>
          </w:p>
        </w:tc>
        <w:tc>
          <w:tcPr>
            <w:tcW w:w="1228" w:type="dxa"/>
            <w:noWrap w:val="0"/>
            <w:vAlign w:val="center"/>
          </w:tcPr>
          <w:p w14:paraId="5FF328B3">
            <w:pPr>
              <w:pStyle w:val="7"/>
              <w:keepNext w:val="0"/>
              <w:keepLines w:val="0"/>
              <w:pageBreakBefore w:val="0"/>
              <w:kinsoku/>
              <w:topLinePunct w:val="0"/>
              <w:bidi w:val="0"/>
              <w:spacing w:line="440" w:lineRule="exact"/>
              <w:ind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
                <w:color w:val="auto"/>
                <w:sz w:val="24"/>
                <w:szCs w:val="24"/>
                <w:highlight w:val="none"/>
              </w:rPr>
              <w:t>备注</w:t>
            </w:r>
          </w:p>
        </w:tc>
      </w:tr>
      <w:tr w14:paraId="37AA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5625BC1A">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41C72EF9">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4274FEEE">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3D0D8038">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29D8823E">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25673AB6">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76D34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5B70F179">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3DE9FE5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1F8EA907">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0E43C2F9">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1F5A1A99">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4A31074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0ED1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0F9E2225">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76C9E68C">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3F1A4C18">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3805877D">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35EA56FD">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0FAFB529">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3652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5D48FB72">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18B7EC86">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7941ECBA">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7D9D97EB">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7D2321D8">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62AC9BE9">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32BE8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4166DE5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22D4E05E">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1DC32E30">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1B5609B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07F6F1A5">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3286BCF5">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0B9F1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76ACB30D">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2EFEE448">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1A862916">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5011C0B2">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42DF42F2">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5957CA09">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69BA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11" w:type="dxa"/>
            <w:noWrap w:val="0"/>
            <w:vAlign w:val="center"/>
          </w:tcPr>
          <w:p w14:paraId="3C0C9FED">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66553865">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6D238A2E">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2DEEF766">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0BAA8022">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57367E2F">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782B0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5F7EB8A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7FC08AC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4AD044F5">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3E98B0B3">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019BD3C0">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408490DB">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55BB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5FAF8BE9">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43ED4DD6">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778CDDA1">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03A4DF43">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1407AFDC">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399F404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5B3D0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55CC8B45">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5E4950E6">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0672D656">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029C000E">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4352574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0441BE36">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145EB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7A2DCF7E">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4428F21E">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3E841908">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10B8F9F1">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1E1C0E5D">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6341DFD2">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r w14:paraId="48697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118E76BB">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890" w:type="dxa"/>
            <w:noWrap w:val="0"/>
            <w:vAlign w:val="center"/>
          </w:tcPr>
          <w:p w14:paraId="1FEFC15B">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757" w:type="dxa"/>
            <w:noWrap w:val="0"/>
            <w:vAlign w:val="center"/>
          </w:tcPr>
          <w:p w14:paraId="460E9D34">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3ACE13B2">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450" w:type="dxa"/>
            <w:noWrap w:val="0"/>
            <w:vAlign w:val="center"/>
          </w:tcPr>
          <w:p w14:paraId="29D6F395">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c>
          <w:tcPr>
            <w:tcW w:w="1228" w:type="dxa"/>
            <w:noWrap w:val="0"/>
            <w:vAlign w:val="center"/>
          </w:tcPr>
          <w:p w14:paraId="3C71A361">
            <w:pPr>
              <w:pStyle w:val="27"/>
              <w:keepNext w:val="0"/>
              <w:keepLines w:val="0"/>
              <w:pageBreakBefore w:val="0"/>
              <w:kinsoku/>
              <w:wordWrap/>
              <w:overflowPunct/>
              <w:topLinePunct w:val="0"/>
              <w:bidi w:val="0"/>
              <w:spacing w:line="480" w:lineRule="auto"/>
              <w:jc w:val="center"/>
              <w:rPr>
                <w:rFonts w:hint="eastAsia" w:ascii="宋体" w:hAnsi="宋体" w:eastAsia="宋体" w:cs="宋体"/>
                <w:bCs/>
                <w:color w:val="auto"/>
                <w:sz w:val="21"/>
                <w:szCs w:val="21"/>
                <w:highlight w:val="none"/>
              </w:rPr>
            </w:pPr>
          </w:p>
        </w:tc>
      </w:tr>
    </w:tbl>
    <w:p w14:paraId="1645B4B2">
      <w:pPr>
        <w:keepNext w:val="0"/>
        <w:keepLines w:val="0"/>
        <w:pageBreakBefore w:val="0"/>
        <w:kinsoku/>
        <w:wordWrap/>
        <w:overflowPunct/>
        <w:topLinePunct w:val="0"/>
        <w:autoSpaceDE w:val="0"/>
        <w:autoSpaceDN w:val="0"/>
        <w:bidi w:val="0"/>
        <w:adjustRightInd w:val="0"/>
        <w:snapToGrid w:val="0"/>
        <w:spacing w:line="480" w:lineRule="auto"/>
        <w:outlineLvl w:val="1"/>
        <w:rPr>
          <w:rFonts w:hint="eastAsia" w:ascii="宋体" w:hAnsi="宋体" w:eastAsia="宋体" w:cs="宋体"/>
          <w:bCs/>
          <w:color w:val="auto"/>
          <w:szCs w:val="21"/>
          <w:highlight w:val="none"/>
        </w:rPr>
      </w:pPr>
    </w:p>
    <w:p w14:paraId="68C93C24">
      <w:pPr>
        <w:keepNext w:val="0"/>
        <w:keepLines w:val="0"/>
        <w:pageBreakBefore w:val="0"/>
        <w:kinsoku/>
        <w:wordWrap/>
        <w:overflowPunct/>
        <w:topLinePunct w:val="0"/>
        <w:autoSpaceDE w:val="0"/>
        <w:autoSpaceDN w:val="0"/>
        <w:bidi w:val="0"/>
        <w:adjustRightInd w:val="0"/>
        <w:snapToGrid w:val="0"/>
        <w:spacing w:line="480" w:lineRule="auto"/>
        <w:outlineLvl w:val="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注：1、每个项目需要附上与委托人签订的合同</w:t>
      </w:r>
      <w:r>
        <w:rPr>
          <w:rFonts w:hint="eastAsia" w:ascii="宋体" w:hAnsi="宋体" w:eastAsia="宋体" w:cs="宋体"/>
          <w:bCs/>
          <w:color w:val="auto"/>
          <w:szCs w:val="21"/>
          <w:highlight w:val="none"/>
          <w:lang w:eastAsia="zh-CN"/>
        </w:rPr>
        <w:t>或</w:t>
      </w:r>
      <w:r>
        <w:rPr>
          <w:rFonts w:hint="eastAsia" w:ascii="宋体" w:hAnsi="宋体" w:eastAsia="宋体" w:cs="宋体"/>
          <w:bCs/>
          <w:color w:val="auto"/>
          <w:szCs w:val="21"/>
          <w:highlight w:val="none"/>
          <w:lang w:val="en-US" w:eastAsia="zh-CN"/>
        </w:rPr>
        <w:t>成交</w:t>
      </w:r>
      <w:r>
        <w:rPr>
          <w:rFonts w:hint="eastAsia" w:ascii="宋体" w:hAnsi="宋体" w:cs="宋体"/>
          <w:bCs/>
          <w:color w:val="auto"/>
          <w:szCs w:val="21"/>
          <w:highlight w:val="none"/>
          <w:lang w:val="en-US" w:eastAsia="zh-CN"/>
        </w:rPr>
        <w:t>（中标）</w:t>
      </w:r>
      <w:r>
        <w:rPr>
          <w:rFonts w:hint="eastAsia" w:ascii="宋体" w:hAnsi="宋体" w:eastAsia="宋体" w:cs="宋体"/>
          <w:bCs/>
          <w:color w:val="auto"/>
          <w:szCs w:val="21"/>
          <w:highlight w:val="none"/>
          <w:lang w:eastAsia="zh-CN"/>
        </w:rPr>
        <w:t>通知书</w:t>
      </w:r>
      <w:r>
        <w:rPr>
          <w:rFonts w:hint="eastAsia" w:ascii="宋体" w:hAnsi="宋体" w:eastAsia="宋体" w:cs="宋体"/>
          <w:bCs/>
          <w:color w:val="auto"/>
          <w:szCs w:val="21"/>
          <w:highlight w:val="none"/>
        </w:rPr>
        <w:t>复印件</w:t>
      </w:r>
      <w:r>
        <w:rPr>
          <w:rFonts w:hint="eastAsia" w:ascii="宋体" w:hAnsi="宋体" w:eastAsia="宋体" w:cs="宋体"/>
          <w:bCs/>
          <w:color w:val="auto"/>
          <w:szCs w:val="21"/>
          <w:highlight w:val="none"/>
          <w:lang w:eastAsia="zh-CN"/>
        </w:rPr>
        <w:t>。</w:t>
      </w:r>
    </w:p>
    <w:p w14:paraId="1DDA8013">
      <w:pPr>
        <w:keepNext w:val="0"/>
        <w:keepLines w:val="0"/>
        <w:pageBreakBefore w:val="0"/>
        <w:kinsoku/>
        <w:wordWrap/>
        <w:overflowPunct/>
        <w:topLinePunct w:val="0"/>
        <w:autoSpaceDE w:val="0"/>
        <w:autoSpaceDN w:val="0"/>
        <w:bidi w:val="0"/>
        <w:adjustRightInd w:val="0"/>
        <w:snapToGrid w:val="0"/>
        <w:spacing w:line="480" w:lineRule="auto"/>
        <w:ind w:firstLine="420" w:firstLineChars="200"/>
        <w:outlineLvl w:val="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供应商</w:t>
      </w:r>
      <w:r>
        <w:rPr>
          <w:rFonts w:hint="eastAsia" w:ascii="宋体" w:hAnsi="宋体" w:eastAsia="宋体" w:cs="宋体"/>
          <w:bCs/>
          <w:color w:val="auto"/>
          <w:szCs w:val="21"/>
          <w:highlight w:val="none"/>
        </w:rPr>
        <w:t>应保证其真实性，如发现有虚假材料，</w:t>
      </w:r>
      <w:r>
        <w:rPr>
          <w:rFonts w:hint="eastAsia" w:ascii="宋体" w:hAnsi="宋体" w:eastAsia="宋体" w:cs="宋体"/>
          <w:bCs/>
          <w:color w:val="auto"/>
          <w:szCs w:val="21"/>
          <w:highlight w:val="none"/>
          <w:lang w:val="en-US" w:eastAsia="zh-CN"/>
        </w:rPr>
        <w:t>供应商</w:t>
      </w:r>
      <w:r>
        <w:rPr>
          <w:rFonts w:hint="eastAsia" w:ascii="宋体" w:hAnsi="宋体" w:eastAsia="宋体" w:cs="宋体"/>
          <w:bCs/>
          <w:color w:val="auto"/>
          <w:szCs w:val="21"/>
          <w:highlight w:val="none"/>
        </w:rPr>
        <w:t>负全部责任。</w:t>
      </w:r>
    </w:p>
    <w:p w14:paraId="4A14C8B9">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21D29BA0">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58FEAECD">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52ECB149">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3808FF7C">
      <w:pPr>
        <w:pStyle w:val="2"/>
        <w:spacing w:before="31"/>
        <w:ind w:right="894"/>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九、供应商认为有必要补充说明的事项</w:t>
      </w:r>
    </w:p>
    <w:p w14:paraId="1DBDC5C8">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2AE2526E">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3C953F16">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77F20F86">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36BCB063">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4264982C">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7C152E8E">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1F452004">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5909A612">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774D087D">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3C7AD14E">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03A73A30">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1F8BCA51">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1B82B3D7">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7786E9EB">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17BC5641">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4B6A1843">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793F6FA4">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7FA7F290">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63D7E661">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3BFEBDB8">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1A456EF6">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53430A95">
      <w:pPr>
        <w:pStyle w:val="9"/>
        <w:widowControl w:val="0"/>
        <w:numPr>
          <w:ilvl w:val="0"/>
          <w:numId w:val="0"/>
        </w:numPr>
        <w:autoSpaceDE w:val="0"/>
        <w:autoSpaceDN w:val="0"/>
        <w:spacing w:before="0" w:after="0" w:line="240" w:lineRule="auto"/>
        <w:ind w:right="0" w:rightChars="0"/>
        <w:jc w:val="left"/>
        <w:rPr>
          <w:rFonts w:hint="eastAsia" w:ascii="宋体" w:hAnsi="宋体" w:eastAsia="宋体" w:cs="宋体"/>
          <w:color w:val="auto"/>
          <w:highlight w:val="none"/>
        </w:rPr>
      </w:pPr>
    </w:p>
    <w:p w14:paraId="51D1D1D3">
      <w:pPr>
        <w:rPr>
          <w:rFonts w:hint="eastAsia"/>
          <w:color w:val="auto"/>
          <w:highlight w:val="none"/>
        </w:rPr>
      </w:pPr>
    </w:p>
    <w:p w14:paraId="037E5654">
      <w:pPr>
        <w:spacing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十、</w:t>
      </w:r>
      <w:r>
        <w:rPr>
          <w:rFonts w:hint="eastAsia" w:ascii="宋体" w:hAnsi="宋体" w:eastAsia="宋体" w:cs="宋体"/>
          <w:b/>
          <w:color w:val="auto"/>
          <w:sz w:val="28"/>
          <w:szCs w:val="28"/>
          <w:highlight w:val="none"/>
        </w:rPr>
        <w:t>《拒绝政府采购领域商业贿赂承诺书》（格式）</w:t>
      </w:r>
    </w:p>
    <w:p w14:paraId="5C3FF083">
      <w:pPr>
        <w:widowControl/>
        <w:spacing w:line="480" w:lineRule="exact"/>
        <w:jc w:val="both"/>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 xml:space="preserve"> </w:t>
      </w:r>
      <w:r>
        <w:rPr>
          <w:rFonts w:hint="eastAsia" w:ascii="宋体" w:hAnsi="宋体" w:eastAsia="宋体" w:cs="宋体"/>
          <w:b/>
          <w:color w:val="auto"/>
          <w:sz w:val="28"/>
          <w:szCs w:val="28"/>
          <w:highlight w:val="none"/>
        </w:rPr>
        <w:t>陕西省政府采购单位拒绝政府采购领域商业贿赂承诺书Ⅰ</w:t>
      </w:r>
    </w:p>
    <w:p w14:paraId="7AB785C7">
      <w:pPr>
        <w:widowControl/>
        <w:spacing w:line="240" w:lineRule="exact"/>
        <w:ind w:firstLine="420" w:firstLineChars="200"/>
        <w:jc w:val="left"/>
        <w:rPr>
          <w:rFonts w:hint="eastAsia" w:ascii="宋体" w:hAnsi="宋体" w:eastAsia="宋体" w:cs="宋体"/>
          <w:color w:val="auto"/>
          <w:kern w:val="0"/>
          <w:highlight w:val="none"/>
        </w:rPr>
      </w:pPr>
    </w:p>
    <w:p w14:paraId="57FEE38C">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为响应党中央、国务院关于治理政府采购领域商业贿赂行为的号召，我单位在此庄严承诺： </w:t>
      </w:r>
    </w:p>
    <w:p w14:paraId="71C6E666">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1、在参与政府采购活动中遵纪守法、诚信经营、公平竞标。 </w:t>
      </w:r>
    </w:p>
    <w:p w14:paraId="62E136CC">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2、不向招标人、招标代理机构和政府采购评审专家进行任何形式的商业贿赂以谋取交易机会。 </w:t>
      </w:r>
    </w:p>
    <w:p w14:paraId="5F80E2DD">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3、不向政府采购招标代理机构和招标人提供虚假资质文件或采用虚假应标方式参与政府采购市场竞争并谋取中标、成交。 </w:t>
      </w:r>
    </w:p>
    <w:p w14:paraId="0B6D713D">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4、不采取“围标、陪标”等商业欺诈手段获得政府采购定单。 </w:t>
      </w:r>
    </w:p>
    <w:p w14:paraId="746B6585">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5、不采取不正当手段低毁、排挤其他投标人。 </w:t>
      </w:r>
    </w:p>
    <w:p w14:paraId="2CEC8995">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6、不在提供商品和服务时“偷梁换柱、以次充好”损害招标人的合法权益。 </w:t>
      </w:r>
    </w:p>
    <w:p w14:paraId="6C69DA2F">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7、不与招标人、招标代理机构政府采购评审专家或其它投标人恶意串通，进行质疑和投诉，维护政府采购市场秩序。 </w:t>
      </w:r>
    </w:p>
    <w:p w14:paraId="7B2440EE">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8、尊重和接受政府采购监督管理部门的监督和政府招标代理机构招标要求，承担因违约行为给招标人造成的损失。 </w:t>
      </w:r>
    </w:p>
    <w:p w14:paraId="7599E944">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　　9、不发生其他有悖于政府采购公开、公平、公正和诚信原则的行为。 </w:t>
      </w:r>
    </w:p>
    <w:p w14:paraId="1DAEB3D4">
      <w:pPr>
        <w:pStyle w:val="7"/>
        <w:rPr>
          <w:rFonts w:hint="eastAsia"/>
          <w:color w:val="auto"/>
          <w:sz w:val="24"/>
          <w:szCs w:val="24"/>
          <w:highlight w:val="none"/>
          <w:lang w:eastAsia="zh-CN"/>
        </w:rPr>
      </w:pPr>
    </w:p>
    <w:p w14:paraId="49E2CF65">
      <w:pPr>
        <w:widowControl/>
        <w:spacing w:line="440" w:lineRule="exact"/>
        <w:ind w:firstLine="240" w:firstLineChars="1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承诺单位：</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xml:space="preserve">（盖章） </w:t>
      </w:r>
    </w:p>
    <w:p w14:paraId="27DC4F4D">
      <w:pPr>
        <w:widowControl/>
        <w:spacing w:line="440" w:lineRule="exact"/>
        <w:ind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全权代表：</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xml:space="preserve">（签字） </w:t>
      </w:r>
    </w:p>
    <w:p w14:paraId="02D45CAF">
      <w:pPr>
        <w:widowControl/>
        <w:spacing w:line="520" w:lineRule="exact"/>
        <w:ind w:firstLine="240" w:firstLineChars="10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xml:space="preserve">                       </w:t>
      </w:r>
    </w:p>
    <w:p w14:paraId="1708C677">
      <w:pPr>
        <w:widowControl/>
        <w:spacing w:line="520" w:lineRule="exact"/>
        <w:ind w:firstLine="240" w:firstLineChars="100"/>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rPr>
        <w:t>邮    编：</w:t>
      </w:r>
      <w:r>
        <w:rPr>
          <w:rFonts w:hint="eastAsia" w:ascii="宋体" w:hAnsi="宋体" w:eastAsia="宋体" w:cs="宋体"/>
          <w:color w:val="auto"/>
          <w:kern w:val="0"/>
          <w:sz w:val="24"/>
          <w:szCs w:val="24"/>
          <w:highlight w:val="none"/>
          <w:u w:val="single"/>
        </w:rPr>
        <w:t xml:space="preserve">　                     </w:t>
      </w:r>
    </w:p>
    <w:p w14:paraId="75388161">
      <w:pPr>
        <w:widowControl/>
        <w:spacing w:line="520" w:lineRule="exact"/>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732E6C4E">
      <w:pPr>
        <w:spacing w:line="360" w:lineRule="auto"/>
        <w:rPr>
          <w:rFonts w:hint="eastAsia" w:ascii="宋体" w:hAnsi="宋体" w:eastAsia="宋体" w:cs="宋体"/>
          <w:color w:val="auto"/>
          <w:sz w:val="24"/>
          <w:highlight w:val="none"/>
        </w:rPr>
      </w:pPr>
    </w:p>
    <w:p w14:paraId="790A1D27">
      <w:pPr>
        <w:tabs>
          <w:tab w:val="left" w:pos="2163"/>
          <w:tab w:val="center" w:pos="4812"/>
        </w:tabs>
        <w:jc w:val="center"/>
        <w:rPr>
          <w:rFonts w:hint="eastAsia" w:ascii="宋体" w:hAnsi="宋体" w:eastAsia="宋体" w:cs="宋体"/>
          <w:b/>
          <w:color w:val="auto"/>
          <w:sz w:val="32"/>
          <w:szCs w:val="32"/>
          <w:highlight w:val="none"/>
        </w:rPr>
      </w:pPr>
    </w:p>
    <w:p w14:paraId="0F674BA9">
      <w:pPr>
        <w:spacing w:line="360" w:lineRule="atLeast"/>
        <w:jc w:val="center"/>
        <w:outlineLvl w:val="1"/>
        <w:rPr>
          <w:rFonts w:hint="eastAsia" w:ascii="宋体" w:hAnsi="宋体" w:eastAsia="宋体" w:cs="宋体"/>
          <w:b/>
          <w:color w:val="auto"/>
          <w:sz w:val="32"/>
          <w:szCs w:val="32"/>
          <w:highlight w:val="none"/>
        </w:rPr>
      </w:pPr>
    </w:p>
    <w:p w14:paraId="46106E28">
      <w:pPr>
        <w:spacing w:line="360" w:lineRule="atLeast"/>
        <w:jc w:val="center"/>
        <w:outlineLvl w:val="1"/>
        <w:rPr>
          <w:rFonts w:hint="eastAsia" w:ascii="宋体" w:hAnsi="宋体" w:eastAsia="宋体" w:cs="宋体"/>
          <w:b/>
          <w:color w:val="auto"/>
          <w:sz w:val="32"/>
          <w:szCs w:val="32"/>
          <w:highlight w:val="none"/>
        </w:rPr>
      </w:pPr>
    </w:p>
    <w:p w14:paraId="75FEF308">
      <w:pPr>
        <w:pStyle w:val="12"/>
        <w:rPr>
          <w:rFonts w:hint="eastAsia" w:ascii="宋体" w:hAnsi="宋体" w:eastAsia="宋体" w:cs="宋体"/>
          <w:b/>
          <w:color w:val="auto"/>
          <w:sz w:val="32"/>
          <w:szCs w:val="32"/>
          <w:highlight w:val="none"/>
        </w:rPr>
      </w:pPr>
    </w:p>
    <w:p w14:paraId="7042936A">
      <w:pPr>
        <w:pStyle w:val="12"/>
        <w:rPr>
          <w:rFonts w:hint="eastAsia" w:ascii="宋体" w:hAnsi="宋体" w:eastAsia="宋体" w:cs="宋体"/>
          <w:b/>
          <w:color w:val="auto"/>
          <w:sz w:val="32"/>
          <w:szCs w:val="32"/>
          <w:highlight w:val="none"/>
        </w:rPr>
      </w:pPr>
    </w:p>
    <w:p w14:paraId="3F57D967">
      <w:pPr>
        <w:pStyle w:val="12"/>
        <w:rPr>
          <w:rFonts w:hint="eastAsia" w:ascii="宋体" w:hAnsi="宋体" w:eastAsia="宋体" w:cs="宋体"/>
          <w:b/>
          <w:color w:val="auto"/>
          <w:sz w:val="32"/>
          <w:szCs w:val="32"/>
          <w:highlight w:val="none"/>
        </w:rPr>
      </w:pPr>
    </w:p>
    <w:p w14:paraId="38FF2FAB">
      <w:pPr>
        <w:pStyle w:val="12"/>
        <w:rPr>
          <w:rFonts w:hint="eastAsia" w:ascii="宋体" w:hAnsi="宋体" w:eastAsia="宋体" w:cs="宋体"/>
          <w:b/>
          <w:color w:val="auto"/>
          <w:sz w:val="32"/>
          <w:szCs w:val="32"/>
          <w:highlight w:val="none"/>
        </w:rPr>
      </w:pPr>
    </w:p>
    <w:p w14:paraId="3243C3DD">
      <w:pPr>
        <w:spacing w:line="360" w:lineRule="atLeast"/>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F9DD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CFC945C">
            <w:pP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陕西恒鑫轩泽项目管理有限公司</w:t>
            </w:r>
          </w:p>
        </w:tc>
      </w:tr>
      <w:tr w14:paraId="35E2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21F4C9A">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作为参加贵公司组织的磋商采购项目的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，本公司承诺：在参加本项目磋商之前不存在被依法禁止经营行为、财产被接管或冻结的情况，如有隐瞒实情，愿承担一切责任及后果。</w:t>
            </w:r>
          </w:p>
        </w:tc>
      </w:tr>
      <w:tr w14:paraId="6D3D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6B27449">
            <w:pPr>
              <w:spacing w:line="360" w:lineRule="atLeas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w:t>
            </w:r>
          </w:p>
        </w:tc>
        <w:tc>
          <w:tcPr>
            <w:tcW w:w="3420" w:type="dxa"/>
            <w:noWrap w:val="0"/>
            <w:vAlign w:val="center"/>
          </w:tcPr>
          <w:p w14:paraId="5E20BC23">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noWrap w:val="0"/>
            <w:vAlign w:val="center"/>
          </w:tcPr>
          <w:p w14:paraId="676E9B27">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476DB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8A295EA">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noWrap w:val="0"/>
            <w:vAlign w:val="center"/>
          </w:tcPr>
          <w:p w14:paraId="7F95DEFB">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noWrap w:val="0"/>
            <w:vAlign w:val="center"/>
          </w:tcPr>
          <w:p w14:paraId="5A457634">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066E30B7">
      <w:pPr>
        <w:spacing w:line="360" w:lineRule="atLeast"/>
        <w:rPr>
          <w:rFonts w:hint="eastAsia" w:ascii="宋体" w:hAnsi="宋体" w:eastAsia="宋体" w:cs="宋体"/>
          <w:b/>
          <w:color w:val="auto"/>
          <w:sz w:val="42"/>
          <w:szCs w:val="42"/>
          <w:highlight w:val="none"/>
        </w:rPr>
      </w:pPr>
    </w:p>
    <w:p w14:paraId="29B321E4">
      <w:pPr>
        <w:spacing w:line="360" w:lineRule="atLeast"/>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A41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383255A">
            <w:pP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陕西恒鑫轩泽项目管理有限公司</w:t>
            </w:r>
          </w:p>
        </w:tc>
      </w:tr>
      <w:tr w14:paraId="78F6D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94F7C01">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作为参加贵公司组织的磋商采购项目的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，本公司郑重申告并承诺：近三年受到有关行政主管部门的行政处理、不良行为记录为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次（没有填零），如有隐瞒实情，愿承担一切责任及后果。</w:t>
            </w:r>
          </w:p>
        </w:tc>
      </w:tr>
      <w:tr w14:paraId="667B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A5E15FC">
            <w:pPr>
              <w:spacing w:line="360" w:lineRule="atLeas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w:t>
            </w:r>
          </w:p>
        </w:tc>
        <w:tc>
          <w:tcPr>
            <w:tcW w:w="3420" w:type="dxa"/>
            <w:noWrap w:val="0"/>
            <w:vAlign w:val="center"/>
          </w:tcPr>
          <w:p w14:paraId="63192B30">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noWrap w:val="0"/>
            <w:vAlign w:val="center"/>
          </w:tcPr>
          <w:p w14:paraId="4086E287">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6A731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ED37E71">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noWrap w:val="0"/>
            <w:vAlign w:val="center"/>
          </w:tcPr>
          <w:p w14:paraId="33E2A349">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noWrap w:val="0"/>
            <w:vAlign w:val="center"/>
          </w:tcPr>
          <w:p w14:paraId="602CF099">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3CC6CA5E">
      <w:pPr>
        <w:spacing w:line="360" w:lineRule="atLeast"/>
        <w:rPr>
          <w:rFonts w:hint="eastAsia" w:ascii="宋体" w:hAnsi="宋体" w:eastAsia="宋体" w:cs="宋体"/>
          <w:b/>
          <w:color w:val="auto"/>
          <w:sz w:val="32"/>
          <w:szCs w:val="32"/>
          <w:highlight w:val="none"/>
        </w:rPr>
      </w:pPr>
    </w:p>
    <w:p w14:paraId="3818ED56">
      <w:pPr>
        <w:spacing w:line="360" w:lineRule="atLeast"/>
        <w:rPr>
          <w:rFonts w:hint="eastAsia" w:ascii="宋体" w:hAnsi="宋体" w:eastAsia="宋体" w:cs="宋体"/>
          <w:b/>
          <w:color w:val="auto"/>
          <w:sz w:val="32"/>
          <w:szCs w:val="32"/>
          <w:highlight w:val="none"/>
        </w:rPr>
      </w:pPr>
    </w:p>
    <w:p w14:paraId="57CAE0DD">
      <w:pPr>
        <w:pStyle w:val="12"/>
        <w:rPr>
          <w:rFonts w:hint="eastAsia" w:ascii="宋体" w:hAnsi="宋体" w:eastAsia="宋体" w:cs="宋体"/>
          <w:b/>
          <w:color w:val="auto"/>
          <w:sz w:val="32"/>
          <w:szCs w:val="32"/>
          <w:highlight w:val="none"/>
        </w:rPr>
      </w:pPr>
    </w:p>
    <w:p w14:paraId="68EAA4FB">
      <w:pPr>
        <w:pStyle w:val="12"/>
        <w:rPr>
          <w:rFonts w:hint="eastAsia" w:ascii="宋体" w:hAnsi="宋体" w:eastAsia="宋体" w:cs="宋体"/>
          <w:b/>
          <w:color w:val="auto"/>
          <w:sz w:val="32"/>
          <w:szCs w:val="32"/>
          <w:highlight w:val="none"/>
        </w:rPr>
      </w:pPr>
    </w:p>
    <w:p w14:paraId="0F1C13AC">
      <w:pPr>
        <w:spacing w:line="360" w:lineRule="atLeast"/>
        <w:rPr>
          <w:rFonts w:hint="eastAsia" w:ascii="宋体" w:hAnsi="宋体" w:eastAsia="宋体" w:cs="宋体"/>
          <w:b/>
          <w:color w:val="auto"/>
          <w:sz w:val="32"/>
          <w:szCs w:val="32"/>
          <w:highlight w:val="none"/>
        </w:rPr>
      </w:pPr>
    </w:p>
    <w:p w14:paraId="19704D32">
      <w:pPr>
        <w:spacing w:line="360" w:lineRule="atLeast"/>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A66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310A2F3">
            <w:pP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陕西恒鑫轩泽项目管理有限公司</w:t>
            </w:r>
          </w:p>
        </w:tc>
      </w:tr>
      <w:tr w14:paraId="1EBF6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DCE1EAE">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作为参加贵公司组织的磋商采购项目的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，本公司郑重申告：近三年因工程质量问题的不法行为记录为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次（没有填零），如有隐瞒实情，愿承担一切责任及后果。</w:t>
            </w:r>
          </w:p>
        </w:tc>
      </w:tr>
      <w:tr w14:paraId="4A69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D0BC836">
            <w:pPr>
              <w:spacing w:line="360" w:lineRule="atLeas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w:t>
            </w:r>
          </w:p>
        </w:tc>
        <w:tc>
          <w:tcPr>
            <w:tcW w:w="3420" w:type="dxa"/>
            <w:noWrap w:val="0"/>
            <w:vAlign w:val="center"/>
          </w:tcPr>
          <w:p w14:paraId="4682D493">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noWrap w:val="0"/>
            <w:vAlign w:val="center"/>
          </w:tcPr>
          <w:p w14:paraId="615278F4">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373FA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50949E4">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noWrap w:val="0"/>
            <w:vAlign w:val="center"/>
          </w:tcPr>
          <w:p w14:paraId="46B542A9">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noWrap w:val="0"/>
            <w:vAlign w:val="center"/>
          </w:tcPr>
          <w:p w14:paraId="1B9FA586">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769FE319">
      <w:pPr>
        <w:spacing w:line="360" w:lineRule="auto"/>
        <w:ind w:right="480"/>
        <w:rPr>
          <w:rFonts w:hint="eastAsia" w:ascii="宋体" w:hAnsi="宋体" w:eastAsia="宋体" w:cs="宋体"/>
          <w:color w:val="auto"/>
          <w:sz w:val="24"/>
          <w:szCs w:val="28"/>
          <w:highlight w:val="none"/>
        </w:rPr>
      </w:pPr>
    </w:p>
    <w:p w14:paraId="64C41803">
      <w:pPr>
        <w:spacing w:line="360" w:lineRule="atLeast"/>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w:t>
      </w: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 5 \* ROMAN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b/>
          <w:color w:val="auto"/>
          <w:sz w:val="36"/>
          <w:szCs w:val="36"/>
          <w:highlight w:val="none"/>
        </w:rPr>
        <w:t>V</w:t>
      </w:r>
      <w:r>
        <w:rPr>
          <w:rFonts w:hint="eastAsia" w:ascii="宋体" w:hAnsi="宋体" w:eastAsia="宋体" w:cs="宋体"/>
          <w:b/>
          <w:color w:val="auto"/>
          <w:sz w:val="36"/>
          <w:szCs w:val="36"/>
          <w:highlight w:val="none"/>
        </w:rPr>
        <w:fldChar w:fldCharType="end"/>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3EB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C702B06">
            <w:pPr>
              <w:spacing w:line="36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陕西恒鑫轩泽项目管理有限公司</w:t>
            </w:r>
          </w:p>
        </w:tc>
      </w:tr>
      <w:tr w14:paraId="0E38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E3D9764">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作为参加贵公司组织的磋商采购项目的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，本公司承诺：参加本次磋商提交的所有资质证明文件及业绩证明文件是真实的、有效的，如有隐瞒实情，愿承担一切责任及后果。</w:t>
            </w:r>
          </w:p>
        </w:tc>
      </w:tr>
      <w:tr w14:paraId="6ADA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FDA2440">
            <w:pPr>
              <w:spacing w:line="360" w:lineRule="atLeas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w:t>
            </w:r>
          </w:p>
        </w:tc>
        <w:tc>
          <w:tcPr>
            <w:tcW w:w="3420" w:type="dxa"/>
            <w:noWrap w:val="0"/>
            <w:vAlign w:val="center"/>
          </w:tcPr>
          <w:p w14:paraId="0ECE1498">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340" w:type="dxa"/>
            <w:noWrap w:val="0"/>
            <w:vAlign w:val="center"/>
          </w:tcPr>
          <w:p w14:paraId="5AD00687">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59CA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1F7CC02">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noWrap w:val="0"/>
            <w:vAlign w:val="center"/>
          </w:tcPr>
          <w:p w14:paraId="04DC6340">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340" w:type="dxa"/>
            <w:noWrap w:val="0"/>
            <w:vAlign w:val="center"/>
          </w:tcPr>
          <w:p w14:paraId="6093F25D">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6CE8EE90">
      <w:pPr>
        <w:spacing w:line="360" w:lineRule="atLeast"/>
        <w:rPr>
          <w:rFonts w:hint="eastAsia" w:ascii="宋体" w:hAnsi="宋体" w:eastAsia="宋体" w:cs="宋体"/>
          <w:b/>
          <w:color w:val="auto"/>
          <w:sz w:val="42"/>
          <w:szCs w:val="42"/>
          <w:highlight w:val="none"/>
        </w:rPr>
      </w:pPr>
    </w:p>
    <w:p w14:paraId="30AC9AE2">
      <w:pPr>
        <w:spacing w:line="360" w:lineRule="atLeast"/>
        <w:rPr>
          <w:rFonts w:hint="eastAsia" w:ascii="宋体" w:hAnsi="宋体" w:eastAsia="宋体" w:cs="宋体"/>
          <w:b/>
          <w:color w:val="auto"/>
          <w:sz w:val="42"/>
          <w:szCs w:val="42"/>
          <w:highlight w:val="none"/>
        </w:rPr>
      </w:pPr>
    </w:p>
    <w:p w14:paraId="5065351B">
      <w:pPr>
        <w:pStyle w:val="9"/>
        <w:outlineLvl w:val="1"/>
        <w:rPr>
          <w:rFonts w:hint="eastAsia" w:ascii="宋体" w:hAnsi="宋体" w:eastAsia="宋体" w:cs="宋体"/>
          <w:color w:val="auto"/>
          <w:highlight w:val="none"/>
        </w:rPr>
      </w:pPr>
      <w:r>
        <w:rPr>
          <w:rFonts w:hint="eastAsia" w:ascii="宋体" w:hAnsi="宋体" w:eastAsia="宋体" w:cs="宋体"/>
          <w:b/>
          <w:bCs/>
          <w:color w:val="auto"/>
          <w:sz w:val="32"/>
          <w:highlight w:val="none"/>
        </w:rPr>
        <w:br w:type="page"/>
      </w:r>
      <w:r>
        <w:rPr>
          <w:rFonts w:hint="eastAsia" w:ascii="宋体" w:hAnsi="宋体" w:eastAsia="宋体" w:cs="宋体"/>
          <w:b/>
          <w:bCs/>
          <w:color w:val="auto"/>
          <w:sz w:val="28"/>
          <w:szCs w:val="28"/>
          <w:highlight w:val="none"/>
          <w:lang w:val="en-US" w:eastAsia="zh-CN" w:bidi="ar-SA"/>
        </w:rPr>
        <w:t>附件一：</w:t>
      </w:r>
    </w:p>
    <w:p w14:paraId="2CF85C20">
      <w:pPr>
        <w:pStyle w:val="28"/>
        <w:spacing w:line="560" w:lineRule="exact"/>
        <w:ind w:firstLine="174" w:firstLineChars="62"/>
        <w:jc w:val="center"/>
        <w:rPr>
          <w:rFonts w:hint="eastAsia" w:ascii="宋体" w:hAnsi="宋体" w:eastAsia="宋体" w:cs="宋体"/>
          <w:color w:val="auto"/>
          <w:sz w:val="24"/>
          <w:szCs w:val="24"/>
          <w:highlight w:val="none"/>
        </w:rPr>
      </w:pPr>
      <w:r>
        <w:rPr>
          <w:rFonts w:hint="eastAsia" w:ascii="宋体" w:hAnsi="宋体" w:eastAsia="宋体" w:cs="宋体"/>
          <w:b/>
          <w:bCs/>
          <w:color w:val="auto"/>
          <w:szCs w:val="28"/>
          <w:highlight w:val="none"/>
        </w:rPr>
        <w:t>《中小企业声明函》</w:t>
      </w:r>
      <w:bookmarkStart w:id="44" w:name="OLE_LINK19"/>
      <w:r>
        <w:rPr>
          <w:rFonts w:hint="eastAsia" w:ascii="宋体" w:hAnsi="宋体" w:eastAsia="宋体" w:cs="宋体"/>
          <w:color w:val="auto"/>
          <w:sz w:val="24"/>
          <w:szCs w:val="24"/>
          <w:highlight w:val="none"/>
        </w:rPr>
        <w:t>（格式，若有）</w:t>
      </w:r>
    </w:p>
    <w:bookmarkEnd w:id="44"/>
    <w:p w14:paraId="1B96EF3C">
      <w:pPr>
        <w:spacing w:line="560" w:lineRule="exact"/>
        <w:jc w:val="center"/>
        <w:rPr>
          <w:rFonts w:hint="eastAsia" w:ascii="宋体" w:hAnsi="宋体" w:eastAsia="宋体" w:cs="宋体"/>
          <w:b/>
          <w:bCs/>
          <w:color w:val="auto"/>
          <w:kern w:val="0"/>
          <w:sz w:val="28"/>
          <w:szCs w:val="28"/>
          <w:highlight w:val="none"/>
        </w:rPr>
      </w:pPr>
    </w:p>
    <w:p w14:paraId="6453FA1F">
      <w:pPr>
        <w:spacing w:line="560" w:lineRule="exact"/>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中小企业声明函</w:t>
      </w:r>
      <w:r>
        <w:rPr>
          <w:rFonts w:hint="eastAsia" w:ascii="宋体" w:hAnsi="宋体" w:eastAsia="宋体" w:cs="宋体"/>
          <w:b/>
          <w:bCs/>
          <w:color w:val="auto"/>
          <w:kern w:val="0"/>
          <w:szCs w:val="21"/>
          <w:highlight w:val="none"/>
        </w:rPr>
        <w:t>(非中小企业不填写)</w:t>
      </w:r>
    </w:p>
    <w:p w14:paraId="0B4626F4">
      <w:pPr>
        <w:spacing w:line="480" w:lineRule="exact"/>
        <w:jc w:val="center"/>
        <w:rPr>
          <w:rFonts w:hint="eastAsia" w:ascii="宋体" w:hAnsi="宋体" w:eastAsia="宋体" w:cs="宋体"/>
          <w:b/>
          <w:bCs/>
          <w:color w:val="auto"/>
          <w:kern w:val="0"/>
          <w:sz w:val="24"/>
          <w:highlight w:val="none"/>
        </w:rPr>
      </w:pPr>
    </w:p>
    <w:p w14:paraId="5E55E7A4">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highlight w:val="none"/>
          <w:lang w:eastAsia="zh-CN"/>
        </w:rPr>
        <w:t>陕西恒鑫轩泽项目管理有限公司</w:t>
      </w:r>
    </w:p>
    <w:p w14:paraId="3A7E2D35">
      <w:pPr>
        <w:widowControl/>
        <w:spacing w:line="5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本公司郑重声明，根据《政府采购促进中小企业发展管理办法》（财库﹝2020﹞46号）的规定，本公司参加</w:t>
      </w:r>
      <w:r>
        <w:rPr>
          <w:rFonts w:hint="eastAsia" w:ascii="宋体" w:hAnsi="宋体" w:eastAsia="宋体" w:cs="宋体"/>
          <w:iCs/>
          <w:color w:val="auto"/>
          <w:kern w:val="0"/>
          <w:sz w:val="24"/>
          <w:szCs w:val="24"/>
          <w:highlight w:val="none"/>
          <w:u w:val="single"/>
        </w:rPr>
        <w:t>（单位名称）</w:t>
      </w:r>
      <w:r>
        <w:rPr>
          <w:rFonts w:hint="eastAsia" w:ascii="宋体" w:hAnsi="宋体" w:eastAsia="宋体" w:cs="宋体"/>
          <w:color w:val="auto"/>
          <w:kern w:val="0"/>
          <w:sz w:val="24"/>
          <w:szCs w:val="24"/>
          <w:highlight w:val="none"/>
        </w:rPr>
        <w:t>的</w:t>
      </w:r>
      <w:r>
        <w:rPr>
          <w:rFonts w:hint="eastAsia" w:ascii="宋体" w:hAnsi="宋体" w:eastAsia="宋体" w:cs="宋体"/>
          <w:iCs/>
          <w:color w:val="auto"/>
          <w:kern w:val="0"/>
          <w:sz w:val="24"/>
          <w:szCs w:val="24"/>
          <w:highlight w:val="none"/>
          <w:u w:val="single"/>
        </w:rPr>
        <w:t>（项目名称及标段号）</w:t>
      </w:r>
      <w:r>
        <w:rPr>
          <w:rFonts w:hint="eastAsia" w:ascii="宋体" w:hAnsi="宋体" w:eastAsia="宋体" w:cs="宋体"/>
          <w:color w:val="auto"/>
          <w:kern w:val="0"/>
          <w:sz w:val="24"/>
          <w:szCs w:val="24"/>
          <w:highlight w:val="none"/>
        </w:rPr>
        <w:t>采购活动，提供的货物全部由符合政策要求的中小企业制造。相关企业的具体情况如下：</w:t>
      </w:r>
    </w:p>
    <w:p w14:paraId="2C54E4B6">
      <w:pPr>
        <w:spacing w:line="5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79F72759">
      <w:pPr>
        <w:spacing w:line="5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46C80D1E">
      <w:pPr>
        <w:widowControl/>
        <w:spacing w:line="560" w:lineRule="exact"/>
        <w:ind w:firstLine="480" w:firstLineChars="200"/>
        <w:jc w:val="left"/>
        <w:rPr>
          <w:rFonts w:hint="eastAsia" w:ascii="宋体" w:hAnsi="宋体" w:eastAsia="宋体" w:cs="宋体"/>
          <w:color w:val="auto"/>
          <w:kern w:val="0"/>
          <w:sz w:val="24"/>
          <w:szCs w:val="24"/>
          <w:highlight w:val="none"/>
        </w:rPr>
      </w:pPr>
    </w:p>
    <w:p w14:paraId="1B90F7A0">
      <w:pPr>
        <w:widowControl/>
        <w:spacing w:line="5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7332E1B7">
      <w:pPr>
        <w:widowControl/>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本企业对上述声明内容的真实性负责。如有虚假，将依法承担相应责任。 </w:t>
      </w:r>
    </w:p>
    <w:p w14:paraId="5D01BE61">
      <w:pPr>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企业名称（盖章）： </w:t>
      </w:r>
    </w:p>
    <w:p w14:paraId="322BBEB2">
      <w:pPr>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日 期：</w:t>
      </w:r>
    </w:p>
    <w:p w14:paraId="010427D8">
      <w:pPr>
        <w:spacing w:line="480" w:lineRule="exact"/>
        <w:rPr>
          <w:rFonts w:hint="eastAsia" w:ascii="宋体" w:hAnsi="宋体" w:eastAsia="宋体" w:cs="宋体"/>
          <w:bCs/>
          <w:color w:val="auto"/>
          <w:sz w:val="44"/>
          <w:szCs w:val="44"/>
          <w:highlight w:val="none"/>
          <w:vertAlign w:val="superscript"/>
        </w:rPr>
      </w:pPr>
    </w:p>
    <w:p w14:paraId="56F39647">
      <w:pPr>
        <w:widowControl/>
        <w:spacing w:line="5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从业人员、营业收入、资产总额填报上一年度数据，无上一年度数据的新成立企业可不填报。</w:t>
      </w:r>
    </w:p>
    <w:p w14:paraId="21A49CA1">
      <w:pPr>
        <w:spacing w:line="480" w:lineRule="exact"/>
        <w:rPr>
          <w:rFonts w:hint="eastAsia" w:ascii="宋体" w:hAnsi="宋体" w:eastAsia="宋体" w:cs="宋体"/>
          <w:b/>
          <w:color w:val="auto"/>
          <w:sz w:val="24"/>
          <w:highlight w:val="none"/>
        </w:rPr>
      </w:pPr>
    </w:p>
    <w:p w14:paraId="689385AD">
      <w:pPr>
        <w:pStyle w:val="28"/>
        <w:spacing w:line="560" w:lineRule="exact"/>
        <w:ind w:firstLine="0" w:firstLineChars="0"/>
        <w:rPr>
          <w:rFonts w:hint="eastAsia"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附件二</w:t>
      </w:r>
    </w:p>
    <w:p w14:paraId="37D4505F">
      <w:pPr>
        <w:pStyle w:val="28"/>
        <w:spacing w:line="560" w:lineRule="exact"/>
        <w:ind w:firstLine="0" w:firstLineChars="0"/>
        <w:rPr>
          <w:rFonts w:hint="eastAsia" w:ascii="宋体" w:hAnsi="宋体" w:eastAsia="宋体" w:cs="宋体"/>
          <w:color w:val="auto"/>
          <w:sz w:val="24"/>
          <w:szCs w:val="24"/>
          <w:highlight w:val="none"/>
        </w:rPr>
      </w:pPr>
      <w:r>
        <w:rPr>
          <w:rFonts w:hint="eastAsia" w:ascii="宋体" w:hAnsi="宋体" w:eastAsia="宋体" w:cs="宋体"/>
          <w:b/>
          <w:bCs/>
          <w:color w:val="auto"/>
          <w:szCs w:val="28"/>
          <w:highlight w:val="none"/>
        </w:rPr>
        <w:t>《残疾人福利性单位声明函》</w:t>
      </w:r>
      <w:r>
        <w:rPr>
          <w:rFonts w:hint="eastAsia" w:ascii="宋体" w:hAnsi="宋体" w:eastAsia="宋体" w:cs="宋体"/>
          <w:color w:val="auto"/>
          <w:sz w:val="24"/>
          <w:szCs w:val="24"/>
          <w:highlight w:val="none"/>
        </w:rPr>
        <w:t>（格式，若有）</w:t>
      </w:r>
    </w:p>
    <w:p w14:paraId="4612B88E">
      <w:pPr>
        <w:pStyle w:val="28"/>
        <w:spacing w:line="560" w:lineRule="exact"/>
        <w:ind w:firstLine="174" w:firstLineChars="62"/>
        <w:rPr>
          <w:rFonts w:hint="eastAsia" w:ascii="宋体" w:hAnsi="宋体" w:eastAsia="宋体" w:cs="宋体"/>
          <w:b/>
          <w:bCs/>
          <w:color w:val="auto"/>
          <w:szCs w:val="28"/>
          <w:highlight w:val="none"/>
        </w:rPr>
      </w:pPr>
    </w:p>
    <w:p w14:paraId="36B34041">
      <w:pPr>
        <w:spacing w:line="640" w:lineRule="exact"/>
        <w:jc w:val="center"/>
        <w:rPr>
          <w:rFonts w:hint="eastAsia" w:ascii="宋体" w:hAnsi="宋体" w:eastAsia="宋体" w:cs="宋体"/>
          <w:b/>
          <w:color w:val="auto"/>
          <w:spacing w:val="6"/>
          <w:sz w:val="20"/>
          <w:highlight w:val="none"/>
        </w:rPr>
      </w:pPr>
      <w:r>
        <w:rPr>
          <w:rFonts w:hint="eastAsia" w:ascii="宋体" w:hAnsi="宋体" w:eastAsia="宋体" w:cs="宋体"/>
          <w:b/>
          <w:color w:val="auto"/>
          <w:spacing w:val="6"/>
          <w:sz w:val="24"/>
          <w:highlight w:val="none"/>
        </w:rPr>
        <w:t>残疾人福利性单位声明函</w:t>
      </w:r>
      <w:r>
        <w:rPr>
          <w:rFonts w:hint="eastAsia" w:ascii="宋体" w:hAnsi="宋体" w:eastAsia="宋体" w:cs="宋体"/>
          <w:b/>
          <w:color w:val="auto"/>
          <w:spacing w:val="6"/>
          <w:sz w:val="20"/>
          <w:highlight w:val="none"/>
        </w:rPr>
        <w:t>（非残疾人福利企业不填写）</w:t>
      </w:r>
    </w:p>
    <w:p w14:paraId="22112A31">
      <w:pPr>
        <w:spacing w:line="640" w:lineRule="exact"/>
        <w:rPr>
          <w:rFonts w:hint="eastAsia" w:ascii="宋体" w:hAnsi="宋体" w:eastAsia="宋体" w:cs="宋体"/>
          <w:b/>
          <w:color w:val="auto"/>
          <w:spacing w:val="6"/>
          <w:sz w:val="24"/>
          <w:highlight w:val="none"/>
        </w:rPr>
      </w:pPr>
    </w:p>
    <w:p w14:paraId="5CD6E3A3">
      <w:pPr>
        <w:spacing w:line="640" w:lineRule="exact"/>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号）的规定，本单位为符合条件的残疾人福利性单位，且本单位参加</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单位的</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04904555">
      <w:pPr>
        <w:spacing w:line="640" w:lineRule="exact"/>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02641442">
      <w:pPr>
        <w:spacing w:line="588" w:lineRule="exact"/>
        <w:ind w:firstLine="504" w:firstLineChars="200"/>
        <w:rPr>
          <w:rFonts w:hint="eastAsia" w:ascii="宋体" w:hAnsi="宋体" w:eastAsia="宋体" w:cs="宋体"/>
          <w:color w:val="auto"/>
          <w:spacing w:val="6"/>
          <w:sz w:val="24"/>
          <w:highlight w:val="none"/>
        </w:rPr>
      </w:pPr>
    </w:p>
    <w:p w14:paraId="55B6A1F2">
      <w:pPr>
        <w:spacing w:line="588" w:lineRule="exact"/>
        <w:ind w:firstLine="504" w:firstLineChars="200"/>
        <w:rPr>
          <w:rFonts w:hint="eastAsia" w:ascii="宋体" w:hAnsi="宋体" w:eastAsia="宋体" w:cs="宋体"/>
          <w:color w:val="auto"/>
          <w:spacing w:val="6"/>
          <w:sz w:val="24"/>
          <w:highlight w:val="none"/>
        </w:rPr>
      </w:pPr>
    </w:p>
    <w:p w14:paraId="46E67763">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p>
    <w:p w14:paraId="17480A2B">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p>
    <w:p w14:paraId="6352FE46">
      <w:pPr>
        <w:spacing w:line="360" w:lineRule="auto"/>
        <w:ind w:firstLine="422" w:firstLineChars="200"/>
        <w:rPr>
          <w:rFonts w:hint="eastAsia" w:ascii="宋体" w:hAnsi="宋体" w:eastAsia="宋体" w:cs="宋体"/>
          <w:b/>
          <w:color w:val="auto"/>
          <w:kern w:val="0"/>
          <w:highlight w:val="none"/>
          <w:lang w:val="zh-CN"/>
        </w:rPr>
      </w:pPr>
    </w:p>
    <w:p w14:paraId="0228E695">
      <w:pPr>
        <w:spacing w:line="360" w:lineRule="auto"/>
        <w:ind w:firstLine="422" w:firstLineChars="200"/>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备注：</w:t>
      </w:r>
      <w:r>
        <w:rPr>
          <w:rFonts w:hint="eastAsia" w:ascii="宋体" w:hAnsi="宋体" w:eastAsia="宋体" w:cs="宋体"/>
          <w:b/>
          <w:color w:val="auto"/>
          <w:kern w:val="0"/>
          <w:highlight w:val="none"/>
        </w:rPr>
        <w:t>供应商</w:t>
      </w:r>
      <w:r>
        <w:rPr>
          <w:rFonts w:hint="eastAsia" w:ascii="宋体" w:hAnsi="宋体" w:eastAsia="宋体" w:cs="宋体"/>
          <w:b/>
          <w:color w:val="auto"/>
          <w:kern w:val="0"/>
          <w:highlight w:val="none"/>
          <w:lang w:val="zh-CN"/>
        </w:rPr>
        <w:t>提供的《残疾人福利性单位声明函》必须真实有效，如果被举报经查实出具虚假声明函的，将被取消</w:t>
      </w:r>
      <w:r>
        <w:rPr>
          <w:rFonts w:hint="eastAsia" w:ascii="宋体" w:hAnsi="宋体" w:eastAsia="宋体" w:cs="宋体"/>
          <w:b/>
          <w:color w:val="auto"/>
          <w:kern w:val="0"/>
          <w:highlight w:val="none"/>
        </w:rPr>
        <w:t>投标</w:t>
      </w:r>
      <w:r>
        <w:rPr>
          <w:rFonts w:hint="eastAsia" w:ascii="宋体" w:hAnsi="宋体" w:eastAsia="宋体" w:cs="宋体"/>
          <w:b/>
          <w:color w:val="auto"/>
          <w:kern w:val="0"/>
          <w:highlight w:val="none"/>
          <w:lang w:val="zh-CN"/>
        </w:rPr>
        <w:t>资格，并按有关规定予以处理。</w:t>
      </w:r>
    </w:p>
    <w:p w14:paraId="6D7AB4B7">
      <w:pPr>
        <w:pStyle w:val="28"/>
        <w:spacing w:line="560" w:lineRule="exact"/>
        <w:ind w:firstLine="0" w:firstLineChars="0"/>
        <w:rPr>
          <w:rFonts w:hint="default" w:ascii="宋体" w:hAnsi="宋体" w:eastAsia="宋体" w:cs="宋体"/>
          <w:b/>
          <w:bCs/>
          <w:color w:val="auto"/>
          <w:szCs w:val="28"/>
          <w:highlight w:val="none"/>
          <w:lang w:val="en-US" w:eastAsia="zh-CN"/>
        </w:rPr>
      </w:pPr>
      <w:r>
        <w:rPr>
          <w:rFonts w:hint="eastAsia" w:ascii="宋体" w:hAnsi="宋体" w:eastAsia="宋体" w:cs="宋体"/>
          <w:color w:val="auto"/>
          <w:spacing w:val="6"/>
          <w:sz w:val="24"/>
          <w:highlight w:val="none"/>
        </w:rPr>
        <w:br w:type="page"/>
      </w:r>
      <w:r>
        <w:rPr>
          <w:rFonts w:hint="eastAsia" w:ascii="宋体" w:hAnsi="宋体" w:eastAsia="宋体" w:cs="宋体"/>
          <w:b/>
          <w:bCs/>
          <w:color w:val="auto"/>
          <w:szCs w:val="28"/>
          <w:highlight w:val="none"/>
          <w:lang w:val="en-US" w:eastAsia="zh-CN"/>
        </w:rPr>
        <w:t>附件三</w:t>
      </w:r>
    </w:p>
    <w:p w14:paraId="09662C98">
      <w:pPr>
        <w:pStyle w:val="28"/>
        <w:spacing w:line="560" w:lineRule="exact"/>
        <w:ind w:firstLine="0" w:firstLineChars="0"/>
        <w:rPr>
          <w:rFonts w:hint="eastAsia" w:ascii="宋体" w:hAnsi="宋体" w:eastAsia="宋体" w:cs="宋体"/>
          <w:color w:val="auto"/>
          <w:sz w:val="24"/>
          <w:szCs w:val="24"/>
          <w:highlight w:val="none"/>
        </w:rPr>
      </w:pPr>
      <w:r>
        <w:rPr>
          <w:rFonts w:hint="eastAsia" w:ascii="宋体" w:hAnsi="宋体" w:eastAsia="宋体" w:cs="宋体"/>
          <w:b/>
          <w:bCs/>
          <w:color w:val="auto"/>
          <w:szCs w:val="28"/>
          <w:highlight w:val="none"/>
        </w:rPr>
        <w:t>《监狱、戒毒企业声明函》</w:t>
      </w:r>
      <w:r>
        <w:rPr>
          <w:rFonts w:hint="eastAsia" w:ascii="宋体" w:hAnsi="宋体" w:eastAsia="宋体" w:cs="宋体"/>
          <w:color w:val="auto"/>
          <w:sz w:val="24"/>
          <w:szCs w:val="24"/>
          <w:highlight w:val="none"/>
        </w:rPr>
        <w:t>（格式，若有）</w:t>
      </w:r>
    </w:p>
    <w:p w14:paraId="0580AA26">
      <w:pPr>
        <w:snapToGrid w:val="0"/>
        <w:spacing w:line="560" w:lineRule="exact"/>
        <w:ind w:firstLine="843" w:firstLineChars="300"/>
        <w:rPr>
          <w:rFonts w:hint="eastAsia" w:ascii="宋体" w:hAnsi="宋体" w:eastAsia="宋体" w:cs="宋体"/>
          <w:b/>
          <w:color w:val="auto"/>
          <w:kern w:val="0"/>
          <w:sz w:val="28"/>
          <w:szCs w:val="28"/>
          <w:highlight w:val="none"/>
          <w:lang w:val="zh-CN"/>
        </w:rPr>
      </w:pPr>
      <w:bookmarkStart w:id="45" w:name="_Hlk18049907"/>
    </w:p>
    <w:p w14:paraId="25357042">
      <w:pPr>
        <w:snapToGrid w:val="0"/>
        <w:spacing w:line="640" w:lineRule="exact"/>
        <w:ind w:firstLine="1687" w:firstLineChars="600"/>
        <w:rPr>
          <w:rFonts w:hint="eastAsia" w:ascii="宋体" w:hAnsi="宋体" w:eastAsia="宋体" w:cs="宋体"/>
          <w:b/>
          <w:color w:val="auto"/>
          <w:spacing w:val="6"/>
          <w:szCs w:val="21"/>
          <w:highlight w:val="none"/>
          <w:u w:val="double"/>
          <w:lang w:val="zh-CN"/>
        </w:rPr>
      </w:pPr>
      <w:r>
        <w:rPr>
          <w:rFonts w:hint="eastAsia" w:ascii="宋体" w:hAnsi="宋体" w:eastAsia="宋体" w:cs="宋体"/>
          <w:b/>
          <w:color w:val="auto"/>
          <w:kern w:val="0"/>
          <w:sz w:val="28"/>
          <w:szCs w:val="28"/>
          <w:highlight w:val="none"/>
          <w:lang w:val="zh-CN"/>
        </w:rPr>
        <w:t>监狱、戒毒企业</w:t>
      </w:r>
      <w:bookmarkEnd w:id="45"/>
      <w:r>
        <w:rPr>
          <w:rFonts w:hint="eastAsia" w:ascii="宋体" w:hAnsi="宋体" w:eastAsia="宋体" w:cs="宋体"/>
          <w:b/>
          <w:color w:val="auto"/>
          <w:kern w:val="0"/>
          <w:sz w:val="28"/>
          <w:szCs w:val="28"/>
          <w:highlight w:val="none"/>
          <w:lang w:val="zh-CN"/>
        </w:rPr>
        <w:t>声明函</w:t>
      </w:r>
      <w:r>
        <w:rPr>
          <w:rFonts w:hint="eastAsia" w:ascii="宋体" w:hAnsi="宋体" w:eastAsia="宋体" w:cs="宋体"/>
          <w:b/>
          <w:color w:val="auto"/>
          <w:spacing w:val="6"/>
          <w:szCs w:val="21"/>
          <w:highlight w:val="none"/>
          <w:lang w:val="zh-CN"/>
        </w:rPr>
        <w:t>（非监狱、戒毒企业不填写）</w:t>
      </w:r>
    </w:p>
    <w:p w14:paraId="2109AF42">
      <w:pPr>
        <w:spacing w:line="640" w:lineRule="exact"/>
        <w:ind w:firstLine="44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w:t>
      </w:r>
    </w:p>
    <w:p w14:paraId="69C31B47">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w:t>
      </w:r>
      <w:r>
        <w:rPr>
          <w:rFonts w:hint="eastAsia" w:ascii="宋体" w:hAnsi="宋体" w:eastAsia="宋体" w:cs="宋体"/>
          <w:color w:val="auto"/>
          <w:spacing w:val="-4"/>
          <w:kern w:val="0"/>
          <w:sz w:val="24"/>
          <w:highlight w:val="none"/>
        </w:rPr>
        <w:t>财政部 司法部 关于政府采购支持监狱企业发展有关问题的通知</w:t>
      </w:r>
      <w:r>
        <w:rPr>
          <w:rFonts w:hint="eastAsia" w:ascii="宋体" w:hAnsi="宋体" w:eastAsia="宋体" w:cs="宋体"/>
          <w:color w:val="auto"/>
          <w:sz w:val="24"/>
          <w:highlight w:val="none"/>
        </w:rPr>
        <w:t>》（财库〔2014〕68号）的规定，本单位为符合条件的监狱、戒毒企业，且本单位参加的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项目采购活动提供本单位制造的货物（由本单位承担工程/提供服务），或者提供其他监狱、戒毒企业制造的货物（不包括使用非监狱、戒毒企业注册商标的货物）。</w:t>
      </w:r>
    </w:p>
    <w:p w14:paraId="03F4E0CA">
      <w:pPr>
        <w:spacing w:line="6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48587315">
      <w:pPr>
        <w:spacing w:line="640" w:lineRule="exact"/>
        <w:ind w:firstLine="480" w:firstLineChars="200"/>
        <w:rPr>
          <w:rFonts w:hint="eastAsia" w:ascii="宋体" w:hAnsi="宋体" w:eastAsia="宋体" w:cs="宋体"/>
          <w:color w:val="auto"/>
          <w:sz w:val="24"/>
          <w:highlight w:val="none"/>
        </w:rPr>
      </w:pPr>
    </w:p>
    <w:p w14:paraId="7742D41B">
      <w:pPr>
        <w:spacing w:line="640" w:lineRule="exact"/>
        <w:ind w:firstLine="480" w:firstLineChars="200"/>
        <w:rPr>
          <w:rFonts w:hint="eastAsia" w:ascii="宋体" w:hAnsi="宋体" w:eastAsia="宋体" w:cs="宋体"/>
          <w:color w:val="auto"/>
          <w:sz w:val="24"/>
          <w:highlight w:val="none"/>
        </w:rPr>
      </w:pPr>
    </w:p>
    <w:p w14:paraId="338CAB7C">
      <w:pPr>
        <w:tabs>
          <w:tab w:val="left" w:pos="4860"/>
          <w:tab w:val="left" w:pos="8040"/>
          <w:tab w:val="left" w:pos="8160"/>
        </w:tabs>
        <w:spacing w:line="640" w:lineRule="exact"/>
        <w:ind w:right="862" w:firstLine="480" w:firstLineChars="200"/>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供应商全称（公章）：</w:t>
      </w:r>
      <w:r>
        <w:rPr>
          <w:rFonts w:hint="eastAsia" w:ascii="宋体" w:hAnsi="宋体" w:eastAsia="宋体" w:cs="宋体"/>
          <w:color w:val="auto"/>
          <w:sz w:val="24"/>
          <w:highlight w:val="none"/>
          <w:u w:val="single"/>
        </w:rPr>
        <w:t xml:space="preserve">                   </w:t>
      </w:r>
    </w:p>
    <w:p w14:paraId="1147F2C5">
      <w:pPr>
        <w:tabs>
          <w:tab w:val="left" w:pos="4860"/>
        </w:tabs>
        <w:spacing w:line="640" w:lineRule="exact"/>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1F1DB3D">
      <w:pPr>
        <w:spacing w:line="360" w:lineRule="auto"/>
        <w:ind w:firstLine="504" w:firstLineChars="200"/>
        <w:rPr>
          <w:rFonts w:hint="eastAsia" w:ascii="宋体" w:hAnsi="宋体" w:eastAsia="宋体" w:cs="宋体"/>
          <w:bCs/>
          <w:color w:val="auto"/>
          <w:spacing w:val="6"/>
          <w:sz w:val="24"/>
          <w:highlight w:val="none"/>
          <w:shd w:val="pct10" w:color="auto" w:fill="FFFFFF"/>
        </w:rPr>
      </w:pPr>
    </w:p>
    <w:p w14:paraId="485BA566">
      <w:pPr>
        <w:spacing w:line="360" w:lineRule="auto"/>
        <w:ind w:firstLine="444" w:firstLineChars="200"/>
        <w:rPr>
          <w:rFonts w:hint="eastAsia" w:ascii="宋体" w:hAnsi="宋体" w:eastAsia="宋体" w:cs="宋体"/>
          <w:bCs/>
          <w:color w:val="auto"/>
          <w:spacing w:val="6"/>
          <w:highlight w:val="none"/>
          <w:shd w:val="pct10" w:color="auto" w:fill="FFFFFF"/>
        </w:rPr>
      </w:pPr>
    </w:p>
    <w:p w14:paraId="64D69A2E">
      <w:pPr>
        <w:pStyle w:val="9"/>
        <w:rPr>
          <w:rFonts w:hint="eastAsia" w:ascii="宋体" w:hAnsi="宋体" w:eastAsia="宋体" w:cs="宋体"/>
          <w:bCs/>
          <w:color w:val="auto"/>
          <w:spacing w:val="6"/>
          <w:sz w:val="21"/>
          <w:highlight w:val="none"/>
          <w:shd w:val="pct10" w:color="auto" w:fill="FFFFFF"/>
        </w:rPr>
      </w:pPr>
    </w:p>
    <w:p w14:paraId="63482908">
      <w:pPr>
        <w:rPr>
          <w:rFonts w:hint="eastAsia" w:ascii="宋体" w:hAnsi="宋体" w:eastAsia="宋体" w:cs="宋体"/>
          <w:color w:val="auto"/>
          <w:highlight w:val="none"/>
        </w:rPr>
      </w:pPr>
    </w:p>
    <w:p w14:paraId="1E10EDC0">
      <w:pPr>
        <w:spacing w:line="360" w:lineRule="auto"/>
        <w:ind w:firstLine="422" w:firstLineChars="200"/>
        <w:rPr>
          <w:rFonts w:hint="eastAsia" w:ascii="宋体" w:hAnsi="宋体" w:eastAsia="宋体" w:cs="宋体"/>
          <w:bCs/>
          <w:color w:val="auto"/>
          <w:highlight w:val="none"/>
        </w:rPr>
      </w:pPr>
      <w:r>
        <w:rPr>
          <w:rFonts w:hint="eastAsia" w:ascii="宋体" w:hAnsi="宋体" w:eastAsia="宋体" w:cs="宋体"/>
          <w:b/>
          <w:color w:val="auto"/>
          <w:kern w:val="0"/>
          <w:highlight w:val="none"/>
          <w:lang w:val="zh-CN"/>
        </w:rPr>
        <w:t>备注：</w:t>
      </w:r>
      <w:r>
        <w:rPr>
          <w:rFonts w:hint="eastAsia" w:ascii="宋体" w:hAnsi="宋体" w:eastAsia="宋体" w:cs="宋体"/>
          <w:b/>
          <w:color w:val="auto"/>
          <w:kern w:val="0"/>
          <w:highlight w:val="none"/>
        </w:rPr>
        <w:t>供应商</w:t>
      </w:r>
      <w:r>
        <w:rPr>
          <w:rFonts w:hint="eastAsia" w:ascii="宋体" w:hAnsi="宋体" w:eastAsia="宋体" w:cs="宋体"/>
          <w:b/>
          <w:color w:val="auto"/>
          <w:kern w:val="0"/>
          <w:highlight w:val="none"/>
          <w:lang w:val="zh-CN"/>
        </w:rPr>
        <w:t>提供的《</w:t>
      </w:r>
      <w:r>
        <w:rPr>
          <w:rFonts w:hint="eastAsia" w:ascii="宋体" w:hAnsi="宋体" w:eastAsia="宋体" w:cs="宋体"/>
          <w:b/>
          <w:color w:val="auto"/>
          <w:highlight w:val="none"/>
        </w:rPr>
        <w:t>监狱、戒毒企业</w:t>
      </w:r>
      <w:r>
        <w:rPr>
          <w:rFonts w:hint="eastAsia" w:ascii="宋体" w:hAnsi="宋体" w:eastAsia="宋体" w:cs="宋体"/>
          <w:b/>
          <w:color w:val="auto"/>
          <w:kern w:val="0"/>
          <w:highlight w:val="none"/>
          <w:lang w:val="zh-CN"/>
        </w:rPr>
        <w:t>声明函》必须真实有效，</w:t>
      </w:r>
      <w:r>
        <w:rPr>
          <w:rFonts w:hint="eastAsia" w:ascii="宋体" w:hAnsi="宋体" w:eastAsia="宋体" w:cs="宋体"/>
          <w:b/>
          <w:color w:val="auto"/>
          <w:highlight w:val="none"/>
        </w:rPr>
        <w:t>供应商应当提供由省级以上监狱管理局、戒毒管理局(含新疆生产建设兵团)出具的属于监狱企业的证明文件。</w:t>
      </w:r>
    </w:p>
    <w:p w14:paraId="6F29BAE0">
      <w:pPr>
        <w:snapToGrid w:val="0"/>
        <w:spacing w:line="360" w:lineRule="auto"/>
        <w:ind w:firstLine="480" w:firstLineChars="200"/>
        <w:rPr>
          <w:rFonts w:ascii="楷体" w:hAnsi="楷体" w:eastAsia="楷体" w:cs="楷体"/>
          <w:color w:val="auto"/>
          <w:sz w:val="24"/>
          <w:highlight w:val="none"/>
        </w:rPr>
      </w:pPr>
    </w:p>
    <w:p w14:paraId="6723A646">
      <w:pPr>
        <w:bidi w:val="0"/>
        <w:jc w:val="left"/>
        <w:rPr>
          <w:rFonts w:hint="eastAsia"/>
          <w:color w:val="auto"/>
          <w:highlight w:val="none"/>
        </w:rPr>
      </w:pPr>
    </w:p>
    <w:p w14:paraId="1F3A58BB">
      <w:pPr>
        <w:rPr>
          <w:color w:val="auto"/>
          <w:highlight w:val="none"/>
        </w:rPr>
      </w:pPr>
    </w:p>
    <w:sectPr>
      <w:footerReference r:id="rId8" w:type="default"/>
      <w:pgSz w:w="11906" w:h="16838"/>
      <w:pgMar w:top="1611" w:right="1361" w:bottom="1191" w:left="1361" w:header="737" w:footer="992" w:gutter="34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7FE26">
    <w:pPr>
      <w:kinsoku w:val="0"/>
      <w:overflowPunct w:val="0"/>
      <w:spacing w:line="200" w:lineRule="exac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D5CBC">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240A53C">
                          <w:pPr>
                            <w:pStyle w:val="1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7240A53C">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BDA83">
    <w:pPr>
      <w:kinsoku w:val="0"/>
      <w:overflowPunct w:val="0"/>
      <w:spacing w:line="200" w:lineRule="exact"/>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43A5B1C">
                          <w:pPr>
                            <w:pStyle w:val="15"/>
                          </w:pPr>
                          <w:r>
                            <w:fldChar w:fldCharType="begin"/>
                          </w:r>
                          <w:r>
                            <w:instrText xml:space="preserve"> PAGE  \* MERGEFORMAT </w:instrText>
                          </w:r>
                          <w:r>
                            <w:fldChar w:fldCharType="separate"/>
                          </w:r>
                          <w:r>
                            <w:t>21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743A5B1C">
                    <w:pPr>
                      <w:pStyle w:val="15"/>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78A2F">
    <w:pPr>
      <w:pStyle w:val="15"/>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A061C08">
                          <w:pPr>
                            <w:pStyle w:val="15"/>
                          </w:pPr>
                          <w:r>
                            <w:fldChar w:fldCharType="begin"/>
                          </w:r>
                          <w:r>
                            <w:instrText xml:space="preserve"> PAGE  \* MERGEFORMAT </w:instrText>
                          </w:r>
                          <w:r>
                            <w:fldChar w:fldCharType="separate"/>
                          </w:r>
                          <w:r>
                            <w:t>32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2A061C08">
                    <w:pPr>
                      <w:pStyle w:val="1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7DB41">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501F9">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162DAB"/>
    <w:multiLevelType w:val="singleLevel"/>
    <w:tmpl w:val="AE162DAB"/>
    <w:lvl w:ilvl="0" w:tentative="0">
      <w:start w:val="1"/>
      <w:numFmt w:val="chineseCounting"/>
      <w:suff w:val="nothing"/>
      <w:lvlText w:val="%1、"/>
      <w:lvlJc w:val="left"/>
      <w:rPr>
        <w:rFonts w:hint="eastAsia"/>
      </w:rPr>
    </w:lvl>
  </w:abstractNum>
  <w:abstractNum w:abstractNumId="1">
    <w:nsid w:val="B45BCE23"/>
    <w:multiLevelType w:val="singleLevel"/>
    <w:tmpl w:val="B45BCE23"/>
    <w:lvl w:ilvl="0" w:tentative="0">
      <w:start w:val="1"/>
      <w:numFmt w:val="chineseCounting"/>
      <w:suff w:val="space"/>
      <w:lvlText w:val="第%1部分"/>
      <w:lvlJc w:val="left"/>
      <w:rPr>
        <w:rFonts w:hint="eastAsia"/>
      </w:rPr>
    </w:lvl>
  </w:abstractNum>
  <w:abstractNum w:abstractNumId="2">
    <w:nsid w:val="00000005"/>
    <w:multiLevelType w:val="singleLevel"/>
    <w:tmpl w:val="00000005"/>
    <w:lvl w:ilvl="0" w:tentative="0">
      <w:start w:val="3"/>
      <w:numFmt w:val="chineseCounting"/>
      <w:suff w:val="nothing"/>
      <w:lvlText w:val="%1、"/>
      <w:lvlJc w:val="left"/>
    </w:lvl>
  </w:abstractNum>
  <w:abstractNum w:abstractNumId="3">
    <w:nsid w:val="035928DA"/>
    <w:multiLevelType w:val="singleLevel"/>
    <w:tmpl w:val="035928DA"/>
    <w:lvl w:ilvl="0" w:tentative="0">
      <w:start w:val="3"/>
      <w:numFmt w:val="chineseCounting"/>
      <w:suff w:val="nothing"/>
      <w:lvlText w:val="（%1）"/>
      <w:lvlJc w:val="left"/>
      <w:rPr>
        <w:rFonts w:hint="eastAsia"/>
      </w:rPr>
    </w:lvl>
  </w:abstractNum>
  <w:abstractNum w:abstractNumId="4">
    <w:nsid w:val="68F13650"/>
    <w:multiLevelType w:val="singleLevel"/>
    <w:tmpl w:val="68F13650"/>
    <w:lvl w:ilvl="0" w:tentative="0">
      <w:start w:val="1"/>
      <w:numFmt w:val="decimal"/>
      <w:lvlText w:val="%1."/>
      <w:lvlJc w:val="left"/>
      <w:pPr>
        <w:tabs>
          <w:tab w:val="left" w:pos="312"/>
        </w:tabs>
      </w:pPr>
    </w:lvl>
  </w:abstractNum>
  <w:abstractNum w:abstractNumId="5">
    <w:nsid w:val="74275062"/>
    <w:multiLevelType w:val="singleLevel"/>
    <w:tmpl w:val="74275062"/>
    <w:lvl w:ilvl="0" w:tentative="0">
      <w:start w:val="5"/>
      <w:numFmt w:val="chineseCounting"/>
      <w:suff w:val="nothing"/>
      <w:lvlText w:val="（%1）"/>
      <w:lvlJc w:val="left"/>
      <w:rPr>
        <w:rFonts w:hint="eastAsia"/>
      </w:rPr>
    </w:lvl>
  </w:abstractNum>
  <w:num w:numId="1">
    <w:abstractNumId w:val="1"/>
  </w:num>
  <w:num w:numId="2">
    <w:abstractNumId w:val="2"/>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1ZDFiNGVkZjBmNmUyNmNkOTU0MjQ3YmZkNzIzM2EifQ=="/>
  </w:docVars>
  <w:rsids>
    <w:rsidRoot w:val="14BA6A78"/>
    <w:rsid w:val="019414A9"/>
    <w:rsid w:val="01BB3029"/>
    <w:rsid w:val="01F33470"/>
    <w:rsid w:val="03224562"/>
    <w:rsid w:val="03326279"/>
    <w:rsid w:val="0433224A"/>
    <w:rsid w:val="053B7608"/>
    <w:rsid w:val="05726DA2"/>
    <w:rsid w:val="0633208D"/>
    <w:rsid w:val="0682396F"/>
    <w:rsid w:val="07F43A9E"/>
    <w:rsid w:val="08510EF1"/>
    <w:rsid w:val="09594501"/>
    <w:rsid w:val="09CE41EC"/>
    <w:rsid w:val="0B835865"/>
    <w:rsid w:val="0C344DB1"/>
    <w:rsid w:val="0C6F5DE9"/>
    <w:rsid w:val="0C8D5083"/>
    <w:rsid w:val="0DA406BC"/>
    <w:rsid w:val="0DD24882"/>
    <w:rsid w:val="0EDE2DB2"/>
    <w:rsid w:val="111D4066"/>
    <w:rsid w:val="11544EC8"/>
    <w:rsid w:val="12920F20"/>
    <w:rsid w:val="12EC59F8"/>
    <w:rsid w:val="131B6383"/>
    <w:rsid w:val="13573133"/>
    <w:rsid w:val="139E0D62"/>
    <w:rsid w:val="14072DAB"/>
    <w:rsid w:val="14830A80"/>
    <w:rsid w:val="14BA6A78"/>
    <w:rsid w:val="14F41582"/>
    <w:rsid w:val="14FA0996"/>
    <w:rsid w:val="14FE7D0A"/>
    <w:rsid w:val="15B11221"/>
    <w:rsid w:val="16842491"/>
    <w:rsid w:val="16DC407B"/>
    <w:rsid w:val="177249E0"/>
    <w:rsid w:val="178D43DC"/>
    <w:rsid w:val="19FB2A6A"/>
    <w:rsid w:val="1A4563DB"/>
    <w:rsid w:val="1A75281D"/>
    <w:rsid w:val="1BAD5FE6"/>
    <w:rsid w:val="1C623275"/>
    <w:rsid w:val="1CBF06C7"/>
    <w:rsid w:val="1CE04199"/>
    <w:rsid w:val="1E107731"/>
    <w:rsid w:val="202F5449"/>
    <w:rsid w:val="211803A6"/>
    <w:rsid w:val="212E47F7"/>
    <w:rsid w:val="219670EF"/>
    <w:rsid w:val="21F20BF7"/>
    <w:rsid w:val="223B259E"/>
    <w:rsid w:val="237A5348"/>
    <w:rsid w:val="24526181"/>
    <w:rsid w:val="245D7468"/>
    <w:rsid w:val="273B3DDB"/>
    <w:rsid w:val="27595274"/>
    <w:rsid w:val="282A57EB"/>
    <w:rsid w:val="290711BD"/>
    <w:rsid w:val="2917171A"/>
    <w:rsid w:val="295977AD"/>
    <w:rsid w:val="29E17ECF"/>
    <w:rsid w:val="2A2569B9"/>
    <w:rsid w:val="2A454016"/>
    <w:rsid w:val="2A4E6BE6"/>
    <w:rsid w:val="2AFA113A"/>
    <w:rsid w:val="2B683CD8"/>
    <w:rsid w:val="2BB84C5F"/>
    <w:rsid w:val="2BC84827"/>
    <w:rsid w:val="2BD06120"/>
    <w:rsid w:val="2C2A4E3C"/>
    <w:rsid w:val="2C534988"/>
    <w:rsid w:val="2C547C66"/>
    <w:rsid w:val="2D1B36F8"/>
    <w:rsid w:val="2E4C78E1"/>
    <w:rsid w:val="2FDD62D0"/>
    <w:rsid w:val="30014C13"/>
    <w:rsid w:val="32A25D21"/>
    <w:rsid w:val="340F73E6"/>
    <w:rsid w:val="345474EF"/>
    <w:rsid w:val="354173E3"/>
    <w:rsid w:val="364F1E29"/>
    <w:rsid w:val="3683521B"/>
    <w:rsid w:val="36CE3589"/>
    <w:rsid w:val="36FB66A2"/>
    <w:rsid w:val="372E2E06"/>
    <w:rsid w:val="37712166"/>
    <w:rsid w:val="38107BD1"/>
    <w:rsid w:val="398803AB"/>
    <w:rsid w:val="3998752F"/>
    <w:rsid w:val="3A134ED8"/>
    <w:rsid w:val="3A471DF7"/>
    <w:rsid w:val="3B3825A4"/>
    <w:rsid w:val="3D236E1D"/>
    <w:rsid w:val="3D8A5DC8"/>
    <w:rsid w:val="3E64701A"/>
    <w:rsid w:val="3EB5502E"/>
    <w:rsid w:val="3F6820A1"/>
    <w:rsid w:val="3F9F2A74"/>
    <w:rsid w:val="3FDC74B2"/>
    <w:rsid w:val="40E35E83"/>
    <w:rsid w:val="41474664"/>
    <w:rsid w:val="41850CE8"/>
    <w:rsid w:val="42A11B51"/>
    <w:rsid w:val="43082F0D"/>
    <w:rsid w:val="430B0704"/>
    <w:rsid w:val="431E13F4"/>
    <w:rsid w:val="45530B28"/>
    <w:rsid w:val="45992FB4"/>
    <w:rsid w:val="464F1EB3"/>
    <w:rsid w:val="478352B9"/>
    <w:rsid w:val="47A143A2"/>
    <w:rsid w:val="47CB7671"/>
    <w:rsid w:val="482A25E9"/>
    <w:rsid w:val="486C0E54"/>
    <w:rsid w:val="48D662CD"/>
    <w:rsid w:val="48E824BE"/>
    <w:rsid w:val="491D5CAA"/>
    <w:rsid w:val="497D499A"/>
    <w:rsid w:val="4A3E0364"/>
    <w:rsid w:val="4A8B64A2"/>
    <w:rsid w:val="4C673E0C"/>
    <w:rsid w:val="4CC96874"/>
    <w:rsid w:val="4CDD40CE"/>
    <w:rsid w:val="4D8A136B"/>
    <w:rsid w:val="4EA56E6D"/>
    <w:rsid w:val="4EF83441"/>
    <w:rsid w:val="4F082F58"/>
    <w:rsid w:val="505F1BE8"/>
    <w:rsid w:val="50650662"/>
    <w:rsid w:val="50724B2D"/>
    <w:rsid w:val="509E7E4D"/>
    <w:rsid w:val="5100407E"/>
    <w:rsid w:val="512C73D2"/>
    <w:rsid w:val="51CB6BEB"/>
    <w:rsid w:val="524E061E"/>
    <w:rsid w:val="527728CF"/>
    <w:rsid w:val="53634C01"/>
    <w:rsid w:val="536966BB"/>
    <w:rsid w:val="53E775E0"/>
    <w:rsid w:val="53FA7313"/>
    <w:rsid w:val="54212AF2"/>
    <w:rsid w:val="54E57FC4"/>
    <w:rsid w:val="54ED50CA"/>
    <w:rsid w:val="55EF09CE"/>
    <w:rsid w:val="57106E4E"/>
    <w:rsid w:val="57AC4DC9"/>
    <w:rsid w:val="57EC5B16"/>
    <w:rsid w:val="581666E6"/>
    <w:rsid w:val="587578F0"/>
    <w:rsid w:val="59C37713"/>
    <w:rsid w:val="5A6627D7"/>
    <w:rsid w:val="5A690D4F"/>
    <w:rsid w:val="5C401F83"/>
    <w:rsid w:val="5CB32755"/>
    <w:rsid w:val="5E636999"/>
    <w:rsid w:val="5F3C2ED6"/>
    <w:rsid w:val="5F7B38FD"/>
    <w:rsid w:val="60DB04CD"/>
    <w:rsid w:val="60E92BEA"/>
    <w:rsid w:val="61970898"/>
    <w:rsid w:val="61BB7154"/>
    <w:rsid w:val="64124205"/>
    <w:rsid w:val="64836EB1"/>
    <w:rsid w:val="6487558A"/>
    <w:rsid w:val="64E536C8"/>
    <w:rsid w:val="651373D4"/>
    <w:rsid w:val="66263F98"/>
    <w:rsid w:val="66895E6F"/>
    <w:rsid w:val="668B029F"/>
    <w:rsid w:val="67713939"/>
    <w:rsid w:val="67B34C7B"/>
    <w:rsid w:val="69C2222A"/>
    <w:rsid w:val="6A7D43A3"/>
    <w:rsid w:val="6AE85CC0"/>
    <w:rsid w:val="6B4078AA"/>
    <w:rsid w:val="6B7E6624"/>
    <w:rsid w:val="6C20148A"/>
    <w:rsid w:val="6ECF13F7"/>
    <w:rsid w:val="6F375468"/>
    <w:rsid w:val="6F9E54E7"/>
    <w:rsid w:val="71436346"/>
    <w:rsid w:val="718533A7"/>
    <w:rsid w:val="719646C8"/>
    <w:rsid w:val="71C542F0"/>
    <w:rsid w:val="725D3437"/>
    <w:rsid w:val="74561432"/>
    <w:rsid w:val="79FE33F6"/>
    <w:rsid w:val="7A6979AB"/>
    <w:rsid w:val="7B2E771F"/>
    <w:rsid w:val="7B890DF9"/>
    <w:rsid w:val="7BC41811"/>
    <w:rsid w:val="7CB225D2"/>
    <w:rsid w:val="7E7A0ECD"/>
    <w:rsid w:val="7EC02D84"/>
    <w:rsid w:val="7EE60311"/>
    <w:rsid w:val="7F13253A"/>
    <w:rsid w:val="7F7F2C3F"/>
    <w:rsid w:val="7F9955E5"/>
    <w:rsid w:val="7FDA7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spacing w:before="156" w:beforeLines="50"/>
      <w:jc w:val="center"/>
      <w:outlineLvl w:val="0"/>
    </w:pPr>
    <w:rPr>
      <w:rFonts w:ascii="楷体_GB2312" w:eastAsia="楷体_GB2312"/>
      <w:sz w:val="28"/>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99"/>
    <w:pPr>
      <w:ind w:firstLine="420"/>
    </w:pPr>
    <w:rPr>
      <w:sz w:val="21"/>
    </w:rPr>
  </w:style>
  <w:style w:type="paragraph" w:styleId="8">
    <w:name w:val="annotation text"/>
    <w:basedOn w:val="1"/>
    <w:qFormat/>
    <w:uiPriority w:val="0"/>
    <w:pPr>
      <w:jc w:val="left"/>
    </w:pPr>
  </w:style>
  <w:style w:type="paragraph" w:styleId="9">
    <w:name w:val="Body Text"/>
    <w:basedOn w:val="1"/>
    <w:qFormat/>
    <w:uiPriority w:val="0"/>
    <w:rPr>
      <w:b/>
      <w:bCs/>
      <w:sz w:val="44"/>
      <w:szCs w:val="24"/>
    </w:rPr>
  </w:style>
  <w:style w:type="paragraph" w:styleId="10">
    <w:name w:val="Body Text Indent"/>
    <w:basedOn w:val="1"/>
    <w:next w:val="11"/>
    <w:qFormat/>
    <w:uiPriority w:val="0"/>
    <w:pPr>
      <w:ind w:firstLine="641" w:firstLineChars="200"/>
    </w:pPr>
    <w:rPr>
      <w:rFonts w:eastAsia="楷体_GB2312"/>
      <w:b/>
      <w:bCs/>
      <w:sz w:val="32"/>
    </w:rPr>
  </w:style>
  <w:style w:type="paragraph" w:styleId="11">
    <w:name w:val="envelope return"/>
    <w:basedOn w:val="1"/>
    <w:qFormat/>
    <w:uiPriority w:val="0"/>
    <w:pPr>
      <w:snapToGrid w:val="0"/>
    </w:pPr>
    <w:rPr>
      <w:rFonts w:ascii="等线 Light" w:hAnsi="等线 Light"/>
    </w:rPr>
  </w:style>
  <w:style w:type="paragraph" w:styleId="12">
    <w:name w:val="Block Text"/>
    <w:basedOn w:val="1"/>
    <w:qFormat/>
    <w:uiPriority w:val="0"/>
    <w:pPr>
      <w:ind w:left="1440" w:leftChars="700" w:right="700" w:rightChars="700"/>
    </w:pPr>
  </w:style>
  <w:style w:type="paragraph" w:styleId="13">
    <w:name w:val="Plain Text"/>
    <w:basedOn w:val="1"/>
    <w:qFormat/>
    <w:uiPriority w:val="0"/>
    <w:rPr>
      <w:rFonts w:ascii="宋体" w:hAnsi="Courier New" w:cs="Courier New"/>
      <w:szCs w:val="21"/>
    </w:rPr>
  </w:style>
  <w:style w:type="paragraph" w:styleId="14">
    <w:name w:val="Body Text Indent 2"/>
    <w:basedOn w:val="1"/>
    <w:qFormat/>
    <w:uiPriority w:val="0"/>
    <w:pPr>
      <w:spacing w:line="40" w:lineRule="atLeast"/>
      <w:ind w:firstLine="560" w:firstLineChars="200"/>
    </w:pPr>
    <w:rPr>
      <w:sz w:val="28"/>
    </w:rPr>
  </w:style>
  <w:style w:type="paragraph" w:styleId="15">
    <w:name w:val="footer"/>
    <w:basedOn w:val="1"/>
    <w:next w:val="9"/>
    <w:qFormat/>
    <w:uiPriority w:val="0"/>
    <w:pPr>
      <w:tabs>
        <w:tab w:val="center" w:pos="4153"/>
        <w:tab w:val="right" w:pos="8306"/>
      </w:tabs>
      <w:snapToGrid w:val="0"/>
      <w:ind w:right="360"/>
      <w:jc w:val="center"/>
    </w:pPr>
    <w:rPr>
      <w:kern w:val="0"/>
      <w:sz w:val="18"/>
      <w:szCs w:val="18"/>
      <w:u w:val="single"/>
    </w:rPr>
  </w:style>
  <w:style w:type="paragraph" w:styleId="16">
    <w:name w:val="header"/>
    <w:basedOn w:val="1"/>
    <w:qFormat/>
    <w:uiPriority w:val="0"/>
    <w:pPr>
      <w:pBdr>
        <w:bottom w:val="single" w:color="auto" w:sz="6" w:space="1"/>
      </w:pBdr>
      <w:tabs>
        <w:tab w:val="center" w:pos="4153"/>
        <w:tab w:val="right" w:pos="8306"/>
      </w:tabs>
      <w:snapToGrid w:val="0"/>
      <w:ind w:right="70"/>
      <w:jc w:val="right"/>
    </w:pPr>
    <w:rPr>
      <w:b/>
      <w:bCs/>
      <w:i/>
      <w:iCs/>
      <w:sz w:val="18"/>
      <w:szCs w:val="18"/>
    </w:rPr>
  </w:style>
  <w:style w:type="paragraph" w:styleId="17">
    <w:name w:val="toc 1"/>
    <w:basedOn w:val="10"/>
    <w:next w:val="10"/>
    <w:qFormat/>
    <w:uiPriority w:val="39"/>
  </w:style>
  <w:style w:type="paragraph" w:styleId="18">
    <w:name w:val="Normal (Web)"/>
    <w:basedOn w:val="1"/>
    <w:qFormat/>
    <w:uiPriority w:val="0"/>
    <w:pPr>
      <w:spacing w:before="0" w:beforeAutospacing="0" w:after="0" w:afterAutospacing="0"/>
      <w:ind w:left="0" w:right="0"/>
      <w:jc w:val="left"/>
    </w:pPr>
    <w:rPr>
      <w:kern w:val="0"/>
      <w:sz w:val="24"/>
      <w:lang w:val="en-US" w:eastAsia="zh-CN" w:bidi="ar"/>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paragraph" w:customStyle="1" w:styleId="23">
    <w:name w:val="列出段落1"/>
    <w:basedOn w:val="1"/>
    <w:qFormat/>
    <w:uiPriority w:val="34"/>
    <w:pPr>
      <w:ind w:firstLine="420" w:firstLineChars="200"/>
    </w:pPr>
    <w:rPr>
      <w:rFonts w:ascii="Calibri" w:hAnsi="Calibri" w:cs="黑体"/>
      <w:szCs w:val="22"/>
    </w:rPr>
  </w:style>
  <w:style w:type="paragraph" w:customStyle="1" w:styleId="24">
    <w:name w:val="WPSOffice手动目录 1"/>
    <w:qFormat/>
    <w:uiPriority w:val="0"/>
    <w:rPr>
      <w:rFonts w:ascii="Times New Roman" w:hAnsi="Times New Roman" w:eastAsia="宋体" w:cs="Times New Roman"/>
      <w:lang w:val="en-US" w:eastAsia="zh-CN" w:bidi="ar-SA"/>
    </w:rPr>
  </w:style>
  <w:style w:type="paragraph" w:styleId="25">
    <w:name w:val="List Paragraph"/>
    <w:basedOn w:val="1"/>
    <w:qFormat/>
    <w:uiPriority w:val="0"/>
    <w:pPr>
      <w:ind w:firstLine="420" w:firstLineChars="200"/>
    </w:pPr>
    <w:rPr>
      <w:rFonts w:ascii="Calibri" w:hAnsi="Calibri"/>
      <w:kern w:val="0"/>
      <w:sz w:val="20"/>
    </w:rPr>
  </w:style>
  <w:style w:type="paragraph" w:customStyle="1" w:styleId="26">
    <w:name w:val="Table Paragraph"/>
    <w:basedOn w:val="1"/>
    <w:unhideWhenUsed/>
    <w:qFormat/>
    <w:uiPriority w:val="1"/>
    <w:rPr>
      <w:rFonts w:hint="default"/>
      <w:sz w:val="24"/>
    </w:rPr>
  </w:style>
  <w:style w:type="paragraph" w:customStyle="1" w:styleId="27">
    <w:name w:val="样式3"/>
    <w:basedOn w:val="1"/>
    <w:qFormat/>
    <w:uiPriority w:val="0"/>
    <w:pPr>
      <w:spacing w:line="0" w:lineRule="atLeast"/>
      <w:outlineLvl w:val="0"/>
    </w:pPr>
    <w:rPr>
      <w:rFonts w:ascii="宋体" w:hAnsi="Courier New" w:eastAsia="宋体"/>
      <w:sz w:val="28"/>
    </w:rPr>
  </w:style>
  <w:style w:type="paragraph" w:customStyle="1" w:styleId="2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9">
    <w:name w:val="Table Text"/>
    <w:basedOn w:val="1"/>
    <w:semiHidden/>
    <w:qFormat/>
    <w:uiPriority w:val="0"/>
    <w:rPr>
      <w:rFonts w:ascii="宋体" w:hAnsi="宋体" w:eastAsia="宋体" w:cs="宋体"/>
      <w:sz w:val="16"/>
      <w:szCs w:val="16"/>
      <w:lang w:val="en-US" w:eastAsia="en-US" w:bidi="ar-SA"/>
    </w:rPr>
  </w:style>
  <w:style w:type="table" w:customStyle="1" w:styleId="30">
    <w:name w:val="Table Normal"/>
    <w:semiHidden/>
    <w:unhideWhenUsed/>
    <w:qFormat/>
    <w:uiPriority w:val="0"/>
    <w:tblPr>
      <w:tblCellMar>
        <w:top w:w="0" w:type="dxa"/>
        <w:left w:w="0" w:type="dxa"/>
        <w:bottom w:w="0" w:type="dxa"/>
        <w:right w:w="0" w:type="dxa"/>
      </w:tblCellMar>
    </w:tblPr>
  </w:style>
  <w:style w:type="paragraph" w:customStyle="1" w:styleId="3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19b628af-fd00-4f14-8381-44685ccb62dd</errorID>
      <errorWord>2025年12月04日</errorWord>
      <group>L1_Knowledge</group>
      <groupName>知识性问题</groupName>
      <ability>L2_Time</ability>
      <abilityName>日期时间</abilityName>
      <candidateList>
        <item>2025年12月4日</item>
      </candidateList>
      <explain>根据日常书写习惯，日期一般会省略前导零。</explain>
      <paraID>50D6915E</paraID>
      <start>72</start>
      <end>83</end>
      <status>unmodified</status>
      <modifiedWord/>
      <trackRevisions>false</trackRevisions>
    </reviewItem>
    <reviewItem>
      <errorID>021be7d9-f9ea-44a9-acc0-c8d4f231451e</errorID>
      <errorWord>(</errorWord>
      <group>L1_Format</group>
      <groupName>格式问题</groupName>
      <ability>L2_HalfPunc</ability>
      <abilityName>全半角检查</abilityName>
      <candidateList>
        <item>（</item>
      </candidateList>
      <explain>文本全半角错误。</explain>
      <paraID>6467DD18</paraID>
      <start>4</start>
      <end>5</end>
      <status>unmodified</status>
      <modifiedWord/>
      <trackRevisions>false</trackRevisions>
    </reviewItem>
    <reviewItem>
      <errorID>5edd7d0e-7b1f-4ca2-9a6c-69d849ea4ac1</errorID>
      <errorWord>)</errorWord>
      <group>L1_Format</group>
      <groupName>格式问题</groupName>
      <ability>L2_HalfPunc</ability>
      <abilityName>全半角检查</abilityName>
      <candidateList>
        <item>）</item>
      </candidateList>
      <explain>文本全半角错误。</explain>
      <paraID>6467DD18</paraID>
      <start>29</start>
      <end>30</end>
      <status>unmodified</status>
      <modifiedWord/>
      <trackRevisions>false</trackRevisions>
    </reviewItem>
    <reviewItem>
      <errorID>81bbd1f4-9b47-4a3e-a849-d4b6f863d826</errorID>
      <errorWord>(</errorWord>
      <group>L1_Format</group>
      <groupName>格式问题</groupName>
      <ability>L2_HalfPunc</ability>
      <abilityName>全半角检查</abilityName>
      <candidateList>
        <item>（</item>
      </candidateList>
      <explain>文本全半角错误。</explain>
      <paraID>171CFC9F</paraID>
      <start>4</start>
      <end>5</end>
      <status>unmodified</status>
      <modifiedWord/>
      <trackRevisions>false</trackRevisions>
    </reviewItem>
    <reviewItem>
      <errorID>abfdb2e8-3105-4199-bb44-6e90e6127e69</errorID>
      <errorWord>)</errorWord>
      <group>L1_Format</group>
      <groupName>格式问题</groupName>
      <ability>L2_HalfPunc</ability>
      <abilityName>全半角检查</abilityName>
      <candidateList>
        <item>）</item>
      </candidateList>
      <explain>文本全半角错误。</explain>
      <paraID>171CFC9F</paraID>
      <start>6</start>
      <end>7</end>
      <status>unmodified</status>
      <modifiedWord/>
      <trackRevisions>false</trackRevisions>
    </reviewItem>
    <reviewItem>
      <errorID>7c590977-8c0e-4c71-bdde-385faf1e82d8</errorID>
      <errorWord>勘查设计</errorWord>
      <group>L1_Word</group>
      <groupName>字词问题</groupName>
      <ability>L2_Typo</ability>
      <abilityName>字词错误</abilityName>
      <candidateList>
        <item>勘察设计</item>
      </candidateList>
      <explain/>
      <paraID>53C83DDB</paraID>
      <start>36</start>
      <end>40</end>
      <status>modified</status>
      <modifiedWord>勘察设计</modifiedWord>
      <trackRevisions>false</trackRevisions>
    </reviewItem>
    <reviewItem>
      <errorID>5842a64d-b355-4f4d-a9b1-1a5f9fc0de25</errorID>
      <errorWord>(</errorWord>
      <group>L1_Format</group>
      <groupName>格式问题</groupName>
      <ability>L2_HalfPunc</ability>
      <abilityName>全半角检查</abilityName>
      <candidateList>
        <item>（</item>
      </candidateList>
      <explain>文本全半角错误。</explain>
      <paraID>23A56D77</paraID>
      <start>1</start>
      <end>2</end>
      <status>unmodified</status>
      <modifiedWord/>
      <trackRevisions>false</trackRevisions>
    </reviewItem>
    <reviewItem>
      <errorID>f8e6e30d-8f3e-462c-975a-85868b8cacb1</errorID>
      <errorWord>)</errorWord>
      <group>L1_Format</group>
      <groupName>格式问题</groupName>
      <ability>L2_HalfPunc</ability>
      <abilityName>全半角检查</abilityName>
      <candidateList>
        <item>）</item>
      </candidateList>
      <explain>文本全半角错误。</explain>
      <paraID>23A56D77</paraID>
      <start>3</start>
      <end>4</end>
      <status>unmodified</status>
      <modifiedWord/>
      <trackRevisions>false</trackRevisions>
    </reviewItem>
    <reviewItem>
      <errorID>1f6da729-8b6c-48f9-b3af-4c32282fcc4b</errorID>
      <errorWord>;</errorWord>
      <group>L1_Format</group>
      <groupName>格式问题</groupName>
      <ability>L2_HalfPunc</ability>
      <abilityName>全半角检查</abilityName>
      <candidateList>
        <item>；</item>
      </candidateList>
      <explain>文本全半角错误。</explain>
      <paraID> BE43CA9</paraID>
      <start>25</start>
      <end>26</end>
      <status>unmodified</status>
      <modifiedWord/>
      <trackRevisions>false</trackRevisions>
    </reviewItem>
    <reviewItem>
      <errorID>8b2f3653-50f2-41e5-9527-5cb0ebb64ffd</errorID>
      <errorWord>(</errorWord>
      <group>L1_Format</group>
      <groupName>格式问题</groupName>
      <ability>L2_HalfPunc</ability>
      <abilityName>全半角检查</abilityName>
      <candidateList>
        <item>（</item>
      </candidateList>
      <explain>文本全半角错误。</explain>
      <paraID> AF02831</paraID>
      <start>4</start>
      <end>5</end>
      <status>unmodified</status>
      <modifiedWord/>
      <trackRevisions>false</trackRevisions>
    </reviewItem>
    <reviewItem>
      <errorID>d738d1fb-fe2a-424d-aab3-35cede9a865c</errorID>
      <errorWord>)</errorWord>
      <group>L1_Format</group>
      <groupName>格式问题</groupName>
      <ability>L2_HalfPunc</ability>
      <abilityName>全半角检查</abilityName>
      <candidateList>
        <item>）</item>
      </candidateList>
      <explain>文本全半角错误。</explain>
      <paraID> AF02831</paraID>
      <start>29</start>
      <end>30</end>
      <status>unmodified</status>
      <modifiedWord/>
      <trackRevisions>false</trackRevisions>
    </reviewItem>
    <reviewItem>
      <errorID>bee37033-862e-49d8-8099-4f8e44c8e0e2</errorID>
      <errorWord>:</errorWord>
      <group>L1_Format</group>
      <groupName>格式问题</groupName>
      <ability>L2_HalfPunc</ability>
      <abilityName>全半角检查</abilityName>
      <candidateList>
        <item>：</item>
      </candidateList>
      <explain>文本全半角错误。</explain>
      <paraID> AF02831</paraID>
      <start>48</start>
      <end>49</end>
      <status>unmodified</status>
      <modifiedWord/>
      <trackRevisions>false</trackRevisions>
    </reviewItem>
    <reviewItem>
      <errorID>0017cbd0-728c-45de-89f2-104a779c6a61</errorID>
      <errorWord>(</errorWord>
      <group>L1_Format</group>
      <groupName>格式问题</groupName>
      <ability>L2_HalfPunc</ability>
      <abilityName>全半角检查</abilityName>
      <candidateList>
        <item>（</item>
      </candidateList>
      <explain>文本全半角错误。</explain>
      <paraID>6B2101EC</paraID>
      <start>4</start>
      <end>5</end>
      <status>unmodified</status>
      <modifiedWord/>
      <trackRevisions>false</trackRevisions>
    </reviewItem>
    <reviewItem>
      <errorID>5c4325de-d18c-4f55-bc01-20c705f8c12f</errorID>
      <errorWord>)</errorWord>
      <group>L1_Format</group>
      <groupName>格式问题</groupName>
      <ability>L2_HalfPunc</ability>
      <abilityName>全半角检查</abilityName>
      <candidateList>
        <item>）</item>
      </candidateList>
      <explain>文本全半角错误。</explain>
      <paraID>6B2101EC</paraID>
      <start>29</start>
      <end>30</end>
      <status>unmodified</status>
      <modifiedWord/>
      <trackRevisions>false</trackRevisions>
    </reviewItem>
    <reviewItem>
      <errorID>e33ee0cd-bab7-4d90-ae06-3d54a2149e82</errorID>
      <errorWord>:</errorWord>
      <group>L1_Format</group>
      <groupName>格式问题</groupName>
      <ability>L2_HalfPunc</ability>
      <abilityName>全半角检查</abilityName>
      <candidateList>
        <item>：</item>
      </candidateList>
      <explain>文本全半角错误。</explain>
      <paraID>6B2101EC</paraID>
      <start>38</start>
      <end>39</end>
      <status>unmodified</status>
      <modifiedWord/>
      <trackRevisions>false</trackRevisions>
    </reviewItem>
    <reviewItem>
      <errorID>e520905f-2dd2-4312-b82b-fafb00479475</errorID>
      <errorWord>只</errorWord>
      <group>L1_Word</group>
      <groupName>字词问题</groupName>
      <ability>L2_Typo</ability>
      <abilityName>字词错误</abilityName>
      <candidateList>
        <item>时</item>
      </candidateList>
      <explain>存在发音相近字词的误用。</explain>
      <paraID> FCE8480</paraID>
      <start>94</start>
      <end>95</end>
      <status>unmodified</status>
      <modifiedWord/>
      <trackRevisions>false</trackRevisions>
    </reviewItem>
    <reviewItem>
      <errorID>a77680fb-2610-4580-848e-a23b0b92b920</errorID>
      <errorWord>/）</errorWord>
      <group>L1_Punc</group>
      <groupName>标点问题</groupName>
      <ability>L2_Punc</ability>
      <abilityName>标点符号检查</abilityName>
      <candidateList>
        <item>）</item>
      </candidateList>
      <explain/>
      <paraID> FCE8480</paraID>
      <start>530</start>
      <end>532</end>
      <status>unmodified</status>
      <modifiedWord/>
      <trackRevisions>false</trackRevisions>
    </reviewItem>
    <reviewItem>
      <errorID>dfa157c1-ed2d-40d1-b828-c0a0ea72470c</errorID>
      <errorWord>2025年12月04日</errorWord>
      <group>L1_Knowledge</group>
      <groupName>知识性问题</groupName>
      <ability>L2_Time</ability>
      <abilityName>日期时间</abilityName>
      <candidateList>
        <item>2025年12月4日</item>
      </candidateList>
      <explain>根据日常书写习惯，日期一般会省略前导零。</explain>
      <paraID>39DAD820</paraID>
      <start>6</start>
      <end>17</end>
      <status>unmodified</status>
      <modifiedWord/>
      <trackRevisions>false</trackRevisions>
    </reviewItem>
    <reviewItem>
      <errorID>b6dfb6a7-04da-4e18-a643-4a50cc2d7c0d</errorID>
      <errorWord>2025年12月04日</errorWord>
      <group>L1_Knowledge</group>
      <groupName>知识性问题</groupName>
      <ability>L2_Time</ability>
      <abilityName>日期时间</abilityName>
      <candidateList>
        <item>2025年12月4日</item>
      </candidateList>
      <explain>根据日常书写习惯，日期一般会省略前导零。</explain>
      <paraID>2DE58D4C</paraID>
      <start>4</start>
      <end>15</end>
      <status>unmodified</status>
      <modifiedWord/>
      <trackRevisions>false</trackRevisions>
    </reviewItem>
    <reviewItem>
      <errorID>255b09eb-7b0d-44ca-90da-90b85901c520</errorID>
      <errorWord>件</errorWord>
      <group>L1_Word</group>
      <groupName>字词问题</groupName>
      <ability>L2_Typo</ability>
      <abilityName>字词错误</abilityName>
      <candidateList>
        <item>件和</item>
      </candidateList>
      <explain/>
      <paraID> 4A9E366</paraID>
      <start>65</start>
      <end>66</end>
      <status>unmodified</status>
      <modifiedWord/>
      <trackRevisions>false</trackRevisions>
    </reviewItem>
    <reviewItem>
      <errorID>e7f282f9-0d48-4696-8a18-b65318bb0d3e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54534669</paraID>
      <start>0</start>
      <end>3</end>
      <status>unmodified</status>
      <modifiedWord/>
      <trackRevisions>false</trackRevisions>
    </reviewItem>
    <reviewItem>
      <errorID>55040bb4-78db-499c-90a2-77fd2571d256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3A931402</paraID>
      <start>0</start>
      <end>3</end>
      <status>unmodified</status>
      <modifiedWord/>
      <trackRevisions>false</trackRevisions>
    </reviewItem>
    <reviewItem>
      <errorID>a0257a77-acb5-43fd-9fe1-8ccf951863ff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1393E6DB</paraID>
      <start>0</start>
      <end>3</end>
      <status>unmodified</status>
      <modifiedWord/>
      <trackRevisions>false</trackRevisions>
    </reviewItem>
    <reviewItem>
      <errorID>655feb96-69a7-47ce-9df1-c734482e4f4c</errorID>
      <errorWord>/）</errorWord>
      <group>L1_Punc</group>
      <groupName>标点问题</groupName>
      <ability>L2_Punc</ability>
      <abilityName>标点符号检查</abilityName>
      <candidateList>
        <item>）</item>
      </candidateList>
      <explain/>
      <paraID>1393E6DB</paraID>
      <start>48</start>
      <end>50</end>
      <status>unmodified</status>
      <modifiedWord/>
      <trackRevisions>false</trackRevisions>
    </reviewItem>
    <reviewItem>
      <errorID>5bcb5151-5880-4cb3-9da7-b14982ec25f9</errorID>
      <errorWord>勘查</errorWord>
      <group>L1_Word</group>
      <groupName>字词问题</groupName>
      <ability>L2_Typo</ability>
      <abilityName>字词错误</abilityName>
      <candidateList>
        <item>勘察</item>
      </candidateList>
      <explain>存在发音相同字词的误用。</explain>
      <paraID>742D60A2</paraID>
      <start>67</start>
      <end>69</end>
      <status>unmodified</status>
      <modifiedWord/>
      <trackRevisions>false</trackRevisions>
    </reviewItem>
    <reviewItem>
      <errorID>c8c4e18b-6e9e-493f-9a96-5a4e6feb4329</errorID>
      <errorWord>期</errorWord>
      <group>L1_Word</group>
      <groupName>字词问题</groupName>
      <ability>L2_Typo</ability>
      <abilityName>字词错误</abilityName>
      <candidateList>
        <item>期限</item>
      </candidateList>
      <explain/>
      <paraID>608DE1FC</paraID>
      <start>2</start>
      <end>3</end>
      <status>unmodified</status>
      <modifiedWord/>
      <trackRevisions>false</trackRevisions>
    </reviewItem>
    <reviewItem>
      <errorID>670cf8fa-3557-424f-afaa-1a9709700717</errorID>
      <errorWord>只</errorWord>
      <group>L1_Word</group>
      <groupName>字词问题</groupName>
      <ability>L2_Typo</ability>
      <abilityName>字词错误</abilityName>
      <candidateList>
        <item>时</item>
      </candidateList>
      <explain>存在发音相近字词的误用。</explain>
      <paraID>4959FCBF</paraID>
      <start>92</start>
      <end>93</end>
      <status>unmodified</status>
      <modifiedWord/>
      <trackRevisions>false</trackRevisions>
    </reviewItem>
    <reviewItem>
      <errorID>f97541a9-59fe-47dc-ac29-f9d7317bbc6a</errorID>
      <errorWord>/）</errorWord>
      <group>L1_Punc</group>
      <groupName>标点问题</groupName>
      <ability>L2_Punc</ability>
      <abilityName>标点符号检查</abilityName>
      <candidateList>
        <item>）</item>
      </candidateList>
      <explain/>
      <paraID>4959FCBF</paraID>
      <start>511</start>
      <end>513</end>
      <status>unmodified</status>
      <modifiedWord/>
      <trackRevisions>false</trackRevisions>
    </reviewItem>
    <reviewItem>
      <errorID>4e7de93a-f6b8-4b35-bce2-50ef03a3608c</errorID>
      <errorWord>2025年12月04日</errorWord>
      <group>L1_Knowledge</group>
      <groupName>知识性问题</groupName>
      <ability>L2_Time</ability>
      <abilityName>日期时间</abilityName>
      <candidateList>
        <item>2025年12月4日</item>
      </candidateList>
      <explain>根据日常书写习惯，日期一般会省略前导零。</explain>
      <paraID>402C4546</paraID>
      <start>7</start>
      <end>18</end>
      <status>unmodified</status>
      <modifiedWord/>
      <trackRevisions>false</trackRevisions>
    </reviewItem>
    <reviewItem>
      <errorID>68e80cd3-c1a4-4f0a-a3b9-53f31cdeb250</errorID>
      <errorWord>2025年12月04日</errorWord>
      <group>L1_Knowledge</group>
      <groupName>知识性问题</groupName>
      <ability>L2_Time</ability>
      <abilityName>日期时间</abilityName>
      <candidateList>
        <item>2025年12月4日</item>
      </candidateList>
      <explain>根据日常书写习惯，日期一般会省略前导零。</explain>
      <paraID>6EB9926C</paraID>
      <start>5</start>
      <end>16</end>
      <status>unmodified</status>
      <modifiedWord/>
      <trackRevisions>false</trackRevisions>
    </reviewItem>
    <reviewItem>
      <errorID>7c95bb94-3c60-4bc5-bf50-a8495c2491e0</errorID>
      <errorWord>&lt;</errorWord>
      <group>L1_Format</group>
      <groupName>格式问题</groupName>
      <ability>L2_HalfPunc</ability>
      <abilityName>全半角检查</abilityName>
      <candidateList>
        <item>〈</item>
      </candidateList>
      <explain>文本全半角错误。</explain>
      <paraID>42BD144B</paraID>
      <start>11</start>
      <end>12</end>
      <status>unmodified</status>
      <modifiedWord/>
      <trackRevisions>false</trackRevisions>
    </reviewItem>
    <reviewItem>
      <errorID>4c0e0f8b-1447-478a-bf90-191ac99155c1</errorID>
      <errorWord>&gt;的通知》</errorWord>
      <group>L1_Punc</group>
      <groupName>标点问题</groupName>
      <ability>L2_Punc</ability>
      <abilityName>标点符号检查</abilityName>
      <candidateList>
        <item>〉的通知》</item>
      </candidateList>
      <explain/>
      <paraID>42BD144B</paraID>
      <start>26</start>
      <end>31</end>
      <status>unmodified</status>
      <modifiedWord/>
      <trackRevisions>false</trackRevisions>
    </reviewItem>
    <reviewItem>
      <errorID>1793ea69-ead1-440f-99e5-f3bd6f0b05cc</errorID>
      <errorWord>(</errorWord>
      <group>L1_Format</group>
      <groupName>格式问题</groupName>
      <ability>L2_HalfPunc</ability>
      <abilityName>全半角检查</abilityName>
      <candidateList>
        <item>（</item>
      </candidateList>
      <explain>文本全半角错误。</explain>
      <paraID>42BD144B</paraID>
      <start>31</start>
      <end>32</end>
      <status>unmodified</status>
      <modifiedWord/>
      <trackRevisions>false</trackRevisions>
    </reviewItem>
    <reviewItem>
      <errorID>5c041e0b-e73d-4205-b8e2-151110ea6fa0</errorID>
      <errorWord>)</errorWord>
      <group>L1_Format</group>
      <groupName>格式问题</groupName>
      <ability>L2_HalfPunc</ability>
      <abilityName>全半角检查</abilityName>
      <candidateList>
        <item>）</item>
      </candidateList>
      <explain>文本全半角错误。</explain>
      <paraID>42BD144B</paraID>
      <start>46</start>
      <end>47</end>
      <status>unmodified</status>
      <modifiedWord/>
      <trackRevisions>false</trackRevisions>
    </reviewItem>
    <reviewItem>
      <errorID>1dca4d2b-c2f7-40e8-9947-6f64cc6c7077</errorID>
      <errorWord>&lt;</errorWord>
      <group>L1_Format</group>
      <groupName>格式问题</groupName>
      <ability>L2_HalfPunc</ability>
      <abilityName>全半角检查</abilityName>
      <candidateList>
        <item>〈</item>
      </candidateList>
      <explain>文本全半角错误。</explain>
      <paraID>42BD144B</paraID>
      <start>79</start>
      <end>80</end>
      <status>unmodified</status>
      <modifiedWord/>
      <trackRevisions>false</trackRevisions>
    </reviewItem>
    <reviewItem>
      <errorID>8678a214-1b97-4593-b326-163cab5be85f</errorID>
      <errorWord>（2011）534号</errorWord>
      <group>L1_Knowledge</group>
      <groupName>知识性问题</groupName>
      <ability>L2_Knowledge</ability>
      <abilityName>其他知识</abilityName>
      <candidateList>
        <item>〔2011〕534号</item>
      </candidateList>
      <explain>发文字号格式错误。</explain>
      <paraID>42BD144B</paraID>
      <start>85</start>
      <end>95</end>
      <status>unmodified</status>
      <modifiedWord/>
      <trackRevisions>false</trackRevisions>
    </reviewItem>
    <reviewItem>
      <errorID>e6bb7f19-170f-4ea1-a173-39daa79ecbb6</errorID>
      <errorWord>&gt;</errorWord>
      <group>L1_Format</group>
      <groupName>格式问题</groupName>
      <ability>L2_HalfPunc</ability>
      <abilityName>全半角检查</abilityName>
      <candidateList>
        <item>〉</item>
      </candidateList>
      <explain>文本全半角错误。</explain>
      <paraID>42BD144B</paraID>
      <start>95</start>
      <end>96</end>
      <status>unmodified</status>
      <modifiedWord/>
      <trackRevisions>false</trackRevisions>
    </reviewItem>
    <reviewItem>
      <errorID>d01bf2b2-185f-431e-ad87-f8aa6ae79178</errorID>
      <errorWord>主动地</errorWord>
      <group>L1_Word</group>
      <groupName>字词问题</groupName>
      <ability>L2_Typo</ability>
      <abilityName>字词错误</abilityName>
      <candidateList>
        <item>主动</item>
      </candidateList>
      <explain/>
      <paraID> F76A31E</paraID>
      <start>23</start>
      <end>26</end>
      <status>unmodified</status>
      <modifiedWord/>
      <trackRevisions>false</trackRevisions>
    </reviewItem>
    <reviewItem>
      <errorID>7b2de9b7-80d0-4669-9e7b-508475295c62</errorID>
      <errorWord>只</errorWord>
      <group>L1_Word</group>
      <groupName>字词问题</groupName>
      <ability>L2_Typo</ability>
      <abilityName>字词错误</abilityName>
      <candidateList>
        <item>时</item>
      </candidateList>
      <explain>存在发音相近字词的误用。</explain>
      <paraID>32A2CEA1</paraID>
      <start>92</start>
      <end>93</end>
      <status>unmodified</status>
      <modifiedWord/>
      <trackRevisions>false</trackRevisions>
    </reviewItem>
    <reviewItem>
      <errorID>effbf404-bb43-43dc-a7b0-2b0b8c22362f</errorID>
      <errorWord>/）</errorWord>
      <group>L1_Punc</group>
      <groupName>标点问题</groupName>
      <ability>L2_Punc</ability>
      <abilityName>标点符号检查</abilityName>
      <candidateList>
        <item>）</item>
      </candidateList>
      <explain/>
      <paraID>32A2CEA1</paraID>
      <start>511</start>
      <end>513</end>
      <status>unmodified</status>
      <modifiedWord/>
      <trackRevisions>false</trackRevisions>
    </reviewItem>
    <reviewItem>
      <errorID>356cbf49-15b8-4a09-8b2f-d22c7bb45010</errorID>
      <errorWord>格式格式</errorWord>
      <group>L1_Word</group>
      <groupName>字词问题</groupName>
      <ability>L2_Typo</ability>
      <abilityName>字词错误</abilityName>
      <candidateList>
        <item>格式</item>
      </candidateList>
      <explain/>
      <paraID>6927819F</paraID>
      <start>22</start>
      <end>26</end>
      <status>unmodified</status>
      <modifiedWord/>
      <trackRevisions>false</trackRevisions>
    </reviewItem>
    <reviewItem>
      <errorID>ced904e0-9018-4ac7-9d2c-91355e27e444</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77891422</paraID>
      <start>17</start>
      <end>19</end>
      <status>unmodified</status>
      <modifiedWord/>
      <trackRevisions>false</trackRevisions>
    </reviewItem>
    <reviewItem>
      <errorID>e544ac6d-af90-42b9-afce-bd151415aaef</errorID>
      <errorWord>公</errorWord>
      <group>L1_Word</group>
      <groupName>字词问题</groupName>
      <ability>L2_Typo</ability>
      <abilityName>字词错误</abilityName>
      <candidateList>
        <item>公费</item>
      </candidateList>
      <explain/>
      <paraID>279A771E</paraID>
      <start>53</start>
      <end>54</end>
      <status>unmodified</status>
      <modifiedWord/>
      <trackRevisions>false</trackRevisions>
    </reviewItem>
    <reviewItem>
      <errorID>5e75ae1b-be13-4eb5-9384-ee8dcad07bc9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7EC110E0</paraID>
      <start>30</start>
      <end>32</end>
      <status>unmodified</status>
      <modifiedWord/>
      <trackRevisions>false</trackRevisions>
    </reviewItem>
    <reviewItem>
      <errorID>871c85fe-c8a4-4794-bdad-d0be79ee33b9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47E0F8BD</paraID>
      <start>74</start>
      <end>75</end>
      <status>unmodified</status>
      <modifiedWord/>
      <trackRevisions>false</trackRevisions>
    </reviewItem>
    <reviewItem>
      <errorID>866ab7b1-2e19-4d73-afdd-3f9b4f865a4f</errorID>
      <errorWord>(</errorWord>
      <group>L1_Format</group>
      <groupName>格式问题</groupName>
      <ability>L2_HalfPunc</ability>
      <abilityName>全半角检查</abilityName>
      <candidateList>
        <item>（</item>
      </candidateList>
      <explain>文本全半角错误。</explain>
      <paraID>5ECA8FEC</paraID>
      <start>47</start>
      <end>48</end>
      <status>unmodified</status>
      <modifiedWord/>
      <trackRevisions>false</trackRevisions>
    </reviewItem>
    <reviewItem>
      <errorID>495eefc3-56ce-464e-9b12-c75a5484c08e</errorID>
      <errorWord>)</errorWord>
      <group>L1_Format</group>
      <groupName>格式问题</groupName>
      <ability>L2_HalfPunc</ability>
      <abilityName>全半角检查</abilityName>
      <candidateList>
        <item>）</item>
      </candidateList>
      <explain>文本全半角错误。</explain>
      <paraID>5ECA8FEC</paraID>
      <start>56</start>
      <end>57</end>
      <status>unmodified</status>
      <modifiedWord/>
      <trackRevisions>false</trackRevisions>
    </reviewItem>
    <reviewItem>
      <errorID>014a7f6a-b383-41b7-8c00-dcfb04dcbcac</errorID>
      <errorWord>,</errorWord>
      <group>L1_Format</group>
      <groupName>格式问题</groupName>
      <ability>L2_HalfPunc</ability>
      <abilityName>全半角检查</abilityName>
      <candidateList>
        <item>，</item>
      </candidateList>
      <explain>文本全半角错误。</explain>
      <paraID>5835E0DF</paraID>
      <start>46</start>
      <end>47</end>
      <status>unmodified</status>
      <modifiedWord/>
      <trackRevisions>false</trackRevisions>
    </reviewItem>
    <reviewItem>
      <errorID>83856acf-593d-46c7-8573-eaea93df9d60</errorID>
      <errorWord>属</errorWord>
      <group>L1_Word</group>
      <groupName>字词问题</groupName>
      <ability>L2_Typo</ability>
      <abilityName>字词错误</abilityName>
      <candidateList>
        <item>属于</item>
      </candidateList>
      <explain/>
      <paraID>3C04D157</paraID>
      <start>5</start>
      <end>6</end>
      <status>unmodified</status>
      <modifiedWord/>
      <trackRevisions>false</trackRevisions>
    </reviewItem>
    <reviewItem>
      <errorID>b92e9598-70c5-4470-924b-903122ac6057</errorID>
      <errorWord>其它</errorWord>
      <group>L1_Word</group>
      <groupName>字词问题</groupName>
      <ability>L2_Alias</ability>
      <abilityName>也作/曾用词</abilityName>
      <candidateList>
        <item>其他</item>
      </candidateList>
      <explain>词汇[其它]为不规范表述或旧称，其规范书面表述为[其他]。</explain>
      <paraID>5134EE00</paraID>
      <start>15</start>
      <end>17</end>
      <status>unmodified</status>
      <modifiedWord/>
      <trackRevisions>false</trackRevisions>
    </reviewItem>
    <reviewItem>
      <errorID>572d4943-51e5-45f8-9f5f-22d9ebdaea86</errorID>
      <errorWord>做出评价</errorWord>
      <group>L1_Word</group>
      <groupName>字词问题</groupName>
      <ability>L2_Typo</ability>
      <abilityName>字词错误</abilityName>
      <candidateList>
        <item>作出评价</item>
      </candidateList>
      <explain>存在发音相同字词的误用。</explain>
      <paraID>39A9ED49</paraID>
      <start>45</start>
      <end>49</end>
      <status>unmodified</status>
      <modifiedWord/>
      <trackRevisions>false</trackRevisions>
    </reviewItem>
    <reviewItem>
      <errorID>b22df553-7734-4702-aad9-bbbbdfc4d328</errorID>
      <errorWord>做出解释</errorWord>
      <group>L1_Word</group>
      <groupName>字词问题</groupName>
      <ability>L2_Typo</ability>
      <abilityName>字词错误</abilityName>
      <candidateList>
        <item>作出解释</item>
      </candidateList>
      <explain/>
      <paraID>55344D4A</paraID>
      <start>19</start>
      <end>23</end>
      <status>unmodified</status>
      <modifiedWord/>
      <trackRevisions>false</trackRevisions>
    </reviewItem>
    <reviewItem>
      <errorID>cc5b964b-a69f-410f-baca-82a60a89320b</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6848BDB2</paraID>
      <start>48</start>
      <end>50</end>
      <status>unmodified</status>
      <modifiedWord/>
      <trackRevisions>false</trackRevisions>
    </reviewItem>
    <reviewItem>
      <errorID>08e46c42-11e7-4011-b7a6-dd87da234574</errorID>
      <errorWord>(</errorWord>
      <group>L1_Format</group>
      <groupName>格式问题</groupName>
      <ability>L2_HalfPunc</ability>
      <abilityName>全半角检查</abilityName>
      <candidateList>
        <item>（</item>
      </candidateList>
      <explain>文本全半角错误。</explain>
      <paraID>13336194</paraID>
      <start>0</start>
      <end>1</end>
      <status>unmodified</status>
      <modifiedWord/>
      <trackRevisions>false</trackRevisions>
    </reviewItem>
    <reviewItem>
      <errorID>447b5256-04d7-4c07-a78d-c9c950999541</errorID>
      <errorWord>，</errorWord>
      <group>L1_Word</group>
      <groupName>字词问题</groupName>
      <ability>L2_Typo</ability>
      <abilityName>字词错误</abilityName>
      <candidateList>
        <item>，必</item>
      </candidateList>
      <explain/>
      <paraID>13336194</paraID>
      <start>29</start>
      <end>30</end>
      <status>unmodified</status>
      <modifiedWord/>
      <trackRevisions>false</trackRevisions>
    </reviewItem>
    <reviewItem>
      <errorID>75dfd39d-eeb0-452e-91ee-a2a73af316d4</errorID>
      <errorWord>只须</errorWord>
      <group>L1_Word</group>
      <groupName>字词问题</groupName>
      <ability>L2_Typo</ability>
      <abilityName>字词错误</abilityName>
      <candidateList>
        <item>只需</item>
      </candidateList>
      <explain/>
      <paraID>4A3F3B5C</paraID>
      <start>38</start>
      <end>40</end>
      <status>unmodified</status>
      <modifiedWord/>
      <trackRevisions>false</trackRevisions>
    </reviewItem>
    <reviewItem>
      <errorID>01bcc2e2-222e-4a6c-9b29-b921c89b1aff</errorID>
      <errorWord>/）</errorWord>
      <group>L1_Punc</group>
      <groupName>标点问题</groupName>
      <ability>L2_Punc</ability>
      <abilityName>标点符号检查</abilityName>
      <candidateList>
        <item>）</item>
      </candidateList>
      <explain/>
      <paraID>578FB237</paraID>
      <start>54</start>
      <end>56</end>
      <status>unmodified</status>
      <modifiedWord/>
      <trackRevisions>false</trackRevisions>
    </reviewItem>
    <reviewItem>
      <errorID>e1008419-04b1-4dcf-9fdd-bf84fc1858e7</errorID>
      <errorWord>有</errorWord>
      <group>L1_Word</group>
      <groupName>字词问题</groupName>
      <ability>L2_Typo</ability>
      <abilityName>字词错误</abilityName>
      <candidateList>
        <item>由</item>
      </candidateList>
      <explain>存在发音相同字词的误用。</explain>
      <paraID>74760117</paraID>
      <start>0</start>
      <end>1</end>
      <status>unmodified</status>
      <modifiedWord/>
      <trackRevisions>false</trackRevisions>
    </reviewItem>
    <reviewItem>
      <errorID>9c5f34c6-b431-4db8-8d94-4f62362298c9</errorID>
      <errorWord>、</errorWord>
      <group>L1_Punc</group>
      <groupName>标点问题</groupName>
      <ability>L2_Punc</ability>
      <abilityName>标点符号检查</abilityName>
      <candidateList>
        <item>.</item>
      </candidateList>
      <explain/>
      <paraID>78BBDF78</paraID>
      <start>1</start>
      <end>2</end>
      <status>unmodified</status>
      <modifiedWord/>
      <trackRevisions>false</trackRevisions>
    </reviewItem>
    <reviewItem>
      <errorID>fd0cf06e-5168-4991-bbd4-01f49c2bbbb0</errorID>
      <errorWord>、</errorWord>
      <group>L1_Punc</group>
      <groupName>标点问题</groupName>
      <ability>L2_Punc</ability>
      <abilityName>标点符号检查</abilityName>
      <candidateList>
        <item>.</item>
      </candidateList>
      <explain/>
      <paraID>6A340D1F</paraID>
      <start>1</start>
      <end>2</end>
      <status>unmodified</status>
      <modifiedWord/>
      <trackRevisions>false</trackRevisions>
    </reviewItem>
    <reviewItem>
      <errorID>599069ae-5111-46e4-bce3-c417f3e6536b</errorID>
      <errorWord>、</errorWord>
      <group>L1_Punc</group>
      <groupName>标点问题</groupName>
      <ability>L2_Punc</ability>
      <abilityName>标点符号检查</abilityName>
      <candidateList>
        <item>.</item>
      </candidateList>
      <explain/>
      <paraID> CF7B0B6</paraID>
      <start>1</start>
      <end>2</end>
      <status>unmodified</status>
      <modifiedWord/>
      <trackRevisions>false</trackRevisions>
    </reviewItem>
    <reviewItem>
      <errorID>38c16f1f-0395-4671-82c4-23e036b0be10</errorID>
      <errorWord>、</errorWord>
      <group>L1_Punc</group>
      <groupName>标点问题</groupName>
      <ability>L2_Punc</ability>
      <abilityName>标点符号检查</abilityName>
      <candidateList>
        <item>.</item>
      </candidateList>
      <explain/>
      <paraID>36B9BE24</paraID>
      <start>1</start>
      <end>2</end>
      <status>unmodified</status>
      <modifiedWord/>
      <trackRevisions>false</trackRevisions>
    </reviewItem>
    <reviewItem>
      <errorID>6dd351a9-e45b-47d4-8d82-3aa2628b40b5</errorID>
      <errorWord>、</errorWord>
      <group>L1_Punc</group>
      <groupName>标点问题</groupName>
      <ability>L2_Punc</ability>
      <abilityName>标点符号检查</abilityName>
      <candidateList>
        <item>.</item>
      </candidateList>
      <explain/>
      <paraID>51D3E30A</paraID>
      <start>1</start>
      <end>2</end>
      <status>unmodified</status>
      <modifiedWord/>
      <trackRevisions>false</trackRevisions>
    </reviewItem>
    <reviewItem>
      <errorID>b4ce747f-a15f-4cfd-9720-18f292074d6b</errorID>
      <errorWord>、</errorWord>
      <group>L1_Punc</group>
      <groupName>标点问题</groupName>
      <ability>L2_Punc</ability>
      <abilityName>标点符号检查</abilityName>
      <candidateList>
        <item>.</item>
      </candidateList>
      <explain/>
      <paraID> 39E1056</paraID>
      <start>1</start>
      <end>2</end>
      <status>unmodified</status>
      <modifiedWord/>
      <trackRevisions>false</trackRevisions>
    </reviewItem>
    <reviewItem>
      <errorID>e10a7abe-763c-40ea-b723-7684aec07a89</errorID>
      <errorWord>、</errorWord>
      <group>L1_Punc</group>
      <groupName>标点问题</groupName>
      <ability>L2_Punc</ability>
      <abilityName>标点符号检查</abilityName>
      <candidateList>
        <item>.</item>
      </candidateList>
      <explain/>
      <paraID>2152E05C</paraID>
      <start>1</start>
      <end>2</end>
      <status>unmodified</status>
      <modifiedWord/>
      <trackRevisions>false</trackRevisions>
    </reviewItem>
    <reviewItem>
      <errorID>6e320a92-62ed-4617-b7dd-68a9ebbe610e</errorID>
      <errorWord>、</errorWord>
      <group>L1_Punc</group>
      <groupName>标点问题</groupName>
      <ability>L2_Punc</ability>
      <abilityName>标点符号检查</abilityName>
      <candidateList>
        <item>.</item>
      </candidateList>
      <explain/>
      <paraID>281EFAC0</paraID>
      <start>1</start>
      <end>2</end>
      <status>unmodified</status>
      <modifiedWord/>
      <trackRevisions>false</trackRevisions>
    </reviewItem>
    <reviewItem>
      <errorID>2a4aa6a1-20b0-4b02-a783-a286eaf1281b</errorID>
      <errorWord>、</errorWord>
      <group>L1_Punc</group>
      <groupName>标点问题</groupName>
      <ability>L2_Punc</ability>
      <abilityName>标点符号检查</abilityName>
      <candidateList>
        <item>.</item>
      </candidateList>
      <explain/>
      <paraID>5C911C5D</paraID>
      <start>1</start>
      <end>2</end>
      <status>unmodified</status>
      <modifiedWord/>
      <trackRevisions>false</trackRevisions>
    </reviewItem>
    <reviewItem>
      <errorID>f8f077f4-d6cc-4fe4-bc87-139ae2ed11da</errorID>
      <errorWord>、</errorWord>
      <group>L1_Punc</group>
      <groupName>标点问题</groupName>
      <ability>L2_Punc</ability>
      <abilityName>标点符号检查</abilityName>
      <candidateList>
        <item>.</item>
      </candidateList>
      <explain/>
      <paraID>21ED8FFA</paraID>
      <start>1</start>
      <end>2</end>
      <status>unmodified</status>
      <modifiedWord/>
      <trackRevisions>false</trackRevisions>
    </reviewItem>
    <reviewItem>
      <errorID>0cc92cd5-9e1d-4e09-bb5a-5c60085b2831</errorID>
      <errorWord>、</errorWord>
      <group>L1_Punc</group>
      <groupName>标点问题</groupName>
      <ability>L2_Punc</ability>
      <abilityName>标点符号检查</abilityName>
      <candidateList>
        <item>.</item>
      </candidateList>
      <explain/>
      <paraID>61CBB925</paraID>
      <start>1</start>
      <end>2</end>
      <status>unmodified</status>
      <modifiedWord/>
      <trackRevisions>false</trackRevisions>
    </reviewItem>
    <reviewItem>
      <errorID>9c7efed4-8f93-4c30-bf89-435d0f52133b</errorID>
      <errorWord>、</errorWord>
      <group>L1_Punc</group>
      <groupName>标点问题</groupName>
      <ability>L2_Punc</ability>
      <abilityName>标点符号检查</abilityName>
      <candidateList>
        <item>.</item>
      </candidateList>
      <explain/>
      <paraID>47F28ABD</paraID>
      <start>1</start>
      <end>2</end>
      <status>unmodified</status>
      <modifiedWord/>
      <trackRevisions>false</trackRevisions>
    </reviewItem>
    <reviewItem>
      <errorID>950f8558-fc17-4299-9f3a-6ff761dafdc1</errorID>
      <errorWord>、</errorWord>
      <group>L1_Punc</group>
      <groupName>标点问题</groupName>
      <ability>L2_Punc</ability>
      <abilityName>标点符号检查</abilityName>
      <candidateList>
        <item>.</item>
      </candidateList>
      <explain/>
      <paraID>4F78F1F8</paraID>
      <start>1</start>
      <end>2</end>
      <status>unmodified</status>
      <modifiedWord/>
      <trackRevisions>false</trackRevisions>
    </reviewItem>
    <reviewItem>
      <errorID>bae5ed88-8d16-4b1c-b80e-ad12b4370cca</errorID>
      <errorWord>、</errorWord>
      <group>L1_Punc</group>
      <groupName>标点问题</groupName>
      <ability>L2_Punc</ability>
      <abilityName>标点符号检查</abilityName>
      <candidateList>
        <item>.</item>
      </candidateList>
      <explain/>
      <paraID> 4851C82</paraID>
      <start>1</start>
      <end>2</end>
      <status>unmodified</status>
      <modifiedWord/>
      <trackRevisions>false</trackRevisions>
    </reviewItem>
    <reviewItem>
      <errorID>d993b1c7-c98a-47cd-afea-53a426c030ec</errorID>
      <errorWord>、</errorWord>
      <group>L1_Punc</group>
      <groupName>标点问题</groupName>
      <ability>L2_Punc</ability>
      <abilityName>标点符号检查</abilityName>
      <candidateList>
        <item>.</item>
      </candidateList>
      <explain/>
      <paraID>77FC5B88</paraID>
      <start>1</start>
      <end>2</end>
      <status>unmodified</status>
      <modifiedWord/>
      <trackRevisions>false</trackRevisions>
    </reviewItem>
    <reviewItem>
      <errorID>2369e26e-0e94-4cca-9f66-f590eaff82b7</errorID>
      <errorWord>、</errorWord>
      <group>L1_Punc</group>
      <groupName>标点问题</groupName>
      <ability>L2_Punc</ability>
      <abilityName>标点符号检查</abilityName>
      <candidateList>
        <item>.</item>
      </candidateList>
      <explain/>
      <paraID>5CBBD9D7</paraID>
      <start>1</start>
      <end>2</end>
      <status>unmodified</status>
      <modifiedWord/>
      <trackRevisions>false</trackRevisions>
    </reviewItem>
    <reviewItem>
      <errorID>cceac079-02f7-4814-b101-41dabd44ff8e</errorID>
      <errorWord>、</errorWord>
      <group>L1_Punc</group>
      <groupName>标点问题</groupName>
      <ability>L2_Punc</ability>
      <abilityName>标点符号检查</abilityName>
      <candidateList>
        <item>.</item>
      </candidateList>
      <explain/>
      <paraID>365EFC7C</paraID>
      <start>1</start>
      <end>2</end>
      <status>unmodified</status>
      <modifiedWord/>
      <trackRevisions>false</trackRevisions>
    </reviewItem>
    <reviewItem>
      <errorID>b6a2ee2e-bd5c-4edc-8fb8-eaa328c8b143</errorID>
      <errorWord>、</errorWord>
      <group>L1_Punc</group>
      <groupName>标点问题</groupName>
      <ability>L2_Punc</ability>
      <abilityName>标点符号检查</abilityName>
      <candidateList>
        <item>.</item>
      </candidateList>
      <explain/>
      <paraID>23C289E2</paraID>
      <start>1</start>
      <end>2</end>
      <status>unmodified</status>
      <modifiedWord/>
      <trackRevisions>false</trackRevisions>
    </reviewItem>
    <reviewItem>
      <errorID>6e486f1d-2c8e-4093-9f91-bf5761813885</errorID>
      <errorWord>(</errorWord>
      <group>L1_Format</group>
      <groupName>格式问题</groupName>
      <ability>L2_HalfPunc</ability>
      <abilityName>全半角检查</abilityName>
      <candidateList>
        <item>（</item>
      </candidateList>
      <explain>文本全半角错误。</explain>
      <paraID>5049D1DA</paraID>
      <start>31</start>
      <end>32</end>
      <status>unmodified</status>
      <modifiedWord/>
      <trackRevisions>false</trackRevisions>
    </reviewItem>
    <reviewItem>
      <errorID>7632f54c-da3a-469d-9ca8-8760947f7520</errorID>
      <errorWord>)</errorWord>
      <group>L1_Format</group>
      <groupName>格式问题</groupName>
      <ability>L2_HalfPunc</ability>
      <abilityName>全半角检查</abilityName>
      <candidateList>
        <item>）</item>
      </candidateList>
      <explain>文本全半角错误。</explain>
      <paraID>5049D1DA</paraID>
      <start>40</start>
      <end>41</end>
      <status>unmodified</status>
      <modifiedWord/>
      <trackRevisions>false</trackRevisions>
    </reviewItem>
    <reviewItem>
      <errorID>8dd7e2b7-2b1f-4b98-9066-0c282d0a05cf</errorID>
      <errorWord>合同法</errorWord>
      <group>L1_Knowledge</group>
      <groupName>知识性问题</groupName>
      <ability>L2_Knowledge</ability>
      <abilityName>其他知识</abilityName>
      <candidateList/>
      <explain>已废止</explain>
      <paraID> AC402B7</paraID>
      <start>54</start>
      <end>57</end>
      <status>unmodified</status>
      <modifiedWord/>
      <trackRevisions>false</trackRevisions>
    </reviewItem>
    <reviewItem>
      <errorID>7b0e87b6-2dcf-4663-8477-17f05d998554</errorID>
      <errorWord>成份</errorWord>
      <group>L1_Word</group>
      <groupName>字词问题</groupName>
      <ability>L2_Variant</ability>
      <abilityName>异形词</abilityName>
      <candidateList>
        <item>成分</item>
      </candidateList>
      <explain>词汇[成份]的规范词形写作[成分]。</explain>
      <paraID>79C9C33B</paraID>
      <start>18</start>
      <end>20</end>
      <status>unmodified</status>
      <modifiedWord/>
      <trackRevisions>false</trackRevisions>
    </reviewItem>
    <reviewItem>
      <errorID>24087549-b4f5-49c5-b6c2-9dbdfadc96fb</errorID>
      <errorWord>提出质疑</errorWord>
      <group>L1_Word</group>
      <groupName>字词问题</groupName>
      <ability>L2_Typo</ability>
      <abilityName>字词错误</abilityName>
      <candidateList>
        <item>质疑</item>
      </candidateList>
      <explain>〈动〉提出疑问：～问难。</explain>
      <paraID>79C9C33B</paraID>
      <start>33</start>
      <end>37</end>
      <status>unmodified</status>
      <modifiedWord/>
      <trackRevisions>false</trackRevisions>
    </reviewItem>
    <reviewItem>
      <errorID>f52031c5-cfc1-4298-9078-6d994996361a</errorID>
      <errorWord>滥用维权</errorWord>
      <group>L1_Knowledge</group>
      <groupName>知识性问题</groupName>
      <ability>L2_Idiom</ability>
      <abilityName>成语和诗歌</abilityName>
      <candidateList>
        <item>滥用职权</item>
      </candidateList>
      <explain>指过分地或非法地行使自己掌握的权力。</explain>
      <paraID>79C9C33B</paraID>
      <start>136</start>
      <end>140</end>
      <status>unmodified</status>
      <modifiedWord/>
      <trackRevisions>false</trackRevisions>
    </reviewItem>
    <reviewItem>
      <errorID>d5c489af-8c5f-4dba-86ae-2e3f9e588d16</errorID>
      <errorWord>已</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1163C5EB</paraID>
      <start>9</start>
      <end>10</end>
      <status>unmodified</status>
      <modifiedWord/>
      <trackRevisions>false</trackRevisions>
    </reviewItem>
    <reviewItem>
      <errorID>cfffa860-3d14-4a0f-a684-604b7033fb71</errorID>
      <errorWord>计入</errorWord>
      <group>L1_Word</group>
      <groupName>字词问题</groupName>
      <ability>L2_Typo</ability>
      <abilityName>字词错误</abilityName>
      <candidateList>
        <item>记入</item>
      </candidateList>
      <explain>存在发音相同字词的误用。</explain>
      <paraID>7EA16DF0</paraID>
      <start>25</start>
      <end>27</end>
      <status>unmodified</status>
      <modifiedWord/>
      <trackRevisions>false</trackRevisions>
    </reviewItem>
    <reviewItem>
      <errorID>c769f986-0af3-457b-a0bd-219bd65ffd41</errorID>
      <errorWord>项目为</errorWord>
      <group>L1_Word</group>
      <groupName>字词问题</groupName>
      <ability>L2_Typo</ability>
      <abilityName>字词错误</abilityName>
      <candidateList>
        <item>项目</item>
      </candidateList>
      <explain>〈名〉事物分成的门类：服务～｜体育～｜建设～。</explain>
      <paraID>205EF9D3</paraID>
      <start>6</start>
      <end>9</end>
      <status>unmodified</status>
      <modifiedWord/>
      <trackRevisions>false</trackRevisions>
    </reviewItem>
    <reviewItem>
      <errorID>17b14c17-f755-44cb-8489-f5fc98cd539f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205EF9D3</paraID>
      <start>35</start>
      <end>38</end>
      <status>unmodified</status>
      <modifiedWord/>
      <trackRevisions>false</trackRevisions>
    </reviewItem>
    <reviewItem>
      <errorID>9833fa95-be00-4b23-a0dc-e19eebd2f40d</errorID>
      <errorWord>(</errorWord>
      <group>L1_Format</group>
      <groupName>格式问题</groupName>
      <ability>L2_HalfPunc</ability>
      <abilityName>全半角检查</abilityName>
      <candidateList>
        <item>（</item>
      </candidateList>
      <explain>文本全半角错误。</explain>
      <paraID>236D8ED7</paraID>
      <start>22</start>
      <end>23</end>
      <status>unmodified</status>
      <modifiedWord/>
      <trackRevisions>false</trackRevisions>
    </reviewItem>
    <reviewItem>
      <errorID>83e17fcf-16bc-4872-b149-4789216ebbc9</errorID>
      <errorWord>)</errorWord>
      <group>L1_Format</group>
      <groupName>格式问题</groupName>
      <ability>L2_HalfPunc</ability>
      <abilityName>全半角检查</abilityName>
      <candidateList>
        <item>）</item>
      </candidateList>
      <explain>文本全半角错误。</explain>
      <paraID>236D8ED7</paraID>
      <start>32</start>
      <end>33</end>
      <status>unmodified</status>
      <modifiedWord/>
      <trackRevisions>false</trackRevisions>
    </reviewItem>
    <reviewItem>
      <errorID>ea4df89f-57e7-4e84-bffe-9a101916e3ca</errorID>
      <errorWord>[2006]90号</errorWord>
      <group>L1_Knowledge</group>
      <groupName>知识性问题</groupName>
      <ability>L2_Knowledge</ability>
      <abilityName>其他知识</abilityName>
      <candidateList>
        <item>〔2006〕90号</item>
      </candidateList>
      <explain>发文字号格式错误。</explain>
      <paraID>692344CF</paraID>
      <start>57</start>
      <end>66</end>
      <status>unmodified</status>
      <modifiedWord/>
      <trackRevisions>false</trackRevisions>
    </reviewItem>
    <reviewItem>
      <errorID>f4238ad6-68b1-45f1-8b1b-c65247eaca0f</errorID>
      <errorWord>、</errorWord>
      <group>L1_Punc</group>
      <groupName>标点问题</groupName>
      <ability>L2_Punc</ability>
      <abilityName>标点符号检查</abilityName>
      <candidateList>
        <item>.</item>
      </candidateList>
      <explain/>
      <paraID>4CA8AC5E</paraID>
      <start>1</start>
      <end>2</end>
      <status>unmodified</status>
      <modifiedWord/>
      <trackRevisions>false</trackRevisions>
    </reviewItem>
    <reviewItem>
      <errorID>dadc583b-6b77-4314-8fd7-9a936dfc82ed</errorID>
      <errorWord>、</errorWord>
      <group>L1_Punc</group>
      <groupName>标点问题</groupName>
      <ability>L2_Punc</ability>
      <abilityName>标点符号检查</abilityName>
      <candidateList>
        <item>.</item>
      </candidateList>
      <explain/>
      <paraID>6DC3DD5C</paraID>
      <start>1</start>
      <end>2</end>
      <status>unmodified</status>
      <modifiedWord/>
      <trackRevisions>false</trackRevisions>
    </reviewItem>
    <reviewItem>
      <errorID>df71d001-6620-4cb4-b546-67200ae5caee</errorID>
      <errorWord>、</errorWord>
      <group>L1_Punc</group>
      <groupName>标点问题</groupName>
      <ability>L2_Punc</ability>
      <abilityName>标点符号检查</abilityName>
      <candidateList>
        <item>.</item>
      </candidateList>
      <explain/>
      <paraID>2BDD10BF</paraID>
      <start>1</start>
      <end>2</end>
      <status>unmodified</status>
      <modifiedWord/>
      <trackRevisions>false</trackRevisions>
    </reviewItem>
    <reviewItem>
      <errorID>3777894f-de4b-4bf1-85c3-e25e4f2acf05</errorID>
      <errorWord>、)</errorWord>
      <group>L1_Punc</group>
      <groupName>标点问题</groupName>
      <ability>L2_Punc</ability>
      <abilityName>标点符号检查</abilityName>
      <candidateList>
        <item>)</item>
      </candidateList>
      <explain/>
      <paraID>65DC91ED</paraID>
      <start>1</start>
      <end>3</end>
      <status>unmodified</status>
      <modifiedWord/>
      <trackRevisions>false</trackRevisions>
    </reviewItem>
    <reviewItem>
      <errorID>b1e0001b-cc9a-4bff-8717-71eaed31a489</errorID>
      <errorWord>、</errorWord>
      <group>L1_Punc</group>
      <groupName>标点问题</groupName>
      <ability>L2_Punc</ability>
      <abilityName>标点符号检查</abilityName>
      <candidateList>
        <item>.</item>
      </candidateList>
      <explain/>
      <paraID>16CD741A</paraID>
      <start>1</start>
      <end>2</end>
      <status>unmodified</status>
      <modifiedWord/>
      <trackRevisions>false</trackRevisions>
    </reviewItem>
    <reviewItem>
      <errorID>4226b46b-1235-4460-bb3d-71050b45cc69</errorID>
      <errorWord>(</errorWord>
      <group>L1_Format</group>
      <groupName>格式问题</groupName>
      <ability>L2_HalfPunc</ability>
      <abilityName>全半角检查</abilityName>
      <candidateList>
        <item>（</item>
      </candidateList>
      <explain>文本全半角错误。</explain>
      <paraID>16CD741A</paraID>
      <start>17</start>
      <end>18</end>
      <status>unmodified</status>
      <modifiedWord/>
      <trackRevisions>false</trackRevisions>
    </reviewItem>
    <reviewItem>
      <errorID>42c66e4d-de82-4975-907f-b9328d37a3cd</errorID>
      <errorWord>)</errorWord>
      <group>L1_Format</group>
      <groupName>格式问题</groupName>
      <ability>L2_HalfPunc</ability>
      <abilityName>全半角检查</abilityName>
      <candidateList>
        <item>）</item>
      </candidateList>
      <explain>文本全半角错误。</explain>
      <paraID>16CD741A</paraID>
      <start>30</start>
      <end>31</end>
      <status>unmodified</status>
      <modifiedWord/>
      <trackRevisions>false</trackRevisions>
    </reviewItem>
    <reviewItem>
      <errorID>cfde5b8f-d88b-40ea-a347-87bd60965447</errorID>
      <errorWord>(</errorWord>
      <group>L1_Format</group>
      <groupName>格式问题</groupName>
      <ability>L2_HalfPunc</ability>
      <abilityName>全半角检查</abilityName>
      <candidateList>
        <item>（</item>
      </candidateList>
      <explain>文本全半角错误。</explain>
      <paraID>16CD741A</paraID>
      <start>35</start>
      <end>36</end>
      <status>unmodified</status>
      <modifiedWord/>
      <trackRevisions>false</trackRevisions>
    </reviewItem>
    <reviewItem>
      <errorID>0ecfe6bf-1d1e-4b00-8f7e-3075a8acbfb5</errorID>
      <errorWord>)</errorWord>
      <group>L1_Format</group>
      <groupName>格式问题</groupName>
      <ability>L2_HalfPunc</ability>
      <abilityName>全半角检查</abilityName>
      <candidateList>
        <item>）</item>
      </candidateList>
      <explain>文本全半角错误。</explain>
      <paraID>16CD741A</paraID>
      <start>48</start>
      <end>49</end>
      <status>unmodified</status>
      <modifiedWord/>
      <trackRevisions>false</trackRevisions>
    </reviewItem>
    <reviewItem>
      <errorID>5dbb8228-d7a6-458e-b466-443bee3556b4</errorID>
      <errorWord>、</errorWord>
      <group>L1_Punc</group>
      <groupName>标点问题</groupName>
      <ability>L2_Punc</ability>
      <abilityName>标点符号检查</abilityName>
      <candidateList>
        <item>.</item>
      </candidateList>
      <explain/>
      <paraID>5951950F</paraID>
      <start>1</start>
      <end>2</end>
      <status>unmodified</status>
      <modifiedWord/>
      <trackRevisions>false</trackRevisions>
    </reviewItem>
    <reviewItem>
      <errorID>4c766ea0-307b-472d-8b74-290e0ef9bb76</errorID>
      <errorWord>(</errorWord>
      <group>L1_Format</group>
      <groupName>格式问题</groupName>
      <ability>L2_HalfPunc</ability>
      <abilityName>全半角检查</abilityName>
      <candidateList>
        <item>（</item>
      </candidateList>
      <explain>文本全半角错误。</explain>
      <paraID>5951950F</paraID>
      <start>29</start>
      <end>30</end>
      <status>unmodified</status>
      <modifiedWord/>
      <trackRevisions>false</trackRevisions>
    </reviewItem>
    <reviewItem>
      <errorID>62b9de05-860c-4046-b57e-5baeb4005799</errorID>
      <errorWord>)</errorWord>
      <group>L1_Format</group>
      <groupName>格式问题</groupName>
      <ability>L2_HalfPunc</ability>
      <abilityName>全半角检查</abilityName>
      <candidateList>
        <item>）</item>
      </candidateList>
      <explain>文本全半角错误。</explain>
      <paraID>5951950F</paraID>
      <start>42</start>
      <end>43</end>
      <status>unmodified</status>
      <modifiedWord/>
      <trackRevisions>false</trackRevisions>
    </reviewItem>
    <reviewItem>
      <errorID>685d9861-2fb2-4083-942e-1b9b7935a838</errorID>
      <errorWord>、</errorWord>
      <group>L1_Punc</group>
      <groupName>标点问题</groupName>
      <ability>L2_Punc</ability>
      <abilityName>标点符号检查</abilityName>
      <candidateList>
        <item>.</item>
      </candidateList>
      <explain/>
      <paraID>7B7E2D74</paraID>
      <start>1</start>
      <end>2</end>
      <status>unmodified</status>
      <modifiedWord/>
      <trackRevisions>false</trackRevisions>
    </reviewItem>
    <reviewItem>
      <errorID>a65328bf-2f68-4ca7-9629-24a74bd5d704</errorID>
      <errorWord>(</errorWord>
      <group>L1_Format</group>
      <groupName>格式问题</groupName>
      <ability>L2_HalfPunc</ability>
      <abilityName>全半角检查</abilityName>
      <candidateList>
        <item>（</item>
      </candidateList>
      <explain>文本全半角错误。</explain>
      <paraID>7B7E2D74</paraID>
      <start>28</start>
      <end>29</end>
      <status>unmodified</status>
      <modifiedWord/>
      <trackRevisions>false</trackRevisions>
    </reviewItem>
    <reviewItem>
      <errorID>d5448aea-bd01-418b-b622-8503ac3b18e3</errorID>
      <errorWord>)</errorWord>
      <group>L1_Format</group>
      <groupName>格式问题</groupName>
      <ability>L2_HalfPunc</ability>
      <abilityName>全半角检查</abilityName>
      <candidateList>
        <item>）</item>
      </candidateList>
      <explain>文本全半角错误。</explain>
      <paraID>7B7E2D74</paraID>
      <start>40</start>
      <end>41</end>
      <status>unmodified</status>
      <modifiedWord/>
      <trackRevisions>false</trackRevisions>
    </reviewItem>
    <reviewItem>
      <errorID>3f3bdfb0-c570-4440-973c-f4417d3e28d8</errorID>
      <errorWord>、</errorWord>
      <group>L1_Punc</group>
      <groupName>标点问题</groupName>
      <ability>L2_Punc</ability>
      <abilityName>标点符号检查</abilityName>
      <candidateList>
        <item>.</item>
      </candidateList>
      <explain/>
      <paraID> 35C4A5D</paraID>
      <start>1</start>
      <end>2</end>
      <status>unmodified</status>
      <modifiedWord/>
      <trackRevisions>false</trackRevisions>
    </reviewItem>
    <reviewItem>
      <errorID>53d2bb92-f26b-4095-9a87-1a21b81541d4</errorID>
      <errorWord>、</errorWord>
      <group>L1_Punc</group>
      <groupName>标点问题</groupName>
      <ability>L2_Punc</ability>
      <abilityName>标点符号检查</abilityName>
      <candidateList>
        <item>.</item>
      </candidateList>
      <explain/>
      <paraID>5036C7DB</paraID>
      <start>1</start>
      <end>2</end>
      <status>unmodified</status>
      <modifiedWord/>
      <trackRevisions>false</trackRevisions>
    </reviewItem>
    <reviewItem>
      <errorID>fa75e59b-cc48-4678-8f16-58697a8509db</errorID>
      <errorWord>、</errorWord>
      <group>L1_Punc</group>
      <groupName>标点问题</groupName>
      <ability>L2_Punc</ability>
      <abilityName>标点符号检查</abilityName>
      <candidateList>
        <item>.</item>
      </candidateList>
      <explain/>
      <paraID>3D99915F</paraID>
      <start>1</start>
      <end>2</end>
      <status>unmodified</status>
      <modifiedWord/>
      <trackRevisions>false</trackRevisions>
    </reviewItem>
    <reviewItem>
      <errorID>4caa597d-21a3-4998-afaa-0147aa62517b</errorID>
      <errorWord>、</errorWord>
      <group>L1_Punc</group>
      <groupName>标点问题</groupName>
      <ability>L2_Punc</ability>
      <abilityName>标点符号检查</abilityName>
      <candidateList>
        <item>.</item>
      </candidateList>
      <explain/>
      <paraID>70AE1545</paraID>
      <start>1</start>
      <end>2</end>
      <status>unmodified</status>
      <modifiedWord/>
      <trackRevisions>false</trackRevisions>
    </reviewItem>
    <reviewItem>
      <errorID>c0de2fff-316c-4392-9fc9-694c110e8be4</errorID>
      <errorWord>、</errorWord>
      <group>L1_Punc</group>
      <groupName>标点问题</groupName>
      <ability>L2_Punc</ability>
      <abilityName>标点符号检查</abilityName>
      <candidateList>
        <item>.</item>
      </candidateList>
      <explain/>
      <paraID>33CB1878</paraID>
      <start>1</start>
      <end>2</end>
      <status>unmodified</status>
      <modifiedWord/>
      <trackRevisions>false</trackRevisions>
    </reviewItem>
    <reviewItem>
      <errorID>71b8db19-5fbb-4dda-9370-ba3e027ca5c6</errorID>
      <errorWord>、</errorWord>
      <group>L1_Punc</group>
      <groupName>标点问题</groupName>
      <ability>L2_Punc</ability>
      <abilityName>标点符号检查</abilityName>
      <candidateList>
        <item>.</item>
      </candidateList>
      <explain/>
      <paraID>7F608090</paraID>
      <start>1</start>
      <end>2</end>
      <status>unmodified</status>
      <modifiedWord/>
      <trackRevisions>false</trackRevisions>
    </reviewItem>
    <reviewItem>
      <errorID>aa4b1ca0-0f37-477c-807f-173686580415</errorID>
      <errorWord>、</errorWord>
      <group>L1_Punc</group>
      <groupName>标点问题</groupName>
      <ability>L2_Punc</ability>
      <abilityName>标点符号检查</abilityName>
      <candidateList>
        <item>.</item>
      </candidateList>
      <explain/>
      <paraID>1D6A8602</paraID>
      <start>1</start>
      <end>2</end>
      <status>unmodified</status>
      <modifiedWord/>
      <trackRevisions>false</trackRevisions>
    </reviewItem>
    <reviewItem>
      <errorID>4c27fff7-6593-41e3-82aa-9f9faf68d255</errorID>
      <errorWord>、</errorWord>
      <group>L1_Punc</group>
      <groupName>标点问题</groupName>
      <ability>L2_Punc</ability>
      <abilityName>标点符号检查</abilityName>
      <candidateList>
        <item>.</item>
      </candidateList>
      <explain/>
      <paraID>1C7289BD</paraID>
      <start>1</start>
      <end>2</end>
      <status>unmodified</status>
      <modifiedWord/>
      <trackRevisions>false</trackRevisions>
    </reviewItem>
    <reviewItem>
      <errorID>39d82c62-1bdf-440f-9c1a-85ea421e6d47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17497E7</paraID>
      <start>0</start>
      <end>2</end>
      <status>unmodified</status>
      <modifiedWord/>
      <trackRevisions>false</trackRevisions>
    </reviewItem>
    <reviewItem>
      <errorID>6ae00eb7-2f3a-42a5-ac60-0227807850d3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7411D7E4</paraID>
      <start>0</start>
      <end>2</end>
      <status>unmodified</status>
      <modifiedWord/>
      <trackRevisions>false</trackRevisions>
    </reviewItem>
    <reviewItem>
      <errorID>ea04f7ff-e17d-496a-9d5f-2fdd7f2272b1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65D0CE8</paraID>
      <start>0</start>
      <end>3</end>
      <status>unmodified</status>
      <modifiedWord/>
      <trackRevisions>false</trackRevisions>
    </reviewItem>
    <reviewItem>
      <errorID>5fddad39-89b3-4dfe-9b6c-505cbab3acfe</errorID>
      <errorWord>)</errorWord>
      <group>L1_Format</group>
      <groupName>格式问题</groupName>
      <ability>L2_HalfPunc</ability>
      <abilityName>全半角检查</abilityName>
      <candidateList>
        <item>）</item>
      </candidateList>
      <explain>文本全半角错误。</explain>
      <paraID> 65D0CE8</paraID>
      <start>28</start>
      <end>29</end>
      <status>unmodified</status>
      <modifiedWord/>
      <trackRevisions>false</trackRevisions>
    </reviewItem>
    <reviewItem>
      <errorID>ff9566a7-9921-4d38-aa28-94c5fe5a18cf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7BA61F4E</paraID>
      <start>0</start>
      <end>3</end>
      <status>unmodified</status>
      <modifiedWord/>
      <trackRevisions>false</trackRevisions>
    </reviewItem>
    <reviewItem>
      <errorID>b70403e8-de64-4adb-bf1f-ecaaaea35f92</errorID>
      <errorWord>,</errorWord>
      <group>L1_Format</group>
      <groupName>格式问题</groupName>
      <ability>L2_HalfPunc</ability>
      <abilityName>全半角检查</abilityName>
      <candidateList>
        <item>，</item>
      </candidateList>
      <explain>文本全半角错误。</explain>
      <paraID>7BA61F4E</paraID>
      <start>78</start>
      <end>79</end>
      <status>unmodified</status>
      <modifiedWord/>
      <trackRevisions>false</trackRevisions>
    </reviewItem>
    <reviewItem>
      <errorID>a15fedd7-553c-41ac-9a08-9d3affd99553</errorID>
      <errorWord>,</errorWord>
      <group>L1_Format</group>
      <groupName>格式问题</groupName>
      <ability>L2_HalfPunc</ability>
      <abilityName>全半角检查</abilityName>
      <candidateList>
        <item>，</item>
      </candidateList>
      <explain>文本全半角错误。</explain>
      <paraID>7BA61F4E</paraID>
      <start>95</start>
      <end>96</end>
      <status>unmodified</status>
      <modifiedWord/>
      <trackRevisions>false</trackRevisions>
    </reviewItem>
    <reviewItem>
      <errorID>e0d8dbb8-2f7c-4ae8-8403-425a581c8180</errorID>
      <errorWord>,</errorWord>
      <group>L1_Format</group>
      <groupName>格式问题</groupName>
      <ability>L2_HalfPunc</ability>
      <abilityName>全半角检查</abilityName>
      <candidateList>
        <item>，</item>
      </candidateList>
      <explain>文本全半角错误。</explain>
      <paraID>7BA61F4E</paraID>
      <start>125</start>
      <end>126</end>
      <status>unmodified</status>
      <modifiedWord/>
      <trackRevisions>false</trackRevisions>
    </reviewItem>
    <reviewItem>
      <errorID>89f4d6c4-2b93-4a19-9263-921194f70df9</errorID>
      <errorWord>,</errorWord>
      <group>L1_Format</group>
      <groupName>格式问题</groupName>
      <ability>L2_HalfPunc</ability>
      <abilityName>全半角检查</abilityName>
      <candidateList>
        <item>，</item>
      </candidateList>
      <explain>文本全半角错误。</explain>
      <paraID>7BA61F4E</paraID>
      <start>140</start>
      <end>141</end>
      <status>unmodified</status>
      <modifiedWord/>
      <trackRevisions>false</trackRevisions>
    </reviewItem>
    <reviewItem>
      <errorID>56eec889-f4ec-453b-a94e-5d3cbca31e7b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2FE4C6B6</paraID>
      <start>0</start>
      <end>3</end>
      <status>unmodified</status>
      <modifiedWord/>
      <trackRevisions>false</trackRevisions>
    </reviewItem>
    <reviewItem>
      <errorID>677fbe13-58b1-4cfd-a61a-813466174a2c</errorID>
      <errorWord>,</errorWord>
      <group>L1_Format</group>
      <groupName>格式问题</groupName>
      <ability>L2_HalfPunc</ability>
      <abilityName>全半角检查</abilityName>
      <candidateList>
        <item>，</item>
      </candidateList>
      <explain>文本全半角错误。</explain>
      <paraID>2FE4C6B6</paraID>
      <start>37</start>
      <end>38</end>
      <status>unmodified</status>
      <modifiedWord/>
      <trackRevisions>false</trackRevisions>
    </reviewItem>
    <reviewItem>
      <errorID>397cc2f2-96ca-4ca5-9dc5-0a38e28840bc</errorID>
      <errorWord>,</errorWord>
      <group>L1_Format</group>
      <groupName>格式问题</groupName>
      <ability>L2_HalfPunc</ability>
      <abilityName>全半角检查</abilityName>
      <candidateList>
        <item>，</item>
      </candidateList>
      <explain>文本全半角错误。</explain>
      <paraID>2FE4C6B6</paraID>
      <start>56</start>
      <end>57</end>
      <status>unmodified</status>
      <modifiedWord/>
      <trackRevisions>false</trackRevisions>
    </reviewItem>
    <reviewItem>
      <errorID>bacfb9c3-83e4-4f02-8313-b39912f8ca31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6CD50D94</paraID>
      <start>0</start>
      <end>3</end>
      <status>unmodified</status>
      <modifiedWord/>
      <trackRevisions>false</trackRevisions>
    </reviewItem>
    <reviewItem>
      <errorID>b399d37e-5357-422e-b6fe-118491f6fb55</errorID>
      <errorWord>:</errorWord>
      <group>L1_Format</group>
      <groupName>格式问题</groupName>
      <ability>L2_HalfPunc</ability>
      <abilityName>全半角检查</abilityName>
      <candidateList>
        <item>：</item>
      </candidateList>
      <explain>文本全半角错误。</explain>
      <paraID>6CD50D94</paraID>
      <start>71</start>
      <end>72</end>
      <status>unmodified</status>
      <modifiedWord/>
      <trackRevisions>false</trackRevisions>
    </reviewItem>
    <reviewItem>
      <errorID>10052a54-de0c-43a3-9a08-be2e276211b7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2C757190</paraID>
      <start>2</start>
      <end>4</end>
      <status>unmodified</status>
      <modifiedWord/>
      <trackRevisions>false</trackRevisions>
    </reviewItem>
    <reviewItem>
      <errorID>89541053-7b3e-4130-9462-b69474c96ea3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4E2DFBE2</paraID>
      <start>0</start>
      <end>2</end>
      <status>unmodified</status>
      <modifiedWord/>
      <trackRevisions>false</trackRevisions>
    </reviewItem>
    <reviewItem>
      <errorID>033ffcb9-9938-433f-ac34-e7730bcf7a27</errorID>
      <errorWord>定</errorWord>
      <group>L1_Word</group>
      <groupName>字词问题</groupName>
      <ability>L2_Typo</ability>
      <abilityName>字词错误</abilityName>
      <candidateList>
        <item>定提</item>
      </candidateList>
      <explain/>
      <paraID>116C2445</paraID>
      <start>7</start>
      <end>8</end>
      <status>unmodified</status>
      <modifiedWord/>
      <trackRevisions>false</trackRevisions>
    </reviewItem>
    <reviewItem>
      <errorID>e2057f97-3c69-468a-865c-0bf2e12fb781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D79BB5</paraID>
      <start>0</start>
      <end>2</end>
      <status>unmodified</status>
      <modifiedWord/>
      <trackRevisions>false</trackRevisions>
    </reviewItem>
    <reviewItem>
      <errorID>010af0cb-e7c1-4266-87c4-059f07727f05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298D6407</paraID>
      <start>3</start>
      <end>5</end>
      <status>unmodified</status>
      <modifiedWord/>
      <trackRevisions>false</trackRevisions>
    </reviewItem>
    <reviewItem>
      <errorID>527c47a1-14b8-4d71-a074-5d028d2b8c5d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72BD6A48</paraID>
      <start>0</start>
      <end>2</end>
      <status>unmodified</status>
      <modifiedWord/>
      <trackRevisions>false</trackRevisions>
    </reviewItem>
    <reviewItem>
      <errorID>36d5ec5b-7958-4b77-a9a3-680b69e402ad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409DC567</paraID>
      <start>0</start>
      <end>2</end>
      <status>unmodified</status>
      <modifiedWord/>
      <trackRevisions>false</trackRevisions>
    </reviewItem>
    <reviewItem>
      <errorID>63fd8110-f59a-4ae6-aba0-84d42470e81c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68E4D0D7</paraID>
      <start>0</start>
      <end>2</end>
      <status>unmodified</status>
      <modifiedWord/>
      <trackRevisions>false</trackRevisions>
    </reviewItem>
    <reviewItem>
      <errorID>2b802b03-9de8-433f-a180-235e6a28c0ba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6B35BBF9</paraID>
      <start>0</start>
      <end>2</end>
      <status>unmodified</status>
      <modifiedWord/>
      <trackRevisions>false</trackRevisions>
    </reviewItem>
    <reviewItem>
      <errorID>4b63c6a1-bab5-41f5-bdcd-088ccceff1e9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4E83734D</paraID>
      <start>0</start>
      <end>2</end>
      <status>unmodified</status>
      <modifiedWord/>
      <trackRevisions>false</trackRevisions>
    </reviewItem>
    <reviewItem>
      <errorID>06c44009-dce2-4329-9ccf-b4ec4963e4f9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725F87B0</paraID>
      <start>0</start>
      <end>2</end>
      <status>unmodified</status>
      <modifiedWord/>
      <trackRevisions>false</trackRevisions>
    </reviewItem>
    <reviewItem>
      <errorID>bfa1dfbc-70c8-45e3-a2f3-570b8519254d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97342C7</paraID>
      <start>0</start>
      <end>2</end>
      <status>unmodified</status>
      <modifiedWord/>
      <trackRevisions>false</trackRevisions>
    </reviewItem>
    <reviewItem>
      <errorID>ce18ff0f-a811-4166-9870-6d05a1d3d85a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57D02C0C</paraID>
      <start>0</start>
      <end>2</end>
      <status>unmodified</status>
      <modifiedWord/>
      <trackRevisions>false</trackRevisions>
    </reviewItem>
    <reviewItem>
      <errorID>ca1111f9-0800-44cc-83c8-8a3041f48c2f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57D02C0C</paraID>
      <start>52</start>
      <end>57</end>
      <status>unmodified</status>
      <modifiedWord/>
      <trackRevisions>false</trackRevisions>
    </reviewItem>
    <reviewItem>
      <errorID>66dec156-cf25-49bc-af56-85101094d8be</errorID>
      <errorWord>(</errorWord>
      <group>L1_Format</group>
      <groupName>格式问题</groupName>
      <ability>L2_HalfPunc</ability>
      <abilityName>全半角检查</abilityName>
      <candidateList>
        <item>（</item>
      </candidateList>
      <explain>文本全半角错误。</explain>
      <paraID>369DEC6C</paraID>
      <start>45</start>
      <end>46</end>
      <status>unmodified</status>
      <modifiedWord/>
      <trackRevisions>false</trackRevisions>
    </reviewItem>
    <reviewItem>
      <errorID>dd9ca108-a89a-472b-a104-232e51d50ef1</errorID>
      <errorWord>)</errorWord>
      <group>L1_Format</group>
      <groupName>格式问题</groupName>
      <ability>L2_HalfPunc</ability>
      <abilityName>全半角检查</abilityName>
      <candidateList>
        <item>）</item>
      </candidateList>
      <explain>文本全半角错误。</explain>
      <paraID>369DEC6C</paraID>
      <start>54</start>
      <end>55</end>
      <status>unmodified</status>
      <modifiedWord/>
      <trackRevisions>false</trackRevisions>
    </reviewItem>
    <reviewItem>
      <errorID>11021aec-1439-43a8-b406-646c24319b38</errorID>
      <errorWord>第一条、</errorWord>
      <group>L1_Punc</group>
      <groupName>标点问题</groupName>
      <ability>L2_Punc</ability>
      <abilityName>标点符号检查</abilityName>
      <candidateList>
        <item>第一条，</item>
      </candidateList>
      <explain>连接词前后不宜使用顿号，建议使用逗号。</explain>
      <paraID> C46C30D</paraID>
      <start>0</start>
      <end>4</end>
      <status>unmodified</status>
      <modifiedWord/>
      <trackRevisions>false</trackRevisions>
    </reviewItem>
    <reviewItem>
      <errorID>412929e5-4350-42c8-8695-8d0e6e523abb</errorID>
      <errorWord>。</errorWord>
      <group>L1_Punc</group>
      <groupName>标点问题</groupName>
      <ability>L2_Punc</ability>
      <abilityName>标点符号检查</abilityName>
      <candidateList/>
      <explain/>
      <paraID>65529B48</paraID>
      <start>31</start>
      <end>32</end>
      <status>unmodified</status>
      <modifiedWord/>
      <trackRevisions>false</trackRevisions>
    </reviewItem>
    <reviewItem>
      <errorID>a077e407-bf39-410a-98d5-71d3303d73ea</errorID>
      <errorWord>第二条、</errorWord>
      <group>L1_Punc</group>
      <groupName>标点问题</groupName>
      <ability>L2_Punc</ability>
      <abilityName>标点符号检查</abilityName>
      <candidateList>
        <item>第二条，</item>
      </candidateList>
      <explain>连接词前后不宜使用顿号，建议使用逗号。</explain>
      <paraID>5EFDD5FB</paraID>
      <start>0</start>
      <end>4</end>
      <status>unmodified</status>
      <modifiedWord/>
      <trackRevisions>false</trackRevisions>
    </reviewItem>
    <reviewItem>
      <errorID>64e1dacc-31fb-4ff5-ac33-04d239cdea29</errorID>
      <errorWord>第三条、</errorWord>
      <group>L1_Punc</group>
      <groupName>标点问题</groupName>
      <ability>L2_Punc</ability>
      <abilityName>标点符号检查</abilityName>
      <candidateList>
        <item>第三条，</item>
      </candidateList>
      <explain>连接词前后不宜使用顿号，建议使用逗号。</explain>
      <paraID>5DA67DC7</paraID>
      <start>0</start>
      <end>4</end>
      <status>unmodified</status>
      <modifiedWord/>
      <trackRevisions>false</trackRevisions>
    </reviewItem>
    <reviewItem>
      <errorID>21ae7fae-7b11-4ea0-aca1-8ec226eed621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36F05E76</paraID>
      <start>0</start>
      <end>2</end>
      <status>unmodified</status>
      <modifiedWord/>
      <trackRevisions>false</trackRevisions>
    </reviewItem>
    <reviewItem>
      <errorID>66a02b60-9384-4c24-8283-598463b97acf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4739BE12</paraID>
      <start>0</start>
      <end>2</end>
      <status>unmodified</status>
      <modifiedWord/>
      <trackRevisions>false</trackRevisions>
    </reviewItem>
    <reviewItem>
      <errorID>0f571523-5737-4b4c-953d-710780be66ac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F8ACA4C</paraID>
      <start>0</start>
      <end>2</end>
      <status>unmodified</status>
      <modifiedWord/>
      <trackRevisions>false</trackRevisions>
    </reviewItem>
    <reviewItem>
      <errorID>33b92033-03dc-4d66-86e5-2a7371cf50d3</errorID>
      <errorWord>第四条、</errorWord>
      <group>L1_Punc</group>
      <groupName>标点问题</groupName>
      <ability>L2_Punc</ability>
      <abilityName>标点符号检查</abilityName>
      <candidateList>
        <item>第四条，</item>
      </candidateList>
      <explain>连接词前后不宜使用顿号，建议使用逗号。</explain>
      <paraID>22C36387</paraID>
      <start>0</start>
      <end>4</end>
      <status>unmodified</status>
      <modifiedWord/>
      <trackRevisions>false</trackRevisions>
    </reviewItem>
    <reviewItem>
      <errorID>0a9027cd-5707-4e89-8561-cdce84368f69</errorID>
      <errorWord>法律、法规</errorWord>
      <group>L1_Word</group>
      <groupName>字词问题</groupName>
      <ability>L2_Typo</ability>
      <abilityName>字词错误</abilityName>
      <candidateList>
        <item>法律法规</item>
      </candidateList>
      <explain/>
      <paraID>53B8D2F1</paraID>
      <start>4</start>
      <end>9</end>
      <status>unmodified</status>
      <modifiedWord/>
      <trackRevisions>false</trackRevisions>
    </reviewItem>
    <reviewItem>
      <errorID>6095dba3-aac8-4961-a51a-62701ac9779b</errorID>
      <errorWord>其它</errorWord>
      <group>L1_Word</group>
      <groupName>字词问题</groupName>
      <ability>L2_Alias</ability>
      <abilityName>也作/曾用词</abilityName>
      <candidateList>
        <item>其他</item>
      </candidateList>
      <explain>词汇[其它]为不规范表述或旧称，其规范书面表述为[其他]。</explain>
      <paraID>53B8D2F1</paraID>
      <start>18</start>
      <end>20</end>
      <status>unmodified</status>
      <modifiedWord/>
      <trackRevisions>false</trackRevisions>
    </reviewItem>
    <reviewItem>
      <errorID>bea23875-4911-4059-afbf-58fc97ccde42</errorID>
      <errorWord>法律、法规</errorWord>
      <group>L1_Word</group>
      <groupName>字词问题</groupName>
      <ability>L2_Typo</ability>
      <abilityName>字词错误</abilityName>
      <candidateList>
        <item>法律法规</item>
      </candidateList>
      <explain/>
      <paraID>1037A2A4</paraID>
      <start>4</start>
      <end>9</end>
      <status>unmodified</status>
      <modifiedWord/>
      <trackRevisions>false</trackRevisions>
    </reviewItem>
    <reviewItem>
      <errorID>05e28ed3-4379-430a-9085-d17e1bfa40e5</errorID>
      <errorWord>其它</errorWord>
      <group>L1_Word</group>
      <groupName>字词问题</groupName>
      <ability>L2_Alias</ability>
      <abilityName>也作/曾用词</abilityName>
      <candidateList>
        <item>其他</item>
      </candidateList>
      <explain>词汇[其它]为不规范表述或旧称，其规范书面表述为[其他]。</explain>
      <paraID>1037A2A4</paraID>
      <start>18</start>
      <end>20</end>
      <status>unmodified</status>
      <modifiedWord/>
      <trackRevisions>false</trackRevisions>
    </reviewItem>
    <reviewItem>
      <errorID>6b1b62fc-e206-4653-9df2-d9b969210c6b</errorID>
      <errorWord>第五条、</errorWord>
      <group>L1_Punc</group>
      <groupName>标点问题</groupName>
      <ability>L2_Punc</ability>
      <abilityName>标点符号检查</abilityName>
      <candidateList>
        <item>第五条，</item>
      </candidateList>
      <explain>连接词前后不宜使用顿号，建议使用逗号。</explain>
      <paraID>27C8663F</paraID>
      <start>0</start>
      <end>4</end>
      <status>unmodified</status>
      <modifiedWord/>
      <trackRevisions>false</trackRevisions>
    </reviewItem>
    <reviewItem>
      <errorID>7a2ecc26-05ca-4d21-bc1a-e65c59b7a8be</errorID>
      <errorWord>)</errorWord>
      <group>L1_Format</group>
      <groupName>格式问题</groupName>
      <ability>L2_HalfPunc</ability>
      <abilityName>全半角检查</abilityName>
      <candidateList>
        <item>）</item>
      </candidateList>
      <explain>文本全半角错误。</explain>
      <paraID>581F74FB</paraID>
      <start>65</start>
      <end>66</end>
      <status>unmodified</status>
      <modifiedWord/>
      <trackRevisions>false</trackRevisions>
    </reviewItem>
    <reviewItem>
      <errorID>6f91c69a-0e88-4642-8df9-b54f454eb602</errorID>
      <errorWord>公</errorWord>
      <group>L1_Word</group>
      <groupName>字词问题</groupName>
      <ability>L2_Typo</ability>
      <abilityName>字词错误</abilityName>
      <candidateList>
        <item>公费</item>
      </candidateList>
      <explain/>
      <paraID>7FDE405A</paraID>
      <start>52</start>
      <end>53</end>
      <status>unmodified</status>
      <modifiedWord/>
      <trackRevisions>false</trackRevisions>
    </reviewItem>
    <reviewItem>
      <errorID>84b64e99-e477-4f3b-838a-51aba15c0024</errorID>
      <errorWord>第六条、</errorWord>
      <group>L1_Punc</group>
      <groupName>标点问题</groupName>
      <ability>L2_Punc</ability>
      <abilityName>标点符号检查</abilityName>
      <candidateList>
        <item>第六条，</item>
      </candidateList>
      <explain>连接词前后不宜使用顿号，建议使用逗号。</explain>
      <paraID> 663320D</paraID>
      <start>0</start>
      <end>4</end>
      <status>unmodified</status>
      <modifiedWord/>
      <trackRevisions>false</trackRevisions>
    </reviewItem>
    <reviewItem>
      <errorID>53792d0a-3a15-4bd4-8321-ff5ab15bcf25</errorID>
      <errorWord>定</errorWord>
      <group>L1_Word</group>
      <groupName>字词问题</groupName>
      <ability>L2_Typo</ability>
      <abilityName>字词错误</abilityName>
      <candidateList>
        <item>定提</item>
      </candidateList>
      <explain/>
      <paraID>6AC88948</paraID>
      <start>9</start>
      <end>10</end>
      <status>unmodified</status>
      <modifiedWord/>
      <trackRevisions>false</trackRevisions>
    </reviewItem>
    <reviewItem>
      <errorID>5bc7792d-18f5-445d-9a78-01835074c4a9</errorID>
      <errorWord>第七条、</errorWord>
      <group>L1_Punc</group>
      <groupName>标点问题</groupName>
      <ability>L2_Punc</ability>
      <abilityName>标点符号检查</abilityName>
      <candidateList>
        <item>第七条，</item>
      </candidateList>
      <explain>连接词前后不宜使用顿号，建议使用逗号。</explain>
      <paraID>4B487D38</paraID>
      <start>1</start>
      <end>5</end>
      <status>unmodified</status>
      <modifiedWord/>
      <trackRevisions>false</trackRevisions>
    </reviewItem>
    <reviewItem>
      <errorID>62bef086-2aff-4955-9617-f73690134ab4</errorID>
      <errorWord>第八条、</errorWord>
      <group>L1_Punc</group>
      <groupName>标点问题</groupName>
      <ability>L2_Punc</ability>
      <abilityName>标点符号检查</abilityName>
      <candidateList>
        <item>第八条，</item>
      </candidateList>
      <explain>连接词前后不宜使用顿号，建议使用逗号。</explain>
      <paraID>10708E2C</paraID>
      <start>0</start>
      <end>4</end>
      <status>unmodified</status>
      <modifiedWord/>
      <trackRevisions>false</trackRevisions>
    </reviewItem>
    <reviewItem>
      <errorID>16700073-fc98-4e33-a118-f981f745e589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239841D0</paraID>
      <start>0</start>
      <end>2</end>
      <status>unmodified</status>
      <modifiedWord/>
      <trackRevisions>false</trackRevisions>
    </reviewItem>
    <reviewItem>
      <errorID>bac56de7-41a7-4676-b27b-ca4ce6f0209a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1EDA4C98</paraID>
      <start>0</start>
      <end>2</end>
      <status>unmodified</status>
      <modifiedWord/>
      <trackRevisions>false</trackRevisions>
    </reviewItem>
    <reviewItem>
      <errorID>fa5a9386-f163-4f26-a6c7-6971f9fdfe46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775189A5</paraID>
      <start>0</start>
      <end>2</end>
      <status>unmodified</status>
      <modifiedWord/>
      <trackRevisions>false</trackRevisions>
    </reviewItem>
    <reviewItem>
      <errorID>eb138214-3b64-42c9-927e-e76a875cf2d6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2E77B300</paraID>
      <start>0</start>
      <end>2</end>
      <status>unmodified</status>
      <modifiedWord/>
      <trackRevisions>false</trackRevisions>
    </reviewItem>
    <reviewItem>
      <errorID>bbb6d7a2-e183-4b73-83a4-9d8d0177fbb6</errorID>
      <errorWord>第九条、</errorWord>
      <group>L1_Punc</group>
      <groupName>标点问题</groupName>
      <ability>L2_Punc</ability>
      <abilityName>标点符号检查</abilityName>
      <candidateList>
        <item>第九条，</item>
      </candidateList>
      <explain>连接词前后不宜使用顿号，建议使用逗号。</explain>
      <paraID>782C8311</paraID>
      <start>0</start>
      <end>4</end>
      <status>unmodified</status>
      <modifiedWord/>
      <trackRevisions>false</trackRevisions>
    </reviewItem>
    <reviewItem>
      <errorID>7e696f1c-4903-44d6-bbbc-1de77b02b4bc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7749E26E</paraID>
      <start>0</start>
      <end>2</end>
      <status>unmodified</status>
      <modifiedWord/>
      <trackRevisions>false</trackRevisions>
    </reviewItem>
    <reviewItem>
      <errorID>75f72128-ceae-4be9-8a57-af1516bd7449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7BD30EDA</paraID>
      <start>0</start>
      <end>2</end>
      <status>unmodified</status>
      <modifiedWord/>
      <trackRevisions>false</trackRevisions>
    </reviewItem>
    <reviewItem>
      <errorID>3b62b752-e108-4900-8977-7a251bb4d907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48FE7772</paraID>
      <start>0</start>
      <end>2</end>
      <status>unmodified</status>
      <modifiedWord/>
      <trackRevisions>false</trackRevisions>
    </reviewItem>
    <reviewItem>
      <errorID>6bb5c9ee-754c-46d4-a02b-24aa6a01d3af</errorID>
      <errorWord>第十条、</errorWord>
      <group>L1_Punc</group>
      <groupName>标点问题</groupName>
      <ability>L2_Punc</ability>
      <abilityName>标点符号检查</abilityName>
      <candidateList>
        <item>第十条，</item>
      </candidateList>
      <explain>连接词前后不宜使用顿号，建议使用逗号。</explain>
      <paraID> 7138149</paraID>
      <start>0</start>
      <end>4</end>
      <status>unmodified</status>
      <modifiedWord/>
      <trackRevisions>false</trackRevisions>
    </reviewItem>
    <reviewItem>
      <errorID>e281d1f9-9d2d-4574-bbad-b7ad5f0d2842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E96DC21</paraID>
      <start>0</start>
      <end>2</end>
      <status>unmodified</status>
      <modifiedWord/>
      <trackRevisions>false</trackRevisions>
    </reviewItem>
    <reviewItem>
      <errorID>22be6319-5d5b-4912-b5f5-2f39b86af054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566E42F0</paraID>
      <start>0</start>
      <end>2</end>
      <status>unmodified</status>
      <modifiedWord/>
      <trackRevisions>false</trackRevisions>
    </reviewItem>
    <reviewItem>
      <errorID>c06cd27a-11af-44bd-907b-e1b9fcee0b02</errorID>
      <errorWord>,</errorWord>
      <group>L1_Format</group>
      <groupName>格式问题</groupName>
      <ability>L2_HalfPunc</ability>
      <abilityName>全半角检查</abilityName>
      <candidateList>
        <item>，</item>
      </candidateList>
      <explain>文本全半角错误。</explain>
      <paraID>36E42B28</paraID>
      <start>14</start>
      <end>15</end>
      <status>unmodified</status>
      <modifiedWord/>
      <trackRevisions>false</trackRevisions>
    </reviewItem>
    <reviewItem>
      <errorID>81d76c33-ff62-4946-99f8-cd444df0b467</errorID>
      <errorWord>第十一条、</errorWord>
      <group>L1_Punc</group>
      <groupName>标点问题</groupName>
      <ability>L2_Punc</ability>
      <abilityName>标点符号检查</abilityName>
      <candidateList>
        <item>第十一条，</item>
      </candidateList>
      <explain>连接词前后不宜使用顿号，建议使用逗号。</explain>
      <paraID>3E854117</paraID>
      <start>0</start>
      <end>5</end>
      <status>unmodified</status>
      <modifiedWord/>
      <trackRevisions>false</trackRevisions>
    </reviewItem>
    <reviewItem>
      <errorID>059bf565-62a1-4ab1-912c-f55c709a82c9</errorID>
      <errorWord>第十二条、</errorWord>
      <group>L1_Punc</group>
      <groupName>标点问题</groupName>
      <ability>L2_Punc</ability>
      <abilityName>标点符号检查</abilityName>
      <candidateList>
        <item>第十二条，</item>
      </candidateList>
      <explain>连接词前后不宜使用顿号，建议使用逗号。</explain>
      <paraID>18FF924D</paraID>
      <start>0</start>
      <end>5</end>
      <status>unmodified</status>
      <modifiedWord/>
      <trackRevisions>false</trackRevisions>
    </reviewItem>
    <reviewItem>
      <errorID>d87f714f-8b06-42db-9b27-3008503c0b69</errorID>
      <errorWord>第十三条、</errorWord>
      <group>L1_Punc</group>
      <groupName>标点问题</groupName>
      <ability>L2_Punc</ability>
      <abilityName>标点符号检查</abilityName>
      <candidateList>
        <item>第十三条，</item>
      </candidateList>
      <explain>连接词前后不宜使用顿号，建议使用逗号。</explain>
      <paraID>2687E49B</paraID>
      <start>0</start>
      <end>5</end>
      <status>unmodified</status>
      <modifiedWord/>
      <trackRevisions>false</trackRevisions>
    </reviewItem>
    <reviewItem>
      <errorID>4c7507a7-9b94-4b29-a840-469bc55af4ee</errorID>
      <errorWord>第十四条、</errorWord>
      <group>L1_Punc</group>
      <groupName>标点问题</groupName>
      <ability>L2_Punc</ability>
      <abilityName>标点符号检查</abilityName>
      <candidateList>
        <item>第十四条，</item>
      </candidateList>
      <explain>连接词前后不宜使用顿号，建议使用逗号。</explain>
      <paraID>155FAC26</paraID>
      <start>0</start>
      <end>5</end>
      <status>unmodified</status>
      <modifiedWord/>
      <trackRevisions>false</trackRevisions>
    </reviewItem>
    <reviewItem>
      <errorID>63e44a56-4f6a-4fcd-8370-577a2006c2d8</errorID>
      <errorWord>第十五条、</errorWord>
      <group>L1_Punc</group>
      <groupName>标点问题</groupName>
      <ability>L2_Punc</ability>
      <abilityName>标点符号检查</abilityName>
      <candidateList>
        <item>第十五条，</item>
      </candidateList>
      <explain>连接词前后不宜使用顿号，建议使用逗号。</explain>
      <paraID>4555F3D3</paraID>
      <start>0</start>
      <end>5</end>
      <status>unmodified</status>
      <modifiedWord/>
      <trackRevisions>false</trackRevisions>
    </reviewItem>
    <reviewItem>
      <errorID>c0501ab4-a92b-4d3c-a62d-8b70e2f7e57c</errorID>
      <errorWord>其它</errorWord>
      <group>L1_Word</group>
      <groupName>字词问题</groupName>
      <ability>L2_Alias</ability>
      <abilityName>也作/曾用词</abilityName>
      <candidateList>
        <item>其他</item>
      </candidateList>
      <explain>词汇[其它]为不规范表述或旧称，其规范书面表述为[其他]。</explain>
      <paraID>4555F3D3</paraID>
      <start>5</start>
      <end>7</end>
      <status>unmodified</status>
      <modifiedWord/>
      <trackRevisions>false</trackRevisions>
    </reviewItem>
    <reviewItem>
      <errorID>eccc8c44-8907-4da3-8d79-29174556bbf6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713A3D73</paraID>
      <start>0</start>
      <end>2</end>
      <status>unmodified</status>
      <modifiedWord/>
      <trackRevisions>false</trackRevisions>
    </reviewItem>
    <reviewItem>
      <errorID>9ecffb15-79a1-43a5-af70-0a00c16a7150</errorID>
      <errorWord>为</errorWord>
      <group>L1_Word</group>
      <groupName>字词问题</groupName>
      <ability>L2_Typo</ability>
      <abilityName>字词错误</abilityName>
      <candidateList>
        <item>为本</item>
      </candidateList>
      <explain/>
      <paraID>713A3D73</paraID>
      <start>14</start>
      <end>15</end>
      <status>unmodified</status>
      <modifiedWord/>
      <trackRevisions>false</trackRevisions>
    </reviewItem>
    <reviewItem>
      <errorID>9bd9eebb-e8da-4d55-bd92-9e2171afbf03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6BE0AA40</paraID>
      <start>0</start>
      <end>2</end>
      <status>unmodified</status>
      <modifiedWord/>
      <trackRevisions>false</trackRevisions>
    </reviewItem>
    <reviewItem>
      <errorID>9361342e-689d-4b97-9927-44b7fb766466</errorID>
      <errorWord>其它</errorWord>
      <group>L1_Word</group>
      <groupName>字词问题</groupName>
      <ability>L2_Alias</ability>
      <abilityName>也作/曾用词</abilityName>
      <candidateList>
        <item>其他</item>
      </candidateList>
      <explain>词汇[其它]为不规范表述或旧称，其规范书面表述为[其他]。</explain>
      <paraID>7C8A7D17</paraID>
      <start>45</start>
      <end>47</end>
      <status>unmodified</status>
      <modifiedWord/>
      <trackRevisions>false</trackRevisions>
    </reviewItem>
    <reviewItem>
      <errorID>d580fc0d-0053-42ad-9a9b-a62113a9b596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1452A0DC</paraID>
      <start>0</start>
      <end>2</end>
      <status>unmodified</status>
      <modifiedWord/>
      <trackRevisions>false</trackRevisions>
    </reviewItem>
    <reviewItem>
      <errorID>fd400694-02d1-45b5-96e9-ed9ca0da5c95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7B28FB9A</paraID>
      <start>0</start>
      <end>2</end>
      <status>unmodified</status>
      <modifiedWord/>
      <trackRevisions>false</trackRevisions>
    </reviewItem>
    <reviewItem>
      <errorID>b78e0722-efbb-4f30-bfad-1b42379b717e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26F09818</paraID>
      <start>0</start>
      <end>2</end>
      <status>unmodified</status>
      <modifiedWord/>
      <trackRevisions>false</trackRevisions>
    </reviewItem>
    <reviewItem>
      <errorID>925b7639-c192-4183-9736-2ee54ba649a7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10B46B08</paraID>
      <start>0</start>
      <end>2</end>
      <status>unmodified</status>
      <modifiedWord/>
      <trackRevisions>false</trackRevisions>
    </reviewItem>
    <reviewItem>
      <errorID>5112af5b-480d-452e-aca8-c1b7f8355778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42D933B5</paraID>
      <start>0</start>
      <end>2</end>
      <status>unmodified</status>
      <modifiedWord/>
      <trackRevisions>false</trackRevisions>
    </reviewItem>
    <reviewItem>
      <errorID>7d153731-4417-4f7c-bf4a-9dbaaad07608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7094AE8B</paraID>
      <start>0</start>
      <end>2</end>
      <status>unmodified</status>
      <modifiedWord/>
      <trackRevisions>false</trackRevisions>
    </reviewItem>
    <reviewItem>
      <errorID>3cbfcf85-76c7-417c-b4f6-71f33f0274dd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7AFFFB6C</paraID>
      <start>0</start>
      <end>2</end>
      <status>unmodified</status>
      <modifiedWord/>
      <trackRevisions>false</trackRevisions>
    </reviewItem>
    <reviewItem>
      <errorID>98ec0e97-bcbb-44f0-be1f-853759bfa6f7</errorID>
      <errorWord>:</errorWord>
      <group>L1_Format</group>
      <groupName>格式问题</groupName>
      <ability>L2_HalfPunc</ability>
      <abilityName>全半角检查</abilityName>
      <candidateList>
        <item>：</item>
      </candidateList>
      <explain>文本全半角错误。</explain>
      <paraID>7DCD6084</paraID>
      <start>4</start>
      <end>5</end>
      <status>unmodified</status>
      <modifiedWord/>
      <trackRevisions>false</trackRevisions>
    </reviewItem>
    <reviewItem>
      <errorID>6b0d2d99-8551-4ccc-bf24-d4ec3dc2d56c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5320BF5A</paraID>
      <start>0</start>
      <end>2</end>
      <status>unmodified</status>
      <modifiedWord/>
      <trackRevisions>false</trackRevisions>
    </reviewItem>
    <reviewItem>
      <errorID>f29c397e-2984-453d-80f3-bc30cd0296c1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4F46311B</paraID>
      <start>0</start>
      <end>2</end>
      <status>unmodified</status>
      <modifiedWord/>
      <trackRevisions>false</trackRevisions>
    </reviewItem>
    <reviewItem>
      <errorID>90f18fcf-29a0-47a0-b0ba-0d5179f19691</errorID>
      <errorWord>其它处</errorWord>
      <group>L1_Word</group>
      <groupName>字词问题</groupName>
      <ability>L2_Alias</ability>
      <abilityName>也作/曾用词</abilityName>
      <candidateList>
        <item>其他处</item>
      </candidateList>
      <explain>词汇[其它处]为不规范表述或旧称，其规范书面表述为[其他处]。</explain>
      <paraID>4F46311B</paraID>
      <start>14</start>
      <end>17</end>
      <status>unmodified</status>
      <modifiedWord/>
      <trackRevisions>false</trackRevisions>
    </reviewItem>
    <reviewItem>
      <errorID>22076035-d60b-4836-a2a6-8d4b000e6155</errorID>
      <errorWord>并</errorWord>
      <group>L1_Word</group>
      <groupName>字词问题</groupName>
      <ability>L2_Typo</ability>
      <abilityName>字词错误</abilityName>
      <candidateList>
        <item>并加</item>
      </candidateList>
      <explain/>
      <paraID>32680FB7</paraID>
      <start>25</start>
      <end>26</end>
      <status>unmodified</status>
      <modifiedWord/>
      <trackRevisions>false</trackRevisions>
    </reviewItem>
    <reviewItem>
      <errorID>83441fed-9e35-4d05-bf4e-f4a31a39fc8f</errorID>
      <errorWord>:</errorWord>
      <group>L1_Format</group>
      <groupName>格式问题</groupName>
      <ability>L2_HalfPunc</ability>
      <abilityName>全半角检查</abilityName>
      <candidateList>
        <item>：</item>
      </candidateList>
      <explain>文本全半角错误。</explain>
      <paraID> BA53069</paraID>
      <start>4</start>
      <end>5</end>
      <status>unmodified</status>
      <modifiedWord/>
      <trackRevisions>false</trackRevisions>
    </reviewItem>
    <reviewItem>
      <errorID>27d99f97-0ad2-4d2c-8c2a-cab1e9173df8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74DEC341</paraID>
      <start>0</start>
      <end>2</end>
      <status>unmodified</status>
      <modifiedWord/>
      <trackRevisions>false</trackRevisions>
    </reviewItem>
    <reviewItem>
      <errorID>80421420-7f91-45e2-ac47-7c7390906f53</errorID>
      <errorWord>并</errorWord>
      <group>L1_Word</group>
      <groupName>字词问题</groupName>
      <ability>L2_Typo</ability>
      <abilityName>字词错误</abilityName>
      <candidateList>
        <item>并加</item>
      </candidateList>
      <explain/>
      <paraID>49FC6049</paraID>
      <start>25</start>
      <end>26</end>
      <status>unmodified</status>
      <modifiedWord/>
      <trackRevisions>false</trackRevisions>
    </reviewItem>
    <reviewItem>
      <errorID>76954a70-0ad3-4905-ba0c-85033d67feb0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1D997005</paraID>
      <start>0</start>
      <end>2</end>
      <status>unmodified</status>
      <modifiedWord/>
      <trackRevisions>false</trackRevisions>
    </reviewItem>
    <reviewItem>
      <errorID>3d09ec46-1a8b-468f-9a96-dffbf670c797</errorID>
      <errorWord>(</errorWord>
      <group>L1_Format</group>
      <groupName>格式问题</groupName>
      <ability>L2_HalfPunc</ability>
      <abilityName>全半角检查</abilityName>
      <candidateList>
        <item>（</item>
      </candidateList>
      <explain>文本全半角错误。</explain>
      <paraID>11C0460E</paraID>
      <start>21</start>
      <end>22</end>
      <status>unmodified</status>
      <modifiedWord/>
      <trackRevisions>false</trackRevisions>
    </reviewItem>
    <reviewItem>
      <errorID>e57bb56c-080f-45c4-bc9a-2782e472ac6a</errorID>
      <errorWord>并</errorWord>
      <group>L1_Word</group>
      <groupName>字词问题</groupName>
      <ability>L2_Typo</ability>
      <abilityName>字词错误</abilityName>
      <candidateList>
        <item>并加</item>
      </candidateList>
      <explain/>
      <paraID>11C0460E</paraID>
      <start>24</start>
      <end>25</end>
      <status>unmodified</status>
      <modifiedWord/>
      <trackRevisions>false</trackRevisions>
    </reviewItem>
    <reviewItem>
      <errorID>31dace64-39c7-4d8b-885e-1adbf103c97d</errorID>
      <errorWord>)</errorWord>
      <group>L1_Format</group>
      <groupName>格式问题</groupName>
      <ability>L2_HalfPunc</ability>
      <abilityName>全半角检查</abilityName>
      <candidateList>
        <item>）</item>
      </candidateList>
      <explain>文本全半角错误。</explain>
      <paraID>11C0460E</paraID>
      <start>28</start>
      <end>29</end>
      <status>unmodified</status>
      <modifiedWord/>
      <trackRevisions>false</trackRevisions>
    </reviewItem>
    <reviewItem>
      <errorID>465e6b38-271e-4a75-9d0b-daee93c39ae9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F9F09E5</paraID>
      <start>0</start>
      <end>2</end>
      <status>unmodified</status>
      <modifiedWord/>
      <trackRevisions>false</trackRevisions>
    </reviewItem>
    <reviewItem>
      <errorID>4b87e8fb-f0e0-42f9-9742-02babf6475e1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17B15537</paraID>
      <start>0</start>
      <end>2</end>
      <status>unmodified</status>
      <modifiedWord/>
      <trackRevisions>false</trackRevisions>
    </reviewItem>
    <reviewItem>
      <errorID>502f2c7d-a3cd-4f5a-a9a8-d5a0e2a8b48e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7E7F6C5A</paraID>
      <start>0</start>
      <end>2</end>
      <status>unmodified</status>
      <modifiedWord/>
      <trackRevisions>false</trackRevisions>
    </reviewItem>
    <reviewItem>
      <errorID>0ef00156-3a7f-4238-8c8b-62b6dce5920c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CA4D678</paraID>
      <start>0</start>
      <end>2</end>
      <status>unmodified</status>
      <modifiedWord/>
      <trackRevisions>false</trackRevisions>
    </reviewItem>
    <reviewItem>
      <errorID>ff314fd3-ce0a-4d2a-8023-a75212f7a8cb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28A14B9D</paraID>
      <start>0</start>
      <end>2</end>
      <status>unmodified</status>
      <modifiedWord/>
      <trackRevisions>false</trackRevisions>
    </reviewItem>
    <reviewItem>
      <errorID>0768c2d7-01c2-418d-907b-c381b8bbb342</errorID>
      <errorWord>拟派项目项目</errorWord>
      <group>L1_Word</group>
      <groupName>字词问题</groupName>
      <ability>L2_Typo</ability>
      <abilityName>字词错误</abilityName>
      <candidateList>
        <item>拟派项目</item>
      </candidateList>
      <explain/>
      <paraID>4A64662F</paraID>
      <start>11</start>
      <end>17</end>
      <status>unmodified</status>
      <modifiedWord/>
      <trackRevisions>false</trackRevisions>
    </reviewItem>
    <reviewItem>
      <errorID>8b8f59b7-197f-4403-af45-1397f8084622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56A8CF69</paraID>
      <start>0</start>
      <end>2</end>
      <status>unmodified</status>
      <modifiedWord/>
      <trackRevisions>false</trackRevisions>
    </reviewItem>
    <reviewItem>
      <errorID>be12daad-2838-428d-9556-42529c8d9e00</errorID>
      <errorWord>第22条</errorWord>
      <group>L1_Knowledge</group>
      <groupName>知识性问题</groupName>
      <ability>L2_Knowledge</ability>
      <abilityName>其他知识</abilityName>
      <candidateList>
        <item>第二十二条</item>
      </candidateList>
      <explain/>
      <paraID>56A8CF69</paraID>
      <start>18</start>
      <end>22</end>
      <status>unmodified</status>
      <modifiedWord/>
      <trackRevisions>false</trackRevisions>
    </reviewItem>
    <reviewItem>
      <errorID>7dcf8253-668b-4325-a6b7-a98f58dec31a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3D0E6090</paraID>
      <start>0</start>
      <end>2</end>
      <status>unmodified</status>
      <modifiedWord/>
      <trackRevisions>false</trackRevisions>
    </reviewItem>
    <reviewItem>
      <errorID>39cead06-2c6f-40a5-a8d6-dd151c1df679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6171A727</paraID>
      <start>0</start>
      <end>2</end>
      <status>unmodified</status>
      <modifiedWord/>
      <trackRevisions>false</trackRevisions>
    </reviewItem>
    <reviewItem>
      <errorID>66290aba-f25d-4c18-a710-38229c655d67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736F8F0B</paraID>
      <start>0</start>
      <end>2</end>
      <status>unmodified</status>
      <modifiedWord/>
      <trackRevisions>false</trackRevisions>
    </reviewItem>
    <reviewItem>
      <errorID>c8b0f964-9f3d-43ff-be15-af23346d35aa</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 41038DE</paraID>
      <start>27</start>
      <end>29</end>
      <status>unmodified</status>
      <modifiedWord/>
      <trackRevisions>false</trackRevisions>
    </reviewItem>
    <reviewItem>
      <errorID>a3f60f31-cdd5-4eab-a754-3995eaa914c8</errorID>
      <errorWord>(</errorWord>
      <group>L1_Format</group>
      <groupName>格式问题</groupName>
      <ability>L2_HalfPunc</ability>
      <abilityName>全半角检查</abilityName>
      <candidateList>
        <item>（</item>
      </candidateList>
      <explain>文本全半角错误。</explain>
      <paraID>3A687888</paraID>
      <start>16</start>
      <end>17</end>
      <status>unmodified</status>
      <modifiedWord/>
      <trackRevisions>false</trackRevisions>
    </reviewItem>
    <reviewItem>
      <errorID>ac9e6905-1db2-4d86-815d-c16ff7c97afa</errorID>
      <errorWord>)</errorWord>
      <group>L1_Format</group>
      <groupName>格式问题</groupName>
      <ability>L2_HalfPunc</ability>
      <abilityName>全半角检查</abilityName>
      <candidateList>
        <item>）</item>
      </candidateList>
      <explain>文本全半角错误。</explain>
      <paraID>3A687888</paraID>
      <start>20</start>
      <end>21</end>
      <status>unmodified</status>
      <modifiedWord/>
      <trackRevisions>false</trackRevisions>
    </reviewItem>
    <reviewItem>
      <errorID>aa6881bc-1e1d-4d80-9039-fb7efd2a1b25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57CA530C</paraID>
      <start>0</start>
      <end>2</end>
      <status>unmodified</status>
      <modifiedWord/>
      <trackRevisions>false</trackRevisions>
    </reviewItem>
    <reviewItem>
      <errorID>697b73ac-36bb-4098-9b9a-dbd7997922d5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2F61F39</paraID>
      <start>0</start>
      <end>2</end>
      <status>unmodified</status>
      <modifiedWord/>
      <trackRevisions>false</trackRevisions>
    </reviewItem>
    <reviewItem>
      <errorID>d76566ab-23e5-4580-a35f-9c6d1e6e564d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4B453D37</paraID>
      <start>0</start>
      <end>2</end>
      <status>unmodified</status>
      <modifiedWord/>
      <trackRevisions>false</trackRevisions>
    </reviewItem>
    <reviewItem>
      <errorID>77a37cd2-7f5c-4f66-afcf-cfd42771990b</errorID>
      <errorWord>(</errorWord>
      <group>L1_Format</group>
      <groupName>格式问题</groupName>
      <ability>L2_HalfPunc</ability>
      <abilityName>全半角检查</abilityName>
      <candidateList>
        <item>（</item>
      </candidateList>
      <explain>文本全半角错误。</explain>
      <paraID>4B453D37</paraID>
      <start>22</start>
      <end>23</end>
      <status>unmodified</status>
      <modifiedWord/>
      <trackRevisions>false</trackRevisions>
    </reviewItem>
    <reviewItem>
      <errorID>e18f19ea-7c94-4555-858a-799b1023dfb1</errorID>
      <errorWord>)</errorWord>
      <group>L1_Format</group>
      <groupName>格式问题</groupName>
      <ability>L2_HalfPunc</ability>
      <abilityName>全半角检查</abilityName>
      <candidateList>
        <item>）</item>
      </candidateList>
      <explain>文本全半角错误。</explain>
      <paraID>4B453D37</paraID>
      <start>28</start>
      <end>29</end>
      <status>unmodified</status>
      <modifiedWord/>
      <trackRevisions>false</trackRevisions>
    </reviewItem>
    <reviewItem>
      <errorID>1edf1078-2379-49b3-8648-f9c49cb5cec5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65F97C5E</paraID>
      <start>0</start>
      <end>2</end>
      <status>unmodified</status>
      <modifiedWord/>
      <trackRevisions>false</trackRevisions>
    </reviewItem>
    <reviewItem>
      <errorID>0463ef31-b807-4b8f-b4e4-d6a206f2bf17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17EF984E</paraID>
      <start>0</start>
      <end>2</end>
      <status>unmodified</status>
      <modifiedWord/>
      <trackRevisions>false</trackRevisions>
    </reviewItem>
    <reviewItem>
      <errorID>ac788153-5de9-4687-8e9c-8f6711b584b0</errorID>
      <errorWord>予</errorWord>
      <group>L1_Word</group>
      <groupName>字词问题</groupName>
      <ability>L2_Typo</ability>
      <abilityName>字词错误</abilityName>
      <candidateList>
        <item>与</item>
      </candidateList>
      <explain>存在发音相同字词的误用。</explain>
      <paraID>17EF984E</paraID>
      <start>17</start>
      <end>18</end>
      <status>unmodified</status>
      <modifiedWord/>
      <trackRevisions>false</trackRevisions>
    </reviewItem>
    <reviewItem>
      <errorID>bcd63a4e-dfe9-4f63-9bfd-8f47487eb921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2619FAB4</paraID>
      <start>0</start>
      <end>2</end>
      <status>unmodified</status>
      <modifiedWord/>
      <trackRevisions>false</trackRevisions>
    </reviewItem>
    <reviewItem>
      <errorID>8e8137bb-5799-4492-bcec-19a41d3e75cf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1DDA8013</paraID>
      <start>0</start>
      <end>2</end>
      <status>unmodified</status>
      <modifiedWord/>
      <trackRevisions>false</trackRevisions>
    </reviewItem>
    <reviewItem>
      <errorID>2505132a-26fd-4d3c-a55d-dd97d3ca8d4b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71C6E666</paraID>
      <start>2</start>
      <end>4</end>
      <status>unmodified</status>
      <modifiedWord/>
      <trackRevisions>false</trackRevisions>
    </reviewItem>
    <reviewItem>
      <errorID>e0a56717-b075-4232-be3b-09f3916850af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62E136CC</paraID>
      <start>2</start>
      <end>4</end>
      <status>unmodified</status>
      <modifiedWord/>
      <trackRevisions>false</trackRevisions>
    </reviewItem>
    <reviewItem>
      <errorID>0f186328-7058-4c04-80f7-7af6c0be873b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5F80E2DD</paraID>
      <start>3</start>
      <end>5</end>
      <status>unmodified</status>
      <modifiedWord/>
      <trackRevisions>false</trackRevisions>
    </reviewItem>
    <reviewItem>
      <errorID>148fc07c-ba5f-419e-a4da-e0be71df6278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B6D713D</paraID>
      <start>3</start>
      <end>5</end>
      <status>unmodified</status>
      <modifiedWord/>
      <trackRevisions>false</trackRevisions>
    </reviewItem>
    <reviewItem>
      <errorID>6a3ebc71-37c1-4741-8b3c-61827084f965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746B6585</paraID>
      <start>3</start>
      <end>5</end>
      <status>unmodified</status>
      <modifiedWord/>
      <trackRevisions>false</trackRevisions>
    </reviewItem>
    <reviewItem>
      <errorID>414a8b9c-bfc6-4b06-951c-cdbaec14c8f3</errorID>
      <errorWord>低毁</errorWord>
      <group>L1_Word</group>
      <groupName>字词问题</groupName>
      <ability>L2_Typo</ability>
      <abilityName>字词错误</abilityName>
      <candidateList>
        <item>诋毁</item>
      </candidateList>
      <explain/>
      <paraID>746B6585</paraID>
      <start>13</start>
      <end>15</end>
      <status>unmodified</status>
      <modifiedWord/>
      <trackRevisions>false</trackRevisions>
    </reviewItem>
    <reviewItem>
      <errorID>499d5550-1a71-45d2-b2c6-55cbda3ec324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2CEC8995</paraID>
      <start>3</start>
      <end>5</end>
      <status>unmodified</status>
      <modifiedWord/>
      <trackRevisions>false</trackRevisions>
    </reviewItem>
    <reviewItem>
      <errorID>bbdc1f5e-85ab-4747-a549-8a706ec6899f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6C69DA2F</paraID>
      <start>3</start>
      <end>5</end>
      <status>unmodified</status>
      <modifiedWord/>
      <trackRevisions>false</trackRevisions>
    </reviewItem>
    <reviewItem>
      <errorID>0d1f450f-14e2-4a6d-b1f7-88843c6ac8ed</errorID>
      <errorWord>构</errorWord>
      <group>L1_Word</group>
      <groupName>字词问题</groupName>
      <ability>L2_Typo</ability>
      <abilityName>字词错误</abilityName>
      <candidateList>
        <item>构和</item>
      </candidateList>
      <explain/>
      <paraID>6C69DA2F</paraID>
      <start>16</start>
      <end>17</end>
      <status>unmodified</status>
      <modifiedWord/>
      <trackRevisions>false</trackRevisions>
    </reviewItem>
    <reviewItem>
      <errorID>82587029-0e3e-4490-a803-c4ef1e552265</errorID>
      <errorWord>其它</errorWord>
      <group>L1_Word</group>
      <groupName>字词问题</groupName>
      <ability>L2_Alias</ability>
      <abilityName>也作/曾用词</abilityName>
      <candidateList>
        <item>其他</item>
      </candidateList>
      <explain>词汇[其它]为不规范表述或旧称，其规范书面表述为[其他]。</explain>
      <paraID>6C69DA2F</paraID>
      <start>26</start>
      <end>28</end>
      <status>unmodified</status>
      <modifiedWord/>
      <trackRevisions>false</trackRevisions>
    </reviewItem>
    <reviewItem>
      <errorID>bbf54654-db10-43db-b992-2ed03193ee21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7B2440EE</paraID>
      <start>3</start>
      <end>5</end>
      <status>unmodified</status>
      <modifiedWord/>
      <trackRevisions>false</trackRevisions>
    </reviewItem>
    <reviewItem>
      <errorID>1853c624-a2c5-4542-afb8-0080cfa3ae4d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7599E944</paraID>
      <start>2</start>
      <end>4</end>
      <status>unmodified</status>
      <modifiedWord/>
      <trackRevisions>false</trackRevisions>
    </reviewItem>
    <reviewItem>
      <errorID>cb73d02b-e85a-4acf-a34c-5275ccf19989</errorID>
      <errorWord>(</errorWord>
      <group>L1_Format</group>
      <groupName>格式问题</groupName>
      <ability>L2_HalfPunc</ability>
      <abilityName>全半角检查</abilityName>
      <candidateList>
        <item>（</item>
      </candidateList>
      <explain>文本全半角错误。</explain>
      <paraID>6453FA1F</paraID>
      <start>7</start>
      <end>8</end>
      <status>unmodified</status>
      <modifiedWord/>
      <trackRevisions>false</trackRevisions>
    </reviewItem>
    <reviewItem>
      <errorID>c82b5a1e-79b8-407a-98c1-965975e51bc4</errorID>
      <errorWord>)</errorWord>
      <group>L1_Format</group>
      <groupName>格式问题</groupName>
      <ability>L2_HalfPunc</ability>
      <abilityName>全半角检查</abilityName>
      <candidateList>
        <item>）</item>
      </candidateList>
      <explain>文本全半角错误。</explain>
      <paraID>6453FA1F</paraID>
      <start>16</start>
      <end>17</end>
      <status>unmodified</status>
      <modifiedWord/>
      <trackRevisions>false</trackRevisions>
    </reviewItem>
    <reviewItem>
      <errorID>36c518fc-238f-40c9-be6d-26e410cb0a1c</errorID>
      <errorWord>）的</errorWord>
      <group>L1_Word</group>
      <groupName>字词问题</groupName>
      <ability>L2_Typo</ability>
      <abilityName>字词错误</abilityName>
      <candidateList>
        <item>）</item>
      </candidateList>
      <explain/>
      <paraID>3A7E2D35</paraID>
      <start>55</start>
      <end>57</end>
      <status>unmodified</status>
      <modifiedWord/>
      <trackRevisions>false</trackRevisions>
    </reviewItem>
    <reviewItem>
      <errorID>4fb5931a-472e-4f42-8bbe-eb0c4bbcf780</errorID>
      <errorWord>〔2017〕 141号</errorWord>
      <group>L1_Knowledge</group>
      <groupName>知识性问题</groupName>
      <ability>L2_Knowledge</ability>
      <abilityName>其他知识</abilityName>
      <candidateList>
        <item>〔2017〕141号</item>
      </candidateList>
      <explain>发文字号格式错误。</explain>
      <paraID>5CD6E3A3</paraID>
      <start>49</start>
      <end>60</end>
      <status>unmodified</status>
      <modifiedWord/>
      <trackRevisions>false</trackRevisions>
    </reviewItem>
    <reviewItem>
      <errorID>151b2548-6df1-412e-b2b5-f3b01faad7bb</errorID>
      <errorWord>(</errorWord>
      <group>L1_Format</group>
      <groupName>格式问题</groupName>
      <ability>L2_HalfPunc</ability>
      <abilityName>全半角检查</abilityName>
      <candidateList>
        <item>（</item>
      </candidateList>
      <explain>文本全半角错误。</explain>
      <paraID>1E10EDC0</paraID>
      <start>51</start>
      <end>52</end>
      <status>unmodified</status>
      <modifiedWord/>
      <trackRevisions>false</trackRevisions>
    </reviewItem>
    <reviewItem>
      <errorID>a7a3443c-2b65-4794-b8e0-5db5d1058ca6</errorID>
      <errorWord>)</errorWord>
      <group>L1_Format</group>
      <groupName>格式问题</groupName>
      <ability>L2_HalfPunc</ability>
      <abilityName>全半角检查</abilityName>
      <candidateList>
        <item>）</item>
      </candidateList>
      <explain>文本全半角错误。</explain>
      <paraID>1E10EDC0</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5af198-1827-4237-9c8d-70a736944cc1}">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13743</Words>
  <Characters>14764</Characters>
  <Lines>0</Lines>
  <Paragraphs>0</Paragraphs>
  <TotalTime>12</TotalTime>
  <ScaleCrop>false</ScaleCrop>
  <LinksUpToDate>false</LinksUpToDate>
  <CharactersWithSpaces>14952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2022-08-09T01:51:00Z</dcterms:created>
  <dc:creator>快乐阳光</dc:creator>
  <cp:lastModifiedBy>柒月</cp:lastModifiedBy>
  <cp:lastPrinted>2026-08-27T01:05:23Z</cp:lastPrinted>
  <dcterms:modified xsi:type="dcterms:W3CDTF">2026-08-27T01:06:20Z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EE8818261C1D479A8BBBDDA8042FC9D5</vt:lpwstr>
  </property>
  <property fmtid="{D5CDD505-2E9C-101B-9397-08002B2CF9AE}" pid="4" name="KSOTemplateDocerSaveRecord">
    <vt:lpwstr>eyJoZGlkIjoiMThhZjA1ZTMzMzczN2U4ODcxNzNlMTEwM2E0MzMzMDMiLCJ1c2VySWQiOiIzMjQwNTQ1NDUifQ==</vt:lpwstr>
  </property>
</Properties>
</file>