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版本号：HCXM-GK-2512-1720251224001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2025年力学声学技术能力提升装备项目（七）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HCXM-GK-2512-17</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2025年力学声学技术能力提升装备项目（七）</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HCXM-GK-2512-17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2025年力学声学技术能力提升装备项目（七）</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采购2025年力学声学技术能力提升装备项目(七)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采购包1（2025年力学声学技术能力提升装备项目（七））：属于专门面向中小企业采购。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采购2025年力学声学技术能力提升装备项目（七）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2,608,000.00</w:t>
      </w:r>
    </w:p>
    <w:p>
      <w:pPr>
        <w:pStyle w:val="null3"/>
      </w:pPr>
      <w:r>
        <w:rPr>
          <w:rFonts w:ascii="仿宋_GB2312" w:hAnsi="仿宋_GB2312" w:cs="仿宋_GB2312" w:eastAsia="仿宋_GB2312"/>
        </w:rPr>
        <w:t>采购包最高限价（元）: 2,608,000.00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Ind w:type="dxa" w:w="450"/>
              <w:tblBorders>
                <w:top w:val="none" w:color="000000" w:sz="4"/>
                <w:left w:val="none" w:color="000000" w:sz="4"/>
                <w:bottom w:val="none" w:color="000000" w:sz="4"/>
                <w:right w:val="none" w:color="000000" w:sz="4"/>
                <w:insideH w:val="none"/>
                <w:insideV w:val="none"/>
              </w:tblBorders>
            </w:tblPr>
            <w:tblGrid>
              <w:gridCol w:w="199"/>
              <w:gridCol w:w="700"/>
              <w:gridCol w:w="218"/>
              <w:gridCol w:w="960"/>
              <w:gridCol w:w="241"/>
              <w:gridCol w:w="227"/>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(ASTM美标)拉力、压力和万能试验机CNAS校准项目</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美标同轴度校准装置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标准测力仪（</w:t>
                  </w:r>
                  <w:r>
                    <w:rPr>
                      <w:rFonts w:ascii="仿宋_GB2312" w:hAnsi="仿宋_GB2312" w:cs="仿宋_GB2312" w:eastAsia="仿宋_GB2312"/>
                      <w:sz w:val="21"/>
                    </w:rPr>
                    <w:t>5000kN）</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标准测力仪（</w:t>
                  </w:r>
                  <w:r>
                    <w:rPr>
                      <w:rFonts w:ascii="仿宋_GB2312" w:hAnsi="仿宋_GB2312" w:cs="仿宋_GB2312" w:eastAsia="仿宋_GB2312"/>
                      <w:sz w:val="21"/>
                    </w:rPr>
                    <w:t>2000kN）</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微型测力仪（</w:t>
                  </w:r>
                  <w:r>
                    <w:rPr>
                      <w:rFonts w:ascii="仿宋_GB2312" w:hAnsi="仿宋_GB2312" w:cs="仿宋_GB2312" w:eastAsia="仿宋_GB2312"/>
                      <w:sz w:val="21"/>
                    </w:rPr>
                    <w:t>5kN）</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洛氏硬度计</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指示表检定仪</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速度测量装置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动态扭矩传感器（</w:t>
                  </w:r>
                  <w:r>
                    <w:rPr>
                      <w:rFonts w:ascii="仿宋_GB2312" w:hAnsi="仿宋_GB2312" w:cs="仿宋_GB2312" w:eastAsia="仿宋_GB2312"/>
                      <w:sz w:val="21"/>
                    </w:rPr>
                    <w:t>5000Nm）</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新建医用离心机校准装置</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医用离心机校准装置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新建耳声发射测量仪和听觉诱发电位仪校准装置</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客观测听设备校准装置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机动车检测线项目技改</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汽车侧滑台检定装置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前照灯检测仪远近光校准器</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轮重传感器</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vMerge/>
                  <w:tcBorders>
                    <w:top w:val="none" w:color="000000" w:sz="4"/>
                    <w:left w:val="single" w:color="000000" w:sz="4"/>
                    <w:bottom w:val="single" w:color="000000" w:sz="4"/>
                    <w:right w:val="single" w:color="000000" w:sz="4"/>
                  </w:tcBorders>
                </w:tcPr>
                <w:p/>
              </w:tc>
              <w:tc>
                <w:tcPr>
                  <w:tcW w:type="dxa" w:w="700"/>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OBD诊断仪标准测试装置</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新建瓦级超声功率计检定装置</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瓦级超声标准功率源</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4"/>
                <w:b/>
              </w:rPr>
              <w:t xml:space="preserve">  </w:t>
            </w:r>
            <w:r>
              <w:rPr>
                <w:rFonts w:ascii="仿宋_GB2312" w:hAnsi="仿宋_GB2312" w:cs="仿宋_GB2312" w:eastAsia="仿宋_GB2312"/>
                <w:sz w:val="24"/>
                <w:b/>
              </w:rPr>
              <w:t>新建</w:t>
            </w:r>
            <w:r>
              <w:rPr>
                <w:rFonts w:ascii="仿宋_GB2312" w:hAnsi="仿宋_GB2312" w:cs="仿宋_GB2312" w:eastAsia="仿宋_GB2312"/>
                <w:sz w:val="24"/>
                <w:b/>
              </w:rPr>
              <w:t>(ASTM美标)拉力、压力和万能试验机CNAS校准项目</w:t>
            </w:r>
          </w:p>
          <w:p>
            <w:pPr>
              <w:pStyle w:val="null3"/>
              <w:ind w:firstLine="210"/>
              <w:jc w:val="left"/>
            </w:pPr>
            <w:r>
              <w:rPr>
                <w:rFonts w:ascii="仿宋_GB2312" w:hAnsi="仿宋_GB2312" w:cs="仿宋_GB2312" w:eastAsia="仿宋_GB2312"/>
                <w:sz w:val="21"/>
              </w:rPr>
              <w:t>一、美标同轴度校准装置</w:t>
            </w:r>
          </w:p>
          <w:p>
            <w:pPr>
              <w:pStyle w:val="null3"/>
              <w:ind w:firstLine="630"/>
              <w:jc w:val="left"/>
            </w:pPr>
            <w:r>
              <w:rPr>
                <w:rFonts w:ascii="仿宋_GB2312" w:hAnsi="仿宋_GB2312" w:cs="仿宋_GB2312" w:eastAsia="仿宋_GB2312"/>
                <w:sz w:val="21"/>
              </w:rPr>
              <w:t>1. 微应变：测量范围（-2000～2000）με；</w:t>
            </w:r>
          </w:p>
          <w:p>
            <w:pPr>
              <w:pStyle w:val="null3"/>
              <w:ind w:firstLine="630"/>
              <w:jc w:val="left"/>
            </w:pPr>
            <w:r>
              <w:rPr>
                <w:rFonts w:ascii="仿宋_GB2312" w:hAnsi="仿宋_GB2312" w:cs="仿宋_GB2312" w:eastAsia="仿宋_GB2312"/>
                <w:sz w:val="21"/>
              </w:rPr>
              <w:t>2. 微应变</w:t>
            </w:r>
            <w:r>
              <w:rPr>
                <w:rFonts w:ascii="仿宋_GB2312" w:hAnsi="仿宋_GB2312" w:cs="仿宋_GB2312" w:eastAsia="仿宋_GB2312"/>
                <w:sz w:val="21"/>
              </w:rPr>
              <w:t>：</w:t>
            </w:r>
            <w:r>
              <w:rPr>
                <w:rFonts w:ascii="仿宋_GB2312" w:hAnsi="仿宋_GB2312" w:cs="仿宋_GB2312" w:eastAsia="仿宋_GB2312"/>
                <w:sz w:val="21"/>
              </w:rPr>
              <w:t>示值误差：</w:t>
            </w:r>
            <w:r>
              <w:rPr>
                <w:rFonts w:ascii="仿宋_GB2312" w:hAnsi="仿宋_GB2312" w:cs="仿宋_GB2312" w:eastAsia="仿宋_GB2312"/>
                <w:sz w:val="21"/>
              </w:rPr>
              <w:t>±1.0% ；</w:t>
            </w:r>
          </w:p>
          <w:p>
            <w:pPr>
              <w:pStyle w:val="null3"/>
              <w:ind w:firstLine="630"/>
              <w:jc w:val="left"/>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微应变</w:t>
            </w:r>
            <w:r>
              <w:rPr>
                <w:rFonts w:ascii="仿宋_GB2312" w:hAnsi="仿宋_GB2312" w:cs="仿宋_GB2312" w:eastAsia="仿宋_GB2312"/>
                <w:sz w:val="21"/>
              </w:rPr>
              <w:t>：</w:t>
            </w:r>
            <w:r>
              <w:rPr>
                <w:rFonts w:ascii="仿宋_GB2312" w:hAnsi="仿宋_GB2312" w:cs="仿宋_GB2312" w:eastAsia="仿宋_GB2312"/>
                <w:sz w:val="21"/>
              </w:rPr>
              <w:t>非线性误差</w:t>
            </w:r>
            <w:r>
              <w:rPr>
                <w:rFonts w:ascii="仿宋_GB2312" w:hAnsi="仿宋_GB2312" w:cs="仿宋_GB2312" w:eastAsia="仿宋_GB2312"/>
                <w:sz w:val="21"/>
              </w:rPr>
              <w:t>:±0.2%FS；</w:t>
            </w:r>
          </w:p>
          <w:p>
            <w:pPr>
              <w:pStyle w:val="null3"/>
              <w:ind w:firstLine="630"/>
              <w:jc w:val="left"/>
            </w:pPr>
            <w:r>
              <w:rPr>
                <w:rFonts w:ascii="仿宋_GB2312" w:hAnsi="仿宋_GB2312" w:cs="仿宋_GB2312" w:eastAsia="仿宋_GB2312"/>
                <w:sz w:val="21"/>
              </w:rPr>
              <w:t xml:space="preserve">4. </w:t>
            </w:r>
            <w:r>
              <w:rPr>
                <w:rFonts w:ascii="仿宋_GB2312" w:hAnsi="仿宋_GB2312" w:cs="仿宋_GB2312" w:eastAsia="仿宋_GB2312"/>
                <w:sz w:val="21"/>
              </w:rPr>
              <w:t>5只</w:t>
            </w:r>
            <w:r>
              <w:rPr>
                <w:rFonts w:ascii="仿宋_GB2312" w:hAnsi="仿宋_GB2312" w:cs="仿宋_GB2312" w:eastAsia="仿宋_GB2312"/>
                <w:sz w:val="21"/>
              </w:rPr>
              <w:t>标准</w:t>
            </w:r>
            <w:r>
              <w:rPr>
                <w:rFonts w:ascii="仿宋_GB2312" w:hAnsi="仿宋_GB2312" w:cs="仿宋_GB2312" w:eastAsia="仿宋_GB2312"/>
                <w:sz w:val="21"/>
              </w:rPr>
              <w:t>试验棒</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40kN</w:t>
            </w:r>
            <w:r>
              <w:rPr>
                <w:rFonts w:ascii="仿宋_GB2312" w:hAnsi="仿宋_GB2312" w:cs="仿宋_GB2312" w:eastAsia="仿宋_GB2312"/>
                <w:sz w:val="21"/>
              </w:rPr>
              <w:t>、</w:t>
            </w:r>
            <w:r>
              <w:rPr>
                <w:rFonts w:ascii="仿宋_GB2312" w:hAnsi="仿宋_GB2312" w:cs="仿宋_GB2312" w:eastAsia="仿宋_GB2312"/>
                <w:sz w:val="21"/>
              </w:rPr>
              <w:t>螺纹</w:t>
            </w:r>
            <w:r>
              <w:rPr>
                <w:rFonts w:ascii="仿宋_GB2312" w:hAnsi="仿宋_GB2312" w:cs="仿宋_GB2312" w:eastAsia="仿宋_GB2312"/>
                <w:sz w:val="21"/>
              </w:rPr>
              <w:t>M16×2</w:t>
            </w:r>
            <w:r>
              <w:rPr>
                <w:rFonts w:ascii="仿宋_GB2312" w:hAnsi="仿宋_GB2312" w:cs="仿宋_GB2312" w:eastAsia="仿宋_GB2312"/>
                <w:sz w:val="21"/>
              </w:rPr>
              <w:t>标准试验棒</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1</w:t>
            </w:r>
            <w:r>
              <w:rPr>
                <w:rFonts w:ascii="仿宋_GB2312" w:hAnsi="仿宋_GB2312" w:cs="仿宋_GB2312" w:eastAsia="仿宋_GB2312"/>
                <w:sz w:val="21"/>
              </w:rPr>
              <w:t>0kN</w:t>
            </w:r>
            <w:r>
              <w:rPr>
                <w:rFonts w:ascii="仿宋_GB2312" w:hAnsi="仿宋_GB2312" w:cs="仿宋_GB2312" w:eastAsia="仿宋_GB2312"/>
                <w:sz w:val="21"/>
              </w:rPr>
              <w:t>、</w:t>
            </w:r>
            <w:r>
              <w:rPr>
                <w:rFonts w:ascii="仿宋_GB2312" w:hAnsi="仿宋_GB2312" w:cs="仿宋_GB2312" w:eastAsia="仿宋_GB2312"/>
                <w:sz w:val="21"/>
              </w:rPr>
              <w:t>螺纹</w:t>
            </w:r>
            <w:r>
              <w:rPr>
                <w:rFonts w:ascii="仿宋_GB2312" w:hAnsi="仿宋_GB2312" w:cs="仿宋_GB2312" w:eastAsia="仿宋_GB2312"/>
                <w:sz w:val="21"/>
              </w:rPr>
              <w:t>M16×2</w:t>
            </w:r>
            <w:r>
              <w:rPr>
                <w:rFonts w:ascii="仿宋_GB2312" w:hAnsi="仿宋_GB2312" w:cs="仿宋_GB2312" w:eastAsia="仿宋_GB2312"/>
                <w:sz w:val="21"/>
              </w:rPr>
              <w:t>标准试验棒</w:t>
            </w:r>
            <w:r>
              <w:rPr>
                <w:rFonts w:ascii="仿宋_GB2312" w:hAnsi="仿宋_GB2312" w:cs="仿宋_GB2312" w:eastAsia="仿宋_GB2312"/>
                <w:sz w:val="21"/>
              </w:rPr>
              <w:t>1只；规格3</w:t>
            </w:r>
            <w:r>
              <w:rPr>
                <w:rFonts w:ascii="仿宋_GB2312" w:hAnsi="仿宋_GB2312" w:cs="仿宋_GB2312" w:eastAsia="仿宋_GB2312"/>
                <w:sz w:val="21"/>
              </w:rPr>
              <w:t>0kN</w:t>
            </w:r>
            <w:r>
              <w:rPr>
                <w:rFonts w:ascii="仿宋_GB2312" w:hAnsi="仿宋_GB2312" w:cs="仿宋_GB2312" w:eastAsia="仿宋_GB2312"/>
                <w:sz w:val="21"/>
              </w:rPr>
              <w:t>、</w:t>
            </w:r>
            <w:r>
              <w:rPr>
                <w:rFonts w:ascii="仿宋_GB2312" w:hAnsi="仿宋_GB2312" w:cs="仿宋_GB2312" w:eastAsia="仿宋_GB2312"/>
                <w:sz w:val="21"/>
              </w:rPr>
              <w:t>φ16</w:t>
            </w:r>
            <w:r>
              <w:rPr>
                <w:rFonts w:ascii="仿宋_GB2312" w:hAnsi="仿宋_GB2312" w:cs="仿宋_GB2312" w:eastAsia="仿宋_GB2312"/>
                <w:sz w:val="21"/>
              </w:rPr>
              <w:t>标准试验棒</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5</w:t>
            </w:r>
            <w:r>
              <w:rPr>
                <w:rFonts w:ascii="仿宋_GB2312" w:hAnsi="仿宋_GB2312" w:cs="仿宋_GB2312" w:eastAsia="仿宋_GB2312"/>
                <w:sz w:val="21"/>
              </w:rPr>
              <w:t>0kN</w:t>
            </w:r>
            <w:r>
              <w:rPr>
                <w:rFonts w:ascii="仿宋_GB2312" w:hAnsi="仿宋_GB2312" w:cs="仿宋_GB2312" w:eastAsia="仿宋_GB2312"/>
                <w:sz w:val="21"/>
              </w:rPr>
              <w:t>、</w:t>
            </w:r>
            <w:r>
              <w:rPr>
                <w:rFonts w:ascii="仿宋_GB2312" w:hAnsi="仿宋_GB2312" w:cs="仿宋_GB2312" w:eastAsia="仿宋_GB2312"/>
                <w:sz w:val="21"/>
              </w:rPr>
              <w:t>φ2</w:t>
            </w:r>
            <w:r>
              <w:rPr>
                <w:rFonts w:ascii="仿宋_GB2312" w:hAnsi="仿宋_GB2312" w:cs="仿宋_GB2312" w:eastAsia="仿宋_GB2312"/>
                <w:sz w:val="21"/>
              </w:rPr>
              <w:t>0标准试验棒1只；规格10</w:t>
            </w:r>
            <w:r>
              <w:rPr>
                <w:rFonts w:ascii="仿宋_GB2312" w:hAnsi="仿宋_GB2312" w:cs="仿宋_GB2312" w:eastAsia="仿宋_GB2312"/>
                <w:sz w:val="21"/>
              </w:rPr>
              <w:t>0kN</w:t>
            </w:r>
            <w:r>
              <w:rPr>
                <w:rFonts w:ascii="仿宋_GB2312" w:hAnsi="仿宋_GB2312" w:cs="仿宋_GB2312" w:eastAsia="仿宋_GB2312"/>
                <w:sz w:val="21"/>
              </w:rPr>
              <w:t>、</w:t>
            </w:r>
            <w:r>
              <w:rPr>
                <w:rFonts w:ascii="仿宋_GB2312" w:hAnsi="仿宋_GB2312" w:cs="仿宋_GB2312" w:eastAsia="仿宋_GB2312"/>
                <w:sz w:val="21"/>
              </w:rPr>
              <w:t>φ2</w:t>
            </w:r>
            <w:r>
              <w:rPr>
                <w:rFonts w:ascii="仿宋_GB2312" w:hAnsi="仿宋_GB2312" w:cs="仿宋_GB2312" w:eastAsia="仿宋_GB2312"/>
                <w:sz w:val="21"/>
              </w:rPr>
              <w:t>6标准试验棒1只；</w:t>
            </w:r>
          </w:p>
          <w:p>
            <w:pPr>
              <w:pStyle w:val="null3"/>
              <w:ind w:firstLine="630"/>
              <w:jc w:val="left"/>
            </w:pPr>
            <w:r>
              <w:rPr>
                <w:rFonts w:ascii="仿宋_GB2312" w:hAnsi="仿宋_GB2312" w:cs="仿宋_GB2312" w:eastAsia="仿宋_GB2312"/>
                <w:sz w:val="21"/>
              </w:rPr>
              <w:t>5.质保期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630"/>
              <w:jc w:val="left"/>
            </w:pPr>
            <w:r>
              <w:rPr>
                <w:rFonts w:ascii="仿宋_GB2312" w:hAnsi="仿宋_GB2312" w:cs="仿宋_GB2312" w:eastAsia="仿宋_GB2312"/>
                <w:sz w:val="21"/>
              </w:rPr>
              <w:t>6.验收时提供</w:t>
            </w:r>
            <w:r>
              <w:rPr>
                <w:rFonts w:ascii="仿宋_GB2312" w:hAnsi="仿宋_GB2312" w:cs="仿宋_GB2312" w:eastAsia="仿宋_GB2312"/>
                <w:sz w:val="21"/>
              </w:rPr>
              <w:t>设备微应变参数的</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以上法定计量技术机构校准证书</w:t>
            </w:r>
            <w:r>
              <w:rPr>
                <w:rFonts w:ascii="仿宋_GB2312" w:hAnsi="仿宋_GB2312" w:cs="仿宋_GB2312" w:eastAsia="仿宋_GB2312"/>
                <w:sz w:val="21"/>
              </w:rPr>
              <w:t>。</w:t>
            </w:r>
          </w:p>
          <w:p>
            <w:pPr>
              <w:pStyle w:val="null3"/>
              <w:ind w:firstLine="105"/>
              <w:jc w:val="left"/>
            </w:pPr>
            <w:r>
              <w:rPr>
                <w:rFonts w:ascii="仿宋_GB2312" w:hAnsi="仿宋_GB2312" w:cs="仿宋_GB2312" w:eastAsia="仿宋_GB2312"/>
                <w:sz w:val="21"/>
              </w:rPr>
              <w:t>二</w:t>
            </w:r>
            <w:r>
              <w:rPr>
                <w:rFonts w:ascii="仿宋_GB2312" w:hAnsi="仿宋_GB2312" w:cs="仿宋_GB2312" w:eastAsia="仿宋_GB2312"/>
                <w:sz w:val="21"/>
              </w:rPr>
              <w:t>、标准测力仪（</w:t>
            </w:r>
            <w:r>
              <w:rPr>
                <w:rFonts w:ascii="仿宋_GB2312" w:hAnsi="仿宋_GB2312" w:cs="仿宋_GB2312" w:eastAsia="仿宋_GB2312"/>
                <w:sz w:val="21"/>
              </w:rPr>
              <w:t>5000kN）</w:t>
            </w:r>
          </w:p>
          <w:p>
            <w:pPr>
              <w:pStyle w:val="null3"/>
              <w:ind w:firstLine="630"/>
              <w:jc w:val="left"/>
            </w:pPr>
            <w:r>
              <w:rPr>
                <w:rFonts w:ascii="仿宋_GB2312" w:hAnsi="仿宋_GB2312" w:cs="仿宋_GB2312" w:eastAsia="仿宋_GB2312"/>
                <w:sz w:val="21"/>
              </w:rPr>
              <w:t>1. 准确度等级： 0.3级；</w:t>
            </w:r>
          </w:p>
          <w:p>
            <w:pPr>
              <w:pStyle w:val="null3"/>
              <w:ind w:firstLine="630"/>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柱式结构，受力方向</w:t>
            </w:r>
            <w:r>
              <w:rPr>
                <w:rFonts w:ascii="仿宋_GB2312" w:hAnsi="仿宋_GB2312" w:cs="仿宋_GB2312" w:eastAsia="仿宋_GB2312"/>
                <w:sz w:val="21"/>
              </w:rPr>
              <w:t>为</w:t>
            </w:r>
            <w:r>
              <w:rPr>
                <w:rFonts w:ascii="仿宋_GB2312" w:hAnsi="仿宋_GB2312" w:cs="仿宋_GB2312" w:eastAsia="仿宋_GB2312"/>
                <w:sz w:val="21"/>
              </w:rPr>
              <w:t>拉向</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 xml:space="preserve">3. </w:t>
            </w:r>
            <w:r>
              <w:rPr>
                <w:rFonts w:ascii="仿宋_GB2312" w:hAnsi="仿宋_GB2312" w:cs="仿宋_GB2312" w:eastAsia="仿宋_GB2312"/>
                <w:sz w:val="21"/>
              </w:rPr>
              <w:t>提供</w:t>
            </w:r>
            <w:r>
              <w:rPr>
                <w:rFonts w:ascii="仿宋_GB2312" w:hAnsi="仿宋_GB2312" w:cs="仿宋_GB2312" w:eastAsia="仿宋_GB2312"/>
                <w:sz w:val="21"/>
              </w:rPr>
              <w:t>计量溯源时用拉向配套工装和</w:t>
            </w:r>
            <w:r>
              <w:rPr>
                <w:rFonts w:ascii="仿宋_GB2312" w:hAnsi="仿宋_GB2312" w:cs="仿宋_GB2312" w:eastAsia="仿宋_GB2312"/>
                <w:sz w:val="21"/>
              </w:rPr>
              <w:t>检试验机用拉向</w:t>
            </w:r>
            <w:r>
              <w:rPr>
                <w:rFonts w:ascii="仿宋_GB2312" w:hAnsi="仿宋_GB2312" w:cs="仿宋_GB2312" w:eastAsia="仿宋_GB2312"/>
                <w:sz w:val="21"/>
              </w:rPr>
              <w:t>配套工装；</w:t>
            </w:r>
          </w:p>
          <w:p>
            <w:pPr>
              <w:pStyle w:val="null3"/>
              <w:ind w:firstLine="630"/>
              <w:jc w:val="left"/>
            </w:pPr>
            <w:r>
              <w:rPr>
                <w:rFonts w:ascii="仿宋_GB2312" w:hAnsi="仿宋_GB2312" w:cs="仿宋_GB2312" w:eastAsia="仿宋_GB2312"/>
                <w:sz w:val="21"/>
              </w:rPr>
              <w:t>4</w:t>
            </w:r>
            <w:r>
              <w:rPr>
                <w:rFonts w:ascii="仿宋_GB2312" w:hAnsi="仿宋_GB2312" w:cs="仿宋_GB2312" w:eastAsia="仿宋_GB2312"/>
                <w:sz w:val="21"/>
              </w:rPr>
              <w:t>. 测量范围：（500～5000）kN；</w:t>
            </w:r>
          </w:p>
          <w:p>
            <w:pPr>
              <w:pStyle w:val="null3"/>
              <w:ind w:firstLine="630"/>
              <w:jc w:val="left"/>
            </w:pPr>
            <w:r>
              <w:rPr>
                <w:rFonts w:ascii="仿宋_GB2312" w:hAnsi="仿宋_GB2312" w:cs="仿宋_GB2312" w:eastAsia="仿宋_GB2312"/>
                <w:sz w:val="21"/>
              </w:rPr>
              <w:t>5</w:t>
            </w:r>
            <w:r>
              <w:rPr>
                <w:rFonts w:ascii="仿宋_GB2312" w:hAnsi="仿宋_GB2312" w:cs="仿宋_GB2312" w:eastAsia="仿宋_GB2312"/>
                <w:sz w:val="21"/>
              </w:rPr>
              <w:t>. 回零差：±0.15%FS；</w:t>
            </w:r>
          </w:p>
          <w:p>
            <w:pPr>
              <w:pStyle w:val="null3"/>
              <w:ind w:firstLine="630"/>
              <w:jc w:val="left"/>
            </w:pPr>
            <w:r>
              <w:rPr>
                <w:rFonts w:ascii="仿宋_GB2312" w:hAnsi="仿宋_GB2312" w:cs="仿宋_GB2312" w:eastAsia="仿宋_GB2312"/>
                <w:sz w:val="21"/>
              </w:rPr>
              <w:t>6</w:t>
            </w:r>
            <w:r>
              <w:rPr>
                <w:rFonts w:ascii="仿宋_GB2312" w:hAnsi="仿宋_GB2312" w:cs="仿宋_GB2312" w:eastAsia="仿宋_GB2312"/>
                <w:sz w:val="21"/>
              </w:rPr>
              <w:t>. 重复性： 0.3%；</w:t>
            </w:r>
          </w:p>
          <w:p>
            <w:pPr>
              <w:pStyle w:val="null3"/>
              <w:ind w:firstLine="630"/>
              <w:jc w:val="left"/>
            </w:pPr>
            <w:r>
              <w:rPr>
                <w:rFonts w:ascii="仿宋_GB2312" w:hAnsi="仿宋_GB2312" w:cs="仿宋_GB2312" w:eastAsia="仿宋_GB2312"/>
                <w:sz w:val="21"/>
              </w:rPr>
              <w:t>7</w:t>
            </w:r>
            <w:r>
              <w:rPr>
                <w:rFonts w:ascii="仿宋_GB2312" w:hAnsi="仿宋_GB2312" w:cs="仿宋_GB2312" w:eastAsia="仿宋_GB2312"/>
                <w:sz w:val="21"/>
              </w:rPr>
              <w:t>. 示值误差：±0.3%；</w:t>
            </w:r>
          </w:p>
          <w:p>
            <w:pPr>
              <w:pStyle w:val="null3"/>
              <w:ind w:firstLine="630"/>
              <w:jc w:val="left"/>
            </w:pPr>
            <w:r>
              <w:rPr>
                <w:rFonts w:ascii="仿宋_GB2312" w:hAnsi="仿宋_GB2312" w:cs="仿宋_GB2312" w:eastAsia="仿宋_GB2312"/>
                <w:sz w:val="21"/>
              </w:rPr>
              <w:t>8</w:t>
            </w:r>
            <w:r>
              <w:rPr>
                <w:rFonts w:ascii="仿宋_GB2312" w:hAnsi="仿宋_GB2312" w:cs="仿宋_GB2312" w:eastAsia="仿宋_GB2312"/>
                <w:sz w:val="21"/>
              </w:rPr>
              <w:t>. 传感器具有专用手柄，方便搬运</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9. 配备测力仪配套的数字测量仪一套，具有触摸屏加机械按键功能，可实现负荷、峰值、灵敏度显示内容切换；</w:t>
            </w:r>
          </w:p>
          <w:p>
            <w:pPr>
              <w:pStyle w:val="null3"/>
              <w:ind w:firstLine="630"/>
              <w:jc w:val="left"/>
            </w:pPr>
            <w:r>
              <w:rPr>
                <w:rFonts w:ascii="仿宋_GB2312" w:hAnsi="仿宋_GB2312" w:cs="仿宋_GB2312" w:eastAsia="仿宋_GB2312"/>
                <w:sz w:val="21"/>
              </w:rPr>
              <w:t>10</w:t>
            </w:r>
            <w:r>
              <w:rPr>
                <w:rFonts w:ascii="仿宋_GB2312" w:hAnsi="仿宋_GB2312" w:cs="仿宋_GB2312" w:eastAsia="仿宋_GB2312"/>
                <w:sz w:val="21"/>
              </w:rPr>
              <w:t>. 质保期2年；</w:t>
            </w:r>
          </w:p>
          <w:p>
            <w:pPr>
              <w:pStyle w:val="null3"/>
              <w:ind w:firstLine="630"/>
              <w:jc w:val="left"/>
            </w:pP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交付</w:t>
            </w:r>
            <w:r>
              <w:rPr>
                <w:rFonts w:ascii="仿宋_GB2312" w:hAnsi="仿宋_GB2312" w:cs="仿宋_GB2312" w:eastAsia="仿宋_GB2312"/>
                <w:sz w:val="21"/>
              </w:rPr>
              <w:t>时</w:t>
            </w:r>
            <w:r>
              <w:rPr>
                <w:rFonts w:ascii="仿宋_GB2312" w:hAnsi="仿宋_GB2312" w:cs="仿宋_GB2312" w:eastAsia="仿宋_GB2312"/>
                <w:sz w:val="21"/>
              </w:rPr>
              <w:t>需</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校准</w:t>
            </w:r>
            <w:r>
              <w:rPr>
                <w:rFonts w:ascii="仿宋_GB2312" w:hAnsi="仿宋_GB2312" w:cs="仿宋_GB2312" w:eastAsia="仿宋_GB2312"/>
                <w:sz w:val="21"/>
              </w:rPr>
              <w:t>证书</w:t>
            </w:r>
            <w:r>
              <w:rPr>
                <w:rFonts w:ascii="仿宋_GB2312" w:hAnsi="仿宋_GB2312" w:cs="仿宋_GB2312" w:eastAsia="仿宋_GB2312"/>
                <w:sz w:val="21"/>
              </w:rPr>
              <w:t>，</w:t>
            </w:r>
            <w:r>
              <w:rPr>
                <w:rFonts w:ascii="仿宋_GB2312" w:hAnsi="仿宋_GB2312" w:cs="仿宋_GB2312" w:eastAsia="仿宋_GB2312"/>
                <w:sz w:val="21"/>
              </w:rPr>
              <w:t>间隔</w:t>
            </w:r>
            <w:r>
              <w:rPr>
                <w:rFonts w:ascii="仿宋_GB2312" w:hAnsi="仿宋_GB2312" w:cs="仿宋_GB2312" w:eastAsia="仿宋_GB2312"/>
                <w:sz w:val="21"/>
              </w:rPr>
              <w:t>6个月后再</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省级及以上法定计量技术机构</w:t>
            </w:r>
            <w:r>
              <w:rPr>
                <w:rFonts w:ascii="仿宋_GB2312" w:hAnsi="仿宋_GB2312" w:cs="仿宋_GB2312" w:eastAsia="仿宋_GB2312"/>
                <w:sz w:val="21"/>
              </w:rPr>
              <w:t>检定</w:t>
            </w:r>
            <w:r>
              <w:rPr>
                <w:rFonts w:ascii="仿宋_GB2312" w:hAnsi="仿宋_GB2312" w:cs="仿宋_GB2312" w:eastAsia="仿宋_GB2312"/>
                <w:sz w:val="21"/>
              </w:rPr>
              <w:t>证书</w:t>
            </w:r>
            <w:r>
              <w:rPr>
                <w:rFonts w:ascii="仿宋_GB2312" w:hAnsi="仿宋_GB2312" w:cs="仿宋_GB2312" w:eastAsia="仿宋_GB2312"/>
                <w:sz w:val="21"/>
              </w:rPr>
              <w:t>。</w:t>
            </w:r>
          </w:p>
          <w:p>
            <w:pPr>
              <w:pStyle w:val="null3"/>
              <w:ind w:firstLine="105"/>
              <w:jc w:val="left"/>
            </w:pPr>
            <w:r>
              <w:rPr>
                <w:rFonts w:ascii="仿宋_GB2312" w:hAnsi="仿宋_GB2312" w:cs="仿宋_GB2312" w:eastAsia="仿宋_GB2312"/>
                <w:sz w:val="21"/>
              </w:rPr>
              <w:t>三</w:t>
            </w:r>
            <w:r>
              <w:rPr>
                <w:rFonts w:ascii="仿宋_GB2312" w:hAnsi="仿宋_GB2312" w:cs="仿宋_GB2312" w:eastAsia="仿宋_GB2312"/>
                <w:sz w:val="21"/>
              </w:rPr>
              <w:t>、标准测力仪（</w:t>
            </w:r>
            <w:r>
              <w:rPr>
                <w:rFonts w:ascii="仿宋_GB2312" w:hAnsi="仿宋_GB2312" w:cs="仿宋_GB2312" w:eastAsia="仿宋_GB2312"/>
                <w:sz w:val="21"/>
              </w:rPr>
              <w:t>2000kN）</w:t>
            </w:r>
          </w:p>
          <w:p>
            <w:pPr>
              <w:pStyle w:val="null3"/>
              <w:ind w:firstLine="630"/>
              <w:jc w:val="left"/>
            </w:pPr>
            <w:r>
              <w:rPr>
                <w:rFonts w:ascii="仿宋_GB2312" w:hAnsi="仿宋_GB2312" w:cs="仿宋_GB2312" w:eastAsia="仿宋_GB2312"/>
                <w:sz w:val="21"/>
              </w:rPr>
              <w:t>1. 准确度等级： 0.3级；</w:t>
            </w:r>
          </w:p>
          <w:p>
            <w:pPr>
              <w:pStyle w:val="null3"/>
              <w:ind w:firstLine="630"/>
              <w:jc w:val="left"/>
            </w:pPr>
            <w:r>
              <w:rPr>
                <w:rFonts w:ascii="仿宋_GB2312" w:hAnsi="仿宋_GB2312" w:cs="仿宋_GB2312" w:eastAsia="仿宋_GB2312"/>
                <w:sz w:val="21"/>
              </w:rPr>
              <w:t>2.柱式结构，受力方向拉向</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计量溯源时用拉向配套工装和</w:t>
            </w:r>
            <w:r>
              <w:rPr>
                <w:rFonts w:ascii="仿宋_GB2312" w:hAnsi="仿宋_GB2312" w:cs="仿宋_GB2312" w:eastAsia="仿宋_GB2312"/>
                <w:sz w:val="21"/>
              </w:rPr>
              <w:t>检试验机用拉向</w:t>
            </w:r>
            <w:r>
              <w:rPr>
                <w:rFonts w:ascii="仿宋_GB2312" w:hAnsi="仿宋_GB2312" w:cs="仿宋_GB2312" w:eastAsia="仿宋_GB2312"/>
                <w:sz w:val="21"/>
              </w:rPr>
              <w:t>配套工装；</w:t>
            </w:r>
          </w:p>
          <w:p>
            <w:pPr>
              <w:pStyle w:val="null3"/>
              <w:ind w:firstLine="630"/>
              <w:jc w:val="left"/>
            </w:pPr>
            <w:r>
              <w:rPr>
                <w:rFonts w:ascii="仿宋_GB2312" w:hAnsi="仿宋_GB2312" w:cs="仿宋_GB2312" w:eastAsia="仿宋_GB2312"/>
                <w:sz w:val="21"/>
              </w:rPr>
              <w:t>4</w:t>
            </w:r>
            <w:r>
              <w:rPr>
                <w:rFonts w:ascii="仿宋_GB2312" w:hAnsi="仿宋_GB2312" w:cs="仿宋_GB2312" w:eastAsia="仿宋_GB2312"/>
                <w:sz w:val="21"/>
              </w:rPr>
              <w:t>. 测量范围：（200～2000）kN；</w:t>
            </w:r>
          </w:p>
          <w:p>
            <w:pPr>
              <w:pStyle w:val="null3"/>
              <w:ind w:firstLine="630"/>
              <w:jc w:val="left"/>
            </w:pPr>
            <w:r>
              <w:rPr>
                <w:rFonts w:ascii="仿宋_GB2312" w:hAnsi="仿宋_GB2312" w:cs="仿宋_GB2312" w:eastAsia="仿宋_GB2312"/>
                <w:sz w:val="21"/>
              </w:rPr>
              <w:t>5</w:t>
            </w:r>
            <w:r>
              <w:rPr>
                <w:rFonts w:ascii="仿宋_GB2312" w:hAnsi="仿宋_GB2312" w:cs="仿宋_GB2312" w:eastAsia="仿宋_GB2312"/>
                <w:sz w:val="21"/>
              </w:rPr>
              <w:t>. 回零差：±0.15%FS；</w:t>
            </w:r>
          </w:p>
          <w:p>
            <w:pPr>
              <w:pStyle w:val="null3"/>
              <w:ind w:firstLine="630"/>
              <w:jc w:val="left"/>
            </w:pPr>
            <w:r>
              <w:rPr>
                <w:rFonts w:ascii="仿宋_GB2312" w:hAnsi="仿宋_GB2312" w:cs="仿宋_GB2312" w:eastAsia="仿宋_GB2312"/>
                <w:sz w:val="21"/>
              </w:rPr>
              <w:t>6</w:t>
            </w:r>
            <w:r>
              <w:rPr>
                <w:rFonts w:ascii="仿宋_GB2312" w:hAnsi="仿宋_GB2312" w:cs="仿宋_GB2312" w:eastAsia="仿宋_GB2312"/>
                <w:sz w:val="21"/>
              </w:rPr>
              <w:t>. 重复性： 0.3%；</w:t>
            </w:r>
          </w:p>
          <w:p>
            <w:pPr>
              <w:pStyle w:val="null3"/>
              <w:ind w:firstLine="630"/>
              <w:jc w:val="left"/>
            </w:pPr>
            <w:r>
              <w:rPr>
                <w:rFonts w:ascii="仿宋_GB2312" w:hAnsi="仿宋_GB2312" w:cs="仿宋_GB2312" w:eastAsia="仿宋_GB2312"/>
                <w:sz w:val="21"/>
              </w:rPr>
              <w:t>7</w:t>
            </w:r>
            <w:r>
              <w:rPr>
                <w:rFonts w:ascii="仿宋_GB2312" w:hAnsi="仿宋_GB2312" w:cs="仿宋_GB2312" w:eastAsia="仿宋_GB2312"/>
                <w:sz w:val="21"/>
              </w:rPr>
              <w:t>. 示值误差：±0.3%；</w:t>
            </w:r>
          </w:p>
          <w:p>
            <w:pPr>
              <w:pStyle w:val="null3"/>
              <w:ind w:firstLine="630"/>
              <w:jc w:val="left"/>
            </w:pPr>
            <w:r>
              <w:rPr>
                <w:rFonts w:ascii="仿宋_GB2312" w:hAnsi="仿宋_GB2312" w:cs="仿宋_GB2312" w:eastAsia="仿宋_GB2312"/>
                <w:sz w:val="21"/>
              </w:rPr>
              <w:t>8</w:t>
            </w:r>
            <w:r>
              <w:rPr>
                <w:rFonts w:ascii="仿宋_GB2312" w:hAnsi="仿宋_GB2312" w:cs="仿宋_GB2312" w:eastAsia="仿宋_GB2312"/>
                <w:sz w:val="21"/>
              </w:rPr>
              <w:t>. 传感器具有吊装环；</w:t>
            </w:r>
          </w:p>
          <w:p>
            <w:pPr>
              <w:pStyle w:val="null3"/>
              <w:ind w:firstLine="630"/>
              <w:jc w:val="left"/>
            </w:pPr>
            <w:r>
              <w:rPr>
                <w:rFonts w:ascii="仿宋_GB2312" w:hAnsi="仿宋_GB2312" w:cs="仿宋_GB2312" w:eastAsia="仿宋_GB2312"/>
                <w:sz w:val="21"/>
              </w:rPr>
              <w:t>9</w:t>
            </w:r>
            <w:r>
              <w:rPr>
                <w:rFonts w:ascii="仿宋_GB2312" w:hAnsi="仿宋_GB2312" w:cs="仿宋_GB2312" w:eastAsia="仿宋_GB2312"/>
                <w:sz w:val="21"/>
              </w:rPr>
              <w:t>. 质保期2年；</w:t>
            </w:r>
          </w:p>
          <w:p>
            <w:pPr>
              <w:pStyle w:val="null3"/>
              <w:ind w:firstLine="630"/>
              <w:jc w:val="left"/>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交付</w:t>
            </w:r>
            <w:r>
              <w:rPr>
                <w:rFonts w:ascii="仿宋_GB2312" w:hAnsi="仿宋_GB2312" w:cs="仿宋_GB2312" w:eastAsia="仿宋_GB2312"/>
                <w:sz w:val="21"/>
              </w:rPr>
              <w:t>时</w:t>
            </w:r>
            <w:r>
              <w:rPr>
                <w:rFonts w:ascii="仿宋_GB2312" w:hAnsi="仿宋_GB2312" w:cs="仿宋_GB2312" w:eastAsia="仿宋_GB2312"/>
                <w:sz w:val="21"/>
              </w:rPr>
              <w:t>需</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校准</w:t>
            </w:r>
            <w:r>
              <w:rPr>
                <w:rFonts w:ascii="仿宋_GB2312" w:hAnsi="仿宋_GB2312" w:cs="仿宋_GB2312" w:eastAsia="仿宋_GB2312"/>
                <w:sz w:val="21"/>
              </w:rPr>
              <w:t>证书</w:t>
            </w:r>
            <w:r>
              <w:rPr>
                <w:rFonts w:ascii="仿宋_GB2312" w:hAnsi="仿宋_GB2312" w:cs="仿宋_GB2312" w:eastAsia="仿宋_GB2312"/>
                <w:sz w:val="21"/>
              </w:rPr>
              <w:t>，</w:t>
            </w:r>
            <w:r>
              <w:rPr>
                <w:rFonts w:ascii="仿宋_GB2312" w:hAnsi="仿宋_GB2312" w:cs="仿宋_GB2312" w:eastAsia="仿宋_GB2312"/>
                <w:sz w:val="21"/>
              </w:rPr>
              <w:t>间隔</w:t>
            </w:r>
            <w:r>
              <w:rPr>
                <w:rFonts w:ascii="仿宋_GB2312" w:hAnsi="仿宋_GB2312" w:cs="仿宋_GB2312" w:eastAsia="仿宋_GB2312"/>
                <w:sz w:val="21"/>
              </w:rPr>
              <w:t>6个月后再</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省级及以上法定计量技术机构</w:t>
            </w:r>
            <w:r>
              <w:rPr>
                <w:rFonts w:ascii="仿宋_GB2312" w:hAnsi="仿宋_GB2312" w:cs="仿宋_GB2312" w:eastAsia="仿宋_GB2312"/>
                <w:sz w:val="21"/>
              </w:rPr>
              <w:t>检定</w:t>
            </w:r>
            <w:r>
              <w:rPr>
                <w:rFonts w:ascii="仿宋_GB2312" w:hAnsi="仿宋_GB2312" w:cs="仿宋_GB2312" w:eastAsia="仿宋_GB2312"/>
                <w:sz w:val="21"/>
              </w:rPr>
              <w:t>证书</w:t>
            </w:r>
            <w:r>
              <w:rPr>
                <w:rFonts w:ascii="仿宋_GB2312" w:hAnsi="仿宋_GB2312" w:cs="仿宋_GB2312" w:eastAsia="仿宋_GB2312"/>
                <w:sz w:val="21"/>
              </w:rPr>
              <w:t>。</w:t>
            </w:r>
          </w:p>
          <w:p>
            <w:pPr>
              <w:pStyle w:val="null3"/>
              <w:ind w:firstLine="105"/>
              <w:jc w:val="left"/>
            </w:pPr>
            <w:r>
              <w:rPr>
                <w:rFonts w:ascii="仿宋_GB2312" w:hAnsi="仿宋_GB2312" w:cs="仿宋_GB2312" w:eastAsia="仿宋_GB2312"/>
                <w:sz w:val="21"/>
              </w:rPr>
              <w:t>四</w:t>
            </w:r>
            <w:r>
              <w:rPr>
                <w:rFonts w:ascii="仿宋_GB2312" w:hAnsi="仿宋_GB2312" w:cs="仿宋_GB2312" w:eastAsia="仿宋_GB2312"/>
                <w:sz w:val="21"/>
              </w:rPr>
              <w:t>、微型标准测力仪（</w:t>
            </w:r>
            <w:r>
              <w:rPr>
                <w:rFonts w:ascii="仿宋_GB2312" w:hAnsi="仿宋_GB2312" w:cs="仿宋_GB2312" w:eastAsia="仿宋_GB2312"/>
                <w:sz w:val="21"/>
              </w:rPr>
              <w:t>5kN）</w:t>
            </w:r>
          </w:p>
          <w:p>
            <w:pPr>
              <w:pStyle w:val="null3"/>
              <w:ind w:firstLine="630"/>
              <w:jc w:val="left"/>
            </w:pPr>
            <w:r>
              <w:rPr>
                <w:rFonts w:ascii="仿宋_GB2312" w:hAnsi="仿宋_GB2312" w:cs="仿宋_GB2312" w:eastAsia="仿宋_GB2312"/>
                <w:sz w:val="21"/>
              </w:rPr>
              <w:t>1. 准确度等级： 0.1级；</w:t>
            </w:r>
          </w:p>
          <w:p>
            <w:pPr>
              <w:pStyle w:val="null3"/>
              <w:ind w:firstLine="630"/>
              <w:jc w:val="left"/>
            </w:pPr>
            <w:r>
              <w:rPr>
                <w:rFonts w:ascii="仿宋_GB2312" w:hAnsi="仿宋_GB2312" w:cs="仿宋_GB2312" w:eastAsia="仿宋_GB2312"/>
                <w:sz w:val="21"/>
              </w:rPr>
              <w:t>2. 测量范围：（500～5000）N；</w:t>
            </w:r>
          </w:p>
          <w:p>
            <w:pPr>
              <w:pStyle w:val="null3"/>
              <w:ind w:firstLine="630"/>
              <w:jc w:val="left"/>
            </w:pPr>
            <w:r>
              <w:rPr>
                <w:rFonts w:ascii="仿宋_GB2312" w:hAnsi="仿宋_GB2312" w:cs="仿宋_GB2312" w:eastAsia="仿宋_GB2312"/>
                <w:sz w:val="21"/>
              </w:rPr>
              <w:t>3. 回零差：±0.05%FS；</w:t>
            </w:r>
          </w:p>
          <w:p>
            <w:pPr>
              <w:pStyle w:val="null3"/>
              <w:ind w:firstLine="630"/>
              <w:jc w:val="left"/>
            </w:pPr>
            <w:r>
              <w:rPr>
                <w:rFonts w:ascii="仿宋_GB2312" w:hAnsi="仿宋_GB2312" w:cs="仿宋_GB2312" w:eastAsia="仿宋_GB2312"/>
                <w:sz w:val="21"/>
              </w:rPr>
              <w:t>4. 重复性： 0.1%；</w:t>
            </w:r>
          </w:p>
          <w:p>
            <w:pPr>
              <w:pStyle w:val="null3"/>
              <w:ind w:firstLine="630"/>
              <w:jc w:val="left"/>
            </w:pPr>
            <w:r>
              <w:rPr>
                <w:rFonts w:ascii="仿宋_GB2312" w:hAnsi="仿宋_GB2312" w:cs="仿宋_GB2312" w:eastAsia="仿宋_GB2312"/>
                <w:sz w:val="21"/>
              </w:rPr>
              <w:t>5. 示值误差：±0.1%；</w:t>
            </w:r>
          </w:p>
          <w:p>
            <w:pPr>
              <w:pStyle w:val="null3"/>
              <w:ind w:firstLine="630"/>
              <w:jc w:val="left"/>
            </w:pPr>
            <w:r>
              <w:rPr>
                <w:rFonts w:ascii="仿宋_GB2312" w:hAnsi="仿宋_GB2312" w:cs="仿宋_GB2312" w:eastAsia="仿宋_GB2312"/>
                <w:sz w:val="21"/>
              </w:rPr>
              <w:t>6. 外形尺寸：高度≤24mm。直径≤50mm</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7</w:t>
            </w:r>
            <w:r>
              <w:rPr>
                <w:rFonts w:ascii="仿宋_GB2312" w:hAnsi="仿宋_GB2312" w:cs="仿宋_GB2312" w:eastAsia="仿宋_GB2312"/>
                <w:sz w:val="21"/>
              </w:rPr>
              <w:t>. 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630"/>
              <w:jc w:val="left"/>
            </w:pP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交付</w:t>
            </w:r>
            <w:r>
              <w:rPr>
                <w:rFonts w:ascii="仿宋_GB2312" w:hAnsi="仿宋_GB2312" w:cs="仿宋_GB2312" w:eastAsia="仿宋_GB2312"/>
                <w:sz w:val="21"/>
              </w:rPr>
              <w:t>时</w:t>
            </w:r>
            <w:r>
              <w:rPr>
                <w:rFonts w:ascii="仿宋_GB2312" w:hAnsi="仿宋_GB2312" w:cs="仿宋_GB2312" w:eastAsia="仿宋_GB2312"/>
                <w:sz w:val="21"/>
              </w:rPr>
              <w:t>需</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校准</w:t>
            </w:r>
            <w:r>
              <w:rPr>
                <w:rFonts w:ascii="仿宋_GB2312" w:hAnsi="仿宋_GB2312" w:cs="仿宋_GB2312" w:eastAsia="仿宋_GB2312"/>
                <w:sz w:val="21"/>
              </w:rPr>
              <w:t>证书</w:t>
            </w:r>
            <w:r>
              <w:rPr>
                <w:rFonts w:ascii="仿宋_GB2312" w:hAnsi="仿宋_GB2312" w:cs="仿宋_GB2312" w:eastAsia="仿宋_GB2312"/>
                <w:sz w:val="21"/>
              </w:rPr>
              <w:t>，</w:t>
            </w:r>
            <w:r>
              <w:rPr>
                <w:rFonts w:ascii="仿宋_GB2312" w:hAnsi="仿宋_GB2312" w:cs="仿宋_GB2312" w:eastAsia="仿宋_GB2312"/>
                <w:sz w:val="21"/>
              </w:rPr>
              <w:t>间隔</w:t>
            </w:r>
            <w:r>
              <w:rPr>
                <w:rFonts w:ascii="仿宋_GB2312" w:hAnsi="仿宋_GB2312" w:cs="仿宋_GB2312" w:eastAsia="仿宋_GB2312"/>
                <w:sz w:val="21"/>
              </w:rPr>
              <w:t>6个月后再</w:t>
            </w:r>
            <w:r>
              <w:rPr>
                <w:rFonts w:ascii="仿宋_GB2312" w:hAnsi="仿宋_GB2312" w:cs="仿宋_GB2312" w:eastAsia="仿宋_GB2312"/>
                <w:sz w:val="21"/>
              </w:rPr>
              <w:t>提供</w:t>
            </w:r>
            <w:r>
              <w:rPr>
                <w:rFonts w:ascii="仿宋_GB2312" w:hAnsi="仿宋_GB2312" w:cs="仿宋_GB2312" w:eastAsia="仿宋_GB2312"/>
                <w:sz w:val="21"/>
              </w:rPr>
              <w:t>该设备的</w:t>
            </w:r>
            <w:r>
              <w:rPr>
                <w:rFonts w:ascii="仿宋_GB2312" w:hAnsi="仿宋_GB2312" w:cs="仿宋_GB2312" w:eastAsia="仿宋_GB2312"/>
                <w:sz w:val="21"/>
              </w:rPr>
              <w:t>省级及以上法定计量技术机构</w:t>
            </w:r>
            <w:r>
              <w:rPr>
                <w:rFonts w:ascii="仿宋_GB2312" w:hAnsi="仿宋_GB2312" w:cs="仿宋_GB2312" w:eastAsia="仿宋_GB2312"/>
                <w:sz w:val="21"/>
              </w:rPr>
              <w:t>检定</w:t>
            </w:r>
            <w:r>
              <w:rPr>
                <w:rFonts w:ascii="仿宋_GB2312" w:hAnsi="仿宋_GB2312" w:cs="仿宋_GB2312" w:eastAsia="仿宋_GB2312"/>
                <w:sz w:val="21"/>
              </w:rPr>
              <w:t>证书</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五</w:t>
            </w:r>
            <w:r>
              <w:rPr>
                <w:rFonts w:ascii="仿宋_GB2312" w:hAnsi="仿宋_GB2312" w:cs="仿宋_GB2312" w:eastAsia="仿宋_GB2312"/>
                <w:sz w:val="21"/>
              </w:rPr>
              <w:t>、洛氏硬度计</w:t>
            </w:r>
          </w:p>
          <w:p>
            <w:pPr>
              <w:pStyle w:val="null3"/>
              <w:ind w:firstLine="630"/>
              <w:jc w:val="left"/>
            </w:pPr>
            <w:r>
              <w:rPr>
                <w:rFonts w:ascii="仿宋_GB2312" w:hAnsi="仿宋_GB2312" w:cs="仿宋_GB2312" w:eastAsia="仿宋_GB2312"/>
                <w:sz w:val="21"/>
              </w:rPr>
              <w:t>1. 示值最大允许误差：</w:t>
            </w:r>
            <w:r>
              <w:rPr>
                <w:rFonts w:ascii="仿宋_GB2312" w:hAnsi="仿宋_GB2312" w:cs="仿宋_GB2312" w:eastAsia="仿宋_GB2312"/>
                <w:sz w:val="21"/>
              </w:rPr>
              <w:t>标尺</w:t>
            </w:r>
            <w:r>
              <w:rPr>
                <w:rFonts w:ascii="仿宋_GB2312" w:hAnsi="仿宋_GB2312" w:cs="仿宋_GB2312" w:eastAsia="仿宋_GB2312"/>
                <w:sz w:val="21"/>
              </w:rPr>
              <w:t>A示值最大允许误差：±1.5HRA；</w:t>
            </w:r>
          </w:p>
          <w:p>
            <w:pPr>
              <w:pStyle w:val="null3"/>
              <w:ind w:firstLine="2835"/>
              <w:jc w:val="left"/>
            </w:pPr>
            <w:r>
              <w:rPr>
                <w:rFonts w:ascii="仿宋_GB2312" w:hAnsi="仿宋_GB2312" w:cs="仿宋_GB2312" w:eastAsia="仿宋_GB2312"/>
                <w:sz w:val="21"/>
              </w:rPr>
              <w:t>标尺</w:t>
            </w:r>
            <w:r>
              <w:rPr>
                <w:rFonts w:ascii="仿宋_GB2312" w:hAnsi="仿宋_GB2312" w:cs="仿宋_GB2312" w:eastAsia="仿宋_GB2312"/>
                <w:sz w:val="21"/>
              </w:rPr>
              <w:t>B示值最大允许误差：±2HRBW；</w:t>
            </w:r>
          </w:p>
          <w:p>
            <w:pPr>
              <w:pStyle w:val="null3"/>
              <w:ind w:firstLine="2835"/>
              <w:jc w:val="left"/>
            </w:pPr>
            <w:r>
              <w:rPr>
                <w:rFonts w:ascii="仿宋_GB2312" w:hAnsi="仿宋_GB2312" w:cs="仿宋_GB2312" w:eastAsia="仿宋_GB2312"/>
                <w:sz w:val="21"/>
              </w:rPr>
              <w:t>标尺</w:t>
            </w:r>
            <w:r>
              <w:rPr>
                <w:rFonts w:ascii="仿宋_GB2312" w:hAnsi="仿宋_GB2312" w:cs="仿宋_GB2312" w:eastAsia="仿宋_GB2312"/>
                <w:sz w:val="21"/>
              </w:rPr>
              <w:t>C</w:t>
            </w:r>
            <w:r>
              <w:rPr>
                <w:rFonts w:ascii="仿宋_GB2312" w:hAnsi="仿宋_GB2312" w:cs="仿宋_GB2312" w:eastAsia="仿宋_GB2312"/>
                <w:sz w:val="21"/>
              </w:rPr>
              <w:t>示值最大允许误差：</w:t>
            </w:r>
            <w:r>
              <w:rPr>
                <w:rFonts w:ascii="仿宋_GB2312" w:hAnsi="仿宋_GB2312" w:cs="仿宋_GB2312" w:eastAsia="仿宋_GB2312"/>
                <w:sz w:val="21"/>
              </w:rPr>
              <w:t>±1.5HRC；</w:t>
            </w:r>
          </w:p>
          <w:p>
            <w:pPr>
              <w:pStyle w:val="null3"/>
              <w:ind w:firstLine="630"/>
              <w:jc w:val="left"/>
            </w:pPr>
            <w:r>
              <w:rPr>
                <w:rFonts w:ascii="仿宋_GB2312" w:hAnsi="仿宋_GB2312" w:cs="仿宋_GB2312" w:eastAsia="仿宋_GB2312"/>
                <w:sz w:val="21"/>
              </w:rPr>
              <w:t>2. 示值重复性：标尺A示值重复性：0.8HR；</w:t>
            </w:r>
          </w:p>
          <w:p>
            <w:pPr>
              <w:pStyle w:val="null3"/>
              <w:ind w:firstLine="2310"/>
              <w:jc w:val="left"/>
            </w:pPr>
            <w:r>
              <w:rPr>
                <w:rFonts w:ascii="仿宋_GB2312" w:hAnsi="仿宋_GB2312" w:cs="仿宋_GB2312" w:eastAsia="仿宋_GB2312"/>
                <w:sz w:val="21"/>
              </w:rPr>
              <w:t>标尺</w:t>
            </w:r>
            <w:r>
              <w:rPr>
                <w:rFonts w:ascii="仿宋_GB2312" w:hAnsi="仿宋_GB2312" w:cs="仿宋_GB2312" w:eastAsia="仿宋_GB2312"/>
                <w:sz w:val="21"/>
              </w:rPr>
              <w:t>B示值重复性：1.2HR；</w:t>
            </w:r>
          </w:p>
          <w:p>
            <w:pPr>
              <w:pStyle w:val="null3"/>
              <w:ind w:firstLine="2310"/>
              <w:jc w:val="left"/>
            </w:pPr>
            <w:r>
              <w:rPr>
                <w:rFonts w:ascii="仿宋_GB2312" w:hAnsi="仿宋_GB2312" w:cs="仿宋_GB2312" w:eastAsia="仿宋_GB2312"/>
                <w:sz w:val="21"/>
              </w:rPr>
              <w:t>标尺</w:t>
            </w:r>
            <w:r>
              <w:rPr>
                <w:rFonts w:ascii="仿宋_GB2312" w:hAnsi="仿宋_GB2312" w:cs="仿宋_GB2312" w:eastAsia="仿宋_GB2312"/>
                <w:sz w:val="21"/>
              </w:rPr>
              <w:t>C示值重复性：0.8HRC；</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3. 加载形式：手动加载</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4. 质保期1年；</w:t>
            </w:r>
          </w:p>
          <w:p>
            <w:pPr>
              <w:pStyle w:val="null3"/>
              <w:ind w:firstLine="630"/>
              <w:jc w:val="left"/>
            </w:pPr>
            <w:r>
              <w:rPr>
                <w:rFonts w:ascii="仿宋_GB2312" w:hAnsi="仿宋_GB2312" w:cs="仿宋_GB2312" w:eastAsia="仿宋_GB2312"/>
                <w:sz w:val="21"/>
              </w:rPr>
              <w:t>5. 验收时提供省级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以上法定计量技术机构检定证书。</w:t>
            </w:r>
          </w:p>
          <w:p>
            <w:pPr>
              <w:pStyle w:val="null3"/>
              <w:ind w:firstLine="210"/>
              <w:jc w:val="left"/>
            </w:pPr>
            <w:r>
              <w:rPr>
                <w:rFonts w:ascii="仿宋_GB2312" w:hAnsi="仿宋_GB2312" w:cs="仿宋_GB2312" w:eastAsia="仿宋_GB2312"/>
                <w:sz w:val="21"/>
              </w:rPr>
              <w:t>六</w:t>
            </w:r>
            <w:r>
              <w:rPr>
                <w:rFonts w:ascii="仿宋_GB2312" w:hAnsi="仿宋_GB2312" w:cs="仿宋_GB2312" w:eastAsia="仿宋_GB2312"/>
                <w:sz w:val="21"/>
              </w:rPr>
              <w:t>、指示表检定仪</w:t>
            </w:r>
          </w:p>
          <w:p>
            <w:pPr>
              <w:pStyle w:val="null3"/>
              <w:ind w:firstLine="630"/>
              <w:jc w:val="left"/>
            </w:pPr>
            <w:r>
              <w:rPr>
                <w:rFonts w:ascii="仿宋_GB2312" w:hAnsi="仿宋_GB2312" w:cs="仿宋_GB2312" w:eastAsia="仿宋_GB2312"/>
                <w:sz w:val="21"/>
              </w:rPr>
              <w:t>1. 测量范围：（0～50）mm</w:t>
            </w:r>
            <w:r>
              <w:rPr>
                <w:rFonts w:ascii="仿宋_GB2312" w:hAnsi="仿宋_GB2312" w:cs="仿宋_GB2312" w:eastAsia="仿宋_GB2312"/>
                <w:sz w:val="21"/>
              </w:rPr>
              <w:t>；</w:t>
            </w:r>
          </w:p>
          <w:p>
            <w:pPr>
              <w:pStyle w:val="null3"/>
              <w:ind w:left="840"/>
              <w:jc w:val="left"/>
            </w:pPr>
            <w:r>
              <w:rPr>
                <w:rFonts w:ascii="仿宋_GB2312" w:hAnsi="仿宋_GB2312" w:cs="仿宋_GB2312" w:eastAsia="仿宋_GB2312"/>
                <w:sz w:val="21"/>
              </w:rPr>
              <w:t>2. 示值误差：</w:t>
            </w:r>
            <w:r>
              <w:rPr>
                <w:rFonts w:ascii="仿宋_GB2312" w:hAnsi="仿宋_GB2312" w:cs="仿宋_GB2312" w:eastAsia="仿宋_GB2312"/>
                <w:sz w:val="21"/>
              </w:rPr>
              <w:t>任意</w:t>
            </w:r>
            <w:r>
              <w:rPr>
                <w:rFonts w:ascii="仿宋_GB2312" w:hAnsi="仿宋_GB2312" w:cs="仿宋_GB2312" w:eastAsia="仿宋_GB2312"/>
                <w:sz w:val="21"/>
              </w:rPr>
              <w:t>2mm范围内＜1.5μm；任意10mm范围内＜3μm；任意30mm范围内＜4μm；全范围内＜6μm</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 xml:space="preserve">3. 回程误差： ≤ 0.5μm </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4. 加载形式：手动加载</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5. 质保期1年；</w:t>
            </w:r>
          </w:p>
          <w:p>
            <w:pPr>
              <w:pStyle w:val="null3"/>
              <w:ind w:firstLine="630"/>
              <w:jc w:val="left"/>
            </w:pPr>
            <w:r>
              <w:rPr>
                <w:rFonts w:ascii="仿宋_GB2312" w:hAnsi="仿宋_GB2312" w:cs="仿宋_GB2312" w:eastAsia="仿宋_GB2312"/>
                <w:sz w:val="21"/>
              </w:rPr>
              <w:t>6. 验收时提供省级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溯源</w:t>
            </w:r>
            <w:r>
              <w:rPr>
                <w:rFonts w:ascii="仿宋_GB2312" w:hAnsi="仿宋_GB2312" w:cs="仿宋_GB2312" w:eastAsia="仿宋_GB2312"/>
                <w:sz w:val="21"/>
              </w:rPr>
              <w:t>证书。</w:t>
            </w:r>
          </w:p>
          <w:p>
            <w:pPr>
              <w:pStyle w:val="null3"/>
              <w:ind w:firstLine="210"/>
              <w:jc w:val="left"/>
            </w:pPr>
            <w:r>
              <w:rPr>
                <w:rFonts w:ascii="仿宋_GB2312" w:hAnsi="仿宋_GB2312" w:cs="仿宋_GB2312" w:eastAsia="仿宋_GB2312"/>
                <w:sz w:val="21"/>
              </w:rPr>
              <w:t>七</w:t>
            </w:r>
            <w:r>
              <w:rPr>
                <w:rFonts w:ascii="仿宋_GB2312" w:hAnsi="仿宋_GB2312" w:cs="仿宋_GB2312" w:eastAsia="仿宋_GB2312"/>
                <w:sz w:val="21"/>
              </w:rPr>
              <w:t>、速度测量装置</w:t>
            </w:r>
          </w:p>
          <w:p>
            <w:pPr>
              <w:pStyle w:val="null3"/>
              <w:ind w:firstLine="630"/>
              <w:jc w:val="left"/>
            </w:pPr>
            <w:r>
              <w:rPr>
                <w:rFonts w:ascii="仿宋_GB2312" w:hAnsi="仿宋_GB2312" w:cs="仿宋_GB2312" w:eastAsia="仿宋_GB2312"/>
                <w:sz w:val="21"/>
              </w:rPr>
              <w:t>1. 速度分辨力：0.01m/s；</w:t>
            </w:r>
          </w:p>
          <w:p>
            <w:pPr>
              <w:pStyle w:val="null3"/>
              <w:ind w:firstLine="630"/>
              <w:jc w:val="left"/>
            </w:pPr>
            <w:r>
              <w:rPr>
                <w:rFonts w:ascii="仿宋_GB2312" w:hAnsi="仿宋_GB2312" w:cs="仿宋_GB2312" w:eastAsia="仿宋_GB2312"/>
                <w:sz w:val="21"/>
              </w:rPr>
              <w:t>2</w:t>
            </w:r>
            <w:r>
              <w:rPr>
                <w:rFonts w:ascii="仿宋_GB2312" w:hAnsi="仿宋_GB2312" w:cs="仿宋_GB2312" w:eastAsia="仿宋_GB2312"/>
                <w:sz w:val="21"/>
              </w:rPr>
              <w:t>. 测量范围：(0.3～30)m/s；</w:t>
            </w:r>
          </w:p>
          <w:p>
            <w:pPr>
              <w:pStyle w:val="null3"/>
              <w:ind w:firstLine="630"/>
              <w:jc w:val="left"/>
            </w:pPr>
            <w:r>
              <w:rPr>
                <w:rFonts w:ascii="仿宋_GB2312" w:hAnsi="仿宋_GB2312" w:cs="仿宋_GB2312" w:eastAsia="仿宋_GB2312"/>
                <w:sz w:val="21"/>
              </w:rPr>
              <w:t>3</w:t>
            </w:r>
            <w:r>
              <w:rPr>
                <w:rFonts w:ascii="仿宋_GB2312" w:hAnsi="仿宋_GB2312" w:cs="仿宋_GB2312" w:eastAsia="仿宋_GB2312"/>
                <w:sz w:val="21"/>
              </w:rPr>
              <w:t>. 速度MPE：±0.5%；</w:t>
            </w:r>
          </w:p>
          <w:p>
            <w:pPr>
              <w:pStyle w:val="null3"/>
              <w:ind w:firstLine="630"/>
              <w:jc w:val="left"/>
            </w:pPr>
            <w:r>
              <w:rPr>
                <w:rFonts w:ascii="仿宋_GB2312" w:hAnsi="仿宋_GB2312" w:cs="仿宋_GB2312" w:eastAsia="仿宋_GB2312"/>
                <w:sz w:val="21"/>
              </w:rPr>
              <w:t>4. 速度测量装置由表头、传感器、校准套件组成。表头主体是铝型材外壳，前面由面板和4.3寸触摸屏组成，后面是电源插口、电源开关和传感器接口组成；测速仪配有一个光电式传感器，传感器配有两路插头，区分为前后两个插头；测速仪配有一个校准套件，用于时间计时校准。</w:t>
            </w:r>
          </w:p>
          <w:p>
            <w:pPr>
              <w:pStyle w:val="null3"/>
              <w:ind w:firstLine="630"/>
              <w:jc w:val="left"/>
            </w:pPr>
            <w:r>
              <w:rPr>
                <w:rFonts w:ascii="仿宋_GB2312" w:hAnsi="仿宋_GB2312" w:cs="仿宋_GB2312" w:eastAsia="仿宋_GB2312"/>
                <w:sz w:val="21"/>
              </w:rPr>
              <w:t>5.测速仪可采集两个开关上升沿之间的时间，触摸屏可用于 距离的输入和速度测量显示。</w:t>
            </w:r>
          </w:p>
          <w:p>
            <w:pPr>
              <w:pStyle w:val="null3"/>
              <w:ind w:firstLine="630"/>
              <w:jc w:val="left"/>
            </w:pPr>
            <w:r>
              <w:rPr>
                <w:rFonts w:ascii="仿宋_GB2312" w:hAnsi="仿宋_GB2312" w:cs="仿宋_GB2312" w:eastAsia="仿宋_GB2312"/>
                <w:sz w:val="21"/>
              </w:rPr>
              <w:t>6</w:t>
            </w:r>
            <w:r>
              <w:rPr>
                <w:rFonts w:ascii="仿宋_GB2312" w:hAnsi="仿宋_GB2312" w:cs="仿宋_GB2312" w:eastAsia="仿宋_GB2312"/>
                <w:sz w:val="21"/>
              </w:rPr>
              <w:t>. 质保期1年；</w:t>
            </w:r>
          </w:p>
          <w:p>
            <w:pPr>
              <w:pStyle w:val="null3"/>
              <w:ind w:firstLine="630"/>
              <w:jc w:val="left"/>
            </w:pPr>
            <w:r>
              <w:rPr>
                <w:rFonts w:ascii="仿宋_GB2312" w:hAnsi="仿宋_GB2312" w:cs="仿宋_GB2312" w:eastAsia="仿宋_GB2312"/>
                <w:sz w:val="21"/>
              </w:rPr>
              <w:t>7</w:t>
            </w:r>
            <w:r>
              <w:rPr>
                <w:rFonts w:ascii="仿宋_GB2312" w:hAnsi="仿宋_GB2312" w:cs="仿宋_GB2312" w:eastAsia="仿宋_GB2312"/>
                <w:sz w:val="21"/>
              </w:rPr>
              <w:t>. 验收时提供省级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溯源</w:t>
            </w:r>
            <w:r>
              <w:rPr>
                <w:rFonts w:ascii="仿宋_GB2312" w:hAnsi="仿宋_GB2312" w:cs="仿宋_GB2312" w:eastAsia="仿宋_GB2312"/>
                <w:sz w:val="21"/>
              </w:rPr>
              <w:t>证书。</w:t>
            </w:r>
          </w:p>
          <w:p>
            <w:pPr>
              <w:pStyle w:val="null3"/>
              <w:jc w:val="left"/>
            </w:pPr>
            <w:r>
              <w:rPr>
                <w:rFonts w:ascii="仿宋_GB2312" w:hAnsi="仿宋_GB2312" w:cs="仿宋_GB2312" w:eastAsia="仿宋_GB2312"/>
                <w:sz w:val="21"/>
              </w:rPr>
              <w:t>八、</w:t>
            </w:r>
            <w:r>
              <w:rPr>
                <w:rFonts w:ascii="仿宋_GB2312" w:hAnsi="仿宋_GB2312" w:cs="仿宋_GB2312" w:eastAsia="仿宋_GB2312"/>
                <w:sz w:val="21"/>
              </w:rPr>
              <w:t>动态扭矩传感器</w:t>
            </w:r>
          </w:p>
          <w:p>
            <w:pPr>
              <w:pStyle w:val="null3"/>
              <w:ind w:firstLine="63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测量范围：（</w:t>
            </w:r>
            <w:r>
              <w:rPr>
                <w:rFonts w:ascii="仿宋_GB2312" w:hAnsi="仿宋_GB2312" w:cs="仿宋_GB2312" w:eastAsia="仿宋_GB2312"/>
                <w:sz w:val="21"/>
              </w:rPr>
              <w:t>500～5000）N</w:t>
            </w:r>
            <w:r>
              <w:rPr>
                <w:rFonts w:ascii="仿宋_GB2312" w:hAnsi="仿宋_GB2312" w:cs="仿宋_GB2312" w:eastAsia="仿宋_GB2312"/>
                <w:sz w:val="21"/>
              </w:rPr>
              <w:t>m</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2、准确度等级：0.5级</w:t>
            </w:r>
            <w:r>
              <w:rPr>
                <w:rFonts w:ascii="仿宋_GB2312" w:hAnsi="仿宋_GB2312" w:cs="仿宋_GB2312" w:eastAsia="仿宋_GB2312"/>
                <w:sz w:val="21"/>
              </w:rPr>
              <w:t>；</w:t>
            </w:r>
          </w:p>
          <w:p>
            <w:pPr>
              <w:pStyle w:val="null3"/>
              <w:ind w:firstLine="630"/>
              <w:jc w:val="left"/>
            </w:pPr>
            <w:r>
              <w:rPr>
                <w:rFonts w:ascii="仿宋_GB2312" w:hAnsi="仿宋_GB2312" w:cs="仿宋_GB2312" w:eastAsia="仿宋_GB2312"/>
                <w:sz w:val="21"/>
              </w:rPr>
              <w:t>3、传感器具备角度测量功能；</w:t>
            </w:r>
          </w:p>
          <w:p>
            <w:pPr>
              <w:pStyle w:val="null3"/>
              <w:ind w:firstLine="630"/>
              <w:jc w:val="left"/>
            </w:pPr>
            <w:r>
              <w:rPr>
                <w:rFonts w:ascii="仿宋_GB2312" w:hAnsi="仿宋_GB2312" w:cs="仿宋_GB2312" w:eastAsia="仿宋_GB2312"/>
                <w:sz w:val="21"/>
              </w:rPr>
              <w:t>4、配备传感器配套的便携式螺栓模拟器一套；</w:t>
            </w:r>
          </w:p>
          <w:p>
            <w:pPr>
              <w:pStyle w:val="null3"/>
              <w:ind w:firstLine="630"/>
              <w:jc w:val="left"/>
            </w:pPr>
            <w:r>
              <w:rPr>
                <w:rFonts w:ascii="仿宋_GB2312" w:hAnsi="仿宋_GB2312" w:cs="仿宋_GB2312" w:eastAsia="仿宋_GB2312"/>
                <w:sz w:val="21"/>
              </w:rPr>
              <w:t>5</w:t>
            </w:r>
            <w:r>
              <w:rPr>
                <w:rFonts w:ascii="仿宋_GB2312" w:hAnsi="仿宋_GB2312" w:cs="仿宋_GB2312" w:eastAsia="仿宋_GB2312"/>
                <w:sz w:val="21"/>
              </w:rPr>
              <w:t>. 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630"/>
              <w:jc w:val="left"/>
            </w:pP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验收时需</w:t>
            </w:r>
            <w:r>
              <w:rPr>
                <w:rFonts w:ascii="仿宋_GB2312" w:hAnsi="仿宋_GB2312" w:cs="仿宋_GB2312" w:eastAsia="仿宋_GB2312"/>
                <w:sz w:val="21"/>
              </w:rPr>
              <w:t>提供省级</w:t>
            </w:r>
            <w:r>
              <w:rPr>
                <w:rFonts w:ascii="仿宋_GB2312" w:hAnsi="仿宋_GB2312" w:cs="仿宋_GB2312" w:eastAsia="仿宋_GB2312"/>
                <w:sz w:val="21"/>
              </w:rPr>
              <w:t>或</w:t>
            </w:r>
            <w:r>
              <w:rPr>
                <w:rFonts w:ascii="仿宋_GB2312" w:hAnsi="仿宋_GB2312" w:cs="仿宋_GB2312" w:eastAsia="仿宋_GB2312"/>
                <w:sz w:val="21"/>
              </w:rPr>
              <w:t>以上法定计量技术机构</w:t>
            </w:r>
            <w:r>
              <w:rPr>
                <w:rFonts w:ascii="仿宋_GB2312" w:hAnsi="仿宋_GB2312" w:cs="仿宋_GB2312" w:eastAsia="仿宋_GB2312"/>
                <w:sz w:val="21"/>
              </w:rPr>
              <w:t>溯源</w:t>
            </w:r>
            <w:r>
              <w:rPr>
                <w:rFonts w:ascii="仿宋_GB2312" w:hAnsi="仿宋_GB2312" w:cs="仿宋_GB2312" w:eastAsia="仿宋_GB2312"/>
                <w:sz w:val="21"/>
              </w:rPr>
              <w:t>证书</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新建医用离心机校准装置</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医用离心机校准装置</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转速测量范围为</w:t>
            </w:r>
            <w:r>
              <w:rPr>
                <w:rFonts w:ascii="仿宋_GB2312" w:hAnsi="仿宋_GB2312" w:cs="仿宋_GB2312" w:eastAsia="仿宋_GB2312"/>
                <w:sz w:val="21"/>
              </w:rPr>
              <w:t>(20～</w:t>
            </w:r>
            <w:r>
              <w:rPr>
                <w:rFonts w:ascii="仿宋_GB2312" w:hAnsi="仿宋_GB2312" w:cs="仿宋_GB2312" w:eastAsia="仿宋_GB2312"/>
                <w:sz w:val="21"/>
              </w:rPr>
              <w:t>6</w:t>
            </w:r>
            <w:r>
              <w:rPr>
                <w:rFonts w:ascii="仿宋_GB2312" w:hAnsi="仿宋_GB2312" w:cs="仿宋_GB2312" w:eastAsia="仿宋_GB2312"/>
                <w:sz w:val="21"/>
              </w:rPr>
              <w:t>0000)r/min，</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计时误差</w:t>
            </w:r>
            <w:r>
              <w:rPr>
                <w:rFonts w:ascii="仿宋_GB2312" w:hAnsi="仿宋_GB2312" w:cs="仿宋_GB2312" w:eastAsia="仿宋_GB2312"/>
                <w:sz w:val="21"/>
              </w:rPr>
              <w:t>±0.1s；</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温度误差</w:t>
            </w:r>
            <w:r>
              <w:rPr>
                <w:rFonts w:ascii="仿宋_GB2312" w:hAnsi="仿宋_GB2312" w:cs="仿宋_GB2312" w:eastAsia="仿宋_GB2312"/>
                <w:sz w:val="21"/>
              </w:rPr>
              <w:t>±0.1℃；</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 数据采集系统电压示值误差小于0.2%FS，电压示值非线性不大于1%；</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装置</w:t>
            </w:r>
            <w:r>
              <w:rPr>
                <w:rFonts w:ascii="仿宋_GB2312" w:hAnsi="仿宋_GB2312" w:cs="仿宋_GB2312" w:eastAsia="仿宋_GB2312"/>
                <w:sz w:val="21"/>
              </w:rPr>
              <w:t>主机配置：四核处理器，</w:t>
            </w:r>
            <w:r>
              <w:rPr>
                <w:rFonts w:ascii="仿宋_GB2312" w:hAnsi="仿宋_GB2312" w:cs="仿宋_GB2312" w:eastAsia="仿宋_GB2312"/>
                <w:sz w:val="21"/>
              </w:rPr>
              <w:t>8GB内存，128GB固态硬盘（SSD),10英寸触摸屏。</w:t>
            </w:r>
          </w:p>
          <w:p>
            <w:pPr>
              <w:pStyle w:val="null3"/>
              <w:ind w:firstLine="420"/>
              <w:jc w:val="left"/>
            </w:pPr>
            <w:r>
              <w:rPr>
                <w:rFonts w:ascii="仿宋_GB2312" w:hAnsi="仿宋_GB2312" w:cs="仿宋_GB2312" w:eastAsia="仿宋_GB2312"/>
                <w:sz w:val="21"/>
              </w:rPr>
              <w:t>6. 装置主机提供至少1个转速信号测量通道，4个电压信号测量通道；提供IEPE信号输入线，</w:t>
            </w:r>
            <w:r>
              <w:rPr>
                <w:rFonts w:ascii="仿宋_GB2312" w:hAnsi="仿宋_GB2312" w:cs="仿宋_GB2312" w:eastAsia="仿宋_GB2312"/>
                <w:sz w:val="21"/>
              </w:rPr>
              <w:t>可满足多种离心机的校准需求，同时具备多种传感器的测量接口，至少包括光电转速</w:t>
            </w:r>
            <w:r>
              <w:rPr>
                <w:rFonts w:ascii="仿宋_GB2312" w:hAnsi="仿宋_GB2312" w:cs="仿宋_GB2312" w:eastAsia="仿宋_GB2312"/>
                <w:sz w:val="21"/>
              </w:rPr>
              <w:t>传感器</w:t>
            </w:r>
            <w:r>
              <w:rPr>
                <w:rFonts w:ascii="仿宋_GB2312" w:hAnsi="仿宋_GB2312" w:cs="仿宋_GB2312" w:eastAsia="仿宋_GB2312"/>
                <w:sz w:val="21"/>
              </w:rPr>
              <w:t>、</w:t>
            </w:r>
            <w:r>
              <w:rPr>
                <w:rFonts w:ascii="仿宋_GB2312" w:hAnsi="仿宋_GB2312" w:cs="仿宋_GB2312" w:eastAsia="仿宋_GB2312"/>
                <w:sz w:val="21"/>
              </w:rPr>
              <w:t>压电式</w:t>
            </w:r>
            <w:r>
              <w:rPr>
                <w:rFonts w:ascii="仿宋_GB2312" w:hAnsi="仿宋_GB2312" w:cs="仿宋_GB2312" w:eastAsia="仿宋_GB2312"/>
                <w:sz w:val="21"/>
              </w:rPr>
              <w:t>加速度</w:t>
            </w:r>
            <w:r>
              <w:rPr>
                <w:rFonts w:ascii="仿宋_GB2312" w:hAnsi="仿宋_GB2312" w:cs="仿宋_GB2312" w:eastAsia="仿宋_GB2312"/>
                <w:sz w:val="21"/>
              </w:rPr>
              <w:t>传感器</w:t>
            </w:r>
            <w:r>
              <w:rPr>
                <w:rFonts w:ascii="仿宋_GB2312" w:hAnsi="仿宋_GB2312" w:cs="仿宋_GB2312" w:eastAsia="仿宋_GB2312"/>
                <w:sz w:val="21"/>
              </w:rPr>
              <w:t>与</w:t>
            </w:r>
            <w:r>
              <w:rPr>
                <w:rFonts w:ascii="仿宋_GB2312" w:hAnsi="仿宋_GB2312" w:cs="仿宋_GB2312" w:eastAsia="仿宋_GB2312"/>
                <w:sz w:val="21"/>
              </w:rPr>
              <w:t>无线</w:t>
            </w:r>
            <w:r>
              <w:rPr>
                <w:rFonts w:ascii="仿宋_GB2312" w:hAnsi="仿宋_GB2312" w:cs="仿宋_GB2312" w:eastAsia="仿宋_GB2312"/>
                <w:sz w:val="21"/>
              </w:rPr>
              <w:t>温度传感器</w:t>
            </w:r>
            <w:r>
              <w:rPr>
                <w:rFonts w:ascii="仿宋_GB2312" w:hAnsi="仿宋_GB2312" w:cs="仿宋_GB2312" w:eastAsia="仿宋_GB2312"/>
                <w:sz w:val="21"/>
              </w:rPr>
              <w:t>，</w:t>
            </w:r>
            <w:r>
              <w:rPr>
                <w:rFonts w:ascii="仿宋_GB2312" w:hAnsi="仿宋_GB2312" w:cs="仿宋_GB2312" w:eastAsia="仿宋_GB2312"/>
                <w:sz w:val="21"/>
              </w:rPr>
              <w:t>无线温度传感器需提供无线充电器</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 装置应当体积小巧，便于携带</w:t>
            </w:r>
            <w:r>
              <w:rPr>
                <w:rFonts w:ascii="仿宋_GB2312" w:hAnsi="仿宋_GB2312" w:cs="仿宋_GB2312" w:eastAsia="仿宋_GB2312"/>
                <w:sz w:val="21"/>
              </w:rPr>
              <w:t>，</w:t>
            </w:r>
            <w:r>
              <w:rPr>
                <w:rFonts w:ascii="仿宋_GB2312" w:hAnsi="仿宋_GB2312" w:cs="仿宋_GB2312" w:eastAsia="仿宋_GB2312"/>
                <w:sz w:val="21"/>
              </w:rPr>
              <w:t>配备充电器，</w:t>
            </w:r>
            <w:r>
              <w:rPr>
                <w:rFonts w:ascii="仿宋_GB2312" w:hAnsi="仿宋_GB2312" w:cs="仿宋_GB2312" w:eastAsia="仿宋_GB2312"/>
                <w:sz w:val="21"/>
              </w:rPr>
              <w:t>同时具备一定的续航能力，以适用于多种现场校准场合；</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装置应当使用</w:t>
            </w:r>
            <w:r>
              <w:rPr>
                <w:rFonts w:ascii="仿宋_GB2312" w:hAnsi="仿宋_GB2312" w:cs="仿宋_GB2312" w:eastAsia="仿宋_GB2312"/>
                <w:sz w:val="21"/>
              </w:rPr>
              <w:t>window系统，使软件具有可升级性、可扩充性；</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 质保一年，交付时需提供省级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以上法定计量检定机构溯源证书；</w:t>
            </w:r>
          </w:p>
          <w:p>
            <w:pPr>
              <w:pStyle w:val="null3"/>
              <w:jc w:val="both"/>
            </w:pPr>
            <w:r>
              <w:rPr>
                <w:rFonts w:ascii="仿宋_GB2312" w:hAnsi="仿宋_GB2312" w:cs="仿宋_GB2312" w:eastAsia="仿宋_GB2312"/>
                <w:sz w:val="24"/>
                <w:b/>
              </w:rPr>
              <w:t>项目</w:t>
            </w:r>
            <w:r>
              <w:rPr>
                <w:rFonts w:ascii="仿宋_GB2312" w:hAnsi="仿宋_GB2312" w:cs="仿宋_GB2312" w:eastAsia="仿宋_GB2312"/>
                <w:sz w:val="24"/>
                <w:b/>
              </w:rPr>
              <w:t>三</w:t>
            </w:r>
            <w:r>
              <w:rPr>
                <w:rFonts w:ascii="仿宋_GB2312" w:hAnsi="仿宋_GB2312" w:cs="仿宋_GB2312" w:eastAsia="仿宋_GB2312"/>
                <w:sz w:val="24"/>
                <w:b/>
              </w:rPr>
              <w:t>新建耳声发射测量仪和听觉诱发电位仪校准装置</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客观测听设备校准装置</w:t>
            </w:r>
          </w:p>
          <w:p>
            <w:pPr>
              <w:pStyle w:val="null3"/>
              <w:ind w:firstLine="210"/>
              <w:jc w:val="left"/>
            </w:pPr>
            <w:r>
              <w:rPr>
                <w:rFonts w:ascii="仿宋_GB2312" w:hAnsi="仿宋_GB2312" w:cs="仿宋_GB2312" w:eastAsia="仿宋_GB2312"/>
                <w:sz w:val="21"/>
              </w:rPr>
              <w:t>1.</w:t>
            </w:r>
            <w:r>
              <w:rPr>
                <w:rFonts w:ascii="仿宋_GB2312" w:hAnsi="仿宋_GB2312" w:cs="仿宋_GB2312" w:eastAsia="仿宋_GB2312"/>
                <w:sz w:val="21"/>
              </w:rPr>
              <w:t>校准装置需包含</w:t>
            </w:r>
            <w:r>
              <w:rPr>
                <w:rFonts w:ascii="仿宋_GB2312" w:hAnsi="仿宋_GB2312" w:cs="仿宋_GB2312" w:eastAsia="仿宋_GB2312"/>
                <w:sz w:val="21"/>
              </w:rPr>
              <w:t>校准压耳式耳机用耳模拟器</w:t>
            </w:r>
            <w:r>
              <w:rPr>
                <w:rFonts w:ascii="仿宋_GB2312" w:hAnsi="仿宋_GB2312" w:cs="仿宋_GB2312" w:eastAsia="仿宋_GB2312"/>
                <w:sz w:val="21"/>
              </w:rPr>
              <w:t>(含1/2英寸压力场传声器一支)、校准插入式耳机用堵塞耳模拟器、校准插入式耳机用声耦合器 、声分析仪（含输入2通道，输出2通道)、 适调放大器、数据记录仪 (或存储示波器)、电阻器、精密衰减器、</w:t>
            </w:r>
            <w:r>
              <w:rPr>
                <w:rFonts w:ascii="仿宋_GB2312" w:hAnsi="仿宋_GB2312" w:cs="仿宋_GB2312" w:eastAsia="仿宋_GB2312"/>
                <w:sz w:val="21"/>
              </w:rPr>
              <w:t>反应信号模拟器、耦合腔声源、控制主机及软件（短刺激声测量软件、双频纯音刺激声测量软件、听觉诱发电位反馈测量软件、耳声发射反馈测量软件）。</w:t>
            </w:r>
          </w:p>
          <w:p>
            <w:pPr>
              <w:pStyle w:val="null3"/>
              <w:ind w:firstLine="210"/>
              <w:jc w:val="left"/>
            </w:pPr>
            <w:r>
              <w:rPr>
                <w:rFonts w:ascii="仿宋_GB2312" w:hAnsi="仿宋_GB2312" w:cs="仿宋_GB2312" w:eastAsia="仿宋_GB2312"/>
                <w:sz w:val="21"/>
              </w:rPr>
              <w:t>2.</w:t>
            </w:r>
            <w:r>
              <w:rPr>
                <w:rFonts w:ascii="仿宋_GB2312" w:hAnsi="仿宋_GB2312" w:cs="仿宋_GB2312" w:eastAsia="仿宋_GB2312"/>
                <w:sz w:val="21"/>
              </w:rPr>
              <w:t>短时程刺激音峰</w:t>
            </w:r>
            <w:r>
              <w:rPr>
                <w:rFonts w:ascii="仿宋_GB2312" w:hAnsi="仿宋_GB2312" w:cs="仿宋_GB2312" w:eastAsia="仿宋_GB2312"/>
                <w:sz w:val="21"/>
              </w:rPr>
              <w:t>-峰等效声压级测量单元：幅值范围20dB</w:t>
            </w:r>
            <w:r>
              <w:rPr>
                <w:rFonts w:ascii="仿宋_GB2312" w:hAnsi="仿宋_GB2312" w:cs="仿宋_GB2312" w:eastAsia="仿宋_GB2312"/>
                <w:sz w:val="21"/>
              </w:rPr>
              <w:t>～</w:t>
            </w:r>
            <w:r>
              <w:rPr>
                <w:rFonts w:ascii="仿宋_GB2312" w:hAnsi="仿宋_GB2312" w:cs="仿宋_GB2312" w:eastAsia="仿宋_GB2312"/>
                <w:sz w:val="21"/>
              </w:rPr>
              <w:t>120 dB；</w:t>
            </w:r>
            <w:r>
              <w:rPr>
                <w:rFonts w:ascii="仿宋_GB2312" w:hAnsi="仿宋_GB2312" w:cs="仿宋_GB2312" w:eastAsia="仿宋_GB2312"/>
                <w:sz w:val="21"/>
                <w:i/>
              </w:rPr>
              <w:t>U</w:t>
            </w:r>
            <w:r>
              <w:rPr>
                <w:rFonts w:ascii="仿宋_GB2312" w:hAnsi="仿宋_GB2312" w:cs="仿宋_GB2312" w:eastAsia="仿宋_GB2312"/>
                <w:sz w:val="21"/>
              </w:rPr>
              <w:t>=</w:t>
            </w:r>
            <w:r>
              <w:rPr>
                <w:rFonts w:ascii="仿宋_GB2312" w:hAnsi="仿宋_GB2312" w:cs="仿宋_GB2312" w:eastAsia="仿宋_GB2312"/>
                <w:sz w:val="21"/>
              </w:rPr>
              <w:t>1.0dB（</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3</w:t>
            </w:r>
            <w:r>
              <w:rPr>
                <w:rFonts w:ascii="仿宋_GB2312" w:hAnsi="仿宋_GB2312" w:cs="仿宋_GB2312" w:eastAsia="仿宋_GB2312"/>
                <w:sz w:val="21"/>
              </w:rPr>
              <w:t>.短时程刺激音峰-峰等效振动力级测量单元：幅值范围20dB</w:t>
            </w:r>
            <w:r>
              <w:rPr>
                <w:rFonts w:ascii="仿宋_GB2312" w:hAnsi="仿宋_GB2312" w:cs="仿宋_GB2312" w:eastAsia="仿宋_GB2312"/>
                <w:sz w:val="21"/>
              </w:rPr>
              <w:t>～</w:t>
            </w:r>
            <w:r>
              <w:rPr>
                <w:rFonts w:ascii="仿宋_GB2312" w:hAnsi="仿宋_GB2312" w:cs="仿宋_GB2312" w:eastAsia="仿宋_GB2312"/>
                <w:sz w:val="21"/>
              </w:rPr>
              <w:t>130dB；</w:t>
            </w:r>
            <w:r>
              <w:rPr>
                <w:rFonts w:ascii="仿宋_GB2312" w:hAnsi="仿宋_GB2312" w:cs="仿宋_GB2312" w:eastAsia="仿宋_GB2312"/>
                <w:sz w:val="21"/>
                <w:i/>
              </w:rPr>
              <w:t>U</w:t>
            </w:r>
            <w:r>
              <w:rPr>
                <w:rFonts w:ascii="仿宋_GB2312" w:hAnsi="仿宋_GB2312" w:cs="仿宋_GB2312" w:eastAsia="仿宋_GB2312"/>
                <w:sz w:val="21"/>
              </w:rPr>
              <w:t>=</w:t>
            </w:r>
            <w:r>
              <w:rPr>
                <w:rFonts w:ascii="仿宋_GB2312" w:hAnsi="仿宋_GB2312" w:cs="仿宋_GB2312" w:eastAsia="仿宋_GB2312"/>
                <w:sz w:val="21"/>
              </w:rPr>
              <w:t>1.5 dB（</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4</w:t>
            </w:r>
            <w:r>
              <w:rPr>
                <w:rFonts w:ascii="仿宋_GB2312" w:hAnsi="仿宋_GB2312" w:cs="仿宋_GB2312" w:eastAsia="仿宋_GB2312"/>
                <w:sz w:val="21"/>
              </w:rPr>
              <w:t>.双频纯音刺激音测量单元：频率范围100Hz</w:t>
            </w:r>
            <w:r>
              <w:rPr>
                <w:rFonts w:ascii="仿宋_GB2312" w:hAnsi="仿宋_GB2312" w:cs="仿宋_GB2312" w:eastAsia="仿宋_GB2312"/>
                <w:sz w:val="21"/>
              </w:rPr>
              <w:t>～</w:t>
            </w:r>
            <w:r>
              <w:rPr>
                <w:rFonts w:ascii="仿宋_GB2312" w:hAnsi="仿宋_GB2312" w:cs="仿宋_GB2312" w:eastAsia="仿宋_GB2312"/>
                <w:sz w:val="21"/>
              </w:rPr>
              <w:t>10kHz；</w:t>
            </w:r>
            <w:r>
              <w:rPr>
                <w:rFonts w:ascii="仿宋_GB2312" w:hAnsi="仿宋_GB2312" w:cs="仿宋_GB2312" w:eastAsia="仿宋_GB2312"/>
                <w:sz w:val="21"/>
                <w:i/>
              </w:rPr>
              <w:t>U</w:t>
            </w:r>
            <w:r>
              <w:rPr>
                <w:rFonts w:ascii="仿宋_GB2312" w:hAnsi="仿宋_GB2312" w:cs="仿宋_GB2312" w:eastAsia="仿宋_GB2312"/>
                <w:sz w:val="21"/>
              </w:rPr>
              <w:t>=</w:t>
            </w:r>
            <w:r>
              <w:rPr>
                <w:rFonts w:ascii="仿宋_GB2312" w:hAnsi="仿宋_GB2312" w:cs="仿宋_GB2312" w:eastAsia="仿宋_GB2312"/>
                <w:sz w:val="21"/>
              </w:rPr>
              <w:t>1.0 dB（</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5</w:t>
            </w:r>
            <w:r>
              <w:rPr>
                <w:rFonts w:ascii="仿宋_GB2312" w:hAnsi="仿宋_GB2312" w:cs="仿宋_GB2312" w:eastAsia="仿宋_GB2312"/>
                <w:sz w:val="21"/>
              </w:rPr>
              <w:t>.双频纯音信号声压级、频率、失真参数的同时测量和显示；短时程信号的峰值等效声压级或力级、频谱、时域瞬态波形同时测量和显示</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6</w:t>
            </w:r>
            <w:r>
              <w:rPr>
                <w:rFonts w:ascii="仿宋_GB2312" w:hAnsi="仿宋_GB2312" w:cs="仿宋_GB2312" w:eastAsia="仿宋_GB2312"/>
                <w:sz w:val="21"/>
              </w:rPr>
              <w:t>.耳声发射反应模拟信号：幅值范围30dB</w:t>
            </w:r>
            <w:r>
              <w:rPr>
                <w:rFonts w:ascii="仿宋_GB2312" w:hAnsi="仿宋_GB2312" w:cs="仿宋_GB2312" w:eastAsia="仿宋_GB2312"/>
                <w:sz w:val="21"/>
              </w:rPr>
              <w:t>～</w:t>
            </w:r>
            <w:r>
              <w:rPr>
                <w:rFonts w:ascii="仿宋_GB2312" w:hAnsi="仿宋_GB2312" w:cs="仿宋_GB2312" w:eastAsia="仿宋_GB2312"/>
                <w:sz w:val="21"/>
              </w:rPr>
              <w:t>80dB；频率范围200Hz</w:t>
            </w:r>
            <w:r>
              <w:rPr>
                <w:rFonts w:ascii="仿宋_GB2312" w:hAnsi="仿宋_GB2312" w:cs="仿宋_GB2312" w:eastAsia="仿宋_GB2312"/>
                <w:sz w:val="21"/>
              </w:rPr>
              <w:t>～</w:t>
            </w:r>
            <w:r>
              <w:rPr>
                <w:rFonts w:ascii="仿宋_GB2312" w:hAnsi="仿宋_GB2312" w:cs="仿宋_GB2312" w:eastAsia="仿宋_GB2312"/>
                <w:sz w:val="21"/>
              </w:rPr>
              <w:t>5000Hz；</w:t>
            </w:r>
            <w:r>
              <w:rPr>
                <w:rFonts w:ascii="仿宋_GB2312" w:hAnsi="仿宋_GB2312" w:cs="仿宋_GB2312" w:eastAsia="仿宋_GB2312"/>
                <w:sz w:val="21"/>
                <w:i/>
              </w:rPr>
              <w:t>U</w:t>
            </w:r>
            <w:r>
              <w:rPr>
                <w:rFonts w:ascii="仿宋_GB2312" w:hAnsi="仿宋_GB2312" w:cs="仿宋_GB2312" w:eastAsia="仿宋_GB2312"/>
                <w:sz w:val="21"/>
              </w:rPr>
              <w:t>=</w:t>
            </w:r>
            <w:r>
              <w:rPr>
                <w:rFonts w:ascii="仿宋_GB2312" w:hAnsi="仿宋_GB2312" w:cs="仿宋_GB2312" w:eastAsia="仿宋_GB2312"/>
                <w:sz w:val="21"/>
              </w:rPr>
              <w:t>2.0dB（</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7</w:t>
            </w:r>
            <w:r>
              <w:rPr>
                <w:rFonts w:ascii="仿宋_GB2312" w:hAnsi="仿宋_GB2312" w:cs="仿宋_GB2312" w:eastAsia="仿宋_GB2312"/>
                <w:sz w:val="21"/>
              </w:rPr>
              <w:t>.听觉诱发反应模拟信号：幅值范围60dB</w:t>
            </w:r>
            <w:r>
              <w:rPr>
                <w:rFonts w:ascii="仿宋_GB2312" w:hAnsi="仿宋_GB2312" w:cs="仿宋_GB2312" w:eastAsia="仿宋_GB2312"/>
                <w:sz w:val="21"/>
              </w:rPr>
              <w:t>～</w:t>
            </w:r>
            <w:r>
              <w:rPr>
                <w:rFonts w:ascii="仿宋_GB2312" w:hAnsi="仿宋_GB2312" w:cs="仿宋_GB2312" w:eastAsia="仿宋_GB2312"/>
                <w:sz w:val="21"/>
              </w:rPr>
              <w:t>110dB；频率范围100Hz</w:t>
            </w:r>
            <w:r>
              <w:rPr>
                <w:rFonts w:ascii="仿宋_GB2312" w:hAnsi="仿宋_GB2312" w:cs="仿宋_GB2312" w:eastAsia="仿宋_GB2312"/>
                <w:sz w:val="21"/>
              </w:rPr>
              <w:t>～</w:t>
            </w:r>
            <w:r>
              <w:rPr>
                <w:rFonts w:ascii="仿宋_GB2312" w:hAnsi="仿宋_GB2312" w:cs="仿宋_GB2312" w:eastAsia="仿宋_GB2312"/>
                <w:sz w:val="21"/>
              </w:rPr>
              <w:t>10000Hz；</w:t>
            </w:r>
            <w:r>
              <w:rPr>
                <w:rFonts w:ascii="仿宋_GB2312" w:hAnsi="仿宋_GB2312" w:cs="仿宋_GB2312" w:eastAsia="仿宋_GB2312"/>
                <w:sz w:val="21"/>
                <w:i/>
              </w:rPr>
              <w:t>U</w:t>
            </w:r>
            <w:r>
              <w:rPr>
                <w:rFonts w:ascii="仿宋_GB2312" w:hAnsi="仿宋_GB2312" w:cs="仿宋_GB2312" w:eastAsia="仿宋_GB2312"/>
                <w:sz w:val="21"/>
              </w:rPr>
              <w:t>=</w:t>
            </w:r>
            <w:r>
              <w:rPr>
                <w:rFonts w:ascii="仿宋_GB2312" w:hAnsi="仿宋_GB2312" w:cs="仿宋_GB2312" w:eastAsia="仿宋_GB2312"/>
                <w:sz w:val="21"/>
              </w:rPr>
              <w:t>1.5dB（</w:t>
            </w:r>
            <w:r>
              <w:rPr>
                <w:rFonts w:ascii="仿宋_GB2312" w:hAnsi="仿宋_GB2312" w:cs="仿宋_GB2312" w:eastAsia="仿宋_GB2312"/>
                <w:sz w:val="21"/>
                <w:i/>
              </w:rPr>
              <w:t>k</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8.</w:t>
            </w:r>
            <w:r>
              <w:rPr>
                <w:rFonts w:ascii="仿宋_GB2312" w:hAnsi="仿宋_GB2312" w:cs="仿宋_GB2312" w:eastAsia="仿宋_GB2312"/>
                <w:sz w:val="21"/>
                <w:color w:val="000000"/>
              </w:rPr>
              <w:t>校准压耳式耳机用耳模拟器</w:t>
            </w:r>
            <w:r>
              <w:rPr>
                <w:rFonts w:ascii="仿宋_GB2312" w:hAnsi="仿宋_GB2312" w:cs="仿宋_GB2312" w:eastAsia="仿宋_GB2312"/>
                <w:sz w:val="21"/>
                <w:color w:val="000000"/>
              </w:rPr>
              <w:t>(含1/2英寸压力场传声器一支)频率范围一般为50Hz</w:t>
            </w:r>
            <w:r>
              <w:rPr>
                <w:rFonts w:ascii="仿宋_GB2312" w:hAnsi="仿宋_GB2312" w:cs="仿宋_GB2312" w:eastAsia="仿宋_GB2312"/>
                <w:sz w:val="21"/>
              </w:rPr>
              <w:t>～</w:t>
            </w:r>
            <w:r>
              <w:rPr>
                <w:rFonts w:ascii="仿宋_GB2312" w:hAnsi="仿宋_GB2312" w:cs="仿宋_GB2312" w:eastAsia="仿宋_GB2312"/>
                <w:sz w:val="21"/>
                <w:color w:val="000000"/>
              </w:rPr>
              <w:t>10kHz，声 压 级 测 量 的 扩 展 不 确 定 度优于1.0dB (</w:t>
            </w:r>
            <w:r>
              <w:rPr>
                <w:rFonts w:ascii="仿宋_GB2312" w:hAnsi="仿宋_GB2312" w:cs="仿宋_GB2312" w:eastAsia="仿宋_GB2312"/>
                <w:sz w:val="21"/>
                <w:i/>
                <w:color w:val="000000"/>
              </w:rPr>
              <w:t>k</w:t>
            </w:r>
            <w:r>
              <w:rPr>
                <w:rFonts w:ascii="仿宋_GB2312" w:hAnsi="仿宋_GB2312" w:cs="仿宋_GB2312" w:eastAsia="仿宋_GB2312"/>
                <w:sz w:val="21"/>
                <w:color w:val="000000"/>
              </w:rPr>
              <w:t>=2)。</w:t>
            </w:r>
          </w:p>
          <w:p>
            <w:pPr>
              <w:pStyle w:val="null3"/>
              <w:ind w:firstLine="210"/>
              <w:jc w:val="left"/>
            </w:pPr>
            <w:r>
              <w:rPr>
                <w:rFonts w:ascii="仿宋_GB2312" w:hAnsi="仿宋_GB2312" w:cs="仿宋_GB2312" w:eastAsia="仿宋_GB2312"/>
                <w:sz w:val="21"/>
              </w:rPr>
              <w:t>9.</w:t>
            </w:r>
            <w:r>
              <w:rPr>
                <w:rFonts w:ascii="仿宋_GB2312" w:hAnsi="仿宋_GB2312" w:cs="仿宋_GB2312" w:eastAsia="仿宋_GB2312"/>
                <w:sz w:val="21"/>
              </w:rPr>
              <w:t>校准插入式耳机用堵塞耳模拟器频率范围一般为</w:t>
            </w:r>
            <w:r>
              <w:rPr>
                <w:rFonts w:ascii="仿宋_GB2312" w:hAnsi="仿宋_GB2312" w:cs="仿宋_GB2312" w:eastAsia="仿宋_GB2312"/>
                <w:sz w:val="21"/>
              </w:rPr>
              <w:t>100Hz</w:t>
            </w:r>
            <w:r>
              <w:rPr>
                <w:rFonts w:ascii="仿宋_GB2312" w:hAnsi="仿宋_GB2312" w:cs="仿宋_GB2312" w:eastAsia="仿宋_GB2312"/>
                <w:sz w:val="21"/>
              </w:rPr>
              <w:t>～</w:t>
            </w:r>
            <w:r>
              <w:rPr>
                <w:rFonts w:ascii="仿宋_GB2312" w:hAnsi="仿宋_GB2312" w:cs="仿宋_GB2312" w:eastAsia="仿宋_GB2312"/>
                <w:sz w:val="21"/>
              </w:rPr>
              <w:t>10kHz；声压级测量的扩展不确定度优于1.0dB (</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10.校准插入式耳机用声耦合器频率范围一般为125Hz</w:t>
            </w:r>
            <w:r>
              <w:rPr>
                <w:rFonts w:ascii="仿宋_GB2312" w:hAnsi="仿宋_GB2312" w:cs="仿宋_GB2312" w:eastAsia="仿宋_GB2312"/>
                <w:sz w:val="21"/>
              </w:rPr>
              <w:t>～</w:t>
            </w:r>
            <w:r>
              <w:rPr>
                <w:rFonts w:ascii="仿宋_GB2312" w:hAnsi="仿宋_GB2312" w:cs="仿宋_GB2312" w:eastAsia="仿宋_GB2312"/>
                <w:sz w:val="21"/>
              </w:rPr>
              <w:t>8kHz；声压级测量的扩展不确定度优于于1.0dB (</w:t>
            </w:r>
            <w:r>
              <w:rPr>
                <w:rFonts w:ascii="仿宋_GB2312" w:hAnsi="仿宋_GB2312" w:cs="仿宋_GB2312" w:eastAsia="仿宋_GB2312"/>
                <w:sz w:val="21"/>
                <w:i/>
              </w:rPr>
              <w:t>k</w:t>
            </w:r>
            <w:r>
              <w:rPr>
                <w:rFonts w:ascii="仿宋_GB2312" w:hAnsi="仿宋_GB2312" w:cs="仿宋_GB2312" w:eastAsia="仿宋_GB2312"/>
                <w:sz w:val="21"/>
              </w:rPr>
              <w:t>=2)；</w:t>
            </w:r>
          </w:p>
          <w:p>
            <w:pPr>
              <w:pStyle w:val="null3"/>
              <w:ind w:firstLine="210"/>
              <w:jc w:val="left"/>
            </w:pPr>
            <w:r>
              <w:rPr>
                <w:rFonts w:ascii="仿宋_GB2312" w:hAnsi="仿宋_GB2312" w:cs="仿宋_GB2312" w:eastAsia="仿宋_GB2312"/>
                <w:sz w:val="21"/>
              </w:rPr>
              <w:t>11.</w:t>
            </w:r>
            <w:r>
              <w:rPr>
                <w:rFonts w:ascii="仿宋_GB2312" w:hAnsi="仿宋_GB2312" w:cs="仿宋_GB2312" w:eastAsia="仿宋_GB2312"/>
                <w:sz w:val="21"/>
              </w:rPr>
              <w:t>声分析仪频率范围</w:t>
            </w:r>
            <w:r>
              <w:rPr>
                <w:rFonts w:ascii="仿宋_GB2312" w:hAnsi="仿宋_GB2312" w:cs="仿宋_GB2312" w:eastAsia="仿宋_GB2312"/>
                <w:sz w:val="21"/>
              </w:rPr>
              <w:t>20Hz</w:t>
            </w:r>
            <w:r>
              <w:rPr>
                <w:rFonts w:ascii="仿宋_GB2312" w:hAnsi="仿宋_GB2312" w:cs="仿宋_GB2312" w:eastAsia="仿宋_GB2312"/>
                <w:sz w:val="21"/>
              </w:rPr>
              <w:t>～</w:t>
            </w:r>
            <w:r>
              <w:rPr>
                <w:rFonts w:ascii="仿宋_GB2312" w:hAnsi="仿宋_GB2312" w:cs="仿宋_GB2312" w:eastAsia="仿宋_GB2312"/>
                <w:sz w:val="21"/>
              </w:rPr>
              <w:t>40kHz；频率响应最大允许误差±0.2dB；示值最大允许误差±0.2dB；失真应不大于0.5%；</w:t>
            </w:r>
          </w:p>
          <w:p>
            <w:pPr>
              <w:pStyle w:val="null3"/>
              <w:ind w:firstLine="210"/>
              <w:jc w:val="left"/>
            </w:pPr>
            <w:r>
              <w:rPr>
                <w:rFonts w:ascii="仿宋_GB2312" w:hAnsi="仿宋_GB2312" w:cs="仿宋_GB2312" w:eastAsia="仿宋_GB2312"/>
                <w:sz w:val="21"/>
              </w:rPr>
              <w:t>12.适调放大器频率范围20Hz</w:t>
            </w:r>
            <w:r>
              <w:rPr>
                <w:rFonts w:ascii="仿宋_GB2312" w:hAnsi="仿宋_GB2312" w:cs="仿宋_GB2312" w:eastAsia="仿宋_GB2312"/>
                <w:sz w:val="21"/>
              </w:rPr>
              <w:t>～</w:t>
            </w:r>
            <w:r>
              <w:rPr>
                <w:rFonts w:ascii="仿宋_GB2312" w:hAnsi="仿宋_GB2312" w:cs="仿宋_GB2312" w:eastAsia="仿宋_GB2312"/>
                <w:sz w:val="21"/>
              </w:rPr>
              <w:t>20kHz；频率响应最大允许误差±0.3dB；总失真不超过 0.4%；级线性的最大允许误差±0.4dB；</w:t>
            </w:r>
          </w:p>
          <w:p>
            <w:pPr>
              <w:pStyle w:val="null3"/>
              <w:ind w:firstLine="210"/>
              <w:jc w:val="left"/>
            </w:pPr>
            <w:r>
              <w:rPr>
                <w:rFonts w:ascii="仿宋_GB2312" w:hAnsi="仿宋_GB2312" w:cs="仿宋_GB2312" w:eastAsia="仿宋_GB2312"/>
                <w:sz w:val="21"/>
              </w:rPr>
              <w:t>13.数据记录仪 (或存储示波器) 信号带宽应不小于20kHz；幅度测量最大允许误差±1dB；</w:t>
            </w:r>
          </w:p>
          <w:p>
            <w:pPr>
              <w:pStyle w:val="null3"/>
              <w:ind w:firstLine="210"/>
              <w:jc w:val="left"/>
            </w:pPr>
            <w:r>
              <w:rPr>
                <w:rFonts w:ascii="仿宋_GB2312" w:hAnsi="仿宋_GB2312" w:cs="仿宋_GB2312" w:eastAsia="仿宋_GB2312"/>
                <w:sz w:val="21"/>
              </w:rPr>
              <w:t>14.电阻器至少提供1kΩ、2kΩ、5kΩ、10kΩ 四种阻值；阻值的最大允许误差±1%；</w:t>
            </w:r>
          </w:p>
          <w:p>
            <w:pPr>
              <w:pStyle w:val="null3"/>
              <w:ind w:firstLine="210"/>
              <w:jc w:val="left"/>
            </w:pPr>
            <w:r>
              <w:rPr>
                <w:rFonts w:ascii="仿宋_GB2312" w:hAnsi="仿宋_GB2312" w:cs="仿宋_GB2312" w:eastAsia="仿宋_GB2312"/>
                <w:sz w:val="21"/>
              </w:rPr>
              <w:t>15.反应信号模拟器频率范围100Hz</w:t>
            </w:r>
            <w:r>
              <w:rPr>
                <w:rFonts w:ascii="仿宋_GB2312" w:hAnsi="仿宋_GB2312" w:cs="仿宋_GB2312" w:eastAsia="仿宋_GB2312"/>
                <w:sz w:val="21"/>
              </w:rPr>
              <w:t>～</w:t>
            </w:r>
            <w:r>
              <w:rPr>
                <w:rFonts w:ascii="仿宋_GB2312" w:hAnsi="仿宋_GB2312" w:cs="仿宋_GB2312" w:eastAsia="仿宋_GB2312"/>
                <w:sz w:val="21"/>
              </w:rPr>
              <w:t>10kHz；输出幅值最大允许误差±0.5dB；校准期间幅值漂移不超过±0.1dB;具备触发输出功能；</w:t>
            </w:r>
          </w:p>
          <w:p>
            <w:pPr>
              <w:pStyle w:val="null3"/>
              <w:ind w:firstLine="210"/>
              <w:jc w:val="left"/>
            </w:pPr>
            <w:r>
              <w:rPr>
                <w:rFonts w:ascii="仿宋_GB2312" w:hAnsi="仿宋_GB2312" w:cs="仿宋_GB2312" w:eastAsia="仿宋_GB2312"/>
                <w:sz w:val="21"/>
              </w:rPr>
              <w:t>16.精密衰减器</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20Hz</w:t>
            </w:r>
            <w:r>
              <w:rPr>
                <w:rFonts w:ascii="仿宋_GB2312" w:hAnsi="仿宋_GB2312" w:cs="仿宋_GB2312" w:eastAsia="仿宋_GB2312"/>
                <w:sz w:val="21"/>
              </w:rPr>
              <w:t>～</w:t>
            </w:r>
            <w:r>
              <w:rPr>
                <w:rFonts w:ascii="仿宋_GB2312" w:hAnsi="仿宋_GB2312" w:cs="仿宋_GB2312" w:eastAsia="仿宋_GB2312"/>
                <w:sz w:val="21"/>
                <w:color w:val="000000"/>
              </w:rPr>
              <w:t>20kHz；最大允许误差±0.1dB；</w:t>
            </w:r>
          </w:p>
          <w:p>
            <w:pPr>
              <w:pStyle w:val="null3"/>
              <w:ind w:firstLine="210"/>
              <w:jc w:val="left"/>
            </w:pPr>
            <w:r>
              <w:rPr>
                <w:rFonts w:ascii="仿宋_GB2312" w:hAnsi="仿宋_GB2312" w:cs="仿宋_GB2312" w:eastAsia="仿宋_GB2312"/>
                <w:sz w:val="21"/>
              </w:rPr>
              <w:t>17.质保一年，交付时校准装置相应设备需提供</w:t>
            </w:r>
            <w:r>
              <w:rPr>
                <w:rFonts w:ascii="仿宋_GB2312" w:hAnsi="仿宋_GB2312" w:cs="仿宋_GB2312" w:eastAsia="仿宋_GB2312"/>
                <w:sz w:val="21"/>
              </w:rPr>
              <w:t>省级</w:t>
            </w:r>
            <w:r>
              <w:rPr>
                <w:rFonts w:ascii="仿宋_GB2312" w:hAnsi="仿宋_GB2312" w:cs="仿宋_GB2312" w:eastAsia="仿宋_GB2312"/>
                <w:sz w:val="21"/>
              </w:rPr>
              <w:t>或</w:t>
            </w:r>
            <w:r>
              <w:rPr>
                <w:rFonts w:ascii="仿宋_GB2312" w:hAnsi="仿宋_GB2312" w:cs="仿宋_GB2312" w:eastAsia="仿宋_GB2312"/>
                <w:sz w:val="21"/>
              </w:rPr>
              <w:t>以上法定计量检定机构</w:t>
            </w:r>
            <w:r>
              <w:rPr>
                <w:rFonts w:ascii="仿宋_GB2312" w:hAnsi="仿宋_GB2312" w:cs="仿宋_GB2312" w:eastAsia="仿宋_GB2312"/>
                <w:sz w:val="21"/>
              </w:rPr>
              <w:t>有效溯源证书。</w:t>
            </w:r>
          </w:p>
          <w:p>
            <w:pPr>
              <w:pStyle w:val="null3"/>
              <w:jc w:val="both"/>
            </w:pPr>
            <w:r>
              <w:rPr>
                <w:rFonts w:ascii="仿宋_GB2312" w:hAnsi="仿宋_GB2312" w:cs="仿宋_GB2312" w:eastAsia="仿宋_GB2312"/>
                <w:sz w:val="24"/>
                <w:b/>
              </w:rPr>
              <w:t>项目</w:t>
            </w:r>
            <w:r>
              <w:rPr>
                <w:rFonts w:ascii="仿宋_GB2312" w:hAnsi="仿宋_GB2312" w:cs="仿宋_GB2312" w:eastAsia="仿宋_GB2312"/>
                <w:sz w:val="24"/>
                <w:b/>
              </w:rPr>
              <w:t>四</w:t>
            </w:r>
            <w:r>
              <w:rPr>
                <w:rFonts w:ascii="仿宋_GB2312" w:hAnsi="仿宋_GB2312" w:cs="仿宋_GB2312" w:eastAsia="仿宋_GB2312"/>
                <w:sz w:val="24"/>
                <w:b/>
              </w:rPr>
              <w:t>机动车检测线项目技改</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汽车侧滑检验台检定装置</w:t>
            </w:r>
            <w:r>
              <w:rPr>
                <w:rFonts w:ascii="仿宋_GB2312" w:hAnsi="仿宋_GB2312" w:cs="仿宋_GB2312" w:eastAsia="仿宋_GB2312"/>
                <w:sz w:val="21"/>
              </w:rPr>
              <w:t xml:space="preserve">   </w:t>
            </w:r>
          </w:p>
          <w:p>
            <w:pPr>
              <w:pStyle w:val="null3"/>
              <w:ind w:firstLine="440"/>
              <w:jc w:val="both"/>
            </w:pPr>
            <w:r>
              <w:rPr>
                <w:rFonts w:ascii="仿宋_GB2312" w:hAnsi="仿宋_GB2312" w:cs="仿宋_GB2312" w:eastAsia="仿宋_GB2312"/>
                <w:sz w:val="22"/>
              </w:rPr>
              <w:t>1、位移量：测量范围：可覆盖（0～30）mm，MPE：±0.03mm。</w:t>
            </w:r>
          </w:p>
          <w:p>
            <w:pPr>
              <w:pStyle w:val="null3"/>
              <w:ind w:firstLine="440"/>
              <w:jc w:val="both"/>
            </w:pPr>
            <w:r>
              <w:rPr>
                <w:rFonts w:ascii="仿宋_GB2312" w:hAnsi="仿宋_GB2312" w:cs="仿宋_GB2312" w:eastAsia="仿宋_GB2312"/>
                <w:sz w:val="22"/>
              </w:rPr>
              <w:t>2、力值：测量范围：可覆盖（0～200）N，MPE：±2.0%，分辨力：不大于1N。</w:t>
            </w:r>
          </w:p>
          <w:p>
            <w:pPr>
              <w:pStyle w:val="null3"/>
              <w:ind w:firstLine="440"/>
              <w:jc w:val="both"/>
            </w:pPr>
            <w:r>
              <w:rPr>
                <w:rFonts w:ascii="仿宋_GB2312" w:hAnsi="仿宋_GB2312" w:cs="仿宋_GB2312" w:eastAsia="仿宋_GB2312"/>
                <w:sz w:val="22"/>
              </w:rPr>
              <w:t>3、时间：测量范围：可覆盖（0～1000）ms，分辨力：不大于0.1ms。</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2"/>
              </w:rPr>
              <w:t>可实现对汽车侧滑检验台的静态检测、动态检测以及同步性检测。可根据动、静态检测要求，设定推进速率</w:t>
            </w:r>
            <w:r>
              <w:rPr>
                <w:rFonts w:ascii="仿宋_GB2312" w:hAnsi="仿宋_GB2312" w:cs="仿宋_GB2312" w:eastAsia="仿宋_GB2312"/>
                <w:sz w:val="22"/>
              </w:rPr>
              <w:t>mm/s和位移量参数mm。</w:t>
            </w:r>
          </w:p>
          <w:p>
            <w:pPr>
              <w:pStyle w:val="null3"/>
              <w:ind w:firstLine="440"/>
              <w:jc w:val="both"/>
            </w:pPr>
            <w:r>
              <w:rPr>
                <w:rFonts w:ascii="仿宋_GB2312" w:hAnsi="仿宋_GB2312" w:cs="仿宋_GB2312" w:eastAsia="仿宋_GB2312"/>
                <w:sz w:val="22"/>
              </w:rPr>
              <w:t>5、动态检测时，设备位移控制机构到达指定位移量，可保持一定时间后自动复位。</w:t>
            </w:r>
          </w:p>
          <w:p>
            <w:pPr>
              <w:pStyle w:val="null3"/>
              <w:ind w:firstLine="440"/>
              <w:jc w:val="both"/>
            </w:pPr>
            <w:r>
              <w:rPr>
                <w:rFonts w:ascii="仿宋_GB2312" w:hAnsi="仿宋_GB2312" w:cs="仿宋_GB2312" w:eastAsia="仿宋_GB2312"/>
                <w:sz w:val="22"/>
              </w:rPr>
              <w:t>6、可实现所测数据的存档记录和计算功能，并自动生成制式原始记录。</w:t>
            </w:r>
          </w:p>
          <w:p>
            <w:pPr>
              <w:pStyle w:val="null3"/>
              <w:ind w:firstLine="440"/>
              <w:jc w:val="both"/>
            </w:pPr>
            <w:r>
              <w:rPr>
                <w:rFonts w:ascii="仿宋_GB2312" w:hAnsi="仿宋_GB2312" w:cs="仿宋_GB2312" w:eastAsia="仿宋_GB2312"/>
                <w:sz w:val="22"/>
              </w:rPr>
              <w:t>7、质保一年，交付时提供省级</w:t>
            </w:r>
            <w:r>
              <w:rPr>
                <w:rFonts w:ascii="仿宋_GB2312" w:hAnsi="仿宋_GB2312" w:cs="仿宋_GB2312" w:eastAsia="仿宋_GB2312"/>
                <w:sz w:val="21"/>
              </w:rPr>
              <w:t>或</w:t>
            </w:r>
            <w:r>
              <w:rPr>
                <w:rFonts w:ascii="仿宋_GB2312" w:hAnsi="仿宋_GB2312" w:cs="仿宋_GB2312" w:eastAsia="仿宋_GB2312"/>
                <w:sz w:val="22"/>
              </w:rPr>
              <w:t>以上法定计量检定机构溯源证书。</w:t>
            </w:r>
          </w:p>
          <w:p>
            <w:pPr>
              <w:pStyle w:val="null3"/>
              <w:jc w:val="left"/>
            </w:pPr>
            <w:r>
              <w:rPr>
                <w:rFonts w:ascii="仿宋_GB2312" w:hAnsi="仿宋_GB2312" w:cs="仿宋_GB2312" w:eastAsia="仿宋_GB2312"/>
                <w:sz w:val="21"/>
              </w:rPr>
              <w:t>二、前照灯检测仪远近光校准器</w:t>
            </w:r>
          </w:p>
          <w:p>
            <w:pPr>
              <w:pStyle w:val="null3"/>
              <w:ind w:firstLine="420"/>
              <w:jc w:val="left"/>
            </w:pPr>
            <w:r>
              <w:rPr>
                <w:rFonts w:ascii="仿宋_GB2312" w:hAnsi="仿宋_GB2312" w:cs="仿宋_GB2312" w:eastAsia="仿宋_GB2312"/>
                <w:sz w:val="21"/>
              </w:rPr>
              <w:t xml:space="preserve">1. </w:t>
            </w:r>
            <w:r>
              <w:rPr>
                <w:rFonts w:ascii="仿宋_GB2312" w:hAnsi="仿宋_GB2312" w:cs="仿宋_GB2312" w:eastAsia="仿宋_GB2312"/>
                <w:sz w:val="21"/>
              </w:rPr>
              <w:t>发光强度测量范围：（</w:t>
            </w:r>
            <w:r>
              <w:rPr>
                <w:rFonts w:ascii="仿宋_GB2312" w:hAnsi="仿宋_GB2312" w:cs="仿宋_GB2312" w:eastAsia="仿宋_GB2312"/>
                <w:sz w:val="21"/>
              </w:rPr>
              <w:t>0~60）kcd</w:t>
            </w:r>
          </w:p>
          <w:p>
            <w:pPr>
              <w:pStyle w:val="null3"/>
              <w:ind w:firstLine="420"/>
              <w:jc w:val="left"/>
            </w:pPr>
            <w:r>
              <w:rPr>
                <w:rFonts w:ascii="仿宋_GB2312" w:hAnsi="仿宋_GB2312" w:cs="仿宋_GB2312" w:eastAsia="仿宋_GB2312"/>
                <w:sz w:val="21"/>
              </w:rPr>
              <w:t>2. 发光强度示值误差（MPE）： ±6%</w:t>
            </w:r>
          </w:p>
          <w:p>
            <w:pPr>
              <w:pStyle w:val="null3"/>
              <w:ind w:firstLine="420"/>
              <w:jc w:val="left"/>
            </w:pPr>
            <w:r>
              <w:rPr>
                <w:rFonts w:ascii="仿宋_GB2312" w:hAnsi="仿宋_GB2312" w:cs="仿宋_GB2312" w:eastAsia="仿宋_GB2312"/>
                <w:sz w:val="21"/>
              </w:rPr>
              <w:t>3.光轴角变化范围：L2°~R2°、D2°~U2°</w:t>
            </w:r>
          </w:p>
          <w:p>
            <w:pPr>
              <w:pStyle w:val="null3"/>
              <w:ind w:firstLine="420"/>
              <w:jc w:val="left"/>
            </w:pPr>
            <w:r>
              <w:rPr>
                <w:rFonts w:ascii="仿宋_GB2312" w:hAnsi="仿宋_GB2312" w:cs="仿宋_GB2312" w:eastAsia="仿宋_GB2312"/>
                <w:sz w:val="21"/>
              </w:rPr>
              <w:t>4. 光轴角示值误差围（MPE）：±5′</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配件包含专用三角支架，</w:t>
            </w:r>
            <w:r>
              <w:rPr>
                <w:rFonts w:ascii="仿宋_GB2312" w:hAnsi="仿宋_GB2312" w:cs="仿宋_GB2312" w:eastAsia="仿宋_GB2312"/>
                <w:sz w:val="22"/>
              </w:rPr>
              <w:t>带方便外出携带的包装箱</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.质保一年，交付时提供省级</w:t>
            </w:r>
            <w:r>
              <w:rPr>
                <w:rFonts w:ascii="仿宋_GB2312" w:hAnsi="仿宋_GB2312" w:cs="仿宋_GB2312" w:eastAsia="仿宋_GB2312"/>
                <w:sz w:val="21"/>
              </w:rPr>
              <w:t>或</w:t>
            </w:r>
            <w:r>
              <w:rPr>
                <w:rFonts w:ascii="仿宋_GB2312" w:hAnsi="仿宋_GB2312" w:cs="仿宋_GB2312" w:eastAsia="仿宋_GB2312"/>
                <w:sz w:val="22"/>
              </w:rPr>
              <w:t>以上法定计量检定机构溯源证书。</w:t>
            </w:r>
          </w:p>
          <w:p>
            <w:pPr>
              <w:pStyle w:val="null3"/>
              <w:jc w:val="left"/>
            </w:pPr>
            <w:r>
              <w:rPr>
                <w:rFonts w:ascii="仿宋_GB2312" w:hAnsi="仿宋_GB2312" w:cs="仿宋_GB2312" w:eastAsia="仿宋_GB2312"/>
                <w:sz w:val="21"/>
              </w:rPr>
              <w:t>三、轮重传感器</w:t>
            </w:r>
          </w:p>
          <w:p>
            <w:pPr>
              <w:pStyle w:val="null3"/>
              <w:ind w:firstLine="420"/>
              <w:jc w:val="left"/>
            </w:pPr>
            <w:r>
              <w:rPr>
                <w:rFonts w:ascii="仿宋_GB2312" w:hAnsi="仿宋_GB2312" w:cs="仿宋_GB2312" w:eastAsia="仿宋_GB2312"/>
                <w:sz w:val="21"/>
              </w:rPr>
              <w:t>1.测量范围</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~50）kN</w:t>
            </w:r>
          </w:p>
          <w:p>
            <w:pPr>
              <w:pStyle w:val="null3"/>
              <w:ind w:firstLine="420"/>
              <w:jc w:val="left"/>
            </w:pPr>
            <w:r>
              <w:rPr>
                <w:rFonts w:ascii="仿宋_GB2312" w:hAnsi="仿宋_GB2312" w:cs="仿宋_GB2312" w:eastAsia="仿宋_GB2312"/>
                <w:sz w:val="21"/>
              </w:rPr>
              <w:t>2.准确度等级</w:t>
            </w:r>
            <w:r>
              <w:rPr>
                <w:rFonts w:ascii="仿宋_GB2312" w:hAnsi="仿宋_GB2312" w:cs="仿宋_GB2312" w:eastAsia="仿宋_GB2312"/>
                <w:sz w:val="21"/>
              </w:rPr>
              <w:t>：</w:t>
            </w:r>
            <w:r>
              <w:rPr>
                <w:rFonts w:ascii="仿宋_GB2312" w:hAnsi="仿宋_GB2312" w:cs="仿宋_GB2312" w:eastAsia="仿宋_GB2312"/>
                <w:sz w:val="21"/>
              </w:rPr>
              <w:t>0.3级</w:t>
            </w:r>
          </w:p>
          <w:p>
            <w:pPr>
              <w:pStyle w:val="null3"/>
              <w:ind w:firstLine="440"/>
              <w:jc w:val="both"/>
            </w:pPr>
            <w:r>
              <w:rPr>
                <w:rFonts w:ascii="仿宋_GB2312" w:hAnsi="仿宋_GB2312" w:cs="仿宋_GB2312" w:eastAsia="仿宋_GB2312"/>
                <w:sz w:val="22"/>
              </w:rPr>
              <w:t>3.带方便外出携带的包装箱</w:t>
            </w:r>
          </w:p>
          <w:p>
            <w:pPr>
              <w:pStyle w:val="null3"/>
              <w:ind w:firstLine="440"/>
              <w:jc w:val="both"/>
            </w:pPr>
            <w:r>
              <w:rPr>
                <w:rFonts w:ascii="仿宋_GB2312" w:hAnsi="仿宋_GB2312" w:cs="仿宋_GB2312" w:eastAsia="仿宋_GB2312"/>
                <w:sz w:val="22"/>
              </w:rPr>
              <w:t>4.包含与被检对象相联接的必要配件</w:t>
            </w:r>
          </w:p>
          <w:p>
            <w:pPr>
              <w:pStyle w:val="null3"/>
              <w:ind w:firstLine="440"/>
              <w:jc w:val="both"/>
            </w:pPr>
            <w:r>
              <w:rPr>
                <w:rFonts w:ascii="仿宋_GB2312" w:hAnsi="仿宋_GB2312" w:cs="仿宋_GB2312" w:eastAsia="仿宋_GB2312"/>
                <w:sz w:val="22"/>
              </w:rPr>
              <w:t>5.质保一年，交付时提供省级</w:t>
            </w:r>
            <w:r>
              <w:rPr>
                <w:rFonts w:ascii="仿宋_GB2312" w:hAnsi="仿宋_GB2312" w:cs="仿宋_GB2312" w:eastAsia="仿宋_GB2312"/>
                <w:sz w:val="21"/>
              </w:rPr>
              <w:t>或</w:t>
            </w:r>
            <w:r>
              <w:rPr>
                <w:rFonts w:ascii="仿宋_GB2312" w:hAnsi="仿宋_GB2312" w:cs="仿宋_GB2312" w:eastAsia="仿宋_GB2312"/>
                <w:sz w:val="22"/>
              </w:rPr>
              <w:t>以上法定计量检定机构溯源证书。</w:t>
            </w:r>
          </w:p>
          <w:p>
            <w:pPr>
              <w:pStyle w:val="null3"/>
              <w:jc w:val="left"/>
            </w:pPr>
            <w:r>
              <w:rPr>
                <w:rFonts w:ascii="仿宋_GB2312" w:hAnsi="仿宋_GB2312" w:cs="仿宋_GB2312" w:eastAsia="仿宋_GB2312"/>
                <w:sz w:val="21"/>
              </w:rPr>
              <w:t>四、机动车</w:t>
            </w:r>
            <w:r>
              <w:rPr>
                <w:rFonts w:ascii="仿宋_GB2312" w:hAnsi="仿宋_GB2312" w:cs="仿宋_GB2312" w:eastAsia="仿宋_GB2312"/>
                <w:sz w:val="21"/>
              </w:rPr>
              <w:t>OBD诊断仪标准装置</w:t>
            </w:r>
          </w:p>
          <w:p>
            <w:pPr>
              <w:pStyle w:val="null3"/>
              <w:ind w:firstLine="420"/>
              <w:jc w:val="left"/>
            </w:pPr>
            <w:r>
              <w:rPr>
                <w:rFonts w:ascii="仿宋_GB2312" w:hAnsi="仿宋_GB2312" w:cs="仿宋_GB2312" w:eastAsia="仿宋_GB2312"/>
                <w:sz w:val="21"/>
              </w:rPr>
              <w:t>1、三防平板电脑技术要求：硬件系统采用高性能CPU和GPU，保证设备运行流畅，无卡顿或死机现象。尺寸至少11.6英寸，电池续航时间不少于10小时，</w:t>
            </w:r>
          </w:p>
          <w:p>
            <w:pPr>
              <w:pStyle w:val="null3"/>
              <w:ind w:firstLine="420"/>
              <w:jc w:val="left"/>
            </w:pPr>
            <w:r>
              <w:rPr>
                <w:rFonts w:ascii="仿宋_GB2312" w:hAnsi="仿宋_GB2312" w:cs="仿宋_GB2312" w:eastAsia="仿宋_GB2312"/>
                <w:sz w:val="21"/>
              </w:rPr>
              <w:t>2、设备应具有WIFE和蓝牙功能；</w:t>
            </w:r>
          </w:p>
          <w:p>
            <w:pPr>
              <w:pStyle w:val="null3"/>
              <w:ind w:left="420"/>
              <w:jc w:val="left"/>
            </w:pPr>
            <w:r>
              <w:rPr>
                <w:rFonts w:ascii="仿宋_GB2312" w:hAnsi="仿宋_GB2312" w:cs="仿宋_GB2312" w:eastAsia="仿宋_GB2312"/>
                <w:sz w:val="21"/>
              </w:rPr>
              <w:t>3、支持协议齐全：应支持模拟ISO 14230、ISO 9141、ISO 15765、SAE J1850 VPW、 SAE J1850 PWM、SAE J1939、ISO 27145、ISO 13400(DoIP)通讯协议。</w:t>
            </w:r>
          </w:p>
          <w:p>
            <w:pPr>
              <w:pStyle w:val="null3"/>
              <w:ind w:firstLine="420"/>
              <w:jc w:val="left"/>
            </w:pPr>
            <w:r>
              <w:rPr>
                <w:rFonts w:ascii="仿宋_GB2312" w:hAnsi="仿宋_GB2312" w:cs="仿宋_GB2312" w:eastAsia="仿宋_GB2312"/>
                <w:sz w:val="21"/>
              </w:rPr>
              <w:t>4、支持数据类型：车辆信息、OBD信息、就绪状态、实时数据流、IUPR数据流、故障信息及故障里程、冻结帧数据等</w:t>
            </w:r>
          </w:p>
          <w:p>
            <w:pPr>
              <w:pStyle w:val="null3"/>
              <w:ind w:firstLine="420"/>
              <w:jc w:val="left"/>
            </w:pPr>
            <w:r>
              <w:rPr>
                <w:rFonts w:ascii="仿宋_GB2312" w:hAnsi="仿宋_GB2312" w:cs="仿宋_GB2312" w:eastAsia="仿宋_GB2312"/>
                <w:sz w:val="21"/>
              </w:rPr>
              <w:t>5、支持燃油车类型：汽油车、柴油车；</w:t>
            </w:r>
          </w:p>
          <w:p>
            <w:pPr>
              <w:pStyle w:val="null3"/>
              <w:ind w:left="210" w:firstLine="210"/>
              <w:jc w:val="left"/>
            </w:pPr>
            <w:r>
              <w:rPr>
                <w:rFonts w:ascii="仿宋_GB2312" w:hAnsi="仿宋_GB2312" w:cs="仿宋_GB2312" w:eastAsia="仿宋_GB2312"/>
                <w:sz w:val="21"/>
              </w:rPr>
              <w:t>6、操作简捷，只需将下位机连接电脑并供电，启动软件设置相应协议和燃油类型，即可开始检验；</w:t>
            </w:r>
          </w:p>
          <w:p>
            <w:pPr>
              <w:pStyle w:val="null3"/>
              <w:ind w:firstLine="420"/>
              <w:jc w:val="left"/>
            </w:pPr>
            <w:r>
              <w:rPr>
                <w:rFonts w:ascii="仿宋_GB2312" w:hAnsi="仿宋_GB2312" w:cs="仿宋_GB2312" w:eastAsia="仿宋_GB2312"/>
                <w:sz w:val="21"/>
              </w:rPr>
              <w:t>7、设备采用三防平板电脑，支持键盘触屏不同的操控方式；</w:t>
            </w:r>
          </w:p>
          <w:p>
            <w:pPr>
              <w:pStyle w:val="null3"/>
              <w:ind w:firstLine="420"/>
              <w:jc w:val="left"/>
            </w:pPr>
            <w:r>
              <w:rPr>
                <w:rFonts w:ascii="仿宋_GB2312" w:hAnsi="仿宋_GB2312" w:cs="仿宋_GB2312" w:eastAsia="仿宋_GB2312"/>
                <w:sz w:val="21"/>
              </w:rPr>
              <w:t>8、数据模块化，模拟的各项数据均采用模块化设计，便于检验工作的数据核对；</w:t>
            </w:r>
          </w:p>
          <w:p>
            <w:pPr>
              <w:pStyle w:val="null3"/>
              <w:ind w:firstLine="420"/>
              <w:jc w:val="left"/>
            </w:pPr>
            <w:r>
              <w:rPr>
                <w:rFonts w:ascii="仿宋_GB2312" w:hAnsi="仿宋_GB2312" w:cs="仿宋_GB2312" w:eastAsia="仿宋_GB2312"/>
                <w:sz w:val="21"/>
              </w:rPr>
              <w:t>9、质保一年，交付时需提供省级</w:t>
            </w:r>
            <w:r>
              <w:rPr>
                <w:rFonts w:ascii="仿宋_GB2312" w:hAnsi="仿宋_GB2312" w:cs="仿宋_GB2312" w:eastAsia="仿宋_GB2312"/>
                <w:sz w:val="21"/>
              </w:rPr>
              <w:t>或</w:t>
            </w:r>
            <w:r>
              <w:rPr>
                <w:rFonts w:ascii="仿宋_GB2312" w:hAnsi="仿宋_GB2312" w:cs="仿宋_GB2312" w:eastAsia="仿宋_GB2312"/>
                <w:sz w:val="21"/>
              </w:rPr>
              <w:t>以上法定计量检定机构溯源证书或检测报告。</w:t>
            </w:r>
          </w:p>
          <w:p>
            <w:pPr>
              <w:pStyle w:val="null3"/>
              <w:jc w:val="both"/>
            </w:pPr>
            <w:r>
              <w:rPr>
                <w:rFonts w:ascii="仿宋_GB2312" w:hAnsi="仿宋_GB2312" w:cs="仿宋_GB2312" w:eastAsia="仿宋_GB2312"/>
                <w:sz w:val="24"/>
                <w:b/>
              </w:rPr>
              <w:t>项目</w:t>
            </w:r>
            <w:r>
              <w:rPr>
                <w:rFonts w:ascii="仿宋_GB2312" w:hAnsi="仿宋_GB2312" w:cs="仿宋_GB2312" w:eastAsia="仿宋_GB2312"/>
                <w:sz w:val="24"/>
                <w:b/>
              </w:rPr>
              <w:t>五</w:t>
            </w:r>
            <w:r>
              <w:rPr>
                <w:rFonts w:ascii="仿宋_GB2312" w:hAnsi="仿宋_GB2312" w:cs="仿宋_GB2312" w:eastAsia="仿宋_GB2312"/>
                <w:sz w:val="24"/>
                <w:b/>
              </w:rPr>
              <w:t>新建瓦级超声功率计检定装置</w:t>
            </w:r>
          </w:p>
          <w:p>
            <w:pPr>
              <w:pStyle w:val="null3"/>
              <w:jc w:val="left"/>
            </w:pPr>
            <w:r>
              <w:rPr>
                <w:rFonts w:ascii="仿宋_GB2312" w:hAnsi="仿宋_GB2312" w:cs="仿宋_GB2312" w:eastAsia="仿宋_GB2312"/>
                <w:sz w:val="22"/>
              </w:rPr>
              <w:t>一、</w:t>
            </w:r>
            <w:r>
              <w:rPr>
                <w:rFonts w:ascii="仿宋_GB2312" w:hAnsi="仿宋_GB2312" w:cs="仿宋_GB2312" w:eastAsia="仿宋_GB2312"/>
                <w:sz w:val="22"/>
              </w:rPr>
              <w:t>瓦级超声功率计检定装置</w:t>
            </w:r>
          </w:p>
          <w:p>
            <w:pPr>
              <w:pStyle w:val="null3"/>
              <w:ind w:firstLine="420"/>
              <w:jc w:val="left"/>
            </w:pPr>
            <w:r>
              <w:rPr>
                <w:rFonts w:ascii="仿宋_GB2312" w:hAnsi="仿宋_GB2312" w:cs="仿宋_GB2312" w:eastAsia="仿宋_GB2312"/>
                <w:sz w:val="21"/>
                <w:color w:val="000000"/>
              </w:rPr>
              <w:t>1.符合JJG 448-2005《瓦级超声功率计检定规程》的要求。</w:t>
            </w:r>
          </w:p>
          <w:p>
            <w:pPr>
              <w:pStyle w:val="null3"/>
              <w:ind w:firstLine="420"/>
              <w:jc w:val="left"/>
            </w:pPr>
            <w:r>
              <w:rPr>
                <w:rFonts w:ascii="仿宋_GB2312" w:hAnsi="仿宋_GB2312" w:cs="仿宋_GB2312" w:eastAsia="仿宋_GB2312"/>
                <w:sz w:val="21"/>
                <w:color w:val="000000"/>
              </w:rPr>
              <w:t>2.能够参照规程JJG 1185-2022《瓦级标准超声源》的要求进行评价。</w:t>
            </w:r>
          </w:p>
          <w:p>
            <w:pPr>
              <w:pStyle w:val="null3"/>
              <w:ind w:firstLine="420"/>
              <w:jc w:val="left"/>
            </w:pPr>
            <w:r>
              <w:rPr>
                <w:rFonts w:ascii="仿宋_GB2312" w:hAnsi="仿宋_GB2312" w:cs="仿宋_GB2312" w:eastAsia="仿宋_GB2312"/>
                <w:sz w:val="21"/>
                <w:color w:val="000000"/>
              </w:rPr>
              <w:t>3.该设备是由瓦级标准超声换能器、超声信号发生器、功率放大器等组成的一种超声功率传递标准，是已知声功率输出的稳定的单频（或多频）连续波超声源。</w:t>
            </w:r>
          </w:p>
          <w:p>
            <w:pPr>
              <w:pStyle w:val="null3"/>
              <w:ind w:firstLine="420"/>
              <w:jc w:val="left"/>
            </w:pPr>
            <w:r>
              <w:rPr>
                <w:rFonts w:ascii="仿宋_GB2312" w:hAnsi="仿宋_GB2312" w:cs="仿宋_GB2312" w:eastAsia="仿宋_GB2312"/>
                <w:sz w:val="21"/>
                <w:color w:val="000000"/>
              </w:rPr>
              <w:t>4.超声频率范围：（0.5~10）MHz；超声输出功率：（0.5~20）W，连续可调；输出超声功率的不确定度优于5%（k=2）或超声功率示值相对误差优于±5%。</w:t>
            </w:r>
          </w:p>
          <w:p>
            <w:pPr>
              <w:pStyle w:val="null3"/>
              <w:ind w:firstLine="420"/>
              <w:jc w:val="left"/>
            </w:pPr>
            <w:r>
              <w:rPr>
                <w:rFonts w:ascii="仿宋_GB2312" w:hAnsi="仿宋_GB2312" w:cs="仿宋_GB2312" w:eastAsia="仿宋_GB2312"/>
                <w:sz w:val="21"/>
                <w:color w:val="000000"/>
              </w:rPr>
              <w:t>5.该设备能够输出JJG 448-2005《瓦级超声功率计检定规程》要求的连续波超声功率值，超声功率值分别有：0.5 W、1 W、3 W、5 W、7 W、10 W、12 W、15 W、18 W、20 W，能够满足规程中瓦级标准超声源的要求。</w:t>
            </w:r>
          </w:p>
          <w:p>
            <w:pPr>
              <w:pStyle w:val="null3"/>
              <w:ind w:firstLine="420"/>
              <w:jc w:val="left"/>
            </w:pPr>
            <w:r>
              <w:rPr>
                <w:rFonts w:ascii="仿宋_GB2312" w:hAnsi="仿宋_GB2312" w:cs="仿宋_GB2312" w:eastAsia="仿宋_GB2312"/>
                <w:sz w:val="21"/>
                <w:color w:val="000000"/>
              </w:rPr>
              <w:t xml:space="preserve">6.质保期2年。设备使用期间，厂家承担免费为用户提供软件升级服务的义务。 </w:t>
            </w:r>
          </w:p>
          <w:p>
            <w:pPr>
              <w:pStyle w:val="null3"/>
              <w:ind w:firstLine="420"/>
              <w:jc w:val="left"/>
            </w:pPr>
            <w:r>
              <w:rPr>
                <w:rFonts w:ascii="仿宋_GB2312" w:hAnsi="仿宋_GB2312" w:cs="仿宋_GB2312" w:eastAsia="仿宋_GB2312"/>
                <w:sz w:val="21"/>
                <w:color w:val="000000"/>
              </w:rPr>
              <w:t>含中国计量科学研究院出具的溯源证书。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的滞纳金。如供应商逾期交货达60天，采购方有权解除合同，同时供应商应及时退还采购方预付款并向采购方支付合同总价5％的违约金，解除合同的通知自到达供应商时生效。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基本分（满分36分），完全响应招标文件要求，满足采购需求、技术参数没有负偏离，计基本分36分；参数中共有118小项指标，每有一小项技术指标负偏离扣0.3分，扣完为止。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产品的功能及配置</w:t>
            </w:r>
          </w:p>
        </w:tc>
        <w:tc>
          <w:tcPr>
            <w:tcW w:type="dxa" w:w="2492"/>
          </w:tcPr>
          <w:p>
            <w:pPr>
              <w:pStyle w:val="null3"/>
            </w:pPr>
            <w:r>
              <w:rPr>
                <w:rFonts w:ascii="仿宋_GB2312" w:hAnsi="仿宋_GB2312" w:cs="仿宋_GB2312" w:eastAsia="仿宋_GB2312"/>
              </w:rPr>
              <w:t>功能及配置分（满分4分）： 1、所投产品的检测报告、产品认证证书等资料齐全、产品彩页清晰，技术方案和设备功能描述详细，产品选型有充分的依据，配套设施完善，各类证明材料完整，得4分； 2、所投产品佐证材料较完善，产品认证证书等资料较齐全，有技术方案和设备功能描述，产品选型合理，有产品配套内容，各类证明材料较为完整，得2分； 3、所投产品技术资料、检测报告、产品认证证书等资料不完整，产品功能描述一般，技术参数不明确，产品选型和配套不合理，各类证明材料不完整，得1分；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产品的功能及配置.docx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设备供货、仓储、运输、派送方案</w:t>
            </w:r>
          </w:p>
        </w:tc>
        <w:tc>
          <w:tcPr>
            <w:tcW w:type="dxa" w:w="2492"/>
          </w:tcPr>
          <w:p>
            <w:pPr>
              <w:pStyle w:val="null3"/>
            </w:pPr>
            <w:r>
              <w:rPr>
                <w:rFonts w:ascii="仿宋_GB2312" w:hAnsi="仿宋_GB2312" w:cs="仿宋_GB2312" w:eastAsia="仿宋_GB2312"/>
              </w:rPr>
              <w:t>投标人有完善的管理体系，针对本项目的实施组织机构、人员安排有具体方案，分工合理、责任明确，能确保项目顺利实施。投标人针对本项目有具体的供货组织安排，从供货、仓储、运输、派送措施等方面，提供详细的实施方案和供货计划表，能确保按期交货（满分4分）。 1、方案详细、合理性强、可操作性强、针对性强，得4分； 2、方案较为详细、合理性较好、可操作性较好、具有一定针对性，得2分； 3、方案笼统、针对性及可操作性差，得1分；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设备供货、仓储、运输、派送方案.docx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质量性能提升</w:t>
            </w:r>
          </w:p>
        </w:tc>
        <w:tc>
          <w:tcPr>
            <w:tcW w:type="dxa" w:w="2492"/>
          </w:tcPr>
          <w:p>
            <w:pPr>
              <w:pStyle w:val="null3"/>
            </w:pPr>
            <w:r>
              <w:rPr>
                <w:rFonts w:ascii="仿宋_GB2312" w:hAnsi="仿宋_GB2312" w:cs="仿宋_GB2312" w:eastAsia="仿宋_GB2312"/>
              </w:rPr>
              <w:t>技术指标、参数优于招标文件规定的相应技术指标、参数，并且有实质性能提升的，经评标委员会一致认可的可进行相应加分，每项加1分，最多加6分。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业绩：提供投标人2023年01月01日至今所投同类（仪器设备类）产品业绩（仅限投标人本身）（提供合同复印件加盖公章），每份计1分，满分5分。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3分）。产品货源渠道明晰，产品授权齐全。技术资料齐全，备品、配件供应有保障，零配件供应充足、及时，得3分；产品货源渠道明晰，产品授权齐全，备品备件等供应基本能满足需要，得2分；产品货源渠道不明确，产品授权不齐全，无法确定备品备件供应是否能满足需要，得1分；未提供得0分。 2、所投产品的质量标准、检测标准符合或高于国家标准，根据测试手段先进性，出具检测报告等证明材料，综合赋分（满分3分）。产品技术佐证资料全面、有效，能够有效证明产品质量符合或优于采购要求，得3分；产品技术资料较全面，能够证明产品质量符合采购要求，得2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3分）。方案详细、合理性强、可操作性强、针对性强，得3分； 方案较为详细、合理性较好、可操作性较好、具有一定针对性，得2分；方案笼统、针对性及可操作性差，得1分；未提供得0分。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维保期</w:t>
            </w:r>
          </w:p>
        </w:tc>
        <w:tc>
          <w:tcPr>
            <w:tcW w:type="dxa" w:w="2492"/>
          </w:tcPr>
          <w:p>
            <w:pPr>
              <w:pStyle w:val="null3"/>
            </w:pPr>
            <w:r>
              <w:rPr>
                <w:rFonts w:ascii="仿宋_GB2312" w:hAnsi="仿宋_GB2312" w:cs="仿宋_GB2312" w:eastAsia="仿宋_GB2312"/>
              </w:rPr>
              <w:t>维保期延长一年得1.5分，最多加3分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投标人制定完善可行、有针对性的培训服务方案，能够保障使用单位能熟练操作维护和正常使用（满分3分）。 1.培训方案全面、具体、合理性强，得3分； 2.培训方案相对全面、具体，合理性相对较强，得2分； 3.培训方案不够全面，具体，合理性相对较差，得1分；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详见附件：设备供货、仓储、运输、派送方案.docx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详见附件：产品的功能及配置.docx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