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AA08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采购需求</w:t>
      </w:r>
    </w:p>
    <w:p w14:paraId="1E933D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</w:p>
    <w:p w14:paraId="224EED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sz w:val="24"/>
          <w:szCs w:val="24"/>
        </w:rPr>
        <w:t>工程名称：西安外国语大学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长安</w:t>
      </w:r>
      <w:r>
        <w:rPr>
          <w:rFonts w:hint="eastAsia" w:ascii="宋体" w:hAnsi="宋体" w:eastAsia="宋体" w:cs="宋体"/>
          <w:sz w:val="24"/>
          <w:szCs w:val="24"/>
        </w:rPr>
        <w:t>校区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图书馆</w:t>
      </w:r>
      <w:r>
        <w:rPr>
          <w:rFonts w:hint="eastAsia" w:ascii="宋体" w:hAnsi="宋体" w:eastAsia="宋体" w:cs="宋体"/>
          <w:sz w:val="24"/>
          <w:szCs w:val="24"/>
        </w:rPr>
        <w:t>消防专项整改工程项目</w:t>
      </w:r>
    </w:p>
    <w:p w14:paraId="4A349B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</w:t>
      </w:r>
      <w:r>
        <w:rPr>
          <w:rFonts w:hint="eastAsia" w:ascii="宋体" w:hAnsi="宋体" w:eastAsia="宋体" w:cs="宋体"/>
          <w:sz w:val="24"/>
          <w:szCs w:val="24"/>
        </w:rPr>
        <w:t>工程地址：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西安外国语大学长安校区</w:t>
      </w:r>
      <w:bookmarkStart w:id="0" w:name="_GoBack"/>
      <w:bookmarkEnd w:id="0"/>
    </w:p>
    <w:p w14:paraId="1D9A93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</w:t>
      </w:r>
      <w:r>
        <w:rPr>
          <w:rFonts w:hint="eastAsia" w:ascii="宋体" w:hAnsi="宋体" w:eastAsia="宋体" w:cs="宋体"/>
          <w:sz w:val="24"/>
          <w:szCs w:val="24"/>
        </w:rPr>
        <w:t>工程预算：最高限价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2,038,099.38</w:t>
      </w:r>
      <w:r>
        <w:rPr>
          <w:rFonts w:hint="eastAsia" w:ascii="宋体" w:hAnsi="宋体" w:eastAsia="宋体" w:cs="宋体"/>
          <w:sz w:val="24"/>
          <w:szCs w:val="24"/>
        </w:rPr>
        <w:t>元</w:t>
      </w:r>
    </w:p>
    <w:p w14:paraId="3D3CA7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4、</w:t>
      </w:r>
      <w:r>
        <w:rPr>
          <w:rFonts w:hint="eastAsia" w:ascii="宋体" w:hAnsi="宋体" w:eastAsia="宋体" w:cs="宋体"/>
          <w:sz w:val="24"/>
          <w:szCs w:val="24"/>
        </w:rPr>
        <w:t>工程概况：</w:t>
      </w:r>
    </w:p>
    <w:p w14:paraId="42F577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对学校长安校区图书馆进行消防专项整改，重点围绕2024年辖区住建部门开具的技术服务函提出的隐患问题展开整改，主要包括防火卷帘门、室外管网碰口、消防电系统、消防水系统、消防防排烟系统和建筑防火等系统进行工程整改。(具体工程量详见清单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3153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2026-06-22T05:52:56Z</dcterms:created>
  <dc:creator>asus</dc:creator>
  <cp:lastModifiedBy>123</cp:lastModifiedBy>
  <dcterms:modified xsi:type="dcterms:W3CDTF">2026-06-22T05:54:20Z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eyJoZGlkIjoiN2NhN2Y2MGE5MjIwMDhkM2Q0ZjI1MGYxOTkyNDVjMmYiLCJ1c2VySWQiOiIyNTY5NzM0MDQifQ==</vt:lpwstr>
  </property>
  <property fmtid="{D5CDD505-2E9C-101B-9397-08002B2CF9AE}" pid="4" name="ICV">
    <vt:lpwstr>5B81D1DF9C2547D7A425EA12C2FA3AE8_12</vt:lpwstr>
  </property>
</Properties>
</file>