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836DD">
      <w:pPr>
        <w:pStyle w:val="8"/>
        <w:snapToGrid w:val="0"/>
        <w:spacing w:before="0" w:beforeAutospacing="0" w:after="0" w:afterAutospacing="0" w:line="360" w:lineRule="auto"/>
        <w:jc w:val="center"/>
        <w:textAlignment w:val="baseline"/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44"/>
          <w:sz w:val="32"/>
          <w:szCs w:val="32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44"/>
          <w:sz w:val="32"/>
          <w:szCs w:val="32"/>
        </w:rPr>
        <w:t>拟签订的合同条款文本（以最终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44"/>
          <w:sz w:val="32"/>
          <w:szCs w:val="32"/>
          <w:lang w:val="en-US" w:eastAsia="zh-CN"/>
        </w:rPr>
        <w:t>签订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44"/>
          <w:sz w:val="32"/>
          <w:szCs w:val="32"/>
        </w:rPr>
        <w:t>版本为准）</w:t>
      </w:r>
    </w:p>
    <w:p w14:paraId="49D27D71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 xml:space="preserve">合同编号： </w:t>
      </w:r>
    </w:p>
    <w:p w14:paraId="7A1F65B2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 xml:space="preserve">签订地点： </w:t>
      </w:r>
    </w:p>
    <w:p w14:paraId="368A4EA5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签订时间:</w:t>
      </w:r>
    </w:p>
    <w:p w14:paraId="0C4EA752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采购人（甲方）：</w:t>
      </w:r>
    </w:p>
    <w:p w14:paraId="5A4D2E39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供应商（乙方）：</w:t>
      </w:r>
    </w:p>
    <w:p w14:paraId="606351E5">
      <w:pPr>
        <w:pStyle w:val="8"/>
        <w:snapToGrid w:val="0"/>
        <w:spacing w:before="156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根据《中华人民共和国政府采购法》及实施条例、《中华人民共和国民法典》和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                         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（采购项目编号：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lang w:val="en-US" w:eastAsia="zh-CN"/>
        </w:rPr>
        <w:t xml:space="preserve">         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）的竞争性磋商文件、竞争性磋商响应文件等有关规定，为确保甲方采购项目的顺利实施，甲、乙双方在平等自愿原则下签订本合同，并共同遵守如下条款：</w:t>
      </w:r>
    </w:p>
    <w:p w14:paraId="10E91434">
      <w:pPr>
        <w:pStyle w:val="8"/>
        <w:numPr>
          <w:ilvl w:val="0"/>
          <w:numId w:val="1"/>
        </w:numPr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>合同标的（根据实际情况填写）</w:t>
      </w:r>
    </w:p>
    <w:tbl>
      <w:tblPr>
        <w:tblStyle w:val="6"/>
        <w:tblW w:w="9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4"/>
        <w:gridCol w:w="853"/>
        <w:gridCol w:w="711"/>
        <w:gridCol w:w="5656"/>
      </w:tblGrid>
      <w:tr w14:paraId="096B4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004" w:type="dxa"/>
            <w:vAlign w:val="center"/>
          </w:tcPr>
          <w:p w14:paraId="05BA25B4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  <w:t>服务名称</w:t>
            </w:r>
          </w:p>
        </w:tc>
        <w:tc>
          <w:tcPr>
            <w:tcW w:w="853" w:type="dxa"/>
            <w:vAlign w:val="center"/>
          </w:tcPr>
          <w:p w14:paraId="7147EB1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  <w:t>数量</w:t>
            </w:r>
          </w:p>
        </w:tc>
        <w:tc>
          <w:tcPr>
            <w:tcW w:w="711" w:type="dxa"/>
            <w:vAlign w:val="center"/>
          </w:tcPr>
          <w:p w14:paraId="3D8FB64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  <w:t>单位</w:t>
            </w:r>
          </w:p>
        </w:tc>
        <w:tc>
          <w:tcPr>
            <w:tcW w:w="5656" w:type="dxa"/>
            <w:vAlign w:val="center"/>
          </w:tcPr>
          <w:p w14:paraId="4B0921CE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  <w:t>具体服务承诺(包含但不限于服务内容、范围和基本要求)</w:t>
            </w:r>
          </w:p>
        </w:tc>
      </w:tr>
      <w:tr w14:paraId="021A0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04" w:type="dxa"/>
            <w:vAlign w:val="center"/>
          </w:tcPr>
          <w:p w14:paraId="2D3FF602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</w:p>
        </w:tc>
        <w:tc>
          <w:tcPr>
            <w:tcW w:w="853" w:type="dxa"/>
            <w:vAlign w:val="center"/>
          </w:tcPr>
          <w:p w14:paraId="6034C96B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3B010602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  <w:t>项</w:t>
            </w:r>
          </w:p>
        </w:tc>
        <w:tc>
          <w:tcPr>
            <w:tcW w:w="5656" w:type="dxa"/>
            <w:vAlign w:val="center"/>
          </w:tcPr>
          <w:p w14:paraId="07E71372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</w:p>
        </w:tc>
      </w:tr>
      <w:tr w14:paraId="0B06B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004" w:type="dxa"/>
            <w:vAlign w:val="center"/>
          </w:tcPr>
          <w:p w14:paraId="492BFA95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  <w:t>…</w:t>
            </w:r>
          </w:p>
        </w:tc>
        <w:tc>
          <w:tcPr>
            <w:tcW w:w="853" w:type="dxa"/>
            <w:vAlign w:val="center"/>
          </w:tcPr>
          <w:p w14:paraId="0B9E33D0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3C951270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</w:p>
        </w:tc>
        <w:tc>
          <w:tcPr>
            <w:tcW w:w="5656" w:type="dxa"/>
            <w:vAlign w:val="center"/>
          </w:tcPr>
          <w:p w14:paraId="22384731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</w:p>
        </w:tc>
      </w:tr>
    </w:tbl>
    <w:p w14:paraId="763C0B88">
      <w:pPr>
        <w:pStyle w:val="8"/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>第二条 合同价款</w:t>
      </w:r>
    </w:p>
    <w:p w14:paraId="264D79AD">
      <w:pPr>
        <w:pStyle w:val="8"/>
        <w:snapToGrid w:val="0"/>
        <w:spacing w:before="0" w:beforeAutospacing="0" w:after="0" w:afterAutospacing="0" w:line="360" w:lineRule="auto"/>
        <w:ind w:left="141" w:leftChars="67" w:firstLine="360" w:firstLineChars="15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  <w:highlight w:val="yellow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1、合同总价为人民币大写：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， ￥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         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。</w:t>
      </w:r>
    </w:p>
    <w:p w14:paraId="23920F3D">
      <w:pPr>
        <w:pStyle w:val="8"/>
        <w:snapToGrid w:val="0"/>
        <w:spacing w:before="0" w:beforeAutospacing="0" w:after="0" w:afterAutospacing="0" w:line="360" w:lineRule="auto"/>
        <w:ind w:left="141" w:leftChars="67" w:firstLine="360" w:firstLineChars="15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2、本合同执行期间合同总价不变，除发生本竞争性磋商文件第33.2条情况外，甲方无须另行向乙方支付本合同规定之外的其他任何费用。</w:t>
      </w:r>
    </w:p>
    <w:p w14:paraId="1B71D083">
      <w:pPr>
        <w:pStyle w:val="8"/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>第三条 付款方式</w:t>
      </w:r>
    </w:p>
    <w:p w14:paraId="0BCB983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  <w:t>1、付款方式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  <w:t>：</w:t>
      </w:r>
    </w:p>
    <w:p w14:paraId="051912F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960" w:firstLineChars="40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  <w:t>合同签订后，达到付款条件起 10 日内，支付合同总金额的 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  <w:t>0.00%。</w:t>
      </w:r>
    </w:p>
    <w:p w14:paraId="76994B7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960" w:firstLineChars="40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  <w:t>编制完成评价报告，提交编制成果，通过甲方验收合格 ，达到付款条件起 10 日内，支付合同总金额的 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  <w:t>7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  <w:t>0.00%。</w:t>
      </w:r>
    </w:p>
    <w:p w14:paraId="704BFE8D">
      <w:pPr>
        <w:pStyle w:val="8"/>
        <w:snapToGrid w:val="0"/>
        <w:spacing w:before="0" w:beforeAutospacing="0" w:after="0" w:afterAutospacing="0" w:line="360" w:lineRule="auto"/>
        <w:ind w:left="141" w:leftChars="67" w:firstLine="360" w:firstLineChars="150"/>
        <w:jc w:val="both"/>
        <w:textAlignment w:val="baseline"/>
        <w:rPr>
          <w:rFonts w:hint="default" w:ascii="宋体" w:hAnsi="宋体" w:eastAsia="宋体"/>
          <w:b w:val="0"/>
          <w:i w:val="0"/>
          <w:caps w:val="0"/>
          <w:color w:val="000000"/>
          <w:spacing w:val="0"/>
          <w:w w:val="100"/>
          <w:sz w:val="24"/>
          <w:highlight w:val="none"/>
          <w:lang w:val="en-US" w:eastAsia="zh-CN"/>
        </w:rPr>
      </w:pPr>
    </w:p>
    <w:p w14:paraId="6748ABE5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  <w:t>2、乙方须向甲方出具合法有效的完税发票，甲方进行支付结算。</w:t>
      </w:r>
    </w:p>
    <w:p w14:paraId="70F51797">
      <w:pPr>
        <w:pStyle w:val="8"/>
        <w:snapToGrid w:val="0"/>
        <w:spacing w:before="0" w:beforeAutospacing="0" w:after="0" w:afterAutospacing="0" w:line="360" w:lineRule="auto"/>
        <w:ind w:left="141" w:leftChars="67" w:firstLine="360" w:firstLineChars="15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  <w:t>3、结算方式：银行转账。</w:t>
      </w:r>
    </w:p>
    <w:p w14:paraId="5633EE39">
      <w:pPr>
        <w:pStyle w:val="8"/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bCs/>
          <w:i w:val="0"/>
          <w:caps w:val="0"/>
          <w:color w:val="000000"/>
          <w:spacing w:val="0"/>
          <w:w w:val="100"/>
          <w:sz w:val="24"/>
        </w:rPr>
        <w:t xml:space="preserve">第四条 </w:t>
      </w: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>服务期限和地点</w:t>
      </w:r>
    </w:p>
    <w:p w14:paraId="1086E4A1">
      <w:pPr>
        <w:pStyle w:val="8"/>
        <w:snapToGrid w:val="0"/>
        <w:spacing w:before="156" w:beforeAutospacing="0" w:after="156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bCs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</w:rPr>
        <w:t>1、服务地点：甲方指定的地点</w:t>
      </w:r>
    </w:p>
    <w:p w14:paraId="366F69F2">
      <w:pPr>
        <w:pStyle w:val="8"/>
        <w:snapToGrid w:val="0"/>
        <w:spacing w:before="156" w:beforeAutospacing="0" w:after="156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bCs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</w:rPr>
        <w:t>2、服务期限：合同签订后</w:t>
      </w:r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  <w:u w:val="single"/>
          <w:lang w:val="en-US" w:eastAsia="zh-CN"/>
        </w:rPr>
        <w:t xml:space="preserve"> 4</w:t>
      </w:r>
      <w:bookmarkStart w:id="0" w:name="_GoBack"/>
      <w:bookmarkEnd w:id="0"/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  <w:u w:val="single"/>
          <w:lang w:val="en-US" w:eastAsia="zh-CN"/>
        </w:rPr>
        <w:t xml:space="preserve">0 </w:t>
      </w:r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</w:rPr>
        <w:t>日历天内</w:t>
      </w:r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  <w:lang w:val="en-US" w:eastAsia="zh-CN"/>
        </w:rPr>
        <w:t>完成</w:t>
      </w:r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</w:rPr>
        <w:t>。</w:t>
      </w:r>
    </w:p>
    <w:p w14:paraId="46177FE8">
      <w:pPr>
        <w:pStyle w:val="8"/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kern w:val="0"/>
          <w:sz w:val="24"/>
        </w:rPr>
        <w:t xml:space="preserve">第五条 </w:t>
      </w: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>履约保证金</w:t>
      </w:r>
    </w:p>
    <w:p w14:paraId="7FBEB905">
      <w:pPr>
        <w:pStyle w:val="8"/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 xml:space="preserve"> 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本项目不要求履约保证金。</w:t>
      </w:r>
    </w:p>
    <w:p w14:paraId="4C20E17E">
      <w:pPr>
        <w:pStyle w:val="8"/>
        <w:snapToGrid w:val="0"/>
        <w:spacing w:before="0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>第六条 违约责任</w:t>
      </w:r>
    </w:p>
    <w:p w14:paraId="59BD1AD3">
      <w:pPr>
        <w:widowControl/>
        <w:snapToGrid w:val="0"/>
        <w:spacing w:before="0" w:beforeAutospacing="0" w:after="0" w:afterAutospacing="0" w:line="360" w:lineRule="auto"/>
        <w:ind w:firstLine="480" w:firstLineChars="200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1、依据《中华人民共和国民法典》、《中华人民共和国政府采购法》的相关条款和本合同约定的相关条款执行。</w:t>
      </w:r>
    </w:p>
    <w:p w14:paraId="37F0BEDA">
      <w:pPr>
        <w:widowControl/>
        <w:snapToGrid w:val="0"/>
        <w:spacing w:before="156" w:beforeAutospacing="0" w:after="156" w:afterAutospacing="0" w:line="360" w:lineRule="auto"/>
        <w:ind w:firstLine="482" w:firstLineChars="200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24"/>
        </w:rPr>
        <w:t xml:space="preserve">第七条 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0"/>
          <w:sz w:val="24"/>
        </w:rPr>
        <w:t>合同的变更和终止</w:t>
      </w:r>
    </w:p>
    <w:p w14:paraId="2BF062BB">
      <w:pPr>
        <w:widowControl/>
        <w:snapToGrid w:val="0"/>
        <w:spacing w:before="0" w:beforeAutospacing="0" w:after="0" w:afterAutospacing="0" w:line="360" w:lineRule="auto"/>
        <w:ind w:firstLine="480" w:firstLineChars="200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1、除《中华人民共和国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政府采购法》第49条、第5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0条第二款规定的情形外，本合同一经签订，甲乙双方不得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highlight w:val="none"/>
        </w:rPr>
        <w:t>单方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擅自变更、中止或终止合同。</w:t>
      </w:r>
    </w:p>
    <w:p w14:paraId="2CA996B0">
      <w:pPr>
        <w:widowControl/>
        <w:snapToGrid w:val="0"/>
        <w:spacing w:before="156" w:beforeAutospacing="0" w:after="156" w:afterAutospacing="0" w:line="360" w:lineRule="auto"/>
        <w:ind w:firstLine="482" w:firstLineChars="200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0"/>
          <w:sz w:val="24"/>
        </w:rPr>
        <w:t>第八条 争议的解决</w:t>
      </w:r>
    </w:p>
    <w:p w14:paraId="45F4554D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1、因履行本合同引起的或与本合同有关的争议，甲、乙双方应首先通过友好协商解决，如果协商不成，则采取以下第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>2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种方式解决争议：</w:t>
      </w:r>
    </w:p>
    <w:p w14:paraId="204B622A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（1）向甲方所在地有管辖权的人民法院提起诉讼；</w:t>
      </w:r>
    </w:p>
    <w:p w14:paraId="041B61CA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（2）向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     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仲裁委员会申请仲裁。</w:t>
      </w:r>
    </w:p>
    <w:p w14:paraId="0DA246BD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2、在仲裁期间，本合同应继续履行。</w:t>
      </w:r>
    </w:p>
    <w:p w14:paraId="0D853AB0">
      <w:pPr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 w:cs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24"/>
        </w:rPr>
        <w:t>第九条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 xml:space="preserve"> 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24"/>
        </w:rPr>
        <w:t>合同文件</w:t>
      </w:r>
    </w:p>
    <w:p w14:paraId="7F680058">
      <w:pPr>
        <w:snapToGrid w:val="0"/>
        <w:spacing w:before="156" w:beforeAutospacing="0" w:after="156" w:afterAutospacing="0" w:line="360" w:lineRule="auto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6E43814C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1、本合同书</w:t>
      </w:r>
    </w:p>
    <w:p w14:paraId="5A0A17E6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2、成交通知书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ab/>
      </w:r>
    </w:p>
    <w:p w14:paraId="00EA617F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3、协议</w:t>
      </w:r>
    </w:p>
    <w:p w14:paraId="23CF3E40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4、竞争性磋商文件(含澄清文件)</w:t>
      </w:r>
    </w:p>
    <w:p w14:paraId="0C51167C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5、竞争性磋商响应文件</w:t>
      </w:r>
    </w:p>
    <w:p w14:paraId="34E805B2">
      <w:pPr>
        <w:snapToGrid w:val="0"/>
        <w:spacing w:before="156" w:beforeAutospacing="0" w:after="156" w:afterAutospacing="0" w:line="360" w:lineRule="auto"/>
        <w:ind w:firstLine="539"/>
        <w:jc w:val="both"/>
        <w:textAlignment w:val="baseline"/>
        <w:rPr>
          <w:rFonts w:ascii="宋体" w:hAnsi="宋体" w:cs="宋体"/>
          <w:b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24"/>
        </w:rPr>
        <w:t xml:space="preserve">第十条 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0"/>
          <w:sz w:val="24"/>
        </w:rPr>
        <w:t>合同生效及其他</w:t>
      </w:r>
    </w:p>
    <w:p w14:paraId="1C874300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1、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如有未尽事宜，由双方依法订立补充合同。</w:t>
      </w:r>
    </w:p>
    <w:p w14:paraId="5FE2E367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2、本合同自签订之日起生效。</w:t>
      </w:r>
    </w:p>
    <w:p w14:paraId="03947A44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3、本合同一式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none"/>
          <w:lang w:val="en-US" w:eastAsia="zh-CN"/>
        </w:rPr>
        <w:t>肆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份，具有同等法律效力，甲乙双方各执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lang w:val="en-US" w:eastAsia="zh-CN"/>
        </w:rPr>
        <w:t>贰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份，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lang w:val="en-US" w:eastAsia="zh-CN"/>
        </w:rPr>
        <w:t>一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份报送政府采购监督管理部门备案，一份采购代理机构存档。</w:t>
      </w:r>
    </w:p>
    <w:p w14:paraId="61BD1555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 xml:space="preserve">甲方：   （盖章）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ab/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ab/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ab/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 xml:space="preserve">        乙方：   （盖章）</w:t>
      </w:r>
    </w:p>
    <w:p w14:paraId="083CCBE5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法定代表人                         法定代表人</w:t>
      </w:r>
    </w:p>
    <w:p w14:paraId="5CBF41D3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授权代表：                         授权代表：</w:t>
      </w:r>
    </w:p>
    <w:p w14:paraId="6DBF0CA8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地    址：                         地    址：</w:t>
      </w:r>
    </w:p>
    <w:p w14:paraId="4814BC7C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开户银行：                         开户银行：</w:t>
      </w:r>
    </w:p>
    <w:p w14:paraId="67185A4D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账    号：                         账    号：</w:t>
      </w:r>
    </w:p>
    <w:p w14:paraId="7BD493A6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电    话：                         电    话：</w:t>
      </w:r>
    </w:p>
    <w:p w14:paraId="223E9F38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传    真：                         传    真：</w:t>
      </w:r>
    </w:p>
    <w:p w14:paraId="4C5C901D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签约日期：    年  月  日           签约日期：    年  月  日</w:t>
      </w:r>
    </w:p>
    <w:p w14:paraId="7DE6B0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721BD8"/>
    <w:multiLevelType w:val="singleLevel"/>
    <w:tmpl w:val="E9721BD8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4F50CC"/>
    <w:rsid w:val="5220246B"/>
    <w:rsid w:val="7C89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99"/>
    <w:pPr>
      <w:ind w:firstLine="630"/>
    </w:pPr>
    <w:rPr>
      <w:sz w:val="32"/>
      <w:szCs w:val="20"/>
    </w:r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样式 首行缩进:  2 字符"/>
    <w:basedOn w:val="1"/>
    <w:qFormat/>
    <w:uiPriority w:val="99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1071</Words>
  <Characters>1106</Characters>
  <Lines>0</Lines>
  <Paragraphs>0</Paragraphs>
  <TotalTime>3</TotalTime>
  <ScaleCrop>false</ScaleCrop>
  <LinksUpToDate>false</LinksUpToDate>
  <CharactersWithSpaces>1454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2025-04-24T13:17:00Z</dcterms:created>
  <dc:creator>chen</dc:creator>
  <cp:lastModifiedBy>游憩</cp:lastModifiedBy>
  <dcterms:modified xsi:type="dcterms:W3CDTF">2026-07-09T01:45:21Z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eyJoZGlkIjoiZGJhYTNiMTY0ZWY4MDg2Mzk5Njg1MmYzZTQxMGQxODgiLCJ1c2VySWQiOiI0MDI0NzI1NzMifQ==</vt:lpwstr>
  </property>
  <property fmtid="{D5CDD505-2E9C-101B-9397-08002B2CF9AE}" pid="4" name="ICV">
    <vt:lpwstr>347E4DD38E1A4509A7E81BEEDB174DF8_13</vt:lpwstr>
  </property>
</Properties>
</file>