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B2B228">
      <w:pPr>
        <w:pStyle w:val="3"/>
        <w:ind w:firstLine="0" w:firstLineChars="0"/>
        <w:jc w:val="center"/>
        <w:rPr>
          <w:rFonts w:hint="eastAsia" w:ascii="宋体" w:hAnsi="宋体" w:eastAsia="宋体" w:cs="宋体"/>
          <w:color w:val="auto"/>
          <w:sz w:val="32"/>
          <w:szCs w:val="32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32"/>
          <w:szCs w:val="32"/>
        </w:rPr>
        <w:t>业绩</w:t>
      </w:r>
    </w:p>
    <w:p w14:paraId="430D7255">
      <w:pPr>
        <w:rPr>
          <w:rFonts w:hint="eastAsia" w:ascii="宋体" w:hAnsi="宋体" w:eastAsia="宋体" w:cs="宋体"/>
          <w:color w:val="auto"/>
          <w:sz w:val="24"/>
          <w:u w:val="single"/>
        </w:rPr>
      </w:pPr>
    </w:p>
    <w:tbl>
      <w:tblPr>
        <w:tblStyle w:val="6"/>
        <w:tblW w:w="9508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2442"/>
        <w:gridCol w:w="1800"/>
        <w:gridCol w:w="1931"/>
        <w:gridCol w:w="1688"/>
        <w:gridCol w:w="899"/>
      </w:tblGrid>
      <w:tr w14:paraId="66B675F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748" w:type="dxa"/>
            <w:noWrap w:val="0"/>
            <w:vAlign w:val="center"/>
          </w:tcPr>
          <w:p w14:paraId="3C2FF21F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序号</w:t>
            </w:r>
          </w:p>
        </w:tc>
        <w:tc>
          <w:tcPr>
            <w:tcW w:w="2442" w:type="dxa"/>
            <w:noWrap w:val="0"/>
            <w:vAlign w:val="center"/>
          </w:tcPr>
          <w:p w14:paraId="1B0F2C85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6C374">
            <w:pPr>
              <w:jc w:val="center"/>
              <w:rPr>
                <w:rFonts w:hint="default" w:ascii="宋体" w:hAnsi="宋体" w:eastAsia="宋体" w:cs="宋体"/>
                <w:color w:val="auto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甲方名称</w:t>
            </w:r>
          </w:p>
        </w:tc>
        <w:tc>
          <w:tcPr>
            <w:tcW w:w="19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BB245D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合同金额（万元）</w:t>
            </w:r>
          </w:p>
        </w:tc>
        <w:tc>
          <w:tcPr>
            <w:tcW w:w="1688" w:type="dxa"/>
            <w:noWrap w:val="0"/>
            <w:vAlign w:val="center"/>
          </w:tcPr>
          <w:p w14:paraId="5279E195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合同签订</w:t>
            </w: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日期</w:t>
            </w:r>
          </w:p>
        </w:tc>
        <w:tc>
          <w:tcPr>
            <w:tcW w:w="899" w:type="dxa"/>
            <w:noWrap w:val="0"/>
            <w:vAlign w:val="center"/>
          </w:tcPr>
          <w:p w14:paraId="2E7AA517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cs="宋体"/>
                <w:color w:val="auto"/>
                <w:sz w:val="22"/>
                <w:szCs w:val="22"/>
                <w:lang w:val="en-US" w:eastAsia="zh-CN"/>
              </w:rPr>
              <w:t>备注</w:t>
            </w:r>
          </w:p>
        </w:tc>
      </w:tr>
      <w:tr w14:paraId="1D3419D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748" w:type="dxa"/>
            <w:noWrap w:val="0"/>
            <w:vAlign w:val="center"/>
          </w:tcPr>
          <w:p w14:paraId="002A2373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1</w:t>
            </w:r>
          </w:p>
        </w:tc>
        <w:tc>
          <w:tcPr>
            <w:tcW w:w="2442" w:type="dxa"/>
            <w:noWrap w:val="0"/>
            <w:vAlign w:val="center"/>
          </w:tcPr>
          <w:p w14:paraId="035FBE59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1B459D3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9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065941E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521E1BEF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99" w:type="dxa"/>
            <w:noWrap w:val="0"/>
            <w:vAlign w:val="center"/>
          </w:tcPr>
          <w:p w14:paraId="3F9E0CD1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FBB9AF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748" w:type="dxa"/>
            <w:noWrap w:val="0"/>
            <w:vAlign w:val="center"/>
          </w:tcPr>
          <w:p w14:paraId="6824DA2C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2</w:t>
            </w:r>
          </w:p>
        </w:tc>
        <w:tc>
          <w:tcPr>
            <w:tcW w:w="2442" w:type="dxa"/>
            <w:noWrap w:val="0"/>
            <w:vAlign w:val="center"/>
          </w:tcPr>
          <w:p w14:paraId="32C2ECA2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2FECC79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9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024F73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56B0F1D6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99" w:type="dxa"/>
            <w:noWrap w:val="0"/>
            <w:vAlign w:val="center"/>
          </w:tcPr>
          <w:p w14:paraId="033FC78D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0DD6809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748" w:type="dxa"/>
            <w:noWrap w:val="0"/>
            <w:vAlign w:val="center"/>
          </w:tcPr>
          <w:p w14:paraId="1F8FE00C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3</w:t>
            </w:r>
          </w:p>
        </w:tc>
        <w:tc>
          <w:tcPr>
            <w:tcW w:w="2442" w:type="dxa"/>
            <w:noWrap w:val="0"/>
            <w:vAlign w:val="center"/>
          </w:tcPr>
          <w:p w14:paraId="2AB96F38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537E49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9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616F013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12E540E3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99" w:type="dxa"/>
            <w:noWrap w:val="0"/>
            <w:vAlign w:val="center"/>
          </w:tcPr>
          <w:p w14:paraId="35CD95E1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4D6FDD6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748" w:type="dxa"/>
            <w:noWrap w:val="0"/>
            <w:vAlign w:val="center"/>
          </w:tcPr>
          <w:p w14:paraId="7DCCF66D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4</w:t>
            </w:r>
          </w:p>
        </w:tc>
        <w:tc>
          <w:tcPr>
            <w:tcW w:w="2442" w:type="dxa"/>
            <w:noWrap w:val="0"/>
            <w:vAlign w:val="center"/>
          </w:tcPr>
          <w:p w14:paraId="58B901FD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E7C32D5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9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E9EA9DF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13749839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99" w:type="dxa"/>
            <w:noWrap w:val="0"/>
            <w:vAlign w:val="center"/>
          </w:tcPr>
          <w:p w14:paraId="4C60B970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0296744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748" w:type="dxa"/>
            <w:noWrap w:val="0"/>
            <w:vAlign w:val="center"/>
          </w:tcPr>
          <w:p w14:paraId="42A881D9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5</w:t>
            </w:r>
          </w:p>
        </w:tc>
        <w:tc>
          <w:tcPr>
            <w:tcW w:w="2442" w:type="dxa"/>
            <w:noWrap w:val="0"/>
            <w:vAlign w:val="center"/>
          </w:tcPr>
          <w:p w14:paraId="0ABB7DEF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2ECF18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9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6457534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2707C9D9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99" w:type="dxa"/>
            <w:noWrap w:val="0"/>
            <w:vAlign w:val="center"/>
          </w:tcPr>
          <w:p w14:paraId="6F920F36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7C06F9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748" w:type="dxa"/>
            <w:noWrap w:val="0"/>
            <w:vAlign w:val="center"/>
          </w:tcPr>
          <w:p w14:paraId="36448EAC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  <w:t>…</w:t>
            </w:r>
          </w:p>
        </w:tc>
        <w:tc>
          <w:tcPr>
            <w:tcW w:w="2442" w:type="dxa"/>
            <w:noWrap w:val="0"/>
            <w:vAlign w:val="center"/>
          </w:tcPr>
          <w:p w14:paraId="611C3482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E5C91C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9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638FB14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0056DF6E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99" w:type="dxa"/>
            <w:noWrap w:val="0"/>
            <w:vAlign w:val="center"/>
          </w:tcPr>
          <w:p w14:paraId="4C12B7AC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6D8468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748" w:type="dxa"/>
            <w:noWrap w:val="0"/>
            <w:vAlign w:val="center"/>
          </w:tcPr>
          <w:p w14:paraId="0377A798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442" w:type="dxa"/>
            <w:noWrap w:val="0"/>
            <w:vAlign w:val="center"/>
          </w:tcPr>
          <w:p w14:paraId="663F1EC3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09AC922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9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3FEA80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4661BB68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99" w:type="dxa"/>
            <w:noWrap w:val="0"/>
            <w:vAlign w:val="center"/>
          </w:tcPr>
          <w:p w14:paraId="1D1AE591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39C2457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748" w:type="dxa"/>
            <w:noWrap w:val="0"/>
            <w:vAlign w:val="center"/>
          </w:tcPr>
          <w:p w14:paraId="0764C291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442" w:type="dxa"/>
            <w:noWrap w:val="0"/>
            <w:vAlign w:val="center"/>
          </w:tcPr>
          <w:p w14:paraId="0913F45A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21AD48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9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9625A84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062A4320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99" w:type="dxa"/>
            <w:noWrap w:val="0"/>
            <w:vAlign w:val="center"/>
          </w:tcPr>
          <w:p w14:paraId="04418F25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11B3D95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748" w:type="dxa"/>
            <w:noWrap w:val="0"/>
            <w:vAlign w:val="center"/>
          </w:tcPr>
          <w:p w14:paraId="34F4A53E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442" w:type="dxa"/>
            <w:noWrap w:val="0"/>
            <w:vAlign w:val="center"/>
          </w:tcPr>
          <w:p w14:paraId="281BDAD5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38C770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9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C9DC23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2CF934F7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99" w:type="dxa"/>
            <w:noWrap w:val="0"/>
            <w:vAlign w:val="center"/>
          </w:tcPr>
          <w:p w14:paraId="7DC663DF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189729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748" w:type="dxa"/>
            <w:noWrap w:val="0"/>
            <w:vAlign w:val="center"/>
          </w:tcPr>
          <w:p w14:paraId="4C948D1A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442" w:type="dxa"/>
            <w:noWrap w:val="0"/>
            <w:vAlign w:val="center"/>
          </w:tcPr>
          <w:p w14:paraId="4713665B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D02FC1C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931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EC7B85A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688" w:type="dxa"/>
            <w:noWrap w:val="0"/>
            <w:vAlign w:val="center"/>
          </w:tcPr>
          <w:p w14:paraId="6C6716BE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899" w:type="dxa"/>
            <w:noWrap w:val="0"/>
            <w:vAlign w:val="center"/>
          </w:tcPr>
          <w:p w14:paraId="6BB33A69">
            <w:pPr>
              <w:jc w:val="center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</w:tbl>
    <w:p w14:paraId="081EAB87">
      <w:pPr>
        <w:snapToGrid w:val="0"/>
        <w:ind w:left="349" w:hanging="348" w:hangingChars="166"/>
        <w:rPr>
          <w:rFonts w:hint="eastAsia" w:ascii="宋体" w:hAnsi="宋体" w:eastAsia="宋体" w:cs="宋体"/>
          <w:color w:val="auto"/>
        </w:rPr>
      </w:pPr>
    </w:p>
    <w:p w14:paraId="361672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left="0" w:firstLine="0" w:firstLineChars="0"/>
        <w:textAlignment w:val="auto"/>
        <w:rPr>
          <w:rFonts w:hint="eastAsia" w:ascii="宋体" w:hAnsi="宋体" w:cs="宋体"/>
          <w:color w:val="auto"/>
          <w:lang w:val="en-US" w:eastAsia="zh-CN"/>
        </w:rPr>
      </w:pPr>
      <w:r>
        <w:rPr>
          <w:rFonts w:hint="eastAsia" w:ascii="宋体" w:hAnsi="宋体" w:cs="宋体"/>
          <w:color w:val="auto"/>
          <w:lang w:val="en-US" w:eastAsia="zh-CN"/>
        </w:rPr>
        <w:t xml:space="preserve">注：1.提供投标人2023年1月1日至投标截止时间（以合同签订时间为准）同类项目业绩（以加盖公章的业绩合同复印件为准，合同⾄少需包含合同⾸⻚、产品⻚、签章⻚。） </w:t>
      </w:r>
    </w:p>
    <w:p w14:paraId="68F382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left="0" w:firstLine="0" w:firstLineChars="0"/>
        <w:textAlignment w:val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cs="宋体"/>
          <w:color w:val="auto"/>
          <w:lang w:val="en-US" w:eastAsia="zh-CN"/>
        </w:rPr>
        <w:t>2.</w:t>
      </w:r>
      <w:r>
        <w:rPr>
          <w:rFonts w:hint="eastAsia" w:ascii="宋体" w:hAnsi="宋体" w:eastAsia="宋体" w:cs="宋体"/>
          <w:color w:val="auto"/>
        </w:rPr>
        <w:t>投标人应如实列出以上情况，如有隐瞒，一经查实将导致其投标申请被拒绝。</w:t>
      </w:r>
    </w:p>
    <w:p w14:paraId="3583EFA4">
      <w:pPr>
        <w:rPr>
          <w:rFonts w:hint="eastAsia" w:ascii="宋体" w:hAnsi="宋体" w:eastAsia="宋体" w:cs="宋体"/>
          <w:color w:val="auto"/>
        </w:rPr>
      </w:pPr>
    </w:p>
    <w:p w14:paraId="0C3EF9AD">
      <w:pPr>
        <w:pStyle w:val="2"/>
        <w:rPr>
          <w:rFonts w:hint="eastAsia"/>
        </w:rPr>
      </w:pPr>
    </w:p>
    <w:p w14:paraId="52F66ED9">
      <w:pPr>
        <w:pStyle w:val="2"/>
        <w:rPr>
          <w:rFonts w:hint="eastAsia" w:ascii="宋体" w:hAnsi="宋体" w:eastAsia="宋体" w:cs="宋体"/>
          <w:color w:val="auto"/>
        </w:rPr>
      </w:pPr>
    </w:p>
    <w:p w14:paraId="64DD59F3"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投标人（盖公章）：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                    </w:t>
      </w:r>
    </w:p>
    <w:p w14:paraId="42AD0CF7">
      <w:pPr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  <w:u w:val="single"/>
        </w:rPr>
      </w:pPr>
      <w:r>
        <w:rPr>
          <w:rFonts w:hint="eastAsia" w:ascii="宋体" w:hAnsi="宋体" w:eastAsia="宋体" w:cs="宋体"/>
          <w:color w:val="auto"/>
          <w:sz w:val="24"/>
        </w:rPr>
        <w:t>法定代表人或授权代表（签字或盖章）：</w:t>
      </w:r>
      <w:r>
        <w:rPr>
          <w:rFonts w:hint="eastAsia" w:ascii="宋体" w:hAnsi="宋体" w:eastAsia="宋体" w:cs="宋体"/>
          <w:color w:val="auto"/>
          <w:sz w:val="24"/>
          <w:u w:val="single"/>
        </w:rPr>
        <w:t xml:space="preserve">           </w:t>
      </w:r>
    </w:p>
    <w:p w14:paraId="766583AB">
      <w:pPr>
        <w:pStyle w:val="5"/>
        <w:tabs>
          <w:tab w:val="left" w:pos="5580"/>
        </w:tabs>
        <w:spacing w:line="360" w:lineRule="auto"/>
        <w:ind w:firstLine="1920" w:firstLineChars="800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sz w:val="24"/>
        </w:rPr>
        <w:t>日    期：</w:t>
      </w:r>
      <w:r>
        <w:rPr>
          <w:rFonts w:hint="eastAsia" w:ascii="宋体" w:hAnsi="宋体" w:eastAsia="宋体" w:cs="宋体"/>
          <w:color w:val="auto"/>
          <w:sz w:val="32"/>
          <w:u w:val="single"/>
        </w:rPr>
        <w:t xml:space="preserve">                            </w:t>
      </w:r>
    </w:p>
    <w:p w14:paraId="1F47DF46">
      <w:pPr>
        <w:rPr>
          <w:rFonts w:hint="eastAsia" w:ascii="宋体" w:hAnsi="宋体" w:eastAsia="宋体" w:cs="宋体"/>
          <w:color w:val="auto"/>
        </w:rPr>
      </w:pPr>
    </w:p>
    <w:p w14:paraId="5B80193C">
      <w:pPr>
        <w:rPr>
          <w:rFonts w:hint="eastAsia" w:ascii="宋体" w:hAnsi="宋体" w:eastAsia="宋体" w:cs="宋体"/>
          <w:color w:val="auto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4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387DCB"/>
    <w:rsid w:val="07B0546D"/>
    <w:rsid w:val="6638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4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2026-08-13T01:55:00Z</dcterms:created>
  <dc:creator>卓腾</dc:creator>
  <cp:lastModifiedBy>卓腾</cp:lastModifiedBy>
  <dcterms:modified xsi:type="dcterms:W3CDTF">2026-08-13T01:55:25Z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77F553D7365F452A9543D6A693FF8237_11</vt:lpwstr>
  </property>
  <property fmtid="{D5CDD505-2E9C-101B-9397-08002B2CF9AE}" pid="4" name="KSOTemplateDocerSaveRecord">
    <vt:lpwstr>eyJoZGlkIjoiYjhmOWY3OTA5NWMzOWUyZTY0OGY1YTBiMjE2ZTA3ZWMiLCJ1c2VySWQiOiI0NjUzODMxNzQifQ==</vt:lpwstr>
  </property>
</Properties>
</file>