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B1E5F">
      <w:pPr>
        <w:pStyle w:val="6"/>
        <w:numPr>
          <w:ilvl w:val="0"/>
          <w:numId w:val="0"/>
        </w:numPr>
        <w:shd w:val="clear" w:color="auto" w:fill="auto"/>
        <w:jc w:val="center"/>
        <w:rPr>
          <w:rStyle w:val="17"/>
          <w:rFonts w:hint="default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</w:pPr>
      <w:bookmarkStart w:id="0" w:name="_Toc60928908"/>
      <w:bookmarkStart w:id="1" w:name="_Toc532473509"/>
      <w:bookmarkStart w:id="2" w:name="_Toc105505640"/>
      <w:bookmarkStart w:id="3" w:name="_Toc60929140"/>
      <w:bookmarkStart w:id="4" w:name="_Toc28959"/>
      <w:bookmarkStart w:id="5" w:name="_Toc17188"/>
      <w:bookmarkStart w:id="6" w:name="_Toc142559907"/>
      <w:bookmarkStart w:id="7" w:name="_Toc22563"/>
      <w:bookmarkStart w:id="8" w:name="_Toc114840475"/>
      <w:bookmarkStart w:id="9" w:name="_Toc216582817"/>
      <w:bookmarkStart w:id="10" w:name="_Toc515647820"/>
      <w:r>
        <w:rPr>
          <w:rStyle w:val="17"/>
          <w:rFonts w:hint="eastAsia" w:hAnsi="宋体" w:cs="宋体"/>
          <w:color w:val="auto"/>
          <w:sz w:val="44"/>
          <w:szCs w:val="44"/>
          <w:highlight w:val="none"/>
          <w:lang w:val="en-US" w:eastAsia="zh-CN"/>
        </w:rPr>
        <w:t>技术、商务、合同条款偏离表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30490F">
      <w:pPr>
        <w:pStyle w:val="5"/>
        <w:ind w:firstLine="0" w:firstLineChars="0"/>
        <w:jc w:val="center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bookmarkStart w:id="11" w:name="_Toc25139"/>
      <w:bookmarkStart w:id="12" w:name="_Toc62194352"/>
      <w:r>
        <w:rPr>
          <w:rFonts w:hint="eastAsia" w:cs="宋体"/>
          <w:color w:val="auto"/>
          <w:sz w:val="32"/>
          <w:szCs w:val="32"/>
          <w:lang w:val="en-US" w:eastAsia="zh-CN"/>
        </w:rPr>
        <w:t>饮片</w:t>
      </w:r>
      <w:bookmarkEnd w:id="11"/>
      <w:bookmarkEnd w:id="12"/>
      <w:r>
        <w:rPr>
          <w:rFonts w:hint="eastAsia" w:cs="宋体"/>
          <w:color w:val="auto"/>
          <w:sz w:val="32"/>
          <w:szCs w:val="32"/>
          <w:lang w:val="en-US" w:eastAsia="zh-CN"/>
        </w:rPr>
        <w:t>说明一览表</w:t>
      </w:r>
    </w:p>
    <w:tbl>
      <w:tblPr>
        <w:tblStyle w:val="15"/>
        <w:tblW w:w="91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219"/>
        <w:gridCol w:w="2280"/>
        <w:gridCol w:w="1606"/>
        <w:gridCol w:w="1033"/>
        <w:gridCol w:w="1148"/>
        <w:gridCol w:w="1035"/>
      </w:tblGrid>
      <w:tr w14:paraId="223B04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444F394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31" w:leftChars="-15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55CE44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49" w:leftChars="-71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C5FBF1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206" w:leftChars="-98" w:right="-166" w:rightChars="-79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技术标准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1A1D1D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48" w:leftChars="-23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配置要求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37CC87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48" w:leftChars="-23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center"/>
          </w:tcPr>
          <w:p w14:paraId="24F18FC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34" w:leftChars="-16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偏离</w:t>
            </w: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center"/>
          </w:tcPr>
          <w:p w14:paraId="2042946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82" w:leftChars="-39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30A2A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D478FE3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836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川贝母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539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087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四川，青贝，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6F2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429782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1516D5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B8044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3F99CA5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A75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壁虎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16C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9F6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长10-12cm，尾部细长与体等长，气微，味腥。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92F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5CCA46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8B3CE6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8EFDB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7F7D5C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9DB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山慈菇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DDD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923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云南，毛慈菇。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0F67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57EDC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C31D0F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48B1C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277FD370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DD2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蜈蚣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991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E1F1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段，去头去足，按克称重。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876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A52810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F653CA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E17D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C8689EE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5.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2F9A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全蝎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7DB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B29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背面绿褐色，后腹部黄棕色，体型完整，长约60mm，腹部干瘪，外无盐霜及油迹。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30B6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9B861E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6F37DB2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DB4E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234B821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6.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72A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酒乌梢蛇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808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BDE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安徽,棕褐色至黑色,质坚硬,略有酒气.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DED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CFF7F2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D589ED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655E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B266D9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7.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3B1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桑螵蛸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4C7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735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色黄褐至深棕色，气微腥，过孔径20mm筛， 验收撕开无虫蛀，无增重。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391F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1CEA3DE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07BFB25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B998B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49DBD9B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8.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CA1D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蜂房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3C3A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813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灰白色，体轻质韧，略有弹性，验收时撕开、无虫蛀。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0E8F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9CC4F1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CA9FFC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EB83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25FA6217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9.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1D4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蝉蜕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138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819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长约35mm，宽约20mm，干净，体型完整，杂质≤2%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1E4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C3DC66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81206C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8476F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09C8544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10.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37F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烫水蛭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54B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F870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不规则的段，略鼓起，黑褐色，附少量白色滑石粉，断面松泡，气微腥，过孔径3mm筛。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3CB6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C04E15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4A79DBF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CF11A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4645943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F6E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重楼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1A21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050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片，表面白色、黄白色或者浅棕色，断面粉性 或角质，过孔径18mm筛。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5360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355331C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E8E1A1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C795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560D6B9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860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98B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A7C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厚片，直径≥1.5cm，色白，质松软，稍有弹性。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0B19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1B7D144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800A93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AEE5A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CBC6D48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7E5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血竭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D34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7B0D6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表面暗红，有光泽，气微，味淡。在水中不溶，在热水中软化。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5326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320577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E460A9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DE18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2901C7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D2D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西洋参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909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32C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直径≥1.0cm，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6933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126722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069C6C1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2198F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22786F1D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15.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89D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红参片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94C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4C5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吉林；薄片，直径≥12mm，红棕色，半透明，切面平坦，角质样，气微香而特异，味甘、微苦。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A98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F2D8AE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D87E4D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73AF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FCE8CF5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16.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9E1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檀香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A19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E30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镑片或劈成小碎块,质坚实，不易折断。气清香，燃烧时香气更浓；味淡，嚼之微有辛辣感。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259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9E430C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ADF868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AA6C5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5969369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17.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A7AF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九香虫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808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7F25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表面棕黑色至黑色，显油润光泽。气微腥，略带焦香气，味微咸。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F95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FEA426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54431F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FEDA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FF4D84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18.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14E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17F7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61AE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扁圆形，种仁饱满，表面微鼓起，微具焦斑， 过孔径3mm筛。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E628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00344D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D6F71C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D89D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2114DC2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19.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CD2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酸枣仁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651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F8F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紫红色或紫褐色,厚约3mm。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600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E6680B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772054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004D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6C7ED86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20.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716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猫爪草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EA1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BF9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似猫爪,长3～10mm，直径2～3mm。表面黄褐色或灰黄色，气微，味微甘。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E22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FF1CF1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03FFAF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91C8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FBE6924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80B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刺猬皮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3A5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973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多角形板刷状，刺长1-1.5cm，内表面灰白色或棕褐色，气特异。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53BC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D891FD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41E3BE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0AA9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39DB278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A107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189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9B3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新疆紫草，圆柱形切片直径≥1.0cm，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0159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1469267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38FDE8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2CD7E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BFF78F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E17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人参片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20F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CEF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吉林；圆形或类圆形薄片。切面淡黄白色或类白色，显粉性，形成层环纹棕黄色，皮部有黄棕色的点状树脂道及放射性裂隙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970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017650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09879FC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FE313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93D48CD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9CB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细辛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081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F97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不规则的段，直径≥2mm，气辛香，味辛辣、麻舌。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22DC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937F05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7E2949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EAB46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A1C263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25.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FF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天竺黄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4C40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7B33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颗粒，大小不一。表面灰蓝色、灰黄色或灰白色，有的洁白色，半透明，略带光泽。体轻，质硬而脆，易破碎，吸湿性强。气微，味淡。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1B5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302F002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91C313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A1F5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E0BFCC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26.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18C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龙齿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8F9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111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山西，吸水性强,气微味淡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88A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19608D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4ABAE2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A2D3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3E1EB9A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27.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082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制远志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F73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F6DD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筒状中空，直径≥3mm，无杂质，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19F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B47CFB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9865B1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8F99B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C67A4BE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28.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C35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三七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012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84B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云南,表面灰褐色或灰黄色，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9BB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693457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15CB39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90A0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0D5FC5A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29.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35A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黄连片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D740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7A2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薄片，切面鲜黄色或红黄色，味极苦，过孔径 4mm筛。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97C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ED463A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5D8E0A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E642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73ECD9E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30.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742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山豆根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571F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DEB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厚片，直径≥0.8cm，有豆腥味，味极苦。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9DB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15C090E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4C58FDC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BDDEB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5C78627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6DA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制草乌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15E5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28D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不规则的片，黑褐色，质脆，气微。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5C2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32E7EE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119F50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C11B4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C6E3504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D270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姜半夏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53339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36C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薄片，表面棕色至棕褐色，断面角质样光泽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53968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6DAE7BA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63DBA1E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BA46E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28FD70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73C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制川乌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11C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B80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不规则的片，黑褐色，断面有光泽，气微。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D44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3F38D61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30F060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784F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C398A77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C2E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清半夏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0A6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2EF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厚片，断面粉性或角质样，过孔径5mm筛。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B99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31389B7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A8F3F9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13FF7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5BF6E94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35.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015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法半夏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0E3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85A2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类球形，直径&gt;9mm,淡黄白色、黄色或棕黄 色，气微。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36C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B5450C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644163E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F2B3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3AC199D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36.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D69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仙茅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BDF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AE9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段，外表皮棕色至褐色，切面灰白色至棕褐色。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34C1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83B1C4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0C6229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E8AE2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A55C7A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37.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C71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C48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A6B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厚片，外表皮淡棕色，切面黄色，角质。味淡，微有麻舌感。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5581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0C21281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AEFCC9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0C50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C3F206A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38.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59DB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醋甘遂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621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3C26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表面黄色至棕黄色，有的可见焦斑。微有醋香气，味微酸而辣。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66D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94719C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26A316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6CBD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35F3247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39.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5DF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生天南星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B8C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2BC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扁球形，高1～2cm，直径1.5～6.5cm。气微辛，味麻辣。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6DE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A7061E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0CB39EB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0F289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F37B9FD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40.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AED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制天南星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3F9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73BA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薄片。黄色或淡棕色，质脆易碎，断面角质状。气微，味涩，微麻。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8F1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8A9454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39C2727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DC1D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4A40BDD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5B5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生半夏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829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7AC3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类球形，直径0.7～1.6cm。表面白色或浅黄色，顶端有凹陷的茎痕，周围密布麻点状根痕；下面钝圆，较光滑。质坚实，断面洁白，富粉性。气微，味辛辣、麻舌而刺喉。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5726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9B3D7C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89FD4D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2FD34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68FE1D9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D53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黑顺片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1E6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ADB2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黑顺片，直径&gt;10mm,外皮黑褐色，切面暗黄 色，油润具光泽。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3FD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323C69E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F4DABB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DDB11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4A5DDF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256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金钱白花蛇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AA9D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1364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圆盘状，盘径3～6cm，蛇体直径0.2～0.4cm。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5643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5C760D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0825C3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29B1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79C0191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F8E9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麻黄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ABFD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E34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段，表面淡绿色至黄绿色，切面中心红黄色，气微香，味涩、微苦。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9C3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567278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F47F97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A194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F7F7B6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45.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B77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蜜麻黄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60EC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3C81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段，表面深黄色，微有光泽，略具黏性。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BE0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14994CF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600E56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B1A6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B1794F7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46.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C065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蛤蚧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374D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BF6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不规则的片状小块。表面灰黑色或银灰色，有棕黄色的斑点气腥，味微咸。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1D73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546321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4C530FB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F8D1D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B745539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47.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F75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雄黄粉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1791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C69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橙黄色或橙红色极细粉末，易粘手，气特异。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27B7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4AA7DB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0790BA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205E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5162DB5B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48.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38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生巴豆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2FE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061F3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呈扁椭圆形，气微，味辛辣。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0AF2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5F05759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8B81F0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D2464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0EADEA82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49.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154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炒六神曲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18F5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63D7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块，立方形小块，质坚脆，有焦 香气，杂质&lt;2%。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290E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E85104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935C93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741DC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40AF6B70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50.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321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焦六神曲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0379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585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块，立方形小块，质坚脆，有焦 香气，杂质&lt;2%。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5EC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2D99D2A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0E5753C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0BA43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8F53FCF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51.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888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饴糖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48B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省级地方炮制规范及中药饮片标准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2F2C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黄色块状，较黏。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6956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45705CF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53E6C16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3F3A7B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1CDAF972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52.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458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铁皮石斛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4197C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4907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黄绿色或略带金黄色，气微，味淡，嚼之有黏性。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194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B71612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19245D4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</w:tr>
      <w:tr w14:paraId="45078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448AC424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53.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3878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炒苍耳子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75B9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20EF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卵圆形，表面黄褐色，有剌痕，顶部双刺明显，过孔径4mm筛。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4A5F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92304E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76A2E3D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0D13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2" w:type="dxa"/>
            <w:tcBorders>
              <w:tl2br w:val="nil"/>
              <w:tr2bl w:val="nil"/>
            </w:tcBorders>
            <w:noWrap w:val="0"/>
            <w:vAlign w:val="center"/>
          </w:tcPr>
          <w:p w14:paraId="6C8ADAFC"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54.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B68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醋芫花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 w14:paraId="25D5B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《中国药典》2025版</w:t>
            </w:r>
          </w:p>
        </w:tc>
        <w:tc>
          <w:tcPr>
            <w:tcW w:w="1606" w:type="dxa"/>
            <w:tcBorders>
              <w:tl2br w:val="nil"/>
              <w:tr2bl w:val="nil"/>
            </w:tcBorders>
            <w:noWrap w:val="0"/>
            <w:vAlign w:val="center"/>
          </w:tcPr>
          <w:p w14:paraId="532E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表面微黄色。微有醋香气。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noWrap w:val="0"/>
            <w:vAlign w:val="center"/>
          </w:tcPr>
          <w:p w14:paraId="7B2A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选货</w:t>
            </w:r>
          </w:p>
        </w:tc>
        <w:tc>
          <w:tcPr>
            <w:tcW w:w="1148" w:type="dxa"/>
            <w:tcBorders>
              <w:tl2br w:val="nil"/>
              <w:tr2bl w:val="nil"/>
            </w:tcBorders>
            <w:noWrap w:val="0"/>
            <w:vAlign w:val="top"/>
          </w:tcPr>
          <w:p w14:paraId="79B694D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noWrap w:val="0"/>
            <w:vAlign w:val="top"/>
          </w:tcPr>
          <w:p w14:paraId="2007F30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</w:tbl>
    <w:p w14:paraId="66571806">
      <w:pPr>
        <w:pStyle w:val="9"/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137519DD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投标人（盖公章）：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 </w:t>
      </w:r>
    </w:p>
    <w:p w14:paraId="390E8B42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</w:t>
      </w:r>
    </w:p>
    <w:p w14:paraId="3D8DE8D0">
      <w:pPr>
        <w:pStyle w:val="9"/>
        <w:tabs>
          <w:tab w:val="left" w:pos="5580"/>
        </w:tabs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</w:t>
      </w:r>
      <w:bookmarkStart w:id="13" w:name="_Toc216582818"/>
      <w:bookmarkStart w:id="14" w:name="_Toc60928909"/>
      <w:bookmarkStart w:id="15" w:name="_Toc62194353"/>
      <w:bookmarkStart w:id="16" w:name="_Toc60929141"/>
      <w:bookmarkStart w:id="17" w:name="_Toc9543"/>
      <w:bookmarkStart w:id="18" w:name="_Toc1980"/>
      <w:bookmarkStart w:id="19" w:name="_Toc532473510"/>
      <w:bookmarkStart w:id="20" w:name="_Toc23"/>
      <w:bookmarkStart w:id="21" w:name="_Toc515647821"/>
      <w:r>
        <w:rPr>
          <w:rFonts w:hint="eastAsia" w:ascii="宋体" w:hAnsi="宋体" w:eastAsia="宋体" w:cs="宋体"/>
          <w:color w:val="auto"/>
          <w:sz w:val="32"/>
          <w:szCs w:val="32"/>
        </w:rPr>
        <w:br w:type="page"/>
      </w:r>
    </w:p>
    <w:p w14:paraId="163F7715">
      <w:pPr>
        <w:pStyle w:val="5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cs="宋体"/>
          <w:color w:val="auto"/>
          <w:sz w:val="32"/>
          <w:szCs w:val="32"/>
          <w:lang w:val="en-US" w:eastAsia="zh-CN"/>
        </w:rPr>
        <w:t>技术、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商务条款偏离表</w:t>
      </w:r>
      <w:bookmarkEnd w:id="13"/>
      <w:bookmarkEnd w:id="14"/>
      <w:bookmarkEnd w:id="15"/>
      <w:bookmarkEnd w:id="16"/>
      <w:bookmarkEnd w:id="17"/>
    </w:p>
    <w:bookmarkEnd w:id="18"/>
    <w:bookmarkEnd w:id="19"/>
    <w:bookmarkEnd w:id="20"/>
    <w:bookmarkEnd w:id="21"/>
    <w:tbl>
      <w:tblPr>
        <w:tblStyle w:val="15"/>
        <w:tblW w:w="95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884"/>
        <w:gridCol w:w="2812"/>
        <w:gridCol w:w="1322"/>
        <w:gridCol w:w="1322"/>
      </w:tblGrid>
      <w:tr w14:paraId="1B0F10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699FD17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招标文件条款号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4921C52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招标要求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569056B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投标响应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1F30E4A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偏离</w:t>
            </w: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262215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AF33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A49A6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3.3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33DD352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技术要求（二）质量要求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0D857C4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EED4C4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D8E43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FF06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8A3CF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77B8190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技术要求（三）验收要求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6EA1B01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7D1BF61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1965334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06ACE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7E465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70E9338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技术要求（四）供货要求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75B9138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14F004F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2C01EF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5D5A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36074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6A2310F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技术要求（五）服务要求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4CD188C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7202601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20742D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457083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6D4CE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7D3CCE0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技术要求（六）其他要求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4C5CFD2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AE59DA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62EC0E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D3FA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1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7F6BE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65D67D4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技术要求（七）商务要求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0D2C5C8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hAnsi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78559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E80574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5983C1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4D85320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3.4.1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16524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交货时间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4350427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A031EF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F4B554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6BE1D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3E2AC88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3.4.2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1F332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交货地点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3414B8F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2F4602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C6E96E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98C2F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09F1CC4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3.4.3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61269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支付方式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55562F5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5DCD5C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0139F03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B236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239FFD7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3.4.4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569A5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支付约定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7790FD6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4E67EE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03F76F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01E6E6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3F0AD9F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3.4.5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162C9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验收标准和方法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7EC11F5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0DF605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33E2FD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70F57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2534F99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3.4.6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6505D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包装方式及运输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3CE3D7A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29FCC27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58FA175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3C440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3BD380E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3.4.7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38A85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2"/>
                <w:szCs w:val="22"/>
                <w:lang w:eastAsia="zh-CN"/>
              </w:rPr>
              <w:t>质量保修范围和保修期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0E4D934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017AFC5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4CD5C31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B6870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3D1D282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3.4.8</w:t>
            </w:r>
          </w:p>
        </w:tc>
        <w:tc>
          <w:tcPr>
            <w:tcW w:w="2884" w:type="dxa"/>
            <w:tcBorders>
              <w:tl2br w:val="nil"/>
              <w:tr2bl w:val="nil"/>
            </w:tcBorders>
            <w:noWrap w:val="0"/>
            <w:vAlign w:val="center"/>
          </w:tcPr>
          <w:p w14:paraId="194BCC1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违约责任与解决争议的方法</w:t>
            </w:r>
          </w:p>
        </w:tc>
        <w:tc>
          <w:tcPr>
            <w:tcW w:w="2812" w:type="dxa"/>
            <w:tcBorders>
              <w:tl2br w:val="nil"/>
              <w:tr2bl w:val="nil"/>
            </w:tcBorders>
            <w:noWrap w:val="0"/>
            <w:vAlign w:val="center"/>
          </w:tcPr>
          <w:p w14:paraId="00585FD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6ED6BF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22" w:type="dxa"/>
            <w:tcBorders>
              <w:tl2br w:val="nil"/>
              <w:tr2bl w:val="nil"/>
            </w:tcBorders>
            <w:noWrap w:val="0"/>
            <w:vAlign w:val="center"/>
          </w:tcPr>
          <w:p w14:paraId="536C289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</w:tr>
      <w:tr w14:paraId="100386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217" w:type="dxa"/>
            <w:tcBorders>
              <w:tl2br w:val="nil"/>
              <w:tr2bl w:val="nil"/>
            </w:tcBorders>
            <w:noWrap w:val="0"/>
            <w:vAlign w:val="center"/>
          </w:tcPr>
          <w:p w14:paraId="42874DC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说明</w:t>
            </w:r>
          </w:p>
        </w:tc>
        <w:tc>
          <w:tcPr>
            <w:tcW w:w="834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83B4FB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both"/>
              <w:textAlignment w:val="auto"/>
              <w:rPr>
                <w:rFonts w:hint="default" w:hAnsi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2"/>
                <w:szCs w:val="22"/>
                <w:lang w:val="en-US" w:eastAsia="zh-CN"/>
              </w:rPr>
              <w:t>以上内容详见招标文件第三章，投标人如全部响应招标要求，可在“投标响应”处填写“完全响应”，“偏离情况”填写“无偏离”。</w:t>
            </w:r>
          </w:p>
        </w:tc>
      </w:tr>
    </w:tbl>
    <w:p w14:paraId="6FC647F1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bookmarkStart w:id="22" w:name="_Toc10725"/>
      <w:bookmarkStart w:id="23" w:name="_Toc21312"/>
      <w:bookmarkStart w:id="24" w:name="_Toc515647823"/>
      <w:bookmarkStart w:id="25" w:name="_Toc532473511"/>
    </w:p>
    <w:p w14:paraId="0764AA8C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投标人（盖公章）：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 </w:t>
      </w:r>
    </w:p>
    <w:p w14:paraId="7D4A20F9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</w:t>
      </w:r>
    </w:p>
    <w:p w14:paraId="7C936243">
      <w:pPr>
        <w:pStyle w:val="9"/>
        <w:tabs>
          <w:tab w:val="left" w:pos="5580"/>
        </w:tabs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</w:t>
      </w:r>
    </w:p>
    <w:bookmarkEnd w:id="22"/>
    <w:bookmarkEnd w:id="23"/>
    <w:bookmarkEnd w:id="24"/>
    <w:bookmarkEnd w:id="25"/>
    <w:p w14:paraId="389EA66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br w:type="page"/>
      </w:r>
    </w:p>
    <w:p w14:paraId="1B4EFA9B">
      <w:pPr>
        <w:pStyle w:val="5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合同条款偏离表</w:t>
      </w:r>
    </w:p>
    <w:tbl>
      <w:tblPr>
        <w:tblStyle w:val="1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2436"/>
        <w:gridCol w:w="2616"/>
        <w:gridCol w:w="1467"/>
        <w:gridCol w:w="1771"/>
      </w:tblGrid>
      <w:tr w14:paraId="100546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9" w:type="dxa"/>
            <w:noWrap w:val="0"/>
            <w:vAlign w:val="center"/>
          </w:tcPr>
          <w:p w14:paraId="3BFF06F4">
            <w:pPr>
              <w:adjustRightInd w:val="0"/>
              <w:snapToGrid w:val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36" w:type="dxa"/>
            <w:noWrap w:val="0"/>
            <w:vAlign w:val="center"/>
          </w:tcPr>
          <w:p w14:paraId="0A7E595B">
            <w:pPr>
              <w:adjustRightInd w:val="0"/>
              <w:snapToGrid w:val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招标要求</w:t>
            </w:r>
          </w:p>
        </w:tc>
        <w:tc>
          <w:tcPr>
            <w:tcW w:w="2616" w:type="dxa"/>
            <w:noWrap w:val="0"/>
            <w:vAlign w:val="center"/>
          </w:tcPr>
          <w:p w14:paraId="42DE651D">
            <w:pPr>
              <w:adjustRightInd w:val="0"/>
              <w:snapToGrid w:val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投标响应</w:t>
            </w:r>
          </w:p>
        </w:tc>
        <w:tc>
          <w:tcPr>
            <w:tcW w:w="1467" w:type="dxa"/>
            <w:noWrap w:val="0"/>
            <w:vAlign w:val="center"/>
          </w:tcPr>
          <w:p w14:paraId="499860CC">
            <w:pPr>
              <w:adjustRightInd w:val="0"/>
              <w:snapToGrid w:val="0"/>
              <w:jc w:val="center"/>
              <w:rPr>
                <w:rFonts w:hint="eastAsia" w:eastAsia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71" w:type="dxa"/>
            <w:noWrap w:val="0"/>
            <w:vAlign w:val="center"/>
          </w:tcPr>
          <w:p w14:paraId="29BE2896">
            <w:pPr>
              <w:adjustRightInd w:val="0"/>
              <w:snapToGrid w:val="0"/>
              <w:jc w:val="center"/>
              <w:rPr>
                <w:rFonts w:hint="eastAsia" w:eastAsia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48079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69F4951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450370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102765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48E51EB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65156F89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4C6CB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1E24B827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F998D6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E5E8F6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38EC25A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4CB476C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7EE97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0A887C9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6726414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8D3E042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480D100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0A29A7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31C8B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02CFCB3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65FEEE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13F0B6A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6E758600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0CF94ED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22031A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A8D4535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329398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7434219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78D1950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66D5805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3D9347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0B1A82E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E209A0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1EE3CED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760F68C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061CD2B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2ACCB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8AAA5A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724C742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8D273C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5E7D56F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6D805187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24960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29A843C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35B3EF1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76AE4A8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001255B7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2863860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44FEB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7F46FDA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B683710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4D4436F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0E8133C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9E5850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5A137C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7B5BCAE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4817383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F96133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6619144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1B029839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3FE4C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5D24922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596DB55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4CAEACC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7C7C048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32AF540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3B8866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33F998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58C1ACB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4D620E3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65C18F2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75C3411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180DC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83268F2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699F998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3D5EA22B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717BFB3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61C6E40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7D3BF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011160C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442D94F9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011D396E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5AB9BD3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0BDCFB43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36C996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4D3A5FC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1D5585C2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587C44E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3BF9198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6AD7E0CF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6D8AB8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49" w:type="dxa"/>
            <w:noWrap w:val="0"/>
            <w:vAlign w:val="center"/>
          </w:tcPr>
          <w:p w14:paraId="357D080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06B2FB7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0A2AAC38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552176F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17360E55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42CB4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9" w:type="dxa"/>
            <w:noWrap w:val="0"/>
            <w:vAlign w:val="center"/>
          </w:tcPr>
          <w:p w14:paraId="69BE626A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2C3ADB42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616" w:type="dxa"/>
            <w:noWrap w:val="0"/>
            <w:vAlign w:val="center"/>
          </w:tcPr>
          <w:p w14:paraId="6AAA5F26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67" w:type="dxa"/>
            <w:noWrap w:val="0"/>
            <w:vAlign w:val="top"/>
          </w:tcPr>
          <w:p w14:paraId="4BDA70B4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71" w:type="dxa"/>
            <w:noWrap w:val="0"/>
            <w:vAlign w:val="center"/>
          </w:tcPr>
          <w:p w14:paraId="5E4FAD9D">
            <w:pPr>
              <w:adjustRightInd w:val="0"/>
              <w:snapToGrid w:val="0"/>
              <w:jc w:val="center"/>
              <w:rPr>
                <w:color w:val="auto"/>
                <w:sz w:val="22"/>
                <w:szCs w:val="22"/>
                <w:highlight w:val="none"/>
              </w:rPr>
            </w:pPr>
          </w:p>
        </w:tc>
      </w:tr>
      <w:tr w14:paraId="4F1F93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49" w:type="dxa"/>
            <w:noWrap w:val="0"/>
            <w:vAlign w:val="center"/>
          </w:tcPr>
          <w:p w14:paraId="4255ABF1">
            <w:pPr>
              <w:adjustRightInd w:val="0"/>
              <w:snapToGrid w:val="0"/>
              <w:jc w:val="center"/>
              <w:rPr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color w:val="auto"/>
                <w:sz w:val="22"/>
                <w:szCs w:val="22"/>
                <w:highlight w:val="none"/>
              </w:rPr>
              <w:t>说明</w:t>
            </w:r>
          </w:p>
        </w:tc>
        <w:tc>
          <w:tcPr>
            <w:tcW w:w="8290" w:type="dxa"/>
            <w:gridSpan w:val="4"/>
            <w:noWrap w:val="0"/>
            <w:vAlign w:val="center"/>
          </w:tcPr>
          <w:p w14:paraId="094619D9">
            <w:pPr>
              <w:spacing w:line="300" w:lineRule="exact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本表只填写有偏离的情况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，如投标人响应招标文件所有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合同条款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未有偏离情况的，须提交空白表</w:t>
            </w:r>
            <w:r>
              <w:rPr>
                <w:rFonts w:hint="eastAsia" w:ascii="宋体" w:hAnsi="宋体"/>
                <w:szCs w:val="21"/>
              </w:rPr>
              <w:t>，否则其</w:t>
            </w:r>
            <w:bookmarkStart w:id="26" w:name="_GoBack"/>
            <w:bookmarkEnd w:id="26"/>
            <w:r>
              <w:rPr>
                <w:rFonts w:hint="eastAsia" w:ascii="宋体" w:hAnsi="宋体"/>
                <w:b/>
                <w:szCs w:val="21"/>
              </w:rPr>
              <w:t>投标无效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45D2D91B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color w:val="auto"/>
          <w:szCs w:val="21"/>
          <w:highlight w:val="none"/>
        </w:rPr>
      </w:pPr>
    </w:p>
    <w:p w14:paraId="69A138C5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color w:val="auto"/>
          <w:szCs w:val="21"/>
          <w:highlight w:val="none"/>
        </w:rPr>
      </w:pPr>
    </w:p>
    <w:p w14:paraId="419686DC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投标人（盖公章）：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 </w:t>
      </w:r>
    </w:p>
    <w:p w14:paraId="666DFB70">
      <w:pPr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</w:t>
      </w:r>
    </w:p>
    <w:p w14:paraId="69AF9518">
      <w:pPr>
        <w:pStyle w:val="9"/>
        <w:tabs>
          <w:tab w:val="left" w:pos="5580"/>
        </w:tabs>
        <w:spacing w:line="360" w:lineRule="auto"/>
        <w:ind w:firstLine="1760" w:firstLineChars="8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日    期：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      </w:t>
      </w:r>
    </w:p>
    <w:p w14:paraId="26F756FC">
      <w:pPr>
        <w:rPr>
          <w:rFonts w:hint="eastAsia" w:ascii="宋体" w:hAnsi="宋体" w:eastAsia="宋体" w:cs="宋体"/>
        </w:rPr>
      </w:pPr>
    </w:p>
    <w:sectPr>
      <w:footerReference r:id="rId3" w:type="default"/>
      <w:pgSz w:w="11907" w:h="16840"/>
      <w:pgMar w:top="1274" w:right="1273" w:bottom="1474" w:left="1394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11"/>
      <w:jc w:val="center"/>
    </w:pPr>
  </w:p>
  <w:p w14:paraId="5EF14786">
    <w:pPr>
      <w:pStyle w:val="11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52AB3578"/>
    <w:rsid w:val="00867FFD"/>
    <w:rsid w:val="028B255E"/>
    <w:rsid w:val="05500BDA"/>
    <w:rsid w:val="095C3AB3"/>
    <w:rsid w:val="0ADE0296"/>
    <w:rsid w:val="0EA0672E"/>
    <w:rsid w:val="11575D9B"/>
    <w:rsid w:val="13C36C73"/>
    <w:rsid w:val="191C10A7"/>
    <w:rsid w:val="1E575DA9"/>
    <w:rsid w:val="22EC414D"/>
    <w:rsid w:val="243E45C7"/>
    <w:rsid w:val="24773635"/>
    <w:rsid w:val="24FA45C6"/>
    <w:rsid w:val="26282E39"/>
    <w:rsid w:val="279B3ADF"/>
    <w:rsid w:val="2960777E"/>
    <w:rsid w:val="2FAB2992"/>
    <w:rsid w:val="31080AB9"/>
    <w:rsid w:val="3727713D"/>
    <w:rsid w:val="39A44A75"/>
    <w:rsid w:val="3B707C34"/>
    <w:rsid w:val="3BDB79CA"/>
    <w:rsid w:val="3BE91558"/>
    <w:rsid w:val="3CBE7BFC"/>
    <w:rsid w:val="40F71BA9"/>
    <w:rsid w:val="41077147"/>
    <w:rsid w:val="43F9776B"/>
    <w:rsid w:val="454862C8"/>
    <w:rsid w:val="46970DE0"/>
    <w:rsid w:val="48FF75D2"/>
    <w:rsid w:val="4F597D8E"/>
    <w:rsid w:val="524F1E8F"/>
    <w:rsid w:val="52AB3578"/>
    <w:rsid w:val="53415B13"/>
    <w:rsid w:val="55EF7496"/>
    <w:rsid w:val="5605335B"/>
    <w:rsid w:val="59B77C2A"/>
    <w:rsid w:val="60956D42"/>
    <w:rsid w:val="61CE1DDF"/>
    <w:rsid w:val="62502179"/>
    <w:rsid w:val="649F6797"/>
    <w:rsid w:val="676C1E7F"/>
    <w:rsid w:val="67AF775F"/>
    <w:rsid w:val="68210EBB"/>
    <w:rsid w:val="6C2E004A"/>
    <w:rsid w:val="6C8B2DA7"/>
    <w:rsid w:val="6F0532E4"/>
    <w:rsid w:val="6F6E1614"/>
    <w:rsid w:val="6FBE7937"/>
    <w:rsid w:val="74510066"/>
    <w:rsid w:val="7964212D"/>
    <w:rsid w:val="7E51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link w:val="17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Body Text Indent"/>
    <w:basedOn w:val="1"/>
    <w:qFormat/>
    <w:uiPriority w:val="0"/>
    <w:pPr>
      <w:spacing w:line="360" w:lineRule="auto"/>
      <w:ind w:firstLine="570"/>
    </w:pPr>
    <w:rPr>
      <w:sz w:val="24"/>
    </w:rPr>
  </w:style>
  <w:style w:type="paragraph" w:styleId="9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10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  <w:style w:type="paragraph" w:styleId="11">
    <w:name w:val="footer"/>
    <w:basedOn w:val="1"/>
    <w:autoRedefine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4"/>
    <w:basedOn w:val="1"/>
    <w:next w:val="1"/>
    <w:qFormat/>
    <w:uiPriority w:val="39"/>
    <w:pPr>
      <w:ind w:left="1260" w:leftChars="600"/>
    </w:pPr>
  </w:style>
  <w:style w:type="paragraph" w:styleId="14">
    <w:name w:val="Body Text First Indent 2"/>
    <w:basedOn w:val="8"/>
    <w:qFormat/>
    <w:uiPriority w:val="0"/>
    <w:pPr>
      <w:ind w:firstLine="420" w:firstLineChars="200"/>
    </w:pPr>
  </w:style>
  <w:style w:type="character" w:customStyle="1" w:styleId="17">
    <w:name w:val="标题 2 Char"/>
    <w:link w:val="3"/>
    <w:autoRedefine/>
    <w:qFormat/>
    <w:uiPriority w:val="0"/>
    <w:rPr>
      <w:rFonts w:ascii="Arial" w:hAnsi="Arial" w:eastAsia="黑体"/>
      <w:b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2498</Words>
  <Characters>2878</Characters>
  <Lines>0</Lines>
  <Paragraphs>0</Paragraphs>
  <TotalTime>36</TotalTime>
  <ScaleCrop>false</ScaleCrop>
  <LinksUpToDate>false</LinksUpToDate>
  <CharactersWithSpaces>3102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2024-04-23T12:30:00Z</dcterms:created>
  <dc:creator>WPS_1526284077</dc:creator>
  <cp:lastModifiedBy>卓腾</cp:lastModifiedBy>
  <dcterms:modified xsi:type="dcterms:W3CDTF">2026-08-20T02:30:05Z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CC6D092CAEED4CB79AA30654264FEE71_11</vt:lpwstr>
  </property>
  <property fmtid="{D5CDD505-2E9C-101B-9397-08002B2CF9AE}" pid="4" name="KSOTemplateDocerSaveRecord">
    <vt:lpwstr>eyJoZGlkIjoiYjhmOWY3OTA5NWMzOWUyZTY0OGY1YTBiMjE2ZTA3ZWMiLCJ1c2VySWQiOiIzNTg1ODY0MjgifQ==</vt:lpwstr>
  </property>
</Properties>
</file>