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6777D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  <w:bookmarkStart w:id="0" w:name="_Toc60928916"/>
      <w:bookmarkStart w:id="1" w:name="_Toc27119"/>
      <w:bookmarkStart w:id="2" w:name="_Toc62194360"/>
      <w:bookmarkStart w:id="3" w:name="_Toc60929148"/>
      <w:r>
        <w:rPr>
          <w:rFonts w:hint="eastAsia" w:ascii="宋体" w:hAnsi="宋体" w:eastAsia="宋体" w:cs="宋体"/>
          <w:color w:val="auto"/>
          <w:sz w:val="32"/>
          <w:szCs w:val="32"/>
        </w:rPr>
        <w:t>技术</w:t>
      </w:r>
      <w:r>
        <w:rPr>
          <w:rFonts w:hint="eastAsia" w:cs="宋体"/>
          <w:color w:val="auto"/>
          <w:sz w:val="32"/>
          <w:szCs w:val="32"/>
          <w:lang w:eastAsia="zh-CN"/>
        </w:rPr>
        <w:t>、</w:t>
      </w:r>
      <w:r>
        <w:rPr>
          <w:rFonts w:hint="eastAsia" w:cs="宋体"/>
          <w:color w:val="auto"/>
          <w:sz w:val="32"/>
          <w:szCs w:val="32"/>
          <w:lang w:val="en-US" w:eastAsia="zh-CN"/>
        </w:rPr>
        <w:t>商务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方案</w:t>
      </w:r>
      <w:bookmarkEnd w:id="0"/>
      <w:bookmarkEnd w:id="1"/>
      <w:bookmarkEnd w:id="2"/>
      <w:bookmarkEnd w:id="3"/>
      <w:bookmarkStart w:id="4" w:name="_Toc60928917"/>
      <w:bookmarkStart w:id="5" w:name="_Toc60929149"/>
    </w:p>
    <w:p w14:paraId="14FA1022">
      <w:pPr>
        <w:pStyle w:val="2"/>
        <w:spacing w:line="360" w:lineRule="auto"/>
        <w:jc w:val="both"/>
        <w:rPr>
          <w:rFonts w:hint="default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cs="宋体"/>
          <w:color w:val="auto"/>
          <w:sz w:val="21"/>
          <w:szCs w:val="21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格式自拟，内容应包含</w:t>
      </w:r>
      <w:r>
        <w:rPr>
          <w:rFonts w:hint="eastAsia" w:cs="宋体"/>
          <w:color w:val="auto"/>
          <w:sz w:val="21"/>
          <w:szCs w:val="21"/>
          <w:lang w:val="en-US" w:eastAsia="zh-CN"/>
        </w:rPr>
        <w:t>但不限于评审</w:t>
      </w:r>
      <w:bookmarkEnd w:id="4"/>
      <w:bookmarkEnd w:id="5"/>
      <w:r>
        <w:rPr>
          <w:rFonts w:hint="eastAsia" w:cs="宋体"/>
          <w:color w:val="auto"/>
          <w:sz w:val="21"/>
          <w:szCs w:val="21"/>
          <w:lang w:val="en-US" w:eastAsia="zh-CN"/>
        </w:rPr>
        <w:t>内容</w:t>
      </w:r>
    </w:p>
    <w:p w14:paraId="638BE68B">
      <w:pPr>
        <w:numPr>
          <w:ilvl w:val="0"/>
          <w:numId w:val="0"/>
        </w:numPr>
        <w:spacing w:line="360" w:lineRule="auto"/>
        <w:ind w:left="425" w:leftChars="0" w:hanging="425" w:firstLineChars="0"/>
        <w:rPr>
          <w:rFonts w:hint="default" w:ascii="宋体" w:hAnsi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cs="宋体"/>
          <w:color w:val="auto"/>
          <w:kern w:val="2"/>
          <w:sz w:val="21"/>
          <w:szCs w:val="21"/>
          <w:lang w:val="en-US" w:eastAsia="zh-CN" w:bidi="ar-SA"/>
        </w:rPr>
        <w:t>节能环保产品</w:t>
      </w:r>
    </w:p>
    <w:p w14:paraId="1295E23D">
      <w:pPr>
        <w:numPr>
          <w:ilvl w:val="0"/>
          <w:numId w:val="0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驻场人员</w:t>
      </w:r>
    </w:p>
    <w:p w14:paraId="401AD027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其他人员 </w:t>
      </w:r>
    </w:p>
    <w:p w14:paraId="42E0B0EA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配送车辆 </w:t>
      </w:r>
    </w:p>
    <w:p w14:paraId="6E6C0137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仓储能力 </w:t>
      </w:r>
    </w:p>
    <w:p w14:paraId="571E58EF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6.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种植基地 </w:t>
      </w:r>
    </w:p>
    <w:p w14:paraId="525197B9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7.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源头溯源 </w:t>
      </w:r>
    </w:p>
    <w:p w14:paraId="48963CEF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8.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基础信息化与软件配套 </w:t>
      </w:r>
    </w:p>
    <w:p w14:paraId="7A2D9808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9.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质量保障措施 </w:t>
      </w:r>
      <w:bookmarkStart w:id="14" w:name="_GoBack"/>
      <w:bookmarkEnd w:id="14"/>
    </w:p>
    <w:p w14:paraId="12A37CF9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10.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项目实施方案 </w:t>
      </w:r>
    </w:p>
    <w:p w14:paraId="70D33989">
      <w:pPr>
        <w:pStyle w:val="2"/>
        <w:rPr>
          <w:rFonts w:hint="eastAsia"/>
        </w:rPr>
      </w:pPr>
    </w:p>
    <w:p w14:paraId="4916A484">
      <w:pPr>
        <w:rPr>
          <w:rFonts w:hint="eastAsia" w:ascii="宋体" w:hAnsi="宋体" w:eastAsia="宋体" w:cs="宋体"/>
          <w:color w:val="auto"/>
          <w:sz w:val="32"/>
          <w:szCs w:val="32"/>
        </w:rPr>
      </w:pPr>
      <w:bookmarkStart w:id="6" w:name="_Toc60929150"/>
      <w:bookmarkStart w:id="7" w:name="_Toc62194361"/>
      <w:bookmarkStart w:id="8" w:name="_Toc12545"/>
      <w:bookmarkStart w:id="9" w:name="_Toc60928918"/>
      <w:r>
        <w:rPr>
          <w:rFonts w:hint="eastAsia" w:ascii="宋体" w:hAnsi="宋体" w:eastAsia="宋体" w:cs="宋体"/>
          <w:color w:val="auto"/>
          <w:sz w:val="32"/>
          <w:szCs w:val="32"/>
        </w:rPr>
        <w:br w:type="page"/>
      </w:r>
    </w:p>
    <w:bookmarkEnd w:id="6"/>
    <w:bookmarkEnd w:id="7"/>
    <w:bookmarkEnd w:id="8"/>
    <w:bookmarkEnd w:id="9"/>
    <w:p w14:paraId="6AA7729D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  <w:bookmarkStart w:id="10" w:name="_Toc60929151"/>
      <w:bookmarkStart w:id="11" w:name="_Toc426"/>
      <w:bookmarkStart w:id="12" w:name="_Toc62194362"/>
      <w:bookmarkStart w:id="13" w:name="_Toc60928919"/>
      <w:r>
        <w:rPr>
          <w:rFonts w:hint="eastAsia" w:ascii="宋体" w:hAnsi="宋体" w:eastAsia="宋体" w:cs="宋体"/>
          <w:color w:val="auto"/>
          <w:sz w:val="32"/>
          <w:szCs w:val="32"/>
        </w:rPr>
        <w:t>其他文件</w:t>
      </w:r>
      <w:bookmarkEnd w:id="10"/>
      <w:bookmarkEnd w:id="11"/>
      <w:bookmarkEnd w:id="12"/>
      <w:bookmarkEnd w:id="13"/>
    </w:p>
    <w:p w14:paraId="3D7F205F">
      <w:pPr>
        <w:spacing w:line="300" w:lineRule="exact"/>
        <w:rPr>
          <w:rFonts w:hint="default" w:ascii="宋体" w:hAnsi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2"/>
          <w:szCs w:val="22"/>
          <w:highlight w:val="none"/>
          <w:lang w:val="en-US" w:eastAsia="zh-CN"/>
        </w:rPr>
        <w:t>说明：投标人认为需要补充的其他资料</w:t>
      </w:r>
    </w:p>
    <w:p w14:paraId="7849CEA4">
      <w:pPr>
        <w:rPr>
          <w:rFonts w:hint="eastAsia" w:ascii="宋体" w:hAnsi="宋体" w:eastAsia="宋体" w:cs="宋体"/>
          <w:color w:val="auto"/>
          <w:sz w:val="84"/>
          <w:szCs w:val="84"/>
        </w:rPr>
      </w:pPr>
    </w:p>
    <w:p w14:paraId="102852E1">
      <w:pPr>
        <w:rPr>
          <w:rFonts w:hint="eastAsia" w:ascii="宋体" w:hAnsi="宋体" w:eastAsia="宋体" w:cs="宋体"/>
        </w:rPr>
      </w:pPr>
    </w:p>
    <w:p w14:paraId="1234F758">
      <w:pPr>
        <w:ind w:left="0" w:leftChars="0" w:firstLine="0" w:firstLineChars="0"/>
      </w:pPr>
    </w:p>
    <w:sectPr>
      <w:footerReference r:id="rId3" w:type="default"/>
      <w:pgSz w:w="11907" w:h="16840"/>
      <w:pgMar w:top="1274" w:right="1273" w:bottom="1474" w:left="1394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1D84">
    <w:pPr>
      <w:pStyle w:val="6"/>
      <w:jc w:val="center"/>
    </w:pPr>
  </w:p>
  <w:p w14:paraId="5EF14786">
    <w:pPr>
      <w:pStyle w:val="6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61AF2"/>
    <w:rsid w:val="07B0546D"/>
    <w:rsid w:val="0FDA5C70"/>
    <w:rsid w:val="10797237"/>
    <w:rsid w:val="1DF04AE4"/>
    <w:rsid w:val="1E661AF2"/>
    <w:rsid w:val="2670658E"/>
    <w:rsid w:val="2F631386"/>
    <w:rsid w:val="469D0869"/>
    <w:rsid w:val="59392C0C"/>
    <w:rsid w:val="5B2D42FC"/>
    <w:rsid w:val="64654C7D"/>
    <w:rsid w:val="6EB56801"/>
    <w:rsid w:val="74C27582"/>
    <w:rsid w:val="7718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2026-08-13T01:09:00Z</dcterms:created>
  <dc:creator>卓腾</dc:creator>
  <cp:lastModifiedBy>卓腾</cp:lastModifiedBy>
  <dcterms:modified xsi:type="dcterms:W3CDTF">2026-08-13T01:59:36Z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DBADB88FF67E4FDEB885C8AA79BD8943_11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