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DC995">
      <w:pPr>
        <w:pStyle w:val="2"/>
        <w:jc w:val="center"/>
        <w:rPr>
          <w:rFonts w:ascii="宋体" w:hAnsi="宋体" w:eastAsia="宋体"/>
          <w:b w:val="0"/>
        </w:rPr>
      </w:pPr>
      <w:bookmarkStart w:id="0" w:name="_GoBack"/>
      <w:bookmarkEnd w:id="0"/>
      <w:r>
        <w:rPr>
          <w:rFonts w:hint="eastAsia" w:ascii="宋体" w:hAnsi="宋体" w:eastAsia="宋体"/>
          <w:snapToGrid w:val="0"/>
          <w:kern w:val="0"/>
        </w:rPr>
        <w:t>投标报价一览表</w:t>
      </w:r>
    </w:p>
    <w:p w14:paraId="131DADD2">
      <w:pPr>
        <w:spacing w:line="360" w:lineRule="auto"/>
        <w:ind w:firstLine="48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 </w:t>
      </w:r>
    </w:p>
    <w:p w14:paraId="588FF97A">
      <w:pPr>
        <w:spacing w:line="360" w:lineRule="auto"/>
        <w:ind w:firstLine="48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项目名称：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58"/>
        <w:gridCol w:w="2565"/>
        <w:gridCol w:w="2012"/>
      </w:tblGrid>
      <w:tr w14:paraId="29DE16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5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C42D962">
            <w:pPr>
              <w:adjustRightInd w:val="0"/>
              <w:snapToGrid w:val="0"/>
              <w:spacing w:line="400" w:lineRule="exact"/>
              <w:ind w:firstLine="48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建筑安装工程费（万元）</w:t>
            </w:r>
          </w:p>
        </w:tc>
        <w:tc>
          <w:tcPr>
            <w:tcW w:w="25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3ACC87">
            <w:pPr>
              <w:adjustRightInd w:val="0"/>
              <w:snapToGrid w:val="0"/>
              <w:spacing w:line="400" w:lineRule="exact"/>
              <w:ind w:firstLine="48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投标报价（元）</w:t>
            </w:r>
          </w:p>
        </w:tc>
        <w:tc>
          <w:tcPr>
            <w:tcW w:w="201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E3CC644">
            <w:pPr>
              <w:adjustRightInd w:val="0"/>
              <w:snapToGrid w:val="0"/>
              <w:spacing w:line="400" w:lineRule="exact"/>
              <w:ind w:firstLine="240" w:firstLineChars="1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监理</w:t>
            </w:r>
            <w:r>
              <w:rPr>
                <w:rFonts w:hint="eastAsia" w:ascii="宋体" w:hAnsi="宋体" w:eastAsia="宋体"/>
                <w:sz w:val="24"/>
              </w:rPr>
              <w:t>费率（%）</w:t>
            </w:r>
          </w:p>
        </w:tc>
      </w:tr>
      <w:tr w14:paraId="6DC82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5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4012B7">
            <w:pPr>
              <w:adjustRightInd w:val="0"/>
              <w:snapToGrid w:val="0"/>
              <w:spacing w:line="400" w:lineRule="exact"/>
              <w:ind w:firstLine="48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4051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42A9E3">
            <w:pPr>
              <w:adjustRightInd w:val="0"/>
              <w:snapToGrid w:val="0"/>
              <w:spacing w:line="400" w:lineRule="exact"/>
              <w:ind w:firstLine="480"/>
              <w:jc w:val="lef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01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7DAA3E1">
            <w:pPr>
              <w:adjustRightInd w:val="0"/>
              <w:snapToGrid w:val="0"/>
              <w:spacing w:line="400" w:lineRule="exact"/>
              <w:ind w:firstLine="480"/>
              <w:jc w:val="left"/>
              <w:rPr>
                <w:rFonts w:ascii="宋体" w:hAnsi="宋体" w:eastAsia="宋体"/>
                <w:sz w:val="24"/>
              </w:rPr>
            </w:pPr>
          </w:p>
        </w:tc>
      </w:tr>
    </w:tbl>
    <w:p w14:paraId="2F2EE1FC">
      <w:pPr>
        <w:spacing w:line="360" w:lineRule="auto"/>
        <w:ind w:firstLine="48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 </w:t>
      </w:r>
    </w:p>
    <w:p w14:paraId="62AAEDE1">
      <w:pPr>
        <w:widowControl/>
        <w:shd w:val="clear" w:color="auto" w:fill="FFFFFF"/>
        <w:spacing w:line="360" w:lineRule="auto"/>
        <w:ind w:firstLine="480"/>
        <w:jc w:val="left"/>
        <w:rPr>
          <w:rFonts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kern w:val="0"/>
          <w:sz w:val="24"/>
        </w:rPr>
        <w:t>说明：</w:t>
      </w:r>
    </w:p>
    <w:p w14:paraId="19CA606E">
      <w:pPr>
        <w:widowControl/>
        <w:shd w:val="clear" w:color="auto" w:fill="FFFFFF"/>
        <w:spacing w:line="360" w:lineRule="auto"/>
        <w:ind w:firstLine="480"/>
        <w:jc w:val="left"/>
        <w:rPr>
          <w:rFonts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kern w:val="0"/>
          <w:sz w:val="24"/>
        </w:rPr>
        <w:t>1、</w:t>
      </w:r>
      <w:r>
        <w:rPr>
          <w:rFonts w:hint="eastAsia" w:ascii="宋体" w:hAnsi="宋体" w:eastAsia="宋体"/>
          <w:sz w:val="24"/>
          <w:lang w:val="en-US" w:eastAsia="zh-CN"/>
        </w:rPr>
        <w:t>监理</w:t>
      </w:r>
      <w:r>
        <w:rPr>
          <w:rFonts w:hint="eastAsia" w:ascii="宋体" w:hAnsi="宋体" w:eastAsia="宋体"/>
          <w:sz w:val="24"/>
        </w:rPr>
        <w:t>费率</w:t>
      </w:r>
      <w:r>
        <w:rPr>
          <w:rFonts w:hint="eastAsia" w:ascii="宋体" w:hAnsi="宋体" w:eastAsia="宋体"/>
          <w:kern w:val="0"/>
          <w:sz w:val="24"/>
        </w:rPr>
        <w:t>以</w:t>
      </w:r>
      <w:r>
        <w:rPr>
          <w:rFonts w:hint="eastAsia" w:ascii="宋体" w:hAnsi="宋体" w:eastAsia="宋体"/>
          <w:sz w:val="24"/>
        </w:rPr>
        <w:t>建筑安装工程费</w:t>
      </w:r>
      <w:r>
        <w:rPr>
          <w:rFonts w:hint="eastAsia" w:ascii="宋体" w:hAnsi="宋体" w:eastAsia="宋体"/>
          <w:kern w:val="0"/>
          <w:sz w:val="24"/>
        </w:rPr>
        <w:t>为基数进行报价。</w:t>
      </w:r>
    </w:p>
    <w:p w14:paraId="2CC4844A">
      <w:pPr>
        <w:widowControl/>
        <w:shd w:val="clear" w:color="auto" w:fill="FFFFFF"/>
        <w:spacing w:line="360" w:lineRule="auto"/>
        <w:ind w:firstLine="480"/>
        <w:jc w:val="left"/>
        <w:rPr>
          <w:rFonts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kern w:val="0"/>
          <w:sz w:val="24"/>
          <w:lang w:val="en-US" w:eastAsia="zh-CN"/>
        </w:rPr>
        <w:t>2</w:t>
      </w:r>
      <w:r>
        <w:rPr>
          <w:rFonts w:hint="eastAsia" w:ascii="宋体" w:hAnsi="宋体" w:eastAsia="宋体"/>
          <w:kern w:val="0"/>
          <w:sz w:val="24"/>
        </w:rPr>
        <w:t>、投标报价保留小数后两位、第三位四舍五入；</w:t>
      </w:r>
      <w:r>
        <w:rPr>
          <w:rFonts w:hint="eastAsia" w:ascii="宋体" w:hAnsi="宋体" w:eastAsia="宋体"/>
          <w:kern w:val="0"/>
          <w:sz w:val="24"/>
          <w:lang w:val="en-US" w:eastAsia="zh-CN"/>
        </w:rPr>
        <w:t>监理</w:t>
      </w:r>
      <w:r>
        <w:rPr>
          <w:rFonts w:hint="eastAsia" w:ascii="宋体" w:hAnsi="宋体" w:eastAsia="宋体"/>
          <w:kern w:val="0"/>
          <w:sz w:val="24"/>
        </w:rPr>
        <w:t>费率保留小数后两位。</w:t>
      </w:r>
    </w:p>
    <w:p w14:paraId="0F54DEBE">
      <w:pPr>
        <w:spacing w:line="360" w:lineRule="auto"/>
        <w:rPr>
          <w:rFonts w:ascii="宋体" w:hAnsi="宋体" w:eastAsia="宋体"/>
          <w:b/>
          <w:snapToGrid w:val="0"/>
          <w:kern w:val="0"/>
        </w:rPr>
      </w:pPr>
    </w:p>
    <w:p w14:paraId="4941B81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0B79BE3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D4BAA"/>
    <w:rsid w:val="2E5456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华文仿宋" w:hAnsi="华文仿宋" w:eastAsia="等线" w:cs="华文仿宋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Cambria" w:hAnsi="Cambria" w:eastAsia="Calibri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100</Characters>
  <Lines>0</Lines>
  <Paragraphs>0</Paragraphs>
  <TotalTime>1</TotalTime>
  <ScaleCrop>false</ScaleCrop>
  <LinksUpToDate>false</LinksUpToDate>
  <CharactersWithSpaces>102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2026-08-18T11:24:24Z</dcterms:created>
  <dc:creator>Administrator</dc:creator>
  <cp:lastModifiedBy>KZ</cp:lastModifiedBy>
  <dcterms:modified xsi:type="dcterms:W3CDTF">2026-08-18T11:31:41Z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3C3D1F20B42848669F51FFA69AA9EF41_13</vt:lpwstr>
  </property>
</Properties>
</file>