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453B21">
      <w:pPr>
        <w:jc w:val="center"/>
        <w:rPr>
          <w:rFonts w:hint="eastAsia"/>
          <w:sz w:val="32"/>
          <w:szCs w:val="40"/>
          <w:lang w:val="en-US" w:eastAsia="zh-CN"/>
        </w:rPr>
      </w:pPr>
      <w:bookmarkStart w:id="0" w:name="_GoBack"/>
      <w:r>
        <w:rPr>
          <w:rFonts w:hint="eastAsia"/>
          <w:sz w:val="32"/>
          <w:szCs w:val="40"/>
          <w:lang w:val="en-US" w:eastAsia="zh-CN"/>
        </w:rPr>
        <w:t>采购需求</w:t>
      </w:r>
      <w:bookmarkEnd w:id="0"/>
    </w:p>
    <w:p w14:paraId="2C7D1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项目名称：“⼗五五”消费品⾏业发展规划编制</w:t>
      </w:r>
    </w:p>
    <w:p w14:paraId="04FD7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采购包预算金额（元）: 400,000.00</w:t>
      </w:r>
    </w:p>
    <w:p w14:paraId="3B1412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ascii="SourceHanSerifCNVF-Bold" w:hAnsi="SourceHanSerifCNVF-Bold" w:eastAsia="SourceHanSerifCNVF-Bold" w:cs="SourceHanSerifCNVF-Bold"/>
          <w:color w:val="000000"/>
          <w:kern w:val="0"/>
          <w:sz w:val="19"/>
          <w:szCs w:val="19"/>
          <w:lang w:val="en-US" w:eastAsia="zh-CN" w:bidi="ar"/>
        </w:rPr>
      </w:pPr>
      <w:r>
        <w:rPr>
          <w:rFonts w:hint="default"/>
          <w:sz w:val="21"/>
          <w:szCs w:val="21"/>
          <w:lang w:val="en-US" w:eastAsia="zh-CN"/>
        </w:rPr>
        <w:t>采购包最高限价（元）: 361,580.00</w:t>
      </w:r>
    </w:p>
    <w:p w14:paraId="4A5E77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⼀、项⽬概况 </w:t>
      </w:r>
    </w:p>
    <w:p w14:paraId="069590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按照《陕西省⼯业和信息化厅关于印发“⼗五五”规划编制⼯作总体⽅案的通知》要求，编制“⼗五五”消费品（⻝品/医药/轻⼯/纺织）⾏业发展规划。 </w:t>
      </w:r>
    </w:p>
    <w:p w14:paraId="4A9CE2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⼆、采购内容及要求</w:t>
      </w:r>
    </w:p>
    <w:p w14:paraId="35EED3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供应商需依据陕西省⼯业和信息化厅提供的编制框架、组织架构及相关基础材料，开展以下⼯作： </w:t>
      </w:r>
    </w:p>
    <w:p w14:paraId="0B310C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①系统梳理全省⻝品、医药、轻⼯、纺织四⼤⾏业发展现状与问题，开展国内产业发展趋势研判及我省战略机遇分析； </w:t>
      </w:r>
    </w:p>
    <w:p w14:paraId="257533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②研究提出“⼗五五”期间的发展思路、⽬标体系（产业规模、创新指标、品牌培育等）； </w:t>
      </w:r>
    </w:p>
    <w:p w14:paraId="38BBD5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③编制各⾏业发展重点、重点任务和专项⼯程（含创新能⼒提升、数字化转型、绿⾊制造、品牌建设、⽣物⼯程等）； </w:t>
      </w:r>
    </w:p>
    <w:p w14:paraId="01DC6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④形成《陕西省消费品⼯业“⼗五五”发展规划》总报告及4个⾏业专项报告。</w:t>
      </w:r>
    </w:p>
    <w:p w14:paraId="3917580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ourceHanSerifCNVF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ourceHanSerifCNVF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DejaVuSans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FA417D"/>
    <w:rsid w:val="3FFA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2026-06-30T09:24:00Z</dcterms:created>
  <dc:creator>张静</dc:creator>
  <cp:lastModifiedBy>张静</cp:lastModifiedBy>
  <dcterms:modified xsi:type="dcterms:W3CDTF">2026-06-30T09:30:06Z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B703D01BDCB742B8A309FA4DC25D42CB_11</vt:lpwstr>
  </property>
  <property fmtid="{D5CDD505-2E9C-101B-9397-08002B2CF9AE}" pid="4" name="KSOTemplateDocerSaveRecord">
    <vt:lpwstr>eyJoZGlkIjoiODY2ZThkZTliODc0YjU1NTA5M2UzMTIxMzdkY2QwMDkiLCJ1c2VySWQiOiIyNTg0OTc0MDcifQ==</vt:lpwstr>
  </property>
</Properties>
</file>