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版本号：HXTDDY2026127020260601001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2026年度电子资源采购项目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HXTDDY20261270</w:t>
      </w:r>
      <w:r>
        <w:br/>
      </w:r>
      <w:r>
        <w:br/>
      </w:r>
      <w:r>
        <w:br/>
      </w:r>
    </w:p>
    <w:p>
      <w:pPr>
        <w:pStyle w:val="null3"/>
        <w:jc w:val="center"/>
        <w:outlineLvl w:val="5"/>
      </w:pPr>
      <w:r>
        <w:rPr>
          <w:rFonts w:ascii="仿宋_GB2312" w:hAnsi="仿宋_GB2312" w:cs="仿宋_GB2312" w:eastAsia="仿宋_GB2312"/>
          <w:sz w:val="15"/>
          <w:b/>
        </w:rPr>
        <w:t>西安外国语大学</w:t>
      </w:r>
    </w:p>
    <w:p>
      <w:pPr>
        <w:pStyle w:val="null3"/>
        <w:jc w:val="center"/>
        <w:outlineLvl w:val="5"/>
      </w:pPr>
      <w:r>
        <w:rPr>
          <w:rFonts w:ascii="仿宋_GB2312" w:hAnsi="仿宋_GB2312" w:cs="仿宋_GB2312" w:eastAsia="仿宋_GB2312"/>
          <w:sz w:val="15"/>
          <w:b/>
        </w:rPr>
        <w:t>陕西鸿信泰鼎建设项目管理有限公司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陕西鸿信泰鼎建设项目管理有限公司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2026年度电子资源采购项目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HXTDDY20261270</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2026年度电子资源采购项目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为充分履行图书馆文献信息资源保障和服务职能，为学校教学、科研提供文献信息保障，拟采购相关的电子资源数据库。</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1、授权委托书：供应商参加本项目的合法授权人授权委托书；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1、授权委托书：供应商参加本项目的合法授权人授权委托书；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1、授权委托书：供应商参加本项目的合法授权人授权委托书；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1、授权委托书：供应商参加本项目的合法授权人授权委托书；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1、授权委托书：供应商参加本项目的合法授权人授权委托书；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1、授权委托书：供应商参加本项目的合法授权人授权委托书；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1、授权委托书：供应商参加本项目的合法授权人授权委托书；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1、授权委托书：供应商参加本项目的合法授权人授权委托书；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1、授权委托书：供应商参加本项目的合法授权人授权委托书；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1、授权委托书：供应商参加本项目的合法授权人授权委托书；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1、授权委托书：供应商参加本项目的合法授权人授权委托书；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1、授权委托书：供应商参加本项目的合法授权人授权委托书；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1、授权委托书：供应商参加本项目的合法授权人授权委托书；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1、授权委托书：供应商参加本项目的合法授权人授权委托书；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1、授权委托书：供应商参加本项目的合法授权人授权委托书；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1、授权委托书：供应商参加本项目的合法授权人授权委托书；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1、授权委托书：供应商参加本项目的合法授权人授权委托书；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1、授权委托书：供应商参加本项目的合法授权人授权委托书；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1、授权委托书：供应商参加本项目的合法授权人授权委托书；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1、授权委托书：供应商参加本项目的合法授权人授权委托书；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1、授权委托书：供应商参加本项目的合法授权人授权委托书；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1、授权委托书：供应商参加本项目的合法授权人授权委托书；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1、授权委托书：供应商参加本项目的合法授权人授权委托书；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长安区文苑南路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029-85319529</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陕西鸿信泰鼎建设项目管理有限公司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西安市雁塔区沣惠南路唐沣国际D座13楼1301室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韩燕子、方湖、赵磊、何阳、房亚宁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029-89562775</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采购包1：572,000.00元</w:t>
            </w:r>
          </w:p>
          <w:p>
            <w:pPr>
              <w:pStyle w:val="null3"/>
            </w:pPr>
            <w:r>
              <w:rPr>
                <w:rFonts w:ascii="仿宋_GB2312" w:hAnsi="仿宋_GB2312" w:cs="仿宋_GB2312" w:eastAsia="仿宋_GB2312"/>
              </w:rPr>
              <w:t>采购包2：441,300.00元</w:t>
            </w:r>
          </w:p>
          <w:p>
            <w:pPr>
              <w:pStyle w:val="null3"/>
            </w:pPr>
            <w:r>
              <w:rPr>
                <w:rFonts w:ascii="仿宋_GB2312" w:hAnsi="仿宋_GB2312" w:cs="仿宋_GB2312" w:eastAsia="仿宋_GB2312"/>
              </w:rPr>
              <w:t>采购包3：316,000.00元</w:t>
            </w:r>
          </w:p>
          <w:p>
            <w:pPr>
              <w:pStyle w:val="null3"/>
            </w:pPr>
            <w:r>
              <w:rPr>
                <w:rFonts w:ascii="仿宋_GB2312" w:hAnsi="仿宋_GB2312" w:cs="仿宋_GB2312" w:eastAsia="仿宋_GB2312"/>
              </w:rPr>
              <w:t>采购包4：106,000.00元</w:t>
            </w:r>
          </w:p>
          <w:p>
            <w:pPr>
              <w:pStyle w:val="null3"/>
            </w:pPr>
            <w:r>
              <w:rPr>
                <w:rFonts w:ascii="仿宋_GB2312" w:hAnsi="仿宋_GB2312" w:cs="仿宋_GB2312" w:eastAsia="仿宋_GB2312"/>
              </w:rPr>
              <w:t>采购包5：100,500.00元</w:t>
            </w:r>
          </w:p>
          <w:p>
            <w:pPr>
              <w:pStyle w:val="null3"/>
            </w:pPr>
            <w:r>
              <w:rPr>
                <w:rFonts w:ascii="仿宋_GB2312" w:hAnsi="仿宋_GB2312" w:cs="仿宋_GB2312" w:eastAsia="仿宋_GB2312"/>
              </w:rPr>
              <w:t>采购包6：70,000.00元</w:t>
            </w:r>
          </w:p>
          <w:p>
            <w:pPr>
              <w:pStyle w:val="null3"/>
            </w:pPr>
            <w:r>
              <w:rPr>
                <w:rFonts w:ascii="仿宋_GB2312" w:hAnsi="仿宋_GB2312" w:cs="仿宋_GB2312" w:eastAsia="仿宋_GB2312"/>
              </w:rPr>
              <w:t>采购包7：60,000.00元</w:t>
            </w:r>
          </w:p>
          <w:p>
            <w:pPr>
              <w:pStyle w:val="null3"/>
            </w:pPr>
            <w:r>
              <w:rPr>
                <w:rFonts w:ascii="仿宋_GB2312" w:hAnsi="仿宋_GB2312" w:cs="仿宋_GB2312" w:eastAsia="仿宋_GB2312"/>
              </w:rPr>
              <w:t>采购包8：60,000.00元</w:t>
            </w:r>
          </w:p>
          <w:p>
            <w:pPr>
              <w:pStyle w:val="null3"/>
            </w:pPr>
            <w:r>
              <w:rPr>
                <w:rFonts w:ascii="仿宋_GB2312" w:hAnsi="仿宋_GB2312" w:cs="仿宋_GB2312" w:eastAsia="仿宋_GB2312"/>
              </w:rPr>
              <w:t>采购包9：60,000.00元</w:t>
            </w:r>
          </w:p>
          <w:p>
            <w:pPr>
              <w:pStyle w:val="null3"/>
            </w:pPr>
            <w:r>
              <w:rPr>
                <w:rFonts w:ascii="仿宋_GB2312" w:hAnsi="仿宋_GB2312" w:cs="仿宋_GB2312" w:eastAsia="仿宋_GB2312"/>
              </w:rPr>
              <w:t>采购包10：60,000.00元</w:t>
            </w:r>
          </w:p>
          <w:p>
            <w:pPr>
              <w:pStyle w:val="null3"/>
            </w:pPr>
            <w:r>
              <w:rPr>
                <w:rFonts w:ascii="仿宋_GB2312" w:hAnsi="仿宋_GB2312" w:cs="仿宋_GB2312" w:eastAsia="仿宋_GB2312"/>
              </w:rPr>
              <w:t>采购包11：47,000.00元</w:t>
            </w:r>
          </w:p>
          <w:p>
            <w:pPr>
              <w:pStyle w:val="null3"/>
            </w:pPr>
            <w:r>
              <w:rPr>
                <w:rFonts w:ascii="仿宋_GB2312" w:hAnsi="仿宋_GB2312" w:cs="仿宋_GB2312" w:eastAsia="仿宋_GB2312"/>
              </w:rPr>
              <w:t>采购包12：39,800.00元</w:t>
            </w:r>
          </w:p>
          <w:p>
            <w:pPr>
              <w:pStyle w:val="null3"/>
            </w:pPr>
            <w:r>
              <w:rPr>
                <w:rFonts w:ascii="仿宋_GB2312" w:hAnsi="仿宋_GB2312" w:cs="仿宋_GB2312" w:eastAsia="仿宋_GB2312"/>
              </w:rPr>
              <w:t>采购包13：38,400.00元</w:t>
            </w:r>
          </w:p>
          <w:p>
            <w:pPr>
              <w:pStyle w:val="null3"/>
            </w:pPr>
            <w:r>
              <w:rPr>
                <w:rFonts w:ascii="仿宋_GB2312" w:hAnsi="仿宋_GB2312" w:cs="仿宋_GB2312" w:eastAsia="仿宋_GB2312"/>
              </w:rPr>
              <w:t>采购包14：35,000.00元</w:t>
            </w:r>
          </w:p>
          <w:p>
            <w:pPr>
              <w:pStyle w:val="null3"/>
            </w:pPr>
            <w:r>
              <w:rPr>
                <w:rFonts w:ascii="仿宋_GB2312" w:hAnsi="仿宋_GB2312" w:cs="仿宋_GB2312" w:eastAsia="仿宋_GB2312"/>
              </w:rPr>
              <w:t>采购包15：25,000.00元</w:t>
            </w:r>
          </w:p>
          <w:p>
            <w:pPr>
              <w:pStyle w:val="null3"/>
            </w:pPr>
            <w:r>
              <w:rPr>
                <w:rFonts w:ascii="仿宋_GB2312" w:hAnsi="仿宋_GB2312" w:cs="仿宋_GB2312" w:eastAsia="仿宋_GB2312"/>
              </w:rPr>
              <w:t>采购包16：25,000.00元</w:t>
            </w:r>
          </w:p>
          <w:p>
            <w:pPr>
              <w:pStyle w:val="null3"/>
            </w:pPr>
            <w:r>
              <w:rPr>
                <w:rFonts w:ascii="仿宋_GB2312" w:hAnsi="仿宋_GB2312" w:cs="仿宋_GB2312" w:eastAsia="仿宋_GB2312"/>
              </w:rPr>
              <w:t>采购包17：24,000.00元</w:t>
            </w:r>
          </w:p>
          <w:p>
            <w:pPr>
              <w:pStyle w:val="null3"/>
            </w:pPr>
            <w:r>
              <w:rPr>
                <w:rFonts w:ascii="仿宋_GB2312" w:hAnsi="仿宋_GB2312" w:cs="仿宋_GB2312" w:eastAsia="仿宋_GB2312"/>
              </w:rPr>
              <w:t>采购包18：24,000.00元</w:t>
            </w:r>
          </w:p>
          <w:p>
            <w:pPr>
              <w:pStyle w:val="null3"/>
            </w:pPr>
            <w:r>
              <w:rPr>
                <w:rFonts w:ascii="仿宋_GB2312" w:hAnsi="仿宋_GB2312" w:cs="仿宋_GB2312" w:eastAsia="仿宋_GB2312"/>
              </w:rPr>
              <w:t>采购包19：24,000.00元</w:t>
            </w:r>
          </w:p>
          <w:p>
            <w:pPr>
              <w:pStyle w:val="null3"/>
            </w:pPr>
            <w:r>
              <w:rPr>
                <w:rFonts w:ascii="仿宋_GB2312" w:hAnsi="仿宋_GB2312" w:cs="仿宋_GB2312" w:eastAsia="仿宋_GB2312"/>
              </w:rPr>
              <w:t>采购包20：24,000.00元</w:t>
            </w:r>
          </w:p>
          <w:p>
            <w:pPr>
              <w:pStyle w:val="null3"/>
            </w:pPr>
            <w:r>
              <w:rPr>
                <w:rFonts w:ascii="仿宋_GB2312" w:hAnsi="仿宋_GB2312" w:cs="仿宋_GB2312" w:eastAsia="仿宋_GB2312"/>
              </w:rPr>
              <w:t>采购包21：18,000.00元</w:t>
            </w:r>
          </w:p>
          <w:p>
            <w:pPr>
              <w:pStyle w:val="null3"/>
            </w:pPr>
            <w:r>
              <w:rPr>
                <w:rFonts w:ascii="仿宋_GB2312" w:hAnsi="仿宋_GB2312" w:cs="仿宋_GB2312" w:eastAsia="仿宋_GB2312"/>
              </w:rPr>
              <w:t>采购包22：15,000.00元</w:t>
            </w:r>
          </w:p>
          <w:p>
            <w:pPr>
              <w:pStyle w:val="null3"/>
            </w:pPr>
            <w:r>
              <w:rPr>
                <w:rFonts w:ascii="仿宋_GB2312" w:hAnsi="仿宋_GB2312" w:cs="仿宋_GB2312" w:eastAsia="仿宋_GB2312"/>
              </w:rPr>
              <w:t>采购包23：10,000.00元</w:t>
            </w:r>
          </w:p>
          <w:p>
            <w:pPr>
              <w:pStyle w:val="null3"/>
            </w:pPr>
            <w:r>
              <w:rPr>
                <w:rFonts w:ascii="仿宋_GB2312" w:hAnsi="仿宋_GB2312" w:cs="仿宋_GB2312" w:eastAsia="仿宋_GB2312"/>
              </w:rPr>
              <w:t>采购包24：5,000.00元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采购包1：572,000.00元</w:t>
            </w:r>
          </w:p>
          <w:p>
            <w:pPr>
              <w:pStyle w:val="null3"/>
            </w:pPr>
            <w:r>
              <w:rPr>
                <w:rFonts w:ascii="仿宋_GB2312" w:hAnsi="仿宋_GB2312" w:cs="仿宋_GB2312" w:eastAsia="仿宋_GB2312"/>
              </w:rPr>
              <w:t>采购包2：441,300.00元</w:t>
            </w:r>
          </w:p>
          <w:p>
            <w:pPr>
              <w:pStyle w:val="null3"/>
            </w:pPr>
            <w:r>
              <w:rPr>
                <w:rFonts w:ascii="仿宋_GB2312" w:hAnsi="仿宋_GB2312" w:cs="仿宋_GB2312" w:eastAsia="仿宋_GB2312"/>
              </w:rPr>
              <w:t>采购包3：316,000.00元</w:t>
            </w:r>
          </w:p>
          <w:p>
            <w:pPr>
              <w:pStyle w:val="null3"/>
            </w:pPr>
            <w:r>
              <w:rPr>
                <w:rFonts w:ascii="仿宋_GB2312" w:hAnsi="仿宋_GB2312" w:cs="仿宋_GB2312" w:eastAsia="仿宋_GB2312"/>
              </w:rPr>
              <w:t>采购包4：106,000.00元</w:t>
            </w:r>
          </w:p>
          <w:p>
            <w:pPr>
              <w:pStyle w:val="null3"/>
            </w:pPr>
            <w:r>
              <w:rPr>
                <w:rFonts w:ascii="仿宋_GB2312" w:hAnsi="仿宋_GB2312" w:cs="仿宋_GB2312" w:eastAsia="仿宋_GB2312"/>
              </w:rPr>
              <w:t>采购包5：100,500.00元</w:t>
            </w:r>
          </w:p>
          <w:p>
            <w:pPr>
              <w:pStyle w:val="null3"/>
            </w:pPr>
            <w:r>
              <w:rPr>
                <w:rFonts w:ascii="仿宋_GB2312" w:hAnsi="仿宋_GB2312" w:cs="仿宋_GB2312" w:eastAsia="仿宋_GB2312"/>
              </w:rPr>
              <w:t>采购包6：70,000.00元</w:t>
            </w:r>
          </w:p>
          <w:p>
            <w:pPr>
              <w:pStyle w:val="null3"/>
            </w:pPr>
            <w:r>
              <w:rPr>
                <w:rFonts w:ascii="仿宋_GB2312" w:hAnsi="仿宋_GB2312" w:cs="仿宋_GB2312" w:eastAsia="仿宋_GB2312"/>
              </w:rPr>
              <w:t>采购包7：60,000.00元</w:t>
            </w:r>
          </w:p>
          <w:p>
            <w:pPr>
              <w:pStyle w:val="null3"/>
            </w:pPr>
            <w:r>
              <w:rPr>
                <w:rFonts w:ascii="仿宋_GB2312" w:hAnsi="仿宋_GB2312" w:cs="仿宋_GB2312" w:eastAsia="仿宋_GB2312"/>
              </w:rPr>
              <w:t>采购包8：60,000.00元</w:t>
            </w:r>
          </w:p>
          <w:p>
            <w:pPr>
              <w:pStyle w:val="null3"/>
            </w:pPr>
            <w:r>
              <w:rPr>
                <w:rFonts w:ascii="仿宋_GB2312" w:hAnsi="仿宋_GB2312" w:cs="仿宋_GB2312" w:eastAsia="仿宋_GB2312"/>
              </w:rPr>
              <w:t>采购包9：60,000.00元</w:t>
            </w:r>
          </w:p>
          <w:p>
            <w:pPr>
              <w:pStyle w:val="null3"/>
            </w:pPr>
            <w:r>
              <w:rPr>
                <w:rFonts w:ascii="仿宋_GB2312" w:hAnsi="仿宋_GB2312" w:cs="仿宋_GB2312" w:eastAsia="仿宋_GB2312"/>
              </w:rPr>
              <w:t>采购包10：60,000.00元</w:t>
            </w:r>
          </w:p>
          <w:p>
            <w:pPr>
              <w:pStyle w:val="null3"/>
            </w:pPr>
            <w:r>
              <w:rPr>
                <w:rFonts w:ascii="仿宋_GB2312" w:hAnsi="仿宋_GB2312" w:cs="仿宋_GB2312" w:eastAsia="仿宋_GB2312"/>
              </w:rPr>
              <w:t>采购包11：47,000.00元</w:t>
            </w:r>
          </w:p>
          <w:p>
            <w:pPr>
              <w:pStyle w:val="null3"/>
            </w:pPr>
            <w:r>
              <w:rPr>
                <w:rFonts w:ascii="仿宋_GB2312" w:hAnsi="仿宋_GB2312" w:cs="仿宋_GB2312" w:eastAsia="仿宋_GB2312"/>
              </w:rPr>
              <w:t>采购包12：39,800.00元</w:t>
            </w:r>
          </w:p>
          <w:p>
            <w:pPr>
              <w:pStyle w:val="null3"/>
            </w:pPr>
            <w:r>
              <w:rPr>
                <w:rFonts w:ascii="仿宋_GB2312" w:hAnsi="仿宋_GB2312" w:cs="仿宋_GB2312" w:eastAsia="仿宋_GB2312"/>
              </w:rPr>
              <w:t>采购包13：38,400.00元</w:t>
            </w:r>
          </w:p>
          <w:p>
            <w:pPr>
              <w:pStyle w:val="null3"/>
            </w:pPr>
            <w:r>
              <w:rPr>
                <w:rFonts w:ascii="仿宋_GB2312" w:hAnsi="仿宋_GB2312" w:cs="仿宋_GB2312" w:eastAsia="仿宋_GB2312"/>
              </w:rPr>
              <w:t>采购包14：35,000.00元</w:t>
            </w:r>
          </w:p>
          <w:p>
            <w:pPr>
              <w:pStyle w:val="null3"/>
            </w:pPr>
            <w:r>
              <w:rPr>
                <w:rFonts w:ascii="仿宋_GB2312" w:hAnsi="仿宋_GB2312" w:cs="仿宋_GB2312" w:eastAsia="仿宋_GB2312"/>
              </w:rPr>
              <w:t>采购包15：25,000.00元</w:t>
            </w:r>
          </w:p>
          <w:p>
            <w:pPr>
              <w:pStyle w:val="null3"/>
            </w:pPr>
            <w:r>
              <w:rPr>
                <w:rFonts w:ascii="仿宋_GB2312" w:hAnsi="仿宋_GB2312" w:cs="仿宋_GB2312" w:eastAsia="仿宋_GB2312"/>
              </w:rPr>
              <w:t>采购包16：25,000.00元</w:t>
            </w:r>
          </w:p>
          <w:p>
            <w:pPr>
              <w:pStyle w:val="null3"/>
            </w:pPr>
            <w:r>
              <w:rPr>
                <w:rFonts w:ascii="仿宋_GB2312" w:hAnsi="仿宋_GB2312" w:cs="仿宋_GB2312" w:eastAsia="仿宋_GB2312"/>
              </w:rPr>
              <w:t>采购包17：24,000.00元</w:t>
            </w:r>
          </w:p>
          <w:p>
            <w:pPr>
              <w:pStyle w:val="null3"/>
            </w:pPr>
            <w:r>
              <w:rPr>
                <w:rFonts w:ascii="仿宋_GB2312" w:hAnsi="仿宋_GB2312" w:cs="仿宋_GB2312" w:eastAsia="仿宋_GB2312"/>
              </w:rPr>
              <w:t>采购包18：24,000.00元</w:t>
            </w:r>
          </w:p>
          <w:p>
            <w:pPr>
              <w:pStyle w:val="null3"/>
            </w:pPr>
            <w:r>
              <w:rPr>
                <w:rFonts w:ascii="仿宋_GB2312" w:hAnsi="仿宋_GB2312" w:cs="仿宋_GB2312" w:eastAsia="仿宋_GB2312"/>
              </w:rPr>
              <w:t>采购包19：24,000.00元</w:t>
            </w:r>
          </w:p>
          <w:p>
            <w:pPr>
              <w:pStyle w:val="null3"/>
            </w:pPr>
            <w:r>
              <w:rPr>
                <w:rFonts w:ascii="仿宋_GB2312" w:hAnsi="仿宋_GB2312" w:cs="仿宋_GB2312" w:eastAsia="仿宋_GB2312"/>
              </w:rPr>
              <w:t>采购包20：24,000.00元</w:t>
            </w:r>
          </w:p>
          <w:p>
            <w:pPr>
              <w:pStyle w:val="null3"/>
            </w:pPr>
            <w:r>
              <w:rPr>
                <w:rFonts w:ascii="仿宋_GB2312" w:hAnsi="仿宋_GB2312" w:cs="仿宋_GB2312" w:eastAsia="仿宋_GB2312"/>
              </w:rPr>
              <w:t>采购包21：18,000.00元</w:t>
            </w:r>
          </w:p>
          <w:p>
            <w:pPr>
              <w:pStyle w:val="null3"/>
            </w:pPr>
            <w:r>
              <w:rPr>
                <w:rFonts w:ascii="仿宋_GB2312" w:hAnsi="仿宋_GB2312" w:cs="仿宋_GB2312" w:eastAsia="仿宋_GB2312"/>
              </w:rPr>
              <w:t>采购包22：15,000.00元</w:t>
            </w:r>
          </w:p>
          <w:p>
            <w:pPr>
              <w:pStyle w:val="null3"/>
            </w:pPr>
            <w:r>
              <w:rPr>
                <w:rFonts w:ascii="仿宋_GB2312" w:hAnsi="仿宋_GB2312" w:cs="仿宋_GB2312" w:eastAsia="仿宋_GB2312"/>
              </w:rPr>
              <w:t>采购包23：10,000.00元</w:t>
            </w:r>
          </w:p>
          <w:p>
            <w:pPr>
              <w:pStyle w:val="null3"/>
            </w:pPr>
            <w:r>
              <w:rPr>
                <w:rFonts w:ascii="仿宋_GB2312" w:hAnsi="仿宋_GB2312" w:cs="仿宋_GB2312" w:eastAsia="仿宋_GB2312"/>
              </w:rPr>
              <w:t>采购包24：5,000.00元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p>
          <w:p>
            <w:pPr>
              <w:pStyle w:val="null3"/>
            </w:pPr>
            <w:r>
              <w:rPr>
                <w:rFonts w:ascii="仿宋_GB2312" w:hAnsi="仿宋_GB2312" w:cs="仿宋_GB2312" w:eastAsia="仿宋_GB2312"/>
              </w:rPr>
              <w:t>采购包11：不接受</w:t>
            </w:r>
          </w:p>
          <w:p>
            <w:pPr>
              <w:pStyle w:val="null3"/>
            </w:pPr>
            <w:r>
              <w:rPr>
                <w:rFonts w:ascii="仿宋_GB2312" w:hAnsi="仿宋_GB2312" w:cs="仿宋_GB2312" w:eastAsia="仿宋_GB2312"/>
              </w:rPr>
              <w:t>采购包12：不接受</w:t>
            </w:r>
          </w:p>
          <w:p>
            <w:pPr>
              <w:pStyle w:val="null3"/>
            </w:pPr>
            <w:r>
              <w:rPr>
                <w:rFonts w:ascii="仿宋_GB2312" w:hAnsi="仿宋_GB2312" w:cs="仿宋_GB2312" w:eastAsia="仿宋_GB2312"/>
              </w:rPr>
              <w:t>采购包13：不接受</w:t>
            </w:r>
          </w:p>
          <w:p>
            <w:pPr>
              <w:pStyle w:val="null3"/>
            </w:pPr>
            <w:r>
              <w:rPr>
                <w:rFonts w:ascii="仿宋_GB2312" w:hAnsi="仿宋_GB2312" w:cs="仿宋_GB2312" w:eastAsia="仿宋_GB2312"/>
              </w:rPr>
              <w:t>采购包14：不接受</w:t>
            </w:r>
          </w:p>
          <w:p>
            <w:pPr>
              <w:pStyle w:val="null3"/>
            </w:pPr>
            <w:r>
              <w:rPr>
                <w:rFonts w:ascii="仿宋_GB2312" w:hAnsi="仿宋_GB2312" w:cs="仿宋_GB2312" w:eastAsia="仿宋_GB2312"/>
              </w:rPr>
              <w:t>采购包15：不接受</w:t>
            </w:r>
          </w:p>
          <w:p>
            <w:pPr>
              <w:pStyle w:val="null3"/>
            </w:pPr>
            <w:r>
              <w:rPr>
                <w:rFonts w:ascii="仿宋_GB2312" w:hAnsi="仿宋_GB2312" w:cs="仿宋_GB2312" w:eastAsia="仿宋_GB2312"/>
              </w:rPr>
              <w:t>采购包16：不接受</w:t>
            </w:r>
          </w:p>
          <w:p>
            <w:pPr>
              <w:pStyle w:val="null3"/>
            </w:pPr>
            <w:r>
              <w:rPr>
                <w:rFonts w:ascii="仿宋_GB2312" w:hAnsi="仿宋_GB2312" w:cs="仿宋_GB2312" w:eastAsia="仿宋_GB2312"/>
              </w:rPr>
              <w:t>采购包17：不接受</w:t>
            </w:r>
          </w:p>
          <w:p>
            <w:pPr>
              <w:pStyle w:val="null3"/>
            </w:pPr>
            <w:r>
              <w:rPr>
                <w:rFonts w:ascii="仿宋_GB2312" w:hAnsi="仿宋_GB2312" w:cs="仿宋_GB2312" w:eastAsia="仿宋_GB2312"/>
              </w:rPr>
              <w:t>采购包18：不接受</w:t>
            </w:r>
          </w:p>
          <w:p>
            <w:pPr>
              <w:pStyle w:val="null3"/>
            </w:pPr>
            <w:r>
              <w:rPr>
                <w:rFonts w:ascii="仿宋_GB2312" w:hAnsi="仿宋_GB2312" w:cs="仿宋_GB2312" w:eastAsia="仿宋_GB2312"/>
              </w:rPr>
              <w:t>采购包19：不接受</w:t>
            </w:r>
          </w:p>
          <w:p>
            <w:pPr>
              <w:pStyle w:val="null3"/>
            </w:pPr>
            <w:r>
              <w:rPr>
                <w:rFonts w:ascii="仿宋_GB2312" w:hAnsi="仿宋_GB2312" w:cs="仿宋_GB2312" w:eastAsia="仿宋_GB2312"/>
              </w:rPr>
              <w:t>采购包20：不接受</w:t>
            </w:r>
          </w:p>
          <w:p>
            <w:pPr>
              <w:pStyle w:val="null3"/>
            </w:pPr>
            <w:r>
              <w:rPr>
                <w:rFonts w:ascii="仿宋_GB2312" w:hAnsi="仿宋_GB2312" w:cs="仿宋_GB2312" w:eastAsia="仿宋_GB2312"/>
              </w:rPr>
              <w:t>采购包21：不接受</w:t>
            </w:r>
          </w:p>
          <w:p>
            <w:pPr>
              <w:pStyle w:val="null3"/>
            </w:pPr>
            <w:r>
              <w:rPr>
                <w:rFonts w:ascii="仿宋_GB2312" w:hAnsi="仿宋_GB2312" w:cs="仿宋_GB2312" w:eastAsia="仿宋_GB2312"/>
              </w:rPr>
              <w:t>采购包22：不接受</w:t>
            </w:r>
          </w:p>
          <w:p>
            <w:pPr>
              <w:pStyle w:val="null3"/>
            </w:pPr>
            <w:r>
              <w:rPr>
                <w:rFonts w:ascii="仿宋_GB2312" w:hAnsi="仿宋_GB2312" w:cs="仿宋_GB2312" w:eastAsia="仿宋_GB2312"/>
              </w:rPr>
              <w:t>采购包23：不接受</w:t>
            </w:r>
          </w:p>
          <w:p>
            <w:pPr>
              <w:pStyle w:val="null3"/>
            </w:pPr>
            <w:r>
              <w:rPr>
                <w:rFonts w:ascii="仿宋_GB2312" w:hAnsi="仿宋_GB2312" w:cs="仿宋_GB2312" w:eastAsia="仿宋_GB2312"/>
              </w:rPr>
              <w:t>采购包24：不接受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说明：履约保证金金额为成交金额的5% （服务类）。待验收合格后凭验收单和缴款收据，履约保证金一次性无息退还。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说明：履约保证金金额为成交金额的5% （服务类）。待验收合格后凭验收单和缴款收据，履约保证金一次性无息退还。</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说明：履约保证金金额为成交金额的5% （服务类）。待验收合格后凭验收单和缴款收据，履约保证金一次性无息退还。</w:t>
            </w:r>
          </w:p>
          <w:p>
            <w:pPr>
              <w:pStyle w:val="null3"/>
            </w:pPr>
            <w:r>
              <w:rPr>
                <w:rFonts w:ascii="仿宋_GB2312" w:hAnsi="仿宋_GB2312" w:cs="仿宋_GB2312" w:eastAsia="仿宋_GB2312"/>
              </w:rPr>
              <w:t>采购包4：缴纳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说明：履约保证金金额为成交金额的5% （服务类）。待验收合格后凭验收单和缴款收据，履约保证金一次性无息退还。</w:t>
            </w:r>
          </w:p>
          <w:p>
            <w:pPr>
              <w:pStyle w:val="null3"/>
            </w:pPr>
            <w:r>
              <w:rPr>
                <w:rFonts w:ascii="仿宋_GB2312" w:hAnsi="仿宋_GB2312" w:cs="仿宋_GB2312" w:eastAsia="仿宋_GB2312"/>
              </w:rPr>
              <w:t>采购包5：缴纳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说明：履约保证金金额为成交金额的5% （服务类）。待验收合格后凭验收单和缴款收据，履约保证金一次性无息退还。</w:t>
            </w:r>
          </w:p>
          <w:p>
            <w:pPr>
              <w:pStyle w:val="null3"/>
            </w:pPr>
            <w:r>
              <w:rPr>
                <w:rFonts w:ascii="仿宋_GB2312" w:hAnsi="仿宋_GB2312" w:cs="仿宋_GB2312" w:eastAsia="仿宋_GB2312"/>
              </w:rPr>
              <w:t>采购包6：缴纳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说明：履约保证金金额为成交金额的5% （服务类）。待验收合格后凭验收单和缴款收据，履约保证金一次性无息退还。</w:t>
            </w:r>
          </w:p>
          <w:p>
            <w:pPr>
              <w:pStyle w:val="null3"/>
            </w:pPr>
            <w:r>
              <w:rPr>
                <w:rFonts w:ascii="仿宋_GB2312" w:hAnsi="仿宋_GB2312" w:cs="仿宋_GB2312" w:eastAsia="仿宋_GB2312"/>
              </w:rPr>
              <w:t>采购包7：缴纳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说明：履约保证金金额为成交金额的5% （服务类）。待验收合格后凭验收单和缴款收据，履约保证金一次性无息退还。</w:t>
            </w:r>
          </w:p>
          <w:p>
            <w:pPr>
              <w:pStyle w:val="null3"/>
            </w:pPr>
            <w:r>
              <w:rPr>
                <w:rFonts w:ascii="仿宋_GB2312" w:hAnsi="仿宋_GB2312" w:cs="仿宋_GB2312" w:eastAsia="仿宋_GB2312"/>
              </w:rPr>
              <w:t>采购包8：缴纳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说明：履约保证金金额为成交金额的5% （服务类）。待验收合格后凭验收单和缴款收据，履约保证金一次性无息退还。</w:t>
            </w:r>
          </w:p>
          <w:p>
            <w:pPr>
              <w:pStyle w:val="null3"/>
            </w:pPr>
            <w:r>
              <w:rPr>
                <w:rFonts w:ascii="仿宋_GB2312" w:hAnsi="仿宋_GB2312" w:cs="仿宋_GB2312" w:eastAsia="仿宋_GB2312"/>
              </w:rPr>
              <w:t>采购包9：缴纳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说明：履约保证金金额为成交金额的5% （服务类）。待验收合格后凭验收单和缴款收据，履约保证金一次性无息退还。</w:t>
            </w:r>
          </w:p>
          <w:p>
            <w:pPr>
              <w:pStyle w:val="null3"/>
            </w:pPr>
            <w:r>
              <w:rPr>
                <w:rFonts w:ascii="仿宋_GB2312" w:hAnsi="仿宋_GB2312" w:cs="仿宋_GB2312" w:eastAsia="仿宋_GB2312"/>
              </w:rPr>
              <w:t>采购包10：缴纳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说明：履约保证金金额为成交金额的5% （服务类）。待验收合格后凭验收单和缴款收据，履约保证金一次性无息退还。</w:t>
            </w:r>
          </w:p>
          <w:p>
            <w:pPr>
              <w:pStyle w:val="null3"/>
            </w:pPr>
            <w:r>
              <w:rPr>
                <w:rFonts w:ascii="仿宋_GB2312" w:hAnsi="仿宋_GB2312" w:cs="仿宋_GB2312" w:eastAsia="仿宋_GB2312"/>
              </w:rPr>
              <w:t>采购包11：缴纳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说明：履约保证金金额为成交金额的5% （服务类）。待验收合格后凭验收单和缴款收据，履约保证金一次性无息退还。</w:t>
            </w:r>
          </w:p>
          <w:p>
            <w:pPr>
              <w:pStyle w:val="null3"/>
            </w:pPr>
            <w:r>
              <w:rPr>
                <w:rFonts w:ascii="仿宋_GB2312" w:hAnsi="仿宋_GB2312" w:cs="仿宋_GB2312" w:eastAsia="仿宋_GB2312"/>
              </w:rPr>
              <w:t>采购包12：缴纳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说明：履约保证金金额为成交金额的5% （服务类）。待验收合格后凭验收单和缴款收据，履约保证金一次性无息退还。</w:t>
            </w:r>
          </w:p>
          <w:p>
            <w:pPr>
              <w:pStyle w:val="null3"/>
            </w:pPr>
            <w:r>
              <w:rPr>
                <w:rFonts w:ascii="仿宋_GB2312" w:hAnsi="仿宋_GB2312" w:cs="仿宋_GB2312" w:eastAsia="仿宋_GB2312"/>
              </w:rPr>
              <w:t>采购包13：缴纳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说明：履约保证金金额为成交金额的5% （服务类）。待验收合格后凭验收单和缴款收据，履约保证金一次性无息退还。</w:t>
            </w:r>
          </w:p>
          <w:p>
            <w:pPr>
              <w:pStyle w:val="null3"/>
            </w:pPr>
            <w:r>
              <w:rPr>
                <w:rFonts w:ascii="仿宋_GB2312" w:hAnsi="仿宋_GB2312" w:cs="仿宋_GB2312" w:eastAsia="仿宋_GB2312"/>
              </w:rPr>
              <w:t>采购包14：缴纳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说明：履约保证金金额为成交金额的5% （服务类）。待验收合格后凭验收单和缴款收据，履约保证金一次性无息退还。</w:t>
            </w:r>
          </w:p>
          <w:p>
            <w:pPr>
              <w:pStyle w:val="null3"/>
            </w:pPr>
            <w:r>
              <w:rPr>
                <w:rFonts w:ascii="仿宋_GB2312" w:hAnsi="仿宋_GB2312" w:cs="仿宋_GB2312" w:eastAsia="仿宋_GB2312"/>
              </w:rPr>
              <w:t>采购包15：缴纳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说明：履约保证金金额为成交金额的5% （服务类）。待验收合格后凭验收单和缴款收据，履约保证金一次性无息退还。</w:t>
            </w:r>
          </w:p>
          <w:p>
            <w:pPr>
              <w:pStyle w:val="null3"/>
            </w:pPr>
            <w:r>
              <w:rPr>
                <w:rFonts w:ascii="仿宋_GB2312" w:hAnsi="仿宋_GB2312" w:cs="仿宋_GB2312" w:eastAsia="仿宋_GB2312"/>
              </w:rPr>
              <w:t>采购包16：缴纳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说明：履约保证金金额为成交金额的5% （服务类）。待验收合格后凭验收单和缴款收据，履约保证金一次性无息退还。</w:t>
            </w:r>
          </w:p>
          <w:p>
            <w:pPr>
              <w:pStyle w:val="null3"/>
            </w:pPr>
            <w:r>
              <w:rPr>
                <w:rFonts w:ascii="仿宋_GB2312" w:hAnsi="仿宋_GB2312" w:cs="仿宋_GB2312" w:eastAsia="仿宋_GB2312"/>
              </w:rPr>
              <w:t>采购包17：缴纳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说明：履约保证金金额为成交金额的5% （服务类）。待验收合格后凭验收单和缴款收据，履约保证金一次性无息退还。</w:t>
            </w:r>
          </w:p>
          <w:p>
            <w:pPr>
              <w:pStyle w:val="null3"/>
            </w:pPr>
            <w:r>
              <w:rPr>
                <w:rFonts w:ascii="仿宋_GB2312" w:hAnsi="仿宋_GB2312" w:cs="仿宋_GB2312" w:eastAsia="仿宋_GB2312"/>
              </w:rPr>
              <w:t>采购包18：缴纳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说明：履约保证金金额为成交金额的5% （服务类）。待验收合格后凭验收单和缴款收据，履约保证金一次性无息退还。</w:t>
            </w:r>
          </w:p>
          <w:p>
            <w:pPr>
              <w:pStyle w:val="null3"/>
            </w:pPr>
            <w:r>
              <w:rPr>
                <w:rFonts w:ascii="仿宋_GB2312" w:hAnsi="仿宋_GB2312" w:cs="仿宋_GB2312" w:eastAsia="仿宋_GB2312"/>
              </w:rPr>
              <w:t>采购包19：缴纳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说明：履约保证金金额为成交金额的5% （服务类）。待验收合格后凭验收单和缴款收据，履约保证金一次性无息退还。</w:t>
            </w:r>
          </w:p>
          <w:p>
            <w:pPr>
              <w:pStyle w:val="null3"/>
            </w:pPr>
            <w:r>
              <w:rPr>
                <w:rFonts w:ascii="仿宋_GB2312" w:hAnsi="仿宋_GB2312" w:cs="仿宋_GB2312" w:eastAsia="仿宋_GB2312"/>
              </w:rPr>
              <w:t>采购包20：缴纳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说明：履约保证金金额为成交金额的5% （服务类）。待验收合格后凭验收单和缴款收据，履约保证金一次性无息退还。</w:t>
            </w:r>
          </w:p>
          <w:p>
            <w:pPr>
              <w:pStyle w:val="null3"/>
            </w:pPr>
            <w:r>
              <w:rPr>
                <w:rFonts w:ascii="仿宋_GB2312" w:hAnsi="仿宋_GB2312" w:cs="仿宋_GB2312" w:eastAsia="仿宋_GB2312"/>
              </w:rPr>
              <w:t>采购包21：缴纳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说明：履约保证金金额为成交金额的5% （服务类）。待验收合格后凭验收单和缴款收据，履约保证金一次性无息退还。</w:t>
            </w:r>
          </w:p>
          <w:p>
            <w:pPr>
              <w:pStyle w:val="null3"/>
            </w:pPr>
            <w:r>
              <w:rPr>
                <w:rFonts w:ascii="仿宋_GB2312" w:hAnsi="仿宋_GB2312" w:cs="仿宋_GB2312" w:eastAsia="仿宋_GB2312"/>
              </w:rPr>
              <w:t>采购包22：缴纳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说明：履约保证金金额为成交金额的5% （服务类）。待验收合格后凭验收单和缴款收据，履约保证金一次性无息退还。</w:t>
            </w:r>
          </w:p>
          <w:p>
            <w:pPr>
              <w:pStyle w:val="null3"/>
            </w:pPr>
            <w:r>
              <w:rPr>
                <w:rFonts w:ascii="仿宋_GB2312" w:hAnsi="仿宋_GB2312" w:cs="仿宋_GB2312" w:eastAsia="仿宋_GB2312"/>
              </w:rPr>
              <w:t>采购包23：缴纳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说明：履约保证金金额为成交金额的5% （服务类）。待验收合格后凭验收单和缴款收据，履约保证金一次性无息退还。</w:t>
            </w:r>
          </w:p>
          <w:p>
            <w:pPr>
              <w:pStyle w:val="null3"/>
            </w:pPr>
            <w:r>
              <w:rPr>
                <w:rFonts w:ascii="仿宋_GB2312" w:hAnsi="仿宋_GB2312" w:cs="仿宋_GB2312" w:eastAsia="仿宋_GB2312"/>
              </w:rPr>
              <w:t>采购包24：缴纳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说明：履约保证金金额为成交金额的5% （服务类）。待验收合格后凭验收单和缴款收据，履约保证金一次性无息退还。</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代理服务费收费标准：招标代理费用（每包）计取参考《招标代理服务收费管理暂行办法》（[2002]1980号）有关规定标准下浮20%计取。由中标单位在领取中标通知书前一次性支付。</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p>
            <w:pPr>
              <w:pStyle w:val="null3"/>
            </w:pPr>
            <w:r>
              <w:rPr>
                <w:rFonts w:ascii="仿宋_GB2312" w:hAnsi="仿宋_GB2312" w:cs="仿宋_GB2312" w:eastAsia="仿宋_GB2312"/>
              </w:rPr>
              <w:t>采购包11：组织现场踏勘：否</w:t>
            </w:r>
          </w:p>
          <w:p>
            <w:pPr>
              <w:pStyle w:val="null3"/>
            </w:pPr>
            <w:r>
              <w:rPr>
                <w:rFonts w:ascii="仿宋_GB2312" w:hAnsi="仿宋_GB2312" w:cs="仿宋_GB2312" w:eastAsia="仿宋_GB2312"/>
              </w:rPr>
              <w:t>采购包12：组织现场踏勘：否</w:t>
            </w:r>
          </w:p>
          <w:p>
            <w:pPr>
              <w:pStyle w:val="null3"/>
            </w:pPr>
            <w:r>
              <w:rPr>
                <w:rFonts w:ascii="仿宋_GB2312" w:hAnsi="仿宋_GB2312" w:cs="仿宋_GB2312" w:eastAsia="仿宋_GB2312"/>
              </w:rPr>
              <w:t>采购包13：组织现场踏勘：否</w:t>
            </w:r>
          </w:p>
          <w:p>
            <w:pPr>
              <w:pStyle w:val="null3"/>
            </w:pPr>
            <w:r>
              <w:rPr>
                <w:rFonts w:ascii="仿宋_GB2312" w:hAnsi="仿宋_GB2312" w:cs="仿宋_GB2312" w:eastAsia="仿宋_GB2312"/>
              </w:rPr>
              <w:t>采购包14：组织现场踏勘：否</w:t>
            </w:r>
          </w:p>
          <w:p>
            <w:pPr>
              <w:pStyle w:val="null3"/>
            </w:pPr>
            <w:r>
              <w:rPr>
                <w:rFonts w:ascii="仿宋_GB2312" w:hAnsi="仿宋_GB2312" w:cs="仿宋_GB2312" w:eastAsia="仿宋_GB2312"/>
              </w:rPr>
              <w:t>采购包15：组织现场踏勘：否</w:t>
            </w:r>
          </w:p>
          <w:p>
            <w:pPr>
              <w:pStyle w:val="null3"/>
            </w:pPr>
            <w:r>
              <w:rPr>
                <w:rFonts w:ascii="仿宋_GB2312" w:hAnsi="仿宋_GB2312" w:cs="仿宋_GB2312" w:eastAsia="仿宋_GB2312"/>
              </w:rPr>
              <w:t>采购包16：组织现场踏勘：否</w:t>
            </w:r>
          </w:p>
          <w:p>
            <w:pPr>
              <w:pStyle w:val="null3"/>
            </w:pPr>
            <w:r>
              <w:rPr>
                <w:rFonts w:ascii="仿宋_GB2312" w:hAnsi="仿宋_GB2312" w:cs="仿宋_GB2312" w:eastAsia="仿宋_GB2312"/>
              </w:rPr>
              <w:t>采购包17：组织现场踏勘：否</w:t>
            </w:r>
          </w:p>
          <w:p>
            <w:pPr>
              <w:pStyle w:val="null3"/>
            </w:pPr>
            <w:r>
              <w:rPr>
                <w:rFonts w:ascii="仿宋_GB2312" w:hAnsi="仿宋_GB2312" w:cs="仿宋_GB2312" w:eastAsia="仿宋_GB2312"/>
              </w:rPr>
              <w:t>采购包18：组织现场踏勘：否</w:t>
            </w:r>
          </w:p>
          <w:p>
            <w:pPr>
              <w:pStyle w:val="null3"/>
            </w:pPr>
            <w:r>
              <w:rPr>
                <w:rFonts w:ascii="仿宋_GB2312" w:hAnsi="仿宋_GB2312" w:cs="仿宋_GB2312" w:eastAsia="仿宋_GB2312"/>
              </w:rPr>
              <w:t>采购包19：组织现场踏勘：否</w:t>
            </w:r>
          </w:p>
          <w:p>
            <w:pPr>
              <w:pStyle w:val="null3"/>
            </w:pPr>
            <w:r>
              <w:rPr>
                <w:rFonts w:ascii="仿宋_GB2312" w:hAnsi="仿宋_GB2312" w:cs="仿宋_GB2312" w:eastAsia="仿宋_GB2312"/>
              </w:rPr>
              <w:t>采购包20：组织现场踏勘：否</w:t>
            </w:r>
          </w:p>
          <w:p>
            <w:pPr>
              <w:pStyle w:val="null3"/>
            </w:pPr>
            <w:r>
              <w:rPr>
                <w:rFonts w:ascii="仿宋_GB2312" w:hAnsi="仿宋_GB2312" w:cs="仿宋_GB2312" w:eastAsia="仿宋_GB2312"/>
              </w:rPr>
              <w:t>采购包21：组织现场踏勘：否</w:t>
            </w:r>
          </w:p>
          <w:p>
            <w:pPr>
              <w:pStyle w:val="null3"/>
            </w:pPr>
            <w:r>
              <w:rPr>
                <w:rFonts w:ascii="仿宋_GB2312" w:hAnsi="仿宋_GB2312" w:cs="仿宋_GB2312" w:eastAsia="仿宋_GB2312"/>
              </w:rPr>
              <w:t>采购包22：组织现场踏勘：否</w:t>
            </w:r>
          </w:p>
          <w:p>
            <w:pPr>
              <w:pStyle w:val="null3"/>
            </w:pPr>
            <w:r>
              <w:rPr>
                <w:rFonts w:ascii="仿宋_GB2312" w:hAnsi="仿宋_GB2312" w:cs="仿宋_GB2312" w:eastAsia="仿宋_GB2312"/>
              </w:rPr>
              <w:t>采购包23：组织现场踏勘：否</w:t>
            </w:r>
          </w:p>
          <w:p>
            <w:pPr>
              <w:pStyle w:val="null3"/>
            </w:pPr>
            <w:r>
              <w:rPr>
                <w:rFonts w:ascii="仿宋_GB2312" w:hAnsi="仿宋_GB2312" w:cs="仿宋_GB2312" w:eastAsia="仿宋_GB2312"/>
              </w:rPr>
              <w:t>采购包24：组织现场踏勘：否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陕西鸿信泰鼎建设项目管理有限公司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陕西鸿信泰鼎建设项目管理有限公司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陕西鸿信泰鼎建设项目管理有限公司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pPr>
      <w:r>
        <w:rPr>
          <w:rFonts w:ascii="仿宋_GB2312" w:hAnsi="仿宋_GB2312" w:cs="仿宋_GB2312" w:eastAsia="仿宋_GB2312"/>
        </w:rPr>
        <w:t>采购包11：不允许合同分包。</w:t>
      </w:r>
    </w:p>
    <w:p>
      <w:pPr>
        <w:pStyle w:val="null3"/>
      </w:pPr>
      <w:r>
        <w:rPr>
          <w:rFonts w:ascii="仿宋_GB2312" w:hAnsi="仿宋_GB2312" w:cs="仿宋_GB2312" w:eastAsia="仿宋_GB2312"/>
        </w:rPr>
        <w:t>采购包12：不允许合同分包。</w:t>
      </w:r>
    </w:p>
    <w:p>
      <w:pPr>
        <w:pStyle w:val="null3"/>
      </w:pPr>
      <w:r>
        <w:rPr>
          <w:rFonts w:ascii="仿宋_GB2312" w:hAnsi="仿宋_GB2312" w:cs="仿宋_GB2312" w:eastAsia="仿宋_GB2312"/>
        </w:rPr>
        <w:t>采购包13：不允许合同分包。</w:t>
      </w:r>
    </w:p>
    <w:p>
      <w:pPr>
        <w:pStyle w:val="null3"/>
      </w:pPr>
      <w:r>
        <w:rPr>
          <w:rFonts w:ascii="仿宋_GB2312" w:hAnsi="仿宋_GB2312" w:cs="仿宋_GB2312" w:eastAsia="仿宋_GB2312"/>
        </w:rPr>
        <w:t>采购包14：不允许合同分包。</w:t>
      </w:r>
    </w:p>
    <w:p>
      <w:pPr>
        <w:pStyle w:val="null3"/>
      </w:pPr>
      <w:r>
        <w:rPr>
          <w:rFonts w:ascii="仿宋_GB2312" w:hAnsi="仿宋_GB2312" w:cs="仿宋_GB2312" w:eastAsia="仿宋_GB2312"/>
        </w:rPr>
        <w:t>采购包15：不允许合同分包。</w:t>
      </w:r>
    </w:p>
    <w:p>
      <w:pPr>
        <w:pStyle w:val="null3"/>
      </w:pPr>
      <w:r>
        <w:rPr>
          <w:rFonts w:ascii="仿宋_GB2312" w:hAnsi="仿宋_GB2312" w:cs="仿宋_GB2312" w:eastAsia="仿宋_GB2312"/>
        </w:rPr>
        <w:t>采购包16：不允许合同分包。</w:t>
      </w:r>
    </w:p>
    <w:p>
      <w:pPr>
        <w:pStyle w:val="null3"/>
      </w:pPr>
      <w:r>
        <w:rPr>
          <w:rFonts w:ascii="仿宋_GB2312" w:hAnsi="仿宋_GB2312" w:cs="仿宋_GB2312" w:eastAsia="仿宋_GB2312"/>
        </w:rPr>
        <w:t>采购包17：不允许合同分包。</w:t>
      </w:r>
    </w:p>
    <w:p>
      <w:pPr>
        <w:pStyle w:val="null3"/>
      </w:pPr>
      <w:r>
        <w:rPr>
          <w:rFonts w:ascii="仿宋_GB2312" w:hAnsi="仿宋_GB2312" w:cs="仿宋_GB2312" w:eastAsia="仿宋_GB2312"/>
        </w:rPr>
        <w:t>采购包18：不允许合同分包。</w:t>
      </w:r>
    </w:p>
    <w:p>
      <w:pPr>
        <w:pStyle w:val="null3"/>
      </w:pPr>
      <w:r>
        <w:rPr>
          <w:rFonts w:ascii="仿宋_GB2312" w:hAnsi="仿宋_GB2312" w:cs="仿宋_GB2312" w:eastAsia="仿宋_GB2312"/>
        </w:rPr>
        <w:t>采购包19：不允许合同分包。</w:t>
      </w:r>
    </w:p>
    <w:p>
      <w:pPr>
        <w:pStyle w:val="null3"/>
      </w:pPr>
      <w:r>
        <w:rPr>
          <w:rFonts w:ascii="仿宋_GB2312" w:hAnsi="仿宋_GB2312" w:cs="仿宋_GB2312" w:eastAsia="仿宋_GB2312"/>
        </w:rPr>
        <w:t>采购包20：不允许合同分包。</w:t>
      </w:r>
    </w:p>
    <w:p>
      <w:pPr>
        <w:pStyle w:val="null3"/>
      </w:pPr>
      <w:r>
        <w:rPr>
          <w:rFonts w:ascii="仿宋_GB2312" w:hAnsi="仿宋_GB2312" w:cs="仿宋_GB2312" w:eastAsia="仿宋_GB2312"/>
        </w:rPr>
        <w:t>采购包21：不允许合同分包。</w:t>
      </w:r>
    </w:p>
    <w:p>
      <w:pPr>
        <w:pStyle w:val="null3"/>
      </w:pPr>
      <w:r>
        <w:rPr>
          <w:rFonts w:ascii="仿宋_GB2312" w:hAnsi="仿宋_GB2312" w:cs="仿宋_GB2312" w:eastAsia="仿宋_GB2312"/>
        </w:rPr>
        <w:t>采购包22：不允许合同分包。</w:t>
      </w:r>
    </w:p>
    <w:p>
      <w:pPr>
        <w:pStyle w:val="null3"/>
      </w:pPr>
      <w:r>
        <w:rPr>
          <w:rFonts w:ascii="仿宋_GB2312" w:hAnsi="仿宋_GB2312" w:cs="仿宋_GB2312" w:eastAsia="仿宋_GB2312"/>
        </w:rPr>
        <w:t>采购包23：不允许合同分包。</w:t>
      </w:r>
    </w:p>
    <w:p>
      <w:pPr>
        <w:pStyle w:val="null3"/>
      </w:pPr>
      <w:r>
        <w:rPr>
          <w:rFonts w:ascii="仿宋_GB2312" w:hAnsi="仿宋_GB2312" w:cs="仿宋_GB2312" w:eastAsia="仿宋_GB2312"/>
        </w:rPr>
        <w:t>采购包24：不允许合同分包。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按单一来源采购文件及合同约定执行。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为充分履行图书馆文献信息资源保障和服务职能，为学校教学、科研提供文献信息保障，拟采购相关的电子资源数据库。</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572,000.00</w:t>
      </w:r>
    </w:p>
    <w:p>
      <w:pPr>
        <w:pStyle w:val="null3"/>
      </w:pPr>
      <w:r>
        <w:rPr>
          <w:rFonts w:ascii="仿宋_GB2312" w:hAnsi="仿宋_GB2312" w:cs="仿宋_GB2312" w:eastAsia="仿宋_GB2312"/>
        </w:rPr>
        <w:t>采购包最高限价（元）: 572,000.00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包1清华同方电子期刊（知网）</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572,000.00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441,300.00</w:t>
      </w:r>
    </w:p>
    <w:p>
      <w:pPr>
        <w:pStyle w:val="null3"/>
      </w:pPr>
      <w:r>
        <w:rPr>
          <w:rFonts w:ascii="仿宋_GB2312" w:hAnsi="仿宋_GB2312" w:cs="仿宋_GB2312" w:eastAsia="仿宋_GB2312"/>
        </w:rPr>
        <w:t>采购包最高限价（元）: 441,300.00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包2多语种系列数据库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441,300.00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316,000.00</w:t>
      </w:r>
    </w:p>
    <w:p>
      <w:pPr>
        <w:pStyle w:val="null3"/>
      </w:pPr>
      <w:r>
        <w:rPr>
          <w:rFonts w:ascii="仿宋_GB2312" w:hAnsi="仿宋_GB2312" w:cs="仿宋_GB2312" w:eastAsia="仿宋_GB2312"/>
        </w:rPr>
        <w:t>采购包最高限价（元）: 316,000.00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包3Web of Science</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316,000.00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106,000.00</w:t>
      </w:r>
    </w:p>
    <w:p>
      <w:pPr>
        <w:pStyle w:val="null3"/>
      </w:pPr>
      <w:r>
        <w:rPr>
          <w:rFonts w:ascii="仿宋_GB2312" w:hAnsi="仿宋_GB2312" w:cs="仿宋_GB2312" w:eastAsia="仿宋_GB2312"/>
        </w:rPr>
        <w:t>采购包最高限价（元）: 106,000.00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包4ProQuest博硕士论文数据库（PQDT）</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106,000.00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100,500.00</w:t>
      </w:r>
    </w:p>
    <w:p>
      <w:pPr>
        <w:pStyle w:val="null3"/>
      </w:pPr>
      <w:r>
        <w:rPr>
          <w:rFonts w:ascii="仿宋_GB2312" w:hAnsi="仿宋_GB2312" w:cs="仿宋_GB2312" w:eastAsia="仿宋_GB2312"/>
        </w:rPr>
        <w:t>采购包最高限价（元）: 100,500.00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包5数图教育多媒体资源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70,000.00</w:t>
      </w:r>
    </w:p>
    <w:p>
      <w:pPr>
        <w:pStyle w:val="null3"/>
      </w:pPr>
      <w:r>
        <w:rPr>
          <w:rFonts w:ascii="仿宋_GB2312" w:hAnsi="仿宋_GB2312" w:cs="仿宋_GB2312" w:eastAsia="仿宋_GB2312"/>
        </w:rPr>
        <w:t>采购包最高限价（元）: 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包6CNRDS中国研究数据服务平台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60,000.00</w:t>
      </w:r>
    </w:p>
    <w:p>
      <w:pPr>
        <w:pStyle w:val="null3"/>
      </w:pPr>
      <w:r>
        <w:rPr>
          <w:rFonts w:ascii="仿宋_GB2312" w:hAnsi="仿宋_GB2312" w:cs="仿宋_GB2312" w:eastAsia="仿宋_GB2312"/>
        </w:rPr>
        <w:t>采购包最高限价（元）: 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包7CRGG国别区域与全球治理数据平台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60,000.00</w:t>
      </w:r>
    </w:p>
    <w:p>
      <w:pPr>
        <w:pStyle w:val="null3"/>
      </w:pPr>
      <w:r>
        <w:rPr>
          <w:rFonts w:ascii="仿宋_GB2312" w:hAnsi="仿宋_GB2312" w:cs="仿宋_GB2312" w:eastAsia="仿宋_GB2312"/>
        </w:rPr>
        <w:t>采购包最高限价（元）: 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包8中国社会科学文库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60,000.00</w:t>
      </w:r>
    </w:p>
    <w:p>
      <w:pPr>
        <w:pStyle w:val="null3"/>
      </w:pPr>
      <w:r>
        <w:rPr>
          <w:rFonts w:ascii="仿宋_GB2312" w:hAnsi="仿宋_GB2312" w:cs="仿宋_GB2312" w:eastAsia="仿宋_GB2312"/>
        </w:rPr>
        <w:t>采购包最高限价（元）: 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包9中国共产党思想理论资源数据库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60,000.00</w:t>
      </w:r>
    </w:p>
    <w:p>
      <w:pPr>
        <w:pStyle w:val="null3"/>
      </w:pPr>
      <w:r>
        <w:rPr>
          <w:rFonts w:ascii="仿宋_GB2312" w:hAnsi="仿宋_GB2312" w:cs="仿宋_GB2312" w:eastAsia="仿宋_GB2312"/>
        </w:rPr>
        <w:t>采购包最高限价（元）: 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包10全国报刊索引</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采购包预算金额（元）: 47,000.00</w:t>
      </w:r>
    </w:p>
    <w:p>
      <w:pPr>
        <w:pStyle w:val="null3"/>
      </w:pPr>
      <w:r>
        <w:rPr>
          <w:rFonts w:ascii="仿宋_GB2312" w:hAnsi="仿宋_GB2312" w:cs="仿宋_GB2312" w:eastAsia="仿宋_GB2312"/>
        </w:rPr>
        <w:t>采购包最高限价（元）: 47,000.00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包11EPS数据库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47,000.00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采购包预算金额（元）: 39,800.00</w:t>
      </w:r>
    </w:p>
    <w:p>
      <w:pPr>
        <w:pStyle w:val="null3"/>
      </w:pPr>
      <w:r>
        <w:rPr>
          <w:rFonts w:ascii="仿宋_GB2312" w:hAnsi="仿宋_GB2312" w:cs="仿宋_GB2312" w:eastAsia="仿宋_GB2312"/>
        </w:rPr>
        <w:t>采购包最高限价（元）: 39,800.00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包12掌阅精选数字阅读平台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39,800.00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采购包预算金额（元）: 38,400.00</w:t>
      </w:r>
    </w:p>
    <w:p>
      <w:pPr>
        <w:pStyle w:val="null3"/>
      </w:pPr>
      <w:r>
        <w:rPr>
          <w:rFonts w:ascii="仿宋_GB2312" w:hAnsi="仿宋_GB2312" w:cs="仿宋_GB2312" w:eastAsia="仿宋_GB2312"/>
        </w:rPr>
        <w:t>采购包最高限价（元）: 38,400.00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包13国研网（国务院发展研究中心信息网）</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采购包预算金额（元）: 35,000.00</w:t>
      </w:r>
    </w:p>
    <w:p>
      <w:pPr>
        <w:pStyle w:val="null3"/>
      </w:pPr>
      <w:r>
        <w:rPr>
          <w:rFonts w:ascii="仿宋_GB2312" w:hAnsi="仿宋_GB2312" w:cs="仿宋_GB2312" w:eastAsia="仿宋_GB2312"/>
        </w:rPr>
        <w:t>采购包最高限价（元）: 35,000.00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包14创新树-全球创新知识平台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采购包预算金额（元）: 25,000.00</w:t>
      </w:r>
    </w:p>
    <w:p>
      <w:pPr>
        <w:pStyle w:val="null3"/>
      </w:pPr>
      <w:r>
        <w:rPr>
          <w:rFonts w:ascii="仿宋_GB2312" w:hAnsi="仿宋_GB2312" w:cs="仿宋_GB2312" w:eastAsia="仿宋_GB2312"/>
        </w:rPr>
        <w:t>采购包最高限价（元）: 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包15中数图外文电子图书及iReader系统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采购包预算金额（元）: 25,000.00</w:t>
      </w:r>
    </w:p>
    <w:p>
      <w:pPr>
        <w:pStyle w:val="null3"/>
      </w:pPr>
      <w:r>
        <w:rPr>
          <w:rFonts w:ascii="仿宋_GB2312" w:hAnsi="仿宋_GB2312" w:cs="仿宋_GB2312" w:eastAsia="仿宋_GB2312"/>
        </w:rPr>
        <w:t>采购包最高限价（元）: 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包16中图体育视频教育资源库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采购包预算金额（元）: 24,000.00</w:t>
      </w:r>
    </w:p>
    <w:p>
      <w:pPr>
        <w:pStyle w:val="null3"/>
      </w:pPr>
      <w:r>
        <w:rPr>
          <w:rFonts w:ascii="仿宋_GB2312" w:hAnsi="仿宋_GB2312" w:cs="仿宋_GB2312" w:eastAsia="仿宋_GB2312"/>
        </w:rPr>
        <w:t>采购包最高限价（元）: 24,000.00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包17读秀知识库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采购包预算金额（元）: 24,000.00</w:t>
      </w:r>
    </w:p>
    <w:p>
      <w:pPr>
        <w:pStyle w:val="null3"/>
      </w:pPr>
      <w:r>
        <w:rPr>
          <w:rFonts w:ascii="仿宋_GB2312" w:hAnsi="仿宋_GB2312" w:cs="仿宋_GB2312" w:eastAsia="仿宋_GB2312"/>
        </w:rPr>
        <w:t>采购包最高限价（元）: 24,000.00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包18中科多媒体教育资源数据库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采购包预算金额（元）: 24,000.00</w:t>
      </w:r>
    </w:p>
    <w:p>
      <w:pPr>
        <w:pStyle w:val="null3"/>
      </w:pPr>
      <w:r>
        <w:rPr>
          <w:rFonts w:ascii="仿宋_GB2312" w:hAnsi="仿宋_GB2312" w:cs="仿宋_GB2312" w:eastAsia="仿宋_GB2312"/>
        </w:rPr>
        <w:t>采购包最高限价（元）: 24,000.00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包19设计师之家数字图书馆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采购包预算金额（元）: 24,000.00</w:t>
      </w:r>
    </w:p>
    <w:p>
      <w:pPr>
        <w:pStyle w:val="null3"/>
      </w:pPr>
      <w:r>
        <w:rPr>
          <w:rFonts w:ascii="仿宋_GB2312" w:hAnsi="仿宋_GB2312" w:cs="仿宋_GB2312" w:eastAsia="仿宋_GB2312"/>
        </w:rPr>
        <w:t>采购包最高限价（元）: 24,000.00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包20MET世界语言学习馆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采购包预算金额（元）: 18,000.00</w:t>
      </w:r>
    </w:p>
    <w:p>
      <w:pPr>
        <w:pStyle w:val="null3"/>
      </w:pPr>
      <w:r>
        <w:rPr>
          <w:rFonts w:ascii="仿宋_GB2312" w:hAnsi="仿宋_GB2312" w:cs="仿宋_GB2312" w:eastAsia="仿宋_GB2312"/>
        </w:rPr>
        <w:t>采购包最高限价（元）: 18,000.00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包21人大复印资料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采购包预算金额（元）: 15,000.00</w:t>
      </w:r>
    </w:p>
    <w:p>
      <w:pPr>
        <w:pStyle w:val="null3"/>
      </w:pPr>
      <w:r>
        <w:rPr>
          <w:rFonts w:ascii="仿宋_GB2312" w:hAnsi="仿宋_GB2312" w:cs="仿宋_GB2312" w:eastAsia="仿宋_GB2312"/>
        </w:rPr>
        <w:t>采购包最高限价（元）: 15,000.00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包22起点考研网</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采购包预算金额（元）: 10,000.00</w:t>
      </w:r>
    </w:p>
    <w:p>
      <w:pPr>
        <w:pStyle w:val="null3"/>
      </w:pPr>
      <w:r>
        <w:rPr>
          <w:rFonts w:ascii="仿宋_GB2312" w:hAnsi="仿宋_GB2312" w:cs="仿宋_GB2312" w:eastAsia="仿宋_GB2312"/>
        </w:rPr>
        <w:t>采购包最高限价（元）: 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包23博看AI书苑</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采购包预算金额（元）: 5,000.00</w:t>
      </w:r>
    </w:p>
    <w:p>
      <w:pPr>
        <w:pStyle w:val="null3"/>
      </w:pPr>
      <w:r>
        <w:rPr>
          <w:rFonts w:ascii="仿宋_GB2312" w:hAnsi="仿宋_GB2312" w:cs="仿宋_GB2312" w:eastAsia="仿宋_GB2312"/>
        </w:rPr>
        <w:t>采购包最高限价（元）: 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包24畅想之星随书资源数据库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标的名称：包1清华同方电子期刊（知网）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期刊.租用A,C,F,G,H,I,J，B027、</w:t>
            </w:r>
          </w:p>
          <w:p>
            <w:pPr>
              <w:pStyle w:val="null3"/>
            </w:pPr>
            <w:r>
              <w:rPr>
                <w:rFonts w:ascii="仿宋_GB2312" w:hAnsi="仿宋_GB2312" w:cs="仿宋_GB2312" w:eastAsia="仿宋_GB2312"/>
              </w:rPr>
              <w:t>博士.租用A,F,G,H,I,J，B027、</w:t>
            </w:r>
          </w:p>
          <w:p>
            <w:pPr>
              <w:pStyle w:val="null3"/>
            </w:pPr>
            <w:r>
              <w:rPr>
                <w:rFonts w:ascii="仿宋_GB2312" w:hAnsi="仿宋_GB2312" w:cs="仿宋_GB2312" w:eastAsia="仿宋_GB2312"/>
              </w:rPr>
              <w:t>硕士.租用A,F,G,H,I,J，B027、</w:t>
            </w:r>
          </w:p>
          <w:p>
            <w:pPr>
              <w:pStyle w:val="null3"/>
            </w:pPr>
            <w:r>
              <w:rPr>
                <w:rFonts w:ascii="仿宋_GB2312" w:hAnsi="仿宋_GB2312" w:cs="仿宋_GB2312" w:eastAsia="仿宋_GB2312"/>
              </w:rPr>
              <w:t>中国会议.租用A,F,G,H,I,J，B027、</w:t>
            </w:r>
          </w:p>
          <w:p>
            <w:pPr>
              <w:pStyle w:val="null3"/>
            </w:pPr>
            <w:r>
              <w:rPr>
                <w:rFonts w:ascii="仿宋_GB2312" w:hAnsi="仿宋_GB2312" w:cs="仿宋_GB2312" w:eastAsia="仿宋_GB2312"/>
              </w:rPr>
              <w:t>国际会议.租用A,F,G,H,I,J，B027、</w:t>
            </w:r>
          </w:p>
          <w:p>
            <w:pPr>
              <w:pStyle w:val="null3"/>
            </w:pPr>
            <w:r>
              <w:rPr>
                <w:rFonts w:ascii="仿宋_GB2312" w:hAnsi="仿宋_GB2312" w:cs="仿宋_GB2312" w:eastAsia="仿宋_GB2312"/>
              </w:rPr>
              <w:t>中国重要报纸.租用A,F,G,H,I,J、</w:t>
            </w:r>
          </w:p>
          <w:p>
            <w:pPr>
              <w:pStyle w:val="null3"/>
            </w:pPr>
            <w:r>
              <w:rPr>
                <w:rFonts w:ascii="仿宋_GB2312" w:hAnsi="仿宋_GB2312" w:cs="仿宋_GB2312" w:eastAsia="仿宋_GB2312"/>
              </w:rPr>
              <w:t>工具书总库.托管（单年度版）F,G,H,I,J，A008,B027、辑刊.租用 F,G,H,I,J、</w:t>
            </w:r>
          </w:p>
          <w:p>
            <w:pPr>
              <w:pStyle w:val="null3"/>
            </w:pPr>
            <w:r>
              <w:rPr>
                <w:rFonts w:ascii="仿宋_GB2312" w:hAnsi="仿宋_GB2312" w:cs="仿宋_GB2312" w:eastAsia="仿宋_GB2312"/>
              </w:rPr>
              <w:t>精品科普.租用全库、</w:t>
            </w:r>
          </w:p>
          <w:p>
            <w:pPr>
              <w:pStyle w:val="null3"/>
            </w:pPr>
            <w:r>
              <w:rPr>
                <w:rFonts w:ascii="仿宋_GB2312" w:hAnsi="仿宋_GB2312" w:cs="仿宋_GB2312" w:eastAsia="仿宋_GB2312"/>
              </w:rPr>
              <w:t>精品文化.租用全库、</w:t>
            </w:r>
          </w:p>
          <w:p>
            <w:pPr>
              <w:pStyle w:val="null3"/>
            </w:pPr>
            <w:r>
              <w:rPr>
                <w:rFonts w:ascii="仿宋_GB2312" w:hAnsi="仿宋_GB2312" w:cs="仿宋_GB2312" w:eastAsia="仿宋_GB2312"/>
              </w:rPr>
              <w:t>精品文艺.租用全库、</w:t>
            </w:r>
          </w:p>
          <w:p>
            <w:pPr>
              <w:pStyle w:val="null3"/>
            </w:pPr>
            <w:r>
              <w:rPr>
                <w:rFonts w:ascii="仿宋_GB2312" w:hAnsi="仿宋_GB2312" w:cs="仿宋_GB2312" w:eastAsia="仿宋_GB2312"/>
              </w:rPr>
              <w:t>年鉴专辑版.租用J、</w:t>
            </w:r>
          </w:p>
          <w:p>
            <w:pPr>
              <w:pStyle w:val="null3"/>
            </w:pPr>
            <w:r>
              <w:rPr>
                <w:rFonts w:ascii="仿宋_GB2312" w:hAnsi="仿宋_GB2312" w:cs="仿宋_GB2312" w:eastAsia="仿宋_GB2312"/>
              </w:rPr>
              <w:t>基础教育.租用全库、</w:t>
            </w:r>
          </w:p>
          <w:p>
            <w:pPr>
              <w:pStyle w:val="null3"/>
            </w:pPr>
            <w:r>
              <w:rPr>
                <w:rFonts w:ascii="仿宋_GB2312" w:hAnsi="仿宋_GB2312" w:cs="仿宋_GB2312" w:eastAsia="仿宋_GB2312"/>
              </w:rPr>
              <w:t>党建期刊.租用全库、</w:t>
            </w:r>
          </w:p>
          <w:p>
            <w:pPr>
              <w:pStyle w:val="null3"/>
            </w:pPr>
            <w:r>
              <w:rPr>
                <w:rFonts w:ascii="仿宋_GB2312" w:hAnsi="仿宋_GB2312" w:cs="仿宋_GB2312" w:eastAsia="仿宋_GB2312"/>
              </w:rPr>
              <w:t>研学平台团队版.租用 t1初级版（10个子账号）</w:t>
            </w:r>
          </w:p>
          <w:p>
            <w:pPr>
              <w:pStyle w:val="null3"/>
            </w:pPr>
            <w:r>
              <w:rPr>
                <w:rFonts w:ascii="仿宋_GB2312" w:hAnsi="仿宋_GB2312" w:cs="仿宋_GB2312" w:eastAsia="仿宋_GB2312"/>
              </w:rPr>
              <w:t>服务期限：自合同签订之日至2026年12月31日</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标的名称：包2多语种系列数据库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1.俄罗斯大全数据库</w:t>
            </w:r>
          </w:p>
          <w:p>
            <w:pPr>
              <w:pStyle w:val="null3"/>
            </w:pPr>
            <w:r>
              <w:rPr>
                <w:rFonts w:ascii="仿宋_GB2312" w:hAnsi="仿宋_GB2312" w:cs="仿宋_GB2312" w:eastAsia="仿宋_GB2312"/>
              </w:rPr>
              <w:t>《俄罗斯大全俄语数据库》（Universal Database）是迄今为止全球最大的，收录俄罗斯学术资源的数据库，内容权威，涉及范围广泛，是研究俄罗斯与独联体国家政治、经济、文化、法律、历史、军事、安全、外交、科技、医学等方面，以及学习俄罗斯语言文学的重要资源。本校订购的社科与人文科学期刊约110种，更新周期与纸本刊同步。</w:t>
            </w:r>
          </w:p>
          <w:p>
            <w:pPr>
              <w:pStyle w:val="null3"/>
            </w:pPr>
            <w:r>
              <w:rPr>
                <w:rFonts w:ascii="仿宋_GB2312" w:hAnsi="仿宋_GB2312" w:cs="仿宋_GB2312" w:eastAsia="仿宋_GB2312"/>
              </w:rPr>
              <w:t>2.朝日新闻 闻藏II Visual</w:t>
            </w:r>
          </w:p>
          <w:p>
            <w:pPr>
              <w:pStyle w:val="null3"/>
            </w:pPr>
            <w:r>
              <w:rPr>
                <w:rFonts w:ascii="仿宋_GB2312" w:hAnsi="仿宋_GB2312" w:cs="仿宋_GB2312" w:eastAsia="仿宋_GB2312"/>
              </w:rPr>
              <w:t>闻藏II Visual收录《朝日新闻》自创刊至今1350万条以上的文章、广告，以及杂志、照片、任务、用语辞典等内容。《朝日新闻》创刊于1897年，注重调查、分析报道。数据库收录的具体内容如下： 《朝日新闻》1985年至今的报道全文数据库；《朝日新闻》缩印版 昭和时期战后纸本数据库（1945－1999）；昭和时期战前纸本数据库（1926-1945）；明治、大正时期纸本数据库（1879-1926）；人物数据库；历史图片数据库《Asahi Graph》 1923-1945。</w:t>
            </w:r>
          </w:p>
          <w:p>
            <w:pPr>
              <w:pStyle w:val="null3"/>
            </w:pPr>
            <w:r>
              <w:rPr>
                <w:rFonts w:ascii="仿宋_GB2312" w:hAnsi="仿宋_GB2312" w:cs="仿宋_GB2312" w:eastAsia="仿宋_GB2312"/>
              </w:rPr>
              <w:t>3.De Gruyter德语电子期刊</w:t>
            </w:r>
          </w:p>
          <w:p>
            <w:pPr>
              <w:pStyle w:val="null3"/>
            </w:pPr>
            <w:r>
              <w:rPr>
                <w:rFonts w:ascii="仿宋_GB2312" w:hAnsi="仿宋_GB2312" w:cs="仿宋_GB2312" w:eastAsia="仿宋_GB2312"/>
              </w:rPr>
              <w:t>由德古意特出版社推出，包括120多种同行评审期刊，汇聚最为丰富的学术研究成果与前沿理论，重点聚焦人文社科研究方向，涵盖学科包括语言学、文学、古典学与历史、经济与政治、哲学、图书馆学与信息科学、法学等，其中许多期刊均是在领域内最知名的德语期刊。</w:t>
            </w:r>
          </w:p>
          <w:p>
            <w:pPr>
              <w:pStyle w:val="null3"/>
            </w:pPr>
            <w:r>
              <w:rPr>
                <w:rFonts w:ascii="仿宋_GB2312" w:hAnsi="仿宋_GB2312" w:cs="仿宋_GB2312" w:eastAsia="仿宋_GB2312"/>
              </w:rPr>
              <w:t>4.Cairn法语数据库</w:t>
            </w:r>
          </w:p>
          <w:p>
            <w:pPr>
              <w:pStyle w:val="null3"/>
            </w:pPr>
            <w:r>
              <w:rPr>
                <w:rFonts w:ascii="仿宋_GB2312" w:hAnsi="仿宋_GB2312" w:cs="仿宋_GB2312" w:eastAsia="仿宋_GB2312"/>
              </w:rPr>
              <w:t>收录了600多种高品质学术期刊，文章超过20万篇，并且收录的期刊和文章数量不断增加。所有期刊均与纸本刊同步无滞后。学科范围涵盖：历史、信息、语言文学、哲学、心理学、政治学、教育学、社会学、体育、艺术、经济管理、法律、地理等。</w:t>
            </w:r>
          </w:p>
          <w:p>
            <w:pPr>
              <w:pStyle w:val="null3"/>
            </w:pPr>
            <w:r>
              <w:rPr>
                <w:rFonts w:ascii="仿宋_GB2312" w:hAnsi="仿宋_GB2312" w:cs="仿宋_GB2312" w:eastAsia="仿宋_GB2312"/>
              </w:rPr>
              <w:t>5.Digitalia西班牙语电子期刊数据库</w:t>
            </w:r>
          </w:p>
          <w:p>
            <w:pPr>
              <w:pStyle w:val="null3"/>
            </w:pPr>
            <w:r>
              <w:rPr>
                <w:rFonts w:ascii="仿宋_GB2312" w:hAnsi="仿宋_GB2312" w:cs="仿宋_GB2312" w:eastAsia="仿宋_GB2312"/>
              </w:rPr>
              <w:t>汇集了100余家世界著名的西班牙语出版社高品质的学术期刊。数据库收录的电子期刊有140多种，数据库内容每月更新，并且收录的各种资源数量还在不断增加，时间覆盖1980年至今40余年的高质量西语文献。</w:t>
            </w:r>
          </w:p>
          <w:p>
            <w:pPr>
              <w:pStyle w:val="null3"/>
            </w:pPr>
            <w:r>
              <w:rPr>
                <w:rFonts w:ascii="仿宋_GB2312" w:hAnsi="仿宋_GB2312" w:cs="仿宋_GB2312" w:eastAsia="仿宋_GB2312"/>
              </w:rPr>
              <w:t>6.DBPIA韩国学术 期刊数据库</w:t>
            </w:r>
          </w:p>
          <w:p>
            <w:pPr>
              <w:pStyle w:val="null3"/>
            </w:pPr>
            <w:r>
              <w:rPr>
                <w:rFonts w:ascii="仿宋_GB2312" w:hAnsi="仿宋_GB2312" w:cs="仿宋_GB2312" w:eastAsia="仿宋_GB2312"/>
              </w:rPr>
              <w:t>本数据库汇集了来自韩国的著名人文学科和自然科学出版社的最深过刊和最新内容，是代表韩国所有学科领域的知识荟萃和研究成果的核心在线资源。数据库收录了2,000多种韩语学术期刊，共计超过200万篇文章的完整图像及全文，并且每天更新增加新的内容。</w:t>
            </w:r>
          </w:p>
          <w:p>
            <w:pPr>
              <w:pStyle w:val="null3"/>
            </w:pPr>
            <w:r>
              <w:rPr>
                <w:rFonts w:ascii="仿宋_GB2312" w:hAnsi="仿宋_GB2312" w:cs="仿宋_GB2312" w:eastAsia="仿宋_GB2312"/>
              </w:rPr>
              <w:t>服务期限：自合同签订之日起一年</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标的名称：包3Web of Science</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我校订购的是Web of Science核心合集中 的Social Sciences Citation Index即社会科学引文索引。它是一个聚焦社会科学领域的多学科综合数据库，目前收录了全球语言学、管理学、区域研究、经济学等领域内58个学科领域的3400多种世界权威期刊。</w:t>
            </w:r>
          </w:p>
          <w:p>
            <w:pPr>
              <w:pStyle w:val="null3"/>
            </w:pPr>
            <w:r>
              <w:rPr>
                <w:rFonts w:ascii="仿宋_GB2312" w:hAnsi="仿宋_GB2312" w:cs="仿宋_GB2312" w:eastAsia="仿宋_GB2312"/>
              </w:rPr>
              <w:t>服务期限：自合同签订之日起至2026年12月31日</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标的名称：包4ProQuest博硕士论文数据库（PQDT）</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ProQuest学位论文全文库是目前全球唯一提供国外高质量学位论文全文的数据库，主要收录了来自欧美国家2,000余所知名大学的优秀博硕士论文，目前中国集团可以共享的论文约100余万篇，涉及文、理、工、农、医等多个领域，是学术研究中十分重要的信息资源，对于研究和更新世界最新科学前沿有着不可替代的作用。</w:t>
            </w:r>
          </w:p>
          <w:p>
            <w:pPr>
              <w:pStyle w:val="null3"/>
            </w:pPr>
            <w:r>
              <w:rPr>
                <w:rFonts w:ascii="仿宋_GB2312" w:hAnsi="仿宋_GB2312" w:cs="仿宋_GB2312" w:eastAsia="仿宋_GB2312"/>
              </w:rPr>
              <w:t>服务期限：自合同签订之日起至2026年12月31日</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标的名称：包5数图教育多媒体资源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1.环球探索教育视频资源服务平台精选并整合了美国探索频道（Discovery）和国家地理频道（National Geography）近年来的最新节目，内容包罗万象，涵盖自然科学、历史人文、科学发现、生命科学、旅游风光、体育探险、军事侦探、交通机械、工程建筑等9个专题。</w:t>
            </w:r>
          </w:p>
          <w:p>
            <w:pPr>
              <w:pStyle w:val="null3"/>
            </w:pPr>
            <w:r>
              <w:rPr>
                <w:rFonts w:ascii="仿宋_GB2312" w:hAnsi="仿宋_GB2312" w:cs="仿宋_GB2312" w:eastAsia="仿宋_GB2312"/>
              </w:rPr>
              <w:t>2.中国探索教育视频资源服务平台由中央电视台三大出版社之一的北京科影音像出版社集50年科教片制作经验，全面整合央视资源，量身打造的一款便捷实用、功能强大的高端视频影像产品。以央视近百个栏目的节目资源为依托，全力打造满足中国整体社会教育市场需求最大的视频资源数据库。</w:t>
            </w:r>
          </w:p>
          <w:p>
            <w:pPr>
              <w:pStyle w:val="null3"/>
            </w:pPr>
            <w:r>
              <w:rPr>
                <w:rFonts w:ascii="仿宋_GB2312" w:hAnsi="仿宋_GB2312" w:cs="仿宋_GB2312" w:eastAsia="仿宋_GB2312"/>
              </w:rPr>
              <w:t>3.世界名校精品课资源服务平台汇集了耶鲁大学、哈佛大学、剑桥大学、麻省理工学院、牛津大学、斯坦福大学、康奈尔大学、普林斯顿大学、宾夕法尼亚大学、哥伦比亚大学等世界前一百所名校著名教授的视频课程资源，内容涉及文学、哲学、法学、理学、工学、医学、农学、教育学、历史学、经济学、管理学、军事学、艺术学等学科和TED、可汗学院。</w:t>
            </w:r>
          </w:p>
          <w:p>
            <w:pPr>
              <w:pStyle w:val="null3"/>
            </w:pPr>
            <w:r>
              <w:rPr>
                <w:rFonts w:ascii="仿宋_GB2312" w:hAnsi="仿宋_GB2312" w:cs="仿宋_GB2312" w:eastAsia="仿宋_GB2312"/>
              </w:rPr>
              <w:t>4.艺术教育多媒体资源服务平台涵盖音乐会、歌剧、舞剧、舞蹈、戏曲、艺术课程、艺术记录、综合艺术等八大专辑，平台内容既展现我国的经典艺术文化，也收录国外著名艺术作品。</w:t>
            </w:r>
          </w:p>
          <w:p>
            <w:pPr>
              <w:pStyle w:val="null3"/>
            </w:pPr>
            <w:r>
              <w:rPr>
                <w:rFonts w:ascii="仿宋_GB2312" w:hAnsi="仿宋_GB2312" w:cs="仿宋_GB2312" w:eastAsia="仿宋_GB2312"/>
              </w:rPr>
              <w:t>5.网上大学堂专门为高等院校本科生、研究生制作的示范性视频课程，也可供教师作为授课参考。它集一流教师队伍、一流教学内容、一流教学方法、一流教学管理等特点于一体。涵盖了数学、物理、计算机、外语、经管、法学、教育学等学科，分别由清华、北大、浙大等重点院校的名师主讲。</w:t>
            </w:r>
          </w:p>
          <w:p>
            <w:pPr>
              <w:pStyle w:val="null3"/>
            </w:pPr>
            <w:r>
              <w:rPr>
                <w:rFonts w:ascii="仿宋_GB2312" w:hAnsi="仿宋_GB2312" w:cs="仿宋_GB2312" w:eastAsia="仿宋_GB2312"/>
              </w:rPr>
              <w:t>服务期限：自合同签订之日起至2026年9月30日</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标的名称：包6CNRDS中国研究数据服务平台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中国研究数据服务平台（简称CNRDS）是一个高质量、开放式、平台化的中国经济、金 融与商学研究的综合数据平台。CNRDS与国内外学术界、实务界知名教授学者合作开发，基 于中国问题推出了一系列特色数据库，紧跟学术热点和学术前沿，提供市场尚无或者获取难度 较大的特色研究数据。包括经济特色库、公司特色库以及基础库三大系列。</w:t>
            </w:r>
          </w:p>
          <w:p>
            <w:pPr>
              <w:pStyle w:val="null3"/>
            </w:pPr>
            <w:r>
              <w:rPr>
                <w:rFonts w:ascii="仿宋_GB2312" w:hAnsi="仿宋_GB2312" w:cs="仿宋_GB2312" w:eastAsia="仿宋_GB2312"/>
              </w:rPr>
              <w:t>服务期限：自合同签订之日起至2026年9月30日</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标的名称：包7CRGG国别区域与全球治理数据平台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国别区域与全球治理数据平台以国别研究和区域研究为产品特色，收录中国社会科学院、国内重点高校及科研机构在该领域的权威研究成果。库内已收录全球200余个国家的文献资料，总字数达到3亿字。数据库内各类型资源的数量为：图书5000余本，学术论文25000余篇。本数据库未收录期刊类资源，但资源整体学术质量较高。库内资源来源于中国社科院及权威高校、科研机构，由社科院研究员、高校知名教授执笔，学术专业性较强，拥有较高的引用率。</w:t>
            </w:r>
          </w:p>
          <w:p>
            <w:pPr>
              <w:pStyle w:val="null3"/>
            </w:pPr>
            <w:r>
              <w:rPr>
                <w:rFonts w:ascii="仿宋_GB2312" w:hAnsi="仿宋_GB2312" w:cs="仿宋_GB2312" w:eastAsia="仿宋_GB2312"/>
              </w:rPr>
              <w:t>服务期限：自合同签订之日起至2026年9月30日</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标的名称：包8中国社会科学文库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中国社会科学文库》整合了中国社会科学出版社以及多家权威出版社的学术电子图书资源，内容覆盖哲学社会科学全部一级学科，包含大量国家出版基金项目、国家社科基金项目、国家自然科学基金项目、中国社科院创新工程项目、教育部人文社科重大项目等优秀成果；重点图书包括《中国社会科学院学部委员专题文集》《中国社会科学院学者文选》《中国社会科学院老学者文库》《西方学术经典译丛》《经济所人文库》《“剑桥史”系列丛书》《中国社会科学博士文库》《中国社会科学博士后文库》《当代中国学术思想史丛书》以及哲学社会科学各类著作、论丛、文集、学科发展报告等内容。此外，平台还嵌入了“社科问道”“社科基金分析”“社媒大数据”“社科聚搜”等科研工具。</w:t>
            </w:r>
          </w:p>
          <w:p>
            <w:pPr>
              <w:pStyle w:val="null3"/>
            </w:pPr>
            <w:r>
              <w:rPr>
                <w:rFonts w:ascii="仿宋_GB2312" w:hAnsi="仿宋_GB2312" w:cs="仿宋_GB2312" w:eastAsia="仿宋_GB2312"/>
              </w:rPr>
              <w:t>服务期限：自合同签订之日起至2026年9月30日</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标的名称：包9中国共产党思想理论资源数据库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中国共产党思想理论资源数据库，在中央领导同志的亲切关怀和中宣部、原新闻出版广电总局的有力指导下，由人民出版社开发建成，被党政干部和专家学者称为“用科学技术传播中国化马克思主义的重大创新工程”。目前收入图书分为12个子库，13000多册。</w:t>
            </w:r>
          </w:p>
          <w:p>
            <w:pPr>
              <w:pStyle w:val="null3"/>
            </w:pPr>
            <w:r>
              <w:rPr>
                <w:rFonts w:ascii="仿宋_GB2312" w:hAnsi="仿宋_GB2312" w:cs="仿宋_GB2312" w:eastAsia="仿宋_GB2312"/>
              </w:rPr>
              <w:t>服务期限：自合同签订之日起至2026年12月31日</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标的名称：包10全国报刊索引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《中国近代图书全文数据库》：收录1950年之前出版的图书不少于12万种，14万册，并提供全文ocr识别。</w:t>
            </w:r>
          </w:p>
          <w:p>
            <w:pPr>
              <w:pStyle w:val="null3"/>
            </w:pPr>
            <w:r>
              <w:rPr>
                <w:rFonts w:ascii="仿宋_GB2312" w:hAnsi="仿宋_GB2312" w:cs="仿宋_GB2312" w:eastAsia="仿宋_GB2312"/>
              </w:rPr>
              <w:t>服务期限：自合同签订之日起至2026年12月31日</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标的名称：包11EPS数据库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EPS数据平台是集丰富的数值型数据资源和强大经济计量系统为一体的覆盖多学科、面向多领域的综合性统计数据与分析平台。平台涵盖宏观数据、市县数据、新概念数据和热门主题数据四大核心版块，极大地实现了数据的全面覆盖与深入分析，全方位提升数据应用的成果价值</w:t>
            </w:r>
          </w:p>
          <w:p>
            <w:pPr>
              <w:pStyle w:val="null3"/>
            </w:pPr>
            <w:r>
              <w:rPr>
                <w:rFonts w:ascii="仿宋_GB2312" w:hAnsi="仿宋_GB2312" w:cs="仿宋_GB2312" w:eastAsia="仿宋_GB2312"/>
              </w:rPr>
              <w:t>服务期限：自合同签订之日起至2026年12月31日</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标的名称：包12掌阅精选数字阅读平台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资源数量：电子图书数量不少于7万种，有声图书数量不少于3万集；</w:t>
            </w:r>
          </w:p>
          <w:p>
            <w:pPr>
              <w:pStyle w:val="null3"/>
            </w:pPr>
            <w:r>
              <w:rPr>
                <w:rFonts w:ascii="仿宋_GB2312" w:hAnsi="仿宋_GB2312" w:cs="仿宋_GB2312" w:eastAsia="仿宋_GB2312"/>
              </w:rPr>
              <w:t>资源年更新量：电子图书不少于20000种，有声图书不少于5000集；</w:t>
            </w:r>
          </w:p>
          <w:p>
            <w:pPr>
              <w:pStyle w:val="null3"/>
            </w:pPr>
            <w:r>
              <w:rPr>
                <w:rFonts w:ascii="仿宋_GB2312" w:hAnsi="仿宋_GB2312" w:cs="仿宋_GB2312" w:eastAsia="仿宋_GB2312"/>
              </w:rPr>
              <w:t>内容保障：电子图书资源内容包含小说、文学、艺术、影视原著、社会科学、历史、哲学、心理、法律、医学、青春、传记、生活、“政治/军事”、“科普/互联网+”、“经济/管理”、“运动/养生”等分类优质电子图书；</w:t>
            </w:r>
          </w:p>
          <w:p>
            <w:pPr>
              <w:pStyle w:val="null3"/>
            </w:pPr>
            <w:r>
              <w:rPr>
                <w:rFonts w:ascii="仿宋_GB2312" w:hAnsi="仿宋_GB2312" w:cs="仿宋_GB2312" w:eastAsia="仿宋_GB2312"/>
              </w:rPr>
              <w:t>有声图书包含解读书、国学经典、红色有声、历史博览、社会科学、文学小说、政治军事、管理艺术、心理健康、广播剧等优质有声资源。</w:t>
            </w:r>
          </w:p>
          <w:p>
            <w:pPr>
              <w:pStyle w:val="null3"/>
            </w:pPr>
            <w:r>
              <w:rPr>
                <w:rFonts w:ascii="仿宋_GB2312" w:hAnsi="仿宋_GB2312" w:cs="仿宋_GB2312" w:eastAsia="仿宋_GB2312"/>
              </w:rPr>
              <w:t>服务期限：自合同签订之日起至2026年9月30日</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标的名称：包13国研网（国务院发展研究中心信息网）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国研网教育版数据库</w:t>
            </w:r>
          </w:p>
          <w:p>
            <w:pPr>
              <w:pStyle w:val="null3"/>
            </w:pPr>
            <w:r>
              <w:rPr>
                <w:rFonts w:ascii="仿宋_GB2312" w:hAnsi="仿宋_GB2312" w:cs="仿宋_GB2312" w:eastAsia="仿宋_GB2312"/>
              </w:rPr>
              <w:t>《国研视点》《金融中国》《世界经济与金融评论》《高校管理决策参考》《经济·管理案例库》</w:t>
            </w:r>
          </w:p>
          <w:p>
            <w:pPr>
              <w:pStyle w:val="null3"/>
            </w:pPr>
            <w:r>
              <w:rPr>
                <w:rFonts w:ascii="仿宋_GB2312" w:hAnsi="仿宋_GB2312" w:cs="仿宋_GB2312" w:eastAsia="仿宋_GB2312"/>
              </w:rPr>
              <w:t>服务期限：自合同签订之日起至2026年12月31日</w:t>
            </w:r>
          </w:p>
        </w:tc>
      </w:tr>
    </w:tbl>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标的名称：包14创新树-全球创新知识平台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创新树-全球创新知识平台是国内首家以“创新资源”为核心的大型数据库，旨在为各个学科提供高质量、全球化、前瞻性的创新资源。平台的资源体系完整覆盖了理学、工学、农学、医学、文学、教育学、经管、艺术学、法学共9个学科门类，共超过600个专业，收录的创新资源总量超过500万条。平台的主要功能包括提供创新案例、创新热点、创新工具和创新项目等创新资源，帮助读者快速融入各个学科的创新前沿，属于“综合性、事实型”数据库，是在国家发展新质生产力战略背景下的重要支撑性资源。全球创新知识平台共包括8个子库：全球创新案例数据库、全球创新热点数据库、全球创新思维数据库、全球创新工具数据库、交叉创新点数据库、全球创新体系数据库、全球奖项赛事数据库、创新之眼。</w:t>
            </w:r>
          </w:p>
          <w:p>
            <w:pPr>
              <w:pStyle w:val="null3"/>
            </w:pPr>
            <w:r>
              <w:rPr>
                <w:rFonts w:ascii="仿宋_GB2312" w:hAnsi="仿宋_GB2312" w:cs="仿宋_GB2312" w:eastAsia="仿宋_GB2312"/>
              </w:rPr>
              <w:t>服务期限：自合同签订之日起至2026年9月30日</w:t>
            </w:r>
          </w:p>
        </w:tc>
      </w:tr>
    </w:tbl>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标的名称：包15中数图外文电子图书及iReader系统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1.中数图多语种 电子图书数据库</w:t>
            </w:r>
          </w:p>
          <w:p>
            <w:pPr>
              <w:pStyle w:val="null3"/>
            </w:pPr>
            <w:r>
              <w:rPr>
                <w:rFonts w:ascii="仿宋_GB2312" w:hAnsi="仿宋_GB2312" w:cs="仿宋_GB2312" w:eastAsia="仿宋_GB2312"/>
              </w:rPr>
              <w:t>中数图外文电子图书数据库是由国外多家出版社和网络运营商提供数据并参与建设的多语种外文数据库。所有图书严格按照美国国会图书馆分类法分类，涉及语言文学、哲学、社会科学、艺术、经济管理、世界史、世界经典文学、人物传记、旅游、法律政治、财政金融等几十个大类；本次新增1000册多语种镜像图书。</w:t>
            </w:r>
          </w:p>
          <w:p>
            <w:pPr>
              <w:pStyle w:val="null3"/>
            </w:pPr>
            <w:r>
              <w:rPr>
                <w:rFonts w:ascii="仿宋_GB2312" w:hAnsi="仿宋_GB2312" w:cs="仿宋_GB2312" w:eastAsia="仿宋_GB2312"/>
              </w:rPr>
              <w:t>2.iReader数字资源 远程访问管理系统</w:t>
            </w:r>
          </w:p>
          <w:p>
            <w:pPr>
              <w:pStyle w:val="null3"/>
            </w:pPr>
            <w:r>
              <w:rPr>
                <w:rFonts w:ascii="仿宋_GB2312" w:hAnsi="仿宋_GB2312" w:cs="仿宋_GB2312" w:eastAsia="仿宋_GB2312"/>
              </w:rPr>
              <w:t>iReader数字资源远程访问管理系统是一款专门针对图书馆数字资源进行远程访问的软件系统，读者可以在校园局域网以外，通过Internet方便地访问图书馆的数字资源,不同类别的读者可以访问与其访问权限相对应的信息资源；此次是本系统的维护升级服务。</w:t>
            </w:r>
          </w:p>
          <w:p>
            <w:pPr>
              <w:pStyle w:val="null3"/>
            </w:pPr>
            <w:r>
              <w:rPr>
                <w:rFonts w:ascii="仿宋_GB2312" w:hAnsi="仿宋_GB2312" w:cs="仿宋_GB2312" w:eastAsia="仿宋_GB2312"/>
              </w:rPr>
              <w:t>服务期限：自合同签订之日起至2026年12月31日</w:t>
            </w:r>
          </w:p>
        </w:tc>
      </w:tr>
    </w:tbl>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标的名称：包16中图体育视频教育资源库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体育视频教育资源服务平台，顺应教育数字化转型浪潮，响应国家政策号召应运而生。此库分类详细，包涵体育运动项目广泛，实用性强。平台涵盖球类、田径、棋牌、健身、水上运动、武术竞技等主流项目，同时包含体育教学、体育记录、精彩瞬间、巅峰时刻等特色板块。分类中有单独的体育教育分类，精准对接高校体育教学核心需求。平台中每个视频右下角有二维码扫码功能，可以实现手机及移动终端的自适应界面在线观看，并可在微信朋友圈内分享、转发和收藏等，视频左下角可实现下载及剪辑下载功能，可为广大师生提供教、学视频素材。</w:t>
            </w:r>
          </w:p>
          <w:p>
            <w:pPr>
              <w:pStyle w:val="null3"/>
            </w:pPr>
            <w:r>
              <w:rPr>
                <w:rFonts w:ascii="仿宋_GB2312" w:hAnsi="仿宋_GB2312" w:cs="仿宋_GB2312" w:eastAsia="仿宋_GB2312"/>
              </w:rPr>
              <w:t>服务期限：自合同签订之日起至2026年9月30日</w:t>
            </w:r>
          </w:p>
        </w:tc>
      </w:tr>
    </w:tbl>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标的名称：包17读秀知识库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读秀学术搜索是由海量图书、期刊、报纸、会议论文、学位论文等文献资源组成的庞大的知识系统，是一个可以对文献资源及其全文内容进行深度检索，并且提供原文传送服务的平台。读秀知识库是由海量全文数据及资料基本信息组成的超大型数据库。</w:t>
            </w:r>
          </w:p>
          <w:p>
            <w:pPr>
              <w:pStyle w:val="null3"/>
            </w:pPr>
            <w:r>
              <w:rPr>
                <w:rFonts w:ascii="仿宋_GB2312" w:hAnsi="仿宋_GB2312" w:cs="仿宋_GB2312" w:eastAsia="仿宋_GB2312"/>
              </w:rPr>
              <w:t>服务期限：自合同签订之日起至2026年9月30日</w:t>
            </w:r>
          </w:p>
        </w:tc>
      </w:tr>
    </w:tbl>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标的名称：包18中科多媒体教育资源数据库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中科UMajor大学专业课学习库</w:t>
            </w:r>
          </w:p>
          <w:p>
            <w:pPr>
              <w:pStyle w:val="null3"/>
            </w:pPr>
            <w:r>
              <w:rPr>
                <w:rFonts w:ascii="仿宋_GB2312" w:hAnsi="仿宋_GB2312" w:cs="仿宋_GB2312" w:eastAsia="仿宋_GB2312"/>
              </w:rPr>
              <w:t>中科UMajor数据库是国内第一款大学生专业课学习资源数据库，该数据库现已收录数百门专业课的知识脉络剖析讲义、课程学习指导、章节练习试卷等学习资源，全面覆盖理学、工学、管理学、经济学、教育学、法学、医学、文学等功能模块学科门类专业课的知识脉络剖析、重点难点归纳、知识扩展学习资料、知识点同步练习试卷、精品视频课程等学习资源。提供了专项练习、错题记录、错题组卷、期末自测、学习进展等实用的在线学习工具。“中科UMajor大学专业课学习资源数据库”具有独立的知识产权、唯一的技术掌握者、唯一的市场准入者三项唯一性要素。取得中华人民共和国国家版权局计算机软件著作权登记证书，产品具有知识产权专有性。</w:t>
            </w:r>
          </w:p>
          <w:p>
            <w:pPr>
              <w:pStyle w:val="null3"/>
            </w:pPr>
            <w:r>
              <w:rPr>
                <w:rFonts w:ascii="仿宋_GB2312" w:hAnsi="仿宋_GB2312" w:cs="仿宋_GB2312" w:eastAsia="仿宋_GB2312"/>
              </w:rPr>
              <w:t>中科VIPExam考试学习资源数据库</w:t>
            </w:r>
          </w:p>
          <w:p>
            <w:pPr>
              <w:pStyle w:val="null3"/>
            </w:pPr>
            <w:r>
              <w:rPr>
                <w:rFonts w:ascii="仿宋_GB2312" w:hAnsi="仿宋_GB2312" w:cs="仿宋_GB2312" w:eastAsia="仿宋_GB2312"/>
              </w:rPr>
              <w:t>中科VIPExam考试学习资源数据库收录了海量权威学习资源。数据库现已收录外语、计算机、考研、公务员、职业资格、财经、工程、司法、医学等12大专辑2200余个考试科目，总试卷量已超过37万套，精品视频10万余课时。知识体系健全、资源丰富全面、版权合法清晰，使VIPExam数据库成为真正意义上的学习智库。“中科VIPExam考试学习资源数据库”具有独立的知识产权、唯一的技术掌握者、唯一的市场准入者三项唯一性要素。取得中华人民共和国国家版权局计算机软件著作权登记证书，产品具有知识产权专有性中科软股教育科技（北京）股份有限公司是该产品的唯一的开发商，中科软股教育科技（北京）股份有限公司拥有中科VIPExam考试学习资源数据库唯一且全部的产品销售权。</w:t>
            </w:r>
          </w:p>
          <w:p>
            <w:pPr>
              <w:pStyle w:val="null3"/>
            </w:pPr>
            <w:r>
              <w:rPr>
                <w:rFonts w:ascii="仿宋_GB2312" w:hAnsi="仿宋_GB2312" w:cs="仿宋_GB2312" w:eastAsia="仿宋_GB2312"/>
              </w:rPr>
              <w:t>服务期限：自合同签订之日起至2026年9月30日</w:t>
            </w:r>
          </w:p>
        </w:tc>
      </w:tr>
    </w:tbl>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标的名称：包19设计师之家数字图书馆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『设计师之家数字图书馆』是针对图书馆和教学单位推出的</w:t>
            </w:r>
            <w:r>
              <w:rPr>
                <w:rFonts w:ascii="仿宋_GB2312" w:hAnsi="仿宋_GB2312" w:cs="仿宋_GB2312" w:eastAsia="仿宋_GB2312"/>
                <w:sz w:val="21"/>
              </w:rPr>
              <w:t>“学、阅、练、赛”一体化艺术设计知识服务平台，分为［数字教程］［电子图书］［期刊杂志］［素材资源］［设计中心］［艺术素养］［数字展馆］［大家访谈］［行业资讯］［设计圈子］［专题学习］［赛事活动］等功能模块。</w:t>
            </w:r>
          </w:p>
          <w:p>
            <w:pPr>
              <w:pStyle w:val="null3"/>
              <w:jc w:val="both"/>
            </w:pPr>
            <w:r>
              <w:rPr>
                <w:rFonts w:ascii="仿宋_GB2312" w:hAnsi="仿宋_GB2312" w:cs="仿宋_GB2312" w:eastAsia="仿宋_GB2312"/>
                <w:sz w:val="21"/>
              </w:rPr>
              <w:t>服务期限：</w:t>
            </w:r>
            <w:r>
              <w:rPr>
                <w:rFonts w:ascii="仿宋_GB2312" w:hAnsi="仿宋_GB2312" w:cs="仿宋_GB2312" w:eastAsia="仿宋_GB2312"/>
                <w:sz w:val="21"/>
              </w:rPr>
              <w:t>自合同签订之日起至</w:t>
            </w:r>
            <w:r>
              <w:rPr>
                <w:rFonts w:ascii="仿宋_GB2312" w:hAnsi="仿宋_GB2312" w:cs="仿宋_GB2312" w:eastAsia="仿宋_GB2312"/>
                <w:sz w:val="21"/>
              </w:rPr>
              <w:t>2026年</w:t>
            </w:r>
            <w:r>
              <w:rPr>
                <w:rFonts w:ascii="仿宋_GB2312" w:hAnsi="仿宋_GB2312" w:cs="仿宋_GB2312" w:eastAsia="仿宋_GB2312"/>
                <w:sz w:val="21"/>
              </w:rPr>
              <w:t>9</w:t>
            </w:r>
            <w:r>
              <w:rPr>
                <w:rFonts w:ascii="仿宋_GB2312" w:hAnsi="仿宋_GB2312" w:cs="仿宋_GB2312" w:eastAsia="仿宋_GB2312"/>
                <w:sz w:val="21"/>
              </w:rPr>
              <w:t>月</w:t>
            </w:r>
            <w:r>
              <w:rPr>
                <w:rFonts w:ascii="仿宋_GB2312" w:hAnsi="仿宋_GB2312" w:cs="仿宋_GB2312" w:eastAsia="仿宋_GB2312"/>
                <w:sz w:val="21"/>
              </w:rPr>
              <w:t>3</w:t>
            </w:r>
            <w:r>
              <w:rPr>
                <w:rFonts w:ascii="仿宋_GB2312" w:hAnsi="仿宋_GB2312" w:cs="仿宋_GB2312" w:eastAsia="仿宋_GB2312"/>
                <w:sz w:val="21"/>
              </w:rPr>
              <w:t>0</w:t>
            </w:r>
            <w:r>
              <w:rPr>
                <w:rFonts w:ascii="仿宋_GB2312" w:hAnsi="仿宋_GB2312" w:cs="仿宋_GB2312" w:eastAsia="仿宋_GB2312"/>
                <w:sz w:val="21"/>
              </w:rPr>
              <w:t>日</w:t>
            </w:r>
          </w:p>
        </w:tc>
      </w:tr>
    </w:tbl>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标的名称：包20MET世界语言学习馆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MET世界语言学习馆』是在国家“一带一路”倡议和“人工智能”技术蓬勃发展的背景下，为全国各图书馆及高校院系精心打造的语言学习知识服务平台。平台涵盖汉语、英语、日语、韩语、阿拉伯语、俄语、德语、法语、意大利语、西班牙语、葡萄牙语等40余个热门语种，单个语种最多可包含听力、口语、阅读、写作、翻译、考试六大中心。</w:t>
            </w:r>
          </w:p>
          <w:p>
            <w:pPr>
              <w:pStyle w:val="null3"/>
            </w:pPr>
            <w:r>
              <w:rPr>
                <w:rFonts w:ascii="仿宋_GB2312" w:hAnsi="仿宋_GB2312" w:cs="仿宋_GB2312" w:eastAsia="仿宋_GB2312"/>
              </w:rPr>
              <w:t>服务期限：自合同签订之日起至2026年9月30日</w:t>
            </w:r>
          </w:p>
        </w:tc>
      </w:tr>
    </w:tbl>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标的名称：包21人大复印资料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人大复印报刊资料全文数据库作为国内权威学术资源平台之一，是由规模化专业编辑团队与学界专家队伍对海量文献进行精选、汇编而成的人文社科精品学术资源库，至今共收录70多万篇优质论文。</w:t>
            </w:r>
            <w:r>
              <w:br/>
            </w:r>
            <w:r>
              <w:rPr>
                <w:rFonts w:ascii="仿宋_GB2312" w:hAnsi="仿宋_GB2312" w:cs="仿宋_GB2312" w:eastAsia="仿宋_GB2312"/>
              </w:rPr>
              <w:t xml:space="preserve"> 全面覆盖了人文社会科学领域的各个学科，汇集了改革开放以来国内报刊公开发表的人文社科学术研究成果的精华。全文数据库以学术论文形式展现篇目内容。论文按照人文社会科学学科分类，包括政治学与社会科学类、哲学类、法律类、经济学与经济管理类、教育类、文学与艺术类、历史类、文化信息传播类以及其他类。为用户提供优质、精准、高效的文献资源服务，以及深受学界认可的学术评价服务，具有重要的思想文化和学术科研价值, 在国内外人文社科领域树立了卓越的学术标杆，享有广泛的影响力。"</w:t>
            </w:r>
          </w:p>
          <w:p>
            <w:pPr>
              <w:pStyle w:val="null3"/>
            </w:pPr>
            <w:r>
              <w:rPr>
                <w:rFonts w:ascii="仿宋_GB2312" w:hAnsi="仿宋_GB2312" w:cs="仿宋_GB2312" w:eastAsia="仿宋_GB2312"/>
              </w:rPr>
              <w:t>服务期限：自合同签订之日起至2026年9月30日</w:t>
            </w:r>
          </w:p>
        </w:tc>
      </w:tr>
    </w:tbl>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标的名称：包22起点考研网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起点考研网是一站式考研备考服务平台，课程资源由专业考研教研团队研发和提供，课程内容按照导学规划、基础知识学习、重点强化、备考冲刺、考前预测模拟等阶梯设置，段更新，并配套了历年考研真题、模拟试卷和直播课。备考学生根据个人实际复习情况，选择考研科目、课程及试卷，进行课程知识、应试技巧、题目解析等方面的学习，还可以在线真题练习和模拟考试。起点考研网公共课资源包包含考研政治、考研数学、考研英语一、考研英语二最新的视频资源及配套的试卷资源，远程包库形式，无并发数限制。</w:t>
            </w:r>
          </w:p>
          <w:p>
            <w:pPr>
              <w:pStyle w:val="null3"/>
            </w:pPr>
            <w:r>
              <w:rPr>
                <w:rFonts w:ascii="仿宋_GB2312" w:hAnsi="仿宋_GB2312" w:cs="仿宋_GB2312" w:eastAsia="仿宋_GB2312"/>
              </w:rPr>
              <w:t>服务期限：自合同签订之日起至2026年9月30日</w:t>
            </w:r>
          </w:p>
        </w:tc>
      </w:tr>
    </w:tbl>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标的名称：包23博看AI书苑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博看AI书苑平台涵盖4000种畅销期刊、60000余册电子图书和10万余小时有声资源供挑选相应品种服务。配有专属短视频，支持可刷、可看、可问的全新阅读模式。通过短视频，读者可快速了解书刊的核心内容，每一条短视频都配备了智能体AI阅读助手。</w:t>
            </w:r>
          </w:p>
          <w:p>
            <w:pPr>
              <w:pStyle w:val="null3"/>
            </w:pPr>
            <w:r>
              <w:rPr>
                <w:rFonts w:ascii="仿宋_GB2312" w:hAnsi="仿宋_GB2312" w:cs="仿宋_GB2312" w:eastAsia="仿宋_GB2312"/>
              </w:rPr>
              <w:t>服务期限：自合同签订之日起至2026年9月30日</w:t>
            </w:r>
          </w:p>
        </w:tc>
      </w:tr>
    </w:tbl>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标的名称：包24畅想之星随书资源数据库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畅想之星随书资源数据库收录 1990 年以来全学科各类图书随书资源，全面覆盖中图分类，馆藏覆盖率达 95% 以上，现有超 15 万种资源，包含课件、习题、素材、音视频等配套资料，整合光盘、U 盘等传统载体及在线链接类资源；平台检索方式多元便捷，支持中图法、学科导航分类检索与题名、作者、ISBN、关键词等字段检索，兼具二次检索、与高级检索功能，可快速定位图书与目次信息并在线查阅对应资源；登录方式灵活，支持用户名与统一认证两种登录渠道，还能与 OPAC 系统无缝馆藏联动，精准匹配馆藏图书并附上随书资源链接；下载服务丰富多样，支持超大文件、批量或单文件、普通及云下载，同时具备资源请求、资源纠错等保障服务，全方位助力读者深度学习与资料获取。</w:t>
            </w:r>
          </w:p>
          <w:p>
            <w:pPr>
              <w:pStyle w:val="null3"/>
            </w:pPr>
            <w:r>
              <w:rPr>
                <w:rFonts w:ascii="仿宋_GB2312" w:hAnsi="仿宋_GB2312" w:cs="仿宋_GB2312" w:eastAsia="仿宋_GB2312"/>
              </w:rPr>
              <w:t>服务期限：自合同签订之日起至2026年12月31日</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按单一来源采购文件及合同约定执行。</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按单一来源采购文件及合同约定执行。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服务期自合同签订之日至2026年12月31日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服务期自合同签订之日起至2026年12月31日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服务期自合同签订之日起至2026年12月31日</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服务期自合同签订之日起至2026年9月30日</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服务期自合同签订之日起至2026年9月30日</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服务期自合同签订之日起至2026年9月30日</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服务期自合同签订之日起至2026年9月30日</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服务期自合同签订之日起至2026年12月31日</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服务期自合同签订之日起至2026年12月31日</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服务期自合同签订之日起至2026年12月31日</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服务期自合同签订之日起至2026年9月30日</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服务期自合同签订之日起至2026年12月31日</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服务期自合同签订之日起至2026年9月30日</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服务期自合同签订之日起至2026年12月31日</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服务期自合同签订之日起至2026年9月30日</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服务期自合同签订之日起至2026年9月30日</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服务期自合同签订之日起至2026年9月30日</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服务期自合同签订之日起至2026年9月30日</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服务期自合同签订之日起至2026年9月30日</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服务期自合同签订之日起至2026年9月30日</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服务期自合同签订之日起至2026年9月30日</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服务期自合同签订之日起至2026年9月30日</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服务期自合同签订之日起至2026年12月31日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进度款，项目合同签订且资源/平台经甲方验收合格后，30日内支付合同总金额的100.00%，达到付款条件起30个工作日内，支付合同总金额的100.0%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进度款，项目合同签订且资源/平台经甲方验收合格后， 30 日内支付合同总金额的100.00%，达到付款条件起30个工作日内，支付合同总金额的100.0%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进度款，项目合同签订且资源/平台经甲方验收合格后， 30 日内支付合同总金额的 100.00%，达到付款条件起30个工作日内，支付合同总金额的100.0%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进度款，项目合同签订且资源/平台经甲方验收合格后， 30 日内支付合同总金额的100.00%，达到付款条件起30个工作日内，支付合同总金额的100.0%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进度款，项目合同签订且资源/平台经甲方验收合格后，30日内支付合同总金额的100.00%，达到付款条件起30个工作日内，支付合同总金额的100.0%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进度款，项目合同签订且资源/平台经甲方验收合格后， 30 日内支付合同总金额的 100.00%，达到付款条件起30个工作日内，支付合同总金额的100.0%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进度款，项目合同签订且资源/平台经甲方验收合格后，30日内支付合同总金额的100.00%，达到付款条件起30个工作日内，支付合同总金额的100.0%</w:t>
      </w:r>
    </w:p>
    <w:p>
      <w:pPr>
        <w:pStyle w:val="null3"/>
      </w:pPr>
      <w:r>
        <w:rPr>
          <w:rFonts w:ascii="仿宋_GB2312" w:hAnsi="仿宋_GB2312" w:cs="仿宋_GB2312" w:eastAsia="仿宋_GB2312"/>
        </w:rPr>
        <w:t>采购包8：</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进度款，项目合同签订且资源/平台经甲方验收合格后，30日内支付合同总金额的100.00%，达到付款条件起30个工作日内，支付合同总金额的100.0%</w:t>
      </w:r>
    </w:p>
    <w:p>
      <w:pPr>
        <w:pStyle w:val="null3"/>
      </w:pPr>
      <w:r>
        <w:rPr>
          <w:rFonts w:ascii="仿宋_GB2312" w:hAnsi="仿宋_GB2312" w:cs="仿宋_GB2312" w:eastAsia="仿宋_GB2312"/>
        </w:rPr>
        <w:t>采购包9：</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进度款，项目合同签订且资源/平台经甲方验收合格后，30日内支付合同总金额的100.00%，达到付款条件起30个工作日内，支付合同总金额的100.0%</w:t>
      </w:r>
    </w:p>
    <w:p>
      <w:pPr>
        <w:pStyle w:val="null3"/>
      </w:pPr>
      <w:r>
        <w:rPr>
          <w:rFonts w:ascii="仿宋_GB2312" w:hAnsi="仿宋_GB2312" w:cs="仿宋_GB2312" w:eastAsia="仿宋_GB2312"/>
        </w:rPr>
        <w:t>采购包10：</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进度款，项目合同签订且资源/平台经甲方验收合格后， 30 日内支付合同总金额的100.00%，达到付款条件起30个工作日内，支付合同总金额的100.0%</w:t>
      </w:r>
    </w:p>
    <w:p>
      <w:pPr>
        <w:pStyle w:val="null3"/>
      </w:pPr>
      <w:r>
        <w:rPr>
          <w:rFonts w:ascii="仿宋_GB2312" w:hAnsi="仿宋_GB2312" w:cs="仿宋_GB2312" w:eastAsia="仿宋_GB2312"/>
        </w:rPr>
        <w:t>采购包11：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进度款，项目合同签订且资源/平台经甲方验收合格后， 30 日内支付合同总金额的100.00%，达到付款条件起30个工作日内，支付合同总金额的100.0%</w:t>
      </w:r>
    </w:p>
    <w:p>
      <w:pPr>
        <w:pStyle w:val="null3"/>
      </w:pPr>
      <w:r>
        <w:rPr>
          <w:rFonts w:ascii="仿宋_GB2312" w:hAnsi="仿宋_GB2312" w:cs="仿宋_GB2312" w:eastAsia="仿宋_GB2312"/>
        </w:rPr>
        <w:t>采购包12：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进度款，项目合同签订且资源/平台经甲方验收合格后， 30 日内支付合同总金额的 100.00%，达到付款条件起30个工作日内，支付合同总金额的100.0%</w:t>
      </w:r>
    </w:p>
    <w:p>
      <w:pPr>
        <w:pStyle w:val="null3"/>
      </w:pPr>
      <w:r>
        <w:rPr>
          <w:rFonts w:ascii="仿宋_GB2312" w:hAnsi="仿宋_GB2312" w:cs="仿宋_GB2312" w:eastAsia="仿宋_GB2312"/>
        </w:rPr>
        <w:t>采购包13：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进度款，项目合同签订且资源/平台经甲方验收合格后， 30 日内支付合同总金额的100.00%，达到付款条件起30个工作日内，支付合同总金额的100.0%</w:t>
      </w:r>
    </w:p>
    <w:p>
      <w:pPr>
        <w:pStyle w:val="null3"/>
      </w:pPr>
      <w:r>
        <w:rPr>
          <w:rFonts w:ascii="仿宋_GB2312" w:hAnsi="仿宋_GB2312" w:cs="仿宋_GB2312" w:eastAsia="仿宋_GB2312"/>
        </w:rPr>
        <w:t>采购包14：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进度款，项目合同签订且资源/平台经甲方验收合格后， 30 日内支付合同总金额的100.00%，达到付款条件起30个工作日内，支付合同总金额的100.0%</w:t>
      </w:r>
    </w:p>
    <w:p>
      <w:pPr>
        <w:pStyle w:val="null3"/>
      </w:pPr>
      <w:r>
        <w:rPr>
          <w:rFonts w:ascii="仿宋_GB2312" w:hAnsi="仿宋_GB2312" w:cs="仿宋_GB2312" w:eastAsia="仿宋_GB2312"/>
        </w:rPr>
        <w:t>采购包15：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进度款，项目合同签订且资源/平台经甲方验收合格后， 30 日内支付合同总金额的100.00%，达到付款条件起30个工作日内，支付合同总金额的100.0%</w:t>
      </w:r>
    </w:p>
    <w:p>
      <w:pPr>
        <w:pStyle w:val="null3"/>
      </w:pPr>
      <w:r>
        <w:rPr>
          <w:rFonts w:ascii="仿宋_GB2312" w:hAnsi="仿宋_GB2312" w:cs="仿宋_GB2312" w:eastAsia="仿宋_GB2312"/>
        </w:rPr>
        <w:t>采购包16：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进度款，项目合同签订且资源/平台经甲方验收合格后， 30 日内支付合同总金额的 100.00%，达到付款条件起30个工作日内，支付合同总金额的100.0%</w:t>
      </w:r>
    </w:p>
    <w:p>
      <w:pPr>
        <w:pStyle w:val="null3"/>
      </w:pPr>
      <w:r>
        <w:rPr>
          <w:rFonts w:ascii="仿宋_GB2312" w:hAnsi="仿宋_GB2312" w:cs="仿宋_GB2312" w:eastAsia="仿宋_GB2312"/>
        </w:rPr>
        <w:t>采购包17：</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进度款，项目合同签订且资源/平台经甲方验收合格后， 30 日内支付合同总金额的100.00%，达到付款条件起30个工作日内，支付合同总金额的100.0%</w:t>
      </w:r>
    </w:p>
    <w:p>
      <w:pPr>
        <w:pStyle w:val="null3"/>
      </w:pPr>
      <w:r>
        <w:rPr>
          <w:rFonts w:ascii="仿宋_GB2312" w:hAnsi="仿宋_GB2312" w:cs="仿宋_GB2312" w:eastAsia="仿宋_GB2312"/>
        </w:rPr>
        <w:t>采购包18：</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进度款，项目合同签订且资源/平台经甲方验收合格后， 30 日内支付合同总金额的100.00%，达到付款条件起30个工作日内，支付合同总金额的100.0%</w:t>
      </w:r>
    </w:p>
    <w:p>
      <w:pPr>
        <w:pStyle w:val="null3"/>
      </w:pPr>
      <w:r>
        <w:rPr>
          <w:rFonts w:ascii="仿宋_GB2312" w:hAnsi="仿宋_GB2312" w:cs="仿宋_GB2312" w:eastAsia="仿宋_GB2312"/>
        </w:rPr>
        <w:t>采购包19：</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进度款，项目合同签订且资源/平台经甲方验收合格后，30日内支付合同总金额的100.00% ，达到付款条件起30个工作日内，支付合同总金额的100.0%</w:t>
      </w:r>
    </w:p>
    <w:p>
      <w:pPr>
        <w:pStyle w:val="null3"/>
      </w:pPr>
      <w:r>
        <w:rPr>
          <w:rFonts w:ascii="仿宋_GB2312" w:hAnsi="仿宋_GB2312" w:cs="仿宋_GB2312" w:eastAsia="仿宋_GB2312"/>
        </w:rPr>
        <w:t>采购包20：</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进度款，项目合同签订且资源/平台经甲方验收合格后， 30 日内支付合同总金额的100.00%，达到付款条件起30个工作日内，支付合同总金额的100.0%</w:t>
      </w:r>
    </w:p>
    <w:p>
      <w:pPr>
        <w:pStyle w:val="null3"/>
      </w:pPr>
      <w:r>
        <w:rPr>
          <w:rFonts w:ascii="仿宋_GB2312" w:hAnsi="仿宋_GB2312" w:cs="仿宋_GB2312" w:eastAsia="仿宋_GB2312"/>
        </w:rPr>
        <w:t>采购包21：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进度款，项目合同签订且资源/平台经甲方验收合格后，30日内支付合同总金额的100.00%，达到付款条件起30个工作日内，支付合同总金额的100.0%</w:t>
      </w:r>
    </w:p>
    <w:p>
      <w:pPr>
        <w:pStyle w:val="null3"/>
      </w:pPr>
      <w:r>
        <w:rPr>
          <w:rFonts w:ascii="仿宋_GB2312" w:hAnsi="仿宋_GB2312" w:cs="仿宋_GB2312" w:eastAsia="仿宋_GB2312"/>
        </w:rPr>
        <w:t>采购包22：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进度款，项目合同签订且资源/平台经甲方验收合格后，30日内支付合同总金额的100.00%，达到付款条件起30个工作日内，支付合同总金额的100.0%</w:t>
      </w:r>
    </w:p>
    <w:p>
      <w:pPr>
        <w:pStyle w:val="null3"/>
      </w:pPr>
      <w:r>
        <w:rPr>
          <w:rFonts w:ascii="仿宋_GB2312" w:hAnsi="仿宋_GB2312" w:cs="仿宋_GB2312" w:eastAsia="仿宋_GB2312"/>
        </w:rPr>
        <w:t>采购包23：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进度款，项目合同签订且资源/平台经甲方验收合格后，30日内支付合同总金额的100.00% ，达到付款条件起30个工作日内，支付合同总金额的100.0%</w:t>
      </w:r>
    </w:p>
    <w:p>
      <w:pPr>
        <w:pStyle w:val="null3"/>
      </w:pPr>
      <w:r>
        <w:rPr>
          <w:rFonts w:ascii="仿宋_GB2312" w:hAnsi="仿宋_GB2312" w:cs="仿宋_GB2312" w:eastAsia="仿宋_GB2312"/>
        </w:rPr>
        <w:t>采购包24：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进度款，项目合同签订且资源/平台经甲方验收合格后，30日内支付合同总金额的100.00%，达到付款条件起30个工作日内，支付合同总金额的100.0%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按单一来源采购文件及合同约定执行。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文本相关内容（按《中华人民共和国民法典》中的相关条款执行。未按合同要求的提供服务或服务质量不能满足技术要求，采购人有权终止合同，甚至对供方违约行为进行追究。如有纠纷，双方友好协商解决，协商不成时可诉讼到甲方所在地人民法院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文件、合同文本相关内容（按《中华人民共和国民法典》中的相关条款执行。未按合同要求的提供服务或服务质量不能满足技术要求，采购人有权终止合同，甚至对供方违约行为进行追究。如有纠纷，双方友好协商解决，协商不成时可诉讼到甲方所在地人民法院解决。）</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文件、合同文本相关内容（按《中华人民共和国民法典》中的相关条款执行。未按合同要求的提供服务或服务质量不能满足技术要求，采购人有权终止合同，甚至对供方违约行为进行追究。如有纠纷，双方友好协商解决，协商不成时可诉讼到甲方所在地人民法院解决。）</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文件、合同文本相关内容（按《中华人民共和国民法典》中的相关条款执行。未按合同要求的提供服务或服务质量不能满足技术要求，采购人有权终止合同，甚至对供方违约行为进行追究。如有纠纷，双方友好协商解决，协商不成时可诉讼到甲方所在地人民法院解决。）</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采购文件、合同文本相关内容（按《中华人民共和国民法典》中的相关条款执行。未按合同要求的提供服务或服务质量不能满足技术要求，采购人有权终止合同，甚至对供方违约行为进行追究。如有纠纷，双方友好协商解决，协商不成时可诉讼到甲方所在地人民法院解决。）</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采购文件、合同文本相关内容（按《中华人民共和国民法典》中的相关条款执行。未按合同要求的提供服务或服务质量不能满足技术要求，采购人有权终止合同，甚至对供方违约行为进行追究。如有纠纷，双方友好协商解决，协商不成时可诉讼到甲方所在地人民法院解决。）</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采购文件、合同文本相关内容（按《中华人民共和国民法典》中的相关条款执行。未按合同要求的提供服务或服务质量不能满足技术要求，采购人有权终止合同，甚至对供方违约行为进行追究。如有纠纷，双方友好协商解决，协商不成时可诉讼到甲方所在地人民法院解决。）</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详见采购文件、合同文本相关内容（按《中华人民共和国民法典》中的相关条款执行。未按合同要求的提供服务或服务质量不能满足技术要求，采购人有权终止合同，甚至对供方违约行为进行追究。如有纠纷，双方友好协商解决，协商不成时可诉讼到甲方所在地人民法院解决。）</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详见采购文件、合同文本相关内容（按《中华人民共和国民法典》中的相关条款执行。未按合同要求的提供服务或服务质量不能满足技术要求，采购人有权终止合同，甚至对供方违约行为进行追究。如有纠纷，双方友好协商解决，协商不成时可诉讼到甲方所在地人民法院解决。）</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详见采购文件、合同文本相关内容（按《中华人民共和国民法典》中的相关条款执行。未按合同要求的提供服务或服务质量不能满足技术要求，采购人有权终止合同，甚至对供方违约行为进行追究。如有纠纷，双方友好协商解决，协商不成时可诉讼到甲方所在地人民法院解决。）</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详见采购文件、合同文本相关内容（按《中华人民共和国民法典》中的相关条款执行。未按合同要求的提供服务或服务质量不能满足技术要求，采购人有权终止合同，甚至对供方违约行为进行追究。如有纠纷，双方友好协商解决，协商不成时可诉讼到甲方所在地人民法院解决。）</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详见采购文件、合同文本相关内容（按《中华人民共和国民法典》中的相关条款执行。未按合同要求的提供服务或服务质量不能满足技术要求，采购人有权终止合同，甚至对供方违约行为进行追究。如有纠纷，双方友好协商解决，协商不成时可诉讼到甲方所在地人民法院解决。）</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详见采购文件、合同文本相关内容（按《中华人民共和国民法典》中的相关条款执行。未按合同要求的提供服务或服务质量不能满足技术要求，采购人有权终止合同，甚至对供方违约行为进行追究。如有纠纷，双方友好协商解决，协商不成时可诉讼到甲方所在地人民法院解决。）</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详见采购文件、合同文本相关内容（按《中华人民共和国民法典》中的相关条款执行。未按合同要求的提供服务或服务质量不能满足技术要求，采购人有权终止合同，甚至对供方违约行为进行追究。如有纠纷，双方友好协商解决，协商不成时可诉讼到甲方所在地人民法院解决。）</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详见采购文件、合同文本相关内容（按《中华人民共和国民法典》中的相关条款执行。未按合同要求的提供服务或服务质量不能满足技术要求，采购人有权终止合同，甚至对供方违约行为进行追究。如有纠纷，双方友好协商解决，协商不成时可诉讼到甲方所在地人民法院解决。）</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详见采购文件、合同文本相关内容（按《中华人民共和国民法典》中的相关条款执行。未按合同要求的提供服务或服务质量不能满足技术要求，采购人有权终止合同，甚至对供方违约行为进行追究。如有纠纷，双方友好协商解决，协商不成时可诉讼到甲方所在地人民法院解决。）</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详见采购文件、合同文本相关内容（按《中华人民共和国民法典》中的相关条款执行。未按合同要求的提供服务或服务质量不能满足技术要求，采购人有权终止合同，甚至对供方违约行为进行追究。如有纠纷，双方友好协商解决，协商不成时可诉讼到甲方所在地人民法院解决。）</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详见采购文件、合同文本相关内容（按《中华人民共和国民法典》中的相关条款执行。未按合同要求的提供服务或服务质量不能满足技术要求，采购人有权终止合同，甚至对供方违约行为进行追究。如有纠纷，双方友好协商解决，协商不成时可诉讼到甲方所在地人民法院解决。）</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详见采购文件、合同文本相关内容（按《中华人民共和国民法典》中的相关条款执行。未按合同要求的提供服务或服务质量不能满足技术要求，采购人有权终止合同，甚至对供方违约行为进行追究。如有纠纷，双方友好协商解决，协商不成时可诉讼到甲方所在地人民法院解决。）</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详见采购文件、合同文本相关内容（按《中华人民共和国民法典》中的相关条款执行。未按合同要求的提供服务或服务质量不能满足技术要求，采购人有权终止合同，甚至对供方违约行为进行追究。如有纠纷，双方友好协商解决，协商不成时可诉讼到甲方所在地人民法院解决。）</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详见采购文件、合同文本相关内容（按《中华人民共和国民法典》中的相关条款执行。未按合同要求的提供服务或服务质量不能满足技术要求，采购人有权终止合同，甚至对供方违约行为进行追究。如有纠纷，双方友好协商解决，协商不成时可诉讼到甲方所在地人民法院解决。）</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详见采购文件、合同文本相关内容（按《中华人民共和国民法典》中的相关条款执行。未按合同要求的提供服务或服务质量不能满足技术要求，采购人有权终止合同，甚至对供方违约行为进行追究。如有纠纷，双方友好协商解决，协商不成时可诉讼到甲方所在地人民法院解决。）</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详见采购文件、合同文本相关内容（按《中华人民共和国民法典》中的相关条款执行。未按合同要求的提供服务或服务质量不能满足技术要求，采购人有权终止合同，甚至对供方违约行为进行追究。如有纠纷，双方友好协商解决，协商不成时可诉讼到甲方所在地人民法院解决。）</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详见采购文件、合同文本相关内容（按《中华人民共和国民法典》中的相关条款执行。未按合同要求的提供服务或服务质量不能满足技术要求，采购人有权终止合同，甚至对供方违约行为进行追究。如有纠纷，双方友好协商解决，协商不成时可诉讼到甲方所在地人民法院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供应商需在项目电子化交易系统中按要求填写《响应函》完成承诺并进行电子签章。1、供应商合法注册的法人或其他组织的营业执照等证明文件，自然人的身份证明； 2、供应商依法缴纳税收和社会保障资金的证明材料复印件；（依法免税或无须缴纳税收的供应商，应提供相应文件证明。依法不需要缴纳社会保障资金的，应提供相应证明文件，并加盖本单位公章。） 3、供应商具备履行合同所必需的设备和专业技术能力的承诺； 4、供应商参加政府采购活动前3年内在经营活动中没有重大违法记录的书面声明；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供应商应提交的相关资格证明材料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本年度银行出具的资信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供应商需在项目电子化交易系统中按要求填写《响应函》完成承诺并进行电子签章。1、供应商合法注册的法人或其他组织的营业执照等证明文件，自然人的身份证明； 2、供应商依法缴纳税收和社会保障资金的证明材料复印件；（依法免税或无须缴纳税收的供应商，应提供相应文件证明。依法不需要缴纳社会保障资金的，应提供相应证明文件，并加盖本单位公章。） 3、供应商具备履行合同所必需的设备和专业技术能力的承诺； 4、供应商参加政府采购活动前3年内在经营活动中没有重大违法记录的书面声明；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本年度银行出具的资信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供应商需在项目电子化交易系统中按要求填写《响应函》完成承诺并进行电子签章。1、供应商合法注册的法人或其他组织的营业执照等证明文件，自然人的身份证明； 2、供应商依法缴纳税收和社会保障资金的证明材料复印件；（依法免税或无须缴纳税收的供应商，应提供相应文件证明。依法不需要缴纳社会保障资金的，应提供相应证明文件，并加盖本单位公章。） 3、供应商具备履行合同所必需的设备和专业技术能力的承诺； 4、供应商参加政府采购活动前3年内在经营活动中没有重大违法记录的书面声明；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本年度银行出具的资信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供应商需在项目电子化交易系统中按要求填写《响应函》完成承诺并进行电子签章。1、供应商合法注册的法人或其他组织的营业执照等证明文件，自然人的身份证明； 2、供应商依法缴纳税收和社会保障资金的证明材料复印件；（依法免税或无须缴纳税收的供应商，应提供相应文件证明。依法不需要缴纳社会保障资金的，应提供相应证明文件，并加盖本单位公章。） 3、供应商具备履行合同所必需的设备和专业技术能力的承诺； 4、供应商参加政府采购活动前3年内在经营活动中没有重大违法记录的书面声明；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本年度银行出具的资信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供应商需在项目电子化交易系统中按要求填写《响应函》完成承诺并进行电子签章。1、供应商合法注册的法人或其他组织的营业执照等证明文件，自然人的身份证明； 2、供应商依法缴纳税收和社会保障资金的证明材料复印件；（依法免税或无须缴纳税收的供应商，应提供相应文件证明。依法不需要缴纳社会保障资金的，应提供相应证明文件，并加盖本单位公章。） 3、供应商具备履行合同所必需的设备和专业技术能力的承诺； 4、供应商参加政府采购活动前3年内在经营活动中没有重大违法记录的书面声明；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本年度银行出具的资信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供应商需在项目电子化交易系统中按要求填写《响应函》完成承诺并进行电子签章。1、供应商合法注册的法人或其他组织的营业执照等证明文件，自然人的身份证明； 2、供应商依法缴纳税收和社会保障资金的证明材料复印件；（依法免税或无须缴纳税收的供应商，应提供相应文件证明。依法不需要缴纳社会保障资金的，应提供相应证明文件，并加盖本单位公章。） 3、供应商具备履行合同所必需的设备和专业技术能力的承诺； 4、供应商参加政府采购活动前3年内在经营活动中没有重大违法记录的书面声明；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本年度银行出具的资信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供应商需在项目电子化交易系统中按要求填写《响应函》完成承诺并进行电子签章。1、供应商合法注册的法人或其他组织的营业执照等证明文件，自然人的身份证明； 2、供应商依法缴纳税收和社会保障资金的证明材料复印件；（依法免税或无须缴纳税收的供应商，应提供相应文件证明。依法不需要缴纳社会保障资金的，应提供相应证明文件，并加盖本单位公章。） 3、供应商具备履行合同所必需的设备和专业技术能力的承诺； 4、供应商参加政府采购活动前3年内在经营活动中没有重大违法记录的书面声明；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本年度银行出具的资信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供应商需在项目电子化交易系统中按要求填写《响应函》完成承诺并进行电子签章。1、供应商合法注册的法人或其他组织的营业执照等证明文件，自然人的身份证明； 2、供应商依法缴纳税收和社会保障资金的证明材料复印件；（依法免税或无须缴纳税收的供应商，应提供相应文件证明。依法不需要缴纳社会保障资金的，应提供相应证明文件，并加盖本单位公章。） 3、供应商具备履行合同所必需的设备和专业技术能力的承诺； 4、供应商参加政府采购活动前3年内在经营活动中没有重大违法记录的书面声明；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本年度银行出具的资信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供应商需在项目电子化交易系统中按要求填写《响应函》完成承诺并进行电子签章。1、供应商合法注册的法人或其他组织的营业执照等证明文件，自然人的身份证明； 2、供应商依法缴纳税收和社会保障资金的证明材料复印件；（依法免税或无须缴纳税收的供应商，应提供相应文件证明。依法不需要缴纳社会保障资金的，应提供相应证明文件，并加盖本单位公章。） 3、供应商具备履行合同所必需的设备和专业技术能力的承诺； 4、供应商参加政府采购活动前3年内在经营活动中没有重大违法记录的书面声明；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本年度银行出具的资信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供应商需在项目电子化交易系统中按要求填写《响应函》完成承诺并进行电子签章。1、供应商合法注册的法人或其他组织的营业执照等证明文件，自然人的身份证明； 2、供应商依法缴纳税收和社会保障资金的证明材料复印件；（依法免税或无须缴纳税收的供应商，应提供相应文件证明。依法不需要缴纳社会保障资金的，应提供相应证明文件，并加盖本单位公章。） 3、供应商具备履行合同所必需的设备和专业技术能力的承诺； 4、供应商参加政府采购活动前3年内在经营活动中没有重大违法记录的书面声明；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本年度银行出具的资信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供应商需在项目电子化交易系统中按要求填写《响应函》完成承诺并进行电子签章。1、供应商合法注册的法人或其他组织的营业执照等证明文件，自然人的身份证明； 2、供应商依法缴纳税收和社会保障资金的证明材料复印件；（依法免税或无须缴纳税收的供应商，应提供相应文件证明。依法不需要缴纳社会保障资金的，应提供相应证明文件，并加盖本单位公章。） 3、供应商具备履行合同所必需的设备和专业技术能力的承诺； 4、供应商参加政府采购活动前3年内在经营活动中没有重大违法记录的书面声明；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本年度银行出具的资信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供应商需在项目电子化交易系统中按要求填写《响应函》完成承诺并进行电子签章。1、供应商合法注册的法人或其他组织的营业执照等证明文件，自然人的身份证明； 2、供应商依法缴纳税收和社会保障资金的证明材料复印件；（依法免税或无须缴纳税收的供应商，应提供相应文件证明。依法不需要缴纳社会保障资金的，应提供相应证明文件，并加盖本单位公章。） 3、供应商具备履行合同所必需的设备和专业技术能力的承诺； 4、供应商参加政府采购活动前3年内在经营活动中没有重大违法记录的书面声明；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本年度银行出具的资信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供应商需在项目电子化交易系统中按要求填写《响应函》完成承诺并进行电子签章。1、供应商合法注册的法人或其他组织的营业执照等证明文件，自然人的身份证明； 2、供应商依法缴纳税收和社会保障资金的证明材料复印件；（依法免税或无须缴纳税收的供应商，应提供相应文件证明。依法不需要缴纳社会保障资金的，应提供相应证明文件，并加盖本单位公章。） 3、供应商具备履行合同所必需的设备和专业技术能力的承诺； 4、供应商参加政府采购活动前3年内在经营活动中没有重大违法记录的书面声明；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本年度银行出具的资信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供应商需在项目电子化交易系统中按要求填写《响应函》完成承诺并进行电子签章。1、供应商合法注册的法人或其他组织的营业执照等证明文件，自然人的身份证明； 2、供应商依法缴纳税收和社会保障资金的证明材料复印件；（依法免税或无须缴纳税收的供应商，应提供相应文件证明。依法不需要缴纳社会保障资金的，应提供相应证明文件，并加盖本单位公章。） 3、供应商具备履行合同所必需的设备和专业技术能力的承诺； 4、供应商参加政府采购活动前3年内在经营活动中没有重大违法记录的书面声明；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本年度银行出具的资信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供应商需在项目电子化交易系统中按要求填写《响应函》完成承诺并进行电子签章。1、供应商合法注册的法人或其他组织的营业执照等证明文件，自然人的身份证明； 2、供应商依法缴纳税收和社会保障资金的证明材料复印件；（依法免税或无须缴纳税收的供应商，应提供相应文件证明。依法不需要缴纳社会保障资金的，应提供相应证明文件，并加盖本单位公章。） 3、供应商具备履行合同所必需的设备和专业技术能力的承诺； 4、供应商参加政府采购活动前3年内在经营活动中没有重大违法记录的书面声明；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本年度银行出具的资信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供应商需在项目电子化交易系统中按要求填写《响应函》完成承诺并进行电子签章。1、供应商合法注册的法人或其他组织的营业执照等证明文件，自然人的身份证明； 2、供应商依法缴纳税收和社会保障资金的证明材料复印件；（依法免税或无须缴纳税收的供应商，应提供相应文件证明。依法不需要缴纳社会保障资金的，应提供相应证明文件，并加盖本单位公章。） 3、供应商具备履行合同所必需的设备和专业技术能力的承诺； 4、供应商参加政府采购活动前3年内在经营活动中没有重大违法记录的书面声明；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本年度银行出具的资信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供应商需在项目电子化交易系统中按要求填写《响应函》完成承诺并进行电子签章。1、供应商合法注册的法人或其他组织的营业执照等证明文件，自然人的身份证明； 2、供应商依法缴纳税收和社会保障资金的证明材料复印件；（依法免税或无须缴纳税收的供应商，应提供相应文件证明。依法不需要缴纳社会保障资金的，应提供相应证明文件，并加盖本单位公章。） 3、供应商具备履行合同所必需的设备和专业技术能力的承诺； 4、供应商参加政府采购活动前3年内在经营活动中没有重大违法记录的书面声明；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本年度银行出具的资信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供应商需在项目电子化交易系统中按要求填写《响应函》完成承诺并进行电子签章。1、供应商合法注册的法人或其他组织的营业执照等证明文件，自然人的身份证明； 2、供应商依法缴纳税收和社会保障资金的证明材料复印件；（依法免税或无须缴纳税收的供应商，应提供相应文件证明。依法不需要缴纳社会保障资金的，应提供相应证明文件，并加盖本单位公章。） 3、供应商具备履行合同所必需的设备和专业技术能力的承诺； 4、供应商参加政府采购活动前3年内在经营活动中没有重大违法记录的书面声明；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本年度银行出具的资信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供应商需在项目电子化交易系统中按要求填写《响应函》完成承诺并进行电子签章。1、供应商合法注册的法人或其他组织的营业执照等证明文件，自然人的身份证明； 2、供应商依法缴纳税收和社会保障资金的证明材料复印件；（依法免税或无须缴纳税收的供应商，应提供相应文件证明。依法不需要缴纳社会保障资金的，应提供相应证明文件，并加盖本单位公章。） 3、供应商具备履行合同所必需的设备和专业技术能力的承诺； 4、供应商参加政府采购活动前3年内在经营活动中没有重大违法记录的书面声明；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本年度银行出具的资信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供应商需在项目电子化交易系统中按要求填写《响应函》完成承诺并进行电子签章。1、供应商合法注册的法人或其他组织的营业执照等证明文件，自然人的身份证明； 2、供应商依法缴纳税收和社会保障资金的证明材料复印件；（依法免税或无须缴纳税收的供应商，应提供相应文件证明。依法不需要缴纳社会保障资金的，应提供相应证明文件，并加盖本单位公章。） 3、供应商具备履行合同所必需的设备和专业技术能力的承诺； 4、供应商参加政府采购活动前3年内在经营活动中没有重大违法记录的书面声明；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本年度银行出具的资信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供应商需在项目电子化交易系统中按要求填写《响应函》完成承诺并进行电子签章。1、供应商合法注册的法人或其他组织的营业执照等证明文件，自然人的身份证明； 2、供应商依法缴纳税收和社会保障资金的证明材料复印件；（依法免税或无须缴纳税收的供应商，应提供相应文件证明。依法不需要缴纳社会保障资金的，应提供相应证明文件，并加盖本单位公章。） 3、供应商具备履行合同所必需的设备和专业技术能力的承诺； 4、供应商参加政府采购活动前3年内在经营活动中没有重大违法记录的书面声明；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本年度银行出具的资信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供应商需在项目电子化交易系统中按要求填写《响应函》完成承诺并进行电子签章。1、供应商合法注册的法人或其他组织的营业执照等证明文件，自然人的身份证明； 2、供应商依法缴纳税收和社会保障资金的证明材料复印件；（依法免税或无须缴纳税收的供应商，应提供相应文件证明。依法不需要缴纳社会保障资金的，应提供相应证明文件，并加盖本单位公章。） 3、供应商具备履行合同所必需的设备和专业技术能力的承诺； 4、供应商参加政府采购活动前3年内在经营活动中没有重大违法记录的书面声明；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本年度银行出具的资信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供应商需在项目电子化交易系统中按要求填写《响应函》完成承诺并进行电子签章。1、供应商合法注册的法人或其他组织的营业执照等证明文件，自然人的身份证明； 2、供应商依法缴纳税收和社会保障资金的证明材料复印件；（依法免税或无须缴纳税收的供应商，应提供相应文件证明。依法不需要缴纳社会保障资金的，应提供相应证明文件，并加盖本单位公章。） 3、供应商具备履行合同所必需的设备和专业技术能力的承诺； 4、供应商参加政府采购活动前3年内在经营活动中没有重大违法记录的书面声明；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本年度银行出具的资信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供应商需在项目电子化交易系统中按要求填写《响应函》完成承诺并进行电子签章。1、供应商合法注册的法人或其他组织的营业执照等证明文件，自然人的身份证明； 2、供应商依法缴纳税收和社会保障资金的证明材料复印件；（依法免税或无须缴纳税收的供应商，应提供相应文件证明。依法不需要缴纳社会保障资金的，应提供相应证明文件，并加盖本单位公章。） 3、供应商具备履行合同所必需的设备和专业技术能力的承诺； 4、供应商参加政府采购活动前3年内在经营活动中没有重大违法记录的书面声明；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本年度银行出具的资信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响应文件按采购文件要求进行法定代表人或其授权代表盖章或签字、供应商按采购文件要求加盖单位公章。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响应文件按采购文件要求进行法定代表人或其授权代表盖章或签字、供应商按采购文件要求加盖单位公章。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响应文件按采购文件要求进行法定代表人或其授权代表盖章或签字、供应商按采购文件要求加盖单位公章。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响应文件按采购文件要求进行法定代表人或其授权代表盖章或签字、供应商按采购文件要求加盖单位公章。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响应文件按采购文件要求进行法定代表人或其授权代表盖章或签字、供应商按采购文件要求加盖单位公章。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响应文件按采购文件要求进行法定代表人或其授权代表盖章或签字、供应商按采购文件要求加盖单位公章。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响应文件按采购文件要求进行法定代表人或其授权代表盖章或签字、供应商按采购文件要求加盖单位公章。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响应文件按采购文件要求进行法定代表人或其授权代表盖章或签字、供应商按采购文件要求加盖单位公章。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响应文件按采购文件要求进行法定代表人或其授权代表盖章或签字、供应商按采购文件要求加盖单位公章。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响应文件按采购文件要求进行法定代表人或其授权代表盖章或签字、供应商按采购文件要求加盖单位公章。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响应文件按采购文件要求进行法定代表人或其授权代表盖章或签字、供应商按采购文件要求加盖单位公章。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响应文件按采购文件要求进行法定代表人或其授权代表盖章或签字、供应商按采购文件要求加盖单位公章。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响应文件按采购文件要求进行法定代表人或其授权代表盖章或签字、供应商按采购文件要求加盖单位公章。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响应文件按采购文件要求进行法定代表人或其授权代表盖章或签字、供应商按采购文件要求加盖单位公章。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响应文件按采购文件要求进行法定代表人或其授权代表盖章或签字、供应商按采购文件要求加盖单位公章。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响应文件按采购文件要求进行法定代表人或其授权代表盖章或签字、供应商按采购文件要求加盖单位公章。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响应文件按采购文件要求进行法定代表人或其授权代表盖章或签字、供应商按采购文件要求加盖单位公章。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响应文件按采购文件要求进行法定代表人或其授权代表盖章或签字、供应商按采购文件要求加盖单位公章。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响应文件按采购文件要求进行法定代表人或其授权代表盖章或签字、供应商按采购文件要求加盖单位公章。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响应文件按采购文件要求进行法定代表人或其授权代表盖章或签字、供应商按采购文件要求加盖单位公章。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响应文件按采购文件要求进行法定代表人或其授权代表盖章或签字、供应商按采购文件要求加盖单位公章。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响应文件按采购文件要求进行法定代表人或其授权代表盖章或签字、供应商按采购文件要求加盖单位公章。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响应文件按采购文件要求进行法定代表人或其授权代表盖章或签字、供应商按采购文件要求加盖单位公章。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响应文件按采购文件要求进行法定代表人或其授权代表盖章或签字、供应商按采购文件要求加盖单位公章。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