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4C671C13">
      <w:pPr>
        <w:rPr>
          <w:rFonts w:hint="eastAsia" w:hAnsi="宋体" w:cs="宋体"/>
          <w:sz w:val="28"/>
          <w:szCs w:val="28"/>
          <w:lang w:val="en-US" w:eastAsia="zh-CN"/>
        </w:rPr>
      </w:pPr>
      <w:bookmarkStart w:id="0" w:name="_Toc4867"/>
      <w:bookmarkStart w:id="1" w:name="_Toc403077649"/>
      <w:bookmarkStart w:id="2" w:name="_Toc426457701"/>
      <w:bookmarkStart w:id="3" w:name="_Toc363474028"/>
      <w:bookmarkStart w:id="4" w:name="_Toc30210"/>
      <w:bookmarkStart w:id="5" w:name="_Toc19075"/>
      <w:bookmarkStart w:id="6" w:name="_Toc25348"/>
      <w:bookmarkStart w:id="7" w:name="_Toc16097"/>
      <w:r>
        <w:rPr>
          <w:rFonts w:hint="eastAsia" w:hAnsi="宋体" w:cs="宋体"/>
          <w:sz w:val="28"/>
          <w:szCs w:val="28"/>
          <w:lang w:val="en-US" w:eastAsia="zh-CN"/>
        </w:rPr>
        <w:t>1、营业执照：具有独⽴承担⺠事责任能⼒的法⼈、其他组织或⾃然⼈，并出具合法有效的统⼀社会信⽤代码的营业执照或事业单位法⼈证书等国家规定的相关证明，⾃然⼈参与的提供其⾝份证明；</w:t>
      </w:r>
    </w:p>
    <w:p w14:paraId="35792A6E">
      <w:pPr>
        <w:rPr>
          <w:rFonts w:hint="eastAsia" w:hAnsi="宋体" w:cs="宋体"/>
          <w:sz w:val="28"/>
          <w:szCs w:val="28"/>
          <w:lang w:val="en-US" w:eastAsia="zh-CN"/>
        </w:rPr>
      </w:pPr>
      <w:r>
        <w:rPr>
          <w:rFonts w:hint="eastAsia" w:hAnsi="宋体" w:cs="宋体"/>
          <w:sz w:val="28"/>
          <w:szCs w:val="28"/>
          <w:lang w:val="en-US" w:eastAsia="zh-CN"/>
        </w:rPr>
        <w:t>2、法定代表⼈⾝份证明或授权委托书：提供法定代表⼈授权书（附法定代表⼈、被授权⼈⾝份证复印件），法定代表⼈直接参加投标，须提供法定代表⼈⾝份证明（附法定代表⼈⾝份证复印件）；</w:t>
      </w:r>
    </w:p>
    <w:p w14:paraId="02AA4646">
      <w:pPr>
        <w:rPr>
          <w:rFonts w:hint="eastAsia" w:hAnsi="宋体" w:cs="宋体"/>
          <w:sz w:val="28"/>
          <w:szCs w:val="28"/>
          <w:lang w:val="en-US" w:eastAsia="zh-CN"/>
        </w:rPr>
      </w:pPr>
      <w:r>
        <w:rPr>
          <w:rFonts w:hint="eastAsia" w:hAnsi="宋体" w:cs="宋体"/>
          <w:sz w:val="28"/>
          <w:szCs w:val="28"/>
          <w:lang w:val="en-US" w:eastAsia="zh-CN"/>
        </w:rPr>
        <w:t>3、财务审计报告或资信证明：提供递交2025年度经审计的财务报告（包括“四表一注”，即资产负债表、利润表、现金流量表、所有者权益变动表及其附注，符合《中小企业划型标准规定》的小型企业按照《小企业会计准则》执行。成立时间至提交谈判响应文件截止时间不足一年的可提供成立后任意时段的资产负债表），审计报告须具有注册会计师行业统一监管平台（http://acc.mof.gov.cn）赋予的验证码；或提供其开标前三个月内基本开户银行出具的资信证明；</w:t>
      </w:r>
    </w:p>
    <w:p w14:paraId="268AADA6">
      <w:pPr>
        <w:rPr>
          <w:rFonts w:hint="eastAsia" w:hAnsi="宋体" w:cs="宋体"/>
          <w:sz w:val="28"/>
          <w:szCs w:val="28"/>
          <w:lang w:val="en-US" w:eastAsia="zh-CN"/>
        </w:rPr>
      </w:pPr>
      <w:r>
        <w:rPr>
          <w:rFonts w:hint="eastAsia" w:hAnsi="宋体" w:cs="宋体"/>
          <w:sz w:val="28"/>
          <w:szCs w:val="28"/>
          <w:lang w:val="en-US" w:eastAsia="zh-CN"/>
        </w:rPr>
        <w:t>4、税收缴纳证明：提供递交谈判响应⽂件截⽌⽇前⼀年内已缴纳的⾄少⼀个⽉的纳税证明或完税证明（任意税种），依法免税的单位应提供相关证明材料；</w:t>
      </w:r>
    </w:p>
    <w:p w14:paraId="6B2835B0">
      <w:pPr>
        <w:rPr>
          <w:rFonts w:hint="eastAsia" w:hAnsi="宋体" w:cs="宋体"/>
          <w:sz w:val="28"/>
          <w:szCs w:val="28"/>
          <w:lang w:val="en-US" w:eastAsia="zh-CN"/>
        </w:rPr>
      </w:pPr>
      <w:r>
        <w:rPr>
          <w:rFonts w:hint="eastAsia" w:hAnsi="宋体" w:cs="宋体"/>
          <w:sz w:val="28"/>
          <w:szCs w:val="28"/>
          <w:lang w:val="en-US" w:eastAsia="zh-CN"/>
        </w:rPr>
        <w:t>5、社会保障资⾦缴纳证明：提供递交谈判响应⽂件截⽌⽇前⼀年内已缴存的⾄少⼀个⽉的社会保障资⾦缴存单据或社保机构开具的社会保险参保缴费情况证明，依法不需要缴纳社会保障资⾦的单位应提供相关证明材料；</w:t>
      </w:r>
    </w:p>
    <w:p w14:paraId="03D3FD94">
      <w:pPr>
        <w:rPr>
          <w:rFonts w:hint="eastAsia" w:hAnsi="宋体" w:cs="宋体"/>
          <w:sz w:val="28"/>
          <w:szCs w:val="28"/>
          <w:lang w:val="en-US" w:eastAsia="zh-CN"/>
        </w:rPr>
      </w:pPr>
      <w:r>
        <w:rPr>
          <w:rFonts w:hint="eastAsia" w:hAnsi="宋体" w:cs="宋体"/>
          <w:sz w:val="28"/>
          <w:szCs w:val="28"/>
          <w:lang w:val="en-US" w:eastAsia="zh-CN"/>
        </w:rPr>
        <w:t>6、履⾏本合同所必需的设备和专业技术能⼒的说明及承诺书：提供具有履⾏本合同所必需的设备和专业技术能⼒的说明及承诺书；</w:t>
      </w:r>
    </w:p>
    <w:p w14:paraId="1A6F95ED">
      <w:pPr>
        <w:rPr>
          <w:rFonts w:hint="eastAsia" w:hAnsi="宋体" w:cs="宋体"/>
          <w:sz w:val="28"/>
          <w:szCs w:val="28"/>
          <w:lang w:val="en-US" w:eastAsia="zh-CN"/>
        </w:rPr>
      </w:pPr>
      <w:r>
        <w:rPr>
          <w:rFonts w:hint="eastAsia" w:hAnsi="宋体" w:cs="宋体"/>
          <w:sz w:val="28"/>
          <w:szCs w:val="28"/>
          <w:lang w:val="en-US" w:eastAsia="zh-CN"/>
        </w:rPr>
        <w:t>7、供应商信⽤记录书⾯声明函：提供《供应商信⽤记录书⾯声明函》供应商未被列⼊“信⽤中国”⽹站记录的“失信被执⾏⼈”或“重⼤税收违法案件当事⼈”名单；不处于“中国政府采购⽹”记录的“政府采购严重违法失信⾏为信息记录名单”中的禁⽌参加政府采购活动期间；</w:t>
      </w:r>
    </w:p>
    <w:p w14:paraId="4E7F38F8">
      <w:pPr>
        <w:rPr>
          <w:rFonts w:hint="eastAsia" w:hAnsi="宋体" w:cs="宋体"/>
          <w:sz w:val="28"/>
          <w:szCs w:val="28"/>
          <w:lang w:val="en-US" w:eastAsia="zh-CN"/>
        </w:rPr>
      </w:pPr>
      <w:r>
        <w:rPr>
          <w:rFonts w:hint="eastAsia" w:hAnsi="宋体" w:cs="宋体"/>
          <w:sz w:val="28"/>
          <w:szCs w:val="28"/>
          <w:lang w:val="en-US" w:eastAsia="zh-CN"/>
        </w:rPr>
        <w:t>8、书⾯声明：参加政府采购活动前3年内，在经营活动中没有重⼤违法记录的书⾯声明；</w:t>
      </w:r>
    </w:p>
    <w:p w14:paraId="73EE76E1">
      <w:pPr>
        <w:rPr>
          <w:rFonts w:hint="eastAsia" w:hAnsi="宋体" w:cs="宋体"/>
          <w:sz w:val="28"/>
          <w:szCs w:val="28"/>
          <w:lang w:val="en-US" w:eastAsia="zh-CN"/>
        </w:rPr>
      </w:pPr>
      <w:r>
        <w:rPr>
          <w:rFonts w:hint="eastAsia" w:hAnsi="宋体" w:cs="宋体"/>
          <w:sz w:val="28"/>
          <w:szCs w:val="28"/>
          <w:lang w:val="en-US" w:eastAsia="zh-CN"/>
        </w:rPr>
        <w:t>9、控股管理关系：提供直接控股和管理关系清单。若与其他供应商存在单位负责⼈为同⼀⼈或者存在直接控股、管理关系的，则投标⽆效；</w:t>
      </w:r>
    </w:p>
    <w:p w14:paraId="49D580CA">
      <w:pPr>
        <w:rPr>
          <w:rFonts w:hint="eastAsia" w:ascii="宋体" w:hAnsi="宋体" w:eastAsia="宋体" w:cs="宋体"/>
          <w:sz w:val="24"/>
          <w:szCs w:val="24"/>
        </w:rPr>
      </w:pPr>
      <w:r>
        <w:rPr>
          <w:rFonts w:hint="eastAsia" w:hAnsi="宋体" w:cs="宋体"/>
          <w:sz w:val="28"/>
          <w:szCs w:val="28"/>
          <w:lang w:val="en-US" w:eastAsia="zh-CN"/>
        </w:rPr>
        <w:t>10、⾮联合体承诺：本项目不接受联合体谈判（需提供承诺书）；</w:t>
      </w:r>
      <w:r>
        <w:rPr>
          <w:rFonts w:hint="eastAsia" w:ascii="宋体" w:hAnsi="宋体" w:eastAsia="宋体" w:cs="宋体"/>
          <w:sz w:val="24"/>
          <w:szCs w:val="24"/>
        </w:rPr>
        <w:br w:type="page"/>
      </w:r>
    </w:p>
    <w:p w14:paraId="10E79087">
      <w:pPr>
        <w:pStyle w:val="3"/>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3"/>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3"/>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6B502A46">
      <w:pPr>
        <w:adjustRightInd w:val="0"/>
        <w:snapToGrid w:val="0"/>
        <w:spacing w:line="360" w:lineRule="auto"/>
        <w:ind w:right="420"/>
        <w:rPr>
          <w:rFonts w:hAnsi="宋体" w:cs="宋体"/>
          <w:b/>
          <w:bCs/>
          <w:color w:val="auto"/>
          <w:szCs w:val="24"/>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bookmarkStart w:id="8" w:name="_GoBack"/>
      <w:bookmarkEnd w:id="8"/>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0"/>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0"/>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8"/>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8"/>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8"/>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7"/>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7"/>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7"/>
        <w:adjustRightInd w:val="0"/>
        <w:snapToGrid w:val="0"/>
        <w:spacing w:line="720" w:lineRule="exact"/>
        <w:rPr>
          <w:rFonts w:hint="eastAsia" w:ascii="宋体" w:hAnsi="宋体" w:eastAsia="宋体" w:cs="宋体"/>
          <w:color w:val="auto"/>
          <w:spacing w:val="4"/>
          <w:sz w:val="24"/>
          <w:szCs w:val="24"/>
          <w:highlight w:val="none"/>
        </w:rPr>
      </w:pPr>
    </w:p>
    <w:p w14:paraId="38621791">
      <w:pPr>
        <w:pStyle w:val="7"/>
        <w:adjustRightInd w:val="0"/>
        <w:snapToGrid w:val="0"/>
        <w:spacing w:line="720" w:lineRule="exact"/>
        <w:rPr>
          <w:rFonts w:hint="eastAsia" w:ascii="宋体" w:hAnsi="宋体" w:eastAsia="宋体" w:cs="宋体"/>
          <w:color w:val="auto"/>
          <w:spacing w:val="4"/>
          <w:sz w:val="24"/>
          <w:szCs w:val="24"/>
          <w:highlight w:val="none"/>
        </w:rPr>
      </w:pPr>
    </w:p>
    <w:p w14:paraId="14BC043E">
      <w:pPr>
        <w:pStyle w:val="7"/>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3"/>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陕西至诚项目管理集团有限公司</w:t>
      </w:r>
      <w:r>
        <w:rPr>
          <w:rFonts w:hint="eastAsia" w:ascii="宋体" w:hAnsi="宋体" w:eastAsia="宋体" w:cs="宋体"/>
          <w:color w:val="000000"/>
          <w:kern w:val="0"/>
          <w:sz w:val="24"/>
          <w:szCs w:val="24"/>
          <w:lang w:val="en-US" w:eastAsia="zh-CN" w:bidi="ar"/>
        </w:rPr>
        <w:t xml:space="preserve">：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陕西至诚项目管理集团有限公司</w:t>
      </w:r>
      <w:r>
        <w:rPr>
          <w:rFonts w:hint="eastAsia" w:ascii="宋体" w:hAnsi="宋体" w:eastAsia="宋体" w:cs="宋体"/>
          <w:color w:val="000000"/>
          <w:kern w:val="0"/>
          <w:sz w:val="24"/>
          <w:szCs w:val="24"/>
          <w:lang w:val="en-US" w:eastAsia="zh-CN" w:bidi="ar"/>
        </w:rPr>
        <w:t>：</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448D75C4">
      <w:r>
        <w:rPr>
          <w:rFonts w:hint="eastAsia" w:hAnsi="宋体" w:cs="宋体"/>
          <w:color w:val="auto"/>
          <w:spacing w:val="4"/>
          <w:szCs w:val="30"/>
          <w:highlight w:val="none"/>
        </w:rPr>
        <w:br w:type="page"/>
      </w:r>
    </w:p>
    <w:p w14:paraId="64EFC0C6">
      <w:pPr>
        <w:widowControl/>
        <w:spacing w:line="360" w:lineRule="auto"/>
        <w:ind w:left="1" w:firstLine="281" w:firstLineChars="100"/>
        <w:jc w:val="center"/>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color w:val="auto"/>
          <w:kern w:val="0"/>
          <w:sz w:val="28"/>
          <w:szCs w:val="28"/>
          <w:highlight w:val="none"/>
          <w:lang w:val="en-US" w:eastAsia="zh-CN"/>
        </w:rPr>
        <w:t>附件</w:t>
      </w:r>
      <w:r>
        <w:rPr>
          <w:rFonts w:hint="eastAsia" w:hAnsi="宋体" w:cs="宋体"/>
          <w:b/>
          <w:color w:val="auto"/>
          <w:kern w:val="0"/>
          <w:sz w:val="28"/>
          <w:szCs w:val="28"/>
          <w:highlight w:val="none"/>
          <w:lang w:val="en-US" w:eastAsia="zh-CN"/>
        </w:rPr>
        <w:t>6</w:t>
      </w:r>
      <w:r>
        <w:rPr>
          <w:rFonts w:hint="eastAsia" w:ascii="宋体" w:hAnsi="宋体" w:eastAsia="宋体" w:cs="宋体"/>
          <w:b/>
          <w:color w:val="auto"/>
          <w:kern w:val="0"/>
          <w:sz w:val="28"/>
          <w:szCs w:val="28"/>
          <w:highlight w:val="none"/>
          <w:lang w:val="en-US" w:eastAsia="zh-CN"/>
        </w:rPr>
        <w:t>：⾮联合体承诺</w:t>
      </w:r>
    </w:p>
    <w:p w14:paraId="22E86B49">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非联合体谈判承诺书</w:t>
      </w:r>
    </w:p>
    <w:p w14:paraId="1E86D9B0">
      <w:pPr>
        <w:adjustRightInd w:val="0"/>
        <w:snapToGrid w:val="0"/>
        <w:spacing w:line="360" w:lineRule="auto"/>
        <w:jc w:val="center"/>
        <w:rPr>
          <w:rFonts w:hint="eastAsia" w:ascii="宋体" w:hAnsi="宋体" w:eastAsia="宋体" w:cs="宋体"/>
          <w:b/>
          <w:sz w:val="24"/>
          <w:szCs w:val="24"/>
          <w:highlight w:val="none"/>
          <w:lang w:val="en-US" w:eastAsia="zh-CN"/>
        </w:rPr>
      </w:pPr>
    </w:p>
    <w:p w14:paraId="1330F5EF">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14899B70">
      <w:pPr>
        <w:rPr>
          <w:rFonts w:hint="eastAsia" w:ascii="宋体" w:hAnsi="宋体" w:eastAsia="宋体" w:cs="宋体"/>
          <w:b/>
          <w:sz w:val="24"/>
          <w:szCs w:val="24"/>
          <w:highlight w:val="none"/>
        </w:rPr>
      </w:pPr>
    </w:p>
    <w:p w14:paraId="24BE8FA7">
      <w:pPr>
        <w:bidi w:val="0"/>
        <w:rPr>
          <w:rFonts w:hint="eastAsia" w:ascii="宋体" w:hAnsi="宋体" w:eastAsia="宋体" w:cs="宋体"/>
          <w:sz w:val="24"/>
          <w:szCs w:val="24"/>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招标人名称</w:t>
      </w:r>
      <w:r>
        <w:rPr>
          <w:rFonts w:hint="eastAsia" w:ascii="宋体" w:hAnsi="宋体" w:eastAsia="宋体" w:cs="宋体"/>
          <w:spacing w:val="4"/>
          <w:sz w:val="24"/>
          <w:szCs w:val="24"/>
          <w:highlight w:val="none"/>
          <w:u w:val="single"/>
        </w:rPr>
        <w:t>）    ：</w:t>
      </w:r>
    </w:p>
    <w:p w14:paraId="722491E5">
      <w:pPr>
        <w:pStyle w:val="7"/>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在本项目投标中非联合谈判</w:t>
      </w:r>
      <w:r>
        <w:rPr>
          <w:rFonts w:hint="eastAsia" w:ascii="宋体" w:hAnsi="宋体" w:eastAsia="宋体" w:cs="宋体"/>
          <w:spacing w:val="4"/>
          <w:sz w:val="24"/>
          <w:szCs w:val="24"/>
          <w:highlight w:val="none"/>
        </w:rPr>
        <w:t>。</w:t>
      </w:r>
    </w:p>
    <w:p w14:paraId="32E14265">
      <w:pPr>
        <w:pStyle w:val="7"/>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87407F6">
      <w:pPr>
        <w:pStyle w:val="7"/>
        <w:adjustRightInd w:val="0"/>
        <w:snapToGrid w:val="0"/>
        <w:spacing w:line="720" w:lineRule="exact"/>
        <w:rPr>
          <w:rFonts w:hint="eastAsia" w:ascii="宋体" w:hAnsi="宋体" w:eastAsia="宋体" w:cs="宋体"/>
          <w:spacing w:val="4"/>
          <w:sz w:val="24"/>
          <w:szCs w:val="24"/>
          <w:highlight w:val="none"/>
        </w:rPr>
      </w:pPr>
    </w:p>
    <w:p w14:paraId="6D8ACD61">
      <w:pPr>
        <w:pStyle w:val="7"/>
        <w:adjustRightInd w:val="0"/>
        <w:snapToGrid w:val="0"/>
        <w:spacing w:line="720" w:lineRule="exact"/>
        <w:rPr>
          <w:rFonts w:hint="eastAsia" w:ascii="宋体" w:hAnsi="宋体" w:eastAsia="宋体" w:cs="宋体"/>
          <w:spacing w:val="4"/>
          <w:sz w:val="24"/>
          <w:szCs w:val="24"/>
          <w:highlight w:val="none"/>
        </w:rPr>
      </w:pPr>
    </w:p>
    <w:p w14:paraId="7AF2AEE0">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02D262BC">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322A8C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04C400BD"/>
    <w:rsid w:val="211C27D8"/>
    <w:rsid w:val="51101DEC"/>
    <w:rsid w:val="5DF63D4D"/>
    <w:rsid w:val="5E5E5ADD"/>
    <w:rsid w:val="617D5911"/>
    <w:rsid w:val="6CAF6495"/>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paragraph" w:styleId="5">
    <w:name w:val="Body Text Indent"/>
    <w:basedOn w:val="1"/>
    <w:next w:val="6"/>
    <w:qFormat/>
    <w:uiPriority w:val="0"/>
    <w:pPr>
      <w:widowControl/>
      <w:ind w:firstLine="652" w:firstLineChars="233"/>
    </w:pPr>
    <w:rPr>
      <w:rFonts w:ascii="Times New Roman"/>
      <w:sz w:val="28"/>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7">
    <w:name w:val="Plain Text"/>
    <w:basedOn w:val="1"/>
    <w:qFormat/>
    <w:uiPriority w:val="0"/>
    <w:rPr>
      <w:rFonts w:hAnsi="Courier New"/>
      <w:kern w:val="2"/>
      <w:sz w:val="21"/>
    </w:rPr>
  </w:style>
  <w:style w:type="paragraph" w:styleId="8">
    <w:name w:val="Normal (Web)"/>
    <w:basedOn w:val="1"/>
    <w:qFormat/>
    <w:uiPriority w:val="99"/>
    <w:pPr>
      <w:widowControl/>
      <w:spacing w:before="100" w:beforeAutospacing="1" w:after="100" w:afterAutospacing="1"/>
      <w:jc w:val="left"/>
    </w:pPr>
    <w:rPr>
      <w:rFonts w:hAnsi="宋体"/>
      <w:szCs w:val="24"/>
    </w:rPr>
  </w:style>
  <w:style w:type="paragraph" w:styleId="9">
    <w:name w:val="Body Text First Indent 2"/>
    <w:basedOn w:val="5"/>
    <w:next w:val="4"/>
    <w:qFormat/>
    <w:uiPriority w:val="99"/>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2750</Words>
  <Characters>2804</Characters>
  <Lines>0</Lines>
  <Paragraphs>0</Paragraphs>
  <TotalTime>1</TotalTime>
  <ScaleCrop>false</ScaleCrop>
  <LinksUpToDate>false</LinksUpToDate>
  <CharactersWithSpaces>3287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救赎</cp:lastModifiedBy>
  <dcterms:modified xsi:type="dcterms:W3CDTF">2026-07-21T05:51:56Z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eyJoZGlkIjoiYWY2MDIyMzQzYjM2ODQxODVjMmE5N2Y0OWY1OGFkNTYiLCJ1c2VySWQiOiIxNTU5MDg0MTUyIn0=</vt:lpwstr>
  </property>
</Properties>
</file>