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w:t>
      </w:r>
      <w:r>
        <w:rPr>
          <w:rFonts w:hint="eastAsia" w:asciiTheme="minorEastAsia" w:hAnsiTheme="minorEastAsia" w:eastAsiaTheme="minorEastAsia" w:cstheme="minorEastAsia"/>
          <w:b/>
          <w:bCs/>
          <w:sz w:val="36"/>
          <w:szCs w:val="36"/>
          <w:lang w:val="en-US" w:eastAsia="zh-CN"/>
        </w:rPr>
        <w:t>21-1B1</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安坪村水毁道路及过水涵桥修复项目（二次）</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汉阴县铁佛寺镇人民政府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2811E7D2">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7E59506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0FE615E9">
      <w:pPr>
        <w:pStyle w:val="10"/>
        <w:spacing w:line="480" w:lineRule="exact"/>
        <w:jc w:val="center"/>
        <w:rPr>
          <w:rFonts w:ascii="仿宋_GB2312" w:hAnsi="仿宋_GB2312" w:eastAsia="仿宋_GB2312" w:cs="仿宋_GB2312"/>
          <w:b/>
          <w:sz w:val="36"/>
        </w:rPr>
      </w:pPr>
    </w:p>
    <w:p w14:paraId="4E609012">
      <w:pPr>
        <w:pStyle w:val="10"/>
        <w:spacing w:line="480" w:lineRule="exact"/>
        <w:jc w:val="center"/>
      </w:pPr>
      <w:r>
        <w:rPr>
          <w:rFonts w:ascii="仿宋_GB2312" w:hAnsi="仿宋_GB2312" w:eastAsia="仿宋_GB2312" w:cs="仿宋_GB2312"/>
          <w:b/>
          <w:sz w:val="36"/>
        </w:rPr>
        <w:t>汉阴县铁佛寺镇</w:t>
      </w:r>
      <w:r>
        <w:rPr>
          <w:rFonts w:hint="eastAsia" w:ascii="仿宋_GB2312" w:hAnsi="仿宋_GB2312" w:eastAsia="仿宋_GB2312" w:cs="仿宋_GB2312"/>
          <w:b/>
          <w:sz w:val="36"/>
          <w:lang w:eastAsia="zh-CN"/>
        </w:rPr>
        <w:t>安坪村水毁道路及过水涵桥修复项目（二次）</w:t>
      </w:r>
      <w:r>
        <w:rPr>
          <w:rFonts w:ascii="仿宋_GB2312" w:hAnsi="仿宋_GB2312" w:eastAsia="仿宋_GB2312" w:cs="仿宋_GB2312"/>
          <w:b/>
          <w:sz w:val="36"/>
        </w:rPr>
        <w:t>竞争性磋商公告</w:t>
      </w:r>
    </w:p>
    <w:p w14:paraId="55EAC977">
      <w:pPr>
        <w:pStyle w:val="10"/>
        <w:outlineLvl w:val="5"/>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 xml:space="preserve"> 项目概况</w:t>
      </w:r>
    </w:p>
    <w:p w14:paraId="0EDCEF4D">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（二次）采购项目的潜在供应商应在陕西省安康市汉阴县城关镇城南富康北苑4号楼15号一层获取采购文件，并于 2026年07月07日 10时00分 （北京时间）前提交响应文件。</w:t>
      </w:r>
    </w:p>
    <w:p w14:paraId="1982C53D">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一、项目基本情况</w:t>
      </w:r>
    </w:p>
    <w:p w14:paraId="18F7978A">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项目编号：ZZB2026-CSZB021-1B1</w:t>
      </w:r>
    </w:p>
    <w:p w14:paraId="5A659B03">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w:t>
      </w:r>
    </w:p>
    <w:p w14:paraId="19E7D0C0">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采购方式：竞争性磋商</w:t>
      </w:r>
    </w:p>
    <w:p w14:paraId="60F485EE">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预算金额：139,661.32元</w:t>
      </w:r>
    </w:p>
    <w:p w14:paraId="3F472CFD">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采购需求：</w:t>
      </w:r>
    </w:p>
    <w:p w14:paraId="14418EDE">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合同包1(</w:t>
      </w: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w:t>
      </w:r>
    </w:p>
    <w:p w14:paraId="5EB053CB">
      <w:pPr>
        <w:pStyle w:val="10"/>
        <w:ind w:firstLine="63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合同包预算金额：139,661.32元</w:t>
      </w:r>
    </w:p>
    <w:p w14:paraId="1E18BDE6">
      <w:pPr>
        <w:pStyle w:val="10"/>
        <w:ind w:firstLine="63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合同包最高限价：139,661.32元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F143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FEB5F9">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品目号</w:t>
            </w:r>
          </w:p>
        </w:tc>
        <w:tc>
          <w:tcPr>
            <w:tcW w:w="1384" w:type="dxa"/>
          </w:tcPr>
          <w:p w14:paraId="3C1E1EA5">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品目名称</w:t>
            </w:r>
          </w:p>
        </w:tc>
        <w:tc>
          <w:tcPr>
            <w:tcW w:w="1384" w:type="dxa"/>
          </w:tcPr>
          <w:p w14:paraId="43C5F830">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采购标的</w:t>
            </w:r>
          </w:p>
        </w:tc>
        <w:tc>
          <w:tcPr>
            <w:tcW w:w="1384" w:type="dxa"/>
          </w:tcPr>
          <w:p w14:paraId="55C7DAA0">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数量（单位）</w:t>
            </w:r>
          </w:p>
        </w:tc>
        <w:tc>
          <w:tcPr>
            <w:tcW w:w="1384" w:type="dxa"/>
          </w:tcPr>
          <w:p w14:paraId="08BC3E36">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技术规格、参数及要求</w:t>
            </w:r>
          </w:p>
        </w:tc>
        <w:tc>
          <w:tcPr>
            <w:tcW w:w="1384" w:type="dxa"/>
          </w:tcPr>
          <w:p w14:paraId="2E235266">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品目预算(元)</w:t>
            </w:r>
          </w:p>
        </w:tc>
      </w:tr>
      <w:tr w14:paraId="433F9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080570AD">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w:t>
            </w:r>
          </w:p>
        </w:tc>
        <w:tc>
          <w:tcPr>
            <w:tcW w:w="1384" w:type="dxa"/>
          </w:tcPr>
          <w:p w14:paraId="2AEF1743">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其他建筑工程</w:t>
            </w:r>
          </w:p>
        </w:tc>
        <w:tc>
          <w:tcPr>
            <w:tcW w:w="1384" w:type="dxa"/>
          </w:tcPr>
          <w:p w14:paraId="7735B8BC">
            <w:pPr>
              <w:pStyle w:val="10"/>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安坪村水毁道路及过水涵桥修复项目（二次）</w:t>
            </w:r>
          </w:p>
        </w:tc>
        <w:tc>
          <w:tcPr>
            <w:tcW w:w="1384" w:type="dxa"/>
          </w:tcPr>
          <w:p w14:paraId="7799ABDB">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1(项)</w:t>
            </w:r>
          </w:p>
        </w:tc>
        <w:tc>
          <w:tcPr>
            <w:tcW w:w="1384" w:type="dxa"/>
          </w:tcPr>
          <w:p w14:paraId="4C4C7D6E">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详见采购文件</w:t>
            </w:r>
          </w:p>
        </w:tc>
        <w:tc>
          <w:tcPr>
            <w:tcW w:w="1384" w:type="dxa"/>
          </w:tcPr>
          <w:p w14:paraId="3086DF9B">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139,661.32</w:t>
            </w:r>
          </w:p>
        </w:tc>
      </w:tr>
    </w:tbl>
    <w:p w14:paraId="37A4D7E0">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本合同包不接受联合体投标</w:t>
      </w:r>
    </w:p>
    <w:p w14:paraId="7FC4ADB5">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合同履行期限：合同签订之日起30日</w:t>
      </w:r>
    </w:p>
    <w:p w14:paraId="17DD137F">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二、申请人的资格要求：</w:t>
      </w:r>
    </w:p>
    <w:p w14:paraId="72D0BA48">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1.满足《中华人民共和国政府采购法》第二十二条规定;</w:t>
      </w:r>
    </w:p>
    <w:p w14:paraId="2A4D9E16">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2.落实政府采购政策需满足的资格要求：</w:t>
      </w:r>
    </w:p>
    <w:p w14:paraId="7CEB7788">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合同包1(</w:t>
      </w: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（二次）)落实政府采购政策需满足的资格要求如下:</w:t>
      </w:r>
    </w:p>
    <w:p w14:paraId="4C4DB6DF">
      <w:pPr>
        <w:pStyle w:val="10"/>
        <w:ind w:left="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（2）《财政部司法部关于政府采购支持监狱企业发展有关问题的通知》（财库〔2014〕68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（3）《国务院办公厅关于建立政府强制采购节能产品制度的通知》（国办发〔2007〕51号）；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（4）《关于印发节能产品政府采购品目清单的通知》（财库〔2019〕19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（5）《关于印发环境标志产品政府采购品目清单的通知》（财库〔2019〕18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（6）《三部门联合发布关于促进残疾人就业政府采购政策的通知》（财库〔2017〕141号）；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（8）陕西省财政厅关于印发《陕西省中小企业政府采购信用融资办法》（陕财办采〔2018〕 23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（9）《关于进一步加大政府支持中小企业力度的通知》（财库〔2022〕 19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（10）《关于运用政府采购政策支持乡村产业振兴的通知》（财库〔2021〕 19 号）；</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（11）其他需要落实的政府采购政策；</w:t>
      </w:r>
    </w:p>
    <w:p w14:paraId="0F0E2127">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3.本项目的特定资格要求：</w:t>
      </w:r>
    </w:p>
    <w:p w14:paraId="084FC5BA">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合同包1(</w:t>
      </w: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（二次）)特定资格要求如下:</w:t>
      </w:r>
    </w:p>
    <w:p w14:paraId="2882FCB4">
      <w:pPr>
        <w:pStyle w:val="10"/>
        <w:ind w:left="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（9）项目负责人须具备市政公用工程或公路工程专业二级（含二级）及以上注册建造师资质、注册证、有效的安全生产考核合格证书且应提供项目经理无在建工程承诺书；</w:t>
      </w:r>
    </w:p>
    <w:p w14:paraId="6C2835CE">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三、获取采购文件</w:t>
      </w:r>
    </w:p>
    <w:p w14:paraId="464A330C">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时间： 2026年06月25日 至 2026年07月01日 ，每天上午 08:00:00 至 12:00:00 ，下午 14:00:00 至 18:00:00 （北京时间）</w:t>
      </w:r>
    </w:p>
    <w:p w14:paraId="2873DEA0">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途径：陕西省安康市汉阴县城关镇城南富康北苑4号楼15号一层</w:t>
      </w:r>
    </w:p>
    <w:p w14:paraId="01079A88">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方式：现场获取</w:t>
      </w:r>
    </w:p>
    <w:p w14:paraId="37328D12">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售价： 0元</w:t>
      </w:r>
    </w:p>
    <w:p w14:paraId="11950F74">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四、响应文件提交</w:t>
      </w:r>
    </w:p>
    <w:p w14:paraId="24B97879">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截止时间： 2026年07月07日 10时00分00秒 （北京时间）</w:t>
      </w:r>
    </w:p>
    <w:p w14:paraId="496D4D49">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地点：陕西省安康市汉阴县城关镇城南富康北苑4号楼15号一层</w:t>
      </w:r>
    </w:p>
    <w:p w14:paraId="013171E0">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五、开启</w:t>
      </w:r>
    </w:p>
    <w:p w14:paraId="065A3859">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时间： 2026年07月07日 10时00分00秒 （北京时间）</w:t>
      </w:r>
    </w:p>
    <w:p w14:paraId="65978111">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地点：陕西省安康市汉阴县城关镇城南富康北苑4号楼15号一层</w:t>
      </w:r>
    </w:p>
    <w:p w14:paraId="574B86FA">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六、公告期限</w:t>
      </w:r>
    </w:p>
    <w:p w14:paraId="0B0AAF7D">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自本公告发布之日起3个工作日。</w:t>
      </w:r>
    </w:p>
    <w:p w14:paraId="61672838">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七、其他补充事宜</w:t>
      </w:r>
    </w:p>
    <w:p w14:paraId="6C0307AE">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333333"/>
          <w:sz w:val="24"/>
          <w:szCs w:val="24"/>
          <w:shd w:val="clear" w:fill="FFFFFF"/>
        </w:rPr>
        <w:t>注：（1）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79AAB57C">
      <w:pPr>
        <w:pStyle w:val="10"/>
        <w:outlineLvl w:val="3"/>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八、对本次招标提出询问，请按以下方式联系。</w:t>
      </w:r>
    </w:p>
    <w:p w14:paraId="4C3B165A">
      <w:pPr>
        <w:pStyle w:val="10"/>
        <w:outlineLvl w:val="5"/>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1.采购人信息</w:t>
      </w:r>
    </w:p>
    <w:p w14:paraId="22F3C8EB">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名称：汉阴县铁佛寺镇人民政府</w:t>
      </w:r>
    </w:p>
    <w:p w14:paraId="6A597085">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地址：铁佛寺镇四合村七组</w:t>
      </w:r>
    </w:p>
    <w:p w14:paraId="5B66FFA7">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联系方式：15691563259</w:t>
      </w:r>
    </w:p>
    <w:p w14:paraId="2A781B0D">
      <w:pPr>
        <w:pStyle w:val="10"/>
        <w:outlineLvl w:val="5"/>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2.采购代理机构信息</w:t>
      </w:r>
    </w:p>
    <w:p w14:paraId="037677FA">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名称：中志标建设项目管理咨询有限公司</w:t>
      </w:r>
    </w:p>
    <w:p w14:paraId="00A4089E">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地址：陕西省西安市雁塔区科技西路绿地鸿海大厦A座11806室</w:t>
      </w:r>
    </w:p>
    <w:p w14:paraId="26D3FACB">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联系方式：13909158832</w:t>
      </w:r>
    </w:p>
    <w:p w14:paraId="6D54DEDE">
      <w:pPr>
        <w:pStyle w:val="10"/>
        <w:outlineLvl w:val="5"/>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3.项目联系方式</w:t>
      </w:r>
    </w:p>
    <w:p w14:paraId="7E83687A">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项目联系人：钟女士</w:t>
      </w:r>
    </w:p>
    <w:p w14:paraId="7E5289F6">
      <w:pPr>
        <w:pStyle w:val="1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电话：13909158832</w:t>
      </w:r>
    </w:p>
    <w:p w14:paraId="41CC9254">
      <w:pPr>
        <w:pStyle w:val="10"/>
        <w:jc w:val="righ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中志标建设项目管理咨询有限公司</w:t>
      </w:r>
    </w:p>
    <w:p w14:paraId="4EFD7C1D">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jc w:val="right"/>
        <w:textAlignment w:val="baseline"/>
        <w:rPr>
          <w:rFonts w:hint="eastAsia" w:asciiTheme="minorEastAsia" w:hAnsiTheme="minorEastAsia" w:eastAsiaTheme="minorEastAsia" w:cstheme="minorEastAsia"/>
          <w:sz w:val="24"/>
          <w:szCs w:val="24"/>
          <w:lang w:eastAsia="zh-CN"/>
        </w:rPr>
      </w:pPr>
      <w:r>
        <w:rPr>
          <w:rFonts w:hint="eastAsia" w:ascii="方正仿宋_GB2312" w:hAnsi="方正仿宋_GB2312" w:eastAsia="方正仿宋_GB2312" w:cs="方正仿宋_GB2312"/>
          <w:sz w:val="24"/>
          <w:szCs w:val="24"/>
        </w:rPr>
        <w:t>2026年06月24日</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br w:type="textWrapping"/>
      </w: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1.1采购人：汉阴县</w:t>
      </w:r>
      <w:r>
        <w:rPr>
          <w:rFonts w:hint="eastAsia" w:ascii="方正仿宋_GB2312" w:hAnsi="方正仿宋_GB2312" w:eastAsia="方正仿宋_GB2312" w:cs="方正仿宋_GB2312"/>
          <w:b w:val="0"/>
          <w:bCs w:val="0"/>
          <w:sz w:val="24"/>
          <w:szCs w:val="24"/>
          <w:lang w:eastAsia="zh-CN"/>
        </w:rPr>
        <w:t>铁佛寺</w:t>
      </w:r>
      <w:r>
        <w:rPr>
          <w:rFonts w:hint="eastAsia" w:ascii="方正仿宋_GB2312" w:hAnsi="方正仿宋_GB2312" w:eastAsia="方正仿宋_GB2312" w:cs="方正仿宋_GB2312"/>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1747E536">
      <w:pPr>
        <w:pStyle w:val="10"/>
        <w:ind w:left="48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（9）项目负责人须具备市政公用工程或公路工程专业二级（含二级）及以上注册建造师资质、注册证、有效的安全生产考核合格证书且应提供项目经理无在建工程承诺书；</w:t>
      </w:r>
    </w:p>
    <w:p w14:paraId="271195BB">
      <w:pPr>
        <w:pStyle w:val="10"/>
        <w:keepNext w:val="0"/>
        <w:keepLines w:val="0"/>
        <w:pageBreakBefore w:val="0"/>
        <w:widowControl/>
        <w:wordWrap/>
        <w:overflowPunct/>
        <w:topLinePunct w:val="0"/>
        <w:bidi w:val="0"/>
        <w:spacing w:line="400" w:lineRule="exact"/>
        <w:ind w:left="480" w:firstLine="0" w:firstLineChars="0"/>
        <w:rPr>
          <w:rFonts w:hint="eastAsia" w:ascii="方正仿宋_GB2312" w:hAnsi="方正仿宋_GB2312" w:eastAsia="方正仿宋_GB2312" w:cs="方正仿宋_GB2312"/>
          <w:sz w:val="24"/>
          <w:szCs w:val="24"/>
        </w:rPr>
      </w:pP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30</w:t>
      </w:r>
      <w:r>
        <w:rPr>
          <w:rFonts w:hint="eastAsia" w:ascii="方正仿宋_GB2312" w:hAnsi="方正仿宋_GB2312" w:eastAsia="方正仿宋_GB2312" w:cs="方正仿宋_GB2312"/>
          <w:b w:val="0"/>
          <w:bCs w:val="0"/>
          <w:sz w:val="24"/>
          <w:szCs w:val="24"/>
        </w:rPr>
        <w:t>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w:t>
      </w:r>
      <w:r>
        <w:rPr>
          <w:rFonts w:hint="eastAsia" w:ascii="方正仿宋_GB2312" w:hAnsi="方正仿宋_GB2312" w:eastAsia="方正仿宋_GB2312" w:cs="方正仿宋_GB2312"/>
          <w:sz w:val="24"/>
          <w:szCs w:val="24"/>
        </w:rPr>
        <w:t>139,661.32</w:t>
      </w:r>
      <w:r>
        <w:rPr>
          <w:rFonts w:hint="eastAsia" w:ascii="方正仿宋_GB2312" w:hAnsi="方正仿宋_GB2312" w:eastAsia="方正仿宋_GB2312" w:cs="方正仿宋_GB2312"/>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6"/>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646"/>
        <w:gridCol w:w="5460"/>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5"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sz w:val="24"/>
                <w:szCs w:val="24"/>
              </w:rPr>
              <w:t>投标企业须具备建设行政主管部门核发的公路工程施工总承包三级（含三级）及以上资质或市政公用工程施工总承包三级（含三级）及以上资质，同时具有有效的安全生产许可证；</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0"/>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sz w:val="24"/>
                <w:szCs w:val="24"/>
              </w:rPr>
              <w:t>项目负责人须具备市政公用工程或公路工程专业二级（含二级）及以上注册建造师资质、注册证、有效的安全生产考核合格证书且应提供项目经理无在建工程承诺书；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6"/>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钟女士</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13909158832</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359764829@qq.com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第三章磋商内容</w:t>
      </w:r>
    </w:p>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tbl>
      <w:tblPr>
        <w:tblStyle w:val="6"/>
        <w:tblW w:w="95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430"/>
        <w:gridCol w:w="660"/>
        <w:gridCol w:w="1080"/>
        <w:gridCol w:w="1635"/>
        <w:gridCol w:w="1605"/>
        <w:gridCol w:w="1080"/>
      </w:tblGrid>
      <w:tr w14:paraId="5208F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957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2F0AB15">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 xml:space="preserve"> 安坪村水毁道路及过水涵桥修复项目（二次）--工程量清单</w:t>
            </w:r>
          </w:p>
        </w:tc>
      </w:tr>
      <w:tr w14:paraId="7E1BE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0DCB6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序号</w:t>
            </w:r>
          </w:p>
        </w:tc>
        <w:tc>
          <w:tcPr>
            <w:tcW w:w="24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213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项目名称</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8D5ED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计量单位</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D73CE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工程量</w:t>
            </w:r>
          </w:p>
        </w:tc>
        <w:tc>
          <w:tcPr>
            <w:tcW w:w="16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1CFBE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综合单价</w:t>
            </w:r>
          </w:p>
        </w:tc>
        <w:tc>
          <w:tcPr>
            <w:tcW w:w="16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8B661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合价</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2E1FB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备注</w:t>
            </w:r>
          </w:p>
        </w:tc>
      </w:tr>
      <w:tr w14:paraId="1F5B7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6E0FF">
            <w:pPr>
              <w:jc w:val="center"/>
              <w:rPr>
                <w:rFonts w:hint="eastAsia" w:ascii="宋体" w:hAnsi="宋体" w:eastAsia="宋体" w:cs="宋体"/>
                <w:b/>
                <w:bCs/>
                <w:i w:val="0"/>
                <w:iCs w:val="0"/>
                <w:color w:val="000000"/>
                <w:sz w:val="22"/>
                <w:szCs w:val="22"/>
                <w:u w:val="none"/>
              </w:rPr>
            </w:pPr>
          </w:p>
        </w:tc>
        <w:tc>
          <w:tcPr>
            <w:tcW w:w="24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3507A">
            <w:pPr>
              <w:jc w:val="center"/>
              <w:rPr>
                <w:rFonts w:hint="eastAsia" w:ascii="宋体" w:hAnsi="宋体" w:eastAsia="宋体" w:cs="宋体"/>
                <w:b/>
                <w:bCs/>
                <w:i w:val="0"/>
                <w:iCs w:val="0"/>
                <w:color w:val="000000"/>
                <w:sz w:val="22"/>
                <w:szCs w:val="22"/>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205F0">
            <w:pPr>
              <w:jc w:val="center"/>
              <w:rPr>
                <w:rFonts w:hint="eastAsia" w:ascii="宋体" w:hAnsi="宋体" w:eastAsia="宋体" w:cs="宋体"/>
                <w:b/>
                <w:bCs/>
                <w:i w:val="0"/>
                <w:iCs w:val="0"/>
                <w:color w:val="000000"/>
                <w:sz w:val="22"/>
                <w:szCs w:val="22"/>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04739">
            <w:pPr>
              <w:jc w:val="center"/>
              <w:rPr>
                <w:rFonts w:hint="eastAsia" w:ascii="宋体" w:hAnsi="宋体" w:eastAsia="宋体" w:cs="宋体"/>
                <w:b/>
                <w:bCs/>
                <w:i w:val="0"/>
                <w:iCs w:val="0"/>
                <w:color w:val="000000"/>
                <w:sz w:val="22"/>
                <w:szCs w:val="22"/>
                <w:u w:val="none"/>
              </w:rPr>
            </w:pPr>
          </w:p>
        </w:tc>
        <w:tc>
          <w:tcPr>
            <w:tcW w:w="16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882F4">
            <w:pPr>
              <w:jc w:val="center"/>
              <w:rPr>
                <w:rFonts w:hint="eastAsia" w:ascii="宋体" w:hAnsi="宋体" w:eastAsia="宋体" w:cs="宋体"/>
                <w:b/>
                <w:bCs/>
                <w:i w:val="0"/>
                <w:iCs w:val="0"/>
                <w:color w:val="000000"/>
                <w:sz w:val="22"/>
                <w:szCs w:val="22"/>
                <w:u w:val="none"/>
              </w:rPr>
            </w:pPr>
          </w:p>
        </w:tc>
        <w:tc>
          <w:tcPr>
            <w:tcW w:w="16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ACB5D">
            <w:pPr>
              <w:jc w:val="center"/>
              <w:rPr>
                <w:rFonts w:hint="eastAsia" w:ascii="宋体" w:hAnsi="宋体" w:eastAsia="宋体" w:cs="宋体"/>
                <w:b/>
                <w:bCs/>
                <w:i w:val="0"/>
                <w:iCs w:val="0"/>
                <w:color w:val="000000"/>
                <w:sz w:val="22"/>
                <w:szCs w:val="22"/>
                <w:u w:val="none"/>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E3ECF">
            <w:pPr>
              <w:jc w:val="center"/>
              <w:rPr>
                <w:rFonts w:hint="eastAsia" w:ascii="宋体" w:hAnsi="宋体" w:eastAsia="宋体" w:cs="宋体"/>
                <w:b/>
                <w:bCs/>
                <w:i w:val="0"/>
                <w:iCs w:val="0"/>
                <w:color w:val="000000"/>
                <w:sz w:val="22"/>
                <w:szCs w:val="22"/>
                <w:u w:val="none"/>
              </w:rPr>
            </w:pPr>
          </w:p>
        </w:tc>
      </w:tr>
      <w:tr w14:paraId="2DF53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99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1</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142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人行桥栏杆修复工程</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top"/>
          </w:tcPr>
          <w:p w14:paraId="35D54C67">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41FE">
            <w:pPr>
              <w:jc w:val="center"/>
              <w:rPr>
                <w:rFonts w:hint="eastAsia" w:ascii="宋体" w:hAnsi="宋体" w:eastAsia="宋体" w:cs="宋体"/>
                <w:i w:val="0"/>
                <w:iCs w:val="0"/>
                <w:color w:val="000000"/>
                <w:sz w:val="20"/>
                <w:szCs w:val="20"/>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A3597">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3468E9B7">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75F9C">
            <w:pPr>
              <w:rPr>
                <w:rFonts w:hint="eastAsia" w:ascii="宋体" w:hAnsi="宋体" w:eastAsia="宋体" w:cs="宋体"/>
                <w:i w:val="0"/>
                <w:iCs w:val="0"/>
                <w:color w:val="000000"/>
                <w:sz w:val="24"/>
                <w:szCs w:val="24"/>
                <w:u w:val="none"/>
              </w:rPr>
            </w:pPr>
          </w:p>
        </w:tc>
      </w:tr>
      <w:tr w14:paraId="304AC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25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2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损坏栏杆及混凝土立柱人工拆除</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4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DFC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1B37C">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7B73E82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3807">
            <w:pPr>
              <w:rPr>
                <w:rFonts w:hint="eastAsia" w:ascii="宋体" w:hAnsi="宋体" w:eastAsia="宋体" w:cs="宋体"/>
                <w:i w:val="0"/>
                <w:iCs w:val="0"/>
                <w:color w:val="000000"/>
                <w:sz w:val="24"/>
                <w:szCs w:val="24"/>
                <w:u w:val="none"/>
              </w:rPr>
            </w:pPr>
          </w:p>
        </w:tc>
      </w:tr>
      <w:tr w14:paraId="62A04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0C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E9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C25混凝土立柱修复（含模板）</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D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3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0.3</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B1E3">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3FA686D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7B180">
            <w:pPr>
              <w:rPr>
                <w:rFonts w:hint="eastAsia" w:ascii="宋体" w:hAnsi="宋体" w:eastAsia="宋体" w:cs="宋体"/>
                <w:i w:val="0"/>
                <w:iCs w:val="0"/>
                <w:color w:val="000000"/>
                <w:sz w:val="24"/>
                <w:szCs w:val="24"/>
                <w:u w:val="none"/>
              </w:rPr>
            </w:pPr>
          </w:p>
        </w:tc>
      </w:tr>
      <w:tr w14:paraId="2C76D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A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74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桥面栏杆修复</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9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C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7073">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7AFBB97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B743">
            <w:pPr>
              <w:rPr>
                <w:rFonts w:hint="eastAsia" w:ascii="宋体" w:hAnsi="宋体" w:eastAsia="宋体" w:cs="宋体"/>
                <w:i w:val="0"/>
                <w:iCs w:val="0"/>
                <w:color w:val="000000"/>
                <w:sz w:val="24"/>
                <w:szCs w:val="24"/>
                <w:u w:val="none"/>
              </w:rPr>
            </w:pPr>
          </w:p>
        </w:tc>
      </w:tr>
      <w:tr w14:paraId="4171D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CCE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7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桥面栏杆刷漆</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B0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5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45.00 </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719B">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6A0D424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C08E">
            <w:pPr>
              <w:rPr>
                <w:rFonts w:hint="eastAsia" w:ascii="宋体" w:hAnsi="宋体" w:eastAsia="宋体" w:cs="宋体"/>
                <w:i w:val="0"/>
                <w:iCs w:val="0"/>
                <w:color w:val="000000"/>
                <w:sz w:val="24"/>
                <w:szCs w:val="24"/>
                <w:u w:val="none"/>
              </w:rPr>
            </w:pPr>
          </w:p>
        </w:tc>
      </w:tr>
      <w:tr w14:paraId="6D1D6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E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2</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F29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挡墙修复工程</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24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1817">
            <w:pPr>
              <w:jc w:val="center"/>
              <w:rPr>
                <w:rFonts w:hint="eastAsia" w:ascii="宋体" w:hAnsi="宋体" w:eastAsia="宋体" w:cs="宋体"/>
                <w:i w:val="0"/>
                <w:iCs w:val="0"/>
                <w:color w:val="000000"/>
                <w:sz w:val="20"/>
                <w:szCs w:val="20"/>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8A88">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2D2E59DE">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C9FF">
            <w:pPr>
              <w:rPr>
                <w:rFonts w:hint="eastAsia" w:ascii="宋体" w:hAnsi="宋体" w:eastAsia="宋体" w:cs="宋体"/>
                <w:i w:val="0"/>
                <w:iCs w:val="0"/>
                <w:color w:val="000000"/>
                <w:sz w:val="24"/>
                <w:szCs w:val="24"/>
                <w:u w:val="none"/>
              </w:rPr>
            </w:pPr>
          </w:p>
        </w:tc>
      </w:tr>
      <w:tr w14:paraId="23237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7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F0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基础土方开挖（机械开挖）</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F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D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321.5</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3DE76">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2E4B979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DAA4">
            <w:pPr>
              <w:rPr>
                <w:rFonts w:hint="eastAsia" w:ascii="宋体" w:hAnsi="宋体" w:eastAsia="宋体" w:cs="宋体"/>
                <w:i w:val="0"/>
                <w:iCs w:val="0"/>
                <w:color w:val="000000"/>
                <w:sz w:val="24"/>
                <w:szCs w:val="24"/>
                <w:u w:val="none"/>
              </w:rPr>
            </w:pPr>
          </w:p>
        </w:tc>
      </w:tr>
      <w:tr w14:paraId="2F08B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D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5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基础石方开挖（机械开挖）</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0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00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53.6</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BF4E">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1E70215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D40D2">
            <w:pPr>
              <w:rPr>
                <w:rFonts w:hint="eastAsia" w:ascii="宋体" w:hAnsi="宋体" w:eastAsia="宋体" w:cs="宋体"/>
                <w:i w:val="0"/>
                <w:iCs w:val="0"/>
                <w:color w:val="000000"/>
                <w:sz w:val="24"/>
                <w:szCs w:val="24"/>
                <w:u w:val="none"/>
              </w:rPr>
            </w:pPr>
          </w:p>
        </w:tc>
      </w:tr>
      <w:tr w14:paraId="09CD8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97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2.3</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3E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基础土方回填（机械回填）</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3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3F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163.8</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7590">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6BC5208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D60C">
            <w:pPr>
              <w:rPr>
                <w:rFonts w:hint="eastAsia" w:ascii="宋体" w:hAnsi="宋体" w:eastAsia="宋体" w:cs="宋体"/>
                <w:i w:val="0"/>
                <w:iCs w:val="0"/>
                <w:color w:val="000000"/>
                <w:sz w:val="24"/>
                <w:szCs w:val="24"/>
                <w:u w:val="none"/>
              </w:rPr>
            </w:pPr>
          </w:p>
        </w:tc>
      </w:tr>
      <w:tr w14:paraId="22989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F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2.4</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5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C20砼压顶（含模板）</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5D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15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4.26 </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47A6">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2E1EC6D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C396">
            <w:pPr>
              <w:rPr>
                <w:rFonts w:hint="eastAsia" w:ascii="宋体" w:hAnsi="宋体" w:eastAsia="宋体" w:cs="宋体"/>
                <w:i w:val="0"/>
                <w:iCs w:val="0"/>
                <w:color w:val="000000"/>
                <w:sz w:val="24"/>
                <w:szCs w:val="24"/>
                <w:u w:val="none"/>
              </w:rPr>
            </w:pPr>
          </w:p>
        </w:tc>
      </w:tr>
      <w:tr w14:paraId="23848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8B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2.5</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51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M7.5浆砌石挡墙（含排水管，反滤包）</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2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A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278.60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4B87">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42F9217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BC3E2">
            <w:pPr>
              <w:rPr>
                <w:rFonts w:hint="eastAsia" w:ascii="宋体" w:hAnsi="宋体" w:eastAsia="宋体" w:cs="宋体"/>
                <w:i w:val="0"/>
                <w:iCs w:val="0"/>
                <w:color w:val="000000"/>
                <w:sz w:val="24"/>
                <w:szCs w:val="24"/>
                <w:u w:val="none"/>
              </w:rPr>
            </w:pPr>
          </w:p>
        </w:tc>
      </w:tr>
      <w:tr w14:paraId="531D7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3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2.6</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48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C25埋石混凝土基础（含模板）</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38510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66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52.50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F927">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47A7048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76107">
            <w:pPr>
              <w:rPr>
                <w:rFonts w:hint="eastAsia" w:ascii="宋体" w:hAnsi="宋体" w:eastAsia="宋体" w:cs="宋体"/>
                <w:i w:val="0"/>
                <w:iCs w:val="0"/>
                <w:color w:val="000000"/>
                <w:sz w:val="24"/>
                <w:szCs w:val="24"/>
                <w:u w:val="none"/>
              </w:rPr>
            </w:pPr>
          </w:p>
        </w:tc>
      </w:tr>
      <w:tr w14:paraId="07DCD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68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3</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47B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漫水桥桥面修复</w:t>
            </w:r>
          </w:p>
        </w:tc>
        <w:tc>
          <w:tcPr>
            <w:tcW w:w="660" w:type="dxa"/>
            <w:tcBorders>
              <w:top w:val="single" w:color="000000" w:sz="4" w:space="0"/>
              <w:left w:val="nil"/>
              <w:bottom w:val="single" w:color="000000" w:sz="4" w:space="0"/>
              <w:right w:val="single" w:color="000000" w:sz="4" w:space="0"/>
            </w:tcBorders>
            <w:shd w:val="clear" w:color="auto" w:fill="auto"/>
            <w:vAlign w:val="top"/>
          </w:tcPr>
          <w:p w14:paraId="493CAE90">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0E0D">
            <w:pPr>
              <w:jc w:val="center"/>
              <w:rPr>
                <w:rFonts w:hint="eastAsia" w:ascii="宋体" w:hAnsi="宋体" w:eastAsia="宋体" w:cs="宋体"/>
                <w:i w:val="0"/>
                <w:iCs w:val="0"/>
                <w:color w:val="000000"/>
                <w:sz w:val="20"/>
                <w:szCs w:val="20"/>
                <w:u w:val="none"/>
              </w:rPr>
            </w:pP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23F6D">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1F8AA10F">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8E1E">
            <w:pPr>
              <w:rPr>
                <w:rFonts w:hint="eastAsia" w:ascii="宋体" w:hAnsi="宋体" w:eastAsia="宋体" w:cs="宋体"/>
                <w:i w:val="0"/>
                <w:iCs w:val="0"/>
                <w:color w:val="000000"/>
                <w:sz w:val="24"/>
                <w:szCs w:val="24"/>
                <w:u w:val="none"/>
              </w:rPr>
            </w:pPr>
          </w:p>
        </w:tc>
      </w:tr>
      <w:tr w14:paraId="19493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9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3.1</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B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损坏桥面拆除</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7EB45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08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18.4</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D1C5">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73A8CE8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CA8F1">
            <w:pPr>
              <w:rPr>
                <w:rFonts w:hint="eastAsia" w:ascii="宋体" w:hAnsi="宋体" w:eastAsia="宋体" w:cs="宋体"/>
                <w:i w:val="0"/>
                <w:iCs w:val="0"/>
                <w:color w:val="000000"/>
                <w:sz w:val="24"/>
                <w:szCs w:val="24"/>
                <w:u w:val="none"/>
              </w:rPr>
            </w:pPr>
          </w:p>
        </w:tc>
      </w:tr>
      <w:tr w14:paraId="3B6E0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3A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3.2</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0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损坏桥面C30混凝土修复（30cm厚）</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61D18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m³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3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27.6</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BB748">
            <w:pPr>
              <w:jc w:val="center"/>
              <w:rPr>
                <w:rFonts w:hint="eastAsia" w:ascii="宋体" w:hAnsi="宋体" w:eastAsia="宋体" w:cs="宋体"/>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42C9BFE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D34DF">
            <w:pPr>
              <w:rPr>
                <w:rFonts w:hint="eastAsia" w:ascii="宋体" w:hAnsi="宋体" w:eastAsia="宋体" w:cs="宋体"/>
                <w:i w:val="0"/>
                <w:iCs w:val="0"/>
                <w:color w:val="000000"/>
                <w:sz w:val="24"/>
                <w:szCs w:val="24"/>
                <w:u w:val="none"/>
              </w:rPr>
            </w:pPr>
          </w:p>
        </w:tc>
      </w:tr>
      <w:tr w14:paraId="6FCE2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F7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5</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6B13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工程直接费用</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40F1539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6D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1.00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top"/>
          </w:tcPr>
          <w:p w14:paraId="574E15E0">
            <w:pPr>
              <w:jc w:val="center"/>
              <w:rPr>
                <w:rFonts w:hint="eastAsia" w:ascii="宋体" w:hAnsi="宋体" w:eastAsia="宋体" w:cs="宋体"/>
                <w:i w:val="0"/>
                <w:iCs w:val="0"/>
                <w:color w:val="000000"/>
                <w:sz w:val="20"/>
                <w:szCs w:val="20"/>
                <w:u w:val="none"/>
              </w:rPr>
            </w:pPr>
          </w:p>
        </w:tc>
        <w:tc>
          <w:tcPr>
            <w:tcW w:w="1605" w:type="dxa"/>
            <w:tcBorders>
              <w:top w:val="nil"/>
              <w:left w:val="single" w:color="000000" w:sz="4" w:space="0"/>
              <w:bottom w:val="single" w:color="000000" w:sz="4" w:space="0"/>
              <w:right w:val="nil"/>
            </w:tcBorders>
            <w:shd w:val="clear" w:color="auto" w:fill="auto"/>
            <w:vAlign w:val="center"/>
          </w:tcPr>
          <w:p w14:paraId="68E3D3D6">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69235">
            <w:pPr>
              <w:rPr>
                <w:rFonts w:hint="eastAsia" w:ascii="宋体" w:hAnsi="宋体" w:eastAsia="宋体" w:cs="宋体"/>
                <w:i w:val="0"/>
                <w:iCs w:val="0"/>
                <w:color w:val="000000"/>
                <w:sz w:val="24"/>
                <w:szCs w:val="24"/>
                <w:u w:val="none"/>
              </w:rPr>
            </w:pPr>
          </w:p>
        </w:tc>
      </w:tr>
      <w:tr w14:paraId="58497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210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6</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784E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snapToGrid w:val="0"/>
                <w:color w:val="000000"/>
                <w:kern w:val="0"/>
                <w:sz w:val="20"/>
                <w:szCs w:val="20"/>
                <w:u w:val="none"/>
                <w:lang w:val="en-US" w:eastAsia="zh-CN" w:bidi="ar"/>
              </w:rPr>
              <w:t>工程税费</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7EEF4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7F8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3.00%</w:t>
            </w:r>
          </w:p>
        </w:tc>
        <w:tc>
          <w:tcPr>
            <w:tcW w:w="1635" w:type="dxa"/>
            <w:tcBorders>
              <w:top w:val="single" w:color="000000" w:sz="4" w:space="0"/>
              <w:left w:val="single" w:color="000000" w:sz="4" w:space="0"/>
              <w:bottom w:val="single" w:color="000000" w:sz="4" w:space="0"/>
              <w:right w:val="nil"/>
            </w:tcBorders>
            <w:shd w:val="clear" w:color="auto" w:fill="auto"/>
            <w:vAlign w:val="center"/>
          </w:tcPr>
          <w:p w14:paraId="3A774B29">
            <w:pPr>
              <w:jc w:val="center"/>
              <w:rPr>
                <w:rFonts w:hint="eastAsia" w:ascii="宋体" w:hAnsi="宋体" w:eastAsia="宋体" w:cs="宋体"/>
                <w:b/>
                <w:bCs/>
                <w:i w:val="0"/>
                <w:iCs w:val="0"/>
                <w:color w:val="000000"/>
                <w:sz w:val="20"/>
                <w:szCs w:val="20"/>
                <w:u w:val="none"/>
              </w:rPr>
            </w:pPr>
          </w:p>
        </w:tc>
        <w:tc>
          <w:tcPr>
            <w:tcW w:w="1605" w:type="dxa"/>
            <w:tcBorders>
              <w:top w:val="single" w:color="000000" w:sz="4" w:space="0"/>
              <w:left w:val="single" w:color="000000" w:sz="4" w:space="0"/>
              <w:bottom w:val="single" w:color="000000" w:sz="4" w:space="0"/>
              <w:right w:val="nil"/>
            </w:tcBorders>
            <w:shd w:val="clear" w:color="auto" w:fill="auto"/>
            <w:vAlign w:val="center"/>
          </w:tcPr>
          <w:p w14:paraId="4BC903EA">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792F4">
            <w:pPr>
              <w:rPr>
                <w:rFonts w:hint="eastAsia" w:ascii="宋体" w:hAnsi="宋体" w:eastAsia="宋体" w:cs="宋体"/>
                <w:i w:val="0"/>
                <w:iCs w:val="0"/>
                <w:color w:val="000000"/>
                <w:sz w:val="24"/>
                <w:szCs w:val="24"/>
                <w:u w:val="none"/>
              </w:rPr>
            </w:pPr>
          </w:p>
        </w:tc>
      </w:tr>
      <w:tr w14:paraId="322B0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539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snapToGrid w:val="0"/>
                <w:color w:val="000000"/>
                <w:kern w:val="0"/>
                <w:sz w:val="24"/>
                <w:szCs w:val="24"/>
                <w:u w:val="none"/>
                <w:lang w:val="en-US" w:eastAsia="zh-CN" w:bidi="ar"/>
              </w:rPr>
              <w:t>合计</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5B981">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9A3F">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CD59D">
            <w:pP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74E75">
            <w:pPr>
              <w:rPr>
                <w:rFonts w:hint="eastAsia" w:ascii="宋体" w:hAnsi="宋体" w:eastAsia="宋体" w:cs="宋体"/>
                <w:i w:val="0"/>
                <w:iCs w:val="0"/>
                <w:color w:val="000000"/>
                <w:sz w:val="24"/>
                <w:szCs w:val="24"/>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0B87A">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47C7">
            <w:pPr>
              <w:rPr>
                <w:rFonts w:hint="eastAsia" w:ascii="宋体" w:hAnsi="宋体" w:eastAsia="宋体" w:cs="宋体"/>
                <w:i w:val="0"/>
                <w:iCs w:val="0"/>
                <w:color w:val="000000"/>
                <w:sz w:val="24"/>
                <w:szCs w:val="24"/>
                <w:u w:val="none"/>
              </w:rPr>
            </w:pPr>
          </w:p>
        </w:tc>
      </w:tr>
    </w:tbl>
    <w:p w14:paraId="3B7BD6FA">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安坪村水毁道路及过水涵桥修复项目</w:t>
      </w:r>
      <w:r>
        <w:rPr>
          <w:rFonts w:hint="eastAsia" w:ascii="方正仿宋_GB2312" w:hAnsi="方正仿宋_GB2312" w:eastAsia="方正仿宋_GB2312" w:cs="方正仿宋_GB2312"/>
          <w:sz w:val="24"/>
          <w:szCs w:val="24"/>
        </w:rPr>
        <w:t>（二次）</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30</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汉阴县铁佛寺镇人民政府</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0E6D552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竣工验收合格，报账资料齐备后拨付90％工程款，工程结算以审计结论为准。待审计结束后，预留合同结算总价的3%作为履约保证金。在项目完成竣工验收备案或投入使用满一年后（以先到者为准），经发包方确认无未解决的履约问题，一次性无息返还。</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112"/>
          <w:szCs w:val="112"/>
        </w:rPr>
      </w:pPr>
    </w:p>
    <w:p w14:paraId="1B6407ED">
      <w:pPr>
        <w:jc w:val="center"/>
        <w:rPr>
          <w:rFonts w:hint="eastAsia" w:ascii="方正仿宋_GB2312" w:hAnsi="方正仿宋_GB2312" w:eastAsia="方正仿宋_GB2312" w:cs="方正仿宋_GB2312"/>
          <w:b/>
          <w:bCs/>
          <w:sz w:val="72"/>
          <w:szCs w:val="72"/>
        </w:rPr>
      </w:pPr>
      <w:r>
        <w:rPr>
          <w:rFonts w:hint="eastAsia" w:ascii="方正仿宋_GB2312" w:hAnsi="方正仿宋_GB2312" w:eastAsia="方正仿宋_GB2312" w:cs="方正仿宋_GB2312"/>
          <w:b/>
          <w:bCs/>
          <w:sz w:val="72"/>
          <w:szCs w:val="72"/>
        </w:rPr>
        <w:t>工程施工承包合同</w:t>
      </w:r>
    </w:p>
    <w:p w14:paraId="5838CA44">
      <w:pPr>
        <w:spacing w:line="360" w:lineRule="auto"/>
        <w:rPr>
          <w:rFonts w:hint="eastAsia" w:ascii="方正仿宋_GB2312" w:hAnsi="方正仿宋_GB2312" w:eastAsia="方正仿宋_GB2312" w:cs="方正仿宋_GB2312"/>
          <w:sz w:val="24"/>
        </w:rPr>
      </w:pPr>
    </w:p>
    <w:p w14:paraId="056D6422">
      <w:pPr>
        <w:spacing w:line="360" w:lineRule="auto"/>
        <w:rPr>
          <w:rFonts w:hint="eastAsia" w:ascii="方正仿宋_GB2312" w:hAnsi="方正仿宋_GB2312" w:eastAsia="方正仿宋_GB2312" w:cs="方正仿宋_GB2312"/>
          <w:sz w:val="24"/>
        </w:rPr>
      </w:pPr>
    </w:p>
    <w:p w14:paraId="6CE7E04A">
      <w:pPr>
        <w:spacing w:line="360" w:lineRule="auto"/>
        <w:rPr>
          <w:rFonts w:hint="eastAsia" w:ascii="方正仿宋_GB2312" w:hAnsi="方正仿宋_GB2312" w:eastAsia="方正仿宋_GB2312" w:cs="方正仿宋_GB2312"/>
          <w:sz w:val="24"/>
        </w:rPr>
      </w:pPr>
    </w:p>
    <w:p w14:paraId="2A6BCE3E">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5A9F8D7">
      <w:pPr>
        <w:spacing w:line="360" w:lineRule="auto"/>
        <w:rPr>
          <w:rFonts w:hint="eastAsia" w:ascii="方正仿宋_GB2312" w:hAnsi="方正仿宋_GB2312" w:eastAsia="方正仿宋_GB2312" w:cs="方正仿宋_GB2312"/>
          <w:sz w:val="24"/>
        </w:rPr>
      </w:pPr>
    </w:p>
    <w:p w14:paraId="48205188">
      <w:pPr>
        <w:spacing w:line="360" w:lineRule="auto"/>
        <w:rPr>
          <w:rFonts w:hint="eastAsia" w:ascii="方正仿宋_GB2312" w:hAnsi="方正仿宋_GB2312" w:eastAsia="方正仿宋_GB2312" w:cs="方正仿宋_GB2312"/>
          <w:sz w:val="24"/>
        </w:rPr>
      </w:pPr>
    </w:p>
    <w:p w14:paraId="7A821619">
      <w:pPr>
        <w:spacing w:line="360" w:lineRule="auto"/>
        <w:rPr>
          <w:rFonts w:hint="eastAsia" w:ascii="方正仿宋_GB2312" w:hAnsi="方正仿宋_GB2312" w:eastAsia="方正仿宋_GB2312" w:cs="方正仿宋_GB2312"/>
          <w:sz w:val="24"/>
        </w:rPr>
      </w:pPr>
    </w:p>
    <w:p w14:paraId="7132821D">
      <w:pPr>
        <w:spacing w:line="360" w:lineRule="auto"/>
        <w:rPr>
          <w:rFonts w:hint="eastAsia" w:ascii="方正仿宋_GB2312" w:hAnsi="方正仿宋_GB2312" w:eastAsia="方正仿宋_GB2312" w:cs="方正仿宋_GB2312"/>
          <w:sz w:val="24"/>
        </w:rPr>
      </w:pPr>
    </w:p>
    <w:p w14:paraId="0D17F27A">
      <w:pPr>
        <w:spacing w:line="360" w:lineRule="auto"/>
        <w:rPr>
          <w:rFonts w:hint="eastAsia" w:ascii="方正仿宋_GB2312" w:hAnsi="方正仿宋_GB2312" w:eastAsia="方正仿宋_GB2312" w:cs="方正仿宋_GB2312"/>
          <w:sz w:val="24"/>
        </w:rPr>
      </w:pPr>
    </w:p>
    <w:p w14:paraId="54569AEE">
      <w:pPr>
        <w:spacing w:line="360" w:lineRule="auto"/>
        <w:rPr>
          <w:rFonts w:hint="eastAsia" w:ascii="方正仿宋_GB2312" w:hAnsi="方正仿宋_GB2312" w:eastAsia="方正仿宋_GB2312" w:cs="方正仿宋_GB2312"/>
          <w:sz w:val="24"/>
        </w:rPr>
      </w:pPr>
    </w:p>
    <w:p w14:paraId="0265A3C6">
      <w:pPr>
        <w:spacing w:line="360" w:lineRule="auto"/>
        <w:rPr>
          <w:rFonts w:hint="eastAsia" w:ascii="方正仿宋_GB2312" w:hAnsi="方正仿宋_GB2312" w:eastAsia="方正仿宋_GB2312" w:cs="方正仿宋_GB2312"/>
          <w:sz w:val="24"/>
        </w:rPr>
      </w:pPr>
    </w:p>
    <w:p w14:paraId="5EA56A11">
      <w:pPr>
        <w:spacing w:line="360" w:lineRule="auto"/>
        <w:rPr>
          <w:rFonts w:hint="eastAsia" w:ascii="方正仿宋_GB2312" w:hAnsi="方正仿宋_GB2312" w:eastAsia="方正仿宋_GB2312" w:cs="方正仿宋_GB2312"/>
          <w:sz w:val="24"/>
        </w:rPr>
      </w:pPr>
    </w:p>
    <w:p w14:paraId="497367BA">
      <w:pPr>
        <w:spacing w:line="360" w:lineRule="auto"/>
        <w:ind w:left="2158" w:leftChars="305" w:hanging="1518" w:hangingChars="540"/>
        <w:rPr>
          <w:rFonts w:hint="eastAsia" w:ascii="方正仿宋_GB2312" w:hAnsi="方正仿宋_GB2312" w:eastAsia="方正仿宋_GB2312" w:cs="方正仿宋_GB2312"/>
          <w:b/>
          <w:color w:val="000000"/>
          <w:sz w:val="28"/>
          <w:szCs w:val="28"/>
          <w:u w:val="single"/>
          <w:shd w:val="clear" w:color="auto" w:fill="FFFFFF"/>
        </w:rPr>
      </w:pPr>
      <w:r>
        <w:rPr>
          <w:rFonts w:hint="eastAsia" w:ascii="方正仿宋_GB2312" w:hAnsi="方正仿宋_GB2312" w:eastAsia="方正仿宋_GB2312" w:cs="方正仿宋_GB2312"/>
          <w:b/>
          <w:sz w:val="28"/>
          <w:szCs w:val="28"/>
        </w:rPr>
        <w:t>工程名称：</w:t>
      </w:r>
      <w:r>
        <w:rPr>
          <w:rFonts w:hint="eastAsia" w:ascii="方正仿宋_GB2312" w:hAnsi="方正仿宋_GB2312" w:eastAsia="方正仿宋_GB2312" w:cs="方正仿宋_GB2312"/>
          <w:b/>
          <w:color w:val="000000"/>
          <w:sz w:val="28"/>
          <w:szCs w:val="28"/>
          <w:u w:val="single"/>
          <w:shd w:val="clear" w:color="auto" w:fill="FFFFFF"/>
        </w:rPr>
        <w:t xml:space="preserve">                                          </w:t>
      </w:r>
    </w:p>
    <w:p w14:paraId="534CEA65">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甲    方：</w:t>
      </w:r>
      <w:r>
        <w:rPr>
          <w:rFonts w:hint="eastAsia" w:ascii="方正仿宋_GB2312" w:hAnsi="方正仿宋_GB2312" w:eastAsia="方正仿宋_GB2312" w:cs="方正仿宋_GB2312"/>
          <w:b/>
          <w:sz w:val="28"/>
          <w:szCs w:val="28"/>
          <w:u w:val="single"/>
        </w:rPr>
        <w:t xml:space="preserve">                                          </w:t>
      </w:r>
    </w:p>
    <w:p w14:paraId="6AFB4560">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乙    方：</w:t>
      </w:r>
      <w:r>
        <w:rPr>
          <w:rFonts w:hint="eastAsia" w:ascii="方正仿宋_GB2312" w:hAnsi="方正仿宋_GB2312" w:eastAsia="方正仿宋_GB2312" w:cs="方正仿宋_GB2312"/>
          <w:b/>
          <w:sz w:val="28"/>
          <w:szCs w:val="28"/>
          <w:u w:val="single"/>
        </w:rPr>
        <w:t xml:space="preserve">                                          </w:t>
      </w:r>
    </w:p>
    <w:p w14:paraId="7A2AC346">
      <w:pPr>
        <w:spacing w:line="360" w:lineRule="auto"/>
        <w:ind w:firstLine="632" w:firstLineChars="225"/>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签署时间：</w:t>
      </w:r>
      <w:r>
        <w:rPr>
          <w:rFonts w:hint="eastAsia" w:ascii="方正仿宋_GB2312" w:hAnsi="方正仿宋_GB2312" w:eastAsia="方正仿宋_GB2312" w:cs="方正仿宋_GB2312"/>
          <w:b/>
          <w:sz w:val="28"/>
          <w:szCs w:val="28"/>
          <w:u w:val="single"/>
        </w:rPr>
        <w:t xml:space="preserve">                年      月     日         </w:t>
      </w:r>
    </w:p>
    <w:p w14:paraId="0213536B">
      <w:pPr>
        <w:spacing w:line="360" w:lineRule="auto"/>
        <w:rPr>
          <w:rFonts w:hint="eastAsia" w:ascii="方正仿宋_GB2312" w:hAnsi="方正仿宋_GB2312" w:eastAsia="方正仿宋_GB2312" w:cs="方正仿宋_GB2312"/>
          <w:sz w:val="24"/>
        </w:rPr>
      </w:pPr>
    </w:p>
    <w:p w14:paraId="1E7ADD7F">
      <w:pPr>
        <w:spacing w:line="360" w:lineRule="auto"/>
        <w:rPr>
          <w:rFonts w:hint="eastAsia" w:ascii="方正仿宋_GB2312" w:hAnsi="方正仿宋_GB2312" w:eastAsia="方正仿宋_GB2312" w:cs="方正仿宋_GB2312"/>
          <w:sz w:val="24"/>
        </w:rPr>
      </w:pPr>
    </w:p>
    <w:p w14:paraId="28363AFE">
      <w:pPr>
        <w:spacing w:line="360" w:lineRule="auto"/>
        <w:rPr>
          <w:rFonts w:hint="eastAsia" w:ascii="方正仿宋_GB2312" w:hAnsi="方正仿宋_GB2312" w:eastAsia="方正仿宋_GB2312" w:cs="方正仿宋_GB2312"/>
          <w:sz w:val="24"/>
        </w:rPr>
      </w:pPr>
    </w:p>
    <w:p w14:paraId="0173678D">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80C4D9F">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1、本合同总价款为（人民币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按照招标文件所规定的标准及要求提供各类货物，并达到招标人组织的验收合格标准。</w:t>
      </w:r>
    </w:p>
    <w:p w14:paraId="1356B284">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1、承包范围：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w:t>
      </w:r>
      <w:r>
        <w:rPr>
          <w:rFonts w:hint="eastAsia" w:ascii="方正仿宋_GB2312" w:hAnsi="方正仿宋_GB2312" w:eastAsia="方正仿宋_GB2312" w:cs="方正仿宋_GB2312"/>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3、甲方认为必要时，有权对货物进行随机抽样检验。不合格的不得使用，检验费用由承包人承担。</w:t>
      </w:r>
    </w:p>
    <w:p w14:paraId="62FD93B0">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1、合同工期</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4"/>
          <w:szCs w:val="24"/>
        </w:rPr>
        <w:t>6、在施工期间，承包人应保持现场整洁，妥善存放施工设备和材料。</w:t>
      </w:r>
    </w:p>
    <w:p w14:paraId="7F0DBAB3">
      <w:pPr>
        <w:widowControl/>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2、本合同自双方签字盖章之日起生效。</w:t>
      </w:r>
    </w:p>
    <w:p w14:paraId="6DB9439F">
      <w:pPr>
        <w:rPr>
          <w:rFonts w:hint="eastAsia" w:ascii="方正仿宋_GB2312" w:hAnsi="方正仿宋_GB2312" w:eastAsia="方正仿宋_GB2312" w:cs="方正仿宋_GB2312"/>
          <w:sz w:val="28"/>
          <w:szCs w:val="28"/>
        </w:rPr>
      </w:pPr>
    </w:p>
    <w:p w14:paraId="5367DE0A">
      <w:pPr>
        <w:rPr>
          <w:rFonts w:hint="eastAsia" w:ascii="方正仿宋_GB2312" w:hAnsi="方正仿宋_GB2312" w:eastAsia="方正仿宋_GB2312" w:cs="方正仿宋_GB2312"/>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发包人：（公章）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     话：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账   号：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w:t>
      </w:r>
      <w:r>
        <w:rPr>
          <w:rFonts w:hint="eastAsia" w:ascii="方正仿宋_GB2312" w:hAnsi="方正仿宋_GB2312" w:eastAsia="方正仿宋_GB2312" w:cs="方正仿宋_GB2312"/>
          <w:sz w:val="32"/>
          <w:szCs w:val="32"/>
          <w:lang w:val="en-US" w:eastAsia="zh-CN"/>
        </w:rPr>
        <w:t>21-1B1</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4"/>
          <w:szCs w:val="44"/>
          <w:lang w:eastAsia="zh-CN"/>
        </w:rPr>
      </w:pPr>
      <w:r>
        <w:rPr>
          <w:rFonts w:hint="eastAsia" w:ascii="方正仿宋_GB2312" w:hAnsi="方正仿宋_GB2312" w:eastAsia="方正仿宋_GB2312" w:cs="方正仿宋_GB2312"/>
          <w:b w:val="0"/>
          <w:bCs w:val="0"/>
          <w:sz w:val="44"/>
          <w:szCs w:val="44"/>
          <w:lang w:eastAsia="zh-CN"/>
        </w:rPr>
        <w:t>安坪村水毁道路及过水涵桥修复项目（二次）</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2"/>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2"/>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w:t>
      </w:r>
      <w:r>
        <w:rPr>
          <w:rFonts w:hint="eastAsia" w:ascii="方正仿宋_GB2312" w:hAnsi="方正仿宋_GB2312" w:eastAsia="方正仿宋_GB2312" w:cs="方正仿宋_GB2312"/>
          <w:sz w:val="28"/>
          <w:szCs w:val="28"/>
          <w:lang w:val="en-US" w:eastAsia="zh-CN"/>
        </w:rPr>
        <w:t>21</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2"/>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注:1.,报价时必须按工程量清单表格所列内容进行报价,不得更改,凡与清单不符的一律视为无效投标。</w:t>
      </w:r>
    </w:p>
    <w:p w14:paraId="67C46F07">
      <w:pPr>
        <w:numPr>
          <w:ilvl w:val="0"/>
          <w:numId w:val="2"/>
        </w:num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w:t>
      </w:r>
      <w:r>
        <w:rPr>
          <w:rFonts w:hint="eastAsia" w:ascii="方正仿宋_GB2312" w:hAnsi="方正仿宋_GB2312" w:eastAsia="方正仿宋_GB2312" w:cs="方正仿宋_GB2312"/>
          <w:sz w:val="24"/>
          <w:szCs w:val="24"/>
        </w:rPr>
        <w:t>共和国政府采购法》第二十二条的规定，有能力提供本次采购服务的供应商。</w:t>
      </w:r>
    </w:p>
    <w:p w14:paraId="6288D3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en-US"/>
        </w:rPr>
      </w:pPr>
      <w:r>
        <w:rPr>
          <w:rFonts w:hint="eastAsia" w:ascii="方正仿宋_GB2312" w:hAnsi="方正仿宋_GB2312" w:eastAsia="方正仿宋_GB2312" w:cs="方正仿宋_GB2312"/>
          <w:sz w:val="24"/>
          <w:szCs w:val="24"/>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（3）提供 2024 年或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号）提供中小企业声明函。供应商为监狱企业的，应提供监狱企业的证明文件；供应商为残疾人福利性单位的，应提供《残疾人福利性单位声明函》（监狱企业或残疾人福利性单位视同中型型、小型企业）；</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（7）参加政府采购活动近3 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（8）投标企业须具备建设行政主管部门核发的公路工程施工总承包三级（含三级）及以上资质或市政公用工程施工总承包三级（含三级）及以上资质，同时具有有效的安全生产许可证；</w:t>
      </w:r>
      <w:r>
        <w:rPr>
          <w:rFonts w:hint="eastAsia" w:ascii="方正仿宋_GB2312" w:hAnsi="方正仿宋_GB2312" w:eastAsia="方正仿宋_GB2312" w:cs="方正仿宋_GB2312"/>
          <w:sz w:val="24"/>
          <w:szCs w:val="24"/>
        </w:rPr>
        <w:br w:type="textWrapping"/>
      </w:r>
      <w:r>
        <w:rPr>
          <w:rFonts w:hint="eastAsia" w:ascii="方正仿宋_GB2312" w:hAnsi="方正仿宋_GB2312" w:eastAsia="方正仿宋_GB2312" w:cs="方正仿宋_GB2312"/>
          <w:sz w:val="24"/>
          <w:szCs w:val="24"/>
        </w:rPr>
        <w:t>（9）项目负责人须具备市政公用工程或公路工程专业二级（含二级）及以上注册建造师资质、注册证、有效的安全生产考核合格证书且应提供项目经理无在建工程承诺书；</w:t>
      </w:r>
    </w:p>
    <w:p w14:paraId="61A6E4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DEF08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2"/>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bookmarkStart w:id="0" w:name="_GoBack"/>
      <w:bookmarkEnd w:id="0"/>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2"/>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3"/>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571FD7CB-8E7D-4FDE-9225-4832D5959AA8}"/>
  </w:font>
  <w:font w:name="仿宋_GB2312">
    <w:altName w:val="仿宋"/>
    <w:panose1 w:val="00000000000000000000"/>
    <w:charset w:val="00"/>
    <w:family w:val="auto"/>
    <w:pitch w:val="default"/>
    <w:sig w:usb0="00000000" w:usb1="00000000" w:usb2="00000000" w:usb3="00000000" w:csb0="00000000" w:csb1="00000000"/>
    <w:embedRegular r:id="rId2" w:fontKey="{39FA7D48-D6AC-46DC-A110-FD0723A8CB67}"/>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汉仪劲楷简">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658F21"/>
    <w:multiLevelType w:val="singleLevel"/>
    <w:tmpl w:val="AE658F21"/>
    <w:lvl w:ilvl="0" w:tentative="0">
      <w:start w:val="2"/>
      <w:numFmt w:val="decimal"/>
      <w:lvlText w:val="%1."/>
      <w:lvlJc w:val="left"/>
      <w:pPr>
        <w:tabs>
          <w:tab w:val="left" w:pos="312"/>
        </w:tabs>
      </w:pPr>
    </w:lvl>
  </w:abstractNum>
  <w:abstractNum w:abstractNumId="1">
    <w:nsid w:val="B6328278"/>
    <w:multiLevelType w:val="singleLevel"/>
    <w:tmpl w:val="B6328278"/>
    <w:lvl w:ilvl="0" w:tentative="0">
      <w:start w:val="2"/>
      <w:numFmt w:val="decimal"/>
      <w:lvlText w:val="%1."/>
      <w:lvlJc w:val="left"/>
      <w:pPr>
        <w:tabs>
          <w:tab w:val="left" w:pos="312"/>
        </w:tabs>
      </w:pPr>
    </w:lvl>
  </w:abstractNum>
  <w:abstractNum w:abstractNumId="2">
    <w:nsid w:val="69A7D668"/>
    <w:multiLevelType w:val="singleLevel"/>
    <w:tmpl w:val="69A7D668"/>
    <w:lvl w:ilvl="0" w:tentative="0">
      <w:start w:val="4"/>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A32C74"/>
    <w:rsid w:val="03D66BA6"/>
    <w:rsid w:val="03EF0605"/>
    <w:rsid w:val="04675A50"/>
    <w:rsid w:val="049F343C"/>
    <w:rsid w:val="04EE560C"/>
    <w:rsid w:val="050B0AD1"/>
    <w:rsid w:val="05704DD8"/>
    <w:rsid w:val="0621237C"/>
    <w:rsid w:val="06305CA7"/>
    <w:rsid w:val="064A5629"/>
    <w:rsid w:val="069F7723"/>
    <w:rsid w:val="075E313A"/>
    <w:rsid w:val="07726BE5"/>
    <w:rsid w:val="07806866"/>
    <w:rsid w:val="07807554"/>
    <w:rsid w:val="07996868"/>
    <w:rsid w:val="07EC2E3C"/>
    <w:rsid w:val="08471E20"/>
    <w:rsid w:val="093C2F2B"/>
    <w:rsid w:val="097F1A8E"/>
    <w:rsid w:val="09B259BF"/>
    <w:rsid w:val="09CD6986"/>
    <w:rsid w:val="09E86F36"/>
    <w:rsid w:val="09EF276F"/>
    <w:rsid w:val="0A601F67"/>
    <w:rsid w:val="0A983B4D"/>
    <w:rsid w:val="0BB53545"/>
    <w:rsid w:val="0C0D512F"/>
    <w:rsid w:val="0C322DE7"/>
    <w:rsid w:val="0DE16873"/>
    <w:rsid w:val="0DFA7935"/>
    <w:rsid w:val="0EE24046"/>
    <w:rsid w:val="0F470958"/>
    <w:rsid w:val="0F5337A0"/>
    <w:rsid w:val="105552F6"/>
    <w:rsid w:val="107439CE"/>
    <w:rsid w:val="10F93ED3"/>
    <w:rsid w:val="11D84431"/>
    <w:rsid w:val="12045226"/>
    <w:rsid w:val="123C051C"/>
    <w:rsid w:val="12B13864"/>
    <w:rsid w:val="13070B2A"/>
    <w:rsid w:val="132745DC"/>
    <w:rsid w:val="13362FA3"/>
    <w:rsid w:val="136E0BA9"/>
    <w:rsid w:val="13ED41C3"/>
    <w:rsid w:val="14D7452C"/>
    <w:rsid w:val="15AC7766"/>
    <w:rsid w:val="15AD44B6"/>
    <w:rsid w:val="15CA0830"/>
    <w:rsid w:val="163C4F8E"/>
    <w:rsid w:val="16F455FA"/>
    <w:rsid w:val="17C23271"/>
    <w:rsid w:val="17D07BEB"/>
    <w:rsid w:val="17DB2585"/>
    <w:rsid w:val="1837038F"/>
    <w:rsid w:val="18383533"/>
    <w:rsid w:val="18506ACF"/>
    <w:rsid w:val="188624F1"/>
    <w:rsid w:val="19145D4E"/>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8B4F09"/>
    <w:rsid w:val="28EA087A"/>
    <w:rsid w:val="28ED3EC6"/>
    <w:rsid w:val="29A94291"/>
    <w:rsid w:val="29B13146"/>
    <w:rsid w:val="2B227866"/>
    <w:rsid w:val="2E8C4181"/>
    <w:rsid w:val="2E925E18"/>
    <w:rsid w:val="30182170"/>
    <w:rsid w:val="312002C5"/>
    <w:rsid w:val="31BC5716"/>
    <w:rsid w:val="322C5A5F"/>
    <w:rsid w:val="32456B21"/>
    <w:rsid w:val="32544FB6"/>
    <w:rsid w:val="32B37F2E"/>
    <w:rsid w:val="33530283"/>
    <w:rsid w:val="33D36476"/>
    <w:rsid w:val="33F354BA"/>
    <w:rsid w:val="33FB393B"/>
    <w:rsid w:val="342C7F98"/>
    <w:rsid w:val="34BF0E0C"/>
    <w:rsid w:val="34D3794B"/>
    <w:rsid w:val="35571045"/>
    <w:rsid w:val="36ED79DC"/>
    <w:rsid w:val="3748158D"/>
    <w:rsid w:val="37F04218"/>
    <w:rsid w:val="37F42B4E"/>
    <w:rsid w:val="387463B2"/>
    <w:rsid w:val="388303A3"/>
    <w:rsid w:val="39513FFD"/>
    <w:rsid w:val="3B7641EF"/>
    <w:rsid w:val="3BD01B51"/>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273126E"/>
    <w:rsid w:val="4450382F"/>
    <w:rsid w:val="446C43E1"/>
    <w:rsid w:val="448B4867"/>
    <w:rsid w:val="44EA3FC8"/>
    <w:rsid w:val="45000ABB"/>
    <w:rsid w:val="45961716"/>
    <w:rsid w:val="45D1274E"/>
    <w:rsid w:val="46222FA9"/>
    <w:rsid w:val="46364CA7"/>
    <w:rsid w:val="46592743"/>
    <w:rsid w:val="47150D60"/>
    <w:rsid w:val="47C50090"/>
    <w:rsid w:val="489D1BD0"/>
    <w:rsid w:val="48BD61CD"/>
    <w:rsid w:val="48DA2746"/>
    <w:rsid w:val="48E2353B"/>
    <w:rsid w:val="497A30FC"/>
    <w:rsid w:val="4B38501D"/>
    <w:rsid w:val="4B5A1437"/>
    <w:rsid w:val="4D0553D3"/>
    <w:rsid w:val="4D994499"/>
    <w:rsid w:val="4DAD3AA0"/>
    <w:rsid w:val="4EB726FD"/>
    <w:rsid w:val="500338C9"/>
    <w:rsid w:val="50035A88"/>
    <w:rsid w:val="506A211C"/>
    <w:rsid w:val="5114552F"/>
    <w:rsid w:val="511732B8"/>
    <w:rsid w:val="51C15D6C"/>
    <w:rsid w:val="538232D9"/>
    <w:rsid w:val="54295E4B"/>
    <w:rsid w:val="549A28A4"/>
    <w:rsid w:val="54B947DB"/>
    <w:rsid w:val="56260894"/>
    <w:rsid w:val="56951575"/>
    <w:rsid w:val="56B23ED5"/>
    <w:rsid w:val="56FB1D20"/>
    <w:rsid w:val="587B479B"/>
    <w:rsid w:val="58F46A27"/>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E5191A"/>
    <w:rsid w:val="65242442"/>
    <w:rsid w:val="652F56DA"/>
    <w:rsid w:val="6593581A"/>
    <w:rsid w:val="664803B2"/>
    <w:rsid w:val="66B27F22"/>
    <w:rsid w:val="673A0A47"/>
    <w:rsid w:val="67874F0A"/>
    <w:rsid w:val="67FD6F7B"/>
    <w:rsid w:val="684B23DC"/>
    <w:rsid w:val="68BE2BAE"/>
    <w:rsid w:val="69054339"/>
    <w:rsid w:val="6A2B427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75449A"/>
    <w:rsid w:val="708C1FD8"/>
    <w:rsid w:val="71E847F7"/>
    <w:rsid w:val="722A4E10"/>
    <w:rsid w:val="726245AA"/>
    <w:rsid w:val="726B627F"/>
    <w:rsid w:val="739C3AEB"/>
    <w:rsid w:val="73B9469D"/>
    <w:rsid w:val="74884070"/>
    <w:rsid w:val="74AA2238"/>
    <w:rsid w:val="74B310ED"/>
    <w:rsid w:val="771B741D"/>
    <w:rsid w:val="77421009"/>
    <w:rsid w:val="77CF26E1"/>
    <w:rsid w:val="77E912C9"/>
    <w:rsid w:val="783110B9"/>
    <w:rsid w:val="795A5FDB"/>
    <w:rsid w:val="796706F8"/>
    <w:rsid w:val="79CB6ED9"/>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43</Pages>
  <Words>442</Words>
  <Characters>527</Characters>
  <Lines>0</Lines>
  <Paragraphs>0</Paragraphs>
  <TotalTime>7</TotalTime>
  <ScaleCrop>false</ScaleCrop>
  <LinksUpToDate>false</LinksUpToDate>
  <CharactersWithSpaces>544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2026-04-21T07:18:00Z</cp:lastPrinted>
  <dcterms:modified xsi:type="dcterms:W3CDTF">2026-06-30T02:08:45Z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