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sz w:val="32"/>
          <w:szCs w:val="32"/>
          <w:lang w:val="en-US" w:eastAsia="zh-CN"/>
        </w:rPr>
      </w:pPr>
      <w:r>
        <w:rPr>
          <w:rFonts w:hint="eastAsia"/>
          <w:sz w:val="32"/>
          <w:szCs w:val="32"/>
          <w:lang w:val="en-US" w:eastAsia="zh-CN"/>
        </w:rPr>
        <w:t>采购需求</w:t>
      </w:r>
    </w:p>
    <w:p w14:paraId="297D9BBE">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hint="default"/>
          <w:color w:val="auto"/>
          <w:sz w:val="28"/>
          <w:szCs w:val="28"/>
        </w:rPr>
      </w:pPr>
      <w:r>
        <w:rPr>
          <w:rFonts w:ascii="仿宋_GB2312" w:hAnsi="仿宋_GB2312" w:eastAsia="仿宋_GB2312" w:cs="仿宋_GB2312"/>
          <w:b/>
          <w:color w:val="auto"/>
          <w:sz w:val="28"/>
          <w:szCs w:val="28"/>
        </w:rPr>
        <w:t>一、采购内容及技术要求</w:t>
      </w:r>
    </w:p>
    <w:p w14:paraId="6E32102E">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8"/>
          <w:szCs w:val="28"/>
          <w:lang w:eastAsia="zh-CN"/>
        </w:rPr>
      </w:pPr>
      <w:r>
        <w:rPr>
          <w:rFonts w:ascii="仿宋_GB2312" w:hAnsi="仿宋_GB2312" w:eastAsia="仿宋_GB2312" w:cs="仿宋_GB2312"/>
          <w:b/>
          <w:color w:val="auto"/>
          <w:sz w:val="28"/>
          <w:szCs w:val="28"/>
          <w:lang w:eastAsia="zh-CN"/>
        </w:rPr>
        <w:t>1.技术要求中标“★”项为实质性要求，</w:t>
      </w:r>
      <w:r>
        <w:rPr>
          <w:rFonts w:hint="eastAsia" w:ascii="仿宋_GB2312" w:hAnsi="仿宋_GB2312" w:eastAsia="仿宋_GB2312" w:cs="仿宋_GB2312"/>
          <w:b/>
          <w:color w:val="auto"/>
          <w:sz w:val="28"/>
          <w:szCs w:val="28"/>
          <w:lang w:val="en-US" w:eastAsia="zh-CN"/>
        </w:rPr>
        <w:t>须</w:t>
      </w:r>
      <w:r>
        <w:rPr>
          <w:rFonts w:ascii="仿宋_GB2312" w:hAnsi="仿宋_GB2312" w:eastAsia="仿宋_GB2312" w:cs="仿宋_GB2312"/>
          <w:b/>
          <w:color w:val="auto"/>
          <w:sz w:val="28"/>
          <w:szCs w:val="28"/>
          <w:lang w:eastAsia="zh-CN"/>
        </w:rPr>
        <w:t>提供相应的证明材料，未按要求提供按无效文件处理；</w:t>
      </w:r>
      <w:r>
        <w:rPr>
          <w:rFonts w:hint="eastAsia" w:ascii="仿宋_GB2312" w:hAnsi="仿宋_GB2312" w:eastAsia="仿宋_GB2312" w:cs="仿宋_GB2312"/>
          <w:b/>
          <w:color w:val="auto"/>
          <w:sz w:val="28"/>
          <w:szCs w:val="28"/>
          <w:lang w:eastAsia="zh-CN"/>
        </w:rPr>
        <w:t>（</w:t>
      </w:r>
      <w:r>
        <w:rPr>
          <w:rFonts w:hint="eastAsia" w:ascii="仿宋_GB2312" w:hAnsi="仿宋_GB2312" w:eastAsia="仿宋_GB2312" w:cs="仿宋_GB2312"/>
          <w:b/>
          <w:color w:val="auto"/>
          <w:sz w:val="28"/>
          <w:szCs w:val="28"/>
          <w:lang w:val="en-US" w:eastAsia="zh-CN"/>
        </w:rPr>
        <w:t>其中</w:t>
      </w:r>
      <w:r>
        <w:rPr>
          <w:rFonts w:ascii="仿宋_GB2312" w:hAnsi="仿宋_GB2312" w:eastAsia="仿宋_GB2312" w:cs="仿宋_GB2312"/>
          <w:b/>
          <w:color w:val="auto"/>
          <w:sz w:val="28"/>
          <w:szCs w:val="28"/>
          <w:lang w:eastAsia="zh-CN"/>
        </w:rPr>
        <w:t>“★”项</w:t>
      </w:r>
      <w:r>
        <w:rPr>
          <w:rFonts w:hint="eastAsia" w:ascii="仿宋_GB2312" w:hAnsi="仿宋_GB2312" w:eastAsia="仿宋_GB2312" w:cs="仿宋_GB2312"/>
          <w:b/>
          <w:color w:val="auto"/>
          <w:sz w:val="28"/>
          <w:szCs w:val="28"/>
          <w:lang w:eastAsia="zh-CN"/>
        </w:rPr>
        <w:t>‘</w:t>
      </w:r>
      <w:r>
        <w:rPr>
          <w:rFonts w:ascii="仿宋_GB2312" w:hAnsi="仿宋_GB2312" w:eastAsia="仿宋_GB2312" w:cs="仿宋_GB2312"/>
          <w:b/>
          <w:color w:val="auto"/>
          <w:sz w:val="28"/>
          <w:szCs w:val="28"/>
          <w:lang w:eastAsia="zh-CN"/>
        </w:rPr>
        <w:t>多维交互训练仪</w:t>
      </w:r>
      <w:r>
        <w:rPr>
          <w:rFonts w:hint="eastAsia" w:ascii="仿宋_GB2312" w:hAnsi="仿宋_GB2312" w:eastAsia="仿宋_GB2312" w:cs="仿宋_GB2312"/>
          <w:b/>
          <w:color w:val="auto"/>
          <w:sz w:val="28"/>
          <w:szCs w:val="28"/>
          <w:lang w:eastAsia="zh-CN"/>
        </w:rPr>
        <w:t>’</w:t>
      </w:r>
      <w:r>
        <w:rPr>
          <w:rFonts w:hint="eastAsia" w:ascii="仿宋_GB2312" w:hAnsi="仿宋_GB2312" w:eastAsia="仿宋_GB2312" w:cs="仿宋_GB2312"/>
          <w:b/>
          <w:color w:val="auto"/>
          <w:sz w:val="28"/>
          <w:szCs w:val="28"/>
          <w:lang w:val="en-US" w:eastAsia="zh-CN"/>
        </w:rPr>
        <w:t>和</w:t>
      </w:r>
      <w:r>
        <w:rPr>
          <w:rFonts w:hint="eastAsia" w:ascii="仿宋_GB2312" w:hAnsi="仿宋_GB2312" w:eastAsia="仿宋_GB2312" w:cs="仿宋_GB2312"/>
          <w:b/>
          <w:color w:val="auto"/>
          <w:sz w:val="28"/>
          <w:szCs w:val="28"/>
          <w:lang w:eastAsia="zh-CN"/>
        </w:rPr>
        <w:t>‘</w:t>
      </w:r>
      <w:r>
        <w:rPr>
          <w:rFonts w:hint="eastAsia" w:ascii="仿宋_GB2312" w:hAnsi="仿宋_GB2312" w:eastAsia="仿宋_GB2312" w:cs="仿宋_GB2312"/>
          <w:b/>
          <w:color w:val="auto"/>
          <w:sz w:val="28"/>
          <w:szCs w:val="28"/>
          <w:lang w:val="en-US" w:eastAsia="zh-CN"/>
        </w:rPr>
        <w:t>充气挤压安抚椅</w:t>
      </w:r>
      <w:r>
        <w:rPr>
          <w:rFonts w:hint="eastAsia" w:ascii="仿宋_GB2312" w:hAnsi="仿宋_GB2312" w:eastAsia="仿宋_GB2312" w:cs="仿宋_GB2312"/>
          <w:b/>
          <w:color w:val="auto"/>
          <w:sz w:val="28"/>
          <w:szCs w:val="28"/>
          <w:lang w:eastAsia="zh-CN"/>
        </w:rPr>
        <w:t>’</w:t>
      </w:r>
      <w:r>
        <w:rPr>
          <w:rFonts w:hint="eastAsia" w:ascii="仿宋_GB2312" w:hAnsi="仿宋_GB2312" w:eastAsia="仿宋_GB2312" w:cs="仿宋_GB2312"/>
          <w:b/>
          <w:color w:val="auto"/>
          <w:sz w:val="28"/>
          <w:szCs w:val="28"/>
          <w:lang w:val="en-US" w:eastAsia="zh-CN"/>
        </w:rPr>
        <w:t>须现场功能演示，未演示按</w:t>
      </w:r>
      <w:r>
        <w:rPr>
          <w:rFonts w:ascii="仿宋_GB2312" w:hAnsi="仿宋_GB2312" w:eastAsia="仿宋_GB2312" w:cs="仿宋_GB2312"/>
          <w:b/>
          <w:color w:val="auto"/>
          <w:sz w:val="28"/>
          <w:szCs w:val="28"/>
          <w:lang w:eastAsia="zh-CN"/>
        </w:rPr>
        <w:t>无效文件处理</w:t>
      </w:r>
      <w:r>
        <w:rPr>
          <w:rFonts w:hint="eastAsia" w:ascii="仿宋_GB2312" w:hAnsi="仿宋_GB2312" w:eastAsia="仿宋_GB2312" w:cs="仿宋_GB2312"/>
          <w:b/>
          <w:color w:val="auto"/>
          <w:sz w:val="28"/>
          <w:szCs w:val="28"/>
          <w:lang w:eastAsia="zh-CN"/>
        </w:rPr>
        <w:t>）</w:t>
      </w:r>
    </w:p>
    <w:p w14:paraId="6AB8736F">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仿宋_GB2312" w:eastAsia="仿宋_GB2312" w:cs="仿宋_GB2312"/>
          <w:b/>
          <w:color w:val="auto"/>
          <w:sz w:val="28"/>
          <w:szCs w:val="28"/>
          <w:lang w:val="en-US" w:eastAsia="zh-CN"/>
        </w:rPr>
      </w:pPr>
      <w:r>
        <w:rPr>
          <w:rFonts w:hint="eastAsia" w:ascii="仿宋_GB2312" w:hAnsi="仿宋_GB2312" w:eastAsia="仿宋_GB2312" w:cs="仿宋_GB2312"/>
          <w:b/>
          <w:color w:val="auto"/>
          <w:sz w:val="28"/>
          <w:szCs w:val="28"/>
          <w:lang w:val="en-US" w:eastAsia="zh-CN"/>
        </w:rPr>
        <w:t>备注：演示时长15分钟，供应商演示自行准备所需设备及网络。现场演示地点：（代理公司，地址：西安市高新区科技二路72号兰基中心20楼2005室）</w:t>
      </w:r>
    </w:p>
    <w:p w14:paraId="193F485B">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仿宋_GB2312" w:eastAsia="仿宋_GB2312" w:cs="仿宋_GB2312"/>
          <w:b/>
          <w:color w:val="auto"/>
          <w:sz w:val="28"/>
          <w:szCs w:val="28"/>
        </w:rPr>
      </w:pPr>
      <w:r>
        <w:rPr>
          <w:rFonts w:ascii="仿宋_GB2312" w:hAnsi="仿宋_GB2312" w:eastAsia="仿宋_GB2312" w:cs="仿宋_GB2312"/>
          <w:b/>
          <w:color w:val="auto"/>
          <w:sz w:val="28"/>
          <w:szCs w:val="28"/>
        </w:rPr>
        <w:t>2.本项目的核心产品为：人工智能康复训练平台</w:t>
      </w:r>
    </w:p>
    <w:p w14:paraId="498DCC24">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8"/>
          <w:szCs w:val="28"/>
          <w:lang w:val="en-US" w:eastAsia="zh-CN"/>
        </w:rPr>
      </w:pPr>
      <w:r>
        <w:rPr>
          <w:rFonts w:hint="eastAsia" w:ascii="仿宋_GB2312" w:hAnsi="仿宋_GB2312" w:eastAsia="仿宋_GB2312" w:cs="仿宋_GB2312"/>
          <w:b/>
          <w:color w:val="auto"/>
          <w:sz w:val="28"/>
          <w:szCs w:val="28"/>
          <w:lang w:val="en-US" w:eastAsia="zh-CN"/>
        </w:rPr>
        <w:t>3.在签订合回前，成交单位须携带核心产品到采购方处演示，如存在</w:t>
      </w:r>
      <w:r>
        <w:rPr>
          <w:rFonts w:hint="eastAsia" w:ascii="仿宋_GB2312" w:hAnsi="仿宋_GB2312" w:eastAsia="仿宋_GB2312" w:cs="仿宋_GB2312"/>
          <w:b/>
          <w:color w:val="auto"/>
          <w:sz w:val="28"/>
          <w:szCs w:val="28"/>
          <w:lang w:val="en-US" w:eastAsia="zh-CN"/>
        </w:rPr>
        <w:t>负偏离，则按照虚假响应处理，并追究其相关责任。</w:t>
      </w:r>
    </w:p>
    <w:p w14:paraId="190073D2">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8"/>
          <w:szCs w:val="28"/>
          <w:lang w:val="en-US" w:eastAsia="zh-CN"/>
        </w:rPr>
      </w:pPr>
      <w:r>
        <w:rPr>
          <w:rFonts w:hint="eastAsia" w:ascii="仿宋_GB2312" w:hAnsi="仿宋_GB2312" w:eastAsia="仿宋_GB2312" w:cs="仿宋_GB2312"/>
          <w:b/>
          <w:color w:val="auto"/>
          <w:sz w:val="28"/>
          <w:szCs w:val="28"/>
          <w:lang w:val="en-US" w:eastAsia="zh-CN"/>
        </w:rPr>
        <w:t>4.采购清单及技术参数要求</w:t>
      </w:r>
    </w:p>
    <w:tbl>
      <w:tblPr>
        <w:tblStyle w:val="3"/>
        <w:tblpPr w:leftFromText="180" w:rightFromText="180" w:vertAnchor="text" w:horzAnchor="page" w:tblpX="1911" w:tblpY="623"/>
        <w:tblOverlap w:val="never"/>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2"/>
        <w:gridCol w:w="502"/>
        <w:gridCol w:w="867"/>
        <w:gridCol w:w="4927"/>
        <w:gridCol w:w="693"/>
        <w:gridCol w:w="866"/>
      </w:tblGrid>
      <w:tr w14:paraId="729BA8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68F38483">
            <w:pPr>
              <w:pStyle w:val="8"/>
              <w:jc w:val="center"/>
              <w:rPr>
                <w:rFonts w:hint="default"/>
                <w:color w:val="auto"/>
                <w:sz w:val="21"/>
                <w:szCs w:val="21"/>
              </w:rPr>
            </w:pPr>
            <w:bookmarkStart w:id="0" w:name="_GoBack"/>
            <w:r>
              <w:rPr>
                <w:rFonts w:ascii="仿宋_GB2312" w:hAnsi="仿宋_GB2312" w:eastAsia="仿宋_GB2312" w:cs="仿宋_GB2312"/>
                <w:b/>
                <w:color w:val="auto"/>
                <w:sz w:val="21"/>
                <w:szCs w:val="21"/>
              </w:rPr>
              <w:t>序号</w:t>
            </w:r>
          </w:p>
        </w:tc>
        <w:tc>
          <w:tcPr>
            <w:tcW w:w="502"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624F115">
            <w:pPr>
              <w:pStyle w:val="8"/>
              <w:jc w:val="center"/>
              <w:rPr>
                <w:rFonts w:hint="default"/>
                <w:color w:val="auto"/>
                <w:sz w:val="21"/>
                <w:szCs w:val="21"/>
              </w:rPr>
            </w:pPr>
            <w:r>
              <w:rPr>
                <w:rFonts w:ascii="仿宋_GB2312" w:hAnsi="仿宋_GB2312" w:eastAsia="仿宋_GB2312" w:cs="仿宋_GB2312"/>
                <w:b/>
                <w:color w:val="auto"/>
                <w:sz w:val="21"/>
                <w:szCs w:val="21"/>
              </w:rPr>
              <w:t>品目</w:t>
            </w:r>
          </w:p>
        </w:tc>
        <w:tc>
          <w:tcPr>
            <w:tcW w:w="86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16B85FEF">
            <w:pPr>
              <w:pStyle w:val="8"/>
              <w:jc w:val="center"/>
              <w:rPr>
                <w:rFonts w:hint="default"/>
                <w:color w:val="auto"/>
                <w:sz w:val="21"/>
                <w:szCs w:val="21"/>
              </w:rPr>
            </w:pPr>
            <w:r>
              <w:rPr>
                <w:rFonts w:ascii="仿宋_GB2312" w:hAnsi="仿宋_GB2312" w:eastAsia="仿宋_GB2312" w:cs="仿宋_GB2312"/>
                <w:b/>
                <w:color w:val="auto"/>
                <w:sz w:val="21"/>
                <w:szCs w:val="21"/>
              </w:rPr>
              <w:t>产品</w:t>
            </w:r>
          </w:p>
        </w:tc>
        <w:tc>
          <w:tcPr>
            <w:tcW w:w="492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3C4AD63A">
            <w:pPr>
              <w:pStyle w:val="8"/>
              <w:jc w:val="center"/>
              <w:rPr>
                <w:rFonts w:hint="default"/>
                <w:color w:val="auto"/>
                <w:sz w:val="21"/>
                <w:szCs w:val="21"/>
              </w:rPr>
            </w:pPr>
            <w:r>
              <w:rPr>
                <w:rFonts w:ascii="仿宋_GB2312" w:hAnsi="仿宋_GB2312" w:eastAsia="仿宋_GB2312" w:cs="仿宋_GB2312"/>
                <w:b/>
                <w:color w:val="auto"/>
                <w:sz w:val="21"/>
                <w:szCs w:val="21"/>
              </w:rPr>
              <w:t>技术参数</w:t>
            </w:r>
          </w:p>
        </w:tc>
        <w:tc>
          <w:tcPr>
            <w:tcW w:w="693"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11334B79">
            <w:pPr>
              <w:pStyle w:val="8"/>
              <w:jc w:val="center"/>
              <w:rPr>
                <w:rFonts w:hint="default"/>
                <w:color w:val="auto"/>
                <w:sz w:val="21"/>
                <w:szCs w:val="21"/>
              </w:rPr>
            </w:pPr>
            <w:r>
              <w:rPr>
                <w:rFonts w:ascii="仿宋_GB2312" w:hAnsi="仿宋_GB2312" w:eastAsia="仿宋_GB2312" w:cs="仿宋_GB2312"/>
                <w:b/>
                <w:color w:val="auto"/>
                <w:sz w:val="21"/>
                <w:szCs w:val="21"/>
              </w:rPr>
              <w:t>单位</w:t>
            </w:r>
          </w:p>
        </w:tc>
        <w:tc>
          <w:tcPr>
            <w:tcW w:w="86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1D647DB6">
            <w:pPr>
              <w:pStyle w:val="8"/>
              <w:jc w:val="center"/>
              <w:rPr>
                <w:rFonts w:hint="default"/>
                <w:color w:val="auto"/>
                <w:sz w:val="21"/>
                <w:szCs w:val="21"/>
              </w:rPr>
            </w:pPr>
            <w:r>
              <w:rPr>
                <w:rFonts w:ascii="仿宋_GB2312" w:hAnsi="仿宋_GB2312" w:eastAsia="仿宋_GB2312" w:cs="仿宋_GB2312"/>
                <w:b/>
                <w:color w:val="auto"/>
                <w:sz w:val="21"/>
                <w:szCs w:val="21"/>
              </w:rPr>
              <w:t>数量</w:t>
            </w:r>
          </w:p>
        </w:tc>
      </w:tr>
      <w:tr w14:paraId="50442C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2CCE3AB">
            <w:pPr>
              <w:pStyle w:val="8"/>
              <w:jc w:val="center"/>
              <w:rPr>
                <w:rFonts w:hint="default"/>
                <w:color w:val="auto"/>
                <w:sz w:val="21"/>
                <w:szCs w:val="21"/>
              </w:rPr>
            </w:pPr>
            <w:r>
              <w:rPr>
                <w:rFonts w:ascii="仿宋_GB2312" w:hAnsi="仿宋_GB2312" w:eastAsia="仿宋_GB2312" w:cs="仿宋_GB2312"/>
                <w:color w:val="auto"/>
                <w:sz w:val="21"/>
                <w:szCs w:val="21"/>
              </w:rPr>
              <w:t>1</w:t>
            </w:r>
          </w:p>
        </w:tc>
        <w:tc>
          <w:tcPr>
            <w:tcW w:w="502" w:type="dxa"/>
            <w:vMerge w:val="restart"/>
            <w:tcBorders>
              <w:top w:val="nil"/>
              <w:left w:val="nil"/>
              <w:bottom w:val="single" w:color="000000" w:sz="4" w:space="0"/>
              <w:right w:val="single" w:color="000000" w:sz="4" w:space="0"/>
            </w:tcBorders>
            <w:tcMar>
              <w:top w:w="0" w:type="dxa"/>
              <w:left w:w="105" w:type="dxa"/>
              <w:bottom w:w="0" w:type="dxa"/>
              <w:right w:w="105" w:type="dxa"/>
            </w:tcMar>
          </w:tcPr>
          <w:p w14:paraId="7A90B78B">
            <w:pPr>
              <w:pStyle w:val="8"/>
              <w:jc w:val="center"/>
              <w:rPr>
                <w:rFonts w:hint="default"/>
                <w:color w:val="auto"/>
                <w:sz w:val="21"/>
                <w:szCs w:val="21"/>
              </w:rPr>
            </w:pPr>
            <w:r>
              <w:rPr>
                <w:rFonts w:ascii="仿宋_GB2312" w:hAnsi="仿宋_GB2312" w:eastAsia="仿宋_GB2312" w:cs="仿宋_GB2312"/>
                <w:color w:val="auto"/>
                <w:sz w:val="21"/>
                <w:szCs w:val="21"/>
              </w:rPr>
              <w:t>认知与发育评估辅助设备</w:t>
            </w: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56D1DA0F">
            <w:pPr>
              <w:pStyle w:val="8"/>
              <w:jc w:val="center"/>
              <w:rPr>
                <w:rFonts w:hint="default"/>
                <w:color w:val="auto"/>
                <w:sz w:val="21"/>
                <w:szCs w:val="21"/>
              </w:rPr>
            </w:pPr>
            <w:r>
              <w:rPr>
                <w:rFonts w:ascii="仿宋_GB2312" w:hAnsi="仿宋_GB2312" w:eastAsia="仿宋_GB2312" w:cs="仿宋_GB2312"/>
                <w:color w:val="auto"/>
                <w:sz w:val="21"/>
                <w:szCs w:val="21"/>
              </w:rPr>
              <w:t>多维度认知评估及训练系统</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0EAEE187">
            <w:pPr>
              <w:pStyle w:val="8"/>
              <w:rPr>
                <w:rFonts w:hint="default"/>
                <w:color w:val="auto"/>
                <w:sz w:val="21"/>
                <w:szCs w:val="21"/>
              </w:rPr>
            </w:pPr>
            <w:r>
              <w:rPr>
                <w:rFonts w:ascii="仿宋_GB2312" w:hAnsi="仿宋_GB2312" w:eastAsia="仿宋_GB2312" w:cs="仿宋_GB2312"/>
                <w:color w:val="auto"/>
                <w:sz w:val="21"/>
                <w:szCs w:val="21"/>
              </w:rPr>
              <w:t>1.认知测评</w:t>
            </w:r>
            <w:r>
              <w:rPr>
                <w:color w:val="auto"/>
                <w:sz w:val="21"/>
                <w:szCs w:val="21"/>
              </w:rPr>
              <w:br w:type="textWrapping"/>
            </w:r>
            <w:r>
              <w:rPr>
                <w:rFonts w:ascii="仿宋_GB2312" w:hAnsi="仿宋_GB2312" w:eastAsia="仿宋_GB2312" w:cs="仿宋_GB2312"/>
                <w:color w:val="auto"/>
                <w:sz w:val="21"/>
                <w:szCs w:val="21"/>
              </w:rPr>
              <w:t>采用国际通用认知评估量表对认知障碍患者进行认知评估和智力评测，包含孤独症评估，联合瑞文评估，PPVT智力评估常模量表。系统采用多屏幕多光标多触点操作模式，认知评估系统实时分析出学生的认知情况，老师实时监控患者，辅助提醒患者评估。对评估数据、患者档案进行修改、调看、打印等.</w:t>
            </w:r>
            <w:r>
              <w:rPr>
                <w:color w:val="auto"/>
                <w:sz w:val="21"/>
                <w:szCs w:val="21"/>
              </w:rPr>
              <w:br w:type="textWrapping"/>
            </w:r>
            <w:r>
              <w:rPr>
                <w:rFonts w:ascii="仿宋_GB2312" w:hAnsi="仿宋_GB2312" w:eastAsia="仿宋_GB2312" w:cs="仿宋_GB2312"/>
                <w:color w:val="auto"/>
                <w:sz w:val="21"/>
                <w:szCs w:val="21"/>
              </w:rPr>
              <w:t>2.认知基础能力训练</w:t>
            </w:r>
            <w:r>
              <w:rPr>
                <w:color w:val="auto"/>
                <w:sz w:val="21"/>
                <w:szCs w:val="21"/>
              </w:rPr>
              <w:br w:type="textWrapping"/>
            </w:r>
            <w:r>
              <w:rPr>
                <w:rFonts w:ascii="仿宋_GB2312" w:hAnsi="仿宋_GB2312" w:eastAsia="仿宋_GB2312" w:cs="仿宋_GB2312"/>
                <w:color w:val="auto"/>
                <w:sz w:val="21"/>
                <w:szCs w:val="21"/>
              </w:rPr>
              <w:t>针对五项认知能力：感知觉、注意、观察、记忆、思维（推理）能力训练，根据患者的不同认知能力，采用阶梯式康复训练横式，同一种认知能力项训练均有不同的难度级别训练题库供康复师选择。</w:t>
            </w:r>
            <w:r>
              <w:rPr>
                <w:color w:val="auto"/>
                <w:sz w:val="21"/>
                <w:szCs w:val="21"/>
              </w:rPr>
              <w:br w:type="textWrapping"/>
            </w:r>
            <w:r>
              <w:rPr>
                <w:rFonts w:ascii="仿宋_GB2312" w:hAnsi="仿宋_GB2312" w:eastAsia="仿宋_GB2312" w:cs="仿宋_GB2312"/>
                <w:color w:val="auto"/>
                <w:sz w:val="21"/>
                <w:szCs w:val="21"/>
              </w:rPr>
              <w:t>（1）、至少包含图形，颜色，数字，动物，植物，交通，日常，人物，汉字，动作等10大类的认知图片训练；</w:t>
            </w:r>
            <w:r>
              <w:rPr>
                <w:color w:val="auto"/>
                <w:sz w:val="21"/>
                <w:szCs w:val="21"/>
              </w:rPr>
              <w:br w:type="textWrapping"/>
            </w:r>
            <w:r>
              <w:rPr>
                <w:rFonts w:ascii="仿宋_GB2312" w:hAnsi="仿宋_GB2312" w:eastAsia="仿宋_GB2312" w:cs="仿宋_GB2312"/>
                <w:color w:val="auto"/>
                <w:sz w:val="21"/>
                <w:szCs w:val="21"/>
              </w:rPr>
              <w:t>（2）、可通过闪卡模式，翻阅模式，测试模式进行认知训练和评估；</w:t>
            </w:r>
            <w:r>
              <w:rPr>
                <w:color w:val="auto"/>
                <w:sz w:val="21"/>
                <w:szCs w:val="21"/>
              </w:rPr>
              <w:br w:type="textWrapping"/>
            </w:r>
            <w:r>
              <w:rPr>
                <w:rFonts w:ascii="仿宋_GB2312" w:hAnsi="仿宋_GB2312" w:eastAsia="仿宋_GB2312" w:cs="仿宋_GB2312"/>
                <w:color w:val="auto"/>
                <w:sz w:val="21"/>
                <w:szCs w:val="21"/>
              </w:rPr>
              <w:t>（3）、闪卡模式和翻阅模式下，包含语音和图形双重认知训练，可进行自动播放和翻阅播放，可进行跟读认知和重复认知；</w:t>
            </w:r>
            <w:r>
              <w:rPr>
                <w:color w:val="auto"/>
                <w:sz w:val="21"/>
                <w:szCs w:val="21"/>
              </w:rPr>
              <w:br w:type="textWrapping"/>
            </w:r>
            <w:r>
              <w:rPr>
                <w:rFonts w:ascii="仿宋_GB2312" w:hAnsi="仿宋_GB2312" w:eastAsia="仿宋_GB2312" w:cs="仿宋_GB2312"/>
                <w:color w:val="auto"/>
                <w:sz w:val="21"/>
                <w:szCs w:val="21"/>
              </w:rPr>
              <w:t>脑电波控制系统（脑电波传输），系统利用脑电波传输装置，进行训练。眼动跟踪系统，结合眼睛追踪技术和人脸识别算法，从而实现患儿的眼睛距离、方向的追踪，分析注视力的应用。</w:t>
            </w:r>
            <w:r>
              <w:rPr>
                <w:color w:val="auto"/>
                <w:sz w:val="21"/>
                <w:szCs w:val="21"/>
              </w:rPr>
              <w:br w:type="textWrapping"/>
            </w:r>
            <w:r>
              <w:rPr>
                <w:rFonts w:ascii="仿宋_GB2312" w:hAnsi="仿宋_GB2312" w:eastAsia="仿宋_GB2312" w:cs="仿宋_GB2312"/>
                <w:color w:val="auto"/>
                <w:sz w:val="21"/>
                <w:szCs w:val="21"/>
              </w:rPr>
              <w:t>3.认知提升能力训练</w:t>
            </w:r>
            <w:r>
              <w:rPr>
                <w:color w:val="auto"/>
                <w:sz w:val="21"/>
                <w:szCs w:val="21"/>
              </w:rPr>
              <w:br w:type="textWrapping"/>
            </w:r>
            <w:r>
              <w:rPr>
                <w:rFonts w:ascii="仿宋_GB2312" w:hAnsi="仿宋_GB2312" w:eastAsia="仿宋_GB2312" w:cs="仿宋_GB2312"/>
                <w:color w:val="auto"/>
                <w:sz w:val="21"/>
                <w:szCs w:val="21"/>
              </w:rPr>
              <w:t>（1）至少包含三个阶梯的认知训练和评估；实现了容易，中、难三个不同的认知训练和评估；</w:t>
            </w:r>
            <w:r>
              <w:rPr>
                <w:color w:val="auto"/>
                <w:sz w:val="21"/>
                <w:szCs w:val="21"/>
              </w:rPr>
              <w:br w:type="textWrapping"/>
            </w:r>
            <w:r>
              <w:rPr>
                <w:rFonts w:ascii="仿宋_GB2312" w:hAnsi="仿宋_GB2312" w:eastAsia="仿宋_GB2312" w:cs="仿宋_GB2312"/>
                <w:color w:val="auto"/>
                <w:sz w:val="21"/>
                <w:szCs w:val="21"/>
              </w:rPr>
              <w:t>（2）第一阶段包含：身体部位，日用品，人称，食物，水果，动物，衣服，蔬菜，动词的认知</w:t>
            </w:r>
            <w:r>
              <w:rPr>
                <w:color w:val="auto"/>
                <w:sz w:val="21"/>
                <w:szCs w:val="21"/>
              </w:rPr>
              <w:br w:type="textWrapping"/>
            </w:r>
            <w:r>
              <w:rPr>
                <w:rFonts w:ascii="仿宋_GB2312" w:hAnsi="仿宋_GB2312" w:eastAsia="仿宋_GB2312" w:cs="仿宋_GB2312"/>
                <w:color w:val="auto"/>
                <w:sz w:val="21"/>
                <w:szCs w:val="21"/>
              </w:rPr>
              <w:t>（3）第二阶段包含：交通工具，生活用品，电器，家具用品，生活环境，家庭情景，学习用品</w:t>
            </w:r>
            <w:r>
              <w:rPr>
                <w:color w:val="auto"/>
                <w:sz w:val="21"/>
                <w:szCs w:val="21"/>
              </w:rPr>
              <w:br w:type="textWrapping"/>
            </w:r>
            <w:r>
              <w:rPr>
                <w:rFonts w:ascii="仿宋_GB2312" w:hAnsi="仿宋_GB2312" w:eastAsia="仿宋_GB2312" w:cs="仿宋_GB2312"/>
                <w:color w:val="auto"/>
                <w:sz w:val="21"/>
                <w:szCs w:val="21"/>
              </w:rPr>
              <w:t>4.多维度能力训练</w:t>
            </w:r>
            <w:r>
              <w:rPr>
                <w:color w:val="auto"/>
                <w:sz w:val="21"/>
                <w:szCs w:val="21"/>
              </w:rPr>
              <w:br w:type="textWrapping"/>
            </w:r>
            <w:r>
              <w:rPr>
                <w:rFonts w:ascii="仿宋_GB2312" w:hAnsi="仿宋_GB2312" w:eastAsia="仿宋_GB2312" w:cs="仿宋_GB2312"/>
                <w:color w:val="auto"/>
                <w:sz w:val="21"/>
                <w:szCs w:val="21"/>
              </w:rPr>
              <w:t>针对感知能力、注意力、记忆力、空间能力、推理能力、认知灵活性以及问题解决等7大认知能力方面的评估。</w:t>
            </w:r>
            <w:r>
              <w:rPr>
                <w:color w:val="auto"/>
                <w:sz w:val="21"/>
                <w:szCs w:val="21"/>
              </w:rPr>
              <w:br w:type="textWrapping"/>
            </w:r>
            <w:r>
              <w:rPr>
                <w:rFonts w:ascii="仿宋_GB2312" w:hAnsi="仿宋_GB2312" w:eastAsia="仿宋_GB2312" w:cs="仿宋_GB2312"/>
                <w:color w:val="auto"/>
                <w:sz w:val="21"/>
                <w:szCs w:val="21"/>
              </w:rPr>
              <w:t>5.数据中心</w:t>
            </w:r>
            <w:r>
              <w:rPr>
                <w:color w:val="auto"/>
                <w:sz w:val="21"/>
                <w:szCs w:val="21"/>
              </w:rPr>
              <w:br w:type="textWrapping"/>
            </w:r>
            <w:r>
              <w:rPr>
                <w:rFonts w:ascii="仿宋_GB2312" w:hAnsi="仿宋_GB2312" w:eastAsia="仿宋_GB2312" w:cs="仿宋_GB2312"/>
                <w:color w:val="auto"/>
                <w:sz w:val="21"/>
                <w:szCs w:val="21"/>
              </w:rPr>
              <w:t>5.1.用户管理</w:t>
            </w:r>
            <w:r>
              <w:rPr>
                <w:color w:val="auto"/>
                <w:sz w:val="21"/>
                <w:szCs w:val="21"/>
              </w:rPr>
              <w:br w:type="textWrapping"/>
            </w:r>
            <w:r>
              <w:rPr>
                <w:rFonts w:ascii="仿宋_GB2312" w:hAnsi="仿宋_GB2312" w:eastAsia="仿宋_GB2312" w:cs="仿宋_GB2312"/>
                <w:color w:val="auto"/>
                <w:sz w:val="21"/>
                <w:szCs w:val="21"/>
              </w:rPr>
              <w:t>根据用户角色，可设定管理员、测试人员、被测人员，每个测试人员可单独设置用户名和密码。</w:t>
            </w:r>
            <w:r>
              <w:rPr>
                <w:color w:val="auto"/>
                <w:sz w:val="21"/>
                <w:szCs w:val="21"/>
              </w:rPr>
              <w:br w:type="textWrapping"/>
            </w:r>
            <w:r>
              <w:rPr>
                <w:rFonts w:ascii="仿宋_GB2312" w:hAnsi="仿宋_GB2312" w:eastAsia="仿宋_GB2312" w:cs="仿宋_GB2312"/>
                <w:color w:val="auto"/>
                <w:sz w:val="21"/>
                <w:szCs w:val="21"/>
              </w:rPr>
              <w:t>5.2.训练图表</w:t>
            </w:r>
            <w:r>
              <w:rPr>
                <w:color w:val="auto"/>
                <w:sz w:val="21"/>
                <w:szCs w:val="21"/>
              </w:rPr>
              <w:br w:type="textWrapping"/>
            </w:r>
            <w:r>
              <w:rPr>
                <w:rFonts w:ascii="仿宋_GB2312" w:hAnsi="仿宋_GB2312" w:eastAsia="仿宋_GB2312" w:cs="仿宋_GB2312"/>
                <w:color w:val="auto"/>
                <w:sz w:val="21"/>
                <w:szCs w:val="21"/>
              </w:rPr>
              <w:t>患儿在完成评估和训练后，都可以查看自己的评估和训练报告，了解自己的认知能力水平，自主的参与训练。</w:t>
            </w:r>
            <w:r>
              <w:rPr>
                <w:color w:val="auto"/>
                <w:sz w:val="21"/>
                <w:szCs w:val="21"/>
              </w:rPr>
              <w:br w:type="textWrapping"/>
            </w:r>
            <w:r>
              <w:rPr>
                <w:rFonts w:ascii="仿宋_GB2312" w:hAnsi="仿宋_GB2312" w:eastAsia="仿宋_GB2312" w:cs="仿宋_GB2312"/>
                <w:color w:val="auto"/>
                <w:sz w:val="21"/>
                <w:szCs w:val="21"/>
              </w:rPr>
              <w:t>硬件要求</w:t>
            </w:r>
            <w:r>
              <w:rPr>
                <w:color w:val="auto"/>
                <w:sz w:val="21"/>
                <w:szCs w:val="21"/>
              </w:rPr>
              <w:br w:type="textWrapping"/>
            </w:r>
            <w:r>
              <w:rPr>
                <w:rFonts w:ascii="仿宋_GB2312" w:hAnsi="仿宋_GB2312" w:eastAsia="仿宋_GB2312" w:cs="仿宋_GB2312"/>
                <w:color w:val="auto"/>
                <w:sz w:val="21"/>
                <w:szCs w:val="21"/>
              </w:rPr>
              <w:t>仪器配置</w:t>
            </w:r>
            <w:r>
              <w:rPr>
                <w:color w:val="auto"/>
                <w:sz w:val="21"/>
                <w:szCs w:val="21"/>
              </w:rPr>
              <w:br w:type="textWrapping"/>
            </w:r>
            <w:r>
              <w:rPr>
                <w:rFonts w:ascii="仿宋_GB2312" w:hAnsi="仿宋_GB2312" w:eastAsia="仿宋_GB2312" w:cs="仿宋_GB2312"/>
                <w:color w:val="auto"/>
                <w:sz w:val="21"/>
                <w:szCs w:val="21"/>
              </w:rPr>
              <w:t>触屏一体机一台：不低于i5-520M处理器，固态硬盘不低于128GB、不低于4G内存、不小于21.5寸触摸显示屏。ABS台车一台，尺寸不小于560mm*580mm*810mm。</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3A9342C6">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325774B6">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22EF63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7354D0B">
            <w:pPr>
              <w:pStyle w:val="8"/>
              <w:jc w:val="center"/>
              <w:rPr>
                <w:rFonts w:hint="default"/>
                <w:color w:val="auto"/>
                <w:sz w:val="21"/>
                <w:szCs w:val="21"/>
              </w:rPr>
            </w:pPr>
            <w:r>
              <w:rPr>
                <w:rFonts w:ascii="仿宋_GB2312" w:hAnsi="仿宋_GB2312" w:eastAsia="仿宋_GB2312" w:cs="仿宋_GB2312"/>
                <w:color w:val="auto"/>
                <w:sz w:val="21"/>
                <w:szCs w:val="21"/>
              </w:rPr>
              <w:t>2</w:t>
            </w:r>
          </w:p>
        </w:tc>
        <w:tc>
          <w:tcPr>
            <w:tcW w:w="502" w:type="dxa"/>
            <w:vMerge w:val="continue"/>
            <w:tcBorders>
              <w:top w:val="nil"/>
              <w:left w:val="nil"/>
              <w:bottom w:val="single" w:color="000000" w:sz="4" w:space="0"/>
              <w:right w:val="single" w:color="000000" w:sz="4" w:space="0"/>
            </w:tcBorders>
          </w:tcPr>
          <w:p w14:paraId="6ABB61D3">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728DD943">
            <w:pPr>
              <w:pStyle w:val="8"/>
              <w:jc w:val="center"/>
              <w:rPr>
                <w:rFonts w:hint="default"/>
                <w:color w:val="auto"/>
                <w:sz w:val="21"/>
                <w:szCs w:val="21"/>
              </w:rPr>
            </w:pPr>
            <w:r>
              <w:rPr>
                <w:rFonts w:ascii="仿宋_GB2312" w:hAnsi="仿宋_GB2312" w:eastAsia="仿宋_GB2312" w:cs="仿宋_GB2312"/>
                <w:color w:val="auto"/>
                <w:sz w:val="21"/>
                <w:szCs w:val="21"/>
              </w:rPr>
              <w:t>发育评估套件</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7CE092F3">
            <w:pPr>
              <w:pStyle w:val="8"/>
              <w:rPr>
                <w:rFonts w:hint="default"/>
                <w:color w:val="auto"/>
                <w:sz w:val="21"/>
                <w:szCs w:val="21"/>
              </w:rPr>
            </w:pPr>
            <w:r>
              <w:rPr>
                <w:rFonts w:ascii="仿宋_GB2312" w:hAnsi="仿宋_GB2312" w:eastAsia="仿宋_GB2312" w:cs="仿宋_GB2312"/>
                <w:color w:val="auto"/>
                <w:sz w:val="21"/>
                <w:szCs w:val="21"/>
              </w:rPr>
              <w:t>有效地评估运动功能、学习困难程度，先天精神发育状况和发育障碍综合征，视力缺陷、孤独症、早产程度和社交/情感发育能力，并根据孩子0到8岁大脑发育各个阶段的对应标准进行可靠对比，提供实用分析，得到明确评估结果。</w:t>
            </w:r>
            <w:r>
              <w:rPr>
                <w:color w:val="auto"/>
                <w:sz w:val="21"/>
                <w:szCs w:val="21"/>
              </w:rPr>
              <w:br w:type="textWrapping"/>
            </w:r>
            <w:r>
              <w:rPr>
                <w:rFonts w:ascii="仿宋_GB2312" w:hAnsi="仿宋_GB2312" w:eastAsia="仿宋_GB2312" w:cs="仿宋_GB2312"/>
                <w:color w:val="auto"/>
                <w:sz w:val="21"/>
                <w:szCs w:val="21"/>
              </w:rPr>
              <w:t>领域A：运动</w:t>
            </w:r>
            <w:r>
              <w:rPr>
                <w:color w:val="auto"/>
                <w:sz w:val="21"/>
                <w:szCs w:val="21"/>
              </w:rPr>
              <w:br w:type="textWrapping"/>
            </w:r>
            <w:r>
              <w:rPr>
                <w:rFonts w:ascii="仿宋_GB2312" w:hAnsi="仿宋_GB2312" w:eastAsia="仿宋_GB2312" w:cs="仿宋_GB2312"/>
                <w:color w:val="auto"/>
                <w:sz w:val="21"/>
                <w:szCs w:val="21"/>
              </w:rPr>
              <w:t>该领域测试孩子的运动技能，包括平衡性和协调控制动作的能力进行评估。测试项目包括与孩子年龄相对应的运动如：上下楼梯、踢球、骑自行车、小跑和跳跃等。</w:t>
            </w:r>
            <w:r>
              <w:rPr>
                <w:color w:val="auto"/>
                <w:sz w:val="21"/>
                <w:szCs w:val="21"/>
              </w:rPr>
              <w:br w:type="textWrapping"/>
            </w:r>
            <w:r>
              <w:rPr>
                <w:rFonts w:ascii="仿宋_GB2312" w:hAnsi="仿宋_GB2312" w:eastAsia="仿宋_GB2312" w:cs="仿宋_GB2312"/>
                <w:color w:val="auto"/>
                <w:sz w:val="21"/>
                <w:szCs w:val="21"/>
              </w:rPr>
              <w:t>领域B：个人-社会</w:t>
            </w:r>
            <w:r>
              <w:rPr>
                <w:color w:val="auto"/>
                <w:sz w:val="21"/>
                <w:szCs w:val="21"/>
              </w:rPr>
              <w:br w:type="textWrapping"/>
            </w:r>
            <w:r>
              <w:rPr>
                <w:rFonts w:ascii="仿宋_GB2312" w:hAnsi="仿宋_GB2312" w:eastAsia="仿宋_GB2312" w:cs="仿宋_GB2312"/>
                <w:color w:val="auto"/>
                <w:sz w:val="21"/>
                <w:szCs w:val="21"/>
              </w:rPr>
              <w:t>该领域评估孩子日常生活的熟练性，独立程度和与其他孩子的交往能力。测试项目包括与孩子年龄相对应的活动如：穿脱衣服、使用餐具、运用知识信息的能力，例如是否知道生日或住址等。</w:t>
            </w:r>
            <w:r>
              <w:rPr>
                <w:color w:val="auto"/>
                <w:sz w:val="21"/>
                <w:szCs w:val="21"/>
              </w:rPr>
              <w:br w:type="textWrapping"/>
            </w:r>
            <w:r>
              <w:rPr>
                <w:rFonts w:ascii="仿宋_GB2312" w:hAnsi="仿宋_GB2312" w:eastAsia="仿宋_GB2312" w:cs="仿宋_GB2312"/>
                <w:color w:val="auto"/>
                <w:sz w:val="21"/>
                <w:szCs w:val="21"/>
              </w:rPr>
              <w:t>领域C：语言</w:t>
            </w:r>
            <w:r>
              <w:rPr>
                <w:color w:val="auto"/>
                <w:sz w:val="21"/>
                <w:szCs w:val="21"/>
              </w:rPr>
              <w:br w:type="textWrapping"/>
            </w:r>
            <w:r>
              <w:rPr>
                <w:rFonts w:ascii="仿宋_GB2312" w:hAnsi="仿宋_GB2312" w:eastAsia="仿宋_GB2312" w:cs="仿宋_GB2312"/>
                <w:color w:val="auto"/>
                <w:sz w:val="21"/>
                <w:szCs w:val="21"/>
              </w:rPr>
              <w:t>该领域测试孩子接受和表达语言的能力。测试的项目包括与孩子年龄相对应的活动如：说出物体的颜色和名称，重复话语以及描述一副图画并回答一系列关于内容的相同点/不同点的问题等。</w:t>
            </w:r>
            <w:r>
              <w:rPr>
                <w:color w:val="auto"/>
                <w:sz w:val="21"/>
                <w:szCs w:val="21"/>
              </w:rPr>
              <w:br w:type="textWrapping"/>
            </w:r>
            <w:r>
              <w:rPr>
                <w:rFonts w:ascii="仿宋_GB2312" w:hAnsi="仿宋_GB2312" w:eastAsia="仿宋_GB2312" w:cs="仿宋_GB2312"/>
                <w:color w:val="auto"/>
                <w:sz w:val="21"/>
                <w:szCs w:val="21"/>
              </w:rPr>
              <w:t>领域D：手眼协调</w:t>
            </w:r>
            <w:r>
              <w:rPr>
                <w:color w:val="auto"/>
                <w:sz w:val="21"/>
                <w:szCs w:val="21"/>
              </w:rPr>
              <w:br w:type="textWrapping"/>
            </w:r>
            <w:r>
              <w:rPr>
                <w:rFonts w:ascii="仿宋_GB2312" w:hAnsi="仿宋_GB2312" w:eastAsia="仿宋_GB2312" w:cs="仿宋_GB2312"/>
                <w:color w:val="auto"/>
                <w:sz w:val="21"/>
                <w:szCs w:val="21"/>
              </w:rPr>
              <w:t>该领域评估孩子精细运动的技巧，手部灵巧性和视觉追踪能力。使用的项目包括与孩子年龄相对应的活动如：串珠子、用剪刀剪、复制图形、写字母和数字等。</w:t>
            </w:r>
            <w:r>
              <w:rPr>
                <w:color w:val="auto"/>
                <w:sz w:val="21"/>
                <w:szCs w:val="21"/>
              </w:rPr>
              <w:br w:type="textWrapping"/>
            </w:r>
            <w:r>
              <w:rPr>
                <w:rFonts w:ascii="仿宋_GB2312" w:hAnsi="仿宋_GB2312" w:eastAsia="仿宋_GB2312" w:cs="仿宋_GB2312"/>
                <w:color w:val="auto"/>
                <w:sz w:val="21"/>
                <w:szCs w:val="21"/>
              </w:rPr>
              <w:t>领域E：表现</w:t>
            </w:r>
            <w:r>
              <w:rPr>
                <w:color w:val="auto"/>
                <w:sz w:val="21"/>
                <w:szCs w:val="21"/>
              </w:rPr>
              <w:br w:type="textWrapping"/>
            </w:r>
            <w:r>
              <w:rPr>
                <w:rFonts w:ascii="仿宋_GB2312" w:hAnsi="仿宋_GB2312" w:eastAsia="仿宋_GB2312" w:cs="仿宋_GB2312"/>
                <w:color w:val="auto"/>
                <w:sz w:val="21"/>
                <w:szCs w:val="21"/>
              </w:rPr>
              <w:t>该领域测试孩子视觉空间能力，包括工作的速度及准确性。测试的项目包括与孩子年龄相对应的活动如：搭建桥或楼梯，完成拼图和模型制作等。</w:t>
            </w:r>
            <w:r>
              <w:rPr>
                <w:color w:val="auto"/>
                <w:sz w:val="21"/>
                <w:szCs w:val="21"/>
              </w:rPr>
              <w:br w:type="textWrapping"/>
            </w:r>
            <w:r>
              <w:rPr>
                <w:rFonts w:ascii="仿宋_GB2312" w:hAnsi="仿宋_GB2312" w:eastAsia="仿宋_GB2312" w:cs="仿宋_GB2312"/>
                <w:color w:val="auto"/>
                <w:sz w:val="21"/>
                <w:szCs w:val="21"/>
              </w:rPr>
              <w:t>领域F：实际推理</w:t>
            </w:r>
            <w:r>
              <w:rPr>
                <w:color w:val="auto"/>
                <w:sz w:val="21"/>
                <w:szCs w:val="21"/>
              </w:rPr>
              <w:br w:type="textWrapping"/>
            </w:r>
            <w:r>
              <w:rPr>
                <w:rFonts w:ascii="仿宋_GB2312" w:hAnsi="仿宋_GB2312" w:eastAsia="仿宋_GB2312" w:cs="仿宋_GB2312"/>
                <w:color w:val="auto"/>
                <w:sz w:val="21"/>
                <w:szCs w:val="21"/>
              </w:rPr>
              <w:t>该领域评估孩子实际解決问题的能力，对数学基本概念的理解及有关道德和顺序问题的理解。测试的项目包括与孩子年龄相对应的活动如：数数，比较大小，形今状，高矮。这个领域也测试孩子对日期的理解视觉排序能力及对错与对的认识气理解。</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5E26C511">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47062D23">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7C3366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C26DA14">
            <w:pPr>
              <w:pStyle w:val="8"/>
              <w:jc w:val="center"/>
              <w:rPr>
                <w:rFonts w:hint="default"/>
                <w:color w:val="auto"/>
                <w:sz w:val="21"/>
                <w:szCs w:val="21"/>
              </w:rPr>
            </w:pPr>
            <w:r>
              <w:rPr>
                <w:rFonts w:ascii="仿宋_GB2312" w:hAnsi="仿宋_GB2312" w:eastAsia="仿宋_GB2312" w:cs="仿宋_GB2312"/>
                <w:color w:val="auto"/>
                <w:sz w:val="21"/>
                <w:szCs w:val="21"/>
              </w:rPr>
              <w:t>3</w:t>
            </w:r>
          </w:p>
        </w:tc>
        <w:tc>
          <w:tcPr>
            <w:tcW w:w="502" w:type="dxa"/>
            <w:vMerge w:val="continue"/>
            <w:tcBorders>
              <w:top w:val="nil"/>
              <w:left w:val="nil"/>
              <w:bottom w:val="single" w:color="000000" w:sz="4" w:space="0"/>
              <w:right w:val="single" w:color="000000" w:sz="4" w:space="0"/>
            </w:tcBorders>
          </w:tcPr>
          <w:p w14:paraId="612EB898">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6DF414E3">
            <w:pPr>
              <w:pStyle w:val="8"/>
              <w:jc w:val="center"/>
              <w:rPr>
                <w:rFonts w:hint="default"/>
                <w:color w:val="auto"/>
                <w:sz w:val="21"/>
                <w:szCs w:val="21"/>
              </w:rPr>
            </w:pPr>
            <w:r>
              <w:rPr>
                <w:rFonts w:ascii="仿宋_GB2312" w:hAnsi="仿宋_GB2312" w:eastAsia="仿宋_GB2312" w:cs="仿宋_GB2312"/>
                <w:color w:val="auto"/>
                <w:sz w:val="21"/>
                <w:szCs w:val="21"/>
              </w:rPr>
              <w:t>数字化主题型-认知康复训练系统</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1402B13A">
            <w:pPr>
              <w:pStyle w:val="8"/>
              <w:rPr>
                <w:rFonts w:hint="default"/>
                <w:color w:val="auto"/>
                <w:sz w:val="21"/>
                <w:szCs w:val="21"/>
              </w:rPr>
            </w:pPr>
            <w:r>
              <w:rPr>
                <w:rFonts w:ascii="仿宋_GB2312" w:hAnsi="仿宋_GB2312" w:eastAsia="仿宋_GB2312" w:cs="仿宋_GB2312"/>
                <w:color w:val="auto"/>
                <w:sz w:val="21"/>
                <w:szCs w:val="21"/>
              </w:rPr>
              <w:t>一：主题教学：</w:t>
            </w:r>
            <w:r>
              <w:rPr>
                <w:color w:val="auto"/>
                <w:sz w:val="21"/>
                <w:szCs w:val="21"/>
              </w:rPr>
              <w:br w:type="textWrapping"/>
            </w:r>
            <w:r>
              <w:rPr>
                <w:rFonts w:ascii="仿宋_GB2312" w:hAnsi="仿宋_GB2312" w:eastAsia="仿宋_GB2312" w:cs="仿宋_GB2312"/>
                <w:color w:val="auto"/>
                <w:sz w:val="21"/>
                <w:szCs w:val="21"/>
              </w:rPr>
              <w:t>1、学习主题模块1：包含学校、上课、你好、老师、人、我、洗手、米饭、碗、书包、衣服、点心店、汽车、电视机、楼房、花、火、水、国旗、春天、开关、出口/入口、花鸟鱼虫、牛奶、养成好习惯、我们的学校、爸爸妈妈、毛巾、小梳子、球、天气、讲卫生、过马路、公共设施、夏天的衣服以及白天/晚上等模块；</w:t>
            </w:r>
            <w:r>
              <w:rPr>
                <w:color w:val="auto"/>
                <w:sz w:val="21"/>
                <w:szCs w:val="21"/>
              </w:rPr>
              <w:br w:type="textWrapping"/>
            </w:r>
            <w:r>
              <w:rPr>
                <w:rFonts w:ascii="仿宋_GB2312" w:hAnsi="仿宋_GB2312" w:eastAsia="仿宋_GB2312" w:cs="仿宋_GB2312"/>
                <w:color w:val="auto"/>
                <w:sz w:val="21"/>
                <w:szCs w:val="21"/>
              </w:rPr>
              <w:t>2、学习主题模块2：包含学写字、数字歌、上下、学校真美、字与画（一）、字与画（二）、谢谢、秋风吹、蓝天白云、水从哪里来、小雨伞、水果、画画、红绿灯、司机、电视节目多、元旦、冬天、太阳、升旗、铃声响、爬上山、春风吹、放风筝、外面的世界、字与画、比一比、景、对对歌、远处近处、马路上的车、吃饭、穿衣服、六一、谜语和问答等模块；</w:t>
            </w:r>
            <w:r>
              <w:rPr>
                <w:color w:val="auto"/>
                <w:sz w:val="21"/>
                <w:szCs w:val="21"/>
              </w:rPr>
              <w:br w:type="textWrapping"/>
            </w:r>
            <w:r>
              <w:rPr>
                <w:rFonts w:ascii="仿宋_GB2312" w:hAnsi="仿宋_GB2312" w:eastAsia="仿宋_GB2312" w:cs="仿宋_GB2312"/>
                <w:color w:val="auto"/>
                <w:sz w:val="21"/>
                <w:szCs w:val="21"/>
              </w:rPr>
              <w:t>3、学习主题模块3：包含小小的船、海边、天要下雨了、笔、文具的家、操场上、我的家、自己的节日、我已长大了、小水滴、尊敬长辈、看电视、睡得香、秋天到、四季、会说话的车灯、炊具、图书室、我你他、晒太阳、春雨、美丽的草原、形相近/认一认、立交桥、青青草、早锻炼、课间活动、保护牙齿、剪指甲、蔬菜、鞋、调料、礼貌做客、让座、父亲的节日和胖乎乎的小手等模块；</w:t>
            </w:r>
            <w:r>
              <w:rPr>
                <w:color w:val="auto"/>
                <w:sz w:val="21"/>
                <w:szCs w:val="21"/>
              </w:rPr>
              <w:br w:type="textWrapping"/>
            </w:r>
            <w:r>
              <w:rPr>
                <w:rFonts w:ascii="仿宋_GB2312" w:hAnsi="仿宋_GB2312" w:eastAsia="仿宋_GB2312" w:cs="仿宋_GB2312"/>
                <w:color w:val="auto"/>
                <w:sz w:val="21"/>
                <w:szCs w:val="21"/>
              </w:rPr>
              <w:t>4、学习主题模块4：包含养成好习惯、我有一双小巧手、值日生、锄禾、爱、给妈妈的礼物、听收音机、别说我小、过马路、超市购物、小书架、我的小床、早餐、街上的小吃店、茶室、影子、小青蛙、杨柳谣、雨铃铛、太阳、小河流过我门前、植树的季节、节约用水、大扫除、快乐的课外活动、小猴看病、咏鹅、江南、美丽的客厅、茶、小熊请客、新华书店、看电影、悄悄话、虹和贝贝模等块；</w:t>
            </w:r>
            <w:r>
              <w:rPr>
                <w:color w:val="auto"/>
                <w:sz w:val="21"/>
                <w:szCs w:val="21"/>
              </w:rPr>
              <w:br w:type="textWrapping"/>
            </w:r>
            <w:r>
              <w:rPr>
                <w:rFonts w:ascii="仿宋_GB2312" w:hAnsi="仿宋_GB2312" w:eastAsia="仿宋_GB2312" w:cs="仿宋_GB2312"/>
                <w:color w:val="auto"/>
                <w:sz w:val="21"/>
                <w:szCs w:val="21"/>
              </w:rPr>
              <w:t>5、学习主题模块5：包含妈妈快给我讲童话、祖国、自己的事情自己做、课桌下的纸团、小脏手、乌鸦喝水、爸爸是理发师、小小交通警、营养午餐、休闲好去处——茶楼、我会打电话、镜子中的我、棉鞋里的阳光、小猴感冒了、天气预报、水的脾气、超市、快乐过新年、识字、快乐的儿童公园、妇女节、表扬、鱼是怎么睡觉的、小小计算器、回家路上、洗袜子、保护皮肤、洒水车、我们的城市、城市美容师、小熊住山洞、你认识吗、我喜欢、爱、一起搬和爬山等模块；</w:t>
            </w:r>
            <w:r>
              <w:rPr>
                <w:color w:val="auto"/>
                <w:sz w:val="21"/>
                <w:szCs w:val="21"/>
              </w:rPr>
              <w:br w:type="textWrapping"/>
            </w:r>
            <w:r>
              <w:rPr>
                <w:rFonts w:ascii="仿宋_GB2312" w:hAnsi="仿宋_GB2312" w:eastAsia="仿宋_GB2312" w:cs="仿宋_GB2312"/>
                <w:color w:val="auto"/>
                <w:sz w:val="21"/>
                <w:szCs w:val="21"/>
              </w:rPr>
              <w:t>6、学习主题模块6：包含特别的礼物、去年今年、我喜欢、能干的孩子、好帮手、古诗二首、长大我当园艺师、新房子、我家买了大彩电、热情服务、温暖、乘车、人类的朋友、奇妙的天空、冬天的风、热闹的农贸市场、厨房里的悄悄话、春节、集中识字一、集中识字二、综合训练一、综合训练14、春到梅花山、干净的小路、举手、桌椅的对话、我的爷爷、电器的本领大、裤子的自述、拔河、识字、东方明珠、母亲节的礼物、我的小天地、大海你等着、火海逃生、会飞的图画、我爱我们的社区、方医生、多彩的夏天、综合训练一、综合训练二等模块；</w:t>
            </w:r>
            <w:r>
              <w:rPr>
                <w:color w:val="auto"/>
                <w:sz w:val="21"/>
                <w:szCs w:val="21"/>
              </w:rPr>
              <w:br w:type="textWrapping"/>
            </w:r>
            <w:r>
              <w:rPr>
                <w:rFonts w:ascii="仿宋_GB2312" w:hAnsi="仿宋_GB2312" w:eastAsia="仿宋_GB2312" w:cs="仿宋_GB2312"/>
                <w:color w:val="auto"/>
                <w:sz w:val="21"/>
                <w:szCs w:val="21"/>
              </w:rPr>
              <w:t>二、认知测评：</w:t>
            </w:r>
            <w:r>
              <w:rPr>
                <w:color w:val="auto"/>
                <w:sz w:val="21"/>
                <w:szCs w:val="21"/>
              </w:rPr>
              <w:br w:type="textWrapping"/>
            </w:r>
            <w:r>
              <w:rPr>
                <w:rFonts w:ascii="仿宋_GB2312" w:hAnsi="仿宋_GB2312" w:eastAsia="仿宋_GB2312" w:cs="仿宋_GB2312"/>
                <w:color w:val="auto"/>
                <w:sz w:val="21"/>
                <w:szCs w:val="21"/>
              </w:rPr>
              <w:t>1.大小判断：不少于难度1（猫和老鼠）、难度2（菠萝和面包）、难度3（熊玩具和足球）、难度4（桶、皮球、贝壳）、难度5（斑马、孔雀、猴子、乌龟）五个难度等级的测试，通过不同难度、数量、不同事物来测试儿童对大小的判断。</w:t>
            </w:r>
            <w:r>
              <w:rPr>
                <w:color w:val="auto"/>
                <w:sz w:val="21"/>
                <w:szCs w:val="21"/>
              </w:rPr>
              <w:br w:type="textWrapping"/>
            </w:r>
            <w:r>
              <w:rPr>
                <w:rFonts w:ascii="仿宋_GB2312" w:hAnsi="仿宋_GB2312" w:eastAsia="仿宋_GB2312" w:cs="仿宋_GB2312"/>
                <w:color w:val="auto"/>
                <w:sz w:val="21"/>
                <w:szCs w:val="21"/>
              </w:rPr>
              <w:t>2.短时记忆：不少于难度1（紫色糖果、红色糖果、铃铛、房子）、难度2（花、铃铛、圣诞树、帽子）、难度3（雪人、小熊、房子、蜗牛、蘑菇）、难度4（黑房子、白房子、雪花、存钱罐、相机、出租车）四个难度等级测试。</w:t>
            </w:r>
            <w:r>
              <w:rPr>
                <w:color w:val="auto"/>
                <w:sz w:val="21"/>
                <w:szCs w:val="21"/>
              </w:rPr>
              <w:br w:type="textWrapping"/>
            </w:r>
            <w:r>
              <w:rPr>
                <w:rFonts w:ascii="仿宋_GB2312" w:hAnsi="仿宋_GB2312" w:eastAsia="仿宋_GB2312" w:cs="仿宋_GB2312"/>
                <w:color w:val="auto"/>
                <w:sz w:val="21"/>
                <w:szCs w:val="21"/>
              </w:rPr>
              <w:t>3.方位推理：不少于难度1、难度2、难度3三个难度等级测试。</w:t>
            </w:r>
            <w:r>
              <w:rPr>
                <w:color w:val="auto"/>
                <w:sz w:val="21"/>
                <w:szCs w:val="21"/>
              </w:rPr>
              <w:br w:type="textWrapping"/>
            </w:r>
            <w:r>
              <w:rPr>
                <w:rFonts w:ascii="仿宋_GB2312" w:hAnsi="仿宋_GB2312" w:eastAsia="仿宋_GB2312" w:cs="仿宋_GB2312"/>
                <w:color w:val="auto"/>
                <w:sz w:val="21"/>
                <w:szCs w:val="21"/>
              </w:rPr>
              <w:t>4.积木摆放：不少于难度1、难度2、难度3、难度4、难度5、难度6、难度7、难度8八个难度等级测试。</w:t>
            </w:r>
            <w:r>
              <w:rPr>
                <w:color w:val="auto"/>
                <w:sz w:val="21"/>
                <w:szCs w:val="21"/>
              </w:rPr>
              <w:br w:type="textWrapping"/>
            </w:r>
            <w:r>
              <w:rPr>
                <w:rFonts w:ascii="仿宋_GB2312" w:hAnsi="仿宋_GB2312" w:eastAsia="仿宋_GB2312" w:cs="仿宋_GB2312"/>
                <w:color w:val="auto"/>
                <w:sz w:val="21"/>
                <w:szCs w:val="21"/>
              </w:rPr>
              <w:t>三、认知训练：</w:t>
            </w:r>
            <w:r>
              <w:rPr>
                <w:color w:val="auto"/>
                <w:sz w:val="21"/>
                <w:szCs w:val="21"/>
              </w:rPr>
              <w:br w:type="textWrapping"/>
            </w:r>
            <w:r>
              <w:rPr>
                <w:rFonts w:ascii="仿宋_GB2312" w:hAnsi="仿宋_GB2312" w:eastAsia="仿宋_GB2312" w:cs="仿宋_GB2312"/>
                <w:color w:val="auto"/>
                <w:sz w:val="21"/>
                <w:szCs w:val="21"/>
              </w:rPr>
              <w:t>1、分类能力：包含材料分类、功能分类、事物分类、形状分类、颜色分类等五个模块，每个模块下都有不同难度等级的训练。</w:t>
            </w:r>
            <w:r>
              <w:rPr>
                <w:color w:val="auto"/>
                <w:sz w:val="21"/>
                <w:szCs w:val="21"/>
              </w:rPr>
              <w:br w:type="textWrapping"/>
            </w:r>
            <w:r>
              <w:rPr>
                <w:rFonts w:ascii="仿宋_GB2312" w:hAnsi="仿宋_GB2312" w:eastAsia="仿宋_GB2312" w:cs="仿宋_GB2312"/>
                <w:color w:val="auto"/>
                <w:sz w:val="21"/>
                <w:szCs w:val="21"/>
              </w:rPr>
              <w:t>2、观察能力：包含找不同、找相同、找影子、环境感知四个模块，每个模块下都有不同难度等级的训练。</w:t>
            </w:r>
            <w:r>
              <w:rPr>
                <w:color w:val="auto"/>
                <w:sz w:val="21"/>
                <w:szCs w:val="21"/>
              </w:rPr>
              <w:br w:type="textWrapping"/>
            </w:r>
            <w:r>
              <w:rPr>
                <w:rFonts w:ascii="仿宋_GB2312" w:hAnsi="仿宋_GB2312" w:eastAsia="仿宋_GB2312" w:cs="仿宋_GB2312"/>
                <w:color w:val="auto"/>
                <w:sz w:val="21"/>
                <w:szCs w:val="21"/>
              </w:rPr>
              <w:t>3、空间知觉：包含大小感知（清景描述:给学生提供几组大小不同的事物，让学生通过空间的想象，感知它们的不同。并通过排序练习提升儿童空间感知的能力。</w:t>
            </w:r>
            <w:r>
              <w:rPr>
                <w:color w:val="auto"/>
                <w:sz w:val="21"/>
                <w:szCs w:val="21"/>
              </w:rPr>
              <w:br w:type="textWrapping"/>
            </w:r>
            <w:r>
              <w:rPr>
                <w:rFonts w:ascii="仿宋_GB2312" w:hAnsi="仿宋_GB2312" w:eastAsia="仿宋_GB2312" w:cs="仿宋_GB2312"/>
                <w:color w:val="auto"/>
                <w:sz w:val="21"/>
                <w:szCs w:val="21"/>
              </w:rPr>
              <w:t>4、空间推理：包含几何图形（情景描述:提供一张完整图形和被拆分的图形，帮助学生认知完整图形和拆分图形的关系，经过推理把拆分的图形拼合成左侧的目标图形。情景内容:目标几何图形、可拼合图形动画、奖励按钮。</w:t>
            </w:r>
            <w:r>
              <w:rPr>
                <w:color w:val="auto"/>
                <w:sz w:val="21"/>
                <w:szCs w:val="21"/>
              </w:rPr>
              <w:br w:type="textWrapping"/>
            </w:r>
            <w:r>
              <w:rPr>
                <w:rFonts w:ascii="仿宋_GB2312" w:hAnsi="仿宋_GB2312" w:eastAsia="仿宋_GB2312" w:cs="仿宋_GB2312"/>
                <w:color w:val="auto"/>
                <w:sz w:val="21"/>
                <w:szCs w:val="21"/>
              </w:rPr>
              <w:t>5、各类词汇：动词、动物、节日、量词、名词、形容词、生活用词七个模块。</w:t>
            </w:r>
            <w:r>
              <w:rPr>
                <w:color w:val="auto"/>
                <w:sz w:val="21"/>
                <w:szCs w:val="21"/>
              </w:rPr>
              <w:br w:type="textWrapping"/>
            </w:r>
            <w:r>
              <w:rPr>
                <w:rFonts w:ascii="仿宋_GB2312" w:hAnsi="仿宋_GB2312" w:eastAsia="仿宋_GB2312" w:cs="仿宋_GB2312"/>
                <w:color w:val="auto"/>
                <w:sz w:val="21"/>
                <w:szCs w:val="21"/>
              </w:rPr>
              <w:t>6、想象力培养：包含看图联想（情景描述:提供两张同一类事物的图片和一个空白处，让学生观察后，凭借学生的联想从被选图中选择同一类事物的图片，通过看图联想评测学生的认知环境思维联想的能力。</w:t>
            </w:r>
            <w:r>
              <w:rPr>
                <w:color w:val="auto"/>
                <w:sz w:val="21"/>
                <w:szCs w:val="21"/>
              </w:rPr>
              <w:br w:type="textWrapping"/>
            </w:r>
            <w:r>
              <w:rPr>
                <w:rFonts w:ascii="仿宋_GB2312" w:hAnsi="仿宋_GB2312" w:eastAsia="仿宋_GB2312" w:cs="仿宋_GB2312"/>
                <w:color w:val="auto"/>
                <w:sz w:val="21"/>
                <w:szCs w:val="21"/>
              </w:rPr>
              <w:t>7、记忆力培养：包含记数字（情景描述:提供了几组由少到多的数字图片，通过学生认真地观察、短时记忆，选出相同数字，测评学生记忆数字的能力。</w:t>
            </w:r>
            <w:r>
              <w:rPr>
                <w:color w:val="auto"/>
                <w:sz w:val="21"/>
                <w:szCs w:val="21"/>
              </w:rPr>
              <w:br w:type="textWrapping"/>
            </w:r>
            <w:r>
              <w:rPr>
                <w:rFonts w:ascii="仿宋_GB2312" w:hAnsi="仿宋_GB2312" w:eastAsia="仿宋_GB2312" w:cs="仿宋_GB2312"/>
                <w:color w:val="auto"/>
                <w:sz w:val="21"/>
                <w:szCs w:val="21"/>
              </w:rPr>
              <w:t>8、手眼协调能力培养：包含七巧板（情景描述:提供了几组由七巧板拼成的模型图，通过学生观察、记忆并模仿动手拼一拼，测评学生手眼协调能力和对图形、图像的理解能力。情景内容:七巧板图片、奖励动画、鼓励动画。</w:t>
            </w:r>
            <w:r>
              <w:rPr>
                <w:color w:val="auto"/>
                <w:sz w:val="21"/>
                <w:szCs w:val="21"/>
              </w:rPr>
              <w:br w:type="textWrapping"/>
            </w:r>
            <w:r>
              <w:rPr>
                <w:rFonts w:ascii="仿宋_GB2312" w:hAnsi="仿宋_GB2312" w:eastAsia="仿宋_GB2312" w:cs="仿宋_GB2312"/>
                <w:color w:val="auto"/>
                <w:sz w:val="21"/>
                <w:szCs w:val="21"/>
              </w:rPr>
              <w:t>数字化主题课件系统一套：配置U盘或光碟软件。</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6C7B5694">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6EA6DD09">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1D2E46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B1F32F5">
            <w:pPr>
              <w:pStyle w:val="8"/>
              <w:rPr>
                <w:rFonts w:hint="default"/>
                <w:color w:val="auto"/>
                <w:sz w:val="21"/>
                <w:szCs w:val="21"/>
              </w:rPr>
            </w:pPr>
            <w:r>
              <w:rPr>
                <w:rFonts w:ascii="仿宋_GB2312" w:hAnsi="仿宋_GB2312" w:eastAsia="仿宋_GB2312" w:cs="仿宋_GB2312"/>
                <w:color w:val="auto"/>
                <w:sz w:val="21"/>
                <w:szCs w:val="21"/>
              </w:rPr>
              <w:t>4</w:t>
            </w:r>
          </w:p>
        </w:tc>
        <w:tc>
          <w:tcPr>
            <w:tcW w:w="502" w:type="dxa"/>
            <w:vMerge w:val="restart"/>
            <w:tcBorders>
              <w:top w:val="nil"/>
              <w:left w:val="nil"/>
              <w:bottom w:val="single" w:color="000000" w:sz="4" w:space="0"/>
              <w:right w:val="single" w:color="000000" w:sz="4" w:space="0"/>
            </w:tcBorders>
            <w:tcMar>
              <w:top w:w="0" w:type="dxa"/>
              <w:left w:w="105" w:type="dxa"/>
              <w:bottom w:w="0" w:type="dxa"/>
              <w:right w:w="105" w:type="dxa"/>
            </w:tcMar>
          </w:tcPr>
          <w:p w14:paraId="4C6E1344">
            <w:pPr>
              <w:pStyle w:val="8"/>
              <w:rPr>
                <w:rFonts w:hint="default"/>
                <w:color w:val="auto"/>
                <w:sz w:val="21"/>
                <w:szCs w:val="21"/>
              </w:rPr>
            </w:pPr>
            <w:r>
              <w:rPr>
                <w:rFonts w:ascii="仿宋_GB2312" w:hAnsi="仿宋_GB2312" w:eastAsia="仿宋_GB2312" w:cs="仿宋_GB2312"/>
                <w:color w:val="auto"/>
                <w:sz w:val="21"/>
                <w:szCs w:val="21"/>
              </w:rPr>
              <w:t>行为与情绪评估系统</w:t>
            </w: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6F0C0D34">
            <w:pPr>
              <w:pStyle w:val="8"/>
              <w:jc w:val="center"/>
              <w:rPr>
                <w:rFonts w:hint="default"/>
                <w:color w:val="auto"/>
                <w:sz w:val="21"/>
                <w:szCs w:val="21"/>
              </w:rPr>
            </w:pPr>
            <w:r>
              <w:rPr>
                <w:rFonts w:ascii="仿宋_GB2312" w:hAnsi="仿宋_GB2312" w:eastAsia="仿宋_GB2312" w:cs="仿宋_GB2312"/>
                <w:color w:val="auto"/>
                <w:sz w:val="21"/>
                <w:szCs w:val="21"/>
              </w:rPr>
              <w:t>情绪与行为障碍干预系统</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1D4D08EC">
            <w:pPr>
              <w:pStyle w:val="8"/>
              <w:numPr>
                <w:ilvl w:val="0"/>
                <w:numId w:val="0"/>
              </w:numPr>
              <w:rPr>
                <w:rFonts w:hint="default"/>
                <w:color w:val="auto"/>
                <w:sz w:val="21"/>
                <w:szCs w:val="21"/>
              </w:rPr>
            </w:pPr>
            <w:r>
              <w:rPr>
                <w:rFonts w:ascii="仿宋_GB2312" w:hAnsi="仿宋_GB2312" w:eastAsia="仿宋_GB2312" w:cs="仿宋_GB2312"/>
                <w:color w:val="auto"/>
                <w:sz w:val="21"/>
                <w:szCs w:val="21"/>
              </w:rPr>
              <w:t>一、系统介绍：</w:t>
            </w:r>
            <w:r>
              <w:rPr>
                <w:color w:val="auto"/>
                <w:sz w:val="21"/>
                <w:szCs w:val="21"/>
              </w:rPr>
              <w:br w:type="textWrapping"/>
            </w:r>
            <w:r>
              <w:rPr>
                <w:rFonts w:ascii="仿宋_GB2312" w:hAnsi="仿宋_GB2312" w:eastAsia="仿宋_GB2312" w:cs="仿宋_GB2312"/>
                <w:color w:val="auto"/>
                <w:sz w:val="21"/>
                <w:szCs w:val="21"/>
              </w:rPr>
              <w:t>系统运用心理学原理，利用多媒体声光实时反馈技术，通过富有感染力、吸引力的视听形象，对情绪行为进行实时干预，使其接受现实、恢复功能、克服障碍，从而消除或缓解情绪行为障碍.帮助激发潜能,掌握一定生活交往技能,重新回归社会。</w:t>
            </w:r>
            <w:r>
              <w:rPr>
                <w:color w:val="auto"/>
                <w:sz w:val="21"/>
                <w:szCs w:val="21"/>
              </w:rPr>
              <w:br w:type="textWrapping"/>
            </w:r>
            <w:r>
              <w:rPr>
                <w:rFonts w:ascii="仿宋_GB2312" w:hAnsi="仿宋_GB2312" w:eastAsia="仿宋_GB2312" w:cs="仿宋_GB2312"/>
                <w:color w:val="auto"/>
                <w:sz w:val="21"/>
                <w:szCs w:val="21"/>
              </w:rPr>
              <w:t>二、产品用途：</w:t>
            </w:r>
            <w:r>
              <w:rPr>
                <w:color w:val="auto"/>
                <w:sz w:val="21"/>
                <w:szCs w:val="21"/>
              </w:rPr>
              <w:br w:type="textWrapping"/>
            </w:r>
            <w:r>
              <w:rPr>
                <w:rFonts w:ascii="仿宋_GB2312" w:hAnsi="仿宋_GB2312" w:eastAsia="仿宋_GB2312" w:cs="仿宋_GB2312"/>
                <w:color w:val="auto"/>
                <w:sz w:val="21"/>
                <w:szCs w:val="21"/>
              </w:rPr>
              <w:t>适用于情绪及行为障碍以及认知及沟通障碍的儿童，通过系统的干预训练，减少行为及学习障碍的相关症状，帮助儿童调节自身情绪，形成良好行为习惯，激发其潜能，达到康复效果。</w:t>
            </w:r>
            <w:r>
              <w:rPr>
                <w:color w:val="auto"/>
                <w:sz w:val="21"/>
                <w:szCs w:val="21"/>
              </w:rPr>
              <w:br w:type="textWrapping"/>
            </w:r>
            <w:r>
              <w:rPr>
                <w:rFonts w:ascii="仿宋_GB2312" w:hAnsi="仿宋_GB2312" w:eastAsia="仿宋_GB2312" w:cs="仿宋_GB2312"/>
                <w:color w:val="auto"/>
                <w:sz w:val="21"/>
                <w:szCs w:val="21"/>
              </w:rPr>
              <w:t>特点和功能：</w:t>
            </w:r>
            <w:r>
              <w:rPr>
                <w:color w:val="auto"/>
                <w:sz w:val="21"/>
                <w:szCs w:val="21"/>
              </w:rPr>
              <w:br w:type="textWrapping"/>
            </w:r>
            <w:r>
              <w:rPr>
                <w:rFonts w:ascii="仿宋_GB2312" w:hAnsi="仿宋_GB2312" w:eastAsia="仿宋_GB2312" w:cs="仿宋_GB2312"/>
                <w:color w:val="auto"/>
                <w:sz w:val="21"/>
                <w:szCs w:val="21"/>
              </w:rPr>
              <w:t>本系统有七大模块组成，分别为系统说明、学生管理、评估系统、情绪调节、行为干预、基础认知、语言沟通，</w:t>
            </w:r>
            <w:r>
              <w:rPr>
                <w:color w:val="auto"/>
                <w:sz w:val="21"/>
                <w:szCs w:val="21"/>
              </w:rPr>
              <w:br w:type="textWrapping"/>
            </w:r>
            <w:r>
              <w:rPr>
                <w:rFonts w:ascii="仿宋_GB2312" w:hAnsi="仿宋_GB2312" w:eastAsia="仿宋_GB2312" w:cs="仿宋_GB2312"/>
                <w:color w:val="auto"/>
                <w:sz w:val="21"/>
                <w:szCs w:val="21"/>
              </w:rPr>
              <w:t>三、灵动观测：</w:t>
            </w:r>
          </w:p>
          <w:p w14:paraId="4BEFB79A">
            <w:pPr>
              <w:pStyle w:val="8"/>
              <w:numPr>
                <w:ilvl w:val="0"/>
                <w:numId w:val="0"/>
              </w:numPr>
              <w:rPr>
                <w:rFonts w:hint="default"/>
                <w:color w:val="auto"/>
                <w:sz w:val="21"/>
                <w:szCs w:val="21"/>
              </w:rPr>
            </w:pPr>
            <w:r>
              <w:rPr>
                <w:rFonts w:hint="eastAsia" w:ascii="仿宋_GB2312" w:hAnsi="仿宋_GB2312" w:eastAsia="仿宋_GB2312" w:cs="仿宋_GB2312"/>
                <w:color w:val="auto"/>
                <w:sz w:val="21"/>
                <w:szCs w:val="21"/>
                <w:lang w:val="en-US" w:eastAsia="zh-CN"/>
              </w:rPr>
              <w:t>1.</w:t>
            </w:r>
            <w:r>
              <w:rPr>
                <w:rFonts w:ascii="仿宋_GB2312" w:hAnsi="仿宋_GB2312" w:eastAsia="仿宋_GB2312" w:cs="仿宋_GB2312"/>
                <w:color w:val="auto"/>
                <w:sz w:val="21"/>
                <w:szCs w:val="21"/>
              </w:rPr>
              <w:t>为了测评结果准确性和训练的有效性，系统内置注意力检测模块，通过佩戴监测传输硬件，康复师在训练过程中，在后台可以实时观测和记录使用者的专注力及放松度情况，将学习过程中脑电波转化为专注度及放松度曲势，从而实时了解学生的脑力状态。可随时停止观察，生成报表，观测结束可下载专注及放松观测数据。</w:t>
            </w:r>
            <w:r>
              <w:rPr>
                <w:color w:val="auto"/>
                <w:sz w:val="21"/>
                <w:szCs w:val="21"/>
              </w:rPr>
              <w:br w:type="textWrapping"/>
            </w:r>
            <w:r>
              <w:rPr>
                <w:rFonts w:ascii="仿宋_GB2312" w:hAnsi="仿宋_GB2312" w:eastAsia="仿宋_GB2312" w:cs="仿宋_GB2312"/>
                <w:color w:val="auto"/>
                <w:sz w:val="21"/>
                <w:szCs w:val="21"/>
              </w:rPr>
              <w:t>2、特教AI助手，可以自动生成所需文案：包括学校所有科目教案、康复训练与活动、学校活动通知、学校公众号、学校活动策划、学校活动总结、功能教室环境创设方案、万能文案模块。</w:t>
            </w:r>
            <w:r>
              <w:rPr>
                <w:color w:val="auto"/>
                <w:sz w:val="21"/>
                <w:szCs w:val="21"/>
              </w:rPr>
              <w:br w:type="textWrapping"/>
            </w:r>
            <w:r>
              <w:rPr>
                <w:rFonts w:ascii="仿宋_GB2312" w:hAnsi="仿宋_GB2312" w:eastAsia="仿宋_GB2312" w:cs="仿宋_GB2312"/>
                <w:color w:val="auto"/>
                <w:sz w:val="21"/>
                <w:szCs w:val="21"/>
              </w:rPr>
              <w:t>四、充气深压训练服</w:t>
            </w:r>
            <w:r>
              <w:rPr>
                <w:color w:val="auto"/>
                <w:sz w:val="21"/>
                <w:szCs w:val="21"/>
              </w:rPr>
              <w:br w:type="textWrapping"/>
            </w:r>
            <w:r>
              <w:rPr>
                <w:rFonts w:ascii="仿宋_GB2312" w:hAnsi="仿宋_GB2312" w:eastAsia="仿宋_GB2312" w:cs="仿宋_GB2312"/>
                <w:color w:val="auto"/>
                <w:sz w:val="21"/>
                <w:szCs w:val="21"/>
              </w:rPr>
              <w:t>1.训练服具有不少于4个可调节大小的接口；</w:t>
            </w:r>
            <w:r>
              <w:rPr>
                <w:color w:val="auto"/>
                <w:sz w:val="21"/>
                <w:szCs w:val="21"/>
              </w:rPr>
              <w:br w:type="textWrapping"/>
            </w:r>
            <w:r>
              <w:rPr>
                <w:rFonts w:ascii="仿宋_GB2312" w:hAnsi="仿宋_GB2312" w:eastAsia="仿宋_GB2312" w:cs="仿宋_GB2312"/>
                <w:color w:val="auto"/>
                <w:sz w:val="21"/>
                <w:szCs w:val="21"/>
              </w:rPr>
              <w:t>2.训练服具有不少于22个独立气囊，可增强穿着贴合度；</w:t>
            </w:r>
            <w:r>
              <w:rPr>
                <w:color w:val="auto"/>
                <w:sz w:val="21"/>
                <w:szCs w:val="21"/>
              </w:rPr>
              <w:br w:type="textWrapping"/>
            </w:r>
            <w:r>
              <w:rPr>
                <w:rFonts w:ascii="仿宋_GB2312" w:hAnsi="仿宋_GB2312" w:eastAsia="仿宋_GB2312" w:cs="仿宋_GB2312"/>
                <w:color w:val="auto"/>
                <w:sz w:val="21"/>
                <w:szCs w:val="21"/>
              </w:rPr>
              <w:t>3.训练服具有不少于40个透气孔；</w:t>
            </w:r>
            <w:r>
              <w:rPr>
                <w:color w:val="auto"/>
                <w:sz w:val="21"/>
                <w:szCs w:val="21"/>
              </w:rPr>
              <w:br w:type="textWrapping"/>
            </w:r>
            <w:r>
              <w:rPr>
                <w:rFonts w:ascii="仿宋_GB2312" w:hAnsi="仿宋_GB2312" w:eastAsia="仿宋_GB2312" w:cs="仿宋_GB2312"/>
                <w:color w:val="auto"/>
                <w:sz w:val="21"/>
                <w:szCs w:val="21"/>
              </w:rPr>
              <w:t>4.带有人工充气模块，可一键放气；</w:t>
            </w:r>
            <w:r>
              <w:rPr>
                <w:color w:val="auto"/>
                <w:sz w:val="21"/>
                <w:szCs w:val="21"/>
              </w:rPr>
              <w:br w:type="textWrapping"/>
            </w:r>
            <w:r>
              <w:rPr>
                <w:rFonts w:ascii="仿宋_GB2312" w:hAnsi="仿宋_GB2312" w:eastAsia="仿宋_GB2312" w:cs="仿宋_GB2312"/>
                <w:color w:val="auto"/>
                <w:sz w:val="21"/>
                <w:szCs w:val="21"/>
              </w:rPr>
              <w:t>5.放气模块具有不少于两个开关，可组合使用；</w:t>
            </w:r>
            <w:r>
              <w:rPr>
                <w:color w:val="auto"/>
                <w:sz w:val="21"/>
                <w:szCs w:val="21"/>
              </w:rPr>
              <w:br w:type="textWrapping"/>
            </w:r>
            <w:r>
              <w:rPr>
                <w:rFonts w:ascii="仿宋_GB2312" w:hAnsi="仿宋_GB2312" w:eastAsia="仿宋_GB2312" w:cs="仿宋_GB2312"/>
                <w:color w:val="auto"/>
                <w:sz w:val="21"/>
                <w:szCs w:val="21"/>
              </w:rPr>
              <w:t>6.充气模块可根据需求拆卸和安装。</w:t>
            </w:r>
          </w:p>
          <w:p w14:paraId="1BFD41BF">
            <w:pPr>
              <w:pStyle w:val="8"/>
              <w:rPr>
                <w:rFonts w:hint="default"/>
                <w:color w:val="auto"/>
                <w:sz w:val="21"/>
                <w:szCs w:val="21"/>
              </w:rPr>
            </w:pPr>
            <w:r>
              <w:rPr>
                <w:rFonts w:ascii="仿宋_GB2312" w:hAnsi="仿宋_GB2312" w:eastAsia="仿宋_GB2312" w:cs="仿宋_GB2312"/>
                <w:color w:val="auto"/>
                <w:sz w:val="21"/>
                <w:szCs w:val="21"/>
              </w:rPr>
              <w:t>系统硬件组成，配置不低于：</w:t>
            </w:r>
            <w:r>
              <w:rPr>
                <w:color w:val="auto"/>
                <w:sz w:val="21"/>
                <w:szCs w:val="21"/>
              </w:rPr>
              <w:br w:type="textWrapping"/>
            </w:r>
            <w:r>
              <w:rPr>
                <w:rFonts w:ascii="仿宋_GB2312" w:hAnsi="仿宋_GB2312" w:eastAsia="仿宋_GB2312" w:cs="仿宋_GB2312"/>
                <w:color w:val="auto"/>
                <w:sz w:val="21"/>
                <w:szCs w:val="21"/>
              </w:rPr>
              <w:t>1）不小于19寸触摸式显示器；</w:t>
            </w:r>
          </w:p>
          <w:p w14:paraId="3F08E33E">
            <w:pPr>
              <w:pStyle w:val="8"/>
              <w:rPr>
                <w:rFonts w:hint="default"/>
                <w:color w:val="auto"/>
                <w:sz w:val="21"/>
                <w:szCs w:val="21"/>
              </w:rPr>
            </w:pPr>
            <w:r>
              <w:rPr>
                <w:rFonts w:ascii="仿宋_GB2312" w:hAnsi="仿宋_GB2312" w:eastAsia="仿宋_GB2312" w:cs="仿宋_GB2312"/>
                <w:color w:val="auto"/>
                <w:sz w:val="21"/>
                <w:szCs w:val="21"/>
              </w:rPr>
              <w:t>2）滤波器；</w:t>
            </w:r>
          </w:p>
          <w:p w14:paraId="392AD775">
            <w:pPr>
              <w:pStyle w:val="8"/>
              <w:rPr>
                <w:rFonts w:hint="default"/>
                <w:color w:val="auto"/>
                <w:sz w:val="21"/>
                <w:szCs w:val="21"/>
              </w:rPr>
            </w:pPr>
            <w:r>
              <w:rPr>
                <w:rFonts w:ascii="仿宋_GB2312" w:hAnsi="仿宋_GB2312" w:eastAsia="仿宋_GB2312" w:cs="仿宋_GB2312"/>
                <w:color w:val="auto"/>
                <w:sz w:val="21"/>
                <w:szCs w:val="21"/>
              </w:rPr>
              <w:t>3）麦克风；</w:t>
            </w:r>
          </w:p>
          <w:p w14:paraId="78C9BD30">
            <w:pPr>
              <w:pStyle w:val="8"/>
              <w:rPr>
                <w:rFonts w:hint="default"/>
                <w:color w:val="auto"/>
                <w:sz w:val="21"/>
                <w:szCs w:val="21"/>
              </w:rPr>
            </w:pPr>
            <w:r>
              <w:rPr>
                <w:rFonts w:ascii="仿宋_GB2312" w:hAnsi="仿宋_GB2312" w:eastAsia="仿宋_GB2312" w:cs="仿宋_GB2312"/>
                <w:color w:val="auto"/>
                <w:sz w:val="21"/>
                <w:szCs w:val="21"/>
              </w:rPr>
              <w:t>4）耳机；</w:t>
            </w:r>
          </w:p>
          <w:p w14:paraId="0DEFBA80">
            <w:pPr>
              <w:pStyle w:val="8"/>
              <w:rPr>
                <w:rFonts w:hint="default"/>
                <w:color w:val="auto"/>
                <w:sz w:val="21"/>
                <w:szCs w:val="21"/>
              </w:rPr>
            </w:pPr>
            <w:r>
              <w:rPr>
                <w:rFonts w:ascii="仿宋_GB2312" w:hAnsi="仿宋_GB2312" w:eastAsia="仿宋_GB2312" w:cs="仿宋_GB2312"/>
                <w:color w:val="auto"/>
                <w:sz w:val="21"/>
                <w:szCs w:val="21"/>
              </w:rPr>
              <w:t>5）键盘</w:t>
            </w:r>
            <w:r>
              <w:rPr>
                <w:color w:val="auto"/>
                <w:sz w:val="21"/>
                <w:szCs w:val="21"/>
              </w:rPr>
              <w:br w:type="textWrapping"/>
            </w:r>
            <w:r>
              <w:rPr>
                <w:rFonts w:ascii="仿宋_GB2312" w:hAnsi="仿宋_GB2312" w:eastAsia="仿宋_GB2312" w:cs="仿宋_GB2312"/>
                <w:color w:val="auto"/>
                <w:sz w:val="21"/>
                <w:szCs w:val="21"/>
              </w:rPr>
              <w:t>6）鼠标；</w:t>
            </w:r>
          </w:p>
          <w:p w14:paraId="7D57F9B6">
            <w:pPr>
              <w:pStyle w:val="8"/>
              <w:rPr>
                <w:rFonts w:hint="default"/>
                <w:color w:val="auto"/>
                <w:sz w:val="21"/>
                <w:szCs w:val="21"/>
              </w:rPr>
            </w:pPr>
            <w:r>
              <w:rPr>
                <w:rFonts w:ascii="仿宋_GB2312" w:hAnsi="仿宋_GB2312" w:eastAsia="仿宋_GB2312" w:cs="仿宋_GB2312"/>
                <w:color w:val="auto"/>
                <w:sz w:val="21"/>
                <w:szCs w:val="21"/>
              </w:rPr>
              <w:t>7）工作台；</w:t>
            </w:r>
          </w:p>
          <w:p w14:paraId="2F3BD2E3">
            <w:pPr>
              <w:pStyle w:val="8"/>
              <w:rPr>
                <w:rFonts w:hint="default"/>
                <w:color w:val="auto"/>
                <w:sz w:val="21"/>
                <w:szCs w:val="21"/>
              </w:rPr>
            </w:pPr>
            <w:r>
              <w:rPr>
                <w:rFonts w:ascii="仿宋_GB2312" w:hAnsi="仿宋_GB2312" w:eastAsia="仿宋_GB2312" w:cs="仿宋_GB2312"/>
                <w:color w:val="auto"/>
                <w:sz w:val="21"/>
                <w:szCs w:val="21"/>
              </w:rPr>
              <w:t>8）音箱；</w:t>
            </w:r>
          </w:p>
          <w:p w14:paraId="684CAF33">
            <w:pPr>
              <w:pStyle w:val="8"/>
              <w:rPr>
                <w:rFonts w:hint="default"/>
                <w:color w:val="auto"/>
                <w:sz w:val="21"/>
                <w:szCs w:val="21"/>
              </w:rPr>
            </w:pPr>
            <w:r>
              <w:rPr>
                <w:rFonts w:ascii="仿宋_GB2312" w:hAnsi="仿宋_GB2312" w:eastAsia="仿宋_GB2312" w:cs="仿宋_GB2312"/>
                <w:color w:val="auto"/>
                <w:sz w:val="21"/>
                <w:szCs w:val="21"/>
              </w:rPr>
              <w:t>9）专用灯具；</w:t>
            </w:r>
          </w:p>
          <w:p w14:paraId="3F0ED647">
            <w:pPr>
              <w:pStyle w:val="8"/>
              <w:rPr>
                <w:rFonts w:hint="default"/>
                <w:color w:val="auto"/>
                <w:sz w:val="21"/>
                <w:szCs w:val="21"/>
              </w:rPr>
            </w:pPr>
            <w:r>
              <w:rPr>
                <w:rFonts w:ascii="仿宋_GB2312" w:hAnsi="仿宋_GB2312" w:eastAsia="仿宋_GB2312" w:cs="仿宋_GB2312"/>
                <w:color w:val="auto"/>
                <w:sz w:val="21"/>
                <w:szCs w:val="21"/>
              </w:rPr>
              <w:t>10）激光打印机；</w:t>
            </w:r>
            <w:r>
              <w:rPr>
                <w:color w:val="auto"/>
                <w:sz w:val="21"/>
                <w:szCs w:val="21"/>
              </w:rPr>
              <w:br w:type="textWrapping"/>
            </w:r>
            <w:r>
              <w:rPr>
                <w:rFonts w:ascii="仿宋_GB2312" w:hAnsi="仿宋_GB2312" w:eastAsia="仿宋_GB2312" w:cs="仿宋_GB2312"/>
                <w:color w:val="auto"/>
                <w:sz w:val="21"/>
                <w:szCs w:val="21"/>
              </w:rPr>
              <w:t>11）宽屏显示器；</w:t>
            </w:r>
          </w:p>
          <w:p w14:paraId="61139E07">
            <w:pPr>
              <w:pStyle w:val="8"/>
              <w:rPr>
                <w:rFonts w:hint="default"/>
                <w:color w:val="auto"/>
                <w:sz w:val="21"/>
                <w:szCs w:val="21"/>
              </w:rPr>
            </w:pPr>
            <w:r>
              <w:rPr>
                <w:rFonts w:ascii="仿宋_GB2312" w:hAnsi="仿宋_GB2312" w:eastAsia="仿宋_GB2312" w:cs="仿宋_GB2312"/>
                <w:color w:val="auto"/>
                <w:sz w:val="21"/>
                <w:szCs w:val="21"/>
              </w:rPr>
              <w:t>12）显示器支架；</w:t>
            </w:r>
          </w:p>
          <w:p w14:paraId="0274B47A">
            <w:pPr>
              <w:pStyle w:val="8"/>
              <w:rPr>
                <w:rFonts w:hint="default"/>
                <w:color w:val="auto"/>
                <w:sz w:val="21"/>
                <w:szCs w:val="21"/>
              </w:rPr>
            </w:pPr>
            <w:r>
              <w:rPr>
                <w:rFonts w:ascii="仿宋_GB2312" w:hAnsi="仿宋_GB2312" w:eastAsia="仿宋_GB2312" w:cs="仿宋_GB2312"/>
                <w:color w:val="auto"/>
                <w:sz w:val="21"/>
                <w:szCs w:val="21"/>
              </w:rPr>
              <w:t>13）电脑主机：不低于I5配置、内存不小于2GB独立显卡、不小于500GB硬盘。</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1366F78E">
            <w:pPr>
              <w:pStyle w:val="8"/>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5748155E">
            <w:pPr>
              <w:pStyle w:val="8"/>
              <w:rPr>
                <w:rFonts w:hint="default"/>
                <w:color w:val="auto"/>
                <w:sz w:val="21"/>
                <w:szCs w:val="21"/>
              </w:rPr>
            </w:pPr>
            <w:r>
              <w:rPr>
                <w:rFonts w:ascii="仿宋_GB2312" w:hAnsi="仿宋_GB2312" w:eastAsia="仿宋_GB2312" w:cs="仿宋_GB2312"/>
                <w:color w:val="auto"/>
                <w:sz w:val="21"/>
                <w:szCs w:val="21"/>
              </w:rPr>
              <w:t>1</w:t>
            </w:r>
          </w:p>
        </w:tc>
      </w:tr>
      <w:tr w14:paraId="25084C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ED9B776">
            <w:pPr>
              <w:pStyle w:val="8"/>
              <w:jc w:val="center"/>
              <w:rPr>
                <w:rFonts w:hint="default"/>
                <w:color w:val="auto"/>
                <w:sz w:val="21"/>
                <w:szCs w:val="21"/>
              </w:rPr>
            </w:pPr>
            <w:r>
              <w:rPr>
                <w:rFonts w:ascii="仿宋_GB2312" w:hAnsi="仿宋_GB2312" w:eastAsia="仿宋_GB2312" w:cs="仿宋_GB2312"/>
                <w:color w:val="auto"/>
                <w:sz w:val="21"/>
                <w:szCs w:val="21"/>
              </w:rPr>
              <w:t>5</w:t>
            </w:r>
          </w:p>
        </w:tc>
        <w:tc>
          <w:tcPr>
            <w:tcW w:w="502" w:type="dxa"/>
            <w:vMerge w:val="continue"/>
            <w:tcBorders>
              <w:top w:val="nil"/>
              <w:left w:val="nil"/>
              <w:bottom w:val="single" w:color="000000" w:sz="4" w:space="0"/>
              <w:right w:val="single" w:color="000000" w:sz="4" w:space="0"/>
            </w:tcBorders>
          </w:tcPr>
          <w:p w14:paraId="40976902">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3A6B0194">
            <w:pPr>
              <w:pStyle w:val="8"/>
              <w:jc w:val="center"/>
              <w:rPr>
                <w:rFonts w:hint="default"/>
                <w:color w:val="auto"/>
                <w:sz w:val="21"/>
                <w:szCs w:val="21"/>
                <w:lang w:eastAsia="zh-CN"/>
              </w:rPr>
            </w:pPr>
            <w:r>
              <w:rPr>
                <w:rFonts w:ascii="仿宋_GB2312" w:hAnsi="仿宋_GB2312" w:eastAsia="仿宋_GB2312" w:cs="仿宋_GB2312"/>
                <w:color w:val="auto"/>
                <w:sz w:val="21"/>
                <w:szCs w:val="21"/>
              </w:rPr>
              <w:t>AI引导式情绪管理训练仪</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61A059D2">
            <w:pPr>
              <w:pStyle w:val="8"/>
              <w:rPr>
                <w:rFonts w:hint="default"/>
                <w:color w:val="auto"/>
                <w:sz w:val="21"/>
                <w:szCs w:val="21"/>
              </w:rPr>
            </w:pPr>
            <w:r>
              <w:rPr>
                <w:rFonts w:ascii="仿宋_GB2312" w:hAnsi="仿宋_GB2312" w:eastAsia="仿宋_GB2312" w:cs="仿宋_GB2312"/>
                <w:color w:val="auto"/>
                <w:sz w:val="21"/>
                <w:szCs w:val="21"/>
              </w:rPr>
              <w:t>一、情绪干预核心功能</w:t>
            </w:r>
            <w:r>
              <w:rPr>
                <w:color w:val="auto"/>
                <w:sz w:val="21"/>
                <w:szCs w:val="21"/>
              </w:rPr>
              <w:br w:type="textWrapping"/>
            </w:r>
            <w:r>
              <w:rPr>
                <w:rFonts w:ascii="仿宋_GB2312" w:hAnsi="仿宋_GB2312" w:eastAsia="仿宋_GB2312" w:cs="仿宋_GB2312"/>
                <w:color w:val="auto"/>
                <w:sz w:val="21"/>
                <w:szCs w:val="21"/>
              </w:rPr>
              <w:t>1、情绪识别与表达：内置快乐、愤怒、悲伤、害怕、平静、自信6种核心情绪可视化模型，搭配90+高对比度表情动画，契合特殊儿童视觉化认知习惯，助力情绪精准识别。</w:t>
            </w:r>
            <w:r>
              <w:rPr>
                <w:color w:val="auto"/>
                <w:sz w:val="21"/>
                <w:szCs w:val="21"/>
              </w:rPr>
              <w:br w:type="textWrapping"/>
            </w:r>
            <w:r>
              <w:rPr>
                <w:rFonts w:ascii="仿宋_GB2312" w:hAnsi="仿宋_GB2312" w:eastAsia="仿宋_GB2312" w:cs="仿宋_GB2312"/>
                <w:color w:val="auto"/>
                <w:sz w:val="21"/>
                <w:szCs w:val="21"/>
              </w:rPr>
              <w:t>2、多感官情绪联动：每种情绪对应专属色彩灯光、情境语音、触觉反馈三重刺激，强化情绪与感官的关联记忆，加深认知印象。</w:t>
            </w:r>
            <w:r>
              <w:rPr>
                <w:color w:val="auto"/>
                <w:sz w:val="21"/>
                <w:szCs w:val="21"/>
              </w:rPr>
              <w:br w:type="textWrapping"/>
            </w:r>
            <w:r>
              <w:rPr>
                <w:rFonts w:ascii="仿宋_GB2312" w:hAnsi="仿宋_GB2312" w:eastAsia="仿宋_GB2312" w:cs="仿宋_GB2312"/>
                <w:color w:val="auto"/>
                <w:sz w:val="21"/>
                <w:szCs w:val="21"/>
              </w:rPr>
              <w:t>3、绘本场景：配套18个情绪主题联动绘本，涵盖社交故事、情绪应对策略等结构化内容，适配特殊儿童具象化学习特点，延伸干预场景。</w:t>
            </w:r>
            <w:r>
              <w:rPr>
                <w:color w:val="auto"/>
                <w:sz w:val="21"/>
                <w:szCs w:val="21"/>
              </w:rPr>
              <w:br w:type="textWrapping"/>
            </w:r>
            <w:r>
              <w:rPr>
                <w:rFonts w:ascii="仿宋_GB2312" w:hAnsi="仿宋_GB2312" w:eastAsia="仿宋_GB2312" w:cs="仿宋_GB2312"/>
                <w:color w:val="auto"/>
                <w:sz w:val="21"/>
                <w:szCs w:val="21"/>
              </w:rPr>
              <w:t>4、情绪认知模块</w:t>
            </w:r>
            <w:r>
              <w:rPr>
                <w:color w:val="auto"/>
                <w:sz w:val="21"/>
                <w:szCs w:val="21"/>
              </w:rPr>
              <w:br w:type="textWrapping"/>
            </w:r>
            <w:r>
              <w:rPr>
                <w:rFonts w:ascii="仿宋_GB2312" w:hAnsi="仿宋_GB2312" w:eastAsia="仿宋_GB2312" w:cs="仿宋_GB2312"/>
                <w:color w:val="auto"/>
                <w:sz w:val="21"/>
                <w:szCs w:val="21"/>
              </w:rPr>
              <w:t>（1）第一级：从相片辨认面部表情。</w:t>
            </w:r>
            <w:r>
              <w:rPr>
                <w:color w:val="auto"/>
                <w:sz w:val="21"/>
                <w:szCs w:val="21"/>
              </w:rPr>
              <w:br w:type="textWrapping"/>
            </w:r>
            <w:r>
              <w:rPr>
                <w:rFonts w:ascii="仿宋_GB2312" w:hAnsi="仿宋_GB2312" w:eastAsia="仿宋_GB2312" w:cs="仿宋_GB2312"/>
                <w:color w:val="auto"/>
                <w:sz w:val="21"/>
                <w:szCs w:val="21"/>
              </w:rPr>
              <w:t>（2）第二级：从简单的绘图辨认面部表情。</w:t>
            </w:r>
            <w:r>
              <w:rPr>
                <w:color w:val="auto"/>
                <w:sz w:val="21"/>
                <w:szCs w:val="21"/>
              </w:rPr>
              <w:br w:type="textWrapping"/>
            </w:r>
            <w:r>
              <w:rPr>
                <w:rFonts w:ascii="仿宋_GB2312" w:hAnsi="仿宋_GB2312" w:eastAsia="仿宋_GB2312" w:cs="仿宋_GB2312"/>
                <w:color w:val="auto"/>
                <w:sz w:val="21"/>
                <w:szCs w:val="21"/>
              </w:rPr>
              <w:t>（3）第三级：辨认与处境有关的感受。</w:t>
            </w:r>
            <w:r>
              <w:rPr>
                <w:color w:val="auto"/>
                <w:sz w:val="21"/>
                <w:szCs w:val="21"/>
              </w:rPr>
              <w:br w:type="textWrapping"/>
            </w:r>
            <w:r>
              <w:rPr>
                <w:rFonts w:ascii="仿宋_GB2312" w:hAnsi="仿宋_GB2312" w:eastAsia="仿宋_GB2312" w:cs="仿宋_GB2312"/>
                <w:color w:val="auto"/>
                <w:sz w:val="21"/>
                <w:szCs w:val="21"/>
              </w:rPr>
              <w:t>（4）第四级：辨认与愿望有关的感受。</w:t>
            </w:r>
            <w:r>
              <w:rPr>
                <w:color w:val="auto"/>
                <w:sz w:val="21"/>
                <w:szCs w:val="21"/>
              </w:rPr>
              <w:br w:type="textWrapping"/>
            </w:r>
            <w:r>
              <w:rPr>
                <w:rFonts w:ascii="仿宋_GB2312" w:hAnsi="仿宋_GB2312" w:eastAsia="仿宋_GB2312" w:cs="仿宋_GB2312"/>
                <w:color w:val="auto"/>
                <w:sz w:val="21"/>
                <w:szCs w:val="21"/>
              </w:rPr>
              <w:t>（5）第五级：辨认与想法有关的感受。</w:t>
            </w:r>
            <w:r>
              <w:rPr>
                <w:color w:val="auto"/>
                <w:sz w:val="21"/>
                <w:szCs w:val="21"/>
              </w:rPr>
              <w:br w:type="textWrapping"/>
            </w:r>
            <w:r>
              <w:rPr>
                <w:rFonts w:ascii="仿宋_GB2312" w:hAnsi="仿宋_GB2312" w:eastAsia="仿宋_GB2312" w:cs="仿宋_GB2312"/>
                <w:color w:val="auto"/>
                <w:sz w:val="21"/>
                <w:szCs w:val="21"/>
              </w:rPr>
              <w:t>5、情绪解读训练模块</w:t>
            </w:r>
            <w:r>
              <w:rPr>
                <w:color w:val="auto"/>
                <w:sz w:val="21"/>
                <w:szCs w:val="21"/>
              </w:rPr>
              <w:br w:type="textWrapping"/>
            </w:r>
            <w:r>
              <w:rPr>
                <w:rFonts w:ascii="仿宋_GB2312" w:hAnsi="仿宋_GB2312" w:eastAsia="仿宋_GB2312" w:cs="仿宋_GB2312"/>
                <w:color w:val="auto"/>
                <w:sz w:val="21"/>
                <w:szCs w:val="21"/>
              </w:rPr>
              <w:t>（1）第一级：用多组图画卡，进行简单的视觉角度练习。</w:t>
            </w:r>
            <w:r>
              <w:rPr>
                <w:color w:val="auto"/>
                <w:sz w:val="21"/>
                <w:szCs w:val="21"/>
              </w:rPr>
              <w:br w:type="textWrapping"/>
            </w:r>
            <w:r>
              <w:rPr>
                <w:rFonts w:ascii="仿宋_GB2312" w:hAnsi="仿宋_GB2312" w:eastAsia="仿宋_GB2312" w:cs="仿宋_GB2312"/>
                <w:color w:val="auto"/>
                <w:sz w:val="21"/>
                <w:szCs w:val="21"/>
              </w:rPr>
              <w:t>（2）第二级：用多幅图画卡，进行复杂的视觉角度练习。</w:t>
            </w:r>
            <w:r>
              <w:rPr>
                <w:color w:val="auto"/>
                <w:sz w:val="21"/>
                <w:szCs w:val="21"/>
              </w:rPr>
              <w:br w:type="textWrapping"/>
            </w:r>
            <w:r>
              <w:rPr>
                <w:rFonts w:ascii="仿宋_GB2312" w:hAnsi="仿宋_GB2312" w:eastAsia="仿宋_GB2312" w:cs="仿宋_GB2312"/>
                <w:color w:val="auto"/>
                <w:sz w:val="21"/>
                <w:szCs w:val="21"/>
              </w:rPr>
              <w:t>（3）第三级：用一个洋娃娃或玩偶及多个容器、不同体积或颜色的小对象，进行个人及他人“所看构成所知”练习。</w:t>
            </w:r>
            <w:r>
              <w:rPr>
                <w:color w:val="auto"/>
                <w:sz w:val="21"/>
                <w:szCs w:val="21"/>
              </w:rPr>
              <w:br w:type="textWrapping"/>
            </w:r>
            <w:r>
              <w:rPr>
                <w:rFonts w:ascii="仿宋_GB2312" w:hAnsi="仿宋_GB2312" w:eastAsia="仿宋_GB2312" w:cs="仿宋_GB2312"/>
                <w:color w:val="auto"/>
                <w:sz w:val="21"/>
                <w:szCs w:val="21"/>
              </w:rPr>
              <w:t>（4）第四级：用一座玩具屋、洋娃娃或玩偶、玩具家具、小对象，进行对的想法(符合实际情况)与行为的关系练习，想法解读训练模块意图理解训练模块。</w:t>
            </w:r>
            <w:r>
              <w:rPr>
                <w:color w:val="auto"/>
                <w:sz w:val="21"/>
                <w:szCs w:val="21"/>
              </w:rPr>
              <w:br w:type="textWrapping"/>
            </w:r>
            <w:r>
              <w:rPr>
                <w:rFonts w:ascii="仿宋_GB2312" w:hAnsi="仿宋_GB2312" w:eastAsia="仿宋_GB2312" w:cs="仿宋_GB2312"/>
                <w:color w:val="auto"/>
                <w:sz w:val="21"/>
                <w:szCs w:val="21"/>
              </w:rPr>
              <w:t>二、适配特殊需求的交互设计</w:t>
            </w:r>
            <w:r>
              <w:rPr>
                <w:color w:val="auto"/>
                <w:sz w:val="21"/>
                <w:szCs w:val="21"/>
              </w:rPr>
              <w:br w:type="textWrapping"/>
            </w:r>
            <w:r>
              <w:rPr>
                <w:rFonts w:ascii="仿宋_GB2312" w:hAnsi="仿宋_GB2312" w:eastAsia="仿宋_GB2312" w:cs="仿宋_GB2312"/>
                <w:color w:val="auto"/>
                <w:sz w:val="21"/>
                <w:szCs w:val="21"/>
              </w:rPr>
              <w:t>1、情绪认知模式：智能联动绘本，通过语音旁白+灯光引导，帮助儿童建立"情绪-表情-色彩"的关联认知。</w:t>
            </w:r>
            <w:r>
              <w:rPr>
                <w:color w:val="auto"/>
                <w:sz w:val="21"/>
                <w:szCs w:val="21"/>
              </w:rPr>
              <w:br w:type="textWrapping"/>
            </w:r>
            <w:r>
              <w:rPr>
                <w:rFonts w:ascii="仿宋_GB2312" w:hAnsi="仿宋_GB2312" w:eastAsia="仿宋_GB2312" w:cs="仿宋_GB2312"/>
                <w:color w:val="auto"/>
                <w:sz w:val="21"/>
                <w:szCs w:val="21"/>
              </w:rPr>
              <w:t>2、颜色配对模式：高饱和度色彩识别卡，训练视觉注意力与色彩认知能力，改善视觉追踪不足问题。</w:t>
            </w:r>
            <w:r>
              <w:rPr>
                <w:color w:val="auto"/>
                <w:sz w:val="21"/>
                <w:szCs w:val="21"/>
              </w:rPr>
              <w:br w:type="textWrapping"/>
            </w:r>
            <w:r>
              <w:rPr>
                <w:rFonts w:ascii="仿宋_GB2312" w:hAnsi="仿宋_GB2312" w:eastAsia="仿宋_GB2312" w:cs="仿宋_GB2312"/>
                <w:color w:val="auto"/>
                <w:sz w:val="21"/>
                <w:szCs w:val="21"/>
              </w:rPr>
              <w:t>3、自由探索模式：支持生活物品色彩-情绪关联游戏，拓宽认知场景，提升泛化认知能力。</w:t>
            </w:r>
            <w:r>
              <w:rPr>
                <w:color w:val="auto"/>
                <w:sz w:val="21"/>
                <w:szCs w:val="21"/>
              </w:rPr>
              <w:br w:type="textWrapping"/>
            </w:r>
            <w:r>
              <w:rPr>
                <w:rFonts w:ascii="仿宋_GB2312" w:hAnsi="仿宋_GB2312" w:eastAsia="仿宋_GB2312" w:cs="仿宋_GB2312"/>
                <w:color w:val="auto"/>
                <w:sz w:val="21"/>
                <w:szCs w:val="21"/>
              </w:rPr>
              <w:t>4、记忆游戏模式：颜色顺序记忆小游戏，可调节节奏适配不同专注力水平，有效训练工作记忆与注意力。</w:t>
            </w:r>
            <w:r>
              <w:rPr>
                <w:color w:val="auto"/>
                <w:sz w:val="21"/>
                <w:szCs w:val="21"/>
              </w:rPr>
              <w:br w:type="textWrapping"/>
            </w:r>
            <w:r>
              <w:rPr>
                <w:rFonts w:ascii="仿宋_GB2312" w:hAnsi="仿宋_GB2312" w:eastAsia="仿宋_GB2312" w:cs="仿宋_GB2312"/>
                <w:color w:val="auto"/>
                <w:sz w:val="21"/>
                <w:szCs w:val="21"/>
              </w:rPr>
              <w:t>5、灯安抚模式：释放柔和暖光，营造安心入眠环境，缓解情绪焦虑。</w:t>
            </w:r>
            <w:r>
              <w:rPr>
                <w:color w:val="auto"/>
                <w:sz w:val="21"/>
                <w:szCs w:val="21"/>
              </w:rPr>
              <w:br w:type="textWrapping"/>
            </w:r>
            <w:r>
              <w:rPr>
                <w:rFonts w:ascii="仿宋_GB2312" w:hAnsi="仿宋_GB2312" w:eastAsia="仿宋_GB2312" w:cs="仿宋_GB2312"/>
                <w:color w:val="auto"/>
                <w:sz w:val="21"/>
                <w:szCs w:val="21"/>
              </w:rPr>
              <w:t>三、配置</w:t>
            </w:r>
            <w:r>
              <w:rPr>
                <w:color w:val="auto"/>
                <w:sz w:val="21"/>
                <w:szCs w:val="21"/>
              </w:rPr>
              <w:br w:type="textWrapping"/>
            </w:r>
            <w:r>
              <w:rPr>
                <w:rFonts w:ascii="仿宋_GB2312" w:hAnsi="仿宋_GB2312" w:eastAsia="仿宋_GB2312" w:cs="仿宋_GB2312"/>
                <w:color w:val="auto"/>
                <w:sz w:val="21"/>
                <w:szCs w:val="21"/>
              </w:rPr>
              <w:t>1、语音系统：支持音量调节（4级）。</w:t>
            </w:r>
            <w:r>
              <w:rPr>
                <w:color w:val="auto"/>
                <w:sz w:val="21"/>
                <w:szCs w:val="21"/>
              </w:rPr>
              <w:br w:type="textWrapping"/>
            </w:r>
            <w:r>
              <w:rPr>
                <w:rFonts w:ascii="仿宋_GB2312" w:hAnsi="仿宋_GB2312" w:eastAsia="仿宋_GB2312" w:cs="仿宋_GB2312"/>
                <w:color w:val="auto"/>
                <w:sz w:val="21"/>
                <w:szCs w:val="21"/>
              </w:rPr>
              <w:t>2、AI机器人一台，不少于52种表情动画，62个故事动画，包含互动绘本1套及识别卡6张。</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3055A69E">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5C42843D">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2FCE47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ED765C5">
            <w:pPr>
              <w:pStyle w:val="8"/>
              <w:jc w:val="center"/>
              <w:rPr>
                <w:rFonts w:hint="default"/>
                <w:color w:val="auto"/>
                <w:sz w:val="21"/>
                <w:szCs w:val="21"/>
              </w:rPr>
            </w:pPr>
            <w:r>
              <w:rPr>
                <w:rFonts w:ascii="仿宋_GB2312" w:hAnsi="仿宋_GB2312" w:eastAsia="仿宋_GB2312" w:cs="仿宋_GB2312"/>
                <w:color w:val="auto"/>
                <w:sz w:val="21"/>
                <w:szCs w:val="21"/>
              </w:rPr>
              <w:t>6</w:t>
            </w:r>
          </w:p>
        </w:tc>
        <w:tc>
          <w:tcPr>
            <w:tcW w:w="502" w:type="dxa"/>
            <w:vMerge w:val="continue"/>
            <w:tcBorders>
              <w:top w:val="nil"/>
              <w:left w:val="nil"/>
              <w:bottom w:val="single" w:color="000000" w:sz="4" w:space="0"/>
              <w:right w:val="single" w:color="000000" w:sz="4" w:space="0"/>
            </w:tcBorders>
          </w:tcPr>
          <w:p w14:paraId="7A615AE4">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41244C4F">
            <w:pPr>
              <w:pStyle w:val="8"/>
              <w:jc w:val="center"/>
              <w:rPr>
                <w:rFonts w:hint="default"/>
                <w:color w:val="auto"/>
                <w:sz w:val="21"/>
                <w:szCs w:val="21"/>
              </w:rPr>
            </w:pPr>
            <w:r>
              <w:rPr>
                <w:rFonts w:ascii="仿宋_GB2312" w:hAnsi="仿宋_GB2312" w:eastAsia="仿宋_GB2312" w:cs="仿宋_GB2312"/>
                <w:color w:val="auto"/>
                <w:sz w:val="21"/>
                <w:szCs w:val="21"/>
              </w:rPr>
              <w:t>情绪行为心理障碍干预卡片</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58F8115F">
            <w:pPr>
              <w:pStyle w:val="8"/>
              <w:rPr>
                <w:rFonts w:hint="default"/>
                <w:color w:val="auto"/>
                <w:sz w:val="21"/>
                <w:szCs w:val="21"/>
              </w:rPr>
            </w:pPr>
            <w:r>
              <w:rPr>
                <w:rFonts w:ascii="仿宋_GB2312" w:hAnsi="仿宋_GB2312" w:eastAsia="仿宋_GB2312" w:cs="仿宋_GB2312"/>
                <w:color w:val="auto"/>
                <w:sz w:val="21"/>
                <w:szCs w:val="21"/>
              </w:rPr>
              <w:t>本套卡片包括我很快乐、我不想生气、我不愿悲伤、我不会害怕、我不怕孤独、我不要烦恼、我不要焦虑不少于10个单元主题，男生女生指导卡片两个版本。</w:t>
            </w:r>
            <w:r>
              <w:rPr>
                <w:color w:val="auto"/>
                <w:sz w:val="21"/>
                <w:szCs w:val="21"/>
              </w:rPr>
              <w:br w:type="textWrapping"/>
            </w:r>
            <w:r>
              <w:rPr>
                <w:rFonts w:ascii="仿宋_GB2312" w:hAnsi="仿宋_GB2312" w:eastAsia="仿宋_GB2312" w:cs="仿宋_GB2312"/>
                <w:color w:val="auto"/>
                <w:sz w:val="21"/>
                <w:szCs w:val="21"/>
              </w:rPr>
              <w:t>心理障碍干预卡片根据情绪管理四部曲：觉察、接纳、表达、陶冶设计而成，可按情绪觉察，情绪探索，情绪表达卡，积极情绪唤醒4个步骤进行训练。</w:t>
            </w:r>
            <w:r>
              <w:rPr>
                <w:color w:val="auto"/>
                <w:sz w:val="21"/>
                <w:szCs w:val="21"/>
              </w:rPr>
              <w:br w:type="textWrapping"/>
            </w:r>
            <w:r>
              <w:rPr>
                <w:rFonts w:ascii="仿宋_GB2312" w:hAnsi="仿宋_GB2312" w:eastAsia="仿宋_GB2312" w:cs="仿宋_GB2312"/>
                <w:color w:val="auto"/>
                <w:sz w:val="21"/>
                <w:szCs w:val="21"/>
              </w:rPr>
              <w:t>本套卡片由我很快乐、我不想生气、我不愿悲伤、我不会害怕等不少于10个单元主题组成，旨在帮助儿童学会觉察、接纳、表达和陶冶自我情绪，丰富他们的情感体验，同时培养情绪管理能力，训练内容为生活中常会体验的基本情绪或高级情绪情感，如：快乐、生气、悲伤、害怕等，通过对多种情绪的体验，引导儿童形成健康的心态和积极乐观的生活态度。卡片既可以作为特殊儿童进行心理障碍干预的用具，也可作为普通儿童塑造健康、积极、乐观生活态度的工具。</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065A23F6">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19829F7F">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1E0E80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02A5838">
            <w:pPr>
              <w:pStyle w:val="8"/>
              <w:jc w:val="center"/>
              <w:rPr>
                <w:rFonts w:hint="default"/>
                <w:color w:val="auto"/>
                <w:sz w:val="21"/>
                <w:szCs w:val="21"/>
              </w:rPr>
            </w:pPr>
            <w:r>
              <w:rPr>
                <w:rFonts w:ascii="仿宋_GB2312" w:hAnsi="仿宋_GB2312" w:eastAsia="仿宋_GB2312" w:cs="仿宋_GB2312"/>
                <w:color w:val="auto"/>
                <w:sz w:val="21"/>
                <w:szCs w:val="21"/>
              </w:rPr>
              <w:t>7</w:t>
            </w:r>
          </w:p>
        </w:tc>
        <w:tc>
          <w:tcPr>
            <w:tcW w:w="502" w:type="dxa"/>
            <w:vMerge w:val="continue"/>
            <w:tcBorders>
              <w:top w:val="nil"/>
              <w:left w:val="nil"/>
              <w:bottom w:val="single" w:color="000000" w:sz="4" w:space="0"/>
              <w:right w:val="single" w:color="000000" w:sz="4" w:space="0"/>
            </w:tcBorders>
          </w:tcPr>
          <w:p w14:paraId="211986A7">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5B545C6F">
            <w:pPr>
              <w:pStyle w:val="8"/>
              <w:jc w:val="center"/>
              <w:rPr>
                <w:rFonts w:hint="default"/>
                <w:color w:val="auto"/>
                <w:sz w:val="21"/>
                <w:szCs w:val="21"/>
              </w:rPr>
            </w:pPr>
            <w:r>
              <w:rPr>
                <w:rFonts w:ascii="仿宋_GB2312" w:hAnsi="仿宋_GB2312" w:eastAsia="仿宋_GB2312" w:cs="仿宋_GB2312"/>
                <w:color w:val="auto"/>
                <w:sz w:val="21"/>
                <w:szCs w:val="21"/>
              </w:rPr>
              <w:t>社交情绪干预发光式交流辅具</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7351E60C">
            <w:pPr>
              <w:pStyle w:val="8"/>
              <w:rPr>
                <w:rFonts w:hint="default"/>
                <w:color w:val="auto"/>
                <w:sz w:val="21"/>
                <w:szCs w:val="21"/>
              </w:rPr>
            </w:pPr>
            <w:r>
              <w:rPr>
                <w:rFonts w:ascii="仿宋_GB2312" w:hAnsi="仿宋_GB2312" w:eastAsia="仿宋_GB2312" w:cs="仿宋_GB2312"/>
                <w:color w:val="auto"/>
                <w:sz w:val="21"/>
                <w:szCs w:val="21"/>
              </w:rPr>
              <w:t>社交情绪干预发光式交流辅具专为孤独症谱系障碍儿童设计的发光式录音辅具，通过视觉提示与语音输出结合的方式，帮助语言表达困难的孩子建立有效的沟通桥梁，提升社交互动能力与情绪表达效率。多感官刺激设计：高饱和度彩色按钮搭配柔和发光效果，能有效吸引孤独症儿童的注意力，通过视觉、听觉、触觉的多感官联动，降低沟通焦虑，提升参与意愿。</w:t>
            </w:r>
            <w:r>
              <w:rPr>
                <w:color w:val="auto"/>
                <w:sz w:val="21"/>
                <w:szCs w:val="21"/>
              </w:rPr>
              <w:br w:type="textWrapping"/>
            </w:r>
            <w:r>
              <w:rPr>
                <w:rFonts w:ascii="仿宋_GB2312" w:hAnsi="仿宋_GB2312" w:eastAsia="仿宋_GB2312" w:cs="仿宋_GB2312"/>
                <w:color w:val="auto"/>
                <w:sz w:val="21"/>
                <w:szCs w:val="21"/>
              </w:rPr>
              <w:t>自主录音定制：支持录制个性化短句，让孩子可以直接按下按钮表达需求，减少情绪问题与行为挑战。</w:t>
            </w:r>
            <w:r>
              <w:rPr>
                <w:color w:val="auto"/>
                <w:sz w:val="21"/>
                <w:szCs w:val="21"/>
              </w:rPr>
              <w:br w:type="textWrapping"/>
            </w:r>
            <w:r>
              <w:rPr>
                <w:rFonts w:ascii="仿宋_GB2312" w:hAnsi="仿宋_GB2312" w:eastAsia="仿宋_GB2312" w:cs="仿宋_GB2312"/>
                <w:color w:val="auto"/>
                <w:sz w:val="21"/>
                <w:szCs w:val="21"/>
              </w:rPr>
              <w:t>结构化教学适配：按钮可与结构化教学、ABA应用行为分析等康复方案结合，用于视觉日程、情绪识别、社交场景模拟等训练，帮助孩子建立更清晰的沟通逻辑。</w:t>
            </w:r>
            <w:r>
              <w:rPr>
                <w:color w:val="auto"/>
                <w:sz w:val="21"/>
                <w:szCs w:val="21"/>
              </w:rPr>
              <w:br w:type="textWrapping"/>
            </w:r>
            <w:r>
              <w:rPr>
                <w:rFonts w:ascii="仿宋_GB2312" w:hAnsi="仿宋_GB2312" w:eastAsia="仿宋_GB2312" w:cs="仿宋_GB2312"/>
                <w:color w:val="auto"/>
                <w:sz w:val="21"/>
                <w:szCs w:val="21"/>
              </w:rPr>
              <w:t>材质：ABS。录音时长不小于30秒。一套不少于3个。配套沟通电子素材库，素材不少于500张。</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16CFBE74">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7DE2DE68">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22C4D6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8EE14A3">
            <w:pPr>
              <w:pStyle w:val="8"/>
              <w:jc w:val="center"/>
              <w:rPr>
                <w:rFonts w:hint="default"/>
                <w:color w:val="auto"/>
                <w:sz w:val="21"/>
                <w:szCs w:val="21"/>
              </w:rPr>
            </w:pPr>
            <w:r>
              <w:rPr>
                <w:rFonts w:ascii="仿宋_GB2312" w:hAnsi="仿宋_GB2312" w:eastAsia="仿宋_GB2312" w:cs="仿宋_GB2312"/>
                <w:color w:val="auto"/>
                <w:sz w:val="21"/>
                <w:szCs w:val="21"/>
              </w:rPr>
              <w:t>8</w:t>
            </w:r>
          </w:p>
        </w:tc>
        <w:tc>
          <w:tcPr>
            <w:tcW w:w="502" w:type="dxa"/>
            <w:vMerge w:val="continue"/>
            <w:tcBorders>
              <w:top w:val="nil"/>
              <w:left w:val="nil"/>
              <w:bottom w:val="single" w:color="000000" w:sz="4" w:space="0"/>
              <w:right w:val="single" w:color="000000" w:sz="4" w:space="0"/>
            </w:tcBorders>
          </w:tcPr>
          <w:p w14:paraId="19B03F17">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5EA6ADE1">
            <w:pPr>
              <w:pStyle w:val="8"/>
              <w:jc w:val="center"/>
              <w:rPr>
                <w:rFonts w:hint="default"/>
                <w:color w:val="auto"/>
                <w:sz w:val="21"/>
                <w:szCs w:val="21"/>
                <w:lang w:eastAsia="zh-CN"/>
              </w:rPr>
            </w:pPr>
            <w:r>
              <w:rPr>
                <w:rFonts w:ascii="仿宋_GB2312" w:hAnsi="仿宋_GB2312" w:eastAsia="仿宋_GB2312" w:cs="仿宋_GB2312"/>
                <w:color w:val="auto"/>
                <w:sz w:val="21"/>
                <w:szCs w:val="21"/>
              </w:rPr>
              <w:t>情绪行为调节课程资源套件</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417A308E">
            <w:pPr>
              <w:pStyle w:val="8"/>
              <w:rPr>
                <w:rFonts w:hint="default"/>
                <w:color w:val="auto"/>
                <w:sz w:val="21"/>
                <w:szCs w:val="21"/>
              </w:rPr>
            </w:pPr>
            <w:r>
              <w:rPr>
                <w:rFonts w:ascii="仿宋_GB2312" w:hAnsi="仿宋_GB2312" w:eastAsia="仿宋_GB2312" w:cs="仿宋_GB2312"/>
                <w:color w:val="auto"/>
                <w:sz w:val="21"/>
                <w:szCs w:val="21"/>
              </w:rPr>
              <w:t>一、情绪认知类</w:t>
            </w:r>
            <w:r>
              <w:rPr>
                <w:color w:val="auto"/>
                <w:sz w:val="21"/>
                <w:szCs w:val="21"/>
              </w:rPr>
              <w:br w:type="textWrapping"/>
            </w:r>
            <w:r>
              <w:rPr>
                <w:rFonts w:ascii="仿宋_GB2312" w:hAnsi="仿宋_GB2312" w:eastAsia="仿宋_GB2312" w:cs="仿宋_GB2312"/>
                <w:color w:val="auto"/>
                <w:sz w:val="21"/>
                <w:szCs w:val="21"/>
              </w:rPr>
              <w:t>1、表情解码套装：干预操作板不少于1套，尺寸不小于20x13cm；干预提示卡不少于15张，尺寸不小于12x8cm。</w:t>
            </w:r>
            <w:r>
              <w:rPr>
                <w:color w:val="auto"/>
                <w:sz w:val="21"/>
                <w:szCs w:val="21"/>
              </w:rPr>
              <w:br w:type="textWrapping"/>
            </w:r>
            <w:r>
              <w:rPr>
                <w:rFonts w:ascii="仿宋_GB2312" w:hAnsi="仿宋_GB2312" w:eastAsia="仿宋_GB2312" w:cs="仿宋_GB2312"/>
                <w:color w:val="auto"/>
                <w:sz w:val="21"/>
                <w:szCs w:val="21"/>
              </w:rPr>
              <w:t>2、社交表情建构组：圆形干预操作盘不少于1套，直径17cm±3%；干预提示卡8cm×7cm，可替换表情拼块不少于1套、情绪提示卡不少于9张。</w:t>
            </w:r>
            <w:r>
              <w:rPr>
                <w:color w:val="auto"/>
                <w:sz w:val="21"/>
                <w:szCs w:val="21"/>
              </w:rPr>
              <w:br w:type="textWrapping"/>
            </w:r>
            <w:r>
              <w:rPr>
                <w:rFonts w:ascii="仿宋_GB2312" w:hAnsi="仿宋_GB2312" w:eastAsia="仿宋_GB2312" w:cs="仿宋_GB2312"/>
                <w:color w:val="auto"/>
                <w:sz w:val="21"/>
                <w:szCs w:val="21"/>
              </w:rPr>
              <w:t>3、感官情绪建构组：材质为高密度多层木+食品级水性漆+热转印图案，不少于主体拼板不少于1套、双面木质表情片（头发/眼睛/鼻子/嘴巴各8片）、情绪提示卡不少于32张，主体拼板尺寸不小于17×14.5cm。</w:t>
            </w:r>
            <w:r>
              <w:rPr>
                <w:color w:val="auto"/>
                <w:sz w:val="21"/>
                <w:szCs w:val="21"/>
              </w:rPr>
              <w:br w:type="textWrapping"/>
            </w:r>
            <w:r>
              <w:rPr>
                <w:rFonts w:ascii="仿宋_GB2312" w:hAnsi="仿宋_GB2312" w:eastAsia="仿宋_GB2312" w:cs="仿宋_GB2312"/>
                <w:color w:val="auto"/>
                <w:sz w:val="21"/>
                <w:szCs w:val="21"/>
              </w:rPr>
              <w:t>4、心感解码套卡：情绪卡不少于20张、情境卡不少于40张（共62张，双面内容），尺寸不小于5寸，300g白卡。</w:t>
            </w:r>
            <w:r>
              <w:rPr>
                <w:color w:val="auto"/>
                <w:sz w:val="21"/>
                <w:szCs w:val="21"/>
              </w:rPr>
              <w:br w:type="textWrapping"/>
            </w:r>
            <w:r>
              <w:rPr>
                <w:rFonts w:ascii="仿宋_GB2312" w:hAnsi="仿宋_GB2312" w:eastAsia="仿宋_GB2312" w:cs="仿宋_GB2312"/>
                <w:color w:val="auto"/>
                <w:sz w:val="21"/>
                <w:szCs w:val="21"/>
              </w:rPr>
              <w:t>5、情绪行为引导套卡：材质为300g防水覆膜，尺寸不小于5寸，情绪认知卡不少于47张，涵盖9种核心情绪，每种情绪分5个部分：表情/身体肢体表情反应/情绪原因/我可以怎么做/我不应该这么做。</w:t>
            </w:r>
            <w:r>
              <w:rPr>
                <w:color w:val="auto"/>
                <w:sz w:val="21"/>
                <w:szCs w:val="21"/>
              </w:rPr>
              <w:br w:type="textWrapping"/>
            </w:r>
            <w:r>
              <w:rPr>
                <w:rFonts w:ascii="仿宋_GB2312" w:hAnsi="仿宋_GB2312" w:eastAsia="仿宋_GB2312" w:cs="仿宋_GB2312"/>
                <w:color w:val="auto"/>
                <w:sz w:val="21"/>
                <w:szCs w:val="21"/>
              </w:rPr>
              <w:t>6、表情镜像干预组：材质为亚克力镜面，尺寸不小于12*20cm，具有6套表情引导模板。</w:t>
            </w:r>
            <w:r>
              <w:rPr>
                <w:color w:val="auto"/>
                <w:sz w:val="21"/>
                <w:szCs w:val="21"/>
              </w:rPr>
              <w:br w:type="textWrapping"/>
            </w:r>
            <w:r>
              <w:rPr>
                <w:rFonts w:ascii="仿宋_GB2312" w:hAnsi="仿宋_GB2312" w:eastAsia="仿宋_GB2312" w:cs="仿宋_GB2312"/>
                <w:color w:val="auto"/>
                <w:sz w:val="21"/>
                <w:szCs w:val="21"/>
              </w:rPr>
              <w:t>7、口型发音训练镜：（1）尺寸不小于12x12cm，透明前盖为可开合式结构，兼容视觉提示卡插入。（2）录音模块支持最长30秒音频存储。（3）支持钢笔与干擦笔直接书写，可以随时擦写。（4）镜面成像失真率＜1%。</w:t>
            </w:r>
            <w:r>
              <w:rPr>
                <w:color w:val="auto"/>
                <w:sz w:val="21"/>
                <w:szCs w:val="21"/>
              </w:rPr>
              <w:br w:type="textWrapping"/>
            </w:r>
            <w:r>
              <w:rPr>
                <w:rFonts w:ascii="仿宋_GB2312" w:hAnsi="仿宋_GB2312" w:eastAsia="仿宋_GB2312" w:cs="仿宋_GB2312"/>
                <w:color w:val="auto"/>
                <w:sz w:val="21"/>
                <w:szCs w:val="21"/>
              </w:rPr>
              <w:t>8、情绪分层引导盒：不少于73张，尺寸不少于7.5*10cm，每张卡背面都有对应一种情绪的处理方案。</w:t>
            </w:r>
            <w:r>
              <w:rPr>
                <w:color w:val="auto"/>
                <w:sz w:val="21"/>
                <w:szCs w:val="21"/>
              </w:rPr>
              <w:br w:type="textWrapping"/>
            </w:r>
            <w:r>
              <w:rPr>
                <w:rFonts w:ascii="仿宋_GB2312" w:hAnsi="仿宋_GB2312" w:eastAsia="仿宋_GB2312" w:cs="仿宋_GB2312"/>
                <w:color w:val="auto"/>
                <w:sz w:val="21"/>
                <w:szCs w:val="21"/>
              </w:rPr>
              <w:t>9、AI情绪管理仪：AI机器人一台，机器人具有不少于52种表情动画、62个故事动画和互动本1套及识别卡6张，参数点：包含情绪识别与表达、情绪灯光联动和情绪配对颜色。</w:t>
            </w:r>
            <w:r>
              <w:rPr>
                <w:color w:val="auto"/>
                <w:sz w:val="21"/>
                <w:szCs w:val="21"/>
              </w:rPr>
              <w:br w:type="textWrapping"/>
            </w:r>
            <w:r>
              <w:rPr>
                <w:rFonts w:ascii="仿宋_GB2312" w:hAnsi="仿宋_GB2312" w:eastAsia="仿宋_GB2312" w:cs="仿宋_GB2312"/>
                <w:color w:val="auto"/>
                <w:sz w:val="21"/>
                <w:szCs w:val="21"/>
              </w:rPr>
              <w:t>二、情绪理解类</w:t>
            </w:r>
            <w:r>
              <w:rPr>
                <w:color w:val="auto"/>
                <w:sz w:val="21"/>
                <w:szCs w:val="21"/>
              </w:rPr>
              <w:br w:type="textWrapping"/>
            </w:r>
            <w:r>
              <w:rPr>
                <w:rFonts w:ascii="仿宋_GB2312" w:hAnsi="仿宋_GB2312" w:eastAsia="仿宋_GB2312" w:cs="仿宋_GB2312"/>
                <w:color w:val="auto"/>
                <w:sz w:val="21"/>
                <w:szCs w:val="21"/>
              </w:rPr>
              <w:t>1、情绪解码互动桌游：至少包含450g厚卡纸的游戏卡80张、1张游戏地图、4颗游戏子。</w:t>
            </w:r>
            <w:r>
              <w:rPr>
                <w:color w:val="auto"/>
                <w:sz w:val="21"/>
                <w:szCs w:val="21"/>
              </w:rPr>
              <w:br w:type="textWrapping"/>
            </w:r>
            <w:r>
              <w:rPr>
                <w:rFonts w:ascii="仿宋_GB2312" w:hAnsi="仿宋_GB2312" w:eastAsia="仿宋_GB2312" w:cs="仿宋_GB2312"/>
                <w:color w:val="auto"/>
                <w:sz w:val="21"/>
                <w:szCs w:val="21"/>
              </w:rPr>
              <w:t>2、情绪管理桌游：主要训练情绪识别与命名、情绪接纳与管理、社交互动能力和语言表达训练，至少包含动盘×1、情绪卡×82、道具×12、贴纸×1、宝石道具×12、骰子×2、棋子×4、使用说明书×1。</w:t>
            </w:r>
            <w:r>
              <w:rPr>
                <w:color w:val="auto"/>
                <w:sz w:val="21"/>
                <w:szCs w:val="21"/>
              </w:rPr>
              <w:br w:type="textWrapping"/>
            </w:r>
            <w:r>
              <w:rPr>
                <w:rFonts w:ascii="仿宋_GB2312" w:hAnsi="仿宋_GB2312" w:eastAsia="仿宋_GB2312" w:cs="仿宋_GB2312"/>
                <w:color w:val="auto"/>
                <w:sz w:val="21"/>
                <w:szCs w:val="21"/>
              </w:rPr>
              <w:t>3、共情解码沟通桌游：训练目标为共情能力建立、非暴力沟通训练、情绪表达与识别和社交倾听与反馈等。至少包含1块游戏垫、2张介绍卡、1个标记、9个确认标记、24个动物标记、32张观察卡、25张感官卡、25张需求卡、20张协助卡。</w:t>
            </w:r>
            <w:r>
              <w:rPr>
                <w:color w:val="auto"/>
                <w:sz w:val="21"/>
                <w:szCs w:val="21"/>
              </w:rPr>
              <w:br w:type="textWrapping"/>
            </w:r>
            <w:r>
              <w:rPr>
                <w:rFonts w:ascii="仿宋_GB2312" w:hAnsi="仿宋_GB2312" w:eastAsia="仿宋_GB2312" w:cs="仿宋_GB2312"/>
                <w:color w:val="auto"/>
                <w:sz w:val="21"/>
                <w:szCs w:val="21"/>
              </w:rPr>
              <w:t>4、百变造型桌游：训练目标为社交角色的理解，至少包含卡片×8张、磁力件×52个。</w:t>
            </w:r>
            <w:r>
              <w:rPr>
                <w:color w:val="auto"/>
                <w:sz w:val="21"/>
                <w:szCs w:val="21"/>
              </w:rPr>
              <w:br w:type="textWrapping"/>
            </w:r>
            <w:r>
              <w:rPr>
                <w:rFonts w:ascii="仿宋_GB2312" w:hAnsi="仿宋_GB2312" w:eastAsia="仿宋_GB2312" w:cs="仿宋_GB2312"/>
                <w:color w:val="auto"/>
                <w:sz w:val="21"/>
                <w:szCs w:val="21"/>
              </w:rPr>
              <w:t>5、故事手偶：一套不少于3个，材质为PP棉，高度不低于25cm。</w:t>
            </w:r>
            <w:r>
              <w:rPr>
                <w:color w:val="auto"/>
                <w:sz w:val="21"/>
                <w:szCs w:val="21"/>
              </w:rPr>
              <w:br w:type="textWrapping"/>
            </w:r>
            <w:r>
              <w:rPr>
                <w:rFonts w:ascii="仿宋_GB2312" w:hAnsi="仿宋_GB2312" w:eastAsia="仿宋_GB2312" w:cs="仿宋_GB2312"/>
                <w:color w:val="auto"/>
                <w:sz w:val="21"/>
                <w:szCs w:val="21"/>
              </w:rPr>
              <w:t>6、可视化沟通板套装：</w:t>
            </w:r>
          </w:p>
          <w:p w14:paraId="3DDB47E9">
            <w:pPr>
              <w:pStyle w:val="8"/>
              <w:jc w:val="left"/>
              <w:rPr>
                <w:rFonts w:hint="default" w:ascii="仿宋_GB2312" w:hAnsi="仿宋_GB2312" w:eastAsia="仿宋_GB2312" w:cs="仿宋_GB2312"/>
                <w:color w:val="auto"/>
                <w:sz w:val="21"/>
                <w:szCs w:val="21"/>
              </w:rPr>
            </w:pPr>
            <w:r>
              <w:rPr>
                <w:rFonts w:ascii="仿宋_GB2312" w:hAnsi="仿宋_GB2312" w:eastAsia="仿宋_GB2312" w:cs="仿宋_GB2312"/>
                <w:b/>
                <w:color w:val="auto"/>
                <w:sz w:val="24"/>
                <w:szCs w:val="21"/>
                <w:lang w:eastAsia="zh-CN"/>
              </w:rPr>
              <w:t>★</w:t>
            </w:r>
            <w:r>
              <w:rPr>
                <w:rFonts w:ascii="仿宋_GB2312" w:hAnsi="仿宋_GB2312" w:eastAsia="仿宋_GB2312" w:cs="仿宋_GB2312"/>
                <w:b/>
                <w:color w:val="auto"/>
                <w:sz w:val="24"/>
                <w:szCs w:val="21"/>
              </w:rPr>
              <w:t>（1）沟通场景覆盖：包含情绪表达、生活需求、社交互动、日常活动等24类高频场景图标，支持图标定制更换，另外包含6个定制化录音按钮，可以按压按钮进行个性化录制沟通语音，内容可以随洗随录。提供相关证明材料（产品认证证书、检测报告、产品彩页、产品说明书、官网和功能截图等）其中任意一项即可。</w:t>
            </w:r>
          </w:p>
          <w:p w14:paraId="3117D612">
            <w:pPr>
              <w:pStyle w:val="8"/>
              <w:rPr>
                <w:rFonts w:hint="default"/>
                <w:color w:val="auto"/>
                <w:sz w:val="21"/>
                <w:szCs w:val="21"/>
              </w:rPr>
            </w:pPr>
            <w:r>
              <w:rPr>
                <w:rFonts w:ascii="仿宋_GB2312" w:hAnsi="仿宋_GB2312" w:eastAsia="仿宋_GB2312" w:cs="仿宋_GB2312"/>
                <w:color w:val="auto"/>
                <w:sz w:val="21"/>
                <w:szCs w:val="21"/>
              </w:rPr>
              <w:t>（2）一共30个图标按钮，按压可输出语音，按钮为内嵌式设计，便于学生按压，语音输出：按下按键播放对应图标场景语音，音量支持4级调节。</w:t>
            </w:r>
          </w:p>
          <w:p w14:paraId="6F7F4B1D">
            <w:pPr>
              <w:pStyle w:val="8"/>
              <w:rPr>
                <w:rFonts w:hint="default"/>
                <w:color w:val="auto"/>
                <w:sz w:val="21"/>
                <w:szCs w:val="21"/>
              </w:rPr>
            </w:pPr>
            <w:r>
              <w:rPr>
                <w:rFonts w:ascii="仿宋_GB2312" w:hAnsi="仿宋_GB2312" w:eastAsia="仿宋_GB2312" w:cs="仿宋_GB2312"/>
                <w:color w:val="auto"/>
                <w:sz w:val="21"/>
                <w:szCs w:val="21"/>
              </w:rPr>
              <w:t>（3）配套制作软件：软件具有不少于2000张简约线条图，可以直接打印，贴到按钮上，录制语音后，可以做到播放对应图标场景语音。</w:t>
            </w:r>
          </w:p>
          <w:p w14:paraId="268B19D6">
            <w:pPr>
              <w:pStyle w:val="8"/>
              <w:rPr>
                <w:rFonts w:hint="default"/>
                <w:color w:val="auto"/>
                <w:sz w:val="21"/>
                <w:szCs w:val="21"/>
              </w:rPr>
            </w:pPr>
            <w:r>
              <w:rPr>
                <w:rFonts w:ascii="仿宋_GB2312" w:hAnsi="仿宋_GB2312" w:eastAsia="仿宋_GB2312" w:cs="仿宋_GB2312"/>
                <w:color w:val="auto"/>
                <w:sz w:val="21"/>
                <w:szCs w:val="21"/>
              </w:rPr>
              <w:t>（4）材质：ABS材质，尺寸不小于26x8x1.8cm。</w:t>
            </w:r>
            <w:r>
              <w:rPr>
                <w:color w:val="auto"/>
                <w:sz w:val="21"/>
                <w:szCs w:val="21"/>
              </w:rPr>
              <w:br w:type="textWrapping"/>
            </w:r>
            <w:r>
              <w:rPr>
                <w:rFonts w:ascii="仿宋_GB2312" w:hAnsi="仿宋_GB2312" w:eastAsia="仿宋_GB2312" w:cs="仿宋_GB2312"/>
                <w:color w:val="auto"/>
                <w:sz w:val="21"/>
                <w:szCs w:val="21"/>
              </w:rPr>
              <w:t>三、情绪安抚类</w:t>
            </w:r>
            <w:r>
              <w:rPr>
                <w:color w:val="auto"/>
                <w:sz w:val="21"/>
                <w:szCs w:val="21"/>
              </w:rPr>
              <w:br w:type="textWrapping"/>
            </w:r>
            <w:r>
              <w:rPr>
                <w:rFonts w:ascii="仿宋_GB2312" w:hAnsi="仿宋_GB2312" w:eastAsia="仿宋_GB2312" w:cs="仿宋_GB2312"/>
                <w:color w:val="auto"/>
                <w:sz w:val="21"/>
                <w:szCs w:val="21"/>
              </w:rPr>
              <w:t>1、振动感官安抚拥抱枕：尺寸不小于30*30cm；内置材质涤纶；一面毛绒布和一面亮片设计；内置按压振动设备，尺寸不小于8.5x3cm；带有振动控制开关，一次振动最长时长为3分。</w:t>
            </w:r>
            <w:r>
              <w:rPr>
                <w:color w:val="auto"/>
                <w:sz w:val="21"/>
                <w:szCs w:val="21"/>
              </w:rPr>
              <w:br w:type="textWrapping"/>
            </w:r>
            <w:r>
              <w:rPr>
                <w:rFonts w:ascii="仿宋_GB2312" w:hAnsi="仿宋_GB2312" w:eastAsia="仿宋_GB2312" w:cs="仿宋_GB2312"/>
                <w:color w:val="auto"/>
                <w:sz w:val="21"/>
                <w:szCs w:val="21"/>
              </w:rPr>
              <w:t>2、重力安抚器：尺寸不小于80*35*25cm，重不低于1000g，填充内容：3D立体PP棉。</w:t>
            </w:r>
            <w:r>
              <w:rPr>
                <w:color w:val="auto"/>
                <w:sz w:val="21"/>
                <w:szCs w:val="21"/>
              </w:rPr>
              <w:br w:type="textWrapping"/>
            </w:r>
            <w:r>
              <w:rPr>
                <w:rFonts w:ascii="仿宋_GB2312" w:hAnsi="仿宋_GB2312" w:eastAsia="仿宋_GB2312" w:cs="仿宋_GB2312"/>
                <w:color w:val="auto"/>
                <w:sz w:val="21"/>
                <w:szCs w:val="21"/>
              </w:rPr>
              <w:t>3、加权安抚感知组：模拟拥抱的厚重感，提供全身性深压觉输入，有效安抚情绪。尺寸不大于55cm，重量不小于1.5kg，材质：PP棉+玻璃珠填充。</w:t>
            </w:r>
            <w:r>
              <w:rPr>
                <w:color w:val="auto"/>
                <w:sz w:val="21"/>
                <w:szCs w:val="21"/>
              </w:rPr>
              <w:br w:type="textWrapping"/>
            </w:r>
            <w:r>
              <w:rPr>
                <w:rFonts w:ascii="仿宋_GB2312" w:hAnsi="仿宋_GB2312" w:eastAsia="仿宋_GB2312" w:cs="仿宋_GB2312"/>
                <w:color w:val="auto"/>
                <w:sz w:val="21"/>
                <w:szCs w:val="21"/>
              </w:rPr>
              <w:t>4、节律安抚玩偶：玩偶具有音乐和灯光，材料为PP棉，可带有节奏性呼吸，重量不小于280g。</w:t>
            </w:r>
            <w:r>
              <w:rPr>
                <w:color w:val="auto"/>
                <w:sz w:val="21"/>
                <w:szCs w:val="21"/>
              </w:rPr>
              <w:br w:type="textWrapping"/>
            </w:r>
            <w:r>
              <w:rPr>
                <w:rFonts w:ascii="仿宋_GB2312" w:hAnsi="仿宋_GB2312" w:eastAsia="仿宋_GB2312" w:cs="仿宋_GB2312"/>
                <w:color w:val="auto"/>
                <w:sz w:val="21"/>
                <w:szCs w:val="21"/>
              </w:rPr>
              <w:t>5、触觉情绪调节组：不少于16件为一套，表面图形凹凸不一，材料为环保软胶。</w:t>
            </w:r>
            <w:r>
              <w:rPr>
                <w:color w:val="auto"/>
                <w:sz w:val="21"/>
                <w:szCs w:val="21"/>
              </w:rPr>
              <w:br w:type="textWrapping"/>
            </w:r>
            <w:r>
              <w:rPr>
                <w:rFonts w:ascii="仿宋_GB2312" w:hAnsi="仿宋_GB2312" w:eastAsia="仿宋_GB2312" w:cs="仿宋_GB2312"/>
                <w:color w:val="auto"/>
                <w:sz w:val="21"/>
                <w:szCs w:val="21"/>
              </w:rPr>
              <w:t>6、多维情绪调节组：尺寸不小于19x19x19cm,训练包含旋转轮、视觉齿轮、拉伸弹力、圆盘、扣合带、抽抽乐、按压开关、开锁、滑轨、推挡、插拔、按压推动、旋转模拟、视听摇晃、推拉、按压弹力和方位等。</w:t>
            </w:r>
            <w:r>
              <w:rPr>
                <w:color w:val="auto"/>
                <w:sz w:val="21"/>
                <w:szCs w:val="21"/>
              </w:rPr>
              <w:br w:type="textWrapping"/>
            </w:r>
            <w:r>
              <w:rPr>
                <w:rFonts w:ascii="仿宋_GB2312" w:hAnsi="仿宋_GB2312" w:eastAsia="仿宋_GB2312" w:cs="仿宋_GB2312"/>
                <w:color w:val="auto"/>
                <w:sz w:val="21"/>
                <w:szCs w:val="21"/>
              </w:rPr>
              <w:t>7、触感解压组：一共不少于6种颜色，数量不少于36个，重量不小于480g。</w:t>
            </w:r>
            <w:r>
              <w:rPr>
                <w:color w:val="auto"/>
                <w:sz w:val="21"/>
                <w:szCs w:val="21"/>
              </w:rPr>
              <w:br w:type="textWrapping"/>
            </w:r>
            <w:r>
              <w:rPr>
                <w:rFonts w:ascii="仿宋_GB2312" w:hAnsi="仿宋_GB2312" w:eastAsia="仿宋_GB2312" w:cs="仿宋_GB2312"/>
                <w:color w:val="auto"/>
                <w:sz w:val="21"/>
                <w:szCs w:val="21"/>
              </w:rPr>
              <w:t>8、多模态视觉安抚组：尺寸不小于180×180×55mm，材质ABS，不少于7种幻彩光影模式。</w:t>
            </w:r>
            <w:r>
              <w:rPr>
                <w:color w:val="auto"/>
                <w:sz w:val="21"/>
                <w:szCs w:val="21"/>
              </w:rPr>
              <w:br w:type="textWrapping"/>
            </w:r>
            <w:r>
              <w:rPr>
                <w:rFonts w:ascii="仿宋_GB2312" w:hAnsi="仿宋_GB2312" w:eastAsia="仿宋_GB2312" w:cs="仿宋_GB2312"/>
                <w:color w:val="auto"/>
                <w:sz w:val="21"/>
                <w:szCs w:val="21"/>
              </w:rPr>
              <w:t>9、八音盒：实木，尺寸不小于100x4mm。</w:t>
            </w:r>
            <w:r>
              <w:rPr>
                <w:color w:val="auto"/>
                <w:sz w:val="21"/>
                <w:szCs w:val="21"/>
              </w:rPr>
              <w:br w:type="textWrapping"/>
            </w:r>
            <w:r>
              <w:rPr>
                <w:rFonts w:ascii="仿宋_GB2312" w:hAnsi="仿宋_GB2312" w:eastAsia="仿宋_GB2312" w:cs="仿宋_GB2312"/>
                <w:color w:val="auto"/>
                <w:sz w:val="21"/>
                <w:szCs w:val="21"/>
              </w:rPr>
              <w:t>10、多模态色彩感知组：不少于8个为一组，尺寸不小于10x10x3.5cm，材质为塑料，带有色彩开关。</w:t>
            </w:r>
            <w:r>
              <w:rPr>
                <w:color w:val="auto"/>
                <w:sz w:val="21"/>
                <w:szCs w:val="21"/>
              </w:rPr>
              <w:br w:type="textWrapping"/>
            </w:r>
            <w:r>
              <w:rPr>
                <w:rFonts w:ascii="仿宋_GB2312" w:hAnsi="仿宋_GB2312" w:eastAsia="仿宋_GB2312" w:cs="仿宋_GB2312"/>
                <w:color w:val="auto"/>
                <w:sz w:val="21"/>
                <w:szCs w:val="21"/>
              </w:rPr>
              <w:t>11、七彩渐变感知组：支持暖白/冷白静态模式与七彩渐变动态模式，材料为ABS，尺寸不小于20cm。</w:t>
            </w:r>
            <w:r>
              <w:rPr>
                <w:color w:val="auto"/>
                <w:sz w:val="21"/>
                <w:szCs w:val="21"/>
              </w:rPr>
              <w:br w:type="textWrapping"/>
            </w:r>
            <w:r>
              <w:rPr>
                <w:rFonts w:ascii="仿宋_GB2312" w:hAnsi="仿宋_GB2312" w:eastAsia="仿宋_GB2312" w:cs="仿宋_GB2312"/>
                <w:color w:val="auto"/>
                <w:sz w:val="21"/>
                <w:szCs w:val="21"/>
              </w:rPr>
              <w:t>四、情绪宣泄类</w:t>
            </w:r>
            <w:r>
              <w:rPr>
                <w:color w:val="auto"/>
                <w:sz w:val="21"/>
                <w:szCs w:val="21"/>
              </w:rPr>
              <w:br w:type="textWrapping"/>
            </w:r>
            <w:r>
              <w:rPr>
                <w:rFonts w:ascii="仿宋_GB2312" w:hAnsi="仿宋_GB2312" w:eastAsia="仿宋_GB2312" w:cs="仿宋_GB2312"/>
                <w:color w:val="auto"/>
                <w:sz w:val="21"/>
                <w:szCs w:val="21"/>
              </w:rPr>
              <w:t>1、情绪解压组，企鹅尺寸不小于6x7cm；卡通龙尺寸不小于11x6cm；青蛙不小于7.5x5cm，可发声；惨叫鸡尺寸不小于30cm；兔子尺寸不小于7.5x9cm,会发光。</w:t>
            </w:r>
            <w:r>
              <w:rPr>
                <w:color w:val="auto"/>
                <w:sz w:val="21"/>
                <w:szCs w:val="21"/>
              </w:rPr>
              <w:br w:type="textWrapping"/>
            </w:r>
            <w:r>
              <w:rPr>
                <w:rFonts w:ascii="仿宋_GB2312" w:hAnsi="仿宋_GB2312" w:eastAsia="仿宋_GB2312" w:cs="仿宋_GB2312"/>
                <w:color w:val="auto"/>
                <w:sz w:val="21"/>
                <w:szCs w:val="21"/>
              </w:rPr>
              <w:t>2、可流动情绪释放组：材料为TPU，组合尺寸不小于35x35cm。</w:t>
            </w:r>
            <w:r>
              <w:rPr>
                <w:color w:val="auto"/>
                <w:sz w:val="21"/>
                <w:szCs w:val="21"/>
              </w:rPr>
              <w:br w:type="textWrapping"/>
            </w:r>
            <w:r>
              <w:rPr>
                <w:rFonts w:ascii="仿宋_GB2312" w:hAnsi="仿宋_GB2312" w:eastAsia="仿宋_GB2312" w:cs="仿宋_GB2312"/>
                <w:color w:val="auto"/>
                <w:sz w:val="21"/>
                <w:szCs w:val="21"/>
              </w:rPr>
              <w:t>3、行为疏导支持教具：材质为硅胶，重量不小于130g，组合长度不小于2.9m。</w:t>
            </w:r>
            <w:r>
              <w:rPr>
                <w:color w:val="auto"/>
                <w:sz w:val="21"/>
                <w:szCs w:val="21"/>
              </w:rPr>
              <w:br w:type="textWrapping"/>
            </w:r>
            <w:r>
              <w:rPr>
                <w:rFonts w:ascii="仿宋_GB2312" w:hAnsi="仿宋_GB2312" w:eastAsia="仿宋_GB2312" w:cs="仿宋_GB2312"/>
                <w:color w:val="auto"/>
                <w:sz w:val="21"/>
                <w:szCs w:val="21"/>
              </w:rPr>
              <w:t>4、敲击式情绪宣泄板：材料为荷木和夹木，具有16个敲击点,尺寸不小于21x10x13cm。</w:t>
            </w:r>
            <w:r>
              <w:rPr>
                <w:color w:val="auto"/>
                <w:sz w:val="21"/>
                <w:szCs w:val="21"/>
              </w:rPr>
              <w:br w:type="textWrapping"/>
            </w:r>
            <w:r>
              <w:rPr>
                <w:rFonts w:ascii="仿宋_GB2312" w:hAnsi="仿宋_GB2312" w:eastAsia="仿宋_GB2312" w:cs="仿宋_GB2312"/>
                <w:color w:val="auto"/>
                <w:sz w:val="21"/>
                <w:szCs w:val="21"/>
              </w:rPr>
              <w:t>5、呐喊消音教具：尺寸不少于13x13x18.5cm,材质为树脂。</w:t>
            </w:r>
            <w:r>
              <w:rPr>
                <w:color w:val="auto"/>
                <w:sz w:val="21"/>
                <w:szCs w:val="21"/>
              </w:rPr>
              <w:br w:type="textWrapping"/>
            </w:r>
            <w:r>
              <w:rPr>
                <w:rFonts w:ascii="仿宋_GB2312" w:hAnsi="仿宋_GB2312" w:eastAsia="仿宋_GB2312" w:cs="仿宋_GB2312"/>
                <w:color w:val="auto"/>
                <w:sz w:val="21"/>
                <w:szCs w:val="21"/>
              </w:rPr>
              <w:t>6、发声解压垫：尺寸不小于24x3.5x19cm。</w:t>
            </w:r>
            <w:r>
              <w:rPr>
                <w:color w:val="auto"/>
                <w:sz w:val="21"/>
                <w:szCs w:val="21"/>
              </w:rPr>
              <w:br w:type="textWrapping"/>
            </w:r>
            <w:r>
              <w:rPr>
                <w:rFonts w:ascii="仿宋_GB2312" w:hAnsi="仿宋_GB2312" w:eastAsia="仿宋_GB2312" w:cs="仿宋_GB2312"/>
                <w:color w:val="auto"/>
                <w:sz w:val="21"/>
                <w:szCs w:val="21"/>
              </w:rPr>
              <w:t>五、安静互动类</w:t>
            </w:r>
            <w:r>
              <w:rPr>
                <w:color w:val="auto"/>
                <w:sz w:val="21"/>
                <w:szCs w:val="21"/>
              </w:rPr>
              <w:br w:type="textWrapping"/>
            </w:r>
            <w:r>
              <w:rPr>
                <w:rFonts w:ascii="仿宋_GB2312" w:hAnsi="仿宋_GB2312" w:eastAsia="仿宋_GB2312" w:cs="仿宋_GB2312"/>
                <w:color w:val="auto"/>
                <w:sz w:val="21"/>
                <w:szCs w:val="21"/>
              </w:rPr>
              <w:t>1、多感协同情绪稳定组：尺寸不少于23x18cm,带有3D触感和声音。</w:t>
            </w:r>
            <w:r>
              <w:rPr>
                <w:color w:val="auto"/>
                <w:sz w:val="21"/>
                <w:szCs w:val="21"/>
              </w:rPr>
              <w:br w:type="textWrapping"/>
            </w:r>
            <w:r>
              <w:rPr>
                <w:rFonts w:ascii="仿宋_GB2312" w:hAnsi="仿宋_GB2312" w:eastAsia="仿宋_GB2312" w:cs="仿宋_GB2312"/>
                <w:color w:val="auto"/>
                <w:sz w:val="21"/>
                <w:szCs w:val="21"/>
              </w:rPr>
              <w:t>2、绘画套装：不少于12色马克笔，配套1本涂鸦本和8本不同主题的绘画本。</w:t>
            </w:r>
            <w:r>
              <w:rPr>
                <w:color w:val="auto"/>
                <w:sz w:val="21"/>
                <w:szCs w:val="21"/>
              </w:rPr>
              <w:br w:type="textWrapping"/>
            </w:r>
            <w:r>
              <w:rPr>
                <w:rFonts w:ascii="仿宋_GB2312" w:hAnsi="仿宋_GB2312" w:eastAsia="仿宋_GB2312" w:cs="仿宋_GB2312"/>
                <w:color w:val="auto"/>
                <w:sz w:val="21"/>
                <w:szCs w:val="21"/>
              </w:rPr>
              <w:t>3、翻转情绪调节组：1组不少于10个，材质为ABS+贴纸。</w:t>
            </w:r>
            <w:r>
              <w:rPr>
                <w:color w:val="auto"/>
                <w:sz w:val="21"/>
                <w:szCs w:val="21"/>
              </w:rPr>
              <w:br w:type="textWrapping"/>
            </w:r>
            <w:r>
              <w:rPr>
                <w:rFonts w:ascii="仿宋_GB2312" w:hAnsi="仿宋_GB2312" w:eastAsia="仿宋_GB2312" w:cs="仿宋_GB2312"/>
                <w:color w:val="auto"/>
                <w:sz w:val="21"/>
                <w:szCs w:val="21"/>
              </w:rPr>
              <w:t>4、趣味故事组：左右手布艺手套，立体机关书包含动物园、海洋、森林和农场主题。</w:t>
            </w:r>
            <w:r>
              <w:rPr>
                <w:color w:val="auto"/>
                <w:sz w:val="21"/>
                <w:szCs w:val="21"/>
              </w:rPr>
              <w:br w:type="textWrapping"/>
            </w:r>
            <w:r>
              <w:rPr>
                <w:rFonts w:ascii="仿宋_GB2312" w:hAnsi="仿宋_GB2312" w:eastAsia="仿宋_GB2312" w:cs="仿宋_GB2312"/>
                <w:color w:val="auto"/>
                <w:sz w:val="21"/>
                <w:szCs w:val="21"/>
              </w:rPr>
              <w:t>5、触觉平衡调节套件：数量不少于28个，重量不小于0.65kg,尺寸为30-80mm,材质为木质。</w:t>
            </w:r>
            <w:r>
              <w:rPr>
                <w:color w:val="auto"/>
                <w:sz w:val="21"/>
                <w:szCs w:val="21"/>
              </w:rPr>
              <w:br w:type="textWrapping"/>
            </w:r>
            <w:r>
              <w:rPr>
                <w:rFonts w:ascii="仿宋_GB2312" w:hAnsi="仿宋_GB2312" w:eastAsia="仿宋_GB2312" w:cs="仿宋_GB2312"/>
                <w:color w:val="auto"/>
                <w:sz w:val="21"/>
                <w:szCs w:val="21"/>
              </w:rPr>
              <w:t>6、安静工具箱：材质为木质，重量不少于1kg，尺寸不小于21x13x13cm,至少包含8种工具组。</w:t>
            </w:r>
            <w:r>
              <w:rPr>
                <w:color w:val="auto"/>
                <w:sz w:val="21"/>
                <w:szCs w:val="21"/>
              </w:rPr>
              <w:br w:type="textWrapping"/>
            </w:r>
            <w:r>
              <w:rPr>
                <w:rFonts w:ascii="仿宋_GB2312" w:hAnsi="仿宋_GB2312" w:eastAsia="仿宋_GB2312" w:cs="仿宋_GB2312"/>
                <w:color w:val="auto"/>
                <w:sz w:val="21"/>
                <w:szCs w:val="21"/>
              </w:rPr>
              <w:t>7、推理能力引导工具组：材料为木质和纸质，包含不少于25张推理提示卡，30颗游戏珠，工具组台尺寸不小于22x18x4cm。</w:t>
            </w:r>
            <w:r>
              <w:rPr>
                <w:color w:val="auto"/>
                <w:sz w:val="21"/>
                <w:szCs w:val="21"/>
              </w:rPr>
              <w:br w:type="textWrapping"/>
            </w:r>
            <w:r>
              <w:rPr>
                <w:rFonts w:ascii="仿宋_GB2312" w:hAnsi="仿宋_GB2312" w:eastAsia="仿宋_GB2312" w:cs="仿宋_GB2312"/>
                <w:color w:val="auto"/>
                <w:sz w:val="21"/>
                <w:szCs w:val="21"/>
              </w:rPr>
              <w:t>六、配套课程</w:t>
            </w:r>
            <w:r>
              <w:rPr>
                <w:color w:val="auto"/>
                <w:sz w:val="21"/>
                <w:szCs w:val="21"/>
              </w:rPr>
              <w:br w:type="textWrapping"/>
            </w:r>
            <w:r>
              <w:rPr>
                <w:rFonts w:ascii="仿宋_GB2312" w:hAnsi="仿宋_GB2312" w:eastAsia="仿宋_GB2312" w:cs="仿宋_GB2312"/>
                <w:color w:val="auto"/>
                <w:sz w:val="21"/>
                <w:szCs w:val="21"/>
              </w:rPr>
              <w:t>课程书有不少于38个产品组合的课程，课程内容包含课程目标、材料准备、目标行为、教学方法、教学步骤和知识泛化。</w:t>
            </w:r>
            <w:r>
              <w:rPr>
                <w:color w:val="auto"/>
                <w:sz w:val="21"/>
                <w:szCs w:val="21"/>
              </w:rPr>
              <w:br w:type="textWrapping"/>
            </w:r>
            <w:r>
              <w:rPr>
                <w:rFonts w:ascii="仿宋_GB2312" w:hAnsi="仿宋_GB2312" w:eastAsia="仿宋_GB2312" w:cs="仿宋_GB2312"/>
                <w:color w:val="auto"/>
                <w:sz w:val="21"/>
                <w:szCs w:val="21"/>
              </w:rPr>
              <w:t>七、情绪教学支持平台</w:t>
            </w:r>
            <w:r>
              <w:rPr>
                <w:color w:val="auto"/>
                <w:sz w:val="21"/>
                <w:szCs w:val="21"/>
              </w:rPr>
              <w:br w:type="textWrapping"/>
            </w:r>
            <w:r>
              <w:rPr>
                <w:rFonts w:ascii="仿宋_GB2312" w:hAnsi="仿宋_GB2312" w:eastAsia="仿宋_GB2312" w:cs="仿宋_GB2312"/>
                <w:color w:val="auto"/>
                <w:sz w:val="21"/>
                <w:szCs w:val="21"/>
              </w:rPr>
              <w:t>1、系统首页：系统首页可以查看学生总数、待评估学生、今日训练数、已完成计划数、最近添加的学生、待办事项（待评估学生、今日训练、完成计划等）及查看训练进度概览；</w:t>
            </w:r>
            <w:r>
              <w:rPr>
                <w:color w:val="auto"/>
                <w:sz w:val="21"/>
                <w:szCs w:val="21"/>
              </w:rPr>
              <w:br w:type="textWrapping"/>
            </w:r>
            <w:r>
              <w:rPr>
                <w:rFonts w:ascii="仿宋_GB2312" w:hAnsi="仿宋_GB2312" w:eastAsia="仿宋_GB2312" w:cs="仿宋_GB2312"/>
                <w:color w:val="auto"/>
                <w:sz w:val="21"/>
                <w:szCs w:val="21"/>
              </w:rPr>
              <w:t>2、学生管理：学生信息查看，可以看到学生姓名、性别、年龄、学号、创建时间。学生详情：可查看学生的评估记录、训练记录、训练计划。添加学生包括学生姓名、性别、出生日期、学号、诊断类型、头像等学生信息。可批量导入学生信息（下载Excel模板，填写学生信息后上传导入）；</w:t>
            </w:r>
            <w:r>
              <w:rPr>
                <w:color w:val="auto"/>
                <w:sz w:val="21"/>
                <w:szCs w:val="21"/>
              </w:rPr>
              <w:br w:type="textWrapping"/>
            </w:r>
            <w:r>
              <w:rPr>
                <w:rFonts w:ascii="仿宋_GB2312" w:hAnsi="仿宋_GB2312" w:eastAsia="仿宋_GB2312" w:cs="仿宋_GB2312"/>
                <w:color w:val="auto"/>
                <w:sz w:val="21"/>
                <w:szCs w:val="21"/>
              </w:rPr>
              <w:t>3、系统管理：</w:t>
            </w:r>
            <w:r>
              <w:rPr>
                <w:color w:val="auto"/>
                <w:sz w:val="21"/>
                <w:szCs w:val="21"/>
              </w:rPr>
              <w:br w:type="textWrapping"/>
            </w:r>
            <w:r>
              <w:rPr>
                <w:rFonts w:ascii="仿宋_GB2312" w:hAnsi="仿宋_GB2312" w:eastAsia="仿宋_GB2312" w:cs="仿宋_GB2312"/>
                <w:color w:val="auto"/>
                <w:sz w:val="21"/>
                <w:szCs w:val="21"/>
              </w:rPr>
              <w:t>3.1用户管理主要对用户的管理其中包括用户总数、管理员的数量、教师数、活跃用户等。可以看到用户的ID、用户名、姓名、角色、邮箱、用户状态、最后登录时间、操作（可对用户信息自行编辑、密码重置、停用、删除等）。</w:t>
            </w:r>
            <w:r>
              <w:rPr>
                <w:color w:val="auto"/>
                <w:sz w:val="21"/>
                <w:szCs w:val="21"/>
              </w:rPr>
              <w:br w:type="textWrapping"/>
            </w:r>
            <w:r>
              <w:rPr>
                <w:rFonts w:ascii="仿宋_GB2312" w:hAnsi="仿宋_GB2312" w:eastAsia="仿宋_GB2312" w:cs="仿宋_GB2312"/>
                <w:color w:val="auto"/>
                <w:sz w:val="21"/>
                <w:szCs w:val="21"/>
              </w:rPr>
              <w:t>3.2数据备份：将系统数据导出为加密备份文件包含学生信息、评估记录和训练数据等。数据恢复：可从备份文件恢复系统数据。</w:t>
            </w:r>
            <w:r>
              <w:rPr>
                <w:color w:val="auto"/>
                <w:sz w:val="21"/>
                <w:szCs w:val="21"/>
              </w:rPr>
              <w:br w:type="textWrapping"/>
            </w:r>
            <w:r>
              <w:rPr>
                <w:rFonts w:ascii="仿宋_GB2312" w:hAnsi="仿宋_GB2312" w:eastAsia="仿宋_GB2312" w:cs="仿宋_GB2312"/>
                <w:color w:val="auto"/>
                <w:sz w:val="21"/>
                <w:szCs w:val="21"/>
              </w:rPr>
              <w:t>3.3系统设置：基本设置：可设置系统的基本信息。备份设置：设置是否开启备份和备份的间隔时间，系统根据系统的间隔时间自动在指定天数自动执行备份。</w:t>
            </w:r>
            <w:r>
              <w:rPr>
                <w:color w:val="auto"/>
                <w:sz w:val="21"/>
                <w:szCs w:val="21"/>
              </w:rPr>
              <w:br w:type="textWrapping"/>
            </w:r>
            <w:r>
              <w:rPr>
                <w:rFonts w:ascii="仿宋_GB2312" w:hAnsi="仿宋_GB2312" w:eastAsia="仿宋_GB2312" w:cs="仿宋_GB2312"/>
                <w:color w:val="auto"/>
                <w:sz w:val="21"/>
                <w:szCs w:val="21"/>
              </w:rPr>
              <w:t>4、能力评估：评估完成后，根据结果给出评估结果，评估建议。</w:t>
            </w:r>
            <w:r>
              <w:rPr>
                <w:color w:val="auto"/>
                <w:sz w:val="21"/>
                <w:szCs w:val="21"/>
              </w:rPr>
              <w:br w:type="textWrapping"/>
            </w:r>
            <w:r>
              <w:rPr>
                <w:rFonts w:ascii="仿宋_GB2312" w:hAnsi="仿宋_GB2312" w:eastAsia="仿宋_GB2312" w:cs="仿宋_GB2312"/>
                <w:color w:val="auto"/>
                <w:sz w:val="21"/>
                <w:szCs w:val="21"/>
              </w:rPr>
              <w:t>5、训练任务：提供情绪训练小游戏，记录训练数据，并基于数据生成IEP（个性化教育计划）评估报告。</w:t>
            </w:r>
            <w:r>
              <w:rPr>
                <w:color w:val="auto"/>
                <w:sz w:val="21"/>
                <w:szCs w:val="21"/>
              </w:rPr>
              <w:br w:type="textWrapping"/>
            </w:r>
            <w:r>
              <w:rPr>
                <w:rFonts w:ascii="仿宋_GB2312" w:hAnsi="仿宋_GB2312" w:eastAsia="仿宋_GB2312" w:cs="仿宋_GB2312"/>
                <w:color w:val="auto"/>
                <w:sz w:val="21"/>
                <w:szCs w:val="21"/>
              </w:rPr>
              <w:t>6、训练计划：可以自行创建学生的训练计划，从计划名称、开始日期、结束日期、计划说明、选择任务。选择任务来指定相应的训练计划。训练计划详情可查看计划的状态、完成率、任务列表、训练记录等。</w:t>
            </w:r>
            <w:r>
              <w:rPr>
                <w:color w:val="auto"/>
                <w:sz w:val="21"/>
                <w:szCs w:val="21"/>
              </w:rPr>
              <w:br w:type="textWrapping"/>
            </w:r>
            <w:r>
              <w:rPr>
                <w:rFonts w:ascii="仿宋_GB2312" w:hAnsi="仿宋_GB2312" w:eastAsia="仿宋_GB2312" w:cs="仿宋_GB2312"/>
                <w:color w:val="auto"/>
                <w:sz w:val="21"/>
                <w:szCs w:val="21"/>
              </w:rPr>
              <w:t>7、训练记录：查看学生所训练的任务、时长、准确率（基础分）、平均反应时、备注说明。可导出训练记录和显示训练统计。</w:t>
            </w:r>
            <w:r>
              <w:rPr>
                <w:color w:val="auto"/>
                <w:sz w:val="21"/>
                <w:szCs w:val="21"/>
              </w:rPr>
              <w:br w:type="textWrapping"/>
            </w:r>
            <w:r>
              <w:rPr>
                <w:rFonts w:ascii="仿宋_GB2312" w:hAnsi="仿宋_GB2312" w:eastAsia="仿宋_GB2312" w:cs="仿宋_GB2312"/>
                <w:color w:val="auto"/>
                <w:sz w:val="21"/>
                <w:szCs w:val="21"/>
              </w:rPr>
              <w:t>8、报告生成：查看每个学生的报告总数、报告类型、每个量表的所评估的数量、训练报告等。</w:t>
            </w:r>
            <w:r>
              <w:rPr>
                <w:color w:val="auto"/>
                <w:sz w:val="21"/>
                <w:szCs w:val="21"/>
              </w:rPr>
              <w:br w:type="textWrapping"/>
            </w:r>
            <w:r>
              <w:rPr>
                <w:rFonts w:ascii="仿宋_GB2312" w:hAnsi="仿宋_GB2312" w:eastAsia="仿宋_GB2312" w:cs="仿宋_GB2312"/>
                <w:color w:val="auto"/>
                <w:sz w:val="21"/>
                <w:szCs w:val="21"/>
              </w:rPr>
              <w:t>9、资料库：资源库可分为文档资料、视频教程、音频资料、压缩包、图片素材、其他资源等资源，教师也可自行上传资源以便进行教学。</w:t>
            </w:r>
            <w:r>
              <w:rPr>
                <w:color w:val="auto"/>
                <w:sz w:val="21"/>
                <w:szCs w:val="21"/>
              </w:rPr>
              <w:br w:type="textWrapping"/>
            </w:r>
            <w:r>
              <w:rPr>
                <w:rFonts w:ascii="仿宋_GB2312" w:hAnsi="仿宋_GB2312" w:eastAsia="仿宋_GB2312" w:cs="仿宋_GB2312"/>
                <w:color w:val="auto"/>
                <w:sz w:val="21"/>
                <w:szCs w:val="21"/>
              </w:rPr>
              <w:t>八、训练卡</w:t>
            </w:r>
            <w:r>
              <w:rPr>
                <w:color w:val="auto"/>
                <w:sz w:val="21"/>
                <w:szCs w:val="21"/>
              </w:rPr>
              <w:br w:type="textWrapping"/>
            </w:r>
            <w:r>
              <w:rPr>
                <w:rFonts w:ascii="仿宋_GB2312" w:hAnsi="仿宋_GB2312" w:eastAsia="仿宋_GB2312" w:cs="仿宋_GB2312"/>
                <w:color w:val="auto"/>
                <w:sz w:val="21"/>
                <w:szCs w:val="21"/>
              </w:rPr>
              <w:t>本套训练卡用于特殊儿童的情绪识别、情绪状态、情绪反应及情绪调节策略，通过视觉化提示帮助孩子感受情绪状态并选择适宜的情感活动，促进自我调节及情绪稳定。</w:t>
            </w:r>
            <w:r>
              <w:rPr>
                <w:color w:val="auto"/>
                <w:sz w:val="21"/>
                <w:szCs w:val="21"/>
              </w:rPr>
              <w:br w:type="textWrapping"/>
            </w:r>
            <w:r>
              <w:rPr>
                <w:rFonts w:ascii="仿宋_GB2312" w:hAnsi="仿宋_GB2312" w:eastAsia="仿宋_GB2312" w:cs="仿宋_GB2312"/>
                <w:color w:val="auto"/>
                <w:sz w:val="21"/>
                <w:szCs w:val="21"/>
              </w:rPr>
              <w:t>训练卡不少于：</w:t>
            </w:r>
            <w:r>
              <w:rPr>
                <w:color w:val="auto"/>
                <w:sz w:val="21"/>
                <w:szCs w:val="21"/>
              </w:rPr>
              <w:br w:type="textWrapping"/>
            </w:r>
            <w:r>
              <w:rPr>
                <w:rFonts w:ascii="仿宋_GB2312" w:hAnsi="仿宋_GB2312" w:eastAsia="仿宋_GB2312" w:cs="仿宋_GB2312"/>
                <w:color w:val="auto"/>
                <w:sz w:val="21"/>
                <w:szCs w:val="21"/>
              </w:rPr>
              <w:t>1、情绪识别选择板（18张）</w:t>
            </w:r>
            <w:r>
              <w:rPr>
                <w:color w:val="auto"/>
                <w:sz w:val="21"/>
                <w:szCs w:val="21"/>
              </w:rPr>
              <w:br w:type="textWrapping"/>
            </w:r>
            <w:r>
              <w:rPr>
                <w:rFonts w:ascii="仿宋_GB2312" w:hAnsi="仿宋_GB2312" w:eastAsia="仿宋_GB2312" w:cs="仿宋_GB2312"/>
                <w:color w:val="auto"/>
                <w:sz w:val="21"/>
                <w:szCs w:val="21"/>
              </w:rPr>
              <w:t>2、身体感官卡（15张）</w:t>
            </w:r>
            <w:r>
              <w:rPr>
                <w:color w:val="auto"/>
                <w:sz w:val="21"/>
                <w:szCs w:val="21"/>
              </w:rPr>
              <w:br w:type="textWrapping"/>
            </w:r>
            <w:r>
              <w:rPr>
                <w:rFonts w:ascii="仿宋_GB2312" w:hAnsi="仿宋_GB2312" w:eastAsia="仿宋_GB2312" w:cs="仿宋_GB2312"/>
                <w:color w:val="auto"/>
                <w:sz w:val="21"/>
                <w:szCs w:val="21"/>
              </w:rPr>
              <w:t>3、情绪状态卡（12张）</w:t>
            </w:r>
            <w:r>
              <w:rPr>
                <w:color w:val="auto"/>
                <w:sz w:val="21"/>
                <w:szCs w:val="21"/>
              </w:rPr>
              <w:br w:type="textWrapping"/>
            </w:r>
            <w:r>
              <w:rPr>
                <w:rFonts w:ascii="仿宋_GB2312" w:hAnsi="仿宋_GB2312" w:eastAsia="仿宋_GB2312" w:cs="仿宋_GB2312"/>
                <w:color w:val="auto"/>
                <w:sz w:val="21"/>
                <w:szCs w:val="21"/>
              </w:rPr>
              <w:t>4、情景-情绪反应卡（12张）</w:t>
            </w:r>
            <w:r>
              <w:rPr>
                <w:color w:val="auto"/>
                <w:sz w:val="21"/>
                <w:szCs w:val="21"/>
              </w:rPr>
              <w:br w:type="textWrapping"/>
            </w:r>
            <w:r>
              <w:rPr>
                <w:rFonts w:ascii="仿宋_GB2312" w:hAnsi="仿宋_GB2312" w:eastAsia="仿宋_GB2312" w:cs="仿宋_GB2312"/>
                <w:color w:val="auto"/>
                <w:sz w:val="21"/>
                <w:szCs w:val="21"/>
              </w:rPr>
              <w:t>5、情绪调节策略卡（18张）</w:t>
            </w:r>
            <w:r>
              <w:rPr>
                <w:color w:val="auto"/>
                <w:sz w:val="21"/>
                <w:szCs w:val="21"/>
              </w:rPr>
              <w:br w:type="textWrapping"/>
            </w:r>
            <w:r>
              <w:rPr>
                <w:rFonts w:ascii="仿宋_GB2312" w:hAnsi="仿宋_GB2312" w:eastAsia="仿宋_GB2312" w:cs="仿宋_GB2312"/>
                <w:color w:val="auto"/>
                <w:sz w:val="21"/>
                <w:szCs w:val="21"/>
              </w:rPr>
              <w:t>6、情绪探索小卫士金属奖章1枚：直径为7.5cm，情绪主题具有凹凸雕刻，中间部分能旋转，作为强化物。</w:t>
            </w:r>
            <w:r>
              <w:rPr>
                <w:color w:val="auto"/>
                <w:sz w:val="21"/>
                <w:szCs w:val="21"/>
              </w:rPr>
              <w:br w:type="textWrapping"/>
            </w:r>
            <w:r>
              <w:rPr>
                <w:rFonts w:ascii="仿宋_GB2312" w:hAnsi="仿宋_GB2312" w:eastAsia="仿宋_GB2312" w:cs="仿宋_GB2312"/>
                <w:color w:val="auto"/>
                <w:sz w:val="21"/>
                <w:szCs w:val="21"/>
              </w:rPr>
              <w:t>7、情绪探索家奖励贴纸1份使用指南1本</w:t>
            </w:r>
            <w:r>
              <w:rPr>
                <w:color w:val="auto"/>
                <w:sz w:val="21"/>
                <w:szCs w:val="21"/>
              </w:rPr>
              <w:br w:type="textWrapping"/>
            </w:r>
            <w:r>
              <w:rPr>
                <w:rFonts w:ascii="仿宋_GB2312" w:hAnsi="仿宋_GB2312" w:eastAsia="仿宋_GB2312" w:cs="仿宋_GB2312"/>
                <w:color w:val="auto"/>
                <w:sz w:val="21"/>
                <w:szCs w:val="21"/>
              </w:rPr>
              <w:t>九、包装分类盒：包含不少于28个PVC分类包装盒子，尺寸分别不小于26x17.5x4cm、38x27x14cm、38x27.5x24cm。不少于4个柜子。</w:t>
            </w:r>
          </w:p>
          <w:p w14:paraId="4C15A053">
            <w:pPr>
              <w:pStyle w:val="8"/>
              <w:rPr>
                <w:rFonts w:hint="default"/>
                <w:color w:val="auto"/>
                <w:sz w:val="21"/>
                <w:szCs w:val="21"/>
              </w:rPr>
            </w:pPr>
            <w:r>
              <w:rPr>
                <w:rStyle w:val="5"/>
                <w:rFonts w:hint="eastAsia" w:ascii="宋体" w:hAnsi="宋体" w:eastAsia="宋体" w:cs="宋体"/>
                <w:i w:val="0"/>
                <w:iCs w:val="0"/>
                <w:caps w:val="0"/>
                <w:color w:val="auto"/>
                <w:spacing w:val="0"/>
                <w:sz w:val="21"/>
                <w:szCs w:val="21"/>
                <w:shd w:val="clear" w:fill="FFFFFF"/>
              </w:rPr>
              <w:t>★</w:t>
            </w:r>
            <w:r>
              <w:rPr>
                <w:rFonts w:hint="eastAsia" w:ascii="仿宋_GB2312" w:hAnsi="仿宋_GB2312" w:eastAsia="仿宋_GB2312" w:cs="仿宋_GB2312"/>
                <w:b/>
                <w:color w:val="auto"/>
                <w:sz w:val="24"/>
                <w:szCs w:val="21"/>
              </w:rPr>
              <w:t>产品须符合GB6675.3-2014玩具安全第3部分:易燃性能、GB6675.4-2014玩具安全第4部分:特定元素的迁移系列标准检测（验收时出具相关检测机构的合格检测报告，检测报告需加盖投标人有效公章）（投标时提供承诺书，格式自拟。）</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48533FE9">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762352A4">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42EAC7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084E959">
            <w:pPr>
              <w:pStyle w:val="8"/>
              <w:jc w:val="center"/>
              <w:rPr>
                <w:rFonts w:hint="default"/>
                <w:color w:val="auto"/>
                <w:sz w:val="21"/>
                <w:szCs w:val="21"/>
              </w:rPr>
            </w:pPr>
            <w:r>
              <w:rPr>
                <w:rFonts w:ascii="仿宋_GB2312" w:hAnsi="仿宋_GB2312" w:eastAsia="仿宋_GB2312" w:cs="仿宋_GB2312"/>
                <w:color w:val="auto"/>
                <w:sz w:val="21"/>
                <w:szCs w:val="21"/>
              </w:rPr>
              <w:t>9</w:t>
            </w:r>
          </w:p>
        </w:tc>
        <w:tc>
          <w:tcPr>
            <w:tcW w:w="502" w:type="dxa"/>
            <w:vMerge w:val="restart"/>
            <w:tcBorders>
              <w:top w:val="nil"/>
              <w:left w:val="nil"/>
              <w:bottom w:val="single" w:color="000000" w:sz="4" w:space="0"/>
              <w:right w:val="single" w:color="000000" w:sz="4" w:space="0"/>
            </w:tcBorders>
            <w:tcMar>
              <w:top w:w="0" w:type="dxa"/>
              <w:left w:w="105" w:type="dxa"/>
              <w:bottom w:w="0" w:type="dxa"/>
              <w:right w:w="105" w:type="dxa"/>
            </w:tcMar>
          </w:tcPr>
          <w:p w14:paraId="425F111C">
            <w:pPr>
              <w:pStyle w:val="8"/>
              <w:jc w:val="center"/>
              <w:rPr>
                <w:rFonts w:hint="default"/>
                <w:color w:val="auto"/>
                <w:sz w:val="21"/>
                <w:szCs w:val="21"/>
              </w:rPr>
            </w:pPr>
            <w:r>
              <w:rPr>
                <w:rFonts w:ascii="仿宋_GB2312" w:hAnsi="仿宋_GB2312" w:eastAsia="仿宋_GB2312" w:cs="仿宋_GB2312"/>
                <w:color w:val="auto"/>
                <w:sz w:val="21"/>
                <w:szCs w:val="21"/>
              </w:rPr>
              <w:t>语言与沟通评估辅助工具</w:t>
            </w: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0EC6E5A8">
            <w:pPr>
              <w:pStyle w:val="8"/>
              <w:jc w:val="center"/>
              <w:rPr>
                <w:rFonts w:hint="default"/>
                <w:color w:val="auto"/>
                <w:sz w:val="21"/>
                <w:szCs w:val="21"/>
              </w:rPr>
            </w:pPr>
            <w:r>
              <w:rPr>
                <w:rFonts w:ascii="仿宋_GB2312" w:hAnsi="仿宋_GB2312" w:eastAsia="仿宋_GB2312" w:cs="仿宋_GB2312"/>
                <w:color w:val="auto"/>
                <w:sz w:val="21"/>
                <w:szCs w:val="21"/>
              </w:rPr>
              <w:t>学生言语语言综合筛查及训练云平台</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490C1995">
            <w:pPr>
              <w:pStyle w:val="8"/>
              <w:rPr>
                <w:rFonts w:hint="default"/>
                <w:color w:val="auto"/>
                <w:sz w:val="21"/>
                <w:szCs w:val="21"/>
              </w:rPr>
            </w:pPr>
            <w:r>
              <w:rPr>
                <w:rFonts w:ascii="仿宋_GB2312" w:hAnsi="仿宋_GB2312" w:eastAsia="仿宋_GB2312" w:cs="仿宋_GB2312"/>
                <w:color w:val="auto"/>
                <w:sz w:val="21"/>
                <w:szCs w:val="21"/>
              </w:rPr>
              <w:t>一、档案管理模式</w:t>
            </w:r>
            <w:r>
              <w:rPr>
                <w:color w:val="auto"/>
                <w:sz w:val="21"/>
                <w:szCs w:val="21"/>
              </w:rPr>
              <w:br w:type="textWrapping"/>
            </w:r>
            <w:r>
              <w:rPr>
                <w:rFonts w:ascii="仿宋_GB2312" w:hAnsi="仿宋_GB2312" w:eastAsia="仿宋_GB2312" w:cs="仿宋_GB2312"/>
                <w:color w:val="auto"/>
                <w:sz w:val="21"/>
                <w:szCs w:val="21"/>
              </w:rPr>
              <w:t>1、个人档案：</w:t>
            </w:r>
            <w:r>
              <w:rPr>
                <w:color w:val="auto"/>
                <w:sz w:val="21"/>
                <w:szCs w:val="21"/>
              </w:rPr>
              <w:br w:type="textWrapping"/>
            </w:r>
            <w:r>
              <w:rPr>
                <w:rFonts w:ascii="仿宋_GB2312" w:hAnsi="仿宋_GB2312" w:eastAsia="仿宋_GB2312" w:cs="仿宋_GB2312"/>
                <w:color w:val="auto"/>
                <w:sz w:val="21"/>
                <w:szCs w:val="21"/>
              </w:rPr>
              <w:t>（1）可以进行学生的姓名、出生日期及籍贯等基本信息记录；</w:t>
            </w:r>
            <w:r>
              <w:rPr>
                <w:color w:val="auto"/>
                <w:sz w:val="21"/>
                <w:szCs w:val="21"/>
              </w:rPr>
              <w:br w:type="textWrapping"/>
            </w:r>
            <w:r>
              <w:rPr>
                <w:rFonts w:ascii="仿宋_GB2312" w:hAnsi="仿宋_GB2312" w:eastAsia="仿宋_GB2312" w:cs="仿宋_GB2312"/>
                <w:color w:val="auto"/>
                <w:sz w:val="21"/>
                <w:szCs w:val="21"/>
              </w:rPr>
              <w:t>（2）可以进行诊断记录的填写，包含自闭症、听障、噪音、口吃、语音障碍、语言迟缓及腭裂语音等，并可以进行扩展，进行基础信息的补充填写；</w:t>
            </w:r>
            <w:r>
              <w:rPr>
                <w:color w:val="auto"/>
                <w:sz w:val="21"/>
                <w:szCs w:val="21"/>
              </w:rPr>
              <w:br w:type="textWrapping"/>
            </w:r>
            <w:r>
              <w:rPr>
                <w:rFonts w:ascii="仿宋_GB2312" w:hAnsi="仿宋_GB2312" w:eastAsia="仿宋_GB2312" w:cs="仿宋_GB2312"/>
                <w:color w:val="auto"/>
                <w:sz w:val="21"/>
                <w:szCs w:val="21"/>
              </w:rPr>
              <w:t>（3）评估项目记录：包含语音评估、语法理解评估、词汇评估及腭裂语音中的基础信息填写。</w:t>
            </w:r>
            <w:r>
              <w:rPr>
                <w:color w:val="auto"/>
                <w:sz w:val="21"/>
                <w:szCs w:val="21"/>
              </w:rPr>
              <w:br w:type="textWrapping"/>
            </w:r>
            <w:r>
              <w:rPr>
                <w:rFonts w:ascii="仿宋_GB2312" w:hAnsi="仿宋_GB2312" w:eastAsia="仿宋_GB2312" w:cs="仿宋_GB2312"/>
                <w:color w:val="auto"/>
                <w:sz w:val="21"/>
                <w:szCs w:val="21"/>
              </w:rPr>
              <w:t>2、评估项目：</w:t>
            </w:r>
            <w:r>
              <w:rPr>
                <w:color w:val="auto"/>
                <w:sz w:val="21"/>
                <w:szCs w:val="21"/>
              </w:rPr>
              <w:br w:type="textWrapping"/>
            </w:r>
            <w:r>
              <w:rPr>
                <w:rFonts w:ascii="仿宋_GB2312" w:hAnsi="仿宋_GB2312" w:eastAsia="仿宋_GB2312" w:cs="仿宋_GB2312"/>
                <w:color w:val="auto"/>
                <w:sz w:val="21"/>
                <w:szCs w:val="21"/>
              </w:rPr>
              <w:t>（1）可以查看个案的评估记录，评估报告可以一键式下载保存，评估报告可以详细评估出语音评估、语法理解评估、词汇评估及腭裂语音的得分情况，并生产报表。</w:t>
            </w:r>
            <w:r>
              <w:rPr>
                <w:color w:val="auto"/>
                <w:sz w:val="21"/>
                <w:szCs w:val="21"/>
              </w:rPr>
              <w:br w:type="textWrapping"/>
            </w:r>
            <w:r>
              <w:rPr>
                <w:rFonts w:ascii="仿宋_GB2312" w:hAnsi="仿宋_GB2312" w:eastAsia="仿宋_GB2312" w:cs="仿宋_GB2312"/>
                <w:color w:val="auto"/>
                <w:sz w:val="21"/>
                <w:szCs w:val="21"/>
              </w:rPr>
              <w:t>（2）根据评估结果，系统可以自动推荐训练课件。</w:t>
            </w:r>
            <w:r>
              <w:rPr>
                <w:color w:val="auto"/>
                <w:sz w:val="21"/>
                <w:szCs w:val="21"/>
              </w:rPr>
              <w:br w:type="textWrapping"/>
            </w:r>
            <w:r>
              <w:rPr>
                <w:rFonts w:ascii="仿宋_GB2312" w:hAnsi="仿宋_GB2312" w:eastAsia="仿宋_GB2312" w:cs="仿宋_GB2312"/>
                <w:color w:val="auto"/>
                <w:sz w:val="21"/>
                <w:szCs w:val="21"/>
              </w:rPr>
              <w:t>3、家课中心：在此中心可以布置家庭作业，进行家庭作业的记录以及模板的管理。</w:t>
            </w:r>
            <w:r>
              <w:rPr>
                <w:color w:val="auto"/>
                <w:sz w:val="21"/>
                <w:szCs w:val="21"/>
              </w:rPr>
              <w:br w:type="textWrapping"/>
            </w:r>
            <w:r>
              <w:rPr>
                <w:rFonts w:ascii="仿宋_GB2312" w:hAnsi="仿宋_GB2312" w:eastAsia="仿宋_GB2312" w:cs="仿宋_GB2312"/>
                <w:color w:val="auto"/>
                <w:sz w:val="21"/>
                <w:szCs w:val="21"/>
              </w:rPr>
              <w:t>4、训练目标的设置：可以进行学生的长期目标和短期目标的设置，包含音素、单字、词组、短句、长句、文章及对话目标的选择。</w:t>
            </w:r>
            <w:r>
              <w:rPr>
                <w:color w:val="auto"/>
                <w:sz w:val="21"/>
                <w:szCs w:val="21"/>
              </w:rPr>
              <w:br w:type="textWrapping"/>
            </w:r>
            <w:r>
              <w:rPr>
                <w:rFonts w:ascii="仿宋_GB2312" w:hAnsi="仿宋_GB2312" w:eastAsia="仿宋_GB2312" w:cs="仿宋_GB2312"/>
                <w:color w:val="auto"/>
                <w:sz w:val="21"/>
                <w:szCs w:val="21"/>
              </w:rPr>
              <w:t>5、训练记录：可以进行训练日期、课程内容、治疗内容、配合程度、掌握程度以及强化物的记录。</w:t>
            </w:r>
            <w:r>
              <w:rPr>
                <w:color w:val="auto"/>
                <w:sz w:val="21"/>
                <w:szCs w:val="21"/>
              </w:rPr>
              <w:br w:type="textWrapping"/>
            </w:r>
            <w:r>
              <w:rPr>
                <w:rFonts w:ascii="仿宋_GB2312" w:hAnsi="仿宋_GB2312" w:eastAsia="仿宋_GB2312" w:cs="仿宋_GB2312"/>
                <w:color w:val="auto"/>
                <w:sz w:val="21"/>
                <w:szCs w:val="21"/>
              </w:rPr>
              <w:t>6、进入训练：可以进行线上训练模式和线下训练模式，线下训练模式包含系统素材、我的课件和场景训练：</w:t>
            </w:r>
            <w:r>
              <w:rPr>
                <w:color w:val="auto"/>
                <w:sz w:val="21"/>
                <w:szCs w:val="21"/>
              </w:rPr>
              <w:br w:type="textWrapping"/>
            </w:r>
            <w:r>
              <w:rPr>
                <w:rFonts w:ascii="仿宋_GB2312" w:hAnsi="仿宋_GB2312" w:eastAsia="仿宋_GB2312" w:cs="仿宋_GB2312"/>
                <w:color w:val="auto"/>
                <w:sz w:val="21"/>
                <w:szCs w:val="21"/>
              </w:rPr>
              <w:t>（1）系统素材包含：私有素材、语音训练、逻辑思维、动词动图、思维启发、唇腭裂、熊猫安安、日常生活用品、场景、情绪、人物、职业、天气及现象、数字、乐器、交通工具、动物、食物、形状颜色和形状。</w:t>
            </w:r>
            <w:r>
              <w:rPr>
                <w:color w:val="auto"/>
                <w:sz w:val="21"/>
                <w:szCs w:val="21"/>
              </w:rPr>
              <w:br w:type="textWrapping"/>
            </w:r>
            <w:r>
              <w:rPr>
                <w:rFonts w:ascii="仿宋_GB2312" w:hAnsi="仿宋_GB2312" w:eastAsia="仿宋_GB2312" w:cs="仿宋_GB2312"/>
                <w:color w:val="auto"/>
                <w:sz w:val="21"/>
                <w:szCs w:val="21"/>
              </w:rPr>
              <w:t>（2）我的课件：用户可以自己编辑课件内容，并保存下来。</w:t>
            </w:r>
            <w:r>
              <w:rPr>
                <w:color w:val="auto"/>
                <w:sz w:val="21"/>
                <w:szCs w:val="21"/>
              </w:rPr>
              <w:br w:type="textWrapping"/>
            </w:r>
            <w:r>
              <w:rPr>
                <w:rFonts w:ascii="仿宋_GB2312" w:hAnsi="仿宋_GB2312" w:eastAsia="仿宋_GB2312" w:cs="仿宋_GB2312"/>
                <w:color w:val="auto"/>
                <w:sz w:val="21"/>
                <w:szCs w:val="21"/>
              </w:rPr>
              <w:t>（3）场景训练：包含客厅、厨房、浴室以及卧室主题，在场景训练中，可以自主布置人物和物品，制定个性化的场景图。</w:t>
            </w:r>
            <w:r>
              <w:rPr>
                <w:color w:val="auto"/>
                <w:sz w:val="21"/>
                <w:szCs w:val="21"/>
              </w:rPr>
              <w:br w:type="textWrapping"/>
            </w:r>
            <w:r>
              <w:rPr>
                <w:rFonts w:ascii="仿宋_GB2312" w:hAnsi="仿宋_GB2312" w:eastAsia="仿宋_GB2312" w:cs="仿宋_GB2312"/>
                <w:color w:val="auto"/>
                <w:sz w:val="21"/>
                <w:szCs w:val="21"/>
              </w:rPr>
              <w:t>二、测评中心模式</w:t>
            </w:r>
            <w:r>
              <w:rPr>
                <w:color w:val="auto"/>
                <w:sz w:val="21"/>
                <w:szCs w:val="21"/>
              </w:rPr>
              <w:br w:type="textWrapping"/>
            </w:r>
            <w:r>
              <w:rPr>
                <w:rFonts w:ascii="仿宋_GB2312" w:hAnsi="仿宋_GB2312" w:eastAsia="仿宋_GB2312" w:cs="仿宋_GB2312"/>
                <w:color w:val="auto"/>
                <w:sz w:val="21"/>
                <w:szCs w:val="21"/>
              </w:rPr>
              <w:t>1、语音评估：检测学生发音错误比率及类型，全面掌握学生语音发育状况，为语音矫正训练提供依据，语音评估的测评报告包含评测题目分析、分析报告和训练方案：</w:t>
            </w:r>
            <w:r>
              <w:rPr>
                <w:color w:val="auto"/>
                <w:sz w:val="21"/>
                <w:szCs w:val="21"/>
              </w:rPr>
              <w:br w:type="textWrapping"/>
            </w:r>
            <w:r>
              <w:rPr>
                <w:rFonts w:ascii="仿宋_GB2312" w:hAnsi="仿宋_GB2312" w:eastAsia="仿宋_GB2312" w:cs="仿宋_GB2312"/>
                <w:color w:val="auto"/>
                <w:sz w:val="21"/>
                <w:szCs w:val="21"/>
              </w:rPr>
              <w:t>（1）评测题目分析：可以记录学生的答题情况和答题过程的录音存储回放；</w:t>
            </w:r>
            <w:r>
              <w:rPr>
                <w:color w:val="auto"/>
                <w:sz w:val="21"/>
                <w:szCs w:val="21"/>
              </w:rPr>
              <w:br w:type="textWrapping"/>
            </w:r>
            <w:r>
              <w:rPr>
                <w:rFonts w:ascii="仿宋_GB2312" w:hAnsi="仿宋_GB2312" w:eastAsia="仿宋_GB2312" w:cs="仿宋_GB2312"/>
                <w:color w:val="auto"/>
                <w:sz w:val="21"/>
                <w:szCs w:val="21"/>
              </w:rPr>
              <w:t>（2）分析报告：包含音节首子音（总量和类型）分析、音节尾和复元音分析、发音方式分析、切合法可诱导分析和评估结果分析，系统可根据评估结果，呈现出落后同龄学生的语音内容，自动生成课程训练方案和家庭训练方案。</w:t>
            </w:r>
            <w:r>
              <w:rPr>
                <w:color w:val="auto"/>
                <w:sz w:val="21"/>
                <w:szCs w:val="21"/>
              </w:rPr>
              <w:br w:type="textWrapping"/>
            </w:r>
            <w:r>
              <w:rPr>
                <w:rFonts w:ascii="仿宋_GB2312" w:hAnsi="仿宋_GB2312" w:eastAsia="仿宋_GB2312" w:cs="仿宋_GB2312"/>
                <w:color w:val="auto"/>
                <w:sz w:val="21"/>
                <w:szCs w:val="21"/>
              </w:rPr>
              <w:t>（3）训练方案：训练方案包含训练内容、训练目标、训练步骤和音素诱导等。</w:t>
            </w:r>
            <w:r>
              <w:rPr>
                <w:color w:val="auto"/>
                <w:sz w:val="21"/>
                <w:szCs w:val="21"/>
              </w:rPr>
              <w:br w:type="textWrapping"/>
            </w:r>
            <w:r>
              <w:rPr>
                <w:rFonts w:ascii="仿宋_GB2312" w:hAnsi="仿宋_GB2312" w:eastAsia="仿宋_GB2312" w:cs="仿宋_GB2312"/>
                <w:color w:val="auto"/>
                <w:sz w:val="21"/>
                <w:szCs w:val="21"/>
              </w:rPr>
              <w:t>2、语法理解：针对学生语言发育异常，从不少于七个维度全面检测学生语言理解能力，并制动训练方案；</w:t>
            </w:r>
            <w:r>
              <w:rPr>
                <w:color w:val="auto"/>
                <w:sz w:val="21"/>
                <w:szCs w:val="21"/>
              </w:rPr>
              <w:br w:type="textWrapping"/>
            </w:r>
            <w:r>
              <w:rPr>
                <w:rFonts w:ascii="仿宋_GB2312" w:hAnsi="仿宋_GB2312" w:eastAsia="仿宋_GB2312" w:cs="仿宋_GB2312"/>
                <w:color w:val="auto"/>
                <w:sz w:val="21"/>
                <w:szCs w:val="21"/>
              </w:rPr>
              <w:t>（1）语法理解检测七个维度包含：动作时间、物件位置、人物特征、数量/验算、符合名词、复杂句型和语法导引；七个维度的检测结果可以用柱状图显示，并直接给出正常或滞后的结果。</w:t>
            </w:r>
            <w:r>
              <w:rPr>
                <w:color w:val="auto"/>
                <w:sz w:val="21"/>
                <w:szCs w:val="21"/>
              </w:rPr>
              <w:br w:type="textWrapping"/>
            </w:r>
            <w:r>
              <w:rPr>
                <w:rFonts w:ascii="仿宋_GB2312" w:hAnsi="仿宋_GB2312" w:eastAsia="仿宋_GB2312" w:cs="仿宋_GB2312"/>
                <w:color w:val="auto"/>
                <w:sz w:val="21"/>
                <w:szCs w:val="21"/>
              </w:rPr>
              <w:t>（2）根据测试结果，系统可以自动推送推荐训练课件，训练课件主题包含：语言理解表达训练、辅音训练、自编故事、并列关系、职业属性认知、特征词使用与理解、动作事件、时间副词、物件位置和多/少模块。</w:t>
            </w:r>
            <w:r>
              <w:rPr>
                <w:color w:val="auto"/>
                <w:sz w:val="21"/>
                <w:szCs w:val="21"/>
              </w:rPr>
              <w:br w:type="textWrapping"/>
            </w:r>
            <w:r>
              <w:rPr>
                <w:rFonts w:ascii="仿宋_GB2312" w:hAnsi="仿宋_GB2312" w:eastAsia="仿宋_GB2312" w:cs="仿宋_GB2312"/>
                <w:color w:val="auto"/>
                <w:sz w:val="21"/>
                <w:szCs w:val="21"/>
              </w:rPr>
              <w:t>3、词汇测评：检查学生词汇理解、表达能力，精准评估学生词汇发展水平，预估学生语言能力发展趋势；</w:t>
            </w:r>
            <w:r>
              <w:rPr>
                <w:color w:val="auto"/>
                <w:sz w:val="21"/>
                <w:szCs w:val="21"/>
              </w:rPr>
              <w:br w:type="textWrapping"/>
            </w:r>
            <w:r>
              <w:rPr>
                <w:rFonts w:ascii="仿宋_GB2312" w:hAnsi="仿宋_GB2312" w:eastAsia="仿宋_GB2312" w:cs="仿宋_GB2312"/>
                <w:color w:val="auto"/>
                <w:sz w:val="21"/>
                <w:szCs w:val="21"/>
              </w:rPr>
              <w:t>（1）词汇测评包含词汇理解、词汇表达和整体表现三个模块，可以给出测评得分以及三个模块是否达到同龄人水平的测试报告。</w:t>
            </w:r>
            <w:r>
              <w:rPr>
                <w:color w:val="auto"/>
                <w:sz w:val="21"/>
                <w:szCs w:val="21"/>
              </w:rPr>
              <w:br w:type="textWrapping"/>
            </w:r>
            <w:r>
              <w:rPr>
                <w:rFonts w:ascii="仿宋_GB2312" w:hAnsi="仿宋_GB2312" w:eastAsia="仿宋_GB2312" w:cs="仿宋_GB2312"/>
                <w:color w:val="auto"/>
                <w:sz w:val="21"/>
                <w:szCs w:val="21"/>
              </w:rPr>
              <w:t>4、腭裂语音测评：多维度检测腭裂学生语音语言发展状况，为促进腭裂学生早期语言发展和腭裂术后言语治疗提供依据；</w:t>
            </w:r>
            <w:r>
              <w:rPr>
                <w:color w:val="auto"/>
                <w:sz w:val="21"/>
                <w:szCs w:val="21"/>
              </w:rPr>
              <w:br w:type="textWrapping"/>
            </w:r>
            <w:r>
              <w:rPr>
                <w:rFonts w:ascii="仿宋_GB2312" w:hAnsi="仿宋_GB2312" w:eastAsia="仿宋_GB2312" w:cs="仿宋_GB2312"/>
                <w:color w:val="auto"/>
                <w:sz w:val="21"/>
                <w:szCs w:val="21"/>
              </w:rPr>
              <w:t>（1）评测题目分析：记录测试的答题情况，包含题目答题、转写备注以及测试过程的录音存储及播放；</w:t>
            </w:r>
            <w:r>
              <w:rPr>
                <w:color w:val="auto"/>
                <w:sz w:val="21"/>
                <w:szCs w:val="21"/>
              </w:rPr>
              <w:br w:type="textWrapping"/>
            </w:r>
            <w:r>
              <w:rPr>
                <w:rFonts w:ascii="仿宋_GB2312" w:hAnsi="仿宋_GB2312" w:eastAsia="仿宋_GB2312" w:cs="仿宋_GB2312"/>
                <w:color w:val="auto"/>
                <w:sz w:val="21"/>
                <w:szCs w:val="21"/>
              </w:rPr>
              <w:t>（2）分析报告包含：a、面部口腔检查：面部扭曲、唇部、鼻部、牙齿、舌带系、扁桃体、硬腭部、软腭和音质检测；b、发音方式检测：塞音、鼻音、擦音、塞擦音和变音；c、言语发展相关的构音错误：位置、方法和结构；d、腭裂特征性构音错误。</w:t>
            </w:r>
            <w:r>
              <w:rPr>
                <w:color w:val="auto"/>
                <w:sz w:val="21"/>
                <w:szCs w:val="21"/>
              </w:rPr>
              <w:br w:type="textWrapping"/>
            </w:r>
            <w:r>
              <w:rPr>
                <w:rFonts w:ascii="仿宋_GB2312" w:hAnsi="仿宋_GB2312" w:eastAsia="仿宋_GB2312" w:cs="仿宋_GB2312"/>
                <w:color w:val="auto"/>
                <w:sz w:val="21"/>
                <w:szCs w:val="21"/>
              </w:rPr>
              <w:t>（3）腭裂语音测评的测评报告中，给出康复训练的建议及下一步检查的项目。</w:t>
            </w:r>
            <w:r>
              <w:rPr>
                <w:color w:val="auto"/>
                <w:sz w:val="21"/>
                <w:szCs w:val="21"/>
              </w:rPr>
              <w:br w:type="textWrapping"/>
            </w:r>
            <w:r>
              <w:rPr>
                <w:rFonts w:ascii="仿宋_GB2312" w:hAnsi="仿宋_GB2312" w:eastAsia="仿宋_GB2312" w:cs="仿宋_GB2312"/>
                <w:color w:val="auto"/>
                <w:sz w:val="21"/>
                <w:szCs w:val="21"/>
              </w:rPr>
              <w:t>三、训练中心模式</w:t>
            </w:r>
            <w:r>
              <w:rPr>
                <w:color w:val="auto"/>
                <w:sz w:val="21"/>
                <w:szCs w:val="21"/>
              </w:rPr>
              <w:br w:type="textWrapping"/>
            </w:r>
            <w:r>
              <w:rPr>
                <w:rFonts w:ascii="仿宋_GB2312" w:hAnsi="仿宋_GB2312" w:eastAsia="仿宋_GB2312" w:cs="仿宋_GB2312"/>
                <w:color w:val="auto"/>
                <w:sz w:val="21"/>
                <w:szCs w:val="21"/>
              </w:rPr>
              <w:t>1、课程类型管理：用户可以自主添加及删减课程类型；</w:t>
            </w:r>
            <w:r>
              <w:rPr>
                <w:color w:val="auto"/>
                <w:sz w:val="21"/>
                <w:szCs w:val="21"/>
              </w:rPr>
              <w:br w:type="textWrapping"/>
            </w:r>
            <w:r>
              <w:rPr>
                <w:rFonts w:ascii="仿宋_GB2312" w:hAnsi="仿宋_GB2312" w:eastAsia="仿宋_GB2312" w:cs="仿宋_GB2312"/>
                <w:color w:val="auto"/>
                <w:sz w:val="21"/>
                <w:szCs w:val="21"/>
              </w:rPr>
              <w:t>2、课程管理：包含线上训练和线下训练，用户可以在线上预约老师进行授课及添加课程设定；</w:t>
            </w:r>
            <w:r>
              <w:rPr>
                <w:color w:val="auto"/>
                <w:sz w:val="21"/>
                <w:szCs w:val="21"/>
              </w:rPr>
              <w:br w:type="textWrapping"/>
            </w:r>
            <w:r>
              <w:rPr>
                <w:rFonts w:ascii="仿宋_GB2312" w:hAnsi="仿宋_GB2312" w:eastAsia="仿宋_GB2312" w:cs="仿宋_GB2312"/>
                <w:color w:val="auto"/>
                <w:sz w:val="21"/>
                <w:szCs w:val="21"/>
              </w:rPr>
              <w:t>3、我的课表：可以设置待上课程和已上课程，同时可发送短信进行通知老师；</w:t>
            </w:r>
            <w:r>
              <w:rPr>
                <w:color w:val="auto"/>
                <w:sz w:val="21"/>
                <w:szCs w:val="21"/>
              </w:rPr>
              <w:br w:type="textWrapping"/>
            </w:r>
            <w:r>
              <w:rPr>
                <w:rFonts w:ascii="仿宋_GB2312" w:hAnsi="仿宋_GB2312" w:eastAsia="仿宋_GB2312" w:cs="仿宋_GB2312"/>
                <w:color w:val="auto"/>
                <w:sz w:val="21"/>
                <w:szCs w:val="21"/>
              </w:rPr>
              <w:t>4、我的日历：在日历中呈现学生课程的安排，并用颜色来分类标注；</w:t>
            </w:r>
            <w:r>
              <w:rPr>
                <w:color w:val="auto"/>
                <w:sz w:val="21"/>
                <w:szCs w:val="21"/>
              </w:rPr>
              <w:br w:type="textWrapping"/>
            </w:r>
            <w:r>
              <w:rPr>
                <w:rFonts w:ascii="仿宋_GB2312" w:hAnsi="仿宋_GB2312" w:eastAsia="仿宋_GB2312" w:cs="仿宋_GB2312"/>
                <w:color w:val="auto"/>
                <w:sz w:val="21"/>
                <w:szCs w:val="21"/>
              </w:rPr>
              <w:t>5、场景训练：可以选择系统素材、我的课件和场景训练。</w:t>
            </w:r>
            <w:r>
              <w:rPr>
                <w:color w:val="auto"/>
                <w:sz w:val="21"/>
                <w:szCs w:val="21"/>
              </w:rPr>
              <w:br w:type="textWrapping"/>
            </w:r>
            <w:r>
              <w:rPr>
                <w:rFonts w:ascii="仿宋_GB2312" w:hAnsi="仿宋_GB2312" w:eastAsia="仿宋_GB2312" w:cs="仿宋_GB2312"/>
                <w:color w:val="auto"/>
                <w:sz w:val="21"/>
                <w:szCs w:val="21"/>
              </w:rPr>
              <w:t>6、训练方式选择：线上远程与线下训练结合,保证训练效果。</w:t>
            </w:r>
            <w:r>
              <w:rPr>
                <w:color w:val="auto"/>
                <w:sz w:val="21"/>
                <w:szCs w:val="21"/>
              </w:rPr>
              <w:br w:type="textWrapping"/>
            </w:r>
            <w:r>
              <w:rPr>
                <w:rFonts w:ascii="仿宋_GB2312" w:hAnsi="仿宋_GB2312" w:eastAsia="仿宋_GB2312" w:cs="仿宋_GB2312"/>
                <w:color w:val="auto"/>
                <w:sz w:val="21"/>
                <w:szCs w:val="21"/>
              </w:rPr>
              <w:t>四、家课中心模式</w:t>
            </w:r>
            <w:r>
              <w:rPr>
                <w:color w:val="auto"/>
                <w:sz w:val="21"/>
                <w:szCs w:val="21"/>
              </w:rPr>
              <w:br w:type="textWrapping"/>
            </w:r>
            <w:r>
              <w:rPr>
                <w:rFonts w:ascii="仿宋_GB2312" w:hAnsi="仿宋_GB2312" w:eastAsia="仿宋_GB2312" w:cs="仿宋_GB2312"/>
                <w:color w:val="auto"/>
                <w:sz w:val="21"/>
                <w:szCs w:val="21"/>
              </w:rPr>
              <w:t>1、布置家庭课：可进行课程的布置，云平台接收课程的手机短信、课件内容及素材内容；</w:t>
            </w:r>
            <w:r>
              <w:rPr>
                <w:color w:val="auto"/>
                <w:sz w:val="21"/>
                <w:szCs w:val="21"/>
              </w:rPr>
              <w:br w:type="textWrapping"/>
            </w:r>
            <w:r>
              <w:rPr>
                <w:rFonts w:ascii="仿宋_GB2312" w:hAnsi="仿宋_GB2312" w:eastAsia="仿宋_GB2312" w:cs="仿宋_GB2312"/>
                <w:color w:val="auto"/>
                <w:sz w:val="21"/>
                <w:szCs w:val="21"/>
              </w:rPr>
              <w:t>2、家课记录：可以对家庭课进行评价及发送信息；</w:t>
            </w:r>
            <w:r>
              <w:rPr>
                <w:color w:val="auto"/>
                <w:sz w:val="21"/>
                <w:szCs w:val="21"/>
              </w:rPr>
              <w:br w:type="textWrapping"/>
            </w:r>
            <w:r>
              <w:rPr>
                <w:rFonts w:ascii="仿宋_GB2312" w:hAnsi="仿宋_GB2312" w:eastAsia="仿宋_GB2312" w:cs="仿宋_GB2312"/>
                <w:color w:val="auto"/>
                <w:sz w:val="21"/>
                <w:szCs w:val="21"/>
              </w:rPr>
              <w:t>3、模板管理：设置家庭课程内容；</w:t>
            </w:r>
            <w:r>
              <w:rPr>
                <w:color w:val="auto"/>
                <w:sz w:val="21"/>
                <w:szCs w:val="21"/>
              </w:rPr>
              <w:br w:type="textWrapping"/>
            </w:r>
            <w:r>
              <w:rPr>
                <w:rFonts w:ascii="仿宋_GB2312" w:hAnsi="仿宋_GB2312" w:eastAsia="仿宋_GB2312" w:cs="仿宋_GB2312"/>
                <w:color w:val="auto"/>
                <w:sz w:val="21"/>
                <w:szCs w:val="21"/>
              </w:rPr>
              <w:t>五、课件中心模式：课件中心模式包含素材中心、课件市场、我的课件和编辑课件。</w:t>
            </w:r>
            <w:r>
              <w:rPr>
                <w:color w:val="auto"/>
                <w:sz w:val="21"/>
                <w:szCs w:val="21"/>
              </w:rPr>
              <w:br w:type="textWrapping"/>
            </w:r>
            <w:r>
              <w:rPr>
                <w:rFonts w:ascii="仿宋_GB2312" w:hAnsi="仿宋_GB2312" w:eastAsia="仿宋_GB2312" w:cs="仿宋_GB2312"/>
                <w:color w:val="auto"/>
                <w:sz w:val="21"/>
                <w:szCs w:val="21"/>
              </w:rPr>
              <w:t>六、个人中心</w:t>
            </w:r>
            <w:r>
              <w:rPr>
                <w:color w:val="auto"/>
                <w:sz w:val="21"/>
                <w:szCs w:val="21"/>
              </w:rPr>
              <w:br w:type="textWrapping"/>
            </w:r>
            <w:r>
              <w:rPr>
                <w:rFonts w:ascii="仿宋_GB2312" w:hAnsi="仿宋_GB2312" w:eastAsia="仿宋_GB2312" w:cs="仿宋_GB2312"/>
                <w:color w:val="auto"/>
                <w:sz w:val="21"/>
                <w:szCs w:val="21"/>
              </w:rPr>
              <w:t>1、个人信息：可以呈现用户的详细信息，并可生成个人的二维码，我的订单：可以呈现用户在课件市场购买订单情况，课程时长：可以呈现用户的课程时长情况。</w:t>
            </w:r>
            <w:r>
              <w:rPr>
                <w:color w:val="auto"/>
                <w:sz w:val="21"/>
                <w:szCs w:val="21"/>
              </w:rPr>
              <w:br w:type="textWrapping"/>
            </w:r>
            <w:r>
              <w:rPr>
                <w:rFonts w:ascii="仿宋_GB2312" w:hAnsi="仿宋_GB2312" w:eastAsia="仿宋_GB2312" w:cs="仿宋_GB2312"/>
                <w:color w:val="auto"/>
                <w:sz w:val="21"/>
                <w:szCs w:val="21"/>
              </w:rPr>
              <w:t>2、言语治疗师的认证平台：提供认证平台，具体课程可有老师自主申请，为老师的专业发展，提供多样的平台。</w:t>
            </w:r>
            <w:r>
              <w:rPr>
                <w:color w:val="auto"/>
                <w:sz w:val="21"/>
                <w:szCs w:val="21"/>
              </w:rPr>
              <w:br w:type="textWrapping"/>
            </w:r>
            <w:r>
              <w:rPr>
                <w:rFonts w:ascii="仿宋_GB2312" w:hAnsi="仿宋_GB2312" w:eastAsia="仿宋_GB2312" w:cs="仿宋_GB2312"/>
                <w:color w:val="auto"/>
                <w:sz w:val="21"/>
                <w:szCs w:val="21"/>
              </w:rPr>
              <w:t>3、健康管理：支持心率监测、血氧监测、睡眠监测、体温监测。</w:t>
            </w:r>
            <w:r>
              <w:rPr>
                <w:color w:val="auto"/>
                <w:sz w:val="21"/>
                <w:szCs w:val="21"/>
              </w:rPr>
              <w:br w:type="textWrapping"/>
            </w:r>
            <w:r>
              <w:rPr>
                <w:rFonts w:ascii="仿宋_GB2312" w:hAnsi="仿宋_GB2312" w:eastAsia="仿宋_GB2312" w:cs="仿宋_GB2312"/>
                <w:color w:val="auto"/>
                <w:sz w:val="21"/>
                <w:szCs w:val="21"/>
              </w:rPr>
              <w:t>七、特教AI助手，可以自动生成所需文案：包括学校所有科目教案、康复训练与活动、学校活动通知、学校公众号、学校活动策划、学校活动总结、功能教室环境创设方案、万能文案模块。</w:t>
            </w:r>
          </w:p>
          <w:p w14:paraId="07BE867A">
            <w:pPr>
              <w:pStyle w:val="8"/>
              <w:rPr>
                <w:rFonts w:hint="default"/>
                <w:color w:val="auto"/>
                <w:sz w:val="21"/>
                <w:szCs w:val="21"/>
              </w:rPr>
            </w:pPr>
            <w:r>
              <w:rPr>
                <w:rFonts w:ascii="仿宋_GB2312" w:hAnsi="仿宋_GB2312" w:eastAsia="仿宋_GB2312" w:cs="仿宋_GB2312"/>
                <w:color w:val="auto"/>
                <w:sz w:val="21"/>
                <w:szCs w:val="21"/>
              </w:rPr>
              <w:t>硬件参数：</w:t>
            </w:r>
            <w:r>
              <w:rPr>
                <w:color w:val="auto"/>
                <w:sz w:val="21"/>
                <w:szCs w:val="21"/>
              </w:rPr>
              <w:br w:type="textWrapping"/>
            </w:r>
            <w:r>
              <w:rPr>
                <w:rFonts w:ascii="仿宋_GB2312" w:hAnsi="仿宋_GB2312" w:eastAsia="仿宋_GB2312" w:cs="仿宋_GB2312"/>
                <w:color w:val="auto"/>
                <w:sz w:val="21"/>
                <w:szCs w:val="21"/>
              </w:rPr>
              <w:t>1、配置版本：WIFI版、处理器型号：八核；</w:t>
            </w:r>
            <w:r>
              <w:rPr>
                <w:color w:val="auto"/>
                <w:sz w:val="21"/>
                <w:szCs w:val="21"/>
              </w:rPr>
              <w:br w:type="textWrapping"/>
            </w:r>
            <w:r>
              <w:rPr>
                <w:rFonts w:ascii="仿宋_GB2312" w:hAnsi="仿宋_GB2312" w:eastAsia="仿宋_GB2312" w:cs="仿宋_GB2312"/>
                <w:color w:val="auto"/>
                <w:sz w:val="21"/>
                <w:szCs w:val="21"/>
              </w:rPr>
              <w:t>2、屏幕尺寸：不小于10.6英寸；</w:t>
            </w:r>
            <w:r>
              <w:rPr>
                <w:color w:val="auto"/>
                <w:sz w:val="21"/>
                <w:szCs w:val="21"/>
              </w:rPr>
              <w:br w:type="textWrapping"/>
            </w:r>
            <w:r>
              <w:rPr>
                <w:rFonts w:ascii="仿宋_GB2312" w:hAnsi="仿宋_GB2312" w:eastAsia="仿宋_GB2312" w:cs="仿宋_GB2312"/>
                <w:color w:val="auto"/>
                <w:sz w:val="21"/>
                <w:szCs w:val="21"/>
              </w:rPr>
              <w:t>3、屏幕分辨率不小于：2560×1600；</w:t>
            </w:r>
            <w:r>
              <w:rPr>
                <w:color w:val="auto"/>
                <w:sz w:val="21"/>
                <w:szCs w:val="21"/>
              </w:rPr>
              <w:br w:type="textWrapping"/>
            </w:r>
            <w:r>
              <w:rPr>
                <w:rFonts w:ascii="仿宋_GB2312" w:hAnsi="仿宋_GB2312" w:eastAsia="仿宋_GB2312" w:cs="仿宋_GB2312"/>
                <w:color w:val="auto"/>
                <w:sz w:val="21"/>
                <w:szCs w:val="21"/>
              </w:rPr>
              <w:t>4、运行内存不小于：6GB（RAM）；</w:t>
            </w:r>
            <w:r>
              <w:rPr>
                <w:color w:val="auto"/>
                <w:sz w:val="21"/>
                <w:szCs w:val="21"/>
              </w:rPr>
              <w:br w:type="textWrapping"/>
            </w:r>
            <w:r>
              <w:rPr>
                <w:rFonts w:ascii="仿宋_GB2312" w:hAnsi="仿宋_GB2312" w:eastAsia="仿宋_GB2312" w:cs="仿宋_GB2312"/>
                <w:color w:val="auto"/>
                <w:sz w:val="21"/>
                <w:szCs w:val="21"/>
              </w:rPr>
              <w:t>5、存储容量：不低于128GB</w:t>
            </w:r>
            <w:r>
              <w:rPr>
                <w:color w:val="auto"/>
                <w:sz w:val="21"/>
                <w:szCs w:val="21"/>
              </w:rPr>
              <w:br w:type="textWrapping"/>
            </w:r>
            <w:r>
              <w:rPr>
                <w:rFonts w:ascii="仿宋_GB2312" w:hAnsi="仿宋_GB2312" w:eastAsia="仿宋_GB2312" w:cs="仿宋_GB2312"/>
                <w:color w:val="auto"/>
                <w:sz w:val="21"/>
                <w:szCs w:val="21"/>
              </w:rPr>
              <w:t>6、摄像头像素不低于：前置800万，后置1300万；</w:t>
            </w:r>
            <w:r>
              <w:rPr>
                <w:color w:val="auto"/>
                <w:sz w:val="21"/>
                <w:szCs w:val="21"/>
              </w:rPr>
              <w:br w:type="textWrapping"/>
            </w:r>
            <w:r>
              <w:rPr>
                <w:rFonts w:ascii="仿宋_GB2312" w:hAnsi="仿宋_GB2312" w:eastAsia="仿宋_GB2312" w:cs="仿宋_GB2312"/>
                <w:color w:val="auto"/>
                <w:sz w:val="21"/>
                <w:szCs w:val="21"/>
              </w:rPr>
              <w:t>7、传感器：重力感应器、陀螺仪、指南针、环境光传感器、霍尔传感器；</w:t>
            </w:r>
            <w:r>
              <w:rPr>
                <w:color w:val="auto"/>
                <w:sz w:val="21"/>
                <w:szCs w:val="21"/>
              </w:rPr>
              <w:br w:type="textWrapping"/>
            </w:r>
            <w:r>
              <w:rPr>
                <w:rFonts w:ascii="仿宋_GB2312" w:hAnsi="仿宋_GB2312" w:eastAsia="仿宋_GB2312" w:cs="仿宋_GB2312"/>
                <w:color w:val="auto"/>
                <w:sz w:val="21"/>
                <w:szCs w:val="21"/>
              </w:rPr>
              <w:t>8、电池容量不低于7250mAh(典型值)、数据接口:USBType-C；</w:t>
            </w:r>
            <w:r>
              <w:rPr>
                <w:color w:val="auto"/>
                <w:sz w:val="21"/>
                <w:szCs w:val="21"/>
              </w:rPr>
              <w:br w:type="textWrapping"/>
            </w:r>
            <w:r>
              <w:rPr>
                <w:rFonts w:ascii="仿宋_GB2312" w:hAnsi="仿宋_GB2312" w:eastAsia="仿宋_GB2312" w:cs="仿宋_GB2312"/>
                <w:color w:val="auto"/>
                <w:sz w:val="21"/>
                <w:szCs w:val="21"/>
              </w:rPr>
              <w:t>9、电脑保护套；</w:t>
            </w:r>
          </w:p>
          <w:p w14:paraId="07606A0B">
            <w:pPr>
              <w:pStyle w:val="8"/>
              <w:rPr>
                <w:rFonts w:hint="default"/>
                <w:color w:val="auto"/>
                <w:sz w:val="21"/>
                <w:szCs w:val="21"/>
              </w:rPr>
            </w:pPr>
            <w:r>
              <w:rPr>
                <w:rFonts w:ascii="仿宋_GB2312" w:hAnsi="仿宋_GB2312" w:eastAsia="仿宋_GB2312" w:cs="仿宋_GB2312"/>
                <w:color w:val="auto"/>
                <w:sz w:val="21"/>
                <w:szCs w:val="21"/>
              </w:rPr>
              <w:t>10、软件U盘。</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4C4C3FDC">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0CF64F69">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5CC8CA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FD7B64A">
            <w:pPr>
              <w:pStyle w:val="8"/>
              <w:jc w:val="center"/>
              <w:rPr>
                <w:rFonts w:hint="default"/>
                <w:color w:val="auto"/>
                <w:sz w:val="21"/>
                <w:szCs w:val="21"/>
              </w:rPr>
            </w:pPr>
            <w:r>
              <w:rPr>
                <w:rFonts w:ascii="仿宋_GB2312" w:hAnsi="仿宋_GB2312" w:eastAsia="仿宋_GB2312" w:cs="仿宋_GB2312"/>
                <w:color w:val="auto"/>
                <w:sz w:val="21"/>
                <w:szCs w:val="21"/>
              </w:rPr>
              <w:t>10</w:t>
            </w:r>
          </w:p>
        </w:tc>
        <w:tc>
          <w:tcPr>
            <w:tcW w:w="502" w:type="dxa"/>
            <w:vMerge w:val="continue"/>
            <w:tcBorders>
              <w:top w:val="nil"/>
              <w:left w:val="nil"/>
              <w:bottom w:val="single" w:color="000000" w:sz="4" w:space="0"/>
              <w:right w:val="single" w:color="000000" w:sz="4" w:space="0"/>
            </w:tcBorders>
          </w:tcPr>
          <w:p w14:paraId="4223D245">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55F6AEF5">
            <w:pPr>
              <w:pStyle w:val="8"/>
              <w:jc w:val="center"/>
              <w:rPr>
                <w:rFonts w:hint="default"/>
                <w:color w:val="auto"/>
                <w:sz w:val="21"/>
                <w:szCs w:val="21"/>
              </w:rPr>
            </w:pPr>
            <w:r>
              <w:rPr>
                <w:rFonts w:ascii="仿宋_GB2312" w:hAnsi="仿宋_GB2312" w:eastAsia="仿宋_GB2312" w:cs="仿宋_GB2312"/>
                <w:color w:val="auto"/>
                <w:sz w:val="21"/>
                <w:szCs w:val="21"/>
              </w:rPr>
              <w:t>言语语言全媒体互动教学资源系统</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79EAE491">
            <w:pPr>
              <w:pStyle w:val="8"/>
              <w:rPr>
                <w:rFonts w:hint="default"/>
                <w:color w:val="auto"/>
                <w:sz w:val="21"/>
                <w:szCs w:val="21"/>
              </w:rPr>
            </w:pPr>
            <w:r>
              <w:rPr>
                <w:rFonts w:ascii="仿宋_GB2312" w:hAnsi="仿宋_GB2312" w:eastAsia="仿宋_GB2312" w:cs="仿宋_GB2312"/>
                <w:color w:val="auto"/>
                <w:sz w:val="21"/>
                <w:szCs w:val="21"/>
              </w:rPr>
              <w:t>一、测评模块：</w:t>
            </w:r>
            <w:r>
              <w:rPr>
                <w:color w:val="auto"/>
                <w:sz w:val="21"/>
                <w:szCs w:val="21"/>
              </w:rPr>
              <w:br w:type="textWrapping"/>
            </w:r>
            <w:r>
              <w:rPr>
                <w:rFonts w:ascii="仿宋_GB2312" w:hAnsi="仿宋_GB2312" w:eastAsia="仿宋_GB2312" w:cs="仿宋_GB2312"/>
                <w:color w:val="auto"/>
                <w:sz w:val="21"/>
                <w:szCs w:val="21"/>
              </w:rPr>
              <w:t>（一）听觉发展测试：</w:t>
            </w:r>
            <w:r>
              <w:rPr>
                <w:color w:val="auto"/>
                <w:sz w:val="21"/>
                <w:szCs w:val="21"/>
              </w:rPr>
              <w:br w:type="textWrapping"/>
            </w:r>
            <w:r>
              <w:rPr>
                <w:rFonts w:ascii="仿宋_GB2312" w:hAnsi="仿宋_GB2312" w:eastAsia="仿宋_GB2312" w:cs="仿宋_GB2312"/>
                <w:color w:val="auto"/>
                <w:sz w:val="21"/>
                <w:szCs w:val="21"/>
              </w:rPr>
              <w:t>1、对环境声音的反应：包含飞机声、音乐声、汽车喇叭声、撕纸声、哨子声、下雨声；</w:t>
            </w:r>
          </w:p>
          <w:p w14:paraId="3B8DB05B">
            <w:pPr>
              <w:pStyle w:val="8"/>
              <w:rPr>
                <w:rFonts w:hint="default"/>
                <w:color w:val="auto"/>
                <w:sz w:val="21"/>
                <w:szCs w:val="21"/>
              </w:rPr>
            </w:pPr>
            <w:r>
              <w:rPr>
                <w:rFonts w:ascii="仿宋_GB2312" w:hAnsi="仿宋_GB2312" w:eastAsia="仿宋_GB2312" w:cs="仿宋_GB2312"/>
                <w:color w:val="auto"/>
                <w:sz w:val="21"/>
                <w:szCs w:val="21"/>
              </w:rPr>
              <w:t>2、对鼓声的反应：包含鼓声；</w:t>
            </w:r>
          </w:p>
          <w:p w14:paraId="6F7521D6">
            <w:pPr>
              <w:pStyle w:val="8"/>
              <w:rPr>
                <w:rFonts w:hint="default"/>
                <w:color w:val="auto"/>
                <w:sz w:val="21"/>
                <w:szCs w:val="21"/>
              </w:rPr>
            </w:pPr>
            <w:r>
              <w:rPr>
                <w:rFonts w:ascii="仿宋_GB2312" w:hAnsi="仿宋_GB2312" w:eastAsia="仿宋_GB2312" w:cs="仿宋_GB2312"/>
                <w:color w:val="auto"/>
                <w:sz w:val="21"/>
                <w:szCs w:val="21"/>
              </w:rPr>
              <w:t>3、对林氏五音的反应：包含对林氏六音的反应-a、对林氏六音的反应-u、对林氏六音的反应-i、对林氏六音的反应-sh、对林氏六音的反应-s;对言语声的反应：包含下雨声、狗叫、猫叫、电话铃声、警车声；</w:t>
            </w:r>
            <w:r>
              <w:rPr>
                <w:color w:val="auto"/>
                <w:sz w:val="21"/>
                <w:szCs w:val="21"/>
              </w:rPr>
              <w:br w:type="textWrapping"/>
            </w:r>
            <w:r>
              <w:rPr>
                <w:rFonts w:ascii="仿宋_GB2312" w:hAnsi="仿宋_GB2312" w:eastAsia="仿宋_GB2312" w:cs="仿宋_GB2312"/>
                <w:color w:val="auto"/>
                <w:sz w:val="21"/>
                <w:szCs w:val="21"/>
              </w:rPr>
              <w:t>4、教师观察学生听到声音后的反应并记录下来，并示意学生听到后按触摸屏上的显示框内的图片,此时系统将自动播放该声音的动画以示对学生奖励；</w:t>
            </w:r>
            <w:r>
              <w:rPr>
                <w:color w:val="auto"/>
                <w:sz w:val="21"/>
                <w:szCs w:val="21"/>
              </w:rPr>
              <w:br w:type="textWrapping"/>
            </w:r>
            <w:r>
              <w:rPr>
                <w:rFonts w:ascii="仿宋_GB2312" w:hAnsi="仿宋_GB2312" w:eastAsia="仿宋_GB2312" w:cs="仿宋_GB2312"/>
                <w:color w:val="auto"/>
                <w:sz w:val="21"/>
                <w:szCs w:val="21"/>
              </w:rPr>
              <w:t>5、在学生操作后，教师端将会接收到学生的真实反应结果。</w:t>
            </w:r>
            <w:r>
              <w:rPr>
                <w:color w:val="auto"/>
                <w:sz w:val="21"/>
                <w:szCs w:val="21"/>
              </w:rPr>
              <w:br w:type="textWrapping"/>
            </w:r>
            <w:r>
              <w:rPr>
                <w:rFonts w:ascii="仿宋_GB2312" w:hAnsi="仿宋_GB2312" w:eastAsia="仿宋_GB2312" w:cs="仿宋_GB2312"/>
                <w:color w:val="auto"/>
                <w:sz w:val="21"/>
                <w:szCs w:val="21"/>
              </w:rPr>
              <w:t>（二）音节测试：</w:t>
            </w:r>
            <w:r>
              <w:rPr>
                <w:color w:val="auto"/>
                <w:sz w:val="21"/>
                <w:szCs w:val="21"/>
              </w:rPr>
              <w:br w:type="textWrapping"/>
            </w:r>
            <w:r>
              <w:rPr>
                <w:rFonts w:ascii="仿宋_GB2312" w:hAnsi="仿宋_GB2312" w:eastAsia="仿宋_GB2312" w:cs="仿宋_GB2312"/>
                <w:color w:val="auto"/>
                <w:sz w:val="21"/>
                <w:szCs w:val="21"/>
              </w:rPr>
              <w:t>1、音节测试-3项测试：包含9个难度测试，情景描述：测试学生识别不同音节数（单音节、双音节、三音节）的能力。（本情景为自动测试模式）情景内容：表示不同事物词汇的图片及语音。操作说明：（1）教师点击情景内右下角”开始测试“按钮，系统自动播放音节词语音，在此时间内学生根据听到的音节词语音，指认正确的图片，系统自动记录得分。（2）测试前，老师要浏览测试项，然后选择出适合学生具体情况的测试项数。（3）测试前，老师要让学生熟悉测试材料中的词汇和测试任务。（4）测试时，学生只借助听，不能有任何唇读辅助，每个单词只说一遍。记分标准：正确反应音节数，正确反应单词数。</w:t>
            </w:r>
            <w:r>
              <w:rPr>
                <w:color w:val="auto"/>
                <w:sz w:val="21"/>
                <w:szCs w:val="21"/>
              </w:rPr>
              <w:br w:type="textWrapping"/>
            </w:r>
            <w:r>
              <w:rPr>
                <w:rFonts w:ascii="仿宋_GB2312" w:hAnsi="仿宋_GB2312" w:eastAsia="仿宋_GB2312" w:cs="仿宋_GB2312"/>
                <w:color w:val="auto"/>
                <w:sz w:val="21"/>
                <w:szCs w:val="21"/>
              </w:rPr>
              <w:t>2、音节测试-6项测试：6个难度。</w:t>
            </w:r>
            <w:r>
              <w:rPr>
                <w:color w:val="auto"/>
                <w:sz w:val="21"/>
                <w:szCs w:val="21"/>
              </w:rPr>
              <w:br w:type="textWrapping"/>
            </w:r>
            <w:r>
              <w:rPr>
                <w:rFonts w:ascii="仿宋_GB2312" w:hAnsi="仿宋_GB2312" w:eastAsia="仿宋_GB2312" w:cs="仿宋_GB2312"/>
                <w:color w:val="auto"/>
                <w:sz w:val="21"/>
                <w:szCs w:val="21"/>
              </w:rPr>
              <w:t>教学模块：</w:t>
            </w:r>
            <w:r>
              <w:rPr>
                <w:color w:val="auto"/>
                <w:sz w:val="21"/>
                <w:szCs w:val="21"/>
              </w:rPr>
              <w:br w:type="textWrapping"/>
            </w:r>
            <w:r>
              <w:rPr>
                <w:rFonts w:ascii="仿宋_GB2312" w:hAnsi="仿宋_GB2312" w:eastAsia="仿宋_GB2312" w:cs="仿宋_GB2312"/>
                <w:color w:val="auto"/>
                <w:sz w:val="21"/>
                <w:szCs w:val="21"/>
              </w:rPr>
              <w:t>二、言语训练模块</w:t>
            </w:r>
            <w:r>
              <w:rPr>
                <w:color w:val="auto"/>
                <w:sz w:val="21"/>
                <w:szCs w:val="21"/>
              </w:rPr>
              <w:br w:type="textWrapping"/>
            </w:r>
            <w:r>
              <w:rPr>
                <w:rFonts w:ascii="仿宋_GB2312" w:hAnsi="仿宋_GB2312" w:eastAsia="仿宋_GB2312" w:cs="仿宋_GB2312"/>
                <w:color w:val="auto"/>
                <w:sz w:val="21"/>
                <w:szCs w:val="21"/>
              </w:rPr>
              <w:t>(一)彩虹的颜色-s：进入学习前，呈现/S/音发音的舌的构音运动视频。</w:t>
            </w:r>
            <w:r>
              <w:rPr>
                <w:color w:val="auto"/>
                <w:sz w:val="21"/>
                <w:szCs w:val="21"/>
              </w:rPr>
              <w:br w:type="textWrapping"/>
            </w:r>
            <w:r>
              <w:rPr>
                <w:rFonts w:ascii="仿宋_GB2312" w:hAnsi="仿宋_GB2312" w:eastAsia="仿宋_GB2312" w:cs="仿宋_GB2312"/>
                <w:color w:val="auto"/>
                <w:sz w:val="21"/>
                <w:szCs w:val="21"/>
              </w:rPr>
              <w:t>1、单音节：内容包含三、洒、散、四、孙、塞、穗、桑和蒜，每个单音节都包含图片、照片和真人发声视频；</w:t>
            </w:r>
            <w:r>
              <w:rPr>
                <w:color w:val="auto"/>
                <w:sz w:val="21"/>
                <w:szCs w:val="21"/>
              </w:rPr>
              <w:br w:type="textWrapping"/>
            </w:r>
            <w:r>
              <w:rPr>
                <w:rFonts w:ascii="仿宋_GB2312" w:hAnsi="仿宋_GB2312" w:eastAsia="仿宋_GB2312" w:cs="仿宋_GB2312"/>
                <w:color w:val="auto"/>
                <w:sz w:val="21"/>
                <w:szCs w:val="21"/>
              </w:rPr>
              <w:t>2、双音节：内容包含银丝、宿舍、大蒜、比赛、洒水、麦穗、扫地和桑叶，每个双音节都包含图片、照片和真人发声视频；</w:t>
            </w:r>
            <w:r>
              <w:rPr>
                <w:color w:val="auto"/>
                <w:sz w:val="21"/>
                <w:szCs w:val="21"/>
              </w:rPr>
              <w:br w:type="textWrapping"/>
            </w:r>
            <w:r>
              <w:rPr>
                <w:rFonts w:ascii="仿宋_GB2312" w:hAnsi="仿宋_GB2312" w:eastAsia="仿宋_GB2312" w:cs="仿宋_GB2312"/>
                <w:color w:val="auto"/>
                <w:sz w:val="21"/>
                <w:szCs w:val="21"/>
              </w:rPr>
              <w:t>3、三音节：内容包含星期四、桑树叶、大扫除、三轮车、洒水车和孙悟空，每个三音节都包含图片、照片和真人发声视频；</w:t>
            </w:r>
            <w:r>
              <w:rPr>
                <w:color w:val="auto"/>
                <w:sz w:val="21"/>
                <w:szCs w:val="21"/>
              </w:rPr>
              <w:br w:type="textWrapping"/>
            </w:r>
            <w:r>
              <w:rPr>
                <w:rFonts w:ascii="仿宋_GB2312" w:hAnsi="仿宋_GB2312" w:eastAsia="仿宋_GB2312" w:cs="仿宋_GB2312"/>
                <w:color w:val="auto"/>
                <w:sz w:val="21"/>
                <w:szCs w:val="21"/>
              </w:rPr>
              <w:t>4、音位对：内容包含s/r(撕/日、色/热、岁/锐)、s/l(仨/拉、扫/老、伞/懒)、z/s(扎/仨、再/赛、早/扫)、d/s（搭/仨、呆/塞、铛/桑）、t/s(秃/酥、退/岁、烫/丧)、s/x（撕/西、酥/需、孙/勋）、zh/s（扎/仨、摘/塞、张/桑）、c/s（刺/四、猜/塞、脆/岁）、n/s（你/死、哪/洒、奈/赛）和ch/s(出/酥、锤/随、串/算)，每个音位对都有语音提问后学生回答，方式分正常回答和快速回答；</w:t>
            </w:r>
            <w:r>
              <w:rPr>
                <w:color w:val="auto"/>
                <w:sz w:val="21"/>
                <w:szCs w:val="21"/>
              </w:rPr>
              <w:br w:type="textWrapping"/>
            </w:r>
            <w:r>
              <w:rPr>
                <w:rFonts w:ascii="仿宋_GB2312" w:hAnsi="仿宋_GB2312" w:eastAsia="仿宋_GB2312" w:cs="仿宋_GB2312"/>
                <w:color w:val="auto"/>
                <w:sz w:val="21"/>
                <w:szCs w:val="21"/>
              </w:rPr>
              <w:t>（二）繁忙的菜市场-c：进入学习前，呈现/c/音发音的舌的构音运动视频。</w:t>
            </w:r>
            <w:r>
              <w:rPr>
                <w:color w:val="auto"/>
                <w:sz w:val="21"/>
                <w:szCs w:val="21"/>
              </w:rPr>
              <w:br w:type="textWrapping"/>
            </w:r>
            <w:r>
              <w:rPr>
                <w:rFonts w:ascii="仿宋_GB2312" w:hAnsi="仿宋_GB2312" w:eastAsia="仿宋_GB2312" w:cs="仿宋_GB2312"/>
                <w:color w:val="auto"/>
                <w:sz w:val="21"/>
                <w:szCs w:val="21"/>
              </w:rPr>
              <w:t>1、单音节：内容包含参、瓷、擦、藏、厕、操和菜，每个单音节都包含图片、照片和真人发声视频；</w:t>
            </w:r>
            <w:r>
              <w:rPr>
                <w:color w:val="auto"/>
                <w:sz w:val="21"/>
                <w:szCs w:val="21"/>
              </w:rPr>
              <w:br w:type="textWrapping"/>
            </w:r>
            <w:r>
              <w:rPr>
                <w:rFonts w:ascii="仿宋_GB2312" w:hAnsi="仿宋_GB2312" w:eastAsia="仿宋_GB2312" w:cs="仿宋_GB2312"/>
                <w:color w:val="auto"/>
                <w:sz w:val="21"/>
                <w:szCs w:val="21"/>
              </w:rPr>
              <w:t>2、双音节：内容包含板擦、菠菜、苍蝇、厕所和养蚕，每个双音节都包含图片、照片和真人发声视频；</w:t>
            </w:r>
            <w:r>
              <w:rPr>
                <w:color w:val="auto"/>
                <w:sz w:val="21"/>
                <w:szCs w:val="21"/>
              </w:rPr>
              <w:br w:type="textWrapping"/>
            </w:r>
            <w:r>
              <w:rPr>
                <w:rFonts w:ascii="仿宋_GB2312" w:hAnsi="仿宋_GB2312" w:eastAsia="仿宋_GB2312" w:cs="仿宋_GB2312"/>
                <w:color w:val="auto"/>
                <w:sz w:val="21"/>
                <w:szCs w:val="21"/>
              </w:rPr>
              <w:t>3、三音节：内容包含搪瓷盆、擦桌子、操场上和菜市场，每个三音节都包含图片、照片和真人发声视频；</w:t>
            </w:r>
            <w:r>
              <w:rPr>
                <w:color w:val="auto"/>
                <w:sz w:val="21"/>
                <w:szCs w:val="21"/>
              </w:rPr>
              <w:br w:type="textWrapping"/>
            </w:r>
            <w:r>
              <w:rPr>
                <w:rFonts w:ascii="仿宋_GB2312" w:hAnsi="仿宋_GB2312" w:eastAsia="仿宋_GB2312" w:cs="仿宋_GB2312"/>
                <w:color w:val="auto"/>
                <w:sz w:val="21"/>
                <w:szCs w:val="21"/>
              </w:rPr>
              <w:t>4、音位对：内容包含d/c(搭/擦、呆/猜、铛/藏)、c/s(刺/四、猜/塞、脆/岁)、ch/c(出/粗、吹/催、串/窜)、c/q（刺/气、存/裙、窜/券）、z/c(扎/擦、再/菜、早/草)、zh/c（扎/擦、窄/采、张/仓）、c/r（刺/日、册/热、脆/锐）、c/l（擦/拉、草/老、惨/懒）和t/c（秃/粗、推/摧、糖/藏），每个音位对都有语音提问后学生回答，方式分正常回答和快速回答；</w:t>
            </w:r>
            <w:r>
              <w:rPr>
                <w:color w:val="auto"/>
                <w:sz w:val="21"/>
                <w:szCs w:val="21"/>
              </w:rPr>
              <w:br w:type="textWrapping"/>
            </w:r>
            <w:r>
              <w:rPr>
                <w:rFonts w:ascii="仿宋_GB2312" w:hAnsi="仿宋_GB2312" w:eastAsia="仿宋_GB2312" w:cs="仿宋_GB2312"/>
                <w:color w:val="auto"/>
                <w:sz w:val="21"/>
                <w:szCs w:val="21"/>
              </w:rPr>
              <w:t>三、语言训练模块</w:t>
            </w:r>
            <w:r>
              <w:rPr>
                <w:color w:val="auto"/>
                <w:sz w:val="21"/>
                <w:szCs w:val="21"/>
              </w:rPr>
              <w:br w:type="textWrapping"/>
            </w:r>
            <w:r>
              <w:rPr>
                <w:rFonts w:ascii="仿宋_GB2312" w:hAnsi="仿宋_GB2312" w:eastAsia="仿宋_GB2312" w:cs="仿宋_GB2312"/>
                <w:color w:val="auto"/>
                <w:sz w:val="21"/>
                <w:szCs w:val="21"/>
              </w:rPr>
              <w:t>（一）我的身体</w:t>
            </w:r>
            <w:r>
              <w:rPr>
                <w:color w:val="auto"/>
                <w:sz w:val="21"/>
                <w:szCs w:val="21"/>
              </w:rPr>
              <w:br w:type="textWrapping"/>
            </w:r>
            <w:r>
              <w:rPr>
                <w:rFonts w:ascii="仿宋_GB2312" w:hAnsi="仿宋_GB2312" w:eastAsia="仿宋_GB2312" w:cs="仿宋_GB2312"/>
                <w:color w:val="auto"/>
                <w:sz w:val="21"/>
                <w:szCs w:val="21"/>
              </w:rPr>
              <w:t>1、趣学词语：内容包含头、腰、胸、脚趾头、肩、脚、手指、手、膝盖和腿，通过播放声音和视频呈现具体身体部位来认知我的身体；</w:t>
            </w:r>
            <w:r>
              <w:rPr>
                <w:color w:val="auto"/>
                <w:sz w:val="21"/>
                <w:szCs w:val="21"/>
              </w:rPr>
              <w:br w:type="textWrapping"/>
            </w:r>
            <w:r>
              <w:rPr>
                <w:rFonts w:ascii="仿宋_GB2312" w:hAnsi="仿宋_GB2312" w:eastAsia="仿宋_GB2312" w:cs="仿宋_GB2312"/>
                <w:color w:val="auto"/>
                <w:sz w:val="21"/>
                <w:szCs w:val="21"/>
              </w:rPr>
              <w:t>2、精讲词组：通过我的自画像来一步步讲解身体组成；</w:t>
            </w:r>
            <w:r>
              <w:rPr>
                <w:color w:val="auto"/>
                <w:sz w:val="21"/>
                <w:szCs w:val="21"/>
              </w:rPr>
              <w:br w:type="textWrapping"/>
            </w:r>
            <w:r>
              <w:rPr>
                <w:rFonts w:ascii="仿宋_GB2312" w:hAnsi="仿宋_GB2312" w:eastAsia="仿宋_GB2312" w:cs="仿宋_GB2312"/>
                <w:color w:val="auto"/>
                <w:sz w:val="21"/>
                <w:szCs w:val="21"/>
              </w:rPr>
              <w:t>3、乐说句子：通过语音和视频以句子的的方式来介绍自己的各个身体部位。</w:t>
            </w:r>
            <w:r>
              <w:rPr>
                <w:color w:val="auto"/>
                <w:sz w:val="21"/>
                <w:szCs w:val="21"/>
              </w:rPr>
              <w:br w:type="textWrapping"/>
            </w:r>
            <w:r>
              <w:rPr>
                <w:rFonts w:ascii="仿宋_GB2312" w:hAnsi="仿宋_GB2312" w:eastAsia="仿宋_GB2312" w:cs="仿宋_GB2312"/>
                <w:color w:val="auto"/>
                <w:sz w:val="21"/>
                <w:szCs w:val="21"/>
              </w:rPr>
              <w:t>4、悦享短文：以视频的方式进行自我介绍的来加强课文所学。</w:t>
            </w:r>
            <w:r>
              <w:rPr>
                <w:color w:val="auto"/>
                <w:sz w:val="21"/>
                <w:szCs w:val="21"/>
              </w:rPr>
              <w:br w:type="textWrapping"/>
            </w:r>
            <w:r>
              <w:rPr>
                <w:rFonts w:ascii="仿宋_GB2312" w:hAnsi="仿宋_GB2312" w:eastAsia="仿宋_GB2312" w:cs="仿宋_GB2312"/>
                <w:color w:val="auto"/>
                <w:sz w:val="21"/>
                <w:szCs w:val="21"/>
              </w:rPr>
              <w:t>（二）温馨的家：</w:t>
            </w:r>
            <w:r>
              <w:rPr>
                <w:color w:val="auto"/>
                <w:sz w:val="21"/>
                <w:szCs w:val="21"/>
              </w:rPr>
              <w:br w:type="textWrapping"/>
            </w:r>
            <w:r>
              <w:rPr>
                <w:rFonts w:ascii="仿宋_GB2312" w:hAnsi="仿宋_GB2312" w:eastAsia="仿宋_GB2312" w:cs="仿宋_GB2312"/>
                <w:color w:val="auto"/>
                <w:sz w:val="21"/>
                <w:szCs w:val="21"/>
              </w:rPr>
              <w:t>1、趣学词语：内容包含客厅、卧室、卫生间和厨房，每个内容都包含图片、照片和真人发声；</w:t>
            </w:r>
            <w:r>
              <w:rPr>
                <w:color w:val="auto"/>
                <w:sz w:val="21"/>
                <w:szCs w:val="21"/>
              </w:rPr>
              <w:br w:type="textWrapping"/>
            </w:r>
            <w:r>
              <w:rPr>
                <w:rFonts w:ascii="仿宋_GB2312" w:hAnsi="仿宋_GB2312" w:eastAsia="仿宋_GB2312" w:cs="仿宋_GB2312"/>
                <w:color w:val="auto"/>
                <w:sz w:val="21"/>
                <w:szCs w:val="21"/>
              </w:rPr>
              <w:t>2、精讲词组：通过鼠标点击图片播放相对应的词组。了解图片所示家具的功能；</w:t>
            </w:r>
            <w:r>
              <w:rPr>
                <w:color w:val="auto"/>
                <w:sz w:val="21"/>
                <w:szCs w:val="21"/>
              </w:rPr>
              <w:br w:type="textWrapping"/>
            </w:r>
            <w:r>
              <w:rPr>
                <w:rFonts w:ascii="仿宋_GB2312" w:hAnsi="仿宋_GB2312" w:eastAsia="仿宋_GB2312" w:cs="仿宋_GB2312"/>
                <w:color w:val="auto"/>
                <w:sz w:val="21"/>
                <w:szCs w:val="21"/>
              </w:rPr>
              <w:t>3、乐说句子：内容包含客厅、卧室、厨房和卫生间，语音播放各个房间所包含的家具；</w:t>
            </w:r>
            <w:r>
              <w:rPr>
                <w:color w:val="auto"/>
                <w:sz w:val="21"/>
                <w:szCs w:val="21"/>
              </w:rPr>
              <w:br w:type="textWrapping"/>
            </w:r>
            <w:r>
              <w:rPr>
                <w:rFonts w:ascii="仿宋_GB2312" w:hAnsi="仿宋_GB2312" w:eastAsia="仿宋_GB2312" w:cs="仿宋_GB2312"/>
                <w:color w:val="auto"/>
                <w:sz w:val="21"/>
                <w:szCs w:val="21"/>
              </w:rPr>
              <w:t>4、悦享短文：通过声音和视频播放我的房间相关短文；</w:t>
            </w:r>
            <w:r>
              <w:rPr>
                <w:color w:val="auto"/>
                <w:sz w:val="21"/>
                <w:szCs w:val="21"/>
              </w:rPr>
              <w:br w:type="textWrapping"/>
            </w:r>
            <w:r>
              <w:rPr>
                <w:rFonts w:ascii="仿宋_GB2312" w:hAnsi="仿宋_GB2312" w:eastAsia="仿宋_GB2312" w:cs="仿宋_GB2312"/>
                <w:color w:val="auto"/>
                <w:sz w:val="21"/>
                <w:szCs w:val="21"/>
              </w:rPr>
              <w:t>四、听觉训练模块</w:t>
            </w:r>
            <w:r>
              <w:rPr>
                <w:color w:val="auto"/>
                <w:sz w:val="21"/>
                <w:szCs w:val="21"/>
              </w:rPr>
              <w:br w:type="textWrapping"/>
            </w:r>
            <w:r>
              <w:rPr>
                <w:rFonts w:ascii="仿宋_GB2312" w:hAnsi="仿宋_GB2312" w:eastAsia="仿宋_GB2312" w:cs="仿宋_GB2312"/>
                <w:color w:val="auto"/>
                <w:sz w:val="21"/>
                <w:szCs w:val="21"/>
              </w:rPr>
              <w:t>（一）听觉察知：</w:t>
            </w:r>
            <w:r>
              <w:rPr>
                <w:color w:val="auto"/>
                <w:sz w:val="21"/>
                <w:szCs w:val="21"/>
              </w:rPr>
              <w:br w:type="textWrapping"/>
            </w:r>
            <w:r>
              <w:rPr>
                <w:rFonts w:ascii="仿宋_GB2312" w:hAnsi="仿宋_GB2312" w:eastAsia="仿宋_GB2312" w:cs="仿宋_GB2312"/>
                <w:color w:val="auto"/>
                <w:sz w:val="21"/>
                <w:szCs w:val="21"/>
              </w:rPr>
              <w:t>1、声音的产生：讲解声音产生是怎么产生的；</w:t>
            </w:r>
            <w:r>
              <w:rPr>
                <w:color w:val="auto"/>
                <w:sz w:val="21"/>
                <w:szCs w:val="21"/>
              </w:rPr>
              <w:br w:type="textWrapping"/>
            </w:r>
            <w:r>
              <w:rPr>
                <w:rFonts w:ascii="仿宋_GB2312" w:hAnsi="仿宋_GB2312" w:eastAsia="仿宋_GB2312" w:cs="仿宋_GB2312"/>
                <w:color w:val="auto"/>
                <w:sz w:val="21"/>
                <w:szCs w:val="21"/>
              </w:rPr>
              <w:t>2、感受声音：通过播放各种场所的声音来感受声音；</w:t>
            </w:r>
            <w:r>
              <w:rPr>
                <w:color w:val="auto"/>
                <w:sz w:val="21"/>
                <w:szCs w:val="21"/>
              </w:rPr>
              <w:br w:type="textWrapping"/>
            </w:r>
            <w:r>
              <w:rPr>
                <w:rFonts w:ascii="仿宋_GB2312" w:hAnsi="仿宋_GB2312" w:eastAsia="仿宋_GB2312" w:cs="仿宋_GB2312"/>
                <w:color w:val="auto"/>
                <w:sz w:val="21"/>
                <w:szCs w:val="21"/>
              </w:rPr>
              <w:t>3、认识声音：内容包含环境声、音乐声和人语声，通过播放各种声音来认知声音；</w:t>
            </w:r>
            <w:r>
              <w:rPr>
                <w:color w:val="auto"/>
                <w:sz w:val="21"/>
                <w:szCs w:val="21"/>
              </w:rPr>
              <w:br w:type="textWrapping"/>
            </w:r>
            <w:r>
              <w:rPr>
                <w:rFonts w:ascii="仿宋_GB2312" w:hAnsi="仿宋_GB2312" w:eastAsia="仿宋_GB2312" w:cs="仿宋_GB2312"/>
                <w:color w:val="auto"/>
                <w:sz w:val="21"/>
                <w:szCs w:val="21"/>
              </w:rPr>
              <w:t>4、音乐欣赏：内容包含贝多芬第五交响曲、莫扎特第三十一交响曲、巴赫的马太受难曲和肖邦的小狗圆舞曲，播放音乐欣赏；</w:t>
            </w:r>
            <w:r>
              <w:rPr>
                <w:color w:val="auto"/>
                <w:sz w:val="21"/>
                <w:szCs w:val="21"/>
              </w:rPr>
              <w:br w:type="textWrapping"/>
            </w:r>
            <w:r>
              <w:rPr>
                <w:rFonts w:ascii="仿宋_GB2312" w:hAnsi="仿宋_GB2312" w:eastAsia="仿宋_GB2312" w:cs="仿宋_GB2312"/>
                <w:color w:val="auto"/>
                <w:sz w:val="21"/>
                <w:szCs w:val="21"/>
              </w:rPr>
              <w:t>（二）听觉分辨：</w:t>
            </w:r>
            <w:r>
              <w:rPr>
                <w:color w:val="auto"/>
                <w:sz w:val="21"/>
                <w:szCs w:val="21"/>
              </w:rPr>
              <w:br w:type="textWrapping"/>
            </w:r>
            <w:r>
              <w:rPr>
                <w:rFonts w:ascii="仿宋_GB2312" w:hAnsi="仿宋_GB2312" w:eastAsia="仿宋_GB2312" w:cs="仿宋_GB2312"/>
                <w:color w:val="auto"/>
                <w:sz w:val="21"/>
                <w:szCs w:val="21"/>
              </w:rPr>
              <w:t>1、声音的长短：通过听一听、玩一玩的游戏来让学生分辨声音的长短；</w:t>
            </w:r>
            <w:r>
              <w:rPr>
                <w:color w:val="auto"/>
                <w:sz w:val="21"/>
                <w:szCs w:val="21"/>
              </w:rPr>
              <w:br w:type="textWrapping"/>
            </w:r>
            <w:r>
              <w:rPr>
                <w:rFonts w:ascii="仿宋_GB2312" w:hAnsi="仿宋_GB2312" w:eastAsia="仿宋_GB2312" w:cs="仿宋_GB2312"/>
                <w:color w:val="auto"/>
                <w:sz w:val="21"/>
                <w:szCs w:val="21"/>
              </w:rPr>
              <w:t>2、声音的强弱：通过听一听、玩一玩的游戏来让学生分辨声音的强弱；</w:t>
            </w:r>
            <w:r>
              <w:rPr>
                <w:color w:val="auto"/>
                <w:sz w:val="21"/>
                <w:szCs w:val="21"/>
              </w:rPr>
              <w:br w:type="textWrapping"/>
            </w:r>
            <w:r>
              <w:rPr>
                <w:rFonts w:ascii="仿宋_GB2312" w:hAnsi="仿宋_GB2312" w:eastAsia="仿宋_GB2312" w:cs="仿宋_GB2312"/>
                <w:color w:val="auto"/>
                <w:sz w:val="21"/>
                <w:szCs w:val="21"/>
              </w:rPr>
              <w:t>3、声音的快慢：通过听一听、玩一玩的游戏来让学生分辨声音的快慢；</w:t>
            </w:r>
            <w:r>
              <w:rPr>
                <w:color w:val="auto"/>
                <w:sz w:val="21"/>
                <w:szCs w:val="21"/>
              </w:rPr>
              <w:br w:type="textWrapping"/>
            </w:r>
            <w:r>
              <w:rPr>
                <w:rFonts w:ascii="仿宋_GB2312" w:hAnsi="仿宋_GB2312" w:eastAsia="仿宋_GB2312" w:cs="仿宋_GB2312"/>
                <w:color w:val="auto"/>
                <w:sz w:val="21"/>
                <w:szCs w:val="21"/>
              </w:rPr>
              <w:t>4、声音的频率：内容包含听听声音的语调、听听声音的声调和玩玩小游戏来学习声音的频率；</w:t>
            </w:r>
            <w:r>
              <w:rPr>
                <w:color w:val="auto"/>
                <w:sz w:val="21"/>
                <w:szCs w:val="21"/>
              </w:rPr>
              <w:br w:type="textWrapping"/>
            </w:r>
            <w:r>
              <w:rPr>
                <w:rFonts w:ascii="仿宋_GB2312" w:hAnsi="仿宋_GB2312" w:eastAsia="仿宋_GB2312" w:cs="仿宋_GB2312"/>
                <w:color w:val="auto"/>
                <w:sz w:val="21"/>
                <w:szCs w:val="21"/>
              </w:rPr>
              <w:t>五、认知能力模块</w:t>
            </w:r>
            <w:r>
              <w:rPr>
                <w:color w:val="auto"/>
                <w:sz w:val="21"/>
                <w:szCs w:val="21"/>
              </w:rPr>
              <w:br w:type="textWrapping"/>
            </w:r>
            <w:r>
              <w:rPr>
                <w:rFonts w:ascii="仿宋_GB2312" w:hAnsi="仿宋_GB2312" w:eastAsia="仿宋_GB2312" w:cs="仿宋_GB2312"/>
                <w:color w:val="auto"/>
                <w:sz w:val="21"/>
                <w:szCs w:val="21"/>
              </w:rPr>
              <w:t>（一）分类能力;</w:t>
            </w:r>
            <w:r>
              <w:rPr>
                <w:color w:val="auto"/>
                <w:sz w:val="21"/>
                <w:szCs w:val="21"/>
              </w:rPr>
              <w:br w:type="textWrapping"/>
            </w:r>
            <w:r>
              <w:rPr>
                <w:rFonts w:ascii="仿宋_GB2312" w:hAnsi="仿宋_GB2312" w:eastAsia="仿宋_GB2312" w:cs="仿宋_GB2312"/>
                <w:color w:val="auto"/>
                <w:sz w:val="21"/>
                <w:szCs w:val="21"/>
              </w:rPr>
              <w:t>1、找相同：内容包含认一认、练一练和玩一玩，训练学生的找相同能力；</w:t>
            </w:r>
            <w:r>
              <w:rPr>
                <w:color w:val="auto"/>
                <w:sz w:val="21"/>
                <w:szCs w:val="21"/>
              </w:rPr>
              <w:br w:type="textWrapping"/>
            </w:r>
            <w:r>
              <w:rPr>
                <w:rFonts w:ascii="仿宋_GB2312" w:hAnsi="仿宋_GB2312" w:eastAsia="仿宋_GB2312" w:cs="仿宋_GB2312"/>
                <w:color w:val="auto"/>
                <w:sz w:val="21"/>
                <w:szCs w:val="21"/>
              </w:rPr>
              <w:t>2、找同类：内容包含认一认、练一练和玩一玩，训练学生的找同类能力；</w:t>
            </w:r>
            <w:r>
              <w:rPr>
                <w:color w:val="auto"/>
                <w:sz w:val="21"/>
                <w:szCs w:val="21"/>
              </w:rPr>
              <w:br w:type="textWrapping"/>
            </w:r>
            <w:r>
              <w:rPr>
                <w:rFonts w:ascii="仿宋_GB2312" w:hAnsi="仿宋_GB2312" w:eastAsia="仿宋_GB2312" w:cs="仿宋_GB2312"/>
                <w:color w:val="auto"/>
                <w:sz w:val="21"/>
                <w:szCs w:val="21"/>
              </w:rPr>
              <w:t>3、找不同：内容包含认一认、练一练和玩一玩，训练学生的找不同能力；</w:t>
            </w:r>
            <w:r>
              <w:rPr>
                <w:color w:val="auto"/>
                <w:sz w:val="21"/>
                <w:szCs w:val="21"/>
              </w:rPr>
              <w:br w:type="textWrapping"/>
            </w:r>
            <w:r>
              <w:rPr>
                <w:rFonts w:ascii="仿宋_GB2312" w:hAnsi="仿宋_GB2312" w:eastAsia="仿宋_GB2312" w:cs="仿宋_GB2312"/>
                <w:color w:val="auto"/>
                <w:sz w:val="21"/>
                <w:szCs w:val="21"/>
              </w:rPr>
              <w:t>（二）基础认知能力：</w:t>
            </w:r>
            <w:r>
              <w:rPr>
                <w:color w:val="auto"/>
                <w:sz w:val="21"/>
                <w:szCs w:val="21"/>
              </w:rPr>
              <w:br w:type="textWrapping"/>
            </w:r>
            <w:r>
              <w:rPr>
                <w:rFonts w:ascii="仿宋_GB2312" w:hAnsi="仿宋_GB2312" w:eastAsia="仿宋_GB2312" w:cs="仿宋_GB2312"/>
                <w:color w:val="auto"/>
                <w:sz w:val="21"/>
                <w:szCs w:val="21"/>
              </w:rPr>
              <w:t>1、注意力-聪明的孩子坐得住：内容包含认一认、练一练和玩一玩，训练学生的注意力；</w:t>
            </w:r>
            <w:r>
              <w:rPr>
                <w:color w:val="auto"/>
                <w:sz w:val="21"/>
                <w:szCs w:val="21"/>
              </w:rPr>
              <w:br w:type="textWrapping"/>
            </w:r>
            <w:r>
              <w:rPr>
                <w:rFonts w:ascii="仿宋_GB2312" w:hAnsi="仿宋_GB2312" w:eastAsia="仿宋_GB2312" w:cs="仿宋_GB2312"/>
                <w:color w:val="auto"/>
                <w:sz w:val="21"/>
                <w:szCs w:val="21"/>
              </w:rPr>
              <w:t>2、观察力-布谷鸟找不到你了：内容包含认一认、练一练和玩一玩，训练学生的观察力；</w:t>
            </w:r>
            <w:r>
              <w:rPr>
                <w:color w:val="auto"/>
                <w:sz w:val="21"/>
                <w:szCs w:val="21"/>
              </w:rPr>
              <w:br w:type="textWrapping"/>
            </w:r>
            <w:r>
              <w:rPr>
                <w:rFonts w:ascii="仿宋_GB2312" w:hAnsi="仿宋_GB2312" w:eastAsia="仿宋_GB2312" w:cs="仿宋_GB2312"/>
                <w:color w:val="auto"/>
                <w:sz w:val="21"/>
                <w:szCs w:val="21"/>
              </w:rPr>
              <w:t>3、记忆力-过目忘不掉:内容包含认一认、练一练和玩一玩，训练学生的记忆力；</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36D01410">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4714EBC0">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3C082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C56F7A5">
            <w:pPr>
              <w:pStyle w:val="8"/>
              <w:jc w:val="center"/>
              <w:rPr>
                <w:rFonts w:hint="default"/>
                <w:color w:val="auto"/>
                <w:sz w:val="21"/>
                <w:szCs w:val="21"/>
              </w:rPr>
            </w:pPr>
            <w:r>
              <w:rPr>
                <w:rFonts w:ascii="仿宋_GB2312" w:hAnsi="仿宋_GB2312" w:eastAsia="仿宋_GB2312" w:cs="仿宋_GB2312"/>
                <w:color w:val="auto"/>
                <w:sz w:val="21"/>
                <w:szCs w:val="21"/>
              </w:rPr>
              <w:t>11</w:t>
            </w:r>
          </w:p>
        </w:tc>
        <w:tc>
          <w:tcPr>
            <w:tcW w:w="502" w:type="dxa"/>
            <w:vMerge w:val="continue"/>
            <w:tcBorders>
              <w:top w:val="nil"/>
              <w:left w:val="nil"/>
              <w:bottom w:val="single" w:color="000000" w:sz="4" w:space="0"/>
              <w:right w:val="single" w:color="000000" w:sz="4" w:space="0"/>
            </w:tcBorders>
          </w:tcPr>
          <w:p w14:paraId="3D7C8E1F">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2D6F9FC1">
            <w:pPr>
              <w:pStyle w:val="8"/>
              <w:jc w:val="center"/>
              <w:rPr>
                <w:rFonts w:hint="default"/>
                <w:color w:val="auto"/>
                <w:sz w:val="21"/>
                <w:szCs w:val="21"/>
              </w:rPr>
            </w:pPr>
            <w:r>
              <w:rPr>
                <w:rFonts w:ascii="仿宋_GB2312" w:hAnsi="仿宋_GB2312" w:eastAsia="仿宋_GB2312" w:cs="仿宋_GB2312"/>
                <w:color w:val="auto"/>
                <w:sz w:val="21"/>
                <w:szCs w:val="21"/>
              </w:rPr>
              <w:t>听力言语训练设备</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218FA3DD">
            <w:pPr>
              <w:pStyle w:val="8"/>
              <w:rPr>
                <w:rFonts w:hint="default"/>
                <w:color w:val="auto"/>
                <w:sz w:val="21"/>
                <w:szCs w:val="21"/>
              </w:rPr>
            </w:pPr>
            <w:r>
              <w:rPr>
                <w:rFonts w:ascii="仿宋_GB2312" w:hAnsi="仿宋_GB2312" w:eastAsia="仿宋_GB2312" w:cs="仿宋_GB2312"/>
                <w:color w:val="auto"/>
                <w:sz w:val="21"/>
                <w:szCs w:val="21"/>
              </w:rPr>
              <w:t>具有国家版权局颁发的软件著作权登记证书，证书复印件盖投标人公章有效。</w:t>
            </w:r>
            <w:r>
              <w:rPr>
                <w:color w:val="auto"/>
                <w:sz w:val="21"/>
                <w:szCs w:val="21"/>
              </w:rPr>
              <w:br w:type="textWrapping"/>
            </w:r>
            <w:r>
              <w:rPr>
                <w:rFonts w:ascii="仿宋_GB2312" w:hAnsi="仿宋_GB2312" w:eastAsia="仿宋_GB2312" w:cs="仿宋_GB2312"/>
                <w:color w:val="auto"/>
                <w:sz w:val="21"/>
                <w:szCs w:val="21"/>
              </w:rPr>
              <w:t>1、外型尺寸不小于32*26*12cm，外壳为ABS材料，电源按钮和音量按钮嵌入到外壳中，可以防摔。</w:t>
            </w:r>
            <w:r>
              <w:rPr>
                <w:color w:val="auto"/>
                <w:sz w:val="21"/>
                <w:szCs w:val="21"/>
              </w:rPr>
              <w:br w:type="textWrapping"/>
            </w:r>
            <w:r>
              <w:rPr>
                <w:rFonts w:ascii="仿宋_GB2312" w:hAnsi="仿宋_GB2312" w:eastAsia="仿宋_GB2312" w:cs="仿宋_GB2312"/>
                <w:color w:val="auto"/>
                <w:sz w:val="21"/>
                <w:szCs w:val="21"/>
              </w:rPr>
              <w:t>2、内置不低于5600mAh电池。</w:t>
            </w:r>
            <w:r>
              <w:rPr>
                <w:color w:val="auto"/>
                <w:sz w:val="21"/>
                <w:szCs w:val="21"/>
              </w:rPr>
              <w:br w:type="textWrapping"/>
            </w:r>
            <w:r>
              <w:rPr>
                <w:rFonts w:ascii="仿宋_GB2312" w:hAnsi="仿宋_GB2312" w:eastAsia="仿宋_GB2312" w:cs="仿宋_GB2312"/>
                <w:color w:val="auto"/>
                <w:sz w:val="21"/>
                <w:szCs w:val="21"/>
              </w:rPr>
              <w:t>3、存储：不小于512GB云端存储空间。</w:t>
            </w:r>
            <w:r>
              <w:rPr>
                <w:color w:val="auto"/>
                <w:sz w:val="21"/>
                <w:szCs w:val="21"/>
              </w:rPr>
              <w:br w:type="textWrapping"/>
            </w:r>
            <w:r>
              <w:rPr>
                <w:rFonts w:ascii="仿宋_GB2312" w:hAnsi="仿宋_GB2312" w:eastAsia="仿宋_GB2312" w:cs="仿宋_GB2312"/>
                <w:color w:val="auto"/>
                <w:sz w:val="21"/>
                <w:szCs w:val="21"/>
              </w:rPr>
              <w:t>4、内置双通道不低于100dB扬声器和双麦克风列阵，与屏幕同一水平方向。</w:t>
            </w:r>
            <w:r>
              <w:rPr>
                <w:color w:val="auto"/>
                <w:sz w:val="21"/>
                <w:szCs w:val="21"/>
              </w:rPr>
              <w:br w:type="textWrapping"/>
            </w:r>
            <w:r>
              <w:rPr>
                <w:rFonts w:ascii="仿宋_GB2312" w:hAnsi="仿宋_GB2312" w:eastAsia="仿宋_GB2312" w:cs="仿宋_GB2312"/>
                <w:color w:val="auto"/>
                <w:sz w:val="21"/>
                <w:szCs w:val="21"/>
              </w:rPr>
              <w:t>5、沟通场景覆盖：包含情绪表达、生活需求、社交互动、日常活动等不少于24类高频场景图标，支持图标定制更换，另外包含不少于6个定制化录音按钮，可以按压按钮进行个性化录制沟通语音，内容可以随洗随录。</w:t>
            </w:r>
            <w:r>
              <w:rPr>
                <w:color w:val="auto"/>
                <w:sz w:val="21"/>
                <w:szCs w:val="21"/>
              </w:rPr>
              <w:br w:type="textWrapping"/>
            </w:r>
            <w:r>
              <w:rPr>
                <w:rFonts w:ascii="仿宋_GB2312" w:hAnsi="仿宋_GB2312" w:eastAsia="仿宋_GB2312" w:cs="仿宋_GB2312"/>
                <w:color w:val="auto"/>
                <w:sz w:val="21"/>
                <w:szCs w:val="21"/>
              </w:rPr>
              <w:t>一共不少于30个实体按钮，按压可输出语音，按钮为内嵌式设计，便于学生按压，语音输出：按下按键播放对应图标场景语音。</w:t>
            </w:r>
          </w:p>
          <w:p w14:paraId="7490FDAE">
            <w:pPr>
              <w:pStyle w:val="8"/>
              <w:jc w:val="left"/>
              <w:rPr>
                <w:rFonts w:hint="default"/>
                <w:color w:val="auto"/>
                <w:sz w:val="21"/>
                <w:szCs w:val="21"/>
              </w:rPr>
            </w:pPr>
            <w:r>
              <w:rPr>
                <w:rFonts w:ascii="仿宋_GB2312" w:hAnsi="仿宋_GB2312" w:eastAsia="仿宋_GB2312" w:cs="仿宋_GB2312"/>
                <w:b/>
                <w:color w:val="auto"/>
                <w:sz w:val="24"/>
                <w:szCs w:val="21"/>
                <w:lang w:eastAsia="zh-CN"/>
              </w:rPr>
              <w:t>★</w:t>
            </w:r>
            <w:r>
              <w:rPr>
                <w:rFonts w:ascii="仿宋_GB2312" w:hAnsi="仿宋_GB2312" w:eastAsia="仿宋_GB2312" w:cs="仿宋_GB2312"/>
                <w:b/>
                <w:color w:val="auto"/>
                <w:sz w:val="21"/>
                <w:szCs w:val="21"/>
              </w:rPr>
              <w:t>6、振动试验要求：将带有包装盒的设备紧固在振动台上，在频率20Hz、加速度3g、振幅为1.875mm的条件下，垂直、水平、侧向各振动10min，试验后在测试条件下其结构、性能均符合要求。</w:t>
            </w:r>
            <w:r>
              <w:rPr>
                <w:rFonts w:ascii="仿宋_GB2312" w:hAnsi="仿宋_GB2312" w:eastAsia="仿宋_GB2312" w:cs="仿宋_GB2312"/>
                <w:b/>
                <w:color w:val="auto"/>
                <w:sz w:val="24"/>
                <w:szCs w:val="21"/>
              </w:rPr>
              <w:t>提供相关证明材料（产品认证证书、检测报告、产品彩页、产品说明书、官网和功能截图等）其中任意一项即可。</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6FE12D43">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131BEB8B">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127089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292AECD">
            <w:pPr>
              <w:pStyle w:val="8"/>
              <w:jc w:val="center"/>
              <w:rPr>
                <w:rFonts w:hint="default"/>
                <w:color w:val="auto"/>
                <w:sz w:val="21"/>
                <w:szCs w:val="21"/>
              </w:rPr>
            </w:pPr>
            <w:r>
              <w:rPr>
                <w:rFonts w:ascii="仿宋_GB2312" w:hAnsi="仿宋_GB2312" w:eastAsia="仿宋_GB2312" w:cs="仿宋_GB2312"/>
                <w:color w:val="auto"/>
                <w:sz w:val="21"/>
                <w:szCs w:val="21"/>
              </w:rPr>
              <w:t>12</w:t>
            </w:r>
          </w:p>
        </w:tc>
        <w:tc>
          <w:tcPr>
            <w:tcW w:w="502" w:type="dxa"/>
            <w:vMerge w:val="continue"/>
            <w:tcBorders>
              <w:top w:val="nil"/>
              <w:left w:val="nil"/>
              <w:bottom w:val="single" w:color="000000" w:sz="4" w:space="0"/>
              <w:right w:val="single" w:color="000000" w:sz="4" w:space="0"/>
            </w:tcBorders>
          </w:tcPr>
          <w:p w14:paraId="4891F17E">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47E28091">
            <w:pPr>
              <w:pStyle w:val="8"/>
              <w:jc w:val="center"/>
              <w:rPr>
                <w:rFonts w:hint="default"/>
                <w:color w:val="auto"/>
                <w:sz w:val="21"/>
                <w:szCs w:val="21"/>
              </w:rPr>
            </w:pPr>
            <w:r>
              <w:rPr>
                <w:rFonts w:ascii="仿宋_GB2312" w:hAnsi="仿宋_GB2312" w:eastAsia="仿宋_GB2312" w:cs="仿宋_GB2312"/>
                <w:color w:val="auto"/>
                <w:sz w:val="21"/>
                <w:szCs w:val="21"/>
              </w:rPr>
              <w:t>社交沟通能力发展课程资源套装</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0F721280">
            <w:pPr>
              <w:pStyle w:val="8"/>
              <w:rPr>
                <w:rFonts w:hint="default"/>
                <w:color w:val="auto"/>
                <w:sz w:val="21"/>
                <w:szCs w:val="21"/>
              </w:rPr>
            </w:pPr>
            <w:r>
              <w:rPr>
                <w:rFonts w:ascii="仿宋_GB2312" w:hAnsi="仿宋_GB2312" w:eastAsia="仿宋_GB2312" w:cs="仿宋_GB2312"/>
                <w:color w:val="auto"/>
                <w:sz w:val="21"/>
                <w:szCs w:val="21"/>
              </w:rPr>
              <w:t>一、启蒙篇：专为社交觉醒阶段的孤独症及社交发展困难儿童研发，聚焦眼神游离、叫名不应、沉浸自我、缺乏社交动机等核心问题，通过强感官刺激诱导儿童关注他人，搭建社交沟通的基础能力框架，涵盖视觉诱导、感官调节、情绪认知、基础沟通、肢体模仿五大核心类别。</w:t>
            </w:r>
            <w:r>
              <w:rPr>
                <w:color w:val="auto"/>
                <w:sz w:val="21"/>
                <w:szCs w:val="21"/>
              </w:rPr>
              <w:br w:type="textWrapping"/>
            </w:r>
            <w:r>
              <w:rPr>
                <w:rFonts w:ascii="仿宋_GB2312" w:hAnsi="仿宋_GB2312" w:eastAsia="仿宋_GB2312" w:cs="仿宋_GB2312"/>
                <w:color w:val="auto"/>
                <w:sz w:val="21"/>
                <w:szCs w:val="21"/>
              </w:rPr>
              <w:t>1、视觉诱导-光纤棒：数量不少于5支，尺寸不小于25cm，材料为光纤丝和塑料手柄。</w:t>
            </w:r>
            <w:r>
              <w:rPr>
                <w:color w:val="auto"/>
                <w:sz w:val="21"/>
                <w:szCs w:val="21"/>
              </w:rPr>
              <w:br w:type="textWrapping"/>
            </w:r>
            <w:r>
              <w:rPr>
                <w:rFonts w:ascii="仿宋_GB2312" w:hAnsi="仿宋_GB2312" w:eastAsia="仿宋_GB2312" w:cs="仿宋_GB2312"/>
                <w:color w:val="auto"/>
                <w:sz w:val="21"/>
                <w:szCs w:val="21"/>
              </w:rPr>
              <w:t>2、视觉诱导-多彩球：数量不少于2个，直径不小于5cm，材料为塑料，发光孔不小于7个。</w:t>
            </w:r>
            <w:r>
              <w:rPr>
                <w:color w:val="auto"/>
                <w:sz w:val="21"/>
                <w:szCs w:val="21"/>
              </w:rPr>
              <w:br w:type="textWrapping"/>
            </w:r>
            <w:r>
              <w:rPr>
                <w:rFonts w:ascii="仿宋_GB2312" w:hAnsi="仿宋_GB2312" w:eastAsia="仿宋_GB2312" w:cs="仿宋_GB2312"/>
                <w:color w:val="auto"/>
                <w:sz w:val="21"/>
                <w:szCs w:val="21"/>
              </w:rPr>
              <w:t>3、感官调节-耳罩：数量不少于1套，材质为ABS，内置吸音绵。</w:t>
            </w:r>
            <w:r>
              <w:rPr>
                <w:color w:val="auto"/>
                <w:sz w:val="21"/>
                <w:szCs w:val="21"/>
              </w:rPr>
              <w:br w:type="textWrapping"/>
            </w:r>
            <w:r>
              <w:rPr>
                <w:rFonts w:ascii="仿宋_GB2312" w:hAnsi="仿宋_GB2312" w:eastAsia="仿宋_GB2312" w:cs="仿宋_GB2312"/>
                <w:color w:val="auto"/>
                <w:sz w:val="21"/>
                <w:szCs w:val="21"/>
              </w:rPr>
              <w:t>4、感官调节-冷静瓶：数量不少于1套，材质为塑料，单次运行时间为5分钟。</w:t>
            </w:r>
            <w:r>
              <w:rPr>
                <w:color w:val="auto"/>
                <w:sz w:val="21"/>
                <w:szCs w:val="21"/>
              </w:rPr>
              <w:br w:type="textWrapping"/>
            </w:r>
            <w:r>
              <w:rPr>
                <w:rFonts w:ascii="仿宋_GB2312" w:hAnsi="仿宋_GB2312" w:eastAsia="仿宋_GB2312" w:cs="仿宋_GB2312"/>
                <w:color w:val="auto"/>
                <w:sz w:val="21"/>
                <w:szCs w:val="21"/>
              </w:rPr>
              <w:t>5、情绪认知-触觉解压球:数量不少于4个，材质为塑胶，直径不少于6cm，每个球面为不同纹路。</w:t>
            </w:r>
            <w:r>
              <w:rPr>
                <w:color w:val="auto"/>
                <w:sz w:val="21"/>
                <w:szCs w:val="21"/>
              </w:rPr>
              <w:br w:type="textWrapping"/>
            </w:r>
            <w:r>
              <w:rPr>
                <w:rFonts w:ascii="仿宋_GB2312" w:hAnsi="仿宋_GB2312" w:eastAsia="仿宋_GB2312" w:cs="仿宋_GB2312"/>
                <w:color w:val="auto"/>
                <w:sz w:val="21"/>
                <w:szCs w:val="21"/>
              </w:rPr>
              <w:t>6、情绪认知-木质互动组：不少于6枚基础拼合教具，搭配不少于15份场景引导组，尺寸不少于19x13cm。</w:t>
            </w:r>
            <w:r>
              <w:rPr>
                <w:color w:val="auto"/>
                <w:sz w:val="21"/>
                <w:szCs w:val="21"/>
              </w:rPr>
              <w:br w:type="textWrapping"/>
            </w:r>
            <w:r>
              <w:rPr>
                <w:rFonts w:ascii="仿宋_GB2312" w:hAnsi="仿宋_GB2312" w:eastAsia="仿宋_GB2312" w:cs="仿宋_GB2312"/>
                <w:color w:val="auto"/>
                <w:sz w:val="21"/>
                <w:szCs w:val="21"/>
              </w:rPr>
              <w:t>7、情绪认知-悦知互动组：4色系模组不少于16枚，搭配不少于70份场景引导教具，配套不少于1个铃铛，尺寸不小于11x14x3cm。</w:t>
            </w:r>
            <w:r>
              <w:rPr>
                <w:color w:val="auto"/>
                <w:sz w:val="21"/>
                <w:szCs w:val="21"/>
              </w:rPr>
              <w:br w:type="textWrapping"/>
            </w:r>
            <w:r>
              <w:rPr>
                <w:rFonts w:ascii="仿宋_GB2312" w:hAnsi="仿宋_GB2312" w:eastAsia="仿宋_GB2312" w:cs="仿宋_GB2312"/>
                <w:color w:val="auto"/>
                <w:sz w:val="21"/>
                <w:szCs w:val="21"/>
              </w:rPr>
              <w:t>8、基础沟通-主动沟通卡：不少于50张5寸覆膜卡，包含不少于48个沟通主题。</w:t>
            </w:r>
            <w:r>
              <w:rPr>
                <w:color w:val="auto"/>
                <w:sz w:val="21"/>
                <w:szCs w:val="21"/>
              </w:rPr>
              <w:br w:type="textWrapping"/>
            </w:r>
            <w:r>
              <w:rPr>
                <w:rFonts w:ascii="仿宋_GB2312" w:hAnsi="仿宋_GB2312" w:eastAsia="仿宋_GB2312" w:cs="仿宋_GB2312"/>
                <w:color w:val="auto"/>
                <w:sz w:val="21"/>
                <w:szCs w:val="21"/>
              </w:rPr>
              <w:t>9、基础沟通-社交沟通场景组合：不少于90张沟通卡，对应配套不少于240个游戏组合，尺寸不小于200x140x78mm。</w:t>
            </w:r>
            <w:r>
              <w:rPr>
                <w:color w:val="auto"/>
                <w:sz w:val="21"/>
                <w:szCs w:val="21"/>
              </w:rPr>
              <w:br w:type="textWrapping"/>
            </w:r>
            <w:r>
              <w:rPr>
                <w:rFonts w:ascii="仿宋_GB2312" w:hAnsi="仿宋_GB2312" w:eastAsia="仿宋_GB2312" w:cs="仿宋_GB2312"/>
                <w:color w:val="auto"/>
                <w:sz w:val="21"/>
                <w:szCs w:val="21"/>
              </w:rPr>
              <w:t>10、肢体模仿-协作器：材质为橡皮/魔术贴/钢圈，尺寸不小于48x5cm。</w:t>
            </w:r>
            <w:r>
              <w:rPr>
                <w:color w:val="auto"/>
                <w:sz w:val="21"/>
                <w:szCs w:val="21"/>
              </w:rPr>
              <w:br w:type="textWrapping"/>
            </w:r>
            <w:r>
              <w:rPr>
                <w:rFonts w:ascii="仿宋_GB2312" w:hAnsi="仿宋_GB2312" w:eastAsia="仿宋_GB2312" w:cs="仿宋_GB2312"/>
                <w:color w:val="auto"/>
                <w:sz w:val="21"/>
                <w:szCs w:val="21"/>
              </w:rPr>
              <w:t>11、肢体模仿-趣动组合套：不少于2件一套，材质为编织带/牛津布，尺寸不小于42x32cm。</w:t>
            </w:r>
            <w:r>
              <w:rPr>
                <w:color w:val="auto"/>
                <w:sz w:val="21"/>
                <w:szCs w:val="21"/>
              </w:rPr>
              <w:br w:type="textWrapping"/>
            </w:r>
            <w:r>
              <w:rPr>
                <w:rFonts w:ascii="仿宋_GB2312" w:hAnsi="仿宋_GB2312" w:eastAsia="仿宋_GB2312" w:cs="仿宋_GB2312"/>
                <w:color w:val="auto"/>
                <w:sz w:val="21"/>
                <w:szCs w:val="21"/>
              </w:rPr>
              <w:t>12、肢体模仿-指引卡：不少于45张动作指引卡，尺寸不小于8.9x12cm,卡片过塑。</w:t>
            </w:r>
            <w:r>
              <w:rPr>
                <w:color w:val="auto"/>
                <w:sz w:val="21"/>
                <w:szCs w:val="21"/>
              </w:rPr>
              <w:br w:type="textWrapping"/>
            </w:r>
            <w:r>
              <w:rPr>
                <w:rFonts w:ascii="仿宋_GB2312" w:hAnsi="仿宋_GB2312" w:eastAsia="仿宋_GB2312" w:cs="仿宋_GB2312"/>
                <w:color w:val="auto"/>
                <w:sz w:val="21"/>
                <w:szCs w:val="21"/>
              </w:rPr>
              <w:t>二、互动篇：专为具备基础社交意识的孤独症及社交发展困难儿童研发，适配课堂小组互动教学、规则意识专项训练、社交游戏化课堂等多元场景，将抽象的社交规则、轮流等待、竞争合作等概念转化为具象化、游戏化的实物训练形式，涵盖规则建立、肢体互动、策略游戏、精细博弈、反应游戏五大核心类别，形成完整的中等阶社交互动干预体系。</w:t>
            </w:r>
            <w:r>
              <w:rPr>
                <w:color w:val="auto"/>
                <w:sz w:val="21"/>
                <w:szCs w:val="21"/>
              </w:rPr>
              <w:br w:type="textWrapping"/>
            </w:r>
            <w:r>
              <w:rPr>
                <w:rFonts w:ascii="仿宋_GB2312" w:hAnsi="仿宋_GB2312" w:eastAsia="仿宋_GB2312" w:cs="仿宋_GB2312"/>
                <w:color w:val="auto"/>
                <w:sz w:val="21"/>
                <w:szCs w:val="21"/>
              </w:rPr>
              <w:t>1、规则建立-互动灯：含三种颜色，具有语音播报，材质为塑胶，尺寸不小于13x5x15cm。</w:t>
            </w:r>
            <w:r>
              <w:rPr>
                <w:color w:val="auto"/>
                <w:sz w:val="21"/>
                <w:szCs w:val="21"/>
              </w:rPr>
              <w:br w:type="textWrapping"/>
            </w:r>
            <w:r>
              <w:rPr>
                <w:rFonts w:ascii="仿宋_GB2312" w:hAnsi="仿宋_GB2312" w:eastAsia="仿宋_GB2312" w:cs="仿宋_GB2312"/>
                <w:color w:val="auto"/>
                <w:sz w:val="21"/>
                <w:szCs w:val="21"/>
              </w:rPr>
              <w:t>2、规则建立-强化收纳罐：材质为塑料，尺寸不小于11x13cm。</w:t>
            </w:r>
            <w:r>
              <w:rPr>
                <w:color w:val="auto"/>
                <w:sz w:val="21"/>
                <w:szCs w:val="21"/>
              </w:rPr>
              <w:br w:type="textWrapping"/>
            </w:r>
            <w:r>
              <w:rPr>
                <w:rFonts w:ascii="仿宋_GB2312" w:hAnsi="仿宋_GB2312" w:eastAsia="仿宋_GB2312" w:cs="仿宋_GB2312"/>
                <w:color w:val="auto"/>
                <w:sz w:val="21"/>
                <w:szCs w:val="21"/>
              </w:rPr>
              <w:t>3、规则建立-身体语言组合卡：尺寸不小于8.9x12cm,卡片过塑，数量不少于60张，卡片内容为真人演示。</w:t>
            </w:r>
            <w:r>
              <w:rPr>
                <w:color w:val="auto"/>
                <w:sz w:val="21"/>
                <w:szCs w:val="21"/>
              </w:rPr>
              <w:br w:type="textWrapping"/>
            </w:r>
            <w:r>
              <w:rPr>
                <w:rFonts w:ascii="仿宋_GB2312" w:hAnsi="仿宋_GB2312" w:eastAsia="仿宋_GB2312" w:cs="仿宋_GB2312"/>
                <w:color w:val="auto"/>
                <w:sz w:val="21"/>
                <w:szCs w:val="21"/>
              </w:rPr>
              <w:t>4、规则建立-声音标尺：材质为亚克力，磨砂材质，尺寸不小于240x150x4mm,带有声音标识滑块，不少于5个等级场景图，分别为心里的声音、耳语、交谈、演讲和尖叫，场景图为直接印刷到亚克力。</w:t>
            </w:r>
            <w:r>
              <w:rPr>
                <w:color w:val="auto"/>
                <w:sz w:val="21"/>
                <w:szCs w:val="21"/>
              </w:rPr>
              <w:br w:type="textWrapping"/>
            </w:r>
            <w:r>
              <w:rPr>
                <w:rFonts w:ascii="仿宋_GB2312" w:hAnsi="仿宋_GB2312" w:eastAsia="仿宋_GB2312" w:cs="仿宋_GB2312"/>
                <w:color w:val="auto"/>
                <w:sz w:val="21"/>
                <w:szCs w:val="21"/>
              </w:rPr>
              <w:t>5、肢体互动-形言互动教具：尺寸不小于21x3.3cm，数量不小于2个。</w:t>
            </w:r>
            <w:r>
              <w:rPr>
                <w:color w:val="auto"/>
                <w:sz w:val="21"/>
                <w:szCs w:val="21"/>
              </w:rPr>
              <w:br w:type="textWrapping"/>
            </w:r>
            <w:r>
              <w:rPr>
                <w:rFonts w:ascii="仿宋_GB2312" w:hAnsi="仿宋_GB2312" w:eastAsia="仿宋_GB2312" w:cs="仿宋_GB2312"/>
                <w:color w:val="auto"/>
                <w:sz w:val="21"/>
                <w:szCs w:val="21"/>
              </w:rPr>
              <w:t>6、肢体互动-稳取平衡组：尺寸不小于10x7x16cm,数量不少于48个，材质为木质。</w:t>
            </w:r>
            <w:r>
              <w:rPr>
                <w:color w:val="auto"/>
                <w:sz w:val="21"/>
                <w:szCs w:val="21"/>
              </w:rPr>
              <w:br w:type="textWrapping"/>
            </w:r>
            <w:r>
              <w:rPr>
                <w:rFonts w:ascii="仿宋_GB2312" w:hAnsi="仿宋_GB2312" w:eastAsia="仿宋_GB2312" w:cs="仿宋_GB2312"/>
                <w:color w:val="auto"/>
                <w:sz w:val="21"/>
                <w:szCs w:val="21"/>
              </w:rPr>
              <w:t>7、肢体互动-植序插拼组：材质为木质，完整尺寸不小于35x35cm,数量不少于40个。</w:t>
            </w:r>
            <w:r>
              <w:rPr>
                <w:color w:val="auto"/>
                <w:sz w:val="21"/>
                <w:szCs w:val="21"/>
              </w:rPr>
              <w:br w:type="textWrapping"/>
            </w:r>
            <w:r>
              <w:rPr>
                <w:rFonts w:ascii="仿宋_GB2312" w:hAnsi="仿宋_GB2312" w:eastAsia="仿宋_GB2312" w:cs="仿宋_GB2312"/>
                <w:color w:val="auto"/>
                <w:sz w:val="21"/>
                <w:szCs w:val="21"/>
              </w:rPr>
              <w:t>8、策略游戏-速应协作游戏套：尺寸不小于480x330mm,游戏周边配件不少于32件。</w:t>
            </w:r>
            <w:r>
              <w:rPr>
                <w:color w:val="auto"/>
                <w:sz w:val="21"/>
                <w:szCs w:val="21"/>
              </w:rPr>
              <w:br w:type="textWrapping"/>
            </w:r>
            <w:r>
              <w:rPr>
                <w:rFonts w:ascii="仿宋_GB2312" w:hAnsi="仿宋_GB2312" w:eastAsia="仿宋_GB2312" w:cs="仿宋_GB2312"/>
                <w:color w:val="auto"/>
                <w:sz w:val="21"/>
                <w:szCs w:val="21"/>
              </w:rPr>
              <w:t>9、策略游戏-追应互动游戏组：材质为木质，游戏组件不少于29个，可组成不少于4种社交游戏，人数为2-4人。</w:t>
            </w:r>
            <w:r>
              <w:rPr>
                <w:color w:val="auto"/>
                <w:sz w:val="21"/>
                <w:szCs w:val="21"/>
              </w:rPr>
              <w:br w:type="textWrapping"/>
            </w:r>
            <w:r>
              <w:rPr>
                <w:rFonts w:ascii="仿宋_GB2312" w:hAnsi="仿宋_GB2312" w:eastAsia="仿宋_GB2312" w:cs="仿宋_GB2312"/>
                <w:color w:val="auto"/>
                <w:sz w:val="21"/>
                <w:szCs w:val="21"/>
              </w:rPr>
              <w:t>10、策略游戏-棋盘组合：五合一游戏棋，尺寸不小于30x30cm，含跳棋、五子棋、围棋、飞行棋和会师棋。</w:t>
            </w:r>
            <w:r>
              <w:rPr>
                <w:color w:val="auto"/>
                <w:sz w:val="21"/>
                <w:szCs w:val="21"/>
              </w:rPr>
              <w:br w:type="textWrapping"/>
            </w:r>
            <w:r>
              <w:rPr>
                <w:rFonts w:ascii="仿宋_GB2312" w:hAnsi="仿宋_GB2312" w:eastAsia="仿宋_GB2312" w:cs="仿宋_GB2312"/>
                <w:color w:val="auto"/>
                <w:sz w:val="21"/>
                <w:szCs w:val="21"/>
              </w:rPr>
              <w:t>11、精细博弈-织创桌面协作组：尺寸不小于285x285mm，铃铛不少于1个，版型卡不少于4张，卡牌不少于1套。</w:t>
            </w:r>
            <w:r>
              <w:rPr>
                <w:color w:val="auto"/>
                <w:sz w:val="21"/>
                <w:szCs w:val="21"/>
              </w:rPr>
              <w:br w:type="textWrapping"/>
            </w:r>
            <w:r>
              <w:rPr>
                <w:rFonts w:ascii="仿宋_GB2312" w:hAnsi="仿宋_GB2312" w:eastAsia="仿宋_GB2312" w:cs="仿宋_GB2312"/>
                <w:color w:val="auto"/>
                <w:sz w:val="21"/>
                <w:szCs w:val="21"/>
              </w:rPr>
              <w:t>12、精细博弈-叠叠高：材质为木质，产品尺寸不小于20x3x16cm。</w:t>
            </w:r>
            <w:r>
              <w:rPr>
                <w:color w:val="auto"/>
                <w:sz w:val="21"/>
                <w:szCs w:val="21"/>
              </w:rPr>
              <w:br w:type="textWrapping"/>
            </w:r>
            <w:r>
              <w:rPr>
                <w:rFonts w:ascii="仿宋_GB2312" w:hAnsi="仿宋_GB2312" w:eastAsia="仿宋_GB2312" w:cs="仿宋_GB2312"/>
                <w:color w:val="auto"/>
                <w:sz w:val="21"/>
                <w:szCs w:val="21"/>
              </w:rPr>
              <w:t>13、精细博弈-半圆平衡：材质为木质，产品尺寸不小于16x8x8.9cm,数量不少于40个。</w:t>
            </w:r>
            <w:r>
              <w:rPr>
                <w:color w:val="auto"/>
                <w:sz w:val="21"/>
                <w:szCs w:val="21"/>
              </w:rPr>
              <w:br w:type="textWrapping"/>
            </w:r>
            <w:r>
              <w:rPr>
                <w:rFonts w:ascii="仿宋_GB2312" w:hAnsi="仿宋_GB2312" w:eastAsia="仿宋_GB2312" w:cs="仿宋_GB2312"/>
                <w:color w:val="auto"/>
                <w:sz w:val="21"/>
                <w:szCs w:val="21"/>
              </w:rPr>
              <w:t>14、反应游戏-匹配游戏组：配对组不少于5组，材质为木质，整体尺寸不小于19x3x7cm。</w:t>
            </w:r>
            <w:r>
              <w:rPr>
                <w:color w:val="auto"/>
                <w:sz w:val="21"/>
                <w:szCs w:val="21"/>
              </w:rPr>
              <w:br w:type="textWrapping"/>
            </w:r>
            <w:r>
              <w:rPr>
                <w:rFonts w:ascii="仿宋_GB2312" w:hAnsi="仿宋_GB2312" w:eastAsia="仿宋_GB2312" w:cs="仿宋_GB2312"/>
                <w:color w:val="auto"/>
                <w:sz w:val="21"/>
                <w:szCs w:val="21"/>
              </w:rPr>
              <w:t>15、反应游戏-数字沙包：尺寸不小于6.5cm，数字沙包不少于5只，加厚帆布，稻谷填充。</w:t>
            </w:r>
            <w:r>
              <w:rPr>
                <w:color w:val="auto"/>
                <w:sz w:val="21"/>
                <w:szCs w:val="21"/>
              </w:rPr>
              <w:br w:type="textWrapping"/>
            </w:r>
            <w:r>
              <w:rPr>
                <w:rFonts w:ascii="仿宋_GB2312" w:hAnsi="仿宋_GB2312" w:eastAsia="仿宋_GB2312" w:cs="仿宋_GB2312"/>
                <w:color w:val="auto"/>
                <w:sz w:val="21"/>
                <w:szCs w:val="21"/>
              </w:rPr>
              <w:t>16、反应游戏-专注力训练组：宝石x40+游戏盘x1+帖子x1+故事绘本x1,游戏桌尺寸不小于25x7cm,材质ABS。</w:t>
            </w:r>
            <w:r>
              <w:rPr>
                <w:color w:val="auto"/>
                <w:sz w:val="21"/>
                <w:szCs w:val="21"/>
              </w:rPr>
              <w:br w:type="textWrapping"/>
            </w:r>
            <w:r>
              <w:rPr>
                <w:rFonts w:ascii="仿宋_GB2312" w:hAnsi="仿宋_GB2312" w:eastAsia="仿宋_GB2312" w:cs="仿宋_GB2312"/>
                <w:color w:val="auto"/>
                <w:sz w:val="21"/>
                <w:szCs w:val="21"/>
              </w:rPr>
              <w:t>三、合作篇：专为具备基础社交互动能力、规则理解能力，需进一步提升团队协作、分工配合、共同完成任务能力的孤独症及社交发展困难儿童，是特殊教育学校开展高阶社交干预的核心教具。涵盖社交距离、时间管理、共同建构、角色扮演、竞争合作和肢体协作六大核心类别，形成完整的高阶社交合作干预体系，实现“从互动到协作、从个体到集体”的能力进阶。</w:t>
            </w:r>
            <w:r>
              <w:rPr>
                <w:color w:val="auto"/>
                <w:sz w:val="21"/>
                <w:szCs w:val="21"/>
              </w:rPr>
              <w:br w:type="textWrapping"/>
            </w:r>
            <w:r>
              <w:rPr>
                <w:rFonts w:ascii="仿宋_GB2312" w:hAnsi="仿宋_GB2312" w:eastAsia="仿宋_GB2312" w:cs="仿宋_GB2312"/>
                <w:color w:val="auto"/>
                <w:sz w:val="21"/>
                <w:szCs w:val="21"/>
              </w:rPr>
              <w:t>1、社交距离-传声筒：含2米长的通话管，听话筒2个。</w:t>
            </w:r>
            <w:r>
              <w:rPr>
                <w:color w:val="auto"/>
                <w:sz w:val="21"/>
                <w:szCs w:val="21"/>
              </w:rPr>
              <w:br w:type="textWrapping"/>
            </w:r>
            <w:r>
              <w:rPr>
                <w:rFonts w:ascii="仿宋_GB2312" w:hAnsi="仿宋_GB2312" w:eastAsia="仿宋_GB2312" w:cs="仿宋_GB2312"/>
                <w:color w:val="auto"/>
                <w:sz w:val="21"/>
                <w:szCs w:val="21"/>
              </w:rPr>
              <w:t>2、社交距离-脚垫丈量：一共20对，尺寸为8x14cm±3%,材质为塑料，可贴。</w:t>
            </w:r>
            <w:r>
              <w:rPr>
                <w:color w:val="auto"/>
                <w:sz w:val="21"/>
                <w:szCs w:val="21"/>
              </w:rPr>
              <w:br w:type="textWrapping"/>
            </w:r>
            <w:r>
              <w:rPr>
                <w:rFonts w:ascii="仿宋_GB2312" w:hAnsi="仿宋_GB2312" w:eastAsia="仿宋_GB2312" w:cs="仿宋_GB2312"/>
                <w:color w:val="auto"/>
                <w:sz w:val="21"/>
                <w:szCs w:val="21"/>
              </w:rPr>
              <w:t>3、时间管理-可视化计时器：可视化60分钟计时器，带闹铃。</w:t>
            </w:r>
            <w:r>
              <w:rPr>
                <w:color w:val="auto"/>
                <w:sz w:val="21"/>
                <w:szCs w:val="21"/>
              </w:rPr>
              <w:br w:type="textWrapping"/>
            </w:r>
            <w:r>
              <w:rPr>
                <w:rFonts w:ascii="仿宋_GB2312" w:hAnsi="仿宋_GB2312" w:eastAsia="仿宋_GB2312" w:cs="仿宋_GB2312"/>
                <w:color w:val="auto"/>
                <w:sz w:val="21"/>
                <w:szCs w:val="21"/>
              </w:rPr>
              <w:t>4、共同建构-协作创构积木组：不少于100个积木。不小于3x3cm圆柱4块，不小于3x3x1m方形32块，不小于3x4x2cm三角形8块，不小于3x3x1.8cm半圆形积木4块，不小于3x33cm正方体积木14块，不小于3x5x2cm三角形积木6块，不小于3x6x1.5cm长方形积木14块，不小于3x6x3cm桥积木4块，不小于3x6x3cm长方形积木4块，不小于6x3cm圆柱积木6块，不小于3x9x1.5cm长方形积木4块。</w:t>
            </w:r>
            <w:r>
              <w:rPr>
                <w:color w:val="auto"/>
                <w:sz w:val="21"/>
                <w:szCs w:val="21"/>
              </w:rPr>
              <w:br w:type="textWrapping"/>
            </w:r>
            <w:r>
              <w:rPr>
                <w:rFonts w:ascii="仿宋_GB2312" w:hAnsi="仿宋_GB2312" w:eastAsia="仿宋_GB2312" w:cs="仿宋_GB2312"/>
                <w:color w:val="auto"/>
                <w:sz w:val="21"/>
                <w:szCs w:val="21"/>
              </w:rPr>
              <w:t>5、共同建构-互动桌游：材质为木质，尺寸不小于30x30x6cm，</w:t>
            </w:r>
            <w:r>
              <w:rPr>
                <w:color w:val="auto"/>
                <w:sz w:val="21"/>
                <w:szCs w:val="21"/>
              </w:rPr>
              <w:br w:type="textWrapping"/>
            </w:r>
            <w:r>
              <w:rPr>
                <w:rFonts w:ascii="仿宋_GB2312" w:hAnsi="仿宋_GB2312" w:eastAsia="仿宋_GB2312" w:cs="仿宋_GB2312"/>
                <w:color w:val="auto"/>
                <w:sz w:val="21"/>
                <w:szCs w:val="21"/>
              </w:rPr>
              <w:t>6、角色扮演-冰淇淋餐车：尺寸不小于25x32.3cm，木制,14个仿真木制冰淇淋。</w:t>
            </w:r>
            <w:r>
              <w:rPr>
                <w:color w:val="auto"/>
                <w:sz w:val="21"/>
                <w:szCs w:val="21"/>
              </w:rPr>
              <w:br w:type="textWrapping"/>
            </w:r>
            <w:r>
              <w:rPr>
                <w:rFonts w:ascii="仿宋_GB2312" w:hAnsi="仿宋_GB2312" w:eastAsia="仿宋_GB2312" w:cs="仿宋_GB2312"/>
                <w:color w:val="auto"/>
                <w:sz w:val="21"/>
                <w:szCs w:val="21"/>
              </w:rPr>
              <w:t>7、角色扮演-家园：材质为实木，梯子不小于3x12cm，车头不小于8.x2x5cm，车箱不小于7x3x2cm，谷剁不小于14x5x2cm，围栏不小于10x4cm，狗不小于5x4x1cm，牛不小于5x3cm，人物不小于3x7cm，羊不小于5x5cm，猪不小于6.5x4cm，鸡不小于3x4cm，鹅不小于5x4cm，马不小于5x5cm，房不小于5.5x6.cm，树不小于3x6cm，树不小于3x4cm。总重量不低于800g。</w:t>
            </w:r>
            <w:r>
              <w:rPr>
                <w:color w:val="auto"/>
                <w:sz w:val="21"/>
                <w:szCs w:val="21"/>
              </w:rPr>
              <w:br w:type="textWrapping"/>
            </w:r>
            <w:r>
              <w:rPr>
                <w:rFonts w:ascii="仿宋_GB2312" w:hAnsi="仿宋_GB2312" w:eastAsia="仿宋_GB2312" w:cs="仿宋_GB2312"/>
                <w:color w:val="auto"/>
                <w:sz w:val="21"/>
                <w:szCs w:val="21"/>
              </w:rPr>
              <w:t>8、竞争合作-趣食协作训练套：ABS材质，直径不小于27cm，配套教具有不少于90个，支持不少于4人同时协作。</w:t>
            </w:r>
            <w:r>
              <w:rPr>
                <w:color w:val="auto"/>
                <w:sz w:val="21"/>
                <w:szCs w:val="21"/>
              </w:rPr>
              <w:br w:type="textWrapping"/>
            </w:r>
            <w:r>
              <w:rPr>
                <w:rFonts w:ascii="仿宋_GB2312" w:hAnsi="仿宋_GB2312" w:eastAsia="仿宋_GB2312" w:cs="仿宋_GB2312"/>
                <w:color w:val="auto"/>
                <w:sz w:val="21"/>
                <w:szCs w:val="21"/>
              </w:rPr>
              <w:t>9、竞争合作-认知互动教具：材质为木质和纸质，尺寸不小于30x30x3cm，配套教具不少于230个。</w:t>
            </w:r>
            <w:r>
              <w:rPr>
                <w:color w:val="auto"/>
                <w:sz w:val="21"/>
                <w:szCs w:val="21"/>
              </w:rPr>
              <w:br w:type="textWrapping"/>
            </w:r>
            <w:r>
              <w:rPr>
                <w:rFonts w:ascii="仿宋_GB2312" w:hAnsi="仿宋_GB2312" w:eastAsia="仿宋_GB2312" w:cs="仿宋_GB2312"/>
                <w:color w:val="auto"/>
                <w:sz w:val="21"/>
                <w:szCs w:val="21"/>
              </w:rPr>
              <w:t>10、肢体协作-集体协作绳具：不低于2米的一根，不低于3米的一根，绒布+弹力绳。</w:t>
            </w:r>
            <w:r>
              <w:rPr>
                <w:color w:val="auto"/>
                <w:sz w:val="21"/>
                <w:szCs w:val="21"/>
              </w:rPr>
              <w:br w:type="textWrapping"/>
            </w:r>
            <w:r>
              <w:rPr>
                <w:rFonts w:ascii="仿宋_GB2312" w:hAnsi="仿宋_GB2312" w:eastAsia="仿宋_GB2312" w:cs="仿宋_GB2312"/>
                <w:color w:val="auto"/>
                <w:sz w:val="21"/>
                <w:szCs w:val="21"/>
              </w:rPr>
              <w:t>11、肢体协作-四人协作器不少于：2个一组，4人协力抛球。</w:t>
            </w:r>
            <w:r>
              <w:rPr>
                <w:color w:val="auto"/>
                <w:sz w:val="21"/>
                <w:szCs w:val="21"/>
              </w:rPr>
              <w:br w:type="textWrapping"/>
            </w:r>
            <w:r>
              <w:rPr>
                <w:rFonts w:ascii="仿宋_GB2312" w:hAnsi="仿宋_GB2312" w:eastAsia="仿宋_GB2312" w:cs="仿宋_GB2312"/>
                <w:color w:val="auto"/>
                <w:sz w:val="21"/>
                <w:szCs w:val="21"/>
              </w:rPr>
              <w:t>四、融合篇：专为将或正在进入融合教育场景（普通课堂、集体生活、社会场景）的孤独症及社交发展困难儿童准备，是特殊教育学校、康复机构开展融合前过渡训练、融合中适配训练的核心专业教具，装涵盖心智解读和情景模拟核心类别，让儿童在仿真训练中掌握融合场景的社交技能，降低真实融合环境中的适应难度。</w:t>
            </w:r>
            <w:r>
              <w:rPr>
                <w:color w:val="auto"/>
                <w:sz w:val="21"/>
                <w:szCs w:val="21"/>
              </w:rPr>
              <w:br w:type="textWrapping"/>
            </w:r>
            <w:r>
              <w:rPr>
                <w:rFonts w:ascii="仿宋_GB2312" w:hAnsi="仿宋_GB2312" w:eastAsia="仿宋_GB2312" w:cs="仿宋_GB2312"/>
                <w:color w:val="auto"/>
                <w:sz w:val="21"/>
                <w:szCs w:val="21"/>
              </w:rPr>
              <w:t>1、心智解读-心理画像：材质为亚克力，尺寸不小于24x19x14cm。</w:t>
            </w:r>
            <w:r>
              <w:rPr>
                <w:color w:val="auto"/>
                <w:sz w:val="21"/>
                <w:szCs w:val="21"/>
              </w:rPr>
              <w:br w:type="textWrapping"/>
            </w:r>
            <w:r>
              <w:rPr>
                <w:rFonts w:ascii="仿宋_GB2312" w:hAnsi="仿宋_GB2312" w:eastAsia="仿宋_GB2312" w:cs="仿宋_GB2312"/>
                <w:color w:val="auto"/>
                <w:sz w:val="21"/>
                <w:szCs w:val="21"/>
              </w:rPr>
              <w:t>2、心智解读-归因推理：材质为塑料，含“不小心/意外”、“好心办坏事”、“故意捣乱”和“想引起注意”旋转模式，尺寸不小于14x5x10cm。</w:t>
            </w:r>
            <w:r>
              <w:rPr>
                <w:color w:val="auto"/>
                <w:sz w:val="21"/>
                <w:szCs w:val="21"/>
              </w:rPr>
              <w:br w:type="textWrapping"/>
            </w:r>
            <w:r>
              <w:rPr>
                <w:rFonts w:ascii="仿宋_GB2312" w:hAnsi="仿宋_GB2312" w:eastAsia="仿宋_GB2312" w:cs="仿宋_GB2312"/>
                <w:color w:val="auto"/>
                <w:sz w:val="21"/>
                <w:szCs w:val="21"/>
              </w:rPr>
              <w:t>3、心智解读-视觉阻断屏风：材质为PVC板，尺寸不小于40x60cm。</w:t>
            </w:r>
            <w:r>
              <w:rPr>
                <w:color w:val="auto"/>
                <w:sz w:val="21"/>
                <w:szCs w:val="21"/>
              </w:rPr>
              <w:br w:type="textWrapping"/>
            </w:r>
            <w:r>
              <w:rPr>
                <w:rFonts w:ascii="仿宋_GB2312" w:hAnsi="仿宋_GB2312" w:eastAsia="仿宋_GB2312" w:cs="仿宋_GB2312"/>
                <w:color w:val="auto"/>
                <w:sz w:val="21"/>
                <w:szCs w:val="21"/>
              </w:rPr>
              <w:t>4、心智解读-情绪认知教具：含9种基本情绪：升心/生气/伤心/害怕/无聊/讨厌/喜欢/害羞/疑惑。每种情绪分5个部分：表情/身体肢体表情反应/情绪原因/我可以怎么做/我不应该怎么做；材质不低于300克覆膜，尺寸不小于130x90mm,主题数量为47张。</w:t>
            </w:r>
            <w:r>
              <w:rPr>
                <w:color w:val="auto"/>
                <w:sz w:val="21"/>
                <w:szCs w:val="21"/>
              </w:rPr>
              <w:br w:type="textWrapping"/>
            </w:r>
            <w:r>
              <w:rPr>
                <w:rFonts w:ascii="仿宋_GB2312" w:hAnsi="仿宋_GB2312" w:eastAsia="仿宋_GB2312" w:cs="仿宋_GB2312"/>
                <w:color w:val="auto"/>
                <w:sz w:val="21"/>
                <w:szCs w:val="21"/>
              </w:rPr>
              <w:t>5、心智解读-场景学习教具组：300克覆膜，场景学习有不少于80张，尺寸不小于79x79cm。</w:t>
            </w:r>
            <w:r>
              <w:rPr>
                <w:color w:val="auto"/>
                <w:sz w:val="21"/>
                <w:szCs w:val="21"/>
              </w:rPr>
              <w:br w:type="textWrapping"/>
            </w:r>
            <w:r>
              <w:rPr>
                <w:rFonts w:ascii="仿宋_GB2312" w:hAnsi="仿宋_GB2312" w:eastAsia="仿宋_GB2312" w:cs="仿宋_GB2312"/>
                <w:color w:val="auto"/>
                <w:sz w:val="21"/>
                <w:szCs w:val="21"/>
              </w:rPr>
              <w:t>6、情景模拟-生活主题教具组：包含不少于15个生活主题，255个常用提问，尺寸不小于18x25cm。</w:t>
            </w:r>
            <w:r>
              <w:rPr>
                <w:color w:val="auto"/>
                <w:sz w:val="21"/>
                <w:szCs w:val="21"/>
              </w:rPr>
              <w:br w:type="textWrapping"/>
            </w:r>
            <w:r>
              <w:rPr>
                <w:rFonts w:ascii="仿宋_GB2312" w:hAnsi="仿宋_GB2312" w:eastAsia="仿宋_GB2312" w:cs="仿宋_GB2312"/>
                <w:color w:val="auto"/>
                <w:sz w:val="21"/>
                <w:szCs w:val="21"/>
              </w:rPr>
              <w:t>7、情景模拟-场景化学习教具组：含家庭、学校和社区化学习主题，配套教具不少于88个教具。</w:t>
            </w:r>
            <w:r>
              <w:rPr>
                <w:color w:val="auto"/>
                <w:sz w:val="21"/>
                <w:szCs w:val="21"/>
              </w:rPr>
              <w:br w:type="textWrapping"/>
            </w:r>
            <w:r>
              <w:rPr>
                <w:rFonts w:ascii="仿宋_GB2312" w:hAnsi="仿宋_GB2312" w:eastAsia="仿宋_GB2312" w:cs="仿宋_GB2312"/>
                <w:color w:val="auto"/>
                <w:sz w:val="21"/>
                <w:szCs w:val="21"/>
              </w:rPr>
              <w:t>8、情景模拟-亲子互动场景教具组：不少于57个学习教具，可进行色彩分辨、认知学习等。</w:t>
            </w:r>
            <w:r>
              <w:rPr>
                <w:color w:val="auto"/>
                <w:sz w:val="21"/>
                <w:szCs w:val="21"/>
              </w:rPr>
              <w:br w:type="textWrapping"/>
            </w:r>
            <w:r>
              <w:rPr>
                <w:rFonts w:ascii="仿宋_GB2312" w:hAnsi="仿宋_GB2312" w:eastAsia="仿宋_GB2312" w:cs="仿宋_GB2312"/>
                <w:color w:val="auto"/>
                <w:sz w:val="21"/>
                <w:szCs w:val="21"/>
              </w:rPr>
              <w:t>9、情景模拟-创作场景教具组：不少于双面画板1块，粉笔3只，水性笔1只，粉笔擦1个，可收纳木盒1个（尺寸不小于23x30x3cm），贴片120片。</w:t>
            </w:r>
            <w:r>
              <w:rPr>
                <w:color w:val="auto"/>
                <w:sz w:val="21"/>
                <w:szCs w:val="21"/>
              </w:rPr>
              <w:br w:type="textWrapping"/>
            </w:r>
            <w:r>
              <w:rPr>
                <w:rFonts w:ascii="仿宋_GB2312" w:hAnsi="仿宋_GB2312" w:eastAsia="仿宋_GB2312" w:cs="仿宋_GB2312"/>
                <w:color w:val="auto"/>
                <w:sz w:val="21"/>
                <w:szCs w:val="21"/>
              </w:rPr>
              <w:t>10、情景模拟-进阶互动教具：不少于220克白卡55张双面，尺寸不小于18x12cm,含借还、需求、邀请、询问、赞扬、描述、分享、告状和解释主题。</w:t>
            </w:r>
            <w:r>
              <w:rPr>
                <w:color w:val="auto"/>
                <w:sz w:val="21"/>
                <w:szCs w:val="21"/>
              </w:rPr>
              <w:br w:type="textWrapping"/>
            </w:r>
            <w:r>
              <w:rPr>
                <w:rFonts w:ascii="仿宋_GB2312" w:hAnsi="仿宋_GB2312" w:eastAsia="仿宋_GB2312" w:cs="仿宋_GB2312"/>
                <w:color w:val="auto"/>
                <w:sz w:val="21"/>
                <w:szCs w:val="21"/>
              </w:rPr>
              <w:t>11、情景模拟-交流辅具：含“是的、不是、谢谢、我很开心、我难过、我需要帮助、我生气了、我渴了、我受伤了、我感觉很困、我渴了、我饿了、我不知道、太吵了、我想洗澡、我需要去厕所、我想安静一会、我感觉不舒服、我想看书、我想听音乐、我想看电视、我想玩玩具、我想出去、我想回家”等24个交流按钮，按压可发声交流，按钮为圆形内嵌式。</w:t>
            </w:r>
            <w:r>
              <w:rPr>
                <w:color w:val="auto"/>
                <w:sz w:val="21"/>
                <w:szCs w:val="21"/>
              </w:rPr>
              <w:br w:type="textWrapping"/>
            </w:r>
            <w:r>
              <w:rPr>
                <w:rFonts w:ascii="仿宋_GB2312" w:hAnsi="仿宋_GB2312" w:eastAsia="仿宋_GB2312" w:cs="仿宋_GB2312"/>
                <w:color w:val="auto"/>
                <w:sz w:val="21"/>
                <w:szCs w:val="21"/>
              </w:rPr>
              <w:t>五、配套课程</w:t>
            </w:r>
            <w:r>
              <w:rPr>
                <w:color w:val="auto"/>
                <w:sz w:val="21"/>
                <w:szCs w:val="21"/>
              </w:rPr>
              <w:br w:type="textWrapping"/>
            </w:r>
            <w:r>
              <w:rPr>
                <w:rFonts w:ascii="仿宋_GB2312" w:hAnsi="仿宋_GB2312" w:eastAsia="仿宋_GB2312" w:cs="仿宋_GB2312"/>
                <w:color w:val="auto"/>
                <w:sz w:val="21"/>
                <w:szCs w:val="21"/>
              </w:rPr>
              <w:t>课程书有50个产品组合的课程，课程内容包含课程目标、材料准备、目标行为、教学方法、教学步骤和知识泛化。</w:t>
            </w:r>
            <w:r>
              <w:rPr>
                <w:color w:val="auto"/>
                <w:sz w:val="21"/>
                <w:szCs w:val="21"/>
              </w:rPr>
              <w:br w:type="textWrapping"/>
            </w:r>
            <w:r>
              <w:rPr>
                <w:rFonts w:ascii="仿宋_GB2312" w:hAnsi="仿宋_GB2312" w:eastAsia="仿宋_GB2312" w:cs="仿宋_GB2312"/>
                <w:color w:val="auto"/>
                <w:sz w:val="21"/>
                <w:szCs w:val="21"/>
              </w:rPr>
              <w:t>六、社交沟通课程支持平台</w:t>
            </w:r>
            <w:r>
              <w:rPr>
                <w:color w:val="auto"/>
                <w:sz w:val="21"/>
                <w:szCs w:val="21"/>
              </w:rPr>
              <w:br w:type="textWrapping"/>
            </w:r>
            <w:r>
              <w:rPr>
                <w:rFonts w:ascii="仿宋_GB2312" w:hAnsi="仿宋_GB2312" w:eastAsia="仿宋_GB2312" w:cs="仿宋_GB2312"/>
                <w:color w:val="auto"/>
                <w:sz w:val="21"/>
                <w:szCs w:val="21"/>
              </w:rPr>
              <w:t>1、系统首页：系统首页可以查看学生总数、待评估学生、今日训练数、已完成计划数、最近添加的学生、待办事项（待评估学生、今日训练、完成计划等）及查看训练进度概览；</w:t>
            </w:r>
            <w:r>
              <w:rPr>
                <w:color w:val="auto"/>
                <w:sz w:val="21"/>
                <w:szCs w:val="21"/>
              </w:rPr>
              <w:br w:type="textWrapping"/>
            </w:r>
            <w:r>
              <w:rPr>
                <w:rFonts w:ascii="仿宋_GB2312" w:hAnsi="仿宋_GB2312" w:eastAsia="仿宋_GB2312" w:cs="仿宋_GB2312"/>
                <w:color w:val="auto"/>
                <w:sz w:val="21"/>
                <w:szCs w:val="21"/>
              </w:rPr>
              <w:t>2、学生管理：学生信息查看，可以看到学生姓名、性别、年龄、学号、创建时间。学生详情：可查看学生的评估记录、训练记录、训练计划。添加学生包括学生姓名、性别、出生日期、学号、诊断类型、头像等学生信息。可批量导入学生信息（下载Excel模板，填写学生信息后上传导入）；</w:t>
            </w:r>
            <w:r>
              <w:rPr>
                <w:color w:val="auto"/>
                <w:sz w:val="21"/>
                <w:szCs w:val="21"/>
              </w:rPr>
              <w:br w:type="textWrapping"/>
            </w:r>
            <w:r>
              <w:rPr>
                <w:rFonts w:ascii="仿宋_GB2312" w:hAnsi="仿宋_GB2312" w:eastAsia="仿宋_GB2312" w:cs="仿宋_GB2312"/>
                <w:color w:val="auto"/>
                <w:sz w:val="21"/>
                <w:szCs w:val="21"/>
              </w:rPr>
              <w:t>3、系统管理：</w:t>
            </w:r>
            <w:r>
              <w:rPr>
                <w:color w:val="auto"/>
                <w:sz w:val="21"/>
                <w:szCs w:val="21"/>
              </w:rPr>
              <w:br w:type="textWrapping"/>
            </w:r>
            <w:r>
              <w:rPr>
                <w:rFonts w:ascii="仿宋_GB2312" w:hAnsi="仿宋_GB2312" w:eastAsia="仿宋_GB2312" w:cs="仿宋_GB2312"/>
                <w:color w:val="auto"/>
                <w:sz w:val="21"/>
                <w:szCs w:val="21"/>
              </w:rPr>
              <w:t>3.1用户管理主要对用户的管理其中包括用户总数、管理员的数量、教师数、活跃用户等。可以看到用户的ID、用户名、姓名、角色、邮箱、用户状态、最后登录时间、操作（可对用户信息自行编辑、密码重置、停用、删除等）。</w:t>
            </w:r>
            <w:r>
              <w:rPr>
                <w:color w:val="auto"/>
                <w:sz w:val="21"/>
                <w:szCs w:val="21"/>
              </w:rPr>
              <w:br w:type="textWrapping"/>
            </w:r>
            <w:r>
              <w:rPr>
                <w:rFonts w:ascii="仿宋_GB2312" w:hAnsi="仿宋_GB2312" w:eastAsia="仿宋_GB2312" w:cs="仿宋_GB2312"/>
                <w:color w:val="auto"/>
                <w:sz w:val="21"/>
                <w:szCs w:val="21"/>
              </w:rPr>
              <w:t>3.2数据备份：将系统数据导出为加密备份文件包含学生信息、评估记录和训练数据等。数据恢复：可从备份文件恢复系统数据。</w:t>
            </w:r>
            <w:r>
              <w:rPr>
                <w:color w:val="auto"/>
                <w:sz w:val="21"/>
                <w:szCs w:val="21"/>
              </w:rPr>
              <w:br w:type="textWrapping"/>
            </w:r>
            <w:r>
              <w:rPr>
                <w:rFonts w:ascii="仿宋_GB2312" w:hAnsi="仿宋_GB2312" w:eastAsia="仿宋_GB2312" w:cs="仿宋_GB2312"/>
                <w:color w:val="auto"/>
                <w:sz w:val="21"/>
                <w:szCs w:val="21"/>
              </w:rPr>
              <w:t>3.3系统设置：基本设置：可设置系统的基本信息。备份设置：设置是否开启备份和备份的间隔时间，系统根据系统的间隔时间自动在指定天数自动执行备份。</w:t>
            </w:r>
            <w:r>
              <w:rPr>
                <w:color w:val="auto"/>
                <w:sz w:val="21"/>
                <w:szCs w:val="21"/>
              </w:rPr>
              <w:br w:type="textWrapping"/>
            </w:r>
            <w:r>
              <w:rPr>
                <w:rFonts w:ascii="仿宋_GB2312" w:hAnsi="仿宋_GB2312" w:eastAsia="仿宋_GB2312" w:cs="仿宋_GB2312"/>
                <w:color w:val="auto"/>
                <w:sz w:val="21"/>
                <w:szCs w:val="21"/>
              </w:rPr>
              <w:t>4、能力评估：评估完成后，根据结果给出评估结果，评估建议。</w:t>
            </w:r>
            <w:r>
              <w:rPr>
                <w:color w:val="auto"/>
                <w:sz w:val="21"/>
                <w:szCs w:val="21"/>
              </w:rPr>
              <w:br w:type="textWrapping"/>
            </w:r>
            <w:r>
              <w:rPr>
                <w:rFonts w:ascii="仿宋_GB2312" w:hAnsi="仿宋_GB2312" w:eastAsia="仿宋_GB2312" w:cs="仿宋_GB2312"/>
                <w:color w:val="auto"/>
                <w:sz w:val="21"/>
                <w:szCs w:val="21"/>
              </w:rPr>
              <w:t>5、训练任务：提供社交沟通训练小游戏，记录训练数据，并基于数据生成IEP（个性化教育计划）评估报告。</w:t>
            </w:r>
            <w:r>
              <w:rPr>
                <w:color w:val="auto"/>
                <w:sz w:val="21"/>
                <w:szCs w:val="21"/>
              </w:rPr>
              <w:br w:type="textWrapping"/>
            </w:r>
            <w:r>
              <w:rPr>
                <w:rFonts w:ascii="仿宋_GB2312" w:hAnsi="仿宋_GB2312" w:eastAsia="仿宋_GB2312" w:cs="仿宋_GB2312"/>
                <w:color w:val="auto"/>
                <w:sz w:val="21"/>
                <w:szCs w:val="21"/>
              </w:rPr>
              <w:t>6、训练计划：可以自行创建学生的训练计划，从计划名称、开始日期、结束日期、计划说明、选择任务。选择任务来指定相应的训练计划。训练计划详情可查看计划的状态、完成率、任务列表、训练记录等。</w:t>
            </w:r>
            <w:r>
              <w:rPr>
                <w:color w:val="auto"/>
                <w:sz w:val="21"/>
                <w:szCs w:val="21"/>
              </w:rPr>
              <w:br w:type="textWrapping"/>
            </w:r>
            <w:r>
              <w:rPr>
                <w:rFonts w:ascii="仿宋_GB2312" w:hAnsi="仿宋_GB2312" w:eastAsia="仿宋_GB2312" w:cs="仿宋_GB2312"/>
                <w:color w:val="auto"/>
                <w:sz w:val="21"/>
                <w:szCs w:val="21"/>
              </w:rPr>
              <w:t>7、训练记录：查看学生所训练的任务、时长、准确率（基础分）、平均反应时、备注说明。可导出训练记录和显示训练统计。</w:t>
            </w:r>
            <w:r>
              <w:rPr>
                <w:color w:val="auto"/>
                <w:sz w:val="21"/>
                <w:szCs w:val="21"/>
              </w:rPr>
              <w:br w:type="textWrapping"/>
            </w:r>
            <w:r>
              <w:rPr>
                <w:rFonts w:ascii="仿宋_GB2312" w:hAnsi="仿宋_GB2312" w:eastAsia="仿宋_GB2312" w:cs="仿宋_GB2312"/>
                <w:color w:val="auto"/>
                <w:sz w:val="21"/>
                <w:szCs w:val="21"/>
              </w:rPr>
              <w:t>8、报告生成：查看每个学生的报告总数、报告类型、每个量表的所评估的数量、训练报告等。</w:t>
            </w:r>
            <w:r>
              <w:rPr>
                <w:color w:val="auto"/>
                <w:sz w:val="21"/>
                <w:szCs w:val="21"/>
              </w:rPr>
              <w:br w:type="textWrapping"/>
            </w:r>
            <w:r>
              <w:rPr>
                <w:rFonts w:ascii="仿宋_GB2312" w:hAnsi="仿宋_GB2312" w:eastAsia="仿宋_GB2312" w:cs="仿宋_GB2312"/>
                <w:color w:val="auto"/>
                <w:sz w:val="21"/>
                <w:szCs w:val="21"/>
              </w:rPr>
              <w:t>9、资料库：资源库可分为文档资料、视频教程、音频资料、压缩包、图片素材、其他资源等资源，教师也可自行上传资源以便进行教学。</w:t>
            </w:r>
            <w:r>
              <w:rPr>
                <w:color w:val="auto"/>
                <w:sz w:val="21"/>
                <w:szCs w:val="21"/>
              </w:rPr>
              <w:br w:type="textWrapping"/>
            </w:r>
            <w:r>
              <w:rPr>
                <w:rFonts w:ascii="仿宋_GB2312" w:hAnsi="仿宋_GB2312" w:eastAsia="仿宋_GB2312" w:cs="仿宋_GB2312"/>
                <w:color w:val="auto"/>
                <w:sz w:val="21"/>
                <w:szCs w:val="21"/>
              </w:rPr>
              <w:t>10、情绪与场景：（1）场景识别：提供不少于80张真实生活场景图片，涵盖生日派对、医院探望、学校等日常情境。（2）情绪解读：引导用户识别图片中人物的表情与情绪（开心、失落、尴尬、生气等）。</w:t>
            </w:r>
            <w:r>
              <w:rPr>
                <w:color w:val="auto"/>
                <w:sz w:val="21"/>
                <w:szCs w:val="21"/>
              </w:rPr>
              <w:br w:type="textWrapping"/>
            </w:r>
            <w:r>
              <w:rPr>
                <w:rFonts w:ascii="仿宋_GB2312" w:hAnsi="仿宋_GB2312" w:eastAsia="仿宋_GB2312" w:cs="仿宋_GB2312"/>
                <w:color w:val="auto"/>
                <w:sz w:val="21"/>
                <w:szCs w:val="21"/>
              </w:rPr>
              <w:t>11、表达关心：（1）情境练习：模拟“朋友考试失利”“家人身体不适”等需要表达关心的场景，表达关心场景不少于60张。（2）话术训练：提供不同程度的关心表达方式（如共情式、建议式），帮助用户学习得体回应。（3）视角切换：让用户从“表达者”和“接收者”两个角度体验沟通效果，增强共情能力。</w:t>
            </w:r>
            <w:r>
              <w:rPr>
                <w:color w:val="auto"/>
                <w:sz w:val="21"/>
                <w:szCs w:val="21"/>
              </w:rPr>
              <w:br w:type="textWrapping"/>
            </w:r>
            <w:r>
              <w:rPr>
                <w:rFonts w:ascii="仿宋_GB2312" w:hAnsi="仿宋_GB2312" w:eastAsia="仿宋_GB2312" w:cs="仿宋_GB2312"/>
                <w:color w:val="auto"/>
                <w:sz w:val="21"/>
                <w:szCs w:val="21"/>
              </w:rPr>
              <w:t>七、社交沟通训练卡</w:t>
            </w:r>
            <w:r>
              <w:rPr>
                <w:color w:val="auto"/>
                <w:sz w:val="21"/>
                <w:szCs w:val="21"/>
              </w:rPr>
              <w:br w:type="textWrapping"/>
            </w:r>
            <w:r>
              <w:rPr>
                <w:rFonts w:ascii="仿宋_GB2312" w:hAnsi="仿宋_GB2312" w:eastAsia="仿宋_GB2312" w:cs="仿宋_GB2312"/>
                <w:color w:val="auto"/>
                <w:sz w:val="21"/>
                <w:szCs w:val="21"/>
              </w:rPr>
              <w:t>本套社交沟通训练卡含非语言沟通、基础社交技能、心智解读、社交情景应对和社交游戏。</w:t>
            </w:r>
            <w:r>
              <w:rPr>
                <w:color w:val="auto"/>
                <w:sz w:val="21"/>
                <w:szCs w:val="21"/>
              </w:rPr>
              <w:br w:type="textWrapping"/>
            </w:r>
            <w:r>
              <w:rPr>
                <w:rFonts w:ascii="仿宋_GB2312" w:hAnsi="仿宋_GB2312" w:eastAsia="仿宋_GB2312" w:cs="仿宋_GB2312"/>
                <w:color w:val="auto"/>
                <w:sz w:val="21"/>
                <w:szCs w:val="21"/>
              </w:rPr>
              <w:t>训练卡不少于：</w:t>
            </w:r>
            <w:r>
              <w:rPr>
                <w:color w:val="auto"/>
                <w:sz w:val="21"/>
                <w:szCs w:val="21"/>
              </w:rPr>
              <w:br w:type="textWrapping"/>
            </w:r>
            <w:r>
              <w:rPr>
                <w:rFonts w:ascii="仿宋_GB2312" w:hAnsi="仿宋_GB2312" w:eastAsia="仿宋_GB2312" w:cs="仿宋_GB2312"/>
                <w:color w:val="auto"/>
                <w:sz w:val="21"/>
                <w:szCs w:val="21"/>
              </w:rPr>
              <w:t>1、非语言沟通（15张）</w:t>
            </w:r>
            <w:r>
              <w:rPr>
                <w:color w:val="auto"/>
                <w:sz w:val="21"/>
                <w:szCs w:val="21"/>
              </w:rPr>
              <w:br w:type="textWrapping"/>
            </w:r>
            <w:r>
              <w:rPr>
                <w:rFonts w:ascii="仿宋_GB2312" w:hAnsi="仿宋_GB2312" w:eastAsia="仿宋_GB2312" w:cs="仿宋_GB2312"/>
                <w:color w:val="auto"/>
                <w:sz w:val="21"/>
                <w:szCs w:val="21"/>
              </w:rPr>
              <w:t>2、基础社交技能（20张）</w:t>
            </w:r>
            <w:r>
              <w:rPr>
                <w:color w:val="auto"/>
                <w:sz w:val="21"/>
                <w:szCs w:val="21"/>
              </w:rPr>
              <w:br w:type="textWrapping"/>
            </w:r>
            <w:r>
              <w:rPr>
                <w:rFonts w:ascii="仿宋_GB2312" w:hAnsi="仿宋_GB2312" w:eastAsia="仿宋_GB2312" w:cs="仿宋_GB2312"/>
                <w:color w:val="auto"/>
                <w:sz w:val="21"/>
                <w:szCs w:val="21"/>
              </w:rPr>
              <w:t>3、心智解读（15张）</w:t>
            </w:r>
            <w:r>
              <w:rPr>
                <w:color w:val="auto"/>
                <w:sz w:val="21"/>
                <w:szCs w:val="21"/>
              </w:rPr>
              <w:br w:type="textWrapping"/>
            </w:r>
            <w:r>
              <w:rPr>
                <w:rFonts w:ascii="仿宋_GB2312" w:hAnsi="仿宋_GB2312" w:eastAsia="仿宋_GB2312" w:cs="仿宋_GB2312"/>
                <w:color w:val="auto"/>
                <w:sz w:val="21"/>
                <w:szCs w:val="21"/>
              </w:rPr>
              <w:t>4、社交情境与应对（12张）</w:t>
            </w:r>
            <w:r>
              <w:rPr>
                <w:color w:val="auto"/>
                <w:sz w:val="21"/>
                <w:szCs w:val="21"/>
              </w:rPr>
              <w:br w:type="textWrapping"/>
            </w:r>
            <w:r>
              <w:rPr>
                <w:rFonts w:ascii="仿宋_GB2312" w:hAnsi="仿宋_GB2312" w:eastAsia="仿宋_GB2312" w:cs="仿宋_GB2312"/>
                <w:color w:val="auto"/>
                <w:sz w:val="21"/>
                <w:szCs w:val="21"/>
              </w:rPr>
              <w:t>5、社交游戏（10张）</w:t>
            </w:r>
            <w:r>
              <w:rPr>
                <w:color w:val="auto"/>
                <w:sz w:val="21"/>
                <w:szCs w:val="21"/>
              </w:rPr>
              <w:br w:type="textWrapping"/>
            </w:r>
            <w:r>
              <w:rPr>
                <w:rFonts w:ascii="仿宋_GB2312" w:hAnsi="仿宋_GB2312" w:eastAsia="仿宋_GB2312" w:cs="仿宋_GB2312"/>
                <w:color w:val="auto"/>
                <w:sz w:val="21"/>
                <w:szCs w:val="21"/>
              </w:rPr>
              <w:t>6、社交小卫士金属奖章不少于1枚：直径不小于7.5cm，社交沟通主题具有凹凸雕刻，中间部分能旋转，作为强化物。</w:t>
            </w:r>
            <w:r>
              <w:rPr>
                <w:color w:val="auto"/>
                <w:sz w:val="21"/>
                <w:szCs w:val="21"/>
              </w:rPr>
              <w:br w:type="textWrapping"/>
            </w:r>
            <w:r>
              <w:rPr>
                <w:rFonts w:ascii="仿宋_GB2312" w:hAnsi="仿宋_GB2312" w:eastAsia="仿宋_GB2312" w:cs="仿宋_GB2312"/>
                <w:color w:val="auto"/>
                <w:sz w:val="21"/>
                <w:szCs w:val="21"/>
              </w:rPr>
              <w:t>7、社交沟通探索家奖励贴纸1份使用指南1本</w:t>
            </w:r>
            <w:r>
              <w:rPr>
                <w:color w:val="auto"/>
                <w:sz w:val="21"/>
                <w:szCs w:val="21"/>
              </w:rPr>
              <w:br w:type="textWrapping"/>
            </w:r>
            <w:r>
              <w:rPr>
                <w:rFonts w:ascii="仿宋_GB2312" w:hAnsi="仿宋_GB2312" w:eastAsia="仿宋_GB2312" w:cs="仿宋_GB2312"/>
                <w:color w:val="auto"/>
                <w:sz w:val="21"/>
                <w:szCs w:val="21"/>
              </w:rPr>
              <w:t>八、包装分类盒：包含不少于30个PVC分类包装盒子，尺寸分别不小于26x17.5x4cm、38x27x14cm、38x27.5x24cm。含4柜。</w:t>
            </w:r>
          </w:p>
          <w:p w14:paraId="113859AA">
            <w:pPr>
              <w:pStyle w:val="8"/>
              <w:rPr>
                <w:rFonts w:hint="default"/>
                <w:color w:val="auto"/>
                <w:sz w:val="21"/>
                <w:szCs w:val="21"/>
              </w:rPr>
            </w:pPr>
            <w:r>
              <w:rPr>
                <w:rFonts w:hint="eastAsia" w:ascii="仿宋_GB2312" w:hAnsi="仿宋_GB2312" w:eastAsia="仿宋_GB2312" w:cs="仿宋_GB2312"/>
                <w:b/>
                <w:color w:val="auto"/>
                <w:sz w:val="22"/>
                <w:szCs w:val="22"/>
                <w:lang w:eastAsia="zh-CN"/>
              </w:rPr>
              <w:t>★产品须符合GB6675.3-2014玩具安全第3部分:易燃性能、GB6675.4-2014玩具安全第4部分:特定元素的迁移系列标准检测（（验收时出具相关检测机构的合格检测报告，检测报告需加盖投标人有效公章）（投标时提供承诺书，格式自拟。）</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67C2C867">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67B7A44B">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4AA466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1A6829A">
            <w:pPr>
              <w:pStyle w:val="8"/>
              <w:jc w:val="center"/>
              <w:rPr>
                <w:rFonts w:hint="default"/>
                <w:color w:val="auto"/>
                <w:sz w:val="21"/>
                <w:szCs w:val="21"/>
              </w:rPr>
            </w:pPr>
            <w:r>
              <w:rPr>
                <w:rFonts w:ascii="仿宋_GB2312" w:hAnsi="仿宋_GB2312" w:eastAsia="仿宋_GB2312" w:cs="仿宋_GB2312"/>
                <w:color w:val="auto"/>
                <w:sz w:val="21"/>
                <w:szCs w:val="21"/>
              </w:rPr>
              <w:t>13</w:t>
            </w:r>
          </w:p>
        </w:tc>
        <w:tc>
          <w:tcPr>
            <w:tcW w:w="502" w:type="dxa"/>
            <w:vMerge w:val="continue"/>
            <w:tcBorders>
              <w:top w:val="nil"/>
              <w:left w:val="nil"/>
              <w:bottom w:val="single" w:color="000000" w:sz="4" w:space="0"/>
              <w:right w:val="single" w:color="000000" w:sz="4" w:space="0"/>
            </w:tcBorders>
          </w:tcPr>
          <w:p w14:paraId="5E322542">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62E14A90">
            <w:pPr>
              <w:pStyle w:val="8"/>
              <w:jc w:val="center"/>
              <w:rPr>
                <w:rFonts w:hint="default"/>
                <w:color w:val="auto"/>
                <w:sz w:val="21"/>
                <w:szCs w:val="21"/>
              </w:rPr>
            </w:pPr>
            <w:r>
              <w:rPr>
                <w:rFonts w:ascii="仿宋_GB2312" w:hAnsi="仿宋_GB2312" w:eastAsia="仿宋_GB2312" w:cs="仿宋_GB2312"/>
                <w:color w:val="auto"/>
                <w:sz w:val="21"/>
                <w:szCs w:val="21"/>
              </w:rPr>
              <w:t>社交音量视觉支持标尺</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5AE5DA1C">
            <w:pPr>
              <w:pStyle w:val="8"/>
              <w:rPr>
                <w:rFonts w:hint="default"/>
                <w:color w:val="auto"/>
                <w:sz w:val="21"/>
                <w:szCs w:val="21"/>
              </w:rPr>
            </w:pPr>
            <w:r>
              <w:rPr>
                <w:rFonts w:ascii="仿宋_GB2312" w:hAnsi="仿宋_GB2312" w:eastAsia="仿宋_GB2312" w:cs="仿宋_GB2312"/>
                <w:color w:val="auto"/>
                <w:sz w:val="21"/>
                <w:szCs w:val="21"/>
              </w:rPr>
              <w:t>1、构建了标准化的1-5级递进式音量分级体系，每一级均通过「等级数字+行为定义+场景标注+具象化场景图标」形成完整的语义闭环，兼顾不同认知水平的孤独症儿童，低龄/低认知儿童可通过色块、图标完成识别，高认知儿童可通过文字、数字实现精准理解。</w:t>
            </w:r>
            <w:r>
              <w:rPr>
                <w:color w:val="auto"/>
                <w:sz w:val="21"/>
                <w:szCs w:val="21"/>
              </w:rPr>
              <w:br w:type="textWrapping"/>
            </w:r>
            <w:r>
              <w:rPr>
                <w:rFonts w:ascii="仿宋_GB2312" w:hAnsi="仿宋_GB2312" w:eastAsia="仿宋_GB2312" w:cs="仿宋_GB2312"/>
                <w:color w:val="auto"/>
                <w:sz w:val="21"/>
                <w:szCs w:val="21"/>
              </w:rPr>
              <w:t>2、材质为亚克力，亮面材质，尺寸不小于240x150x4mm,带有声音标识滑块，不少于5个等级场景图，分别为心里的声音、耳语、交谈、演讲和尖叫，场景图为直接印刷到亚克力。</w:t>
            </w:r>
            <w:r>
              <w:rPr>
                <w:color w:val="auto"/>
                <w:sz w:val="21"/>
                <w:szCs w:val="21"/>
              </w:rPr>
              <w:br w:type="textWrapping"/>
            </w:r>
            <w:r>
              <w:rPr>
                <w:rFonts w:ascii="仿宋_GB2312" w:hAnsi="仿宋_GB2312" w:eastAsia="仿宋_GB2312" w:cs="仿宋_GB2312"/>
                <w:color w:val="auto"/>
                <w:sz w:val="21"/>
                <w:szCs w:val="21"/>
              </w:rPr>
              <w:t>3、一组：配置训练标尺不少于5个。</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35ABDADE">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26C2A77C">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27EEE4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F0A835D">
            <w:pPr>
              <w:pStyle w:val="8"/>
              <w:jc w:val="center"/>
              <w:rPr>
                <w:rFonts w:hint="default"/>
                <w:color w:val="auto"/>
                <w:sz w:val="21"/>
                <w:szCs w:val="21"/>
              </w:rPr>
            </w:pPr>
            <w:r>
              <w:rPr>
                <w:rFonts w:ascii="仿宋_GB2312" w:hAnsi="仿宋_GB2312" w:eastAsia="仿宋_GB2312" w:cs="仿宋_GB2312"/>
                <w:color w:val="auto"/>
                <w:sz w:val="21"/>
                <w:szCs w:val="21"/>
              </w:rPr>
              <w:t>14</w:t>
            </w:r>
          </w:p>
        </w:tc>
        <w:tc>
          <w:tcPr>
            <w:tcW w:w="502" w:type="dxa"/>
            <w:vMerge w:val="continue"/>
            <w:tcBorders>
              <w:top w:val="nil"/>
              <w:left w:val="nil"/>
              <w:bottom w:val="single" w:color="000000" w:sz="4" w:space="0"/>
              <w:right w:val="single" w:color="000000" w:sz="4" w:space="0"/>
            </w:tcBorders>
          </w:tcPr>
          <w:p w14:paraId="16AA493D">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7764A1F6">
            <w:pPr>
              <w:pStyle w:val="8"/>
              <w:jc w:val="center"/>
              <w:rPr>
                <w:rFonts w:hint="default"/>
                <w:color w:val="auto"/>
                <w:sz w:val="21"/>
                <w:szCs w:val="21"/>
              </w:rPr>
            </w:pPr>
            <w:r>
              <w:rPr>
                <w:rFonts w:ascii="仿宋_GB2312" w:hAnsi="仿宋_GB2312" w:eastAsia="仿宋_GB2312" w:cs="仿宋_GB2312"/>
                <w:color w:val="auto"/>
                <w:sz w:val="21"/>
                <w:szCs w:val="21"/>
              </w:rPr>
              <w:t>口型发音训练镜</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06B6A2BA">
            <w:pPr>
              <w:pStyle w:val="8"/>
              <w:rPr>
                <w:rFonts w:hint="default"/>
                <w:color w:val="auto"/>
                <w:sz w:val="21"/>
                <w:szCs w:val="21"/>
              </w:rPr>
            </w:pPr>
            <w:r>
              <w:rPr>
                <w:rFonts w:ascii="仿宋_GB2312" w:hAnsi="仿宋_GB2312" w:eastAsia="仿宋_GB2312" w:cs="仿宋_GB2312"/>
                <w:color w:val="auto"/>
                <w:sz w:val="21"/>
                <w:szCs w:val="21"/>
              </w:rPr>
              <w:t>口型发音训练镜是一款专为特殊教育领域研发的多感官语言干预工具，尤其适配孤独症、语言发育迟缓儿童的康复与学习需求。它以“视觉-听觉-动作”多模态联动为核心设计理念，将12cm高清镜面与30秒录音回放功能深度结合，让孩子在发声时清晰观察自身唇舌运动，同步聆听声音反馈，从而建立“发音动作—声音输出”的精准关联，有效提升构音清晰度与语言模仿能力。</w:t>
            </w:r>
            <w:r>
              <w:rPr>
                <w:color w:val="auto"/>
                <w:sz w:val="21"/>
                <w:szCs w:val="21"/>
              </w:rPr>
              <w:br w:type="textWrapping"/>
            </w:r>
            <w:r>
              <w:rPr>
                <w:rFonts w:ascii="仿宋_GB2312" w:hAnsi="仿宋_GB2312" w:eastAsia="仿宋_GB2312" w:cs="仿宋_GB2312"/>
                <w:color w:val="auto"/>
                <w:sz w:val="21"/>
                <w:szCs w:val="21"/>
              </w:rPr>
              <w:t>这款工具的透明前盖支持插入视觉提示卡或书写教学内容，教育者可根据儿童兴趣与能力层级，定制个性化训练场景，例如用动物图片引导模仿叫声、用情绪卡片练习表达感受，完美契合孤独症儿童的视觉学习偏好。可调音量设计与无压力的自主操作模式，能显著降低孩子的社交焦虑，鼓励他们主动开口探索声音。</w:t>
            </w:r>
            <w:r>
              <w:rPr>
                <w:color w:val="auto"/>
                <w:sz w:val="21"/>
                <w:szCs w:val="21"/>
              </w:rPr>
              <w:br w:type="textWrapping"/>
            </w:r>
            <w:r>
              <w:rPr>
                <w:rFonts w:ascii="仿宋_GB2312" w:hAnsi="仿宋_GB2312" w:eastAsia="仿宋_GB2312" w:cs="仿宋_GB2312"/>
                <w:color w:val="auto"/>
                <w:sz w:val="21"/>
                <w:szCs w:val="21"/>
              </w:rPr>
              <w:t>1、尺寸不小于12x12cm，透明前盖为可开合式结构，兼容视觉提示卡插入，同时可录音；</w:t>
            </w:r>
            <w:r>
              <w:rPr>
                <w:color w:val="auto"/>
                <w:sz w:val="21"/>
                <w:szCs w:val="21"/>
              </w:rPr>
              <w:br w:type="textWrapping"/>
            </w:r>
            <w:r>
              <w:rPr>
                <w:rFonts w:ascii="仿宋_GB2312" w:hAnsi="仿宋_GB2312" w:eastAsia="仿宋_GB2312" w:cs="仿宋_GB2312"/>
                <w:color w:val="auto"/>
                <w:sz w:val="21"/>
                <w:szCs w:val="21"/>
              </w:rPr>
              <w:t>2、录音模块支持最长</w:t>
            </w:r>
            <w:r>
              <w:rPr>
                <w:rFonts w:ascii="仿宋_GB2312" w:hAnsi="仿宋_GB2312" w:eastAsia="仿宋_GB2312" w:cs="仿宋_GB2312"/>
                <w:color w:val="auto"/>
                <w:sz w:val="21"/>
                <w:szCs w:val="21"/>
                <w:lang w:eastAsia="zh-CN"/>
              </w:rPr>
              <w:t>20</w:t>
            </w:r>
            <w:r>
              <w:rPr>
                <w:rFonts w:ascii="仿宋_GB2312" w:hAnsi="仿宋_GB2312" w:eastAsia="仿宋_GB2312" w:cs="仿宋_GB2312"/>
                <w:color w:val="auto"/>
                <w:sz w:val="21"/>
                <w:szCs w:val="21"/>
              </w:rPr>
              <w:t>秒音频存储；</w:t>
            </w:r>
            <w:r>
              <w:rPr>
                <w:color w:val="auto"/>
                <w:sz w:val="21"/>
                <w:szCs w:val="21"/>
              </w:rPr>
              <w:br w:type="textWrapping"/>
            </w:r>
            <w:r>
              <w:rPr>
                <w:rFonts w:ascii="仿宋_GB2312" w:hAnsi="仿宋_GB2312" w:eastAsia="仿宋_GB2312" w:cs="仿宋_GB2312"/>
                <w:color w:val="auto"/>
                <w:sz w:val="21"/>
                <w:szCs w:val="21"/>
              </w:rPr>
              <w:t>3、支持钢笔与干擦笔直接书写，可以随时擦写；</w:t>
            </w:r>
            <w:r>
              <w:rPr>
                <w:color w:val="auto"/>
                <w:sz w:val="21"/>
                <w:szCs w:val="21"/>
              </w:rPr>
              <w:br w:type="textWrapping"/>
            </w:r>
            <w:r>
              <w:rPr>
                <w:rFonts w:ascii="仿宋_GB2312" w:hAnsi="仿宋_GB2312" w:eastAsia="仿宋_GB2312" w:cs="仿宋_GB2312"/>
                <w:color w:val="auto"/>
                <w:sz w:val="21"/>
                <w:szCs w:val="21"/>
              </w:rPr>
              <w:t>4、镜面采用防雾高清镀铝工艺，能让儿童清晰观察唇舌运动轨迹；</w:t>
            </w:r>
          </w:p>
          <w:p w14:paraId="6E827B60">
            <w:pPr>
              <w:pStyle w:val="8"/>
              <w:rPr>
                <w:rFonts w:hint="default"/>
                <w:color w:val="auto"/>
                <w:sz w:val="21"/>
                <w:szCs w:val="21"/>
              </w:rPr>
            </w:pPr>
            <w:r>
              <w:rPr>
                <w:rFonts w:ascii="仿宋_GB2312" w:hAnsi="仿宋_GB2312" w:eastAsia="仿宋_GB2312" w:cs="仿宋_GB2312"/>
                <w:color w:val="auto"/>
                <w:sz w:val="21"/>
                <w:szCs w:val="21"/>
              </w:rPr>
              <w:t>5、配套各类提示卡不少于200张，可以插入到训练镜中。</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60F65AB3">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558592B9">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7238A3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1F5931A">
            <w:pPr>
              <w:pStyle w:val="8"/>
              <w:jc w:val="center"/>
              <w:rPr>
                <w:rFonts w:hint="default"/>
                <w:color w:val="auto"/>
                <w:sz w:val="21"/>
                <w:szCs w:val="21"/>
              </w:rPr>
            </w:pPr>
            <w:r>
              <w:rPr>
                <w:rFonts w:ascii="仿宋_GB2312" w:hAnsi="仿宋_GB2312" w:eastAsia="仿宋_GB2312" w:cs="仿宋_GB2312"/>
                <w:color w:val="auto"/>
                <w:sz w:val="21"/>
                <w:szCs w:val="21"/>
              </w:rPr>
              <w:t>15</w:t>
            </w:r>
          </w:p>
        </w:tc>
        <w:tc>
          <w:tcPr>
            <w:tcW w:w="502" w:type="dxa"/>
            <w:vMerge w:val="continue"/>
            <w:tcBorders>
              <w:top w:val="nil"/>
              <w:left w:val="nil"/>
              <w:bottom w:val="single" w:color="000000" w:sz="4" w:space="0"/>
              <w:right w:val="single" w:color="000000" w:sz="4" w:space="0"/>
            </w:tcBorders>
          </w:tcPr>
          <w:p w14:paraId="74981302">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40751885">
            <w:pPr>
              <w:pStyle w:val="8"/>
              <w:jc w:val="center"/>
              <w:rPr>
                <w:rFonts w:hint="default"/>
                <w:color w:val="auto"/>
                <w:sz w:val="21"/>
                <w:szCs w:val="21"/>
              </w:rPr>
            </w:pPr>
            <w:r>
              <w:rPr>
                <w:rFonts w:ascii="仿宋_GB2312" w:hAnsi="仿宋_GB2312" w:eastAsia="仿宋_GB2312" w:cs="仿宋_GB2312"/>
                <w:color w:val="auto"/>
                <w:sz w:val="21"/>
                <w:szCs w:val="21"/>
              </w:rPr>
              <w:t>交流辅具-卡片式电子沟通板</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5ED723DB">
            <w:pPr>
              <w:pStyle w:val="8"/>
              <w:rPr>
                <w:rFonts w:hint="default"/>
                <w:color w:val="auto"/>
                <w:sz w:val="21"/>
                <w:szCs w:val="21"/>
              </w:rPr>
            </w:pPr>
            <w:r>
              <w:rPr>
                <w:rFonts w:ascii="仿宋_GB2312" w:hAnsi="仿宋_GB2312" w:eastAsia="仿宋_GB2312" w:cs="仿宋_GB2312"/>
                <w:color w:val="auto"/>
                <w:sz w:val="21"/>
                <w:szCs w:val="21"/>
              </w:rPr>
              <w:t>1.录音：用户可自选卡片进行录音，所录声音不随电池用尽或关机而消失。再次录音会覆盖该位置原有储存，本机储存芯片总录音时长为不少于16分钟。（4层页面设计）</w:t>
            </w:r>
            <w:r>
              <w:rPr>
                <w:color w:val="auto"/>
                <w:sz w:val="21"/>
                <w:szCs w:val="21"/>
              </w:rPr>
              <w:br w:type="textWrapping"/>
            </w:r>
            <w:r>
              <w:rPr>
                <w:rFonts w:ascii="仿宋_GB2312" w:hAnsi="仿宋_GB2312" w:eastAsia="仿宋_GB2312" w:cs="仿宋_GB2312"/>
                <w:color w:val="auto"/>
                <w:sz w:val="21"/>
                <w:szCs w:val="21"/>
              </w:rPr>
              <w:t>2.模式：共分为四种模式，模式一：12键模式，模式二：4键模式，模式三：2键模式，模式四：1键模式。</w:t>
            </w:r>
            <w:r>
              <w:rPr>
                <w:color w:val="auto"/>
                <w:sz w:val="21"/>
                <w:szCs w:val="21"/>
              </w:rPr>
              <w:br w:type="textWrapping"/>
            </w:r>
            <w:r>
              <w:rPr>
                <w:rFonts w:ascii="仿宋_GB2312" w:hAnsi="仿宋_GB2312" w:eastAsia="仿宋_GB2312" w:cs="仿宋_GB2312"/>
                <w:color w:val="auto"/>
                <w:sz w:val="21"/>
                <w:szCs w:val="21"/>
              </w:rPr>
              <w:t>3.沟通卡：配置不少于50张沟通卡片，插入卡片即可使用。</w:t>
            </w:r>
            <w:r>
              <w:rPr>
                <w:color w:val="auto"/>
                <w:sz w:val="21"/>
                <w:szCs w:val="21"/>
              </w:rPr>
              <w:br w:type="textWrapping"/>
            </w:r>
            <w:r>
              <w:rPr>
                <w:rFonts w:ascii="仿宋_GB2312" w:hAnsi="仿宋_GB2312" w:eastAsia="仿宋_GB2312" w:cs="仿宋_GB2312"/>
                <w:color w:val="auto"/>
                <w:sz w:val="21"/>
                <w:szCs w:val="21"/>
              </w:rPr>
              <w:t>4．页面所在层设置：根据不同学生的需求我们可以设置录音和放音的所在层，页面上指示灯1/2/3/4分别对应4层页面。</w:t>
            </w:r>
            <w:r>
              <w:rPr>
                <w:color w:val="auto"/>
                <w:sz w:val="21"/>
                <w:szCs w:val="21"/>
              </w:rPr>
              <w:br w:type="textWrapping"/>
            </w:r>
            <w:r>
              <w:rPr>
                <w:rFonts w:ascii="仿宋_GB2312" w:hAnsi="仿宋_GB2312" w:eastAsia="仿宋_GB2312" w:cs="仿宋_GB2312"/>
                <w:color w:val="auto"/>
                <w:sz w:val="21"/>
                <w:szCs w:val="21"/>
              </w:rPr>
              <w:t>5.沟通图库：配置沟通图库优盘，专业的图库数量不少于2000份，便于老师制作个性化的沟通卡。</w:t>
            </w:r>
            <w:r>
              <w:rPr>
                <w:color w:val="auto"/>
                <w:sz w:val="21"/>
                <w:szCs w:val="21"/>
              </w:rPr>
              <w:br w:type="textWrapping"/>
            </w:r>
            <w:r>
              <w:rPr>
                <w:rFonts w:ascii="仿宋_GB2312" w:hAnsi="仿宋_GB2312" w:eastAsia="仿宋_GB2312" w:cs="仿宋_GB2312"/>
                <w:color w:val="auto"/>
                <w:sz w:val="21"/>
                <w:szCs w:val="21"/>
              </w:rPr>
              <w:t>6.特殊开关模式：本机可使用3.5mm标准插头的特殊开关，按压特殊开关进行沟通，为肢体不便人士提供便利。</w:t>
            </w:r>
            <w:r>
              <w:rPr>
                <w:color w:val="auto"/>
                <w:sz w:val="21"/>
                <w:szCs w:val="21"/>
              </w:rPr>
              <w:br w:type="textWrapping"/>
            </w:r>
            <w:r>
              <w:rPr>
                <w:rFonts w:ascii="仿宋_GB2312" w:hAnsi="仿宋_GB2312" w:eastAsia="仿宋_GB2312" w:cs="仿宋_GB2312"/>
                <w:color w:val="auto"/>
                <w:sz w:val="21"/>
                <w:szCs w:val="21"/>
              </w:rPr>
              <w:t>7.巡检成句模式：插好特殊开关，按特殊按钮，进入巡检成句模式，本机开始顺序播报，</w:t>
            </w:r>
            <w:r>
              <w:rPr>
                <w:color w:val="auto"/>
                <w:sz w:val="21"/>
                <w:szCs w:val="21"/>
              </w:rPr>
              <w:br w:type="textWrapping"/>
            </w:r>
            <w:r>
              <w:rPr>
                <w:rFonts w:ascii="仿宋_GB2312" w:hAnsi="仿宋_GB2312" w:eastAsia="仿宋_GB2312" w:cs="仿宋_GB2312"/>
                <w:color w:val="auto"/>
                <w:sz w:val="21"/>
                <w:szCs w:val="21"/>
              </w:rPr>
              <w:t>播报过程中，根据听到的想要表达的声音播报按压特殊开关，全部播报完毕后，本机按照使用者所选（特殊按钮选择位置顺序）组成整句，再次播报。</w:t>
            </w:r>
            <w:r>
              <w:rPr>
                <w:color w:val="auto"/>
                <w:sz w:val="21"/>
                <w:szCs w:val="21"/>
              </w:rPr>
              <w:br w:type="textWrapping"/>
            </w:r>
            <w:r>
              <w:rPr>
                <w:rFonts w:ascii="仿宋_GB2312" w:hAnsi="仿宋_GB2312" w:eastAsia="仿宋_GB2312" w:cs="仿宋_GB2312"/>
                <w:color w:val="auto"/>
                <w:sz w:val="21"/>
                <w:szCs w:val="21"/>
              </w:rPr>
              <w:t>8.本沟通板可外接耳机或功放，以适用不同障碍人士要求使用。</w:t>
            </w:r>
            <w:r>
              <w:rPr>
                <w:color w:val="auto"/>
                <w:sz w:val="21"/>
                <w:szCs w:val="21"/>
              </w:rPr>
              <w:br w:type="textWrapping"/>
            </w:r>
            <w:r>
              <w:rPr>
                <w:rFonts w:ascii="仿宋_GB2312" w:hAnsi="仿宋_GB2312" w:eastAsia="仿宋_GB2312" w:cs="仿宋_GB2312"/>
                <w:color w:val="auto"/>
                <w:sz w:val="21"/>
                <w:szCs w:val="21"/>
              </w:rPr>
              <w:t>配置：沟通板一台：沟通板面不小于9.6英寸；沟通卡不少于50张；特殊开关一台。</w:t>
            </w:r>
          </w:p>
          <w:p w14:paraId="4430144A">
            <w:pPr>
              <w:pStyle w:val="8"/>
              <w:rPr>
                <w:rFonts w:hint="default"/>
                <w:color w:val="auto"/>
                <w:sz w:val="21"/>
                <w:szCs w:val="21"/>
              </w:rPr>
            </w:pPr>
            <w:r>
              <w:rPr>
                <w:rFonts w:ascii="仿宋_GB2312" w:hAnsi="仿宋_GB2312" w:eastAsia="仿宋_GB2312" w:cs="仿宋_GB2312"/>
                <w:b/>
                <w:color w:val="auto"/>
                <w:sz w:val="24"/>
                <w:szCs w:val="21"/>
                <w:lang w:eastAsia="zh-CN"/>
              </w:rPr>
              <w:t>★</w:t>
            </w:r>
            <w:r>
              <w:rPr>
                <w:rFonts w:ascii="仿宋_GB2312" w:hAnsi="仿宋_GB2312" w:eastAsia="仿宋_GB2312" w:cs="仿宋_GB2312"/>
                <w:b/>
                <w:color w:val="auto"/>
                <w:sz w:val="21"/>
                <w:szCs w:val="21"/>
              </w:rPr>
              <w:t>9.用户界面要求：如果中央单元给出多种访问方式，则不论用户使用哪种访问方式（如，触摸屏，开关），系统所有功能应可运行。</w:t>
            </w:r>
            <w:r>
              <w:rPr>
                <w:rFonts w:ascii="仿宋_GB2312" w:hAnsi="仿宋_GB2312" w:eastAsia="仿宋_GB2312" w:cs="仿宋_GB2312"/>
                <w:b/>
                <w:color w:val="auto"/>
                <w:sz w:val="24"/>
                <w:szCs w:val="21"/>
              </w:rPr>
              <w:t>提供相关证明材料（产品认证证书、检测报告、产品彩页、产品说明书、官网和功能截图等）其中任意一项即可。</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45B2BB92">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40052E61">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155FAA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918176E">
            <w:pPr>
              <w:pStyle w:val="8"/>
              <w:jc w:val="center"/>
              <w:rPr>
                <w:rFonts w:hint="default"/>
                <w:color w:val="auto"/>
                <w:sz w:val="21"/>
                <w:szCs w:val="21"/>
              </w:rPr>
            </w:pPr>
            <w:r>
              <w:rPr>
                <w:rFonts w:ascii="仿宋_GB2312" w:hAnsi="仿宋_GB2312" w:eastAsia="仿宋_GB2312" w:cs="仿宋_GB2312"/>
                <w:color w:val="auto"/>
                <w:sz w:val="21"/>
                <w:szCs w:val="21"/>
              </w:rPr>
              <w:t>16</w:t>
            </w:r>
          </w:p>
        </w:tc>
        <w:tc>
          <w:tcPr>
            <w:tcW w:w="502" w:type="dxa"/>
            <w:vMerge w:val="continue"/>
            <w:tcBorders>
              <w:top w:val="nil"/>
              <w:left w:val="nil"/>
              <w:bottom w:val="single" w:color="000000" w:sz="4" w:space="0"/>
              <w:right w:val="single" w:color="000000" w:sz="4" w:space="0"/>
            </w:tcBorders>
          </w:tcPr>
          <w:p w14:paraId="51E99BCD">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60E8FE61">
            <w:pPr>
              <w:pStyle w:val="8"/>
              <w:jc w:val="center"/>
              <w:rPr>
                <w:rFonts w:hint="default"/>
                <w:color w:val="auto"/>
                <w:sz w:val="21"/>
                <w:szCs w:val="21"/>
              </w:rPr>
            </w:pPr>
            <w:r>
              <w:rPr>
                <w:rFonts w:ascii="仿宋_GB2312" w:hAnsi="仿宋_GB2312" w:eastAsia="仿宋_GB2312" w:cs="仿宋_GB2312"/>
                <w:color w:val="auto"/>
                <w:sz w:val="21"/>
                <w:szCs w:val="21"/>
              </w:rPr>
              <w:t>语言理解能力评估用具</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02A6B1DA">
            <w:pPr>
              <w:pStyle w:val="8"/>
              <w:rPr>
                <w:rFonts w:hint="default"/>
                <w:color w:val="auto"/>
                <w:sz w:val="21"/>
                <w:szCs w:val="21"/>
              </w:rPr>
            </w:pPr>
            <w:r>
              <w:rPr>
                <w:rFonts w:ascii="仿宋_GB2312" w:hAnsi="仿宋_GB2312" w:eastAsia="仿宋_GB2312" w:cs="仿宋_GB2312"/>
                <w:color w:val="auto"/>
                <w:sz w:val="21"/>
                <w:szCs w:val="21"/>
              </w:rPr>
              <w:t>本套用具主要包括语言理解能力评估（词语、词组、句子、短文）训练卡片册和记录词表、词语的简单训练卡片册、语法的简单训练卡片册、句子的简单训练卡片册、会话的简单训练卡片册、语言理解能力训练记录词表、会话的简单训练卡片册和使用手册、奖励贴纸、卡通棋子、电子骰子、使用说明和配套光盘等。特点和功能：本套用具专为语言功能评估和训练而设计，可用于语言理解能力评估，进行相应的词语、语法、会话和句子等的简单训练。</w:t>
            </w:r>
            <w:r>
              <w:rPr>
                <w:color w:val="auto"/>
                <w:sz w:val="21"/>
                <w:szCs w:val="21"/>
              </w:rPr>
              <w:br w:type="textWrapping"/>
            </w:r>
            <w:r>
              <w:rPr>
                <w:rFonts w:ascii="仿宋_GB2312" w:hAnsi="仿宋_GB2312" w:eastAsia="仿宋_GB2312" w:cs="仿宋_GB2312"/>
                <w:color w:val="auto"/>
                <w:sz w:val="21"/>
                <w:szCs w:val="21"/>
              </w:rPr>
              <w:t>适用范围：医疗康复、特殊教育领域，可为语言发育迟缓、聋儿、脑瘫、构音障碍、孤独症、唐氏综合征、精神发育迟滞、品行障碍、学习障碍、儿童注意力缺陷多动障碍(即ADHD)等特殊人群提供康复训练。</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5EAD7292">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3EC1B2DB">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592EFE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2AF4D7A">
            <w:pPr>
              <w:pStyle w:val="8"/>
              <w:jc w:val="center"/>
              <w:rPr>
                <w:rFonts w:hint="default"/>
                <w:color w:val="auto"/>
                <w:sz w:val="21"/>
                <w:szCs w:val="21"/>
              </w:rPr>
            </w:pPr>
            <w:r>
              <w:rPr>
                <w:rFonts w:ascii="仿宋_GB2312" w:hAnsi="仿宋_GB2312" w:eastAsia="仿宋_GB2312" w:cs="仿宋_GB2312"/>
                <w:color w:val="auto"/>
                <w:sz w:val="21"/>
                <w:szCs w:val="21"/>
              </w:rPr>
              <w:t>17</w:t>
            </w:r>
          </w:p>
        </w:tc>
        <w:tc>
          <w:tcPr>
            <w:tcW w:w="502" w:type="dxa"/>
            <w:vMerge w:val="restart"/>
            <w:tcBorders>
              <w:top w:val="nil"/>
              <w:left w:val="nil"/>
              <w:bottom w:val="nil"/>
              <w:right w:val="nil"/>
            </w:tcBorders>
            <w:tcMar>
              <w:top w:w="0" w:type="dxa"/>
              <w:left w:w="105" w:type="dxa"/>
              <w:bottom w:w="0" w:type="dxa"/>
              <w:right w:w="105" w:type="dxa"/>
            </w:tcMar>
          </w:tcPr>
          <w:p w14:paraId="2B61AB8F">
            <w:pPr>
              <w:pStyle w:val="8"/>
              <w:jc w:val="center"/>
              <w:rPr>
                <w:rFonts w:hint="default"/>
                <w:color w:val="auto"/>
                <w:sz w:val="21"/>
                <w:szCs w:val="21"/>
              </w:rPr>
            </w:pPr>
            <w:r>
              <w:rPr>
                <w:rFonts w:ascii="仿宋_GB2312" w:hAnsi="仿宋_GB2312" w:eastAsia="仿宋_GB2312" w:cs="仿宋_GB2312"/>
                <w:color w:val="auto"/>
                <w:sz w:val="21"/>
                <w:szCs w:val="21"/>
              </w:rPr>
              <w:t>综合评估管理系统</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CA8A690">
            <w:pPr>
              <w:pStyle w:val="8"/>
              <w:jc w:val="center"/>
              <w:rPr>
                <w:rFonts w:hint="default"/>
                <w:color w:val="auto"/>
                <w:sz w:val="21"/>
                <w:szCs w:val="21"/>
              </w:rPr>
            </w:pPr>
            <w:r>
              <w:rPr>
                <w:rFonts w:ascii="仿宋_GB2312" w:hAnsi="仿宋_GB2312" w:eastAsia="仿宋_GB2312" w:cs="仿宋_GB2312"/>
                <w:color w:val="auto"/>
                <w:sz w:val="21"/>
                <w:szCs w:val="21"/>
              </w:rPr>
              <w:t>特殊教育数字化综合管理平台</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66ADDB15">
            <w:pPr>
              <w:pStyle w:val="8"/>
              <w:rPr>
                <w:rFonts w:hint="default"/>
                <w:color w:val="auto"/>
                <w:sz w:val="21"/>
                <w:szCs w:val="21"/>
              </w:rPr>
            </w:pPr>
            <w:r>
              <w:rPr>
                <w:rFonts w:ascii="仿宋_GB2312" w:hAnsi="仿宋_GB2312" w:eastAsia="仿宋_GB2312" w:cs="仿宋_GB2312"/>
                <w:color w:val="auto"/>
                <w:sz w:val="21"/>
                <w:szCs w:val="21"/>
              </w:rPr>
              <w:t>一、筛查安置：涵盖入学筛查记录、安置转档、安置申诉，可自动生成单号及记录日期；①入学筛查记录，可自动生成单号及日期，涵盖学生基础信息、医学鉴定、评鉴安置、家长签字及筛查结果等内容，支持医学鉴定资料上传删除/终止，支持一键保存；②安置转档单，可自动生成单号及日期，包含学生基础信息、安置学校及人员、安置建议及相关签字说明，支持一键保存。</w:t>
            </w:r>
            <w:r>
              <w:rPr>
                <w:color w:val="auto"/>
                <w:sz w:val="21"/>
                <w:szCs w:val="21"/>
              </w:rPr>
              <w:br w:type="textWrapping"/>
            </w:r>
            <w:r>
              <w:rPr>
                <w:rFonts w:ascii="仿宋_GB2312" w:hAnsi="仿宋_GB2312" w:eastAsia="仿宋_GB2312" w:cs="仿宋_GB2312"/>
                <w:color w:val="auto"/>
                <w:sz w:val="21"/>
                <w:szCs w:val="21"/>
              </w:rPr>
              <w:t>二、建档资料：姓名、学籍号、头像上传、身份证号、出生日期、性别、所属机构、班级、教学形式、残疾证有/无及残疾证编号录入、障碍类型选择、障碍等级、现居住省份、城市、区/县、街道/镇寸、现居备注、监护人、与学生关系、紧急联系人电话、，一键保存档案和打印档案；</w:t>
            </w:r>
            <w:r>
              <w:rPr>
                <w:color w:val="auto"/>
                <w:sz w:val="21"/>
                <w:szCs w:val="21"/>
              </w:rPr>
              <w:br w:type="textWrapping"/>
            </w:r>
            <w:r>
              <w:rPr>
                <w:rFonts w:ascii="仿宋_GB2312" w:hAnsi="仿宋_GB2312" w:eastAsia="仿宋_GB2312" w:cs="仿宋_GB2312"/>
                <w:color w:val="auto"/>
                <w:sz w:val="21"/>
                <w:szCs w:val="21"/>
              </w:rPr>
              <w:t>三、数据大脑：①空间分布可视化-在地图上按街道/镇直观展示残障学生总安置人数（深浅色块）、叠加显示随班就读学生比例/密度及送教上门学生比例/密度（不同颜色或符号）、揭示融合教育与重度支持服务的覆盖情况、精确定位标注资源学校位置（图标标记）、以点的大小动态反映各区域月度送教服务量（送教次数/人数热点）。②交互式详情洞察：点击/悬停任一街道/镇，即时弹出面板；</w:t>
            </w:r>
            <w:r>
              <w:rPr>
                <w:color w:val="auto"/>
                <w:sz w:val="21"/>
                <w:szCs w:val="21"/>
              </w:rPr>
              <w:br w:type="textWrapping"/>
            </w:r>
            <w:r>
              <w:rPr>
                <w:rFonts w:ascii="仿宋_GB2312" w:hAnsi="仿宋_GB2312" w:eastAsia="仿宋_GB2312" w:cs="仿宋_GB2312"/>
                <w:color w:val="auto"/>
                <w:sz w:val="21"/>
                <w:szCs w:val="21"/>
              </w:rPr>
              <w:t>四、测评信息：涵盖学生统测、筛查测评、专项测评、体系测评、集体测评、评估中心等，通过新建学生测评、系统自动生成测评单号（字母与数字组成）及评测日期、学生基础测评信息等；</w:t>
            </w:r>
            <w:r>
              <w:rPr>
                <w:color w:val="auto"/>
                <w:sz w:val="21"/>
                <w:szCs w:val="21"/>
              </w:rPr>
              <w:br w:type="textWrapping"/>
            </w:r>
            <w:r>
              <w:rPr>
                <w:rFonts w:ascii="仿宋_GB2312" w:hAnsi="仿宋_GB2312" w:eastAsia="仿宋_GB2312" w:cs="仿宋_GB2312"/>
                <w:color w:val="auto"/>
                <w:sz w:val="21"/>
                <w:szCs w:val="21"/>
              </w:rPr>
              <w:t>五、送教上门：包含五大核心模块：①新增送教记录，系统自动生成字母数字组合单号，支持选择学生、送教日期、地点、主题及送教老师，需录入送教目标、准备、过程与反馈内容，同时支持送教文档上传（上传中可删除或终止）、现场音视频及照片按功能图标分类上传，完成后一键保存记录；②记录查询与修改，支持按日期、姓名、机构检索送教记录。</w:t>
            </w:r>
            <w:r>
              <w:rPr>
                <w:color w:val="auto"/>
                <w:sz w:val="21"/>
                <w:szCs w:val="21"/>
              </w:rPr>
              <w:br w:type="textWrapping"/>
            </w:r>
            <w:r>
              <w:rPr>
                <w:rFonts w:ascii="仿宋_GB2312" w:hAnsi="仿宋_GB2312" w:eastAsia="仿宋_GB2312" w:cs="仿宋_GB2312"/>
                <w:color w:val="auto"/>
                <w:sz w:val="21"/>
                <w:szCs w:val="21"/>
              </w:rPr>
              <w:t>六、结化构教学管理：支持创建动态调整的个性化任务表，涵盖四类任务场景及数据分析：①低功段家庭任务，含任务内容、视觉提示图管理（本地照片上传自动压缩）、教师评价、提醒次数、完成情况，专为低功能学生家庭干预设计，结构化任务流（创建→执行→评价→优化）；②中高段家庭任务，在低功段功能基础上增加时间点任务教学控制点，适配中高段学生家庭干预，；③学校日常活动任务，增设任务起止时间教学控制点，支持视觉提示图管理，适配中高段学生校园干预。</w:t>
            </w:r>
            <w:r>
              <w:rPr>
                <w:color w:val="auto"/>
                <w:sz w:val="21"/>
                <w:szCs w:val="21"/>
              </w:rPr>
              <w:br w:type="textWrapping"/>
            </w:r>
            <w:r>
              <w:rPr>
                <w:rFonts w:ascii="仿宋_GB2312" w:hAnsi="仿宋_GB2312" w:eastAsia="仿宋_GB2312" w:cs="仿宋_GB2312"/>
                <w:color w:val="auto"/>
                <w:sz w:val="21"/>
                <w:szCs w:val="21"/>
              </w:rPr>
              <w:t>七、特教AI助手（智体文案）：以卡片式方式展现特教百科、教案（科目、课程名称、教学要点及其他信息补充）、康复训练活动（需要训练的能力领域、康复训练时长、注意事项）、活动通知（名称、时间、活动要点介绍）、公众号（名称、内容要点、其他信息）、活动策划（活动名称、时间及要点）、活动总结（活动名称、时间及要点）、环境创设方案（教室名称及其他说明）、万能文案模块，点击对应卡片可以一键运行AI自动生成所需文案，同时也可以在搜索框提出问题直接进行AI对话，也可以搜索历史对话主题进行二次AI对话或删除；</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4C21258F">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384CCB08">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668ADB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7088F0C">
            <w:pPr>
              <w:pStyle w:val="8"/>
              <w:jc w:val="center"/>
              <w:rPr>
                <w:rFonts w:hint="default"/>
                <w:color w:val="auto"/>
                <w:sz w:val="21"/>
                <w:szCs w:val="21"/>
              </w:rPr>
            </w:pPr>
            <w:r>
              <w:rPr>
                <w:rFonts w:ascii="仿宋_GB2312" w:hAnsi="仿宋_GB2312" w:eastAsia="仿宋_GB2312" w:cs="仿宋_GB2312"/>
                <w:color w:val="auto"/>
                <w:sz w:val="21"/>
                <w:szCs w:val="21"/>
              </w:rPr>
              <w:t>18</w:t>
            </w:r>
          </w:p>
        </w:tc>
        <w:tc>
          <w:tcPr>
            <w:tcW w:w="502" w:type="dxa"/>
            <w:vMerge w:val="continue"/>
            <w:tcBorders>
              <w:top w:val="nil"/>
              <w:left w:val="nil"/>
              <w:bottom w:val="nil"/>
              <w:right w:val="nil"/>
            </w:tcBorders>
          </w:tcPr>
          <w:p w14:paraId="1732B5CC">
            <w:pPr>
              <w:rPr>
                <w:color w:val="auto"/>
                <w:sz w:val="32"/>
                <w:szCs w:val="32"/>
              </w:rPr>
            </w:pPr>
          </w:p>
        </w:tc>
        <w:tc>
          <w:tcPr>
            <w:tcW w:w="867" w:type="dxa"/>
            <w:tcBorders>
              <w:top w:val="nil"/>
              <w:left w:val="single" w:color="000000" w:sz="4" w:space="0"/>
              <w:bottom w:val="nil"/>
              <w:right w:val="single" w:color="000000" w:sz="4" w:space="0"/>
            </w:tcBorders>
            <w:tcMar>
              <w:top w:w="0" w:type="dxa"/>
              <w:left w:w="105" w:type="dxa"/>
              <w:bottom w:w="0" w:type="dxa"/>
              <w:right w:w="105" w:type="dxa"/>
            </w:tcMar>
          </w:tcPr>
          <w:p w14:paraId="6E9DCDC3">
            <w:pPr>
              <w:pStyle w:val="8"/>
              <w:jc w:val="center"/>
              <w:rPr>
                <w:rFonts w:hint="default"/>
                <w:color w:val="auto"/>
                <w:sz w:val="21"/>
                <w:szCs w:val="21"/>
              </w:rPr>
            </w:pPr>
            <w:r>
              <w:rPr>
                <w:rFonts w:ascii="仿宋_GB2312" w:hAnsi="仿宋_GB2312" w:eastAsia="仿宋_GB2312" w:cs="仿宋_GB2312"/>
                <w:color w:val="auto"/>
                <w:sz w:val="21"/>
                <w:szCs w:val="21"/>
              </w:rPr>
              <w:t>特殊儿童综合评估及训练康复平台(1v1)</w:t>
            </w:r>
          </w:p>
        </w:tc>
        <w:tc>
          <w:tcPr>
            <w:tcW w:w="4927" w:type="dxa"/>
            <w:tcBorders>
              <w:top w:val="nil"/>
              <w:left w:val="nil"/>
              <w:bottom w:val="nil"/>
              <w:right w:val="single" w:color="000000" w:sz="4" w:space="0"/>
            </w:tcBorders>
            <w:tcMar>
              <w:top w:w="0" w:type="dxa"/>
              <w:left w:w="105" w:type="dxa"/>
              <w:bottom w:w="0" w:type="dxa"/>
              <w:right w:w="105" w:type="dxa"/>
            </w:tcMar>
          </w:tcPr>
          <w:p w14:paraId="70CB2D96">
            <w:pPr>
              <w:pStyle w:val="8"/>
              <w:numPr>
                <w:ilvl w:val="0"/>
                <w:numId w:val="1"/>
              </w:numPr>
              <w:rPr>
                <w:rFonts w:ascii="仿宋_GB2312" w:hAnsi="仿宋_GB2312" w:eastAsia="仿宋_GB2312" w:cs="仿宋_GB2312"/>
                <w:b/>
                <w:color w:val="auto"/>
                <w:sz w:val="21"/>
                <w:szCs w:val="21"/>
                <w:lang w:eastAsia="zh-CN"/>
              </w:rPr>
            </w:pPr>
            <w:r>
              <w:rPr>
                <w:rFonts w:ascii="仿宋_GB2312" w:hAnsi="仿宋_GB2312" w:eastAsia="仿宋_GB2312" w:cs="仿宋_GB2312"/>
                <w:color w:val="auto"/>
                <w:sz w:val="21"/>
                <w:szCs w:val="21"/>
              </w:rPr>
              <w:t>同步模式</w:t>
            </w:r>
            <w:r>
              <w:rPr>
                <w:color w:val="auto"/>
                <w:sz w:val="21"/>
                <w:szCs w:val="21"/>
              </w:rPr>
              <w:br w:type="textWrapping"/>
            </w:r>
            <w:r>
              <w:rPr>
                <w:rFonts w:ascii="仿宋_GB2312" w:hAnsi="仿宋_GB2312" w:eastAsia="仿宋_GB2312" w:cs="仿宋_GB2312"/>
                <w:color w:val="auto"/>
                <w:sz w:val="21"/>
                <w:szCs w:val="21"/>
              </w:rPr>
              <w:t>1、主控/教师端可以群体控制学生端界面，一对一或者一对多。</w:t>
            </w:r>
            <w:r>
              <w:rPr>
                <w:color w:val="auto"/>
                <w:sz w:val="21"/>
                <w:szCs w:val="21"/>
              </w:rPr>
              <w:br w:type="textWrapping"/>
            </w:r>
            <w:r>
              <w:rPr>
                <w:rFonts w:ascii="仿宋_GB2312" w:hAnsi="仿宋_GB2312" w:eastAsia="仿宋_GB2312" w:cs="仿宋_GB2312"/>
                <w:color w:val="auto"/>
                <w:sz w:val="21"/>
                <w:szCs w:val="21"/>
              </w:rPr>
              <w:t>2、同步模式下可解锁，学生端可在主控端设置的界面下，学生进行训练作答和互动。</w:t>
            </w:r>
            <w:r>
              <w:rPr>
                <w:color w:val="auto"/>
                <w:sz w:val="21"/>
                <w:szCs w:val="21"/>
              </w:rPr>
              <w:br w:type="textWrapping"/>
            </w:r>
            <w:r>
              <w:rPr>
                <w:rFonts w:ascii="仿宋_GB2312" w:hAnsi="仿宋_GB2312" w:eastAsia="仿宋_GB2312" w:cs="仿宋_GB2312"/>
                <w:color w:val="auto"/>
                <w:sz w:val="21"/>
                <w:szCs w:val="21"/>
              </w:rPr>
              <w:t>3、在同步模式下教师端可同步录音给学生端。</w:t>
            </w:r>
            <w:r>
              <w:rPr>
                <w:color w:val="auto"/>
                <w:sz w:val="21"/>
                <w:szCs w:val="21"/>
              </w:rPr>
              <w:br w:type="textWrapping"/>
            </w:r>
            <w:r>
              <w:rPr>
                <w:rFonts w:ascii="仿宋_GB2312" w:hAnsi="仿宋_GB2312" w:eastAsia="仿宋_GB2312" w:cs="仿宋_GB2312"/>
                <w:color w:val="auto"/>
                <w:sz w:val="21"/>
                <w:szCs w:val="21"/>
              </w:rPr>
              <w:t>二、测评模式</w:t>
            </w:r>
            <w:r>
              <w:rPr>
                <w:color w:val="auto"/>
                <w:sz w:val="21"/>
                <w:szCs w:val="21"/>
              </w:rPr>
              <w:br w:type="textWrapping"/>
            </w:r>
            <w:r>
              <w:rPr>
                <w:rFonts w:ascii="仿宋_GB2312" w:hAnsi="仿宋_GB2312" w:eastAsia="仿宋_GB2312" w:cs="仿宋_GB2312"/>
                <w:color w:val="auto"/>
                <w:sz w:val="21"/>
                <w:szCs w:val="21"/>
              </w:rPr>
              <w:t>1、具有历史记录：图表的形式呈现第一次和其他次数的折线图，包含总分、语言能力、感觉能力、交往能力、运动能力和自理能力对比折线图。</w:t>
            </w:r>
            <w:r>
              <w:rPr>
                <w:color w:val="auto"/>
                <w:sz w:val="21"/>
                <w:szCs w:val="21"/>
              </w:rPr>
              <w:br w:type="textWrapping"/>
            </w:r>
            <w:r>
              <w:rPr>
                <w:rFonts w:ascii="仿宋_GB2312" w:hAnsi="仿宋_GB2312" w:eastAsia="仿宋_GB2312" w:cs="仿宋_GB2312"/>
                <w:color w:val="auto"/>
                <w:sz w:val="21"/>
                <w:szCs w:val="21"/>
              </w:rPr>
              <w:t>2、康复训练计划：根据评估结果自动生成康复课程内容，课程内容包含语言、感觉、自理、交往和运动等内容。</w:t>
            </w:r>
            <w:r>
              <w:rPr>
                <w:color w:val="auto"/>
                <w:sz w:val="21"/>
                <w:szCs w:val="21"/>
              </w:rPr>
              <w:br w:type="textWrapping"/>
            </w:r>
            <w:r>
              <w:rPr>
                <w:rFonts w:ascii="仿宋_GB2312" w:hAnsi="仿宋_GB2312" w:eastAsia="仿宋_GB2312" w:cs="仿宋_GB2312"/>
                <w:color w:val="auto"/>
                <w:sz w:val="21"/>
                <w:szCs w:val="21"/>
              </w:rPr>
              <w:t>3、测试结果可视化：点击折线图模块，可呈现测试报告及分析相关能力/进步信息等。</w:t>
            </w:r>
            <w:r>
              <w:rPr>
                <w:color w:val="auto"/>
                <w:sz w:val="21"/>
                <w:szCs w:val="21"/>
              </w:rPr>
              <w:br w:type="textWrapping"/>
            </w:r>
            <w:r>
              <w:rPr>
                <w:rFonts w:ascii="仿宋_GB2312" w:hAnsi="仿宋_GB2312" w:eastAsia="仿宋_GB2312" w:cs="仿宋_GB2312"/>
                <w:b w:val="0"/>
                <w:bCs/>
                <w:color w:val="auto"/>
                <w:sz w:val="21"/>
                <w:szCs w:val="21"/>
                <w:lang w:eastAsia="zh-CN"/>
              </w:rPr>
              <w:t>4、数字疗法康复训练地图：根据时间为节点，呈现康复训练课程完成数量、正确率和进度等信息。</w:t>
            </w:r>
          </w:p>
          <w:p w14:paraId="61581BF9">
            <w:pPr>
              <w:pStyle w:val="8"/>
              <w:numPr>
                <w:ilvl w:val="0"/>
                <w:numId w:val="0"/>
              </w:numPr>
              <w:rPr>
                <w:rFonts w:hint="default"/>
                <w:color w:val="auto"/>
                <w:sz w:val="21"/>
                <w:szCs w:val="21"/>
              </w:rPr>
            </w:pPr>
            <w:r>
              <w:rPr>
                <w:rFonts w:ascii="仿宋_GB2312" w:hAnsi="仿宋_GB2312" w:eastAsia="仿宋_GB2312" w:cs="仿宋_GB2312"/>
                <w:color w:val="auto"/>
                <w:sz w:val="21"/>
                <w:szCs w:val="21"/>
              </w:rPr>
              <w:t>5、训练效果评估统计：根据最后一次测评五种能力的得分情况推荐的相应训练课程进行训练情况统计，实时生成统计报告。支持分类切换呈现五大能力的分项统计，包含完成进展、正确率、错误率、得星次数等，通过采集多维度的训练和学习内容的数据，支持阶段性和周期性评估，帮助教师掌握训练进展。</w:t>
            </w:r>
            <w:r>
              <w:rPr>
                <w:color w:val="auto"/>
                <w:sz w:val="21"/>
                <w:szCs w:val="21"/>
              </w:rPr>
              <w:br w:type="textWrapping"/>
            </w:r>
            <w:r>
              <w:rPr>
                <w:rFonts w:ascii="仿宋_GB2312" w:hAnsi="仿宋_GB2312" w:eastAsia="仿宋_GB2312" w:cs="仿宋_GB2312"/>
                <w:color w:val="auto"/>
                <w:sz w:val="21"/>
                <w:szCs w:val="21"/>
              </w:rPr>
              <w:t>三、人工智能推荐课程</w:t>
            </w:r>
            <w:r>
              <w:rPr>
                <w:color w:val="auto"/>
                <w:sz w:val="21"/>
                <w:szCs w:val="21"/>
              </w:rPr>
              <w:br w:type="textWrapping"/>
            </w:r>
            <w:r>
              <w:rPr>
                <w:rFonts w:ascii="仿宋_GB2312" w:hAnsi="仿宋_GB2312" w:eastAsia="仿宋_GB2312" w:cs="仿宋_GB2312"/>
                <w:color w:val="auto"/>
                <w:sz w:val="21"/>
                <w:szCs w:val="21"/>
              </w:rPr>
              <w:t>根据测评结果的能力评估分析系统，智能推荐算法会生成满足当前能力各维度的课程内容，即针对语言、感觉、自理、运动、交往五项能力得分情况推荐基础部分、进阶部分、提升部分对应等级的能力推荐训练课程。</w:t>
            </w:r>
            <w:r>
              <w:rPr>
                <w:color w:val="auto"/>
                <w:sz w:val="21"/>
                <w:szCs w:val="21"/>
              </w:rPr>
              <w:br w:type="textWrapping"/>
            </w:r>
            <w:r>
              <w:rPr>
                <w:rFonts w:ascii="仿宋_GB2312" w:hAnsi="仿宋_GB2312" w:eastAsia="仿宋_GB2312" w:cs="仿宋_GB2312"/>
                <w:color w:val="auto"/>
                <w:sz w:val="21"/>
                <w:szCs w:val="21"/>
              </w:rPr>
              <w:t>四、数字化疗法数据库资源：资源形式为互动语音、声效、音乐、有声探索和动画交互等，</w:t>
            </w:r>
          </w:p>
          <w:p w14:paraId="480F20C7">
            <w:pPr>
              <w:pStyle w:val="8"/>
              <w:rPr>
                <w:rFonts w:hint="default"/>
                <w:color w:val="auto"/>
                <w:sz w:val="21"/>
                <w:szCs w:val="21"/>
              </w:rPr>
            </w:pPr>
            <w:r>
              <w:rPr>
                <w:rFonts w:ascii="仿宋_GB2312" w:hAnsi="仿宋_GB2312" w:eastAsia="仿宋_GB2312" w:cs="仿宋_GB2312"/>
                <w:color w:val="auto"/>
                <w:sz w:val="21"/>
                <w:szCs w:val="21"/>
              </w:rPr>
              <w:t>1、训练题目不少于1900道；</w:t>
            </w:r>
          </w:p>
          <w:p w14:paraId="36899AFF">
            <w:pPr>
              <w:pStyle w:val="8"/>
              <w:rPr>
                <w:rFonts w:hint="default"/>
                <w:color w:val="auto"/>
                <w:sz w:val="21"/>
                <w:szCs w:val="21"/>
              </w:rPr>
            </w:pPr>
            <w:r>
              <w:rPr>
                <w:rFonts w:ascii="仿宋_GB2312" w:hAnsi="仿宋_GB2312" w:eastAsia="仿宋_GB2312" w:cs="仿宋_GB2312"/>
                <w:color w:val="auto"/>
                <w:sz w:val="21"/>
                <w:szCs w:val="21"/>
              </w:rPr>
              <w:t>2、数字化主题不少于1000份；</w:t>
            </w:r>
          </w:p>
          <w:p w14:paraId="78E8AEA2">
            <w:pPr>
              <w:pStyle w:val="8"/>
              <w:rPr>
                <w:rFonts w:hint="default"/>
                <w:color w:val="auto"/>
                <w:sz w:val="21"/>
                <w:szCs w:val="21"/>
              </w:rPr>
            </w:pPr>
            <w:r>
              <w:rPr>
                <w:rFonts w:ascii="仿宋_GB2312" w:hAnsi="仿宋_GB2312" w:eastAsia="仿宋_GB2312" w:cs="仿宋_GB2312"/>
                <w:color w:val="auto"/>
                <w:sz w:val="21"/>
                <w:szCs w:val="21"/>
              </w:rPr>
              <w:t>3、训练语音播放时长不短500小时；</w:t>
            </w:r>
          </w:p>
          <w:p w14:paraId="45972942">
            <w:pPr>
              <w:pStyle w:val="8"/>
              <w:rPr>
                <w:rFonts w:hint="default"/>
                <w:color w:val="auto"/>
                <w:sz w:val="21"/>
                <w:szCs w:val="21"/>
              </w:rPr>
            </w:pPr>
            <w:r>
              <w:rPr>
                <w:rFonts w:ascii="仿宋_GB2312" w:hAnsi="仿宋_GB2312" w:eastAsia="仿宋_GB2312" w:cs="仿宋_GB2312"/>
                <w:color w:val="auto"/>
                <w:sz w:val="21"/>
                <w:szCs w:val="21"/>
              </w:rPr>
              <w:t>4、互动点击不少于59000个，支持搜索和收藏功能，可快速定位所需课程资源。</w:t>
            </w:r>
            <w:r>
              <w:rPr>
                <w:color w:val="auto"/>
                <w:sz w:val="21"/>
                <w:szCs w:val="21"/>
              </w:rPr>
              <w:br w:type="textWrapping"/>
            </w:r>
            <w:r>
              <w:rPr>
                <w:rFonts w:ascii="仿宋_GB2312" w:hAnsi="仿宋_GB2312" w:eastAsia="仿宋_GB2312" w:cs="仿宋_GB2312"/>
                <w:color w:val="auto"/>
                <w:sz w:val="21"/>
                <w:szCs w:val="21"/>
              </w:rPr>
              <w:t>五、认知类学习：基础认知类不少于800个词汇，进阶段内容包含抽象概念认知的触觉、视觉、数学和质地等，提升段包含时间概念、数概念和排序推理等互动化内容。</w:t>
            </w:r>
            <w:r>
              <w:rPr>
                <w:color w:val="auto"/>
                <w:sz w:val="21"/>
                <w:szCs w:val="21"/>
              </w:rPr>
              <w:br w:type="textWrapping"/>
            </w:r>
            <w:r>
              <w:rPr>
                <w:rFonts w:ascii="仿宋_GB2312" w:hAnsi="仿宋_GB2312" w:eastAsia="仿宋_GB2312" w:cs="仿宋_GB2312"/>
                <w:color w:val="auto"/>
                <w:sz w:val="21"/>
                <w:szCs w:val="21"/>
              </w:rPr>
              <w:t>六、课程体系：与人教版培智教材1-8年级生活语文内容匹配，并提供教学资源的拓展训练，每学期每单元内容可单独设置，辅助教材服务同步教材，匹配与人教版培智教材一共491个拓展教学主题，拓展教学主题方式为“学一学”、“玩一玩”、“演一演”“听一听”，寓教于乐。</w:t>
            </w:r>
            <w:r>
              <w:rPr>
                <w:color w:val="auto"/>
                <w:sz w:val="21"/>
                <w:szCs w:val="21"/>
              </w:rPr>
              <w:br w:type="textWrapping"/>
            </w:r>
            <w:r>
              <w:rPr>
                <w:rFonts w:ascii="仿宋_GB2312" w:hAnsi="仿宋_GB2312" w:eastAsia="仿宋_GB2312" w:cs="仿宋_GB2312"/>
                <w:color w:val="auto"/>
                <w:sz w:val="21"/>
                <w:szCs w:val="21"/>
              </w:rPr>
              <w:t>七、语言类学习：包含语音、前语言阶段、名词、动词、词组、情绪情感、短句、句子、短文、对话及故事等互动主题，学习主题不少于800个。</w:t>
            </w:r>
            <w:r>
              <w:rPr>
                <w:color w:val="auto"/>
                <w:sz w:val="21"/>
                <w:szCs w:val="21"/>
              </w:rPr>
              <w:br w:type="textWrapping"/>
            </w:r>
            <w:r>
              <w:rPr>
                <w:rFonts w:ascii="仿宋_GB2312" w:hAnsi="仿宋_GB2312" w:eastAsia="仿宋_GB2312" w:cs="仿宋_GB2312"/>
                <w:color w:val="auto"/>
                <w:sz w:val="21"/>
                <w:szCs w:val="21"/>
              </w:rPr>
              <w:t>八、场景式社交学习：包含角色扮演、主题游戏、规则主题和模仿游戏等，学习主题不少于100个。</w:t>
            </w:r>
            <w:r>
              <w:rPr>
                <w:color w:val="auto"/>
                <w:sz w:val="21"/>
                <w:szCs w:val="21"/>
              </w:rPr>
              <w:br w:type="textWrapping"/>
            </w:r>
            <w:r>
              <w:rPr>
                <w:rFonts w:ascii="仿宋_GB2312" w:hAnsi="仿宋_GB2312" w:eastAsia="仿宋_GB2312" w:cs="仿宋_GB2312"/>
                <w:color w:val="auto"/>
                <w:sz w:val="21"/>
                <w:szCs w:val="21"/>
              </w:rPr>
              <w:t>九、配套教材：包含拓展课程、配套教材、学习主题和训练方案指导，教材内容不少于480个。</w:t>
            </w:r>
            <w:r>
              <w:rPr>
                <w:color w:val="auto"/>
                <w:sz w:val="21"/>
                <w:szCs w:val="21"/>
              </w:rPr>
              <w:br w:type="textWrapping"/>
            </w:r>
            <w:r>
              <w:rPr>
                <w:rFonts w:ascii="仿宋_GB2312" w:hAnsi="仿宋_GB2312" w:eastAsia="仿宋_GB2312" w:cs="仿宋_GB2312"/>
                <w:color w:val="auto"/>
                <w:sz w:val="21"/>
                <w:szCs w:val="21"/>
              </w:rPr>
              <w:t>硬件配置：</w:t>
            </w:r>
            <w:r>
              <w:rPr>
                <w:color w:val="auto"/>
                <w:sz w:val="21"/>
                <w:szCs w:val="21"/>
              </w:rPr>
              <w:br w:type="textWrapping"/>
            </w:r>
            <w:r>
              <w:rPr>
                <w:rFonts w:ascii="仿宋_GB2312" w:hAnsi="仿宋_GB2312" w:eastAsia="仿宋_GB2312" w:cs="仿宋_GB2312"/>
                <w:color w:val="auto"/>
                <w:sz w:val="21"/>
                <w:szCs w:val="21"/>
              </w:rPr>
              <w:t>教师端1台：尺寸不低于10寸，处理器8核，空间不低于6+120G。</w:t>
            </w:r>
            <w:r>
              <w:rPr>
                <w:color w:val="auto"/>
                <w:sz w:val="21"/>
                <w:szCs w:val="21"/>
              </w:rPr>
              <w:br w:type="textWrapping"/>
            </w:r>
            <w:r>
              <w:rPr>
                <w:rFonts w:ascii="仿宋_GB2312" w:hAnsi="仿宋_GB2312" w:eastAsia="仿宋_GB2312" w:cs="仿宋_GB2312"/>
                <w:color w:val="auto"/>
                <w:sz w:val="21"/>
                <w:szCs w:val="21"/>
              </w:rPr>
              <w:t>学生端1台：尺寸不低于10寸，处理器8核，空间不低于6+120G。</w:t>
            </w:r>
          </w:p>
        </w:tc>
        <w:tc>
          <w:tcPr>
            <w:tcW w:w="693" w:type="dxa"/>
            <w:tcBorders>
              <w:top w:val="nil"/>
              <w:left w:val="nil"/>
              <w:bottom w:val="nil"/>
              <w:right w:val="single" w:color="000000" w:sz="4" w:space="0"/>
            </w:tcBorders>
            <w:tcMar>
              <w:top w:w="0" w:type="dxa"/>
              <w:left w:w="105" w:type="dxa"/>
              <w:bottom w:w="0" w:type="dxa"/>
              <w:right w:w="105" w:type="dxa"/>
            </w:tcMar>
          </w:tcPr>
          <w:p w14:paraId="2DF8BFD5">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nil"/>
              <w:right w:val="single" w:color="000000" w:sz="4" w:space="0"/>
            </w:tcBorders>
            <w:tcMar>
              <w:top w:w="0" w:type="dxa"/>
              <w:left w:w="105" w:type="dxa"/>
              <w:bottom w:w="0" w:type="dxa"/>
              <w:right w:w="105" w:type="dxa"/>
            </w:tcMar>
          </w:tcPr>
          <w:p w14:paraId="0A895927">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7BB927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A4E9D0A">
            <w:pPr>
              <w:pStyle w:val="8"/>
              <w:jc w:val="center"/>
              <w:rPr>
                <w:rFonts w:hint="default"/>
                <w:color w:val="auto"/>
                <w:sz w:val="21"/>
                <w:szCs w:val="21"/>
              </w:rPr>
            </w:pPr>
            <w:r>
              <w:rPr>
                <w:rFonts w:ascii="仿宋_GB2312" w:hAnsi="仿宋_GB2312" w:eastAsia="仿宋_GB2312" w:cs="仿宋_GB2312"/>
                <w:color w:val="auto"/>
                <w:sz w:val="21"/>
                <w:szCs w:val="21"/>
              </w:rPr>
              <w:t>19</w:t>
            </w:r>
          </w:p>
        </w:tc>
        <w:tc>
          <w:tcPr>
            <w:tcW w:w="502"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68375F7">
            <w:pPr>
              <w:pStyle w:val="8"/>
              <w:jc w:val="center"/>
              <w:rPr>
                <w:rFonts w:hint="default"/>
                <w:color w:val="auto"/>
                <w:sz w:val="21"/>
                <w:szCs w:val="21"/>
              </w:rPr>
            </w:pPr>
            <w:r>
              <w:rPr>
                <w:rFonts w:ascii="仿宋_GB2312" w:hAnsi="仿宋_GB2312" w:eastAsia="仿宋_GB2312" w:cs="仿宋_GB2312"/>
                <w:color w:val="auto"/>
                <w:sz w:val="21"/>
                <w:szCs w:val="21"/>
              </w:rPr>
              <w:t>启智类教具</w:t>
            </w:r>
          </w:p>
        </w:tc>
        <w:tc>
          <w:tcPr>
            <w:tcW w:w="86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6CDE86F8">
            <w:pPr>
              <w:pStyle w:val="8"/>
              <w:jc w:val="center"/>
              <w:rPr>
                <w:rFonts w:hint="default"/>
                <w:color w:val="auto"/>
                <w:sz w:val="21"/>
                <w:szCs w:val="21"/>
              </w:rPr>
            </w:pPr>
            <w:r>
              <w:rPr>
                <w:rFonts w:ascii="仿宋_GB2312" w:hAnsi="仿宋_GB2312" w:eastAsia="仿宋_GB2312" w:cs="仿宋_GB2312"/>
                <w:color w:val="auto"/>
                <w:sz w:val="21"/>
                <w:szCs w:val="21"/>
              </w:rPr>
              <w:t>星语伴学系统</w:t>
            </w:r>
          </w:p>
        </w:tc>
        <w:tc>
          <w:tcPr>
            <w:tcW w:w="492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796463CD">
            <w:pPr>
              <w:pStyle w:val="8"/>
              <w:rPr>
                <w:rFonts w:ascii="仿宋_GB2312" w:hAnsi="仿宋_GB2312" w:eastAsia="仿宋_GB2312" w:cs="仿宋_GB2312"/>
                <w:b/>
                <w:color w:val="auto"/>
                <w:sz w:val="24"/>
                <w:szCs w:val="21"/>
              </w:rPr>
            </w:pPr>
            <w:r>
              <w:rPr>
                <w:rFonts w:ascii="仿宋_GB2312" w:hAnsi="仿宋_GB2312" w:eastAsia="仿宋_GB2312" w:cs="仿宋_GB2312"/>
                <w:color w:val="auto"/>
                <w:sz w:val="21"/>
                <w:szCs w:val="21"/>
              </w:rPr>
              <w:t>星语伴学系统是专为孤独症谱系障碍、发育迟缓、社交沟通障碍及认知功能缺陷儿童设计的全场景智能化康复干预平台。系统基于国际认可的结构化教学和应用行为分析理论，深度融合多感官整合训练与AI动态适配技术，覆盖3-12岁特殊儿童的六大核心发展领域：基础能力训练（符号理解、视动协调）、认知与思维训练（执行功能、逻辑推理）、社交沟通训练（双向注意力、规则内化）、适应行为塑造训练（环境风险应对、行为链建立）、多维感官训练（视觉空间、触觉运动整合）和拓展与泛化训练（跨场景应用、文化概念衔接），通过六大领域联动模式，为儿童提供分阶式、数据化的康复路径，解决传统干预中资源分散、泛化困难的核心痛点，助力儿童实现从“技能习得”到“社会融合”的实质性突破。</w:t>
            </w:r>
            <w:r>
              <w:rPr>
                <w:color w:val="auto"/>
                <w:sz w:val="21"/>
                <w:szCs w:val="21"/>
              </w:rPr>
              <w:br w:type="textWrapping"/>
            </w:r>
            <w:r>
              <w:rPr>
                <w:rFonts w:ascii="仿宋_GB2312" w:hAnsi="仿宋_GB2312" w:eastAsia="仿宋_GB2312" w:cs="仿宋_GB2312"/>
                <w:color w:val="auto"/>
                <w:sz w:val="21"/>
                <w:szCs w:val="21"/>
              </w:rPr>
              <w:t>一、基础能力训练领域</w:t>
            </w:r>
            <w:r>
              <w:rPr>
                <w:color w:val="auto"/>
                <w:sz w:val="21"/>
                <w:szCs w:val="21"/>
              </w:rPr>
              <w:br w:type="textWrapping"/>
            </w:r>
            <w:r>
              <w:rPr>
                <w:rFonts w:ascii="仿宋_GB2312" w:hAnsi="仿宋_GB2312" w:eastAsia="仿宋_GB2312" w:cs="仿宋_GB2312"/>
                <w:color w:val="auto"/>
                <w:sz w:val="21"/>
                <w:szCs w:val="21"/>
              </w:rPr>
              <w:t>包含早期发展干预、转衔适应能力培养、视觉支持训练、符号系统训练、语音编码能力建构、视动整合书写训练和视觉符号理解训练等七大模块：</w:t>
            </w:r>
            <w:r>
              <w:rPr>
                <w:color w:val="auto"/>
                <w:sz w:val="21"/>
                <w:szCs w:val="21"/>
              </w:rPr>
              <w:br w:type="textWrapping"/>
            </w:r>
            <w:r>
              <w:rPr>
                <w:rFonts w:ascii="仿宋_GB2312" w:hAnsi="仿宋_GB2312" w:eastAsia="仿宋_GB2312" w:cs="仿宋_GB2312"/>
                <w:color w:val="auto"/>
                <w:sz w:val="21"/>
                <w:szCs w:val="21"/>
              </w:rPr>
              <w:t>（一）早期发展干预模块</w:t>
            </w:r>
            <w:r>
              <w:rPr>
                <w:color w:val="auto"/>
                <w:sz w:val="21"/>
                <w:szCs w:val="21"/>
              </w:rPr>
              <w:br w:type="textWrapping"/>
            </w:r>
            <w:r>
              <w:rPr>
                <w:rFonts w:ascii="仿宋_GB2312" w:hAnsi="仿宋_GB2312" w:eastAsia="仿宋_GB2312" w:cs="仿宋_GB2312"/>
                <w:color w:val="auto"/>
                <w:sz w:val="21"/>
                <w:szCs w:val="21"/>
              </w:rPr>
              <w:t>1、认知类包含动作、身体、日常用品、人物、水果和动物等480种数据，具有学习和测试形式，测试形式可每次自由组合数据，并给出测试回馈。</w:t>
            </w:r>
            <w:r>
              <w:rPr>
                <w:color w:val="auto"/>
                <w:sz w:val="21"/>
                <w:szCs w:val="21"/>
              </w:rPr>
              <w:br w:type="textWrapping"/>
            </w:r>
            <w:r>
              <w:rPr>
                <w:rFonts w:ascii="仿宋_GB2312" w:hAnsi="仿宋_GB2312" w:eastAsia="仿宋_GB2312" w:cs="仿宋_GB2312"/>
                <w:color w:val="auto"/>
                <w:sz w:val="21"/>
                <w:szCs w:val="21"/>
              </w:rPr>
              <w:t>2、单韵母、声母、复韵母和识字等，每个学习点都有视频，包括发音要领、写一写、念一念、拼一拼等模式，视频不少于110个。</w:t>
            </w:r>
            <w:r>
              <w:rPr>
                <w:color w:val="auto"/>
                <w:sz w:val="21"/>
                <w:szCs w:val="21"/>
              </w:rPr>
              <w:br w:type="textWrapping"/>
            </w:r>
            <w:r>
              <w:rPr>
                <w:rFonts w:ascii="仿宋_GB2312" w:hAnsi="仿宋_GB2312" w:eastAsia="仿宋_GB2312" w:cs="仿宋_GB2312"/>
                <w:color w:val="auto"/>
                <w:sz w:val="21"/>
                <w:szCs w:val="21"/>
              </w:rPr>
              <w:t>3、认识图形、四边形和认识数字等，训练方式为学习和动画演示，视频不少于20个。</w:t>
            </w:r>
            <w:r>
              <w:rPr>
                <w:color w:val="auto"/>
                <w:sz w:val="21"/>
                <w:szCs w:val="21"/>
              </w:rPr>
              <w:br w:type="textWrapping"/>
            </w:r>
            <w:r>
              <w:rPr>
                <w:rFonts w:ascii="仿宋_GB2312" w:hAnsi="仿宋_GB2312" w:eastAsia="仿宋_GB2312" w:cs="仿宋_GB2312"/>
                <w:color w:val="auto"/>
                <w:sz w:val="21"/>
                <w:szCs w:val="21"/>
              </w:rPr>
              <w:t>（二）转衔适应能力培养模块</w:t>
            </w:r>
            <w:r>
              <w:rPr>
                <w:color w:val="auto"/>
                <w:sz w:val="21"/>
                <w:szCs w:val="21"/>
              </w:rPr>
              <w:br w:type="textWrapping"/>
            </w:r>
            <w:r>
              <w:rPr>
                <w:rFonts w:ascii="仿宋_GB2312" w:hAnsi="仿宋_GB2312" w:eastAsia="仿宋_GB2312" w:cs="仿宋_GB2312"/>
                <w:color w:val="auto"/>
                <w:sz w:val="21"/>
                <w:szCs w:val="21"/>
              </w:rPr>
              <w:t>1、高矮、大小、粗细、轻重、左右和前后等概念，每个概念都有游戏视频的形式学习，学生可操作游戏进行学习。</w:t>
            </w:r>
            <w:r>
              <w:rPr>
                <w:color w:val="auto"/>
                <w:sz w:val="21"/>
                <w:szCs w:val="21"/>
              </w:rPr>
              <w:br w:type="textWrapping"/>
            </w:r>
            <w:r>
              <w:rPr>
                <w:rFonts w:ascii="仿宋_GB2312" w:hAnsi="仿宋_GB2312" w:eastAsia="仿宋_GB2312" w:cs="仿宋_GB2312"/>
                <w:color w:val="auto"/>
                <w:sz w:val="21"/>
                <w:szCs w:val="21"/>
              </w:rPr>
              <w:t>2、数字游戏，操作形式可移动目标物体，进行发射数字作答。</w:t>
            </w:r>
            <w:r>
              <w:rPr>
                <w:color w:val="auto"/>
                <w:sz w:val="21"/>
                <w:szCs w:val="21"/>
              </w:rPr>
              <w:br w:type="textWrapping"/>
            </w:r>
            <w:r>
              <w:rPr>
                <w:rFonts w:ascii="仿宋_GB2312" w:hAnsi="仿宋_GB2312" w:eastAsia="仿宋_GB2312" w:cs="仿宋_GB2312"/>
                <w:color w:val="auto"/>
                <w:sz w:val="21"/>
                <w:szCs w:val="21"/>
              </w:rPr>
              <w:t>3、认识食品、上中下方位、颜色和方位的相对概念，系统提问作答的动画形式进行学习。</w:t>
            </w:r>
            <w:r>
              <w:rPr>
                <w:color w:val="auto"/>
                <w:sz w:val="21"/>
                <w:szCs w:val="21"/>
              </w:rPr>
              <w:br w:type="textWrapping"/>
            </w:r>
            <w:r>
              <w:rPr>
                <w:rFonts w:ascii="仿宋_GB2312" w:hAnsi="仿宋_GB2312" w:eastAsia="仿宋_GB2312" w:cs="仿宋_GB2312"/>
                <w:color w:val="auto"/>
                <w:sz w:val="21"/>
                <w:szCs w:val="21"/>
              </w:rPr>
              <w:t>4、相关模块游戏视频数量不少于120个。</w:t>
            </w:r>
            <w:r>
              <w:rPr>
                <w:color w:val="auto"/>
                <w:sz w:val="21"/>
                <w:szCs w:val="21"/>
              </w:rPr>
              <w:br w:type="textWrapping"/>
            </w:r>
            <w:r>
              <w:rPr>
                <w:rFonts w:ascii="仿宋_GB2312" w:hAnsi="仿宋_GB2312" w:eastAsia="仿宋_GB2312" w:cs="仿宋_GB2312"/>
                <w:color w:val="auto"/>
                <w:sz w:val="21"/>
                <w:szCs w:val="21"/>
              </w:rPr>
              <w:t>（三）视觉支持训练模块</w:t>
            </w:r>
            <w:r>
              <w:rPr>
                <w:color w:val="auto"/>
                <w:sz w:val="21"/>
                <w:szCs w:val="21"/>
              </w:rPr>
              <w:br w:type="textWrapping"/>
            </w:r>
            <w:r>
              <w:rPr>
                <w:rFonts w:ascii="仿宋_GB2312" w:hAnsi="仿宋_GB2312" w:eastAsia="仿宋_GB2312" w:cs="仿宋_GB2312"/>
                <w:color w:val="auto"/>
                <w:sz w:val="21"/>
                <w:szCs w:val="21"/>
              </w:rPr>
              <w:t>1、具有思维训练等内容，操作形式为写一写、读一读、再来一次及提示等。</w:t>
            </w:r>
            <w:r>
              <w:rPr>
                <w:color w:val="auto"/>
                <w:sz w:val="21"/>
                <w:szCs w:val="21"/>
              </w:rPr>
              <w:br w:type="textWrapping"/>
            </w:r>
            <w:r>
              <w:rPr>
                <w:rFonts w:ascii="仿宋_GB2312" w:hAnsi="仿宋_GB2312" w:eastAsia="仿宋_GB2312" w:cs="仿宋_GB2312"/>
                <w:color w:val="auto"/>
                <w:sz w:val="21"/>
                <w:szCs w:val="21"/>
              </w:rPr>
              <w:t>2、相关模块游戏视频数量不少于500个。</w:t>
            </w:r>
            <w:r>
              <w:rPr>
                <w:color w:val="auto"/>
                <w:sz w:val="21"/>
                <w:szCs w:val="21"/>
              </w:rPr>
              <w:br w:type="textWrapping"/>
            </w:r>
            <w:r>
              <w:rPr>
                <w:rFonts w:ascii="仿宋_GB2312" w:hAnsi="仿宋_GB2312" w:eastAsia="仿宋_GB2312" w:cs="仿宋_GB2312"/>
                <w:color w:val="auto"/>
                <w:sz w:val="21"/>
                <w:szCs w:val="21"/>
              </w:rPr>
              <w:t>（四）符号系统训练模块：包含25个学习符号和音频。</w:t>
            </w:r>
            <w:r>
              <w:rPr>
                <w:color w:val="auto"/>
                <w:sz w:val="21"/>
                <w:szCs w:val="21"/>
              </w:rPr>
              <w:br w:type="textWrapping"/>
            </w:r>
            <w:r>
              <w:rPr>
                <w:rFonts w:ascii="仿宋_GB2312" w:hAnsi="仿宋_GB2312" w:eastAsia="仿宋_GB2312" w:cs="仿宋_GB2312"/>
                <w:color w:val="auto"/>
                <w:sz w:val="21"/>
                <w:szCs w:val="21"/>
              </w:rPr>
              <w:t>（五）语音编码能力建构模块：具有25个语音符号、音频和对应的主题图。</w:t>
            </w:r>
            <w:r>
              <w:rPr>
                <w:color w:val="auto"/>
                <w:sz w:val="21"/>
                <w:szCs w:val="21"/>
              </w:rPr>
              <w:br w:type="textWrapping"/>
            </w:r>
            <w:r>
              <w:rPr>
                <w:rFonts w:ascii="仿宋_GB2312" w:hAnsi="仿宋_GB2312" w:eastAsia="仿宋_GB2312" w:cs="仿宋_GB2312"/>
                <w:color w:val="auto"/>
                <w:sz w:val="21"/>
                <w:szCs w:val="21"/>
              </w:rPr>
              <w:t>（六）视动整合书写训练模块：具有1000个书写主题，每个主题都有游戏及语音。</w:t>
            </w:r>
            <w:r>
              <w:rPr>
                <w:color w:val="auto"/>
                <w:sz w:val="21"/>
                <w:szCs w:val="21"/>
              </w:rPr>
              <w:br w:type="textWrapping"/>
            </w:r>
            <w:r>
              <w:rPr>
                <w:rFonts w:ascii="仿宋_GB2312" w:hAnsi="仿宋_GB2312" w:eastAsia="仿宋_GB2312" w:cs="仿宋_GB2312"/>
                <w:color w:val="auto"/>
                <w:sz w:val="21"/>
                <w:szCs w:val="21"/>
              </w:rPr>
              <w:t>（七）视觉符号理解训练模块：具有40个动画主题，在动画中学习视觉符号。</w:t>
            </w:r>
            <w:r>
              <w:rPr>
                <w:color w:val="auto"/>
                <w:sz w:val="21"/>
                <w:szCs w:val="21"/>
              </w:rPr>
              <w:br w:type="textWrapping"/>
            </w:r>
            <w:r>
              <w:rPr>
                <w:rFonts w:ascii="仿宋_GB2312" w:hAnsi="仿宋_GB2312" w:eastAsia="仿宋_GB2312" w:cs="仿宋_GB2312"/>
                <w:color w:val="auto"/>
                <w:sz w:val="21"/>
                <w:szCs w:val="21"/>
              </w:rPr>
              <w:t>二、认知与思维训练领域</w:t>
            </w:r>
            <w:r>
              <w:rPr>
                <w:color w:val="auto"/>
                <w:sz w:val="21"/>
                <w:szCs w:val="21"/>
              </w:rPr>
              <w:br w:type="textWrapping"/>
            </w:r>
            <w:r>
              <w:rPr>
                <w:rFonts w:ascii="仿宋_GB2312" w:hAnsi="仿宋_GB2312" w:eastAsia="仿宋_GB2312" w:cs="仿宋_GB2312"/>
                <w:color w:val="auto"/>
                <w:sz w:val="21"/>
                <w:szCs w:val="21"/>
              </w:rPr>
              <w:t>认知与思维训练领域包含结构化教具应用、执行功能模块训练和智能开发等三大模块：</w:t>
            </w:r>
            <w:r>
              <w:rPr>
                <w:color w:val="auto"/>
                <w:sz w:val="21"/>
                <w:szCs w:val="21"/>
              </w:rPr>
              <w:br w:type="textWrapping"/>
            </w:r>
            <w:r>
              <w:rPr>
                <w:rFonts w:ascii="仿宋_GB2312" w:hAnsi="仿宋_GB2312" w:eastAsia="仿宋_GB2312" w:cs="仿宋_GB2312"/>
                <w:color w:val="auto"/>
                <w:sz w:val="21"/>
                <w:szCs w:val="21"/>
              </w:rPr>
              <w:t>（一）结构化教具应用模块</w:t>
            </w:r>
            <w:r>
              <w:rPr>
                <w:color w:val="auto"/>
                <w:sz w:val="21"/>
                <w:szCs w:val="21"/>
              </w:rPr>
              <w:br w:type="textWrapping"/>
            </w:r>
            <w:r>
              <w:rPr>
                <w:rFonts w:ascii="仿宋_GB2312" w:hAnsi="仿宋_GB2312" w:eastAsia="仿宋_GB2312" w:cs="仿宋_GB2312"/>
                <w:color w:val="auto"/>
                <w:sz w:val="21"/>
                <w:szCs w:val="21"/>
              </w:rPr>
              <w:t>1、通过4个虚拟游戏，培养学生辨别大小、高低、粗细和视觉能力，依据物品顺序对应培养逻辑思考敏锐观察能力。</w:t>
            </w:r>
            <w:r>
              <w:rPr>
                <w:color w:val="auto"/>
                <w:sz w:val="21"/>
                <w:szCs w:val="21"/>
              </w:rPr>
              <w:br w:type="textWrapping"/>
            </w:r>
            <w:r>
              <w:rPr>
                <w:rFonts w:ascii="仿宋_GB2312" w:hAnsi="仿宋_GB2312" w:eastAsia="仿宋_GB2312" w:cs="仿宋_GB2312"/>
                <w:color w:val="auto"/>
                <w:sz w:val="21"/>
                <w:szCs w:val="21"/>
              </w:rPr>
              <w:t>2、通过触觉、视觉及听觉的辨别，以3个游戏为载体，了解递增/减的概念，训练视觉对三维空间差别变化的认知，培养逻辑思考能力。</w:t>
            </w:r>
            <w:r>
              <w:rPr>
                <w:color w:val="auto"/>
                <w:sz w:val="21"/>
                <w:szCs w:val="21"/>
              </w:rPr>
              <w:br w:type="textWrapping"/>
            </w:r>
            <w:r>
              <w:rPr>
                <w:rFonts w:ascii="仿宋_GB2312" w:hAnsi="仿宋_GB2312" w:eastAsia="仿宋_GB2312" w:cs="仿宋_GB2312"/>
                <w:color w:val="auto"/>
                <w:sz w:val="21"/>
                <w:szCs w:val="21"/>
              </w:rPr>
              <w:t>3、配置14个数字等虚拟游戏，游戏具有指导动画、说明等，增强学生的动手能力。</w:t>
            </w:r>
            <w:r>
              <w:rPr>
                <w:color w:val="auto"/>
                <w:sz w:val="21"/>
                <w:szCs w:val="21"/>
              </w:rPr>
              <w:br w:type="textWrapping"/>
            </w:r>
            <w:r>
              <w:rPr>
                <w:rFonts w:ascii="仿宋_GB2312" w:hAnsi="仿宋_GB2312" w:eastAsia="仿宋_GB2312" w:cs="仿宋_GB2312"/>
                <w:color w:val="auto"/>
                <w:sz w:val="21"/>
                <w:szCs w:val="21"/>
              </w:rPr>
              <w:t>（二）执行功能模块训练：包含空间、逻辑、认知、数字以及综合能力等5个学习主题，每个主题有4个学习阶段，难度递增。独立的学习游戏不少于200个。</w:t>
            </w:r>
            <w:r>
              <w:rPr>
                <w:color w:val="auto"/>
                <w:sz w:val="21"/>
                <w:szCs w:val="21"/>
              </w:rPr>
              <w:br w:type="textWrapping"/>
            </w:r>
            <w:r>
              <w:rPr>
                <w:rFonts w:ascii="仿宋_GB2312" w:hAnsi="仿宋_GB2312" w:eastAsia="仿宋_GB2312" w:cs="仿宋_GB2312"/>
                <w:color w:val="auto"/>
                <w:sz w:val="21"/>
                <w:szCs w:val="21"/>
              </w:rPr>
              <w:t>（三）智能开发模块：包含8个大类，不少于50个训练游戏。</w:t>
            </w:r>
            <w:r>
              <w:rPr>
                <w:color w:val="auto"/>
                <w:sz w:val="21"/>
                <w:szCs w:val="21"/>
              </w:rPr>
              <w:br w:type="textWrapping"/>
            </w:r>
            <w:r>
              <w:rPr>
                <w:rFonts w:ascii="仿宋_GB2312" w:hAnsi="仿宋_GB2312" w:eastAsia="仿宋_GB2312" w:cs="仿宋_GB2312"/>
                <w:color w:val="auto"/>
                <w:sz w:val="21"/>
                <w:szCs w:val="21"/>
              </w:rPr>
              <w:t>三、社交沟通训练领域：社会叙事理解训练：社会叙事理解主题不少于280个，双向注意力调控训练：主题不少于5个，文化符号解码训练：训练主题不少30个动画。</w:t>
            </w:r>
          </w:p>
          <w:p w14:paraId="3B4C054A">
            <w:pPr>
              <w:pStyle w:val="8"/>
              <w:rPr>
                <w:rFonts w:hint="default" w:ascii="仿宋_GB2312" w:hAnsi="仿宋_GB2312" w:eastAsia="仿宋_GB2312" w:cs="仿宋_GB2312"/>
                <w:color w:val="auto"/>
                <w:sz w:val="21"/>
                <w:szCs w:val="21"/>
              </w:rPr>
            </w:pPr>
            <w:r>
              <w:rPr>
                <w:rFonts w:ascii="仿宋_GB2312" w:hAnsi="仿宋_GB2312" w:eastAsia="仿宋_GB2312" w:cs="仿宋_GB2312"/>
                <w:b/>
                <w:color w:val="auto"/>
                <w:sz w:val="24"/>
                <w:szCs w:val="21"/>
                <w:lang w:eastAsia="zh-CN"/>
              </w:rPr>
              <w:t>★</w:t>
            </w:r>
            <w:r>
              <w:rPr>
                <w:rFonts w:ascii="仿宋_GB2312" w:hAnsi="仿宋_GB2312" w:eastAsia="仿宋_GB2312" w:cs="仿宋_GB2312"/>
                <w:b/>
                <w:color w:val="auto"/>
                <w:sz w:val="24"/>
                <w:szCs w:val="21"/>
              </w:rPr>
              <w:t>四、适应行为塑造训练领域：行为链式塑造方案：包括洗手、吃饭、食物、睡觉、刷牙、眼睛、运动、规则、礼貌及整理收拾等12大类，训练形式为视频和步骤分解的互动动画游戏；环境风险评估应对：包含12大类安全教育主题，训练形式为主题视频；情境化行为教学：包含12个场景化教学，带有真人视频讲解。其他（如动画等）形式情景化教学不少于70个。提供相关证明材料（产品认证证书、检测报告、产品彩页、产品说明书、官网和功能截图等）其中任意一项即可。</w:t>
            </w:r>
          </w:p>
          <w:p w14:paraId="3D12C864">
            <w:pPr>
              <w:pStyle w:val="8"/>
              <w:rPr>
                <w:rFonts w:hint="default"/>
                <w:color w:val="auto"/>
                <w:sz w:val="21"/>
                <w:szCs w:val="21"/>
              </w:rPr>
            </w:pPr>
            <w:r>
              <w:rPr>
                <w:rFonts w:ascii="仿宋_GB2312" w:hAnsi="仿宋_GB2312" w:eastAsia="仿宋_GB2312" w:cs="仿宋_GB2312"/>
                <w:color w:val="auto"/>
                <w:sz w:val="21"/>
                <w:szCs w:val="21"/>
              </w:rPr>
              <w:t>五、多维感官训练领域</w:t>
            </w:r>
            <w:r>
              <w:rPr>
                <w:color w:val="auto"/>
                <w:sz w:val="21"/>
                <w:szCs w:val="21"/>
              </w:rPr>
              <w:br w:type="textWrapping"/>
            </w:r>
            <w:r>
              <w:rPr>
                <w:rFonts w:ascii="仿宋_GB2312" w:hAnsi="仿宋_GB2312" w:eastAsia="仿宋_GB2312" w:cs="仿宋_GB2312"/>
                <w:color w:val="auto"/>
                <w:sz w:val="21"/>
                <w:szCs w:val="21"/>
              </w:rPr>
              <w:t>（一）视觉空间统合训练，包含15个视觉空间主题，可以进行作品的保存。</w:t>
            </w:r>
            <w:r>
              <w:rPr>
                <w:color w:val="auto"/>
                <w:sz w:val="21"/>
                <w:szCs w:val="21"/>
              </w:rPr>
              <w:br w:type="textWrapping"/>
            </w:r>
            <w:r>
              <w:rPr>
                <w:rFonts w:ascii="仿宋_GB2312" w:hAnsi="仿宋_GB2312" w:eastAsia="仿宋_GB2312" w:cs="仿宋_GB2312"/>
                <w:color w:val="auto"/>
                <w:sz w:val="21"/>
                <w:szCs w:val="21"/>
              </w:rPr>
              <w:t>（二）触觉运动协调训练，包含不少于50个触觉运动协调训练主题，形式为真人视频讲解。</w:t>
            </w:r>
            <w:r>
              <w:rPr>
                <w:color w:val="auto"/>
                <w:sz w:val="21"/>
                <w:szCs w:val="21"/>
              </w:rPr>
              <w:br w:type="textWrapping"/>
            </w:r>
            <w:r>
              <w:rPr>
                <w:rFonts w:ascii="仿宋_GB2312" w:hAnsi="仿宋_GB2312" w:eastAsia="仿宋_GB2312" w:cs="仿宋_GB2312"/>
                <w:color w:val="auto"/>
                <w:sz w:val="21"/>
                <w:szCs w:val="21"/>
              </w:rPr>
              <w:t>（三）多通道感官整合，包含不少于25个训练主题。</w:t>
            </w:r>
            <w:r>
              <w:rPr>
                <w:color w:val="auto"/>
                <w:sz w:val="21"/>
                <w:szCs w:val="21"/>
              </w:rPr>
              <w:br w:type="textWrapping"/>
            </w:r>
            <w:r>
              <w:rPr>
                <w:rFonts w:ascii="仿宋_GB2312" w:hAnsi="仿宋_GB2312" w:eastAsia="仿宋_GB2312" w:cs="仿宋_GB2312"/>
                <w:color w:val="auto"/>
                <w:sz w:val="21"/>
                <w:szCs w:val="21"/>
              </w:rPr>
              <w:t>六、拓展与泛化训练领域：由文化概念迁移应用、社会情境推演训练、韵律节奏泛化训练和跨场景理解应用4大类别组成，包含不少于150个的训练主题。</w:t>
            </w:r>
            <w:r>
              <w:rPr>
                <w:color w:val="auto"/>
                <w:sz w:val="21"/>
                <w:szCs w:val="21"/>
              </w:rPr>
              <w:br w:type="textWrapping"/>
            </w:r>
            <w:r>
              <w:rPr>
                <w:rFonts w:ascii="仿宋_GB2312" w:hAnsi="仿宋_GB2312" w:eastAsia="仿宋_GB2312" w:cs="仿宋_GB2312"/>
                <w:color w:val="auto"/>
                <w:sz w:val="21"/>
                <w:szCs w:val="21"/>
              </w:rPr>
              <w:t>七、人工智能机器人</w:t>
            </w:r>
            <w:r>
              <w:rPr>
                <w:color w:val="auto"/>
                <w:sz w:val="21"/>
                <w:szCs w:val="21"/>
              </w:rPr>
              <w:br w:type="textWrapping"/>
            </w:r>
            <w:r>
              <w:rPr>
                <w:rFonts w:ascii="仿宋_GB2312" w:hAnsi="仿宋_GB2312" w:eastAsia="仿宋_GB2312" w:cs="仿宋_GB2312"/>
                <w:color w:val="auto"/>
                <w:sz w:val="21"/>
                <w:szCs w:val="21"/>
              </w:rPr>
              <w:t>1、个性化教案生成：自动输出定制化评估建议与教学方案；</w:t>
            </w:r>
            <w:r>
              <w:rPr>
                <w:color w:val="auto"/>
                <w:sz w:val="21"/>
                <w:szCs w:val="21"/>
              </w:rPr>
              <w:br w:type="textWrapping"/>
            </w:r>
            <w:r>
              <w:rPr>
                <w:rFonts w:ascii="仿宋_GB2312" w:hAnsi="仿宋_GB2312" w:eastAsia="仿宋_GB2312" w:cs="仿宋_GB2312"/>
                <w:color w:val="auto"/>
                <w:sz w:val="21"/>
                <w:szCs w:val="21"/>
              </w:rPr>
              <w:t>2、可以进行语音输入，同时可文字和语音输出；</w:t>
            </w:r>
          </w:p>
        </w:tc>
        <w:tc>
          <w:tcPr>
            <w:tcW w:w="693"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5C675163">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66540EF7">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4382A8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BB6AB46">
            <w:pPr>
              <w:pStyle w:val="8"/>
              <w:jc w:val="center"/>
              <w:rPr>
                <w:rFonts w:hint="default"/>
                <w:color w:val="auto"/>
                <w:sz w:val="21"/>
                <w:szCs w:val="21"/>
              </w:rPr>
            </w:pPr>
            <w:r>
              <w:rPr>
                <w:rFonts w:ascii="仿宋_GB2312" w:hAnsi="仿宋_GB2312" w:eastAsia="仿宋_GB2312" w:cs="仿宋_GB2312"/>
                <w:color w:val="auto"/>
                <w:sz w:val="21"/>
                <w:szCs w:val="21"/>
              </w:rPr>
              <w:t>20</w:t>
            </w:r>
          </w:p>
        </w:tc>
        <w:tc>
          <w:tcPr>
            <w:tcW w:w="502" w:type="dxa"/>
            <w:vMerge w:val="continue"/>
            <w:tcBorders>
              <w:top w:val="single" w:color="000000" w:sz="4" w:space="0"/>
              <w:left w:val="nil"/>
              <w:bottom w:val="single" w:color="000000" w:sz="4" w:space="0"/>
              <w:right w:val="single" w:color="000000" w:sz="4" w:space="0"/>
            </w:tcBorders>
          </w:tcPr>
          <w:p w14:paraId="757582D1">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0ACBF334">
            <w:pPr>
              <w:pStyle w:val="8"/>
              <w:jc w:val="center"/>
              <w:rPr>
                <w:rFonts w:hint="default"/>
                <w:color w:val="auto"/>
                <w:sz w:val="21"/>
                <w:szCs w:val="21"/>
              </w:rPr>
            </w:pPr>
            <w:r>
              <w:rPr>
                <w:rFonts w:ascii="仿宋_GB2312" w:hAnsi="仿宋_GB2312" w:eastAsia="仿宋_GB2312" w:cs="仿宋_GB2312"/>
                <w:color w:val="auto"/>
                <w:sz w:val="21"/>
                <w:szCs w:val="21"/>
              </w:rPr>
              <w:t>基础能力训练仪</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1C78CC4C">
            <w:pPr>
              <w:pStyle w:val="8"/>
              <w:numPr>
                <w:ilvl w:val="0"/>
                <w:numId w:val="0"/>
              </w:numPr>
              <w:rPr>
                <w:rFonts w:hint="default"/>
                <w:color w:val="auto"/>
                <w:sz w:val="21"/>
                <w:szCs w:val="21"/>
              </w:rPr>
            </w:pPr>
            <w:r>
              <w:rPr>
                <w:rFonts w:ascii="仿宋_GB2312" w:hAnsi="仿宋_GB2312" w:eastAsia="仿宋_GB2312" w:cs="仿宋_GB2312"/>
                <w:color w:val="auto"/>
                <w:sz w:val="21"/>
                <w:szCs w:val="21"/>
              </w:rPr>
              <w:t>一、功能</w:t>
            </w:r>
            <w:r>
              <w:rPr>
                <w:color w:val="auto"/>
                <w:sz w:val="21"/>
                <w:szCs w:val="21"/>
              </w:rPr>
              <w:br w:type="textWrapping"/>
            </w:r>
            <w:r>
              <w:rPr>
                <w:rFonts w:ascii="仿宋_GB2312" w:hAnsi="仿宋_GB2312" w:eastAsia="仿宋_GB2312" w:cs="仿宋_GB2312"/>
                <w:color w:val="auto"/>
                <w:sz w:val="21"/>
                <w:szCs w:val="21"/>
              </w:rPr>
              <w:t>1.无屏幕的实物交互智能平板，硬件重量重于1.52kg。</w:t>
            </w:r>
            <w:r>
              <w:rPr>
                <w:color w:val="auto"/>
                <w:sz w:val="21"/>
                <w:szCs w:val="21"/>
              </w:rPr>
              <w:br w:type="textWrapping"/>
            </w:r>
            <w:r>
              <w:rPr>
                <w:rFonts w:ascii="仿宋_GB2312" w:hAnsi="仿宋_GB2312" w:eastAsia="仿宋_GB2312" w:cs="仿宋_GB2312"/>
                <w:color w:val="auto"/>
                <w:sz w:val="21"/>
                <w:szCs w:val="21"/>
              </w:rPr>
              <w:t>2.触摸方式：采用电容式触摸点，可支持196个触摸点。</w:t>
            </w:r>
            <w:r>
              <w:rPr>
                <w:color w:val="auto"/>
                <w:sz w:val="21"/>
                <w:szCs w:val="21"/>
              </w:rPr>
              <w:br w:type="textWrapping"/>
            </w:r>
            <w:r>
              <w:rPr>
                <w:rFonts w:ascii="仿宋_GB2312" w:hAnsi="仿宋_GB2312" w:eastAsia="仿宋_GB2312" w:cs="仿宋_GB2312"/>
                <w:color w:val="auto"/>
                <w:sz w:val="21"/>
                <w:szCs w:val="21"/>
              </w:rPr>
              <w:t>3.操作：内置Mic，喇叭*2，WIFIIEEE802.11b/g/n，Bluetooth4.0，音频格式：MP3，WMA，MP2，OGG，AAC，MP4，M4A，FLAC，APE，3GP，WAV。</w:t>
            </w:r>
            <w:r>
              <w:rPr>
                <w:color w:val="auto"/>
                <w:sz w:val="21"/>
                <w:szCs w:val="21"/>
              </w:rPr>
              <w:br w:type="textWrapping"/>
            </w:r>
            <w:r>
              <w:rPr>
                <w:rFonts w:ascii="仿宋_GB2312" w:hAnsi="仿宋_GB2312" w:eastAsia="仿宋_GB2312" w:cs="仿宋_GB2312"/>
                <w:color w:val="auto"/>
                <w:sz w:val="21"/>
                <w:szCs w:val="21"/>
              </w:rPr>
              <w:t>4.外观尺寸不小于：长336mm*宽336mm*高17.2mm，外壳材质：PC/ABS，显示类型：单色/全彩LED灯，红，蓝，白，绿。</w:t>
            </w:r>
            <w:r>
              <w:rPr>
                <w:color w:val="auto"/>
                <w:sz w:val="21"/>
                <w:szCs w:val="21"/>
              </w:rPr>
              <w:br w:type="textWrapping"/>
            </w:r>
            <w:r>
              <w:rPr>
                <w:rFonts w:ascii="仿宋_GB2312" w:hAnsi="仿宋_GB2312" w:eastAsia="仿宋_GB2312" w:cs="仿宋_GB2312"/>
                <w:color w:val="auto"/>
                <w:sz w:val="21"/>
                <w:szCs w:val="21"/>
              </w:rPr>
              <w:t>5.网络应用：蓝牙，WIFI上网，通过WIFI实现系统自动更新和游戏数据上传。</w:t>
            </w:r>
          </w:p>
          <w:p w14:paraId="0595F7E3">
            <w:pPr>
              <w:pStyle w:val="8"/>
              <w:rPr>
                <w:rFonts w:hint="default"/>
                <w:color w:val="auto"/>
                <w:sz w:val="21"/>
                <w:szCs w:val="21"/>
              </w:rPr>
            </w:pPr>
            <w:r>
              <w:rPr>
                <w:rFonts w:ascii="仿宋_GB2312" w:hAnsi="仿宋_GB2312" w:eastAsia="仿宋_GB2312" w:cs="仿宋_GB2312"/>
                <w:color w:val="auto"/>
                <w:sz w:val="21"/>
                <w:szCs w:val="21"/>
              </w:rPr>
              <w:t>6.输入法：底图，手指触摸，卡片识别，能够识别物体，如卡片、积木、游戏棋子等。</w:t>
            </w:r>
          </w:p>
          <w:p w14:paraId="332D2F5B">
            <w:pPr>
              <w:pStyle w:val="8"/>
              <w:rPr>
                <w:rFonts w:hint="default"/>
                <w:color w:val="auto"/>
                <w:sz w:val="21"/>
                <w:szCs w:val="21"/>
              </w:rPr>
            </w:pPr>
            <w:r>
              <w:rPr>
                <w:rFonts w:ascii="仿宋_GB2312" w:hAnsi="仿宋_GB2312" w:eastAsia="仿宋_GB2312" w:cs="仿宋_GB2312"/>
                <w:color w:val="auto"/>
                <w:sz w:val="21"/>
                <w:szCs w:val="21"/>
              </w:rPr>
              <w:t>7.通过软件将电容触摸数据转化为音乐。</w:t>
            </w:r>
            <w:r>
              <w:rPr>
                <w:color w:val="auto"/>
                <w:sz w:val="21"/>
                <w:szCs w:val="21"/>
              </w:rPr>
              <w:br w:type="textWrapping"/>
            </w:r>
            <w:r>
              <w:rPr>
                <w:rFonts w:ascii="仿宋_GB2312" w:hAnsi="仿宋_GB2312" w:eastAsia="仿宋_GB2312" w:cs="仿宋_GB2312"/>
                <w:color w:val="auto"/>
                <w:sz w:val="21"/>
                <w:szCs w:val="21"/>
              </w:rPr>
              <w:t>8.主题底图：在实物感应屏上使用，可以被实物感应屏识别；定义该游戏的场景和用户玩游戏的方式。</w:t>
            </w:r>
            <w:r>
              <w:rPr>
                <w:color w:val="auto"/>
                <w:sz w:val="21"/>
                <w:szCs w:val="21"/>
              </w:rPr>
              <w:br w:type="textWrapping"/>
            </w:r>
            <w:r>
              <w:rPr>
                <w:rFonts w:ascii="仿宋_GB2312" w:hAnsi="仿宋_GB2312" w:eastAsia="仿宋_GB2312" w:cs="仿宋_GB2312"/>
                <w:color w:val="auto"/>
                <w:sz w:val="21"/>
                <w:szCs w:val="21"/>
              </w:rPr>
              <w:t>9.游戏底图规格：不小于294.5*294.5*0.3mm，描述：整张PC物料4C印刷（反印正看）+电子标签+底图PET贴纸+底图提手PET贴纸棋子规格：全透亚克力+电子标签。</w:t>
            </w:r>
            <w:r>
              <w:rPr>
                <w:color w:val="auto"/>
                <w:sz w:val="21"/>
                <w:szCs w:val="21"/>
              </w:rPr>
              <w:br w:type="textWrapping"/>
            </w:r>
            <w:r>
              <w:rPr>
                <w:rFonts w:ascii="仿宋_GB2312" w:hAnsi="仿宋_GB2312" w:eastAsia="仿宋_GB2312" w:cs="仿宋_GB2312"/>
                <w:color w:val="auto"/>
                <w:sz w:val="21"/>
                <w:szCs w:val="21"/>
              </w:rPr>
              <w:t>10.针对基础能力训练共设立六大训练模块：反应力转移训练、反应力分配训练、记忆力目的训练、记忆力复述训练、观察力目的训练、观察力理解训练。</w:t>
            </w:r>
          </w:p>
          <w:p w14:paraId="2B8B7C77">
            <w:pPr>
              <w:pStyle w:val="8"/>
              <w:rPr>
                <w:rFonts w:hint="default"/>
                <w:color w:val="auto"/>
                <w:sz w:val="21"/>
                <w:szCs w:val="21"/>
              </w:rPr>
            </w:pPr>
            <w:r>
              <w:rPr>
                <w:rFonts w:ascii="仿宋_GB2312" w:hAnsi="仿宋_GB2312" w:eastAsia="仿宋_GB2312" w:cs="仿宋_GB2312"/>
                <w:color w:val="auto"/>
                <w:sz w:val="21"/>
                <w:szCs w:val="21"/>
              </w:rPr>
              <w:t>二、训练内容</w:t>
            </w:r>
            <w:r>
              <w:rPr>
                <w:color w:val="auto"/>
                <w:sz w:val="21"/>
                <w:szCs w:val="21"/>
              </w:rPr>
              <w:br w:type="textWrapping"/>
            </w:r>
            <w:r>
              <w:rPr>
                <w:rFonts w:ascii="仿宋_GB2312" w:hAnsi="仿宋_GB2312" w:eastAsia="仿宋_GB2312" w:cs="仿宋_GB2312"/>
                <w:color w:val="auto"/>
                <w:sz w:val="21"/>
                <w:szCs w:val="21"/>
              </w:rPr>
              <w:t>1.答题卡通：放入云卡，通过设备提示音进入游戏模式，选择打擂模式，启动转盘通过转盘随机选择游戏类目：游戏类目分为四个题材，该游戏可分四人同时进行抢答训练从而得到相对应的正确指数，训练目的：锻炼孩子的反应能力以及观察能力等。</w:t>
            </w:r>
            <w:r>
              <w:rPr>
                <w:color w:val="auto"/>
                <w:sz w:val="21"/>
                <w:szCs w:val="21"/>
              </w:rPr>
              <w:br w:type="textWrapping"/>
            </w:r>
            <w:r>
              <w:rPr>
                <w:rFonts w:ascii="仿宋_GB2312" w:hAnsi="仿宋_GB2312" w:eastAsia="仿宋_GB2312" w:cs="仿宋_GB2312"/>
                <w:color w:val="auto"/>
                <w:sz w:val="21"/>
                <w:szCs w:val="21"/>
              </w:rPr>
              <w:t>2.图形游戏：该游戏分为不少于6种形状，放入云卡，选择游戏模式;游戏模式分为寻找颜色，寻找形状，颜色形状，通过设备提示音提出问题，在指定的时间内选择正确的图形形状以及图形颜色，训练目的：锻炼孩子对形状和颜色的认知，提升逻辑思维。</w:t>
            </w:r>
            <w:r>
              <w:rPr>
                <w:color w:val="auto"/>
                <w:sz w:val="21"/>
                <w:szCs w:val="21"/>
              </w:rPr>
              <w:br w:type="textWrapping"/>
            </w:r>
            <w:r>
              <w:rPr>
                <w:rFonts w:ascii="仿宋_GB2312" w:hAnsi="仿宋_GB2312" w:eastAsia="仿宋_GB2312" w:cs="仿宋_GB2312"/>
                <w:color w:val="auto"/>
                <w:sz w:val="21"/>
                <w:szCs w:val="21"/>
              </w:rPr>
              <w:t>3.快乐点数：放入云卡，选择游戏模式，游戏模式分为：点数识数、整五识数、整十识数等，通过提示音播报的规则进行训练。</w:t>
            </w:r>
            <w:r>
              <w:rPr>
                <w:color w:val="auto"/>
                <w:sz w:val="21"/>
                <w:szCs w:val="21"/>
              </w:rPr>
              <w:br w:type="textWrapping"/>
            </w:r>
            <w:r>
              <w:rPr>
                <w:rFonts w:ascii="仿宋_GB2312" w:hAnsi="仿宋_GB2312" w:eastAsia="仿宋_GB2312" w:cs="仿宋_GB2312"/>
                <w:color w:val="auto"/>
                <w:sz w:val="21"/>
                <w:szCs w:val="21"/>
              </w:rPr>
              <w:t>4.交通游戏：放入云卡，通过语言提示配合相应的交通工具卡片来完成游戏训练。</w:t>
            </w:r>
            <w:r>
              <w:rPr>
                <w:color w:val="auto"/>
                <w:sz w:val="21"/>
                <w:szCs w:val="21"/>
              </w:rPr>
              <w:br w:type="textWrapping"/>
            </w:r>
            <w:r>
              <w:rPr>
                <w:rFonts w:ascii="仿宋_GB2312" w:hAnsi="仿宋_GB2312" w:eastAsia="仿宋_GB2312" w:cs="仿宋_GB2312"/>
                <w:color w:val="auto"/>
                <w:sz w:val="21"/>
                <w:szCs w:val="21"/>
              </w:rPr>
              <w:t>5.数字游戏：放入云卡，选择游戏模式，游戏模式分为:找出数字，找最小数，找最大数，从大到小，通过设备语音播报在云卡中选择正确的数字从而进行游戏训练，训练目的：建立孩子的数感，通过不同的模式对25以内数的大小，奇偶性及数的相对性深入感知和学习，为以后的数算笔算奠定良好的基础，还能培养孩子的反应能力和专注度。</w:t>
            </w:r>
            <w:r>
              <w:rPr>
                <w:color w:val="auto"/>
                <w:sz w:val="21"/>
                <w:szCs w:val="21"/>
              </w:rPr>
              <w:br w:type="textWrapping"/>
            </w:r>
            <w:r>
              <w:rPr>
                <w:rFonts w:ascii="仿宋_GB2312" w:hAnsi="仿宋_GB2312" w:eastAsia="仿宋_GB2312" w:cs="仿宋_GB2312"/>
                <w:color w:val="auto"/>
                <w:sz w:val="21"/>
                <w:szCs w:val="21"/>
              </w:rPr>
              <w:t>6.动物：放入云卡，选择游戏模式：找出数量，找出最多，找出最少，从少到多，从多到少,通过提示音播报的规则进行训练，训练目的：提升孩子的专注力，认知灵活度以及数理逻辑能力语言活动包含6张游戏底图：放入云卡和智能机器人，通过设备提示选择模块；模块中包括听故事，点读，答题，表达按钮；进入游戏，通过智能机器人的协作从而使游戏提升了更多的乐趣。</w:t>
            </w:r>
            <w:r>
              <w:rPr>
                <w:color w:val="auto"/>
                <w:sz w:val="21"/>
                <w:szCs w:val="21"/>
              </w:rPr>
              <w:br w:type="textWrapping"/>
            </w:r>
            <w:r>
              <w:rPr>
                <w:rFonts w:ascii="仿宋_GB2312" w:hAnsi="仿宋_GB2312" w:eastAsia="仿宋_GB2312" w:cs="仿宋_GB2312"/>
                <w:color w:val="auto"/>
                <w:sz w:val="21"/>
                <w:szCs w:val="21"/>
              </w:rPr>
              <w:t>7.基础数学能力评估训练模块：</w:t>
            </w:r>
            <w:r>
              <w:rPr>
                <w:color w:val="auto"/>
                <w:sz w:val="21"/>
                <w:szCs w:val="21"/>
              </w:rPr>
              <w:br w:type="textWrapping"/>
            </w:r>
            <w:r>
              <w:rPr>
                <w:rFonts w:ascii="仿宋_GB2312" w:hAnsi="仿宋_GB2312" w:eastAsia="仿宋_GB2312" w:cs="仿宋_GB2312"/>
                <w:color w:val="auto"/>
                <w:sz w:val="21"/>
                <w:szCs w:val="21"/>
              </w:rPr>
              <w:t>基础数学能力评估训练模块针对儿童基础数学能力的评估与训练，覆盖3-12岁应掌握的数学学习内容及课程大纲要求。软件的评估部分提供早期数学能力测试、中国小学生数学能力评估测试、工作记忆评估测试。</w:t>
            </w:r>
            <w:r>
              <w:rPr>
                <w:color w:val="auto"/>
                <w:sz w:val="21"/>
                <w:szCs w:val="21"/>
              </w:rPr>
              <w:br w:type="textWrapping"/>
            </w:r>
            <w:r>
              <w:rPr>
                <w:rFonts w:ascii="仿宋_GB2312" w:hAnsi="仿宋_GB2312" w:eastAsia="仿宋_GB2312" w:cs="仿宋_GB2312"/>
                <w:color w:val="auto"/>
                <w:sz w:val="21"/>
                <w:szCs w:val="21"/>
              </w:rPr>
              <w:t>三、物理特性</w:t>
            </w:r>
            <w:r>
              <w:rPr>
                <w:color w:val="auto"/>
                <w:sz w:val="21"/>
                <w:szCs w:val="21"/>
              </w:rPr>
              <w:br w:type="textWrapping"/>
            </w:r>
            <w:r>
              <w:rPr>
                <w:rFonts w:ascii="仿宋_GB2312" w:hAnsi="仿宋_GB2312" w:eastAsia="仿宋_GB2312" w:cs="仿宋_GB2312"/>
                <w:color w:val="auto"/>
                <w:sz w:val="21"/>
                <w:szCs w:val="21"/>
              </w:rPr>
              <w:t>1．设备具有极高的安全性，设备绝缘接地，承受AC3000V的交流电压，60秒内绝缘不被击穿；</w:t>
            </w:r>
            <w:r>
              <w:rPr>
                <w:color w:val="auto"/>
                <w:sz w:val="21"/>
                <w:szCs w:val="21"/>
              </w:rPr>
              <w:br w:type="textWrapping"/>
            </w:r>
            <w:r>
              <w:rPr>
                <w:rFonts w:ascii="仿宋_GB2312" w:hAnsi="仿宋_GB2312" w:eastAsia="仿宋_GB2312" w:cs="仿宋_GB2312"/>
                <w:color w:val="auto"/>
                <w:sz w:val="21"/>
                <w:szCs w:val="21"/>
              </w:rPr>
              <w:t>2．设备在-10℃低温环境，工作10小时无异常；</w:t>
            </w:r>
            <w:r>
              <w:rPr>
                <w:color w:val="auto"/>
                <w:sz w:val="21"/>
                <w:szCs w:val="21"/>
              </w:rPr>
              <w:br w:type="textWrapping"/>
            </w:r>
            <w:r>
              <w:rPr>
                <w:rFonts w:ascii="仿宋_GB2312" w:hAnsi="仿宋_GB2312" w:eastAsia="仿宋_GB2312" w:cs="仿宋_GB2312"/>
                <w:color w:val="auto"/>
                <w:sz w:val="21"/>
                <w:szCs w:val="21"/>
              </w:rPr>
              <w:t>3.设备在50℃高温环境，工作10小时无异常；</w:t>
            </w:r>
            <w:r>
              <w:rPr>
                <w:color w:val="auto"/>
                <w:sz w:val="21"/>
                <w:szCs w:val="21"/>
              </w:rPr>
              <w:br w:type="textWrapping"/>
            </w:r>
            <w:r>
              <w:rPr>
                <w:rFonts w:ascii="仿宋_GB2312" w:hAnsi="仿宋_GB2312" w:eastAsia="仿宋_GB2312" w:cs="仿宋_GB2312"/>
                <w:color w:val="auto"/>
                <w:sz w:val="21"/>
                <w:szCs w:val="21"/>
              </w:rPr>
              <w:t>4．设备在40℃,90％RH高湿度环境，工作10小时无异常；</w:t>
            </w:r>
            <w:r>
              <w:rPr>
                <w:color w:val="auto"/>
                <w:sz w:val="21"/>
                <w:szCs w:val="21"/>
              </w:rPr>
              <w:br w:type="textWrapping"/>
            </w:r>
            <w:r>
              <w:rPr>
                <w:rFonts w:ascii="仿宋_GB2312" w:hAnsi="仿宋_GB2312" w:eastAsia="仿宋_GB2312" w:cs="仿宋_GB2312"/>
                <w:color w:val="auto"/>
                <w:sz w:val="21"/>
                <w:szCs w:val="21"/>
              </w:rPr>
              <w:t>5.阻燃达到V-2级；</w:t>
            </w:r>
            <w:r>
              <w:rPr>
                <w:color w:val="auto"/>
                <w:sz w:val="21"/>
                <w:szCs w:val="21"/>
              </w:rPr>
              <w:br w:type="textWrapping"/>
            </w:r>
            <w:r>
              <w:rPr>
                <w:rFonts w:ascii="仿宋_GB2312" w:hAnsi="仿宋_GB2312" w:eastAsia="仿宋_GB2312" w:cs="仿宋_GB2312"/>
                <w:color w:val="auto"/>
                <w:sz w:val="21"/>
                <w:szCs w:val="21"/>
              </w:rPr>
              <w:t>6.屏幕触摸精度≥2mm物体；</w:t>
            </w:r>
            <w:r>
              <w:rPr>
                <w:color w:val="auto"/>
                <w:sz w:val="21"/>
                <w:szCs w:val="21"/>
              </w:rPr>
              <w:br w:type="textWrapping"/>
            </w:r>
            <w:r>
              <w:rPr>
                <w:rFonts w:ascii="仿宋_GB2312" w:hAnsi="仿宋_GB2312" w:eastAsia="仿宋_GB2312" w:cs="仿宋_GB2312"/>
                <w:color w:val="auto"/>
                <w:sz w:val="21"/>
                <w:szCs w:val="21"/>
              </w:rPr>
              <w:t>7.运行噪音≤35分贝；</w:t>
            </w:r>
            <w:r>
              <w:rPr>
                <w:color w:val="auto"/>
                <w:sz w:val="21"/>
                <w:szCs w:val="21"/>
              </w:rPr>
              <w:br w:type="textWrapping"/>
            </w:r>
            <w:r>
              <w:rPr>
                <w:rFonts w:ascii="仿宋_GB2312" w:hAnsi="仿宋_GB2312" w:eastAsia="仿宋_GB2312" w:cs="仿宋_GB2312"/>
                <w:color w:val="auto"/>
                <w:sz w:val="21"/>
                <w:szCs w:val="21"/>
              </w:rPr>
              <w:t>8.设备采用投射式电容感应数字触控技术，实现高精度触控操作；</w:t>
            </w:r>
            <w:r>
              <w:rPr>
                <w:color w:val="auto"/>
                <w:sz w:val="21"/>
                <w:szCs w:val="21"/>
              </w:rPr>
              <w:br w:type="textWrapping"/>
            </w:r>
            <w:r>
              <w:rPr>
                <w:rFonts w:ascii="仿宋_GB2312" w:hAnsi="仿宋_GB2312" w:eastAsia="仿宋_GB2312" w:cs="仿宋_GB2312"/>
                <w:color w:val="auto"/>
                <w:sz w:val="21"/>
                <w:szCs w:val="21"/>
              </w:rPr>
              <w:t>9.屏幕触摸响应，手指或专业触摸笔测试响应。衣服、头发、木制品、纸制品、杂物等非人体皮肤触摸不响应，从而有效避免误操作；</w:t>
            </w:r>
            <w:r>
              <w:rPr>
                <w:color w:val="auto"/>
                <w:sz w:val="21"/>
                <w:szCs w:val="21"/>
              </w:rPr>
              <w:br w:type="textWrapping"/>
            </w:r>
            <w:r>
              <w:rPr>
                <w:rFonts w:ascii="仿宋_GB2312" w:hAnsi="仿宋_GB2312" w:eastAsia="仿宋_GB2312" w:cs="仿宋_GB2312"/>
                <w:color w:val="auto"/>
                <w:sz w:val="21"/>
                <w:szCs w:val="21"/>
              </w:rPr>
              <w:t>10.配置机器人：可根据指令卡指示行动。</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31C3873D">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4D195081">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1F8E19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53E58B9">
            <w:pPr>
              <w:pStyle w:val="8"/>
              <w:jc w:val="center"/>
              <w:rPr>
                <w:rFonts w:hint="default"/>
                <w:color w:val="auto"/>
                <w:sz w:val="21"/>
                <w:szCs w:val="21"/>
              </w:rPr>
            </w:pPr>
            <w:r>
              <w:rPr>
                <w:rFonts w:ascii="仿宋_GB2312" w:hAnsi="仿宋_GB2312" w:eastAsia="仿宋_GB2312" w:cs="仿宋_GB2312"/>
                <w:color w:val="auto"/>
                <w:sz w:val="21"/>
                <w:szCs w:val="21"/>
              </w:rPr>
              <w:t>21</w:t>
            </w:r>
          </w:p>
        </w:tc>
        <w:tc>
          <w:tcPr>
            <w:tcW w:w="502" w:type="dxa"/>
            <w:vMerge w:val="continue"/>
            <w:tcBorders>
              <w:top w:val="single" w:color="000000" w:sz="4" w:space="0"/>
              <w:left w:val="nil"/>
              <w:bottom w:val="single" w:color="000000" w:sz="4" w:space="0"/>
              <w:right w:val="single" w:color="000000" w:sz="4" w:space="0"/>
            </w:tcBorders>
          </w:tcPr>
          <w:p w14:paraId="61ADECE8">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43D8C9A6">
            <w:pPr>
              <w:pStyle w:val="8"/>
              <w:jc w:val="center"/>
              <w:rPr>
                <w:rFonts w:hint="default"/>
                <w:color w:val="auto"/>
                <w:sz w:val="21"/>
                <w:szCs w:val="21"/>
              </w:rPr>
            </w:pPr>
            <w:r>
              <w:rPr>
                <w:rFonts w:ascii="仿宋_GB2312" w:hAnsi="仿宋_GB2312" w:eastAsia="仿宋_GB2312" w:cs="仿宋_GB2312"/>
                <w:color w:val="auto"/>
                <w:sz w:val="21"/>
                <w:szCs w:val="21"/>
              </w:rPr>
              <w:t>人工智能康复训练平台</w:t>
            </w:r>
            <w:r>
              <w:rPr>
                <w:rFonts w:ascii="仿宋_GB2312" w:hAnsi="仿宋_GB2312" w:eastAsia="仿宋_GB2312" w:cs="仿宋_GB2312"/>
                <w:b/>
                <w:color w:val="auto"/>
                <w:sz w:val="21"/>
                <w:szCs w:val="21"/>
              </w:rPr>
              <w:t>（核心产品）</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3A7871C7">
            <w:pPr>
              <w:pStyle w:val="8"/>
              <w:rPr>
                <w:rFonts w:hint="default" w:ascii="仿宋_GB2312" w:hAnsi="仿宋_GB2312" w:eastAsia="仿宋_GB2312" w:cs="仿宋_GB2312"/>
                <w:color w:val="auto"/>
                <w:sz w:val="21"/>
                <w:szCs w:val="21"/>
              </w:rPr>
            </w:pPr>
            <w:r>
              <w:rPr>
                <w:rFonts w:ascii="仿宋_GB2312" w:hAnsi="仿宋_GB2312" w:eastAsia="仿宋_GB2312" w:cs="仿宋_GB2312"/>
                <w:color w:val="auto"/>
                <w:sz w:val="21"/>
                <w:szCs w:val="21"/>
              </w:rPr>
              <w:t>平台课程库可训练11大专项能力，100多个课程涉及6大生活场景，课程库可在线自动更新。</w:t>
            </w:r>
            <w:r>
              <w:rPr>
                <w:color w:val="auto"/>
                <w:sz w:val="21"/>
                <w:szCs w:val="21"/>
              </w:rPr>
              <w:br w:type="textWrapping"/>
            </w:r>
            <w:r>
              <w:rPr>
                <w:rFonts w:ascii="仿宋_GB2312" w:hAnsi="仿宋_GB2312" w:eastAsia="仿宋_GB2312" w:cs="仿宋_GB2312"/>
                <w:color w:val="auto"/>
                <w:sz w:val="21"/>
                <w:szCs w:val="21"/>
              </w:rPr>
              <w:t>1.通过虚拟现实技术将ABA、DTT、PRT、AAC等疗法的核心技术和游戏治疗、同伴介入法、社会故事法等方式进行有机结合，提供了一个对绝大部分学生都适用的练习动态、真实社交场景的平台。它用一种安全可控的方式展现出了逼真的生活场景，沉浸式的虚拟现实环境+趣味化设计，能激发学生的想象力和参与意愿，让他们在虚拟场景中主动进行探索和体验，并且可以低成本地反复暴露和学习。不同于传统面对面交流，在虚拟现实技术所提供的社交环境中，学生不必担心错误和拒绝，也不会有高强度的焦虑，从而拥有更强的参与意愿，并通过不断地练习掌握正确的社交技巧和回应方式，建立起与他人维持关系的信心，进而起到很好的康复效果。</w:t>
            </w:r>
            <w:r>
              <w:rPr>
                <w:color w:val="auto"/>
                <w:sz w:val="21"/>
                <w:szCs w:val="21"/>
              </w:rPr>
              <w:br w:type="textWrapping"/>
            </w:r>
            <w:r>
              <w:rPr>
                <w:rFonts w:ascii="仿宋_GB2312" w:hAnsi="仿宋_GB2312" w:eastAsia="仿宋_GB2312" w:cs="仿宋_GB2312"/>
                <w:color w:val="auto"/>
                <w:sz w:val="21"/>
                <w:szCs w:val="21"/>
              </w:rPr>
              <w:t>2.系统主界面包含个案管理（添加切换不同学生）、场景、专项、报告、搜索、账号、隐藏设置（账号设置、连接设备等）。</w:t>
            </w:r>
            <w:r>
              <w:rPr>
                <w:color w:val="auto"/>
                <w:sz w:val="21"/>
                <w:szCs w:val="21"/>
              </w:rPr>
              <w:br w:type="textWrapping"/>
            </w:r>
            <w:r>
              <w:rPr>
                <w:rFonts w:ascii="仿宋_GB2312" w:hAnsi="仿宋_GB2312" w:eastAsia="仿宋_GB2312" w:cs="仿宋_GB2312"/>
                <w:color w:val="auto"/>
                <w:sz w:val="21"/>
                <w:szCs w:val="21"/>
              </w:rPr>
              <w:t>3.系统包含6大生活场景：</w:t>
            </w:r>
            <w:r>
              <w:rPr>
                <w:color w:val="auto"/>
                <w:sz w:val="21"/>
                <w:szCs w:val="21"/>
              </w:rPr>
              <w:br w:type="textWrapping"/>
            </w:r>
            <w:r>
              <w:rPr>
                <w:rFonts w:ascii="仿宋_GB2312" w:hAnsi="仿宋_GB2312" w:eastAsia="仿宋_GB2312" w:cs="仿宋_GB2312"/>
                <w:color w:val="auto"/>
                <w:sz w:val="21"/>
                <w:szCs w:val="21"/>
              </w:rPr>
              <w:t>（1）动物：和可爱的虚拟动物、虚拟老师一起，在轻松的游戏中训练交际眼神、听觉回复、注意力、遵循规则等能力。包含：认识动物、手势：让开和推、谁发出了声音？、找到声音、看着它走、跟随动物、老师指着、快速看向动物、老师也想看、引起老师注意、观察动物（综合）、看看海底世界、找到鱼、空间概念：上和下、冥想：海底世界、听和找（按名称找）、听和找（按名称找）、听和找（按特征找）、听和找（先按名称后按特征找）、听和找（先按特征后按名称找）、手势：挥手和举手、手势：选和推、手势：来和停共不少于23节课程。</w:t>
            </w:r>
            <w:r>
              <w:rPr>
                <w:color w:val="auto"/>
                <w:sz w:val="21"/>
                <w:szCs w:val="21"/>
              </w:rPr>
              <w:br w:type="textWrapping"/>
            </w:r>
            <w:r>
              <w:rPr>
                <w:rFonts w:ascii="仿宋_GB2312" w:hAnsi="仿宋_GB2312" w:eastAsia="仿宋_GB2312" w:cs="仿宋_GB2312"/>
                <w:color w:val="auto"/>
                <w:sz w:val="21"/>
                <w:szCs w:val="21"/>
              </w:rPr>
              <w:t>（2）游乐：在虚拟游乐园中、学习基本的使用手势、交际眼神、注意力调节、语言理解等基本技能。包含：乐器：木琴、看和找：180度、看和找：360度、雪中、雪中180度观察、雪中360度观察、冥想：雪中、空间概念：进和出、加入对话（公园）、模仿：跟着别人说、模仿：别人跟你说、模仿：跟着别人连续说、模仿：跟着别人做、模仿：别人跟着你做、夜晚寻宝：平静的提醒、夜晚寻宝：边走边找、夜晚寻宝：身体放松共不少于17节课程。</w:t>
            </w:r>
            <w:r>
              <w:rPr>
                <w:color w:val="auto"/>
                <w:sz w:val="21"/>
                <w:szCs w:val="21"/>
              </w:rPr>
              <w:br w:type="textWrapping"/>
            </w:r>
            <w:r>
              <w:rPr>
                <w:rFonts w:ascii="仿宋_GB2312" w:hAnsi="仿宋_GB2312" w:eastAsia="仿宋_GB2312" w:cs="仿宋_GB2312"/>
                <w:color w:val="auto"/>
                <w:sz w:val="21"/>
                <w:szCs w:val="21"/>
              </w:rPr>
              <w:t>（3）交通：在虚拟街景中学会识别交通标识、交通状况，学习过马路、避让汽车、乘坐公共汽车等基本的生活技能。包含：空间概念：火车在哪里？、呼吸火车、看着火车、认识人行红绿灯、从人行红绿灯过马路、不要跟着闯红灯、发现危险汽车、认识人行标志、司机点头和招手、过十字路口、自己过马路、乘坐公交、乘坐公交（人流量大）、识别正确的公交和下车站点共不少于14节课程。</w:t>
            </w:r>
            <w:r>
              <w:rPr>
                <w:color w:val="auto"/>
                <w:sz w:val="21"/>
                <w:szCs w:val="21"/>
              </w:rPr>
              <w:br w:type="textWrapping"/>
            </w:r>
            <w:r>
              <w:rPr>
                <w:rFonts w:ascii="仿宋_GB2312" w:hAnsi="仿宋_GB2312" w:eastAsia="仿宋_GB2312" w:cs="仿宋_GB2312"/>
                <w:color w:val="auto"/>
                <w:sz w:val="21"/>
                <w:szCs w:val="21"/>
              </w:rPr>
              <w:t>（4）生活：在虚拟超市中学习识别商品区域、寻找商品、购买商品等基本生活技能。包含：向邻居借东西、向邻居还东西、寻找商品、熟悉超市等不少于4节课程。</w:t>
            </w:r>
            <w:r>
              <w:rPr>
                <w:color w:val="auto"/>
                <w:sz w:val="21"/>
                <w:szCs w:val="21"/>
              </w:rPr>
              <w:br w:type="textWrapping"/>
            </w:r>
            <w:r>
              <w:rPr>
                <w:rFonts w:ascii="仿宋_GB2312" w:hAnsi="仿宋_GB2312" w:eastAsia="仿宋_GB2312" w:cs="仿宋_GB2312"/>
                <w:color w:val="auto"/>
                <w:sz w:val="21"/>
                <w:szCs w:val="21"/>
              </w:rPr>
              <w:t>（5）安全：面对虚拟警察，学会回答警察的基本提问，以应对独自在外遇到困难的情境。包含：警察问题1、警察问题2、警察问题3、警察问题4、我们为什么要戴口罩？、别人为什么要戴口罩？、有关口罩的重要通知等不少于7节课程。</w:t>
            </w:r>
            <w:r>
              <w:rPr>
                <w:color w:val="auto"/>
                <w:sz w:val="21"/>
                <w:szCs w:val="21"/>
              </w:rPr>
              <w:br w:type="textWrapping"/>
            </w:r>
            <w:r>
              <w:rPr>
                <w:rFonts w:ascii="仿宋_GB2312" w:hAnsi="仿宋_GB2312" w:eastAsia="仿宋_GB2312" w:cs="仿宋_GB2312"/>
                <w:color w:val="auto"/>
                <w:sz w:val="21"/>
                <w:szCs w:val="21"/>
              </w:rPr>
              <w:t>（6）学校：在虚拟幼儿园、小学的教室、走廊、食堂等环境中，与虚拟老师同学一起，学习社交沟通、听觉回复、情绪控制等能力，并学会识别友好和不友好的同学，学会躲避恐吓、霸凌。包含友好的问候、不友好的问候。</w:t>
            </w:r>
            <w:r>
              <w:rPr>
                <w:color w:val="auto"/>
                <w:sz w:val="21"/>
                <w:szCs w:val="21"/>
              </w:rPr>
              <w:br w:type="textWrapping"/>
            </w:r>
            <w:r>
              <w:rPr>
                <w:rFonts w:ascii="仿宋_GB2312" w:hAnsi="仿宋_GB2312" w:eastAsia="仿宋_GB2312" w:cs="仿宋_GB2312"/>
                <w:color w:val="auto"/>
                <w:sz w:val="21"/>
                <w:szCs w:val="21"/>
              </w:rPr>
              <w:t>4.系统包含11大专项能力的训练：听觉回复、使用手势、交际眼神、语言表达、感官调节、情绪调节、注意力调节、生活技能、社交技能、冲动控制、规则遵守。</w:t>
            </w:r>
            <w:r>
              <w:rPr>
                <w:color w:val="auto"/>
                <w:sz w:val="21"/>
                <w:szCs w:val="21"/>
              </w:rPr>
              <w:br w:type="textWrapping"/>
            </w:r>
            <w:r>
              <w:rPr>
                <w:rFonts w:ascii="仿宋_GB2312" w:hAnsi="仿宋_GB2312" w:eastAsia="仿宋_GB2312" w:cs="仿宋_GB2312"/>
                <w:color w:val="auto"/>
                <w:sz w:val="21"/>
                <w:szCs w:val="21"/>
              </w:rPr>
              <w:t>5.自动判断：系统的每个课程均有明确的训练目标，训练目标由系统基于能力行为设定，并由系统依据学生的训练情况自动评判、自动记录，有效避免了人为主观因素和差错，减轻了训练记录的工作量。</w:t>
            </w:r>
            <w:r>
              <w:rPr>
                <w:color w:val="auto"/>
                <w:sz w:val="21"/>
                <w:szCs w:val="21"/>
              </w:rPr>
              <w:br w:type="textWrapping"/>
            </w:r>
            <w:r>
              <w:rPr>
                <w:rFonts w:ascii="仿宋_GB2312" w:hAnsi="仿宋_GB2312" w:eastAsia="仿宋_GB2312" w:cs="仿宋_GB2312"/>
                <w:color w:val="auto"/>
                <w:sz w:val="21"/>
                <w:szCs w:val="21"/>
              </w:rPr>
              <w:t>6.课程训练开始包括练习回顾（练习次数、练习时长、平均完成率、整体进步率的统计和图表）、课程介绍、练习目标、准备提示、相关课程等内容。</w:t>
            </w:r>
            <w:r>
              <w:rPr>
                <w:color w:val="auto"/>
                <w:sz w:val="21"/>
                <w:szCs w:val="21"/>
              </w:rPr>
              <w:br w:type="textWrapping"/>
            </w:r>
            <w:r>
              <w:rPr>
                <w:rFonts w:ascii="仿宋_GB2312" w:hAnsi="仿宋_GB2312" w:eastAsia="仿宋_GB2312" w:cs="仿宋_GB2312"/>
                <w:color w:val="auto"/>
                <w:sz w:val="21"/>
                <w:szCs w:val="21"/>
              </w:rPr>
              <w:t>7.平台可以观测心跳间期的时序信号，并计算出心率变异性各项指标，分析自主神经的波动和表达模式，做到情绪的效价唤醒和情绪采集，完成精准的动态检测学生的情绪。同时通过数据收集，教师可查看学生的健康状况、情绪状况、运动情况、安全情况等。（1）情绪管理模式：支持心情监测、压力监测、疲劳监测、情绪成分状态。情绪成分状态根据自定义心率上传时间进行分析，气愤、紧张、快乐、忧虑、平静、欣然、消极、松懈、宁静和疲惫等情绪状态呈现。（2）安全管理模块：支持定位、轨迹追踪、围栏告警、一键求救（SOS）。（3）健康管理：支持心率监测、血氧监测、睡眠监测、体温监测。</w:t>
            </w:r>
            <w:r>
              <w:rPr>
                <w:color w:val="auto"/>
                <w:sz w:val="21"/>
                <w:szCs w:val="21"/>
              </w:rPr>
              <w:br w:type="textWrapping"/>
            </w:r>
            <w:r>
              <w:rPr>
                <w:rFonts w:ascii="仿宋_GB2312" w:hAnsi="仿宋_GB2312" w:eastAsia="仿宋_GB2312" w:cs="仿宋_GB2312"/>
                <w:color w:val="auto"/>
                <w:sz w:val="21"/>
                <w:szCs w:val="21"/>
              </w:rPr>
              <w:t>8.课程提供正式训练模式和指导者预览模式。</w:t>
            </w:r>
            <w:r>
              <w:rPr>
                <w:color w:val="auto"/>
                <w:sz w:val="21"/>
                <w:szCs w:val="21"/>
              </w:rPr>
              <w:br w:type="textWrapping"/>
            </w:r>
            <w:r>
              <w:rPr>
                <w:rFonts w:ascii="仿宋_GB2312" w:hAnsi="仿宋_GB2312" w:eastAsia="仿宋_GB2312" w:cs="仿宋_GB2312"/>
                <w:color w:val="auto"/>
                <w:sz w:val="21"/>
                <w:szCs w:val="21"/>
              </w:rPr>
              <w:t>9.单次训练结束后系统会自动统计并显示本次训练的主题、训练标签、练习时长、完成率、练习目标和近五次的完成率图形分析。</w:t>
            </w:r>
            <w:r>
              <w:rPr>
                <w:color w:val="auto"/>
                <w:sz w:val="21"/>
                <w:szCs w:val="21"/>
              </w:rPr>
              <w:br w:type="textWrapping"/>
            </w:r>
            <w:r>
              <w:rPr>
                <w:rFonts w:ascii="仿宋_GB2312" w:hAnsi="仿宋_GB2312" w:eastAsia="仿宋_GB2312" w:cs="仿宋_GB2312"/>
                <w:b/>
                <w:color w:val="auto"/>
                <w:sz w:val="24"/>
                <w:szCs w:val="21"/>
                <w:lang w:eastAsia="zh-CN"/>
              </w:rPr>
              <w:t>★</w:t>
            </w:r>
            <w:r>
              <w:rPr>
                <w:rFonts w:ascii="仿宋_GB2312" w:hAnsi="仿宋_GB2312" w:eastAsia="仿宋_GB2312" w:cs="仿宋_GB2312"/>
                <w:b/>
                <w:color w:val="auto"/>
                <w:sz w:val="24"/>
                <w:szCs w:val="21"/>
              </w:rPr>
              <w:t>10.系统会对当日做过的所有练习进行统计分析，包含练习的课程数量、次数、时长、最高完成率、最低完成率、并可点击查看详情；详情包含每一次练习课程的统计和每一个课程多次练习的统计。支持分享、下载、打印。提供相关证明材料（产品认证证书、检测报告、产品彩页、产品说明书、官网和功能截图等）其中任意一项即可。</w:t>
            </w:r>
          </w:p>
          <w:p w14:paraId="33D18DD7">
            <w:pPr>
              <w:pStyle w:val="8"/>
              <w:rPr>
                <w:rFonts w:hint="default"/>
                <w:color w:val="auto"/>
                <w:sz w:val="21"/>
                <w:szCs w:val="21"/>
              </w:rPr>
            </w:pPr>
            <w:r>
              <w:rPr>
                <w:rFonts w:ascii="仿宋_GB2312" w:hAnsi="仿宋_GB2312" w:eastAsia="仿宋_GB2312" w:cs="仿宋_GB2312"/>
                <w:b/>
                <w:color w:val="auto"/>
                <w:sz w:val="24"/>
                <w:szCs w:val="21"/>
                <w:lang w:eastAsia="zh-CN"/>
              </w:rPr>
              <w:t>★</w:t>
            </w:r>
            <w:r>
              <w:rPr>
                <w:rFonts w:ascii="仿宋_GB2312" w:hAnsi="仿宋_GB2312" w:eastAsia="仿宋_GB2312" w:cs="仿宋_GB2312"/>
                <w:b/>
                <w:color w:val="auto"/>
                <w:sz w:val="24"/>
                <w:szCs w:val="21"/>
              </w:rPr>
              <w:t>11.系统提供所有练习报告的数据分析，包含最近7天、最近30天、最近90天和所有数据的统计。统计内容包括练习的起止时间，累计练习课程数、累计练习次数、累计练习时长、平均完成率、平均完成提升率、整体进步率，支持分享、下载、打印。提供相关证明材料（产品认证证书、检测报告、产品彩页、产品说明书、官网和功能截图等）其中任意一项即可。</w:t>
            </w:r>
          </w:p>
          <w:p w14:paraId="27C8F90B">
            <w:pPr>
              <w:pStyle w:val="8"/>
              <w:rPr>
                <w:rFonts w:hint="default"/>
                <w:color w:val="auto"/>
                <w:sz w:val="21"/>
                <w:szCs w:val="21"/>
              </w:rPr>
            </w:pPr>
            <w:r>
              <w:rPr>
                <w:rFonts w:ascii="仿宋_GB2312" w:hAnsi="仿宋_GB2312" w:eastAsia="仿宋_GB2312" w:cs="仿宋_GB2312"/>
                <w:color w:val="auto"/>
                <w:sz w:val="21"/>
                <w:szCs w:val="21"/>
              </w:rPr>
              <w:t>12.系统提供三大能力（基础能力、情志能力、社会能力）种类，11个能力组成的雷达图展示，基础能力包含听觉回复、使用手势、交际眼神、语言表达、空间方位；情绪能力包含情绪调节、注意力调节、感官调节；社会能力包含生活技能、社交技能、规则遵守。</w:t>
            </w:r>
            <w:r>
              <w:rPr>
                <w:color w:val="auto"/>
                <w:sz w:val="21"/>
                <w:szCs w:val="21"/>
              </w:rPr>
              <w:br w:type="textWrapping"/>
            </w:r>
            <w:r>
              <w:rPr>
                <w:rFonts w:ascii="仿宋_GB2312" w:hAnsi="仿宋_GB2312" w:eastAsia="仿宋_GB2312" w:cs="仿宋_GB2312"/>
                <w:color w:val="auto"/>
                <w:sz w:val="21"/>
                <w:szCs w:val="21"/>
              </w:rPr>
              <w:t>13.完整追踪：所有练习课程的目标结果将汇总成完整维度的训练报告。报告汇总了从训练开始之日起至当前时间的所有训练数据，包含累计训练数据和专项训练数据，可以清晰的了解孩子的训练强度和训练效果，为后续训练计划提供参考分析。报告支持下载、分享、打印，便于机构、学校和家长之间进行沟通、存档。</w:t>
            </w:r>
            <w:r>
              <w:rPr>
                <w:color w:val="auto"/>
                <w:sz w:val="21"/>
                <w:szCs w:val="21"/>
              </w:rPr>
              <w:br w:type="textWrapping"/>
            </w:r>
            <w:r>
              <w:rPr>
                <w:rFonts w:ascii="仿宋_GB2312" w:hAnsi="仿宋_GB2312" w:eastAsia="仿宋_GB2312" w:cs="仿宋_GB2312"/>
                <w:color w:val="auto"/>
                <w:sz w:val="21"/>
                <w:szCs w:val="21"/>
              </w:rPr>
              <w:t>14.支持同时10人数据在线。</w:t>
            </w:r>
            <w:r>
              <w:rPr>
                <w:color w:val="auto"/>
                <w:sz w:val="21"/>
                <w:szCs w:val="21"/>
              </w:rPr>
              <w:br w:type="textWrapping"/>
            </w:r>
            <w:r>
              <w:rPr>
                <w:rFonts w:ascii="仿宋_GB2312" w:hAnsi="仿宋_GB2312" w:eastAsia="仿宋_GB2312" w:cs="仿宋_GB2312"/>
                <w:color w:val="auto"/>
                <w:sz w:val="21"/>
                <w:szCs w:val="21"/>
              </w:rPr>
              <w:t>硬件配置：头盔一台：空间定位、双眼不低于4K分辨率、支持物理瞳距调节，包含头盔一个、手柄一对、电源适配器、用户指南、眼睛支架、手柄挂绳、数据线。平板电脑一台：屏幕不小于10.1寸，不低于6G+128GWiFi版，便携工具箱一个，产品说明书一本。</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01C31147">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3497A8DB">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0FEF59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12D98F6">
            <w:pPr>
              <w:pStyle w:val="8"/>
              <w:jc w:val="center"/>
              <w:rPr>
                <w:rFonts w:hint="default"/>
                <w:color w:val="auto"/>
                <w:sz w:val="21"/>
                <w:szCs w:val="21"/>
              </w:rPr>
            </w:pPr>
            <w:r>
              <w:rPr>
                <w:rFonts w:ascii="仿宋_GB2312" w:hAnsi="仿宋_GB2312" w:eastAsia="仿宋_GB2312" w:cs="仿宋_GB2312"/>
                <w:color w:val="auto"/>
                <w:sz w:val="21"/>
                <w:szCs w:val="21"/>
              </w:rPr>
              <w:t>22</w:t>
            </w:r>
          </w:p>
        </w:tc>
        <w:tc>
          <w:tcPr>
            <w:tcW w:w="502" w:type="dxa"/>
            <w:vMerge w:val="continue"/>
            <w:tcBorders>
              <w:top w:val="single" w:color="000000" w:sz="4" w:space="0"/>
              <w:left w:val="nil"/>
              <w:bottom w:val="single" w:color="000000" w:sz="4" w:space="0"/>
              <w:right w:val="single" w:color="000000" w:sz="4" w:space="0"/>
            </w:tcBorders>
          </w:tcPr>
          <w:p w14:paraId="189A2731">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1E5A0F8F">
            <w:pPr>
              <w:pStyle w:val="8"/>
              <w:rPr>
                <w:rFonts w:hint="default"/>
                <w:color w:val="auto"/>
                <w:sz w:val="21"/>
                <w:szCs w:val="21"/>
              </w:rPr>
            </w:pPr>
            <w:r>
              <w:rPr>
                <w:rFonts w:ascii="仿宋_GB2312" w:hAnsi="仿宋_GB2312" w:eastAsia="仿宋_GB2312" w:cs="仿宋_GB2312"/>
                <w:color w:val="auto"/>
                <w:sz w:val="21"/>
                <w:szCs w:val="21"/>
              </w:rPr>
              <w:t>加减法游戏</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70BBB26E">
            <w:pPr>
              <w:pStyle w:val="8"/>
              <w:rPr>
                <w:rFonts w:hint="default"/>
                <w:color w:val="auto"/>
                <w:sz w:val="21"/>
                <w:szCs w:val="21"/>
              </w:rPr>
            </w:pPr>
            <w:r>
              <w:rPr>
                <w:rFonts w:ascii="仿宋_GB2312" w:hAnsi="仿宋_GB2312" w:eastAsia="仿宋_GB2312" w:cs="仿宋_GB2312"/>
                <w:color w:val="auto"/>
                <w:sz w:val="21"/>
                <w:szCs w:val="21"/>
              </w:rPr>
              <w:t>1、产品材质：桦木胶合板、榉木、PS。</w:t>
            </w:r>
          </w:p>
          <w:p w14:paraId="19B56607">
            <w:pPr>
              <w:pStyle w:val="8"/>
              <w:rPr>
                <w:rFonts w:hint="default"/>
                <w:color w:val="auto"/>
                <w:sz w:val="21"/>
                <w:szCs w:val="21"/>
              </w:rPr>
            </w:pPr>
            <w:r>
              <w:rPr>
                <w:rFonts w:ascii="仿宋_GB2312" w:hAnsi="仿宋_GB2312" w:eastAsia="仿宋_GB2312" w:cs="仿宋_GB2312"/>
                <w:color w:val="auto"/>
                <w:sz w:val="21"/>
                <w:szCs w:val="21"/>
              </w:rPr>
              <w:t>2、产品尺寸：木盒不小于336x226x68Hmm。</w:t>
            </w:r>
            <w:r>
              <w:rPr>
                <w:color w:val="auto"/>
                <w:sz w:val="21"/>
                <w:szCs w:val="21"/>
              </w:rPr>
              <w:br w:type="textWrapping"/>
            </w:r>
            <w:r>
              <w:rPr>
                <w:rFonts w:ascii="仿宋_GB2312" w:hAnsi="仿宋_GB2312" w:eastAsia="仿宋_GB2312" w:cs="仿宋_GB2312"/>
                <w:color w:val="auto"/>
                <w:sz w:val="21"/>
                <w:szCs w:val="21"/>
              </w:rPr>
              <w:t>3、产品配件：1个木盒、216个6色2种直径圆木片、2组1-10数字符号、2组1-10点数符号、2组“+、-、=”符号、1本说明书。</w:t>
            </w:r>
            <w:r>
              <w:rPr>
                <w:color w:val="auto"/>
                <w:sz w:val="21"/>
                <w:szCs w:val="21"/>
              </w:rPr>
              <w:br w:type="textWrapping"/>
            </w:r>
            <w:r>
              <w:rPr>
                <w:rFonts w:ascii="仿宋_GB2312" w:hAnsi="仿宋_GB2312" w:eastAsia="仿宋_GB2312" w:cs="仿宋_GB2312"/>
                <w:color w:val="auto"/>
                <w:sz w:val="21"/>
                <w:szCs w:val="21"/>
              </w:rPr>
              <w:t>4、产品介绍：初学加减法的儿童，一般使用建构事实的方法，例如，当一个学龄前儿童被问到5加3等于多少时，他会先数出5个原片，再数出3个圆片，然后从头到尾数一次。最会才能排列出一个抽象的加法算式。</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722E1516">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7E89A67F">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6F3395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D099741">
            <w:pPr>
              <w:pStyle w:val="8"/>
              <w:jc w:val="center"/>
              <w:rPr>
                <w:rFonts w:hint="default"/>
                <w:color w:val="auto"/>
                <w:sz w:val="21"/>
                <w:szCs w:val="21"/>
              </w:rPr>
            </w:pPr>
            <w:r>
              <w:rPr>
                <w:rFonts w:ascii="仿宋_GB2312" w:hAnsi="仿宋_GB2312" w:eastAsia="仿宋_GB2312" w:cs="仿宋_GB2312"/>
                <w:color w:val="auto"/>
                <w:sz w:val="21"/>
                <w:szCs w:val="21"/>
              </w:rPr>
              <w:t>23</w:t>
            </w:r>
          </w:p>
        </w:tc>
        <w:tc>
          <w:tcPr>
            <w:tcW w:w="502" w:type="dxa"/>
            <w:vMerge w:val="continue"/>
            <w:tcBorders>
              <w:top w:val="single" w:color="000000" w:sz="4" w:space="0"/>
              <w:left w:val="nil"/>
              <w:bottom w:val="single" w:color="000000" w:sz="4" w:space="0"/>
              <w:right w:val="single" w:color="000000" w:sz="4" w:space="0"/>
            </w:tcBorders>
          </w:tcPr>
          <w:p w14:paraId="1A15020F">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11898B77">
            <w:pPr>
              <w:pStyle w:val="8"/>
              <w:jc w:val="center"/>
              <w:rPr>
                <w:rFonts w:hint="default"/>
                <w:color w:val="auto"/>
                <w:sz w:val="21"/>
                <w:szCs w:val="21"/>
              </w:rPr>
            </w:pPr>
            <w:r>
              <w:rPr>
                <w:rFonts w:ascii="仿宋_GB2312" w:hAnsi="仿宋_GB2312" w:eastAsia="仿宋_GB2312" w:cs="仿宋_GB2312"/>
                <w:color w:val="auto"/>
                <w:sz w:val="21"/>
                <w:szCs w:val="21"/>
              </w:rPr>
              <w:t>形状块触摸配对游戏</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51CCADDF">
            <w:pPr>
              <w:pStyle w:val="8"/>
              <w:rPr>
                <w:rFonts w:hint="default"/>
                <w:color w:val="auto"/>
                <w:sz w:val="21"/>
                <w:szCs w:val="21"/>
              </w:rPr>
            </w:pPr>
            <w:r>
              <w:rPr>
                <w:rFonts w:ascii="仿宋_GB2312" w:hAnsi="仿宋_GB2312" w:eastAsia="仿宋_GB2312" w:cs="仿宋_GB2312"/>
                <w:color w:val="auto"/>
                <w:sz w:val="21"/>
                <w:szCs w:val="21"/>
              </w:rPr>
              <w:t>触觉宾果游戏：</w:t>
            </w:r>
            <w:r>
              <w:rPr>
                <w:color w:val="auto"/>
                <w:sz w:val="21"/>
                <w:szCs w:val="21"/>
              </w:rPr>
              <w:br w:type="textWrapping"/>
            </w:r>
            <w:r>
              <w:rPr>
                <w:rFonts w:ascii="仿宋_GB2312" w:hAnsi="仿宋_GB2312" w:eastAsia="仿宋_GB2312" w:cs="仿宋_GB2312"/>
                <w:color w:val="auto"/>
                <w:sz w:val="21"/>
                <w:szCs w:val="21"/>
              </w:rPr>
              <w:t>1、产品材质：桦木胶合板、PS、榉木、荷木。</w:t>
            </w:r>
            <w:r>
              <w:rPr>
                <w:color w:val="auto"/>
                <w:sz w:val="21"/>
                <w:szCs w:val="21"/>
              </w:rPr>
              <w:br w:type="textWrapping"/>
            </w:r>
            <w:r>
              <w:rPr>
                <w:rFonts w:ascii="仿宋_GB2312" w:hAnsi="仿宋_GB2312" w:eastAsia="仿宋_GB2312" w:cs="仿宋_GB2312"/>
                <w:color w:val="auto"/>
                <w:sz w:val="21"/>
                <w:szCs w:val="21"/>
              </w:rPr>
              <w:t>2、产品尺寸：木盒不小于336x226x68Hmm。</w:t>
            </w:r>
            <w:r>
              <w:rPr>
                <w:color w:val="auto"/>
                <w:sz w:val="21"/>
                <w:szCs w:val="21"/>
              </w:rPr>
              <w:br w:type="textWrapping"/>
            </w:r>
            <w:r>
              <w:rPr>
                <w:rFonts w:ascii="仿宋_GB2312" w:hAnsi="仿宋_GB2312" w:eastAsia="仿宋_GB2312" w:cs="仿宋_GB2312"/>
                <w:color w:val="auto"/>
                <w:sz w:val="21"/>
                <w:szCs w:val="21"/>
              </w:rPr>
              <w:t>3、产品配件不少于1个木盒、6张单面印刷任务卡、18张单图单面印刷游戏卡、2组18个形状几何体、1本说明书。</w:t>
            </w:r>
            <w:r>
              <w:rPr>
                <w:color w:val="auto"/>
                <w:sz w:val="21"/>
                <w:szCs w:val="21"/>
              </w:rPr>
              <w:br w:type="textWrapping"/>
            </w:r>
            <w:r>
              <w:rPr>
                <w:rFonts w:ascii="仿宋_GB2312" w:hAnsi="仿宋_GB2312" w:eastAsia="仿宋_GB2312" w:cs="仿宋_GB2312"/>
                <w:color w:val="auto"/>
                <w:sz w:val="21"/>
                <w:szCs w:val="21"/>
              </w:rPr>
              <w:t>4、产品介绍：这款游戏提供了一些小件的几何体，幼儿可以通过视觉辨别几何体的轮廓和任务卡上的二维图像进行配对，也可以通过完全用手指的触摸完成配对。</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1B92ECC1">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243C2AE5">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480080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CAB5944">
            <w:pPr>
              <w:pStyle w:val="8"/>
              <w:jc w:val="center"/>
              <w:rPr>
                <w:rFonts w:hint="default"/>
                <w:color w:val="auto"/>
                <w:sz w:val="21"/>
                <w:szCs w:val="21"/>
              </w:rPr>
            </w:pPr>
            <w:r>
              <w:rPr>
                <w:rFonts w:ascii="仿宋_GB2312" w:hAnsi="仿宋_GB2312" w:eastAsia="仿宋_GB2312" w:cs="仿宋_GB2312"/>
                <w:color w:val="auto"/>
                <w:sz w:val="21"/>
                <w:szCs w:val="21"/>
              </w:rPr>
              <w:t>24</w:t>
            </w:r>
          </w:p>
        </w:tc>
        <w:tc>
          <w:tcPr>
            <w:tcW w:w="502" w:type="dxa"/>
            <w:vMerge w:val="continue"/>
            <w:tcBorders>
              <w:top w:val="single" w:color="000000" w:sz="4" w:space="0"/>
              <w:left w:val="nil"/>
              <w:bottom w:val="single" w:color="000000" w:sz="4" w:space="0"/>
              <w:right w:val="single" w:color="000000" w:sz="4" w:space="0"/>
            </w:tcBorders>
          </w:tcPr>
          <w:p w14:paraId="28BDEA33">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2B654566">
            <w:pPr>
              <w:pStyle w:val="8"/>
              <w:jc w:val="center"/>
              <w:rPr>
                <w:rFonts w:hint="default"/>
                <w:color w:val="auto"/>
                <w:sz w:val="21"/>
                <w:szCs w:val="21"/>
              </w:rPr>
            </w:pPr>
            <w:r>
              <w:rPr>
                <w:rFonts w:ascii="仿宋_GB2312" w:hAnsi="仿宋_GB2312" w:eastAsia="仿宋_GB2312" w:cs="仿宋_GB2312"/>
                <w:color w:val="auto"/>
                <w:sz w:val="21"/>
                <w:szCs w:val="21"/>
              </w:rPr>
              <w:t>找错游戏盒</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0366EAB5">
            <w:pPr>
              <w:pStyle w:val="8"/>
              <w:rPr>
                <w:rFonts w:hint="default"/>
                <w:color w:val="auto"/>
                <w:sz w:val="21"/>
                <w:szCs w:val="21"/>
              </w:rPr>
            </w:pPr>
            <w:r>
              <w:rPr>
                <w:rFonts w:ascii="仿宋_GB2312" w:hAnsi="仿宋_GB2312" w:eastAsia="仿宋_GB2312" w:cs="仿宋_GB2312"/>
                <w:color w:val="auto"/>
                <w:sz w:val="21"/>
                <w:szCs w:val="21"/>
              </w:rPr>
              <w:t>1、产品材质：桦木胶合板、PS、PP。</w:t>
            </w:r>
            <w:r>
              <w:rPr>
                <w:color w:val="auto"/>
                <w:sz w:val="21"/>
                <w:szCs w:val="21"/>
              </w:rPr>
              <w:br w:type="textWrapping"/>
            </w:r>
            <w:r>
              <w:rPr>
                <w:rFonts w:ascii="仿宋_GB2312" w:hAnsi="仿宋_GB2312" w:eastAsia="仿宋_GB2312" w:cs="仿宋_GB2312"/>
                <w:color w:val="auto"/>
                <w:sz w:val="21"/>
                <w:szCs w:val="21"/>
              </w:rPr>
              <w:t>2、产品尺寸：木盒不小于336x226x68Hmm。</w:t>
            </w:r>
            <w:r>
              <w:rPr>
                <w:color w:val="auto"/>
                <w:sz w:val="21"/>
                <w:szCs w:val="21"/>
              </w:rPr>
              <w:br w:type="textWrapping"/>
            </w:r>
            <w:r>
              <w:rPr>
                <w:rFonts w:ascii="仿宋_GB2312" w:hAnsi="仿宋_GB2312" w:eastAsia="仿宋_GB2312" w:cs="仿宋_GB2312"/>
                <w:color w:val="auto"/>
                <w:sz w:val="21"/>
                <w:szCs w:val="21"/>
              </w:rPr>
              <w:t>3、产品配件不少于1个木盒、24张主题游戏卡、24张透明X指示卡、1本说明书。</w:t>
            </w:r>
            <w:r>
              <w:rPr>
                <w:color w:val="auto"/>
                <w:sz w:val="21"/>
                <w:szCs w:val="21"/>
              </w:rPr>
              <w:br w:type="textWrapping"/>
            </w:r>
            <w:r>
              <w:rPr>
                <w:rFonts w:ascii="仿宋_GB2312" w:hAnsi="仿宋_GB2312" w:eastAsia="仿宋_GB2312" w:cs="仿宋_GB2312"/>
                <w:color w:val="auto"/>
                <w:sz w:val="21"/>
                <w:szCs w:val="21"/>
              </w:rPr>
              <w:t>4、产品介绍：这款教具可同时满足单个或团队小朋友同时使用，小朋友从游戏盒中拿一张长卡片。每张卡片上印有4个事物图案，其中的一个团与其他图案是不同类的。小朋友们需要把这个“另类”的图案找出来，并把一张带“x”的透明小卡片放在该图案上。完成后，把长卡片翻转过来，就可得知自己找出的图案是否正确（自检功能）</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5FAFB39C">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0694FED6">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025113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EC9DCD5">
            <w:pPr>
              <w:pStyle w:val="8"/>
              <w:jc w:val="center"/>
              <w:rPr>
                <w:rFonts w:hint="default"/>
                <w:color w:val="auto"/>
                <w:sz w:val="21"/>
                <w:szCs w:val="21"/>
              </w:rPr>
            </w:pPr>
            <w:r>
              <w:rPr>
                <w:rFonts w:ascii="仿宋_GB2312" w:hAnsi="仿宋_GB2312" w:eastAsia="仿宋_GB2312" w:cs="仿宋_GB2312"/>
                <w:color w:val="auto"/>
                <w:sz w:val="21"/>
                <w:szCs w:val="21"/>
              </w:rPr>
              <w:t>25</w:t>
            </w:r>
          </w:p>
        </w:tc>
        <w:tc>
          <w:tcPr>
            <w:tcW w:w="502" w:type="dxa"/>
            <w:vMerge w:val="continue"/>
            <w:tcBorders>
              <w:top w:val="single" w:color="000000" w:sz="4" w:space="0"/>
              <w:left w:val="nil"/>
              <w:bottom w:val="single" w:color="000000" w:sz="4" w:space="0"/>
              <w:right w:val="single" w:color="000000" w:sz="4" w:space="0"/>
            </w:tcBorders>
          </w:tcPr>
          <w:p w14:paraId="68CA46DF">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5459C03E">
            <w:pPr>
              <w:pStyle w:val="8"/>
              <w:jc w:val="center"/>
              <w:rPr>
                <w:rFonts w:hint="default"/>
                <w:color w:val="auto"/>
                <w:sz w:val="21"/>
                <w:szCs w:val="21"/>
              </w:rPr>
            </w:pPr>
            <w:r>
              <w:rPr>
                <w:rFonts w:ascii="仿宋_GB2312" w:hAnsi="仿宋_GB2312" w:eastAsia="仿宋_GB2312" w:cs="仿宋_GB2312"/>
                <w:color w:val="auto"/>
                <w:sz w:val="21"/>
                <w:szCs w:val="21"/>
              </w:rPr>
              <w:t>螺丝螺母组合游戏</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1263D964">
            <w:pPr>
              <w:pStyle w:val="8"/>
              <w:rPr>
                <w:rFonts w:hint="default"/>
                <w:color w:val="auto"/>
                <w:sz w:val="21"/>
                <w:szCs w:val="21"/>
              </w:rPr>
            </w:pPr>
            <w:r>
              <w:rPr>
                <w:rFonts w:ascii="仿宋_GB2312" w:hAnsi="仿宋_GB2312" w:eastAsia="仿宋_GB2312" w:cs="仿宋_GB2312"/>
                <w:color w:val="auto"/>
                <w:sz w:val="21"/>
                <w:szCs w:val="21"/>
              </w:rPr>
              <w:t>教学目标：发展视觉色彩感知能力，发展肌肉运动技能；提高手眼协调能力。</w:t>
            </w:r>
            <w:r>
              <w:rPr>
                <w:color w:val="auto"/>
                <w:sz w:val="21"/>
                <w:szCs w:val="21"/>
              </w:rPr>
              <w:br w:type="textWrapping"/>
            </w:r>
            <w:r>
              <w:rPr>
                <w:rFonts w:ascii="仿宋_GB2312" w:hAnsi="仿宋_GB2312" w:eastAsia="仿宋_GB2312" w:cs="仿宋_GB2312"/>
                <w:color w:val="auto"/>
                <w:sz w:val="21"/>
                <w:szCs w:val="21"/>
              </w:rPr>
              <w:t>1、产品材质：桦木胶合板、PP、ABS。</w:t>
            </w:r>
            <w:r>
              <w:rPr>
                <w:color w:val="auto"/>
                <w:sz w:val="21"/>
                <w:szCs w:val="21"/>
              </w:rPr>
              <w:br w:type="textWrapping"/>
            </w:r>
            <w:r>
              <w:rPr>
                <w:rFonts w:ascii="仿宋_GB2312" w:hAnsi="仿宋_GB2312" w:eastAsia="仿宋_GB2312" w:cs="仿宋_GB2312"/>
                <w:color w:val="auto"/>
                <w:sz w:val="21"/>
                <w:szCs w:val="21"/>
              </w:rPr>
              <w:t>2、产品尺寸：木盒不小于420x330x86Hmm。</w:t>
            </w:r>
            <w:r>
              <w:rPr>
                <w:color w:val="auto"/>
                <w:sz w:val="21"/>
                <w:szCs w:val="21"/>
              </w:rPr>
              <w:br w:type="textWrapping"/>
            </w:r>
            <w:r>
              <w:rPr>
                <w:rFonts w:ascii="仿宋_GB2312" w:hAnsi="仿宋_GB2312" w:eastAsia="仿宋_GB2312" w:cs="仿宋_GB2312"/>
                <w:color w:val="auto"/>
                <w:sz w:val="21"/>
                <w:szCs w:val="21"/>
              </w:rPr>
              <w:t>3、产品配件不少于1个木盒、5张双面印刷任务板、16根螺杆（4色4形状），48个螺丝（4色4形状，3组）、1本说明书。</w:t>
            </w:r>
            <w:r>
              <w:rPr>
                <w:color w:val="auto"/>
                <w:sz w:val="21"/>
                <w:szCs w:val="21"/>
              </w:rPr>
              <w:br w:type="textWrapping"/>
            </w:r>
            <w:r>
              <w:rPr>
                <w:rFonts w:ascii="仿宋_GB2312" w:hAnsi="仿宋_GB2312" w:eastAsia="仿宋_GB2312" w:cs="仿宋_GB2312"/>
                <w:color w:val="auto"/>
                <w:sz w:val="21"/>
                <w:szCs w:val="21"/>
              </w:rPr>
              <w:t>4、产品介绍：这是一款小朋友很喜欢的游戏，小朋友们要按照任务指示卡重组多种颜色和形状。这款游戏单人或者多人玩耍都可以，很适合学龄前儿童。</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62F38B80">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040826DD">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0BC609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278B71B">
            <w:pPr>
              <w:pStyle w:val="8"/>
              <w:jc w:val="center"/>
              <w:rPr>
                <w:rFonts w:hint="default"/>
                <w:color w:val="auto"/>
                <w:sz w:val="21"/>
                <w:szCs w:val="21"/>
              </w:rPr>
            </w:pPr>
            <w:r>
              <w:rPr>
                <w:rFonts w:ascii="仿宋_GB2312" w:hAnsi="仿宋_GB2312" w:eastAsia="仿宋_GB2312" w:cs="仿宋_GB2312"/>
                <w:color w:val="auto"/>
                <w:sz w:val="21"/>
                <w:szCs w:val="21"/>
              </w:rPr>
              <w:t>26</w:t>
            </w:r>
          </w:p>
        </w:tc>
        <w:tc>
          <w:tcPr>
            <w:tcW w:w="502" w:type="dxa"/>
            <w:vMerge w:val="continue"/>
            <w:tcBorders>
              <w:top w:val="single" w:color="000000" w:sz="4" w:space="0"/>
              <w:left w:val="nil"/>
              <w:bottom w:val="single" w:color="000000" w:sz="4" w:space="0"/>
              <w:right w:val="single" w:color="000000" w:sz="4" w:space="0"/>
            </w:tcBorders>
          </w:tcPr>
          <w:p w14:paraId="00E768AE">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06DEFC42">
            <w:pPr>
              <w:pStyle w:val="8"/>
              <w:jc w:val="center"/>
              <w:rPr>
                <w:rFonts w:hint="default"/>
                <w:color w:val="auto"/>
                <w:sz w:val="21"/>
                <w:szCs w:val="21"/>
              </w:rPr>
            </w:pPr>
            <w:r>
              <w:rPr>
                <w:rFonts w:ascii="仿宋_GB2312" w:hAnsi="仿宋_GB2312" w:eastAsia="仿宋_GB2312" w:cs="仿宋_GB2312"/>
                <w:color w:val="auto"/>
                <w:sz w:val="21"/>
                <w:szCs w:val="21"/>
              </w:rPr>
              <w:t>记忆游戏- 动物系列</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548C5A84">
            <w:pPr>
              <w:pStyle w:val="8"/>
              <w:rPr>
                <w:rFonts w:hint="default"/>
                <w:color w:val="auto"/>
                <w:sz w:val="21"/>
                <w:szCs w:val="21"/>
              </w:rPr>
            </w:pPr>
            <w:r>
              <w:rPr>
                <w:rFonts w:ascii="仿宋_GB2312" w:hAnsi="仿宋_GB2312" w:eastAsia="仿宋_GB2312" w:cs="仿宋_GB2312"/>
                <w:color w:val="auto"/>
                <w:sz w:val="21"/>
                <w:szCs w:val="21"/>
              </w:rPr>
              <w:t>教育目标：提高视觉感知能力，锻炼语言表达能力；培养专注力和记忆力。</w:t>
            </w:r>
            <w:r>
              <w:rPr>
                <w:color w:val="auto"/>
                <w:sz w:val="21"/>
                <w:szCs w:val="21"/>
              </w:rPr>
              <w:br w:type="textWrapping"/>
            </w:r>
            <w:r>
              <w:rPr>
                <w:rFonts w:ascii="仿宋_GB2312" w:hAnsi="仿宋_GB2312" w:eastAsia="仿宋_GB2312" w:cs="仿宋_GB2312"/>
                <w:color w:val="auto"/>
                <w:sz w:val="21"/>
                <w:szCs w:val="21"/>
              </w:rPr>
              <w:t>1、产品材质：桦木胶合板、PS。</w:t>
            </w:r>
            <w:r>
              <w:rPr>
                <w:color w:val="auto"/>
                <w:sz w:val="21"/>
                <w:szCs w:val="21"/>
              </w:rPr>
              <w:br w:type="textWrapping"/>
            </w:r>
            <w:r>
              <w:rPr>
                <w:rFonts w:ascii="仿宋_GB2312" w:hAnsi="仿宋_GB2312" w:eastAsia="仿宋_GB2312" w:cs="仿宋_GB2312"/>
                <w:color w:val="auto"/>
                <w:sz w:val="21"/>
                <w:szCs w:val="21"/>
              </w:rPr>
              <w:t>2、产品尺寸：木盒不小于336x226x68Hmm。</w:t>
            </w:r>
            <w:r>
              <w:rPr>
                <w:color w:val="auto"/>
                <w:sz w:val="21"/>
                <w:szCs w:val="21"/>
              </w:rPr>
              <w:br w:type="textWrapping"/>
            </w:r>
            <w:r>
              <w:rPr>
                <w:rFonts w:ascii="仿宋_GB2312" w:hAnsi="仿宋_GB2312" w:eastAsia="仿宋_GB2312" w:cs="仿宋_GB2312"/>
                <w:color w:val="auto"/>
                <w:sz w:val="21"/>
                <w:szCs w:val="21"/>
              </w:rPr>
              <w:t>3、产品配件不少于1个木盒、48张单面印刷游戏卡、1本说明书。</w:t>
            </w:r>
            <w:r>
              <w:rPr>
                <w:color w:val="auto"/>
                <w:sz w:val="21"/>
                <w:szCs w:val="21"/>
              </w:rPr>
              <w:br w:type="textWrapping"/>
            </w:r>
            <w:r>
              <w:rPr>
                <w:rFonts w:ascii="仿宋_GB2312" w:hAnsi="仿宋_GB2312" w:eastAsia="仿宋_GB2312" w:cs="仿宋_GB2312"/>
                <w:color w:val="auto"/>
                <w:sz w:val="21"/>
                <w:szCs w:val="21"/>
              </w:rPr>
              <w:t>4、产品介绍：这是一款经典的记忆游戏，运用了生活中不常见的野生动物形象。可爱的图像会让儿童记住“一对”这个概念。当然，这款产品不仅仅是记忆游戏，还可以用来帮助年龄段较小的孩子识别新的有趣的动物。</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1BFE273D">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53EF8D46">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7E54D1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75F4D96">
            <w:pPr>
              <w:pStyle w:val="8"/>
              <w:jc w:val="center"/>
              <w:rPr>
                <w:rFonts w:hint="default"/>
                <w:color w:val="auto"/>
                <w:sz w:val="21"/>
                <w:szCs w:val="21"/>
              </w:rPr>
            </w:pPr>
            <w:r>
              <w:rPr>
                <w:rFonts w:ascii="仿宋_GB2312" w:hAnsi="仿宋_GB2312" w:eastAsia="仿宋_GB2312" w:cs="仿宋_GB2312"/>
                <w:color w:val="auto"/>
                <w:sz w:val="21"/>
                <w:szCs w:val="21"/>
              </w:rPr>
              <w:t>27</w:t>
            </w:r>
          </w:p>
        </w:tc>
        <w:tc>
          <w:tcPr>
            <w:tcW w:w="502" w:type="dxa"/>
            <w:vMerge w:val="restart"/>
            <w:tcBorders>
              <w:top w:val="nil"/>
              <w:left w:val="nil"/>
              <w:bottom w:val="single" w:color="000000" w:sz="4" w:space="0"/>
              <w:right w:val="single" w:color="000000" w:sz="4" w:space="0"/>
            </w:tcBorders>
            <w:tcMar>
              <w:top w:w="0" w:type="dxa"/>
              <w:left w:w="105" w:type="dxa"/>
              <w:bottom w:w="0" w:type="dxa"/>
              <w:right w:w="105" w:type="dxa"/>
            </w:tcMar>
          </w:tcPr>
          <w:p w14:paraId="35AA9BEF">
            <w:pPr>
              <w:pStyle w:val="8"/>
              <w:jc w:val="center"/>
              <w:rPr>
                <w:rFonts w:hint="default"/>
                <w:color w:val="auto"/>
                <w:sz w:val="21"/>
                <w:szCs w:val="21"/>
              </w:rPr>
            </w:pPr>
            <w:r>
              <w:rPr>
                <w:rFonts w:ascii="仿宋_GB2312" w:hAnsi="仿宋_GB2312" w:eastAsia="仿宋_GB2312" w:cs="仿宋_GB2312"/>
                <w:color w:val="auto"/>
                <w:sz w:val="21"/>
                <w:szCs w:val="21"/>
              </w:rPr>
              <w:t>视觉辅助类设备</w:t>
            </w: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01754F81">
            <w:pPr>
              <w:pStyle w:val="8"/>
              <w:jc w:val="center"/>
              <w:rPr>
                <w:rFonts w:hint="default"/>
                <w:color w:val="auto"/>
                <w:sz w:val="21"/>
                <w:szCs w:val="21"/>
              </w:rPr>
            </w:pPr>
            <w:r>
              <w:rPr>
                <w:rFonts w:ascii="仿宋_GB2312" w:hAnsi="仿宋_GB2312" w:eastAsia="仿宋_GB2312" w:cs="仿宋_GB2312"/>
                <w:color w:val="auto"/>
                <w:sz w:val="21"/>
                <w:szCs w:val="21"/>
              </w:rPr>
              <w:t>盲文学习套装（九件套）</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30C02EAE">
            <w:pPr>
              <w:pStyle w:val="8"/>
              <w:rPr>
                <w:rFonts w:hint="default"/>
                <w:color w:val="auto"/>
                <w:sz w:val="21"/>
                <w:szCs w:val="21"/>
              </w:rPr>
            </w:pPr>
            <w:r>
              <w:rPr>
                <w:rFonts w:ascii="仿宋_GB2312" w:hAnsi="仿宋_GB2312" w:eastAsia="仿宋_GB2312" w:cs="仿宋_GB2312"/>
                <w:color w:val="auto"/>
                <w:sz w:val="21"/>
                <w:szCs w:val="21"/>
              </w:rPr>
              <w:t>1.产品组成：量角器、圆规、直尺、算盘、30度三角尺、等边三角尺、盲人刻字板、盲笔、卷尺</w:t>
            </w:r>
            <w:r>
              <w:rPr>
                <w:color w:val="auto"/>
                <w:sz w:val="21"/>
                <w:szCs w:val="21"/>
              </w:rPr>
              <w:br w:type="textWrapping"/>
            </w:r>
            <w:r>
              <w:rPr>
                <w:rFonts w:ascii="仿宋_GB2312" w:hAnsi="仿宋_GB2312" w:eastAsia="仿宋_GB2312" w:cs="仿宋_GB2312"/>
                <w:color w:val="auto"/>
                <w:sz w:val="21"/>
                <w:szCs w:val="21"/>
              </w:rPr>
              <w:t>2.规格：</w:t>
            </w:r>
            <w:r>
              <w:rPr>
                <w:color w:val="auto"/>
                <w:sz w:val="21"/>
                <w:szCs w:val="21"/>
              </w:rPr>
              <w:br w:type="textWrapping"/>
            </w:r>
            <w:r>
              <w:rPr>
                <w:rFonts w:ascii="仿宋_GB2312" w:hAnsi="仿宋_GB2312" w:eastAsia="仿宋_GB2312" w:cs="仿宋_GB2312"/>
                <w:color w:val="auto"/>
                <w:sz w:val="21"/>
                <w:szCs w:val="21"/>
              </w:rPr>
              <w:t>1）量角器：尺寸不小于180*90mm</w:t>
            </w:r>
          </w:p>
          <w:p w14:paraId="6114CC5C">
            <w:pPr>
              <w:pStyle w:val="8"/>
              <w:rPr>
                <w:rFonts w:hint="default"/>
                <w:color w:val="auto"/>
                <w:sz w:val="21"/>
                <w:szCs w:val="21"/>
              </w:rPr>
            </w:pPr>
            <w:r>
              <w:rPr>
                <w:rFonts w:ascii="仿宋_GB2312" w:hAnsi="仿宋_GB2312" w:eastAsia="仿宋_GB2312" w:cs="仿宋_GB2312"/>
                <w:color w:val="auto"/>
                <w:sz w:val="21"/>
                <w:szCs w:val="21"/>
              </w:rPr>
              <w:t>2）圆规：尺寸不小于140*15mm</w:t>
            </w:r>
            <w:r>
              <w:rPr>
                <w:color w:val="auto"/>
                <w:sz w:val="21"/>
                <w:szCs w:val="21"/>
              </w:rPr>
              <w:br w:type="textWrapping"/>
            </w:r>
            <w:r>
              <w:rPr>
                <w:rFonts w:ascii="仿宋_GB2312" w:hAnsi="仿宋_GB2312" w:eastAsia="仿宋_GB2312" w:cs="仿宋_GB2312"/>
                <w:color w:val="auto"/>
                <w:sz w:val="21"/>
                <w:szCs w:val="21"/>
              </w:rPr>
              <w:t>3）直尺：尺寸不小于214*27mm</w:t>
            </w:r>
            <w:r>
              <w:rPr>
                <w:color w:val="auto"/>
                <w:sz w:val="21"/>
                <w:szCs w:val="21"/>
              </w:rPr>
              <w:br w:type="textWrapping"/>
            </w:r>
            <w:r>
              <w:rPr>
                <w:rFonts w:ascii="仿宋_GB2312" w:hAnsi="仿宋_GB2312" w:eastAsia="仿宋_GB2312" w:cs="仿宋_GB2312"/>
                <w:color w:val="auto"/>
                <w:sz w:val="21"/>
                <w:szCs w:val="21"/>
              </w:rPr>
              <w:t>4）等腰直角三角尺角度：45度</w:t>
            </w:r>
            <w:r>
              <w:rPr>
                <w:color w:val="auto"/>
                <w:sz w:val="21"/>
                <w:szCs w:val="21"/>
              </w:rPr>
              <w:br w:type="textWrapping"/>
            </w:r>
            <w:r>
              <w:rPr>
                <w:rFonts w:ascii="仿宋_GB2312" w:hAnsi="仿宋_GB2312" w:eastAsia="仿宋_GB2312" w:cs="仿宋_GB2312"/>
                <w:color w:val="auto"/>
                <w:sz w:val="21"/>
                <w:szCs w:val="21"/>
              </w:rPr>
              <w:t>5）直角三角尺角度：30度、60度</w:t>
            </w:r>
            <w:r>
              <w:rPr>
                <w:color w:val="auto"/>
                <w:sz w:val="21"/>
                <w:szCs w:val="21"/>
              </w:rPr>
              <w:br w:type="textWrapping"/>
            </w:r>
            <w:r>
              <w:rPr>
                <w:rFonts w:ascii="仿宋_GB2312" w:hAnsi="仿宋_GB2312" w:eastAsia="仿宋_GB2312" w:cs="仿宋_GB2312"/>
                <w:color w:val="auto"/>
                <w:sz w:val="21"/>
                <w:szCs w:val="21"/>
              </w:rPr>
              <w:t>6）算盘：尺寸不小于158*90*10mm</w:t>
            </w:r>
            <w:r>
              <w:rPr>
                <w:color w:val="auto"/>
                <w:sz w:val="21"/>
                <w:szCs w:val="21"/>
              </w:rPr>
              <w:br w:type="textWrapping"/>
            </w:r>
            <w:r>
              <w:rPr>
                <w:rFonts w:ascii="仿宋_GB2312" w:hAnsi="仿宋_GB2312" w:eastAsia="仿宋_GB2312" w:cs="仿宋_GB2312"/>
                <w:color w:val="auto"/>
                <w:sz w:val="21"/>
                <w:szCs w:val="21"/>
              </w:rPr>
              <w:t>7）盲笔：尺寸不小于60*20mm</w:t>
            </w:r>
            <w:r>
              <w:rPr>
                <w:color w:val="auto"/>
                <w:sz w:val="21"/>
                <w:szCs w:val="21"/>
              </w:rPr>
              <w:br w:type="textWrapping"/>
            </w:r>
            <w:r>
              <w:rPr>
                <w:rFonts w:ascii="仿宋_GB2312" w:hAnsi="仿宋_GB2312" w:eastAsia="仿宋_GB2312" w:cs="仿宋_GB2312"/>
                <w:color w:val="auto"/>
                <w:sz w:val="21"/>
                <w:szCs w:val="21"/>
              </w:rPr>
              <w:t>8）盲人刻字板：220*45mm，28方*4行</w:t>
            </w:r>
            <w:r>
              <w:rPr>
                <w:color w:val="auto"/>
                <w:sz w:val="21"/>
                <w:szCs w:val="21"/>
              </w:rPr>
              <w:br w:type="textWrapping"/>
            </w:r>
            <w:r>
              <w:rPr>
                <w:rFonts w:ascii="仿宋_GB2312" w:hAnsi="仿宋_GB2312" w:eastAsia="仿宋_GB2312" w:cs="仿宋_GB2312"/>
                <w:color w:val="auto"/>
                <w:sz w:val="21"/>
                <w:szCs w:val="21"/>
              </w:rPr>
              <w:t>9）卷尺长度：尺寸不小于1500mm</w:t>
            </w:r>
            <w:r>
              <w:rPr>
                <w:color w:val="auto"/>
                <w:sz w:val="21"/>
                <w:szCs w:val="21"/>
              </w:rPr>
              <w:br w:type="textWrapping"/>
            </w:r>
            <w:r>
              <w:rPr>
                <w:rFonts w:ascii="仿宋_GB2312" w:hAnsi="仿宋_GB2312" w:eastAsia="仿宋_GB2312" w:cs="仿宋_GB2312"/>
                <w:color w:val="auto"/>
                <w:sz w:val="21"/>
                <w:szCs w:val="21"/>
              </w:rPr>
              <w:t>3.材质：ABS工程塑料</w:t>
            </w:r>
            <w:r>
              <w:rPr>
                <w:color w:val="auto"/>
                <w:sz w:val="21"/>
                <w:szCs w:val="21"/>
              </w:rPr>
              <w:br w:type="textWrapping"/>
            </w:r>
            <w:r>
              <w:rPr>
                <w:rFonts w:ascii="仿宋_GB2312" w:hAnsi="仿宋_GB2312" w:eastAsia="仿宋_GB2312" w:cs="仿宋_GB2312"/>
                <w:color w:val="auto"/>
                <w:sz w:val="21"/>
                <w:szCs w:val="21"/>
              </w:rPr>
              <w:t>4.功能：具有盲人学习、制图和标注功能</w:t>
            </w:r>
            <w:r>
              <w:rPr>
                <w:color w:val="auto"/>
                <w:sz w:val="21"/>
                <w:szCs w:val="21"/>
              </w:rPr>
              <w:br w:type="textWrapping"/>
            </w:r>
            <w:r>
              <w:rPr>
                <w:rFonts w:ascii="仿宋_GB2312" w:hAnsi="仿宋_GB2312" w:eastAsia="仿宋_GB2312" w:cs="仿宋_GB2312"/>
                <w:color w:val="auto"/>
                <w:sz w:val="21"/>
                <w:szCs w:val="21"/>
              </w:rPr>
              <w:t>5.包装：配有独立包装袋</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4B4600BF">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36D0B753">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308724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85A25D8">
            <w:pPr>
              <w:pStyle w:val="8"/>
              <w:jc w:val="center"/>
              <w:rPr>
                <w:rFonts w:hint="default"/>
                <w:color w:val="auto"/>
                <w:sz w:val="21"/>
                <w:szCs w:val="21"/>
              </w:rPr>
            </w:pPr>
            <w:r>
              <w:rPr>
                <w:rFonts w:ascii="仿宋_GB2312" w:hAnsi="仿宋_GB2312" w:eastAsia="仿宋_GB2312" w:cs="仿宋_GB2312"/>
                <w:color w:val="auto"/>
                <w:sz w:val="21"/>
                <w:szCs w:val="21"/>
              </w:rPr>
              <w:t>28</w:t>
            </w:r>
          </w:p>
        </w:tc>
        <w:tc>
          <w:tcPr>
            <w:tcW w:w="502" w:type="dxa"/>
            <w:vMerge w:val="continue"/>
            <w:tcBorders>
              <w:top w:val="nil"/>
              <w:left w:val="nil"/>
              <w:bottom w:val="single" w:color="000000" w:sz="4" w:space="0"/>
              <w:right w:val="single" w:color="000000" w:sz="4" w:space="0"/>
            </w:tcBorders>
          </w:tcPr>
          <w:p w14:paraId="4C703808">
            <w:pPr>
              <w:rPr>
                <w:color w:val="auto"/>
                <w:sz w:val="32"/>
                <w:szCs w:val="32"/>
              </w:rPr>
            </w:pPr>
          </w:p>
        </w:tc>
        <w:tc>
          <w:tcPr>
            <w:tcW w:w="867" w:type="dxa"/>
            <w:tcBorders>
              <w:top w:val="nil"/>
              <w:left w:val="nil"/>
              <w:bottom w:val="nil"/>
              <w:right w:val="nil"/>
            </w:tcBorders>
            <w:tcMar>
              <w:top w:w="0" w:type="dxa"/>
              <w:left w:w="105" w:type="dxa"/>
              <w:bottom w:w="0" w:type="dxa"/>
              <w:right w:w="105" w:type="dxa"/>
            </w:tcMar>
          </w:tcPr>
          <w:p w14:paraId="3E7CA84A">
            <w:pPr>
              <w:pStyle w:val="8"/>
              <w:jc w:val="center"/>
              <w:rPr>
                <w:rFonts w:hint="default"/>
                <w:color w:val="auto"/>
                <w:sz w:val="21"/>
                <w:szCs w:val="21"/>
              </w:rPr>
            </w:pPr>
            <w:r>
              <w:rPr>
                <w:rFonts w:ascii="仿宋_GB2312" w:hAnsi="仿宋_GB2312" w:eastAsia="仿宋_GB2312" w:cs="仿宋_GB2312"/>
                <w:color w:val="auto"/>
                <w:sz w:val="21"/>
                <w:szCs w:val="21"/>
              </w:rPr>
              <w:t>盲文纸</w:t>
            </w:r>
          </w:p>
        </w:tc>
        <w:tc>
          <w:tcPr>
            <w:tcW w:w="492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91462F6">
            <w:pPr>
              <w:pStyle w:val="8"/>
              <w:rPr>
                <w:rFonts w:hint="default"/>
                <w:color w:val="auto"/>
                <w:sz w:val="21"/>
                <w:szCs w:val="21"/>
              </w:rPr>
            </w:pPr>
            <w:r>
              <w:rPr>
                <w:rFonts w:ascii="仿宋_GB2312" w:hAnsi="仿宋_GB2312" w:eastAsia="仿宋_GB2312" w:cs="仿宋_GB2312"/>
                <w:color w:val="auto"/>
                <w:sz w:val="21"/>
                <w:szCs w:val="21"/>
              </w:rPr>
              <w:t>A4、8开纸张、适合盲文打字机、盲文刻印机用纸。不少于500张/包。视障学校专用纸张</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5588E7B8">
            <w:pPr>
              <w:pStyle w:val="8"/>
              <w:jc w:val="center"/>
              <w:rPr>
                <w:rFonts w:hint="default"/>
                <w:color w:val="auto"/>
                <w:sz w:val="21"/>
                <w:szCs w:val="21"/>
              </w:rPr>
            </w:pPr>
            <w:r>
              <w:rPr>
                <w:rFonts w:ascii="仿宋_GB2312" w:hAnsi="仿宋_GB2312" w:eastAsia="仿宋_GB2312" w:cs="仿宋_GB2312"/>
                <w:color w:val="auto"/>
                <w:sz w:val="21"/>
                <w:szCs w:val="21"/>
              </w:rPr>
              <w:t>包</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0669D77B">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34777C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330B9A8">
            <w:pPr>
              <w:pStyle w:val="8"/>
              <w:jc w:val="center"/>
              <w:rPr>
                <w:rFonts w:hint="default"/>
                <w:color w:val="auto"/>
                <w:sz w:val="21"/>
                <w:szCs w:val="21"/>
              </w:rPr>
            </w:pPr>
            <w:r>
              <w:rPr>
                <w:rFonts w:ascii="仿宋_GB2312" w:hAnsi="仿宋_GB2312" w:eastAsia="仿宋_GB2312" w:cs="仿宋_GB2312"/>
                <w:color w:val="auto"/>
                <w:sz w:val="21"/>
                <w:szCs w:val="21"/>
              </w:rPr>
              <w:t>29</w:t>
            </w:r>
          </w:p>
        </w:tc>
        <w:tc>
          <w:tcPr>
            <w:tcW w:w="502" w:type="dxa"/>
            <w:vMerge w:val="continue"/>
            <w:tcBorders>
              <w:top w:val="nil"/>
              <w:left w:val="nil"/>
              <w:bottom w:val="single" w:color="000000" w:sz="4" w:space="0"/>
              <w:right w:val="single" w:color="000000" w:sz="4" w:space="0"/>
            </w:tcBorders>
          </w:tcPr>
          <w:p w14:paraId="4F40B11B">
            <w:pPr>
              <w:rPr>
                <w:color w:val="auto"/>
                <w:sz w:val="32"/>
                <w:szCs w:val="32"/>
              </w:rPr>
            </w:pPr>
          </w:p>
        </w:tc>
        <w:tc>
          <w:tcPr>
            <w:tcW w:w="86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498ABD6">
            <w:pPr>
              <w:pStyle w:val="8"/>
              <w:jc w:val="center"/>
              <w:rPr>
                <w:rFonts w:hint="default"/>
                <w:color w:val="auto"/>
                <w:sz w:val="21"/>
                <w:szCs w:val="21"/>
              </w:rPr>
            </w:pPr>
            <w:r>
              <w:rPr>
                <w:rFonts w:ascii="仿宋_GB2312" w:hAnsi="仿宋_GB2312" w:eastAsia="仿宋_GB2312" w:cs="仿宋_GB2312"/>
                <w:color w:val="auto"/>
                <w:sz w:val="21"/>
                <w:szCs w:val="21"/>
              </w:rPr>
              <w:t>盲用几何关系探究器</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007D7B11">
            <w:pPr>
              <w:pStyle w:val="8"/>
              <w:rPr>
                <w:rFonts w:hint="default"/>
                <w:color w:val="auto"/>
                <w:sz w:val="21"/>
                <w:szCs w:val="21"/>
              </w:rPr>
            </w:pPr>
            <w:r>
              <w:rPr>
                <w:rFonts w:ascii="仿宋_GB2312" w:hAnsi="仿宋_GB2312" w:eastAsia="仿宋_GB2312" w:cs="仿宋_GB2312"/>
                <w:color w:val="auto"/>
                <w:sz w:val="21"/>
                <w:szCs w:val="21"/>
              </w:rPr>
              <w:t>图形与几何关系教学是数学教学的重要组成部分。该产品由6种长度不同的拼接条，可实现特定角度和任意角度活动角的拼接，实现各类三角形、四边形、多边形和多角形的拼接、三角形三边关系探究、点到直线间垂线段最短定理验证、平行线性质学习等功能。</w:t>
            </w:r>
            <w:r>
              <w:rPr>
                <w:color w:val="auto"/>
                <w:sz w:val="21"/>
                <w:szCs w:val="21"/>
              </w:rPr>
              <w:br w:type="textWrapping"/>
            </w:r>
            <w:r>
              <w:rPr>
                <w:rFonts w:ascii="仿宋_GB2312" w:hAnsi="仿宋_GB2312" w:eastAsia="仿宋_GB2312" w:cs="仿宋_GB2312"/>
                <w:color w:val="auto"/>
                <w:sz w:val="21"/>
                <w:szCs w:val="21"/>
              </w:rPr>
              <w:t>1.产品组成：6中长度及颜色各不相同且带有磁铁并且设有盲文提示信息的拼接条组成；</w:t>
            </w:r>
            <w:r>
              <w:rPr>
                <w:color w:val="auto"/>
                <w:sz w:val="21"/>
                <w:szCs w:val="21"/>
              </w:rPr>
              <w:br w:type="textWrapping"/>
            </w:r>
            <w:r>
              <w:rPr>
                <w:rFonts w:ascii="仿宋_GB2312" w:hAnsi="仿宋_GB2312" w:eastAsia="仿宋_GB2312" w:cs="仿宋_GB2312"/>
                <w:color w:val="auto"/>
                <w:sz w:val="21"/>
                <w:szCs w:val="21"/>
              </w:rPr>
              <w:t>2.产品实用性强、适用范围广、体积小巧、便于携带，便于操作；</w:t>
            </w:r>
            <w:r>
              <w:rPr>
                <w:color w:val="auto"/>
                <w:sz w:val="21"/>
                <w:szCs w:val="21"/>
              </w:rPr>
              <w:br w:type="textWrapping"/>
            </w:r>
            <w:r>
              <w:rPr>
                <w:rFonts w:ascii="仿宋_GB2312" w:hAnsi="仿宋_GB2312" w:eastAsia="仿宋_GB2312" w:cs="仿宋_GB2312"/>
                <w:color w:val="auto"/>
                <w:sz w:val="21"/>
                <w:szCs w:val="21"/>
              </w:rPr>
              <w:t>3.产品通过盲文提示、磁铁吸附连接等人性化设计实现盲生对几何知识的学习和几何关系的探究；</w:t>
            </w:r>
            <w:r>
              <w:rPr>
                <w:color w:val="auto"/>
                <w:sz w:val="21"/>
                <w:szCs w:val="21"/>
              </w:rPr>
              <w:br w:type="textWrapping"/>
            </w:r>
            <w:r>
              <w:rPr>
                <w:rFonts w:ascii="仿宋_GB2312" w:hAnsi="仿宋_GB2312" w:eastAsia="仿宋_GB2312" w:cs="仿宋_GB2312"/>
                <w:color w:val="auto"/>
                <w:sz w:val="21"/>
                <w:szCs w:val="21"/>
              </w:rPr>
              <w:t>4.产品规格：白色底板条：长不小于16.2CM、白色拼接条：长不小于14CM、黑色拼接条：长不小于12CM、黄色拼接条：长不小于10CM、红色拼接条：长不小于8CM、蓝色拼接条：长不小于6CM；</w:t>
            </w:r>
            <w:r>
              <w:rPr>
                <w:color w:val="auto"/>
                <w:sz w:val="21"/>
                <w:szCs w:val="21"/>
              </w:rPr>
              <w:br w:type="textWrapping"/>
            </w:r>
            <w:r>
              <w:rPr>
                <w:rFonts w:ascii="仿宋_GB2312" w:hAnsi="仿宋_GB2312" w:eastAsia="仿宋_GB2312" w:cs="仿宋_GB2312"/>
                <w:color w:val="auto"/>
                <w:sz w:val="21"/>
                <w:szCs w:val="21"/>
              </w:rPr>
              <w:t>5.主体材质：ABS+PC。</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5C0242B1">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732D55BA">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459877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F4948A3">
            <w:pPr>
              <w:pStyle w:val="8"/>
              <w:jc w:val="center"/>
              <w:rPr>
                <w:rFonts w:hint="default"/>
                <w:color w:val="auto"/>
                <w:sz w:val="21"/>
                <w:szCs w:val="21"/>
              </w:rPr>
            </w:pPr>
            <w:r>
              <w:rPr>
                <w:rFonts w:ascii="仿宋_GB2312" w:hAnsi="仿宋_GB2312" w:eastAsia="仿宋_GB2312" w:cs="仿宋_GB2312"/>
                <w:color w:val="auto"/>
                <w:sz w:val="21"/>
                <w:szCs w:val="21"/>
              </w:rPr>
              <w:t>30</w:t>
            </w:r>
          </w:p>
        </w:tc>
        <w:tc>
          <w:tcPr>
            <w:tcW w:w="502" w:type="dxa"/>
            <w:vMerge w:val="continue"/>
            <w:tcBorders>
              <w:top w:val="nil"/>
              <w:left w:val="nil"/>
              <w:bottom w:val="single" w:color="000000" w:sz="4" w:space="0"/>
              <w:right w:val="single" w:color="000000" w:sz="4" w:space="0"/>
            </w:tcBorders>
          </w:tcPr>
          <w:p w14:paraId="284CDC6E">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2CF510E7">
            <w:pPr>
              <w:pStyle w:val="8"/>
              <w:jc w:val="center"/>
              <w:rPr>
                <w:rFonts w:hint="default"/>
                <w:color w:val="auto"/>
                <w:sz w:val="21"/>
                <w:szCs w:val="21"/>
              </w:rPr>
            </w:pPr>
            <w:r>
              <w:rPr>
                <w:rFonts w:ascii="仿宋_GB2312" w:hAnsi="仿宋_GB2312" w:eastAsia="仿宋_GB2312" w:cs="仿宋_GB2312"/>
                <w:color w:val="auto"/>
                <w:sz w:val="21"/>
                <w:szCs w:val="21"/>
              </w:rPr>
              <w:t>盲用时间学习教具</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17C699EB">
            <w:pPr>
              <w:pStyle w:val="8"/>
              <w:rPr>
                <w:rFonts w:hint="default"/>
                <w:color w:val="auto"/>
                <w:sz w:val="21"/>
                <w:szCs w:val="21"/>
              </w:rPr>
            </w:pPr>
            <w:r>
              <w:rPr>
                <w:rFonts w:ascii="仿宋_GB2312" w:hAnsi="仿宋_GB2312" w:eastAsia="仿宋_GB2312" w:cs="仿宋_GB2312"/>
                <w:color w:val="auto"/>
                <w:sz w:val="21"/>
                <w:szCs w:val="21"/>
              </w:rPr>
              <w:t>本产品可帮助盲生建立时间概念，如认识钟表，理解年、月、季节等概念，还可帮助盲生掌握10以内数的分解，并掌握方向概念。</w:t>
            </w:r>
            <w:r>
              <w:rPr>
                <w:color w:val="auto"/>
                <w:sz w:val="21"/>
                <w:szCs w:val="21"/>
              </w:rPr>
              <w:br w:type="textWrapping"/>
            </w:r>
            <w:r>
              <w:rPr>
                <w:rFonts w:ascii="仿宋_GB2312" w:hAnsi="仿宋_GB2312" w:eastAsia="仿宋_GB2312" w:cs="仿宋_GB2312"/>
                <w:color w:val="auto"/>
                <w:sz w:val="21"/>
                <w:szCs w:val="21"/>
              </w:rPr>
              <w:t>1.产品组成：数分解小盘、数分解大盘、时钟盘、秒针、分针、时针、钢轴及各类齿轮；</w:t>
            </w:r>
            <w:r>
              <w:rPr>
                <w:color w:val="auto"/>
                <w:sz w:val="21"/>
                <w:szCs w:val="21"/>
              </w:rPr>
              <w:br w:type="textWrapping"/>
            </w:r>
            <w:r>
              <w:rPr>
                <w:rFonts w:ascii="仿宋_GB2312" w:hAnsi="仿宋_GB2312" w:eastAsia="仿宋_GB2312" w:cs="仿宋_GB2312"/>
                <w:color w:val="auto"/>
                <w:sz w:val="21"/>
                <w:szCs w:val="21"/>
              </w:rPr>
              <w:t>2.产品采用双层折叠设计、每层实现不同知识点的展示与操作；</w:t>
            </w:r>
            <w:r>
              <w:rPr>
                <w:color w:val="auto"/>
                <w:sz w:val="21"/>
                <w:szCs w:val="21"/>
              </w:rPr>
              <w:br w:type="textWrapping"/>
            </w:r>
            <w:r>
              <w:rPr>
                <w:rFonts w:ascii="仿宋_GB2312" w:hAnsi="仿宋_GB2312" w:eastAsia="仿宋_GB2312" w:cs="仿宋_GB2312"/>
                <w:color w:val="auto"/>
                <w:sz w:val="21"/>
                <w:szCs w:val="21"/>
              </w:rPr>
              <w:t>3.产品含有可触摸钟表界面、年月及四季界面、数的分解及方位罗盘界面；</w:t>
            </w:r>
            <w:r>
              <w:rPr>
                <w:color w:val="auto"/>
                <w:sz w:val="21"/>
                <w:szCs w:val="21"/>
              </w:rPr>
              <w:br w:type="textWrapping"/>
            </w:r>
            <w:r>
              <w:rPr>
                <w:rFonts w:ascii="仿宋_GB2312" w:hAnsi="仿宋_GB2312" w:eastAsia="仿宋_GB2312" w:cs="仿宋_GB2312"/>
                <w:color w:val="auto"/>
                <w:sz w:val="21"/>
                <w:szCs w:val="21"/>
              </w:rPr>
              <w:t>4.产品规格：展开尺寸不小于41CM*20CM，合并尺寸不小于20CM*20CM；</w:t>
            </w:r>
            <w:r>
              <w:rPr>
                <w:color w:val="auto"/>
                <w:sz w:val="21"/>
                <w:szCs w:val="21"/>
              </w:rPr>
              <w:br w:type="textWrapping"/>
            </w:r>
            <w:r>
              <w:rPr>
                <w:rFonts w:ascii="仿宋_GB2312" w:hAnsi="仿宋_GB2312" w:eastAsia="仿宋_GB2312" w:cs="仿宋_GB2312"/>
                <w:color w:val="auto"/>
                <w:sz w:val="21"/>
                <w:szCs w:val="21"/>
              </w:rPr>
              <w:t>5.主体材质：ABS+PC。</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423BF596">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1717670D">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14ABC1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010830C">
            <w:pPr>
              <w:pStyle w:val="8"/>
              <w:jc w:val="center"/>
              <w:rPr>
                <w:rFonts w:hint="default"/>
                <w:color w:val="auto"/>
                <w:sz w:val="21"/>
                <w:szCs w:val="21"/>
              </w:rPr>
            </w:pPr>
            <w:r>
              <w:rPr>
                <w:rFonts w:ascii="仿宋_GB2312" w:hAnsi="仿宋_GB2312" w:eastAsia="仿宋_GB2312" w:cs="仿宋_GB2312"/>
                <w:color w:val="auto"/>
                <w:sz w:val="21"/>
                <w:szCs w:val="21"/>
              </w:rPr>
              <w:t>31</w:t>
            </w:r>
          </w:p>
        </w:tc>
        <w:tc>
          <w:tcPr>
            <w:tcW w:w="502" w:type="dxa"/>
            <w:vMerge w:val="continue"/>
            <w:tcBorders>
              <w:top w:val="nil"/>
              <w:left w:val="nil"/>
              <w:bottom w:val="single" w:color="000000" w:sz="4" w:space="0"/>
              <w:right w:val="single" w:color="000000" w:sz="4" w:space="0"/>
            </w:tcBorders>
          </w:tcPr>
          <w:p w14:paraId="55E1A04E">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2228B57E">
            <w:pPr>
              <w:pStyle w:val="8"/>
              <w:rPr>
                <w:rFonts w:hint="default"/>
                <w:color w:val="auto"/>
                <w:sz w:val="21"/>
                <w:szCs w:val="21"/>
              </w:rPr>
            </w:pPr>
            <w:r>
              <w:rPr>
                <w:rFonts w:ascii="仿宋_GB2312" w:hAnsi="仿宋_GB2312" w:eastAsia="仿宋_GB2312" w:cs="仿宋_GB2312"/>
                <w:color w:val="auto"/>
                <w:sz w:val="21"/>
                <w:szCs w:val="21"/>
              </w:rPr>
              <w:t>盲文学习机</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5CEB6949">
            <w:pPr>
              <w:pStyle w:val="8"/>
              <w:rPr>
                <w:rFonts w:hint="default"/>
                <w:color w:val="auto"/>
                <w:sz w:val="21"/>
                <w:szCs w:val="21"/>
              </w:rPr>
            </w:pPr>
            <w:r>
              <w:rPr>
                <w:rFonts w:ascii="仿宋_GB2312" w:hAnsi="仿宋_GB2312" w:eastAsia="仿宋_GB2312" w:cs="仿宋_GB2312"/>
                <w:color w:val="auto"/>
                <w:sz w:val="21"/>
                <w:szCs w:val="21"/>
              </w:rPr>
              <w:t>1.单独学习现行盲文的声母、韵母、标签符号、阿拉伯数字、声调的盲点组成及发音；</w:t>
            </w:r>
            <w:r>
              <w:rPr>
                <w:color w:val="auto"/>
                <w:sz w:val="21"/>
                <w:szCs w:val="21"/>
              </w:rPr>
              <w:br w:type="textWrapping"/>
            </w:r>
            <w:r>
              <w:rPr>
                <w:rFonts w:ascii="仿宋_GB2312" w:hAnsi="仿宋_GB2312" w:eastAsia="仿宋_GB2312" w:cs="仿宋_GB2312"/>
                <w:color w:val="auto"/>
                <w:sz w:val="21"/>
                <w:szCs w:val="21"/>
              </w:rPr>
              <w:t>2.学习现行盲文的拼音和盲点组成及发音；</w:t>
            </w:r>
            <w:r>
              <w:rPr>
                <w:color w:val="auto"/>
                <w:sz w:val="21"/>
                <w:szCs w:val="21"/>
              </w:rPr>
              <w:br w:type="textWrapping"/>
            </w:r>
            <w:r>
              <w:rPr>
                <w:rFonts w:ascii="仿宋_GB2312" w:hAnsi="仿宋_GB2312" w:eastAsia="仿宋_GB2312" w:cs="仿宋_GB2312"/>
                <w:color w:val="auto"/>
                <w:sz w:val="21"/>
                <w:szCs w:val="21"/>
              </w:rPr>
              <w:t>3.内置3首古典音乐，使学习充满乐趣；</w:t>
            </w:r>
            <w:r>
              <w:rPr>
                <w:color w:val="auto"/>
                <w:sz w:val="21"/>
                <w:szCs w:val="21"/>
              </w:rPr>
              <w:br w:type="textWrapping"/>
            </w:r>
            <w:r>
              <w:rPr>
                <w:rFonts w:ascii="仿宋_GB2312" w:hAnsi="仿宋_GB2312" w:eastAsia="仿宋_GB2312" w:cs="仿宋_GB2312"/>
                <w:color w:val="auto"/>
                <w:sz w:val="21"/>
                <w:szCs w:val="21"/>
              </w:rPr>
              <w:t>4.电子音量调节，10级音量调节；</w:t>
            </w:r>
            <w:r>
              <w:rPr>
                <w:color w:val="auto"/>
                <w:sz w:val="21"/>
                <w:szCs w:val="21"/>
              </w:rPr>
              <w:br w:type="textWrapping"/>
            </w:r>
            <w:r>
              <w:rPr>
                <w:rFonts w:ascii="仿宋_GB2312" w:hAnsi="仿宋_GB2312" w:eastAsia="仿宋_GB2312" w:cs="仿宋_GB2312"/>
                <w:color w:val="auto"/>
                <w:sz w:val="21"/>
                <w:szCs w:val="21"/>
              </w:rPr>
              <w:t>5.自动关机功能，节省电能；</w:t>
            </w:r>
            <w:r>
              <w:rPr>
                <w:color w:val="auto"/>
                <w:sz w:val="21"/>
                <w:szCs w:val="21"/>
              </w:rPr>
              <w:br w:type="textWrapping"/>
            </w:r>
            <w:r>
              <w:rPr>
                <w:rFonts w:ascii="仿宋_GB2312" w:hAnsi="仿宋_GB2312" w:eastAsia="仿宋_GB2312" w:cs="仿宋_GB2312"/>
                <w:color w:val="auto"/>
                <w:sz w:val="21"/>
                <w:szCs w:val="21"/>
              </w:rPr>
              <w:t>6.外音和耳机两种声音输出方式，方便使用；</w:t>
            </w:r>
            <w:r>
              <w:rPr>
                <w:color w:val="auto"/>
                <w:sz w:val="21"/>
                <w:szCs w:val="21"/>
              </w:rPr>
              <w:br w:type="textWrapping"/>
            </w:r>
            <w:r>
              <w:rPr>
                <w:rFonts w:ascii="仿宋_GB2312" w:hAnsi="仿宋_GB2312" w:eastAsia="仿宋_GB2312" w:cs="仿宋_GB2312"/>
                <w:color w:val="auto"/>
                <w:sz w:val="21"/>
                <w:szCs w:val="21"/>
              </w:rPr>
              <w:t>7.电池供电和外界电源适配器供电两种方式，随时随地方便使用；</w:t>
            </w:r>
            <w:r>
              <w:rPr>
                <w:color w:val="auto"/>
                <w:sz w:val="21"/>
                <w:szCs w:val="21"/>
              </w:rPr>
              <w:br w:type="textWrapping"/>
            </w:r>
            <w:r>
              <w:rPr>
                <w:rFonts w:ascii="仿宋_GB2312" w:hAnsi="仿宋_GB2312" w:eastAsia="仿宋_GB2312" w:cs="仿宋_GB2312"/>
                <w:color w:val="auto"/>
                <w:sz w:val="21"/>
                <w:szCs w:val="21"/>
              </w:rPr>
              <w:t>8.仿笔记本设计，外观美观大方；</w:t>
            </w:r>
            <w:r>
              <w:rPr>
                <w:color w:val="auto"/>
                <w:sz w:val="21"/>
                <w:szCs w:val="21"/>
              </w:rPr>
              <w:br w:type="textWrapping"/>
            </w:r>
            <w:r>
              <w:rPr>
                <w:rFonts w:ascii="仿宋_GB2312" w:hAnsi="仿宋_GB2312" w:eastAsia="仿宋_GB2312" w:cs="仿宋_GB2312"/>
                <w:color w:val="auto"/>
                <w:sz w:val="21"/>
                <w:szCs w:val="21"/>
              </w:rPr>
              <w:t>9.人性化按键分区排列，学习更加方便快速；</w:t>
            </w:r>
            <w:r>
              <w:rPr>
                <w:color w:val="auto"/>
                <w:sz w:val="21"/>
                <w:szCs w:val="21"/>
              </w:rPr>
              <w:br w:type="textWrapping"/>
            </w:r>
            <w:r>
              <w:rPr>
                <w:rFonts w:ascii="仿宋_GB2312" w:hAnsi="仿宋_GB2312" w:eastAsia="仿宋_GB2312" w:cs="仿宋_GB2312"/>
                <w:color w:val="auto"/>
                <w:sz w:val="21"/>
                <w:szCs w:val="21"/>
              </w:rPr>
              <w:t>10.按键表面盲点的圆弧型设计，在不降低盲点的识别率的基础上减少对手指的刺激。</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0F83B07D">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4599EE05">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5859AD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B62E5B7">
            <w:pPr>
              <w:pStyle w:val="8"/>
              <w:jc w:val="center"/>
              <w:rPr>
                <w:rFonts w:hint="default"/>
                <w:color w:val="auto"/>
                <w:sz w:val="21"/>
                <w:szCs w:val="21"/>
              </w:rPr>
            </w:pPr>
            <w:r>
              <w:rPr>
                <w:rFonts w:ascii="仿宋_GB2312" w:hAnsi="仿宋_GB2312" w:eastAsia="仿宋_GB2312" w:cs="仿宋_GB2312"/>
                <w:color w:val="auto"/>
                <w:sz w:val="21"/>
                <w:szCs w:val="21"/>
              </w:rPr>
              <w:t>32</w:t>
            </w:r>
          </w:p>
        </w:tc>
        <w:tc>
          <w:tcPr>
            <w:tcW w:w="502" w:type="dxa"/>
            <w:vMerge w:val="continue"/>
            <w:tcBorders>
              <w:top w:val="nil"/>
              <w:left w:val="nil"/>
              <w:bottom w:val="single" w:color="000000" w:sz="4" w:space="0"/>
              <w:right w:val="single" w:color="000000" w:sz="4" w:space="0"/>
            </w:tcBorders>
          </w:tcPr>
          <w:p w14:paraId="16D28895">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75684632">
            <w:pPr>
              <w:pStyle w:val="8"/>
              <w:rPr>
                <w:rFonts w:hint="default"/>
                <w:color w:val="auto"/>
                <w:sz w:val="21"/>
                <w:szCs w:val="21"/>
              </w:rPr>
            </w:pPr>
            <w:r>
              <w:rPr>
                <w:rFonts w:ascii="仿宋_GB2312" w:hAnsi="仿宋_GB2312" w:eastAsia="仿宋_GB2312" w:cs="仿宋_GB2312"/>
                <w:color w:val="auto"/>
                <w:sz w:val="21"/>
                <w:szCs w:val="21"/>
              </w:rPr>
              <w:t>盲文显形器</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1C2CC86D">
            <w:pPr>
              <w:pStyle w:val="8"/>
              <w:rPr>
                <w:rFonts w:hint="default"/>
                <w:color w:val="auto"/>
                <w:sz w:val="21"/>
                <w:szCs w:val="21"/>
              </w:rPr>
            </w:pPr>
            <w:r>
              <w:rPr>
                <w:rFonts w:ascii="仿宋_GB2312" w:hAnsi="仿宋_GB2312" w:eastAsia="仿宋_GB2312" w:cs="仿宋_GB2312"/>
                <w:color w:val="auto"/>
                <w:sz w:val="21"/>
                <w:szCs w:val="21"/>
              </w:rPr>
              <w:t>1.规格：不小于230×60×35mm；</w:t>
            </w:r>
            <w:r>
              <w:rPr>
                <w:color w:val="auto"/>
                <w:sz w:val="21"/>
                <w:szCs w:val="21"/>
              </w:rPr>
              <w:br w:type="textWrapping"/>
            </w:r>
            <w:r>
              <w:rPr>
                <w:rFonts w:ascii="仿宋_GB2312" w:hAnsi="仿宋_GB2312" w:eastAsia="仿宋_GB2312" w:cs="仿宋_GB2312"/>
                <w:color w:val="auto"/>
                <w:sz w:val="21"/>
                <w:szCs w:val="21"/>
              </w:rPr>
              <w:t>2.材料：ABS；</w:t>
            </w:r>
            <w:r>
              <w:rPr>
                <w:color w:val="auto"/>
                <w:sz w:val="21"/>
                <w:szCs w:val="21"/>
              </w:rPr>
              <w:br w:type="textWrapping"/>
            </w:r>
            <w:r>
              <w:rPr>
                <w:rFonts w:ascii="仿宋_GB2312" w:hAnsi="仿宋_GB2312" w:eastAsia="仿宋_GB2312" w:cs="仿宋_GB2312"/>
                <w:color w:val="auto"/>
                <w:sz w:val="21"/>
                <w:szCs w:val="21"/>
              </w:rPr>
              <w:t>3.用途：盲文显形器由8方塑料盲点构成，每个盲点可单独凸起和凹进，通过每方6个盲点的变换组合显示不同盲文信息，帮助初学盲文者触摸、感知及学习盲文；</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32814E88">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7032F52E">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42D575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9686245">
            <w:pPr>
              <w:pStyle w:val="8"/>
              <w:jc w:val="center"/>
              <w:rPr>
                <w:rFonts w:hint="default"/>
                <w:color w:val="auto"/>
                <w:sz w:val="21"/>
                <w:szCs w:val="21"/>
              </w:rPr>
            </w:pPr>
            <w:r>
              <w:rPr>
                <w:rFonts w:ascii="仿宋_GB2312" w:hAnsi="仿宋_GB2312" w:eastAsia="仿宋_GB2312" w:cs="仿宋_GB2312"/>
                <w:color w:val="auto"/>
                <w:sz w:val="21"/>
                <w:szCs w:val="21"/>
              </w:rPr>
              <w:t>33</w:t>
            </w:r>
          </w:p>
        </w:tc>
        <w:tc>
          <w:tcPr>
            <w:tcW w:w="502" w:type="dxa"/>
            <w:vMerge w:val="continue"/>
            <w:tcBorders>
              <w:top w:val="nil"/>
              <w:left w:val="nil"/>
              <w:bottom w:val="single" w:color="000000" w:sz="4" w:space="0"/>
              <w:right w:val="single" w:color="000000" w:sz="4" w:space="0"/>
            </w:tcBorders>
          </w:tcPr>
          <w:p w14:paraId="1475876D">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771A743E">
            <w:pPr>
              <w:pStyle w:val="8"/>
              <w:rPr>
                <w:rFonts w:hint="default"/>
                <w:color w:val="auto"/>
                <w:sz w:val="21"/>
                <w:szCs w:val="21"/>
              </w:rPr>
            </w:pPr>
            <w:r>
              <w:rPr>
                <w:rFonts w:ascii="仿宋_GB2312" w:hAnsi="仿宋_GB2312" w:eastAsia="仿宋_GB2312" w:cs="仿宋_GB2312"/>
                <w:color w:val="auto"/>
                <w:sz w:val="21"/>
                <w:szCs w:val="21"/>
              </w:rPr>
              <w:t>视听读一体机</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7247325B">
            <w:pPr>
              <w:pStyle w:val="8"/>
              <w:rPr>
                <w:rFonts w:hint="default"/>
                <w:color w:val="auto"/>
                <w:sz w:val="21"/>
                <w:szCs w:val="21"/>
              </w:rPr>
            </w:pPr>
            <w:r>
              <w:rPr>
                <w:rFonts w:ascii="仿宋_GB2312" w:hAnsi="仿宋_GB2312" w:eastAsia="仿宋_GB2312" w:cs="仿宋_GB2312"/>
                <w:color w:val="auto"/>
                <w:sz w:val="21"/>
                <w:szCs w:val="21"/>
              </w:rPr>
              <w:t>1、一机多能：听书，听音乐，听电影，收音机、录音机等功能。</w:t>
            </w:r>
            <w:r>
              <w:rPr>
                <w:color w:val="auto"/>
                <w:sz w:val="21"/>
                <w:szCs w:val="21"/>
              </w:rPr>
              <w:br w:type="textWrapping"/>
            </w:r>
            <w:r>
              <w:rPr>
                <w:rFonts w:ascii="仿宋_GB2312" w:hAnsi="仿宋_GB2312" w:eastAsia="仿宋_GB2312" w:cs="仿宋_GB2312"/>
                <w:color w:val="auto"/>
                <w:sz w:val="21"/>
                <w:szCs w:val="21"/>
              </w:rPr>
              <w:t>2、显示屏幕尺寸：≥5寸，宽≥16:9㎜的高清液晶显示屏。</w:t>
            </w:r>
            <w:r>
              <w:rPr>
                <w:color w:val="auto"/>
                <w:sz w:val="21"/>
                <w:szCs w:val="21"/>
              </w:rPr>
              <w:br w:type="textWrapping"/>
            </w:r>
            <w:r>
              <w:rPr>
                <w:rFonts w:ascii="仿宋_GB2312" w:hAnsi="仿宋_GB2312" w:eastAsia="仿宋_GB2312" w:cs="仿宋_GB2312"/>
                <w:color w:val="auto"/>
                <w:sz w:val="21"/>
                <w:szCs w:val="21"/>
              </w:rPr>
              <w:t>3、放大倍率在1至21倍之间；</w:t>
            </w:r>
            <w:r>
              <w:rPr>
                <w:color w:val="auto"/>
                <w:sz w:val="21"/>
                <w:szCs w:val="21"/>
              </w:rPr>
              <w:br w:type="textWrapping"/>
            </w:r>
            <w:r>
              <w:rPr>
                <w:rFonts w:ascii="仿宋_GB2312" w:hAnsi="仿宋_GB2312" w:eastAsia="仿宋_GB2312" w:cs="仿宋_GB2312"/>
                <w:color w:val="auto"/>
                <w:sz w:val="21"/>
                <w:szCs w:val="21"/>
              </w:rPr>
              <w:t>4、颜色模式：≥8种，方便不同低视力者使用；同步显示文字，背景颜色调节，支持文字大小调节。</w:t>
            </w:r>
            <w:r>
              <w:rPr>
                <w:color w:val="auto"/>
                <w:sz w:val="21"/>
                <w:szCs w:val="21"/>
              </w:rPr>
              <w:br w:type="textWrapping"/>
            </w:r>
            <w:r>
              <w:rPr>
                <w:rFonts w:ascii="仿宋_GB2312" w:hAnsi="仿宋_GB2312" w:eastAsia="仿宋_GB2312" w:cs="仿宋_GB2312"/>
                <w:color w:val="auto"/>
                <w:sz w:val="21"/>
                <w:szCs w:val="21"/>
              </w:rPr>
              <w:t>5、可远近两用，具有拍照功能，保存回放，图片可缩放，图像冻结模式下支持缩放；</w:t>
            </w:r>
            <w:r>
              <w:rPr>
                <w:color w:val="auto"/>
                <w:sz w:val="21"/>
                <w:szCs w:val="21"/>
              </w:rPr>
              <w:br w:type="textWrapping"/>
            </w:r>
            <w:r>
              <w:rPr>
                <w:rFonts w:ascii="仿宋_GB2312" w:hAnsi="仿宋_GB2312" w:eastAsia="仿宋_GB2312" w:cs="仿宋_GB2312"/>
                <w:color w:val="auto"/>
                <w:sz w:val="21"/>
                <w:szCs w:val="21"/>
              </w:rPr>
              <w:t>6、500万高清自动对焦镜头，确保锐利、清晰的图像品质。</w:t>
            </w:r>
            <w:r>
              <w:rPr>
                <w:color w:val="auto"/>
                <w:sz w:val="21"/>
                <w:szCs w:val="21"/>
              </w:rPr>
              <w:br w:type="textWrapping"/>
            </w:r>
            <w:r>
              <w:rPr>
                <w:rFonts w:ascii="仿宋_GB2312" w:hAnsi="仿宋_GB2312" w:eastAsia="仿宋_GB2312" w:cs="仿宋_GB2312"/>
                <w:color w:val="auto"/>
                <w:sz w:val="21"/>
                <w:szCs w:val="21"/>
              </w:rPr>
              <w:t>7、支持HDMI接口，连接电视或显示器。</w:t>
            </w:r>
            <w:r>
              <w:rPr>
                <w:color w:val="auto"/>
                <w:sz w:val="21"/>
                <w:szCs w:val="21"/>
              </w:rPr>
              <w:br w:type="textWrapping"/>
            </w:r>
            <w:r>
              <w:rPr>
                <w:rFonts w:ascii="仿宋_GB2312" w:hAnsi="仿宋_GB2312" w:eastAsia="仿宋_GB2312" w:cs="仿宋_GB2312"/>
                <w:color w:val="auto"/>
                <w:sz w:val="21"/>
                <w:szCs w:val="21"/>
              </w:rPr>
              <w:t>8、USBOTG接口、高速传输，可连接U盘，浏览U盘内容。</w:t>
            </w:r>
            <w:r>
              <w:rPr>
                <w:color w:val="auto"/>
                <w:sz w:val="21"/>
                <w:szCs w:val="21"/>
              </w:rPr>
              <w:br w:type="textWrapping"/>
            </w:r>
            <w:r>
              <w:rPr>
                <w:rFonts w:ascii="仿宋_GB2312" w:hAnsi="仿宋_GB2312" w:eastAsia="仿宋_GB2312" w:cs="仿宋_GB2312"/>
                <w:color w:val="auto"/>
                <w:sz w:val="21"/>
                <w:szCs w:val="21"/>
              </w:rPr>
              <w:t>9、内置4G存储容量，具有TF扩展功能，最大可扩展至32G。内存与TF卡之间自由地将文件或文件夹互相拷贝。</w:t>
            </w:r>
            <w:r>
              <w:rPr>
                <w:color w:val="auto"/>
                <w:sz w:val="21"/>
                <w:szCs w:val="21"/>
              </w:rPr>
              <w:br w:type="textWrapping"/>
            </w:r>
            <w:r>
              <w:rPr>
                <w:rFonts w:ascii="仿宋_GB2312" w:hAnsi="仿宋_GB2312" w:eastAsia="仿宋_GB2312" w:cs="仿宋_GB2312"/>
                <w:color w:val="auto"/>
                <w:sz w:val="21"/>
                <w:szCs w:val="21"/>
              </w:rPr>
              <w:t>10、电子书播放：支持TXT、HTM、HTML、WORD、EPUB、PDF、EBK等电子书格式。</w:t>
            </w:r>
            <w:r>
              <w:rPr>
                <w:color w:val="auto"/>
                <w:sz w:val="21"/>
                <w:szCs w:val="21"/>
              </w:rPr>
              <w:br w:type="textWrapping"/>
            </w:r>
            <w:r>
              <w:rPr>
                <w:rFonts w:ascii="仿宋_GB2312" w:hAnsi="仿宋_GB2312" w:eastAsia="仿宋_GB2312" w:cs="仿宋_GB2312"/>
                <w:color w:val="auto"/>
                <w:sz w:val="21"/>
                <w:szCs w:val="21"/>
              </w:rPr>
              <w:t>11、音乐播放：支持MP3、WMA、WAV、FlAC、APE、ACC、OGG、RA、M4A等音频格式。</w:t>
            </w:r>
            <w:r>
              <w:rPr>
                <w:color w:val="auto"/>
                <w:sz w:val="21"/>
                <w:szCs w:val="21"/>
              </w:rPr>
              <w:br w:type="textWrapping"/>
            </w:r>
            <w:r>
              <w:rPr>
                <w:rFonts w:ascii="仿宋_GB2312" w:hAnsi="仿宋_GB2312" w:eastAsia="仿宋_GB2312" w:cs="仿宋_GB2312"/>
                <w:color w:val="auto"/>
                <w:sz w:val="21"/>
                <w:szCs w:val="21"/>
              </w:rPr>
              <w:t>12、视频播放：支持RM、RMVB、AVI、MP4、3GP、MOV、WMV、FLV、MPG、MPEG、DAT等视频格式。</w:t>
            </w:r>
            <w:r>
              <w:rPr>
                <w:color w:val="auto"/>
                <w:sz w:val="21"/>
                <w:szCs w:val="21"/>
              </w:rPr>
              <w:br w:type="textWrapping"/>
            </w:r>
            <w:r>
              <w:rPr>
                <w:rFonts w:ascii="仿宋_GB2312" w:hAnsi="仿宋_GB2312" w:eastAsia="仿宋_GB2312" w:cs="仿宋_GB2312"/>
                <w:color w:val="auto"/>
                <w:sz w:val="21"/>
                <w:szCs w:val="21"/>
              </w:rPr>
              <w:t>13、USBOTG接口、高速传输，可连接U盘。浏览U盘内容。完全USB闪盘功能，标准FAT三二文件格式。</w:t>
            </w:r>
            <w:r>
              <w:rPr>
                <w:color w:val="auto"/>
                <w:sz w:val="21"/>
                <w:szCs w:val="21"/>
              </w:rPr>
              <w:br w:type="textWrapping"/>
            </w:r>
            <w:r>
              <w:rPr>
                <w:rFonts w:ascii="仿宋_GB2312" w:hAnsi="仿宋_GB2312" w:eastAsia="仿宋_GB2312" w:cs="仿宋_GB2312"/>
                <w:color w:val="auto"/>
                <w:sz w:val="21"/>
                <w:szCs w:val="21"/>
              </w:rPr>
              <w:t>14、自由选择多声音。</w:t>
            </w:r>
            <w:r>
              <w:rPr>
                <w:color w:val="auto"/>
                <w:sz w:val="21"/>
                <w:szCs w:val="21"/>
              </w:rPr>
              <w:br w:type="textWrapping"/>
            </w:r>
            <w:r>
              <w:rPr>
                <w:rFonts w:ascii="仿宋_GB2312" w:hAnsi="仿宋_GB2312" w:eastAsia="仿宋_GB2312" w:cs="仿宋_GB2312"/>
                <w:color w:val="auto"/>
                <w:sz w:val="21"/>
                <w:szCs w:val="21"/>
              </w:rPr>
              <w:t>15、工具箱：包含万年历、计算器、计时器、按摩管理系统、磁盘管理（格式化本机及格式化TF卡）、英汉词典、汉英词典、汉语词典、汉语成语词典等功能。</w:t>
            </w:r>
            <w:r>
              <w:rPr>
                <w:color w:val="auto"/>
                <w:sz w:val="21"/>
                <w:szCs w:val="21"/>
              </w:rPr>
              <w:br w:type="textWrapping"/>
            </w:r>
            <w:r>
              <w:rPr>
                <w:rFonts w:ascii="仿宋_GB2312" w:hAnsi="仿宋_GB2312" w:eastAsia="仿宋_GB2312" w:cs="仿宋_GB2312"/>
                <w:color w:val="auto"/>
                <w:sz w:val="21"/>
                <w:szCs w:val="21"/>
              </w:rPr>
              <w:t>16、机身方便低视力人群操作，带可折叠阅读支架，帮助低视力用户书写。</w:t>
            </w:r>
            <w:r>
              <w:rPr>
                <w:color w:val="auto"/>
                <w:sz w:val="21"/>
                <w:szCs w:val="21"/>
              </w:rPr>
              <w:br w:type="textWrapping"/>
            </w:r>
            <w:r>
              <w:rPr>
                <w:rFonts w:ascii="仿宋_GB2312" w:hAnsi="仿宋_GB2312" w:eastAsia="仿宋_GB2312" w:cs="仿宋_GB2312"/>
                <w:color w:val="auto"/>
                <w:sz w:val="21"/>
                <w:szCs w:val="21"/>
              </w:rPr>
              <w:t>17、持续供电时间≥4小时。</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11E67C18">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243D920A">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455375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C9A2122">
            <w:pPr>
              <w:pStyle w:val="8"/>
              <w:jc w:val="center"/>
              <w:rPr>
                <w:rFonts w:hint="default"/>
                <w:color w:val="auto"/>
                <w:sz w:val="21"/>
                <w:szCs w:val="21"/>
              </w:rPr>
            </w:pPr>
            <w:r>
              <w:rPr>
                <w:rFonts w:ascii="仿宋_GB2312" w:hAnsi="仿宋_GB2312" w:eastAsia="仿宋_GB2312" w:cs="仿宋_GB2312"/>
                <w:color w:val="auto"/>
                <w:sz w:val="21"/>
                <w:szCs w:val="21"/>
              </w:rPr>
              <w:t>34</w:t>
            </w:r>
          </w:p>
        </w:tc>
        <w:tc>
          <w:tcPr>
            <w:tcW w:w="502" w:type="dxa"/>
            <w:vMerge w:val="continue"/>
            <w:tcBorders>
              <w:top w:val="nil"/>
              <w:left w:val="nil"/>
              <w:bottom w:val="single" w:color="000000" w:sz="4" w:space="0"/>
              <w:right w:val="single" w:color="000000" w:sz="4" w:space="0"/>
            </w:tcBorders>
          </w:tcPr>
          <w:p w14:paraId="0B87C983">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76E8E828">
            <w:pPr>
              <w:pStyle w:val="8"/>
              <w:jc w:val="center"/>
              <w:rPr>
                <w:rFonts w:hint="default"/>
                <w:color w:val="auto"/>
                <w:sz w:val="21"/>
                <w:szCs w:val="21"/>
              </w:rPr>
            </w:pPr>
            <w:r>
              <w:rPr>
                <w:rFonts w:ascii="仿宋_GB2312" w:hAnsi="仿宋_GB2312" w:eastAsia="仿宋_GB2312" w:cs="仿宋_GB2312"/>
                <w:color w:val="auto"/>
                <w:sz w:val="21"/>
                <w:szCs w:val="21"/>
              </w:rPr>
              <w:t>盲文计算器（带盲文）</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287DD661">
            <w:pPr>
              <w:pStyle w:val="8"/>
              <w:rPr>
                <w:rFonts w:hint="default"/>
                <w:color w:val="auto"/>
                <w:sz w:val="21"/>
                <w:szCs w:val="21"/>
              </w:rPr>
            </w:pPr>
            <w:r>
              <w:rPr>
                <w:rFonts w:ascii="仿宋_GB2312" w:hAnsi="仿宋_GB2312" w:eastAsia="仿宋_GB2312" w:cs="仿宋_GB2312"/>
                <w:color w:val="auto"/>
                <w:sz w:val="21"/>
                <w:szCs w:val="21"/>
              </w:rPr>
              <w:t>1.产品组成：语音计算器和盲文标识</w:t>
            </w:r>
          </w:p>
          <w:p w14:paraId="47234F7B">
            <w:pPr>
              <w:pStyle w:val="8"/>
              <w:rPr>
                <w:rFonts w:hint="default"/>
                <w:color w:val="auto"/>
                <w:sz w:val="21"/>
                <w:szCs w:val="21"/>
              </w:rPr>
            </w:pPr>
            <w:r>
              <w:rPr>
                <w:rFonts w:ascii="仿宋_GB2312" w:hAnsi="仿宋_GB2312" w:eastAsia="仿宋_GB2312" w:cs="仿宋_GB2312"/>
                <w:color w:val="auto"/>
                <w:sz w:val="21"/>
                <w:szCs w:val="21"/>
              </w:rPr>
              <w:t>2.性能参数：1）工作时间：待机时间一年2）供电方式：2节7号电池</w:t>
            </w:r>
            <w:r>
              <w:rPr>
                <w:color w:val="auto"/>
                <w:sz w:val="21"/>
                <w:szCs w:val="21"/>
              </w:rPr>
              <w:br w:type="textWrapping"/>
            </w:r>
            <w:r>
              <w:rPr>
                <w:rFonts w:ascii="仿宋_GB2312" w:hAnsi="仿宋_GB2312" w:eastAsia="仿宋_GB2312" w:cs="仿宋_GB2312"/>
                <w:color w:val="auto"/>
                <w:sz w:val="21"/>
                <w:szCs w:val="21"/>
              </w:rPr>
              <w:t>3.规格：（长*宽*高）不小于180*108*15mm</w:t>
            </w:r>
            <w:r>
              <w:rPr>
                <w:color w:val="auto"/>
                <w:sz w:val="21"/>
                <w:szCs w:val="21"/>
              </w:rPr>
              <w:br w:type="textWrapping"/>
            </w:r>
            <w:r>
              <w:rPr>
                <w:rFonts w:ascii="仿宋_GB2312" w:hAnsi="仿宋_GB2312" w:eastAsia="仿宋_GB2312" w:cs="仿宋_GB2312"/>
                <w:color w:val="auto"/>
                <w:sz w:val="21"/>
                <w:szCs w:val="21"/>
              </w:rPr>
              <w:t>4.材质：外壳采用ABS工程塑料</w:t>
            </w:r>
            <w:r>
              <w:rPr>
                <w:color w:val="auto"/>
                <w:sz w:val="21"/>
                <w:szCs w:val="21"/>
              </w:rPr>
              <w:br w:type="textWrapping"/>
            </w:r>
            <w:r>
              <w:rPr>
                <w:rFonts w:ascii="仿宋_GB2312" w:hAnsi="仿宋_GB2312" w:eastAsia="仿宋_GB2312" w:cs="仿宋_GB2312"/>
                <w:color w:val="auto"/>
                <w:sz w:val="21"/>
                <w:szCs w:val="21"/>
              </w:rPr>
              <w:t>5.功能：</w:t>
            </w:r>
            <w:r>
              <w:rPr>
                <w:color w:val="auto"/>
                <w:sz w:val="21"/>
                <w:szCs w:val="21"/>
              </w:rPr>
              <w:br w:type="textWrapping"/>
            </w:r>
            <w:r>
              <w:rPr>
                <w:rFonts w:ascii="仿宋_GB2312" w:hAnsi="仿宋_GB2312" w:eastAsia="仿宋_GB2312" w:cs="仿宋_GB2312"/>
                <w:color w:val="auto"/>
                <w:sz w:val="21"/>
                <w:szCs w:val="21"/>
              </w:rPr>
              <w:t>1）具有全程语音播报功能</w:t>
            </w:r>
            <w:r>
              <w:rPr>
                <w:color w:val="auto"/>
                <w:sz w:val="21"/>
                <w:szCs w:val="21"/>
              </w:rPr>
              <w:br w:type="textWrapping"/>
            </w:r>
            <w:r>
              <w:rPr>
                <w:rFonts w:ascii="仿宋_GB2312" w:hAnsi="仿宋_GB2312" w:eastAsia="仿宋_GB2312" w:cs="仿宋_GB2312"/>
                <w:color w:val="auto"/>
                <w:sz w:val="21"/>
                <w:szCs w:val="21"/>
              </w:rPr>
              <w:t>2）具有语音报时功能，可播报当前时间</w:t>
            </w:r>
          </w:p>
          <w:p w14:paraId="662CBC39">
            <w:pPr>
              <w:pStyle w:val="8"/>
              <w:rPr>
                <w:rFonts w:hint="default"/>
                <w:color w:val="auto"/>
                <w:sz w:val="21"/>
                <w:szCs w:val="21"/>
              </w:rPr>
            </w:pPr>
            <w:r>
              <w:rPr>
                <w:rFonts w:ascii="仿宋_GB2312" w:hAnsi="仿宋_GB2312" w:eastAsia="仿宋_GB2312" w:cs="仿宋_GB2312"/>
                <w:color w:val="auto"/>
                <w:sz w:val="21"/>
                <w:szCs w:val="21"/>
              </w:rPr>
              <w:t>3）具有语音播报日历功能，可播报当前日期</w:t>
            </w:r>
            <w:r>
              <w:rPr>
                <w:color w:val="auto"/>
                <w:sz w:val="21"/>
                <w:szCs w:val="21"/>
              </w:rPr>
              <w:br w:type="textWrapping"/>
            </w:r>
            <w:r>
              <w:rPr>
                <w:rFonts w:ascii="仿宋_GB2312" w:hAnsi="仿宋_GB2312" w:eastAsia="仿宋_GB2312" w:cs="仿宋_GB2312"/>
                <w:color w:val="auto"/>
                <w:sz w:val="21"/>
                <w:szCs w:val="21"/>
              </w:rPr>
              <w:t>4）对应数字按键带有盲文标识，具有盲文读取功能</w:t>
            </w:r>
            <w:r>
              <w:rPr>
                <w:color w:val="auto"/>
                <w:sz w:val="21"/>
                <w:szCs w:val="21"/>
              </w:rPr>
              <w:br w:type="textWrapping"/>
            </w:r>
            <w:r>
              <w:rPr>
                <w:rFonts w:ascii="仿宋_GB2312" w:hAnsi="仿宋_GB2312" w:eastAsia="仿宋_GB2312" w:cs="仿宋_GB2312"/>
                <w:color w:val="auto"/>
                <w:sz w:val="21"/>
                <w:szCs w:val="21"/>
              </w:rPr>
              <w:t>5）对应按键采用大字显示，具有辅助阅读功能</w:t>
            </w:r>
          </w:p>
          <w:p w14:paraId="2D64FCD0">
            <w:pPr>
              <w:pStyle w:val="8"/>
              <w:rPr>
                <w:rFonts w:hint="default"/>
                <w:color w:val="auto"/>
                <w:sz w:val="21"/>
                <w:szCs w:val="21"/>
              </w:rPr>
            </w:pPr>
            <w:r>
              <w:rPr>
                <w:rFonts w:ascii="仿宋_GB2312" w:hAnsi="仿宋_GB2312" w:eastAsia="仿宋_GB2312" w:cs="仿宋_GB2312"/>
                <w:color w:val="auto"/>
                <w:sz w:val="21"/>
                <w:szCs w:val="21"/>
              </w:rPr>
              <w:t>6.包装：配有独立包装盒</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6DABB0F8">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4EA65762">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36E264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28F855C">
            <w:pPr>
              <w:pStyle w:val="8"/>
              <w:jc w:val="center"/>
              <w:rPr>
                <w:rFonts w:hint="default"/>
                <w:color w:val="auto"/>
                <w:sz w:val="21"/>
                <w:szCs w:val="21"/>
              </w:rPr>
            </w:pPr>
            <w:r>
              <w:rPr>
                <w:rFonts w:ascii="仿宋_GB2312" w:hAnsi="仿宋_GB2312" w:eastAsia="仿宋_GB2312" w:cs="仿宋_GB2312"/>
                <w:color w:val="auto"/>
                <w:sz w:val="21"/>
                <w:szCs w:val="21"/>
              </w:rPr>
              <w:t>35</w:t>
            </w:r>
          </w:p>
        </w:tc>
        <w:tc>
          <w:tcPr>
            <w:tcW w:w="502" w:type="dxa"/>
            <w:vMerge w:val="continue"/>
            <w:tcBorders>
              <w:top w:val="nil"/>
              <w:left w:val="nil"/>
              <w:bottom w:val="single" w:color="000000" w:sz="4" w:space="0"/>
              <w:right w:val="single" w:color="000000" w:sz="4" w:space="0"/>
            </w:tcBorders>
          </w:tcPr>
          <w:p w14:paraId="7B326AE6">
            <w:pPr>
              <w:rPr>
                <w:color w:val="auto"/>
                <w:sz w:val="32"/>
                <w:szCs w:val="32"/>
              </w:rPr>
            </w:pPr>
          </w:p>
        </w:tc>
        <w:tc>
          <w:tcPr>
            <w:tcW w:w="867" w:type="dxa"/>
            <w:tcBorders>
              <w:top w:val="nil"/>
              <w:left w:val="nil"/>
              <w:bottom w:val="single" w:color="000000" w:sz="4" w:space="0"/>
              <w:right w:val="single" w:color="000000" w:sz="4" w:space="0"/>
            </w:tcBorders>
            <w:tcMar>
              <w:top w:w="0" w:type="dxa"/>
              <w:left w:w="105" w:type="dxa"/>
              <w:bottom w:w="0" w:type="dxa"/>
              <w:right w:w="105" w:type="dxa"/>
            </w:tcMar>
          </w:tcPr>
          <w:p w14:paraId="700A3AE7">
            <w:pPr>
              <w:pStyle w:val="8"/>
              <w:jc w:val="center"/>
              <w:rPr>
                <w:rFonts w:hint="default"/>
                <w:color w:val="auto"/>
                <w:sz w:val="21"/>
                <w:szCs w:val="21"/>
              </w:rPr>
            </w:pPr>
            <w:r>
              <w:rPr>
                <w:rFonts w:ascii="仿宋_GB2312" w:hAnsi="仿宋_GB2312" w:eastAsia="仿宋_GB2312" w:cs="仿宋_GB2312"/>
                <w:color w:val="auto"/>
                <w:sz w:val="21"/>
                <w:szCs w:val="21"/>
              </w:rPr>
              <w:t>直杆盲杖</w:t>
            </w:r>
          </w:p>
        </w:tc>
        <w:tc>
          <w:tcPr>
            <w:tcW w:w="4927" w:type="dxa"/>
            <w:tcBorders>
              <w:top w:val="nil"/>
              <w:left w:val="nil"/>
              <w:bottom w:val="single" w:color="000000" w:sz="4" w:space="0"/>
              <w:right w:val="single" w:color="000000" w:sz="4" w:space="0"/>
            </w:tcBorders>
            <w:tcMar>
              <w:top w:w="0" w:type="dxa"/>
              <w:left w:w="105" w:type="dxa"/>
              <w:bottom w:w="0" w:type="dxa"/>
              <w:right w:w="105" w:type="dxa"/>
            </w:tcMar>
          </w:tcPr>
          <w:p w14:paraId="38EBC3A1">
            <w:pPr>
              <w:pStyle w:val="8"/>
              <w:rPr>
                <w:rFonts w:hint="default"/>
                <w:color w:val="auto"/>
                <w:sz w:val="21"/>
                <w:szCs w:val="21"/>
              </w:rPr>
            </w:pPr>
            <w:r>
              <w:rPr>
                <w:rFonts w:ascii="仿宋_GB2312" w:hAnsi="仿宋_GB2312" w:eastAsia="仿宋_GB2312" w:cs="仿宋_GB2312"/>
                <w:color w:val="auto"/>
                <w:sz w:val="21"/>
                <w:szCs w:val="21"/>
              </w:rPr>
              <w:t>1.产品组成：手柄、杖体、橡皮筋和杖尖</w:t>
            </w:r>
            <w:r>
              <w:rPr>
                <w:color w:val="auto"/>
                <w:sz w:val="21"/>
                <w:szCs w:val="21"/>
              </w:rPr>
              <w:br w:type="textWrapping"/>
            </w:r>
            <w:r>
              <w:rPr>
                <w:rFonts w:ascii="仿宋_GB2312" w:hAnsi="仿宋_GB2312" w:eastAsia="仿宋_GB2312" w:cs="仿宋_GB2312"/>
                <w:color w:val="auto"/>
                <w:sz w:val="21"/>
                <w:szCs w:val="21"/>
              </w:rPr>
              <w:t>2.性能参数：</w:t>
            </w:r>
            <w:r>
              <w:rPr>
                <w:color w:val="auto"/>
                <w:sz w:val="21"/>
                <w:szCs w:val="21"/>
              </w:rPr>
              <w:br w:type="textWrapping"/>
            </w:r>
            <w:r>
              <w:rPr>
                <w:rFonts w:ascii="仿宋_GB2312" w:hAnsi="仿宋_GB2312" w:eastAsia="仿宋_GB2312" w:cs="仿宋_GB2312"/>
                <w:color w:val="auto"/>
                <w:sz w:val="21"/>
                <w:szCs w:val="21"/>
              </w:rPr>
              <w:t>1）手柄结构设计适合盲杖使用中多种正确握持，手柄上端装有弹性腕带，不易从手中滑落；</w:t>
            </w:r>
          </w:p>
          <w:p w14:paraId="4C94F50E">
            <w:pPr>
              <w:pStyle w:val="8"/>
              <w:rPr>
                <w:rFonts w:hint="default"/>
                <w:color w:val="auto"/>
                <w:sz w:val="21"/>
                <w:szCs w:val="21"/>
              </w:rPr>
            </w:pPr>
            <w:r>
              <w:rPr>
                <w:rFonts w:ascii="仿宋_GB2312" w:hAnsi="仿宋_GB2312" w:eastAsia="仿宋_GB2312" w:cs="仿宋_GB2312"/>
                <w:color w:val="auto"/>
                <w:sz w:val="21"/>
                <w:szCs w:val="21"/>
              </w:rPr>
              <w:t>2）杖尖适合在水泥、沥青、砖质等硬质路面上使用；易更换</w:t>
            </w:r>
          </w:p>
          <w:p w14:paraId="0496A22C">
            <w:pPr>
              <w:pStyle w:val="8"/>
              <w:rPr>
                <w:rFonts w:hint="default"/>
                <w:color w:val="auto"/>
                <w:sz w:val="21"/>
                <w:szCs w:val="21"/>
              </w:rPr>
            </w:pPr>
            <w:r>
              <w:rPr>
                <w:rFonts w:ascii="仿宋_GB2312" w:hAnsi="仿宋_GB2312" w:eastAsia="仿宋_GB2312" w:cs="仿宋_GB2312"/>
                <w:color w:val="auto"/>
                <w:sz w:val="21"/>
                <w:szCs w:val="21"/>
              </w:rPr>
              <w:t>3.规格：</w:t>
            </w:r>
            <w:r>
              <w:rPr>
                <w:color w:val="auto"/>
                <w:sz w:val="21"/>
                <w:szCs w:val="21"/>
              </w:rPr>
              <w:br w:type="textWrapping"/>
            </w:r>
            <w:r>
              <w:rPr>
                <w:rFonts w:ascii="仿宋_GB2312" w:hAnsi="仿宋_GB2312" w:eastAsia="仿宋_GB2312" w:cs="仿宋_GB2312"/>
                <w:color w:val="auto"/>
                <w:sz w:val="21"/>
                <w:szCs w:val="21"/>
              </w:rPr>
              <w:t>1）整杖长度：不小于130cm；</w:t>
            </w:r>
            <w:r>
              <w:rPr>
                <w:color w:val="auto"/>
                <w:sz w:val="21"/>
                <w:szCs w:val="21"/>
              </w:rPr>
              <w:br w:type="textWrapping"/>
            </w:r>
            <w:r>
              <w:rPr>
                <w:rFonts w:ascii="仿宋_GB2312" w:hAnsi="仿宋_GB2312" w:eastAsia="仿宋_GB2312" w:cs="仿宋_GB2312"/>
                <w:color w:val="auto"/>
                <w:sz w:val="21"/>
                <w:szCs w:val="21"/>
              </w:rPr>
              <w:t>2）杖体直径：不小于13mm，管壁厚度不小于1mm；</w:t>
            </w:r>
            <w:r>
              <w:rPr>
                <w:color w:val="auto"/>
                <w:sz w:val="21"/>
                <w:szCs w:val="21"/>
              </w:rPr>
              <w:br w:type="textWrapping"/>
            </w:r>
            <w:r>
              <w:rPr>
                <w:rFonts w:ascii="仿宋_GB2312" w:hAnsi="仿宋_GB2312" w:eastAsia="仿宋_GB2312" w:cs="仿宋_GB2312"/>
                <w:color w:val="auto"/>
                <w:sz w:val="21"/>
                <w:szCs w:val="21"/>
              </w:rPr>
              <w:t>3）手柄最小长度：不小于150mm；</w:t>
            </w:r>
            <w:r>
              <w:rPr>
                <w:color w:val="auto"/>
                <w:sz w:val="21"/>
                <w:szCs w:val="21"/>
              </w:rPr>
              <w:br w:type="textWrapping"/>
            </w:r>
            <w:r>
              <w:rPr>
                <w:rFonts w:ascii="仿宋_GB2312" w:hAnsi="仿宋_GB2312" w:eastAsia="仿宋_GB2312" w:cs="仿宋_GB2312"/>
                <w:color w:val="auto"/>
                <w:sz w:val="21"/>
                <w:szCs w:val="21"/>
              </w:rPr>
              <w:t>4.材质：</w:t>
            </w:r>
            <w:r>
              <w:rPr>
                <w:color w:val="auto"/>
                <w:sz w:val="21"/>
                <w:szCs w:val="21"/>
              </w:rPr>
              <w:br w:type="textWrapping"/>
            </w:r>
            <w:r>
              <w:rPr>
                <w:rFonts w:ascii="仿宋_GB2312" w:hAnsi="仿宋_GB2312" w:eastAsia="仿宋_GB2312" w:cs="仿宋_GB2312"/>
                <w:color w:val="auto"/>
                <w:sz w:val="21"/>
                <w:szCs w:val="21"/>
              </w:rPr>
              <w:t>1）杆身采用铝合金；</w:t>
            </w:r>
            <w:r>
              <w:rPr>
                <w:color w:val="auto"/>
                <w:sz w:val="21"/>
                <w:szCs w:val="21"/>
              </w:rPr>
              <w:br w:type="textWrapping"/>
            </w:r>
            <w:r>
              <w:rPr>
                <w:rFonts w:ascii="仿宋_GB2312" w:hAnsi="仿宋_GB2312" w:eastAsia="仿宋_GB2312" w:cs="仿宋_GB2312"/>
                <w:color w:val="auto"/>
                <w:sz w:val="21"/>
                <w:szCs w:val="21"/>
              </w:rPr>
              <w:t>2）杆身均贴有反光膜，反光色不低于四级反光膜亮度；</w:t>
            </w:r>
            <w:r>
              <w:rPr>
                <w:color w:val="auto"/>
                <w:sz w:val="21"/>
                <w:szCs w:val="21"/>
              </w:rPr>
              <w:br w:type="textWrapping"/>
            </w:r>
            <w:r>
              <w:rPr>
                <w:rFonts w:ascii="仿宋_GB2312" w:hAnsi="仿宋_GB2312" w:eastAsia="仿宋_GB2312" w:cs="仿宋_GB2312"/>
                <w:color w:val="auto"/>
                <w:sz w:val="21"/>
                <w:szCs w:val="21"/>
              </w:rPr>
              <w:t>3）手柄材质采用ABS工程塑料，无毒、无害、抗菌、无异味、防滑、绝缘；</w:t>
            </w:r>
            <w:r>
              <w:rPr>
                <w:color w:val="auto"/>
                <w:sz w:val="21"/>
                <w:szCs w:val="21"/>
              </w:rPr>
              <w:br w:type="textWrapping"/>
            </w:r>
            <w:r>
              <w:rPr>
                <w:rFonts w:ascii="仿宋_GB2312" w:hAnsi="仿宋_GB2312" w:eastAsia="仿宋_GB2312" w:cs="仿宋_GB2312"/>
                <w:color w:val="auto"/>
                <w:sz w:val="21"/>
                <w:szCs w:val="21"/>
              </w:rPr>
              <w:t>4）杖尖采用尼龙加纤维，耐磨、绝缘；</w:t>
            </w:r>
            <w:r>
              <w:rPr>
                <w:color w:val="auto"/>
                <w:sz w:val="21"/>
                <w:szCs w:val="21"/>
              </w:rPr>
              <w:br w:type="textWrapping"/>
            </w:r>
            <w:r>
              <w:rPr>
                <w:rFonts w:ascii="仿宋_GB2312" w:hAnsi="仿宋_GB2312" w:eastAsia="仿宋_GB2312" w:cs="仿宋_GB2312"/>
                <w:color w:val="auto"/>
                <w:sz w:val="21"/>
                <w:szCs w:val="21"/>
              </w:rPr>
              <w:t>5.功能：具有振动传导信号功能，有敲击声反馈</w:t>
            </w:r>
            <w:r>
              <w:rPr>
                <w:color w:val="auto"/>
                <w:sz w:val="21"/>
                <w:szCs w:val="21"/>
              </w:rPr>
              <w:br w:type="textWrapping"/>
            </w:r>
            <w:r>
              <w:rPr>
                <w:rFonts w:ascii="仿宋_GB2312" w:hAnsi="仿宋_GB2312" w:eastAsia="仿宋_GB2312" w:cs="仿宋_GB2312"/>
                <w:color w:val="auto"/>
                <w:sz w:val="21"/>
                <w:szCs w:val="21"/>
              </w:rPr>
              <w:t>6.包装：配有独立包装袋</w:t>
            </w:r>
          </w:p>
        </w:tc>
        <w:tc>
          <w:tcPr>
            <w:tcW w:w="693" w:type="dxa"/>
            <w:tcBorders>
              <w:top w:val="nil"/>
              <w:left w:val="nil"/>
              <w:bottom w:val="single" w:color="000000" w:sz="4" w:space="0"/>
              <w:right w:val="single" w:color="000000" w:sz="4" w:space="0"/>
            </w:tcBorders>
            <w:tcMar>
              <w:top w:w="0" w:type="dxa"/>
              <w:left w:w="105" w:type="dxa"/>
              <w:bottom w:w="0" w:type="dxa"/>
              <w:right w:w="105" w:type="dxa"/>
            </w:tcMar>
          </w:tcPr>
          <w:p w14:paraId="615400A0">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nil"/>
              <w:left w:val="nil"/>
              <w:bottom w:val="single" w:color="000000" w:sz="4" w:space="0"/>
              <w:right w:val="single" w:color="000000" w:sz="4" w:space="0"/>
            </w:tcBorders>
            <w:tcMar>
              <w:top w:w="0" w:type="dxa"/>
              <w:left w:w="105" w:type="dxa"/>
              <w:bottom w:w="0" w:type="dxa"/>
              <w:right w:w="105" w:type="dxa"/>
            </w:tcMar>
          </w:tcPr>
          <w:p w14:paraId="7AAE069D">
            <w:pPr>
              <w:pStyle w:val="8"/>
              <w:jc w:val="center"/>
              <w:rPr>
                <w:rFonts w:hint="default"/>
                <w:color w:val="auto"/>
                <w:sz w:val="21"/>
                <w:szCs w:val="21"/>
              </w:rPr>
            </w:pPr>
            <w:r>
              <w:rPr>
                <w:rFonts w:ascii="仿宋_GB2312" w:hAnsi="仿宋_GB2312" w:eastAsia="仿宋_GB2312" w:cs="仿宋_GB2312"/>
                <w:color w:val="auto"/>
                <w:sz w:val="21"/>
                <w:szCs w:val="21"/>
              </w:rPr>
              <w:t>1</w:t>
            </w:r>
          </w:p>
        </w:tc>
      </w:tr>
      <w:tr w14:paraId="6216B9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nil"/>
              <w:left w:val="single" w:color="000000" w:sz="4" w:space="0"/>
              <w:bottom w:val="single" w:color="auto" w:sz="4" w:space="0"/>
              <w:right w:val="single" w:color="000000" w:sz="4" w:space="0"/>
            </w:tcBorders>
            <w:tcMar>
              <w:top w:w="0" w:type="dxa"/>
              <w:left w:w="105" w:type="dxa"/>
              <w:bottom w:w="0" w:type="dxa"/>
              <w:right w:w="105" w:type="dxa"/>
            </w:tcMar>
          </w:tcPr>
          <w:p w14:paraId="22F103B1">
            <w:pPr>
              <w:pStyle w:val="8"/>
              <w:jc w:val="center"/>
              <w:rPr>
                <w:rFonts w:hint="default"/>
                <w:color w:val="auto"/>
                <w:sz w:val="21"/>
                <w:szCs w:val="21"/>
              </w:rPr>
            </w:pPr>
            <w:r>
              <w:rPr>
                <w:rFonts w:ascii="仿宋_GB2312" w:hAnsi="仿宋_GB2312" w:eastAsia="仿宋_GB2312" w:cs="仿宋_GB2312"/>
                <w:color w:val="auto"/>
                <w:sz w:val="21"/>
                <w:szCs w:val="21"/>
              </w:rPr>
              <w:t>36</w:t>
            </w:r>
          </w:p>
        </w:tc>
        <w:tc>
          <w:tcPr>
            <w:tcW w:w="502" w:type="dxa"/>
            <w:tcBorders>
              <w:top w:val="nil"/>
              <w:left w:val="nil"/>
              <w:bottom w:val="single" w:color="auto" w:sz="4" w:space="0"/>
              <w:right w:val="single" w:color="000000" w:sz="4" w:space="0"/>
            </w:tcBorders>
            <w:tcMar>
              <w:top w:w="0" w:type="dxa"/>
              <w:left w:w="105" w:type="dxa"/>
              <w:bottom w:w="0" w:type="dxa"/>
              <w:right w:w="105" w:type="dxa"/>
            </w:tcMar>
          </w:tcPr>
          <w:p w14:paraId="288C6DB3">
            <w:pPr>
              <w:pStyle w:val="8"/>
              <w:jc w:val="center"/>
              <w:rPr>
                <w:rFonts w:hint="default"/>
                <w:color w:val="auto"/>
                <w:sz w:val="21"/>
                <w:szCs w:val="21"/>
              </w:rPr>
            </w:pPr>
          </w:p>
        </w:tc>
        <w:tc>
          <w:tcPr>
            <w:tcW w:w="867" w:type="dxa"/>
            <w:tcBorders>
              <w:top w:val="nil"/>
              <w:left w:val="nil"/>
              <w:bottom w:val="single" w:color="auto" w:sz="4" w:space="0"/>
              <w:right w:val="single" w:color="000000" w:sz="4" w:space="0"/>
            </w:tcBorders>
            <w:tcMar>
              <w:top w:w="0" w:type="dxa"/>
              <w:left w:w="105" w:type="dxa"/>
              <w:bottom w:w="0" w:type="dxa"/>
              <w:right w:w="105" w:type="dxa"/>
            </w:tcMar>
          </w:tcPr>
          <w:p w14:paraId="663D021E">
            <w:pPr>
              <w:pStyle w:val="8"/>
              <w:jc w:val="center"/>
              <w:rPr>
                <w:rFonts w:hint="default"/>
                <w:color w:val="auto"/>
                <w:sz w:val="21"/>
                <w:szCs w:val="21"/>
              </w:rPr>
            </w:pPr>
            <w:r>
              <w:rPr>
                <w:rFonts w:ascii="宋体" w:hAnsi="宋体" w:eastAsia="宋体" w:cs="宋体"/>
                <w:b/>
                <w:bCs/>
                <w:color w:val="auto"/>
                <w:sz w:val="24"/>
                <w:szCs w:val="24"/>
                <w:lang w:eastAsia="zh-CN"/>
              </w:rPr>
              <w:t>★</w:t>
            </w:r>
            <w:r>
              <w:rPr>
                <w:rFonts w:ascii="仿宋_GB2312" w:hAnsi="仿宋_GB2312" w:eastAsia="仿宋_GB2312" w:cs="仿宋_GB2312"/>
                <w:color w:val="auto"/>
                <w:sz w:val="21"/>
                <w:szCs w:val="21"/>
              </w:rPr>
              <w:t>多维交互训练仪</w:t>
            </w:r>
            <w:r>
              <w:rPr>
                <w:rFonts w:hint="eastAsia" w:ascii="仿宋_GB2312" w:hAnsi="仿宋_GB2312" w:eastAsia="仿宋_GB2312" w:cs="仿宋_GB2312"/>
                <w:b/>
                <w:color w:val="auto"/>
                <w:sz w:val="24"/>
                <w:szCs w:val="21"/>
                <w:lang w:eastAsia="zh-CN"/>
              </w:rPr>
              <w:t>（</w:t>
            </w:r>
            <w:r>
              <w:rPr>
                <w:rFonts w:hint="eastAsia" w:ascii="仿宋_GB2312" w:hAnsi="仿宋_GB2312" w:eastAsia="仿宋_GB2312" w:cs="仿宋_GB2312"/>
                <w:b/>
                <w:color w:val="auto"/>
                <w:sz w:val="24"/>
                <w:szCs w:val="21"/>
                <w:lang w:val="en-US" w:eastAsia="zh-CN"/>
              </w:rPr>
              <w:t>现场功能演示）</w:t>
            </w:r>
          </w:p>
        </w:tc>
        <w:tc>
          <w:tcPr>
            <w:tcW w:w="4927" w:type="dxa"/>
            <w:tcBorders>
              <w:top w:val="nil"/>
              <w:left w:val="nil"/>
              <w:bottom w:val="single" w:color="auto" w:sz="4" w:space="0"/>
              <w:right w:val="single" w:color="000000" w:sz="4" w:space="0"/>
            </w:tcBorders>
            <w:tcMar>
              <w:top w:w="0" w:type="dxa"/>
              <w:left w:w="105" w:type="dxa"/>
              <w:bottom w:w="0" w:type="dxa"/>
              <w:right w:w="105" w:type="dxa"/>
            </w:tcMar>
          </w:tcPr>
          <w:p w14:paraId="4B50729F">
            <w:pPr>
              <w:pStyle w:val="8"/>
              <w:rPr>
                <w:rFonts w:hint="default"/>
                <w:color w:val="auto"/>
                <w:sz w:val="21"/>
                <w:szCs w:val="21"/>
              </w:rPr>
            </w:pPr>
            <w:r>
              <w:rPr>
                <w:rFonts w:ascii="仿宋_GB2312" w:hAnsi="仿宋_GB2312" w:eastAsia="仿宋_GB2312" w:cs="仿宋_GB2312"/>
                <w:color w:val="auto"/>
                <w:sz w:val="21"/>
                <w:szCs w:val="21"/>
              </w:rPr>
              <w:t>一、功能要求</w:t>
            </w:r>
          </w:p>
          <w:p w14:paraId="0D5561CB">
            <w:pPr>
              <w:pStyle w:val="8"/>
              <w:rPr>
                <w:rFonts w:hint="default"/>
                <w:color w:val="auto"/>
                <w:sz w:val="21"/>
                <w:szCs w:val="21"/>
              </w:rPr>
            </w:pPr>
            <w:r>
              <w:rPr>
                <w:rFonts w:ascii="仿宋_GB2312" w:hAnsi="仿宋_GB2312" w:eastAsia="仿宋_GB2312" w:cs="仿宋_GB2312"/>
                <w:color w:val="auto"/>
                <w:sz w:val="21"/>
                <w:szCs w:val="21"/>
              </w:rPr>
              <w:t>1、系统主要包括训练中心，学习中心，报告中心，系统中心四个模块。</w:t>
            </w:r>
          </w:p>
          <w:p w14:paraId="0DF491C2">
            <w:pPr>
              <w:pStyle w:val="8"/>
              <w:rPr>
                <w:rFonts w:hint="default"/>
                <w:color w:val="auto"/>
                <w:sz w:val="21"/>
                <w:szCs w:val="21"/>
              </w:rPr>
            </w:pPr>
            <w:r>
              <w:rPr>
                <w:rFonts w:ascii="仿宋_GB2312" w:hAnsi="仿宋_GB2312" w:eastAsia="仿宋_GB2312" w:cs="仿宋_GB2312"/>
                <w:color w:val="auto"/>
                <w:sz w:val="21"/>
                <w:szCs w:val="21"/>
              </w:rPr>
              <w:t>2、系统借助安卓平台，可以实现更为便捷的携带和存放，在任意场合，任意地点，都可以任意使用。</w:t>
            </w:r>
          </w:p>
          <w:p w14:paraId="367D3E63">
            <w:pPr>
              <w:pStyle w:val="8"/>
              <w:rPr>
                <w:rFonts w:hint="default"/>
                <w:color w:val="auto"/>
                <w:sz w:val="21"/>
                <w:szCs w:val="21"/>
              </w:rPr>
            </w:pPr>
            <w:r>
              <w:rPr>
                <w:rFonts w:ascii="仿宋_GB2312" w:hAnsi="仿宋_GB2312" w:eastAsia="仿宋_GB2312" w:cs="仿宋_GB2312"/>
                <w:color w:val="auto"/>
                <w:sz w:val="21"/>
                <w:szCs w:val="21"/>
              </w:rPr>
              <w:t>3、用户通过标准训练范式快速掌握心理学研究的原理和方法，灵活变更训练参数和材料，丰富训练研究的手段和对象，对训练结果进行组间的统计分析，实现“范式学习——总结分析——应用研究——探索提升”的学习循环，从而大幅度提升训练教学的层次和目标。</w:t>
            </w:r>
          </w:p>
          <w:p w14:paraId="34A4E331">
            <w:pPr>
              <w:pStyle w:val="8"/>
              <w:rPr>
                <w:rFonts w:hint="default" w:ascii="仿宋_GB2312" w:hAnsi="仿宋_GB2312" w:eastAsia="仿宋_GB2312" w:cs="仿宋_GB2312"/>
                <w:color w:val="auto"/>
                <w:sz w:val="21"/>
                <w:szCs w:val="21"/>
              </w:rPr>
            </w:pPr>
            <w:r>
              <w:rPr>
                <w:rFonts w:ascii="仿宋_GB2312" w:hAnsi="仿宋_GB2312" w:eastAsia="仿宋_GB2312" w:cs="仿宋_GB2312"/>
                <w:color w:val="auto"/>
                <w:sz w:val="21"/>
                <w:szCs w:val="21"/>
              </w:rPr>
              <w:t>4、训练中心模块主要有：空间认知，逻辑思维训练，注意广度，数字记忆广度，工作记忆，反应时能力训练，决策能力，测试卡片、眼动训练游戏测评模块。用户可通过对应的训练进行逻辑能力提升。</w:t>
            </w:r>
          </w:p>
          <w:p w14:paraId="42EA6AEB">
            <w:pPr>
              <w:pStyle w:val="8"/>
              <w:rPr>
                <w:rFonts w:hint="default"/>
                <w:color w:val="auto"/>
                <w:sz w:val="21"/>
                <w:szCs w:val="21"/>
              </w:rPr>
            </w:pPr>
            <w:r>
              <w:rPr>
                <w:rFonts w:ascii="仿宋_GB2312" w:hAnsi="仿宋_GB2312" w:eastAsia="仿宋_GB2312" w:cs="仿宋_GB2312"/>
                <w:color w:val="auto"/>
                <w:sz w:val="21"/>
                <w:szCs w:val="21"/>
              </w:rPr>
              <w:t>5、空间认知包含三种难度的3D空间场景训练模式。</w:t>
            </w:r>
          </w:p>
          <w:p w14:paraId="2C23C1F0">
            <w:pPr>
              <w:pStyle w:val="8"/>
              <w:rPr>
                <w:rFonts w:ascii="仿宋_GB2312" w:hAnsi="仿宋_GB2312" w:eastAsia="仿宋_GB2312" w:cs="仿宋_GB2312"/>
                <w:color w:val="auto"/>
                <w:sz w:val="21"/>
                <w:szCs w:val="21"/>
              </w:rPr>
            </w:pPr>
            <w:r>
              <w:rPr>
                <w:rFonts w:ascii="仿宋_GB2312" w:hAnsi="仿宋_GB2312" w:eastAsia="仿宋_GB2312" w:cs="仿宋_GB2312"/>
                <w:color w:val="auto"/>
                <w:sz w:val="21"/>
                <w:szCs w:val="21"/>
              </w:rPr>
              <w:t>6、工作记忆可以提供不少于15关记忆类模拟场景进行训练。</w:t>
            </w:r>
          </w:p>
          <w:p w14:paraId="232D9FF5">
            <w:pPr>
              <w:pStyle w:val="8"/>
              <w:rPr>
                <w:rFonts w:hint="default"/>
                <w:color w:val="auto"/>
                <w:sz w:val="21"/>
                <w:szCs w:val="21"/>
              </w:rPr>
            </w:pPr>
            <w:r>
              <w:rPr>
                <w:rFonts w:ascii="仿宋_GB2312" w:hAnsi="仿宋_GB2312" w:eastAsia="仿宋_GB2312" w:cs="仿宋_GB2312"/>
                <w:color w:val="auto"/>
                <w:sz w:val="21"/>
                <w:szCs w:val="21"/>
              </w:rPr>
              <w:t>7、反应时能力训练可以提供不少于5种反应速度测试场景进行训练。</w:t>
            </w:r>
          </w:p>
          <w:p w14:paraId="7E53D70A">
            <w:pPr>
              <w:pStyle w:val="8"/>
              <w:rPr>
                <w:rFonts w:hint="default" w:ascii="仿宋_GB2312" w:hAnsi="仿宋_GB2312" w:eastAsia="仿宋_GB2312" w:cs="仿宋_GB2312"/>
                <w:color w:val="auto"/>
                <w:sz w:val="21"/>
                <w:szCs w:val="21"/>
              </w:rPr>
            </w:pPr>
            <w:r>
              <w:rPr>
                <w:rFonts w:ascii="仿宋_GB2312" w:hAnsi="仿宋_GB2312" w:eastAsia="仿宋_GB2312" w:cs="仿宋_GB2312"/>
                <w:color w:val="auto"/>
                <w:sz w:val="21"/>
                <w:szCs w:val="21"/>
              </w:rPr>
              <w:t>8、决策能力可以提供不少于15关模拟游戏进行训练。</w:t>
            </w:r>
          </w:p>
          <w:p w14:paraId="3F9CC021">
            <w:pPr>
              <w:pStyle w:val="8"/>
              <w:rPr>
                <w:rFonts w:hint="default" w:ascii="仿宋_GB2312" w:hAnsi="仿宋_GB2312" w:eastAsia="仿宋_GB2312" w:cs="仿宋_GB2312"/>
                <w:color w:val="auto"/>
                <w:sz w:val="21"/>
                <w:szCs w:val="21"/>
              </w:rPr>
            </w:pPr>
            <w:r>
              <w:rPr>
                <w:rFonts w:ascii="仿宋_GB2312" w:hAnsi="仿宋_GB2312" w:eastAsia="仿宋_GB2312" w:cs="仿宋_GB2312"/>
                <w:color w:val="auto"/>
                <w:sz w:val="21"/>
                <w:szCs w:val="21"/>
              </w:rPr>
              <w:t>9、眼动训练可以通过虚拟咨询师语音指导下，引导用户进行眼动脱敏训练。</w:t>
            </w:r>
          </w:p>
          <w:p w14:paraId="250B9A6C">
            <w:pPr>
              <w:pStyle w:val="8"/>
              <w:rPr>
                <w:rFonts w:hint="default" w:ascii="仿宋_GB2312" w:hAnsi="仿宋_GB2312" w:eastAsia="仿宋_GB2312" w:cs="仿宋_GB2312"/>
                <w:color w:val="auto"/>
                <w:sz w:val="21"/>
                <w:szCs w:val="21"/>
              </w:rPr>
            </w:pPr>
            <w:r>
              <w:rPr>
                <w:rFonts w:ascii="仿宋_GB2312" w:hAnsi="仿宋_GB2312" w:eastAsia="仿宋_GB2312" w:cs="仿宋_GB2312"/>
                <w:color w:val="auto"/>
                <w:sz w:val="21"/>
                <w:szCs w:val="21"/>
              </w:rPr>
              <w:t>10、逻辑思维训练由最初简单3个训练逐级可以到7个级别的难度训练。</w:t>
            </w:r>
          </w:p>
          <w:p w14:paraId="74377154">
            <w:pPr>
              <w:pStyle w:val="8"/>
              <w:rPr>
                <w:rFonts w:hint="default" w:ascii="仿宋_GB2312" w:hAnsi="仿宋_GB2312" w:eastAsia="仿宋_GB2312" w:cs="仿宋_GB2312"/>
                <w:color w:val="auto"/>
                <w:sz w:val="21"/>
                <w:szCs w:val="21"/>
              </w:rPr>
            </w:pPr>
            <w:r>
              <w:rPr>
                <w:rFonts w:ascii="仿宋_GB2312" w:hAnsi="仿宋_GB2312" w:eastAsia="仿宋_GB2312" w:cs="仿宋_GB2312"/>
                <w:color w:val="auto"/>
                <w:sz w:val="21"/>
                <w:szCs w:val="21"/>
              </w:rPr>
              <w:t>11、训练中心每个训练都有详细的训练介绍和操作说明，便于用户理解上手。</w:t>
            </w:r>
          </w:p>
          <w:p w14:paraId="6E0FC8CD">
            <w:pPr>
              <w:pStyle w:val="8"/>
              <w:rPr>
                <w:rFonts w:hint="default" w:ascii="仿宋_GB2312" w:hAnsi="仿宋_GB2312" w:eastAsia="仿宋_GB2312" w:cs="仿宋_GB2312"/>
                <w:color w:val="auto"/>
                <w:sz w:val="21"/>
                <w:szCs w:val="21"/>
              </w:rPr>
            </w:pPr>
            <w:r>
              <w:rPr>
                <w:rFonts w:ascii="仿宋_GB2312" w:hAnsi="仿宋_GB2312" w:eastAsia="仿宋_GB2312" w:cs="仿宋_GB2312"/>
                <w:color w:val="auto"/>
                <w:sz w:val="21"/>
                <w:szCs w:val="21"/>
              </w:rPr>
              <w:t>12、学习中心模块分为专注力提升、压力舒缓、深度放松、静心冥想四大类。</w:t>
            </w:r>
          </w:p>
          <w:p w14:paraId="2422C8EF">
            <w:pPr>
              <w:pStyle w:val="8"/>
              <w:rPr>
                <w:rFonts w:hint="default"/>
                <w:color w:val="auto"/>
                <w:sz w:val="21"/>
                <w:szCs w:val="21"/>
              </w:rPr>
            </w:pPr>
            <w:r>
              <w:rPr>
                <w:rFonts w:ascii="仿宋_GB2312" w:hAnsi="仿宋_GB2312" w:eastAsia="仿宋_GB2312" w:cs="仿宋_GB2312"/>
                <w:color w:val="auto"/>
                <w:sz w:val="21"/>
                <w:szCs w:val="21"/>
              </w:rPr>
              <w:t>13、专注力提升包含四种α脑波音乐；压力舒缓包含沉浸式肌肉放松，视觉放松；深度放松包含海底世界，花鸟迎春；静心冥想包含宁静，大自然，奇妙感觉，放松冥想音乐。</w:t>
            </w:r>
          </w:p>
          <w:p w14:paraId="5209DE28">
            <w:pPr>
              <w:pStyle w:val="8"/>
              <w:rPr>
                <w:rFonts w:hint="default"/>
                <w:color w:val="auto"/>
                <w:sz w:val="21"/>
                <w:szCs w:val="21"/>
              </w:rPr>
            </w:pPr>
            <w:r>
              <w:rPr>
                <w:rFonts w:ascii="仿宋_GB2312" w:hAnsi="仿宋_GB2312" w:eastAsia="仿宋_GB2312" w:cs="仿宋_GB2312"/>
                <w:color w:val="auto"/>
                <w:sz w:val="21"/>
                <w:szCs w:val="21"/>
              </w:rPr>
              <w:t>14、训练报告列表内容包括：用户名、姓名、性别、年龄、训练项目、训练日期。可查看详细的训练报告。</w:t>
            </w:r>
          </w:p>
          <w:p w14:paraId="11D8CEED">
            <w:pPr>
              <w:pStyle w:val="8"/>
              <w:rPr>
                <w:rFonts w:hint="default"/>
                <w:color w:val="auto"/>
                <w:sz w:val="21"/>
                <w:szCs w:val="21"/>
              </w:rPr>
            </w:pPr>
            <w:r>
              <w:rPr>
                <w:rFonts w:ascii="仿宋_GB2312" w:hAnsi="仿宋_GB2312" w:eastAsia="仿宋_GB2312" w:cs="仿宋_GB2312"/>
                <w:color w:val="auto"/>
                <w:sz w:val="21"/>
                <w:szCs w:val="21"/>
              </w:rPr>
              <w:t>15、训练报告详细的检测报告包含训练用户的用户名、性别等个人信息、训练日期、训练时间、训练时长、训练项目、训练结果还有相应的训练知识小贴士，方便用户获取自己的训练项目对应的训练结果，便于了解相应的训练知识。</w:t>
            </w:r>
          </w:p>
          <w:p w14:paraId="03C29F64">
            <w:pPr>
              <w:pStyle w:val="8"/>
              <w:rPr>
                <w:rFonts w:hint="default"/>
                <w:color w:val="auto"/>
                <w:sz w:val="21"/>
                <w:szCs w:val="21"/>
              </w:rPr>
            </w:pPr>
            <w:r>
              <w:rPr>
                <w:rFonts w:ascii="仿宋_GB2312" w:hAnsi="仿宋_GB2312" w:eastAsia="仿宋_GB2312" w:cs="仿宋_GB2312"/>
                <w:color w:val="auto"/>
                <w:sz w:val="21"/>
                <w:szCs w:val="21"/>
              </w:rPr>
              <w:t>16、系统管理模块可设置训练时的背景音乐和音效的开启和关闭。</w:t>
            </w:r>
          </w:p>
          <w:p w14:paraId="54958CF2">
            <w:pPr>
              <w:pStyle w:val="8"/>
              <w:rPr>
                <w:rFonts w:hint="default"/>
                <w:color w:val="auto"/>
                <w:sz w:val="21"/>
                <w:szCs w:val="21"/>
              </w:rPr>
            </w:pPr>
            <w:r>
              <w:rPr>
                <w:rFonts w:ascii="仿宋_GB2312" w:hAnsi="仿宋_GB2312" w:eastAsia="仿宋_GB2312" w:cs="仿宋_GB2312"/>
                <w:color w:val="auto"/>
                <w:sz w:val="21"/>
                <w:szCs w:val="21"/>
              </w:rPr>
              <w:t>二、配置要求</w:t>
            </w:r>
          </w:p>
          <w:p w14:paraId="2FBAD0DA">
            <w:pPr>
              <w:pStyle w:val="8"/>
              <w:rPr>
                <w:rFonts w:hint="default"/>
                <w:color w:val="auto"/>
                <w:sz w:val="21"/>
                <w:szCs w:val="21"/>
              </w:rPr>
            </w:pPr>
            <w:r>
              <w:rPr>
                <w:rFonts w:ascii="仿宋_GB2312" w:hAnsi="仿宋_GB2312" w:eastAsia="仿宋_GB2312" w:cs="仿宋_GB2312"/>
                <w:color w:val="auto"/>
                <w:sz w:val="21"/>
                <w:szCs w:val="21"/>
              </w:rPr>
              <w:t>1、触摸终端1台：显示尺寸≥10英寸，分辨率≥1920×1200，运行内存≥4G，存储内存≥128G。</w:t>
            </w:r>
          </w:p>
        </w:tc>
        <w:tc>
          <w:tcPr>
            <w:tcW w:w="693" w:type="dxa"/>
            <w:tcBorders>
              <w:top w:val="nil"/>
              <w:left w:val="nil"/>
              <w:bottom w:val="single" w:color="auto" w:sz="4" w:space="0"/>
              <w:right w:val="single" w:color="000000" w:sz="4" w:space="0"/>
            </w:tcBorders>
            <w:shd w:val="clear" w:color="auto" w:fill="auto"/>
            <w:tcMar>
              <w:top w:w="0" w:type="dxa"/>
              <w:left w:w="105" w:type="dxa"/>
              <w:bottom w:w="0" w:type="dxa"/>
              <w:right w:w="105" w:type="dxa"/>
            </w:tcMar>
            <w:vAlign w:val="top"/>
          </w:tcPr>
          <w:p w14:paraId="2B3AEF79">
            <w:pPr>
              <w:pStyle w:val="8"/>
              <w:jc w:val="center"/>
              <w:rPr>
                <w:rFonts w:hint="default" w:asciiTheme="minorHAnsi" w:hAnsiTheme="minorHAnsi" w:eastAsiaTheme="minorEastAsia" w:cstheme="minorBidi"/>
                <w:color w:val="auto"/>
                <w:sz w:val="21"/>
                <w:szCs w:val="21"/>
                <w:lang w:val="en-US" w:eastAsia="zh-Hans" w:bidi="ar-SA"/>
              </w:rPr>
            </w:pPr>
            <w:r>
              <w:rPr>
                <w:rFonts w:ascii="仿宋_GB2312" w:hAnsi="仿宋_GB2312" w:eastAsia="仿宋_GB2312" w:cs="仿宋_GB2312"/>
                <w:color w:val="auto"/>
                <w:sz w:val="21"/>
                <w:szCs w:val="21"/>
              </w:rPr>
              <w:t>套</w:t>
            </w:r>
          </w:p>
        </w:tc>
        <w:tc>
          <w:tcPr>
            <w:tcW w:w="866" w:type="dxa"/>
            <w:tcBorders>
              <w:top w:val="nil"/>
              <w:left w:val="nil"/>
              <w:bottom w:val="single" w:color="auto" w:sz="4" w:space="0"/>
              <w:right w:val="single" w:color="000000" w:sz="4" w:space="0"/>
            </w:tcBorders>
            <w:shd w:val="clear" w:color="auto" w:fill="auto"/>
            <w:tcMar>
              <w:top w:w="0" w:type="dxa"/>
              <w:left w:w="105" w:type="dxa"/>
              <w:bottom w:w="0" w:type="dxa"/>
              <w:right w:w="105" w:type="dxa"/>
            </w:tcMar>
            <w:vAlign w:val="top"/>
          </w:tcPr>
          <w:p w14:paraId="0A137E3A">
            <w:pPr>
              <w:pStyle w:val="8"/>
              <w:jc w:val="center"/>
              <w:rPr>
                <w:rFonts w:hint="eastAsia" w:asciiTheme="minorHAnsi" w:hAnsiTheme="minorHAnsi" w:eastAsiaTheme="minorEastAsia" w:cstheme="minorBidi"/>
                <w:color w:val="auto"/>
                <w:sz w:val="21"/>
                <w:szCs w:val="21"/>
                <w:lang w:val="en-US" w:eastAsia="zh-Hans" w:bidi="ar-SA"/>
              </w:rPr>
            </w:pPr>
            <w:r>
              <w:rPr>
                <w:rFonts w:ascii="仿宋_GB2312" w:hAnsi="仿宋_GB2312" w:eastAsia="仿宋_GB2312" w:cs="仿宋_GB2312"/>
                <w:color w:val="auto"/>
                <w:sz w:val="21"/>
                <w:szCs w:val="21"/>
              </w:rPr>
              <w:t>1</w:t>
            </w:r>
          </w:p>
        </w:tc>
      </w:tr>
      <w:tr w14:paraId="3A4E8C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3044DA5F">
            <w:pPr>
              <w:pStyle w:val="8"/>
              <w:jc w:val="center"/>
              <w:rPr>
                <w:rFonts w:hint="default" w:ascii="仿宋_GB2312" w:hAnsi="仿宋_GB2312" w:eastAsia="仿宋_GB2312" w:cs="仿宋_GB2312"/>
                <w:color w:val="auto"/>
                <w:sz w:val="21"/>
                <w:szCs w:val="21"/>
                <w:lang w:eastAsia="zh-CN"/>
              </w:rPr>
            </w:pPr>
            <w:r>
              <w:rPr>
                <w:rFonts w:ascii="仿宋_GB2312" w:hAnsi="仿宋_GB2312" w:eastAsia="仿宋_GB2312" w:cs="仿宋_GB2312"/>
                <w:color w:val="auto"/>
                <w:sz w:val="21"/>
                <w:szCs w:val="21"/>
                <w:lang w:eastAsia="zh-CN"/>
              </w:rPr>
              <w:t>3</w:t>
            </w:r>
            <w:r>
              <w:rPr>
                <w:rFonts w:hint="eastAsia" w:ascii="仿宋_GB2312" w:hAnsi="仿宋_GB2312" w:eastAsia="仿宋_GB2312" w:cs="仿宋_GB2312"/>
                <w:color w:val="auto"/>
                <w:sz w:val="21"/>
                <w:szCs w:val="21"/>
                <w:lang w:val="en-US" w:eastAsia="zh-CN"/>
              </w:rPr>
              <w:t>7</w:t>
            </w:r>
          </w:p>
        </w:tc>
        <w:tc>
          <w:tcPr>
            <w:tcW w:w="50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2D7FE053">
            <w:pPr>
              <w:pStyle w:val="8"/>
              <w:jc w:val="center"/>
              <w:rPr>
                <w:rFonts w:hint="default"/>
                <w:color w:val="auto"/>
                <w:sz w:val="21"/>
                <w:szCs w:val="21"/>
              </w:rPr>
            </w:pPr>
          </w:p>
        </w:tc>
        <w:tc>
          <w:tcPr>
            <w:tcW w:w="86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44BEA82E">
            <w:pPr>
              <w:pStyle w:val="8"/>
              <w:jc w:val="center"/>
              <w:rPr>
                <w:rFonts w:hint="default" w:ascii="仿宋_GB2312" w:hAnsi="仿宋_GB2312" w:eastAsia="仿宋_GB2312" w:cs="仿宋_GB2312"/>
                <w:color w:val="auto"/>
                <w:sz w:val="21"/>
                <w:szCs w:val="21"/>
              </w:rPr>
            </w:pPr>
            <w:r>
              <w:rPr>
                <w:rFonts w:ascii="宋体" w:hAnsi="宋体" w:eastAsia="宋体" w:cs="宋体"/>
                <w:b/>
                <w:bCs/>
                <w:color w:val="auto"/>
                <w:sz w:val="24"/>
                <w:szCs w:val="24"/>
                <w:lang w:eastAsia="zh-CN"/>
              </w:rPr>
              <w:t>★</w:t>
            </w:r>
            <w:r>
              <w:rPr>
                <w:rFonts w:ascii="仿宋_GB2312" w:hAnsi="仿宋_GB2312" w:eastAsia="仿宋_GB2312" w:cs="仿宋_GB2312"/>
                <w:color w:val="auto"/>
                <w:sz w:val="21"/>
                <w:szCs w:val="21"/>
              </w:rPr>
              <w:t>充气挤压安抚椅</w:t>
            </w:r>
            <w:r>
              <w:rPr>
                <w:rFonts w:hint="eastAsia" w:ascii="仿宋_GB2312" w:hAnsi="仿宋_GB2312" w:eastAsia="仿宋_GB2312" w:cs="仿宋_GB2312"/>
                <w:b/>
                <w:color w:val="auto"/>
                <w:sz w:val="24"/>
                <w:szCs w:val="21"/>
                <w:lang w:eastAsia="zh-CN"/>
              </w:rPr>
              <w:t>（</w:t>
            </w:r>
            <w:r>
              <w:rPr>
                <w:rFonts w:hint="eastAsia" w:ascii="仿宋_GB2312" w:hAnsi="仿宋_GB2312" w:eastAsia="仿宋_GB2312" w:cs="仿宋_GB2312"/>
                <w:b/>
                <w:color w:val="auto"/>
                <w:sz w:val="24"/>
                <w:szCs w:val="21"/>
                <w:lang w:val="en-US" w:eastAsia="zh-CN"/>
              </w:rPr>
              <w:t>现场功能演示）</w:t>
            </w:r>
          </w:p>
        </w:tc>
        <w:tc>
          <w:tcPr>
            <w:tcW w:w="492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2217FE7C">
            <w:pPr>
              <w:pStyle w:val="8"/>
              <w:rPr>
                <w:rFonts w:hint="default" w:ascii="仿宋_GB2312" w:hAnsi="仿宋_GB2312" w:eastAsia="仿宋_GB2312" w:cs="仿宋_GB2312"/>
                <w:color w:val="auto"/>
                <w:sz w:val="21"/>
                <w:szCs w:val="21"/>
              </w:rPr>
            </w:pPr>
            <w:r>
              <w:rPr>
                <w:rFonts w:ascii="仿宋_GB2312" w:hAnsi="仿宋_GB2312" w:eastAsia="仿宋_GB2312" w:cs="仿宋_GB2312"/>
                <w:color w:val="auto"/>
                <w:sz w:val="21"/>
                <w:szCs w:val="21"/>
              </w:rPr>
              <w:t>环抱舒缓安抚椅适用于有感官寻求需求及特需学生。基于深层触压感理论，通过独特的U型充气环抱结构，在学生坐、卧或俯冲时提供均匀、柔和的身体挤压感，帮助处于焦虑或感官过载状态的学生迅速找回安全感，实现情绪的自我镇静。设备兼具功能性与趣味性，其充气特性支持学生在安全范围内摇晃与穿梭，满足本体觉寻求，同时锻炼核心平衡力。触感极大程度地降低了触觉防御反应，可便携折叠的感官工具，为学生提供情绪缓冲与专注力提升的理想能量站，帮助学生在环抱中回归宁静。</w:t>
            </w:r>
          </w:p>
          <w:p w14:paraId="7A269F3D">
            <w:pPr>
              <w:pStyle w:val="8"/>
              <w:numPr>
                <w:ilvl w:val="0"/>
                <w:numId w:val="0"/>
              </w:numPr>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1.</w:t>
            </w:r>
            <w:r>
              <w:rPr>
                <w:rFonts w:ascii="仿宋_GB2312" w:hAnsi="仿宋_GB2312" w:eastAsia="仿宋_GB2312" w:cs="仿宋_GB2312"/>
                <w:color w:val="auto"/>
                <w:sz w:val="21"/>
                <w:szCs w:val="21"/>
              </w:rPr>
              <w:t>产品参数：尺寸不小于:长度83cm，高度70cm，宽度45cm,内圈开口宽度30cm，接触面：采用植绒面料，产品形态为人体工学U型设计，材质：PVC+表面复合植绒，可充气放气设计，可折叠，厚度不小于0.</w:t>
            </w:r>
            <w:r>
              <w:rPr>
                <w:rFonts w:ascii="仿宋_GB2312" w:hAnsi="仿宋_GB2312" w:eastAsia="仿宋_GB2312" w:cs="仿宋_GB2312"/>
                <w:color w:val="auto"/>
                <w:sz w:val="21"/>
                <w:szCs w:val="21"/>
                <w:lang w:eastAsia="zh-CN"/>
              </w:rPr>
              <w:t>25</w:t>
            </w:r>
            <w:r>
              <w:rPr>
                <w:rFonts w:ascii="仿宋_GB2312" w:hAnsi="仿宋_GB2312" w:eastAsia="仿宋_GB2312" w:cs="仿宋_GB2312"/>
                <w:color w:val="auto"/>
                <w:sz w:val="21"/>
                <w:szCs w:val="21"/>
              </w:rPr>
              <w:t>mm</w:t>
            </w:r>
            <w:r>
              <w:rPr>
                <w:rFonts w:hint="eastAsia" w:ascii="仿宋_GB2312" w:hAnsi="仿宋_GB2312" w:eastAsia="仿宋_GB2312" w:cs="仿宋_GB2312"/>
                <w:color w:val="auto"/>
                <w:sz w:val="21"/>
                <w:szCs w:val="21"/>
                <w:lang w:eastAsia="zh-CN"/>
              </w:rPr>
              <w:t>；</w:t>
            </w:r>
          </w:p>
          <w:p w14:paraId="217997A3">
            <w:pPr>
              <w:pStyle w:val="8"/>
              <w:numPr>
                <w:ilvl w:val="0"/>
                <w:numId w:val="0"/>
              </w:numPr>
              <w:rPr>
                <w:rFonts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val="en-US" w:eastAsia="zh-CN"/>
              </w:rPr>
              <w:t>2.</w:t>
            </w:r>
            <w:r>
              <w:rPr>
                <w:rFonts w:ascii="仿宋_GB2312" w:hAnsi="仿宋_GB2312" w:eastAsia="仿宋_GB2312" w:cs="仿宋_GB2312"/>
                <w:color w:val="auto"/>
                <w:sz w:val="21"/>
                <w:szCs w:val="21"/>
              </w:rPr>
              <w:t>一套为3个安抚椅</w:t>
            </w:r>
            <w:r>
              <w:rPr>
                <w:rFonts w:hint="eastAsia" w:ascii="仿宋_GB2312" w:hAnsi="仿宋_GB2312" w:eastAsia="仿宋_GB2312" w:cs="仿宋_GB2312"/>
                <w:color w:val="auto"/>
                <w:sz w:val="21"/>
                <w:szCs w:val="21"/>
                <w:lang w:eastAsia="zh-CN"/>
              </w:rPr>
              <w:t>；</w:t>
            </w:r>
          </w:p>
          <w:p w14:paraId="5B802EAC">
            <w:pPr>
              <w:pStyle w:val="8"/>
              <w:numPr>
                <w:ilvl w:val="0"/>
                <w:numId w:val="0"/>
              </w:numP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w:t>
            </w:r>
            <w:r>
              <w:rPr>
                <w:rFonts w:ascii="仿宋_GB2312" w:hAnsi="仿宋_GB2312" w:eastAsia="仿宋_GB2312" w:cs="仿宋_GB2312"/>
                <w:color w:val="auto"/>
                <w:sz w:val="21"/>
                <w:szCs w:val="21"/>
              </w:rPr>
              <w:t>配套电子充气泵</w:t>
            </w:r>
            <w:r>
              <w:rPr>
                <w:rFonts w:hint="eastAsia" w:ascii="仿宋_GB2312" w:hAnsi="仿宋_GB2312" w:eastAsia="仿宋_GB2312" w:cs="仿宋_GB2312"/>
                <w:color w:val="auto"/>
                <w:sz w:val="21"/>
                <w:szCs w:val="21"/>
                <w:lang w:eastAsia="zh-CN"/>
              </w:rPr>
              <w:t>；</w:t>
            </w:r>
          </w:p>
        </w:tc>
        <w:tc>
          <w:tcPr>
            <w:tcW w:w="693"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260511B">
            <w:pPr>
              <w:pStyle w:val="8"/>
              <w:jc w:val="center"/>
              <w:rPr>
                <w:rFonts w:hint="default"/>
                <w:color w:val="auto"/>
                <w:sz w:val="21"/>
                <w:szCs w:val="21"/>
              </w:rPr>
            </w:pPr>
            <w:r>
              <w:rPr>
                <w:rFonts w:ascii="仿宋_GB2312" w:hAnsi="仿宋_GB2312" w:eastAsia="仿宋_GB2312" w:cs="仿宋_GB2312"/>
                <w:color w:val="auto"/>
                <w:sz w:val="21"/>
                <w:szCs w:val="21"/>
              </w:rPr>
              <w:t>套</w:t>
            </w:r>
          </w:p>
        </w:tc>
        <w:tc>
          <w:tcPr>
            <w:tcW w:w="86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8D9427C">
            <w:pPr>
              <w:pStyle w:val="8"/>
              <w:jc w:val="center"/>
              <w:rPr>
                <w:color w:val="auto"/>
                <w:sz w:val="21"/>
                <w:szCs w:val="21"/>
              </w:rPr>
            </w:pPr>
            <w:r>
              <w:rPr>
                <w:rFonts w:ascii="仿宋_GB2312" w:hAnsi="仿宋_GB2312" w:eastAsia="仿宋_GB2312" w:cs="仿宋_GB2312"/>
                <w:color w:val="auto"/>
                <w:sz w:val="21"/>
                <w:szCs w:val="21"/>
              </w:rPr>
              <w:t>1</w:t>
            </w:r>
          </w:p>
        </w:tc>
      </w:tr>
      <w:bookmarkEnd w:id="0"/>
    </w:tbl>
    <w:p w14:paraId="0C803DE0">
      <w:pPr>
        <w:jc w:val="both"/>
        <w:rPr>
          <w:rFonts w:hint="default"/>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4F55C0"/>
    <w:multiLevelType w:val="singleLevel"/>
    <w:tmpl w:val="564F55C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2207B"/>
    <w:rsid w:val="100D3DF6"/>
    <w:rsid w:val="185B7540"/>
    <w:rsid w:val="213E2F0F"/>
    <w:rsid w:val="26841133"/>
    <w:rsid w:val="33BC7D4B"/>
    <w:rsid w:val="3E754C90"/>
    <w:rsid w:val="3F8134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宋体" w:hAnsi="宋体" w:eastAsia="宋体" w:cs="宋体"/>
      <w:b/>
      <w:kern w:val="2"/>
      <w:sz w:val="28"/>
      <w:szCs w:val="2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iPriority w:val="0"/>
    <w:pPr>
      <w:wordWrap w:val="0"/>
      <w:adjustRightInd w:val="0"/>
      <w:snapToGrid w:val="0"/>
      <w:spacing w:line="480" w:lineRule="auto"/>
    </w:pPr>
    <w:rPr>
      <w:rFonts w:ascii="宋体" w:hAnsi="宋体" w:eastAsia="宋体" w:cs="宋体"/>
      <w:sz w:val="28"/>
      <w:szCs w:val="28"/>
    </w:rPr>
  </w:style>
  <w:style w:type="character" w:styleId="5">
    <w:name w:val="Strong"/>
    <w:basedOn w:val="4"/>
    <w:qFormat/>
    <w:uiPriority w:val="0"/>
    <w:rPr>
      <w:b/>
    </w:rPr>
  </w:style>
  <w:style w:type="paragraph" w:customStyle="1" w:styleId="6">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7">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 w:type="paragraph" w:customStyle="1" w:styleId="8">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41</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w..</cp:lastModifiedBy>
  <dcterms:modified xsi:type="dcterms:W3CDTF">2026-05-26T08:14:06Z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eyJoZGlkIjoiMzM4ODMwNjNiZWE4OGJkYzJkNWI1MjZhMjg0MGY0NWEiLCJ1c2VySWQiOiIyOTcwOTk0MDcifQ==</vt:lpwstr>
  </property>
</Properties>
</file>