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CF02D">
      <w:pPr>
        <w:pStyle w:val="4"/>
        <w:bidi w:val="0"/>
        <w:jc w:val="center"/>
        <w:outlineLvl w:val="0"/>
        <w:rPr>
          <w:rFonts w:hint="eastAsia" w:ascii="仿宋" w:hAnsi="仿宋" w:eastAsia="仿宋" w:cs="仿宋"/>
          <w:b w:val="0"/>
          <w:bCs/>
          <w:color w:val="auto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auto"/>
          <w:sz w:val="44"/>
          <w:szCs w:val="44"/>
        </w:rPr>
        <w:t>拟签订合同文本</w:t>
      </w:r>
    </w:p>
    <w:p w14:paraId="34EBD658">
      <w:pPr>
        <w:jc w:val="center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44"/>
          <w:szCs w:val="44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44"/>
          <w:szCs w:val="44"/>
          <w:lang w:val="en-US" w:eastAsia="zh-CN"/>
        </w:rPr>
        <w:t>仅供参考</w:t>
      </w:r>
      <w:r>
        <w:rPr>
          <w:rFonts w:hint="eastAsia" w:ascii="仿宋" w:hAnsi="仿宋" w:eastAsia="仿宋" w:cs="仿宋"/>
          <w:b w:val="0"/>
          <w:bCs/>
          <w:color w:val="auto"/>
          <w:sz w:val="44"/>
          <w:szCs w:val="44"/>
          <w:lang w:eastAsia="zh-CN"/>
        </w:rPr>
        <w:t>）</w:t>
      </w:r>
    </w:p>
    <w:p w14:paraId="164246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（注：本合同文本未尽事宜由采购人和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人在签订时协商确定，可在签订合同时对合同的相关条款及内容做进一步的细化和修改，但不得改变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文件、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文件、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通知书里的实质性内容。）</w:t>
      </w:r>
      <w:bookmarkStart w:id="0" w:name="_GoBack"/>
      <w:bookmarkEnd w:id="0"/>
    </w:p>
    <w:p w14:paraId="15E0C105">
      <w:pPr>
        <w:pStyle w:val="7"/>
        <w:rPr>
          <w:rFonts w:hint="eastAsia" w:ascii="仿宋" w:hAnsi="仿宋" w:eastAsia="仿宋" w:cs="仿宋"/>
        </w:rPr>
      </w:pPr>
    </w:p>
    <w:p w14:paraId="7D962083">
      <w:pPr>
        <w:spacing w:line="600" w:lineRule="auto"/>
        <w:rPr>
          <w:rFonts w:hint="eastAsia" w:ascii="仿宋" w:hAnsi="仿宋" w:eastAsia="仿宋" w:cs="仿宋"/>
          <w:b/>
          <w:sz w:val="24"/>
          <w:szCs w:val="24"/>
          <w:u w:val="single"/>
        </w:rPr>
      </w:pPr>
      <w:r>
        <w:rPr>
          <w:rFonts w:hint="eastAsia" w:ascii="仿宋" w:hAnsi="仿宋" w:eastAsia="仿宋" w:cs="仿宋"/>
          <w:b/>
          <w:sz w:val="24"/>
          <w:szCs w:val="24"/>
        </w:rPr>
        <w:t xml:space="preserve">甲方： 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b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 xml:space="preserve">                    </w:t>
      </w:r>
    </w:p>
    <w:p w14:paraId="2FE094AA">
      <w:pPr>
        <w:spacing w:line="600" w:lineRule="auto"/>
        <w:rPr>
          <w:rFonts w:hint="eastAsia" w:ascii="仿宋" w:hAnsi="仿宋" w:eastAsia="仿宋" w:cs="仿宋"/>
          <w:b/>
          <w:sz w:val="24"/>
          <w:szCs w:val="24"/>
          <w:u w:val="single"/>
        </w:rPr>
      </w:pPr>
      <w:r>
        <w:rPr>
          <w:rFonts w:hint="eastAsia" w:ascii="仿宋" w:hAnsi="仿宋" w:eastAsia="仿宋" w:cs="仿宋"/>
          <w:b/>
          <w:sz w:val="24"/>
          <w:szCs w:val="24"/>
        </w:rPr>
        <w:t xml:space="preserve">乙方： 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 xml:space="preserve">                    </w:t>
      </w:r>
    </w:p>
    <w:p w14:paraId="7AFEEE2F">
      <w:pPr>
        <w:pStyle w:val="2"/>
        <w:rPr>
          <w:rFonts w:hint="eastAsia" w:ascii="仿宋" w:hAnsi="仿宋" w:eastAsia="仿宋" w:cs="仿宋"/>
        </w:rPr>
      </w:pPr>
    </w:p>
    <w:p w14:paraId="38995792">
      <w:pPr>
        <w:spacing w:line="360" w:lineRule="auto"/>
        <w:ind w:firstLine="530" w:firstLineChars="221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根据《中华人民共和国民法典》及其他有关法律、法规，遵循平等、自愿、公平和诚信的原则，双方就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项目（项目编号：    ）</w:t>
      </w:r>
      <w:r>
        <w:rPr>
          <w:rFonts w:hint="eastAsia" w:ascii="仿宋" w:hAnsi="仿宋" w:eastAsia="仿宋" w:cs="仿宋"/>
          <w:sz w:val="24"/>
          <w:szCs w:val="24"/>
        </w:rPr>
        <w:t>项目范围与相关事项协商一致，订立本合同。</w:t>
      </w:r>
    </w:p>
    <w:p w14:paraId="435EF777">
      <w:pPr>
        <w:numPr>
          <w:ilvl w:val="0"/>
          <w:numId w:val="1"/>
        </w:numPr>
        <w:spacing w:line="48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供货</w:t>
      </w:r>
      <w:r>
        <w:rPr>
          <w:rFonts w:hint="eastAsia" w:ascii="仿宋" w:hAnsi="仿宋" w:eastAsia="仿宋" w:cs="仿宋"/>
          <w:b/>
          <w:sz w:val="24"/>
          <w:szCs w:val="24"/>
        </w:rPr>
        <w:t>内容：</w:t>
      </w:r>
    </w:p>
    <w:p w14:paraId="1C1071D0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见附件</w:t>
      </w:r>
    </w:p>
    <w:p w14:paraId="1E164F88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二、合同金额：</w:t>
      </w:r>
    </w:p>
    <w:p w14:paraId="09D41DE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合同总价：</w:t>
      </w:r>
      <w:r>
        <w:rPr>
          <w:rFonts w:hint="eastAsia" w:ascii="仿宋" w:hAnsi="仿宋" w:eastAsia="仿宋" w:cs="仿宋"/>
          <w:b/>
          <w:sz w:val="24"/>
          <w:szCs w:val="24"/>
        </w:rPr>
        <w:t>人民币</w:t>
      </w:r>
      <w:r>
        <w:rPr>
          <w:rFonts w:hint="eastAsia" w:ascii="仿宋" w:hAnsi="仿宋" w:eastAsia="仿宋" w:cs="仿宋"/>
          <w:b/>
          <w:spacing w:val="-6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b/>
          <w:spacing w:val="-6"/>
          <w:sz w:val="24"/>
          <w:szCs w:val="24"/>
        </w:rPr>
        <w:t>（￥：</w:t>
      </w:r>
      <w:r>
        <w:rPr>
          <w:rFonts w:hint="eastAsia" w:ascii="仿宋" w:hAnsi="仿宋" w:eastAsia="仿宋" w:cs="仿宋"/>
          <w:b/>
          <w:spacing w:val="-6"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b/>
          <w:spacing w:val="-6"/>
          <w:sz w:val="24"/>
          <w:szCs w:val="24"/>
        </w:rPr>
        <w:t>元）</w:t>
      </w:r>
      <w:r>
        <w:rPr>
          <w:rFonts w:hint="eastAsia" w:ascii="仿宋" w:hAnsi="仿宋" w:eastAsia="仿宋" w:cs="仿宋"/>
          <w:b/>
          <w:sz w:val="24"/>
          <w:szCs w:val="24"/>
          <w:lang w:bidi="ar"/>
        </w:rPr>
        <w:t>。</w:t>
      </w:r>
    </w:p>
    <w:p w14:paraId="2D80AD1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合同总价包括：产品报价以及达到正常使用的所有费用。</w:t>
      </w:r>
    </w:p>
    <w:p w14:paraId="3C5A3F7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合同总价一次包死，不受市场价变化的影响。</w:t>
      </w:r>
    </w:p>
    <w:p w14:paraId="784DFD57">
      <w:pPr>
        <w:spacing w:line="48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三、交货期：</w:t>
      </w:r>
    </w:p>
    <w:p w14:paraId="17A3254B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  <w:t xml:space="preserve">                       </w:t>
      </w:r>
    </w:p>
    <w:p w14:paraId="71717C54">
      <w:pPr>
        <w:spacing w:line="48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四、合同签订与交货地点：</w:t>
      </w:r>
    </w:p>
    <w:p w14:paraId="6E6CB6E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合同签订：乙方与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采购方</w:t>
      </w:r>
      <w:r>
        <w:rPr>
          <w:rFonts w:hint="eastAsia" w:ascii="仿宋" w:hAnsi="仿宋" w:eastAsia="仿宋" w:cs="仿宋"/>
          <w:sz w:val="24"/>
          <w:szCs w:val="24"/>
        </w:rPr>
        <w:t>（甲方）签订合同。</w:t>
      </w:r>
    </w:p>
    <w:p w14:paraId="480B2EAB">
      <w:pPr>
        <w:spacing w:line="360" w:lineRule="auto"/>
        <w:ind w:firstLine="480" w:firstLineChars="200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交货地点：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指定地点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40F9B5A4">
      <w:pPr>
        <w:spacing w:line="48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五、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合同支付</w:t>
      </w:r>
      <w:r>
        <w:rPr>
          <w:rFonts w:hint="eastAsia" w:ascii="仿宋" w:hAnsi="仿宋" w:eastAsia="仿宋" w:cs="仿宋"/>
          <w:b/>
          <w:sz w:val="24"/>
          <w:szCs w:val="24"/>
        </w:rPr>
        <w:t>：</w:t>
      </w:r>
    </w:p>
    <w:p w14:paraId="03CD716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付款条件说明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</w:t>
      </w:r>
    </w:p>
    <w:p w14:paraId="7B078BA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支付</w:t>
      </w:r>
      <w:r>
        <w:rPr>
          <w:rFonts w:hint="eastAsia" w:ascii="仿宋" w:hAnsi="仿宋" w:eastAsia="仿宋" w:cs="仿宋"/>
          <w:sz w:val="24"/>
          <w:szCs w:val="24"/>
        </w:rPr>
        <w:t>方式：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银行转账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58106B68">
      <w:pPr>
        <w:spacing w:line="48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六、包装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及</w:t>
      </w:r>
      <w:r>
        <w:rPr>
          <w:rFonts w:hint="eastAsia" w:ascii="仿宋" w:hAnsi="仿宋" w:eastAsia="仿宋" w:cs="仿宋"/>
          <w:b/>
          <w:sz w:val="24"/>
          <w:szCs w:val="24"/>
        </w:rPr>
        <w:t>运输：</w:t>
      </w:r>
    </w:p>
    <w:p w14:paraId="1D36581D">
      <w:pPr>
        <w:spacing w:line="360" w:lineRule="auto"/>
        <w:ind w:firstLine="480" w:firstLineChars="200"/>
        <w:rPr>
          <w:rFonts w:hint="eastAsia" w:ascii="仿宋" w:hAnsi="仿宋" w:eastAsia="仿宋" w:cs="仿宋"/>
          <w:u w:val="none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涉及的商品包装和快递包装，均应符合《商品包装政府采购需求标准（试行）》《快递包装政府采购需求标准（试行）》的要求，包装应适应于远距离运输、防潮、防震、防锈和防野蛮装卸，以确保货物安全无损运抵指定地点。</w:t>
      </w:r>
    </w:p>
    <w:p w14:paraId="39BF48A7">
      <w:pPr>
        <w:numPr>
          <w:ilvl w:val="0"/>
          <w:numId w:val="2"/>
        </w:numPr>
        <w:spacing w:line="480" w:lineRule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质量保证：</w:t>
      </w:r>
    </w:p>
    <w:p w14:paraId="36EEE759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1、质保期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。</w:t>
      </w:r>
    </w:p>
    <w:p w14:paraId="15F2283F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</w:rPr>
        <w:t>乙方承诺的质保期起始时间为终验合格之日。</w:t>
      </w:r>
    </w:p>
    <w:p w14:paraId="5A8E0BE6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乙方应当保证所供货物的来源渠道正常，产品是全新的、未使用过的、且完全符合合同规定的质量、规格、技术指标等要求，并在质保期内、外，应对由于产品设计、工艺或材料的缺陷而产生的质量问题负责。</w:t>
      </w:r>
    </w:p>
    <w:p w14:paraId="10A170EB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</w:rPr>
        <w:t>所供产品是经过国家法定检验、注册、准许市场销售的合法产品，符合国家及行业相关标准。</w:t>
      </w:r>
    </w:p>
    <w:p w14:paraId="0FF72CC8">
      <w:pPr>
        <w:spacing w:line="48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八</w:t>
      </w:r>
      <w:r>
        <w:rPr>
          <w:rFonts w:hint="eastAsia" w:ascii="仿宋" w:hAnsi="仿宋" w:eastAsia="仿宋" w:cs="仿宋"/>
          <w:b/>
          <w:sz w:val="24"/>
          <w:szCs w:val="24"/>
        </w:rPr>
        <w:t>、售后服务：</w:t>
      </w:r>
    </w:p>
    <w:p w14:paraId="5A810425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按招标文件要求执行。</w:t>
      </w:r>
    </w:p>
    <w:p w14:paraId="1B8A7870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九、</w:t>
      </w:r>
      <w:r>
        <w:rPr>
          <w:rFonts w:hint="eastAsia" w:ascii="仿宋" w:hAnsi="仿宋" w:eastAsia="仿宋" w:cs="仿宋"/>
          <w:b/>
          <w:sz w:val="24"/>
          <w:szCs w:val="24"/>
        </w:rPr>
        <w:t>验收：</w:t>
      </w:r>
    </w:p>
    <w:p w14:paraId="03FC2A74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按招标文件要求执行。</w:t>
      </w:r>
    </w:p>
    <w:p w14:paraId="5C5F7117">
      <w:pPr>
        <w:numPr>
          <w:ilvl w:val="0"/>
          <w:numId w:val="3"/>
        </w:numPr>
        <w:spacing w:line="480" w:lineRule="auto"/>
        <w:ind w:left="0" w:leftChars="0" w:firstLine="0" w:firstLineChars="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合同争议的解决：</w:t>
      </w:r>
    </w:p>
    <w:p w14:paraId="6433D9CD"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合同执行中发生争议的，当事人双方应协商解决，协商达不成一致时，可向人民法院提请诉讼。</w:t>
      </w:r>
    </w:p>
    <w:p w14:paraId="61AAA69A">
      <w:pPr>
        <w:numPr>
          <w:ilvl w:val="0"/>
          <w:numId w:val="3"/>
        </w:numPr>
        <w:spacing w:line="480" w:lineRule="auto"/>
        <w:ind w:left="0" w:leftChars="0" w:firstLine="0" w:firstLineChars="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违约责任：</w:t>
      </w:r>
    </w:p>
    <w:p w14:paraId="5825004E">
      <w:pPr>
        <w:numPr>
          <w:ilvl w:val="0"/>
          <w:numId w:val="0"/>
        </w:numPr>
        <w:spacing w:line="360" w:lineRule="auto"/>
        <w:ind w:leftChars="20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按《中华人民共和国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民典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法》中的相关条款执行。</w:t>
      </w:r>
    </w:p>
    <w:p w14:paraId="1C8051AE">
      <w:pPr>
        <w:numPr>
          <w:ilvl w:val="0"/>
          <w:numId w:val="0"/>
        </w:numPr>
        <w:spacing w:line="360" w:lineRule="auto"/>
        <w:ind w:left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依据《中华人民共和国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民典法</w:t>
      </w:r>
      <w:r>
        <w:rPr>
          <w:rFonts w:hint="eastAsia" w:ascii="仿宋" w:hAnsi="仿宋" w:eastAsia="仿宋" w:cs="仿宋"/>
          <w:sz w:val="24"/>
          <w:szCs w:val="24"/>
        </w:rPr>
        <w:t>法》《中华人民共和国政府采购法》的相</w:t>
      </w:r>
    </w:p>
    <w:p w14:paraId="4781A126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关条款和本合同约定，乙方未全面履行合同义务或者发生违约，甲方会同采购代理机构有权终止合同，依法向乙方进行经济索赔，并报请政府采购监督管理机关进行相应的行政处罚。</w:t>
      </w:r>
    </w:p>
    <w:p w14:paraId="18656542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sz w:val="24"/>
          <w:szCs w:val="24"/>
        </w:rPr>
        <w:t>甲方违约的，应当赔偿给乙方造成的经济损失。</w:t>
      </w:r>
    </w:p>
    <w:p w14:paraId="4A33498E">
      <w:pPr>
        <w:pStyle w:val="13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</w:rPr>
        <w:t>十</w:t>
      </w:r>
      <w:r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b/>
          <w:bCs w:val="0"/>
          <w:sz w:val="24"/>
          <w:szCs w:val="24"/>
        </w:rPr>
        <w:t>、</w:t>
      </w:r>
      <w:r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  <w:t>其他事宜</w:t>
      </w:r>
      <w:r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  <w:t>：</w:t>
      </w:r>
    </w:p>
    <w:p w14:paraId="0D14E706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本合同一式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份，甲方执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份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乙方执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份。未尽事宜，双方协商解决。</w:t>
      </w:r>
    </w:p>
    <w:p w14:paraId="6A3A7A59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2、甲乙双方</w:t>
      </w:r>
      <w:r>
        <w:rPr>
          <w:rFonts w:hint="eastAsia" w:ascii="仿宋" w:hAnsi="仿宋" w:eastAsia="仿宋" w:cs="仿宋"/>
          <w:sz w:val="24"/>
          <w:szCs w:val="24"/>
        </w:rPr>
        <w:t>签字盖章后生效，合同执行完毕自动失效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720AA4ED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以下无正文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</w:t>
      </w:r>
    </w:p>
    <w:p w14:paraId="51B3A6D4">
      <w:pPr>
        <w:pStyle w:val="2"/>
        <w:rPr>
          <w:rFonts w:hint="eastAsia" w:ascii="仿宋" w:hAnsi="仿宋" w:eastAsia="仿宋" w:cs="仿宋"/>
          <w:lang w:eastAsia="zh-CN"/>
        </w:rPr>
      </w:pPr>
    </w:p>
    <w:p w14:paraId="2F80B0E9">
      <w:pPr>
        <w:rPr>
          <w:rFonts w:hint="eastAsia" w:ascii="仿宋" w:hAnsi="仿宋" w:eastAsia="仿宋" w:cs="仿宋"/>
          <w:lang w:eastAsia="zh-CN"/>
        </w:rPr>
      </w:pPr>
    </w:p>
    <w:p w14:paraId="3CC6FFA6">
      <w:pPr>
        <w:pStyle w:val="2"/>
        <w:rPr>
          <w:rFonts w:hint="eastAsia" w:ascii="仿宋" w:hAnsi="仿宋" w:eastAsia="仿宋" w:cs="仿宋"/>
          <w:lang w:eastAsia="zh-CN"/>
        </w:rPr>
      </w:pPr>
    </w:p>
    <w:p w14:paraId="753D2D91">
      <w:pPr>
        <w:spacing w:line="360" w:lineRule="auto"/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bCs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  <w:t>盖章签字页</w:t>
      </w:r>
      <w:r>
        <w:rPr>
          <w:rFonts w:hint="eastAsia" w:ascii="仿宋" w:hAnsi="仿宋" w:eastAsia="仿宋" w:cs="仿宋"/>
          <w:b/>
          <w:bCs w:val="0"/>
          <w:sz w:val="24"/>
          <w:szCs w:val="24"/>
          <w:lang w:eastAsia="zh-CN"/>
        </w:rPr>
        <w:t>）</w:t>
      </w:r>
    </w:p>
    <w:p w14:paraId="4813D557">
      <w:pPr>
        <w:pStyle w:val="2"/>
        <w:rPr>
          <w:rFonts w:hint="eastAsia" w:ascii="仿宋" w:hAnsi="仿宋" w:eastAsia="仿宋" w:cs="仿宋"/>
          <w:lang w:val="en-US" w:eastAsia="zh-CN"/>
        </w:rPr>
      </w:pPr>
    </w:p>
    <w:tbl>
      <w:tblPr>
        <w:tblStyle w:val="11"/>
        <w:tblW w:w="92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8"/>
        <w:gridCol w:w="4860"/>
      </w:tblGrid>
      <w:tr w14:paraId="0B323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53F698E1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甲  方</w:t>
            </w:r>
          </w:p>
        </w:tc>
        <w:tc>
          <w:tcPr>
            <w:tcW w:w="4860" w:type="dxa"/>
            <w:noWrap w:val="0"/>
            <w:vAlign w:val="center"/>
          </w:tcPr>
          <w:p w14:paraId="1ED7B8BA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乙  方</w:t>
            </w:r>
          </w:p>
        </w:tc>
      </w:tr>
      <w:tr w14:paraId="0B781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4408" w:type="dxa"/>
            <w:noWrap w:val="0"/>
            <w:vAlign w:val="center"/>
          </w:tcPr>
          <w:p w14:paraId="2BA11F07">
            <w:pPr>
              <w:spacing w:line="360" w:lineRule="auto"/>
              <w:ind w:firstLine="1200" w:firstLineChars="5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（盖章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4860" w:type="dxa"/>
            <w:noWrap w:val="0"/>
            <w:vAlign w:val="center"/>
          </w:tcPr>
          <w:p w14:paraId="0B7E8474">
            <w:pPr>
              <w:spacing w:line="360" w:lineRule="auto"/>
              <w:ind w:firstLine="1560" w:firstLineChars="65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（盖章）</w:t>
            </w:r>
          </w:p>
        </w:tc>
      </w:tr>
      <w:tr w14:paraId="5262D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39564523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地址：</w:t>
            </w:r>
          </w:p>
        </w:tc>
        <w:tc>
          <w:tcPr>
            <w:tcW w:w="4860" w:type="dxa"/>
            <w:noWrap w:val="0"/>
            <w:vAlign w:val="center"/>
          </w:tcPr>
          <w:p w14:paraId="4FC3D9DD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地址：</w:t>
            </w:r>
          </w:p>
        </w:tc>
      </w:tr>
      <w:tr w14:paraId="62BC3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774D2229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邮编：</w:t>
            </w:r>
          </w:p>
        </w:tc>
        <w:tc>
          <w:tcPr>
            <w:tcW w:w="4860" w:type="dxa"/>
            <w:noWrap w:val="0"/>
            <w:vAlign w:val="center"/>
          </w:tcPr>
          <w:p w14:paraId="12290B3D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邮编：</w:t>
            </w:r>
          </w:p>
        </w:tc>
      </w:tr>
      <w:tr w14:paraId="7D9FF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4408" w:type="dxa"/>
            <w:noWrap w:val="0"/>
            <w:vAlign w:val="top"/>
          </w:tcPr>
          <w:p w14:paraId="2F75CC8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委托代理人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：（签字）</w:t>
            </w:r>
          </w:p>
        </w:tc>
        <w:tc>
          <w:tcPr>
            <w:tcW w:w="4860" w:type="dxa"/>
            <w:noWrap w:val="0"/>
            <w:vAlign w:val="top"/>
          </w:tcPr>
          <w:p w14:paraId="42EB34C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委托代理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人：（签字）</w:t>
            </w:r>
          </w:p>
        </w:tc>
      </w:tr>
      <w:tr w14:paraId="4054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0D89B023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电话：</w:t>
            </w:r>
          </w:p>
        </w:tc>
        <w:tc>
          <w:tcPr>
            <w:tcW w:w="4860" w:type="dxa"/>
            <w:noWrap w:val="0"/>
            <w:vAlign w:val="center"/>
          </w:tcPr>
          <w:p w14:paraId="4EAA5ADE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电话：</w:t>
            </w:r>
          </w:p>
        </w:tc>
      </w:tr>
      <w:tr w14:paraId="1DAF6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2B156B6F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传真：</w:t>
            </w:r>
          </w:p>
        </w:tc>
        <w:tc>
          <w:tcPr>
            <w:tcW w:w="4860" w:type="dxa"/>
            <w:noWrap w:val="0"/>
            <w:vAlign w:val="center"/>
          </w:tcPr>
          <w:p w14:paraId="1D54389D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传真：</w:t>
            </w:r>
          </w:p>
        </w:tc>
      </w:tr>
      <w:tr w14:paraId="46BD7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757F06E3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60" w:type="dxa"/>
            <w:noWrap w:val="0"/>
            <w:vAlign w:val="center"/>
          </w:tcPr>
          <w:p w14:paraId="4051FD18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开户银行：</w:t>
            </w:r>
          </w:p>
        </w:tc>
      </w:tr>
      <w:tr w14:paraId="47304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4408" w:type="dxa"/>
            <w:noWrap w:val="0"/>
            <w:vAlign w:val="center"/>
          </w:tcPr>
          <w:p w14:paraId="6071549D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60" w:type="dxa"/>
            <w:noWrap w:val="0"/>
            <w:vAlign w:val="center"/>
          </w:tcPr>
          <w:p w14:paraId="3794AF40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账号:</w:t>
            </w:r>
          </w:p>
        </w:tc>
      </w:tr>
      <w:tr w14:paraId="5856D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4408" w:type="dxa"/>
            <w:noWrap w:val="0"/>
            <w:vAlign w:val="center"/>
          </w:tcPr>
          <w:p w14:paraId="29BA2E67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日期：     年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月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日</w:t>
            </w:r>
          </w:p>
        </w:tc>
        <w:tc>
          <w:tcPr>
            <w:tcW w:w="4860" w:type="dxa"/>
            <w:noWrap w:val="0"/>
            <w:vAlign w:val="center"/>
          </w:tcPr>
          <w:p w14:paraId="07A38AE1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日期：     年     月     日</w:t>
            </w:r>
          </w:p>
        </w:tc>
      </w:tr>
    </w:tbl>
    <w:p w14:paraId="1955D384">
      <w:pPr>
        <w:rPr>
          <w:rFonts w:hint="eastAsia" w:ascii="仿宋" w:hAnsi="仿宋" w:eastAsia="仿宋" w:cs="仿宋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B4D72352-BCA3-42F1-AB05-F5ED67AA9BEB}"/>
  </w:font>
  <w:font w:name="WPSEMBED7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A26F66"/>
    <w:multiLevelType w:val="singleLevel"/>
    <w:tmpl w:val="47A26F66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B8F4EBE"/>
    <w:multiLevelType w:val="singleLevel"/>
    <w:tmpl w:val="5B8F4EB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B32FB74"/>
    <w:multiLevelType w:val="singleLevel"/>
    <w:tmpl w:val="7B32FB74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zRlNTY2NDM2MDEzOGRlODUyYWFkMmZlZGJjYzIifQ=="/>
  </w:docVars>
  <w:rsids>
    <w:rsidRoot w:val="38E42B80"/>
    <w:rsid w:val="012A4E2C"/>
    <w:rsid w:val="020E02AA"/>
    <w:rsid w:val="04DC7366"/>
    <w:rsid w:val="056D178C"/>
    <w:rsid w:val="078770A1"/>
    <w:rsid w:val="07E51AAD"/>
    <w:rsid w:val="0C0544CC"/>
    <w:rsid w:val="123F625E"/>
    <w:rsid w:val="158F4E06"/>
    <w:rsid w:val="16C531D6"/>
    <w:rsid w:val="17AE7D0D"/>
    <w:rsid w:val="17E72CD8"/>
    <w:rsid w:val="1D3A0B29"/>
    <w:rsid w:val="224B33FA"/>
    <w:rsid w:val="23FC7B0B"/>
    <w:rsid w:val="263C4B36"/>
    <w:rsid w:val="264913D7"/>
    <w:rsid w:val="28381B39"/>
    <w:rsid w:val="2A0C4820"/>
    <w:rsid w:val="2A7C59B7"/>
    <w:rsid w:val="2B3B26AC"/>
    <w:rsid w:val="2E250250"/>
    <w:rsid w:val="2E6B420B"/>
    <w:rsid w:val="2EA72D69"/>
    <w:rsid w:val="321150C9"/>
    <w:rsid w:val="33386686"/>
    <w:rsid w:val="33613CE8"/>
    <w:rsid w:val="354F3848"/>
    <w:rsid w:val="38E42B80"/>
    <w:rsid w:val="396574EB"/>
    <w:rsid w:val="39A62F4D"/>
    <w:rsid w:val="3AFD5185"/>
    <w:rsid w:val="3D0A09CF"/>
    <w:rsid w:val="3DEA67CE"/>
    <w:rsid w:val="48AC2FFE"/>
    <w:rsid w:val="4A4B4A7C"/>
    <w:rsid w:val="4BDC1E4C"/>
    <w:rsid w:val="4EDB63EB"/>
    <w:rsid w:val="4FB13980"/>
    <w:rsid w:val="4FB97F09"/>
    <w:rsid w:val="4FE14C42"/>
    <w:rsid w:val="50A56CB1"/>
    <w:rsid w:val="524415DF"/>
    <w:rsid w:val="55C931E9"/>
    <w:rsid w:val="56881917"/>
    <w:rsid w:val="58C47EF0"/>
    <w:rsid w:val="59F42A57"/>
    <w:rsid w:val="5A0A4028"/>
    <w:rsid w:val="5A8045B1"/>
    <w:rsid w:val="5AB3021C"/>
    <w:rsid w:val="5FAA6092"/>
    <w:rsid w:val="639E3CD0"/>
    <w:rsid w:val="643B2AF7"/>
    <w:rsid w:val="6486074F"/>
    <w:rsid w:val="659F2D35"/>
    <w:rsid w:val="65CC4888"/>
    <w:rsid w:val="670C5884"/>
    <w:rsid w:val="67386679"/>
    <w:rsid w:val="6BF95CAB"/>
    <w:rsid w:val="6C3F5DB4"/>
    <w:rsid w:val="6C4433CA"/>
    <w:rsid w:val="70427DDE"/>
    <w:rsid w:val="70695446"/>
    <w:rsid w:val="73920EBF"/>
    <w:rsid w:val="759A04FF"/>
    <w:rsid w:val="79FE2ABF"/>
    <w:rsid w:val="7A5073DE"/>
    <w:rsid w:val="7A6723E9"/>
    <w:rsid w:val="7A6C1FF8"/>
    <w:rsid w:val="7C63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jc w:val="center"/>
      <w:outlineLvl w:val="0"/>
    </w:pPr>
    <w:rPr>
      <w:rFonts w:ascii="宋体" w:hAnsi="宋体"/>
      <w:b/>
      <w:sz w:val="36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Body Text 2"/>
    <w:basedOn w:val="1"/>
    <w:qFormat/>
    <w:uiPriority w:val="0"/>
    <w:pPr>
      <w:spacing w:line="480" w:lineRule="auto"/>
    </w:pPr>
    <w:rPr>
      <w:rFonts w:ascii="Calibri" w:hAnsi="Calibri" w:cs="黑体"/>
    </w:rPr>
  </w:style>
  <w:style w:type="paragraph" w:styleId="6">
    <w:name w:val="Normal Indent"/>
    <w:basedOn w:val="1"/>
    <w:next w:val="1"/>
    <w:qFormat/>
    <w:uiPriority w:val="0"/>
    <w:pPr>
      <w:adjustRightInd w:val="0"/>
      <w:spacing w:line="312" w:lineRule="atLeast"/>
      <w:ind w:firstLine="420"/>
      <w:textAlignment w:val="baseline"/>
    </w:pPr>
    <w:rPr>
      <w:rFonts w:ascii="宋体"/>
      <w:kern w:val="0"/>
    </w:rPr>
  </w:style>
  <w:style w:type="paragraph" w:styleId="7">
    <w:name w:val="Body Text Indent"/>
    <w:basedOn w:val="1"/>
    <w:next w:val="8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9">
    <w:name w:val="footer"/>
    <w:basedOn w:val="1"/>
    <w:next w:val="2"/>
    <w:qFormat/>
    <w:uiPriority w:val="0"/>
    <w:pPr>
      <w:tabs>
        <w:tab w:val="center" w:pos="4140"/>
        <w:tab w:val="right" w:pos="8300"/>
      </w:tabs>
      <w:snapToGrid w:val="0"/>
      <w:jc w:val="left"/>
    </w:pPr>
    <w:rPr>
      <w:rFonts w:ascii="Times New Roman" w:hAnsi="Times New Roman" w:cs="Times New Roman"/>
      <w:sz w:val="18"/>
    </w:rPr>
  </w:style>
  <w:style w:type="paragraph" w:styleId="10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customStyle="1" w:styleId="13">
    <w:name w:val="样式 首行缩进:  2 字符"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14">
    <w:name w:val="标题 41"/>
    <w:basedOn w:val="1"/>
    <w:qFormat/>
    <w:uiPriority w:val="1"/>
    <w:pPr>
      <w:ind w:left="1745"/>
      <w:jc w:val="left"/>
      <w:outlineLvl w:val="4"/>
    </w:pPr>
    <w:rPr>
      <w:rFonts w:ascii="宋体" w:hAnsi="宋体"/>
      <w:kern w:val="0"/>
      <w:sz w:val="26"/>
      <w:szCs w:val="2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1505</Words>
  <Characters>1527</Characters>
  <Lines>0</Lines>
  <Paragraphs>0</Paragraphs>
  <TotalTime>0</TotalTime>
  <ScaleCrop>false</ScaleCrop>
  <LinksUpToDate>false</LinksUpToDate>
  <CharactersWithSpaces>1687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2023-05-03T10:03:00Z</dcterms:created>
  <dc:creator>陕西中技招标有限公司</dc:creator>
  <cp:lastModifiedBy>江小花</cp:lastModifiedBy>
  <dcterms:modified xsi:type="dcterms:W3CDTF">2026-05-08T09:57:02Z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1CCEC583AA234E7190960739386B8EF1_11</vt:lpwstr>
  </property>
  <property fmtid="{D5CDD505-2E9C-101B-9397-08002B2CF9AE}" pid="4" name="KSOTemplateDocerSaveRecord">
    <vt:lpwstr>eyJoZGlkIjoiNjNiZGNhYTJmOGY3MDhjYzhhYTI2Mjc0NTBhODEzODYiLCJ1c2VySWQiOiI0MzM4MTIyMDYifQ==</vt:lpwstr>
  </property>
</Properties>
</file>