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磋商响应方案-整体服务方案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FB16E55499604CEFA6A36CA6A9983863_13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