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52C01">
      <w:pPr>
        <w:pStyle w:val="4"/>
        <w:jc w:val="both"/>
        <w:outlineLvl w:val="0"/>
        <w:rPr>
          <w:rFonts w:hint="eastAsia" w:ascii="宋体" w:hAnsi="宋体" w:eastAsia="宋体" w:cs="宋体"/>
          <w:color w:val="000000"/>
          <w:sz w:val="44"/>
          <w:szCs w:val="44"/>
          <w:highlight w:val="none"/>
        </w:rPr>
      </w:pPr>
      <w:r>
        <w:rPr>
          <w:rStyle w:val="7"/>
          <w:rFonts w:hint="eastAsia" w:ascii="宋体" w:hAnsi="宋体" w:eastAsia="宋体" w:cs="宋体"/>
          <w:b/>
          <w:bCs w:val="0"/>
          <w:color w:val="000000"/>
          <w:highlight w:val="none"/>
        </w:rPr>
        <w:t>合同草案条款</w:t>
      </w:r>
      <w:r>
        <w:rPr>
          <w:rFonts w:hint="eastAsia" w:ascii="宋体" w:hAnsi="宋体" w:eastAsia="宋体" w:cs="宋体"/>
          <w:b w:val="0"/>
          <w:color w:val="000000"/>
          <w:sz w:val="28"/>
          <w:szCs w:val="28"/>
          <w:highlight w:val="none"/>
        </w:rPr>
        <w:t>（仅供参考）</w:t>
      </w:r>
    </w:p>
    <w:p w14:paraId="48B7B3DC">
      <w:pPr>
        <w:pStyle w:val="3"/>
        <w:ind w:firstLine="480" w:firstLineChars="200"/>
        <w:rPr>
          <w:rFonts w:hint="eastAsia" w:ascii="宋体" w:hAnsi="宋体" w:eastAsia="宋体" w:cs="宋体"/>
          <w:color w:val="000000"/>
          <w:sz w:val="24"/>
          <w:szCs w:val="24"/>
          <w:highlight w:val="none"/>
        </w:rPr>
      </w:pPr>
    </w:p>
    <w:p w14:paraId="0E1003FE">
      <w:pPr>
        <w:pStyle w:val="3"/>
        <w:ind w:firstLine="480" w:firstLineChars="200"/>
        <w:rPr>
          <w:rFonts w:hint="eastAsia" w:ascii="宋体" w:hAnsi="宋体" w:eastAsia="宋体" w:cs="宋体"/>
          <w:color w:val="000000"/>
          <w:sz w:val="24"/>
          <w:szCs w:val="24"/>
          <w:highlight w:val="none"/>
        </w:rPr>
      </w:pPr>
    </w:p>
    <w:p w14:paraId="348C648E">
      <w:pPr>
        <w:pStyle w:val="3"/>
        <w:ind w:firstLine="480" w:firstLineChars="200"/>
        <w:rPr>
          <w:rFonts w:hint="eastAsia" w:ascii="宋体" w:hAnsi="宋体" w:eastAsia="宋体" w:cs="宋体"/>
          <w:color w:val="000000"/>
          <w:sz w:val="24"/>
          <w:szCs w:val="24"/>
          <w:highlight w:val="none"/>
        </w:rPr>
      </w:pPr>
    </w:p>
    <w:p w14:paraId="2ABA4F4E">
      <w:pPr>
        <w:pStyle w:val="3"/>
        <w:ind w:firstLine="480" w:firstLineChars="200"/>
        <w:rPr>
          <w:rFonts w:hint="eastAsia" w:ascii="宋体" w:hAnsi="宋体" w:eastAsia="宋体" w:cs="宋体"/>
          <w:color w:val="000000"/>
          <w:sz w:val="24"/>
          <w:szCs w:val="24"/>
          <w:highlight w:val="none"/>
        </w:rPr>
      </w:pPr>
    </w:p>
    <w:p w14:paraId="0BB7C736">
      <w:pPr>
        <w:pStyle w:val="3"/>
        <w:ind w:left="0" w:leftChars="0" w:firstLine="2750" w:firstLineChars="856"/>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u w:val="single"/>
        </w:rPr>
        <w:t xml:space="preserve">                 </w:t>
      </w:r>
      <w:r>
        <w:rPr>
          <w:rFonts w:hint="eastAsia" w:ascii="宋体" w:hAnsi="宋体" w:eastAsia="宋体" w:cs="宋体"/>
          <w:b/>
          <w:bCs/>
          <w:color w:val="000000"/>
          <w:sz w:val="32"/>
          <w:szCs w:val="32"/>
          <w:highlight w:val="none"/>
        </w:rPr>
        <w:t>项目</w:t>
      </w:r>
    </w:p>
    <w:p w14:paraId="06FC19FD">
      <w:pPr>
        <w:pStyle w:val="3"/>
        <w:ind w:firstLine="560" w:firstLineChars="200"/>
        <w:rPr>
          <w:rFonts w:hint="eastAsia" w:ascii="宋体" w:hAnsi="宋体" w:eastAsia="宋体" w:cs="宋体"/>
          <w:color w:val="000000"/>
          <w:sz w:val="28"/>
          <w:szCs w:val="28"/>
          <w:highlight w:val="none"/>
        </w:rPr>
      </w:pPr>
    </w:p>
    <w:p w14:paraId="2B0BB6A9">
      <w:pPr>
        <w:pStyle w:val="3"/>
        <w:ind w:firstLine="560" w:firstLineChars="200"/>
        <w:rPr>
          <w:rFonts w:hint="eastAsia" w:ascii="宋体" w:hAnsi="宋体" w:eastAsia="宋体" w:cs="宋体"/>
          <w:color w:val="000000"/>
          <w:sz w:val="28"/>
          <w:szCs w:val="28"/>
          <w:highlight w:val="none"/>
        </w:rPr>
      </w:pPr>
    </w:p>
    <w:p w14:paraId="5710784E">
      <w:pPr>
        <w:pStyle w:val="3"/>
        <w:ind w:firstLine="560" w:firstLineChars="200"/>
        <w:rPr>
          <w:rFonts w:hint="eastAsia" w:ascii="宋体" w:hAnsi="宋体" w:eastAsia="宋体" w:cs="宋体"/>
          <w:color w:val="000000"/>
          <w:sz w:val="28"/>
          <w:szCs w:val="28"/>
          <w:highlight w:val="none"/>
        </w:rPr>
      </w:pPr>
    </w:p>
    <w:p w14:paraId="1C109C35">
      <w:pPr>
        <w:pStyle w:val="3"/>
        <w:ind w:firstLine="560" w:firstLineChars="200"/>
        <w:rPr>
          <w:rFonts w:hint="eastAsia" w:ascii="宋体" w:hAnsi="宋体" w:eastAsia="宋体" w:cs="宋体"/>
          <w:color w:val="000000"/>
          <w:sz w:val="28"/>
          <w:szCs w:val="28"/>
          <w:highlight w:val="none"/>
        </w:rPr>
      </w:pPr>
    </w:p>
    <w:p w14:paraId="14F5E539">
      <w:pPr>
        <w:jc w:val="center"/>
        <w:rPr>
          <w:rFonts w:hint="eastAsia"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政府采购合同</w:t>
      </w:r>
    </w:p>
    <w:p w14:paraId="15EF69A9">
      <w:pPr>
        <w:pStyle w:val="3"/>
        <w:ind w:firstLine="560" w:firstLineChars="200"/>
        <w:rPr>
          <w:rFonts w:hint="eastAsia" w:ascii="宋体" w:hAnsi="宋体" w:eastAsia="宋体" w:cs="宋体"/>
          <w:color w:val="000000"/>
          <w:sz w:val="28"/>
          <w:szCs w:val="28"/>
          <w:highlight w:val="none"/>
        </w:rPr>
      </w:pPr>
    </w:p>
    <w:p w14:paraId="0EE382F4">
      <w:pPr>
        <w:pStyle w:val="3"/>
        <w:ind w:firstLine="560" w:firstLineChars="200"/>
        <w:rPr>
          <w:rFonts w:hint="eastAsia" w:ascii="宋体" w:hAnsi="宋体" w:eastAsia="宋体" w:cs="宋体"/>
          <w:color w:val="000000"/>
          <w:sz w:val="28"/>
          <w:szCs w:val="28"/>
          <w:highlight w:val="none"/>
        </w:rPr>
      </w:pPr>
    </w:p>
    <w:p w14:paraId="7A8C59F4">
      <w:pPr>
        <w:pStyle w:val="3"/>
        <w:ind w:firstLine="560" w:firstLineChars="200"/>
        <w:rPr>
          <w:rFonts w:hint="eastAsia" w:ascii="宋体" w:hAnsi="宋体" w:eastAsia="宋体" w:cs="宋体"/>
          <w:color w:val="000000"/>
          <w:sz w:val="28"/>
          <w:szCs w:val="28"/>
          <w:highlight w:val="none"/>
        </w:rPr>
      </w:pPr>
    </w:p>
    <w:p w14:paraId="4907A75F">
      <w:pPr>
        <w:pStyle w:val="3"/>
        <w:ind w:firstLine="560" w:firstLineChars="200"/>
        <w:rPr>
          <w:rFonts w:hint="eastAsia" w:ascii="宋体" w:hAnsi="宋体" w:eastAsia="宋体" w:cs="宋体"/>
          <w:color w:val="000000"/>
          <w:sz w:val="28"/>
          <w:szCs w:val="28"/>
          <w:highlight w:val="none"/>
        </w:rPr>
      </w:pPr>
    </w:p>
    <w:p w14:paraId="647E8FA0">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398628BC">
      <w:pPr>
        <w:pStyle w:val="3"/>
        <w:ind w:firstLine="1478" w:firstLineChars="528"/>
        <w:jc w:val="center"/>
        <w:rPr>
          <w:rFonts w:hint="eastAsia" w:ascii="宋体" w:hAnsi="宋体" w:eastAsia="宋体" w:cs="宋体"/>
          <w:color w:val="000000"/>
          <w:sz w:val="28"/>
          <w:szCs w:val="28"/>
          <w:highlight w:val="none"/>
        </w:rPr>
      </w:pPr>
    </w:p>
    <w:p w14:paraId="5A0F10BF">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4BF0826A">
      <w:pPr>
        <w:pStyle w:val="3"/>
        <w:ind w:firstLine="1478" w:firstLineChars="528"/>
        <w:jc w:val="center"/>
        <w:rPr>
          <w:rFonts w:hint="eastAsia" w:ascii="宋体" w:hAnsi="宋体" w:eastAsia="宋体" w:cs="宋体"/>
          <w:color w:val="000000"/>
          <w:sz w:val="28"/>
          <w:szCs w:val="28"/>
          <w:highlight w:val="none"/>
        </w:rPr>
      </w:pPr>
    </w:p>
    <w:p w14:paraId="19931D7A">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6B9B4A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8"/>
          <w:szCs w:val="28"/>
          <w:highlight w:val="none"/>
        </w:rPr>
        <w:br w:type="page"/>
      </w:r>
      <w:bookmarkStart w:id="0" w:name="_Toc532895264"/>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w:t>
      </w:r>
    </w:p>
    <w:p w14:paraId="6ED2CE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p>
    <w:p w14:paraId="47FA149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乙方：</w:t>
      </w:r>
      <w:r>
        <w:rPr>
          <w:rFonts w:hint="eastAsia" w:ascii="宋体" w:hAnsi="宋体" w:eastAsia="宋体" w:cs="宋体"/>
          <w:color w:val="000000"/>
          <w:sz w:val="24"/>
          <w:highlight w:val="none"/>
          <w:u w:val="single"/>
        </w:rPr>
        <w:t xml:space="preserve">                           </w:t>
      </w:r>
    </w:p>
    <w:p w14:paraId="75C332A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p>
    <w:p w14:paraId="713E0304">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根据《中华人民共和国民法典》及其他相关法律规定，为了明确甲乙双方的权利、义务，经过甲、乙双方充分协商，就甲方</w:t>
      </w:r>
      <w:r>
        <w:rPr>
          <w:rFonts w:hint="eastAsia" w:ascii="宋体" w:hAnsi="宋体" w:eastAsia="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事宜达成如下协议，以便共同信守。</w:t>
      </w:r>
    </w:p>
    <w:p w14:paraId="7FE8EC8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一、服务条件</w:t>
      </w:r>
    </w:p>
    <w:p w14:paraId="4E036CC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1、服务地点：</w:t>
      </w:r>
    </w:p>
    <w:p w14:paraId="57E3D8A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2、服务期：自</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475258C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二、合同价款</w:t>
      </w:r>
    </w:p>
    <w:p w14:paraId="283787F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1、合同总价款为人民币</w:t>
      </w:r>
      <w:r>
        <w:rPr>
          <w:rFonts w:hint="eastAsia" w:ascii="宋体" w:hAnsi="宋体" w:eastAsia="宋体" w:cs="宋体"/>
          <w:color w:val="000000"/>
          <w:sz w:val="24"/>
          <w:highlight w:val="none"/>
          <w:u w:val="single"/>
        </w:rPr>
        <w:t>（大写）             （¥            ）</w:t>
      </w:r>
      <w:r>
        <w:rPr>
          <w:rFonts w:hint="eastAsia" w:ascii="宋体" w:hAnsi="宋体" w:eastAsia="宋体" w:cs="宋体"/>
          <w:color w:val="000000"/>
          <w:sz w:val="24"/>
          <w:highlight w:val="none"/>
        </w:rPr>
        <w:t>。</w:t>
      </w:r>
    </w:p>
    <w:p w14:paraId="708B109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2、合同总价包括：服务人员的人工费（工资、社保、福利等）、节假日加班费、员工培训费、办公经费及劳保，企业法定利润、财务费用、管理费用和税金等乙方需要的费用。</w:t>
      </w:r>
    </w:p>
    <w:p w14:paraId="49F1737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3、合同价款形式：固定总价合同，合同期内不受市场价格变化因素的影响。</w:t>
      </w:r>
    </w:p>
    <w:p w14:paraId="50993392">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三、付款方式</w:t>
      </w:r>
    </w:p>
    <w:p w14:paraId="0E57160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1、结算单位：采购人结算，在付款前必须开具等额发票给采购人。</w:t>
      </w:r>
    </w:p>
    <w:p w14:paraId="5F0F040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2、付款方式：</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1</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 xml:space="preserve"> 付款条件说明： 工程验收合格后 ，达到付款条件起 7 日内，支付合同总金额的 70.00%。</w:t>
      </w:r>
    </w:p>
    <w:p w14:paraId="0CEFF00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付款条件说明： 养护期满 ，达到付款条件起 14 日内，支付合同总金额的 30.00%。</w:t>
      </w:r>
    </w:p>
    <w:p w14:paraId="47E2FC7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四</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服务人员配置标准</w:t>
      </w:r>
    </w:p>
    <w:p w14:paraId="7803283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按照项目需求进行配置。</w:t>
      </w:r>
    </w:p>
    <w:p w14:paraId="02354F9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五、服务内容</w:t>
      </w:r>
    </w:p>
    <w:p w14:paraId="409D6B0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 xml:space="preserve">    部分墙体改造，移除部分苗木，栽植乔木金桂、造型女贞、造型松、果石榴、棕榈、榆叶梅、红叶石楠等；栽植球类石楠球、海桐球等；栽植绿篱红瑞木、</w:t>
      </w:r>
    </w:p>
    <w:p w14:paraId="4EAD10A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红叶石楠、大叶黄杨、南天竹等；摆放景石、坐凳及照明设施。</w:t>
      </w:r>
    </w:p>
    <w:p w14:paraId="5BC9A567">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六</w:t>
      </w:r>
      <w:r>
        <w:rPr>
          <w:rFonts w:hint="eastAsia" w:ascii="宋体" w:hAnsi="宋体" w:eastAsia="宋体" w:cs="宋体"/>
          <w:color w:val="000000"/>
          <w:sz w:val="24"/>
          <w:highlight w:val="none"/>
        </w:rPr>
        <w:t>、违约责任</w:t>
      </w:r>
    </w:p>
    <w:p w14:paraId="5051A437">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1、按《中华人民共和国民法典》中的相关条款执行。</w:t>
      </w:r>
    </w:p>
    <w:p w14:paraId="41F641C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2、乙方提供的服务不符合本项目相关文件和本合同规定的，甲方有权拒绝，并且乙方须向甲方支付本合同总价款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%的违约金。</w:t>
      </w:r>
    </w:p>
    <w:p w14:paraId="3673810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3、乙方未能按照本合同约定时间提供服务或完成约定的项目服务内容的，从逾期之日起每日按本合同总价款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%的数额向甲方支付违约金；逾期10日以上的，甲方有权终止合同，由此造成的甲方经济损失由乙方承担。</w:t>
      </w:r>
    </w:p>
    <w:p w14:paraId="5030EED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4、在本合同履行过程中，双方因违约或造成对方经济、社会效益等损失的应当赔偿。</w:t>
      </w:r>
    </w:p>
    <w:p w14:paraId="60B5C6F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5、任何一方无正当理由不得提前解除劳动合同。</w:t>
      </w:r>
    </w:p>
    <w:p w14:paraId="158729C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七</w:t>
      </w:r>
      <w:r>
        <w:rPr>
          <w:rFonts w:hint="eastAsia" w:ascii="宋体" w:hAnsi="宋体" w:eastAsia="宋体" w:cs="宋体"/>
          <w:color w:val="000000"/>
          <w:sz w:val="24"/>
          <w:highlight w:val="none"/>
        </w:rPr>
        <w:t>、保密条款</w:t>
      </w:r>
    </w:p>
    <w:p w14:paraId="1976F86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（一）乙方应遵守国家有关保密的法律法规和行业规定，并对甲方提供的资料负有保密义务。未经甲方同意，不得将承接本项目各种信息和资料提供给其他单位和个人。如发生以上情况，甲方有权索赔。</w:t>
      </w:r>
    </w:p>
    <w:p w14:paraId="4722BA4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（二）本条款为独立条款，本合同的无效、变更、解除和终止均不影响本条款的效力。</w:t>
      </w:r>
    </w:p>
    <w:p w14:paraId="6FD3DD7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八</w:t>
      </w:r>
      <w:r>
        <w:rPr>
          <w:rFonts w:hint="eastAsia" w:ascii="宋体" w:hAnsi="宋体" w:eastAsia="宋体" w:cs="宋体"/>
          <w:color w:val="000000"/>
          <w:sz w:val="24"/>
          <w:highlight w:val="none"/>
        </w:rPr>
        <w:t>、争议解决</w:t>
      </w:r>
    </w:p>
    <w:p w14:paraId="41EDBBD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（一）本合同履行过程中发生的纠纷双方应协商解决。</w:t>
      </w:r>
    </w:p>
    <w:p w14:paraId="49792A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（二）协商不成的，可向甲方所在地人民法院提起诉讼。</w:t>
      </w:r>
    </w:p>
    <w:p w14:paraId="3A7D1B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九</w:t>
      </w:r>
      <w:r>
        <w:rPr>
          <w:rFonts w:hint="eastAsia" w:ascii="宋体" w:hAnsi="宋体" w:eastAsia="宋体" w:cs="宋体"/>
          <w:color w:val="000000"/>
          <w:sz w:val="24"/>
          <w:highlight w:val="none"/>
        </w:rPr>
        <w:t>、合同变更</w:t>
      </w:r>
    </w:p>
    <w:p w14:paraId="342A1A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在合同的执行期内，双方均不得随意变更或解除合同。如因项目需求情况发生变化，需要项目变更的，应双方协商后签订项目变更协议。</w:t>
      </w:r>
    </w:p>
    <w:p w14:paraId="0166BD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十、合同生效</w:t>
      </w:r>
    </w:p>
    <w:p w14:paraId="09228E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陆 </w:t>
      </w:r>
      <w:r>
        <w:rPr>
          <w:rFonts w:hint="eastAsia" w:ascii="宋体" w:hAnsi="宋体" w:eastAsia="宋体" w:cs="宋体"/>
          <w:color w:val="000000"/>
          <w:sz w:val="24"/>
          <w:highlight w:val="none"/>
        </w:rPr>
        <w:t>份，甲方持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份，乙方持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份，本合同双方签字盖章后生效，合同执行完毕后，自动失效。</w:t>
      </w:r>
    </w:p>
    <w:p w14:paraId="53E771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w:t>
      </w:r>
      <w:r>
        <w:rPr>
          <w:rFonts w:hint="eastAsia" w:ascii="宋体" w:hAnsi="宋体" w:cs="宋体"/>
          <w:color w:val="000000"/>
          <w:sz w:val="24"/>
          <w:highlight w:val="none"/>
          <w:lang w:eastAsia="zh-CN"/>
        </w:rPr>
        <w:t>一</w:t>
      </w:r>
      <w:r>
        <w:rPr>
          <w:rFonts w:hint="eastAsia" w:ascii="宋体" w:hAnsi="宋体" w:eastAsia="宋体" w:cs="宋体"/>
          <w:color w:val="000000"/>
          <w:sz w:val="24"/>
          <w:highlight w:val="none"/>
        </w:rPr>
        <w:t>、其他事项</w:t>
      </w:r>
    </w:p>
    <w:p w14:paraId="6E74AB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1、本合同附件与本合同具有同等法律效力。</w:t>
      </w:r>
    </w:p>
    <w:p w14:paraId="195C06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2、合同未尽事宜，由双方协商确认后签订补充协议，与原合同具有同等法律效力。</w:t>
      </w:r>
    </w:p>
    <w:p w14:paraId="32E4D3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（注：协议具体事宜以双方协商签订为准）</w:t>
      </w:r>
    </w:p>
    <w:p w14:paraId="172C91CA">
      <w:pPr>
        <w:spacing w:line="480" w:lineRule="auto"/>
        <w:ind w:firstLine="480" w:firstLineChars="200"/>
        <w:jc w:val="left"/>
        <w:rPr>
          <w:rFonts w:hint="eastAsia" w:ascii="宋体" w:hAnsi="宋体" w:eastAsia="宋体" w:cs="宋体"/>
          <w:color w:val="000000"/>
          <w:sz w:val="24"/>
          <w:highlight w:val="none"/>
        </w:rPr>
      </w:pPr>
      <w:bookmarkStart w:id="1" w:name="_GoBack"/>
      <w:bookmarkEnd w:id="1"/>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F1B135">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2CCDA55F">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    方（盖章）：</w:t>
            </w:r>
          </w:p>
          <w:p w14:paraId="2425D26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44B8870A">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C125AF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40C2D7AC">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    编：</w:t>
            </w:r>
          </w:p>
          <w:p w14:paraId="138E744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    话：</w:t>
            </w:r>
          </w:p>
          <w:p w14:paraId="2D9961B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    真：</w:t>
            </w:r>
          </w:p>
          <w:p w14:paraId="229AC7A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7FC49A1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7E39E3A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 </w:t>
            </w:r>
          </w:p>
        </w:tc>
        <w:tc>
          <w:tcPr>
            <w:tcW w:w="4560" w:type="dxa"/>
            <w:noWrap w:val="0"/>
            <w:tcMar>
              <w:top w:w="113" w:type="dxa"/>
              <w:left w:w="113" w:type="dxa"/>
              <w:bottom w:w="113" w:type="dxa"/>
              <w:right w:w="113" w:type="dxa"/>
            </w:tcMar>
            <w:vAlign w:val="top"/>
          </w:tcPr>
          <w:p w14:paraId="411669FB">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    方（盖章）：</w:t>
            </w:r>
          </w:p>
          <w:p w14:paraId="16827BC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58F1C810">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BD6FF4E">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5DFC45A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邮    编： </w:t>
            </w:r>
          </w:p>
          <w:p w14:paraId="765C6514">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电    话： </w:t>
            </w:r>
          </w:p>
          <w:p w14:paraId="6A58BB79">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传    真：  </w:t>
            </w:r>
          </w:p>
          <w:p w14:paraId="09B1F25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0420F52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3F52361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bookmarkEnd w:id="0"/>
    </w:tbl>
    <w:p w14:paraId="4DE0EE3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822A0F"/>
    <w:rsid w:val="250A6664"/>
    <w:rsid w:val="4F6F57B7"/>
    <w:rsid w:val="4FF56F45"/>
    <w:rsid w:val="52E730D6"/>
    <w:rsid w:val="56E31F18"/>
    <w:rsid w:val="64787C1D"/>
    <w:rsid w:val="668B02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7"/>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4">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7">
    <w:name w:val="标题 1 字符"/>
    <w:link w:val="2"/>
    <w:qFormat/>
    <w:uiPriority w:val="99"/>
    <w:rPr>
      <w:rFonts w:ascii="Times New Roman" w:hAnsi="Times New Roman" w:eastAsia="仿宋"/>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1239</Words>
  <Characters>1251</Characters>
  <Lines>0</Lines>
  <Paragraphs>0</Paragraphs>
  <TotalTime>8</TotalTime>
  <ScaleCrop>false</ScaleCrop>
  <LinksUpToDate>false</LinksUpToDate>
  <CharactersWithSpaces>1709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2026-03-10T09:17:00Z</dcterms:created>
  <dc:creator>Administrator</dc:creator>
  <cp:lastModifiedBy>。</cp:lastModifiedBy>
  <dcterms:modified xsi:type="dcterms:W3CDTF">2026-05-12T06:31:00Z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eyJoZGlkIjoiMzkxMWQwNzc3MTg3M2FmOTM1YjkzNzlmZTQ0YzRlNjkiLCJ1c2VySWQiOiI4NTIxNDQwNzIifQ==</vt:lpwstr>
  </property>
  <property fmtid="{D5CDD505-2E9C-101B-9397-08002B2CF9AE}" pid="4" name="ICV">
    <vt:lpwstr>936DEF21560C42328E88DEAB793D9900_13</vt:lpwstr>
  </property>
</Properties>
</file>