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ACC8D">
      <w:pPr>
        <w:pStyle w:val="15"/>
        <w:widowControl/>
        <w:kinsoku/>
        <w:autoSpaceDE/>
        <w:autoSpaceDN/>
        <w:spacing w:before="0" w:after="0"/>
        <w:ind w:firstLine="0"/>
        <w:jc w:val="both"/>
        <w:textAlignment w:val="auto"/>
        <w:rPr>
          <w:rFonts w:hint="default" w:ascii="仿宋" w:hAnsi="仿宋" w:eastAsia="仿宋" w:cs="仿宋"/>
          <w:szCs w:val="28"/>
          <w:lang w:val="en-US" w:eastAsia="zh-CN"/>
        </w:rPr>
      </w:pPr>
      <w:r>
        <w:rPr>
          <w:rFonts w:hint="eastAsia" w:ascii="仿宋" w:hAnsi="仿宋" w:eastAsia="仿宋" w:cs="仿宋"/>
          <w:szCs w:val="28"/>
          <w:lang w:val="en-US" w:eastAsia="zh-CN"/>
        </w:rPr>
        <w:t>采购包1：</w:t>
      </w:r>
    </w:p>
    <w:p w14:paraId="5A591A17">
      <w:pPr>
        <w:pStyle w:val="15"/>
        <w:keepNext w:val="0"/>
        <w:keepLines w:val="0"/>
        <w:pageBreakBefore w:val="0"/>
        <w:widowControl w:val="0"/>
        <w:kinsoku w:val="0"/>
        <w:wordWrap/>
        <w:overflowPunct/>
        <w:topLinePunct w:val="0"/>
        <w:autoSpaceDE w:val="0"/>
        <w:autoSpaceDN w:val="0"/>
        <w:bidi w:val="0"/>
        <w:adjustRightInd w:val="0"/>
        <w:snapToGrid w:val="0"/>
        <w:spacing w:before="0" w:after="0" w:line="800" w:lineRule="exact"/>
        <w:ind w:firstLine="0"/>
        <w:jc w:val="center"/>
        <w:textAlignment w:val="baseline"/>
        <w:rPr>
          <w:rFonts w:hint="eastAsia" w:ascii="仿宋" w:hAnsi="仿宋" w:eastAsia="仿宋" w:cs="仿宋"/>
          <w:b/>
          <w:bCs/>
          <w:sz w:val="48"/>
          <w:szCs w:val="48"/>
          <w:highlight w:val="none"/>
          <w:lang w:val="zh-CN" w:eastAsia="zh-CN"/>
        </w:rPr>
      </w:pPr>
      <w:r>
        <w:rPr>
          <w:rFonts w:hint="eastAsia" w:ascii="仿宋" w:hAnsi="仿宋" w:eastAsia="仿宋" w:cs="仿宋"/>
          <w:b/>
          <w:bCs/>
          <w:sz w:val="52"/>
          <w:szCs w:val="52"/>
          <w:highlight w:val="none"/>
          <w:lang w:val="zh-CN" w:eastAsia="zh-CN"/>
        </w:rPr>
        <w:br w:type="textWrapping"/>
      </w:r>
      <w:r>
        <w:rPr>
          <w:rFonts w:hint="eastAsia" w:ascii="仿宋" w:hAnsi="仿宋" w:eastAsia="仿宋" w:cs="仿宋"/>
          <w:b/>
          <w:bCs/>
          <w:sz w:val="48"/>
          <w:szCs w:val="48"/>
          <w:highlight w:val="none"/>
          <w:lang w:val="zh-CN" w:eastAsia="zh-CN"/>
        </w:rPr>
        <w:t>西安市生态环境局(本级)聘请法律顾问</w:t>
      </w:r>
    </w:p>
    <w:p w14:paraId="47925564">
      <w:pPr>
        <w:pStyle w:val="15"/>
        <w:keepNext w:val="0"/>
        <w:keepLines w:val="0"/>
        <w:pageBreakBefore w:val="0"/>
        <w:widowControl w:val="0"/>
        <w:kinsoku w:val="0"/>
        <w:wordWrap/>
        <w:overflowPunct/>
        <w:topLinePunct w:val="0"/>
        <w:autoSpaceDE w:val="0"/>
        <w:autoSpaceDN w:val="0"/>
        <w:bidi w:val="0"/>
        <w:adjustRightInd w:val="0"/>
        <w:snapToGrid w:val="0"/>
        <w:spacing w:before="0" w:after="0" w:line="800" w:lineRule="exact"/>
        <w:ind w:firstLine="0"/>
        <w:jc w:val="center"/>
        <w:textAlignment w:val="baseline"/>
        <w:rPr>
          <w:rFonts w:hint="eastAsia" w:ascii="仿宋" w:hAnsi="仿宋" w:eastAsia="仿宋" w:cs="仿宋"/>
          <w:b/>
          <w:bCs/>
          <w:sz w:val="56"/>
          <w:szCs w:val="56"/>
          <w:highlight w:val="none"/>
          <w:lang w:eastAsia="zh-CN"/>
        </w:rPr>
      </w:pPr>
      <w:r>
        <w:rPr>
          <w:rFonts w:hint="eastAsia" w:ascii="仿宋" w:hAnsi="仿宋" w:eastAsia="仿宋" w:cs="仿宋"/>
          <w:b/>
          <w:bCs/>
          <w:sz w:val="48"/>
          <w:szCs w:val="48"/>
          <w:highlight w:val="none"/>
          <w:lang w:val="zh-CN" w:eastAsia="zh-CN"/>
        </w:rPr>
        <w:t>团队项目</w:t>
      </w:r>
    </w:p>
    <w:p w14:paraId="3C4B755D">
      <w:pPr>
        <w:rPr>
          <w:rFonts w:hint="eastAsia"/>
        </w:rPr>
      </w:pPr>
    </w:p>
    <w:p w14:paraId="6A3CD7B3">
      <w:pPr>
        <w:pStyle w:val="7"/>
        <w:rPr>
          <w:rFonts w:hint="eastAsia"/>
        </w:rPr>
      </w:pPr>
    </w:p>
    <w:p w14:paraId="5C71BD67">
      <w:pPr>
        <w:pStyle w:val="7"/>
        <w:rPr>
          <w:rFonts w:hint="eastAsia"/>
        </w:rPr>
      </w:pPr>
    </w:p>
    <w:p w14:paraId="52933C08">
      <w:pPr>
        <w:pStyle w:val="7"/>
        <w:rPr>
          <w:rFonts w:hint="eastAsia"/>
        </w:rPr>
      </w:pPr>
    </w:p>
    <w:p w14:paraId="377AF4C9">
      <w:pPr>
        <w:pStyle w:val="7"/>
        <w:rPr>
          <w:rFonts w:hint="eastAsia"/>
        </w:rPr>
      </w:pPr>
    </w:p>
    <w:p w14:paraId="1863FE53">
      <w:pPr>
        <w:pStyle w:val="7"/>
        <w:rPr>
          <w:rFonts w:hint="eastAsia"/>
        </w:rPr>
      </w:pPr>
    </w:p>
    <w:p w14:paraId="0E0DC44E">
      <w:pPr>
        <w:pStyle w:val="7"/>
        <w:rPr>
          <w:rFonts w:hint="eastAsia"/>
        </w:rPr>
      </w:pPr>
    </w:p>
    <w:p w14:paraId="369BDF15">
      <w:pPr>
        <w:pStyle w:val="7"/>
        <w:rPr>
          <w:rFonts w:hint="eastAsia"/>
        </w:rPr>
      </w:pPr>
    </w:p>
    <w:p w14:paraId="426BED90">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29064B6A">
      <w:pPr>
        <w:pStyle w:val="7"/>
        <w:rPr>
          <w:rFonts w:ascii="仿宋" w:hAnsi="仿宋" w:cs="仿宋"/>
        </w:rPr>
      </w:pPr>
    </w:p>
    <w:p w14:paraId="4FA89FF3">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4892EBDC">
      <w:pPr>
        <w:pStyle w:val="3"/>
        <w:rPr>
          <w:rFonts w:hint="eastAsia" w:ascii="仿宋" w:hAnsi="仿宋" w:eastAsia="仿宋" w:cs="仿宋"/>
        </w:rPr>
      </w:pPr>
    </w:p>
    <w:p w14:paraId="62FFC756">
      <w:pPr>
        <w:spacing w:line="560" w:lineRule="exact"/>
        <w:jc w:val="center"/>
        <w:rPr>
          <w:rFonts w:hint="eastAsia" w:ascii="仿宋" w:hAnsi="仿宋" w:eastAsia="仿宋" w:cs="仿宋"/>
          <w:b/>
          <w:kern w:val="0"/>
          <w:sz w:val="36"/>
          <w:szCs w:val="36"/>
        </w:rPr>
      </w:pPr>
    </w:p>
    <w:p w14:paraId="7E86F889">
      <w:pPr>
        <w:pStyle w:val="3"/>
        <w:rPr>
          <w:rFonts w:ascii="仿宋" w:hAnsi="仿宋" w:cs="仿宋"/>
        </w:rPr>
      </w:pPr>
    </w:p>
    <w:p w14:paraId="19C8C040">
      <w:pPr>
        <w:rPr>
          <w:rFonts w:hint="eastAsia" w:ascii="仿宋" w:hAnsi="仿宋" w:eastAsia="仿宋" w:cs="仿宋"/>
        </w:rPr>
      </w:pPr>
    </w:p>
    <w:p w14:paraId="2F536D2A">
      <w:pPr>
        <w:rPr>
          <w:rFonts w:hint="eastAsia" w:ascii="仿宋" w:hAnsi="仿宋" w:eastAsia="仿宋" w:cs="仿宋"/>
        </w:rPr>
      </w:pPr>
    </w:p>
    <w:p w14:paraId="1DBEDFEB">
      <w:pPr>
        <w:rPr>
          <w:rFonts w:hint="eastAsia" w:ascii="仿宋" w:hAnsi="仿宋" w:eastAsia="仿宋" w:cs="仿宋"/>
        </w:rPr>
      </w:pPr>
    </w:p>
    <w:p w14:paraId="0759F168">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02C8AD26">
      <w:pPr>
        <w:pStyle w:val="8"/>
        <w:ind w:left="0" w:leftChars="0"/>
        <w:rPr>
          <w:rFonts w:hint="eastAsia" w:ascii="仿宋" w:hAnsi="仿宋" w:eastAsia="仿宋" w:cs="仿宋"/>
        </w:rPr>
      </w:pPr>
    </w:p>
    <w:p w14:paraId="2925B1E6">
      <w:pPr>
        <w:rPr>
          <w:rFonts w:hint="eastAsia" w:ascii="仿宋" w:hAnsi="仿宋" w:eastAsia="仿宋" w:cs="仿宋"/>
        </w:rPr>
      </w:pPr>
    </w:p>
    <w:p w14:paraId="4D656FF0">
      <w:pPr>
        <w:pStyle w:val="10"/>
        <w:rPr>
          <w:rFonts w:ascii="仿宋" w:hAnsi="仿宋" w:cs="仿宋"/>
        </w:rPr>
      </w:pPr>
    </w:p>
    <w:p w14:paraId="053C8F1A"/>
    <w:p w14:paraId="743D4AB3">
      <w:pPr>
        <w:pStyle w:val="7"/>
      </w:pPr>
    </w:p>
    <w:p w14:paraId="20532A4B">
      <w:pPr>
        <w:pStyle w:val="7"/>
      </w:pPr>
    </w:p>
    <w:p w14:paraId="13C07B8D">
      <w:pPr>
        <w:pStyle w:val="7"/>
      </w:pPr>
    </w:p>
    <w:p w14:paraId="5DCEC6AC">
      <w:pPr>
        <w:pStyle w:val="7"/>
      </w:pPr>
    </w:p>
    <w:p w14:paraId="5DF78184"/>
    <w:p w14:paraId="3A18C670">
      <w:pPr>
        <w:rPr>
          <w:rFonts w:hint="eastAsia" w:ascii="仿宋" w:hAnsi="仿宋" w:eastAsia="仿宋" w:cs="仿宋"/>
        </w:rPr>
      </w:pPr>
    </w:p>
    <w:p w14:paraId="5ACB06CA">
      <w:pPr>
        <w:pStyle w:val="3"/>
        <w:rPr>
          <w:rFonts w:ascii="仿宋" w:hAnsi="仿宋" w:cs="仿宋"/>
        </w:rPr>
      </w:pPr>
    </w:p>
    <w:p w14:paraId="66705715">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48E39EE0">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0E3619F2">
      <w:pPr>
        <w:pStyle w:val="9"/>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66438017">
      <w:pPr>
        <w:keepNext w:val="0"/>
        <w:keepLines w:val="0"/>
        <w:pageBreakBefore w:val="0"/>
        <w:widowControl/>
        <w:tabs>
          <w:tab w:val="left" w:pos="1620"/>
        </w:tabs>
        <w:wordWrap/>
        <w:overflowPunct/>
        <w:topLinePunct w:val="0"/>
        <w:bidi w:val="0"/>
        <w:spacing w:line="500" w:lineRule="exact"/>
        <w:jc w:val="center"/>
        <w:rPr>
          <w:rFonts w:hint="eastAsia" w:ascii="仿宋" w:hAnsi="仿宋" w:eastAsia="仿宋" w:cs="仿宋"/>
          <w:bCs/>
          <w:sz w:val="28"/>
          <w:szCs w:val="28"/>
          <w:highlight w:val="none"/>
          <w:lang w:bidi="ar"/>
        </w:rPr>
      </w:pPr>
      <w:r>
        <w:rPr>
          <w:rFonts w:hint="eastAsia" w:ascii="仿宋" w:hAnsi="仿宋" w:eastAsia="仿宋" w:cs="仿宋"/>
          <w:b/>
          <w:sz w:val="36"/>
          <w:szCs w:val="36"/>
          <w:highlight w:val="none"/>
          <w:lang w:bidi="ar"/>
        </w:rPr>
        <w:t>合同范本</w:t>
      </w:r>
    </w:p>
    <w:p w14:paraId="6EDCB9F5">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7B05BC4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355E226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政府采购项目（项目编号：</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）采购结果及相关</w:t>
      </w:r>
      <w:r>
        <w:rPr>
          <w:rFonts w:hint="eastAsia" w:ascii="仿宋" w:hAnsi="仿宋" w:eastAsia="仿宋" w:cs="仿宋"/>
          <w:bCs/>
          <w:sz w:val="28"/>
          <w:szCs w:val="28"/>
          <w:highlight w:val="none"/>
          <w:lang w:eastAsia="zh-CN" w:bidi="ar"/>
        </w:rPr>
        <w:t>竞争性磋商文件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响应文件</w:t>
      </w:r>
      <w:r>
        <w:rPr>
          <w:rFonts w:hint="eastAsia" w:ascii="仿宋" w:hAnsi="仿宋" w:eastAsia="仿宋" w:cs="仿宋"/>
          <w:bCs/>
          <w:sz w:val="28"/>
          <w:szCs w:val="28"/>
          <w:highlight w:val="none"/>
          <w:lang w:bidi="ar"/>
        </w:rPr>
        <w:t>，经协商一致，订立本合同，供双方共同遵守：</w:t>
      </w:r>
    </w:p>
    <w:p w14:paraId="68BA9B47">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一、服务条件：</w:t>
      </w:r>
    </w:p>
    <w:p w14:paraId="038D7BD0">
      <w:pPr>
        <w:pStyle w:val="14"/>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（一）服务地点：</w:t>
      </w:r>
      <w:r>
        <w:rPr>
          <w:rFonts w:hint="default" w:ascii="仿宋" w:hAnsi="仿宋" w:eastAsia="仿宋" w:cs="仿宋"/>
          <w:sz w:val="28"/>
          <w:szCs w:val="28"/>
          <w:lang w:eastAsia="zh-CN"/>
        </w:rPr>
        <w:t>局机关、直属单位</w:t>
      </w:r>
      <w:r>
        <w:rPr>
          <w:rFonts w:hint="eastAsia" w:ascii="仿宋" w:hAnsi="仿宋" w:eastAsia="仿宋" w:cs="仿宋"/>
          <w:sz w:val="28"/>
          <w:szCs w:val="28"/>
          <w:lang w:eastAsia="zh-CN"/>
        </w:rPr>
        <w:t>。</w:t>
      </w:r>
    </w:p>
    <w:p w14:paraId="507D06BC">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（二）服务内容：见本项目</w:t>
      </w:r>
      <w:r>
        <w:rPr>
          <w:rFonts w:hint="eastAsia" w:ascii="仿宋" w:hAnsi="仿宋" w:eastAsia="仿宋" w:cs="仿宋"/>
          <w:sz w:val="28"/>
          <w:szCs w:val="28"/>
          <w:lang w:val="en-US" w:eastAsia="zh-CN"/>
        </w:rPr>
        <w:t>磋商</w:t>
      </w:r>
      <w:r>
        <w:rPr>
          <w:rFonts w:hint="eastAsia" w:ascii="仿宋" w:hAnsi="仿宋" w:eastAsia="仿宋" w:cs="仿宋"/>
          <w:sz w:val="28"/>
          <w:szCs w:val="28"/>
        </w:rPr>
        <w:t>文件。</w:t>
      </w:r>
    </w:p>
    <w:p w14:paraId="4E5B3B35">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（三）服务期：合同签订后一年。</w:t>
      </w:r>
    </w:p>
    <w:p w14:paraId="6CCE2B32">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二、合同价款</w:t>
      </w:r>
    </w:p>
    <w:p w14:paraId="7AFB8E8A">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w:t>
      </w:r>
      <w:r>
        <w:rPr>
          <w:rFonts w:hint="eastAsia" w:ascii="仿宋" w:hAnsi="仿宋" w:eastAsia="仿宋" w:cs="仿宋"/>
          <w:b w:val="0"/>
          <w:bCs/>
          <w:color w:val="000000"/>
          <w:sz w:val="28"/>
          <w:szCs w:val="28"/>
          <w:highlight w:val="none"/>
          <w:lang w:val="en-US" w:eastAsia="zh-CN" w:bidi="ar"/>
        </w:rPr>
        <w:t>一</w:t>
      </w:r>
      <w:r>
        <w:rPr>
          <w:rFonts w:hint="eastAsia" w:ascii="仿宋" w:hAnsi="仿宋" w:eastAsia="仿宋" w:cs="仿宋"/>
          <w:b w:val="0"/>
          <w:bCs/>
          <w:color w:val="000000"/>
          <w:sz w:val="28"/>
          <w:szCs w:val="28"/>
          <w:highlight w:val="none"/>
          <w:lang w:eastAsia="zh-CN" w:bidi="ar"/>
        </w:rPr>
        <w:t>）成交价格（含税）：</w:t>
      </w:r>
    </w:p>
    <w:p w14:paraId="1B1FBF2D">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本协议专项法律服务费含税为：</w:t>
      </w:r>
    </w:p>
    <w:p w14:paraId="4FB19636">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人民币大写</w:t>
      </w:r>
      <w:r>
        <w:rPr>
          <w:rFonts w:hint="eastAsia" w:ascii="仿宋" w:hAnsi="仿宋" w:eastAsia="仿宋" w:cs="仿宋"/>
          <w:sz w:val="28"/>
          <w:szCs w:val="28"/>
          <w:lang w:val="en-US" w:eastAsia="zh-CN"/>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小写:</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5FAC0D4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3B0F547D">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三、款项结算</w:t>
      </w:r>
    </w:p>
    <w:p w14:paraId="0698CEA0">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（一）付款方式：</w:t>
      </w:r>
    </w:p>
    <w:p w14:paraId="0E1516B9">
      <w:pPr>
        <w:pStyle w:val="14"/>
        <w:spacing w:line="500" w:lineRule="exact"/>
        <w:ind w:firstLine="560" w:firstLineChars="200"/>
        <w:rPr>
          <w:rFonts w:hint="eastAsia" w:ascii="仿宋" w:hAnsi="仿宋" w:eastAsia="仿宋" w:cs="仿宋"/>
          <w:sz w:val="28"/>
          <w:szCs w:val="28"/>
        </w:rPr>
      </w:pPr>
      <w:r>
        <w:rPr>
          <w:rFonts w:hint="eastAsia" w:ascii="仿宋_GB2312" w:hAnsi="仿宋_GB2312" w:eastAsia="仿宋_GB2312" w:cs="仿宋_GB2312"/>
          <w:b w:val="0"/>
          <w:bCs/>
          <w:sz w:val="28"/>
          <w:szCs w:val="28"/>
          <w:highlight w:val="none"/>
        </w:rPr>
        <w:t>付款条件说明：</w:t>
      </w:r>
      <w:r>
        <w:rPr>
          <w:rFonts w:hint="eastAsia" w:ascii="仿宋" w:hAnsi="仿宋" w:eastAsia="仿宋" w:cs="仿宋"/>
          <w:sz w:val="28"/>
          <w:szCs w:val="28"/>
          <w:highlight w:val="none"/>
          <w:lang w:val="en-US" w:eastAsia="zh-CN"/>
        </w:rPr>
        <w:t>预付款，合同签订后，达到付款条件起5个工作日内，支付合同总金额的50%</w:t>
      </w:r>
      <w:r>
        <w:rPr>
          <w:rFonts w:hint="eastAsia" w:ascii="仿宋" w:hAnsi="仿宋" w:eastAsia="仿宋" w:cs="仿宋"/>
          <w:sz w:val="28"/>
          <w:szCs w:val="28"/>
        </w:rPr>
        <w:t>，</w:t>
      </w:r>
    </w:p>
    <w:p w14:paraId="437440FF">
      <w:pPr>
        <w:pStyle w:val="14"/>
        <w:spacing w:line="500" w:lineRule="exact"/>
        <w:ind w:firstLine="560" w:firstLineChars="200"/>
        <w:rPr>
          <w:rFonts w:hint="eastAsia" w:ascii="仿宋_GB2312" w:hAnsi="仿宋_GB2312" w:eastAsia="仿宋_GB2312" w:cs="仿宋_GB2312"/>
          <w:b w:val="0"/>
          <w:bCs/>
          <w:sz w:val="28"/>
          <w:szCs w:val="28"/>
        </w:rPr>
      </w:pPr>
      <w:r>
        <w:rPr>
          <w:rFonts w:hint="eastAsia" w:ascii="仿宋" w:hAnsi="仿宋" w:eastAsia="仿宋" w:cs="仿宋"/>
          <w:sz w:val="28"/>
          <w:szCs w:val="28"/>
          <w:lang w:val="en-US" w:eastAsia="zh-CN"/>
        </w:rPr>
        <w:t>付款方式说明：其他，合同期满，供应商完成双方约定的服务内容后，达到付款条件起5个工作日内，支付合同总金额的50%。</w:t>
      </w:r>
    </w:p>
    <w:p w14:paraId="1049B5A4">
      <w:pPr>
        <w:pStyle w:val="14"/>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乙方未完成的内容，按照约定，扣除未完成的费用后，支付剩余费用。</w:t>
      </w:r>
    </w:p>
    <w:p w14:paraId="199286D6">
      <w:pPr>
        <w:pStyle w:val="14"/>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对于合同中约定的，但实际未发生的服务内容（如行政复议、行政诉讼案件数不足约定件数的），视为供应商已完成。</w:t>
      </w:r>
    </w:p>
    <w:p w14:paraId="729C9FDA">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（二）经</w:t>
      </w:r>
      <w:r>
        <w:rPr>
          <w:rFonts w:hint="eastAsia" w:ascii="仿宋" w:hAnsi="仿宋" w:eastAsia="仿宋" w:cs="仿宋"/>
          <w:sz w:val="28"/>
          <w:szCs w:val="28"/>
        </w:rPr>
        <w:t>甲、乙双方确定，乙方指定银行收款账户信息如下：</w:t>
      </w:r>
    </w:p>
    <w:p w14:paraId="5F1C96D5">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default" w:ascii="仿宋" w:hAnsi="仿宋" w:eastAsia="仿宋" w:cs="仿宋"/>
          <w:sz w:val="28"/>
          <w:szCs w:val="28"/>
          <w:u w:val="single"/>
          <w:lang w:val="en-US" w:eastAsia="zh-CN"/>
        </w:rPr>
      </w:pPr>
      <w:r>
        <w:rPr>
          <w:rFonts w:hint="eastAsia" w:ascii="仿宋" w:hAnsi="仿宋" w:eastAsia="仿宋" w:cs="仿宋"/>
          <w:sz w:val="28"/>
          <w:szCs w:val="28"/>
        </w:rPr>
        <w:t>户  名：</w:t>
      </w:r>
      <w:r>
        <w:rPr>
          <w:rFonts w:hint="eastAsia" w:ascii="仿宋" w:hAnsi="仿宋" w:eastAsia="仿宋" w:cs="仿宋"/>
          <w:sz w:val="28"/>
          <w:szCs w:val="28"/>
          <w:u w:val="single"/>
          <w:lang w:val="en-US" w:eastAsia="zh-CN"/>
        </w:rPr>
        <w:t xml:space="preserve">                      </w:t>
      </w:r>
    </w:p>
    <w:p w14:paraId="615A0D8B">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账  号：</w:t>
      </w:r>
      <w:r>
        <w:rPr>
          <w:rFonts w:hint="eastAsia" w:ascii="仿宋" w:hAnsi="仿宋" w:eastAsia="仿宋" w:cs="仿宋"/>
          <w:sz w:val="28"/>
          <w:szCs w:val="28"/>
          <w:u w:val="single"/>
          <w:lang w:val="en-US" w:eastAsia="zh-CN"/>
        </w:rPr>
        <w:t xml:space="preserve">                      </w:t>
      </w:r>
    </w:p>
    <w:p w14:paraId="6B1E78AE">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开户行：</w:t>
      </w:r>
      <w:r>
        <w:rPr>
          <w:rFonts w:hint="eastAsia" w:ascii="仿宋" w:hAnsi="仿宋" w:eastAsia="仿宋" w:cs="仿宋"/>
          <w:sz w:val="28"/>
          <w:szCs w:val="28"/>
          <w:u w:val="single"/>
          <w:lang w:val="en-US" w:eastAsia="zh-CN"/>
        </w:rPr>
        <w:t xml:space="preserve">                      </w:t>
      </w:r>
    </w:p>
    <w:p w14:paraId="6FBDB195">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hint="eastAsia" w:ascii="仿宋" w:hAnsi="仿宋" w:eastAsia="仿宋" w:cs="仿宋"/>
          <w:sz w:val="28"/>
          <w:szCs w:val="28"/>
        </w:rPr>
        <w:t>甲方付款前，乙方应向甲方提供等额正式增值税专用发票。</w:t>
      </w:r>
    </w:p>
    <w:p w14:paraId="5EE10308">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四、双方的权利和义务</w:t>
      </w:r>
    </w:p>
    <w:p w14:paraId="5BAA6543">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（一）甲方的权利和义务</w:t>
      </w:r>
    </w:p>
    <w:p w14:paraId="6C2DC12F">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1．甲方有权对供应商提供的服务进行监督。</w:t>
      </w:r>
    </w:p>
    <w:p w14:paraId="0D5030B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2．甲方负责按照本合同约定的指标考核乙方，具体考核的方式及内容由甲方决定。</w:t>
      </w:r>
    </w:p>
    <w:p w14:paraId="09826A3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3．乙方进场服务人员上岗前需经过甲方确认，甲方有权对人员提出调整要求，乙方需积极配合。</w:t>
      </w:r>
    </w:p>
    <w:p w14:paraId="56C196AB">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4．甲方有权对供应商提供的服务提出指导性建议。</w:t>
      </w:r>
    </w:p>
    <w:p w14:paraId="0830235E">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5．甲方应按合同约定及时结付服务费用。</w:t>
      </w:r>
    </w:p>
    <w:p w14:paraId="227CBE29">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.与乙方诚信合作，及时、真实、详尽地提供与委托事项有关的全部文件和背景材料，并根据实际需要提供必要的工作条件。</w:t>
      </w:r>
    </w:p>
    <w:p w14:paraId="04269813">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.如实陈述与委托事项有关的经营活动和业务往来情况。</w:t>
      </w:r>
    </w:p>
    <w:p w14:paraId="713521D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.甲方应当为乙方承办的法律事务提出明确、合理的要求，如有关情况和事实发生变化，应及时告知乙方。</w:t>
      </w:r>
    </w:p>
    <w:p w14:paraId="73A06B4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lang w:val="en-US" w:eastAsia="zh-CN"/>
        </w:rPr>
        <w:t>9</w:t>
      </w:r>
      <w:r>
        <w:rPr>
          <w:rFonts w:hint="eastAsia" w:ascii="仿宋" w:hAnsi="仿宋" w:eastAsia="仿宋" w:cs="仿宋"/>
          <w:sz w:val="28"/>
          <w:szCs w:val="28"/>
        </w:rPr>
        <w:t>.甲方不得向乙方提出与法律、律师职业道德及执业纪律相冲突的要求</w:t>
      </w:r>
      <w:r>
        <w:rPr>
          <w:rFonts w:hint="eastAsia" w:ascii="仿宋" w:hAnsi="仿宋" w:eastAsia="仿宋" w:cs="仿宋"/>
          <w:sz w:val="28"/>
          <w:szCs w:val="28"/>
          <w:lang w:eastAsia="zh-CN"/>
        </w:rPr>
        <w:t>。</w:t>
      </w:r>
    </w:p>
    <w:p w14:paraId="2EAFDCD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（二）乙方的权利和义务</w:t>
      </w:r>
    </w:p>
    <w:p w14:paraId="4DE700B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1．乙方有权查阅与承办法律事务有关的文件和资料，有权了解甲方与委托事项有关的业务情况。</w:t>
      </w:r>
    </w:p>
    <w:p w14:paraId="1A071AA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乙方有权</w:t>
      </w:r>
      <w:r>
        <w:rPr>
          <w:rFonts w:hint="eastAsia" w:ascii="仿宋" w:hAnsi="仿宋" w:eastAsia="仿宋" w:cs="仿宋"/>
          <w:sz w:val="28"/>
          <w:szCs w:val="28"/>
        </w:rPr>
        <w:t>要求甲方按本合同约定支付合同款项。</w:t>
      </w:r>
    </w:p>
    <w:p w14:paraId="5D3AA93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．乙方根据</w:t>
      </w:r>
      <w:r>
        <w:rPr>
          <w:rFonts w:hint="eastAsia" w:ascii="仿宋" w:hAnsi="仿宋" w:eastAsia="仿宋" w:cs="仿宋"/>
          <w:sz w:val="28"/>
          <w:szCs w:val="28"/>
          <w:lang w:val="en-US" w:eastAsia="zh-CN"/>
        </w:rPr>
        <w:t>服务</w:t>
      </w:r>
      <w:r>
        <w:rPr>
          <w:rFonts w:hint="eastAsia" w:ascii="仿宋" w:hAnsi="仿宋" w:eastAsia="仿宋" w:cs="仿宋"/>
          <w:sz w:val="28"/>
          <w:szCs w:val="28"/>
        </w:rPr>
        <w:t>要求，确保本项服务如期保质保量完成。</w:t>
      </w:r>
    </w:p>
    <w:p w14:paraId="1D3B3F4E">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．乙方服从甲方对服务工作的监督管理。未经甲方同意，不得擅自从事与本项服务工作无关的行为。</w:t>
      </w:r>
    </w:p>
    <w:p w14:paraId="2545A32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．乙方应保证专业团队的稳定，承担因管理不善而产生的所有风险，并自行承担由此导致的所有法律责任。</w:t>
      </w:r>
    </w:p>
    <w:p w14:paraId="28A02034">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.乙方必须遵守职业道德和执业纪律，勤勉尽职，依法在本协议约定范围内维护甲方合法权益。</w:t>
      </w:r>
    </w:p>
    <w:p w14:paraId="0DB81F7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.乙方无权超越甲方的授权范围行事。如果确有需要，应当由甲方另行给予明确的授权。</w:t>
      </w:r>
    </w:p>
    <w:p w14:paraId="00F2220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.乙方应保守在履行本协议过程中所知悉的甲方商业秘密，未经甲方同意，不得向任何个人、法人或其他组织直接或间接披露、泄露、公布或以其他方式传播甲方的商业秘密。</w:t>
      </w:r>
    </w:p>
    <w:p w14:paraId="09EB04FB">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五、知识产权及承诺</w:t>
      </w:r>
    </w:p>
    <w:p w14:paraId="5A3380D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（一）乙方保证所提供的服务或其任何一部分均不会侵犯任何第三方的专利权、商标权、著作权或其他合法权益，否则视为乙方违约，由此产生的一切损失由乙方承担。</w:t>
      </w:r>
    </w:p>
    <w:p w14:paraId="3E30316B">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（二）经甲乙双方协商一致，本项目产生的知识产权归甲方拥有。</w:t>
      </w:r>
    </w:p>
    <w:p w14:paraId="55273863">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六、验收</w:t>
      </w:r>
    </w:p>
    <w:p w14:paraId="40BB5D4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（一）服务期满后，甲方根据招标文件和投标文件及相关文件，进行验收，确认服务标准和服务方式是否达到采购要求。</w:t>
      </w:r>
    </w:p>
    <w:p w14:paraId="56B79045">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（二）甲方组织乙方（必要时请有关专家）进行验收，验收合格后，填写政府采购项目验收单（一式伍份）作为对项目的最终认可。</w:t>
      </w:r>
    </w:p>
    <w:p w14:paraId="7CC0ED6C">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（三）乙方向甲方提供服务过程中的所有资料，以便甲方日后管理。</w:t>
      </w:r>
    </w:p>
    <w:p w14:paraId="2D915BD4">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（四）验收依据：</w:t>
      </w:r>
    </w:p>
    <w:p w14:paraId="459FAD12">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磋商</w:t>
      </w:r>
      <w:r>
        <w:rPr>
          <w:rFonts w:hint="eastAsia" w:ascii="仿宋" w:hAnsi="仿宋" w:eastAsia="仿宋" w:cs="仿宋"/>
          <w:sz w:val="28"/>
          <w:szCs w:val="28"/>
        </w:rPr>
        <w:t>文件、</w:t>
      </w:r>
      <w:r>
        <w:rPr>
          <w:rFonts w:hint="eastAsia" w:ascii="仿宋" w:hAnsi="仿宋" w:eastAsia="仿宋" w:cs="仿宋"/>
          <w:sz w:val="28"/>
          <w:szCs w:val="28"/>
          <w:lang w:val="en-US" w:eastAsia="zh-CN"/>
        </w:rPr>
        <w:t>响应</w:t>
      </w:r>
      <w:r>
        <w:rPr>
          <w:rFonts w:hint="eastAsia" w:ascii="仿宋" w:hAnsi="仿宋" w:eastAsia="仿宋" w:cs="仿宋"/>
          <w:sz w:val="28"/>
          <w:szCs w:val="28"/>
        </w:rPr>
        <w:t>文件、澄清表（函）；</w:t>
      </w:r>
    </w:p>
    <w:p w14:paraId="1AF30C10">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2．本合同及附件文本；</w:t>
      </w:r>
    </w:p>
    <w:p w14:paraId="33867D8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3．国家相应的标准、规范。</w:t>
      </w:r>
    </w:p>
    <w:p w14:paraId="3C75EDDD">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七、违约责任</w:t>
      </w:r>
    </w:p>
    <w:p w14:paraId="3779486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w:t>
      </w:r>
      <w:r>
        <w:rPr>
          <w:rFonts w:hint="eastAsia" w:ascii="仿宋" w:hAnsi="仿宋" w:eastAsia="仿宋" w:cs="仿宋"/>
          <w:sz w:val="28"/>
          <w:szCs w:val="28"/>
        </w:rPr>
        <w:t>采购人逾期付款，应就逾期部分向供应商支付按照中国人民银行规定的同期贷款基准利率计算的逾期付款违约金。</w:t>
      </w:r>
    </w:p>
    <w:p w14:paraId="108DCE0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rPr>
        <w:t>采购人违反合同规定拒绝接收服务的，应当承担由此对供应商造成的损失。</w:t>
      </w:r>
    </w:p>
    <w:p w14:paraId="765A3585">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hint="eastAsia" w:ascii="仿宋" w:hAnsi="仿宋" w:eastAsia="仿宋" w:cs="仿宋"/>
          <w:sz w:val="28"/>
          <w:szCs w:val="28"/>
        </w:rPr>
        <w:t>供应商不能按期</w:t>
      </w:r>
      <w:r>
        <w:rPr>
          <w:rFonts w:hint="eastAsia" w:ascii="仿宋" w:hAnsi="仿宋" w:eastAsia="仿宋" w:cs="仿宋"/>
          <w:sz w:val="28"/>
          <w:szCs w:val="28"/>
          <w:lang w:eastAsia="zh-CN"/>
        </w:rPr>
        <w:t>完成服务</w:t>
      </w:r>
      <w:r>
        <w:rPr>
          <w:rFonts w:hint="eastAsia" w:ascii="仿宋" w:hAnsi="仿宋" w:eastAsia="仿宋" w:cs="仿宋"/>
          <w:sz w:val="28"/>
          <w:szCs w:val="28"/>
        </w:rPr>
        <w:t>的，每逾期1日，应向采购人赔付合同总价的0.1%作为违约金。</w:t>
      </w:r>
    </w:p>
    <w:p w14:paraId="5C967824">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default"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四</w:t>
      </w:r>
      <w:r>
        <w:rPr>
          <w:rFonts w:hint="eastAsia" w:ascii="仿宋" w:hAnsi="仿宋" w:eastAsia="仿宋" w:cs="仿宋"/>
          <w:sz w:val="28"/>
          <w:szCs w:val="28"/>
          <w:lang w:eastAsia="zh-CN"/>
        </w:rPr>
        <w:t>）</w:t>
      </w:r>
      <w:r>
        <w:rPr>
          <w:rFonts w:hint="eastAsia" w:ascii="仿宋" w:hAnsi="仿宋" w:eastAsia="仿宋" w:cs="仿宋"/>
          <w:sz w:val="28"/>
          <w:szCs w:val="28"/>
        </w:rPr>
        <w:t>供应商所</w:t>
      </w:r>
      <w:r>
        <w:rPr>
          <w:rFonts w:hint="eastAsia" w:ascii="仿宋" w:hAnsi="仿宋" w:eastAsia="仿宋" w:cs="仿宋"/>
          <w:sz w:val="28"/>
          <w:szCs w:val="28"/>
          <w:lang w:eastAsia="zh-CN"/>
        </w:rPr>
        <w:t>提供的服务</w:t>
      </w:r>
      <w:r>
        <w:rPr>
          <w:rFonts w:hint="eastAsia" w:ascii="仿宋" w:hAnsi="仿宋" w:eastAsia="仿宋" w:cs="仿宋"/>
          <w:sz w:val="28"/>
          <w:szCs w:val="28"/>
        </w:rPr>
        <w:t>不符合国家法律法规和合同规定的，采购人有权拒收，并由供应商承担一切费用。</w:t>
      </w:r>
    </w:p>
    <w:p w14:paraId="2183A443">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八、合同的变更和修改、中止和终止</w:t>
      </w:r>
    </w:p>
    <w:p w14:paraId="2F7E4D42">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5D5FD71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（二）甲方因乙方不履约或乙方其他原因而解除合同的，乙方须返还甲方全部费用、赔偿甲方由此产生的损失并承担其他相关责任。</w:t>
      </w:r>
    </w:p>
    <w:p w14:paraId="29E0EA3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（三）乙方因甲方不履约或甲方其他原因而解除合同的，乙方不予返还甲方已付乙方已提供相应服务的费用款项，甲方赔偿乙方由此产生的损失并承担其他相关责任。</w:t>
      </w:r>
    </w:p>
    <w:p w14:paraId="42FEC21F">
      <w:pPr>
        <w:keepNext w:val="0"/>
        <w:keepLines w:val="0"/>
        <w:pageBreakBefore w:val="0"/>
        <w:widowControl w:val="0"/>
        <w:kinsoku/>
        <w:wordWrap/>
        <w:overflowPunct/>
        <w:topLinePunct w:val="0"/>
        <w:autoSpaceDE/>
        <w:autoSpaceDN/>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九、保密条款</w:t>
      </w:r>
    </w:p>
    <w:p w14:paraId="5A9C142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（一）乙方应遵守国家有关保密的法律法规和行业规定，并对甲方提供的资料负有保密义务。</w:t>
      </w:r>
    </w:p>
    <w:p w14:paraId="22476D6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（二）本条款为独立条款，本合同的无效、变更、解除和终止均不影响本条款的效力。</w:t>
      </w:r>
    </w:p>
    <w:p w14:paraId="6663B7F4">
      <w:pPr>
        <w:keepNext w:val="0"/>
        <w:keepLines w:val="0"/>
        <w:pageBreakBefore w:val="0"/>
        <w:widowControl w:val="0"/>
        <w:kinsoku/>
        <w:wordWrap/>
        <w:overflowPunct/>
        <w:topLinePunct w:val="0"/>
        <w:autoSpaceDE/>
        <w:autoSpaceDN/>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十、争议解决</w:t>
      </w:r>
    </w:p>
    <w:p w14:paraId="227F35D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（一）本合同适用法律为中华人民共和国法律。</w:t>
      </w:r>
    </w:p>
    <w:p w14:paraId="44FEE785">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（二）凡与本合同有关的一切争议，双方应通过友好协商解决。如协商后仍不能达成协议时，按下列第</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种方式解决。</w:t>
      </w:r>
    </w:p>
    <w:p w14:paraId="7DC6E0F1">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1．提交西安仲裁委员会。</w:t>
      </w:r>
    </w:p>
    <w:p w14:paraId="508454FE">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2．依法向甲方所在地有管辖权的人民法院提起诉讼。</w:t>
      </w:r>
    </w:p>
    <w:p w14:paraId="192CF548">
      <w:pPr>
        <w:keepNext w:val="0"/>
        <w:keepLines w:val="0"/>
        <w:pageBreakBefore w:val="0"/>
        <w:widowControl w:val="0"/>
        <w:kinsoku/>
        <w:wordWrap/>
        <w:overflowPunct/>
        <w:topLinePunct w:val="0"/>
        <w:autoSpaceDE/>
        <w:autoSpaceDN/>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十一、不可抗力</w:t>
      </w:r>
    </w:p>
    <w:p w14:paraId="366FFB6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不可抗力是指合同签字后发生的非甲乙双方所能控制的、并非合同方过失的、无法中止的、不能预防的事件，包括战争、地震等重大自然灾害、重大公共卫生紧急事件、或者法律法规变动等。双方互不负违约责任。</w:t>
      </w:r>
    </w:p>
    <w:p w14:paraId="1293CCE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16274678">
      <w:pPr>
        <w:keepNext w:val="0"/>
        <w:keepLines w:val="0"/>
        <w:pageBreakBefore w:val="0"/>
        <w:widowControl w:val="0"/>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（三）当不可抗力发生后，如果服务并未因此中断或受到影响的，则就本合同执行来说，视为不可抗力未发生。</w:t>
      </w:r>
    </w:p>
    <w:p w14:paraId="6FEB223D">
      <w:pPr>
        <w:keepNext w:val="0"/>
        <w:keepLines w:val="0"/>
        <w:pageBreakBefore w:val="0"/>
        <w:widowControl w:val="0"/>
        <w:kinsoku/>
        <w:wordWrap/>
        <w:overflowPunct/>
        <w:topLinePunct w:val="0"/>
        <w:autoSpaceDE/>
        <w:autoSpaceDN/>
        <w:bidi w:val="0"/>
        <w:adjustRightInd w:val="0"/>
        <w:snapToGrid w:val="0"/>
        <w:spacing w:line="500" w:lineRule="exact"/>
        <w:jc w:val="left"/>
        <w:textAlignment w:val="baseline"/>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val="en-US" w:eastAsia="zh-CN" w:bidi="ar"/>
        </w:rPr>
        <w:t>二</w:t>
      </w:r>
      <w:r>
        <w:rPr>
          <w:rFonts w:hint="eastAsia" w:ascii="仿宋" w:hAnsi="仿宋" w:eastAsia="仿宋" w:cs="仿宋"/>
          <w:b/>
          <w:sz w:val="28"/>
          <w:szCs w:val="28"/>
          <w:highlight w:val="none"/>
          <w:lang w:bidi="ar"/>
        </w:rPr>
        <w:t>条附则</w:t>
      </w:r>
    </w:p>
    <w:p w14:paraId="3449775E">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eastAsia="zh-CN" w:bidi="ar"/>
        </w:rPr>
        <w:t>竞争性磋商文件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eastAsia="zh-CN" w:bidi="ar"/>
        </w:rPr>
        <w:t>响应文件</w:t>
      </w:r>
      <w:r>
        <w:rPr>
          <w:rFonts w:hint="eastAsia" w:ascii="仿宋" w:hAnsi="仿宋" w:eastAsia="仿宋" w:cs="仿宋"/>
          <w:bCs/>
          <w:sz w:val="28"/>
          <w:szCs w:val="28"/>
          <w:highlight w:val="none"/>
          <w:lang w:bidi="ar"/>
        </w:rPr>
        <w:t>及澄清说明文件都是本合同的组成部分，甲、乙双方必须全面遵守，如有违反，应承担违约责任。</w:t>
      </w:r>
    </w:p>
    <w:p w14:paraId="087EF953">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lang w:eastAsia="zh-CN"/>
        </w:rPr>
        <w:t>2、本合同一式六份,甲乙双方各执两份,政府采购代理机构两份。</w:t>
      </w:r>
    </w:p>
    <w:p w14:paraId="37D79636">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3363D83C">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6A5D2611">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732F3C0D">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A544306">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BC2A410">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1A679B0">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p>
    <w:p w14:paraId="6AABB24E">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5F258739">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261FB08F">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14:paraId="53489C87">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2A1DD5DA">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07C0CB00">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3047C8EE">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36DF3FB3">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4E6C89D9">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2B4D7F6B">
      <w:pPr>
        <w:pStyle w:val="15"/>
        <w:keepNext w:val="0"/>
        <w:keepLines w:val="0"/>
        <w:pageBreakBefore w:val="0"/>
        <w:widowControl w:val="0"/>
        <w:kinsoku w:val="0"/>
        <w:wordWrap/>
        <w:overflowPunct/>
        <w:topLinePunct w:val="0"/>
        <w:autoSpaceDE w:val="0"/>
        <w:autoSpaceDN w:val="0"/>
        <w:bidi w:val="0"/>
        <w:adjustRightInd w:val="0"/>
        <w:snapToGrid w:val="0"/>
        <w:spacing w:before="0" w:after="0" w:line="800" w:lineRule="exact"/>
        <w:ind w:firstLine="0"/>
        <w:jc w:val="both"/>
        <w:textAlignment w:val="baseline"/>
        <w:rPr>
          <w:rFonts w:hint="default" w:ascii="仿宋" w:hAnsi="仿宋" w:eastAsia="仿宋" w:cs="仿宋"/>
          <w:szCs w:val="28"/>
          <w:lang w:val="en-US" w:eastAsia="zh-CN"/>
        </w:rPr>
      </w:pPr>
      <w:r>
        <w:rPr>
          <w:rFonts w:hint="eastAsia" w:ascii="仿宋" w:hAnsi="仿宋" w:eastAsia="仿宋" w:cs="仿宋"/>
          <w:szCs w:val="28"/>
          <w:lang w:val="en-US" w:eastAsia="zh-CN"/>
        </w:rPr>
        <w:t>采购包2：</w:t>
      </w:r>
    </w:p>
    <w:p w14:paraId="7BD551D0">
      <w:pPr>
        <w:pStyle w:val="15"/>
        <w:keepNext w:val="0"/>
        <w:keepLines w:val="0"/>
        <w:pageBreakBefore w:val="0"/>
        <w:widowControl w:val="0"/>
        <w:kinsoku w:val="0"/>
        <w:wordWrap/>
        <w:overflowPunct/>
        <w:topLinePunct w:val="0"/>
        <w:autoSpaceDE w:val="0"/>
        <w:autoSpaceDN w:val="0"/>
        <w:bidi w:val="0"/>
        <w:adjustRightInd w:val="0"/>
        <w:snapToGrid w:val="0"/>
        <w:spacing w:before="0" w:after="0" w:line="800" w:lineRule="exact"/>
        <w:ind w:firstLine="0"/>
        <w:jc w:val="center"/>
        <w:textAlignment w:val="baseline"/>
        <w:rPr>
          <w:rFonts w:hint="eastAsia" w:ascii="仿宋" w:hAnsi="仿宋" w:eastAsia="仿宋" w:cs="仿宋"/>
          <w:b/>
          <w:bCs/>
          <w:sz w:val="48"/>
          <w:szCs w:val="48"/>
          <w:highlight w:val="none"/>
          <w:lang w:val="zh-CN" w:eastAsia="zh-CN"/>
        </w:rPr>
      </w:pPr>
      <w:r>
        <w:rPr>
          <w:rFonts w:hint="eastAsia" w:ascii="仿宋" w:hAnsi="仿宋" w:eastAsia="仿宋" w:cs="仿宋"/>
          <w:b/>
          <w:bCs/>
          <w:sz w:val="52"/>
          <w:szCs w:val="52"/>
          <w:highlight w:val="none"/>
          <w:lang w:val="zh-CN" w:eastAsia="zh-CN"/>
        </w:rPr>
        <w:br w:type="textWrapping"/>
      </w:r>
      <w:r>
        <w:rPr>
          <w:rFonts w:hint="eastAsia" w:ascii="仿宋" w:hAnsi="仿宋" w:eastAsia="仿宋" w:cs="仿宋"/>
          <w:b/>
          <w:bCs/>
          <w:sz w:val="48"/>
          <w:szCs w:val="48"/>
          <w:highlight w:val="none"/>
          <w:lang w:val="zh-CN" w:eastAsia="zh-CN"/>
        </w:rPr>
        <w:t>西安市生态环境局(本级)聘请法律顾问</w:t>
      </w:r>
    </w:p>
    <w:p w14:paraId="3CE18963">
      <w:pPr>
        <w:pStyle w:val="15"/>
        <w:keepNext w:val="0"/>
        <w:keepLines w:val="0"/>
        <w:pageBreakBefore w:val="0"/>
        <w:widowControl w:val="0"/>
        <w:kinsoku w:val="0"/>
        <w:wordWrap/>
        <w:overflowPunct/>
        <w:topLinePunct w:val="0"/>
        <w:autoSpaceDE w:val="0"/>
        <w:autoSpaceDN w:val="0"/>
        <w:bidi w:val="0"/>
        <w:adjustRightInd w:val="0"/>
        <w:snapToGrid w:val="0"/>
        <w:spacing w:before="0" w:after="0" w:line="800" w:lineRule="exact"/>
        <w:ind w:firstLine="0"/>
        <w:jc w:val="center"/>
        <w:textAlignment w:val="baseline"/>
        <w:rPr>
          <w:rFonts w:hint="eastAsia" w:ascii="仿宋" w:hAnsi="仿宋" w:eastAsia="仿宋" w:cs="仿宋"/>
          <w:b/>
          <w:bCs/>
          <w:sz w:val="56"/>
          <w:szCs w:val="56"/>
          <w:highlight w:val="none"/>
          <w:lang w:eastAsia="zh-CN"/>
        </w:rPr>
      </w:pPr>
      <w:r>
        <w:rPr>
          <w:rFonts w:hint="eastAsia" w:ascii="仿宋" w:hAnsi="仿宋" w:eastAsia="仿宋" w:cs="仿宋"/>
          <w:b/>
          <w:bCs/>
          <w:sz w:val="48"/>
          <w:szCs w:val="48"/>
          <w:highlight w:val="none"/>
          <w:lang w:val="zh-CN" w:eastAsia="zh-CN"/>
        </w:rPr>
        <w:t>团队项目</w:t>
      </w:r>
    </w:p>
    <w:p w14:paraId="4301612E">
      <w:pPr>
        <w:rPr>
          <w:rFonts w:hint="eastAsia"/>
        </w:rPr>
      </w:pPr>
    </w:p>
    <w:p w14:paraId="4BD9FE45">
      <w:pPr>
        <w:pStyle w:val="7"/>
        <w:rPr>
          <w:rFonts w:hint="eastAsia"/>
        </w:rPr>
      </w:pPr>
    </w:p>
    <w:p w14:paraId="07D07F0C">
      <w:pPr>
        <w:pStyle w:val="7"/>
        <w:rPr>
          <w:rFonts w:hint="eastAsia"/>
        </w:rPr>
      </w:pPr>
    </w:p>
    <w:p w14:paraId="26451FD9">
      <w:pPr>
        <w:pStyle w:val="7"/>
        <w:rPr>
          <w:rFonts w:hint="eastAsia"/>
        </w:rPr>
      </w:pPr>
    </w:p>
    <w:p w14:paraId="51EAD8D2">
      <w:pPr>
        <w:pStyle w:val="7"/>
        <w:rPr>
          <w:rFonts w:hint="eastAsia"/>
        </w:rPr>
      </w:pPr>
    </w:p>
    <w:p w14:paraId="0EBDDB86">
      <w:pPr>
        <w:pStyle w:val="7"/>
        <w:rPr>
          <w:rFonts w:hint="eastAsia"/>
        </w:rPr>
      </w:pPr>
    </w:p>
    <w:p w14:paraId="60A26D7E">
      <w:pPr>
        <w:pStyle w:val="7"/>
        <w:rPr>
          <w:rFonts w:hint="eastAsia"/>
        </w:rPr>
      </w:pPr>
    </w:p>
    <w:p w14:paraId="069BF4F6">
      <w:pPr>
        <w:pStyle w:val="7"/>
        <w:rPr>
          <w:rFonts w:hint="eastAsia"/>
        </w:rPr>
      </w:pPr>
    </w:p>
    <w:p w14:paraId="2AADAFE8">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0D8A8749">
      <w:pPr>
        <w:pStyle w:val="7"/>
        <w:rPr>
          <w:rFonts w:ascii="仿宋" w:hAnsi="仿宋" w:cs="仿宋"/>
        </w:rPr>
      </w:pPr>
    </w:p>
    <w:p w14:paraId="371A2D79">
      <w:pPr>
        <w:pStyle w:val="3"/>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15F6C9CA">
      <w:pPr>
        <w:pStyle w:val="3"/>
        <w:rPr>
          <w:rFonts w:hint="eastAsia" w:ascii="仿宋" w:hAnsi="仿宋" w:eastAsia="仿宋" w:cs="仿宋"/>
        </w:rPr>
      </w:pPr>
    </w:p>
    <w:p w14:paraId="49A63685">
      <w:pPr>
        <w:spacing w:line="560" w:lineRule="exact"/>
        <w:jc w:val="center"/>
        <w:rPr>
          <w:rFonts w:hint="eastAsia" w:ascii="仿宋" w:hAnsi="仿宋" w:eastAsia="仿宋" w:cs="仿宋"/>
          <w:b/>
          <w:kern w:val="0"/>
          <w:sz w:val="36"/>
          <w:szCs w:val="36"/>
        </w:rPr>
      </w:pPr>
    </w:p>
    <w:p w14:paraId="5DD45BC6">
      <w:pPr>
        <w:pStyle w:val="3"/>
        <w:rPr>
          <w:rFonts w:ascii="仿宋" w:hAnsi="仿宋" w:cs="仿宋"/>
        </w:rPr>
      </w:pPr>
    </w:p>
    <w:p w14:paraId="76CB5C14">
      <w:pPr>
        <w:rPr>
          <w:rFonts w:hint="eastAsia" w:ascii="仿宋" w:hAnsi="仿宋" w:eastAsia="仿宋" w:cs="仿宋"/>
        </w:rPr>
      </w:pPr>
    </w:p>
    <w:p w14:paraId="1FE05B2C">
      <w:pPr>
        <w:rPr>
          <w:rFonts w:hint="eastAsia" w:ascii="仿宋" w:hAnsi="仿宋" w:eastAsia="仿宋" w:cs="仿宋"/>
        </w:rPr>
      </w:pPr>
    </w:p>
    <w:p w14:paraId="2FD95879">
      <w:pPr>
        <w:rPr>
          <w:rFonts w:hint="eastAsia" w:ascii="仿宋" w:hAnsi="仿宋" w:eastAsia="仿宋" w:cs="仿宋"/>
        </w:rPr>
      </w:pPr>
    </w:p>
    <w:p w14:paraId="71839959">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307789FA">
      <w:pPr>
        <w:pStyle w:val="8"/>
        <w:ind w:left="0" w:leftChars="0"/>
        <w:rPr>
          <w:rFonts w:hint="eastAsia" w:ascii="仿宋" w:hAnsi="仿宋" w:eastAsia="仿宋" w:cs="仿宋"/>
        </w:rPr>
      </w:pPr>
    </w:p>
    <w:p w14:paraId="6FEFE54A">
      <w:pPr>
        <w:rPr>
          <w:rFonts w:hint="eastAsia" w:ascii="仿宋" w:hAnsi="仿宋" w:eastAsia="仿宋" w:cs="仿宋"/>
        </w:rPr>
      </w:pPr>
    </w:p>
    <w:p w14:paraId="7A05B25D">
      <w:pPr>
        <w:pStyle w:val="10"/>
        <w:rPr>
          <w:rFonts w:ascii="仿宋" w:hAnsi="仿宋" w:cs="仿宋"/>
        </w:rPr>
      </w:pPr>
    </w:p>
    <w:p w14:paraId="1C9BC10B"/>
    <w:p w14:paraId="7CF869CA">
      <w:pPr>
        <w:pStyle w:val="7"/>
      </w:pPr>
    </w:p>
    <w:p w14:paraId="2274486A">
      <w:pPr>
        <w:pStyle w:val="7"/>
      </w:pPr>
    </w:p>
    <w:p w14:paraId="78DF286D">
      <w:pPr>
        <w:pStyle w:val="7"/>
      </w:pPr>
    </w:p>
    <w:p w14:paraId="1DFBDF72">
      <w:pPr>
        <w:pStyle w:val="7"/>
      </w:pPr>
    </w:p>
    <w:p w14:paraId="308AC03C"/>
    <w:p w14:paraId="1581A3DA">
      <w:pPr>
        <w:rPr>
          <w:rFonts w:hint="eastAsia" w:ascii="仿宋" w:hAnsi="仿宋" w:eastAsia="仿宋" w:cs="仿宋"/>
        </w:rPr>
      </w:pPr>
    </w:p>
    <w:p w14:paraId="2791DF7B">
      <w:pPr>
        <w:pStyle w:val="3"/>
        <w:rPr>
          <w:rFonts w:ascii="仿宋" w:hAnsi="仿宋" w:cs="仿宋"/>
        </w:rPr>
      </w:pPr>
    </w:p>
    <w:p w14:paraId="7D40D689">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313302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146D2652">
      <w:pPr>
        <w:pStyle w:val="9"/>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73FA2219">
      <w:pPr>
        <w:pStyle w:val="9"/>
        <w:adjustRightInd w:val="0"/>
        <w:spacing w:line="560" w:lineRule="exact"/>
        <w:rPr>
          <w:rFonts w:hint="eastAsia" w:ascii="仿宋" w:hAnsi="仿宋" w:eastAsia="仿宋" w:cs="仿宋"/>
          <w:b/>
          <w:spacing w:val="23"/>
          <w:kern w:val="0"/>
          <w:sz w:val="32"/>
          <w:szCs w:val="32"/>
          <w:lang w:bidi="ar"/>
        </w:rPr>
      </w:pPr>
    </w:p>
    <w:p w14:paraId="27D996AD">
      <w:pPr>
        <w:keepNext w:val="0"/>
        <w:keepLines w:val="0"/>
        <w:pageBreakBefore w:val="0"/>
        <w:widowControl/>
        <w:tabs>
          <w:tab w:val="left" w:pos="1620"/>
        </w:tabs>
        <w:wordWrap/>
        <w:overflowPunct/>
        <w:topLinePunct w:val="0"/>
        <w:bidi w:val="0"/>
        <w:spacing w:line="500" w:lineRule="exact"/>
        <w:jc w:val="center"/>
        <w:rPr>
          <w:rFonts w:hint="eastAsia" w:ascii="仿宋" w:hAnsi="仿宋" w:eastAsia="仿宋" w:cs="仿宋"/>
          <w:bCs/>
          <w:sz w:val="28"/>
          <w:szCs w:val="28"/>
          <w:highlight w:val="none"/>
          <w:lang w:bidi="ar"/>
        </w:rPr>
      </w:pPr>
      <w:r>
        <w:rPr>
          <w:rFonts w:hint="eastAsia" w:ascii="仿宋" w:hAnsi="仿宋" w:eastAsia="仿宋" w:cs="仿宋"/>
          <w:b/>
          <w:sz w:val="36"/>
          <w:szCs w:val="36"/>
          <w:highlight w:val="none"/>
          <w:lang w:bidi="ar"/>
        </w:rPr>
        <w:t>合同范本</w:t>
      </w:r>
    </w:p>
    <w:p w14:paraId="56F29D4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甲方（采购人）：</w:t>
      </w:r>
      <w:r>
        <w:rPr>
          <w:rFonts w:hint="eastAsia" w:ascii="仿宋" w:hAnsi="仿宋" w:eastAsia="仿宋" w:cs="仿宋"/>
          <w:bCs/>
          <w:sz w:val="28"/>
          <w:szCs w:val="28"/>
          <w:highlight w:val="none"/>
          <w:u w:val="single"/>
          <w:lang w:bidi="ar"/>
        </w:rPr>
        <w:t xml:space="preserve">               .</w:t>
      </w:r>
    </w:p>
    <w:p w14:paraId="71D272A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乙方（供应商）：</w:t>
      </w:r>
      <w:r>
        <w:rPr>
          <w:rFonts w:hint="eastAsia" w:ascii="仿宋" w:hAnsi="仿宋" w:eastAsia="仿宋" w:cs="仿宋"/>
          <w:bCs/>
          <w:sz w:val="28"/>
          <w:szCs w:val="28"/>
          <w:highlight w:val="none"/>
          <w:u w:val="single"/>
          <w:lang w:bidi="ar"/>
        </w:rPr>
        <w:t xml:space="preserve">               .</w:t>
      </w:r>
    </w:p>
    <w:p w14:paraId="4E41B86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甲乙双方根据</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政府采购项目（项目编号：</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）采购结果及相关</w:t>
      </w:r>
      <w:r>
        <w:rPr>
          <w:rFonts w:hint="eastAsia" w:ascii="仿宋" w:hAnsi="仿宋" w:eastAsia="仿宋" w:cs="仿宋"/>
          <w:bCs/>
          <w:sz w:val="28"/>
          <w:szCs w:val="28"/>
          <w:highlight w:val="none"/>
          <w:lang w:eastAsia="zh-CN" w:bidi="ar"/>
        </w:rPr>
        <w:t>竞争性磋商文件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响应文件</w:t>
      </w:r>
      <w:r>
        <w:rPr>
          <w:rFonts w:hint="eastAsia" w:ascii="仿宋" w:hAnsi="仿宋" w:eastAsia="仿宋" w:cs="仿宋"/>
          <w:bCs/>
          <w:sz w:val="28"/>
          <w:szCs w:val="28"/>
          <w:highlight w:val="none"/>
          <w:lang w:bidi="ar"/>
        </w:rPr>
        <w:t>，经协商一致，订立本合同，供双方共同遵守：</w:t>
      </w:r>
    </w:p>
    <w:p w14:paraId="322856DB">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一、服务条件：</w:t>
      </w:r>
    </w:p>
    <w:p w14:paraId="6CA321D9">
      <w:pPr>
        <w:pStyle w:val="14"/>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（一）服务地点：</w:t>
      </w:r>
      <w:r>
        <w:rPr>
          <w:rFonts w:hint="eastAsia" w:ascii="仿宋" w:hAnsi="仿宋" w:eastAsia="仿宋" w:cs="仿宋"/>
          <w:b w:val="0"/>
          <w:bCs/>
          <w:sz w:val="28"/>
          <w:szCs w:val="28"/>
        </w:rPr>
        <w:t>13个分县局</w:t>
      </w:r>
      <w:bookmarkStart w:id="0" w:name="_GoBack"/>
      <w:bookmarkEnd w:id="0"/>
      <w:r>
        <w:rPr>
          <w:rFonts w:hint="eastAsia" w:ascii="仿宋" w:hAnsi="仿宋" w:eastAsia="仿宋" w:cs="仿宋"/>
          <w:sz w:val="28"/>
          <w:szCs w:val="28"/>
        </w:rPr>
        <w:t>。</w:t>
      </w:r>
    </w:p>
    <w:p w14:paraId="1C812BDE">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（二）服务内容：见本项目</w:t>
      </w:r>
      <w:r>
        <w:rPr>
          <w:rFonts w:hint="eastAsia" w:ascii="仿宋" w:hAnsi="仿宋" w:eastAsia="仿宋" w:cs="仿宋"/>
          <w:sz w:val="28"/>
          <w:szCs w:val="28"/>
          <w:lang w:val="en-US" w:eastAsia="zh-CN"/>
        </w:rPr>
        <w:t>磋商</w:t>
      </w:r>
      <w:r>
        <w:rPr>
          <w:rFonts w:hint="eastAsia" w:ascii="仿宋" w:hAnsi="仿宋" w:eastAsia="仿宋" w:cs="仿宋"/>
          <w:sz w:val="28"/>
          <w:szCs w:val="28"/>
        </w:rPr>
        <w:t>文件。</w:t>
      </w:r>
    </w:p>
    <w:p w14:paraId="7BF12A00">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（三）服务期：合同签订后一年。</w:t>
      </w:r>
    </w:p>
    <w:p w14:paraId="74019018">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二、合同价款</w:t>
      </w:r>
    </w:p>
    <w:p w14:paraId="1CF8DE0F">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w:t>
      </w:r>
      <w:r>
        <w:rPr>
          <w:rFonts w:hint="eastAsia" w:ascii="仿宋" w:hAnsi="仿宋" w:eastAsia="仿宋" w:cs="仿宋"/>
          <w:b w:val="0"/>
          <w:bCs/>
          <w:color w:val="000000"/>
          <w:sz w:val="28"/>
          <w:szCs w:val="28"/>
          <w:highlight w:val="none"/>
          <w:lang w:val="en-US" w:eastAsia="zh-CN" w:bidi="ar"/>
        </w:rPr>
        <w:t>一</w:t>
      </w:r>
      <w:r>
        <w:rPr>
          <w:rFonts w:hint="eastAsia" w:ascii="仿宋" w:hAnsi="仿宋" w:eastAsia="仿宋" w:cs="仿宋"/>
          <w:b w:val="0"/>
          <w:bCs/>
          <w:color w:val="000000"/>
          <w:sz w:val="28"/>
          <w:szCs w:val="28"/>
          <w:highlight w:val="none"/>
          <w:lang w:eastAsia="zh-CN" w:bidi="ar"/>
        </w:rPr>
        <w:t>）成交价格（含税）：</w:t>
      </w:r>
    </w:p>
    <w:p w14:paraId="35684C95">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本协议专项法律服务费含税为：</w:t>
      </w:r>
    </w:p>
    <w:p w14:paraId="5F04CBBC">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人民币大写</w:t>
      </w:r>
      <w:r>
        <w:rPr>
          <w:rFonts w:hint="eastAsia" w:ascii="仿宋" w:hAnsi="仿宋" w:eastAsia="仿宋" w:cs="仿宋"/>
          <w:sz w:val="28"/>
          <w:szCs w:val="28"/>
          <w:lang w:val="en-US" w:eastAsia="zh-CN"/>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val="en-US" w:eastAsia="zh-CN"/>
        </w:rPr>
        <w:t>小写:</w:t>
      </w:r>
      <w:r>
        <w:rPr>
          <w:rFonts w:hint="eastAsia" w:ascii="仿宋" w:hAnsi="仿宋" w:eastAsia="仿宋" w:cs="仿宋"/>
          <w:sz w:val="28"/>
          <w:szCs w:val="28"/>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1071A58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22E82E30">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三、款项结算</w:t>
      </w:r>
    </w:p>
    <w:p w14:paraId="7719BB6E">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（一）付款方式：</w:t>
      </w:r>
    </w:p>
    <w:p w14:paraId="0DC053BD">
      <w:pPr>
        <w:pStyle w:val="14"/>
        <w:spacing w:line="500" w:lineRule="exact"/>
        <w:ind w:firstLine="560" w:firstLineChars="200"/>
        <w:rPr>
          <w:rFonts w:hint="eastAsia" w:ascii="仿宋" w:hAnsi="仿宋" w:eastAsia="仿宋" w:cs="仿宋"/>
          <w:sz w:val="28"/>
          <w:szCs w:val="28"/>
        </w:rPr>
      </w:pPr>
      <w:r>
        <w:rPr>
          <w:rFonts w:hint="eastAsia" w:ascii="仿宋_GB2312" w:hAnsi="仿宋_GB2312" w:eastAsia="仿宋_GB2312" w:cs="仿宋_GB2312"/>
          <w:b w:val="0"/>
          <w:bCs/>
          <w:sz w:val="28"/>
          <w:szCs w:val="28"/>
          <w:highlight w:val="none"/>
        </w:rPr>
        <w:t>付款条件说明：</w:t>
      </w:r>
      <w:r>
        <w:rPr>
          <w:rFonts w:hint="eastAsia" w:ascii="仿宋" w:hAnsi="仿宋" w:eastAsia="仿宋" w:cs="仿宋"/>
          <w:sz w:val="28"/>
          <w:szCs w:val="28"/>
          <w:highlight w:val="none"/>
          <w:lang w:val="en-US" w:eastAsia="zh-CN"/>
        </w:rPr>
        <w:t>预付款，合同签订后，达到付款条件起5个工作日内，支付合同总金额的50%</w:t>
      </w:r>
      <w:r>
        <w:rPr>
          <w:rFonts w:hint="eastAsia" w:ascii="仿宋" w:hAnsi="仿宋" w:eastAsia="仿宋" w:cs="仿宋"/>
          <w:sz w:val="28"/>
          <w:szCs w:val="28"/>
        </w:rPr>
        <w:t>，</w:t>
      </w:r>
    </w:p>
    <w:p w14:paraId="3F4A73B3">
      <w:pPr>
        <w:pStyle w:val="14"/>
        <w:spacing w:line="500" w:lineRule="exact"/>
        <w:ind w:firstLine="560" w:firstLineChars="200"/>
        <w:rPr>
          <w:rFonts w:hint="eastAsia" w:ascii="仿宋_GB2312" w:hAnsi="仿宋_GB2312" w:eastAsia="仿宋_GB2312" w:cs="仿宋_GB2312"/>
          <w:b w:val="0"/>
          <w:bCs/>
          <w:sz w:val="28"/>
          <w:szCs w:val="28"/>
        </w:rPr>
      </w:pPr>
      <w:r>
        <w:rPr>
          <w:rFonts w:hint="eastAsia" w:ascii="仿宋" w:hAnsi="仿宋" w:eastAsia="仿宋" w:cs="仿宋"/>
          <w:sz w:val="28"/>
          <w:szCs w:val="28"/>
          <w:lang w:val="en-US" w:eastAsia="zh-CN"/>
        </w:rPr>
        <w:t>付款方式说明：其他，合同期满，供应商完成双方约定的服务内容后，达到付款条件起5个工作日内，支付合同总金额的50%。</w:t>
      </w:r>
    </w:p>
    <w:p w14:paraId="256239F6">
      <w:pPr>
        <w:pStyle w:val="14"/>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乙方未完成的内容，按照约定，扣除未完成的费用后，支付剩余费用。</w:t>
      </w:r>
    </w:p>
    <w:p w14:paraId="1F4F823D">
      <w:pPr>
        <w:pStyle w:val="14"/>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对于合同中约定的，但实际未发生的服务内容（如行政复议、行政诉讼案件数不足约定件数的），视为供应商已完成。</w:t>
      </w:r>
    </w:p>
    <w:p w14:paraId="14A5E6AB">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（二）经</w:t>
      </w:r>
      <w:r>
        <w:rPr>
          <w:rFonts w:hint="eastAsia" w:ascii="仿宋" w:hAnsi="仿宋" w:eastAsia="仿宋" w:cs="仿宋"/>
          <w:sz w:val="28"/>
          <w:szCs w:val="28"/>
        </w:rPr>
        <w:t>甲、乙双方确定，乙方指定银行收款账户信息如下：</w:t>
      </w:r>
    </w:p>
    <w:p w14:paraId="72E35EF2">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default" w:ascii="仿宋" w:hAnsi="仿宋" w:eastAsia="仿宋" w:cs="仿宋"/>
          <w:sz w:val="28"/>
          <w:szCs w:val="28"/>
          <w:u w:val="single"/>
          <w:lang w:val="en-US" w:eastAsia="zh-CN"/>
        </w:rPr>
      </w:pPr>
      <w:r>
        <w:rPr>
          <w:rFonts w:hint="eastAsia" w:ascii="仿宋" w:hAnsi="仿宋" w:eastAsia="仿宋" w:cs="仿宋"/>
          <w:sz w:val="28"/>
          <w:szCs w:val="28"/>
        </w:rPr>
        <w:t>户  名：</w:t>
      </w:r>
      <w:r>
        <w:rPr>
          <w:rFonts w:hint="eastAsia" w:ascii="仿宋" w:hAnsi="仿宋" w:eastAsia="仿宋" w:cs="仿宋"/>
          <w:sz w:val="28"/>
          <w:szCs w:val="28"/>
          <w:u w:val="single"/>
          <w:lang w:val="en-US" w:eastAsia="zh-CN"/>
        </w:rPr>
        <w:t xml:space="preserve">                      </w:t>
      </w:r>
    </w:p>
    <w:p w14:paraId="671FD70E">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账  号：</w:t>
      </w:r>
      <w:r>
        <w:rPr>
          <w:rFonts w:hint="eastAsia" w:ascii="仿宋" w:hAnsi="仿宋" w:eastAsia="仿宋" w:cs="仿宋"/>
          <w:sz w:val="28"/>
          <w:szCs w:val="28"/>
          <w:u w:val="single"/>
          <w:lang w:val="en-US" w:eastAsia="zh-CN"/>
        </w:rPr>
        <w:t xml:space="preserve">                      </w:t>
      </w:r>
    </w:p>
    <w:p w14:paraId="3E821ACB">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开户行：</w:t>
      </w:r>
      <w:r>
        <w:rPr>
          <w:rFonts w:hint="eastAsia" w:ascii="仿宋" w:hAnsi="仿宋" w:eastAsia="仿宋" w:cs="仿宋"/>
          <w:sz w:val="28"/>
          <w:szCs w:val="28"/>
          <w:u w:val="single"/>
          <w:lang w:val="en-US" w:eastAsia="zh-CN"/>
        </w:rPr>
        <w:t xml:space="preserve">                      </w:t>
      </w:r>
    </w:p>
    <w:p w14:paraId="64252444">
      <w:pPr>
        <w:keepNext w:val="0"/>
        <w:keepLines w:val="0"/>
        <w:pageBreakBefore w:val="0"/>
        <w:widowControl/>
        <w:numPr>
          <w:ilvl w:val="0"/>
          <w:numId w:val="0"/>
        </w:numPr>
        <w:kinsoku/>
        <w:wordWrap/>
        <w:overflowPunct/>
        <w:topLinePunct w:val="0"/>
        <w:autoSpaceDE/>
        <w:autoSpaceDN/>
        <w:bidi w:val="0"/>
        <w:adjustRightInd/>
        <w:snapToGrid/>
        <w:spacing w:line="500" w:lineRule="exact"/>
        <w:ind w:left="279" w:leftChars="133"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hint="eastAsia" w:ascii="仿宋" w:hAnsi="仿宋" w:eastAsia="仿宋" w:cs="仿宋"/>
          <w:sz w:val="28"/>
          <w:szCs w:val="28"/>
        </w:rPr>
        <w:t>甲方付款前，乙方应向甲方提供等额正式增值税专用发票。</w:t>
      </w:r>
    </w:p>
    <w:p w14:paraId="6A5E3F43">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四、双方的权利和义务</w:t>
      </w:r>
    </w:p>
    <w:p w14:paraId="0BED85F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（一）甲方的权利和义务</w:t>
      </w:r>
    </w:p>
    <w:p w14:paraId="0E3CCB6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1．甲方有权对供应商提供的服务进行监督。</w:t>
      </w:r>
    </w:p>
    <w:p w14:paraId="5174EF7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2．甲方负责按照本合同约定的指标考核乙方，具体考核的方式及内容由甲方决定。</w:t>
      </w:r>
    </w:p>
    <w:p w14:paraId="6E83795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3．乙方进场服务人员上岗前需经过甲方确认，甲方有权对人员提出调整要求，乙方需积极配合。</w:t>
      </w:r>
    </w:p>
    <w:p w14:paraId="42F76A0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4．甲方有权对供应商提供的服务提出指导性建议。</w:t>
      </w:r>
    </w:p>
    <w:p w14:paraId="578B94B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5．甲方应按合同约定及时结付服务费用。</w:t>
      </w:r>
    </w:p>
    <w:p w14:paraId="747562E5">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.与乙方诚信合作，及时、真实、详尽地提供与委托事项有关的全部文件和背景材料，并根据实际需要提供必要的工作条件。</w:t>
      </w:r>
    </w:p>
    <w:p w14:paraId="007B619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.如实陈述与委托事项有关的经营活动和业务往来情况。</w:t>
      </w:r>
    </w:p>
    <w:p w14:paraId="40C8A87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.甲方应当为乙方承办的法律事务提出明确、合理的要求，如有关情况和事实发生变化，应及时告知乙方。</w:t>
      </w:r>
    </w:p>
    <w:p w14:paraId="4C6149A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lang w:eastAsia="zh-CN"/>
        </w:rPr>
      </w:pPr>
      <w:r>
        <w:rPr>
          <w:rFonts w:hint="eastAsia" w:ascii="仿宋" w:hAnsi="仿宋" w:eastAsia="仿宋" w:cs="仿宋"/>
          <w:sz w:val="28"/>
          <w:szCs w:val="28"/>
          <w:lang w:val="en-US" w:eastAsia="zh-CN"/>
        </w:rPr>
        <w:t>9</w:t>
      </w:r>
      <w:r>
        <w:rPr>
          <w:rFonts w:hint="eastAsia" w:ascii="仿宋" w:hAnsi="仿宋" w:eastAsia="仿宋" w:cs="仿宋"/>
          <w:sz w:val="28"/>
          <w:szCs w:val="28"/>
        </w:rPr>
        <w:t>.甲方不得向乙方提出与法律、律师职业道德及执业纪律相冲突的要求</w:t>
      </w:r>
      <w:r>
        <w:rPr>
          <w:rFonts w:hint="eastAsia" w:ascii="仿宋" w:hAnsi="仿宋" w:eastAsia="仿宋" w:cs="仿宋"/>
          <w:sz w:val="28"/>
          <w:szCs w:val="28"/>
          <w:lang w:eastAsia="zh-CN"/>
        </w:rPr>
        <w:t>。</w:t>
      </w:r>
    </w:p>
    <w:p w14:paraId="1765FFCF">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（二）乙方的权利和义务</w:t>
      </w:r>
    </w:p>
    <w:p w14:paraId="363F58B2">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1．乙方有权查阅与承办法律事务有关的文件和资料，有权了解甲方与委托事项有关的业务情况。</w:t>
      </w:r>
    </w:p>
    <w:p w14:paraId="1CAA087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乙方有权</w:t>
      </w:r>
      <w:r>
        <w:rPr>
          <w:rFonts w:hint="eastAsia" w:ascii="仿宋" w:hAnsi="仿宋" w:eastAsia="仿宋" w:cs="仿宋"/>
          <w:sz w:val="28"/>
          <w:szCs w:val="28"/>
        </w:rPr>
        <w:t>要求甲方按本合同约定支付合同款项。</w:t>
      </w:r>
    </w:p>
    <w:p w14:paraId="12CCF60A">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．乙方根据</w:t>
      </w:r>
      <w:r>
        <w:rPr>
          <w:rFonts w:hint="eastAsia" w:ascii="仿宋" w:hAnsi="仿宋" w:eastAsia="仿宋" w:cs="仿宋"/>
          <w:sz w:val="28"/>
          <w:szCs w:val="28"/>
          <w:lang w:val="en-US" w:eastAsia="zh-CN"/>
        </w:rPr>
        <w:t>服务</w:t>
      </w:r>
      <w:r>
        <w:rPr>
          <w:rFonts w:hint="eastAsia" w:ascii="仿宋" w:hAnsi="仿宋" w:eastAsia="仿宋" w:cs="仿宋"/>
          <w:sz w:val="28"/>
          <w:szCs w:val="28"/>
        </w:rPr>
        <w:t>要求，确保本项服务如期保质保量完成。</w:t>
      </w:r>
    </w:p>
    <w:p w14:paraId="51265EE0">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．乙方服从甲方对服务工作的监督管理。未经甲方同意，不得擅自从事与本项服务工作无关的行为。</w:t>
      </w:r>
    </w:p>
    <w:p w14:paraId="5926A793">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．乙方应保证专业团队的稳定，承担因管理不善而产生的所有风险，并自行承担由此导致的所有法律责任。</w:t>
      </w:r>
    </w:p>
    <w:p w14:paraId="3F917E7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.乙方必须遵守职业道德和执业纪律，勤勉尽职，依法在本协议约定范围内维护甲方合法权益。</w:t>
      </w:r>
    </w:p>
    <w:p w14:paraId="79A4A32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.乙方无权超越甲方的授权范围行事。如果确有需要，应当由甲方另行给予明确的授权。</w:t>
      </w:r>
    </w:p>
    <w:p w14:paraId="4B8AA55D">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.乙方应保守在履行本协议过程中所知悉的甲方商业秘密，未经甲方同意，不得向任何个人、法人或其他组织直接或间接披露、泄露、公布或以其他方式传播甲方的商业秘密。</w:t>
      </w:r>
    </w:p>
    <w:p w14:paraId="266DB64C">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五、知识产权及承诺</w:t>
      </w:r>
    </w:p>
    <w:p w14:paraId="5585944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（一）乙方保证所提供的服务或其任何一部分均不会侵犯任何第三方的专利权、商标权、著作权或其他合法权益，否则视为乙方违约，由此产生的一切损失由乙方承担。</w:t>
      </w:r>
    </w:p>
    <w:p w14:paraId="4E13F355">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（二）经甲乙双方协商一致，本项目产生的知识产权归甲方拥有。</w:t>
      </w:r>
    </w:p>
    <w:p w14:paraId="642BE1EC">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六、验收</w:t>
      </w:r>
    </w:p>
    <w:p w14:paraId="5275D6F5">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（一）服务期满后，甲方根据招标文件和投标文件及相关文件，进行验收，确认服务标准和服务方式是否达到采购要求。</w:t>
      </w:r>
    </w:p>
    <w:p w14:paraId="282C638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（二）甲方组织乙方（必要时请有关专家）进行验收，验收合格后，填写政府采购项目验收单（一式伍份）作为对项目的最终认可。</w:t>
      </w:r>
    </w:p>
    <w:p w14:paraId="34D16FD3">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（三）乙方向甲方提供服务过程中的所有资料，以便甲方日后管理。</w:t>
      </w:r>
    </w:p>
    <w:p w14:paraId="3D77DB9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（四）验收依据：</w:t>
      </w:r>
    </w:p>
    <w:p w14:paraId="2BA568F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磋商</w:t>
      </w:r>
      <w:r>
        <w:rPr>
          <w:rFonts w:hint="eastAsia" w:ascii="仿宋" w:hAnsi="仿宋" w:eastAsia="仿宋" w:cs="仿宋"/>
          <w:sz w:val="28"/>
          <w:szCs w:val="28"/>
        </w:rPr>
        <w:t>文件、</w:t>
      </w:r>
      <w:r>
        <w:rPr>
          <w:rFonts w:hint="eastAsia" w:ascii="仿宋" w:hAnsi="仿宋" w:eastAsia="仿宋" w:cs="仿宋"/>
          <w:sz w:val="28"/>
          <w:szCs w:val="28"/>
          <w:lang w:val="en-US" w:eastAsia="zh-CN"/>
        </w:rPr>
        <w:t>响应</w:t>
      </w:r>
      <w:r>
        <w:rPr>
          <w:rFonts w:hint="eastAsia" w:ascii="仿宋" w:hAnsi="仿宋" w:eastAsia="仿宋" w:cs="仿宋"/>
          <w:sz w:val="28"/>
          <w:szCs w:val="28"/>
        </w:rPr>
        <w:t>文件、澄清表（函）；</w:t>
      </w:r>
    </w:p>
    <w:p w14:paraId="58C25B18">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2．本合同及附件文本；</w:t>
      </w:r>
    </w:p>
    <w:p w14:paraId="3273A1E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3．国家相应的标准、规范。</w:t>
      </w:r>
    </w:p>
    <w:p w14:paraId="5DC81F5F">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七、违约责任</w:t>
      </w:r>
    </w:p>
    <w:p w14:paraId="3DB26797">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w:t>
      </w:r>
      <w:r>
        <w:rPr>
          <w:rFonts w:hint="eastAsia" w:ascii="仿宋" w:hAnsi="仿宋" w:eastAsia="仿宋" w:cs="仿宋"/>
          <w:sz w:val="28"/>
          <w:szCs w:val="28"/>
        </w:rPr>
        <w:t>采购人逾期付款，应就逾期部分向供应商支付按照中国人民银行规定的同期贷款基准利率计算的逾期付款违约金。</w:t>
      </w:r>
    </w:p>
    <w:p w14:paraId="3E414986">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rPr>
        <w:t>采购人违反合同规定拒绝接收服务的，应当承担由此对供应商造成的损失。</w:t>
      </w:r>
    </w:p>
    <w:p w14:paraId="7B543741">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hint="eastAsia" w:ascii="仿宋" w:hAnsi="仿宋" w:eastAsia="仿宋" w:cs="仿宋"/>
          <w:sz w:val="28"/>
          <w:szCs w:val="28"/>
        </w:rPr>
        <w:t>供应商不能按期</w:t>
      </w:r>
      <w:r>
        <w:rPr>
          <w:rFonts w:hint="eastAsia" w:ascii="仿宋" w:hAnsi="仿宋" w:eastAsia="仿宋" w:cs="仿宋"/>
          <w:sz w:val="28"/>
          <w:szCs w:val="28"/>
          <w:lang w:eastAsia="zh-CN"/>
        </w:rPr>
        <w:t>完成服务</w:t>
      </w:r>
      <w:r>
        <w:rPr>
          <w:rFonts w:hint="eastAsia" w:ascii="仿宋" w:hAnsi="仿宋" w:eastAsia="仿宋" w:cs="仿宋"/>
          <w:sz w:val="28"/>
          <w:szCs w:val="28"/>
        </w:rPr>
        <w:t>的，每逾期1日，应向采购人赔付合同总价的0.1%作为违约金。</w:t>
      </w:r>
    </w:p>
    <w:p w14:paraId="16C245F2">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default"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四</w:t>
      </w:r>
      <w:r>
        <w:rPr>
          <w:rFonts w:hint="eastAsia" w:ascii="仿宋" w:hAnsi="仿宋" w:eastAsia="仿宋" w:cs="仿宋"/>
          <w:sz w:val="28"/>
          <w:szCs w:val="28"/>
          <w:lang w:eastAsia="zh-CN"/>
        </w:rPr>
        <w:t>）</w:t>
      </w:r>
      <w:r>
        <w:rPr>
          <w:rFonts w:hint="eastAsia" w:ascii="仿宋" w:hAnsi="仿宋" w:eastAsia="仿宋" w:cs="仿宋"/>
          <w:sz w:val="28"/>
          <w:szCs w:val="28"/>
        </w:rPr>
        <w:t>供应商所</w:t>
      </w:r>
      <w:r>
        <w:rPr>
          <w:rFonts w:hint="eastAsia" w:ascii="仿宋" w:hAnsi="仿宋" w:eastAsia="仿宋" w:cs="仿宋"/>
          <w:sz w:val="28"/>
          <w:szCs w:val="28"/>
          <w:lang w:eastAsia="zh-CN"/>
        </w:rPr>
        <w:t>提供的服务</w:t>
      </w:r>
      <w:r>
        <w:rPr>
          <w:rFonts w:hint="eastAsia" w:ascii="仿宋" w:hAnsi="仿宋" w:eastAsia="仿宋" w:cs="仿宋"/>
          <w:sz w:val="28"/>
          <w:szCs w:val="28"/>
        </w:rPr>
        <w:t>不符合国家法律法规和合同规定的，采购人有权拒收，并由供应商承担一切费用。</w:t>
      </w:r>
    </w:p>
    <w:p w14:paraId="454B9F0E">
      <w:pPr>
        <w:keepNext w:val="0"/>
        <w:keepLines w:val="0"/>
        <w:pageBreakBefore w:val="0"/>
        <w:widowControl/>
        <w:kinsoku w:val="0"/>
        <w:wordWrap/>
        <w:overflowPunct/>
        <w:topLinePunct w:val="0"/>
        <w:autoSpaceDE w:val="0"/>
        <w:autoSpaceDN w:val="0"/>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八、合同的变更和修改、中止和终止</w:t>
      </w:r>
    </w:p>
    <w:p w14:paraId="36B0F85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350D09E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（二）甲方因乙方不履约或乙方其他原因而解除合同的，乙方须返还甲方全部费用、赔偿甲方由此产生的损失并承担其他相关责任。</w:t>
      </w:r>
    </w:p>
    <w:p w14:paraId="7B2B8F75">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（三）乙方因甲方不履约或甲方其他原因而解除合同的，乙方不予返还甲方已付乙方已提供相应服务的费用款项，甲方赔偿乙方由此产生的损失并承担其他相关责任。</w:t>
      </w:r>
    </w:p>
    <w:p w14:paraId="769CB132">
      <w:pPr>
        <w:keepNext w:val="0"/>
        <w:keepLines w:val="0"/>
        <w:pageBreakBefore w:val="0"/>
        <w:widowControl w:val="0"/>
        <w:kinsoku/>
        <w:wordWrap/>
        <w:overflowPunct/>
        <w:topLinePunct w:val="0"/>
        <w:autoSpaceDE/>
        <w:autoSpaceDN/>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九、保密条款</w:t>
      </w:r>
    </w:p>
    <w:p w14:paraId="00B7E54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（一）乙方应遵守国家有关保密的法律法规和行业规定，并对甲方提供的资料负有保密义务。</w:t>
      </w:r>
    </w:p>
    <w:p w14:paraId="0760E176">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（二）本条款为独立条款，本合同的无效、变更、解除和终止均不影响本条款的效力。</w:t>
      </w:r>
    </w:p>
    <w:p w14:paraId="7450EA6A">
      <w:pPr>
        <w:keepNext w:val="0"/>
        <w:keepLines w:val="0"/>
        <w:pageBreakBefore w:val="0"/>
        <w:widowControl w:val="0"/>
        <w:kinsoku/>
        <w:wordWrap/>
        <w:overflowPunct/>
        <w:topLinePunct w:val="0"/>
        <w:autoSpaceDE/>
        <w:autoSpaceDN/>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十、争议解决</w:t>
      </w:r>
    </w:p>
    <w:p w14:paraId="61C036A8">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（一）本合同适用法律为中华人民共和国法律。</w:t>
      </w:r>
    </w:p>
    <w:p w14:paraId="0DB570A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（二）凡与本合同有关的一切争议，双方应通过友好协商解决。如协商后仍不能达成协议时，按下列第</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种方式解决。</w:t>
      </w:r>
    </w:p>
    <w:p w14:paraId="604D143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1．提交西安仲裁委员会。</w:t>
      </w:r>
    </w:p>
    <w:p w14:paraId="4866D3D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2．依法向甲方所在地有管辖权的人民法院提起诉讼。</w:t>
      </w:r>
    </w:p>
    <w:p w14:paraId="34DE0647">
      <w:pPr>
        <w:keepNext w:val="0"/>
        <w:keepLines w:val="0"/>
        <w:pageBreakBefore w:val="0"/>
        <w:widowControl w:val="0"/>
        <w:kinsoku/>
        <w:wordWrap/>
        <w:overflowPunct/>
        <w:topLinePunct w:val="0"/>
        <w:autoSpaceDE/>
        <w:autoSpaceDN/>
        <w:bidi w:val="0"/>
        <w:adjustRightInd w:val="0"/>
        <w:snapToGrid w:val="0"/>
        <w:spacing w:line="500" w:lineRule="exact"/>
        <w:jc w:val="both"/>
        <w:textAlignment w:val="baseline"/>
        <w:rPr>
          <w:rFonts w:hint="eastAsia" w:ascii="仿宋" w:hAnsi="仿宋" w:eastAsia="仿宋" w:cs="仿宋"/>
          <w:b/>
          <w:sz w:val="28"/>
          <w:szCs w:val="28"/>
        </w:rPr>
      </w:pPr>
      <w:r>
        <w:rPr>
          <w:rFonts w:hint="eastAsia" w:ascii="仿宋" w:hAnsi="仿宋" w:eastAsia="仿宋" w:cs="仿宋"/>
          <w:b/>
          <w:sz w:val="28"/>
          <w:szCs w:val="28"/>
        </w:rPr>
        <w:t>十一、不可抗力</w:t>
      </w:r>
    </w:p>
    <w:p w14:paraId="4CCEA6D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一）不可抗力是指合同签字后发生的非甲乙双方所能控制的、并非合同方过失的、无法中止的、不能预防的事件，包括战争、地震等重大自然灾害、重大公共卫生紧急事件、或者法律法规变动等。双方互不负违约责任。</w:t>
      </w:r>
    </w:p>
    <w:p w14:paraId="71FCA9D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二）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17197A80">
      <w:pPr>
        <w:keepNext w:val="0"/>
        <w:keepLines w:val="0"/>
        <w:pageBreakBefore w:val="0"/>
        <w:widowControl w:val="0"/>
        <w:kinsoku w:val="0"/>
        <w:wordWrap/>
        <w:overflowPunct/>
        <w:topLinePunct w:val="0"/>
        <w:autoSpaceDE w:val="0"/>
        <w:autoSpaceDN w:val="0"/>
        <w:bidi w:val="0"/>
        <w:adjustRightInd w:val="0"/>
        <w:snapToGrid w:val="0"/>
        <w:spacing w:line="500" w:lineRule="exact"/>
        <w:ind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（三）当不可抗力发生后，如果服务并未因此中断或受到影响的，则就本合同执行来说，视为不可抗力未发生。</w:t>
      </w:r>
    </w:p>
    <w:p w14:paraId="3BCBD6AD">
      <w:pPr>
        <w:keepNext w:val="0"/>
        <w:keepLines w:val="0"/>
        <w:pageBreakBefore w:val="0"/>
        <w:widowControl w:val="0"/>
        <w:kinsoku/>
        <w:wordWrap/>
        <w:overflowPunct/>
        <w:topLinePunct w:val="0"/>
        <w:autoSpaceDE/>
        <w:autoSpaceDN/>
        <w:bidi w:val="0"/>
        <w:adjustRightInd w:val="0"/>
        <w:snapToGrid w:val="0"/>
        <w:spacing w:line="500" w:lineRule="exact"/>
        <w:jc w:val="left"/>
        <w:textAlignment w:val="baseline"/>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val="en-US" w:eastAsia="zh-CN" w:bidi="ar"/>
        </w:rPr>
        <w:t>二</w:t>
      </w:r>
      <w:r>
        <w:rPr>
          <w:rFonts w:hint="eastAsia" w:ascii="仿宋" w:hAnsi="仿宋" w:eastAsia="仿宋" w:cs="仿宋"/>
          <w:b/>
          <w:sz w:val="28"/>
          <w:szCs w:val="28"/>
          <w:highlight w:val="none"/>
          <w:lang w:bidi="ar"/>
        </w:rPr>
        <w:t>条附则</w:t>
      </w:r>
    </w:p>
    <w:p w14:paraId="50BC5D7F">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eastAsia="zh-CN" w:bidi="ar"/>
        </w:rPr>
        <w:t>竞争性磋商文件</w:t>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eastAsia="zh-CN" w:bidi="ar"/>
        </w:rPr>
        <w:t>响应文件</w:t>
      </w:r>
      <w:r>
        <w:rPr>
          <w:rFonts w:hint="eastAsia" w:ascii="仿宋" w:hAnsi="仿宋" w:eastAsia="仿宋" w:cs="仿宋"/>
          <w:bCs/>
          <w:sz w:val="28"/>
          <w:szCs w:val="28"/>
          <w:highlight w:val="none"/>
          <w:lang w:bidi="ar"/>
        </w:rPr>
        <w:t>及澄清说明文件都是本合同的组成部分，甲、乙双方必须全面遵守，如有违反，应承担违约责任。</w:t>
      </w:r>
    </w:p>
    <w:p w14:paraId="25A33AA2">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lang w:eastAsia="zh-CN"/>
        </w:rPr>
        <w:t>2、本合同一式六份,甲乙双方各执两份,政府采购代理机构两份。</w:t>
      </w:r>
    </w:p>
    <w:p w14:paraId="4CCA6FE7">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36D7B830">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服务方案</w:t>
      </w:r>
      <w:r>
        <w:rPr>
          <w:rFonts w:hint="eastAsia" w:ascii="仿宋" w:hAnsi="仿宋" w:eastAsia="仿宋" w:cs="仿宋"/>
          <w:sz w:val="28"/>
          <w:szCs w:val="28"/>
          <w:highlight w:val="none"/>
        </w:rPr>
        <w:t>）</w:t>
      </w:r>
    </w:p>
    <w:p w14:paraId="1F821854">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53B5A477">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1C0A675">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5E1309E3">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2B7EAD4">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p>
    <w:p w14:paraId="601AB381">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591C2BE8">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1DE8F4ED">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bidi="ar"/>
        </w:rPr>
        <w:t>时    间：  年月日    时    间： 年月日</w:t>
      </w:r>
    </w:p>
    <w:p w14:paraId="47DADD57">
      <w:pPr>
        <w:pStyle w:val="14"/>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eastAsia="zh-CN" w:bidi="ar"/>
        </w:rPr>
      </w:pPr>
    </w:p>
    <w:p w14:paraId="6DB16220"/>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F08C4">
    <w:pPr>
      <w:pStyle w:val="7"/>
      <w:tabs>
        <w:tab w:val="center" w:pos="4535"/>
        <w:tab w:val="right" w:pos="9070"/>
        <w:tab w:val="clear" w:pos="4153"/>
        <w:tab w:val="clear" w:pos="8306"/>
      </w:tabs>
      <w:ind w:firstLine="562"/>
      <w:rPr>
        <w:rFonts w:ascii="宋体" w:hAnsi="宋体" w:eastAsia="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CC16BB"/>
    <w:rsid w:val="073B6AEB"/>
    <w:rsid w:val="23CC16BB"/>
    <w:rsid w:val="48AF3C81"/>
    <w:rsid w:val="4B4B7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4"/>
    <w:semiHidden/>
    <w:qFormat/>
    <w:uiPriority w:val="0"/>
  </w:style>
  <w:style w:type="paragraph" w:customStyle="1" w:styleId="4">
    <w:name w:val="Quote1"/>
    <w:next w:val="1"/>
    <w:unhideWhenUsed/>
    <w:qFormat/>
    <w:uiPriority w:val="99"/>
    <w:pPr>
      <w:wordWrap w:val="0"/>
      <w:spacing w:before="200" w:after="160"/>
      <w:ind w:left="864" w:right="864"/>
      <w:jc w:val="center"/>
    </w:pPr>
    <w:rPr>
      <w:rFonts w:ascii="Times New Roman" w:hAnsi="Times New Roman" w:eastAsia="宋体" w:cs="Times New Roman"/>
      <w:i/>
      <w:sz w:val="21"/>
      <w:lang w:val="en-US" w:eastAsia="zh-CN" w:bidi="ar-SA"/>
    </w:rPr>
  </w:style>
  <w:style w:type="paragraph" w:styleId="5">
    <w:name w:val="Body Text Indent"/>
    <w:basedOn w:val="1"/>
    <w:next w:val="6"/>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6">
    <w:name w:val="annotation subject"/>
    <w:basedOn w:val="2"/>
    <w:next w:val="1"/>
    <w:unhideWhenUsed/>
    <w:qFormat/>
    <w:uiPriority w:val="0"/>
    <w:rPr>
      <w:b/>
    </w:rPr>
  </w:style>
  <w:style w:type="paragraph" w:styleId="7">
    <w:name w:val="footer"/>
    <w:basedOn w:val="1"/>
    <w:qFormat/>
    <w:uiPriority w:val="0"/>
    <w:pPr>
      <w:tabs>
        <w:tab w:val="center" w:pos="4153"/>
        <w:tab w:val="right" w:pos="8306"/>
      </w:tabs>
    </w:pPr>
    <w:rPr>
      <w:sz w:val="18"/>
    </w:rPr>
  </w:style>
  <w:style w:type="paragraph" w:styleId="8">
    <w:name w:val="toc 9"/>
    <w:basedOn w:val="1"/>
    <w:next w:val="1"/>
    <w:unhideWhenUsed/>
    <w:qFormat/>
    <w:uiPriority w:val="39"/>
    <w:pPr>
      <w:ind w:left="3360" w:leftChars="1600"/>
    </w:pPr>
  </w:style>
  <w:style w:type="paragraph" w:styleId="9">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10">
    <w:name w:val="Body Text First Indent 2"/>
    <w:basedOn w:val="5"/>
    <w:next w:val="1"/>
    <w:qFormat/>
    <w:uiPriority w:val="0"/>
    <w:pPr>
      <w:ind w:left="0" w:leftChars="0" w:firstLine="420"/>
    </w:pPr>
    <w:rPr>
      <w:szCs w:val="24"/>
    </w:rPr>
  </w:style>
  <w:style w:type="character" w:styleId="13">
    <w:name w:val="Hyperlink"/>
    <w:unhideWhenUsed/>
    <w:qFormat/>
    <w:uiPriority w:val="99"/>
    <w:rPr>
      <w:rFonts w:hint="eastAsia" w:ascii="宋体" w:hAnsi="宋体" w:eastAsia="宋体" w:cs="宋体"/>
      <w:color w:val="000000"/>
      <w:sz w:val="14"/>
      <w:szCs w:val="14"/>
      <w:u w:val="none"/>
    </w:rPr>
  </w:style>
  <w:style w:type="paragraph" w:customStyle="1" w:styleId="14">
    <w:name w:val="null3"/>
    <w:hidden/>
    <w:qFormat/>
    <w:uiPriority w:val="0"/>
    <w:rPr>
      <w:rFonts w:hint="eastAsia" w:asciiTheme="minorHAnsi" w:hAnsiTheme="minorHAnsi" w:eastAsiaTheme="minorEastAsia" w:cstheme="minorBidi"/>
      <w:lang w:val="en-US" w:eastAsia="zh-CN" w:bidi="ar-SA"/>
    </w:rPr>
  </w:style>
  <w:style w:type="paragraph" w:customStyle="1" w:styleId="15">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5612</Words>
  <Characters>5646</Characters>
  <Lines>0</Lines>
  <Paragraphs>0</Paragraphs>
  <TotalTime>0</TotalTime>
  <ScaleCrop>false</ScaleCrop>
  <LinksUpToDate>false</LinksUpToDate>
  <CharactersWithSpaces>6150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2026-05-27T01:50:00Z</dcterms:created>
  <dc:creator>嗯，就这</dc:creator>
  <cp:lastModifiedBy>嗯，就这</cp:lastModifiedBy>
  <dcterms:modified xsi:type="dcterms:W3CDTF">2026-05-27T06:37:07Z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5BD57CE7CEFD4CF7813F3A840B81B46F_13</vt:lpwstr>
  </property>
  <property fmtid="{D5CDD505-2E9C-101B-9397-08002B2CF9AE}" pid="4" name="KSOTemplateDocerSaveRecord">
    <vt:lpwstr>eyJoZGlkIjoiNzhjZDY0NTAwZjI5OTBmY2Q1MWRhNmFmMGU3YTczM2QiLCJ1c2VySWQiOiI1MjE2NTc3MzAifQ==</vt:lpwstr>
  </property>
</Properties>
</file>