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6A9D5">
      <w:pPr>
        <w:pStyle w:val="15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第八章 拟签订采购合同文本</w:t>
      </w:r>
    </w:p>
    <w:tbl>
      <w:tblPr>
        <w:tblStyle w:val="11"/>
        <w:tblpPr w:leftFromText="180" w:rightFromText="180" w:vertAnchor="page" w:horzAnchor="page" w:tblpX="1836" w:tblpY="24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</w:tblGrid>
      <w:tr w14:paraId="1B62A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800" w:type="dxa"/>
            <w:noWrap/>
            <w:vAlign w:val="center"/>
          </w:tcPr>
          <w:p w14:paraId="518CDC47">
            <w:pPr>
              <w:spacing w:line="360" w:lineRule="auto"/>
              <w:rPr>
                <w:szCs w:val="30"/>
              </w:rPr>
            </w:pPr>
            <w:r>
              <w:rPr>
                <w:rFonts w:cs="方正小标宋简体"/>
                <w:sz w:val="28"/>
                <w:szCs w:val="30"/>
              </w:rPr>
              <w:t>竞争性磋商</w:t>
            </w:r>
          </w:p>
        </w:tc>
      </w:tr>
    </w:tbl>
    <w:p w14:paraId="77F632B2">
      <w:pPr>
        <w:spacing w:line="360" w:lineRule="auto"/>
        <w:rPr>
          <w:rFonts w:hAnsi="宋体" w:cs="宋体"/>
          <w:szCs w:val="24"/>
        </w:rPr>
      </w:pPr>
      <w:bookmarkStart w:id="0" w:name="_GoBack"/>
      <w:r>
        <w:rPr>
          <w:rFonts w:hint="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2959100</wp:posOffset>
            </wp:positionH>
            <wp:positionV relativeFrom="paragraph">
              <wp:posOffset>27305</wp:posOffset>
            </wp:positionV>
            <wp:extent cx="1922780" cy="600075"/>
            <wp:effectExtent l="0" t="0" r="1270" b="9525"/>
            <wp:wrapNone/>
            <wp:docPr id="1" name="图片 2" descr="F:\9.各类PPT\1.儿童医院LOGO\儿童医院LOGO-2020.9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F:\9.各类PPT\1.儿童医院LOGO\儿童医院LOGO-2020.9.16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227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650481F7">
      <w:pPr>
        <w:pStyle w:val="5"/>
        <w:rPr>
          <w:rFonts w:ascii="宋体" w:hAnsi="宋体" w:cs="宋体"/>
          <w:szCs w:val="24"/>
        </w:rPr>
      </w:pPr>
    </w:p>
    <w:p w14:paraId="0BB9894A">
      <w:pPr>
        <w:spacing w:line="360" w:lineRule="auto"/>
        <w:ind w:left="-2" w:leftChars="-1"/>
        <w:jc w:val="left"/>
      </w:pPr>
    </w:p>
    <w:p w14:paraId="4898CD5B">
      <w:pPr>
        <w:spacing w:line="360" w:lineRule="auto"/>
        <w:ind w:right="1373"/>
        <w:rPr>
          <w:rFonts w:cs="方正小标宋简体"/>
          <w:szCs w:val="44"/>
        </w:rPr>
      </w:pPr>
    </w:p>
    <w:p w14:paraId="68E93900">
      <w:pPr>
        <w:spacing w:line="360" w:lineRule="auto"/>
        <w:ind w:left="-2" w:leftChars="-1" w:right="1373"/>
        <w:jc w:val="center"/>
        <w:rPr>
          <w:rFonts w:cs="方正小标宋简体"/>
          <w:b/>
          <w:bCs/>
          <w:szCs w:val="44"/>
        </w:rPr>
      </w:pPr>
    </w:p>
    <w:p w14:paraId="17438EA0">
      <w:pPr>
        <w:spacing w:line="360" w:lineRule="auto"/>
        <w:ind w:left="-2" w:leftChars="-1" w:right="1373"/>
        <w:jc w:val="center"/>
        <w:outlineLvl w:val="0"/>
        <w:rPr>
          <w:rFonts w:cs="方正小标宋简体"/>
          <w:b/>
          <w:bCs/>
          <w:sz w:val="48"/>
          <w:szCs w:val="144"/>
        </w:rPr>
      </w:pPr>
    </w:p>
    <w:p w14:paraId="1C3D97F2">
      <w:pPr>
        <w:spacing w:line="720" w:lineRule="auto"/>
        <w:jc w:val="center"/>
        <w:rPr>
          <w:rFonts w:hint="eastAsia" w:hAnsi="宋体" w:cs="宋体"/>
          <w:b/>
          <w:sz w:val="48"/>
          <w:szCs w:val="48"/>
          <w:lang w:eastAsia="zh-CN"/>
        </w:rPr>
      </w:pPr>
      <w:r>
        <w:rPr>
          <w:rFonts w:hint="eastAsia" w:hAnsi="宋体" w:cs="宋体"/>
          <w:b/>
          <w:sz w:val="48"/>
          <w:szCs w:val="48"/>
        </w:rPr>
        <w:t>西安市儿童医院</w:t>
      </w:r>
      <w:r>
        <w:rPr>
          <w:rFonts w:hint="eastAsia" w:hAnsi="宋体" w:cs="宋体"/>
          <w:b/>
          <w:sz w:val="48"/>
          <w:szCs w:val="48"/>
          <w:lang w:eastAsia="zh-CN"/>
        </w:rPr>
        <w:t>中央空调运维服务外包</w:t>
      </w:r>
    </w:p>
    <w:p w14:paraId="68B2DB07">
      <w:pPr>
        <w:spacing w:line="720" w:lineRule="auto"/>
        <w:jc w:val="center"/>
        <w:rPr>
          <w:rFonts w:hint="eastAsia" w:eastAsia="宋体" w:cs="方正小标宋简体"/>
          <w:b/>
          <w:bCs/>
          <w:sz w:val="52"/>
          <w:szCs w:val="192"/>
          <w:lang w:eastAsia="zh-CN"/>
        </w:rPr>
      </w:pPr>
      <w:r>
        <w:rPr>
          <w:rFonts w:hint="eastAsia" w:hAnsi="宋体" w:cs="宋体"/>
          <w:b/>
          <w:sz w:val="48"/>
          <w:szCs w:val="48"/>
          <w:lang w:eastAsia="zh-CN"/>
        </w:rPr>
        <w:t>（西门院区）项目（</w:t>
      </w:r>
      <w:r>
        <w:rPr>
          <w:rFonts w:hint="eastAsia" w:hAnsi="宋体" w:cs="宋体"/>
          <w:b/>
          <w:sz w:val="48"/>
          <w:szCs w:val="48"/>
          <w:lang w:val="en-US" w:eastAsia="zh-CN"/>
        </w:rPr>
        <w:t>2026年</w:t>
      </w:r>
      <w:r>
        <w:rPr>
          <w:rFonts w:hint="eastAsia" w:hAnsi="宋体" w:cs="宋体"/>
          <w:b/>
          <w:sz w:val="48"/>
          <w:szCs w:val="48"/>
          <w:lang w:eastAsia="zh-CN"/>
        </w:rPr>
        <w:t>）合同</w:t>
      </w:r>
    </w:p>
    <w:p w14:paraId="5967A09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0" w:afterAutospacing="0" w:line="750" w:lineRule="atLeast"/>
        <w:ind w:left="0" w:right="0" w:firstLine="0"/>
        <w:jc w:val="left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0"/>
          <w:szCs w:val="20"/>
          <w:u w:val="none"/>
        </w:rPr>
      </w:pPr>
      <w:r>
        <w:rPr>
          <w:rFonts w:hint="eastAsia" w:cs="仿宋"/>
          <w:color w:val="000000"/>
          <w:sz w:val="44"/>
          <w:szCs w:val="52"/>
          <w:u w:val="none"/>
          <w:lang w:val="en-US" w:eastAsia="zh-CN"/>
        </w:rPr>
        <w:t xml:space="preserve">            </w:t>
      </w:r>
      <w:r>
        <w:rPr>
          <w:rFonts w:hint="eastAsia" w:cs="仿宋"/>
          <w:color w:val="000000"/>
          <w:sz w:val="40"/>
          <w:szCs w:val="4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000000"/>
          <w:sz w:val="36"/>
          <w:szCs w:val="44"/>
          <w:u w:val="none"/>
          <w:lang w:val="en-US" w:eastAsia="zh-CN"/>
        </w:rPr>
        <w:t>项目编号</w:t>
      </w:r>
      <w:r>
        <w:rPr>
          <w:rFonts w:hint="eastAsia" w:ascii="宋体" w:hAnsi="宋体" w:eastAsia="宋体" w:cs="宋体"/>
          <w:color w:val="000000"/>
          <w:sz w:val="36"/>
          <w:szCs w:val="44"/>
          <w:u w:val="none"/>
          <w:lang w:val="en-US" w:eastAsia="zh-CN"/>
        </w:rPr>
        <w:t>：</w:t>
      </w:r>
    </w:p>
    <w:p w14:paraId="6AB2E1CC">
      <w:pPr>
        <w:pStyle w:val="7"/>
        <w:spacing w:line="360" w:lineRule="auto"/>
        <w:ind w:left="-2" w:leftChars="-1"/>
        <w:rPr>
          <w:rFonts w:hint="default" w:eastAsia="宋体" w:cs="仿宋"/>
          <w:color w:val="000000"/>
          <w:sz w:val="44"/>
          <w:szCs w:val="52"/>
          <w:u w:val="none"/>
          <w:lang w:val="en-US" w:eastAsia="zh-CN"/>
        </w:rPr>
      </w:pPr>
    </w:p>
    <w:p w14:paraId="221450E9">
      <w:pPr>
        <w:pStyle w:val="7"/>
        <w:spacing w:line="360" w:lineRule="auto"/>
        <w:ind w:left="-2" w:leftChars="-1"/>
        <w:rPr>
          <w:rFonts w:cs="仿宋"/>
          <w:color w:val="000000"/>
          <w:szCs w:val="32"/>
        </w:rPr>
      </w:pPr>
    </w:p>
    <w:p w14:paraId="59E2D653">
      <w:pPr>
        <w:pStyle w:val="7"/>
        <w:spacing w:line="360" w:lineRule="auto"/>
        <w:ind w:left="-2" w:leftChars="-1"/>
        <w:rPr>
          <w:rFonts w:cs="仿宋"/>
          <w:color w:val="000000"/>
          <w:szCs w:val="32"/>
        </w:rPr>
      </w:pPr>
    </w:p>
    <w:p w14:paraId="67AC802C">
      <w:pPr>
        <w:pStyle w:val="7"/>
        <w:spacing w:line="360" w:lineRule="auto"/>
        <w:ind w:left="-2" w:leftChars="-1"/>
        <w:rPr>
          <w:rFonts w:cs="仿宋"/>
          <w:color w:val="000000"/>
          <w:szCs w:val="32"/>
        </w:rPr>
      </w:pPr>
    </w:p>
    <w:p w14:paraId="7DDCCDA8"/>
    <w:p w14:paraId="69481936"/>
    <w:p w14:paraId="495F897B">
      <w:pPr>
        <w:pStyle w:val="4"/>
      </w:pPr>
    </w:p>
    <w:p w14:paraId="6CF2AA5B"/>
    <w:p w14:paraId="718D0ACD">
      <w:pPr>
        <w:pStyle w:val="4"/>
      </w:pPr>
    </w:p>
    <w:p w14:paraId="62A28F35">
      <w:pPr>
        <w:pStyle w:val="7"/>
        <w:spacing w:line="360" w:lineRule="auto"/>
        <w:ind w:left="-2" w:leftChars="-1"/>
        <w:outlineLvl w:val="0"/>
        <w:rPr>
          <w:rFonts w:ascii="宋体" w:hAnsi="宋体" w:cs="宋体"/>
          <w:color w:val="000000"/>
          <w:sz w:val="32"/>
          <w:szCs w:val="40"/>
        </w:rPr>
      </w:pPr>
      <w:r>
        <w:rPr>
          <w:rFonts w:hint="eastAsia" w:ascii="宋体" w:hAnsi="宋体" w:cs="宋体"/>
          <w:color w:val="000000"/>
          <w:sz w:val="32"/>
          <w:szCs w:val="40"/>
        </w:rPr>
        <w:t>项目组织形式：集中采购</w:t>
      </w:r>
    </w:p>
    <w:p w14:paraId="602E4E94">
      <w:pPr>
        <w:pStyle w:val="7"/>
        <w:spacing w:line="360" w:lineRule="auto"/>
        <w:ind w:left="-2" w:leftChars="-1"/>
        <w:outlineLvl w:val="0"/>
        <w:rPr>
          <w:rFonts w:ascii="宋体" w:hAnsi="宋体" w:cs="宋体"/>
          <w:sz w:val="32"/>
          <w:szCs w:val="40"/>
        </w:rPr>
      </w:pPr>
      <w:r>
        <w:rPr>
          <w:rFonts w:hint="eastAsia" w:ascii="宋体" w:hAnsi="宋体" w:cs="宋体"/>
          <w:sz w:val="32"/>
          <w:szCs w:val="40"/>
        </w:rPr>
        <w:t>项目主办部门：总务科</w:t>
      </w:r>
    </w:p>
    <w:p w14:paraId="2E8D21A7">
      <w:pPr>
        <w:spacing w:line="360" w:lineRule="auto"/>
        <w:ind w:left="-2" w:leftChars="-1"/>
        <w:outlineLvl w:val="0"/>
        <w:rPr>
          <w:rFonts w:hAnsi="宋体" w:cs="宋体"/>
          <w:color w:val="000000"/>
          <w:sz w:val="32"/>
          <w:szCs w:val="40"/>
        </w:rPr>
      </w:pPr>
      <w:r>
        <w:rPr>
          <w:rFonts w:hint="eastAsia" w:hAnsi="宋体" w:cs="宋体"/>
          <w:color w:val="000000"/>
          <w:sz w:val="32"/>
          <w:szCs w:val="40"/>
        </w:rPr>
        <w:t>甲方：西安市儿童医院</w:t>
      </w:r>
    </w:p>
    <w:p w14:paraId="0FE8B796">
      <w:pPr>
        <w:spacing w:line="360" w:lineRule="auto"/>
        <w:ind w:left="-2" w:leftChars="-1"/>
        <w:outlineLvl w:val="0"/>
        <w:rPr>
          <w:rFonts w:hAnsi="宋体" w:cs="宋体"/>
          <w:color w:val="000000"/>
          <w:sz w:val="32"/>
          <w:szCs w:val="40"/>
        </w:rPr>
      </w:pPr>
      <w:r>
        <w:rPr>
          <w:rFonts w:hint="eastAsia" w:hAnsi="宋体" w:cs="宋体"/>
          <w:color w:val="000000"/>
          <w:sz w:val="32"/>
          <w:szCs w:val="40"/>
        </w:rPr>
        <w:t>乙方：</w:t>
      </w:r>
    </w:p>
    <w:p w14:paraId="73239E46">
      <w:pPr>
        <w:spacing w:line="360" w:lineRule="auto"/>
        <w:ind w:left="-2" w:leftChars="-1"/>
        <w:outlineLvl w:val="0"/>
        <w:rPr>
          <w:rFonts w:hAnsi="宋体" w:cs="宋体"/>
          <w:color w:val="000000"/>
          <w:sz w:val="32"/>
          <w:szCs w:val="40"/>
        </w:rPr>
      </w:pPr>
      <w:r>
        <w:rPr>
          <w:rFonts w:hint="eastAsia" w:hAnsi="宋体" w:cs="宋体"/>
          <w:color w:val="000000"/>
          <w:sz w:val="32"/>
          <w:szCs w:val="40"/>
        </w:rPr>
        <w:t>鉴证方：</w:t>
      </w:r>
    </w:p>
    <w:p w14:paraId="7F070107">
      <w:pPr>
        <w:spacing w:line="360" w:lineRule="auto"/>
        <w:ind w:left="-2" w:leftChars="-1"/>
        <w:rPr>
          <w:rFonts w:hAnsi="宋体" w:cs="宋体"/>
          <w:color w:val="000000"/>
          <w:sz w:val="32"/>
          <w:szCs w:val="40"/>
        </w:rPr>
      </w:pPr>
    </w:p>
    <w:p w14:paraId="0523197D">
      <w:pPr>
        <w:spacing w:line="360" w:lineRule="auto"/>
        <w:ind w:left="-2" w:leftChars="-1"/>
        <w:outlineLvl w:val="0"/>
        <w:rPr>
          <w:rFonts w:hAnsi="宋体" w:cs="宋体"/>
          <w:color w:val="000000"/>
          <w:sz w:val="32"/>
          <w:szCs w:val="40"/>
        </w:rPr>
      </w:pPr>
      <w:r>
        <w:rPr>
          <w:rFonts w:hint="eastAsia" w:hAnsi="宋体" w:cs="宋体"/>
          <w:color w:val="000000"/>
          <w:sz w:val="32"/>
          <w:szCs w:val="40"/>
        </w:rPr>
        <w:t>签订地点：西安市儿童医院</w:t>
      </w:r>
    </w:p>
    <w:p w14:paraId="7C9688E2">
      <w:pPr>
        <w:spacing w:line="360" w:lineRule="auto"/>
        <w:ind w:left="-2" w:leftChars="-1"/>
        <w:outlineLvl w:val="0"/>
        <w:rPr>
          <w:rFonts w:hAnsi="宋体" w:cs="宋体"/>
          <w:color w:val="000000"/>
          <w:sz w:val="32"/>
          <w:szCs w:val="40"/>
        </w:rPr>
      </w:pPr>
      <w:r>
        <w:rPr>
          <w:rFonts w:hint="eastAsia" w:hAnsi="宋体" w:cs="宋体"/>
          <w:color w:val="000000"/>
          <w:sz w:val="32"/>
          <w:szCs w:val="40"/>
        </w:rPr>
        <w:t>签订时间：202 年  月  日</w:t>
      </w:r>
    </w:p>
    <w:p w14:paraId="0A236010">
      <w:pPr>
        <w:spacing w:line="360" w:lineRule="auto"/>
        <w:rPr>
          <w:rFonts w:hint="eastAsia" w:hAnsi="宋体" w:cs="宋体"/>
          <w:color w:val="000000"/>
          <w:szCs w:val="24"/>
        </w:rPr>
      </w:pPr>
      <w:r>
        <w:rPr>
          <w:rFonts w:hint="eastAsia" w:hAnsi="宋体" w:cs="宋体"/>
          <w:szCs w:val="24"/>
        </w:rPr>
        <w:t xml:space="preserve">甲方： </w:t>
      </w:r>
      <w:r>
        <w:rPr>
          <w:rFonts w:hint="eastAsia" w:hAnsi="宋体" w:cs="宋体"/>
          <w:color w:val="000000"/>
          <w:szCs w:val="24"/>
        </w:rPr>
        <w:t>西安市儿童医院</w:t>
      </w:r>
    </w:p>
    <w:p w14:paraId="36E4115A">
      <w:pPr>
        <w:spacing w:line="360" w:lineRule="auto"/>
        <w:rPr>
          <w:rFonts w:hint="default" w:hAnsi="宋体" w:eastAsia="宋体" w:cs="宋体"/>
          <w:color w:val="000000"/>
          <w:szCs w:val="24"/>
          <w:lang w:val="en-US" w:eastAsia="zh-CN"/>
        </w:rPr>
      </w:pPr>
      <w:r>
        <w:rPr>
          <w:rFonts w:hint="eastAsia" w:hAnsi="宋体" w:cs="宋体"/>
          <w:color w:val="000000"/>
          <w:szCs w:val="24"/>
          <w:lang w:eastAsia="zh-CN"/>
        </w:rPr>
        <w:t>地址：西安市莲湖区西举院巷</w:t>
      </w:r>
      <w:r>
        <w:rPr>
          <w:rFonts w:hint="eastAsia" w:hAnsi="宋体" w:cs="宋体"/>
          <w:color w:val="000000"/>
          <w:szCs w:val="24"/>
          <w:lang w:val="en-US" w:eastAsia="zh-CN"/>
        </w:rPr>
        <w:t>69号</w:t>
      </w:r>
    </w:p>
    <w:p w14:paraId="6CDA8AEA">
      <w:pPr>
        <w:spacing w:line="360" w:lineRule="auto"/>
        <w:rPr>
          <w:rFonts w:hint="eastAsia" w:hAnsi="宋体" w:cs="宋体"/>
          <w:color w:val="000000"/>
          <w:szCs w:val="24"/>
        </w:rPr>
      </w:pPr>
      <w:r>
        <w:rPr>
          <w:rFonts w:hint="eastAsia" w:hAnsi="宋体" w:cs="宋体"/>
          <w:szCs w:val="24"/>
        </w:rPr>
        <w:t xml:space="preserve">乙方： </w:t>
      </w:r>
    </w:p>
    <w:p w14:paraId="0288F5C7">
      <w:pPr>
        <w:spacing w:line="360" w:lineRule="auto"/>
        <w:ind w:left="5040" w:hanging="4410" w:hangingChars="2100"/>
        <w:rPr>
          <w:rFonts w:hint="eastAsia" w:hAnsi="宋体" w:eastAsia="宋体" w:cs="宋体"/>
          <w:color w:val="000000"/>
          <w:szCs w:val="24"/>
          <w:lang w:eastAsia="zh-CN"/>
        </w:rPr>
      </w:pPr>
      <w:r>
        <w:rPr>
          <w:rFonts w:hint="eastAsia" w:hAnsi="宋体" w:cs="宋体"/>
          <w:color w:val="000000"/>
          <w:szCs w:val="24"/>
          <w:lang w:eastAsia="zh-CN"/>
        </w:rPr>
        <w:t>地址：</w:t>
      </w:r>
    </w:p>
    <w:p w14:paraId="73267914">
      <w:pPr>
        <w:spacing w:line="360" w:lineRule="auto"/>
        <w:ind w:left="-2" w:leftChars="-1"/>
        <w:outlineLvl w:val="0"/>
      </w:pPr>
      <w:r>
        <w:rPr>
          <w:rFonts w:hint="eastAsia" w:hAnsi="宋体" w:cs="宋体"/>
          <w:szCs w:val="24"/>
        </w:rPr>
        <w:t>鉴证方：</w:t>
      </w:r>
    </w:p>
    <w:p w14:paraId="638484DF">
      <w:pPr>
        <w:tabs>
          <w:tab w:val="left" w:pos="480"/>
        </w:tabs>
        <w:spacing w:line="360" w:lineRule="auto"/>
        <w:ind w:left="0" w:leftChars="0"/>
        <w:outlineLvl w:val="9"/>
        <w:rPr>
          <w:rFonts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hAnsi="宋体" w:cs="宋体"/>
          <w:szCs w:val="24"/>
        </w:rPr>
        <w:t>地  址：</w:t>
      </w:r>
    </w:p>
    <w:p w14:paraId="60169648">
      <w:pPr>
        <w:tabs>
          <w:tab w:val="left" w:pos="480"/>
        </w:tabs>
        <w:spacing w:line="360" w:lineRule="auto"/>
        <w:ind w:left="0" w:leftChars="0"/>
        <w:outlineLvl w:val="9"/>
        <w:rPr>
          <w:rFonts w:ascii="宋体" w:hAnsi="宋体" w:eastAsia="宋体" w:cs="宋体"/>
          <w:color w:val="000000"/>
          <w:sz w:val="24"/>
          <w:szCs w:val="24"/>
          <w:lang w:eastAsia="zh-CN"/>
        </w:rPr>
      </w:pPr>
    </w:p>
    <w:p w14:paraId="5F209D63">
      <w:pPr>
        <w:snapToGrid w:val="0"/>
        <w:spacing w:line="360" w:lineRule="auto"/>
        <w:ind w:firstLine="420" w:firstLineChars="200"/>
        <w:rPr>
          <w:rFonts w:hint="eastAsia" w:hAnsi="宋体" w:eastAsia="宋体" w:cs="宋体"/>
          <w:szCs w:val="24"/>
          <w:lang w:eastAsia="zh-CN"/>
        </w:rPr>
      </w:pPr>
      <w:r>
        <w:rPr>
          <w:rFonts w:hint="eastAsia" w:hAnsi="宋体" w:cs="宋体"/>
          <w:szCs w:val="24"/>
        </w:rPr>
        <w:t>鉴证方就甲方所需中央空调设备及系统运行维保服务，按照采购程序组织竞争性磋商，确定乙方为成交方。依据《中华人民共和国招标投标法》《中华人民共和国民法典》以及乙方磋商响应文件正本，就西安市儿童医院</w:t>
      </w:r>
      <w:r>
        <w:rPr>
          <w:rFonts w:hint="eastAsia" w:hAnsi="宋体" w:cs="宋体"/>
          <w:szCs w:val="24"/>
          <w:lang w:eastAsia="zh-CN"/>
        </w:rPr>
        <w:t>（西门院区）</w:t>
      </w:r>
      <w:r>
        <w:rPr>
          <w:rFonts w:hint="eastAsia" w:hAnsi="宋体" w:cs="宋体"/>
          <w:szCs w:val="24"/>
        </w:rPr>
        <w:t>中央空调</w:t>
      </w:r>
      <w:r>
        <w:rPr>
          <w:rFonts w:hint="eastAsia" w:hAnsi="宋体" w:cs="宋体"/>
          <w:szCs w:val="24"/>
          <w:lang w:eastAsia="zh-CN"/>
        </w:rPr>
        <w:t>运维</w:t>
      </w:r>
      <w:r>
        <w:rPr>
          <w:rFonts w:hint="eastAsia" w:hAnsi="宋体" w:cs="宋体"/>
          <w:szCs w:val="24"/>
        </w:rPr>
        <w:t>服务外包项目，在平等、公平、诚实信用基础上，</w:t>
      </w:r>
      <w:r>
        <w:rPr>
          <w:rFonts w:hint="eastAsia" w:hAnsi="宋体" w:cs="宋体"/>
          <w:color w:val="auto"/>
          <w:sz w:val="24"/>
          <w:szCs w:val="24"/>
        </w:rPr>
        <w:t>经甲乙双方共同协商，</w:t>
      </w:r>
      <w:r>
        <w:rPr>
          <w:rFonts w:hint="eastAsia" w:hAnsi="宋体" w:cs="宋体"/>
          <w:szCs w:val="24"/>
        </w:rPr>
        <w:t>经</w:t>
      </w:r>
      <w:r>
        <w:rPr>
          <w:rFonts w:hint="eastAsia" w:hAnsi="宋体" w:cs="宋体"/>
          <w:color w:val="auto"/>
          <w:sz w:val="24"/>
          <w:szCs w:val="24"/>
        </w:rPr>
        <w:t>鉴证方</w:t>
      </w:r>
      <w:r>
        <w:rPr>
          <w:rFonts w:hint="eastAsia" w:hAnsi="宋体" w:cs="宋体"/>
          <w:szCs w:val="24"/>
        </w:rPr>
        <w:t>确认，签订本合同</w:t>
      </w:r>
      <w:r>
        <w:rPr>
          <w:rFonts w:hint="eastAsia" w:hAnsi="宋体" w:cs="宋体"/>
          <w:szCs w:val="24"/>
          <w:lang w:eastAsia="zh-CN"/>
        </w:rPr>
        <w:t>。</w:t>
      </w:r>
    </w:p>
    <w:p w14:paraId="12C1E788">
      <w:pPr>
        <w:pStyle w:val="2"/>
        <w:numPr>
          <w:ilvl w:val="0"/>
          <w:numId w:val="1"/>
        </w:numPr>
        <w:spacing w:line="480" w:lineRule="auto"/>
        <w:rPr>
          <w:rFonts w:ascii="宋体" w:eastAsia="宋体" w:cs="宋体"/>
          <w:sz w:val="24"/>
          <w:szCs w:val="24"/>
        </w:rPr>
      </w:pPr>
      <w:r>
        <w:rPr>
          <w:rFonts w:hint="eastAsia" w:ascii="宋体" w:eastAsia="宋体" w:cs="宋体"/>
          <w:sz w:val="24"/>
          <w:szCs w:val="24"/>
        </w:rPr>
        <w:t>服务范围及内容</w:t>
      </w:r>
    </w:p>
    <w:p w14:paraId="620F4DBA">
      <w:pPr>
        <w:pStyle w:val="7"/>
        <w:tabs>
          <w:tab w:val="left" w:pos="1573"/>
        </w:tabs>
        <w:spacing w:line="480" w:lineRule="auto"/>
        <w:ind w:left="-2" w:leftChars="-1"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合同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cs="宋体"/>
          <w:sz w:val="24"/>
          <w:szCs w:val="24"/>
        </w:rPr>
        <w:t>内容：</w:t>
      </w:r>
      <w:r>
        <w:rPr>
          <w:rFonts w:hint="eastAsia" w:ascii="宋体" w:hAnsi="宋体" w:cs="宋体"/>
          <w:sz w:val="24"/>
          <w:szCs w:val="24"/>
          <w:lang w:eastAsia="zh-CN"/>
        </w:rPr>
        <w:t>西门院区</w:t>
      </w:r>
      <w:r>
        <w:rPr>
          <w:rFonts w:hint="eastAsia" w:ascii="宋体" w:hAnsi="宋体" w:cs="宋体"/>
          <w:sz w:val="24"/>
          <w:szCs w:val="24"/>
        </w:rPr>
        <w:t>中央空调系统及末端设备、发热门诊多联机系统、科教楼负一层和二层实验室多联机系统的运行、维保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以及</w:t>
      </w:r>
      <w:r>
        <w:rPr>
          <w:rFonts w:hint="eastAsia" w:ascii="宋体" w:hAnsi="宋体" w:cs="宋体"/>
          <w:sz w:val="24"/>
          <w:szCs w:val="24"/>
          <w:lang w:eastAsia="zh-CN"/>
        </w:rPr>
        <w:t>全院分体空调的清洗（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设备清单</w:t>
      </w:r>
      <w:r>
        <w:rPr>
          <w:rFonts w:hint="eastAsia" w:ascii="宋体" w:hAnsi="宋体" w:cs="宋体"/>
          <w:sz w:val="24"/>
          <w:szCs w:val="24"/>
        </w:rPr>
        <w:t>详见附件一</w:t>
      </w:r>
      <w:r>
        <w:rPr>
          <w:rFonts w:hint="eastAsia" w:ascii="宋体" w:hAnsi="宋体" w:cs="宋体"/>
          <w:sz w:val="24"/>
          <w:szCs w:val="24"/>
          <w:lang w:eastAsia="zh-CN"/>
        </w:rPr>
        <w:t>）。</w:t>
      </w:r>
    </w:p>
    <w:p w14:paraId="76BCD0E2">
      <w:pPr>
        <w:pStyle w:val="7"/>
        <w:spacing w:line="480" w:lineRule="auto"/>
        <w:ind w:left="-2" w:leftChars="-1"/>
        <w:jc w:val="left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（一）运行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管理</w:t>
      </w:r>
    </w:p>
    <w:p w14:paraId="57415DBF">
      <w:pPr>
        <w:pStyle w:val="7"/>
        <w:tabs>
          <w:tab w:val="left" w:pos="9187"/>
        </w:tabs>
        <w:spacing w:line="480" w:lineRule="auto"/>
        <w:ind w:left="-2" w:leftChars="-1" w:right="-27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sz w:val="24"/>
          <w:szCs w:val="24"/>
        </w:rPr>
        <w:t>乙方负责确保从中央空调主机到末端所有设备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发热门诊多联机系统、科教楼二层实验室及负一层实验室多联机系统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设备</w:t>
      </w:r>
      <w:r>
        <w:rPr>
          <w:rFonts w:hint="eastAsia" w:ascii="宋体" w:hAnsi="宋体" w:cs="宋体"/>
          <w:sz w:val="24"/>
          <w:szCs w:val="24"/>
        </w:rPr>
        <w:t>全年24小时正常运行。</w:t>
      </w:r>
    </w:p>
    <w:p w14:paraId="52B95BA0">
      <w:pPr>
        <w:pStyle w:val="7"/>
        <w:tabs>
          <w:tab w:val="left" w:pos="9187"/>
        </w:tabs>
        <w:spacing w:line="480" w:lineRule="auto"/>
        <w:ind w:left="-2" w:leftChars="-1" w:right="-27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sz w:val="24"/>
          <w:szCs w:val="24"/>
        </w:rPr>
        <w:t>建立空调运行管理制度和安全操作规程，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配备</w:t>
      </w:r>
      <w:r>
        <w:rPr>
          <w:rFonts w:hint="eastAsia" w:ascii="宋体" w:hAnsi="宋体" w:cs="宋体"/>
          <w:sz w:val="24"/>
          <w:szCs w:val="24"/>
        </w:rPr>
        <w:t>专门的空调运行值守人员，保证空调系统安全运行和正常使用，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且</w:t>
      </w:r>
      <w:r>
        <w:rPr>
          <w:rFonts w:hint="eastAsia" w:ascii="宋体" w:hAnsi="宋体" w:cs="宋体"/>
          <w:sz w:val="24"/>
          <w:szCs w:val="24"/>
        </w:rPr>
        <w:t>运行中无超标噪音和滴漏水现象。</w:t>
      </w:r>
    </w:p>
    <w:p w14:paraId="1D9C0AC3">
      <w:pPr>
        <w:pStyle w:val="7"/>
        <w:tabs>
          <w:tab w:val="left" w:pos="9187"/>
        </w:tabs>
        <w:spacing w:line="480" w:lineRule="auto"/>
        <w:ind w:left="-2" w:leftChars="-1" w:right="-27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</w:rPr>
        <w:t>确保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cs="宋体"/>
          <w:sz w:val="24"/>
          <w:szCs w:val="24"/>
        </w:rPr>
        <w:t>所有中央空调主机到末端设备安全运行，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且</w:t>
      </w:r>
      <w:r>
        <w:rPr>
          <w:rFonts w:hint="eastAsia" w:ascii="宋体" w:hAnsi="宋体" w:cs="宋体"/>
          <w:sz w:val="24"/>
          <w:szCs w:val="24"/>
        </w:rPr>
        <w:t>不影响正常医疗活动。</w:t>
      </w:r>
    </w:p>
    <w:p w14:paraId="25C0890C">
      <w:pPr>
        <w:pStyle w:val="7"/>
        <w:tabs>
          <w:tab w:val="left" w:pos="9187"/>
        </w:tabs>
        <w:spacing w:line="480" w:lineRule="auto"/>
        <w:ind w:left="-2" w:leftChars="-1" w:right="-27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sz w:val="24"/>
          <w:szCs w:val="24"/>
        </w:rPr>
        <w:t>确保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cs="宋体"/>
          <w:sz w:val="24"/>
          <w:szCs w:val="24"/>
        </w:rPr>
        <w:t>所有中央空调主机到末端设备安全运行，无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安全</w:t>
      </w:r>
      <w:r>
        <w:rPr>
          <w:rFonts w:hint="eastAsia" w:ascii="宋体" w:hAnsi="宋体" w:cs="宋体"/>
          <w:sz w:val="24"/>
          <w:szCs w:val="24"/>
        </w:rPr>
        <w:t>事故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发生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0FE9390E">
      <w:pPr>
        <w:pStyle w:val="7"/>
        <w:spacing w:line="480" w:lineRule="auto"/>
        <w:ind w:left="-2" w:leftChars="-1"/>
        <w:jc w:val="left"/>
        <w:outlineLvl w:val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（二）维修保养</w:t>
      </w:r>
    </w:p>
    <w:p w14:paraId="26CD00FD">
      <w:pPr>
        <w:pStyle w:val="7"/>
        <w:spacing w:line="480" w:lineRule="auto"/>
        <w:ind w:left="-2" w:leftChars="-1" w:right="4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1、乙方负责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cs="宋体"/>
          <w:sz w:val="24"/>
          <w:szCs w:val="24"/>
        </w:rPr>
        <w:t>所有中央空调设备设施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发热门诊多联机系统、科教楼二层实验室及负一层实验室多联机系统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设备的</w:t>
      </w:r>
      <w:r>
        <w:rPr>
          <w:rFonts w:hint="eastAsia" w:ascii="宋体" w:hAnsi="宋体" w:cs="宋体"/>
          <w:sz w:val="24"/>
          <w:szCs w:val="24"/>
        </w:rPr>
        <w:t>日常维修，确保所有设备设施具备全年24小时正常运行工作的条件。巡查管理：建立巡查管理制度，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按规定时间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地点</w:t>
      </w:r>
      <w:r>
        <w:rPr>
          <w:rFonts w:hint="eastAsia" w:ascii="宋体" w:hAnsi="宋体" w:cs="宋体"/>
          <w:sz w:val="24"/>
          <w:szCs w:val="24"/>
        </w:rPr>
        <w:t>对空调的整个系统末端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进行</w:t>
      </w:r>
      <w:r>
        <w:rPr>
          <w:rFonts w:hint="eastAsia" w:ascii="宋体" w:hAnsi="宋体" w:cs="宋体"/>
          <w:sz w:val="24"/>
          <w:szCs w:val="24"/>
        </w:rPr>
        <w:t>巡视检查，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及时</w:t>
      </w:r>
      <w:r>
        <w:rPr>
          <w:rFonts w:hint="eastAsia" w:ascii="宋体" w:hAnsi="宋体" w:cs="宋体"/>
          <w:sz w:val="24"/>
          <w:szCs w:val="24"/>
        </w:rPr>
        <w:t>消除各种设备隐患，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cs="宋体"/>
          <w:sz w:val="24"/>
          <w:szCs w:val="24"/>
        </w:rPr>
        <w:t>制定巡查手册并提交甲方，以便甲方进行监督、检查。</w:t>
      </w:r>
    </w:p>
    <w:p w14:paraId="6FE7A97D">
      <w:pPr>
        <w:pStyle w:val="7"/>
        <w:spacing w:line="480" w:lineRule="auto"/>
        <w:ind w:left="-2" w:leftChars="-1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2、乙方负责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cs="宋体"/>
          <w:sz w:val="24"/>
          <w:szCs w:val="24"/>
        </w:rPr>
        <w:t>所有中央空调设备设施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cs="宋体"/>
          <w:sz w:val="24"/>
          <w:szCs w:val="24"/>
        </w:rPr>
        <w:t>日常保养，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需确保系统</w:t>
      </w:r>
      <w:r>
        <w:rPr>
          <w:rFonts w:hint="eastAsia" w:ascii="宋体" w:hAnsi="宋体" w:cs="宋体"/>
          <w:sz w:val="24"/>
          <w:szCs w:val="24"/>
        </w:rPr>
        <w:t>符合《公共场所集中空调通风系统卫生规范》WS394-2012的要求，确保中央空调主机到末端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的卫生状况</w:t>
      </w:r>
      <w:r>
        <w:rPr>
          <w:rFonts w:hint="eastAsia" w:ascii="宋体" w:hAnsi="宋体" w:cs="宋体"/>
          <w:sz w:val="24"/>
          <w:szCs w:val="24"/>
        </w:rPr>
        <w:t>达到西安市卫生监督所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cs="宋体"/>
          <w:sz w:val="24"/>
          <w:szCs w:val="24"/>
        </w:rPr>
        <w:t>规范要求。建立设备保养计划，制定科学合理的经济运行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方案</w:t>
      </w:r>
      <w:r>
        <w:rPr>
          <w:rFonts w:hint="eastAsia" w:ascii="宋体" w:hAnsi="宋体" w:cs="宋体"/>
          <w:sz w:val="24"/>
          <w:szCs w:val="24"/>
        </w:rPr>
        <w:t>和节能降耗措施。定期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对</w:t>
      </w:r>
      <w:r>
        <w:rPr>
          <w:rFonts w:hint="eastAsia" w:ascii="宋体" w:hAnsi="宋体" w:cs="宋体"/>
          <w:sz w:val="24"/>
          <w:szCs w:val="24"/>
        </w:rPr>
        <w:t>冷冻水泵、冷却水泵、冷却塔、供电柜、新风机、风管机、风管等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设备进行</w:t>
      </w:r>
      <w:r>
        <w:rPr>
          <w:rFonts w:hint="eastAsia" w:ascii="宋体" w:hAnsi="宋体" w:cs="宋体"/>
          <w:sz w:val="24"/>
          <w:szCs w:val="24"/>
        </w:rPr>
        <w:t>保养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</w:rPr>
        <w:t>制定设备保养计划手册并提交甲方，以便甲方进行监督、检查。</w:t>
      </w:r>
    </w:p>
    <w:p w14:paraId="165FFF8A">
      <w:pPr>
        <w:pStyle w:val="7"/>
        <w:spacing w:line="480" w:lineRule="auto"/>
        <w:ind w:left="-2" w:leftChars="-1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3、对于应急维修，乙方必须制定应急维修预案，并在出现突发事故后1个小时内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派遣</w:t>
      </w:r>
      <w:r>
        <w:rPr>
          <w:rFonts w:hint="eastAsia" w:ascii="宋体" w:hAnsi="宋体" w:cs="宋体"/>
          <w:sz w:val="24"/>
          <w:szCs w:val="24"/>
        </w:rPr>
        <w:t>相关技术人员到达现场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进行</w:t>
      </w:r>
      <w:r>
        <w:rPr>
          <w:rFonts w:hint="eastAsia" w:ascii="宋体" w:hAnsi="宋体" w:cs="宋体"/>
          <w:sz w:val="24"/>
          <w:szCs w:val="24"/>
        </w:rPr>
        <w:t>维修，并做好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维修</w:t>
      </w:r>
      <w:r>
        <w:rPr>
          <w:rFonts w:hint="eastAsia" w:ascii="宋体" w:hAnsi="宋体" w:cs="宋体"/>
          <w:sz w:val="24"/>
          <w:szCs w:val="24"/>
        </w:rPr>
        <w:t>记录，对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于</w:t>
      </w:r>
      <w:r>
        <w:rPr>
          <w:rFonts w:hint="eastAsia" w:ascii="宋体" w:hAnsi="宋体" w:cs="宋体"/>
          <w:sz w:val="24"/>
          <w:szCs w:val="24"/>
        </w:rPr>
        <w:t>故障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情况，乙方</w:t>
      </w:r>
      <w:r>
        <w:rPr>
          <w:rFonts w:hint="eastAsia" w:ascii="宋体" w:hAnsi="宋体" w:cs="宋体"/>
          <w:sz w:val="24"/>
          <w:szCs w:val="24"/>
        </w:rPr>
        <w:t>应提供分析和处理报告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且</w:t>
      </w:r>
      <w:r>
        <w:rPr>
          <w:rFonts w:hint="eastAsia" w:ascii="宋体" w:hAnsi="宋体" w:cs="宋体"/>
          <w:sz w:val="24"/>
          <w:szCs w:val="24"/>
        </w:rPr>
        <w:t>维修合格率应达到100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75565" cy="135890"/>
            <wp:effectExtent l="0" t="0" r="635" b="165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65" cy="13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。</w:t>
      </w:r>
    </w:p>
    <w:p w14:paraId="3BC92C2E">
      <w:pPr>
        <w:pStyle w:val="7"/>
        <w:spacing w:line="480" w:lineRule="auto"/>
        <w:ind w:left="-2" w:leftChars="-1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4、日常记录管理：对设备的巡查、运行、保养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cs="宋体"/>
          <w:sz w:val="24"/>
          <w:szCs w:val="24"/>
        </w:rPr>
        <w:t>维修过程建立完备的记录档案。</w:t>
      </w:r>
    </w:p>
    <w:p w14:paraId="484DE901">
      <w:pPr>
        <w:pStyle w:val="7"/>
        <w:spacing w:line="480" w:lineRule="auto"/>
        <w:ind w:left="-2" w:leftChars="-1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乙方工作人员为</w:t>
      </w:r>
      <w:r>
        <w:rPr>
          <w:rFonts w:hint="eastAsia" w:ascii="宋体" w:hAnsi="宋体" w:cs="宋体"/>
          <w:sz w:val="24"/>
          <w:szCs w:val="24"/>
        </w:rPr>
        <w:t>甲方提供服务时，应语言文明、态度热情、操作规范、持证上岗，不得与甲方工作人员及患者家属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发生</w:t>
      </w:r>
      <w:r>
        <w:rPr>
          <w:rFonts w:hint="eastAsia" w:ascii="宋体" w:hAnsi="宋体" w:cs="宋体"/>
          <w:sz w:val="24"/>
          <w:szCs w:val="24"/>
        </w:rPr>
        <w:t>纠纷。</w:t>
      </w:r>
    </w:p>
    <w:p w14:paraId="4A4D3B03">
      <w:pPr>
        <w:pStyle w:val="7"/>
        <w:spacing w:line="480" w:lineRule="auto"/>
        <w:ind w:left="-2" w:leftChars="-1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6、在维护保养时，不得损坏甲方的任何设施。</w:t>
      </w:r>
    </w:p>
    <w:p w14:paraId="61781554">
      <w:pPr>
        <w:pStyle w:val="7"/>
        <w:spacing w:line="480" w:lineRule="auto"/>
        <w:ind w:left="-2" w:leftChars="-1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若</w:t>
      </w:r>
      <w:r>
        <w:rPr>
          <w:rFonts w:hint="eastAsia" w:ascii="宋体" w:hAnsi="宋体" w:cs="宋体"/>
          <w:sz w:val="24"/>
          <w:szCs w:val="24"/>
        </w:rPr>
        <w:t>设备出现紧急故障，乙方应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立即</w:t>
      </w:r>
      <w:r>
        <w:rPr>
          <w:rFonts w:hint="eastAsia" w:ascii="宋体" w:hAnsi="宋体" w:cs="宋体"/>
          <w:sz w:val="24"/>
          <w:szCs w:val="24"/>
        </w:rPr>
        <w:t>与甲方沟通解决办法，并负责及时解决设备故障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auto"/>
        </w:rPr>
        <w:t>确保设备恢复正常运行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637A9BD">
      <w:pPr>
        <w:pStyle w:val="7"/>
        <w:spacing w:line="480" w:lineRule="auto"/>
        <w:ind w:left="-2" w:leftChars="-1"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8、配合甲方完成临时维修任务。</w:t>
      </w:r>
    </w:p>
    <w:p w14:paraId="1D2C9DEC">
      <w:pPr>
        <w:pStyle w:val="7"/>
        <w:spacing w:line="480" w:lineRule="auto"/>
        <w:ind w:left="-2" w:leftChars="-1"/>
        <w:jc w:val="left"/>
        <w:outlineLvl w:val="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（三）项目服务要求</w:t>
      </w:r>
    </w:p>
    <w:p w14:paraId="70783D14">
      <w:pPr>
        <w:pStyle w:val="7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cs="宋体"/>
          <w:sz w:val="24"/>
        </w:rPr>
        <w:t>1、人员配备需满足要求：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/>
        </w:rPr>
        <w:t>项目配备常驻人员6人,其中包括负责人1人，运维人员5人。另根据项目运维实际情况需另外配备非驻场机动人员11人，其中暖通工程师3人、运维人员8人。针对本项目服务内容保证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甲方</w:t>
      </w:r>
      <w:r>
        <w:rPr>
          <w:rFonts w:hint="eastAsia" w:ascii="宋体" w:hAnsi="宋体" w:cs="宋体"/>
          <w:sz w:val="24"/>
          <w:szCs w:val="24"/>
        </w:rPr>
        <w:t>所有中央空调主机到末端设备安全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/>
        </w:rPr>
        <w:t>正常运行（夏季高温、高湿环境下加大巡检力度）。</w:t>
      </w:r>
    </w:p>
    <w:p w14:paraId="3134B4B2">
      <w:pPr>
        <w:pStyle w:val="7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/>
        </w:rPr>
        <w:t>本项目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清洗内容：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/>
        </w:rPr>
        <w:t>风机盘管回风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过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/>
        </w:rPr>
        <w:t>滤网清洗消毒2月/次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/>
        </w:rPr>
        <w:t>深度清洗消毒1年/次。新风机组回风过滤网清洗消毒1月/次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/>
        </w:rPr>
        <w:t>初效过滤器清洗消毒1月/次，中效过滤器清洗消毒3月/次。冷水机组的基础维修保养1月/次、深度保养1年/次。每年制冷/供暖设备停机后，对设备进行检修和保养等。分体空调的维护仅包括设备清洗，维修不在此范围内，每年深度清洗一次（室内机清洗蒸发器、叶轮、过滤网，室外机清洗冷凝器、风扇，室内机和室外机外表清洁），室内机回风滤网3个月清洗一次。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（空调系统清洗记录后附：附件五）</w:t>
      </w:r>
    </w:p>
    <w:p w14:paraId="7E47EFF9">
      <w:pPr>
        <w:pStyle w:val="7"/>
        <w:adjustRightInd w:val="0"/>
        <w:snapToGrid w:val="0"/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>2、清洁、润滑、制冷剂、防腐剂等材料符合国家或行业执行规范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 w14:paraId="3CC113BB">
      <w:pPr>
        <w:spacing w:line="480" w:lineRule="auto"/>
        <w:ind w:firstLine="420" w:firstLineChars="200"/>
        <w:rPr>
          <w:rFonts w:hint="eastAsia" w:hAnsi="宋体" w:cs="宋体"/>
          <w:color w:val="000000"/>
          <w:kern w:val="2"/>
          <w:szCs w:val="24"/>
        </w:rPr>
      </w:pPr>
      <w:r>
        <w:rPr>
          <w:rFonts w:hint="eastAsia" w:hAnsi="宋体" w:cs="宋体"/>
          <w:color w:val="000000"/>
          <w:kern w:val="2"/>
          <w:szCs w:val="24"/>
        </w:rPr>
        <w:t>3、正常维保</w:t>
      </w:r>
      <w:r>
        <w:rPr>
          <w:rFonts w:hint="eastAsia" w:hAnsi="宋体" w:cs="宋体"/>
          <w:color w:val="000000"/>
          <w:kern w:val="2"/>
          <w:szCs w:val="24"/>
          <w:lang w:val="en-US" w:eastAsia="zh-CN"/>
        </w:rPr>
        <w:t>期间</w:t>
      </w:r>
      <w:r>
        <w:rPr>
          <w:rFonts w:hint="eastAsia" w:hAnsi="宋体" w:cs="宋体"/>
          <w:color w:val="000000"/>
          <w:kern w:val="2"/>
          <w:szCs w:val="24"/>
        </w:rPr>
        <w:t>，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中央空调系统需要更换零配件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，若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单项费用5000元（含5000元）以内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/>
        </w:rPr>
        <w:t>的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由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乙方承担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（零配件包含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但不限于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：风机盘管控制器、轴流风机电机、轴流风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机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叶轮、新风机组内控制箱电器元件、风机皮带、制冷机房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内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冷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、热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水循环泵、接线端子、密封轴承、联轴器及各种单项费用未超过5000元的阀门等），超过5000元零配件的更换由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提出申请，由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进行审核并通过后由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购买，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并进行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无偿更换。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/>
        </w:rPr>
        <w:t>多联机系统需要更换的设备、零配件的单项费用500元以内（含500元）由乙方支付，超过500元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零配件的更换由乙方提出申请，由甲方进行审核并通过后由甲方购买，乙方无偿更换。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中央空调系统中冷水机组冷冻油及配套的油过滤器、干燥过滤器、控制柜冷却液，组合式空调机组、新风机组初、中效过滤器、科教楼负一层及二层实验室高效过滤器属于定期更换耗材，由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甲方进行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购买，</w:t>
      </w:r>
      <w:r>
        <w:rPr>
          <w:rFonts w:hint="eastAsia" w:hAnsi="宋体" w:cs="宋体"/>
          <w:color w:val="000000"/>
          <w:kern w:val="2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负责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/>
        </w:rPr>
        <w:t>免费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/>
        </w:rPr>
        <w:t>安装更换</w:t>
      </w:r>
      <w:r>
        <w:rPr>
          <w:rFonts w:hint="eastAsia" w:hAnsi="宋体" w:cs="宋体"/>
          <w:color w:val="000000"/>
          <w:kern w:val="2"/>
          <w:szCs w:val="24"/>
        </w:rPr>
        <w:t>，甲方对空调系统的改造工程不在乙方无偿提供人工的范围内。</w:t>
      </w:r>
    </w:p>
    <w:p w14:paraId="558796A4">
      <w:pPr>
        <w:pStyle w:val="7"/>
        <w:spacing w:line="480" w:lineRule="auto"/>
        <w:ind w:left="-2" w:leftChars="-1"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>4、更换的机组及各部件均为机组品牌生产厂家全新原装产品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 w14:paraId="1ECD66C0">
      <w:pPr>
        <w:pStyle w:val="7"/>
        <w:spacing w:line="480" w:lineRule="auto"/>
        <w:ind w:left="-2" w:leftChars="-1"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5、乙方须完整保存运行、维修记录并定期归档。</w:t>
      </w:r>
    </w:p>
    <w:p w14:paraId="0AB8B387">
      <w:pPr>
        <w:pStyle w:val="7"/>
        <w:spacing w:line="480" w:lineRule="auto"/>
        <w:ind w:left="-2" w:leftChars="-1"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color w:val="000000"/>
          <w:sz w:val="24"/>
          <w:szCs w:val="24"/>
        </w:rPr>
        <w:t>、管理制度要求：乙方需达到甲方中央空调制订的各项工作管理制度及岗位职责（运行人员岗位职责、维修人员岗位职责等），并配合完善以上内容。乙方维保人员工作计划及轮换制度满足本项目要求，根据甲方运维情况制定完善的项目管理制度（巡回检查制度、运行与检修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制度</w:t>
      </w:r>
      <w:r>
        <w:rPr>
          <w:rFonts w:hint="eastAsia" w:ascii="宋体" w:hAnsi="宋体" w:cs="宋体"/>
          <w:color w:val="000000"/>
          <w:sz w:val="24"/>
          <w:szCs w:val="24"/>
        </w:rPr>
        <w:t>、运行的管理制度）。</w:t>
      </w:r>
    </w:p>
    <w:p w14:paraId="52CB359D">
      <w:pPr>
        <w:pStyle w:val="7"/>
        <w:spacing w:line="480" w:lineRule="auto"/>
        <w:ind w:left="-2" w:leftChars="-1"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color w:val="000000"/>
          <w:sz w:val="24"/>
          <w:szCs w:val="24"/>
        </w:rPr>
        <w:t>、根据甲方运维具体情况，能通过互联网通信技术或软件的远程管理技术，对甲方在节能、管理，设备运行及节能环保改造等方面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提供智慧管理平台的技术支持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 w14:paraId="757143AF">
      <w:pPr>
        <w:pStyle w:val="7"/>
        <w:spacing w:line="480" w:lineRule="auto"/>
        <w:ind w:left="-2" w:leftChars="-1"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color w:val="000000"/>
          <w:sz w:val="24"/>
          <w:szCs w:val="24"/>
        </w:rPr>
        <w:t>、应急方案要求：在满足甲方现有的应急预案的前提下（中央空调楼层管道爆裂应急预案、中央空调水系统爆管应急演练、中央空调停机应急预案、中央空调通风系统预防空气传播性疾病应急预案、预防火灾应急预案等），乙方协助甲方对其他中央空调项目进行完善。</w:t>
      </w:r>
    </w:p>
    <w:p w14:paraId="5C7F1598">
      <w:pPr>
        <w:pStyle w:val="7"/>
        <w:spacing w:line="480" w:lineRule="auto"/>
        <w:ind w:left="-2" w:leftChars="-1"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color w:val="000000"/>
          <w:sz w:val="24"/>
          <w:szCs w:val="24"/>
        </w:rPr>
        <w:t>、中央空调设备发生短时间内不能解决的故障，乙方暖通工程师1小时内到达现场，并且制定出切实可行的解决方案，对一般问题承诺24小时内解决，复杂问题应当在48小时内解决。</w:t>
      </w:r>
    </w:p>
    <w:p w14:paraId="1A6E0BBC"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80" w:lineRule="auto"/>
        <w:ind w:left="-2" w:leftChars="-1" w:right="608" w:firstLineChars="2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、项目总价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及结算方式</w:t>
      </w:r>
    </w:p>
    <w:p w14:paraId="44C172C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本合同总价为¥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元</w:t>
      </w:r>
      <w:r>
        <w:rPr>
          <w:rFonts w:hint="eastAsia" w:hAnsi="宋体" w:cs="宋体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（大写）</w:t>
      </w:r>
      <w:r>
        <w:rPr>
          <w:rFonts w:hint="eastAsia" w:hAnsi="宋体" w:cs="宋体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/>
        </w:rPr>
        <w:t>。</w:t>
      </w:r>
    </w:p>
    <w:p w14:paraId="78DB0466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本合同总价</w:t>
      </w:r>
      <w:r>
        <w:rPr>
          <w:rFonts w:hint="eastAsia" w:hAnsi="宋体" w:cs="宋体"/>
          <w:kern w:val="0"/>
          <w:sz w:val="24"/>
          <w:szCs w:val="24"/>
          <w:highlight w:val="none"/>
          <w:lang w:val="en-US" w:eastAsia="zh-CN"/>
        </w:rPr>
        <w:t>已包含</w:t>
      </w:r>
      <w:r>
        <w:rPr>
          <w:rFonts w:hint="eastAsia" w:ascii="宋体" w:hAnsi="宋体" w:eastAsia="宋体" w:cs="宋体"/>
          <w:sz w:val="24"/>
          <w:szCs w:val="24"/>
        </w:rPr>
        <w:t>乙方</w:t>
      </w:r>
      <w:r>
        <w:rPr>
          <w:rFonts w:hint="eastAsia" w:hAnsi="宋体" w:cs="宋体"/>
          <w:sz w:val="24"/>
          <w:szCs w:val="24"/>
          <w:lang w:val="en-US" w:eastAsia="zh-CN"/>
        </w:rPr>
        <w:t>履行合同所有提供全部服务过程中</w:t>
      </w:r>
      <w:r>
        <w:rPr>
          <w:rFonts w:hint="eastAsia" w:ascii="宋体" w:hAnsi="宋体" w:eastAsia="宋体" w:cs="宋体"/>
          <w:sz w:val="24"/>
          <w:szCs w:val="24"/>
        </w:rPr>
        <w:t>所发生的一切费用（包括增值税等相关税费）</w:t>
      </w:r>
      <w:r>
        <w:rPr>
          <w:rFonts w:hint="eastAsia" w:hAnsi="宋体" w:cs="宋体"/>
          <w:sz w:val="24"/>
          <w:szCs w:val="24"/>
          <w:lang w:eastAsia="zh-CN"/>
        </w:rPr>
        <w:t>，</w:t>
      </w:r>
      <w:r>
        <w:rPr>
          <w:rFonts w:hint="eastAsia" w:hAnsi="宋体" w:cs="宋体"/>
          <w:sz w:val="24"/>
          <w:szCs w:val="24"/>
          <w:lang w:val="en-US" w:eastAsia="zh-CN"/>
        </w:rPr>
        <w:t>且涵盖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甲方竞争性磋商文件和乙方响应文件中所列的全部采购内容及要求。</w:t>
      </w:r>
    </w:p>
    <w:p w14:paraId="2ACA6F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</w:pPr>
      <w:r>
        <w:rPr>
          <w:rFonts w:hint="eastAsia" w:hAnsi="宋体" w:cs="宋体"/>
          <w:color w:val="000000"/>
          <w:kern w:val="2"/>
          <w:sz w:val="24"/>
          <w:highlight w:val="none"/>
          <w:lang w:val="en-US" w:eastAsia="zh-CN" w:bidi="ar-SA"/>
        </w:rPr>
        <w:t>3.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结算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方式：</w:t>
      </w:r>
    </w:p>
    <w:p w14:paraId="78B287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1）付款按合同约定的起始日期为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基准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，每三个月为一个周期，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按周期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结算，本次服务期共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计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四个周期。</w:t>
      </w:r>
    </w:p>
    <w:p w14:paraId="342DD6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2）合同签订后，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乙方每完成一个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服务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周期的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维保服务</w:t>
      </w:r>
      <w:r>
        <w:rPr>
          <w:rFonts w:hint="eastAsia" w:hAnsi="宋体" w:cs="宋体"/>
          <w:b w:val="0"/>
          <w:bCs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且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经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考核合格后，甲方于下个服务周期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30个日历日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内支付上个服务周期的维保服务费，每次支付服务费为合同总价款的25%</w:t>
      </w:r>
      <w:r>
        <w:rPr>
          <w:rFonts w:hint="eastAsia" w:hAnsi="宋体" w:cs="宋体"/>
          <w:b w:val="0"/>
          <w:bCs/>
          <w:sz w:val="24"/>
          <w:highlight w:val="none"/>
          <w:lang w:eastAsia="zh-CN"/>
        </w:rPr>
        <w:t>。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若乙方在服务周期内存在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考核不合格</w:t>
      </w:r>
      <w:r>
        <w:rPr>
          <w:rFonts w:hint="eastAsia" w:hAnsi="宋体" w:cs="宋体"/>
          <w:b w:val="0"/>
          <w:bCs/>
          <w:sz w:val="24"/>
          <w:highlight w:val="none"/>
          <w:lang w:eastAsia="zh-CN"/>
        </w:rPr>
        <w:t>、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发生服务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问题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不良事件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等情形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，甲方有权根据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实际考核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eastAsia="zh-CN"/>
        </w:rPr>
        <w:t>扣除部分服务费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。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（见附件二）</w:t>
      </w:r>
    </w:p>
    <w:p w14:paraId="23BD59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每次付款前，乙方应当先提供符合税务要求的发票及合同复印件与甲方结算，否则甲方有权拒绝付款，且不承担拒绝付款的违约责任</w:t>
      </w:r>
      <w:r>
        <w:rPr>
          <w:rFonts w:hint="eastAsia" w:hAnsi="宋体" w:cs="宋体"/>
          <w:b w:val="0"/>
          <w:bCs/>
          <w:sz w:val="24"/>
          <w:highlight w:val="none"/>
          <w:lang w:val="en-US" w:eastAsia="zh-CN"/>
        </w:rPr>
        <w:t>。</w:t>
      </w:r>
    </w:p>
    <w:p w14:paraId="5E82E36F">
      <w:pPr>
        <w:pStyle w:val="1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、维保服务期限</w:t>
      </w:r>
    </w:p>
    <w:p w14:paraId="0B6DA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维保服务期限：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日。</w:t>
      </w:r>
    </w:p>
    <w:p w14:paraId="1C481516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Chars="0" w:firstLine="241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甲乙双方责任</w:t>
      </w:r>
    </w:p>
    <w:p w14:paraId="16180E1E">
      <w:pPr>
        <w:pStyle w:val="4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（一）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甲方责任</w:t>
      </w:r>
    </w:p>
    <w:p w14:paraId="7814BFCE">
      <w:pPr>
        <w:pStyle w:val="7"/>
        <w:spacing w:line="360" w:lineRule="auto"/>
        <w:ind w:left="-2" w:leftChars="-1" w:firstLine="360" w:firstLineChars="15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1、甲方派专人负责协调解决乙方管理工作中</w:t>
      </w:r>
      <w:r>
        <w:rPr>
          <w:rFonts w:hint="eastAsia" w:ascii="宋体" w:hAnsi="宋体" w:cs="宋体"/>
          <w:sz w:val="24"/>
          <w:szCs w:val="24"/>
        </w:rPr>
        <w:t>遇到</w:t>
      </w:r>
      <w:r>
        <w:rPr>
          <w:rFonts w:ascii="宋体" w:hAnsi="宋体" w:cs="宋体"/>
          <w:sz w:val="24"/>
          <w:szCs w:val="24"/>
        </w:rPr>
        <w:t>的问题</w:t>
      </w:r>
      <w:r>
        <w:rPr>
          <w:rFonts w:hint="eastAsia" w:ascii="宋体" w:hAnsi="宋体" w:cs="宋体"/>
          <w:sz w:val="24"/>
          <w:szCs w:val="24"/>
        </w:rPr>
        <w:t>，保障项目推进顺畅</w:t>
      </w:r>
      <w:r>
        <w:rPr>
          <w:rFonts w:ascii="宋体" w:hAnsi="宋体" w:cs="宋体"/>
          <w:sz w:val="24"/>
          <w:szCs w:val="24"/>
        </w:rPr>
        <w:t>。</w:t>
      </w:r>
    </w:p>
    <w:p w14:paraId="0F19BD26">
      <w:pPr>
        <w:pStyle w:val="7"/>
        <w:spacing w:line="360" w:lineRule="auto"/>
        <w:ind w:left="-2" w:leftChars="-1" w:firstLine="360" w:firstLineChars="15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2、</w:t>
      </w:r>
      <w:r>
        <w:rPr>
          <w:rFonts w:hint="eastAsia" w:ascii="宋体" w:hAnsi="宋体" w:cs="宋体"/>
          <w:sz w:val="24"/>
          <w:szCs w:val="24"/>
        </w:rPr>
        <w:t>甲方有权对乙方维保服务的质量、进度、人员资质等进行全过程监督，包括定期检查、不定期抽查及现场实时巡查。</w:t>
      </w:r>
    </w:p>
    <w:p w14:paraId="6E2DC501">
      <w:pPr>
        <w:pStyle w:val="7"/>
        <w:spacing w:line="360" w:lineRule="auto"/>
        <w:ind w:left="-2" w:leftChars="-1" w:firstLine="360" w:firstLineChars="15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3、</w:t>
      </w:r>
      <w:r>
        <w:rPr>
          <w:rFonts w:hint="eastAsia" w:ascii="宋体" w:hAnsi="宋体" w:cs="宋体"/>
          <w:sz w:val="24"/>
          <w:szCs w:val="24"/>
        </w:rPr>
        <w:t>甲方有权要求乙方提供维保记录、检测报告、维修日志等文件资料，用于核验服务是否符合合同约定标准（如洁净度、温湿度控制、设备运行参数等）。</w:t>
      </w:r>
    </w:p>
    <w:p w14:paraId="70EC9731">
      <w:pPr>
        <w:pStyle w:val="7"/>
        <w:spacing w:line="360" w:lineRule="auto"/>
        <w:ind w:left="-2" w:leftChars="-1" w:firstLine="360" w:firstLineChars="15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、若乙方存在未按时完成维保、维保质量不达标等不符合合同要求情形，甲方有权责令乙方限期完成整改或重新提供合规服务。</w:t>
      </w:r>
    </w:p>
    <w:p w14:paraId="05EBA4F7">
      <w:pPr>
        <w:pStyle w:val="7"/>
        <w:spacing w:line="360" w:lineRule="auto"/>
        <w:ind w:left="-2" w:leftChars="-1" w:firstLine="360" w:firstLineChars="15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5、</w:t>
      </w:r>
      <w:r>
        <w:rPr>
          <w:rFonts w:hint="eastAsia" w:ascii="宋体" w:hAnsi="宋体" w:cs="宋体"/>
          <w:sz w:val="24"/>
          <w:szCs w:val="24"/>
        </w:rPr>
        <w:t>向乙方提供维保所需场地、设备、工具存放空间及必要的安全作业环境，保障作业基础条件。</w:t>
      </w:r>
    </w:p>
    <w:p w14:paraId="193D2D54">
      <w:pPr>
        <w:pStyle w:val="7"/>
        <w:spacing w:line="360" w:lineRule="auto"/>
        <w:ind w:left="-2" w:leftChars="-1" w:firstLine="360" w:firstLineChars="15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t>、配合乙方开展维保工作，包含协调停机时间（如生产计划调整）、提供设备技术资料（如设计图纸、操作手册）、指定对接人员等，建立协调机制。</w:t>
      </w:r>
    </w:p>
    <w:p w14:paraId="6F741699">
      <w:pPr>
        <w:pStyle w:val="7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t>、对乙方提出的合理需求（如更换老化配件、升级系统等），甲方及时响应，避免因响应滞后延误维保进度。</w:t>
      </w:r>
    </w:p>
    <w:p w14:paraId="70D52ECE">
      <w:pPr>
        <w:pStyle w:val="4"/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/>
        </w:rPr>
        <w:t>乙方责任</w:t>
      </w:r>
    </w:p>
    <w:p w14:paraId="1B10E92B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</w:rPr>
        <w:t>1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须对其在服务期内所发生的生产安全和交通事故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承担全部责任</w:t>
      </w:r>
      <w:r>
        <w:rPr>
          <w:rFonts w:hint="default" w:ascii="宋体" w:hAnsi="宋体" w:eastAsia="宋体" w:cs="宋体"/>
          <w:kern w:val="2"/>
          <w:sz w:val="24"/>
          <w:szCs w:val="24"/>
        </w:rPr>
        <w:t>，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甲方</w:t>
      </w:r>
      <w:r>
        <w:rPr>
          <w:rFonts w:hint="default" w:ascii="宋体" w:hAnsi="宋体" w:eastAsia="宋体" w:cs="宋体"/>
          <w:kern w:val="2"/>
          <w:sz w:val="24"/>
          <w:szCs w:val="24"/>
        </w:rPr>
        <w:t>不承担任何责任。</w:t>
      </w:r>
    </w:p>
    <w:p w14:paraId="218C4BBC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有责任配合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甲方</w:t>
      </w:r>
      <w:r>
        <w:rPr>
          <w:rFonts w:hint="default" w:ascii="宋体" w:hAnsi="宋体" w:eastAsia="宋体" w:cs="宋体"/>
          <w:kern w:val="2"/>
          <w:sz w:val="24"/>
          <w:szCs w:val="24"/>
        </w:rPr>
        <w:t>接受上级领导部门的监督、检查，并提供所需的资料。</w:t>
      </w:r>
    </w:p>
    <w:p w14:paraId="3791117D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必须合理配备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专业</w:t>
      </w:r>
      <w:r>
        <w:rPr>
          <w:rFonts w:hint="default" w:ascii="宋体" w:hAnsi="宋体" w:eastAsia="宋体" w:cs="宋体"/>
          <w:kern w:val="2"/>
          <w:sz w:val="24"/>
          <w:szCs w:val="24"/>
        </w:rPr>
        <w:t>服务团队，全部维保人员必须经过培训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并考核</w:t>
      </w:r>
      <w:r>
        <w:rPr>
          <w:rFonts w:hint="default" w:ascii="宋体" w:hAnsi="宋体" w:eastAsia="宋体" w:cs="宋体"/>
          <w:kern w:val="2"/>
          <w:sz w:val="24"/>
          <w:szCs w:val="24"/>
        </w:rPr>
        <w:t>合格后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方可</w:t>
      </w:r>
      <w:r>
        <w:rPr>
          <w:rFonts w:hint="default" w:ascii="宋体" w:hAnsi="宋体" w:eastAsia="宋体" w:cs="宋体"/>
          <w:kern w:val="2"/>
          <w:sz w:val="24"/>
          <w:szCs w:val="24"/>
        </w:rPr>
        <w:t>上岗；所有维保人员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为甲方服务前</w:t>
      </w:r>
      <w:r>
        <w:rPr>
          <w:rFonts w:hint="default" w:ascii="宋体" w:hAnsi="宋体" w:eastAsia="宋体" w:cs="宋体"/>
          <w:kern w:val="2"/>
          <w:sz w:val="24"/>
          <w:szCs w:val="24"/>
        </w:rPr>
        <w:t>都必须体检合格才能上岗。</w:t>
      </w:r>
    </w:p>
    <w:p w14:paraId="72168301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必须建立健全维保组织机构，建立健全各项管理制度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及</w:t>
      </w:r>
      <w:r>
        <w:rPr>
          <w:rFonts w:hint="default" w:ascii="宋体" w:hAnsi="宋体" w:eastAsia="宋体" w:cs="宋体"/>
          <w:kern w:val="2"/>
          <w:sz w:val="24"/>
          <w:szCs w:val="24"/>
        </w:rPr>
        <w:t>各岗位工作职责，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且上述内容</w:t>
      </w:r>
      <w:r>
        <w:rPr>
          <w:rFonts w:hint="default" w:ascii="宋体" w:hAnsi="宋体" w:eastAsia="宋体" w:cs="宋体"/>
          <w:kern w:val="2"/>
          <w:sz w:val="24"/>
          <w:szCs w:val="24"/>
        </w:rPr>
        <w:t>符合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甲方</w:t>
      </w:r>
      <w:r>
        <w:rPr>
          <w:rFonts w:hint="default" w:ascii="宋体" w:hAnsi="宋体" w:eastAsia="宋体" w:cs="宋体"/>
          <w:kern w:val="2"/>
          <w:sz w:val="24"/>
          <w:szCs w:val="24"/>
        </w:rPr>
        <w:t>的行业形象要求及规范，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具体</w:t>
      </w:r>
      <w:r>
        <w:rPr>
          <w:rFonts w:hint="default" w:ascii="宋体" w:hAnsi="宋体" w:eastAsia="宋体" w:cs="宋体"/>
          <w:kern w:val="2"/>
          <w:sz w:val="24"/>
          <w:szCs w:val="24"/>
        </w:rPr>
        <w:t>要求：</w:t>
      </w:r>
    </w:p>
    <w:p w14:paraId="53895242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</w:rPr>
        <w:t>（1）建立健全的工作和安全保障制度、安全责任制度，有安全管理应急预案</w:t>
      </w:r>
      <w:r>
        <w:rPr>
          <w:rFonts w:hint="default" w:ascii="宋体" w:hAnsi="宋体" w:cs="宋体"/>
          <w:kern w:val="2"/>
          <w:sz w:val="24"/>
          <w:szCs w:val="24"/>
          <w:lang w:eastAsia="zh-CN"/>
        </w:rPr>
        <w:t>。</w:t>
      </w:r>
    </w:p>
    <w:p w14:paraId="5E84F2F5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</w:rPr>
        <w:t>（2）建立完善的员工培训体系</w:t>
      </w:r>
      <w:r>
        <w:rPr>
          <w:rFonts w:hint="default" w:ascii="宋体" w:hAnsi="宋体" w:cs="宋体"/>
          <w:sz w:val="24"/>
          <w:szCs w:val="24"/>
          <w:lang w:eastAsia="zh-CN"/>
        </w:rPr>
        <w:t>，有</w:t>
      </w:r>
      <w:r>
        <w:rPr>
          <w:rFonts w:hint="default" w:ascii="宋体" w:hAnsi="宋体" w:eastAsia="宋体" w:cs="宋体"/>
          <w:kern w:val="2"/>
          <w:sz w:val="24"/>
          <w:szCs w:val="24"/>
        </w:rPr>
        <w:t>员工培训计划和培训制度，进行员工素质培训、技术培训，定期进行考核、检查</w:t>
      </w:r>
      <w:r>
        <w:rPr>
          <w:rFonts w:hint="default" w:ascii="宋体" w:hAnsi="宋体" w:cs="宋体"/>
          <w:kern w:val="2"/>
          <w:sz w:val="24"/>
          <w:szCs w:val="24"/>
          <w:lang w:eastAsia="zh-CN"/>
        </w:rPr>
        <w:t>。</w:t>
      </w:r>
    </w:p>
    <w:p w14:paraId="70D219F7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kern w:val="2"/>
          <w:sz w:val="24"/>
          <w:szCs w:val="24"/>
        </w:rPr>
        <w:t>（3）建立标准化的操作规程</w:t>
      </w:r>
      <w:r>
        <w:rPr>
          <w:rFonts w:hint="default" w:ascii="宋体" w:hAnsi="宋体" w:cs="宋体"/>
          <w:kern w:val="2"/>
          <w:sz w:val="24"/>
          <w:szCs w:val="24"/>
          <w:lang w:eastAsia="zh-CN"/>
        </w:rPr>
        <w:t>。</w:t>
      </w:r>
    </w:p>
    <w:p w14:paraId="0BA043AE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</w:rPr>
        <w:t>（4）建立质量控制体系。</w:t>
      </w:r>
    </w:p>
    <w:p w14:paraId="59405C5E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必须配置满足工作需求的办公用品、作业机具、装备以及相应的备品备件。</w:t>
      </w:r>
    </w:p>
    <w:p w14:paraId="2FEA8A55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必须给各岗位员工配备统一服装。</w:t>
      </w:r>
    </w:p>
    <w:p w14:paraId="59668310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7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</w:rPr>
        <w:t>工伤管理：制定员工工伤管理流程，空调维保人员在工作中因自身操作不当或不慎受伤造成的伤害，由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负责。</w:t>
      </w:r>
    </w:p>
    <w:p w14:paraId="25BD13D1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</w:rPr>
        <w:t>员工保险：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必须按照国家规定为员工购买相关保险，特殊工种（高空作业、高温作业等）必须购买相应工作安全保险。</w:t>
      </w:r>
    </w:p>
    <w:p w14:paraId="601470F3">
      <w:pPr>
        <w:pStyle w:val="7"/>
        <w:spacing w:line="360" w:lineRule="auto"/>
        <w:ind w:left="-2" w:leftChars="-1" w:firstLine="360" w:firstLineChars="150"/>
        <w:rPr>
          <w:rFonts w:hint="default" w:ascii="宋体" w:hAnsi="宋体" w:eastAsia="宋体" w:cs="宋体"/>
          <w:kern w:val="2"/>
          <w:sz w:val="24"/>
          <w:szCs w:val="24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kern w:val="2"/>
          <w:sz w:val="24"/>
          <w:szCs w:val="24"/>
        </w:rPr>
        <w:t>自查管理：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kern w:val="2"/>
          <w:sz w:val="24"/>
          <w:szCs w:val="24"/>
        </w:rPr>
        <w:t>按照</w:t>
      </w:r>
      <w:r>
        <w:rPr>
          <w:rFonts w:hint="default" w:ascii="宋体" w:hAnsi="宋体" w:cs="宋体"/>
          <w:kern w:val="2"/>
          <w:sz w:val="24"/>
          <w:szCs w:val="24"/>
          <w:lang w:val="en-US" w:eastAsia="zh-CN"/>
        </w:rPr>
        <w:t>甲方</w:t>
      </w:r>
      <w:r>
        <w:rPr>
          <w:rFonts w:hint="default" w:ascii="宋体" w:hAnsi="宋体" w:eastAsia="宋体" w:cs="宋体"/>
          <w:kern w:val="2"/>
          <w:sz w:val="24"/>
          <w:szCs w:val="24"/>
        </w:rPr>
        <w:t>要求，结合监管细则，分区确定责任人，定期巡查，并形成巡查记录和工作日志。</w:t>
      </w:r>
    </w:p>
    <w:p w14:paraId="1652C2B2">
      <w:pPr>
        <w:pStyle w:val="7"/>
        <w:spacing w:line="360" w:lineRule="auto"/>
        <w:ind w:left="-2" w:leftChars="-1" w:firstLine="360" w:firstLineChars="150"/>
        <w:rPr>
          <w:rFonts w:hint="eastAsia" w:ascii="宋体" w:eastAsia="宋体" w:cs="宋体"/>
          <w:b w:val="0"/>
          <w:kern w:val="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b w:val="0"/>
          <w:kern w:val="2"/>
          <w:sz w:val="24"/>
          <w:szCs w:val="24"/>
        </w:rPr>
        <w:t>1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b w:val="0"/>
          <w:kern w:val="2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  <w:lang w:val="en-US" w:eastAsia="zh-CN"/>
        </w:rPr>
        <w:t>若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</w:rPr>
        <w:t>遇突发事件、医疗纠纷、重大疾病救治、灾害预防、火灾扑救、暴雨、暴雪、重大事故的急救或安全检查等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  <w:lang w:val="en-US" w:eastAsia="zh-CN"/>
        </w:rPr>
        <w:t>情形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</w:rPr>
        <w:t>，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  <w:lang w:val="en-US" w:eastAsia="zh-CN"/>
        </w:rPr>
        <w:t>乙方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</w:rPr>
        <w:t>必须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  <w:lang w:val="en-US" w:eastAsia="zh-CN"/>
        </w:rPr>
        <w:t>无条件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</w:rPr>
        <w:t>配合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  <w:lang w:val="en-US" w:eastAsia="zh-CN"/>
        </w:rPr>
        <w:t>甲方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</w:rPr>
        <w:t>有关部门执行任务，并指定专职人员协助工作，直至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  <w:lang w:val="en-US" w:eastAsia="zh-CN"/>
        </w:rPr>
        <w:t>上述情况处置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</w:rPr>
        <w:t>完成</w:t>
      </w:r>
      <w:r>
        <w:rPr>
          <w:rFonts w:hint="default" w:ascii="宋体" w:hAnsi="宋体" w:eastAsia="宋体" w:cs="宋体"/>
          <w:b w:val="0"/>
          <w:kern w:val="2"/>
          <w:sz w:val="24"/>
          <w:szCs w:val="24"/>
          <w:lang w:eastAsia="zh-CN"/>
        </w:rPr>
        <w:t>。</w:t>
      </w:r>
    </w:p>
    <w:p w14:paraId="61228EC7">
      <w:pPr>
        <w:pStyle w:val="2"/>
        <w:numPr>
          <w:ilvl w:val="255"/>
          <w:numId w:val="0"/>
        </w:numPr>
        <w:spacing w:line="360" w:lineRule="auto"/>
        <w:rPr>
          <w:rFonts w:ascii="宋体" w:eastAsia="宋体" w:cs="宋体"/>
          <w:b/>
          <w:bCs w:val="0"/>
          <w:sz w:val="24"/>
          <w:szCs w:val="24"/>
        </w:rPr>
      </w:pPr>
      <w:r>
        <w:rPr>
          <w:rFonts w:hint="eastAsia" w:ascii="宋体" w:eastAsia="宋体" w:cs="宋体"/>
          <w:b/>
          <w:bCs w:val="0"/>
          <w:sz w:val="24"/>
          <w:szCs w:val="24"/>
          <w:lang w:eastAsia="zh-CN"/>
        </w:rPr>
        <w:t>五</w:t>
      </w:r>
      <w:r>
        <w:rPr>
          <w:rFonts w:hint="eastAsia" w:ascii="宋体" w:eastAsia="宋体" w:cs="宋体"/>
          <w:b/>
          <w:bCs w:val="0"/>
          <w:sz w:val="24"/>
          <w:szCs w:val="24"/>
        </w:rPr>
        <w:t>、售后服务要求</w:t>
      </w:r>
    </w:p>
    <w:p w14:paraId="0450B0C0">
      <w:pPr>
        <w:pStyle w:val="7"/>
        <w:spacing w:line="360" w:lineRule="auto"/>
        <w:ind w:left="-2" w:leftChars="-1" w:right="608"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1、更换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的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部件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需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保证质量可靠、进货渠道正常，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为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至少具有两年质保期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的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原厂产品。</w:t>
      </w:r>
    </w:p>
    <w:p w14:paraId="13DCA17F">
      <w:pPr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  <w:lang w:val="en-US" w:eastAsia="zh-CN"/>
        </w:rPr>
        <w:t>2、</w:t>
      </w:r>
      <w:r>
        <w:rPr>
          <w:rFonts w:hint="eastAsia" w:hAnsi="宋体" w:cs="宋体"/>
          <w:szCs w:val="24"/>
        </w:rPr>
        <w:t>乙方需提供一年甲</w:t>
      </w:r>
      <w:r>
        <w:rPr>
          <w:rFonts w:hint="eastAsia" w:hAnsi="宋体" w:cs="宋体"/>
          <w:szCs w:val="24"/>
          <w:lang w:eastAsia="zh-CN"/>
        </w:rPr>
        <w:t>方</w:t>
      </w:r>
      <w:r>
        <w:rPr>
          <w:rFonts w:hint="eastAsia" w:ascii="宋体" w:hAnsi="宋体" w:cs="宋体"/>
          <w:sz w:val="24"/>
          <w:szCs w:val="24"/>
        </w:rPr>
        <w:t>所有中央空调设备设施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发热门诊多联机系统、科教楼二层实验室及负一层实验室多联机系统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设备的</w:t>
      </w:r>
      <w:r>
        <w:rPr>
          <w:rFonts w:hint="eastAsia" w:ascii="宋体" w:hAnsi="宋体" w:cs="宋体"/>
          <w:sz w:val="24"/>
          <w:szCs w:val="24"/>
        </w:rPr>
        <w:t>日常维修，确保所有设备设施具备全年24小时正常运行工作的条件</w:t>
      </w:r>
      <w:r>
        <w:rPr>
          <w:rFonts w:hint="eastAsia" w:hAnsi="宋体" w:cs="宋体"/>
          <w:szCs w:val="24"/>
        </w:rPr>
        <w:t>，设备出现问题及时响应，1个小时内到达现场</w:t>
      </w:r>
      <w:r>
        <w:rPr>
          <w:rFonts w:hint="eastAsia" w:hAnsi="宋体" w:cs="宋体"/>
          <w:szCs w:val="24"/>
          <w:lang w:eastAsia="zh-CN"/>
        </w:rPr>
        <w:t>，</w:t>
      </w:r>
      <w:r>
        <w:rPr>
          <w:rFonts w:hint="eastAsia" w:hAnsi="宋体" w:cs="宋体"/>
          <w:szCs w:val="24"/>
          <w:lang w:val="en-US" w:eastAsia="zh-CN"/>
        </w:rPr>
        <w:t>保证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设备故障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维修后达到最佳运行状态</w:t>
      </w:r>
      <w:r>
        <w:rPr>
          <w:rFonts w:hint="eastAsia" w:hAnsi="宋体" w:cs="宋体"/>
          <w:color w:val="000000"/>
          <w:kern w:val="0"/>
          <w:sz w:val="24"/>
          <w:szCs w:val="24"/>
          <w:lang w:eastAsia="zh-CN"/>
        </w:rPr>
        <w:t>。</w:t>
      </w:r>
    </w:p>
    <w:p w14:paraId="320B1C0A">
      <w:pPr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hAnsi="宋体" w:cs="宋体"/>
          <w:kern w:val="0"/>
          <w:sz w:val="24"/>
          <w:szCs w:val="24"/>
          <w:highlight w:val="none"/>
          <w:lang w:val="en-US" w:eastAsia="zh-CN"/>
        </w:rPr>
        <w:t>3、服务期间，若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不能完成合同内容时，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有权委</w:t>
      </w:r>
      <w:r>
        <w:rPr>
          <w:rFonts w:hint="eastAsia" w:hAnsi="宋体" w:cs="宋体"/>
          <w:kern w:val="0"/>
          <w:sz w:val="24"/>
          <w:szCs w:val="24"/>
          <w:highlight w:val="none"/>
          <w:lang w:eastAsia="zh-CN"/>
        </w:rPr>
        <w:t>拖第三方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提供</w:t>
      </w:r>
      <w:r>
        <w:rPr>
          <w:rFonts w:hint="eastAsia" w:hAnsi="宋体" w:cs="宋体"/>
          <w:kern w:val="0"/>
          <w:sz w:val="24"/>
          <w:szCs w:val="24"/>
          <w:highlight w:val="none"/>
          <w:lang w:eastAsia="zh-CN"/>
        </w:rPr>
        <w:t>合同内容服务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，所产生费用由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承担，从合同总价中按月直接扣除。</w:t>
      </w:r>
    </w:p>
    <w:p w14:paraId="3B8B1B21">
      <w:pPr>
        <w:numPr>
          <w:ilvl w:val="-1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hAnsi="宋体" w:cs="宋体"/>
          <w:color w:val="000000"/>
          <w:kern w:val="0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服务期间，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由于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自身安全措施不力造成事故的责任和因此发生的费用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由乙方全部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承担。</w:t>
      </w:r>
    </w:p>
    <w:p w14:paraId="630A1100">
      <w:pPr>
        <w:numPr>
          <w:ilvl w:val="-1"/>
          <w:numId w:val="0"/>
        </w:num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hAnsi="宋体" w:cs="宋体"/>
          <w:kern w:val="0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服务过程中，</w:t>
      </w:r>
      <w:r>
        <w:rPr>
          <w:rFonts w:hint="eastAsia" w:hAnsi="宋体" w:cs="宋体"/>
          <w:kern w:val="0"/>
          <w:sz w:val="24"/>
          <w:szCs w:val="24"/>
          <w:highlight w:val="none"/>
          <w:lang w:val="en-US" w:eastAsia="zh-CN"/>
        </w:rPr>
        <w:t>因乙方因素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给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造成损失</w:t>
      </w:r>
      <w:r>
        <w:rPr>
          <w:rFonts w:hint="eastAsia" w:hAnsi="宋体" w:cs="宋体"/>
          <w:kern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有权从合同款项中直接扣除。造成重大责任事故或恶劣社会影响</w:t>
      </w:r>
      <w:r>
        <w:rPr>
          <w:rFonts w:hint="eastAsia" w:hAnsi="宋体" w:cs="宋体"/>
          <w:kern w:val="0"/>
          <w:sz w:val="24"/>
          <w:szCs w:val="24"/>
          <w:highlight w:val="none"/>
          <w:lang w:val="en-US" w:eastAsia="zh-CN"/>
        </w:rPr>
        <w:t>以及发生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侵权</w:t>
      </w:r>
      <w:r>
        <w:rPr>
          <w:rFonts w:hint="eastAsia" w:hAnsi="宋体" w:cs="宋体"/>
          <w:color w:val="000000"/>
          <w:kern w:val="0"/>
          <w:sz w:val="24"/>
          <w:szCs w:val="24"/>
          <w:lang w:val="en-US" w:eastAsia="zh-CN"/>
        </w:rPr>
        <w:t>产出法律、经济责任，均由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乙方承担损害赔偿责任，甲方可从应付合同款中直接扣除。并且有权单方解除合同，且乙方应按照本合同第</w:t>
      </w:r>
      <w:r>
        <w:rPr>
          <w:rFonts w:hint="eastAsia" w:hAnsi="宋体" w:cs="宋体"/>
          <w:kern w:val="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条承担违约责任。</w:t>
      </w:r>
    </w:p>
    <w:p w14:paraId="72B70B7F">
      <w:pPr>
        <w:pStyle w:val="2"/>
        <w:numPr>
          <w:ilvl w:val="255"/>
          <w:numId w:val="0"/>
        </w:numPr>
        <w:spacing w:line="360" w:lineRule="auto"/>
        <w:rPr>
          <w:rFonts w:ascii="宋体" w:eastAsia="宋体" w:cs="宋体"/>
          <w:b/>
          <w:bCs/>
          <w:sz w:val="24"/>
          <w:szCs w:val="24"/>
        </w:rPr>
      </w:pPr>
      <w:r>
        <w:rPr>
          <w:rFonts w:hint="eastAsia" w:ascii="宋体" w:eastAsia="宋体" w:cs="宋体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eastAsia="宋体" w:cs="宋体"/>
          <w:b/>
          <w:bCs/>
          <w:sz w:val="24"/>
          <w:szCs w:val="24"/>
        </w:rPr>
        <w:t>、合同争议的解决</w:t>
      </w:r>
    </w:p>
    <w:p w14:paraId="0C5D842C">
      <w:pPr>
        <w:pStyle w:val="2"/>
        <w:numPr>
          <w:ilvl w:val="255"/>
          <w:numId w:val="0"/>
        </w:numPr>
        <w:spacing w:line="360" w:lineRule="auto"/>
        <w:ind w:firstLine="480" w:firstLineChars="200"/>
        <w:rPr>
          <w:rFonts w:hint="eastAsia" w:asci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highlight w:val="none"/>
        </w:rPr>
        <w:t>执行本合同发生争议时，由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highlight w:val="none"/>
        </w:rPr>
        <w:t>双方协商解决，协商不成，可向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highlight w:val="none"/>
          <w:lang w:eastAsia="zh-CN"/>
        </w:rPr>
        <w:t>甲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highlight w:val="none"/>
        </w:rPr>
        <w:t>方所在地人民法院提起诉讼。</w:t>
      </w:r>
    </w:p>
    <w:p w14:paraId="6EB27850">
      <w:pPr>
        <w:pStyle w:val="2"/>
        <w:numPr>
          <w:ilvl w:val="255"/>
          <w:numId w:val="0"/>
        </w:numPr>
        <w:spacing w:line="360" w:lineRule="auto"/>
        <w:ind w:firstLine="0" w:firstLineChars="0"/>
        <w:rPr>
          <w:rFonts w:ascii="宋体" w:eastAsia="宋体" w:cs="宋体"/>
          <w:b/>
          <w:bCs w:val="0"/>
          <w:sz w:val="24"/>
          <w:szCs w:val="24"/>
        </w:rPr>
      </w:pPr>
      <w:r>
        <w:rPr>
          <w:rFonts w:hint="eastAsia" w:ascii="宋体" w:eastAsia="宋体" w:cs="宋体"/>
          <w:b/>
          <w:bCs w:val="0"/>
          <w:sz w:val="24"/>
          <w:szCs w:val="24"/>
          <w:lang w:val="en-US" w:eastAsia="zh-CN"/>
        </w:rPr>
        <w:t>七</w:t>
      </w:r>
      <w:r>
        <w:rPr>
          <w:rFonts w:hint="eastAsia" w:ascii="宋体" w:eastAsia="宋体" w:cs="宋体"/>
          <w:b/>
          <w:bCs w:val="0"/>
          <w:sz w:val="24"/>
          <w:szCs w:val="24"/>
        </w:rPr>
        <w:t>、不可抗力情况下的免责约定</w:t>
      </w:r>
    </w:p>
    <w:p w14:paraId="5754290B">
      <w:pPr>
        <w:spacing w:line="360" w:lineRule="auto"/>
        <w:ind w:firstLine="42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</w:t>
      </w:r>
      <w:r>
        <w:rPr>
          <w:rFonts w:hint="eastAsia" w:hAnsi="宋体" w:cs="宋体"/>
          <w:szCs w:val="24"/>
          <w:lang w:eastAsia="zh-CN"/>
        </w:rPr>
        <w:t>、</w:t>
      </w:r>
      <w:r>
        <w:rPr>
          <w:rFonts w:hint="eastAsia" w:hAnsi="宋体" w:cs="宋体"/>
          <w:szCs w:val="24"/>
        </w:rPr>
        <w:t>在合同有效期内，任何一方因不可抗力事件导致不能履行合同，则合同履行期可延长，其延长期与不可抗力影响期相同。</w:t>
      </w:r>
    </w:p>
    <w:p w14:paraId="6099C4D1">
      <w:pPr>
        <w:spacing w:line="360" w:lineRule="auto"/>
        <w:ind w:firstLine="42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</w:t>
      </w:r>
      <w:r>
        <w:rPr>
          <w:rFonts w:hint="eastAsia" w:hAnsi="宋体" w:cs="宋体"/>
          <w:szCs w:val="24"/>
          <w:lang w:eastAsia="zh-CN"/>
        </w:rPr>
        <w:t>、</w:t>
      </w:r>
      <w:r>
        <w:rPr>
          <w:rFonts w:hint="eastAsia" w:hAnsi="宋体" w:cs="宋体"/>
          <w:szCs w:val="24"/>
        </w:rPr>
        <w:t>不可抗力事件发生后，应立即通知对方，并寄送有关权威机构出具的证明。</w:t>
      </w:r>
    </w:p>
    <w:p w14:paraId="527AFEA3">
      <w:pPr>
        <w:spacing w:line="360" w:lineRule="auto"/>
        <w:ind w:firstLine="42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3</w:t>
      </w:r>
      <w:r>
        <w:rPr>
          <w:rFonts w:hint="eastAsia" w:hAnsi="宋体" w:cs="宋体"/>
          <w:szCs w:val="24"/>
          <w:lang w:eastAsia="zh-CN"/>
        </w:rPr>
        <w:t>、</w:t>
      </w:r>
      <w:r>
        <w:rPr>
          <w:rFonts w:hint="eastAsia" w:hAnsi="宋体" w:cs="宋体"/>
          <w:szCs w:val="24"/>
        </w:rPr>
        <w:t>不可抗力事件延续90天以上，双方应通过友好协商，确定是否继续履行合同。</w:t>
      </w:r>
    </w:p>
    <w:p w14:paraId="6B801F24">
      <w:pPr>
        <w:pStyle w:val="2"/>
        <w:numPr>
          <w:ilvl w:val="255"/>
          <w:numId w:val="0"/>
        </w:numPr>
        <w:spacing w:line="360" w:lineRule="auto"/>
        <w:rPr>
          <w:rFonts w:ascii="宋体" w:eastAsia="宋体" w:cs="宋体"/>
          <w:b/>
          <w:bCs w:val="0"/>
          <w:sz w:val="24"/>
          <w:szCs w:val="24"/>
        </w:rPr>
      </w:pPr>
      <w:r>
        <w:rPr>
          <w:rFonts w:hint="eastAsia" w:ascii="宋体" w:eastAsia="宋体" w:cs="宋体"/>
          <w:b/>
          <w:bCs w:val="0"/>
          <w:sz w:val="24"/>
          <w:szCs w:val="24"/>
          <w:lang w:val="en-US" w:eastAsia="zh-CN"/>
        </w:rPr>
        <w:t>八</w:t>
      </w:r>
      <w:r>
        <w:rPr>
          <w:rFonts w:hint="eastAsia" w:ascii="宋体" w:eastAsia="宋体" w:cs="宋体"/>
          <w:b/>
          <w:bCs w:val="0"/>
          <w:sz w:val="24"/>
          <w:szCs w:val="24"/>
        </w:rPr>
        <w:t>、违约责任</w:t>
      </w:r>
    </w:p>
    <w:p w14:paraId="06EFBFAD">
      <w:pPr>
        <w:spacing w:line="360" w:lineRule="auto"/>
        <w:ind w:firstLine="42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1</w:t>
      </w:r>
      <w:r>
        <w:rPr>
          <w:rFonts w:hint="eastAsia" w:hAnsi="宋体" w:cs="宋体"/>
          <w:szCs w:val="24"/>
          <w:lang w:eastAsia="zh-CN"/>
        </w:rPr>
        <w:t>、</w:t>
      </w:r>
      <w:r>
        <w:rPr>
          <w:rFonts w:hint="eastAsia" w:hAnsi="宋体" w:cs="宋体"/>
          <w:szCs w:val="24"/>
        </w:rPr>
        <w:t>除本合同另有约定外，按《中华人民共和国政府采购法》、《中华人民共和国民法典》中的相关条款执行。</w:t>
      </w:r>
    </w:p>
    <w:p w14:paraId="01B4E2FF">
      <w:pPr>
        <w:spacing w:line="360" w:lineRule="auto"/>
        <w:ind w:firstLine="420" w:firstLineChars="200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2</w:t>
      </w:r>
      <w:r>
        <w:rPr>
          <w:rFonts w:hint="eastAsia" w:hAnsi="宋体" w:cs="宋体"/>
          <w:szCs w:val="24"/>
          <w:lang w:eastAsia="zh-CN"/>
        </w:rPr>
        <w:t>、</w:t>
      </w:r>
      <w:r>
        <w:rPr>
          <w:rFonts w:hint="eastAsia" w:hAnsi="宋体" w:cs="宋体"/>
          <w:szCs w:val="24"/>
        </w:rPr>
        <w:t>若乙方未按合同约定</w:t>
      </w:r>
      <w:r>
        <w:rPr>
          <w:rFonts w:hint="eastAsia" w:hAnsi="宋体" w:cs="宋体"/>
          <w:szCs w:val="24"/>
          <w:lang w:val="en-US" w:eastAsia="zh-CN"/>
        </w:rPr>
        <w:t>内容</w:t>
      </w:r>
      <w:r>
        <w:rPr>
          <w:rFonts w:hint="eastAsia" w:hAnsi="宋体" w:cs="宋体"/>
          <w:szCs w:val="24"/>
        </w:rPr>
        <w:t>履行义务，或提供的服务内容不能满足甲方要求的，乙方应无条件按甲方要求的时限及内容进行整改，否则视为乙方根本违约，甲方有权单方解除本</w:t>
      </w:r>
      <w:r>
        <w:rPr>
          <w:rFonts w:hint="eastAsia" w:hAnsi="宋体" w:cs="宋体"/>
          <w:szCs w:val="24"/>
          <w:lang w:val="en-US" w:eastAsia="zh-CN"/>
        </w:rPr>
        <w:t>合同</w:t>
      </w:r>
      <w:r>
        <w:rPr>
          <w:rFonts w:hint="eastAsia" w:hAnsi="宋体" w:cs="宋体"/>
          <w:szCs w:val="24"/>
        </w:rPr>
        <w:t>，合同自书面解除通知送达（即使拒收）乙方之日起解除，</w:t>
      </w:r>
      <w:r>
        <w:rPr>
          <w:rFonts w:hint="eastAsia" w:hAnsi="宋体" w:cs="宋体"/>
          <w:szCs w:val="24"/>
          <w:lang w:val="en-US" w:eastAsia="zh-CN"/>
        </w:rPr>
        <w:t>合同</w:t>
      </w:r>
      <w:r>
        <w:rPr>
          <w:rFonts w:hint="eastAsia" w:hAnsi="宋体" w:cs="宋体"/>
          <w:szCs w:val="24"/>
        </w:rPr>
        <w:t>解除后乙方应按其中标价格的【</w:t>
      </w:r>
      <w:r>
        <w:rPr>
          <w:rFonts w:hint="eastAsia" w:hAnsi="宋体" w:cs="宋体"/>
          <w:szCs w:val="24"/>
          <w:lang w:val="en-US" w:eastAsia="zh-CN"/>
        </w:rPr>
        <w:t>30</w:t>
      </w:r>
      <w:r>
        <w:rPr>
          <w:rFonts w:hint="eastAsia" w:hAnsi="宋体" w:cs="宋体"/>
          <w:szCs w:val="24"/>
        </w:rPr>
        <w:t>】%向甲方支付违约金，违约金不足以赔偿甲方损失的，由乙方另行承担</w:t>
      </w:r>
      <w:r>
        <w:rPr>
          <w:rFonts w:hint="eastAsia" w:hAnsi="宋体" w:cs="宋体"/>
          <w:szCs w:val="24"/>
          <w:lang w:eastAsia="zh-CN"/>
        </w:rPr>
        <w:t>，</w:t>
      </w:r>
      <w:r>
        <w:rPr>
          <w:rFonts w:hint="eastAsia" w:hAnsi="宋体" w:cs="宋体"/>
          <w:szCs w:val="24"/>
        </w:rPr>
        <w:t>同时承担按政府采购法的有关规定相应的处罚。</w:t>
      </w:r>
    </w:p>
    <w:p w14:paraId="715C2F01">
      <w:pPr>
        <w:pStyle w:val="7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</w:rPr>
        <w:t>乙方不得另行转包工程，未经甲方同意不得更换项目经理和主要管理人员，否则，由此造成的损失和责任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全部</w:t>
      </w:r>
      <w:r>
        <w:rPr>
          <w:rFonts w:hint="eastAsia" w:ascii="宋体" w:hAnsi="宋体" w:cs="宋体"/>
          <w:sz w:val="24"/>
          <w:szCs w:val="24"/>
        </w:rPr>
        <w:t>由乙方承担，并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应</w:t>
      </w:r>
      <w:r>
        <w:rPr>
          <w:rFonts w:hint="eastAsia" w:ascii="宋体" w:hAnsi="宋体" w:cs="宋体"/>
          <w:sz w:val="24"/>
          <w:szCs w:val="24"/>
        </w:rPr>
        <w:t>向甲方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支付</w:t>
      </w:r>
      <w:r>
        <w:rPr>
          <w:rFonts w:hint="eastAsia" w:ascii="宋体" w:hAnsi="宋体" w:cs="宋体"/>
          <w:sz w:val="24"/>
          <w:szCs w:val="24"/>
        </w:rPr>
        <w:t>合同总价款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0%的违约金。</w:t>
      </w:r>
    </w:p>
    <w:p w14:paraId="31E479EB">
      <w:pPr>
        <w:pStyle w:val="2"/>
        <w:numPr>
          <w:ilvl w:val="255"/>
          <w:numId w:val="0"/>
        </w:numPr>
        <w:spacing w:line="360" w:lineRule="auto"/>
        <w:rPr>
          <w:rFonts w:ascii="宋体" w:eastAsia="宋体" w:cs="宋体"/>
          <w:b/>
          <w:bCs w:val="0"/>
          <w:sz w:val="24"/>
          <w:szCs w:val="24"/>
        </w:rPr>
      </w:pPr>
      <w:r>
        <w:rPr>
          <w:rFonts w:hint="eastAsia" w:ascii="宋体" w:eastAsia="宋体" w:cs="宋体"/>
          <w:b/>
          <w:bCs w:val="0"/>
          <w:sz w:val="24"/>
          <w:szCs w:val="24"/>
          <w:lang w:eastAsia="zh-CN"/>
        </w:rPr>
        <w:t>九</w:t>
      </w:r>
      <w:r>
        <w:rPr>
          <w:rFonts w:hint="eastAsia" w:ascii="宋体" w:eastAsia="宋体" w:cs="宋体"/>
          <w:b/>
          <w:bCs w:val="0"/>
          <w:sz w:val="24"/>
          <w:szCs w:val="24"/>
        </w:rPr>
        <w:t>、合同生效及其它</w:t>
      </w:r>
    </w:p>
    <w:p w14:paraId="6F654855">
      <w:pPr>
        <w:spacing w:line="360" w:lineRule="auto"/>
        <w:ind w:firstLine="420" w:firstLineChars="200"/>
        <w:rPr>
          <w:rFonts w:hAnsi="宋体" w:cs="宋体"/>
          <w:bCs/>
          <w:szCs w:val="24"/>
        </w:rPr>
      </w:pPr>
      <w:r>
        <w:rPr>
          <w:rFonts w:hint="eastAsia" w:hAnsi="宋体" w:cs="宋体"/>
          <w:szCs w:val="24"/>
        </w:rPr>
        <w:t>（</w:t>
      </w:r>
      <w:r>
        <w:rPr>
          <w:rFonts w:hint="eastAsia" w:hAnsi="宋体" w:cs="宋体"/>
          <w:bCs/>
          <w:szCs w:val="24"/>
        </w:rPr>
        <w:t>一）</w:t>
      </w:r>
      <w:r>
        <w:rPr>
          <w:rFonts w:hint="eastAsia" w:hAnsi="宋体" w:cs="宋体"/>
          <w:bCs/>
          <w:szCs w:val="24"/>
          <w:lang w:eastAsia="zh-CN"/>
        </w:rPr>
        <w:t>本合同经</w:t>
      </w:r>
      <w:r>
        <w:rPr>
          <w:rFonts w:hint="eastAsia" w:ascii="宋体" w:hAnsi="宋体" w:cs="宋体"/>
          <w:bCs/>
          <w:sz w:val="24"/>
          <w:szCs w:val="24"/>
        </w:rPr>
        <w:t>本合同经甲方、乙方及鉴证方签字并盖章后生效</w:t>
      </w:r>
      <w:r>
        <w:rPr>
          <w:rFonts w:hint="eastAsia" w:hAnsi="宋体" w:cs="宋体"/>
          <w:bCs/>
          <w:szCs w:val="24"/>
        </w:rPr>
        <w:t>。</w:t>
      </w:r>
    </w:p>
    <w:p w14:paraId="435BDA00">
      <w:pPr>
        <w:spacing w:line="360" w:lineRule="auto"/>
        <w:ind w:firstLine="420" w:firstLineChars="200"/>
        <w:rPr>
          <w:rFonts w:hint="eastAsia" w:hAnsi="宋体" w:cs="宋体"/>
          <w:bCs/>
          <w:szCs w:val="24"/>
        </w:rPr>
      </w:pPr>
      <w:r>
        <w:rPr>
          <w:rFonts w:hint="eastAsia" w:hAnsi="宋体" w:cs="宋体"/>
          <w:bCs/>
          <w:szCs w:val="24"/>
        </w:rPr>
        <w:t>（二）合同生效后，甲、乙双方须严格执行本合同条款的规定，全面履行合同，违者按《中华人民共和国民法典》的有关规定承担相应责任。</w:t>
      </w:r>
    </w:p>
    <w:p w14:paraId="6B8BE8E5">
      <w:pPr>
        <w:spacing w:line="360" w:lineRule="auto"/>
        <w:ind w:firstLine="420" w:firstLineChars="200"/>
        <w:rPr>
          <w:rFonts w:hint="eastAsia" w:hAnsi="宋体" w:cs="宋体"/>
          <w:bCs/>
          <w:szCs w:val="24"/>
          <w:lang w:eastAsia="zh-CN"/>
        </w:rPr>
      </w:pPr>
      <w:r>
        <w:rPr>
          <w:rFonts w:hint="eastAsia" w:hAnsi="宋体" w:cs="宋体"/>
          <w:bCs/>
          <w:szCs w:val="24"/>
        </w:rPr>
        <w:t>（三）本合同一式柒份，甲乙双方各执叁份，鉴证方留存壹份</w:t>
      </w:r>
      <w:r>
        <w:rPr>
          <w:rFonts w:hint="eastAsia" w:hAnsi="宋体" w:cs="宋体"/>
          <w:bCs/>
          <w:szCs w:val="24"/>
          <w:lang w:eastAsia="zh-CN"/>
        </w:rPr>
        <w:t>。</w:t>
      </w:r>
    </w:p>
    <w:p w14:paraId="1712CCC8">
      <w:pPr>
        <w:spacing w:line="360" w:lineRule="auto"/>
        <w:ind w:firstLine="420" w:firstLineChars="200"/>
        <w:rPr>
          <w:rFonts w:hint="eastAsia" w:hAnsi="宋体" w:cs="宋体"/>
          <w:bCs/>
          <w:color w:val="000000"/>
          <w:szCs w:val="24"/>
          <w:lang w:val="en-US" w:eastAsia="zh-CN"/>
        </w:rPr>
      </w:pPr>
      <w:r>
        <w:rPr>
          <w:rFonts w:hint="eastAsia" w:hAnsi="宋体" w:cs="宋体"/>
          <w:bCs/>
          <w:color w:val="000000"/>
          <w:szCs w:val="24"/>
          <w:lang w:val="en-US" w:eastAsia="zh-CN"/>
        </w:rPr>
        <w:t>附件一：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中央空调系统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及其他空调设备清单</w:t>
      </w:r>
    </w:p>
    <w:p w14:paraId="78D3F9E8">
      <w:pPr>
        <w:spacing w:line="360" w:lineRule="auto"/>
        <w:ind w:firstLine="420" w:firstLineChars="200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Cs w:val="24"/>
          <w:lang w:val="en-US" w:eastAsia="zh-CN"/>
        </w:rPr>
        <w:t>附件二：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中央空调运维服务</w:t>
      </w:r>
      <w:r>
        <w:rPr>
          <w:rFonts w:hint="eastAsia" w:hAnsi="宋体" w:cs="宋体"/>
          <w:color w:val="000000"/>
          <w:sz w:val="24"/>
          <w:szCs w:val="24"/>
        </w:rPr>
        <w:t>考核表</w:t>
      </w:r>
    </w:p>
    <w:p w14:paraId="717A1DB5">
      <w:pPr>
        <w:spacing w:line="360" w:lineRule="auto"/>
        <w:ind w:firstLine="480" w:firstLineChars="200"/>
        <w:jc w:val="left"/>
        <w:rPr>
          <w:rFonts w:hint="default" w:eastAsia="宋体"/>
          <w:lang w:val="en-US" w:eastAsia="zh-CN"/>
        </w:rPr>
      </w:pPr>
      <w:r>
        <w:rPr>
          <w:rFonts w:hint="eastAsia" w:hAnsi="宋体" w:cs="宋体"/>
          <w:b w:val="0"/>
          <w:bCs w:val="0"/>
          <w:color w:val="000000"/>
          <w:sz w:val="24"/>
          <w:szCs w:val="24"/>
          <w:lang w:val="en-US" w:eastAsia="zh-CN"/>
        </w:rPr>
        <w:t>附件三：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科室月度满意度评价表</w:t>
      </w:r>
    </w:p>
    <w:p w14:paraId="5CD923C0">
      <w:pPr>
        <w:spacing w:line="360" w:lineRule="auto"/>
        <w:ind w:firstLine="420" w:firstLineChars="200"/>
        <w:rPr>
          <w:rFonts w:hint="eastAsia"/>
          <w:color w:val="000000"/>
          <w:lang w:eastAsia="zh-CN"/>
        </w:rPr>
      </w:pPr>
      <w:r>
        <w:rPr>
          <w:rFonts w:hint="eastAsia" w:hAnsi="宋体" w:cs="宋体"/>
          <w:bCs/>
          <w:color w:val="000000"/>
          <w:szCs w:val="24"/>
          <w:lang w:val="en-US" w:eastAsia="zh-CN"/>
        </w:rPr>
        <w:t>附件四：备品备件清单及价格</w:t>
      </w:r>
    </w:p>
    <w:p w14:paraId="38D4E6A3">
      <w:pPr>
        <w:adjustRightInd w:val="0"/>
        <w:snapToGrid w:val="0"/>
        <w:spacing w:line="480" w:lineRule="auto"/>
        <w:ind w:firstLine="420" w:firstLineChars="200"/>
        <w:jc w:val="left"/>
        <w:rPr>
          <w:rFonts w:ascii="宋体" w:hAnsi="宋体"/>
          <w:color w:val="000000"/>
          <w:sz w:val="28"/>
          <w:szCs w:val="28"/>
          <w:highlight w:val="yellow"/>
        </w:rPr>
      </w:pPr>
      <w:r>
        <w:rPr>
          <w:rFonts w:hint="eastAsia"/>
          <w:color w:val="000000"/>
          <w:lang w:eastAsia="zh-CN"/>
        </w:rPr>
        <w:t>附件五：空调系统清洗记录</w:t>
      </w:r>
    </w:p>
    <w:p w14:paraId="1725A69E">
      <w:pPr>
        <w:spacing w:line="360" w:lineRule="auto"/>
        <w:ind w:firstLine="420" w:firstLineChars="200"/>
        <w:rPr>
          <w:rFonts w:hint="default"/>
          <w:color w:val="000000"/>
          <w:lang w:val="en-US" w:eastAsia="zh-CN"/>
        </w:rPr>
      </w:pPr>
    </w:p>
    <w:p w14:paraId="0E06A655">
      <w:pPr>
        <w:spacing w:line="480" w:lineRule="auto"/>
        <w:rPr>
          <w:rFonts w:hint="eastAsia" w:hAnsi="宋体" w:cs="宋体"/>
          <w:szCs w:val="24"/>
        </w:rPr>
      </w:pPr>
    </w:p>
    <w:p w14:paraId="2BD994C2">
      <w:pPr>
        <w:pStyle w:val="10"/>
        <w:rPr>
          <w:rFonts w:hint="eastAsia" w:hAnsi="宋体" w:cs="宋体"/>
          <w:szCs w:val="24"/>
        </w:rPr>
      </w:pPr>
    </w:p>
    <w:p w14:paraId="3992B359">
      <w:pPr>
        <w:pStyle w:val="9"/>
        <w:rPr>
          <w:rFonts w:hint="eastAsia" w:hAnsi="宋体" w:cs="宋体"/>
          <w:szCs w:val="24"/>
        </w:rPr>
      </w:pPr>
    </w:p>
    <w:p w14:paraId="58DF660A">
      <w:pPr>
        <w:pStyle w:val="10"/>
        <w:ind w:firstLine="0" w:firstLineChars="0"/>
        <w:rPr>
          <w:rFonts w:hint="eastAsia" w:hAnsi="宋体" w:cs="宋体"/>
          <w:szCs w:val="24"/>
        </w:rPr>
      </w:pPr>
    </w:p>
    <w:p w14:paraId="494287D7">
      <w:pPr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br w:type="page"/>
      </w:r>
    </w:p>
    <w:p w14:paraId="55A26A6E">
      <w:pPr>
        <w:spacing w:line="48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（合同签署页）</w:t>
      </w:r>
    </w:p>
    <w:p w14:paraId="1CB428FB">
      <w:pPr>
        <w:spacing w:line="360" w:lineRule="auto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甲  方（盖章）：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西安市儿童医院           </w:t>
      </w:r>
      <w:r>
        <w:rPr>
          <w:rFonts w:hint="eastAsia" w:ascii="宋体" w:hAnsi="宋体" w:eastAsia="宋体" w:cs="宋体"/>
          <w:szCs w:val="21"/>
        </w:rPr>
        <w:t>乙  方（盖章）：</w:t>
      </w:r>
    </w:p>
    <w:p w14:paraId="0866B024">
      <w:pPr>
        <w:spacing w:line="360" w:lineRule="auto"/>
        <w:ind w:left="0" w:leftChars="0" w:hanging="10" w:firstLineChars="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highlight w:val="none"/>
        </w:rPr>
        <w:t>法定代表人（签字）</w:t>
      </w:r>
      <w:r>
        <w:rPr>
          <w:rFonts w:hint="eastAsia" w:ascii="宋体" w:hAnsi="宋体" w:eastAsia="宋体" w:cs="宋体"/>
          <w:szCs w:val="21"/>
        </w:rPr>
        <w:t xml:space="preserve">：             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Cs w:val="21"/>
        </w:rPr>
        <w:t>法定代表人（签字）：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                  </w:t>
      </w:r>
    </w:p>
    <w:p w14:paraId="7C779443">
      <w:pPr>
        <w:spacing w:line="360" w:lineRule="auto"/>
        <w:jc w:val="left"/>
        <w:rPr>
          <w:rFonts w:hint="eastAsia" w:ascii="宋体" w:hAnsi="宋体" w:eastAsia="宋体" w:cs="宋体"/>
          <w:szCs w:val="21"/>
        </w:rPr>
      </w:pPr>
    </w:p>
    <w:p w14:paraId="11C6CFE1">
      <w:pPr>
        <w:spacing w:line="360" w:lineRule="auto"/>
        <w:ind w:left="5040" w:leftChars="0" w:hanging="5040" w:hangingChars="2400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</w:rPr>
        <w:t>经办人：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                      被授权人</w:t>
      </w:r>
      <w:r>
        <w:rPr>
          <w:rFonts w:hint="eastAsia" w:ascii="宋体" w:hAnsi="宋体" w:eastAsia="宋体" w:cs="宋体"/>
          <w:szCs w:val="21"/>
        </w:rPr>
        <w:t>：</w:t>
      </w:r>
    </w:p>
    <w:p w14:paraId="44D73B6F">
      <w:pPr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</w:rPr>
        <w:t>开户行：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Cs w:val="21"/>
        </w:rPr>
        <w:t>开户行：</w:t>
      </w:r>
    </w:p>
    <w:p w14:paraId="4ADE7A78">
      <w:pPr>
        <w:spacing w:line="360" w:lineRule="auto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账号：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szCs w:val="21"/>
        </w:rPr>
        <w:t>账号：</w:t>
      </w:r>
    </w:p>
    <w:p w14:paraId="72800481">
      <w:pPr>
        <w:spacing w:line="360" w:lineRule="auto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签订时间：    年    月    日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Cs w:val="21"/>
        </w:rPr>
        <w:t>签订时间：    年    月    日</w:t>
      </w:r>
    </w:p>
    <w:p w14:paraId="20AEB6EE">
      <w:pPr>
        <w:pStyle w:val="10"/>
        <w:spacing w:line="480" w:lineRule="auto"/>
        <w:ind w:left="4800" w:hanging="4800" w:hangingChars="2000"/>
        <w:rPr>
          <w:rFonts w:ascii="宋体" w:hAnsi="宋体" w:cs="宋体"/>
          <w:sz w:val="24"/>
          <w:szCs w:val="24"/>
        </w:rPr>
      </w:pPr>
    </w:p>
    <w:p w14:paraId="4BA0E079">
      <w:pPr>
        <w:tabs>
          <w:tab w:val="left" w:pos="480"/>
        </w:tabs>
        <w:spacing w:line="48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鉴证方（业务专用章）</w:t>
      </w:r>
    </w:p>
    <w:p w14:paraId="7CAB3AFC">
      <w:pPr>
        <w:tabs>
          <w:tab w:val="left" w:pos="480"/>
        </w:tabs>
        <w:spacing w:line="48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单位名称：</w:t>
      </w:r>
    </w:p>
    <w:p w14:paraId="1ADD5B03">
      <w:pPr>
        <w:tabs>
          <w:tab w:val="left" w:pos="480"/>
        </w:tabs>
        <w:spacing w:line="48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地  址：</w:t>
      </w:r>
    </w:p>
    <w:p w14:paraId="58CE44CC">
      <w:pPr>
        <w:tabs>
          <w:tab w:val="left" w:pos="480"/>
        </w:tabs>
        <w:spacing w:line="480" w:lineRule="auto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代理人：</w:t>
      </w:r>
    </w:p>
    <w:p w14:paraId="6EEB44FA">
      <w:pPr>
        <w:tabs>
          <w:tab w:val="left" w:pos="480"/>
        </w:tabs>
        <w:spacing w:line="480" w:lineRule="auto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联系电话：</w:t>
      </w:r>
    </w:p>
    <w:p w14:paraId="7A0F6680">
      <w:pPr>
        <w:tabs>
          <w:tab w:val="left" w:pos="480"/>
        </w:tabs>
        <w:spacing w:line="480" w:lineRule="auto"/>
        <w:rPr>
          <w:rFonts w:hAnsi="宋体" w:cs="宋体"/>
          <w:szCs w:val="24"/>
          <w:u w:val="single"/>
        </w:rPr>
        <w:sectPr>
          <w:footerReference r:id="rId3" w:type="default"/>
          <w:pgSz w:w="11906" w:h="16838"/>
          <w:pgMar w:top="1440" w:right="1800" w:bottom="1440" w:left="1800" w:header="851" w:footer="850" w:gutter="0"/>
          <w:cols w:space="720" w:num="1"/>
          <w:docGrid w:type="lines" w:linePitch="312" w:charSpace="0"/>
        </w:sectPr>
      </w:pPr>
      <w:r>
        <w:rPr>
          <w:rFonts w:hint="eastAsia" w:hAnsi="宋体" w:cs="宋体"/>
          <w:szCs w:val="24"/>
        </w:rPr>
        <w:t>签订日期：年    月   日</w:t>
      </w:r>
    </w:p>
    <w:p w14:paraId="700DC33C">
      <w:pPr>
        <w:pStyle w:val="7"/>
        <w:tabs>
          <w:tab w:val="left" w:pos="1985"/>
        </w:tabs>
        <w:spacing w:line="360" w:lineRule="auto"/>
        <w:rPr>
          <w:rFonts w:hint="eastAsia" w:hAnsi="宋体" w:cs="宋体"/>
          <w:sz w:val="28"/>
          <w:szCs w:val="28"/>
          <w:lang w:val="en-US" w:eastAsia="zh-CN"/>
        </w:rPr>
      </w:pPr>
      <w:r>
        <w:rPr>
          <w:rFonts w:hint="eastAsia" w:hAnsi="宋体" w:cs="宋体"/>
          <w:sz w:val="28"/>
          <w:szCs w:val="28"/>
        </w:rPr>
        <w:t>附件一：</w:t>
      </w:r>
      <w:r>
        <w:rPr>
          <w:rFonts w:hint="eastAsia" w:hAnsi="宋体" w:cs="宋体"/>
          <w:sz w:val="28"/>
          <w:szCs w:val="28"/>
          <w:lang w:eastAsia="zh-CN"/>
        </w:rPr>
        <w:t>中央空调系统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及其他空调设备清单     </w:t>
      </w:r>
    </w:p>
    <w:p w14:paraId="3142CF24">
      <w:pPr>
        <w:pStyle w:val="7"/>
        <w:tabs>
          <w:tab w:val="left" w:pos="1985"/>
        </w:tabs>
        <w:spacing w:line="360" w:lineRule="auto"/>
        <w:rPr>
          <w:rFonts w:hint="eastAsia" w:hAnsi="宋体" w:eastAsia="宋体" w:cs="宋体"/>
          <w:sz w:val="28"/>
          <w:szCs w:val="28"/>
          <w:lang w:eastAsia="zh-CN"/>
        </w:rPr>
      </w:pPr>
      <w:r>
        <w:rPr>
          <w:rFonts w:hint="eastAsia" w:hAnsi="宋体" w:cs="宋体"/>
          <w:sz w:val="28"/>
          <w:szCs w:val="28"/>
          <w:lang w:val="en-US" w:eastAsia="zh-CN"/>
        </w:rPr>
        <w:t xml:space="preserve">                       </w:t>
      </w:r>
      <w:r>
        <w:rPr>
          <w:rFonts w:hint="eastAsia" w:hAnsi="宋体" w:cs="宋体"/>
          <w:sz w:val="28"/>
          <w:szCs w:val="28"/>
        </w:rPr>
        <w:t>住院二部设备清单</w:t>
      </w:r>
      <w:r>
        <w:rPr>
          <w:rFonts w:hint="eastAsia" w:hAnsi="宋体" w:cs="宋体"/>
          <w:sz w:val="28"/>
          <w:szCs w:val="28"/>
          <w:lang w:eastAsia="zh-CN"/>
        </w:rPr>
        <w:t>（中央空调系统）</w:t>
      </w:r>
    </w:p>
    <w:p w14:paraId="5AEE950B">
      <w:pPr>
        <w:pStyle w:val="9"/>
        <w:ind w:left="0"/>
      </w:pPr>
    </w:p>
    <w:tbl>
      <w:tblPr>
        <w:tblStyle w:val="12"/>
        <w:tblW w:w="10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2265"/>
        <w:gridCol w:w="1123"/>
        <w:gridCol w:w="978"/>
        <w:gridCol w:w="3601"/>
        <w:gridCol w:w="1673"/>
      </w:tblGrid>
      <w:tr w14:paraId="5BE9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057" w:type="dxa"/>
          </w:tcPr>
          <w:p w14:paraId="1477C75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序号</w:t>
            </w:r>
          </w:p>
        </w:tc>
        <w:tc>
          <w:tcPr>
            <w:tcW w:w="2265" w:type="dxa"/>
          </w:tcPr>
          <w:p w14:paraId="4B313C0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设备名称</w:t>
            </w:r>
          </w:p>
        </w:tc>
        <w:tc>
          <w:tcPr>
            <w:tcW w:w="1123" w:type="dxa"/>
          </w:tcPr>
          <w:p w14:paraId="2003455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单位</w:t>
            </w:r>
          </w:p>
        </w:tc>
        <w:tc>
          <w:tcPr>
            <w:tcW w:w="978" w:type="dxa"/>
          </w:tcPr>
          <w:p w14:paraId="1B58F76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数量</w:t>
            </w:r>
          </w:p>
        </w:tc>
        <w:tc>
          <w:tcPr>
            <w:tcW w:w="3601" w:type="dxa"/>
          </w:tcPr>
          <w:p w14:paraId="14D4239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规格型号</w:t>
            </w:r>
          </w:p>
        </w:tc>
        <w:tc>
          <w:tcPr>
            <w:tcW w:w="1673" w:type="dxa"/>
          </w:tcPr>
          <w:p w14:paraId="5AACC56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品牌</w:t>
            </w:r>
          </w:p>
        </w:tc>
      </w:tr>
      <w:tr w14:paraId="0D564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057" w:type="dxa"/>
          </w:tcPr>
          <w:p w14:paraId="77E7E34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2265" w:type="dxa"/>
          </w:tcPr>
          <w:p w14:paraId="6365667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热水循环泵</w:t>
            </w:r>
          </w:p>
        </w:tc>
        <w:tc>
          <w:tcPr>
            <w:tcW w:w="1123" w:type="dxa"/>
          </w:tcPr>
          <w:p w14:paraId="04FF85B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8" w:type="dxa"/>
          </w:tcPr>
          <w:p w14:paraId="5D7BD88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</w:t>
            </w:r>
          </w:p>
        </w:tc>
        <w:tc>
          <w:tcPr>
            <w:tcW w:w="3601" w:type="dxa"/>
          </w:tcPr>
          <w:p w14:paraId="375A66D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100-80-160</w:t>
            </w:r>
          </w:p>
          <w:p w14:paraId="1B1D8BF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扬程：32m 流量：100m³/h  功率：15kw</w:t>
            </w:r>
          </w:p>
        </w:tc>
        <w:tc>
          <w:tcPr>
            <w:tcW w:w="1673" w:type="dxa"/>
          </w:tcPr>
          <w:p w14:paraId="127CD87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锦州泵厂</w:t>
            </w:r>
          </w:p>
        </w:tc>
      </w:tr>
      <w:tr w14:paraId="48A3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057" w:type="dxa"/>
          </w:tcPr>
          <w:p w14:paraId="60366ED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2265" w:type="dxa"/>
          </w:tcPr>
          <w:p w14:paraId="554E0F6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补水定压泵</w:t>
            </w:r>
          </w:p>
        </w:tc>
        <w:tc>
          <w:tcPr>
            <w:tcW w:w="1123" w:type="dxa"/>
          </w:tcPr>
          <w:p w14:paraId="22E98E8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8" w:type="dxa"/>
          </w:tcPr>
          <w:p w14:paraId="3A364F2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3601" w:type="dxa"/>
          </w:tcPr>
          <w:p w14:paraId="37EB521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40GDL-12X5</w:t>
            </w:r>
          </w:p>
          <w:p w14:paraId="7CE8DE5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流量6m³/h</w:t>
            </w:r>
          </w:p>
          <w:p w14:paraId="5BB26A9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扬程60m 功率1.1KW</w:t>
            </w:r>
          </w:p>
        </w:tc>
        <w:tc>
          <w:tcPr>
            <w:tcW w:w="1673" w:type="dxa"/>
          </w:tcPr>
          <w:p w14:paraId="2E96380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四川冶剑门</w:t>
            </w:r>
          </w:p>
        </w:tc>
      </w:tr>
      <w:tr w14:paraId="5B2CC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057" w:type="dxa"/>
          </w:tcPr>
          <w:p w14:paraId="6C37D3D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2265" w:type="dxa"/>
          </w:tcPr>
          <w:p w14:paraId="68CCC5C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凝结水泵</w:t>
            </w:r>
          </w:p>
        </w:tc>
        <w:tc>
          <w:tcPr>
            <w:tcW w:w="1123" w:type="dxa"/>
          </w:tcPr>
          <w:p w14:paraId="08401AF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8" w:type="dxa"/>
          </w:tcPr>
          <w:p w14:paraId="661A020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601" w:type="dxa"/>
          </w:tcPr>
          <w:p w14:paraId="30F1BB0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22SV2F-022T  扬程20.7m</w:t>
            </w:r>
          </w:p>
          <w:p w14:paraId="4B1017F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流量22.5m³/h功率：2.2kw</w:t>
            </w:r>
          </w:p>
        </w:tc>
        <w:tc>
          <w:tcPr>
            <w:tcW w:w="1673" w:type="dxa"/>
          </w:tcPr>
          <w:p w14:paraId="256E382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四川冶剑门</w:t>
            </w:r>
          </w:p>
        </w:tc>
      </w:tr>
      <w:tr w14:paraId="09F1E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057" w:type="dxa"/>
          </w:tcPr>
          <w:p w14:paraId="577AEBB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</w:t>
            </w:r>
          </w:p>
        </w:tc>
        <w:tc>
          <w:tcPr>
            <w:tcW w:w="2265" w:type="dxa"/>
          </w:tcPr>
          <w:p w14:paraId="2A04A79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软化水水箱</w:t>
            </w:r>
          </w:p>
        </w:tc>
        <w:tc>
          <w:tcPr>
            <w:tcW w:w="1123" w:type="dxa"/>
          </w:tcPr>
          <w:p w14:paraId="263B08F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个</w:t>
            </w:r>
          </w:p>
        </w:tc>
        <w:tc>
          <w:tcPr>
            <w:tcW w:w="978" w:type="dxa"/>
          </w:tcPr>
          <w:p w14:paraId="4BC2955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601" w:type="dxa"/>
          </w:tcPr>
          <w:p w14:paraId="026E110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2000×1500×1500mm</w:t>
            </w:r>
          </w:p>
        </w:tc>
        <w:tc>
          <w:tcPr>
            <w:tcW w:w="1673" w:type="dxa"/>
          </w:tcPr>
          <w:p w14:paraId="3BD7218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34514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57" w:type="dxa"/>
          </w:tcPr>
          <w:p w14:paraId="3324F3C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5</w:t>
            </w:r>
          </w:p>
        </w:tc>
        <w:tc>
          <w:tcPr>
            <w:tcW w:w="2265" w:type="dxa"/>
          </w:tcPr>
          <w:p w14:paraId="3B3B5B1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空调热水交换器</w:t>
            </w:r>
          </w:p>
        </w:tc>
        <w:tc>
          <w:tcPr>
            <w:tcW w:w="1123" w:type="dxa"/>
          </w:tcPr>
          <w:p w14:paraId="21FDA92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8" w:type="dxa"/>
          </w:tcPr>
          <w:p w14:paraId="2CFF74E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3601" w:type="dxa"/>
          </w:tcPr>
          <w:p w14:paraId="12B9FBC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换热面积13㎡</w:t>
            </w:r>
          </w:p>
        </w:tc>
        <w:tc>
          <w:tcPr>
            <w:tcW w:w="1673" w:type="dxa"/>
          </w:tcPr>
          <w:p w14:paraId="5645E54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5D51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057" w:type="dxa"/>
          </w:tcPr>
          <w:p w14:paraId="01A59B1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6</w:t>
            </w:r>
          </w:p>
        </w:tc>
        <w:tc>
          <w:tcPr>
            <w:tcW w:w="2265" w:type="dxa"/>
          </w:tcPr>
          <w:p w14:paraId="295E429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稳压罐</w:t>
            </w:r>
          </w:p>
        </w:tc>
        <w:tc>
          <w:tcPr>
            <w:tcW w:w="1123" w:type="dxa"/>
          </w:tcPr>
          <w:p w14:paraId="5B9DC7C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个</w:t>
            </w:r>
          </w:p>
        </w:tc>
        <w:tc>
          <w:tcPr>
            <w:tcW w:w="978" w:type="dxa"/>
          </w:tcPr>
          <w:p w14:paraId="11DB70F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601" w:type="dxa"/>
          </w:tcPr>
          <w:p w14:paraId="18378D3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8吨</w:t>
            </w:r>
          </w:p>
        </w:tc>
        <w:tc>
          <w:tcPr>
            <w:tcW w:w="1673" w:type="dxa"/>
          </w:tcPr>
          <w:p w14:paraId="5F48504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7AE2C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057" w:type="dxa"/>
          </w:tcPr>
          <w:p w14:paraId="75F7633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7</w:t>
            </w:r>
          </w:p>
        </w:tc>
        <w:tc>
          <w:tcPr>
            <w:tcW w:w="2265" w:type="dxa"/>
          </w:tcPr>
          <w:p w14:paraId="1FED4F8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空调集水器</w:t>
            </w:r>
          </w:p>
        </w:tc>
        <w:tc>
          <w:tcPr>
            <w:tcW w:w="1123" w:type="dxa"/>
          </w:tcPr>
          <w:p w14:paraId="6B9F0D7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8" w:type="dxa"/>
          </w:tcPr>
          <w:p w14:paraId="58DB479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601" w:type="dxa"/>
          </w:tcPr>
          <w:p w14:paraId="2C6697C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673" w:type="dxa"/>
          </w:tcPr>
          <w:p w14:paraId="2ABFF24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7788E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057" w:type="dxa"/>
          </w:tcPr>
          <w:p w14:paraId="17D4B76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8</w:t>
            </w:r>
          </w:p>
        </w:tc>
        <w:tc>
          <w:tcPr>
            <w:tcW w:w="2265" w:type="dxa"/>
          </w:tcPr>
          <w:p w14:paraId="1228374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空调分水器</w:t>
            </w:r>
          </w:p>
        </w:tc>
        <w:tc>
          <w:tcPr>
            <w:tcW w:w="1123" w:type="dxa"/>
          </w:tcPr>
          <w:p w14:paraId="2A650F2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8" w:type="dxa"/>
          </w:tcPr>
          <w:p w14:paraId="46C3416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601" w:type="dxa"/>
          </w:tcPr>
          <w:p w14:paraId="5810732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673" w:type="dxa"/>
          </w:tcPr>
          <w:p w14:paraId="6248A55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4A5B2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057" w:type="dxa"/>
          </w:tcPr>
          <w:p w14:paraId="3F03BEF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9</w:t>
            </w:r>
          </w:p>
        </w:tc>
        <w:tc>
          <w:tcPr>
            <w:tcW w:w="2265" w:type="dxa"/>
          </w:tcPr>
          <w:p w14:paraId="3D28C47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冷凝水回收装置</w:t>
            </w:r>
          </w:p>
        </w:tc>
        <w:tc>
          <w:tcPr>
            <w:tcW w:w="1123" w:type="dxa"/>
          </w:tcPr>
          <w:p w14:paraId="1A53D76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978" w:type="dxa"/>
          </w:tcPr>
          <w:p w14:paraId="67BC0DE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601" w:type="dxa"/>
          </w:tcPr>
          <w:p w14:paraId="5A83DD5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设计压力：1.0Mpa</w:t>
            </w:r>
          </w:p>
          <w:p w14:paraId="1A0D011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最大压力：1.25Mpa</w:t>
            </w:r>
          </w:p>
          <w:p w14:paraId="0F14447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设计温度：120℃</w:t>
            </w:r>
          </w:p>
        </w:tc>
        <w:tc>
          <w:tcPr>
            <w:tcW w:w="1673" w:type="dxa"/>
          </w:tcPr>
          <w:p w14:paraId="58CF070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02DC0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57" w:type="dxa"/>
          </w:tcPr>
          <w:p w14:paraId="0B32C78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10</w:t>
            </w:r>
          </w:p>
        </w:tc>
        <w:tc>
          <w:tcPr>
            <w:tcW w:w="2265" w:type="dxa"/>
          </w:tcPr>
          <w:p w14:paraId="205F58A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组合式空调机组</w:t>
            </w:r>
          </w:p>
        </w:tc>
        <w:tc>
          <w:tcPr>
            <w:tcW w:w="1123" w:type="dxa"/>
          </w:tcPr>
          <w:p w14:paraId="3E6B935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8" w:type="dxa"/>
          </w:tcPr>
          <w:p w14:paraId="4C38BAE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27</w:t>
            </w:r>
          </w:p>
        </w:tc>
        <w:tc>
          <w:tcPr>
            <w:tcW w:w="3601" w:type="dxa"/>
          </w:tcPr>
          <w:p w14:paraId="2FEF345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额定制冷量：253KW</w:t>
            </w:r>
          </w:p>
          <w:p w14:paraId="746B9E8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额定风量：30000m³/h</w:t>
            </w:r>
          </w:p>
        </w:tc>
        <w:tc>
          <w:tcPr>
            <w:tcW w:w="1673" w:type="dxa"/>
          </w:tcPr>
          <w:p w14:paraId="7F74476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2FC2F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57" w:type="dxa"/>
          </w:tcPr>
          <w:p w14:paraId="7FF36E0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11</w:t>
            </w:r>
          </w:p>
        </w:tc>
        <w:tc>
          <w:tcPr>
            <w:tcW w:w="2265" w:type="dxa"/>
          </w:tcPr>
          <w:p w14:paraId="39A3AE0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暗装风机盘管</w:t>
            </w:r>
          </w:p>
        </w:tc>
        <w:tc>
          <w:tcPr>
            <w:tcW w:w="1123" w:type="dxa"/>
          </w:tcPr>
          <w:p w14:paraId="4039517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8" w:type="dxa"/>
          </w:tcPr>
          <w:p w14:paraId="4B3273E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600</w:t>
            </w:r>
          </w:p>
        </w:tc>
        <w:tc>
          <w:tcPr>
            <w:tcW w:w="3601" w:type="dxa"/>
          </w:tcPr>
          <w:p w14:paraId="0A6E042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额定制冷量：6.1KW</w:t>
            </w:r>
          </w:p>
          <w:p w14:paraId="41F3A24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额定风量：1020m³/h</w:t>
            </w:r>
          </w:p>
        </w:tc>
        <w:tc>
          <w:tcPr>
            <w:tcW w:w="1673" w:type="dxa"/>
          </w:tcPr>
          <w:p w14:paraId="0A07F66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7732B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057" w:type="dxa"/>
          </w:tcPr>
          <w:p w14:paraId="2EA7055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12</w:t>
            </w:r>
          </w:p>
        </w:tc>
        <w:tc>
          <w:tcPr>
            <w:tcW w:w="2265" w:type="dxa"/>
          </w:tcPr>
          <w:p w14:paraId="0B4E2B6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自动水处理器</w:t>
            </w:r>
          </w:p>
        </w:tc>
        <w:tc>
          <w:tcPr>
            <w:tcW w:w="1123" w:type="dxa"/>
          </w:tcPr>
          <w:p w14:paraId="611AE72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套</w:t>
            </w:r>
          </w:p>
        </w:tc>
        <w:tc>
          <w:tcPr>
            <w:tcW w:w="978" w:type="dxa"/>
          </w:tcPr>
          <w:p w14:paraId="4F68EDF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601" w:type="dxa"/>
          </w:tcPr>
          <w:p w14:paraId="4467E3A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产水量≥12m³/h</w:t>
            </w:r>
          </w:p>
          <w:p w14:paraId="60B438A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功率≤150W（220V）</w:t>
            </w:r>
          </w:p>
        </w:tc>
        <w:tc>
          <w:tcPr>
            <w:tcW w:w="1673" w:type="dxa"/>
          </w:tcPr>
          <w:p w14:paraId="0DF544E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6C899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057" w:type="dxa"/>
          </w:tcPr>
          <w:p w14:paraId="3023CDA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13</w:t>
            </w:r>
          </w:p>
        </w:tc>
        <w:tc>
          <w:tcPr>
            <w:tcW w:w="2265" w:type="dxa"/>
          </w:tcPr>
          <w:p w14:paraId="392FDDC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全程水处理</w:t>
            </w:r>
          </w:p>
        </w:tc>
        <w:tc>
          <w:tcPr>
            <w:tcW w:w="1123" w:type="dxa"/>
          </w:tcPr>
          <w:p w14:paraId="053692E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套</w:t>
            </w:r>
          </w:p>
        </w:tc>
        <w:tc>
          <w:tcPr>
            <w:tcW w:w="978" w:type="dxa"/>
          </w:tcPr>
          <w:p w14:paraId="16E7705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601" w:type="dxa"/>
          </w:tcPr>
          <w:p w14:paraId="1FF67FD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673" w:type="dxa"/>
          </w:tcPr>
          <w:p w14:paraId="2544A67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77F48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057" w:type="dxa"/>
          </w:tcPr>
          <w:p w14:paraId="22337BC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14</w:t>
            </w:r>
          </w:p>
        </w:tc>
        <w:tc>
          <w:tcPr>
            <w:tcW w:w="2265" w:type="dxa"/>
          </w:tcPr>
          <w:p w14:paraId="709848D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驻场运维人员</w:t>
            </w:r>
          </w:p>
        </w:tc>
        <w:tc>
          <w:tcPr>
            <w:tcW w:w="1123" w:type="dxa"/>
          </w:tcPr>
          <w:p w14:paraId="25A2074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个</w:t>
            </w:r>
          </w:p>
        </w:tc>
        <w:tc>
          <w:tcPr>
            <w:tcW w:w="978" w:type="dxa"/>
          </w:tcPr>
          <w:p w14:paraId="0077FFB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601" w:type="dxa"/>
          </w:tcPr>
          <w:p w14:paraId="06EE1A1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人</w:t>
            </w:r>
          </w:p>
        </w:tc>
        <w:tc>
          <w:tcPr>
            <w:tcW w:w="1673" w:type="dxa"/>
          </w:tcPr>
          <w:p w14:paraId="6D78397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</w:tbl>
    <w:p w14:paraId="1092C0E4">
      <w:pPr>
        <w:spacing w:line="360" w:lineRule="auto"/>
        <w:jc w:val="center"/>
        <w:rPr>
          <w:rFonts w:hAnsi="宋体" w:cs="宋体"/>
          <w:szCs w:val="24"/>
        </w:rPr>
      </w:pPr>
    </w:p>
    <w:p w14:paraId="39F7365D">
      <w:pPr>
        <w:spacing w:line="360" w:lineRule="auto"/>
        <w:jc w:val="center"/>
        <w:rPr>
          <w:rFonts w:hAnsi="宋体" w:cs="宋体"/>
          <w:szCs w:val="24"/>
        </w:rPr>
      </w:pPr>
    </w:p>
    <w:p w14:paraId="424F28B7">
      <w:pPr>
        <w:spacing w:line="360" w:lineRule="auto"/>
        <w:jc w:val="both"/>
        <w:rPr>
          <w:rFonts w:hAnsi="宋体" w:cs="宋体"/>
          <w:szCs w:val="24"/>
        </w:rPr>
      </w:pPr>
      <w:r>
        <w:rPr>
          <w:rFonts w:hint="eastAsia" w:hAnsi="宋体" w:cs="宋体"/>
          <w:szCs w:val="24"/>
          <w:lang w:val="en-US" w:eastAsia="zh-CN"/>
        </w:rPr>
        <w:t xml:space="preserve">                     </w:t>
      </w:r>
      <w:r>
        <w:rPr>
          <w:rFonts w:hint="eastAsia" w:hAnsi="宋体" w:cs="宋体"/>
          <w:sz w:val="28"/>
          <w:szCs w:val="28"/>
        </w:rPr>
        <w:t>门诊医技楼及感染楼</w:t>
      </w:r>
      <w:r>
        <w:rPr>
          <w:rFonts w:hint="eastAsia" w:hAnsi="宋体" w:cs="宋体"/>
          <w:sz w:val="28"/>
          <w:szCs w:val="28"/>
          <w:lang w:eastAsia="zh-CN"/>
        </w:rPr>
        <w:t>（中央空调系统）</w:t>
      </w:r>
    </w:p>
    <w:tbl>
      <w:tblPr>
        <w:tblStyle w:val="12"/>
        <w:tblW w:w="10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258"/>
        <w:gridCol w:w="1084"/>
        <w:gridCol w:w="960"/>
        <w:gridCol w:w="3947"/>
        <w:gridCol w:w="1493"/>
      </w:tblGrid>
      <w:tr w14:paraId="2481F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95" w:type="dxa"/>
          </w:tcPr>
          <w:p w14:paraId="16E300E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序号</w:t>
            </w:r>
          </w:p>
        </w:tc>
        <w:tc>
          <w:tcPr>
            <w:tcW w:w="2258" w:type="dxa"/>
          </w:tcPr>
          <w:p w14:paraId="326A5DD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设备名称</w:t>
            </w:r>
          </w:p>
        </w:tc>
        <w:tc>
          <w:tcPr>
            <w:tcW w:w="1084" w:type="dxa"/>
          </w:tcPr>
          <w:p w14:paraId="1D0CC89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单位</w:t>
            </w:r>
          </w:p>
        </w:tc>
        <w:tc>
          <w:tcPr>
            <w:tcW w:w="960" w:type="dxa"/>
          </w:tcPr>
          <w:p w14:paraId="296E721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数量</w:t>
            </w:r>
          </w:p>
        </w:tc>
        <w:tc>
          <w:tcPr>
            <w:tcW w:w="3947" w:type="dxa"/>
          </w:tcPr>
          <w:p w14:paraId="3EDA112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规格型号</w:t>
            </w:r>
          </w:p>
        </w:tc>
        <w:tc>
          <w:tcPr>
            <w:tcW w:w="1493" w:type="dxa"/>
          </w:tcPr>
          <w:p w14:paraId="1B6B508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品牌</w:t>
            </w:r>
          </w:p>
        </w:tc>
      </w:tr>
      <w:tr w14:paraId="134F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3267BA7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2258" w:type="dxa"/>
          </w:tcPr>
          <w:p w14:paraId="19B27A9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离心式水冷机组</w:t>
            </w:r>
          </w:p>
        </w:tc>
        <w:tc>
          <w:tcPr>
            <w:tcW w:w="1084" w:type="dxa"/>
          </w:tcPr>
          <w:p w14:paraId="14CA043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66C8F91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947" w:type="dxa"/>
          </w:tcPr>
          <w:p w14:paraId="4CDD671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YKQJPP95CSG/RU22</w:t>
            </w:r>
          </w:p>
          <w:p w14:paraId="6F2EB95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额定制冷量2813KW</w:t>
            </w:r>
          </w:p>
          <w:p w14:paraId="5B3BDBC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耗电总功率482KW(380v）</w:t>
            </w:r>
          </w:p>
        </w:tc>
        <w:tc>
          <w:tcPr>
            <w:tcW w:w="1493" w:type="dxa"/>
          </w:tcPr>
          <w:p w14:paraId="70CF954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约克</w:t>
            </w:r>
          </w:p>
        </w:tc>
      </w:tr>
      <w:tr w14:paraId="46A5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76975F5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2258" w:type="dxa"/>
          </w:tcPr>
          <w:p w14:paraId="254DB90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离心式水冷机组</w:t>
            </w:r>
          </w:p>
        </w:tc>
        <w:tc>
          <w:tcPr>
            <w:tcW w:w="1084" w:type="dxa"/>
          </w:tcPr>
          <w:p w14:paraId="3DE5364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1F2D2D2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1D2EA79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YKEPEPQ65CMG/XD22</w:t>
            </w:r>
          </w:p>
          <w:p w14:paraId="682D940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额定制冷量1758KW</w:t>
            </w:r>
          </w:p>
          <w:p w14:paraId="49238C6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耗电总功率300KW(380V)</w:t>
            </w:r>
          </w:p>
        </w:tc>
        <w:tc>
          <w:tcPr>
            <w:tcW w:w="1493" w:type="dxa"/>
          </w:tcPr>
          <w:p w14:paraId="36479D8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约克</w:t>
            </w:r>
          </w:p>
        </w:tc>
      </w:tr>
      <w:tr w14:paraId="0BD97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732260D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2258" w:type="dxa"/>
          </w:tcPr>
          <w:p w14:paraId="484D6B9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冷却塔</w:t>
            </w:r>
          </w:p>
        </w:tc>
        <w:tc>
          <w:tcPr>
            <w:tcW w:w="1084" w:type="dxa"/>
          </w:tcPr>
          <w:p w14:paraId="63CFBF6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6FF5B08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6</w:t>
            </w:r>
          </w:p>
        </w:tc>
        <w:tc>
          <w:tcPr>
            <w:tcW w:w="3947" w:type="dxa"/>
          </w:tcPr>
          <w:p w14:paraId="5963327F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NC8405RLN6流量350m³/h</w:t>
            </w:r>
          </w:p>
          <w:p w14:paraId="6FAB7B2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进出水温度：37/32℃</w:t>
            </w:r>
          </w:p>
        </w:tc>
        <w:tc>
          <w:tcPr>
            <w:tcW w:w="1493" w:type="dxa"/>
          </w:tcPr>
          <w:p w14:paraId="3165840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马利</w:t>
            </w:r>
          </w:p>
        </w:tc>
      </w:tr>
      <w:tr w14:paraId="4D48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54A69A8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</w:t>
            </w:r>
          </w:p>
        </w:tc>
        <w:tc>
          <w:tcPr>
            <w:tcW w:w="2258" w:type="dxa"/>
          </w:tcPr>
          <w:p w14:paraId="3D79FB6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冷冻循环泵</w:t>
            </w:r>
          </w:p>
        </w:tc>
        <w:tc>
          <w:tcPr>
            <w:tcW w:w="1084" w:type="dxa"/>
          </w:tcPr>
          <w:p w14:paraId="765DA12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7243BAE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3947" w:type="dxa"/>
          </w:tcPr>
          <w:p w14:paraId="3480F5AC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型号：GISO流量：570m³/h</w:t>
            </w:r>
          </w:p>
          <w:p w14:paraId="5EBDFBD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扬程40m功率：90KW</w:t>
            </w:r>
          </w:p>
        </w:tc>
        <w:tc>
          <w:tcPr>
            <w:tcW w:w="1493" w:type="dxa"/>
          </w:tcPr>
          <w:p w14:paraId="3A1DCD7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ITT</w:t>
            </w:r>
          </w:p>
        </w:tc>
      </w:tr>
      <w:tr w14:paraId="2D363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2334B9F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5</w:t>
            </w:r>
          </w:p>
        </w:tc>
        <w:tc>
          <w:tcPr>
            <w:tcW w:w="2258" w:type="dxa"/>
          </w:tcPr>
          <w:p w14:paraId="20C5DDB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冷冻循环泵</w:t>
            </w:r>
          </w:p>
        </w:tc>
        <w:tc>
          <w:tcPr>
            <w:tcW w:w="1084" w:type="dxa"/>
          </w:tcPr>
          <w:p w14:paraId="056D98B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065C8EB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180EA9D6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 xml:space="preserve">型号：GISO流量：420m³/h          </w:t>
            </w:r>
          </w:p>
          <w:p w14:paraId="700C82A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扬程34m功率：55KW</w:t>
            </w:r>
          </w:p>
        </w:tc>
        <w:tc>
          <w:tcPr>
            <w:tcW w:w="1493" w:type="dxa"/>
          </w:tcPr>
          <w:p w14:paraId="76BC33A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ITT</w:t>
            </w:r>
          </w:p>
        </w:tc>
      </w:tr>
      <w:tr w14:paraId="1D4A2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995" w:type="dxa"/>
          </w:tcPr>
          <w:p w14:paraId="7A87F52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6</w:t>
            </w:r>
          </w:p>
        </w:tc>
        <w:tc>
          <w:tcPr>
            <w:tcW w:w="2258" w:type="dxa"/>
          </w:tcPr>
          <w:p w14:paraId="44B84B3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冷却循环泵</w:t>
            </w:r>
          </w:p>
        </w:tc>
        <w:tc>
          <w:tcPr>
            <w:tcW w:w="1084" w:type="dxa"/>
          </w:tcPr>
          <w:p w14:paraId="16FF171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73EA74E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3947" w:type="dxa"/>
          </w:tcPr>
          <w:p w14:paraId="5D19C454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型号：GISO流量：680m³/h</w:t>
            </w:r>
          </w:p>
          <w:p w14:paraId="28128F5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扬程40m功率：90KW</w:t>
            </w:r>
          </w:p>
        </w:tc>
        <w:tc>
          <w:tcPr>
            <w:tcW w:w="1493" w:type="dxa"/>
          </w:tcPr>
          <w:p w14:paraId="343F9CF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ITT</w:t>
            </w:r>
          </w:p>
        </w:tc>
      </w:tr>
      <w:tr w14:paraId="33CFE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0B19F3E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7</w:t>
            </w:r>
          </w:p>
        </w:tc>
        <w:tc>
          <w:tcPr>
            <w:tcW w:w="2258" w:type="dxa"/>
          </w:tcPr>
          <w:p w14:paraId="6199D71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冷却循环泵</w:t>
            </w:r>
          </w:p>
        </w:tc>
        <w:tc>
          <w:tcPr>
            <w:tcW w:w="1084" w:type="dxa"/>
          </w:tcPr>
          <w:p w14:paraId="2EE2DBB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702FCE3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5860AC34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 xml:space="preserve">型号：GISO流量：420m³/h         </w:t>
            </w:r>
          </w:p>
          <w:p w14:paraId="11D301B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 xml:space="preserve"> 扬程34m功率：55KW</w:t>
            </w:r>
          </w:p>
        </w:tc>
        <w:tc>
          <w:tcPr>
            <w:tcW w:w="1493" w:type="dxa"/>
          </w:tcPr>
          <w:p w14:paraId="380A71C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ITT</w:t>
            </w:r>
          </w:p>
        </w:tc>
      </w:tr>
      <w:tr w14:paraId="618D9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0A7BA5B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8</w:t>
            </w:r>
          </w:p>
        </w:tc>
        <w:tc>
          <w:tcPr>
            <w:tcW w:w="2258" w:type="dxa"/>
          </w:tcPr>
          <w:p w14:paraId="4FAC01C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热循环泵</w:t>
            </w:r>
          </w:p>
        </w:tc>
        <w:tc>
          <w:tcPr>
            <w:tcW w:w="1084" w:type="dxa"/>
          </w:tcPr>
          <w:p w14:paraId="1DA0D82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44EE02F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</w:t>
            </w:r>
          </w:p>
        </w:tc>
        <w:tc>
          <w:tcPr>
            <w:tcW w:w="3947" w:type="dxa"/>
          </w:tcPr>
          <w:p w14:paraId="67CD1B24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 xml:space="preserve">型号：GISO流量：220m³/h          </w:t>
            </w:r>
          </w:p>
          <w:p w14:paraId="68E6A62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扬程36m功率：37KW</w:t>
            </w:r>
          </w:p>
        </w:tc>
        <w:tc>
          <w:tcPr>
            <w:tcW w:w="1493" w:type="dxa"/>
          </w:tcPr>
          <w:p w14:paraId="24823E5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ITT</w:t>
            </w:r>
          </w:p>
        </w:tc>
      </w:tr>
      <w:tr w14:paraId="174B8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995" w:type="dxa"/>
          </w:tcPr>
          <w:p w14:paraId="22CBC58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9</w:t>
            </w:r>
          </w:p>
        </w:tc>
        <w:tc>
          <w:tcPr>
            <w:tcW w:w="2258" w:type="dxa"/>
          </w:tcPr>
          <w:p w14:paraId="63D7796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补水定压泵</w:t>
            </w:r>
          </w:p>
        </w:tc>
        <w:tc>
          <w:tcPr>
            <w:tcW w:w="1084" w:type="dxa"/>
          </w:tcPr>
          <w:p w14:paraId="2F50989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10A32FF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947" w:type="dxa"/>
          </w:tcPr>
          <w:p w14:paraId="57BD4ECC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型号：3SV10F011T流量：3m³/h</w:t>
            </w:r>
          </w:p>
          <w:p w14:paraId="5F0357F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扬程60m电机功率：1.1KW</w:t>
            </w:r>
          </w:p>
        </w:tc>
        <w:tc>
          <w:tcPr>
            <w:tcW w:w="1493" w:type="dxa"/>
          </w:tcPr>
          <w:p w14:paraId="45C6600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ITT</w:t>
            </w:r>
          </w:p>
        </w:tc>
      </w:tr>
      <w:tr w14:paraId="77484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7542861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10</w:t>
            </w:r>
          </w:p>
        </w:tc>
        <w:tc>
          <w:tcPr>
            <w:tcW w:w="2258" w:type="dxa"/>
          </w:tcPr>
          <w:p w14:paraId="2286152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凝结水泵</w:t>
            </w:r>
          </w:p>
        </w:tc>
        <w:tc>
          <w:tcPr>
            <w:tcW w:w="1084" w:type="dxa"/>
          </w:tcPr>
          <w:p w14:paraId="166966B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58D6EFE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947" w:type="dxa"/>
          </w:tcPr>
          <w:p w14:paraId="0A103206">
            <w:pPr>
              <w:spacing w:line="360" w:lineRule="auto"/>
              <w:ind w:firstLine="420" w:firstLineChars="2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型号：22SV02F-022T</w:t>
            </w:r>
          </w:p>
          <w:p w14:paraId="7822DD8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流量：22.5m³/h</w:t>
            </w:r>
          </w:p>
          <w:p w14:paraId="58D9DFF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扬程20.7m功率：2.2KW</w:t>
            </w:r>
          </w:p>
        </w:tc>
        <w:tc>
          <w:tcPr>
            <w:tcW w:w="1493" w:type="dxa"/>
          </w:tcPr>
          <w:p w14:paraId="4521813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ITT</w:t>
            </w:r>
          </w:p>
        </w:tc>
      </w:tr>
      <w:tr w14:paraId="05B7C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95" w:type="dxa"/>
          </w:tcPr>
          <w:p w14:paraId="3DD3B1B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11</w:t>
            </w:r>
          </w:p>
        </w:tc>
        <w:tc>
          <w:tcPr>
            <w:tcW w:w="2258" w:type="dxa"/>
          </w:tcPr>
          <w:p w14:paraId="60291AB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凝结水箱</w:t>
            </w:r>
          </w:p>
        </w:tc>
        <w:tc>
          <w:tcPr>
            <w:tcW w:w="1084" w:type="dxa"/>
          </w:tcPr>
          <w:p w14:paraId="2C32754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31821BD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1F359A7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2000X2000X2000mm</w:t>
            </w:r>
          </w:p>
        </w:tc>
        <w:tc>
          <w:tcPr>
            <w:tcW w:w="1493" w:type="dxa"/>
          </w:tcPr>
          <w:p w14:paraId="2C18795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29EDF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995" w:type="dxa"/>
          </w:tcPr>
          <w:p w14:paraId="058869B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12</w:t>
            </w:r>
          </w:p>
        </w:tc>
        <w:tc>
          <w:tcPr>
            <w:tcW w:w="2258" w:type="dxa"/>
          </w:tcPr>
          <w:p w14:paraId="5C85865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稳压罐</w:t>
            </w:r>
          </w:p>
        </w:tc>
        <w:tc>
          <w:tcPr>
            <w:tcW w:w="1084" w:type="dxa"/>
          </w:tcPr>
          <w:p w14:paraId="2395100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745AFBC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028E620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93" w:type="dxa"/>
          </w:tcPr>
          <w:p w14:paraId="5BC399B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1A485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95" w:type="dxa"/>
          </w:tcPr>
          <w:p w14:paraId="4EFDEF7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13</w:t>
            </w:r>
          </w:p>
        </w:tc>
        <w:tc>
          <w:tcPr>
            <w:tcW w:w="2258" w:type="dxa"/>
          </w:tcPr>
          <w:p w14:paraId="23050A6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空调热水换热器</w:t>
            </w:r>
          </w:p>
        </w:tc>
        <w:tc>
          <w:tcPr>
            <w:tcW w:w="1084" w:type="dxa"/>
          </w:tcPr>
          <w:p w14:paraId="776B2DB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525B92F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3947" w:type="dxa"/>
          </w:tcPr>
          <w:p w14:paraId="54F3D51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93" w:type="dxa"/>
          </w:tcPr>
          <w:p w14:paraId="7C5F045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2F8A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1EDEEB0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14</w:t>
            </w:r>
          </w:p>
        </w:tc>
        <w:tc>
          <w:tcPr>
            <w:tcW w:w="2258" w:type="dxa"/>
          </w:tcPr>
          <w:p w14:paraId="64AC88B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冷凝水回收装置</w:t>
            </w:r>
          </w:p>
        </w:tc>
        <w:tc>
          <w:tcPr>
            <w:tcW w:w="1084" w:type="dxa"/>
          </w:tcPr>
          <w:p w14:paraId="3154E72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4305452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1A5D8E5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设计压力：1.0MPa</w:t>
            </w:r>
          </w:p>
          <w:p w14:paraId="03A609F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最大压力：1.25MPa</w:t>
            </w:r>
          </w:p>
          <w:p w14:paraId="437D647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设计温度：120℃</w:t>
            </w:r>
          </w:p>
        </w:tc>
        <w:tc>
          <w:tcPr>
            <w:tcW w:w="1493" w:type="dxa"/>
          </w:tcPr>
          <w:p w14:paraId="6F11069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34365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5" w:type="dxa"/>
          </w:tcPr>
          <w:p w14:paraId="43B2E9B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15</w:t>
            </w:r>
          </w:p>
        </w:tc>
        <w:tc>
          <w:tcPr>
            <w:tcW w:w="2258" w:type="dxa"/>
          </w:tcPr>
          <w:p w14:paraId="1804C26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反冲过滤器</w:t>
            </w:r>
          </w:p>
        </w:tc>
        <w:tc>
          <w:tcPr>
            <w:tcW w:w="1084" w:type="dxa"/>
          </w:tcPr>
          <w:p w14:paraId="1A955AA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0685F97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8</w:t>
            </w:r>
          </w:p>
        </w:tc>
        <w:tc>
          <w:tcPr>
            <w:tcW w:w="3947" w:type="dxa"/>
          </w:tcPr>
          <w:p w14:paraId="6C9BD86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93" w:type="dxa"/>
          </w:tcPr>
          <w:p w14:paraId="4264B25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70A5B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5" w:type="dxa"/>
          </w:tcPr>
          <w:p w14:paraId="270B5EC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16</w:t>
            </w:r>
          </w:p>
        </w:tc>
        <w:tc>
          <w:tcPr>
            <w:tcW w:w="2258" w:type="dxa"/>
          </w:tcPr>
          <w:p w14:paraId="122A837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空调集水器</w:t>
            </w:r>
          </w:p>
        </w:tc>
        <w:tc>
          <w:tcPr>
            <w:tcW w:w="1084" w:type="dxa"/>
          </w:tcPr>
          <w:p w14:paraId="5A2D169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3A0BFC9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301DA76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93" w:type="dxa"/>
          </w:tcPr>
          <w:p w14:paraId="42FACC6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4F05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5" w:type="dxa"/>
          </w:tcPr>
          <w:p w14:paraId="4675EB6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17</w:t>
            </w:r>
          </w:p>
        </w:tc>
        <w:tc>
          <w:tcPr>
            <w:tcW w:w="2258" w:type="dxa"/>
          </w:tcPr>
          <w:p w14:paraId="6BF2D28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空调分水器</w:t>
            </w:r>
          </w:p>
        </w:tc>
        <w:tc>
          <w:tcPr>
            <w:tcW w:w="1084" w:type="dxa"/>
          </w:tcPr>
          <w:p w14:paraId="005EC31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7DF591C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259A1C4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93" w:type="dxa"/>
          </w:tcPr>
          <w:p w14:paraId="6CF76DD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33A0F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6598248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18</w:t>
            </w:r>
          </w:p>
        </w:tc>
        <w:tc>
          <w:tcPr>
            <w:tcW w:w="2258" w:type="dxa"/>
          </w:tcPr>
          <w:p w14:paraId="18D7B8A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组合式空调机组</w:t>
            </w:r>
          </w:p>
        </w:tc>
        <w:tc>
          <w:tcPr>
            <w:tcW w:w="1084" w:type="dxa"/>
          </w:tcPr>
          <w:p w14:paraId="3A2C035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7D33ECA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38</w:t>
            </w:r>
          </w:p>
        </w:tc>
        <w:tc>
          <w:tcPr>
            <w:tcW w:w="3947" w:type="dxa"/>
          </w:tcPr>
          <w:p w14:paraId="28B50BC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额定制冷量：253KW</w:t>
            </w:r>
          </w:p>
          <w:p w14:paraId="1174152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额定风量：30000m³/h</w:t>
            </w:r>
          </w:p>
          <w:p w14:paraId="573B9DC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风机功率：15KW(380V)</w:t>
            </w:r>
          </w:p>
        </w:tc>
        <w:tc>
          <w:tcPr>
            <w:tcW w:w="1493" w:type="dxa"/>
          </w:tcPr>
          <w:p w14:paraId="5A7FEB1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开利</w:t>
            </w:r>
          </w:p>
        </w:tc>
      </w:tr>
      <w:tr w14:paraId="58A1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995" w:type="dxa"/>
          </w:tcPr>
          <w:p w14:paraId="0B4D7BE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19</w:t>
            </w:r>
          </w:p>
        </w:tc>
        <w:tc>
          <w:tcPr>
            <w:tcW w:w="2258" w:type="dxa"/>
          </w:tcPr>
          <w:p w14:paraId="4A81129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组合式空调机组</w:t>
            </w:r>
          </w:p>
        </w:tc>
        <w:tc>
          <w:tcPr>
            <w:tcW w:w="1084" w:type="dxa"/>
          </w:tcPr>
          <w:p w14:paraId="3A87956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02E1D41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9</w:t>
            </w:r>
          </w:p>
        </w:tc>
        <w:tc>
          <w:tcPr>
            <w:tcW w:w="3947" w:type="dxa"/>
          </w:tcPr>
          <w:p w14:paraId="3F023E9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额定制冷量：215KW</w:t>
            </w:r>
          </w:p>
          <w:p w14:paraId="4C12320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额定风量：26000m³/h</w:t>
            </w:r>
          </w:p>
          <w:p w14:paraId="4866A24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风机功率：12.5KW(380V)</w:t>
            </w:r>
          </w:p>
        </w:tc>
        <w:tc>
          <w:tcPr>
            <w:tcW w:w="1493" w:type="dxa"/>
          </w:tcPr>
          <w:p w14:paraId="7C74D2A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开利</w:t>
            </w:r>
          </w:p>
        </w:tc>
      </w:tr>
      <w:tr w14:paraId="08F3D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95" w:type="dxa"/>
          </w:tcPr>
          <w:p w14:paraId="0796C1F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20</w:t>
            </w:r>
          </w:p>
        </w:tc>
        <w:tc>
          <w:tcPr>
            <w:tcW w:w="2258" w:type="dxa"/>
          </w:tcPr>
          <w:p w14:paraId="002AB76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暗装式风机盘管</w:t>
            </w:r>
          </w:p>
        </w:tc>
        <w:tc>
          <w:tcPr>
            <w:tcW w:w="1084" w:type="dxa"/>
          </w:tcPr>
          <w:p w14:paraId="09E0B3C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6905E9D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560</w:t>
            </w:r>
          </w:p>
        </w:tc>
        <w:tc>
          <w:tcPr>
            <w:tcW w:w="3947" w:type="dxa"/>
          </w:tcPr>
          <w:p w14:paraId="1F9DE98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风量1020m³/h</w:t>
            </w:r>
          </w:p>
          <w:p w14:paraId="4ED9104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制冷量6.1kw 制热量9.9KW</w:t>
            </w:r>
          </w:p>
          <w:p w14:paraId="1460CD6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功率150W(220V)</w:t>
            </w:r>
          </w:p>
        </w:tc>
        <w:tc>
          <w:tcPr>
            <w:tcW w:w="1493" w:type="dxa"/>
          </w:tcPr>
          <w:p w14:paraId="33151B4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开利</w:t>
            </w:r>
          </w:p>
        </w:tc>
      </w:tr>
      <w:tr w14:paraId="325E1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995" w:type="dxa"/>
          </w:tcPr>
          <w:p w14:paraId="3445EAA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21</w:t>
            </w:r>
          </w:p>
        </w:tc>
        <w:tc>
          <w:tcPr>
            <w:tcW w:w="2258" w:type="dxa"/>
          </w:tcPr>
          <w:p w14:paraId="06DDE24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暗装式风机盘管</w:t>
            </w:r>
          </w:p>
        </w:tc>
        <w:tc>
          <w:tcPr>
            <w:tcW w:w="1084" w:type="dxa"/>
          </w:tcPr>
          <w:p w14:paraId="2A1F9C4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0" w:type="dxa"/>
          </w:tcPr>
          <w:p w14:paraId="4D9742B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206</w:t>
            </w:r>
          </w:p>
        </w:tc>
        <w:tc>
          <w:tcPr>
            <w:tcW w:w="3947" w:type="dxa"/>
          </w:tcPr>
          <w:p w14:paraId="00FBB6F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风量710m³/h</w:t>
            </w:r>
          </w:p>
          <w:p w14:paraId="042D99B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制冷量4.8kw 制热量7.1KW</w:t>
            </w:r>
          </w:p>
          <w:p w14:paraId="0561429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功率85W(220V)</w:t>
            </w:r>
          </w:p>
        </w:tc>
        <w:tc>
          <w:tcPr>
            <w:tcW w:w="1493" w:type="dxa"/>
          </w:tcPr>
          <w:p w14:paraId="0A96EF6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开利</w:t>
            </w:r>
          </w:p>
        </w:tc>
      </w:tr>
      <w:tr w14:paraId="38D2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5" w:type="dxa"/>
          </w:tcPr>
          <w:p w14:paraId="47C9AA1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22</w:t>
            </w:r>
          </w:p>
        </w:tc>
        <w:tc>
          <w:tcPr>
            <w:tcW w:w="2258" w:type="dxa"/>
          </w:tcPr>
          <w:p w14:paraId="3169BB8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自动水处理器</w:t>
            </w:r>
          </w:p>
        </w:tc>
        <w:tc>
          <w:tcPr>
            <w:tcW w:w="1084" w:type="dxa"/>
          </w:tcPr>
          <w:p w14:paraId="327D9E6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套</w:t>
            </w:r>
          </w:p>
        </w:tc>
        <w:tc>
          <w:tcPr>
            <w:tcW w:w="960" w:type="dxa"/>
          </w:tcPr>
          <w:p w14:paraId="0A6651F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1CBFFCE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产水量≥12m³/h</w:t>
            </w:r>
          </w:p>
        </w:tc>
        <w:tc>
          <w:tcPr>
            <w:tcW w:w="1493" w:type="dxa"/>
          </w:tcPr>
          <w:p w14:paraId="061504D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6FA3A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5" w:type="dxa"/>
          </w:tcPr>
          <w:p w14:paraId="709A318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23</w:t>
            </w:r>
          </w:p>
        </w:tc>
        <w:tc>
          <w:tcPr>
            <w:tcW w:w="2258" w:type="dxa"/>
          </w:tcPr>
          <w:p w14:paraId="13594F7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全程水处理</w:t>
            </w:r>
          </w:p>
        </w:tc>
        <w:tc>
          <w:tcPr>
            <w:tcW w:w="1084" w:type="dxa"/>
          </w:tcPr>
          <w:p w14:paraId="05D4E3F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套</w:t>
            </w:r>
          </w:p>
        </w:tc>
        <w:tc>
          <w:tcPr>
            <w:tcW w:w="960" w:type="dxa"/>
          </w:tcPr>
          <w:p w14:paraId="0A65A19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2E2E965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93" w:type="dxa"/>
          </w:tcPr>
          <w:p w14:paraId="065E41C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20CE2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5" w:type="dxa"/>
          </w:tcPr>
          <w:p w14:paraId="1965DC4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24</w:t>
            </w:r>
          </w:p>
        </w:tc>
        <w:tc>
          <w:tcPr>
            <w:tcW w:w="2258" w:type="dxa"/>
          </w:tcPr>
          <w:p w14:paraId="3FA4FFF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配电柜</w:t>
            </w:r>
          </w:p>
        </w:tc>
        <w:tc>
          <w:tcPr>
            <w:tcW w:w="1084" w:type="dxa"/>
          </w:tcPr>
          <w:p w14:paraId="54720A4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套</w:t>
            </w:r>
          </w:p>
        </w:tc>
        <w:tc>
          <w:tcPr>
            <w:tcW w:w="960" w:type="dxa"/>
          </w:tcPr>
          <w:p w14:paraId="33A4C15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0F9CA32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93" w:type="dxa"/>
          </w:tcPr>
          <w:p w14:paraId="0AF052E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6B0E8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5" w:type="dxa"/>
          </w:tcPr>
          <w:p w14:paraId="3C67E3B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25</w:t>
            </w:r>
          </w:p>
        </w:tc>
        <w:tc>
          <w:tcPr>
            <w:tcW w:w="2258" w:type="dxa"/>
          </w:tcPr>
          <w:p w14:paraId="01C5F75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控制柜</w:t>
            </w:r>
          </w:p>
        </w:tc>
        <w:tc>
          <w:tcPr>
            <w:tcW w:w="1084" w:type="dxa"/>
          </w:tcPr>
          <w:p w14:paraId="28B2A97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套</w:t>
            </w:r>
          </w:p>
        </w:tc>
        <w:tc>
          <w:tcPr>
            <w:tcW w:w="960" w:type="dxa"/>
          </w:tcPr>
          <w:p w14:paraId="7FCC827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947" w:type="dxa"/>
          </w:tcPr>
          <w:p w14:paraId="3CFE5CA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1493" w:type="dxa"/>
          </w:tcPr>
          <w:p w14:paraId="1F646FC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  <w:tr w14:paraId="264B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5" w:type="dxa"/>
          </w:tcPr>
          <w:p w14:paraId="41593E0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26</w:t>
            </w:r>
          </w:p>
        </w:tc>
        <w:tc>
          <w:tcPr>
            <w:tcW w:w="2258" w:type="dxa"/>
          </w:tcPr>
          <w:p w14:paraId="5D8B961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驻场运行人员</w:t>
            </w:r>
          </w:p>
        </w:tc>
        <w:tc>
          <w:tcPr>
            <w:tcW w:w="1084" w:type="dxa"/>
          </w:tcPr>
          <w:p w14:paraId="5AD1D29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个</w:t>
            </w:r>
          </w:p>
        </w:tc>
        <w:tc>
          <w:tcPr>
            <w:tcW w:w="960" w:type="dxa"/>
          </w:tcPr>
          <w:p w14:paraId="673EF53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  <w:u w:val="single"/>
              </w:rPr>
              <w:t>2</w:t>
            </w:r>
          </w:p>
        </w:tc>
        <w:tc>
          <w:tcPr>
            <w:tcW w:w="3947" w:type="dxa"/>
          </w:tcPr>
          <w:p w14:paraId="3C31EAF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人</w:t>
            </w:r>
          </w:p>
        </w:tc>
        <w:tc>
          <w:tcPr>
            <w:tcW w:w="1493" w:type="dxa"/>
          </w:tcPr>
          <w:p w14:paraId="1EDD721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</w:p>
        </w:tc>
      </w:tr>
    </w:tbl>
    <w:p w14:paraId="1FBC0903">
      <w:pPr>
        <w:spacing w:line="360" w:lineRule="auto"/>
        <w:jc w:val="center"/>
        <w:rPr>
          <w:rFonts w:hAnsi="宋体" w:cs="宋体"/>
          <w:szCs w:val="24"/>
        </w:rPr>
      </w:pPr>
    </w:p>
    <w:p w14:paraId="76088869">
      <w:pPr>
        <w:spacing w:line="360" w:lineRule="auto"/>
        <w:jc w:val="center"/>
        <w:rPr>
          <w:rFonts w:hAnsi="宋体" w:cs="宋体"/>
          <w:szCs w:val="24"/>
        </w:rPr>
      </w:pPr>
    </w:p>
    <w:p w14:paraId="53F69539">
      <w:pPr>
        <w:spacing w:line="360" w:lineRule="auto"/>
        <w:jc w:val="center"/>
        <w:rPr>
          <w:rFonts w:hAnsi="宋体" w:cs="宋体"/>
          <w:szCs w:val="24"/>
        </w:rPr>
      </w:pPr>
    </w:p>
    <w:p w14:paraId="50AAB1D3">
      <w:pPr>
        <w:spacing w:line="360" w:lineRule="auto"/>
        <w:jc w:val="both"/>
        <w:rPr>
          <w:rFonts w:hint="eastAsia" w:hAnsi="宋体" w:cs="宋体"/>
          <w:sz w:val="28"/>
          <w:szCs w:val="28"/>
          <w:lang w:val="en-US" w:eastAsia="zh-CN"/>
        </w:rPr>
      </w:pPr>
      <w:r>
        <w:rPr>
          <w:rFonts w:hint="eastAsia" w:hAnsi="宋体" w:cs="宋体"/>
          <w:szCs w:val="24"/>
          <w:lang w:val="en-US" w:eastAsia="zh-CN"/>
        </w:rPr>
        <w:t xml:space="preserve">                            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</w:t>
      </w:r>
    </w:p>
    <w:p w14:paraId="4FD6C850">
      <w:pPr>
        <w:spacing w:line="360" w:lineRule="auto"/>
        <w:jc w:val="both"/>
        <w:rPr>
          <w:rFonts w:hint="eastAsia" w:hAnsi="宋体" w:cs="宋体"/>
          <w:sz w:val="28"/>
          <w:szCs w:val="28"/>
          <w:lang w:val="en-US" w:eastAsia="zh-CN"/>
        </w:rPr>
      </w:pPr>
    </w:p>
    <w:p w14:paraId="2A24ECDD">
      <w:pPr>
        <w:spacing w:line="360" w:lineRule="auto"/>
        <w:jc w:val="both"/>
        <w:rPr>
          <w:rFonts w:hint="eastAsia" w:hAnsi="宋体" w:cs="宋体"/>
          <w:sz w:val="28"/>
          <w:szCs w:val="28"/>
          <w:lang w:val="en-US" w:eastAsia="zh-CN"/>
        </w:rPr>
      </w:pPr>
    </w:p>
    <w:p w14:paraId="06DB3660">
      <w:pPr>
        <w:spacing w:line="360" w:lineRule="auto"/>
        <w:ind w:firstLine="3640" w:firstLineChars="1300"/>
        <w:jc w:val="both"/>
        <w:rPr>
          <w:rFonts w:hAnsi="宋体" w:cs="宋体"/>
          <w:szCs w:val="24"/>
        </w:rPr>
      </w:pPr>
      <w:r>
        <w:rPr>
          <w:rFonts w:hint="eastAsia" w:hAnsi="宋体" w:cs="宋体"/>
          <w:sz w:val="28"/>
          <w:szCs w:val="28"/>
        </w:rPr>
        <w:t>住院一部</w:t>
      </w:r>
      <w:r>
        <w:rPr>
          <w:rFonts w:hint="eastAsia" w:hAnsi="宋体" w:cs="宋体"/>
          <w:sz w:val="28"/>
          <w:szCs w:val="28"/>
          <w:lang w:eastAsia="zh-CN"/>
        </w:rPr>
        <w:t>（中央空调系统）</w:t>
      </w:r>
    </w:p>
    <w:tbl>
      <w:tblPr>
        <w:tblStyle w:val="12"/>
        <w:tblW w:w="107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2406"/>
        <w:gridCol w:w="1090"/>
        <w:gridCol w:w="983"/>
        <w:gridCol w:w="3773"/>
        <w:gridCol w:w="1466"/>
      </w:tblGrid>
      <w:tr w14:paraId="492CC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019" w:type="dxa"/>
          </w:tcPr>
          <w:p w14:paraId="10307C0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序号</w:t>
            </w:r>
          </w:p>
        </w:tc>
        <w:tc>
          <w:tcPr>
            <w:tcW w:w="2406" w:type="dxa"/>
          </w:tcPr>
          <w:p w14:paraId="21084D2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设备名称</w:t>
            </w:r>
          </w:p>
        </w:tc>
        <w:tc>
          <w:tcPr>
            <w:tcW w:w="1090" w:type="dxa"/>
          </w:tcPr>
          <w:p w14:paraId="633949A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单位</w:t>
            </w:r>
          </w:p>
        </w:tc>
        <w:tc>
          <w:tcPr>
            <w:tcW w:w="983" w:type="dxa"/>
          </w:tcPr>
          <w:p w14:paraId="75A336B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数量</w:t>
            </w:r>
          </w:p>
        </w:tc>
        <w:tc>
          <w:tcPr>
            <w:tcW w:w="3773" w:type="dxa"/>
          </w:tcPr>
          <w:p w14:paraId="7A94145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规格型号</w:t>
            </w:r>
          </w:p>
        </w:tc>
        <w:tc>
          <w:tcPr>
            <w:tcW w:w="1466" w:type="dxa"/>
          </w:tcPr>
          <w:p w14:paraId="633F835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品牌</w:t>
            </w:r>
          </w:p>
        </w:tc>
      </w:tr>
      <w:tr w14:paraId="46E78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019" w:type="dxa"/>
          </w:tcPr>
          <w:p w14:paraId="6F5CD2F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2406" w:type="dxa"/>
          </w:tcPr>
          <w:p w14:paraId="1B5FA05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暗装式风机盘管</w:t>
            </w:r>
          </w:p>
        </w:tc>
        <w:tc>
          <w:tcPr>
            <w:tcW w:w="1090" w:type="dxa"/>
          </w:tcPr>
          <w:p w14:paraId="7F7885A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83" w:type="dxa"/>
          </w:tcPr>
          <w:p w14:paraId="65A2128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443</w:t>
            </w:r>
          </w:p>
        </w:tc>
        <w:tc>
          <w:tcPr>
            <w:tcW w:w="3773" w:type="dxa"/>
          </w:tcPr>
          <w:p w14:paraId="56741416">
            <w:pPr>
              <w:spacing w:line="360" w:lineRule="auto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风量340m³/h功率44W</w:t>
            </w:r>
          </w:p>
          <w:p w14:paraId="6317EDE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制冷量2.17KW</w:t>
            </w:r>
          </w:p>
          <w:p w14:paraId="2699CA2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功率44W</w:t>
            </w:r>
          </w:p>
        </w:tc>
        <w:tc>
          <w:tcPr>
            <w:tcW w:w="1466" w:type="dxa"/>
          </w:tcPr>
          <w:p w14:paraId="17727F3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约克</w:t>
            </w:r>
          </w:p>
        </w:tc>
      </w:tr>
      <w:tr w14:paraId="4E034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1019" w:type="dxa"/>
          </w:tcPr>
          <w:p w14:paraId="5A039FA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2406" w:type="dxa"/>
          </w:tcPr>
          <w:p w14:paraId="40505C3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新风机组</w:t>
            </w:r>
          </w:p>
        </w:tc>
        <w:tc>
          <w:tcPr>
            <w:tcW w:w="1090" w:type="dxa"/>
          </w:tcPr>
          <w:p w14:paraId="7C37C82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83" w:type="dxa"/>
          </w:tcPr>
          <w:p w14:paraId="2C0C1FC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5</w:t>
            </w:r>
          </w:p>
        </w:tc>
        <w:tc>
          <w:tcPr>
            <w:tcW w:w="3773" w:type="dxa"/>
          </w:tcPr>
          <w:p w14:paraId="451CDA9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LZJK-120D</w:t>
            </w:r>
          </w:p>
          <w:p w14:paraId="5ADF2F8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风量12000m³/h</w:t>
            </w:r>
          </w:p>
          <w:p w14:paraId="5F8CA19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制冷量120KW</w:t>
            </w:r>
          </w:p>
        </w:tc>
        <w:tc>
          <w:tcPr>
            <w:tcW w:w="1466" w:type="dxa"/>
          </w:tcPr>
          <w:p w14:paraId="1197341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德州力泽</w:t>
            </w:r>
          </w:p>
        </w:tc>
      </w:tr>
    </w:tbl>
    <w:p w14:paraId="1ECBD55A">
      <w:pPr>
        <w:spacing w:line="360" w:lineRule="auto"/>
        <w:rPr>
          <w:rFonts w:hAnsi="宋体" w:cs="宋体"/>
          <w:szCs w:val="24"/>
        </w:rPr>
      </w:pPr>
    </w:p>
    <w:p w14:paraId="4079D619">
      <w:pPr>
        <w:spacing w:line="360" w:lineRule="auto"/>
        <w:jc w:val="center"/>
        <w:rPr>
          <w:rFonts w:hAnsi="宋体" w:cs="宋体"/>
          <w:szCs w:val="24"/>
        </w:rPr>
      </w:pPr>
      <w:r>
        <w:rPr>
          <w:rFonts w:hint="eastAsia" w:hAnsi="宋体" w:cs="宋体"/>
          <w:szCs w:val="24"/>
        </w:rPr>
        <w:t>发热门诊</w:t>
      </w:r>
      <w:r>
        <w:rPr>
          <w:rFonts w:hint="eastAsia" w:hAnsi="宋体" w:cs="宋体"/>
          <w:szCs w:val="24"/>
          <w:lang w:eastAsia="zh-CN"/>
        </w:rPr>
        <w:t>（</w:t>
      </w:r>
      <w:r>
        <w:rPr>
          <w:rFonts w:hint="eastAsia" w:hAnsi="宋体" w:cs="宋体"/>
          <w:szCs w:val="24"/>
        </w:rPr>
        <w:t>多联机</w:t>
      </w:r>
      <w:r>
        <w:rPr>
          <w:rStyle w:val="14"/>
          <w:rFonts w:hint="eastAsia"/>
          <w:lang w:eastAsia="zh-CN"/>
        </w:rPr>
        <w:t>系统</w:t>
      </w:r>
      <w:r>
        <w:rPr>
          <w:rFonts w:hint="eastAsia" w:hAnsi="宋体" w:cs="宋体"/>
          <w:szCs w:val="24"/>
          <w:lang w:eastAsia="zh-CN"/>
        </w:rPr>
        <w:t>）</w:t>
      </w:r>
    </w:p>
    <w:tbl>
      <w:tblPr>
        <w:tblStyle w:val="12"/>
        <w:tblW w:w="10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2419"/>
        <w:gridCol w:w="1121"/>
        <w:gridCol w:w="979"/>
        <w:gridCol w:w="3788"/>
        <w:gridCol w:w="1479"/>
      </w:tblGrid>
      <w:tr w14:paraId="6511C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0" w:type="dxa"/>
          </w:tcPr>
          <w:p w14:paraId="4607BB3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序号</w:t>
            </w:r>
          </w:p>
        </w:tc>
        <w:tc>
          <w:tcPr>
            <w:tcW w:w="2419" w:type="dxa"/>
          </w:tcPr>
          <w:p w14:paraId="0D79BC2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设备名称</w:t>
            </w:r>
          </w:p>
        </w:tc>
        <w:tc>
          <w:tcPr>
            <w:tcW w:w="1121" w:type="dxa"/>
          </w:tcPr>
          <w:p w14:paraId="18A5900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单位</w:t>
            </w:r>
          </w:p>
        </w:tc>
        <w:tc>
          <w:tcPr>
            <w:tcW w:w="979" w:type="dxa"/>
          </w:tcPr>
          <w:p w14:paraId="1409F45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数量</w:t>
            </w:r>
          </w:p>
        </w:tc>
        <w:tc>
          <w:tcPr>
            <w:tcW w:w="3788" w:type="dxa"/>
          </w:tcPr>
          <w:p w14:paraId="7E4C26C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规格型号</w:t>
            </w:r>
          </w:p>
        </w:tc>
        <w:tc>
          <w:tcPr>
            <w:tcW w:w="1479" w:type="dxa"/>
          </w:tcPr>
          <w:p w14:paraId="0913874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品牌</w:t>
            </w:r>
          </w:p>
        </w:tc>
      </w:tr>
      <w:tr w14:paraId="4DA9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63DD79C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2419" w:type="dxa"/>
          </w:tcPr>
          <w:p w14:paraId="14B4D29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四面出风嵌入式室内机</w:t>
            </w:r>
          </w:p>
        </w:tc>
        <w:tc>
          <w:tcPr>
            <w:tcW w:w="1121" w:type="dxa"/>
          </w:tcPr>
          <w:p w14:paraId="563F0EE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0205776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Ansi="宋体" w:cs="宋体"/>
                <w:szCs w:val="24"/>
                <w:highlight w:val="none"/>
              </w:rPr>
              <w:t>7</w:t>
            </w:r>
          </w:p>
        </w:tc>
        <w:tc>
          <w:tcPr>
            <w:tcW w:w="3788" w:type="dxa"/>
          </w:tcPr>
          <w:p w14:paraId="21B94AD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PDT45KXDE1Q</w:t>
            </w:r>
          </w:p>
        </w:tc>
        <w:tc>
          <w:tcPr>
            <w:tcW w:w="1479" w:type="dxa"/>
          </w:tcPr>
          <w:p w14:paraId="22A502D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三菱</w:t>
            </w:r>
          </w:p>
        </w:tc>
      </w:tr>
      <w:tr w14:paraId="7A90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2D172AC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2419" w:type="dxa"/>
          </w:tcPr>
          <w:p w14:paraId="56CF193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四面出风嵌入式室内机</w:t>
            </w:r>
          </w:p>
        </w:tc>
        <w:tc>
          <w:tcPr>
            <w:tcW w:w="1121" w:type="dxa"/>
          </w:tcPr>
          <w:p w14:paraId="3B087A6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210A97E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88" w:type="dxa"/>
          </w:tcPr>
          <w:p w14:paraId="5FBDEB8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PDT56KXDE1Q</w:t>
            </w:r>
          </w:p>
        </w:tc>
        <w:tc>
          <w:tcPr>
            <w:tcW w:w="1479" w:type="dxa"/>
          </w:tcPr>
          <w:p w14:paraId="6520CE1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三菱</w:t>
            </w:r>
          </w:p>
        </w:tc>
      </w:tr>
      <w:tr w14:paraId="6557F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569B574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2419" w:type="dxa"/>
          </w:tcPr>
          <w:p w14:paraId="4614CE8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四面出风嵌入式室内机</w:t>
            </w:r>
          </w:p>
        </w:tc>
        <w:tc>
          <w:tcPr>
            <w:tcW w:w="1121" w:type="dxa"/>
          </w:tcPr>
          <w:p w14:paraId="60009B1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01A72BA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8</w:t>
            </w:r>
          </w:p>
        </w:tc>
        <w:tc>
          <w:tcPr>
            <w:tcW w:w="3788" w:type="dxa"/>
          </w:tcPr>
          <w:p w14:paraId="1E4C978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PDT90KXDE1Q</w:t>
            </w:r>
          </w:p>
        </w:tc>
        <w:tc>
          <w:tcPr>
            <w:tcW w:w="1479" w:type="dxa"/>
          </w:tcPr>
          <w:p w14:paraId="40F18D8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三菱</w:t>
            </w:r>
          </w:p>
        </w:tc>
      </w:tr>
      <w:tr w14:paraId="3DCE7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724383E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</w:t>
            </w:r>
          </w:p>
        </w:tc>
        <w:tc>
          <w:tcPr>
            <w:tcW w:w="2419" w:type="dxa"/>
          </w:tcPr>
          <w:p w14:paraId="3B294F2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变频多联中央空调室外机</w:t>
            </w:r>
          </w:p>
        </w:tc>
        <w:tc>
          <w:tcPr>
            <w:tcW w:w="1121" w:type="dxa"/>
          </w:tcPr>
          <w:p w14:paraId="5BAF78D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6BB1470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788" w:type="dxa"/>
          </w:tcPr>
          <w:p w14:paraId="6E9D2DD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FDC504KXDE2GQ</w:t>
            </w:r>
          </w:p>
        </w:tc>
        <w:tc>
          <w:tcPr>
            <w:tcW w:w="1479" w:type="dxa"/>
          </w:tcPr>
          <w:p w14:paraId="7637FBC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三菱</w:t>
            </w:r>
          </w:p>
        </w:tc>
      </w:tr>
      <w:tr w14:paraId="4571E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0" w:type="dxa"/>
          </w:tcPr>
          <w:p w14:paraId="064A144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5</w:t>
            </w:r>
          </w:p>
        </w:tc>
        <w:tc>
          <w:tcPr>
            <w:tcW w:w="2419" w:type="dxa"/>
          </w:tcPr>
          <w:p w14:paraId="72F140F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分体壁挂空调</w:t>
            </w:r>
          </w:p>
        </w:tc>
        <w:tc>
          <w:tcPr>
            <w:tcW w:w="1121" w:type="dxa"/>
          </w:tcPr>
          <w:p w14:paraId="09A2971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7DA5879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88" w:type="dxa"/>
          </w:tcPr>
          <w:p w14:paraId="554AEB7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KFR-50GW/QIVWBp</w:t>
            </w:r>
          </w:p>
        </w:tc>
        <w:tc>
          <w:tcPr>
            <w:tcW w:w="1479" w:type="dxa"/>
          </w:tcPr>
          <w:p w14:paraId="554BEF6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三菱</w:t>
            </w:r>
          </w:p>
        </w:tc>
      </w:tr>
      <w:tr w14:paraId="76B6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010" w:type="dxa"/>
          </w:tcPr>
          <w:p w14:paraId="7A9498E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6</w:t>
            </w:r>
          </w:p>
        </w:tc>
        <w:tc>
          <w:tcPr>
            <w:tcW w:w="2419" w:type="dxa"/>
          </w:tcPr>
          <w:p w14:paraId="0C428E4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分体壁挂空调</w:t>
            </w:r>
          </w:p>
        </w:tc>
        <w:tc>
          <w:tcPr>
            <w:tcW w:w="1121" w:type="dxa"/>
          </w:tcPr>
          <w:p w14:paraId="203A85D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2E36779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Ansi="宋体" w:cs="宋体"/>
                <w:color w:val="000000"/>
                <w:szCs w:val="24"/>
                <w:highlight w:val="none"/>
              </w:rPr>
              <w:t>15</w:t>
            </w:r>
          </w:p>
        </w:tc>
        <w:tc>
          <w:tcPr>
            <w:tcW w:w="3788" w:type="dxa"/>
          </w:tcPr>
          <w:p w14:paraId="2B3655F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KFR-35GW/QHV5DWB</w:t>
            </w:r>
          </w:p>
        </w:tc>
        <w:tc>
          <w:tcPr>
            <w:tcW w:w="1479" w:type="dxa"/>
          </w:tcPr>
          <w:p w14:paraId="65D8918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三菱</w:t>
            </w:r>
          </w:p>
        </w:tc>
      </w:tr>
      <w:tr w14:paraId="6A536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7053C9D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7</w:t>
            </w:r>
          </w:p>
        </w:tc>
        <w:tc>
          <w:tcPr>
            <w:tcW w:w="2419" w:type="dxa"/>
          </w:tcPr>
          <w:p w14:paraId="7BB7B15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低噪音离心高效排风机箱</w:t>
            </w:r>
          </w:p>
        </w:tc>
        <w:tc>
          <w:tcPr>
            <w:tcW w:w="1121" w:type="dxa"/>
          </w:tcPr>
          <w:p w14:paraId="00838A4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3309887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88" w:type="dxa"/>
          </w:tcPr>
          <w:p w14:paraId="40979E0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1600m³/h</w:t>
            </w:r>
          </w:p>
        </w:tc>
        <w:tc>
          <w:tcPr>
            <w:tcW w:w="1479" w:type="dxa"/>
          </w:tcPr>
          <w:p w14:paraId="032857F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6824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59A0A15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8</w:t>
            </w:r>
          </w:p>
        </w:tc>
        <w:tc>
          <w:tcPr>
            <w:tcW w:w="2419" w:type="dxa"/>
          </w:tcPr>
          <w:p w14:paraId="2BD6A32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低噪音离心高效排风机箱</w:t>
            </w:r>
          </w:p>
        </w:tc>
        <w:tc>
          <w:tcPr>
            <w:tcW w:w="1121" w:type="dxa"/>
          </w:tcPr>
          <w:p w14:paraId="40032AE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125A3FD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88" w:type="dxa"/>
          </w:tcPr>
          <w:p w14:paraId="31C1D91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12000m³/h</w:t>
            </w:r>
          </w:p>
        </w:tc>
        <w:tc>
          <w:tcPr>
            <w:tcW w:w="1479" w:type="dxa"/>
          </w:tcPr>
          <w:p w14:paraId="69247D2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1E7B8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60495CE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9</w:t>
            </w:r>
          </w:p>
        </w:tc>
        <w:tc>
          <w:tcPr>
            <w:tcW w:w="2419" w:type="dxa"/>
          </w:tcPr>
          <w:p w14:paraId="1557947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低噪音离心高效排风机箱</w:t>
            </w:r>
          </w:p>
        </w:tc>
        <w:tc>
          <w:tcPr>
            <w:tcW w:w="1121" w:type="dxa"/>
          </w:tcPr>
          <w:p w14:paraId="021D227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6ECAF5A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88" w:type="dxa"/>
          </w:tcPr>
          <w:p w14:paraId="105CAA0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18000m³/h</w:t>
            </w:r>
          </w:p>
        </w:tc>
        <w:tc>
          <w:tcPr>
            <w:tcW w:w="1479" w:type="dxa"/>
          </w:tcPr>
          <w:p w14:paraId="76636E2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5DFC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411FF9A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10</w:t>
            </w:r>
          </w:p>
        </w:tc>
        <w:tc>
          <w:tcPr>
            <w:tcW w:w="2419" w:type="dxa"/>
          </w:tcPr>
          <w:p w14:paraId="2AC0956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低噪音离心高效新风机箱</w:t>
            </w:r>
          </w:p>
        </w:tc>
        <w:tc>
          <w:tcPr>
            <w:tcW w:w="1121" w:type="dxa"/>
          </w:tcPr>
          <w:p w14:paraId="220AED1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19C84B5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88" w:type="dxa"/>
          </w:tcPr>
          <w:p w14:paraId="3C6A686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11000m³/h</w:t>
            </w:r>
          </w:p>
        </w:tc>
        <w:tc>
          <w:tcPr>
            <w:tcW w:w="1479" w:type="dxa"/>
          </w:tcPr>
          <w:p w14:paraId="1A1DC8C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33FB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010" w:type="dxa"/>
          </w:tcPr>
          <w:p w14:paraId="5659A70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11</w:t>
            </w:r>
          </w:p>
        </w:tc>
        <w:tc>
          <w:tcPr>
            <w:tcW w:w="2419" w:type="dxa"/>
          </w:tcPr>
          <w:p w14:paraId="420C8AB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低噪音离心高效新风机箱</w:t>
            </w:r>
          </w:p>
        </w:tc>
        <w:tc>
          <w:tcPr>
            <w:tcW w:w="1121" w:type="dxa"/>
          </w:tcPr>
          <w:p w14:paraId="1BD3ED2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4042EF0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88" w:type="dxa"/>
          </w:tcPr>
          <w:p w14:paraId="654BC75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1000m³/h</w:t>
            </w:r>
          </w:p>
        </w:tc>
        <w:tc>
          <w:tcPr>
            <w:tcW w:w="1479" w:type="dxa"/>
          </w:tcPr>
          <w:p w14:paraId="6C3FBB4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7A97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010" w:type="dxa"/>
          </w:tcPr>
          <w:p w14:paraId="61D0A53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12</w:t>
            </w:r>
          </w:p>
        </w:tc>
        <w:tc>
          <w:tcPr>
            <w:tcW w:w="2419" w:type="dxa"/>
          </w:tcPr>
          <w:p w14:paraId="4F8BD83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低噪音离心高效新风机箱</w:t>
            </w:r>
          </w:p>
        </w:tc>
        <w:tc>
          <w:tcPr>
            <w:tcW w:w="1121" w:type="dxa"/>
          </w:tcPr>
          <w:p w14:paraId="2F49CEC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79" w:type="dxa"/>
          </w:tcPr>
          <w:p w14:paraId="4B01079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88" w:type="dxa"/>
          </w:tcPr>
          <w:p w14:paraId="4990E9D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1500m³/h</w:t>
            </w:r>
          </w:p>
        </w:tc>
        <w:tc>
          <w:tcPr>
            <w:tcW w:w="1479" w:type="dxa"/>
          </w:tcPr>
          <w:p w14:paraId="5F984D4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</w:tbl>
    <w:p w14:paraId="6FC08E99">
      <w:pPr>
        <w:spacing w:line="360" w:lineRule="auto"/>
        <w:jc w:val="center"/>
        <w:rPr>
          <w:rFonts w:hint="eastAsia" w:hAnsi="宋体" w:eastAsia="宋体" w:cs="宋体"/>
          <w:szCs w:val="24"/>
          <w:lang w:eastAsia="zh-CN"/>
        </w:rPr>
      </w:pPr>
      <w:r>
        <w:rPr>
          <w:rFonts w:hint="eastAsia" w:hAnsi="宋体" w:cs="宋体"/>
          <w:szCs w:val="24"/>
        </w:rPr>
        <w:t>科教楼</w:t>
      </w:r>
      <w:r>
        <w:rPr>
          <w:rStyle w:val="14"/>
          <w:rFonts w:hint="eastAsia"/>
          <w:sz w:val="24"/>
          <w:szCs w:val="24"/>
          <w:lang w:eastAsia="zh-CN"/>
        </w:rPr>
        <w:t>（多联机系统）</w:t>
      </w:r>
    </w:p>
    <w:tbl>
      <w:tblPr>
        <w:tblStyle w:val="12"/>
        <w:tblW w:w="10737" w:type="dxa"/>
        <w:tblInd w:w="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394"/>
        <w:gridCol w:w="1142"/>
        <w:gridCol w:w="963"/>
        <w:gridCol w:w="3761"/>
        <w:gridCol w:w="1486"/>
      </w:tblGrid>
      <w:tr w14:paraId="4B193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91" w:type="dxa"/>
          </w:tcPr>
          <w:p w14:paraId="6052B78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序号</w:t>
            </w:r>
          </w:p>
        </w:tc>
        <w:tc>
          <w:tcPr>
            <w:tcW w:w="2394" w:type="dxa"/>
          </w:tcPr>
          <w:p w14:paraId="2168E2E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设备名称</w:t>
            </w:r>
          </w:p>
        </w:tc>
        <w:tc>
          <w:tcPr>
            <w:tcW w:w="1142" w:type="dxa"/>
          </w:tcPr>
          <w:p w14:paraId="5D53260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单位</w:t>
            </w:r>
          </w:p>
        </w:tc>
        <w:tc>
          <w:tcPr>
            <w:tcW w:w="963" w:type="dxa"/>
          </w:tcPr>
          <w:p w14:paraId="7AFAFF2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数量</w:t>
            </w:r>
          </w:p>
        </w:tc>
        <w:tc>
          <w:tcPr>
            <w:tcW w:w="3761" w:type="dxa"/>
          </w:tcPr>
          <w:p w14:paraId="6D8DCE2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规格型号</w:t>
            </w:r>
          </w:p>
        </w:tc>
        <w:tc>
          <w:tcPr>
            <w:tcW w:w="1486" w:type="dxa"/>
          </w:tcPr>
          <w:p w14:paraId="5DD7624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品牌</w:t>
            </w:r>
          </w:p>
        </w:tc>
      </w:tr>
      <w:tr w14:paraId="76F37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</w:tcPr>
          <w:p w14:paraId="41F973E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2394" w:type="dxa"/>
          </w:tcPr>
          <w:p w14:paraId="5926062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直膨式全新风空气处理机组</w:t>
            </w:r>
          </w:p>
        </w:tc>
        <w:tc>
          <w:tcPr>
            <w:tcW w:w="1142" w:type="dxa"/>
          </w:tcPr>
          <w:p w14:paraId="4861B8D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012C6B0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61" w:type="dxa"/>
          </w:tcPr>
          <w:p w14:paraId="69C3651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风量4500m³/h,冷量72.45kw</w:t>
            </w:r>
          </w:p>
        </w:tc>
        <w:tc>
          <w:tcPr>
            <w:tcW w:w="1486" w:type="dxa"/>
          </w:tcPr>
          <w:p w14:paraId="7A08087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维克</w:t>
            </w:r>
          </w:p>
        </w:tc>
      </w:tr>
      <w:tr w14:paraId="55A7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</w:tcPr>
          <w:p w14:paraId="6F06A48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2394" w:type="dxa"/>
          </w:tcPr>
          <w:p w14:paraId="6BC1BC5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直膨式全新风空气处理机组</w:t>
            </w:r>
          </w:p>
        </w:tc>
        <w:tc>
          <w:tcPr>
            <w:tcW w:w="1142" w:type="dxa"/>
          </w:tcPr>
          <w:p w14:paraId="06DE7E2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3F03E7C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61" w:type="dxa"/>
          </w:tcPr>
          <w:p w14:paraId="0FBCA57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风量3200m³/h,冷量49.95kw</w:t>
            </w:r>
          </w:p>
        </w:tc>
        <w:tc>
          <w:tcPr>
            <w:tcW w:w="1486" w:type="dxa"/>
          </w:tcPr>
          <w:p w14:paraId="6F6192B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维克</w:t>
            </w:r>
          </w:p>
        </w:tc>
      </w:tr>
      <w:tr w14:paraId="1A90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</w:tcPr>
          <w:p w14:paraId="3EAFD3D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2394" w:type="dxa"/>
          </w:tcPr>
          <w:p w14:paraId="7D9A305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直膨式全新风空气处理机组</w:t>
            </w:r>
          </w:p>
        </w:tc>
        <w:tc>
          <w:tcPr>
            <w:tcW w:w="1142" w:type="dxa"/>
          </w:tcPr>
          <w:p w14:paraId="1C605C7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09D4D72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61" w:type="dxa"/>
          </w:tcPr>
          <w:p w14:paraId="5475CBB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风量2000m³/h,冷量12.5kw</w:t>
            </w:r>
          </w:p>
        </w:tc>
        <w:tc>
          <w:tcPr>
            <w:tcW w:w="1486" w:type="dxa"/>
          </w:tcPr>
          <w:p w14:paraId="34BD7FF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维克</w:t>
            </w:r>
          </w:p>
        </w:tc>
      </w:tr>
      <w:tr w14:paraId="26EBD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</w:tcPr>
          <w:p w14:paraId="715B750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</w:t>
            </w:r>
          </w:p>
        </w:tc>
        <w:tc>
          <w:tcPr>
            <w:tcW w:w="2394" w:type="dxa"/>
          </w:tcPr>
          <w:p w14:paraId="73E5595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室外机</w:t>
            </w:r>
          </w:p>
        </w:tc>
        <w:tc>
          <w:tcPr>
            <w:tcW w:w="1142" w:type="dxa"/>
          </w:tcPr>
          <w:p w14:paraId="07B2843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5B48F6C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61" w:type="dxa"/>
          </w:tcPr>
          <w:p w14:paraId="07D5624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VAXM15021F,冷量41.4kw</w:t>
            </w:r>
          </w:p>
        </w:tc>
        <w:tc>
          <w:tcPr>
            <w:tcW w:w="1486" w:type="dxa"/>
          </w:tcPr>
          <w:p w14:paraId="79B08F8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维克</w:t>
            </w:r>
          </w:p>
        </w:tc>
      </w:tr>
      <w:tr w14:paraId="06664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</w:tcPr>
          <w:p w14:paraId="06AC4D5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5</w:t>
            </w:r>
          </w:p>
        </w:tc>
        <w:tc>
          <w:tcPr>
            <w:tcW w:w="2394" w:type="dxa"/>
          </w:tcPr>
          <w:p w14:paraId="3FBDB42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室外机</w:t>
            </w:r>
          </w:p>
        </w:tc>
        <w:tc>
          <w:tcPr>
            <w:tcW w:w="1142" w:type="dxa"/>
          </w:tcPr>
          <w:p w14:paraId="368B593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4597E4A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61" w:type="dxa"/>
          </w:tcPr>
          <w:p w14:paraId="4AE173B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VAXM12521F,冷量30.3kw</w:t>
            </w:r>
          </w:p>
        </w:tc>
        <w:tc>
          <w:tcPr>
            <w:tcW w:w="1486" w:type="dxa"/>
          </w:tcPr>
          <w:p w14:paraId="4563B74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维克</w:t>
            </w:r>
          </w:p>
        </w:tc>
      </w:tr>
      <w:tr w14:paraId="6E368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</w:tcPr>
          <w:p w14:paraId="0F09FAF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6</w:t>
            </w:r>
          </w:p>
        </w:tc>
        <w:tc>
          <w:tcPr>
            <w:tcW w:w="2394" w:type="dxa"/>
          </w:tcPr>
          <w:p w14:paraId="6AD9F85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室外机</w:t>
            </w:r>
          </w:p>
        </w:tc>
        <w:tc>
          <w:tcPr>
            <w:tcW w:w="1142" w:type="dxa"/>
          </w:tcPr>
          <w:p w14:paraId="6A4A90B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4C97D0A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761" w:type="dxa"/>
          </w:tcPr>
          <w:p w14:paraId="4354D6C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VAXM07521F,冷量19.7kw</w:t>
            </w:r>
          </w:p>
        </w:tc>
        <w:tc>
          <w:tcPr>
            <w:tcW w:w="1486" w:type="dxa"/>
          </w:tcPr>
          <w:p w14:paraId="1057309D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维克</w:t>
            </w:r>
          </w:p>
        </w:tc>
      </w:tr>
      <w:tr w14:paraId="2725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</w:tcPr>
          <w:p w14:paraId="529E9AC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7</w:t>
            </w:r>
          </w:p>
        </w:tc>
        <w:tc>
          <w:tcPr>
            <w:tcW w:w="2394" w:type="dxa"/>
          </w:tcPr>
          <w:p w14:paraId="74DA4CE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风管送风式空调机组（室外）</w:t>
            </w:r>
          </w:p>
        </w:tc>
        <w:tc>
          <w:tcPr>
            <w:tcW w:w="1142" w:type="dxa"/>
          </w:tcPr>
          <w:p w14:paraId="504717B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327C19B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761" w:type="dxa"/>
          </w:tcPr>
          <w:p w14:paraId="20D7A5BA">
            <w:pPr>
              <w:spacing w:line="360" w:lineRule="auto"/>
              <w:jc w:val="center"/>
              <w:rPr>
                <w:rFonts w:hAnsi="宋体" w:cs="宋体"/>
                <w:szCs w:val="24"/>
                <w:lang w:val="pt-PT"/>
              </w:rPr>
            </w:pPr>
            <w:r>
              <w:rPr>
                <w:rFonts w:hint="eastAsia" w:hAnsi="宋体" w:cs="宋体"/>
                <w:szCs w:val="24"/>
                <w:lang w:val="pt-PT"/>
              </w:rPr>
              <w:t>FGR12/D1Na-N3（O）</w:t>
            </w:r>
          </w:p>
        </w:tc>
        <w:tc>
          <w:tcPr>
            <w:tcW w:w="1486" w:type="dxa"/>
          </w:tcPr>
          <w:p w14:paraId="6B18018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7DE37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91" w:type="dxa"/>
          </w:tcPr>
          <w:p w14:paraId="1F3B351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8</w:t>
            </w:r>
          </w:p>
        </w:tc>
        <w:tc>
          <w:tcPr>
            <w:tcW w:w="2394" w:type="dxa"/>
          </w:tcPr>
          <w:p w14:paraId="30C48BC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风管机（室内）</w:t>
            </w:r>
          </w:p>
        </w:tc>
        <w:tc>
          <w:tcPr>
            <w:tcW w:w="1142" w:type="dxa"/>
          </w:tcPr>
          <w:p w14:paraId="2F381392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5C0E956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761" w:type="dxa"/>
          </w:tcPr>
          <w:p w14:paraId="62140CC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MDV-D71T2/DN1C</w:t>
            </w:r>
          </w:p>
        </w:tc>
        <w:tc>
          <w:tcPr>
            <w:tcW w:w="1486" w:type="dxa"/>
          </w:tcPr>
          <w:p w14:paraId="1CD8318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45191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91" w:type="dxa"/>
          </w:tcPr>
          <w:p w14:paraId="2202551C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9</w:t>
            </w:r>
          </w:p>
        </w:tc>
        <w:tc>
          <w:tcPr>
            <w:tcW w:w="2394" w:type="dxa"/>
          </w:tcPr>
          <w:p w14:paraId="29B33F6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风管机（室内）</w:t>
            </w:r>
          </w:p>
        </w:tc>
        <w:tc>
          <w:tcPr>
            <w:tcW w:w="1142" w:type="dxa"/>
          </w:tcPr>
          <w:p w14:paraId="036D90A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7A1F297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2</w:t>
            </w:r>
          </w:p>
        </w:tc>
        <w:tc>
          <w:tcPr>
            <w:tcW w:w="3761" w:type="dxa"/>
          </w:tcPr>
          <w:p w14:paraId="514836F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MDV-D56T2/DN1C</w:t>
            </w:r>
          </w:p>
        </w:tc>
        <w:tc>
          <w:tcPr>
            <w:tcW w:w="1486" w:type="dxa"/>
          </w:tcPr>
          <w:p w14:paraId="078872F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2E5E7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91" w:type="dxa"/>
          </w:tcPr>
          <w:p w14:paraId="597ABD3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10</w:t>
            </w:r>
          </w:p>
        </w:tc>
        <w:tc>
          <w:tcPr>
            <w:tcW w:w="2394" w:type="dxa"/>
          </w:tcPr>
          <w:p w14:paraId="4E601CE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室外机</w:t>
            </w:r>
          </w:p>
        </w:tc>
        <w:tc>
          <w:tcPr>
            <w:tcW w:w="1142" w:type="dxa"/>
          </w:tcPr>
          <w:p w14:paraId="43716DDF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459CC7A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61" w:type="dxa"/>
          </w:tcPr>
          <w:p w14:paraId="1D3CF21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KFR-72T2W/DY-c(E3)</w:t>
            </w:r>
          </w:p>
        </w:tc>
        <w:tc>
          <w:tcPr>
            <w:tcW w:w="1486" w:type="dxa"/>
          </w:tcPr>
          <w:p w14:paraId="49661BE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3BC2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91" w:type="dxa"/>
          </w:tcPr>
          <w:p w14:paraId="3957402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11</w:t>
            </w:r>
          </w:p>
        </w:tc>
        <w:tc>
          <w:tcPr>
            <w:tcW w:w="2394" w:type="dxa"/>
          </w:tcPr>
          <w:p w14:paraId="43661C55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室外机</w:t>
            </w:r>
          </w:p>
        </w:tc>
        <w:tc>
          <w:tcPr>
            <w:tcW w:w="1142" w:type="dxa"/>
          </w:tcPr>
          <w:p w14:paraId="3BD8077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2734205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</w:t>
            </w:r>
          </w:p>
        </w:tc>
        <w:tc>
          <w:tcPr>
            <w:tcW w:w="3761" w:type="dxa"/>
          </w:tcPr>
          <w:p w14:paraId="57C815B0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MDVH-D5672/DN1-C</w:t>
            </w:r>
          </w:p>
        </w:tc>
        <w:tc>
          <w:tcPr>
            <w:tcW w:w="1486" w:type="dxa"/>
          </w:tcPr>
          <w:p w14:paraId="734539C8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08BF5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</w:tcPr>
          <w:p w14:paraId="4253007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12</w:t>
            </w:r>
          </w:p>
        </w:tc>
        <w:tc>
          <w:tcPr>
            <w:tcW w:w="2394" w:type="dxa"/>
          </w:tcPr>
          <w:p w14:paraId="6411A71A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排风机</w:t>
            </w:r>
          </w:p>
        </w:tc>
        <w:tc>
          <w:tcPr>
            <w:tcW w:w="1142" w:type="dxa"/>
          </w:tcPr>
          <w:p w14:paraId="5592859B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43D6B011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3</w:t>
            </w:r>
          </w:p>
        </w:tc>
        <w:tc>
          <w:tcPr>
            <w:tcW w:w="3761" w:type="dxa"/>
          </w:tcPr>
          <w:p w14:paraId="25A3C51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BLF4-72-NO.5A/风量4500m³/h  2.2kw</w:t>
            </w:r>
          </w:p>
        </w:tc>
        <w:tc>
          <w:tcPr>
            <w:tcW w:w="1486" w:type="dxa"/>
          </w:tcPr>
          <w:p w14:paraId="036542A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  <w:tr w14:paraId="5CE2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91" w:type="dxa"/>
          </w:tcPr>
          <w:p w14:paraId="622F1FD4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13</w:t>
            </w:r>
          </w:p>
        </w:tc>
        <w:tc>
          <w:tcPr>
            <w:tcW w:w="2394" w:type="dxa"/>
          </w:tcPr>
          <w:p w14:paraId="5B0F3869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管道式排风机</w:t>
            </w:r>
          </w:p>
        </w:tc>
        <w:tc>
          <w:tcPr>
            <w:tcW w:w="1142" w:type="dxa"/>
          </w:tcPr>
          <w:p w14:paraId="23CBC2C3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台</w:t>
            </w:r>
          </w:p>
        </w:tc>
        <w:tc>
          <w:tcPr>
            <w:tcW w:w="963" w:type="dxa"/>
          </w:tcPr>
          <w:p w14:paraId="10104846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4</w:t>
            </w:r>
          </w:p>
        </w:tc>
        <w:tc>
          <w:tcPr>
            <w:tcW w:w="3761" w:type="dxa"/>
          </w:tcPr>
          <w:p w14:paraId="3EE66DB7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800m³/h</w:t>
            </w:r>
          </w:p>
        </w:tc>
        <w:tc>
          <w:tcPr>
            <w:tcW w:w="1486" w:type="dxa"/>
          </w:tcPr>
          <w:p w14:paraId="6FD6559E">
            <w:pPr>
              <w:spacing w:line="360" w:lineRule="auto"/>
              <w:jc w:val="center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/</w:t>
            </w:r>
          </w:p>
        </w:tc>
      </w:tr>
    </w:tbl>
    <w:p w14:paraId="2A93D7DD">
      <w:pPr>
        <w:spacing w:line="360" w:lineRule="auto"/>
      </w:pPr>
    </w:p>
    <w:p w14:paraId="4E64C10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0"/>
        <w:jc w:val="both"/>
        <w:textAlignment w:val="auto"/>
        <w:rPr>
          <w:rFonts w:hint="eastAsia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323D54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0" w:firstLine="3600" w:firstLineChars="15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hAnsi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全院其它空调清洗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lang w:eastAsia="zh-CN"/>
        </w:rPr>
        <w:t>）</w:t>
      </w:r>
    </w:p>
    <w:tbl>
      <w:tblPr>
        <w:tblStyle w:val="12"/>
        <w:tblW w:w="10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630"/>
        <w:gridCol w:w="1593"/>
        <w:gridCol w:w="1722"/>
        <w:gridCol w:w="2496"/>
        <w:gridCol w:w="1358"/>
      </w:tblGrid>
      <w:tr w14:paraId="205B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5483A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630" w:type="dxa"/>
            <w:vAlign w:val="center"/>
          </w:tcPr>
          <w:p w14:paraId="099E7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设备名称</w:t>
            </w:r>
          </w:p>
        </w:tc>
        <w:tc>
          <w:tcPr>
            <w:tcW w:w="1593" w:type="dxa"/>
            <w:vAlign w:val="center"/>
          </w:tcPr>
          <w:p w14:paraId="51C87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722" w:type="dxa"/>
            <w:vAlign w:val="center"/>
          </w:tcPr>
          <w:p w14:paraId="243D7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数量（台）</w:t>
            </w:r>
          </w:p>
        </w:tc>
        <w:tc>
          <w:tcPr>
            <w:tcW w:w="2496" w:type="dxa"/>
            <w:vAlign w:val="center"/>
          </w:tcPr>
          <w:p w14:paraId="3A7C5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位置</w:t>
            </w:r>
          </w:p>
        </w:tc>
        <w:tc>
          <w:tcPr>
            <w:tcW w:w="1358" w:type="dxa"/>
            <w:vAlign w:val="center"/>
          </w:tcPr>
          <w:p w14:paraId="1DF29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品牌</w:t>
            </w:r>
          </w:p>
        </w:tc>
      </w:tr>
      <w:tr w14:paraId="639D3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427B9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630" w:type="dxa"/>
            <w:vAlign w:val="center"/>
          </w:tcPr>
          <w:p w14:paraId="0907D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2ABD7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1A86B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18</w:t>
            </w:r>
          </w:p>
        </w:tc>
        <w:tc>
          <w:tcPr>
            <w:tcW w:w="2496" w:type="dxa"/>
            <w:vAlign w:val="center"/>
          </w:tcPr>
          <w:p w14:paraId="6AE31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住院二部</w:t>
            </w:r>
          </w:p>
        </w:tc>
        <w:tc>
          <w:tcPr>
            <w:tcW w:w="1358" w:type="dxa"/>
            <w:vAlign w:val="center"/>
          </w:tcPr>
          <w:p w14:paraId="16428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4CCBF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424C4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630" w:type="dxa"/>
            <w:vAlign w:val="center"/>
          </w:tcPr>
          <w:p w14:paraId="0DBE7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69102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296CF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48</w:t>
            </w:r>
          </w:p>
        </w:tc>
        <w:tc>
          <w:tcPr>
            <w:tcW w:w="2496" w:type="dxa"/>
            <w:vAlign w:val="center"/>
          </w:tcPr>
          <w:p w14:paraId="4C6CB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药学楼</w:t>
            </w:r>
          </w:p>
        </w:tc>
        <w:tc>
          <w:tcPr>
            <w:tcW w:w="1358" w:type="dxa"/>
            <w:vAlign w:val="center"/>
          </w:tcPr>
          <w:p w14:paraId="0BBC0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463DB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3D537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630" w:type="dxa"/>
            <w:vAlign w:val="center"/>
          </w:tcPr>
          <w:p w14:paraId="75E2A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5A973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6E1B2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</w:t>
            </w:r>
          </w:p>
        </w:tc>
        <w:tc>
          <w:tcPr>
            <w:tcW w:w="2496" w:type="dxa"/>
            <w:vAlign w:val="center"/>
          </w:tcPr>
          <w:p w14:paraId="31F27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器械科、图书馆</w:t>
            </w:r>
          </w:p>
        </w:tc>
        <w:tc>
          <w:tcPr>
            <w:tcW w:w="1358" w:type="dxa"/>
            <w:vAlign w:val="center"/>
          </w:tcPr>
          <w:p w14:paraId="65126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3F6A2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31431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630" w:type="dxa"/>
            <w:vAlign w:val="center"/>
          </w:tcPr>
          <w:p w14:paraId="2BE04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251D3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42885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22</w:t>
            </w:r>
          </w:p>
        </w:tc>
        <w:tc>
          <w:tcPr>
            <w:tcW w:w="2496" w:type="dxa"/>
            <w:vAlign w:val="center"/>
          </w:tcPr>
          <w:p w14:paraId="00191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综合楼</w:t>
            </w:r>
          </w:p>
        </w:tc>
        <w:tc>
          <w:tcPr>
            <w:tcW w:w="1358" w:type="dxa"/>
            <w:vAlign w:val="center"/>
          </w:tcPr>
          <w:p w14:paraId="6BE69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16871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1C97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2630" w:type="dxa"/>
            <w:vAlign w:val="center"/>
          </w:tcPr>
          <w:p w14:paraId="7C80F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67E66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79785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19</w:t>
            </w:r>
          </w:p>
        </w:tc>
        <w:tc>
          <w:tcPr>
            <w:tcW w:w="2496" w:type="dxa"/>
            <w:vAlign w:val="center"/>
          </w:tcPr>
          <w:p w14:paraId="2F016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总务科</w:t>
            </w:r>
          </w:p>
        </w:tc>
        <w:tc>
          <w:tcPr>
            <w:tcW w:w="1358" w:type="dxa"/>
            <w:vAlign w:val="center"/>
          </w:tcPr>
          <w:p w14:paraId="56AB7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22940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979" w:type="dxa"/>
            <w:vAlign w:val="center"/>
          </w:tcPr>
          <w:p w14:paraId="4B747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2630" w:type="dxa"/>
            <w:vAlign w:val="center"/>
          </w:tcPr>
          <w:p w14:paraId="10068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6D01B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35CAC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70</w:t>
            </w:r>
          </w:p>
        </w:tc>
        <w:tc>
          <w:tcPr>
            <w:tcW w:w="2496" w:type="dxa"/>
            <w:vAlign w:val="center"/>
          </w:tcPr>
          <w:p w14:paraId="52BEA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学生公寓（东院、南院、临建楼）</w:t>
            </w:r>
          </w:p>
        </w:tc>
        <w:tc>
          <w:tcPr>
            <w:tcW w:w="1358" w:type="dxa"/>
            <w:vAlign w:val="center"/>
          </w:tcPr>
          <w:p w14:paraId="72D20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38730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79743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14:paraId="59F96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59333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46773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67</w:t>
            </w:r>
          </w:p>
        </w:tc>
        <w:tc>
          <w:tcPr>
            <w:tcW w:w="2496" w:type="dxa"/>
            <w:vAlign w:val="center"/>
          </w:tcPr>
          <w:p w14:paraId="7FC45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科教楼</w:t>
            </w:r>
          </w:p>
        </w:tc>
        <w:tc>
          <w:tcPr>
            <w:tcW w:w="1358" w:type="dxa"/>
            <w:vAlign w:val="center"/>
          </w:tcPr>
          <w:p w14:paraId="40391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7DD95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11795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2630" w:type="dxa"/>
            <w:vAlign w:val="center"/>
          </w:tcPr>
          <w:p w14:paraId="270CE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16D7F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2C78B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24</w:t>
            </w:r>
          </w:p>
        </w:tc>
        <w:tc>
          <w:tcPr>
            <w:tcW w:w="2496" w:type="dxa"/>
            <w:vAlign w:val="center"/>
          </w:tcPr>
          <w:p w14:paraId="1480B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门诊楼</w:t>
            </w:r>
          </w:p>
        </w:tc>
        <w:tc>
          <w:tcPr>
            <w:tcW w:w="1358" w:type="dxa"/>
            <w:vAlign w:val="center"/>
          </w:tcPr>
          <w:p w14:paraId="60686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2FFC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0C5A3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</w:t>
            </w:r>
          </w:p>
        </w:tc>
        <w:tc>
          <w:tcPr>
            <w:tcW w:w="2630" w:type="dxa"/>
            <w:vAlign w:val="center"/>
          </w:tcPr>
          <w:p w14:paraId="0269F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1BA2B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4371F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496" w:type="dxa"/>
            <w:vAlign w:val="center"/>
          </w:tcPr>
          <w:p w14:paraId="690E7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司机班</w:t>
            </w:r>
          </w:p>
        </w:tc>
        <w:tc>
          <w:tcPr>
            <w:tcW w:w="1358" w:type="dxa"/>
            <w:vAlign w:val="center"/>
          </w:tcPr>
          <w:p w14:paraId="0FE78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71996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4101E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</w:t>
            </w:r>
          </w:p>
        </w:tc>
        <w:tc>
          <w:tcPr>
            <w:tcW w:w="2630" w:type="dxa"/>
            <w:vAlign w:val="center"/>
          </w:tcPr>
          <w:p w14:paraId="5075E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25F82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461A9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496" w:type="dxa"/>
            <w:vAlign w:val="center"/>
          </w:tcPr>
          <w:p w14:paraId="54D77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eastAsia="zh-CN"/>
              </w:rPr>
              <w:t>职工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车棚</w:t>
            </w:r>
            <w:r>
              <w:rPr>
                <w:rFonts w:hint="eastAsia" w:hAnsi="宋体" w:cs="宋体"/>
                <w:color w:val="auto"/>
                <w:sz w:val="24"/>
                <w:szCs w:val="24"/>
                <w:lang w:eastAsia="zh-CN"/>
              </w:rPr>
              <w:t>值班室</w:t>
            </w:r>
          </w:p>
        </w:tc>
        <w:tc>
          <w:tcPr>
            <w:tcW w:w="1358" w:type="dxa"/>
            <w:vAlign w:val="center"/>
          </w:tcPr>
          <w:p w14:paraId="39470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355CD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1A1A2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</w:t>
            </w:r>
          </w:p>
        </w:tc>
        <w:tc>
          <w:tcPr>
            <w:tcW w:w="2630" w:type="dxa"/>
            <w:vAlign w:val="center"/>
          </w:tcPr>
          <w:p w14:paraId="6830E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7C69C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66F63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2496" w:type="dxa"/>
            <w:vAlign w:val="center"/>
          </w:tcPr>
          <w:p w14:paraId="50F15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太平楼</w:t>
            </w:r>
          </w:p>
        </w:tc>
        <w:tc>
          <w:tcPr>
            <w:tcW w:w="1358" w:type="dxa"/>
            <w:vAlign w:val="center"/>
          </w:tcPr>
          <w:p w14:paraId="4B33F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2F3DB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1AD72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</w:t>
            </w:r>
          </w:p>
        </w:tc>
        <w:tc>
          <w:tcPr>
            <w:tcW w:w="2630" w:type="dxa"/>
            <w:vAlign w:val="center"/>
          </w:tcPr>
          <w:p w14:paraId="15AA9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06301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2E30D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496" w:type="dxa"/>
            <w:vAlign w:val="center"/>
          </w:tcPr>
          <w:p w14:paraId="1A0D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监控室</w:t>
            </w:r>
          </w:p>
        </w:tc>
        <w:tc>
          <w:tcPr>
            <w:tcW w:w="1358" w:type="dxa"/>
            <w:vAlign w:val="center"/>
          </w:tcPr>
          <w:p w14:paraId="37256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1CF6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79" w:type="dxa"/>
            <w:vAlign w:val="center"/>
          </w:tcPr>
          <w:p w14:paraId="7D8D9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</w:t>
            </w:r>
          </w:p>
        </w:tc>
        <w:tc>
          <w:tcPr>
            <w:tcW w:w="2630" w:type="dxa"/>
            <w:vAlign w:val="center"/>
          </w:tcPr>
          <w:p w14:paraId="069D1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分体空调</w:t>
            </w:r>
          </w:p>
        </w:tc>
        <w:tc>
          <w:tcPr>
            <w:tcW w:w="1593" w:type="dxa"/>
            <w:vAlign w:val="center"/>
          </w:tcPr>
          <w:p w14:paraId="7C852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1722" w:type="dxa"/>
            <w:vAlign w:val="center"/>
          </w:tcPr>
          <w:p w14:paraId="3CB7F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342</w:t>
            </w:r>
          </w:p>
        </w:tc>
        <w:tc>
          <w:tcPr>
            <w:tcW w:w="2496" w:type="dxa"/>
            <w:vAlign w:val="center"/>
          </w:tcPr>
          <w:p w14:paraId="06C1B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工字楼</w:t>
            </w:r>
          </w:p>
        </w:tc>
        <w:tc>
          <w:tcPr>
            <w:tcW w:w="1358" w:type="dxa"/>
            <w:vAlign w:val="center"/>
          </w:tcPr>
          <w:p w14:paraId="0FB10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春兰</w:t>
            </w:r>
          </w:p>
        </w:tc>
      </w:tr>
      <w:tr w14:paraId="72417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79" w:type="dxa"/>
            <w:vAlign w:val="center"/>
          </w:tcPr>
          <w:p w14:paraId="6F23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2630" w:type="dxa"/>
            <w:vAlign w:val="center"/>
          </w:tcPr>
          <w:p w14:paraId="2819A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 w14:paraId="28129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69B25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639</w:t>
            </w:r>
          </w:p>
        </w:tc>
        <w:tc>
          <w:tcPr>
            <w:tcW w:w="2496" w:type="dxa"/>
            <w:vAlign w:val="center"/>
          </w:tcPr>
          <w:p w14:paraId="4B652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14:paraId="7E7DE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2F39E561">
      <w:pPr>
        <w:rPr>
          <w:rFonts w:hAnsi="宋体" w:cs="宋体"/>
          <w:color w:val="000000"/>
          <w:sz w:val="28"/>
          <w:szCs w:val="28"/>
        </w:rPr>
      </w:pPr>
    </w:p>
    <w:p w14:paraId="192C39C2">
      <w:pPr>
        <w:rPr>
          <w:rFonts w:hAnsi="宋体" w:cs="宋体"/>
          <w:color w:val="000000"/>
          <w:sz w:val="28"/>
          <w:szCs w:val="28"/>
        </w:rPr>
      </w:pPr>
    </w:p>
    <w:p w14:paraId="022B8EDF">
      <w:pPr>
        <w:rPr>
          <w:rFonts w:hAnsi="宋体" w:cs="宋体"/>
          <w:color w:val="000000"/>
          <w:sz w:val="28"/>
          <w:szCs w:val="28"/>
        </w:rPr>
      </w:pPr>
    </w:p>
    <w:p w14:paraId="112857EA">
      <w:pPr>
        <w:rPr>
          <w:rFonts w:hAnsi="宋体" w:cs="宋体"/>
          <w:color w:val="000000"/>
          <w:sz w:val="28"/>
          <w:szCs w:val="28"/>
        </w:rPr>
      </w:pPr>
    </w:p>
    <w:p w14:paraId="2FFEE4AA">
      <w:pPr>
        <w:rPr>
          <w:rFonts w:hAnsi="宋体" w:cs="宋体"/>
          <w:color w:val="000000"/>
          <w:sz w:val="28"/>
          <w:szCs w:val="28"/>
        </w:rPr>
      </w:pPr>
    </w:p>
    <w:p w14:paraId="142B72EF">
      <w:pPr>
        <w:rPr>
          <w:rFonts w:hint="eastAsia" w:hAnsi="宋体" w:cs="宋体"/>
          <w:color w:val="000000"/>
          <w:sz w:val="28"/>
          <w:szCs w:val="28"/>
        </w:rPr>
      </w:pPr>
    </w:p>
    <w:p w14:paraId="27305BFA">
      <w:pPr>
        <w:rPr>
          <w:rFonts w:hint="eastAsia" w:hAnsi="宋体" w:cs="宋体"/>
          <w:color w:val="000000"/>
          <w:sz w:val="28"/>
          <w:szCs w:val="28"/>
        </w:rPr>
      </w:pPr>
    </w:p>
    <w:p w14:paraId="69D32A42">
      <w:pPr>
        <w:rPr>
          <w:rFonts w:hint="eastAsia" w:hAnsi="宋体" w:cs="宋体"/>
          <w:color w:val="000000"/>
          <w:sz w:val="28"/>
          <w:szCs w:val="28"/>
        </w:rPr>
      </w:pPr>
    </w:p>
    <w:p w14:paraId="0E052549">
      <w:pPr>
        <w:rPr>
          <w:rFonts w:hint="eastAsia" w:hAnsi="宋体" w:cs="宋体"/>
          <w:color w:val="000000"/>
          <w:sz w:val="28"/>
          <w:szCs w:val="28"/>
        </w:rPr>
      </w:pPr>
    </w:p>
    <w:p w14:paraId="20624143">
      <w:pPr>
        <w:rPr>
          <w:rFonts w:hint="eastAsia" w:hAnsi="宋体" w:cs="宋体"/>
          <w:color w:val="000000"/>
          <w:sz w:val="28"/>
          <w:szCs w:val="28"/>
        </w:rPr>
      </w:pPr>
    </w:p>
    <w:p w14:paraId="1B7D8F3E">
      <w:pPr>
        <w:rPr>
          <w:rFonts w:hint="eastAsia" w:hAnsi="宋体" w:cs="宋体"/>
          <w:color w:val="000000"/>
          <w:sz w:val="28"/>
          <w:szCs w:val="28"/>
        </w:rPr>
      </w:pPr>
      <w:r>
        <w:rPr>
          <w:rFonts w:hint="eastAsia" w:hAnsi="宋体" w:cs="宋体"/>
          <w:color w:val="000000"/>
          <w:sz w:val="28"/>
          <w:szCs w:val="28"/>
        </w:rPr>
        <w:br w:type="page"/>
      </w:r>
    </w:p>
    <w:p w14:paraId="1E7E1FED">
      <w:r>
        <w:rPr>
          <w:rFonts w:hint="eastAsia" w:hAnsi="宋体" w:cs="宋体"/>
          <w:color w:val="000000"/>
          <w:sz w:val="28"/>
          <w:szCs w:val="28"/>
        </w:rPr>
        <w:t>附件二：</w:t>
      </w:r>
      <w:r>
        <w:rPr>
          <w:rFonts w:hint="eastAsia" w:hAnsi="宋体" w:cs="宋体"/>
          <w:color w:val="000000"/>
          <w:sz w:val="28"/>
          <w:szCs w:val="28"/>
          <w:lang w:val="en-US" w:eastAsia="zh-CN"/>
        </w:rPr>
        <w:t>中央空调运维服务</w:t>
      </w:r>
      <w:r>
        <w:rPr>
          <w:rFonts w:hint="eastAsia" w:hAnsi="宋体" w:cs="宋体"/>
          <w:color w:val="000000"/>
          <w:sz w:val="28"/>
          <w:szCs w:val="28"/>
        </w:rPr>
        <w:t>考核表</w:t>
      </w:r>
    </w:p>
    <w:tbl>
      <w:tblPr>
        <w:tblStyle w:val="11"/>
        <w:tblpPr w:leftFromText="180" w:rightFromText="180" w:vertAnchor="text" w:horzAnchor="page" w:tblpX="894" w:tblpY="222"/>
        <w:tblOverlap w:val="never"/>
        <w:tblW w:w="10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6355"/>
        <w:gridCol w:w="1112"/>
        <w:gridCol w:w="2152"/>
      </w:tblGrid>
      <w:tr w14:paraId="6E690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9" w:type="dxa"/>
            <w:noWrap/>
            <w:vAlign w:val="center"/>
          </w:tcPr>
          <w:p w14:paraId="6E0C7803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序号</w:t>
            </w:r>
          </w:p>
        </w:tc>
        <w:tc>
          <w:tcPr>
            <w:tcW w:w="6355" w:type="dxa"/>
            <w:noWrap/>
            <w:vAlign w:val="center"/>
          </w:tcPr>
          <w:p w14:paraId="735F4905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考核内容、分值及评分细则</w:t>
            </w:r>
          </w:p>
        </w:tc>
        <w:tc>
          <w:tcPr>
            <w:tcW w:w="1112" w:type="dxa"/>
            <w:noWrap/>
          </w:tcPr>
          <w:p w14:paraId="076EDAA0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考核评价（分值）</w:t>
            </w:r>
          </w:p>
        </w:tc>
        <w:tc>
          <w:tcPr>
            <w:tcW w:w="2152" w:type="dxa"/>
            <w:noWrap/>
          </w:tcPr>
          <w:p w14:paraId="02C72709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  <w:lang w:eastAsia="zh-CN"/>
              </w:rPr>
              <w:t>备注</w:t>
            </w:r>
          </w:p>
        </w:tc>
      </w:tr>
      <w:tr w14:paraId="54EF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839" w:type="dxa"/>
            <w:noWrap/>
            <w:vAlign w:val="center"/>
          </w:tcPr>
          <w:p w14:paraId="7F0C6064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1</w:t>
            </w:r>
          </w:p>
        </w:tc>
        <w:tc>
          <w:tcPr>
            <w:tcW w:w="6355" w:type="dxa"/>
            <w:shd w:val="clear" w:color="auto" w:fill="auto"/>
            <w:noWrap/>
            <w:vAlign w:val="top"/>
          </w:tcPr>
          <w:p w14:paraId="333373B9">
            <w:pPr>
              <w:pStyle w:val="16"/>
              <w:spacing w:line="360" w:lineRule="exact"/>
              <w:ind w:left="0" w:leftChars="0"/>
              <w:jc w:val="left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cs="宋体"/>
                <w:sz w:val="20"/>
                <w:szCs w:val="20"/>
                <w:lang w:eastAsia="zh-CN"/>
              </w:rPr>
              <w:t>制度执行（</w:t>
            </w:r>
            <w:r>
              <w:rPr>
                <w:rFonts w:hint="eastAsia" w:cs="宋体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工作人员遵守医院、科室管理制度；</w:t>
            </w:r>
            <w:r>
              <w:rPr>
                <w:rFonts w:hint="eastAsia"/>
                <w:sz w:val="18"/>
                <w:szCs w:val="18"/>
              </w:rPr>
              <w:t>未按照医院或科室的管理制度执行扣</w:t>
            </w:r>
            <w:r>
              <w:rPr>
                <w:rFonts w:hint="eastAsia"/>
                <w:sz w:val="18"/>
                <w:szCs w:val="18"/>
                <w:lang w:val="en-US"/>
              </w:rPr>
              <w:t>1分。</w:t>
            </w:r>
          </w:p>
        </w:tc>
        <w:tc>
          <w:tcPr>
            <w:tcW w:w="1112" w:type="dxa"/>
            <w:noWrap/>
          </w:tcPr>
          <w:p w14:paraId="117CD596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15CC0697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229F2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839" w:type="dxa"/>
            <w:noWrap/>
            <w:vAlign w:val="center"/>
          </w:tcPr>
          <w:p w14:paraId="180A0D13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2</w:t>
            </w:r>
          </w:p>
        </w:tc>
        <w:tc>
          <w:tcPr>
            <w:tcW w:w="6355" w:type="dxa"/>
            <w:noWrap/>
          </w:tcPr>
          <w:p w14:paraId="54AE6B00">
            <w:pPr>
              <w:pStyle w:val="16"/>
              <w:spacing w:line="360" w:lineRule="exact"/>
              <w:jc w:val="both"/>
              <w:textAlignment w:val="baseline"/>
              <w:rPr>
                <w:rFonts w:hint="default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人员服务态度</w:t>
            </w:r>
            <w:r>
              <w:rPr>
                <w:rFonts w:hint="eastAsia" w:hAnsi="宋体" w:cs="宋体"/>
                <w:sz w:val="20"/>
                <w:szCs w:val="20"/>
              </w:rPr>
              <w:t>（5分），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工作时语气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柔和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，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服务态度良好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，不得与就诊患者和医护人员发生争执。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与或者或医护人员发生争执一次扣</w:t>
            </w:r>
            <w:r>
              <w:rPr>
                <w:rFonts w:hint="eastAsia" w:cs="宋体"/>
                <w:sz w:val="20"/>
                <w:szCs w:val="20"/>
                <w:lang w:val="en-US" w:eastAsia="zh-CN"/>
              </w:rPr>
              <w:t>1分</w:t>
            </w:r>
          </w:p>
        </w:tc>
        <w:tc>
          <w:tcPr>
            <w:tcW w:w="1112" w:type="dxa"/>
            <w:noWrap/>
          </w:tcPr>
          <w:p w14:paraId="2EAACD45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26CC3CF0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52291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839" w:type="dxa"/>
            <w:noWrap/>
            <w:vAlign w:val="center"/>
          </w:tcPr>
          <w:p w14:paraId="13116E7B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3</w:t>
            </w:r>
          </w:p>
        </w:tc>
        <w:tc>
          <w:tcPr>
            <w:tcW w:w="6355" w:type="dxa"/>
            <w:noWrap/>
          </w:tcPr>
          <w:p w14:paraId="7A784F65">
            <w:pPr>
              <w:pStyle w:val="16"/>
              <w:spacing w:line="360" w:lineRule="exact"/>
              <w:ind w:left="0"/>
              <w:jc w:val="left"/>
              <w:textAlignment w:val="baseline"/>
              <w:rPr>
                <w:rFonts w:hint="default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/>
                <w:sz w:val="18"/>
                <w:szCs w:val="18"/>
                <w:lang w:val="en-US"/>
              </w:rPr>
              <w:t>科室服务满意度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/>
                <w:sz w:val="18"/>
                <w:szCs w:val="18"/>
              </w:rPr>
              <w:t>分），</w:t>
            </w:r>
            <w:r>
              <w:rPr>
                <w:rFonts w:hint="eastAsia"/>
                <w:sz w:val="18"/>
                <w:szCs w:val="18"/>
                <w:lang w:val="en-US"/>
              </w:rPr>
              <w:t>评价结果为“满意”不扣分，“一般”扣3分（可叠加），出现一次“不满意”此项得分为0分</w:t>
            </w:r>
            <w:r>
              <w:rPr>
                <w:rFonts w:hint="eastAsia" w:ascii="宋体"/>
                <w:sz w:val="18"/>
                <w:szCs w:val="18"/>
              </w:rPr>
              <w:t>。</w:t>
            </w:r>
          </w:p>
        </w:tc>
        <w:tc>
          <w:tcPr>
            <w:tcW w:w="1112" w:type="dxa"/>
            <w:noWrap/>
          </w:tcPr>
          <w:p w14:paraId="56D7E8C8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7EE7DF07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54891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39" w:type="dxa"/>
            <w:noWrap/>
            <w:vAlign w:val="center"/>
          </w:tcPr>
          <w:p w14:paraId="2897D233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4</w:t>
            </w:r>
          </w:p>
        </w:tc>
        <w:tc>
          <w:tcPr>
            <w:tcW w:w="6355" w:type="dxa"/>
            <w:noWrap/>
          </w:tcPr>
          <w:p w14:paraId="4F5D5F32">
            <w:pPr>
              <w:spacing w:line="360" w:lineRule="exact"/>
              <w:jc w:val="left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  <w:lang w:eastAsia="zh-CN"/>
              </w:rPr>
              <w:t>机房环境卫生</w:t>
            </w:r>
            <w:r>
              <w:rPr>
                <w:rFonts w:hint="eastAsia" w:hAnsi="宋体" w:cs="宋体"/>
                <w:sz w:val="20"/>
                <w:szCs w:val="20"/>
              </w:rPr>
              <w:t>（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5</w:t>
            </w:r>
            <w:r>
              <w:rPr>
                <w:rFonts w:hint="eastAsia" w:hAnsi="宋体" w:cs="宋体"/>
                <w:sz w:val="20"/>
                <w:szCs w:val="20"/>
              </w:rPr>
              <w:t>分），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机房内不能堆积易燃物品、地面和设备表面干净。</w:t>
            </w:r>
            <w:r>
              <w:rPr>
                <w:rFonts w:hint="eastAsia" w:hAnsi="宋体" w:cs="宋体"/>
                <w:sz w:val="18"/>
                <w:szCs w:val="18"/>
              </w:rPr>
              <w:t>地面、设备表面有大量灰尘扣1分，机房内堆积易燃物品每次扣2分。</w:t>
            </w:r>
          </w:p>
        </w:tc>
        <w:tc>
          <w:tcPr>
            <w:tcW w:w="1112" w:type="dxa"/>
            <w:noWrap/>
          </w:tcPr>
          <w:p w14:paraId="02DAEEA9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20631D62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6B3B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39" w:type="dxa"/>
            <w:noWrap/>
            <w:vAlign w:val="center"/>
          </w:tcPr>
          <w:p w14:paraId="172C45E9">
            <w:pPr>
              <w:spacing w:line="360" w:lineRule="exact"/>
              <w:jc w:val="center"/>
              <w:textAlignment w:val="baseline"/>
              <w:rPr>
                <w:rFonts w:hint="eastAsia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355" w:type="dxa"/>
            <w:noWrap/>
          </w:tcPr>
          <w:p w14:paraId="3A8DDCA4">
            <w:pPr>
              <w:spacing w:line="360" w:lineRule="exact"/>
              <w:jc w:val="left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运行人员巡检（10分），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机房设备制冷季和供暖季巡查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次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/小时，做好设备运行记录及交接班记录的填写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。</w:t>
            </w:r>
          </w:p>
        </w:tc>
        <w:tc>
          <w:tcPr>
            <w:tcW w:w="1112" w:type="dxa"/>
            <w:noWrap/>
          </w:tcPr>
          <w:p w14:paraId="09416282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40DACC29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3A71C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39" w:type="dxa"/>
            <w:noWrap/>
            <w:vAlign w:val="center"/>
          </w:tcPr>
          <w:p w14:paraId="7B194CF2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355" w:type="dxa"/>
            <w:noWrap/>
          </w:tcPr>
          <w:p w14:paraId="01844727">
            <w:pPr>
              <w:spacing w:line="360" w:lineRule="exact"/>
              <w:jc w:val="left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维修及时性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分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接到工作任务后在规定时间赶到现场，维修任务不得因能力或故意拖延。</w:t>
            </w:r>
            <w:r>
              <w:rPr>
                <w:rFonts w:hint="eastAsia" w:ascii="宋体" w:hAnsi="宋体" w:cs="宋体"/>
                <w:sz w:val="18"/>
                <w:szCs w:val="18"/>
              </w:rPr>
              <w:t>未及时到场或故意拖延扣2分。</w:t>
            </w:r>
          </w:p>
        </w:tc>
        <w:tc>
          <w:tcPr>
            <w:tcW w:w="1112" w:type="dxa"/>
            <w:noWrap/>
          </w:tcPr>
          <w:p w14:paraId="6402D642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615F9941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2E050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39" w:type="dxa"/>
            <w:noWrap/>
            <w:vAlign w:val="center"/>
          </w:tcPr>
          <w:p w14:paraId="0BDB08DE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355" w:type="dxa"/>
            <w:noWrap/>
          </w:tcPr>
          <w:p w14:paraId="101A1653">
            <w:pPr>
              <w:pStyle w:val="16"/>
              <w:spacing w:line="360" w:lineRule="exact"/>
              <w:ind w:left="0"/>
              <w:jc w:val="left"/>
              <w:textAlignment w:val="baseline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维修记录及科室签字（</w:t>
            </w:r>
            <w:r>
              <w:rPr>
                <w:rFonts w:hint="eastAsia" w:cs="宋体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分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维修完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成后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填写完整工作单，维修未完成主动进行沟通并记录（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包括地点、时间、维修人员、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  <w:lang w:eastAsia="zh-CN"/>
              </w:rPr>
              <w:t>维修结果、科室签字确认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等</w:t>
            </w:r>
            <w:r>
              <w:rPr>
                <w:rFonts w:hint="eastAsia" w:ascii="宋体" w:hAnsi="宋体" w:eastAsia="宋体" w:cs="宋体"/>
                <w:spacing w:val="-60"/>
                <w:sz w:val="20"/>
                <w:szCs w:val="20"/>
              </w:rPr>
              <w:t>）</w:t>
            </w:r>
            <w:r>
              <w:rPr>
                <w:rFonts w:hint="eastAsia" w:cs="宋体"/>
                <w:spacing w:val="-60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/>
                <w:sz w:val="18"/>
                <w:szCs w:val="18"/>
              </w:rPr>
              <w:t>录不全者一次扣</w:t>
            </w:r>
            <w:r>
              <w:rPr>
                <w:rFonts w:hint="eastAsia" w:ascii="宋体"/>
                <w:sz w:val="18"/>
                <w:szCs w:val="18"/>
                <w:lang w:val="en-US"/>
              </w:rPr>
              <w:t>1分</w:t>
            </w:r>
            <w:r>
              <w:rPr>
                <w:rFonts w:hint="eastAsia" w:ascii="宋体"/>
                <w:sz w:val="18"/>
                <w:szCs w:val="18"/>
              </w:rPr>
              <w:t>。</w:t>
            </w:r>
          </w:p>
        </w:tc>
        <w:tc>
          <w:tcPr>
            <w:tcW w:w="1112" w:type="dxa"/>
            <w:noWrap/>
          </w:tcPr>
          <w:p w14:paraId="6CBF9E5C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54D350F8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4CCF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39" w:type="dxa"/>
            <w:noWrap/>
            <w:vAlign w:val="center"/>
          </w:tcPr>
          <w:p w14:paraId="1C625B11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355" w:type="dxa"/>
            <w:noWrap/>
          </w:tcPr>
          <w:p w14:paraId="5E165F61">
            <w:pPr>
              <w:pStyle w:val="16"/>
              <w:spacing w:line="240" w:lineRule="auto"/>
              <w:ind w:right="-18"/>
              <w:jc w:val="left"/>
              <w:textAlignment w:val="baseline"/>
              <w:rPr>
                <w:rFonts w:hint="default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维修完成质量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(10分），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维修不得出现返工，短期内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因相同故障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出现问题（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-15"/>
                <w:sz w:val="20"/>
                <w:szCs w:val="20"/>
              </w:rPr>
              <w:t xml:space="preserve"> 月之内</w:t>
            </w:r>
            <w:r>
              <w:rPr>
                <w:rFonts w:hint="eastAsia" w:ascii="宋体" w:hAnsi="宋体" w:eastAsia="宋体" w:cs="宋体"/>
                <w:spacing w:val="-13"/>
                <w:sz w:val="20"/>
                <w:szCs w:val="20"/>
              </w:rPr>
              <w:t>）</w:t>
            </w:r>
            <w:r>
              <w:rPr>
                <w:rFonts w:hint="eastAsia" w:cs="宋体"/>
                <w:spacing w:val="-13"/>
                <w:sz w:val="20"/>
                <w:szCs w:val="20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出现未完成维修，搁置不处理等涉及维修质量相关问题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每次扣</w:t>
            </w:r>
            <w:r>
              <w:rPr>
                <w:rFonts w:hint="eastAsia" w:cs="宋体"/>
                <w:sz w:val="20"/>
                <w:szCs w:val="20"/>
                <w:lang w:val="en-US" w:eastAsia="zh-CN"/>
              </w:rPr>
              <w:t>1分。</w:t>
            </w:r>
          </w:p>
        </w:tc>
        <w:tc>
          <w:tcPr>
            <w:tcW w:w="1112" w:type="dxa"/>
            <w:noWrap/>
          </w:tcPr>
          <w:p w14:paraId="2E373FED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54BC93BC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799BE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39" w:type="dxa"/>
            <w:noWrap/>
            <w:vAlign w:val="center"/>
          </w:tcPr>
          <w:p w14:paraId="7CBB1DBE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355" w:type="dxa"/>
            <w:noWrap/>
          </w:tcPr>
          <w:p w14:paraId="4FED0677">
            <w:pPr>
              <w:spacing w:line="360" w:lineRule="exact"/>
              <w:jc w:val="left"/>
              <w:textAlignment w:val="baseline"/>
              <w:rPr>
                <w:rFonts w:hint="default" w:hAnsi="宋体" w:cs="宋体"/>
                <w:sz w:val="20"/>
                <w:szCs w:val="20"/>
                <w:lang w:val="en-US"/>
              </w:rPr>
            </w:pPr>
            <w:r>
              <w:rPr>
                <w:rFonts w:hint="eastAsia" w:hAnsi="宋体" w:cs="宋体"/>
                <w:sz w:val="20"/>
                <w:szCs w:val="20"/>
                <w:lang w:eastAsia="zh-CN"/>
              </w:rPr>
              <w:t>设备清洗</w:t>
            </w:r>
            <w:r>
              <w:rPr>
                <w:rFonts w:hint="eastAsia" w:hAnsi="宋体" w:cs="宋体"/>
                <w:sz w:val="20"/>
                <w:szCs w:val="20"/>
              </w:rPr>
              <w:t>（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hAnsi="宋体" w:cs="宋体"/>
                <w:sz w:val="20"/>
                <w:szCs w:val="20"/>
              </w:rPr>
              <w:t>分）：定期清洗新风机过滤器、过滤网、公共区域散流器；每2个月对各科室风机盘管进行清洗、消毒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,填写完整的清洗记录，未定时清洗、记录填写不完整每次扣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2分，</w:t>
            </w:r>
          </w:p>
        </w:tc>
        <w:tc>
          <w:tcPr>
            <w:tcW w:w="1112" w:type="dxa"/>
            <w:noWrap/>
          </w:tcPr>
          <w:p w14:paraId="26C0591C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27274728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7A82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839" w:type="dxa"/>
            <w:noWrap/>
            <w:vAlign w:val="top"/>
          </w:tcPr>
          <w:p w14:paraId="498AF2F8">
            <w:pPr>
              <w:pStyle w:val="16"/>
              <w:spacing w:before="152" w:line="360" w:lineRule="exact"/>
              <w:ind w:left="0" w:leftChars="0" w:firstLine="200" w:firstLineChars="100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355" w:type="dxa"/>
            <w:noWrap/>
            <w:vAlign w:val="top"/>
          </w:tcPr>
          <w:p w14:paraId="21564BA6">
            <w:pPr>
              <w:pStyle w:val="16"/>
              <w:spacing w:before="0" w:line="360" w:lineRule="exact"/>
              <w:ind w:left="0" w:leftChars="0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eastAsia="zh-CN"/>
              </w:rPr>
              <w:t>机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房内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设备状态（</w:t>
            </w:r>
            <w:r>
              <w:rPr>
                <w:rFonts w:hint="eastAsia" w:cs="宋体"/>
                <w:sz w:val="20"/>
                <w:szCs w:val="20"/>
                <w:lang w:val="en-US" w:eastAsia="zh-CN"/>
              </w:rPr>
              <w:t>20分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。 包括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设备、</w:t>
            </w:r>
            <w:r>
              <w:rPr>
                <w:rFonts w:hint="eastAsia" w:ascii="宋体" w:hAnsi="宋体" w:eastAsia="宋体" w:cs="宋体"/>
                <w:spacing w:val="-18"/>
                <w:sz w:val="20"/>
                <w:szCs w:val="20"/>
              </w:rPr>
              <w:t>管道、阀门</w:t>
            </w:r>
            <w:r>
              <w:rPr>
                <w:rFonts w:hint="eastAsia" w:ascii="宋体" w:hAnsi="宋体" w:eastAsia="宋体" w:cs="宋体"/>
                <w:spacing w:val="-24"/>
                <w:sz w:val="20"/>
                <w:szCs w:val="20"/>
              </w:rPr>
              <w:t>、控制</w:t>
            </w:r>
            <w:r>
              <w:rPr>
                <w:rFonts w:hint="eastAsia" w:cs="宋体"/>
                <w:spacing w:val="-24"/>
                <w:sz w:val="20"/>
                <w:szCs w:val="20"/>
                <w:lang w:eastAsia="zh-CN"/>
              </w:rPr>
              <w:t>柜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巡查、运行情况</w:t>
            </w:r>
            <w:r>
              <w:rPr>
                <w:rFonts w:hint="eastAsia" w:ascii="宋体" w:hAnsi="宋体" w:eastAsia="宋体" w:cs="宋体"/>
                <w:spacing w:val="-10"/>
                <w:sz w:val="20"/>
                <w:szCs w:val="20"/>
              </w:rPr>
              <w:t>；明确设备运行方式，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设备运行状态</w:t>
            </w: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  <w:t>，做好设备维护保养；</w:t>
            </w:r>
            <w:r>
              <w:rPr>
                <w:rFonts w:hint="eastAsia" w:ascii="宋体"/>
                <w:spacing w:val="-2"/>
                <w:sz w:val="18"/>
                <w:szCs w:val="18"/>
              </w:rPr>
              <w:t>对存在异常的设备重点观察、及时上报；</w:t>
            </w:r>
            <w:r>
              <w:rPr>
                <w:rFonts w:hint="eastAsia"/>
                <w:spacing w:val="-2"/>
                <w:sz w:val="18"/>
                <w:szCs w:val="18"/>
              </w:rPr>
              <w:t>未按时保养、故障设备未及时处理、上报一次扣</w:t>
            </w:r>
            <w:r>
              <w:rPr>
                <w:rFonts w:hint="eastAsia"/>
                <w:spacing w:val="-2"/>
                <w:sz w:val="18"/>
                <w:szCs w:val="18"/>
                <w:lang w:val="en-US"/>
              </w:rPr>
              <w:t>2分。</w:t>
            </w:r>
          </w:p>
        </w:tc>
        <w:tc>
          <w:tcPr>
            <w:tcW w:w="1112" w:type="dxa"/>
            <w:noWrap/>
          </w:tcPr>
          <w:p w14:paraId="4EE7A723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  <w:tc>
          <w:tcPr>
            <w:tcW w:w="2152" w:type="dxa"/>
            <w:noWrap/>
          </w:tcPr>
          <w:p w14:paraId="4F1B949A">
            <w:pPr>
              <w:spacing w:line="360" w:lineRule="exact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</w:p>
        </w:tc>
      </w:tr>
      <w:tr w14:paraId="065B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839" w:type="dxa"/>
            <w:noWrap/>
            <w:vAlign w:val="center"/>
          </w:tcPr>
          <w:p w14:paraId="0654C11E">
            <w:pPr>
              <w:spacing w:line="360" w:lineRule="exact"/>
              <w:ind w:leftChars="-25" w:hanging="50" w:hangingChars="25"/>
              <w:jc w:val="center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备注</w:t>
            </w:r>
          </w:p>
        </w:tc>
        <w:tc>
          <w:tcPr>
            <w:tcW w:w="9619" w:type="dxa"/>
            <w:gridSpan w:val="3"/>
            <w:noWrap/>
            <w:vAlign w:val="center"/>
          </w:tcPr>
          <w:p w14:paraId="19097C4F">
            <w:pPr>
              <w:tabs>
                <w:tab w:val="left" w:pos="3189"/>
              </w:tabs>
              <w:spacing w:line="360" w:lineRule="exact"/>
              <w:ind w:firstLine="6" w:firstLineChars="3"/>
              <w:jc w:val="left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hAnsi="宋体" w:cs="宋体"/>
                <w:sz w:val="20"/>
                <w:szCs w:val="20"/>
              </w:rPr>
              <w:t>本评分表满分100分，考核得分≥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hAnsi="宋体" w:cs="宋体"/>
                <w:sz w:val="20"/>
                <w:szCs w:val="20"/>
              </w:rPr>
              <w:t>0分为合格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；</w:t>
            </w:r>
            <w:r>
              <w:rPr>
                <w:rFonts w:hint="eastAsia" w:hAnsi="宋体" w:cs="宋体"/>
                <w:sz w:val="20"/>
                <w:szCs w:val="20"/>
              </w:rPr>
              <w:t>得分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8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9-80</w:t>
            </w:r>
            <w:r>
              <w:rPr>
                <w:rFonts w:hint="eastAsia" w:hAnsi="宋体" w:cs="宋体"/>
                <w:sz w:val="20"/>
                <w:szCs w:val="20"/>
              </w:rPr>
              <w:t>分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之间</w:t>
            </w:r>
            <w:r>
              <w:rPr>
                <w:rFonts w:hint="eastAsia" w:hAnsi="宋体" w:cs="宋体"/>
                <w:sz w:val="20"/>
                <w:szCs w:val="20"/>
              </w:rPr>
              <w:t>时，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每扣1分</w:t>
            </w:r>
            <w:r>
              <w:rPr>
                <w:rFonts w:hint="eastAsia" w:hAnsi="宋体" w:cs="宋体"/>
                <w:sz w:val="20"/>
                <w:szCs w:val="20"/>
              </w:rPr>
              <w:t>从本次外包服务费中扣除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100元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；</w:t>
            </w:r>
            <w:r>
              <w:rPr>
                <w:rFonts w:hint="eastAsia" w:hAnsi="宋体" w:cs="宋体"/>
                <w:sz w:val="20"/>
                <w:szCs w:val="20"/>
              </w:rPr>
              <w:t>得分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79-70之间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每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扣1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分</w:t>
            </w:r>
            <w:r>
              <w:rPr>
                <w:rFonts w:hint="eastAsia" w:hAnsi="宋体" w:cs="宋体"/>
                <w:sz w:val="20"/>
                <w:szCs w:val="20"/>
              </w:rPr>
              <w:t>从本次外包服务费中扣除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200元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；</w:t>
            </w:r>
            <w:r>
              <w:rPr>
                <w:rFonts w:hint="eastAsia" w:hAnsi="宋体" w:cs="宋体"/>
                <w:sz w:val="20"/>
                <w:szCs w:val="20"/>
              </w:rPr>
              <w:t>得分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69-60之间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每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扣1分</w:t>
            </w:r>
            <w:r>
              <w:rPr>
                <w:rFonts w:hint="eastAsia" w:hAnsi="宋体" w:cs="宋体"/>
                <w:sz w:val="20"/>
                <w:szCs w:val="20"/>
              </w:rPr>
              <w:t>从本次外包服务费中扣除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300元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；</w:t>
            </w:r>
            <w:r>
              <w:rPr>
                <w:rFonts w:hint="eastAsia" w:hAnsi="宋体" w:cs="宋体"/>
                <w:sz w:val="20"/>
                <w:szCs w:val="20"/>
              </w:rPr>
              <w:t>得分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低于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hAnsi="宋体" w:cs="宋体"/>
                <w:sz w:val="20"/>
                <w:szCs w:val="20"/>
              </w:rPr>
              <w:t>0分从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当季度</w:t>
            </w:r>
            <w:r>
              <w:rPr>
                <w:rFonts w:hint="eastAsia" w:hAnsi="宋体" w:cs="宋体"/>
                <w:sz w:val="20"/>
                <w:szCs w:val="20"/>
              </w:rPr>
              <w:t>外包服务费中</w:t>
            </w:r>
            <w:r>
              <w:rPr>
                <w:rFonts w:hint="eastAsia" w:hAnsi="宋体" w:cs="宋体"/>
                <w:sz w:val="20"/>
                <w:szCs w:val="20"/>
                <w:lang w:eastAsia="zh-CN"/>
              </w:rPr>
              <w:t>共</w:t>
            </w:r>
            <w:r>
              <w:rPr>
                <w:rFonts w:hint="eastAsia" w:hAnsi="宋体" w:cs="宋体"/>
                <w:sz w:val="20"/>
                <w:szCs w:val="20"/>
              </w:rPr>
              <w:t>扣除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50%费用</w:t>
            </w:r>
            <w:r>
              <w:rPr>
                <w:rFonts w:hint="eastAsia" w:hAnsi="宋体" w:cs="宋体"/>
                <w:sz w:val="20"/>
                <w:szCs w:val="20"/>
              </w:rPr>
              <w:t>，并提出严重警告，连续三次得分低于</w:t>
            </w:r>
            <w:r>
              <w:rPr>
                <w:rFonts w:hint="eastAsia" w:hAnsi="宋体" w:cs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hAnsi="宋体" w:cs="宋体"/>
                <w:sz w:val="20"/>
                <w:szCs w:val="20"/>
              </w:rPr>
              <w:t>0分，甲方有权解除本合同。</w:t>
            </w:r>
          </w:p>
        </w:tc>
      </w:tr>
      <w:tr w14:paraId="0C8AF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458" w:type="dxa"/>
            <w:gridSpan w:val="4"/>
            <w:noWrap/>
            <w:vAlign w:val="center"/>
          </w:tcPr>
          <w:p w14:paraId="08D45898">
            <w:pPr>
              <w:tabs>
                <w:tab w:val="left" w:pos="3189"/>
              </w:tabs>
              <w:spacing w:line="360" w:lineRule="exact"/>
              <w:jc w:val="left"/>
              <w:textAlignment w:val="baseline"/>
              <w:rPr>
                <w:rFonts w:hint="eastAsia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维保单位签字：</w:t>
            </w:r>
          </w:p>
        </w:tc>
      </w:tr>
      <w:tr w14:paraId="55D6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458" w:type="dxa"/>
            <w:gridSpan w:val="4"/>
            <w:noWrap/>
            <w:vAlign w:val="center"/>
          </w:tcPr>
          <w:p w14:paraId="61223C54">
            <w:pPr>
              <w:tabs>
                <w:tab w:val="left" w:pos="3189"/>
              </w:tabs>
              <w:spacing w:line="360" w:lineRule="exact"/>
              <w:jc w:val="left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动力部科长签字：</w:t>
            </w:r>
          </w:p>
        </w:tc>
      </w:tr>
    </w:tbl>
    <w:p w14:paraId="371EA7A8"/>
    <w:p w14:paraId="057D6E8D">
      <w:pPr>
        <w:rPr>
          <w:rFonts w:hint="eastAsia"/>
          <w:lang w:eastAsia="zh-CN"/>
        </w:rPr>
      </w:pPr>
    </w:p>
    <w:p w14:paraId="6DEFFB14">
      <w:pPr>
        <w:pStyle w:val="4"/>
        <w:rPr>
          <w:rFonts w:hint="eastAsia"/>
          <w:lang w:eastAsia="zh-CN"/>
        </w:rPr>
      </w:pPr>
    </w:p>
    <w:p w14:paraId="414AFC35">
      <w:pPr>
        <w:widowControl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安全事故扣罚标准</w:t>
      </w:r>
    </w:p>
    <w:p w14:paraId="202A077D">
      <w:pPr>
        <w:widowControl/>
        <w:jc w:val="left"/>
      </w:pPr>
    </w:p>
    <w:tbl>
      <w:tblPr>
        <w:tblStyle w:val="11"/>
        <w:tblpPr w:leftFromText="180" w:rightFromText="180" w:vertAnchor="text" w:horzAnchor="page" w:tblpX="1126" w:tblpY="33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0"/>
        <w:gridCol w:w="4860"/>
      </w:tblGrid>
      <w:tr w14:paraId="7DF5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860" w:type="dxa"/>
            <w:vAlign w:val="center"/>
          </w:tcPr>
          <w:p w14:paraId="68016089">
            <w:pPr>
              <w:widowControl/>
              <w:jc w:val="center"/>
            </w:pPr>
            <w:r>
              <w:rPr>
                <w:rFonts w:hint="eastAsia"/>
              </w:rPr>
              <w:t>安全事故类型</w:t>
            </w:r>
          </w:p>
        </w:tc>
        <w:tc>
          <w:tcPr>
            <w:tcW w:w="4860" w:type="dxa"/>
            <w:vAlign w:val="center"/>
          </w:tcPr>
          <w:p w14:paraId="32EE36B3">
            <w:pPr>
              <w:widowControl/>
              <w:jc w:val="center"/>
            </w:pPr>
            <w:r>
              <w:rPr>
                <w:rFonts w:hint="eastAsia"/>
              </w:rPr>
              <w:t>扣罚标准</w:t>
            </w:r>
          </w:p>
        </w:tc>
      </w:tr>
      <w:tr w14:paraId="6F22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4860" w:type="dxa"/>
          </w:tcPr>
          <w:p w14:paraId="5DD145C5">
            <w:pPr>
              <w:widowControl/>
              <w:jc w:val="left"/>
            </w:pPr>
            <w:r>
              <w:t>高处坠落事故：运维人员在</w:t>
            </w:r>
            <w:r>
              <w:rPr>
                <w:rFonts w:hint="eastAsia"/>
              </w:rPr>
              <w:t>室外高空作业中</w:t>
            </w:r>
            <w:r>
              <w:t>可能会发生高处坠落事故。</w:t>
            </w:r>
          </w:p>
        </w:tc>
        <w:tc>
          <w:tcPr>
            <w:tcW w:w="4860" w:type="dxa"/>
          </w:tcPr>
          <w:p w14:paraId="146A6E6D">
            <w:pPr>
              <w:pStyle w:val="6"/>
            </w:pPr>
            <w:r>
              <w:rPr>
                <w:rFonts w:hint="eastAsia"/>
              </w:rPr>
              <w:t>甲方扣除乙方当季度全额维保费，乙方赔偿此次安全事故所有损失，同时甲方有权追究乙方违约责任。</w:t>
            </w:r>
          </w:p>
        </w:tc>
      </w:tr>
      <w:tr w14:paraId="15AD5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4860" w:type="dxa"/>
          </w:tcPr>
          <w:p w14:paraId="66DB993E">
            <w:pPr>
              <w:widowControl/>
              <w:jc w:val="left"/>
            </w:pPr>
            <w:r>
              <w:t>设备故障事故：机械部件长期磨损和拉伸会使润滑油润滑性下降，严重时导致压缩机烧毁。</w:t>
            </w:r>
          </w:p>
        </w:tc>
        <w:tc>
          <w:tcPr>
            <w:tcW w:w="4860" w:type="dxa"/>
          </w:tcPr>
          <w:p w14:paraId="02913331">
            <w:pPr>
              <w:widowControl/>
              <w:jc w:val="center"/>
            </w:pPr>
            <w:r>
              <w:rPr>
                <w:rFonts w:hint="eastAsia"/>
              </w:rPr>
              <w:t>因维保不到位导致此事故发生，扣除当季度50%维保费，乙方赔偿此次事故所有损失，乙方无条件解决设备故障问题，不得以此为由向甲方索取任何费用。</w:t>
            </w:r>
          </w:p>
        </w:tc>
      </w:tr>
      <w:tr w14:paraId="72C31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</w:trPr>
        <w:tc>
          <w:tcPr>
            <w:tcW w:w="4860" w:type="dxa"/>
          </w:tcPr>
          <w:p w14:paraId="65840BFD">
            <w:pPr>
              <w:widowControl/>
              <w:jc w:val="left"/>
            </w:pPr>
            <w:r>
              <w:t>电气事故：在对</w:t>
            </w:r>
            <w:r>
              <w:rPr>
                <w:rFonts w:hint="eastAsia"/>
                <w:lang w:eastAsia="zh-CN"/>
              </w:rPr>
              <w:t>中央</w:t>
            </w:r>
            <w:r>
              <w:t>空调系统的电气设备进行检修时，如果操作人员未切断电源、未采取绝缘措施，或者设备本身存在漏电问题，可能会导致触电事故。</w:t>
            </w:r>
          </w:p>
        </w:tc>
        <w:tc>
          <w:tcPr>
            <w:tcW w:w="4860" w:type="dxa"/>
          </w:tcPr>
          <w:p w14:paraId="1840D8B4">
            <w:pPr>
              <w:widowControl/>
              <w:jc w:val="center"/>
            </w:pPr>
            <w:r>
              <w:rPr>
                <w:rFonts w:hint="eastAsia"/>
              </w:rPr>
              <w:t>甲方扣除乙方当季度全额维保费，乙方赔偿此次事故所有损失，同时甲方有权追究乙方违约责任。</w:t>
            </w:r>
          </w:p>
        </w:tc>
      </w:tr>
      <w:tr w14:paraId="0DB1E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4860" w:type="dxa"/>
          </w:tcPr>
          <w:p w14:paraId="7548C8D9">
            <w:pPr>
              <w:widowControl/>
              <w:jc w:val="left"/>
            </w:pPr>
            <w:r>
              <w:t>制冷剂泄漏事故：制冷剂管路破裂导致制冷剂泄漏</w:t>
            </w:r>
          </w:p>
        </w:tc>
        <w:tc>
          <w:tcPr>
            <w:tcW w:w="4860" w:type="dxa"/>
          </w:tcPr>
          <w:p w14:paraId="2661D1F7">
            <w:pPr>
              <w:widowControl/>
              <w:jc w:val="center"/>
            </w:pPr>
            <w:r>
              <w:rPr>
                <w:rFonts w:hint="eastAsia"/>
              </w:rPr>
              <w:t>因维保不到位导致此事故发生，扣除当季度50%维保费，乙方无条件解决设备故障问题，不得以此为由向甲方索取任何费用。</w:t>
            </w:r>
          </w:p>
        </w:tc>
      </w:tr>
    </w:tbl>
    <w:p w14:paraId="0BBFD13A">
      <w:pPr>
        <w:rPr>
          <w:rFonts w:hint="eastAsia"/>
          <w:lang w:eastAsia="zh-CN"/>
        </w:rPr>
      </w:pPr>
    </w:p>
    <w:p w14:paraId="14C64B5E">
      <w:pPr>
        <w:pStyle w:val="10"/>
        <w:rPr>
          <w:rFonts w:hint="eastAsia"/>
          <w:lang w:eastAsia="zh-CN"/>
        </w:rPr>
      </w:pPr>
    </w:p>
    <w:p w14:paraId="44646954">
      <w:pPr>
        <w:rPr>
          <w:rFonts w:hint="eastAsia"/>
          <w:lang w:eastAsia="zh-CN"/>
        </w:rPr>
      </w:pPr>
    </w:p>
    <w:p w14:paraId="3A15CCCE">
      <w:pPr>
        <w:rPr>
          <w:rFonts w:hint="eastAsia"/>
          <w:lang w:eastAsia="zh-CN"/>
        </w:rPr>
      </w:pPr>
    </w:p>
    <w:p w14:paraId="050EF089">
      <w:pPr>
        <w:tabs>
          <w:tab w:val="left" w:pos="534"/>
        </w:tabs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 w14:paraId="4888F44E">
      <w:pPr>
        <w:pStyle w:val="10"/>
        <w:rPr>
          <w:rFonts w:hint="eastAsia"/>
          <w:lang w:eastAsia="zh-CN"/>
        </w:rPr>
      </w:pPr>
    </w:p>
    <w:p w14:paraId="13609EA1">
      <w:pPr>
        <w:pStyle w:val="9"/>
        <w:rPr>
          <w:rFonts w:hint="eastAsia"/>
          <w:lang w:eastAsia="zh-CN"/>
        </w:rPr>
      </w:pPr>
    </w:p>
    <w:p w14:paraId="6DA505E4">
      <w:pPr>
        <w:rPr>
          <w:rFonts w:hint="eastAsia"/>
          <w:lang w:eastAsia="zh-CN"/>
        </w:rPr>
      </w:pPr>
    </w:p>
    <w:p w14:paraId="31E539AF">
      <w:pPr>
        <w:pStyle w:val="10"/>
        <w:rPr>
          <w:rFonts w:hint="eastAsia"/>
          <w:lang w:eastAsia="zh-CN"/>
        </w:rPr>
      </w:pPr>
    </w:p>
    <w:p w14:paraId="39B388FB">
      <w:pPr>
        <w:pStyle w:val="9"/>
        <w:rPr>
          <w:rFonts w:hint="eastAsia"/>
          <w:lang w:eastAsia="zh-CN"/>
        </w:rPr>
      </w:pPr>
    </w:p>
    <w:p w14:paraId="348A49E5">
      <w:pPr>
        <w:rPr>
          <w:rFonts w:hint="eastAsia"/>
          <w:lang w:eastAsia="zh-CN"/>
        </w:rPr>
      </w:pPr>
    </w:p>
    <w:p w14:paraId="18184D58">
      <w:pPr>
        <w:pStyle w:val="10"/>
        <w:rPr>
          <w:rFonts w:hint="eastAsia"/>
          <w:lang w:eastAsia="zh-CN"/>
        </w:rPr>
      </w:pPr>
    </w:p>
    <w:p w14:paraId="7BC70445">
      <w:pPr>
        <w:pStyle w:val="9"/>
        <w:rPr>
          <w:rFonts w:hint="eastAsia"/>
          <w:lang w:eastAsia="zh-CN"/>
        </w:rPr>
      </w:pPr>
    </w:p>
    <w:p w14:paraId="78FF0828">
      <w:pPr>
        <w:rPr>
          <w:rFonts w:hint="eastAsia"/>
          <w:lang w:eastAsia="zh-CN"/>
        </w:rPr>
      </w:pPr>
    </w:p>
    <w:p w14:paraId="4DED2AD7">
      <w:pPr>
        <w:pStyle w:val="10"/>
        <w:rPr>
          <w:rFonts w:hint="eastAsia"/>
          <w:lang w:eastAsia="zh-CN"/>
        </w:rPr>
      </w:pPr>
    </w:p>
    <w:p w14:paraId="4E88ABFE">
      <w:pPr>
        <w:pStyle w:val="9"/>
        <w:rPr>
          <w:rFonts w:hint="eastAsia"/>
          <w:lang w:eastAsia="zh-CN"/>
        </w:rPr>
      </w:pPr>
    </w:p>
    <w:p w14:paraId="41C79EBE">
      <w:pPr>
        <w:rPr>
          <w:rFonts w:hint="eastAsia"/>
          <w:lang w:eastAsia="zh-CN"/>
        </w:rPr>
      </w:pPr>
    </w:p>
    <w:p w14:paraId="6BB547B0">
      <w:pPr>
        <w:rPr>
          <w:rFonts w:hint="eastAsia"/>
          <w:lang w:eastAsia="zh-CN"/>
        </w:rPr>
      </w:pPr>
    </w:p>
    <w:p w14:paraId="302B2DEF">
      <w:pPr>
        <w:rPr>
          <w:rFonts w:hint="eastAsia"/>
          <w:lang w:eastAsia="zh-CN"/>
        </w:rPr>
      </w:pPr>
    </w:p>
    <w:p w14:paraId="0EEEFB03">
      <w:pPr>
        <w:rPr>
          <w:rFonts w:hint="eastAsia"/>
          <w:lang w:eastAsia="zh-CN"/>
        </w:rPr>
      </w:pPr>
    </w:p>
    <w:p w14:paraId="79ACCEC9">
      <w:pPr>
        <w:rPr>
          <w:rFonts w:hint="eastAsia"/>
          <w:lang w:eastAsia="zh-CN"/>
        </w:rPr>
      </w:pPr>
    </w:p>
    <w:p w14:paraId="478F6C2C">
      <w:pPr>
        <w:rPr>
          <w:rFonts w:hint="eastAsia"/>
          <w:lang w:eastAsia="zh-CN"/>
        </w:rPr>
      </w:pPr>
    </w:p>
    <w:p w14:paraId="21DD05B8">
      <w:pPr>
        <w:pStyle w:val="10"/>
        <w:rPr>
          <w:rFonts w:hint="eastAsia"/>
          <w:lang w:eastAsia="zh-CN"/>
        </w:rPr>
      </w:pPr>
    </w:p>
    <w:p w14:paraId="767DDC10">
      <w:pPr>
        <w:spacing w:line="240" w:lineRule="auto"/>
        <w:ind w:firstLine="0" w:firstLineChars="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附件三：</w:t>
      </w:r>
    </w:p>
    <w:p w14:paraId="450EE221"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科室月度满意度评价表</w:t>
      </w:r>
    </w:p>
    <w:p w14:paraId="3DDBA186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针对本月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中央空调</w:t>
      </w:r>
      <w:r>
        <w:rPr>
          <w:rFonts w:hint="eastAsia" w:ascii="宋体" w:hAnsi="宋体" w:eastAsia="宋体" w:cs="宋体"/>
          <w:bCs/>
          <w:sz w:val="24"/>
          <w:szCs w:val="24"/>
        </w:rPr>
        <w:t>班组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对全院中央空调设备、发热门诊多联机系统、科教楼二层实验室及负一层实验室的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清洗、巡查、维护、维修等工作，</w:t>
      </w:r>
      <w:r>
        <w:rPr>
          <w:rFonts w:hint="eastAsia" w:ascii="宋体" w:hAnsi="宋体" w:eastAsia="宋体" w:cs="宋体"/>
          <w:bCs/>
          <w:sz w:val="24"/>
          <w:szCs w:val="24"/>
        </w:rPr>
        <w:t>请各科室对净化空调本季度各项工作的满意度、工作中存在的问题或者建议做出评价：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1"/>
        <w:gridCol w:w="3802"/>
        <w:gridCol w:w="2006"/>
      </w:tblGrid>
      <w:tr w14:paraId="5CB1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571" w:type="dxa"/>
            <w:vAlign w:val="center"/>
          </w:tcPr>
          <w:p w14:paraId="7C8D7E5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服务内容</w:t>
            </w:r>
          </w:p>
        </w:tc>
        <w:tc>
          <w:tcPr>
            <w:tcW w:w="3802" w:type="dxa"/>
            <w:vAlign w:val="center"/>
          </w:tcPr>
          <w:p w14:paraId="0E9FDE0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服务满意度</w:t>
            </w:r>
          </w:p>
        </w:tc>
        <w:tc>
          <w:tcPr>
            <w:tcW w:w="2006" w:type="dxa"/>
            <w:vAlign w:val="center"/>
          </w:tcPr>
          <w:p w14:paraId="5437278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签字</w:t>
            </w:r>
          </w:p>
        </w:tc>
      </w:tr>
      <w:tr w14:paraId="6DCD1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4571" w:type="dxa"/>
          </w:tcPr>
          <w:p w14:paraId="678E94E3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Cs w:val="24"/>
              </w:rPr>
              <w:t>响应及时性：接到报修/需求后的到场速度、处理效率</w:t>
            </w:r>
          </w:p>
        </w:tc>
        <w:tc>
          <w:tcPr>
            <w:tcW w:w="3802" w:type="dxa"/>
            <w:vAlign w:val="center"/>
          </w:tcPr>
          <w:p w14:paraId="0F7A8F60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满意（ ）一般（ ）不满意（ ）</w:t>
            </w:r>
          </w:p>
        </w:tc>
        <w:tc>
          <w:tcPr>
            <w:tcW w:w="2006" w:type="dxa"/>
          </w:tcPr>
          <w:p w14:paraId="5002721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8FD2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4571" w:type="dxa"/>
          </w:tcPr>
          <w:p w14:paraId="5A731EFA">
            <w:pPr>
              <w:spacing w:line="360" w:lineRule="auto"/>
              <w:rPr>
                <w:rFonts w:hint="eastAsia" w:ascii="宋体" w:hAnsi="宋体" w:eastAsia="宋体" w:cs="宋体"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Cs w:val="24"/>
              </w:rPr>
              <w:t>沟通配合度：与科室的沟通是否清晰、耐心，是否主动反馈处理进度</w:t>
            </w:r>
          </w:p>
        </w:tc>
        <w:tc>
          <w:tcPr>
            <w:tcW w:w="3802" w:type="dxa"/>
            <w:vAlign w:val="center"/>
          </w:tcPr>
          <w:p w14:paraId="6F2C6B0D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满意（ ）一般（ ）不满意（ ）</w:t>
            </w:r>
          </w:p>
        </w:tc>
        <w:tc>
          <w:tcPr>
            <w:tcW w:w="2006" w:type="dxa"/>
          </w:tcPr>
          <w:p w14:paraId="7017A70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C7AA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4571" w:type="dxa"/>
          </w:tcPr>
          <w:p w14:paraId="7572E110">
            <w:pPr>
              <w:spacing w:line="360" w:lineRule="auto"/>
              <w:rPr>
                <w:rFonts w:hint="eastAsia" w:ascii="宋体" w:hAnsi="宋体" w:eastAsia="宋体" w:cs="宋体"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Cs w:val="24"/>
              </w:rPr>
              <w:t>服务态度：工作人员是否礼貌、负责，是否尊重科室意见和需求</w:t>
            </w:r>
          </w:p>
        </w:tc>
        <w:tc>
          <w:tcPr>
            <w:tcW w:w="3802" w:type="dxa"/>
            <w:vAlign w:val="center"/>
          </w:tcPr>
          <w:p w14:paraId="31C2E9CC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满意（ ）一般（ ）不满意（ ）</w:t>
            </w:r>
          </w:p>
        </w:tc>
        <w:tc>
          <w:tcPr>
            <w:tcW w:w="2006" w:type="dxa"/>
          </w:tcPr>
          <w:p w14:paraId="74B7B2B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14B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4571" w:type="dxa"/>
          </w:tcPr>
          <w:p w14:paraId="4C11AB84">
            <w:pPr>
              <w:spacing w:line="360" w:lineRule="auto"/>
              <w:rPr>
                <w:rFonts w:hint="eastAsia" w:ascii="宋体" w:hAnsi="宋体" w:eastAsia="宋体" w:cs="宋体"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Cs w:val="24"/>
              </w:rPr>
              <w:t>设备运行稳定性：</w:t>
            </w:r>
            <w:r>
              <w:rPr>
                <w:rFonts w:hint="eastAsia" w:ascii="宋体" w:hAnsi="宋体" w:eastAsia="宋体" w:cs="宋体"/>
                <w:bCs/>
                <w:szCs w:val="24"/>
                <w:lang w:eastAsia="zh-CN"/>
              </w:rPr>
              <w:t>中央</w:t>
            </w:r>
            <w:r>
              <w:rPr>
                <w:rFonts w:hint="eastAsia" w:ascii="宋体" w:hAnsi="宋体" w:eastAsia="宋体" w:cs="宋体"/>
                <w:bCs/>
                <w:szCs w:val="24"/>
              </w:rPr>
              <w:t>空调系统（</w:t>
            </w:r>
            <w:r>
              <w:rPr>
                <w:rFonts w:hint="eastAsia" w:ascii="宋体" w:hAnsi="宋体" w:eastAsia="宋体" w:cs="宋体"/>
                <w:bCs/>
                <w:szCs w:val="24"/>
                <w:lang w:eastAsia="zh-CN"/>
              </w:rPr>
              <w:t>感染门诊</w:t>
            </w:r>
            <w:r>
              <w:rPr>
                <w:rFonts w:hint="eastAsia" w:ascii="宋体" w:hAnsi="宋体" w:eastAsia="宋体" w:cs="宋体"/>
                <w:bCs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bCs/>
                <w:szCs w:val="24"/>
                <w:lang w:eastAsia="zh-CN"/>
              </w:rPr>
              <w:t>日间手术室恢复室、急诊科等</w:t>
            </w:r>
            <w:r>
              <w:rPr>
                <w:rFonts w:hint="eastAsia" w:ascii="宋体" w:hAnsi="宋体" w:eastAsia="宋体" w:cs="宋体"/>
                <w:bCs/>
                <w:szCs w:val="24"/>
              </w:rPr>
              <w:t>区域）的温湿度、运行是否持续稳定</w:t>
            </w:r>
          </w:p>
        </w:tc>
        <w:tc>
          <w:tcPr>
            <w:tcW w:w="3802" w:type="dxa"/>
            <w:vAlign w:val="center"/>
          </w:tcPr>
          <w:p w14:paraId="070217D3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满意（ ）一般（ ）不满意（ ）</w:t>
            </w:r>
          </w:p>
        </w:tc>
        <w:tc>
          <w:tcPr>
            <w:tcW w:w="2006" w:type="dxa"/>
          </w:tcPr>
          <w:p w14:paraId="17E013E9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12F9A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4571" w:type="dxa"/>
          </w:tcPr>
          <w:p w14:paraId="34E6671D">
            <w:pPr>
              <w:spacing w:line="360" w:lineRule="auto"/>
              <w:rPr>
                <w:rFonts w:hint="eastAsia" w:ascii="宋体" w:hAnsi="宋体" w:eastAsia="宋体" w:cs="宋体"/>
                <w:bC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Cs w:val="24"/>
              </w:rPr>
              <w:t>定期巡检到位率：是否按计划对设备进行巡检、保养，记录是否完整。</w:t>
            </w:r>
          </w:p>
        </w:tc>
        <w:tc>
          <w:tcPr>
            <w:tcW w:w="3802" w:type="dxa"/>
            <w:vAlign w:val="center"/>
          </w:tcPr>
          <w:p w14:paraId="5AA6FA6E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满意（ ）一般（ ）不满意（ ）</w:t>
            </w:r>
          </w:p>
        </w:tc>
        <w:tc>
          <w:tcPr>
            <w:tcW w:w="2006" w:type="dxa"/>
          </w:tcPr>
          <w:p w14:paraId="38E9A9B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24501521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科室意见或者建议：</w:t>
      </w:r>
    </w:p>
    <w:p w14:paraId="6F36FE3A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6CA11553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6EA3311D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73D97BAB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4E64F737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275F27D1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444A425F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06709B77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0DD3B199">
      <w:pPr>
        <w:widowControl/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</w:rPr>
      </w:pPr>
    </w:p>
    <w:p w14:paraId="29894355">
      <w:pPr>
        <w:widowControl/>
        <w:spacing w:line="360" w:lineRule="auto"/>
        <w:jc w:val="left"/>
        <w:rPr>
          <w:rFonts w:hint="eastAsia" w:ascii="宋体" w:hAnsi="宋体" w:eastAsia="宋体" w:cs="宋体"/>
          <w:szCs w:val="24"/>
        </w:rPr>
      </w:pPr>
    </w:p>
    <w:p w14:paraId="17777FA1">
      <w:pPr>
        <w:adjustRightInd w:val="0"/>
        <w:snapToGrid w:val="0"/>
        <w:spacing w:line="480" w:lineRule="auto"/>
        <w:jc w:val="both"/>
        <w:rPr>
          <w:rFonts w:hint="eastAsia" w:ascii="宋体" w:hAnsi="宋体" w:eastAsia="宋体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hAnsi="宋体"/>
          <w:b/>
          <w:bCs/>
          <w:color w:val="000000"/>
          <w:sz w:val="24"/>
          <w:szCs w:val="24"/>
          <w:highlight w:val="none"/>
          <w:lang w:eastAsia="zh-CN"/>
        </w:rPr>
        <w:t>附件四：</w:t>
      </w:r>
    </w:p>
    <w:p w14:paraId="17A1802D">
      <w:pPr>
        <w:adjustRightInd w:val="0"/>
        <w:snapToGrid w:val="0"/>
        <w:spacing w:line="480" w:lineRule="auto"/>
        <w:jc w:val="center"/>
        <w:rPr>
          <w:rFonts w:ascii="宋体" w:hAnsi="宋体"/>
          <w:color w:val="000000"/>
          <w:sz w:val="28"/>
          <w:szCs w:val="28"/>
          <w:highlight w:val="yellow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highlight w:val="none"/>
        </w:rPr>
        <w:t>备品备件清单及价格</w:t>
      </w:r>
    </w:p>
    <w:tbl>
      <w:tblPr>
        <w:tblStyle w:val="12"/>
        <w:tblW w:w="10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2774"/>
        <w:gridCol w:w="2685"/>
        <w:gridCol w:w="1976"/>
        <w:gridCol w:w="1976"/>
      </w:tblGrid>
      <w:tr w14:paraId="7CDF1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046" w:type="dxa"/>
            <w:noWrap w:val="0"/>
            <w:vAlign w:val="center"/>
          </w:tcPr>
          <w:p w14:paraId="79FA27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page"/>
            </w:r>
          </w:p>
        </w:tc>
        <w:tc>
          <w:tcPr>
            <w:tcW w:w="2774" w:type="dxa"/>
            <w:noWrap w:val="0"/>
            <w:vAlign w:val="center"/>
          </w:tcPr>
          <w:p w14:paraId="63B361A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2685" w:type="dxa"/>
            <w:noWrap w:val="0"/>
            <w:vAlign w:val="center"/>
          </w:tcPr>
          <w:p w14:paraId="1FFDDD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976" w:type="dxa"/>
            <w:noWrap w:val="0"/>
            <w:vAlign w:val="center"/>
          </w:tcPr>
          <w:p w14:paraId="49D1F6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976" w:type="dxa"/>
            <w:noWrap w:val="0"/>
            <w:vAlign w:val="center"/>
          </w:tcPr>
          <w:p w14:paraId="7C0A95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单价（元）</w:t>
            </w:r>
          </w:p>
        </w:tc>
      </w:tr>
      <w:tr w14:paraId="158F6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046" w:type="dxa"/>
            <w:noWrap w:val="0"/>
            <w:vAlign w:val="center"/>
          </w:tcPr>
          <w:p w14:paraId="1B1572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74" w:type="dxa"/>
            <w:noWrap w:val="0"/>
            <w:vAlign w:val="center"/>
          </w:tcPr>
          <w:p w14:paraId="5AC60D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闸阀</w:t>
            </w:r>
          </w:p>
        </w:tc>
        <w:tc>
          <w:tcPr>
            <w:tcW w:w="2685" w:type="dxa"/>
            <w:noWrap w:val="0"/>
            <w:vAlign w:val="center"/>
          </w:tcPr>
          <w:p w14:paraId="2A8C6F9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76" w:type="dxa"/>
            <w:noWrap w:val="0"/>
            <w:vAlign w:val="center"/>
          </w:tcPr>
          <w:p w14:paraId="080AF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64742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</w:tr>
      <w:tr w14:paraId="456F8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6FDEFE3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74" w:type="dxa"/>
            <w:noWrap w:val="0"/>
            <w:vAlign w:val="center"/>
          </w:tcPr>
          <w:p w14:paraId="4B0EDA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闸阀</w:t>
            </w:r>
          </w:p>
        </w:tc>
        <w:tc>
          <w:tcPr>
            <w:tcW w:w="2685" w:type="dxa"/>
            <w:noWrap w:val="0"/>
            <w:vAlign w:val="center"/>
          </w:tcPr>
          <w:p w14:paraId="65BD07DC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976" w:type="dxa"/>
            <w:noWrap w:val="0"/>
            <w:vAlign w:val="center"/>
          </w:tcPr>
          <w:p w14:paraId="0CB0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01F4F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</w:tr>
      <w:tr w14:paraId="31A2A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7C11DF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74" w:type="dxa"/>
            <w:noWrap w:val="0"/>
            <w:vAlign w:val="center"/>
          </w:tcPr>
          <w:p w14:paraId="2A11AC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闸阀</w:t>
            </w:r>
          </w:p>
        </w:tc>
        <w:tc>
          <w:tcPr>
            <w:tcW w:w="2685" w:type="dxa"/>
            <w:noWrap w:val="0"/>
            <w:vAlign w:val="center"/>
          </w:tcPr>
          <w:p w14:paraId="7C9099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976" w:type="dxa"/>
            <w:noWrap w:val="0"/>
            <w:vAlign w:val="center"/>
          </w:tcPr>
          <w:p w14:paraId="18B68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6ADD0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392AF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216ACB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74" w:type="dxa"/>
            <w:noWrap w:val="0"/>
            <w:vAlign w:val="center"/>
          </w:tcPr>
          <w:p w14:paraId="4C5AC1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球阀</w:t>
            </w:r>
          </w:p>
        </w:tc>
        <w:tc>
          <w:tcPr>
            <w:tcW w:w="2685" w:type="dxa"/>
            <w:noWrap w:val="0"/>
            <w:vAlign w:val="center"/>
          </w:tcPr>
          <w:p w14:paraId="305991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76" w:type="dxa"/>
            <w:noWrap w:val="0"/>
            <w:vAlign w:val="center"/>
          </w:tcPr>
          <w:p w14:paraId="3ED4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5FB6D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 w14:paraId="6F3A6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75AEAA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D575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球阀</w:t>
            </w:r>
          </w:p>
        </w:tc>
        <w:tc>
          <w:tcPr>
            <w:tcW w:w="2685" w:type="dxa"/>
            <w:noWrap w:val="0"/>
            <w:vAlign w:val="center"/>
          </w:tcPr>
          <w:p w14:paraId="515787A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976" w:type="dxa"/>
            <w:noWrap w:val="0"/>
            <w:vAlign w:val="center"/>
          </w:tcPr>
          <w:p w14:paraId="72B7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1F6E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00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1A2E3D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217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球阀</w:t>
            </w:r>
          </w:p>
        </w:tc>
        <w:tc>
          <w:tcPr>
            <w:tcW w:w="2685" w:type="dxa"/>
            <w:noWrap w:val="0"/>
            <w:vAlign w:val="center"/>
          </w:tcPr>
          <w:p w14:paraId="4FB075F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976" w:type="dxa"/>
            <w:noWrap w:val="0"/>
            <w:vAlign w:val="center"/>
          </w:tcPr>
          <w:p w14:paraId="198E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43AAF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 w14:paraId="16417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046" w:type="dxa"/>
            <w:noWrap w:val="0"/>
            <w:vAlign w:val="center"/>
          </w:tcPr>
          <w:p w14:paraId="3F059D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BB6C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SKF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电机轴承</w:t>
            </w:r>
          </w:p>
        </w:tc>
        <w:tc>
          <w:tcPr>
            <w:tcW w:w="2685" w:type="dxa"/>
            <w:noWrap w:val="0"/>
            <w:vAlign w:val="center"/>
          </w:tcPr>
          <w:p w14:paraId="4C33B5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6306</w:t>
            </w:r>
          </w:p>
        </w:tc>
        <w:tc>
          <w:tcPr>
            <w:tcW w:w="1976" w:type="dxa"/>
            <w:noWrap w:val="0"/>
            <w:vAlign w:val="center"/>
          </w:tcPr>
          <w:p w14:paraId="7A5B0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282C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680F8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566EA6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D7FD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SKF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电机轴承</w:t>
            </w:r>
          </w:p>
        </w:tc>
        <w:tc>
          <w:tcPr>
            <w:tcW w:w="2685" w:type="dxa"/>
            <w:noWrap w:val="0"/>
            <w:vAlign w:val="center"/>
          </w:tcPr>
          <w:p w14:paraId="1B433E1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6307</w:t>
            </w:r>
          </w:p>
        </w:tc>
        <w:tc>
          <w:tcPr>
            <w:tcW w:w="1976" w:type="dxa"/>
            <w:noWrap w:val="0"/>
            <w:vAlign w:val="center"/>
          </w:tcPr>
          <w:p w14:paraId="3D89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4673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 w14:paraId="2F28A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73A5D6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DD0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SKF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电机轴承</w:t>
            </w:r>
          </w:p>
        </w:tc>
        <w:tc>
          <w:tcPr>
            <w:tcW w:w="2685" w:type="dxa"/>
            <w:noWrap w:val="0"/>
            <w:vAlign w:val="center"/>
          </w:tcPr>
          <w:p w14:paraId="7096D8AB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6308</w:t>
            </w:r>
          </w:p>
        </w:tc>
        <w:tc>
          <w:tcPr>
            <w:tcW w:w="1976" w:type="dxa"/>
            <w:noWrap w:val="0"/>
            <w:vAlign w:val="center"/>
          </w:tcPr>
          <w:p w14:paraId="069D0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113A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</w:tr>
      <w:tr w14:paraId="16A6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3B81DE1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997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SKF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电机轴承</w:t>
            </w:r>
          </w:p>
        </w:tc>
        <w:tc>
          <w:tcPr>
            <w:tcW w:w="2685" w:type="dxa"/>
            <w:noWrap w:val="0"/>
            <w:vAlign w:val="center"/>
          </w:tcPr>
          <w:p w14:paraId="226D743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6309</w:t>
            </w:r>
          </w:p>
        </w:tc>
        <w:tc>
          <w:tcPr>
            <w:tcW w:w="1976" w:type="dxa"/>
            <w:noWrap w:val="0"/>
            <w:vAlign w:val="center"/>
          </w:tcPr>
          <w:p w14:paraId="11AEA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333CD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 w14:paraId="5096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4790D1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91E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SKF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电机轴承</w:t>
            </w:r>
          </w:p>
        </w:tc>
        <w:tc>
          <w:tcPr>
            <w:tcW w:w="2685" w:type="dxa"/>
            <w:noWrap w:val="0"/>
            <w:vAlign w:val="center"/>
          </w:tcPr>
          <w:p w14:paraId="5B39A5D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6310</w:t>
            </w:r>
          </w:p>
        </w:tc>
        <w:tc>
          <w:tcPr>
            <w:tcW w:w="1976" w:type="dxa"/>
            <w:noWrap w:val="0"/>
            <w:vAlign w:val="center"/>
          </w:tcPr>
          <w:p w14:paraId="2E4C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36219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</w:tr>
      <w:tr w14:paraId="62E2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7041B12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E99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水泵机械密封</w:t>
            </w:r>
          </w:p>
        </w:tc>
        <w:tc>
          <w:tcPr>
            <w:tcW w:w="2685" w:type="dxa"/>
            <w:noWrap w:val="0"/>
            <w:vAlign w:val="center"/>
          </w:tcPr>
          <w:p w14:paraId="0903D40E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109-25</w:t>
            </w:r>
          </w:p>
        </w:tc>
        <w:tc>
          <w:tcPr>
            <w:tcW w:w="1976" w:type="dxa"/>
            <w:noWrap w:val="0"/>
            <w:vAlign w:val="center"/>
          </w:tcPr>
          <w:p w14:paraId="49B8B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284A3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 w14:paraId="0F8EF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614C55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9B34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水泵机械密封</w:t>
            </w:r>
          </w:p>
        </w:tc>
        <w:tc>
          <w:tcPr>
            <w:tcW w:w="2685" w:type="dxa"/>
            <w:noWrap w:val="0"/>
            <w:vAlign w:val="center"/>
          </w:tcPr>
          <w:p w14:paraId="6D91D2A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109-35</w:t>
            </w:r>
          </w:p>
        </w:tc>
        <w:tc>
          <w:tcPr>
            <w:tcW w:w="1976" w:type="dxa"/>
            <w:noWrap w:val="0"/>
            <w:vAlign w:val="center"/>
          </w:tcPr>
          <w:p w14:paraId="72E4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10BDC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</w:tr>
      <w:tr w14:paraId="3B6A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29AAF0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3BD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电动两通阀</w:t>
            </w:r>
          </w:p>
        </w:tc>
        <w:tc>
          <w:tcPr>
            <w:tcW w:w="2685" w:type="dxa"/>
            <w:noWrap w:val="0"/>
            <w:vAlign w:val="center"/>
          </w:tcPr>
          <w:p w14:paraId="3D0DFF5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76" w:type="dxa"/>
            <w:noWrap w:val="0"/>
            <w:vAlign w:val="center"/>
          </w:tcPr>
          <w:p w14:paraId="0A87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57D1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 w14:paraId="6EA07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09A9F6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B2C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Y型过滤器</w:t>
            </w:r>
          </w:p>
        </w:tc>
        <w:tc>
          <w:tcPr>
            <w:tcW w:w="2685" w:type="dxa"/>
            <w:noWrap w:val="0"/>
            <w:vAlign w:val="center"/>
          </w:tcPr>
          <w:p w14:paraId="323D725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76" w:type="dxa"/>
            <w:noWrap w:val="0"/>
            <w:vAlign w:val="center"/>
          </w:tcPr>
          <w:p w14:paraId="2045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5A5CB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 w14:paraId="34A45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5710963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B52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金属软连接</w:t>
            </w:r>
          </w:p>
        </w:tc>
        <w:tc>
          <w:tcPr>
            <w:tcW w:w="2685" w:type="dxa"/>
            <w:noWrap w:val="0"/>
            <w:vAlign w:val="center"/>
          </w:tcPr>
          <w:p w14:paraId="1119EE9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76" w:type="dxa"/>
            <w:noWrap w:val="0"/>
            <w:vAlign w:val="center"/>
          </w:tcPr>
          <w:p w14:paraId="77411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4C3D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5C889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383D02AB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87C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不锈钢排气阀</w:t>
            </w:r>
          </w:p>
        </w:tc>
        <w:tc>
          <w:tcPr>
            <w:tcW w:w="2685" w:type="dxa"/>
            <w:noWrap w:val="0"/>
            <w:vAlign w:val="center"/>
          </w:tcPr>
          <w:p w14:paraId="2C6E6F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DN20</w:t>
            </w:r>
          </w:p>
        </w:tc>
        <w:tc>
          <w:tcPr>
            <w:tcW w:w="1976" w:type="dxa"/>
            <w:noWrap w:val="0"/>
            <w:vAlign w:val="center"/>
          </w:tcPr>
          <w:p w14:paraId="4B8426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2A3A3C0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45</w:t>
            </w:r>
          </w:p>
        </w:tc>
      </w:tr>
      <w:tr w14:paraId="2296C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19B0512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752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压力表</w:t>
            </w:r>
          </w:p>
        </w:tc>
        <w:tc>
          <w:tcPr>
            <w:tcW w:w="2685" w:type="dxa"/>
            <w:noWrap w:val="0"/>
            <w:vAlign w:val="center"/>
          </w:tcPr>
          <w:p w14:paraId="6D81F5D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1.6MP</w:t>
            </w:r>
          </w:p>
        </w:tc>
        <w:tc>
          <w:tcPr>
            <w:tcW w:w="1976" w:type="dxa"/>
            <w:noWrap w:val="0"/>
            <w:vAlign w:val="center"/>
          </w:tcPr>
          <w:p w14:paraId="34627FE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2894001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</w:tr>
      <w:tr w14:paraId="7E5BB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3473FC5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4E3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温度传感器</w:t>
            </w:r>
          </w:p>
        </w:tc>
        <w:tc>
          <w:tcPr>
            <w:tcW w:w="2685" w:type="dxa"/>
            <w:noWrap w:val="0"/>
            <w:vAlign w:val="center"/>
          </w:tcPr>
          <w:p w14:paraId="149DBB5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27A73A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69725E72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315</w:t>
            </w:r>
          </w:p>
        </w:tc>
      </w:tr>
      <w:tr w14:paraId="6D80C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0FE5417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532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压力传感器</w:t>
            </w:r>
          </w:p>
        </w:tc>
        <w:tc>
          <w:tcPr>
            <w:tcW w:w="2685" w:type="dxa"/>
            <w:noWrap w:val="0"/>
            <w:vAlign w:val="center"/>
          </w:tcPr>
          <w:p w14:paraId="077679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445E2E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0CF1E7BC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645</w:t>
            </w:r>
          </w:p>
        </w:tc>
      </w:tr>
      <w:tr w14:paraId="4667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6ACA728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4DF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压力变送器</w:t>
            </w:r>
          </w:p>
        </w:tc>
        <w:tc>
          <w:tcPr>
            <w:tcW w:w="2685" w:type="dxa"/>
            <w:noWrap w:val="0"/>
            <w:vAlign w:val="center"/>
          </w:tcPr>
          <w:p w14:paraId="53CAB1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6216BD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5841AB1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749</w:t>
            </w:r>
          </w:p>
        </w:tc>
      </w:tr>
      <w:tr w14:paraId="431D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1F5B270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350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12轴风机盘管电机</w:t>
            </w:r>
          </w:p>
        </w:tc>
        <w:tc>
          <w:tcPr>
            <w:tcW w:w="2685" w:type="dxa"/>
            <w:noWrap w:val="0"/>
            <w:vAlign w:val="center"/>
          </w:tcPr>
          <w:p w14:paraId="14F3E2B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40w</w:t>
            </w:r>
          </w:p>
        </w:tc>
        <w:tc>
          <w:tcPr>
            <w:tcW w:w="1976" w:type="dxa"/>
            <w:noWrap w:val="0"/>
            <w:vAlign w:val="center"/>
          </w:tcPr>
          <w:p w14:paraId="61F340B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0E40F3B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220</w:t>
            </w:r>
          </w:p>
        </w:tc>
      </w:tr>
      <w:tr w14:paraId="1C67F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15910DCD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DB8B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液晶温控器</w:t>
            </w:r>
          </w:p>
        </w:tc>
        <w:tc>
          <w:tcPr>
            <w:tcW w:w="2685" w:type="dxa"/>
            <w:noWrap w:val="0"/>
            <w:vAlign w:val="center"/>
          </w:tcPr>
          <w:p w14:paraId="070876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7E0E6C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7C58FCA7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150</w:t>
            </w:r>
          </w:p>
        </w:tc>
      </w:tr>
      <w:tr w14:paraId="1954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6A66C14C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5C29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机械温控器</w:t>
            </w:r>
          </w:p>
        </w:tc>
        <w:tc>
          <w:tcPr>
            <w:tcW w:w="2685" w:type="dxa"/>
            <w:noWrap w:val="0"/>
            <w:vAlign w:val="center"/>
          </w:tcPr>
          <w:p w14:paraId="4B9C255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22081F2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66F81602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80</w:t>
            </w:r>
          </w:p>
        </w:tc>
      </w:tr>
      <w:tr w14:paraId="0951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19F67034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5DA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多联机水泵</w:t>
            </w:r>
          </w:p>
        </w:tc>
        <w:tc>
          <w:tcPr>
            <w:tcW w:w="2685" w:type="dxa"/>
            <w:noWrap w:val="0"/>
            <w:vAlign w:val="center"/>
          </w:tcPr>
          <w:p w14:paraId="2244F469">
            <w:pPr>
              <w:spacing w:line="360" w:lineRule="auto"/>
              <w:ind w:firstLine="1200" w:firstLineChars="5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42A62DC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12B2F85E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260</w:t>
            </w:r>
          </w:p>
        </w:tc>
      </w:tr>
      <w:tr w14:paraId="50342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1466DEAB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354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浮子开关</w:t>
            </w:r>
          </w:p>
        </w:tc>
        <w:tc>
          <w:tcPr>
            <w:tcW w:w="2685" w:type="dxa"/>
            <w:noWrap w:val="0"/>
            <w:vAlign w:val="center"/>
          </w:tcPr>
          <w:p w14:paraId="182695B2">
            <w:pPr>
              <w:spacing w:line="360" w:lineRule="auto"/>
              <w:ind w:firstLine="1200" w:firstLineChars="5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04CCAE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2DB04060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350</w:t>
            </w:r>
          </w:p>
        </w:tc>
      </w:tr>
      <w:tr w14:paraId="228BE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399DA6E2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24D7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室内机电机</w:t>
            </w:r>
          </w:p>
        </w:tc>
        <w:tc>
          <w:tcPr>
            <w:tcW w:w="2685" w:type="dxa"/>
            <w:noWrap w:val="0"/>
            <w:vAlign w:val="center"/>
          </w:tcPr>
          <w:p w14:paraId="5FE164FD">
            <w:pPr>
              <w:spacing w:line="360" w:lineRule="auto"/>
              <w:ind w:firstLine="1200" w:firstLineChars="5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79F4A9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00D09455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820</w:t>
            </w:r>
          </w:p>
        </w:tc>
      </w:tr>
      <w:tr w14:paraId="33186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6" w:type="dxa"/>
            <w:noWrap w:val="0"/>
            <w:vAlign w:val="center"/>
          </w:tcPr>
          <w:p w14:paraId="15F3CAC3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629F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室内机主板</w:t>
            </w:r>
          </w:p>
        </w:tc>
        <w:tc>
          <w:tcPr>
            <w:tcW w:w="2685" w:type="dxa"/>
            <w:noWrap w:val="0"/>
            <w:vAlign w:val="center"/>
          </w:tcPr>
          <w:p w14:paraId="75E1CBF3">
            <w:pPr>
              <w:spacing w:line="360" w:lineRule="auto"/>
              <w:ind w:firstLine="1200" w:firstLineChars="5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025DE3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块</w:t>
            </w:r>
          </w:p>
        </w:tc>
        <w:tc>
          <w:tcPr>
            <w:tcW w:w="1976" w:type="dxa"/>
            <w:noWrap w:val="0"/>
            <w:vAlign w:val="center"/>
          </w:tcPr>
          <w:p w14:paraId="7FA3974B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960</w:t>
            </w:r>
          </w:p>
        </w:tc>
      </w:tr>
      <w:tr w14:paraId="6632B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046" w:type="dxa"/>
            <w:noWrap w:val="0"/>
            <w:vAlign w:val="center"/>
          </w:tcPr>
          <w:p w14:paraId="4719DB21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4D65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多联机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显控器</w:t>
            </w:r>
          </w:p>
        </w:tc>
        <w:tc>
          <w:tcPr>
            <w:tcW w:w="2685" w:type="dxa"/>
            <w:noWrap w:val="0"/>
            <w:vAlign w:val="center"/>
          </w:tcPr>
          <w:p w14:paraId="086D499F">
            <w:pPr>
              <w:spacing w:line="360" w:lineRule="auto"/>
              <w:ind w:firstLine="1200" w:firstLineChars="5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976" w:type="dxa"/>
            <w:noWrap w:val="0"/>
            <w:vAlign w:val="center"/>
          </w:tcPr>
          <w:p w14:paraId="6D4B4C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5CCFE497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350</w:t>
            </w:r>
          </w:p>
        </w:tc>
      </w:tr>
      <w:tr w14:paraId="14B6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046" w:type="dxa"/>
            <w:noWrap w:val="0"/>
            <w:vAlign w:val="center"/>
          </w:tcPr>
          <w:p w14:paraId="7EDBDE67">
            <w:pPr>
              <w:spacing w:line="360" w:lineRule="auto"/>
              <w:jc w:val="center"/>
              <w:rPr>
                <w:rFonts w:hint="default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354CA">
            <w:pPr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蝶阀</w:t>
            </w:r>
          </w:p>
        </w:tc>
        <w:tc>
          <w:tcPr>
            <w:tcW w:w="2685" w:type="dxa"/>
            <w:noWrap w:val="0"/>
            <w:vAlign w:val="center"/>
          </w:tcPr>
          <w:p w14:paraId="33858EDE">
            <w:pPr>
              <w:spacing w:line="360" w:lineRule="auto"/>
              <w:ind w:firstLine="1200" w:firstLineChars="50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DN300</w:t>
            </w:r>
          </w:p>
        </w:tc>
        <w:tc>
          <w:tcPr>
            <w:tcW w:w="1976" w:type="dxa"/>
            <w:noWrap w:val="0"/>
            <w:vAlign w:val="center"/>
          </w:tcPr>
          <w:p w14:paraId="0FB17E7C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249913A2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1800</w:t>
            </w:r>
          </w:p>
        </w:tc>
      </w:tr>
      <w:tr w14:paraId="6E751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046" w:type="dxa"/>
            <w:noWrap w:val="0"/>
            <w:vAlign w:val="center"/>
          </w:tcPr>
          <w:p w14:paraId="76C0BB93">
            <w:pPr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26D50">
            <w:pPr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蝶阀</w:t>
            </w:r>
          </w:p>
        </w:tc>
        <w:tc>
          <w:tcPr>
            <w:tcW w:w="2685" w:type="dxa"/>
            <w:noWrap w:val="0"/>
            <w:vAlign w:val="center"/>
          </w:tcPr>
          <w:p w14:paraId="21EB4CCB">
            <w:pPr>
              <w:spacing w:line="360" w:lineRule="auto"/>
              <w:ind w:firstLine="1200" w:firstLineChars="500"/>
              <w:jc w:val="both"/>
              <w:rPr>
                <w:rFonts w:hint="default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DN400</w:t>
            </w:r>
          </w:p>
        </w:tc>
        <w:tc>
          <w:tcPr>
            <w:tcW w:w="1976" w:type="dxa"/>
            <w:noWrap w:val="0"/>
            <w:vAlign w:val="center"/>
          </w:tcPr>
          <w:p w14:paraId="1A08CD1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2EAE897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3000</w:t>
            </w:r>
          </w:p>
        </w:tc>
      </w:tr>
      <w:tr w14:paraId="4DEA2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046" w:type="dxa"/>
            <w:noWrap w:val="0"/>
            <w:vAlign w:val="center"/>
          </w:tcPr>
          <w:p w14:paraId="3173DC0C">
            <w:pPr>
              <w:spacing w:line="360" w:lineRule="auto"/>
              <w:jc w:val="center"/>
              <w:rPr>
                <w:rFonts w:hint="default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A7E6B">
            <w:pPr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电机</w:t>
            </w:r>
          </w:p>
        </w:tc>
        <w:tc>
          <w:tcPr>
            <w:tcW w:w="2685" w:type="dxa"/>
            <w:noWrap w:val="0"/>
            <w:vAlign w:val="center"/>
          </w:tcPr>
          <w:p w14:paraId="3429D2A6">
            <w:pPr>
              <w:spacing w:line="360" w:lineRule="auto"/>
              <w:ind w:firstLine="1200" w:firstLineChars="500"/>
              <w:jc w:val="both"/>
              <w:rPr>
                <w:rFonts w:hint="default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2.2kw</w:t>
            </w:r>
          </w:p>
        </w:tc>
        <w:tc>
          <w:tcPr>
            <w:tcW w:w="1976" w:type="dxa"/>
            <w:noWrap w:val="0"/>
            <w:vAlign w:val="center"/>
          </w:tcPr>
          <w:p w14:paraId="31347AD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572E46F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1300</w:t>
            </w:r>
          </w:p>
        </w:tc>
      </w:tr>
      <w:tr w14:paraId="4BB3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046" w:type="dxa"/>
            <w:noWrap w:val="0"/>
            <w:vAlign w:val="center"/>
          </w:tcPr>
          <w:p w14:paraId="3C6DD580">
            <w:pPr>
              <w:spacing w:line="360" w:lineRule="auto"/>
              <w:jc w:val="center"/>
              <w:rPr>
                <w:rFonts w:hint="default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2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F8216">
            <w:pPr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电机</w:t>
            </w:r>
          </w:p>
        </w:tc>
        <w:tc>
          <w:tcPr>
            <w:tcW w:w="2685" w:type="dxa"/>
            <w:noWrap w:val="0"/>
            <w:vAlign w:val="center"/>
          </w:tcPr>
          <w:p w14:paraId="7AA8677F">
            <w:pPr>
              <w:spacing w:line="360" w:lineRule="auto"/>
              <w:ind w:firstLine="1200" w:firstLineChars="500"/>
              <w:jc w:val="both"/>
              <w:rPr>
                <w:rFonts w:hint="default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4kw</w:t>
            </w:r>
          </w:p>
        </w:tc>
        <w:tc>
          <w:tcPr>
            <w:tcW w:w="1976" w:type="dxa"/>
            <w:noWrap w:val="0"/>
            <w:vAlign w:val="center"/>
          </w:tcPr>
          <w:p w14:paraId="6F2EAD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1976" w:type="dxa"/>
            <w:noWrap w:val="0"/>
            <w:vAlign w:val="center"/>
          </w:tcPr>
          <w:p w14:paraId="597AB2C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2400</w:t>
            </w:r>
          </w:p>
        </w:tc>
      </w:tr>
    </w:tbl>
    <w:p w14:paraId="0B10A3DD">
      <w:pPr>
        <w:widowControl/>
        <w:spacing w:line="360" w:lineRule="auto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br w:type="page"/>
      </w:r>
    </w:p>
    <w:p w14:paraId="3AC2F12F">
      <w:pPr>
        <w:rPr>
          <w:rFonts w:hint="eastAsia" w:ascii="宋体" w:hAnsi="宋体" w:eastAsia="宋体" w:cs="宋体"/>
          <w:szCs w:val="24"/>
          <w:lang w:eastAsia="zh-CN"/>
        </w:rPr>
        <w:sectPr>
          <w:footerReference r:id="rId4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3298C43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附件五：</w:t>
      </w:r>
    </w:p>
    <w:p w14:paraId="3638281C">
      <w:pPr>
        <w:ind w:firstLine="6184" w:firstLineChars="1400"/>
        <w:jc w:val="both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空调系统清洗记录</w:t>
      </w:r>
    </w:p>
    <w:p w14:paraId="7BE23255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维保项目</w:t>
      </w:r>
      <w:r>
        <w:rPr>
          <w:rFonts w:hint="eastAsia"/>
          <w:b/>
          <w:sz w:val="28"/>
          <w:szCs w:val="28"/>
          <w:u w:val="single"/>
        </w:rPr>
        <w:t xml:space="preserve">  </w:t>
      </w:r>
      <w:r>
        <w:rPr>
          <w:rFonts w:hint="eastAsia"/>
          <w:b/>
          <w:sz w:val="28"/>
          <w:szCs w:val="28"/>
          <w:u w:val="single"/>
          <w:lang w:eastAsia="zh-CN"/>
        </w:rPr>
        <w:t>儿童医院</w:t>
      </w:r>
      <w:r>
        <w:rPr>
          <w:rFonts w:hint="eastAsia"/>
          <w:b/>
          <w:sz w:val="28"/>
          <w:szCs w:val="28"/>
          <w:u w:val="single"/>
        </w:rPr>
        <w:t xml:space="preserve">      </w:t>
      </w:r>
      <w:r>
        <w:rPr>
          <w:rFonts w:hint="eastAsia"/>
          <w:b/>
          <w:sz w:val="28"/>
          <w:szCs w:val="28"/>
        </w:rPr>
        <w:t xml:space="preserve"> 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    </w:t>
      </w:r>
      <w:r>
        <w:rPr>
          <w:rFonts w:hint="eastAsia"/>
          <w:b/>
          <w:sz w:val="28"/>
          <w:szCs w:val="28"/>
        </w:rPr>
        <w:t xml:space="preserve"> 区域</w:t>
      </w:r>
      <w:r>
        <w:rPr>
          <w:rFonts w:hint="eastAsia"/>
          <w:b/>
          <w:sz w:val="28"/>
          <w:szCs w:val="28"/>
          <w:u w:val="single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b/>
          <w:sz w:val="28"/>
          <w:szCs w:val="28"/>
        </w:rPr>
        <w:t>日期</w:t>
      </w:r>
      <w:r>
        <w:rPr>
          <w:rFonts w:hint="eastAsia"/>
          <w:b/>
          <w:sz w:val="28"/>
          <w:szCs w:val="28"/>
          <w:u w:val="single"/>
        </w:rPr>
        <w:t xml:space="preserve">                </w:t>
      </w:r>
    </w:p>
    <w:tbl>
      <w:tblPr>
        <w:tblStyle w:val="12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1582"/>
        <w:gridCol w:w="2053"/>
        <w:gridCol w:w="6626"/>
        <w:gridCol w:w="1843"/>
        <w:gridCol w:w="1111"/>
      </w:tblGrid>
      <w:tr w14:paraId="3F7079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36" w:type="pct"/>
          </w:tcPr>
          <w:p w14:paraId="588630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558" w:type="pct"/>
          </w:tcPr>
          <w:p w14:paraId="4D24EE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清洗设备名称</w:t>
            </w:r>
          </w:p>
        </w:tc>
        <w:tc>
          <w:tcPr>
            <w:tcW w:w="724" w:type="pct"/>
          </w:tcPr>
          <w:p w14:paraId="40CF7148">
            <w:pPr>
              <w:jc w:val="both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设备所控区域位置</w:t>
            </w:r>
          </w:p>
          <w:p w14:paraId="4C414167">
            <w:pPr>
              <w:ind w:firstLine="482" w:firstLineChars="200"/>
              <w:jc w:val="both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（编号）</w:t>
            </w:r>
          </w:p>
        </w:tc>
        <w:tc>
          <w:tcPr>
            <w:tcW w:w="2337" w:type="pct"/>
          </w:tcPr>
          <w:p w14:paraId="0A560E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b/>
                <w:sz w:val="24"/>
                <w:szCs w:val="24"/>
              </w:rPr>
              <w:t>清洗内容</w:t>
            </w:r>
          </w:p>
        </w:tc>
        <w:tc>
          <w:tcPr>
            <w:tcW w:w="650" w:type="pct"/>
          </w:tcPr>
          <w:p w14:paraId="02C06BB0">
            <w:pPr>
              <w:ind w:firstLine="236" w:firstLineChars="98"/>
              <w:jc w:val="both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维保人员</w:t>
            </w:r>
          </w:p>
        </w:tc>
        <w:tc>
          <w:tcPr>
            <w:tcW w:w="392" w:type="pct"/>
          </w:tcPr>
          <w:p w14:paraId="4B7FFAD5">
            <w:pPr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科室人员签字</w:t>
            </w:r>
          </w:p>
        </w:tc>
      </w:tr>
      <w:tr w14:paraId="1CAF5B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088AE4BD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344BE44E">
            <w:pPr>
              <w:spacing w:line="720" w:lineRule="auto"/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风机盘管</w:t>
            </w:r>
          </w:p>
        </w:tc>
        <w:tc>
          <w:tcPr>
            <w:tcW w:w="724" w:type="pct"/>
            <w:vAlign w:val="top"/>
          </w:tcPr>
          <w:p w14:paraId="090C9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</w:tcPr>
          <w:p w14:paraId="4C1F541D">
            <w:pPr>
              <w:spacing w:line="480" w:lineRule="exact"/>
              <w:jc w:val="left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清洗回风过滤网，擦拭回风格栅和出风格栅，新风格栅，擦拭风道软连接灰尘，清洗擦拭完成后对风道内，格栅，过滤网进行消毒。</w:t>
            </w:r>
          </w:p>
        </w:tc>
        <w:tc>
          <w:tcPr>
            <w:tcW w:w="650" w:type="pct"/>
          </w:tcPr>
          <w:p w14:paraId="0A15AEED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37B96281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4FB3D4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55A8361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040E0C89">
            <w:pPr>
              <w:spacing w:line="720" w:lineRule="auto"/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风机盘管</w:t>
            </w:r>
          </w:p>
        </w:tc>
        <w:tc>
          <w:tcPr>
            <w:tcW w:w="724" w:type="pct"/>
            <w:vAlign w:val="top"/>
          </w:tcPr>
          <w:p w14:paraId="3DDE13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</w:tcPr>
          <w:p w14:paraId="52CA499A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清洗回风过滤网，擦拭回风格栅和出风格栅，新风格栅，擦拭风道软连接灰尘，清洗擦拭完成后对风道内，格栅，过滤网进行消毒。</w:t>
            </w:r>
          </w:p>
        </w:tc>
        <w:tc>
          <w:tcPr>
            <w:tcW w:w="650" w:type="pct"/>
          </w:tcPr>
          <w:p w14:paraId="52C8A635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0A3AB0B0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5DB1AA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03BF4A61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40923F43">
            <w:pPr>
              <w:spacing w:line="720" w:lineRule="auto"/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风机盘管</w:t>
            </w:r>
          </w:p>
        </w:tc>
        <w:tc>
          <w:tcPr>
            <w:tcW w:w="724" w:type="pct"/>
            <w:vAlign w:val="top"/>
          </w:tcPr>
          <w:p w14:paraId="111925DE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337" w:type="pct"/>
          </w:tcPr>
          <w:p w14:paraId="5FCCD834">
            <w:pPr>
              <w:spacing w:line="480" w:lineRule="exact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清洗回风过滤网，擦拭回风格栅和出风格栅，新风格栅，擦拭风道软连接灰尘，清洗擦拭完成后对风道内，格栅，过滤网进行消毒。</w:t>
            </w:r>
          </w:p>
        </w:tc>
        <w:tc>
          <w:tcPr>
            <w:tcW w:w="650" w:type="pct"/>
          </w:tcPr>
          <w:p w14:paraId="70282BE9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69652E13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2E19A2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5F0297FA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  <w:vAlign w:val="top"/>
          </w:tcPr>
          <w:p w14:paraId="35DE5EC4">
            <w:pPr>
              <w:spacing w:line="720" w:lineRule="auto"/>
              <w:jc w:val="center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风机盘管</w:t>
            </w:r>
          </w:p>
        </w:tc>
        <w:tc>
          <w:tcPr>
            <w:tcW w:w="724" w:type="pct"/>
            <w:vAlign w:val="top"/>
          </w:tcPr>
          <w:p w14:paraId="5B877B17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337" w:type="pct"/>
            <w:vAlign w:val="top"/>
          </w:tcPr>
          <w:p w14:paraId="0D7FF088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清洗回风过滤网，擦拭回风格栅和出风格栅，新风格栅，擦拭风道软连接灰尘，清洗擦拭完成后对风道内，格栅，过滤网进行消毒。</w:t>
            </w:r>
          </w:p>
        </w:tc>
        <w:tc>
          <w:tcPr>
            <w:tcW w:w="650" w:type="pct"/>
          </w:tcPr>
          <w:p w14:paraId="352E6250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14F22C34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174E13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2F52279A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4F090543">
            <w:pPr>
              <w:spacing w:line="720" w:lineRule="auto"/>
              <w:ind w:firstLine="241" w:firstLineChars="1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风机盘管</w:t>
            </w:r>
          </w:p>
        </w:tc>
        <w:tc>
          <w:tcPr>
            <w:tcW w:w="724" w:type="pct"/>
          </w:tcPr>
          <w:p w14:paraId="7DD9993A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</w:tcPr>
          <w:p w14:paraId="7109A86F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清洗回风过滤网，擦拭回风格栅和出风格栅，新风格栅，擦拭风道软连接灰尘，清洗擦拭完成后对风道内，格栅，过滤网进行消毒。</w:t>
            </w:r>
          </w:p>
        </w:tc>
        <w:tc>
          <w:tcPr>
            <w:tcW w:w="650" w:type="pct"/>
          </w:tcPr>
          <w:p w14:paraId="791F820E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4D376AEA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1D991C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5B54BE13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744153B4">
            <w:pPr>
              <w:spacing w:line="720" w:lineRule="auto"/>
              <w:ind w:firstLine="241" w:firstLineChars="1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风机盘管</w:t>
            </w:r>
          </w:p>
        </w:tc>
        <w:tc>
          <w:tcPr>
            <w:tcW w:w="724" w:type="pct"/>
          </w:tcPr>
          <w:p w14:paraId="45DEB064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</w:tcPr>
          <w:p w14:paraId="355137A0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清洗回风过滤网，擦拭回风格栅和出风格栅，新风格栅，擦拭风道软连接灰尘，清洗擦拭完成后对风道内，格栅，过滤网进行消毒。</w:t>
            </w:r>
          </w:p>
        </w:tc>
        <w:tc>
          <w:tcPr>
            <w:tcW w:w="650" w:type="pct"/>
          </w:tcPr>
          <w:p w14:paraId="32E723A3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39330537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2A5768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06ED31D4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5A82D1C4">
            <w:pPr>
              <w:spacing w:line="720" w:lineRule="auto"/>
              <w:ind w:firstLine="241" w:firstLineChars="1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风机盘管</w:t>
            </w:r>
          </w:p>
        </w:tc>
        <w:tc>
          <w:tcPr>
            <w:tcW w:w="724" w:type="pct"/>
          </w:tcPr>
          <w:p w14:paraId="0FCFB43F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</w:tcPr>
          <w:p w14:paraId="2DE8BDEB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清洗回风过滤网，擦拭回风格栅和出风格栅，新风格栅，擦拭风道软连接灰尘，清洗擦拭完成后对风道内，格栅，过滤网进行消毒。</w:t>
            </w:r>
          </w:p>
        </w:tc>
        <w:tc>
          <w:tcPr>
            <w:tcW w:w="650" w:type="pct"/>
          </w:tcPr>
          <w:p w14:paraId="6CD79B7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70A2A6E7">
            <w:pPr>
              <w:jc w:val="left"/>
              <w:rPr>
                <w:b/>
                <w:sz w:val="28"/>
                <w:szCs w:val="28"/>
              </w:rPr>
            </w:pPr>
          </w:p>
        </w:tc>
      </w:tr>
    </w:tbl>
    <w:p w14:paraId="23F94BCA">
      <w:pPr>
        <w:jc w:val="left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负责人签名</w:t>
      </w:r>
      <w:r>
        <w:rPr>
          <w:rFonts w:hint="eastAsia"/>
          <w:b/>
          <w:sz w:val="28"/>
          <w:szCs w:val="28"/>
          <w:u w:val="single"/>
        </w:rPr>
        <w:t xml:space="preserve">                 </w:t>
      </w:r>
      <w:r>
        <w:rPr>
          <w:rFonts w:hint="eastAsia"/>
          <w:b/>
          <w:sz w:val="28"/>
          <w:szCs w:val="28"/>
        </w:rPr>
        <w:t xml:space="preserve">                                  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审核人签名</w:t>
      </w:r>
      <w:r>
        <w:rPr>
          <w:rFonts w:hint="eastAsia"/>
          <w:b/>
          <w:sz w:val="28"/>
          <w:szCs w:val="28"/>
          <w:u w:val="single"/>
        </w:rPr>
        <w:t xml:space="preserve">              </w:t>
      </w:r>
    </w:p>
    <w:p w14:paraId="0483BAF9">
      <w:pPr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br w:type="page"/>
      </w:r>
    </w:p>
    <w:p w14:paraId="2DE8A8DE">
      <w:pPr>
        <w:ind w:firstLine="6184" w:firstLineChars="1400"/>
        <w:jc w:val="both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空调系统清洗记录</w:t>
      </w:r>
    </w:p>
    <w:p w14:paraId="44BE1DD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维保项目</w:t>
      </w:r>
      <w:r>
        <w:rPr>
          <w:rFonts w:hint="eastAsia"/>
          <w:b/>
          <w:sz w:val="28"/>
          <w:szCs w:val="28"/>
          <w:u w:val="single"/>
        </w:rPr>
        <w:t xml:space="preserve">  </w:t>
      </w:r>
      <w:r>
        <w:rPr>
          <w:rFonts w:hint="eastAsia"/>
          <w:b/>
          <w:sz w:val="28"/>
          <w:szCs w:val="28"/>
          <w:u w:val="single"/>
          <w:lang w:eastAsia="zh-CN"/>
        </w:rPr>
        <w:t>儿童医院</w:t>
      </w:r>
      <w:r>
        <w:rPr>
          <w:rFonts w:hint="eastAsia"/>
          <w:b/>
          <w:sz w:val="28"/>
          <w:szCs w:val="28"/>
          <w:u w:val="single"/>
        </w:rPr>
        <w:t xml:space="preserve">      </w:t>
      </w:r>
      <w:r>
        <w:rPr>
          <w:rFonts w:hint="eastAsia"/>
          <w:b/>
          <w:sz w:val="28"/>
          <w:szCs w:val="28"/>
        </w:rPr>
        <w:t xml:space="preserve"> 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    </w:t>
      </w:r>
      <w:r>
        <w:rPr>
          <w:rFonts w:hint="eastAsia"/>
          <w:b/>
          <w:sz w:val="28"/>
          <w:szCs w:val="28"/>
        </w:rPr>
        <w:t xml:space="preserve"> 区域</w:t>
      </w:r>
      <w:r>
        <w:rPr>
          <w:rFonts w:hint="eastAsia"/>
          <w:b/>
          <w:sz w:val="28"/>
          <w:szCs w:val="28"/>
          <w:u w:val="single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                </w:t>
      </w:r>
      <w:r>
        <w:rPr>
          <w:rFonts w:hint="eastAsia"/>
          <w:b/>
          <w:sz w:val="28"/>
          <w:szCs w:val="28"/>
        </w:rPr>
        <w:t>日期</w:t>
      </w:r>
      <w:r>
        <w:rPr>
          <w:rFonts w:hint="eastAsia"/>
          <w:b/>
          <w:sz w:val="28"/>
          <w:szCs w:val="28"/>
          <w:u w:val="single"/>
        </w:rPr>
        <w:t xml:space="preserve">                </w:t>
      </w:r>
    </w:p>
    <w:tbl>
      <w:tblPr>
        <w:tblStyle w:val="12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1582"/>
        <w:gridCol w:w="2053"/>
        <w:gridCol w:w="6626"/>
        <w:gridCol w:w="1843"/>
        <w:gridCol w:w="1111"/>
      </w:tblGrid>
      <w:tr w14:paraId="35DE47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36" w:type="pct"/>
          </w:tcPr>
          <w:p w14:paraId="45A259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558" w:type="pct"/>
          </w:tcPr>
          <w:p w14:paraId="56435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清洗设备名称</w:t>
            </w:r>
          </w:p>
        </w:tc>
        <w:tc>
          <w:tcPr>
            <w:tcW w:w="724" w:type="pct"/>
          </w:tcPr>
          <w:p w14:paraId="4F62B429">
            <w:pPr>
              <w:jc w:val="both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设备所控区域位置</w:t>
            </w:r>
          </w:p>
          <w:p w14:paraId="491ED74A">
            <w:pPr>
              <w:ind w:firstLine="482" w:firstLineChars="200"/>
              <w:jc w:val="both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（编号）</w:t>
            </w:r>
          </w:p>
        </w:tc>
        <w:tc>
          <w:tcPr>
            <w:tcW w:w="2337" w:type="pct"/>
          </w:tcPr>
          <w:p w14:paraId="0E7F5D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b/>
                <w:sz w:val="24"/>
                <w:szCs w:val="24"/>
              </w:rPr>
              <w:t>清洗内容</w:t>
            </w:r>
          </w:p>
        </w:tc>
        <w:tc>
          <w:tcPr>
            <w:tcW w:w="650" w:type="pct"/>
          </w:tcPr>
          <w:p w14:paraId="45B13785">
            <w:pPr>
              <w:ind w:firstLine="236" w:firstLineChars="98"/>
              <w:jc w:val="both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维保人员</w:t>
            </w:r>
          </w:p>
        </w:tc>
        <w:tc>
          <w:tcPr>
            <w:tcW w:w="392" w:type="pct"/>
          </w:tcPr>
          <w:p w14:paraId="56E9A189">
            <w:pPr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科室人员签字</w:t>
            </w:r>
          </w:p>
        </w:tc>
      </w:tr>
      <w:tr w14:paraId="6F5AED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635929E2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</w:tcPr>
          <w:p w14:paraId="0EB6CBDD">
            <w:pPr>
              <w:spacing w:line="720" w:lineRule="auto"/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分体空调</w:t>
            </w:r>
          </w:p>
        </w:tc>
        <w:tc>
          <w:tcPr>
            <w:tcW w:w="724" w:type="pct"/>
            <w:vAlign w:val="top"/>
          </w:tcPr>
          <w:p w14:paraId="72A027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</w:tcPr>
          <w:p w14:paraId="436D40C3">
            <w:pPr>
              <w:spacing w:line="480" w:lineRule="exact"/>
              <w:jc w:val="left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清洗室内机回风过滤网，擦拭室内机外壳的灰尘，清洗擦拭完成后对外壳，过滤网进行消毒。</w:t>
            </w:r>
          </w:p>
        </w:tc>
        <w:tc>
          <w:tcPr>
            <w:tcW w:w="650" w:type="pct"/>
          </w:tcPr>
          <w:p w14:paraId="5F9AC664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47CCB4A0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0CAC5B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55D0B0C6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  <w:vAlign w:val="top"/>
          </w:tcPr>
          <w:p w14:paraId="6BC50B5E">
            <w:pPr>
              <w:spacing w:line="720" w:lineRule="auto"/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分体空调</w:t>
            </w:r>
          </w:p>
        </w:tc>
        <w:tc>
          <w:tcPr>
            <w:tcW w:w="724" w:type="pct"/>
            <w:vAlign w:val="top"/>
          </w:tcPr>
          <w:p w14:paraId="5B10C7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  <w:vAlign w:val="top"/>
          </w:tcPr>
          <w:p w14:paraId="7076FFF8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清洗室内机回风过滤网，擦拭室内机外壳的灰尘，清洗擦拭完成后对外壳，过滤网进行消毒。</w:t>
            </w:r>
          </w:p>
        </w:tc>
        <w:tc>
          <w:tcPr>
            <w:tcW w:w="650" w:type="pct"/>
          </w:tcPr>
          <w:p w14:paraId="6DEAE686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3E4260C8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7A5FC4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1F468F12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  <w:vAlign w:val="top"/>
          </w:tcPr>
          <w:p w14:paraId="131B5A60">
            <w:pPr>
              <w:spacing w:line="720" w:lineRule="auto"/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分体空调</w:t>
            </w:r>
          </w:p>
        </w:tc>
        <w:tc>
          <w:tcPr>
            <w:tcW w:w="724" w:type="pct"/>
            <w:vAlign w:val="top"/>
          </w:tcPr>
          <w:p w14:paraId="4AC5B860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337" w:type="pct"/>
            <w:vAlign w:val="top"/>
          </w:tcPr>
          <w:p w14:paraId="156BF07C">
            <w:pPr>
              <w:spacing w:line="480" w:lineRule="exact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清洗室内机回风过滤网，擦拭室内机外壳的灰尘，清洗擦拭完成后对外壳，过滤网进行消毒。</w:t>
            </w:r>
          </w:p>
        </w:tc>
        <w:tc>
          <w:tcPr>
            <w:tcW w:w="650" w:type="pct"/>
          </w:tcPr>
          <w:p w14:paraId="033DBA9A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542A400A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21A7B0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7137D5F2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  <w:vAlign w:val="top"/>
          </w:tcPr>
          <w:p w14:paraId="4DF0539C">
            <w:pPr>
              <w:spacing w:line="720" w:lineRule="auto"/>
              <w:jc w:val="center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分体空调</w:t>
            </w:r>
          </w:p>
        </w:tc>
        <w:tc>
          <w:tcPr>
            <w:tcW w:w="724" w:type="pct"/>
            <w:vAlign w:val="top"/>
          </w:tcPr>
          <w:p w14:paraId="1294EE7A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337" w:type="pct"/>
            <w:vAlign w:val="top"/>
          </w:tcPr>
          <w:p w14:paraId="6D183378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清洗室内机回风过滤网，擦拭室内机外壳的灰尘，清洗擦拭完成后对外壳，过滤网进行消毒。</w:t>
            </w:r>
          </w:p>
        </w:tc>
        <w:tc>
          <w:tcPr>
            <w:tcW w:w="650" w:type="pct"/>
          </w:tcPr>
          <w:p w14:paraId="0A18164E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37659BBB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3D95E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5A6D274A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  <w:vAlign w:val="top"/>
          </w:tcPr>
          <w:p w14:paraId="32C121E9">
            <w:pPr>
              <w:spacing w:line="72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分体空调</w:t>
            </w:r>
          </w:p>
        </w:tc>
        <w:tc>
          <w:tcPr>
            <w:tcW w:w="724" w:type="pct"/>
            <w:vAlign w:val="top"/>
          </w:tcPr>
          <w:p w14:paraId="3BF034C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  <w:vAlign w:val="top"/>
          </w:tcPr>
          <w:p w14:paraId="6515EC43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清洗室内机回风过滤网，擦拭室内机外壳的灰尘，清洗擦拭完成后对外壳，过滤网进行消毒。</w:t>
            </w:r>
          </w:p>
        </w:tc>
        <w:tc>
          <w:tcPr>
            <w:tcW w:w="650" w:type="pct"/>
          </w:tcPr>
          <w:p w14:paraId="41F39C80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32BE51A0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4E23EC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67673CC9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  <w:vAlign w:val="top"/>
          </w:tcPr>
          <w:p w14:paraId="5E273C01">
            <w:pPr>
              <w:spacing w:line="72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分体空调</w:t>
            </w:r>
          </w:p>
        </w:tc>
        <w:tc>
          <w:tcPr>
            <w:tcW w:w="724" w:type="pct"/>
            <w:vAlign w:val="top"/>
          </w:tcPr>
          <w:p w14:paraId="571C71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  <w:vAlign w:val="top"/>
          </w:tcPr>
          <w:p w14:paraId="03730276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清洗室内机回风过滤网，擦拭室内机外壳的灰尘，清洗擦拭完成后对外壳，过滤网进行消毒。</w:t>
            </w:r>
          </w:p>
        </w:tc>
        <w:tc>
          <w:tcPr>
            <w:tcW w:w="650" w:type="pct"/>
          </w:tcPr>
          <w:p w14:paraId="70CDFCA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1FE8FC22">
            <w:pPr>
              <w:jc w:val="left"/>
              <w:rPr>
                <w:b/>
                <w:sz w:val="28"/>
                <w:szCs w:val="28"/>
              </w:rPr>
            </w:pPr>
          </w:p>
        </w:tc>
      </w:tr>
      <w:tr w14:paraId="0CED35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</w:tcPr>
          <w:p w14:paraId="45FD8FF2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58" w:type="pct"/>
            <w:vAlign w:val="top"/>
          </w:tcPr>
          <w:p w14:paraId="4B4FA1D5">
            <w:pPr>
              <w:spacing w:line="72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分体空调</w:t>
            </w:r>
          </w:p>
        </w:tc>
        <w:tc>
          <w:tcPr>
            <w:tcW w:w="724" w:type="pct"/>
            <w:vAlign w:val="top"/>
          </w:tcPr>
          <w:p w14:paraId="3FC17D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7" w:type="pct"/>
            <w:vAlign w:val="top"/>
          </w:tcPr>
          <w:p w14:paraId="6D142641">
            <w:pPr>
              <w:spacing w:line="48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2"/>
                <w:szCs w:val="22"/>
                <w:lang w:eastAsia="zh-CN"/>
              </w:rPr>
              <w:t>清洗室内机回风过滤网，擦拭室内机外壳的灰尘，清洗擦拭完成后对外壳，过滤网进行消毒。</w:t>
            </w:r>
          </w:p>
        </w:tc>
        <w:tc>
          <w:tcPr>
            <w:tcW w:w="650" w:type="pct"/>
          </w:tcPr>
          <w:p w14:paraId="73F32CF6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92" w:type="pct"/>
          </w:tcPr>
          <w:p w14:paraId="17D2A6E3">
            <w:pPr>
              <w:jc w:val="left"/>
              <w:rPr>
                <w:b/>
                <w:sz w:val="28"/>
                <w:szCs w:val="28"/>
              </w:rPr>
            </w:pPr>
          </w:p>
        </w:tc>
      </w:tr>
    </w:tbl>
    <w:p w14:paraId="6C858BA3">
      <w:pPr>
        <w:jc w:val="left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负责人签名</w:t>
      </w:r>
      <w:r>
        <w:rPr>
          <w:rFonts w:hint="eastAsia"/>
          <w:b/>
          <w:sz w:val="28"/>
          <w:szCs w:val="28"/>
          <w:u w:val="single"/>
        </w:rPr>
        <w:t xml:space="preserve">                 </w:t>
      </w:r>
      <w:r>
        <w:rPr>
          <w:rFonts w:hint="eastAsia"/>
          <w:b/>
          <w:sz w:val="28"/>
          <w:szCs w:val="28"/>
        </w:rPr>
        <w:t xml:space="preserve">                                  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sz w:val="28"/>
          <w:szCs w:val="28"/>
        </w:rPr>
        <w:t xml:space="preserve"> 审核人签名</w:t>
      </w:r>
      <w:r>
        <w:rPr>
          <w:rFonts w:hint="eastAsia"/>
          <w:b/>
          <w:sz w:val="28"/>
          <w:szCs w:val="28"/>
          <w:u w:val="single"/>
        </w:rPr>
        <w:t xml:space="preserve">              </w:t>
      </w:r>
    </w:p>
    <w:p w14:paraId="1A1C5378">
      <w:pPr>
        <w:jc w:val="left"/>
      </w:pPr>
    </w:p>
    <w:p w14:paraId="7C74AD9D">
      <w:pPr>
        <w:pStyle w:val="15"/>
        <w:rPr>
          <w:rFonts w:hint="eastAsia" w:eastAsia="仿宋_GB2312"/>
          <w:lang w:eastAsia="zh-CN"/>
        </w:rPr>
      </w:pPr>
    </w:p>
    <w:p w14:paraId="399A9CE1">
      <w:pPr>
        <w:pStyle w:val="15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1B7DB86B">
      <w:pPr>
        <w:pStyle w:val="15"/>
        <w:rPr>
          <w:rFonts w:hint="eastAsia"/>
          <w:lang w:val="en-US" w:eastAsia="zh-Hans"/>
        </w:rPr>
      </w:pPr>
    </w:p>
    <w:p w14:paraId="1A8C093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7378B">
    <w:pPr>
      <w:pStyle w:val="8"/>
      <w:jc w:val="both"/>
    </w:pPr>
  </w:p>
  <w:p w14:paraId="62D43CA7">
    <w:pPr>
      <w:pStyle w:val="8"/>
      <w:jc w:val="both"/>
    </w:pPr>
    <w:r>
      <w:rPr>
        <w:rFonts w:ascii="仿宋" w:hAnsi="仿宋" w:eastAsia="仿宋" w:cs="仿宋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57835" cy="14795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835" cy="14795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6A0D3F76">
                          <w:pPr>
                            <w:pStyle w:val="8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36.0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46jWdUAAAADAQAADwAAAAAAAAABACAAAAAiAAAAZHJzL2Rvd25yZXYueG1sUEsBAhQAFAAA&#10;AAgAh07iQN0IDsfyAQAA1AMAAA4AAAAAAAAAAQAgAAAAJAEAAGRycy9lMm9Eb2MueG1sUEsFBgAA&#10;AAAGAAYAWQEAAIg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A0D3F76">
                    <w:pPr>
                      <w:pStyle w:val="8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26F38">
    <w:pPr>
      <w:pStyle w:val="8"/>
      <w:jc w:val="both"/>
    </w:pPr>
  </w:p>
  <w:p w14:paraId="6D040F4A">
    <w:pPr>
      <w:pStyle w:val="8"/>
      <w:jc w:val="both"/>
    </w:pPr>
    <w:r>
      <w:rPr>
        <w:rFonts w:ascii="仿宋" w:hAnsi="仿宋" w:eastAsia="仿宋" w:cs="仿宋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57835" cy="147955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835" cy="147955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CF94DD9">
                          <w:pPr>
                            <w:pStyle w:val="8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36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OOo1nVAAAAAwEAAA8AAAAAAAAAAQAgAAAAIgAAAGRycy9kb3ducmV2LnhtbFBLAQIUABQA&#10;AAAIAIdO4kBM3cSD8wEAANQDAAAOAAAAAAAAAAEAIAAAACQBAABkcnMvZTJvRG9jLnhtbFBLBQYA&#10;AAAABgAGAFkBAACJ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CF94DD9">
                    <w:pPr>
                      <w:pStyle w:val="8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53E116"/>
    <w:multiLevelType w:val="singleLevel"/>
    <w:tmpl w:val="4A53E116"/>
    <w:lvl w:ilvl="0" w:tentative="0">
      <w:start w:val="1"/>
      <w:numFmt w:val="chineseCounting"/>
      <w:suff w:val="nothing"/>
      <w:lvlText w:val="%1、"/>
      <w:lvlJc w:val="left"/>
      <w:pPr>
        <w:ind w:left="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066FD"/>
    <w:rsid w:val="37DC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3">
    <w:name w:val="heading 2"/>
    <w:basedOn w:val="1"/>
    <w:next w:val="4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qFormat/>
    <w:uiPriority w:val="0"/>
    <w:pPr>
      <w:keepNext/>
      <w:keepLines/>
      <w:tabs>
        <w:tab w:val="left" w:pos="864"/>
      </w:tabs>
      <w:spacing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</w:rPr>
  </w:style>
  <w:style w:type="paragraph" w:styleId="10">
    <w:name w:val="Body Text First Indent"/>
    <w:basedOn w:val="7"/>
    <w:next w:val="9"/>
    <w:unhideWhenUsed/>
    <w:qFormat/>
    <w:uiPriority w:val="99"/>
    <w:pPr>
      <w:ind w:firstLine="420" w:firstLineChars="100"/>
    </w:pPr>
    <w:rPr>
      <w:sz w:val="18"/>
      <w:szCs w:val="18"/>
    </w:rPr>
  </w:style>
  <w:style w:type="table" w:styleId="12">
    <w:name w:val="Table Grid"/>
    <w:basedOn w:val="11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annotation reference"/>
    <w:basedOn w:val="13"/>
    <w:qFormat/>
    <w:uiPriority w:val="0"/>
    <w:rPr>
      <w:sz w:val="21"/>
      <w:szCs w:val="21"/>
    </w:rPr>
  </w:style>
  <w:style w:type="paragraph" w:customStyle="1" w:styleId="15">
    <w:name w:val="null3"/>
    <w:hidden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6">
    <w:name w:val="Table Paragraph"/>
    <w:basedOn w:val="1"/>
    <w:autoRedefine/>
    <w:qFormat/>
    <w:uiPriority w:val="1"/>
    <w:rPr>
      <w:rFonts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2026-05-19T01:56:14Z</dcterms:created>
  <dc:creator>PC</dc:creator>
  <cp:lastModifiedBy>黑黑黑黑黑</cp:lastModifiedBy>
  <dcterms:modified xsi:type="dcterms:W3CDTF">2026-05-19T01:56:52Z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6BE51BE46F304A25BE3902B095C36B8C_13</vt:lpwstr>
  </property>
</Properties>
</file>