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EF4C45">
      <w:pPr>
        <w:spacing w:line="360" w:lineRule="auto"/>
        <w:jc w:val="center"/>
        <w:rPr>
          <w:rFonts w:hint="eastAsia" w:ascii="宋体" w:hAnsi="宋体" w:eastAsia="宋体" w:cs="Times New Roman"/>
          <w:b/>
          <w:sz w:val="28"/>
          <w:szCs w:val="28"/>
        </w:rPr>
      </w:pPr>
      <w:r>
        <w:rPr>
          <w:rFonts w:hint="eastAsia" w:ascii="宋体" w:hAnsi="宋体" w:eastAsia="宋体" w:cs="Times New Roman"/>
          <w:b/>
          <w:sz w:val="28"/>
          <w:szCs w:val="28"/>
          <w:lang w:val="en-US" w:eastAsia="zh-CN"/>
        </w:rPr>
        <w:t>一、</w:t>
      </w:r>
      <w:r>
        <w:rPr>
          <w:rFonts w:hint="eastAsia" w:ascii="宋体" w:hAnsi="宋体" w:eastAsia="宋体" w:cs="Times New Roman"/>
          <w:b/>
          <w:sz w:val="28"/>
          <w:szCs w:val="28"/>
        </w:rPr>
        <w:t>服务方案</w:t>
      </w:r>
    </w:p>
    <w:p w14:paraId="03AC9325">
      <w:pPr>
        <w:spacing w:line="360" w:lineRule="auto"/>
        <w:jc w:val="center"/>
        <w:rPr>
          <w:rFonts w:hint="eastAsia" w:ascii="宋体" w:hAnsi="宋体" w:eastAsia="宋体" w:cs="Times New Roman"/>
          <w:b w:val="0"/>
          <w:bCs/>
          <w:sz w:val="21"/>
          <w:szCs w:val="21"/>
        </w:rPr>
      </w:pPr>
      <w:r>
        <w:rPr>
          <w:rFonts w:hint="eastAsia" w:ascii="宋体" w:hAnsi="宋体" w:eastAsia="宋体" w:cs="Times New Roman"/>
          <w:b w:val="0"/>
          <w:bCs/>
          <w:sz w:val="21"/>
          <w:szCs w:val="21"/>
        </w:rPr>
        <w:t>(本部分内容由供应商自行编制)</w:t>
      </w:r>
    </w:p>
    <w:p w14:paraId="3C7CA599">
      <w:pPr>
        <w:rPr>
          <w:rFonts w:hint="eastAsia" w:ascii="宋体" w:hAnsi="宋体" w:eastAsia="宋体" w:cs="Times New Roman"/>
          <w:b/>
          <w:sz w:val="28"/>
          <w:szCs w:val="28"/>
          <w:lang w:val="en-US" w:eastAsia="zh-CN"/>
        </w:rPr>
      </w:pPr>
      <w:r>
        <w:rPr>
          <w:rFonts w:hint="eastAsia" w:ascii="宋体" w:hAnsi="宋体" w:eastAsia="宋体" w:cs="Times New Roman"/>
          <w:b/>
          <w:sz w:val="28"/>
          <w:szCs w:val="28"/>
          <w:lang w:val="en-US" w:eastAsia="zh-CN"/>
        </w:rPr>
        <w:br w:type="page"/>
      </w:r>
    </w:p>
    <w:p w14:paraId="117AE51F">
      <w:pPr>
        <w:numPr>
          <w:ilvl w:val="0"/>
          <w:numId w:val="1"/>
        </w:numPr>
        <w:spacing w:line="360" w:lineRule="auto"/>
        <w:jc w:val="center"/>
        <w:rPr>
          <w:rFonts w:hint="eastAsia" w:ascii="宋体" w:hAnsi="宋体" w:eastAsia="宋体" w:cs="Times New Roman"/>
          <w:b/>
          <w:sz w:val="28"/>
          <w:szCs w:val="28"/>
          <w:lang w:val="en-US" w:eastAsia="zh-CN"/>
        </w:rPr>
      </w:pPr>
      <w:r>
        <w:rPr>
          <w:rFonts w:hint="eastAsia" w:ascii="宋体" w:hAnsi="宋体" w:eastAsia="宋体" w:cs="Times New Roman"/>
          <w:b/>
          <w:sz w:val="28"/>
          <w:szCs w:val="28"/>
          <w:lang w:val="en-US" w:eastAsia="zh-CN"/>
        </w:rPr>
        <w:t>服务人员配置</w:t>
      </w:r>
    </w:p>
    <w:p w14:paraId="79DF39C2">
      <w:pPr>
        <w:spacing w:line="360" w:lineRule="auto"/>
        <w:jc w:val="center"/>
        <w:rPr>
          <w:rFonts w:hint="eastAsia" w:ascii="宋体" w:hAnsi="宋体" w:eastAsia="宋体" w:cs="Times New Roman"/>
          <w:b w:val="0"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Times New Roman"/>
          <w:b w:val="0"/>
          <w:bCs/>
          <w:sz w:val="21"/>
          <w:szCs w:val="21"/>
        </w:rPr>
        <w:t>(本部分内容由供应商自行编制)</w:t>
      </w:r>
    </w:p>
    <w:p w14:paraId="3F6B89F7">
      <w:pPr>
        <w:rPr>
          <w:rFonts w:hint="eastAsia" w:ascii="宋体" w:hAnsi="宋体" w:eastAsia="宋体" w:cs="Times New Roman"/>
          <w:b/>
          <w:sz w:val="28"/>
          <w:szCs w:val="28"/>
          <w:lang w:val="en-US" w:eastAsia="zh-CN"/>
        </w:rPr>
      </w:pPr>
      <w:r>
        <w:rPr>
          <w:rFonts w:hint="eastAsia" w:ascii="宋体" w:hAnsi="宋体" w:eastAsia="宋体" w:cs="Times New Roman"/>
          <w:b/>
          <w:sz w:val="28"/>
          <w:szCs w:val="28"/>
          <w:lang w:val="en-US" w:eastAsia="zh-CN"/>
        </w:rPr>
        <w:br w:type="page"/>
      </w:r>
    </w:p>
    <w:p w14:paraId="363FCAFC">
      <w:pPr>
        <w:spacing w:line="360" w:lineRule="auto"/>
        <w:jc w:val="center"/>
        <w:rPr>
          <w:rFonts w:hint="eastAsia" w:ascii="宋体" w:hAnsi="宋体" w:eastAsia="宋体" w:cs="Times New Roman"/>
          <w:b/>
          <w:sz w:val="28"/>
          <w:szCs w:val="28"/>
        </w:rPr>
      </w:pPr>
      <w:r>
        <w:rPr>
          <w:rFonts w:hint="eastAsia" w:ascii="宋体" w:hAnsi="宋体" w:eastAsia="宋体" w:cs="Times New Roman"/>
          <w:b/>
          <w:sz w:val="28"/>
          <w:szCs w:val="28"/>
          <w:lang w:val="en-US" w:eastAsia="zh-CN"/>
        </w:rPr>
        <w:t>三、拟投入设备</w:t>
      </w:r>
    </w:p>
    <w:p w14:paraId="021E0AD3">
      <w:pPr>
        <w:spacing w:line="360" w:lineRule="auto"/>
        <w:jc w:val="center"/>
        <w:rPr>
          <w:rFonts w:hint="eastAsia" w:ascii="宋体" w:hAnsi="宋体" w:eastAsia="宋体" w:cs="Times New Roman"/>
          <w:b w:val="0"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Times New Roman"/>
          <w:b w:val="0"/>
          <w:bCs/>
          <w:sz w:val="21"/>
          <w:szCs w:val="21"/>
        </w:rPr>
        <w:t>(本部分内容由供应商自行编制)</w:t>
      </w:r>
    </w:p>
    <w:p w14:paraId="4F11F854">
      <w:pPr>
        <w:rPr>
          <w:rFonts w:hint="eastAsia" w:ascii="宋体" w:hAnsi="宋体" w:eastAsia="宋体" w:cs="Times New Roman"/>
          <w:b/>
          <w:sz w:val="28"/>
          <w:szCs w:val="28"/>
          <w:lang w:val="en-US" w:eastAsia="zh-CN"/>
        </w:rPr>
      </w:pPr>
      <w:r>
        <w:rPr>
          <w:rFonts w:hint="eastAsia" w:ascii="宋体" w:hAnsi="宋体" w:eastAsia="宋体" w:cs="Times New Roman"/>
          <w:b/>
          <w:sz w:val="28"/>
          <w:szCs w:val="28"/>
          <w:lang w:val="en-US" w:eastAsia="zh-CN"/>
        </w:rPr>
        <w:br w:type="page"/>
      </w:r>
    </w:p>
    <w:p w14:paraId="2A508639">
      <w:pPr>
        <w:spacing w:line="360" w:lineRule="auto"/>
        <w:jc w:val="center"/>
        <w:rPr>
          <w:rFonts w:hint="eastAsia" w:ascii="宋体" w:hAnsi="宋体" w:eastAsia="宋体" w:cs="Times New Roman"/>
          <w:b/>
          <w:sz w:val="28"/>
          <w:szCs w:val="28"/>
          <w:lang w:val="en-US" w:eastAsia="zh-CN"/>
        </w:rPr>
      </w:pPr>
      <w:r>
        <w:rPr>
          <w:rFonts w:hint="eastAsia" w:ascii="宋体" w:hAnsi="宋体" w:eastAsia="宋体" w:cs="Times New Roman"/>
          <w:b/>
          <w:sz w:val="28"/>
          <w:szCs w:val="28"/>
          <w:lang w:val="en-US" w:eastAsia="zh-CN"/>
        </w:rPr>
        <w:t>四、质量及进度保证方案</w:t>
      </w:r>
    </w:p>
    <w:p w14:paraId="0068ECA4">
      <w:pPr>
        <w:spacing w:line="360" w:lineRule="auto"/>
        <w:jc w:val="center"/>
        <w:rPr>
          <w:rFonts w:hint="eastAsia" w:ascii="宋体" w:hAnsi="宋体" w:eastAsia="宋体" w:cs="Times New Roman"/>
          <w:b w:val="0"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Times New Roman"/>
          <w:b w:val="0"/>
          <w:bCs/>
          <w:sz w:val="21"/>
          <w:szCs w:val="21"/>
        </w:rPr>
        <w:t>(本部分内容由供应商自行编制)</w:t>
      </w:r>
    </w:p>
    <w:p w14:paraId="0D555627">
      <w:pPr>
        <w:rPr>
          <w:rFonts w:hint="eastAsia" w:ascii="宋体" w:hAnsi="宋体"/>
          <w:b/>
          <w:sz w:val="28"/>
          <w:szCs w:val="28"/>
          <w:lang w:val="en-US" w:eastAsia="zh-CN"/>
        </w:rPr>
      </w:pPr>
      <w:r>
        <w:rPr>
          <w:rFonts w:hint="eastAsia" w:ascii="宋体" w:hAnsi="宋体"/>
          <w:b/>
          <w:sz w:val="28"/>
          <w:szCs w:val="28"/>
          <w:lang w:val="en-US" w:eastAsia="zh-CN"/>
        </w:rPr>
        <w:br w:type="page"/>
      </w:r>
    </w:p>
    <w:p w14:paraId="37F6A7F1">
      <w:pPr>
        <w:spacing w:line="360" w:lineRule="auto"/>
        <w:jc w:val="center"/>
        <w:rPr>
          <w:rFonts w:hint="eastAsia" w:ascii="宋体" w:hAnsi="宋体" w:eastAsia="宋体" w:cs="Times New Roman"/>
          <w:b/>
          <w:sz w:val="28"/>
          <w:szCs w:val="28"/>
          <w:lang w:val="en-US" w:eastAsia="zh-CN"/>
        </w:rPr>
      </w:pPr>
      <w:r>
        <w:rPr>
          <w:rFonts w:hint="eastAsia" w:ascii="宋体" w:hAnsi="宋体"/>
          <w:b/>
          <w:sz w:val="28"/>
          <w:szCs w:val="28"/>
          <w:lang w:val="en-US" w:eastAsia="zh-CN"/>
        </w:rPr>
        <w:t>五、应急方案</w:t>
      </w:r>
    </w:p>
    <w:p w14:paraId="267B9404">
      <w:pPr>
        <w:spacing w:line="360" w:lineRule="auto"/>
        <w:jc w:val="center"/>
        <w:rPr>
          <w:rFonts w:hint="eastAsia" w:ascii="宋体" w:hAnsi="宋体" w:eastAsia="宋体" w:cs="Times New Roman"/>
          <w:b w:val="0"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Times New Roman"/>
          <w:b w:val="0"/>
          <w:bCs/>
          <w:sz w:val="21"/>
          <w:szCs w:val="21"/>
        </w:rPr>
        <w:t>(本部分内容由供应商自行编制)</w:t>
      </w:r>
    </w:p>
    <w:p w14:paraId="6409989D">
      <w:pPr>
        <w:spacing w:line="360" w:lineRule="auto"/>
        <w:jc w:val="center"/>
        <w:rPr>
          <w:rFonts w:hint="eastAsia" w:ascii="宋体" w:hAnsi="宋体" w:eastAsia="宋体" w:cs="Times New Roman"/>
          <w:szCs w:val="21"/>
          <w:lang w:eastAsia="zh-CN"/>
        </w:rPr>
      </w:pPr>
    </w:p>
    <w:p w14:paraId="7BBF3AC8">
      <w:pPr>
        <w:rPr>
          <w:rFonts w:hint="eastAsia" w:ascii="宋体" w:hAnsi="宋体" w:eastAsia="宋体" w:cs="Times New Roman"/>
          <w:b/>
          <w:sz w:val="28"/>
          <w:szCs w:val="28"/>
          <w:lang w:val="en-US" w:eastAsia="zh-CN"/>
        </w:rPr>
      </w:pPr>
      <w:r>
        <w:rPr>
          <w:rFonts w:hint="eastAsia" w:ascii="宋体" w:hAnsi="宋体" w:eastAsia="宋体" w:cs="Times New Roman"/>
          <w:b/>
          <w:sz w:val="28"/>
          <w:szCs w:val="28"/>
          <w:lang w:val="en-US" w:eastAsia="zh-CN"/>
        </w:rPr>
        <w:br w:type="page"/>
      </w:r>
    </w:p>
    <w:p w14:paraId="23AD5363">
      <w:pPr>
        <w:numPr>
          <w:ilvl w:val="0"/>
          <w:numId w:val="0"/>
        </w:numPr>
        <w:spacing w:line="360" w:lineRule="auto"/>
        <w:jc w:val="center"/>
        <w:rPr>
          <w:rFonts w:hint="eastAsia" w:ascii="宋体" w:hAnsi="宋体" w:eastAsia="宋体" w:cs="Times New Roman"/>
          <w:b/>
          <w:sz w:val="28"/>
          <w:szCs w:val="28"/>
          <w:lang w:val="en-US" w:eastAsia="zh-CN"/>
        </w:rPr>
      </w:pPr>
      <w:r>
        <w:rPr>
          <w:rFonts w:hint="eastAsia" w:ascii="宋体" w:hAnsi="宋体" w:eastAsia="宋体" w:cs="Times New Roman"/>
          <w:b/>
          <w:kern w:val="2"/>
          <w:sz w:val="28"/>
          <w:szCs w:val="28"/>
          <w:lang w:val="en-US" w:eastAsia="zh-CN" w:bidi="ar-SA"/>
        </w:rPr>
        <w:t>六、合理化建议及承诺</w:t>
      </w:r>
    </w:p>
    <w:p w14:paraId="46440433">
      <w:pPr>
        <w:spacing w:line="360" w:lineRule="auto"/>
        <w:jc w:val="center"/>
        <w:rPr>
          <w:rFonts w:hint="eastAsia" w:ascii="宋体" w:hAnsi="宋体" w:eastAsia="宋体" w:cs="Times New Roman"/>
          <w:b w:val="0"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Times New Roman"/>
          <w:b w:val="0"/>
          <w:bCs/>
          <w:sz w:val="21"/>
          <w:szCs w:val="21"/>
        </w:rPr>
        <w:t>(本部分内容由供应商自行编制)</w:t>
      </w:r>
    </w:p>
    <w:p w14:paraId="301E28C8">
      <w:pPr>
        <w:numPr>
          <w:ilvl w:val="0"/>
          <w:numId w:val="0"/>
        </w:numPr>
        <w:spacing w:line="360" w:lineRule="auto"/>
        <w:jc w:val="center"/>
        <w:rPr>
          <w:rFonts w:hint="eastAsia" w:ascii="宋体" w:hAnsi="宋体"/>
          <w:b/>
          <w:sz w:val="28"/>
          <w:szCs w:val="28"/>
        </w:rPr>
      </w:pPr>
      <w:bookmarkStart w:id="0" w:name="_GoBack"/>
      <w:bookmarkEnd w:id="0"/>
      <w:r>
        <w:rPr>
          <w:rFonts w:hint="eastAsia" w:ascii="宋体" w:hAnsi="宋体"/>
          <w:b/>
          <w:sz w:val="28"/>
          <w:szCs w:val="28"/>
          <w:lang w:val="en-US" w:eastAsia="zh-CN"/>
        </w:rPr>
        <w:br w:type="page"/>
      </w:r>
      <w:r>
        <w:rPr>
          <w:rFonts w:hint="eastAsia" w:ascii="宋体" w:hAnsi="宋体"/>
          <w:b/>
          <w:sz w:val="28"/>
          <w:szCs w:val="28"/>
          <w:lang w:val="en-US" w:eastAsia="zh-CN"/>
        </w:rPr>
        <w:t>七、</w:t>
      </w:r>
      <w:r>
        <w:rPr>
          <w:rFonts w:hint="eastAsia" w:ascii="宋体" w:hAnsi="宋体"/>
          <w:b/>
          <w:sz w:val="28"/>
          <w:szCs w:val="28"/>
        </w:rPr>
        <w:t>业绩证明材料</w:t>
      </w:r>
    </w:p>
    <w:p w14:paraId="1137BFA7">
      <w:pPr>
        <w:spacing w:line="360" w:lineRule="auto"/>
        <w:jc w:val="center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（本部分内容由供应商自行编制）</w:t>
      </w:r>
    </w:p>
    <w:tbl>
      <w:tblPr>
        <w:tblStyle w:val="3"/>
        <w:tblW w:w="4998" w:type="pct"/>
        <w:jc w:val="center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743"/>
        <w:gridCol w:w="1562"/>
        <w:gridCol w:w="1634"/>
        <w:gridCol w:w="1616"/>
        <w:gridCol w:w="1509"/>
        <w:gridCol w:w="1295"/>
      </w:tblGrid>
      <w:tr w14:paraId="6BEED6B4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52" w:hRule="atLeast"/>
          <w:jc w:val="center"/>
        </w:trPr>
        <w:tc>
          <w:tcPr>
            <w:tcW w:w="444" w:type="pct"/>
            <w:tcBorders>
              <w:right w:val="single" w:color="auto" w:sz="4" w:space="0"/>
            </w:tcBorders>
            <w:noWrap w:val="0"/>
            <w:vAlign w:val="center"/>
          </w:tcPr>
          <w:p w14:paraId="64C92313">
            <w:pPr>
              <w:tabs>
                <w:tab w:val="left" w:pos="8364"/>
              </w:tabs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序号</w:t>
            </w:r>
          </w:p>
        </w:tc>
        <w:tc>
          <w:tcPr>
            <w:tcW w:w="934" w:type="pct"/>
            <w:tcBorders>
              <w:left w:val="single" w:color="auto" w:sz="4" w:space="0"/>
            </w:tcBorders>
            <w:noWrap w:val="0"/>
            <w:vAlign w:val="center"/>
          </w:tcPr>
          <w:p w14:paraId="1BE8B31C">
            <w:pPr>
              <w:tabs>
                <w:tab w:val="left" w:pos="8364"/>
              </w:tabs>
              <w:jc w:val="center"/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名称</w:t>
            </w:r>
          </w:p>
        </w:tc>
        <w:tc>
          <w:tcPr>
            <w:tcW w:w="977" w:type="pct"/>
            <w:noWrap w:val="0"/>
            <w:vAlign w:val="center"/>
          </w:tcPr>
          <w:p w14:paraId="211A6E7B">
            <w:pPr>
              <w:tabs>
                <w:tab w:val="left" w:pos="8364"/>
              </w:tabs>
              <w:jc w:val="center"/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服务期</w:t>
            </w:r>
          </w:p>
        </w:tc>
        <w:tc>
          <w:tcPr>
            <w:tcW w:w="966" w:type="pct"/>
            <w:noWrap w:val="0"/>
            <w:vAlign w:val="center"/>
          </w:tcPr>
          <w:p w14:paraId="3431B935">
            <w:pPr>
              <w:tabs>
                <w:tab w:val="left" w:pos="8364"/>
              </w:tabs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签约日期</w:t>
            </w:r>
          </w:p>
        </w:tc>
        <w:tc>
          <w:tcPr>
            <w:tcW w:w="902" w:type="pct"/>
            <w:noWrap w:val="0"/>
            <w:vAlign w:val="center"/>
          </w:tcPr>
          <w:p w14:paraId="24294156">
            <w:pPr>
              <w:tabs>
                <w:tab w:val="left" w:pos="8364"/>
              </w:tabs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用户名称</w:t>
            </w:r>
          </w:p>
        </w:tc>
        <w:tc>
          <w:tcPr>
            <w:tcW w:w="774" w:type="pct"/>
            <w:noWrap w:val="0"/>
            <w:vAlign w:val="center"/>
          </w:tcPr>
          <w:p w14:paraId="03D9E81B">
            <w:pPr>
              <w:tabs>
                <w:tab w:val="left" w:pos="8364"/>
              </w:tabs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备</w:t>
            </w:r>
            <w:r>
              <w:rPr>
                <w:rFonts w:ascii="宋体" w:hAnsi="宋体"/>
                <w:szCs w:val="21"/>
              </w:rPr>
              <w:t xml:space="preserve"> </w:t>
            </w:r>
            <w:r>
              <w:rPr>
                <w:rFonts w:hint="eastAsia" w:ascii="宋体" w:hAnsi="宋体"/>
                <w:szCs w:val="21"/>
              </w:rPr>
              <w:t>注</w:t>
            </w:r>
          </w:p>
        </w:tc>
      </w:tr>
      <w:tr w14:paraId="296AA948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10" w:hRule="atLeast"/>
          <w:jc w:val="center"/>
        </w:trPr>
        <w:tc>
          <w:tcPr>
            <w:tcW w:w="444" w:type="pct"/>
            <w:tcBorders>
              <w:right w:val="single" w:color="auto" w:sz="4" w:space="0"/>
            </w:tcBorders>
            <w:noWrap w:val="0"/>
            <w:vAlign w:val="center"/>
          </w:tcPr>
          <w:p w14:paraId="0841BAA2">
            <w:pPr>
              <w:tabs>
                <w:tab w:val="left" w:pos="8364"/>
              </w:tabs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1</w:t>
            </w:r>
          </w:p>
        </w:tc>
        <w:tc>
          <w:tcPr>
            <w:tcW w:w="934" w:type="pct"/>
            <w:tcBorders>
              <w:left w:val="single" w:color="auto" w:sz="4" w:space="0"/>
            </w:tcBorders>
            <w:noWrap w:val="0"/>
            <w:vAlign w:val="center"/>
          </w:tcPr>
          <w:p w14:paraId="64AB1A23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977" w:type="pct"/>
            <w:noWrap w:val="0"/>
            <w:vAlign w:val="center"/>
          </w:tcPr>
          <w:p w14:paraId="43161A34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966" w:type="pct"/>
            <w:noWrap w:val="0"/>
            <w:vAlign w:val="center"/>
          </w:tcPr>
          <w:p w14:paraId="135B0574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902" w:type="pct"/>
            <w:noWrap w:val="0"/>
            <w:vAlign w:val="center"/>
          </w:tcPr>
          <w:p w14:paraId="1578BFEF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774" w:type="pct"/>
            <w:noWrap w:val="0"/>
            <w:vAlign w:val="center"/>
          </w:tcPr>
          <w:p w14:paraId="074958E7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</w:tr>
      <w:tr w14:paraId="54BEDCE2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064" w:hRule="atLeast"/>
          <w:jc w:val="center"/>
        </w:trPr>
        <w:tc>
          <w:tcPr>
            <w:tcW w:w="444" w:type="pct"/>
            <w:tcBorders>
              <w:right w:val="single" w:color="auto" w:sz="4" w:space="0"/>
            </w:tcBorders>
            <w:noWrap w:val="0"/>
            <w:vAlign w:val="center"/>
          </w:tcPr>
          <w:p w14:paraId="38959E22">
            <w:pPr>
              <w:tabs>
                <w:tab w:val="left" w:pos="8364"/>
              </w:tabs>
              <w:ind w:firstLine="210" w:firstLineChars="10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  <w:tc>
          <w:tcPr>
            <w:tcW w:w="934" w:type="pct"/>
            <w:tcBorders>
              <w:left w:val="single" w:color="auto" w:sz="4" w:space="0"/>
            </w:tcBorders>
            <w:noWrap w:val="0"/>
            <w:vAlign w:val="center"/>
          </w:tcPr>
          <w:p w14:paraId="773A3DB0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977" w:type="pct"/>
            <w:noWrap w:val="0"/>
            <w:vAlign w:val="center"/>
          </w:tcPr>
          <w:p w14:paraId="1BC20044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966" w:type="pct"/>
            <w:noWrap w:val="0"/>
            <w:vAlign w:val="center"/>
          </w:tcPr>
          <w:p w14:paraId="19C21723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902" w:type="pct"/>
            <w:noWrap w:val="0"/>
            <w:vAlign w:val="center"/>
          </w:tcPr>
          <w:p w14:paraId="0878E017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774" w:type="pct"/>
            <w:noWrap w:val="0"/>
            <w:vAlign w:val="center"/>
          </w:tcPr>
          <w:p w14:paraId="60C1A4C6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</w:tr>
      <w:tr w14:paraId="16B099F3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078" w:hRule="atLeast"/>
          <w:jc w:val="center"/>
        </w:trPr>
        <w:tc>
          <w:tcPr>
            <w:tcW w:w="444" w:type="pct"/>
            <w:tcBorders>
              <w:right w:val="single" w:color="auto" w:sz="4" w:space="0"/>
            </w:tcBorders>
            <w:noWrap w:val="0"/>
            <w:vAlign w:val="center"/>
          </w:tcPr>
          <w:p w14:paraId="50230ECC">
            <w:pPr>
              <w:tabs>
                <w:tab w:val="left" w:pos="8364"/>
              </w:tabs>
              <w:ind w:firstLine="210" w:firstLineChars="10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</w:t>
            </w:r>
          </w:p>
        </w:tc>
        <w:tc>
          <w:tcPr>
            <w:tcW w:w="934" w:type="pct"/>
            <w:tcBorders>
              <w:left w:val="single" w:color="auto" w:sz="4" w:space="0"/>
            </w:tcBorders>
            <w:noWrap w:val="0"/>
            <w:vAlign w:val="center"/>
          </w:tcPr>
          <w:p w14:paraId="126413D5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977" w:type="pct"/>
            <w:noWrap w:val="0"/>
            <w:vAlign w:val="center"/>
          </w:tcPr>
          <w:p w14:paraId="04396FC2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966" w:type="pct"/>
            <w:noWrap w:val="0"/>
            <w:vAlign w:val="center"/>
          </w:tcPr>
          <w:p w14:paraId="7FF041C1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902" w:type="pct"/>
            <w:noWrap w:val="0"/>
            <w:vAlign w:val="center"/>
          </w:tcPr>
          <w:p w14:paraId="7B699E10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774" w:type="pct"/>
            <w:noWrap w:val="0"/>
            <w:vAlign w:val="center"/>
          </w:tcPr>
          <w:p w14:paraId="0D5F8975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</w:tr>
      <w:tr w14:paraId="27FBF259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078" w:hRule="atLeast"/>
          <w:jc w:val="center"/>
        </w:trPr>
        <w:tc>
          <w:tcPr>
            <w:tcW w:w="444" w:type="pct"/>
            <w:tcBorders>
              <w:right w:val="single" w:color="auto" w:sz="4" w:space="0"/>
            </w:tcBorders>
            <w:noWrap w:val="0"/>
            <w:vAlign w:val="center"/>
          </w:tcPr>
          <w:p w14:paraId="617D48EF">
            <w:pPr>
              <w:tabs>
                <w:tab w:val="left" w:pos="8364"/>
              </w:tabs>
              <w:ind w:firstLine="210" w:firstLineChars="10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</w:t>
            </w:r>
          </w:p>
        </w:tc>
        <w:tc>
          <w:tcPr>
            <w:tcW w:w="934" w:type="pct"/>
            <w:tcBorders>
              <w:left w:val="single" w:color="auto" w:sz="4" w:space="0"/>
            </w:tcBorders>
            <w:noWrap w:val="0"/>
            <w:vAlign w:val="center"/>
          </w:tcPr>
          <w:p w14:paraId="1878AA3D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977" w:type="pct"/>
            <w:noWrap w:val="0"/>
            <w:vAlign w:val="center"/>
          </w:tcPr>
          <w:p w14:paraId="4F3A55F7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966" w:type="pct"/>
            <w:noWrap w:val="0"/>
            <w:vAlign w:val="center"/>
          </w:tcPr>
          <w:p w14:paraId="3C9280E3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902" w:type="pct"/>
            <w:noWrap w:val="0"/>
            <w:vAlign w:val="center"/>
          </w:tcPr>
          <w:p w14:paraId="0BECE836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774" w:type="pct"/>
            <w:noWrap w:val="0"/>
            <w:vAlign w:val="center"/>
          </w:tcPr>
          <w:p w14:paraId="169D6EA5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</w:tr>
      <w:tr w14:paraId="4A1BA502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078" w:hRule="atLeast"/>
          <w:jc w:val="center"/>
        </w:trPr>
        <w:tc>
          <w:tcPr>
            <w:tcW w:w="444" w:type="pct"/>
            <w:tcBorders>
              <w:right w:val="single" w:color="auto" w:sz="4" w:space="0"/>
            </w:tcBorders>
            <w:noWrap w:val="0"/>
            <w:vAlign w:val="center"/>
          </w:tcPr>
          <w:p w14:paraId="38A256AC">
            <w:pPr>
              <w:tabs>
                <w:tab w:val="left" w:pos="8364"/>
              </w:tabs>
              <w:ind w:firstLine="210" w:firstLineChars="10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</w:t>
            </w:r>
          </w:p>
        </w:tc>
        <w:tc>
          <w:tcPr>
            <w:tcW w:w="934" w:type="pct"/>
            <w:tcBorders>
              <w:left w:val="single" w:color="auto" w:sz="4" w:space="0"/>
            </w:tcBorders>
            <w:noWrap w:val="0"/>
            <w:vAlign w:val="center"/>
          </w:tcPr>
          <w:p w14:paraId="709F98E1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977" w:type="pct"/>
            <w:noWrap w:val="0"/>
            <w:vAlign w:val="center"/>
          </w:tcPr>
          <w:p w14:paraId="72B546A2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966" w:type="pct"/>
            <w:noWrap w:val="0"/>
            <w:vAlign w:val="center"/>
          </w:tcPr>
          <w:p w14:paraId="42D19026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902" w:type="pct"/>
            <w:noWrap w:val="0"/>
            <w:vAlign w:val="center"/>
          </w:tcPr>
          <w:p w14:paraId="12E3ED62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774" w:type="pct"/>
            <w:noWrap w:val="0"/>
            <w:vAlign w:val="center"/>
          </w:tcPr>
          <w:p w14:paraId="6BB37F97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</w:tr>
      <w:tr w14:paraId="35A28B8F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078" w:hRule="atLeast"/>
          <w:jc w:val="center"/>
        </w:trPr>
        <w:tc>
          <w:tcPr>
            <w:tcW w:w="444" w:type="pct"/>
            <w:tcBorders>
              <w:right w:val="single" w:color="auto" w:sz="4" w:space="0"/>
            </w:tcBorders>
            <w:noWrap w:val="0"/>
            <w:vAlign w:val="center"/>
          </w:tcPr>
          <w:p w14:paraId="6EA6EACD">
            <w:pPr>
              <w:tabs>
                <w:tab w:val="left" w:pos="8364"/>
              </w:tabs>
              <w:ind w:firstLine="210" w:firstLineChars="10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6</w:t>
            </w:r>
          </w:p>
        </w:tc>
        <w:tc>
          <w:tcPr>
            <w:tcW w:w="934" w:type="pct"/>
            <w:tcBorders>
              <w:left w:val="single" w:color="auto" w:sz="4" w:space="0"/>
            </w:tcBorders>
            <w:noWrap w:val="0"/>
            <w:vAlign w:val="center"/>
          </w:tcPr>
          <w:p w14:paraId="4BE6D2D6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977" w:type="pct"/>
            <w:noWrap w:val="0"/>
            <w:vAlign w:val="center"/>
          </w:tcPr>
          <w:p w14:paraId="18D65BA6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966" w:type="pct"/>
            <w:noWrap w:val="0"/>
            <w:vAlign w:val="center"/>
          </w:tcPr>
          <w:p w14:paraId="0C250C73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902" w:type="pct"/>
            <w:noWrap w:val="0"/>
            <w:vAlign w:val="center"/>
          </w:tcPr>
          <w:p w14:paraId="5A9D2E2E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774" w:type="pct"/>
            <w:noWrap w:val="0"/>
            <w:vAlign w:val="center"/>
          </w:tcPr>
          <w:p w14:paraId="2480F410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</w:tr>
      <w:tr w14:paraId="555A88C8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078" w:hRule="atLeast"/>
          <w:jc w:val="center"/>
        </w:trPr>
        <w:tc>
          <w:tcPr>
            <w:tcW w:w="444" w:type="pct"/>
            <w:tcBorders>
              <w:right w:val="single" w:color="auto" w:sz="4" w:space="0"/>
            </w:tcBorders>
            <w:noWrap w:val="0"/>
            <w:vAlign w:val="center"/>
          </w:tcPr>
          <w:p w14:paraId="0D28F458">
            <w:pPr>
              <w:tabs>
                <w:tab w:val="left" w:pos="8364"/>
              </w:tabs>
              <w:ind w:firstLine="210" w:firstLineChars="10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7</w:t>
            </w:r>
          </w:p>
        </w:tc>
        <w:tc>
          <w:tcPr>
            <w:tcW w:w="934" w:type="pct"/>
            <w:tcBorders>
              <w:left w:val="single" w:color="auto" w:sz="4" w:space="0"/>
            </w:tcBorders>
            <w:noWrap w:val="0"/>
            <w:vAlign w:val="center"/>
          </w:tcPr>
          <w:p w14:paraId="5B6F0D48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977" w:type="pct"/>
            <w:noWrap w:val="0"/>
            <w:vAlign w:val="center"/>
          </w:tcPr>
          <w:p w14:paraId="2D7AE69B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966" w:type="pct"/>
            <w:noWrap w:val="0"/>
            <w:vAlign w:val="center"/>
          </w:tcPr>
          <w:p w14:paraId="19E695C0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902" w:type="pct"/>
            <w:noWrap w:val="0"/>
            <w:vAlign w:val="center"/>
          </w:tcPr>
          <w:p w14:paraId="3EF40C95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774" w:type="pct"/>
            <w:noWrap w:val="0"/>
            <w:vAlign w:val="center"/>
          </w:tcPr>
          <w:p w14:paraId="79F7626C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</w:tr>
      <w:tr w14:paraId="77E6565F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078" w:hRule="atLeast"/>
          <w:jc w:val="center"/>
        </w:trPr>
        <w:tc>
          <w:tcPr>
            <w:tcW w:w="444" w:type="pct"/>
            <w:tcBorders>
              <w:right w:val="single" w:color="auto" w:sz="4" w:space="0"/>
            </w:tcBorders>
            <w:noWrap w:val="0"/>
            <w:vAlign w:val="center"/>
          </w:tcPr>
          <w:p w14:paraId="7275A43E">
            <w:pPr>
              <w:tabs>
                <w:tab w:val="left" w:pos="8364"/>
              </w:tabs>
              <w:ind w:firstLine="210" w:firstLineChars="10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8</w:t>
            </w:r>
          </w:p>
        </w:tc>
        <w:tc>
          <w:tcPr>
            <w:tcW w:w="934" w:type="pct"/>
            <w:tcBorders>
              <w:left w:val="single" w:color="auto" w:sz="4" w:space="0"/>
            </w:tcBorders>
            <w:noWrap w:val="0"/>
            <w:vAlign w:val="center"/>
          </w:tcPr>
          <w:p w14:paraId="17EC6BE5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977" w:type="pct"/>
            <w:noWrap w:val="0"/>
            <w:vAlign w:val="center"/>
          </w:tcPr>
          <w:p w14:paraId="301895C4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966" w:type="pct"/>
            <w:noWrap w:val="0"/>
            <w:vAlign w:val="center"/>
          </w:tcPr>
          <w:p w14:paraId="32B8992A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902" w:type="pct"/>
            <w:noWrap w:val="0"/>
            <w:vAlign w:val="center"/>
          </w:tcPr>
          <w:p w14:paraId="75FC761E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774" w:type="pct"/>
            <w:noWrap w:val="0"/>
            <w:vAlign w:val="center"/>
          </w:tcPr>
          <w:p w14:paraId="3AD89C9C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</w:tr>
      <w:tr w14:paraId="3C153FF7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078" w:hRule="atLeast"/>
          <w:jc w:val="center"/>
        </w:trPr>
        <w:tc>
          <w:tcPr>
            <w:tcW w:w="444" w:type="pct"/>
            <w:tcBorders>
              <w:right w:val="single" w:color="auto" w:sz="4" w:space="0"/>
            </w:tcBorders>
            <w:noWrap w:val="0"/>
            <w:vAlign w:val="center"/>
          </w:tcPr>
          <w:p w14:paraId="5A473328">
            <w:pPr>
              <w:tabs>
                <w:tab w:val="left" w:pos="8364"/>
              </w:tabs>
              <w:ind w:firstLine="210" w:firstLineChars="100"/>
              <w:rPr>
                <w:rFonts w:hint="eastAsia"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…</w:t>
            </w:r>
          </w:p>
        </w:tc>
        <w:tc>
          <w:tcPr>
            <w:tcW w:w="934" w:type="pct"/>
            <w:tcBorders>
              <w:left w:val="single" w:color="auto" w:sz="4" w:space="0"/>
            </w:tcBorders>
            <w:noWrap w:val="0"/>
            <w:vAlign w:val="center"/>
          </w:tcPr>
          <w:p w14:paraId="3A613B35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977" w:type="pct"/>
            <w:noWrap w:val="0"/>
            <w:vAlign w:val="center"/>
          </w:tcPr>
          <w:p w14:paraId="0D5FF240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966" w:type="pct"/>
            <w:noWrap w:val="0"/>
            <w:vAlign w:val="center"/>
          </w:tcPr>
          <w:p w14:paraId="4F37ACF1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902" w:type="pct"/>
            <w:noWrap w:val="0"/>
            <w:vAlign w:val="center"/>
          </w:tcPr>
          <w:p w14:paraId="51650003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774" w:type="pct"/>
            <w:noWrap w:val="0"/>
            <w:vAlign w:val="center"/>
          </w:tcPr>
          <w:p w14:paraId="4FCF8A24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</w:tr>
    </w:tbl>
    <w:p w14:paraId="6DEA17ED">
      <w:pPr>
        <w:pStyle w:val="2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/>
        </w:rPr>
        <w:t xml:space="preserve">                                                               （此表可自行扩充）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32B6545"/>
    <w:multiLevelType w:val="singleLevel"/>
    <w:tmpl w:val="232B6545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E5MzEwYzhjMWQxMDdiZDQwZGMxMzA5M2NkZGJmNTgifQ=="/>
  </w:docVars>
  <w:rsids>
    <w:rsidRoot w:val="00000000"/>
    <w:rsid w:val="118A5733"/>
    <w:rsid w:val="19B3030C"/>
    <w:rsid w:val="2B424248"/>
    <w:rsid w:val="33246FDB"/>
    <w:rsid w:val="5B2729C1"/>
    <w:rsid w:val="75025AF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样式 10 磅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190</Words>
  <Characters>190</Characters>
  <Lines>0</Lines>
  <Paragraphs>0</Paragraphs>
  <TotalTime>0</TotalTime>
  <ScaleCrop>false</ScaleCrop>
  <LinksUpToDate>false</LinksUpToDate>
  <CharactersWithSpaces>256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2024-05-13T07:11:00Z</dcterms:created>
  <dc:creator>61916</dc:creator>
  <cp:lastModifiedBy>黑黑黑黑黑</cp:lastModifiedBy>
  <dcterms:modified xsi:type="dcterms:W3CDTF">2026-04-29T08:11:42Z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BDD809ACD2B24CDD9E072EC227B08208_13</vt:lpwstr>
  </property>
  <property fmtid="{D5CDD505-2E9C-101B-9397-08002B2CF9AE}" pid="4" name="KSOTemplateDocerSaveRecord">
    <vt:lpwstr>eyJoZGlkIjoiNjRlZWEwZTE3OWM4ZDJkZWFhY2U5YWYxMTNjNzk1YzIiLCJ1c2VySWQiOiI0MzEwNzY5MTQifQ==</vt:lpwstr>
  </property>
</Properties>
</file>