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24A56A">
      <w:pPr>
        <w:pStyle w:val="7"/>
        <w:widowControl w:val="0"/>
        <w:numPr>
          <w:ilvl w:val="0"/>
          <w:numId w:val="0"/>
        </w:numPr>
        <w:jc w:val="center"/>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b/>
          <w:color w:val="000000" w:themeColor="text1"/>
          <w:kern w:val="44"/>
          <w:sz w:val="36"/>
          <w:szCs w:val="36"/>
          <w:highlight w:val="none"/>
          <w:lang w:val="en-US" w:eastAsia="zh-CN" w:bidi="ar-SA"/>
          <w14:textFill>
            <w14:solidFill>
              <w14:schemeClr w14:val="tx1"/>
            </w14:solidFill>
          </w14:textFill>
        </w:rPr>
        <w:t>第八章 拟签订采购合同文本</w:t>
      </w:r>
    </w:p>
    <w:p w14:paraId="40017DB1">
      <w:pPr>
        <w:pStyle w:val="7"/>
        <w:widowControl w:val="0"/>
        <w:numPr>
          <w:ilvl w:val="0"/>
          <w:numId w:val="0"/>
        </w:numPr>
        <w:jc w:val="center"/>
        <w:rPr>
          <w:rFonts w:hint="eastAsia" w:ascii="方正仿宋_GB2312" w:hAnsi="方正仿宋_GB2312" w:eastAsia="方正仿宋_GB2312" w:cs="方正仿宋_GB2312"/>
          <w:color w:val="auto"/>
          <w:sz w:val="24"/>
          <w:szCs w:val="24"/>
          <w:lang w:val="en-US" w:eastAsia="zh-CN"/>
        </w:rPr>
      </w:pPr>
    </w:p>
    <w:p w14:paraId="4AA2BCC3">
      <w:pPr>
        <w:pStyle w:val="7"/>
        <w:widowControl w:val="0"/>
        <w:numPr>
          <w:ilvl w:val="0"/>
          <w:numId w:val="0"/>
        </w:numPr>
        <w:jc w:val="center"/>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注: 本合同仅为合同的参考文本，合同签订双方可根据项目的具体要求进行修订。</w:t>
      </w:r>
    </w:p>
    <w:p w14:paraId="576ECC1A">
      <w:pPr>
        <w:jc w:val="center"/>
        <w:rPr>
          <w:rFonts w:hint="eastAsia" w:ascii="方正仿宋_GB2312" w:hAnsi="方正仿宋_GB2312" w:eastAsia="方正仿宋_GB2312" w:cs="方正仿宋_GB2312"/>
          <w:b/>
          <w:bCs/>
          <w:color w:val="auto"/>
          <w:kern w:val="1"/>
          <w:sz w:val="40"/>
          <w:szCs w:val="22"/>
          <w:lang w:eastAsia="zh-CN"/>
        </w:rPr>
      </w:pPr>
    </w:p>
    <w:p w14:paraId="2B58D871">
      <w:pPr>
        <w:jc w:val="center"/>
        <w:rPr>
          <w:rFonts w:hint="eastAsia" w:ascii="方正仿宋_GB2312" w:hAnsi="方正仿宋_GB2312" w:eastAsia="方正仿宋_GB2312" w:cs="方正仿宋_GB2312"/>
          <w:color w:val="auto"/>
          <w:kern w:val="1"/>
          <w:sz w:val="40"/>
          <w:szCs w:val="22"/>
        </w:rPr>
      </w:pPr>
      <w:r>
        <w:rPr>
          <w:rFonts w:hint="eastAsia" w:ascii="方正仿宋_GB2312" w:hAnsi="方正仿宋_GB2312" w:eastAsia="方正仿宋_GB2312" w:cs="方正仿宋_GB2312"/>
          <w:b/>
          <w:bCs/>
          <w:color w:val="auto"/>
          <w:kern w:val="1"/>
          <w:sz w:val="40"/>
          <w:szCs w:val="22"/>
          <w:lang w:eastAsia="zh-CN"/>
        </w:rPr>
        <w:t>镇安县米粮镇中心镇安置区道路建设项目</w:t>
      </w:r>
    </w:p>
    <w:p w14:paraId="76583809">
      <w:pPr>
        <w:pStyle w:val="3"/>
        <w:rPr>
          <w:rFonts w:hint="eastAsia" w:ascii="方正仿宋_GB2312" w:hAnsi="方正仿宋_GB2312" w:eastAsia="方正仿宋_GB2312" w:cs="方正仿宋_GB2312"/>
          <w:color w:val="auto"/>
        </w:rPr>
      </w:pPr>
    </w:p>
    <w:p w14:paraId="65EBFF5D">
      <w:pPr>
        <w:jc w:val="center"/>
        <w:rPr>
          <w:rFonts w:hint="eastAsia" w:ascii="方正仿宋_GB2312" w:hAnsi="方正仿宋_GB2312" w:eastAsia="方正仿宋_GB2312" w:cs="方正仿宋_GB2312"/>
          <w:color w:val="auto"/>
          <w:kern w:val="1"/>
          <w:sz w:val="40"/>
          <w:szCs w:val="22"/>
        </w:rPr>
      </w:pPr>
    </w:p>
    <w:p w14:paraId="1E64598E">
      <w:pPr>
        <w:jc w:val="center"/>
        <w:rPr>
          <w:rFonts w:hint="eastAsia" w:ascii="方正仿宋_GB2312" w:hAnsi="方正仿宋_GB2312" w:eastAsia="方正仿宋_GB2312" w:cs="方正仿宋_GB2312"/>
          <w:b/>
          <w:bCs/>
          <w:color w:val="auto"/>
          <w:kern w:val="1"/>
          <w:sz w:val="52"/>
          <w:szCs w:val="32"/>
        </w:rPr>
      </w:pPr>
    </w:p>
    <w:p w14:paraId="0CF7E668">
      <w:pPr>
        <w:jc w:val="center"/>
        <w:rPr>
          <w:rFonts w:hint="eastAsia" w:ascii="方正仿宋_GB2312" w:hAnsi="方正仿宋_GB2312" w:eastAsia="方正仿宋_GB2312" w:cs="方正仿宋_GB2312"/>
          <w:b/>
          <w:bCs/>
          <w:color w:val="auto"/>
          <w:kern w:val="1"/>
          <w:sz w:val="52"/>
          <w:szCs w:val="32"/>
        </w:rPr>
      </w:pPr>
    </w:p>
    <w:p w14:paraId="3AD4AAF0">
      <w:pPr>
        <w:pStyle w:val="4"/>
        <w:rPr>
          <w:rFonts w:hint="eastAsia" w:ascii="方正仿宋_GB2312" w:hAnsi="方正仿宋_GB2312" w:eastAsia="方正仿宋_GB2312" w:cs="方正仿宋_GB2312"/>
        </w:rPr>
      </w:pPr>
    </w:p>
    <w:p w14:paraId="4044331A">
      <w:pPr>
        <w:jc w:val="center"/>
        <w:rPr>
          <w:rFonts w:hint="eastAsia" w:ascii="方正仿宋_GB2312" w:hAnsi="方正仿宋_GB2312" w:eastAsia="方正仿宋_GB2312" w:cs="方正仿宋_GB2312"/>
          <w:b/>
          <w:bCs/>
          <w:color w:val="auto"/>
          <w:kern w:val="1"/>
          <w:sz w:val="52"/>
          <w:szCs w:val="32"/>
        </w:rPr>
      </w:pPr>
    </w:p>
    <w:p w14:paraId="6CC588B9">
      <w:pPr>
        <w:jc w:val="center"/>
        <w:rPr>
          <w:rFonts w:hint="eastAsia" w:ascii="方正仿宋_GB2312" w:hAnsi="方正仿宋_GB2312" w:eastAsia="方正仿宋_GB2312" w:cs="方正仿宋_GB2312"/>
          <w:b/>
          <w:bCs/>
          <w:color w:val="auto"/>
          <w:kern w:val="1"/>
          <w:sz w:val="52"/>
          <w:szCs w:val="32"/>
        </w:rPr>
      </w:pPr>
      <w:r>
        <w:rPr>
          <w:rFonts w:hint="eastAsia" w:ascii="方正仿宋_GB2312" w:hAnsi="方正仿宋_GB2312" w:eastAsia="方正仿宋_GB2312" w:cs="方正仿宋_GB2312"/>
          <w:b/>
          <w:bCs/>
          <w:color w:val="auto"/>
          <w:kern w:val="1"/>
          <w:sz w:val="52"/>
          <w:szCs w:val="32"/>
        </w:rPr>
        <w:t>施</w:t>
      </w:r>
      <w:r>
        <w:rPr>
          <w:rFonts w:hint="eastAsia" w:ascii="方正仿宋_GB2312" w:hAnsi="方正仿宋_GB2312" w:eastAsia="方正仿宋_GB2312" w:cs="方正仿宋_GB2312"/>
          <w:b/>
          <w:bCs/>
          <w:color w:val="auto"/>
          <w:kern w:val="1"/>
          <w:sz w:val="52"/>
          <w:szCs w:val="32"/>
          <w:lang w:val="en-US" w:eastAsia="zh-CN"/>
        </w:rPr>
        <w:t xml:space="preserve">  </w:t>
      </w:r>
      <w:r>
        <w:rPr>
          <w:rFonts w:hint="eastAsia" w:ascii="方正仿宋_GB2312" w:hAnsi="方正仿宋_GB2312" w:eastAsia="方正仿宋_GB2312" w:cs="方正仿宋_GB2312"/>
          <w:b/>
          <w:bCs/>
          <w:color w:val="auto"/>
          <w:kern w:val="1"/>
          <w:sz w:val="52"/>
          <w:szCs w:val="32"/>
        </w:rPr>
        <w:t>工</w:t>
      </w:r>
      <w:r>
        <w:rPr>
          <w:rFonts w:hint="eastAsia" w:ascii="方正仿宋_GB2312" w:hAnsi="方正仿宋_GB2312" w:eastAsia="方正仿宋_GB2312" w:cs="方正仿宋_GB2312"/>
          <w:b/>
          <w:bCs/>
          <w:color w:val="auto"/>
          <w:kern w:val="1"/>
          <w:sz w:val="52"/>
          <w:szCs w:val="32"/>
          <w:lang w:val="en-US" w:eastAsia="zh-CN"/>
        </w:rPr>
        <w:t xml:space="preserve">  </w:t>
      </w:r>
      <w:r>
        <w:rPr>
          <w:rFonts w:hint="eastAsia" w:ascii="方正仿宋_GB2312" w:hAnsi="方正仿宋_GB2312" w:eastAsia="方正仿宋_GB2312" w:cs="方正仿宋_GB2312"/>
          <w:b/>
          <w:bCs/>
          <w:color w:val="auto"/>
          <w:kern w:val="1"/>
          <w:sz w:val="52"/>
          <w:szCs w:val="32"/>
        </w:rPr>
        <w:t>合</w:t>
      </w:r>
      <w:r>
        <w:rPr>
          <w:rFonts w:hint="eastAsia" w:ascii="方正仿宋_GB2312" w:hAnsi="方正仿宋_GB2312" w:eastAsia="方正仿宋_GB2312" w:cs="方正仿宋_GB2312"/>
          <w:b/>
          <w:bCs/>
          <w:color w:val="auto"/>
          <w:kern w:val="1"/>
          <w:sz w:val="52"/>
          <w:szCs w:val="32"/>
          <w:lang w:val="en-US" w:eastAsia="zh-CN"/>
        </w:rPr>
        <w:t xml:space="preserve">  </w:t>
      </w:r>
      <w:r>
        <w:rPr>
          <w:rFonts w:hint="eastAsia" w:ascii="方正仿宋_GB2312" w:hAnsi="方正仿宋_GB2312" w:eastAsia="方正仿宋_GB2312" w:cs="方正仿宋_GB2312"/>
          <w:b/>
          <w:bCs/>
          <w:color w:val="auto"/>
          <w:kern w:val="1"/>
          <w:sz w:val="52"/>
          <w:szCs w:val="32"/>
        </w:rPr>
        <w:t>同</w:t>
      </w:r>
    </w:p>
    <w:p w14:paraId="3E9A8BEB">
      <w:pPr>
        <w:rPr>
          <w:rFonts w:hint="eastAsia" w:ascii="方正仿宋_GB2312" w:hAnsi="方正仿宋_GB2312" w:eastAsia="方正仿宋_GB2312" w:cs="方正仿宋_GB2312"/>
          <w:color w:val="auto"/>
          <w:kern w:val="1"/>
          <w:sz w:val="40"/>
          <w:szCs w:val="22"/>
        </w:rPr>
      </w:pPr>
    </w:p>
    <w:p w14:paraId="3B636876">
      <w:pPr>
        <w:rPr>
          <w:rFonts w:hint="eastAsia" w:ascii="方正仿宋_GB2312" w:hAnsi="方正仿宋_GB2312" w:eastAsia="方正仿宋_GB2312" w:cs="方正仿宋_GB2312"/>
          <w:color w:val="auto"/>
          <w:kern w:val="1"/>
          <w:sz w:val="40"/>
          <w:szCs w:val="22"/>
        </w:rPr>
      </w:pPr>
    </w:p>
    <w:p w14:paraId="0498C2BF">
      <w:pPr>
        <w:pStyle w:val="4"/>
        <w:rPr>
          <w:rFonts w:hint="eastAsia" w:ascii="方正仿宋_GB2312" w:hAnsi="方正仿宋_GB2312" w:eastAsia="方正仿宋_GB2312" w:cs="方正仿宋_GB2312"/>
          <w:color w:val="auto"/>
          <w:kern w:val="1"/>
          <w:sz w:val="40"/>
          <w:szCs w:val="22"/>
        </w:rPr>
      </w:pPr>
    </w:p>
    <w:p w14:paraId="0C0E6B56">
      <w:pPr>
        <w:rPr>
          <w:rFonts w:hint="eastAsia" w:ascii="方正仿宋_GB2312" w:hAnsi="方正仿宋_GB2312" w:eastAsia="方正仿宋_GB2312" w:cs="方正仿宋_GB2312"/>
        </w:rPr>
      </w:pPr>
    </w:p>
    <w:p w14:paraId="72B61D95">
      <w:pPr>
        <w:rPr>
          <w:rFonts w:hint="eastAsia" w:ascii="方正仿宋_GB2312" w:hAnsi="方正仿宋_GB2312" w:eastAsia="方正仿宋_GB2312" w:cs="方正仿宋_GB2312"/>
          <w:color w:val="auto"/>
          <w:kern w:val="1"/>
        </w:rPr>
      </w:pPr>
    </w:p>
    <w:p w14:paraId="5C1F96EB">
      <w:pPr>
        <w:rPr>
          <w:rFonts w:hint="eastAsia" w:ascii="方正仿宋_GB2312" w:hAnsi="方正仿宋_GB2312" w:eastAsia="方正仿宋_GB2312" w:cs="方正仿宋_GB2312"/>
          <w:color w:val="auto"/>
          <w:kern w:val="1"/>
        </w:rPr>
      </w:pPr>
    </w:p>
    <w:p w14:paraId="713E9A90">
      <w:pPr>
        <w:rPr>
          <w:rFonts w:hint="eastAsia" w:ascii="方正仿宋_GB2312" w:hAnsi="方正仿宋_GB2312" w:eastAsia="方正仿宋_GB2312" w:cs="方正仿宋_GB2312"/>
          <w:color w:val="auto"/>
          <w:kern w:val="1"/>
        </w:rPr>
      </w:pPr>
    </w:p>
    <w:p w14:paraId="44D444C7">
      <w:pPr>
        <w:rPr>
          <w:rFonts w:hint="eastAsia" w:ascii="方正仿宋_GB2312" w:hAnsi="方正仿宋_GB2312" w:eastAsia="方正仿宋_GB2312" w:cs="方正仿宋_GB2312"/>
          <w:color w:val="auto"/>
          <w:kern w:val="1"/>
        </w:rPr>
      </w:pPr>
    </w:p>
    <w:p w14:paraId="33CCB318">
      <w:pPr>
        <w:rPr>
          <w:rFonts w:hint="eastAsia" w:ascii="方正仿宋_GB2312" w:hAnsi="方正仿宋_GB2312" w:eastAsia="方正仿宋_GB2312" w:cs="方正仿宋_GB2312"/>
          <w:b/>
          <w:bCs/>
          <w:color w:val="auto"/>
          <w:kern w:val="1"/>
          <w:sz w:val="28"/>
          <w:szCs w:val="32"/>
        </w:rPr>
      </w:pPr>
    </w:p>
    <w:p w14:paraId="0BD161C9">
      <w:pPr>
        <w:ind w:firstLine="1968" w:firstLineChars="700"/>
        <w:rPr>
          <w:rFonts w:hint="eastAsia" w:ascii="方正仿宋_GB2312" w:hAnsi="方正仿宋_GB2312" w:eastAsia="方正仿宋_GB2312" w:cs="方正仿宋_GB2312"/>
          <w:b/>
          <w:bCs/>
          <w:color w:val="auto"/>
          <w:kern w:val="1"/>
          <w:sz w:val="28"/>
          <w:szCs w:val="28"/>
          <w:u w:val="single"/>
          <w:lang w:val="en-US" w:eastAsia="zh-CN"/>
        </w:rPr>
      </w:pPr>
      <w:r>
        <w:rPr>
          <w:rFonts w:hint="eastAsia" w:ascii="方正仿宋_GB2312" w:hAnsi="方正仿宋_GB2312" w:eastAsia="方正仿宋_GB2312" w:cs="方正仿宋_GB2312"/>
          <w:b/>
          <w:bCs/>
          <w:color w:val="auto"/>
          <w:kern w:val="1"/>
          <w:sz w:val="28"/>
          <w:szCs w:val="28"/>
        </w:rPr>
        <w:t>发</w:t>
      </w:r>
      <w:r>
        <w:rPr>
          <w:rFonts w:hint="eastAsia" w:ascii="方正仿宋_GB2312" w:hAnsi="方正仿宋_GB2312" w:eastAsia="方正仿宋_GB2312" w:cs="方正仿宋_GB2312"/>
          <w:b/>
          <w:bCs/>
          <w:color w:val="auto"/>
          <w:kern w:val="1"/>
          <w:sz w:val="28"/>
          <w:szCs w:val="28"/>
          <w:lang w:val="en-US" w:eastAsia="zh-CN"/>
        </w:rPr>
        <w:t xml:space="preserve"> </w:t>
      </w:r>
      <w:r>
        <w:rPr>
          <w:rFonts w:hint="eastAsia" w:ascii="方正仿宋_GB2312" w:hAnsi="方正仿宋_GB2312" w:eastAsia="方正仿宋_GB2312" w:cs="方正仿宋_GB2312"/>
          <w:b/>
          <w:bCs/>
          <w:color w:val="auto"/>
          <w:kern w:val="1"/>
          <w:sz w:val="28"/>
          <w:szCs w:val="28"/>
        </w:rPr>
        <w:t>包</w:t>
      </w:r>
      <w:r>
        <w:rPr>
          <w:rFonts w:hint="eastAsia" w:ascii="方正仿宋_GB2312" w:hAnsi="方正仿宋_GB2312" w:eastAsia="方正仿宋_GB2312" w:cs="方正仿宋_GB2312"/>
          <w:b/>
          <w:bCs/>
          <w:color w:val="auto"/>
          <w:kern w:val="1"/>
          <w:sz w:val="28"/>
          <w:szCs w:val="28"/>
          <w:lang w:val="en-US" w:eastAsia="zh-CN"/>
        </w:rPr>
        <w:t xml:space="preserve"> </w:t>
      </w:r>
      <w:r>
        <w:rPr>
          <w:rFonts w:hint="eastAsia" w:ascii="方正仿宋_GB2312" w:hAnsi="方正仿宋_GB2312" w:eastAsia="方正仿宋_GB2312" w:cs="方正仿宋_GB2312"/>
          <w:b/>
          <w:bCs/>
          <w:color w:val="auto"/>
          <w:kern w:val="1"/>
          <w:sz w:val="28"/>
          <w:szCs w:val="28"/>
        </w:rPr>
        <w:t>人：</w:t>
      </w:r>
      <w:r>
        <w:rPr>
          <w:rFonts w:hint="eastAsia" w:ascii="方正仿宋_GB2312" w:hAnsi="方正仿宋_GB2312" w:eastAsia="方正仿宋_GB2312" w:cs="方正仿宋_GB2312"/>
          <w:b/>
          <w:bCs/>
          <w:color w:val="auto"/>
          <w:kern w:val="1"/>
          <w:sz w:val="28"/>
          <w:szCs w:val="28"/>
          <w:u w:val="single"/>
          <w:lang w:val="en-US" w:eastAsia="zh-CN"/>
        </w:rPr>
        <w:t xml:space="preserve">                           </w:t>
      </w:r>
    </w:p>
    <w:p w14:paraId="1BE92576">
      <w:pPr>
        <w:rPr>
          <w:rFonts w:hint="eastAsia" w:ascii="方正仿宋_GB2312" w:hAnsi="方正仿宋_GB2312" w:eastAsia="方正仿宋_GB2312" w:cs="方正仿宋_GB2312"/>
          <w:b/>
          <w:bCs/>
          <w:color w:val="auto"/>
          <w:kern w:val="1"/>
          <w:sz w:val="28"/>
          <w:szCs w:val="28"/>
        </w:rPr>
      </w:pPr>
    </w:p>
    <w:p w14:paraId="625E7A0A">
      <w:pPr>
        <w:ind w:firstLine="1968" w:firstLineChars="700"/>
        <w:rPr>
          <w:rFonts w:hint="eastAsia" w:ascii="方正仿宋_GB2312" w:hAnsi="方正仿宋_GB2312" w:eastAsia="方正仿宋_GB2312" w:cs="方正仿宋_GB2312"/>
          <w:b/>
          <w:bCs/>
          <w:color w:val="auto"/>
          <w:kern w:val="1"/>
          <w:sz w:val="28"/>
          <w:szCs w:val="28"/>
          <w:u w:val="single"/>
          <w:lang w:val="en-US" w:eastAsia="zh-CN"/>
        </w:rPr>
      </w:pPr>
      <w:r>
        <w:rPr>
          <w:rFonts w:hint="eastAsia" w:ascii="方正仿宋_GB2312" w:hAnsi="方正仿宋_GB2312" w:eastAsia="方正仿宋_GB2312" w:cs="方正仿宋_GB2312"/>
          <w:b/>
          <w:bCs/>
          <w:color w:val="auto"/>
          <w:kern w:val="1"/>
          <w:sz w:val="28"/>
          <w:szCs w:val="28"/>
        </w:rPr>
        <w:t>承</w:t>
      </w:r>
      <w:r>
        <w:rPr>
          <w:rFonts w:hint="eastAsia" w:ascii="方正仿宋_GB2312" w:hAnsi="方正仿宋_GB2312" w:eastAsia="方正仿宋_GB2312" w:cs="方正仿宋_GB2312"/>
          <w:b/>
          <w:bCs/>
          <w:color w:val="auto"/>
          <w:kern w:val="1"/>
          <w:sz w:val="28"/>
          <w:szCs w:val="28"/>
          <w:lang w:val="en-US" w:eastAsia="zh-CN"/>
        </w:rPr>
        <w:t xml:space="preserve"> </w:t>
      </w:r>
      <w:r>
        <w:rPr>
          <w:rFonts w:hint="eastAsia" w:ascii="方正仿宋_GB2312" w:hAnsi="方正仿宋_GB2312" w:eastAsia="方正仿宋_GB2312" w:cs="方正仿宋_GB2312"/>
          <w:b/>
          <w:bCs/>
          <w:color w:val="auto"/>
          <w:kern w:val="1"/>
          <w:sz w:val="28"/>
          <w:szCs w:val="28"/>
        </w:rPr>
        <w:t>包</w:t>
      </w:r>
      <w:r>
        <w:rPr>
          <w:rFonts w:hint="eastAsia" w:ascii="方正仿宋_GB2312" w:hAnsi="方正仿宋_GB2312" w:eastAsia="方正仿宋_GB2312" w:cs="方正仿宋_GB2312"/>
          <w:b/>
          <w:bCs/>
          <w:color w:val="auto"/>
          <w:kern w:val="1"/>
          <w:sz w:val="28"/>
          <w:szCs w:val="28"/>
          <w:lang w:val="en-US" w:eastAsia="zh-CN"/>
        </w:rPr>
        <w:t xml:space="preserve"> </w:t>
      </w:r>
      <w:r>
        <w:rPr>
          <w:rFonts w:hint="eastAsia" w:ascii="方正仿宋_GB2312" w:hAnsi="方正仿宋_GB2312" w:eastAsia="方正仿宋_GB2312" w:cs="方正仿宋_GB2312"/>
          <w:b/>
          <w:bCs/>
          <w:color w:val="auto"/>
          <w:kern w:val="1"/>
          <w:sz w:val="28"/>
          <w:szCs w:val="28"/>
        </w:rPr>
        <w:t xml:space="preserve">人： </w:t>
      </w:r>
      <w:r>
        <w:rPr>
          <w:rFonts w:hint="eastAsia" w:ascii="方正仿宋_GB2312" w:hAnsi="方正仿宋_GB2312" w:eastAsia="方正仿宋_GB2312" w:cs="方正仿宋_GB2312"/>
          <w:b/>
          <w:bCs/>
          <w:color w:val="auto"/>
          <w:kern w:val="1"/>
          <w:sz w:val="28"/>
          <w:szCs w:val="28"/>
          <w:u w:val="single"/>
          <w:lang w:val="en-US" w:eastAsia="zh-CN"/>
        </w:rPr>
        <w:t xml:space="preserve">                          </w:t>
      </w:r>
    </w:p>
    <w:p w14:paraId="23EF7360">
      <w:pPr>
        <w:rPr>
          <w:rFonts w:hint="eastAsia" w:ascii="方正仿宋_GB2312" w:hAnsi="方正仿宋_GB2312" w:eastAsia="方正仿宋_GB2312" w:cs="方正仿宋_GB2312"/>
          <w:b/>
          <w:bCs/>
          <w:color w:val="auto"/>
          <w:kern w:val="1"/>
          <w:sz w:val="28"/>
          <w:szCs w:val="28"/>
        </w:rPr>
      </w:pPr>
    </w:p>
    <w:p w14:paraId="19A679C2">
      <w:pPr>
        <w:ind w:firstLine="1968" w:firstLineChars="700"/>
        <w:rPr>
          <w:rFonts w:hint="eastAsia" w:ascii="方正仿宋_GB2312" w:hAnsi="方正仿宋_GB2312" w:eastAsia="方正仿宋_GB2312" w:cs="方正仿宋_GB2312"/>
          <w:b/>
          <w:bCs/>
          <w:color w:val="auto"/>
          <w:kern w:val="1"/>
          <w:sz w:val="28"/>
          <w:szCs w:val="28"/>
          <w:u w:val="single"/>
          <w:lang w:val="en-US" w:eastAsia="zh-CN"/>
        </w:rPr>
      </w:pPr>
      <w:r>
        <w:rPr>
          <w:rFonts w:hint="eastAsia" w:ascii="方正仿宋_GB2312" w:hAnsi="方正仿宋_GB2312" w:eastAsia="方正仿宋_GB2312" w:cs="方正仿宋_GB2312"/>
          <w:b/>
          <w:bCs/>
          <w:color w:val="auto"/>
          <w:kern w:val="1"/>
          <w:sz w:val="28"/>
          <w:szCs w:val="28"/>
          <w:lang w:eastAsia="zh-CN"/>
        </w:rPr>
        <w:t>时</w:t>
      </w:r>
      <w:r>
        <w:rPr>
          <w:rFonts w:hint="eastAsia" w:ascii="方正仿宋_GB2312" w:hAnsi="方正仿宋_GB2312" w:eastAsia="方正仿宋_GB2312" w:cs="方正仿宋_GB2312"/>
          <w:b/>
          <w:bCs/>
          <w:color w:val="auto"/>
          <w:kern w:val="1"/>
          <w:sz w:val="28"/>
          <w:szCs w:val="28"/>
          <w:lang w:val="en-US" w:eastAsia="zh-CN"/>
        </w:rPr>
        <w:t xml:space="preserve">    </w:t>
      </w:r>
      <w:r>
        <w:rPr>
          <w:rFonts w:hint="eastAsia" w:ascii="方正仿宋_GB2312" w:hAnsi="方正仿宋_GB2312" w:eastAsia="方正仿宋_GB2312" w:cs="方正仿宋_GB2312"/>
          <w:b/>
          <w:bCs/>
          <w:color w:val="auto"/>
          <w:kern w:val="1"/>
          <w:sz w:val="28"/>
          <w:szCs w:val="28"/>
          <w:lang w:eastAsia="zh-CN"/>
        </w:rPr>
        <w:t>间：</w:t>
      </w:r>
      <w:r>
        <w:rPr>
          <w:rFonts w:hint="eastAsia" w:ascii="方正仿宋_GB2312" w:hAnsi="方正仿宋_GB2312" w:eastAsia="方正仿宋_GB2312" w:cs="方正仿宋_GB2312"/>
          <w:b/>
          <w:bCs/>
          <w:color w:val="auto"/>
          <w:kern w:val="1"/>
          <w:sz w:val="28"/>
          <w:szCs w:val="28"/>
          <w:u w:val="single"/>
          <w:lang w:val="en-US" w:eastAsia="zh-CN"/>
        </w:rPr>
        <w:t xml:space="preserve">                           </w:t>
      </w:r>
    </w:p>
    <w:p w14:paraId="54EB38B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b/>
          <w:bCs/>
          <w:color w:val="auto"/>
          <w:kern w:val="1"/>
          <w:sz w:val="32"/>
          <w:szCs w:val="36"/>
        </w:rPr>
      </w:pPr>
    </w:p>
    <w:p w14:paraId="01A0B4BF">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b/>
          <w:bCs/>
          <w:color w:val="auto"/>
          <w:kern w:val="1"/>
          <w:sz w:val="32"/>
          <w:szCs w:val="36"/>
        </w:rPr>
      </w:pPr>
    </w:p>
    <w:p w14:paraId="01732650">
      <w:pPr>
        <w:keepNext w:val="0"/>
        <w:keepLines w:val="0"/>
        <w:pageBreakBefore w:val="0"/>
        <w:widowControl w:val="0"/>
        <w:kinsoku/>
        <w:wordWrap/>
        <w:overflowPunct/>
        <w:topLinePunct w:val="0"/>
        <w:autoSpaceDE/>
        <w:autoSpaceDN/>
        <w:bidi w:val="0"/>
        <w:adjustRightInd/>
        <w:snapToGrid/>
        <w:spacing w:line="360" w:lineRule="auto"/>
        <w:jc w:val="center"/>
        <w:textAlignment w:val="auto"/>
        <w:rPr>
          <w:rFonts w:hint="eastAsia" w:ascii="方正仿宋_GB2312" w:hAnsi="方正仿宋_GB2312" w:eastAsia="方正仿宋_GB2312" w:cs="方正仿宋_GB2312"/>
          <w:b/>
          <w:bCs/>
          <w:color w:val="auto"/>
          <w:kern w:val="1"/>
          <w:sz w:val="32"/>
          <w:szCs w:val="36"/>
        </w:rPr>
      </w:pPr>
      <w:r>
        <w:rPr>
          <w:rFonts w:hint="eastAsia" w:ascii="方正仿宋_GB2312" w:hAnsi="方正仿宋_GB2312" w:eastAsia="方正仿宋_GB2312" w:cs="方正仿宋_GB2312"/>
          <w:b/>
          <w:bCs/>
          <w:color w:val="auto"/>
          <w:kern w:val="1"/>
          <w:sz w:val="32"/>
          <w:szCs w:val="36"/>
        </w:rPr>
        <w:t>施工合同</w:t>
      </w:r>
    </w:p>
    <w:p w14:paraId="090F5CE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kern w:val="1"/>
          <w:sz w:val="24"/>
          <w:szCs w:val="24"/>
          <w:lang w:val="en-US" w:eastAsia="zh-CN"/>
        </w:rPr>
      </w:pPr>
      <w:r>
        <w:rPr>
          <w:rFonts w:hint="eastAsia" w:ascii="方正仿宋_GB2312" w:hAnsi="方正仿宋_GB2312" w:eastAsia="方正仿宋_GB2312" w:cs="方正仿宋_GB2312"/>
          <w:color w:val="auto"/>
          <w:kern w:val="1"/>
          <w:sz w:val="24"/>
          <w:szCs w:val="24"/>
        </w:rPr>
        <w:t>发包方(以下称甲方):</w:t>
      </w:r>
      <w:r>
        <w:rPr>
          <w:rFonts w:hint="eastAsia" w:ascii="方正仿宋_GB2312" w:hAnsi="方正仿宋_GB2312" w:eastAsia="方正仿宋_GB2312" w:cs="方正仿宋_GB2312"/>
          <w:color w:val="auto"/>
          <w:kern w:val="1"/>
          <w:sz w:val="24"/>
          <w:szCs w:val="24"/>
          <w:lang w:val="en-US" w:eastAsia="zh-CN"/>
        </w:rPr>
        <w:t xml:space="preserve"> </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lang w:val="en-US" w:eastAsia="zh-CN"/>
        </w:rPr>
        <w:t xml:space="preserve"> </w:t>
      </w:r>
    </w:p>
    <w:p w14:paraId="54CBA0B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kern w:val="1"/>
          <w:sz w:val="24"/>
          <w:szCs w:val="24"/>
          <w:lang w:eastAsia="zh-CN"/>
        </w:rPr>
      </w:pPr>
      <w:r>
        <w:rPr>
          <w:rFonts w:hint="eastAsia" w:ascii="方正仿宋_GB2312" w:hAnsi="方正仿宋_GB2312" w:eastAsia="方正仿宋_GB2312" w:cs="方正仿宋_GB2312"/>
          <w:color w:val="auto"/>
          <w:kern w:val="1"/>
          <w:sz w:val="24"/>
          <w:szCs w:val="24"/>
        </w:rPr>
        <w:t>承包方(以下称乙方):</w:t>
      </w:r>
      <w:r>
        <w:rPr>
          <w:rFonts w:hint="eastAsia" w:ascii="方正仿宋_GB2312" w:hAnsi="方正仿宋_GB2312" w:eastAsia="方正仿宋_GB2312" w:cs="方正仿宋_GB2312"/>
          <w:color w:val="auto"/>
          <w:kern w:val="1"/>
          <w:sz w:val="24"/>
          <w:szCs w:val="24"/>
          <w:lang w:val="en-US" w:eastAsia="zh-CN"/>
        </w:rPr>
        <w:t xml:space="preserve"> </w:t>
      </w:r>
      <w:r>
        <w:rPr>
          <w:rFonts w:hint="eastAsia" w:ascii="方正仿宋_GB2312" w:hAnsi="方正仿宋_GB2312" w:eastAsia="方正仿宋_GB2312" w:cs="方正仿宋_GB2312"/>
          <w:color w:val="auto"/>
          <w:kern w:val="1"/>
          <w:sz w:val="24"/>
          <w:szCs w:val="24"/>
          <w:u w:val="single"/>
          <w:lang w:val="en-US" w:eastAsia="zh-CN"/>
        </w:rPr>
        <w:t xml:space="preserve">                </w:t>
      </w:r>
    </w:p>
    <w:p w14:paraId="1A797298">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甲、乙双方本着平等互利，诚实信用的原则，依照《中华人民共和国合同法》《陕西省以工代赈管理细则》等有关法律法规，为明确双方在施工过程中的权利和义务，经双方协商达成以下条款：</w:t>
      </w:r>
    </w:p>
    <w:p w14:paraId="62E51E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第一条 工程项目</w:t>
      </w:r>
    </w:p>
    <w:p w14:paraId="3675FA1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lang w:eastAsia="zh-CN"/>
        </w:rPr>
      </w:pPr>
      <w:r>
        <w:rPr>
          <w:rFonts w:hint="eastAsia" w:ascii="方正仿宋_GB2312" w:hAnsi="方正仿宋_GB2312" w:eastAsia="方正仿宋_GB2312" w:cs="方正仿宋_GB2312"/>
          <w:color w:val="auto"/>
          <w:kern w:val="1"/>
          <w:sz w:val="24"/>
          <w:szCs w:val="24"/>
        </w:rPr>
        <w:t>1.1 工程名称：</w:t>
      </w:r>
      <w:r>
        <w:rPr>
          <w:rFonts w:hint="eastAsia" w:ascii="方正仿宋_GB2312" w:hAnsi="方正仿宋_GB2312" w:eastAsia="方正仿宋_GB2312" w:cs="方正仿宋_GB2312"/>
          <w:color w:val="auto"/>
          <w:kern w:val="1"/>
          <w:sz w:val="24"/>
          <w:szCs w:val="24"/>
          <w:lang w:eastAsia="zh-CN"/>
        </w:rPr>
        <w:t>镇安县米粮镇中心镇安置区道路建设项目</w:t>
      </w:r>
    </w:p>
    <w:p w14:paraId="4BBAF60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承包范围：招标范围为施工图设计及工程量清单</w:t>
      </w:r>
      <w:r>
        <w:rPr>
          <w:rFonts w:hint="eastAsia" w:ascii="方正仿宋_GB2312" w:hAnsi="方正仿宋_GB2312" w:eastAsia="方正仿宋_GB2312" w:cs="方正仿宋_GB2312"/>
          <w:color w:val="auto"/>
          <w:kern w:val="1"/>
          <w:sz w:val="24"/>
          <w:szCs w:val="24"/>
          <w:lang w:eastAsia="zh-CN"/>
        </w:rPr>
        <w:t>全部内容</w:t>
      </w:r>
      <w:r>
        <w:rPr>
          <w:rFonts w:hint="eastAsia" w:ascii="方正仿宋_GB2312" w:hAnsi="方正仿宋_GB2312" w:eastAsia="方正仿宋_GB2312" w:cs="方正仿宋_GB2312"/>
          <w:color w:val="auto"/>
          <w:kern w:val="1"/>
          <w:sz w:val="24"/>
          <w:szCs w:val="24"/>
        </w:rPr>
        <w:t>。具体工程量详见施工图设计及招标文件工程量清单。</w:t>
      </w:r>
    </w:p>
    <w:p w14:paraId="5302712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1.2 工期：</w:t>
      </w:r>
      <w:r>
        <w:rPr>
          <w:rFonts w:hint="eastAsia" w:ascii="方正仿宋_GB2312" w:hAnsi="方正仿宋_GB2312" w:eastAsia="方正仿宋_GB2312" w:cs="方正仿宋_GB2312"/>
          <w:color w:val="auto"/>
          <w:kern w:val="1"/>
          <w:sz w:val="24"/>
          <w:szCs w:val="24"/>
          <w:lang w:val="en-US" w:eastAsia="zh-CN"/>
        </w:rPr>
        <w:t>120日历</w:t>
      </w:r>
      <w:r>
        <w:rPr>
          <w:rFonts w:hint="eastAsia" w:ascii="方正仿宋_GB2312" w:hAnsi="方正仿宋_GB2312" w:eastAsia="方正仿宋_GB2312" w:cs="方正仿宋_GB2312"/>
          <w:color w:val="auto"/>
          <w:kern w:val="1"/>
          <w:sz w:val="24"/>
          <w:szCs w:val="24"/>
        </w:rPr>
        <w:t>天</w:t>
      </w:r>
    </w:p>
    <w:p w14:paraId="4FA7F58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计划开工日期：</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年</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月</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日</w:t>
      </w:r>
    </w:p>
    <w:p w14:paraId="197F9D4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计划竣工日期：</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年</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月</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日</w:t>
      </w:r>
    </w:p>
    <w:p w14:paraId="5A9C98C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1.3 合同价款：根据工程量清单所列的预计数量和单价，总额价计算的本合同总价为人民币</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元)。</w:t>
      </w:r>
    </w:p>
    <w:p w14:paraId="4053DB5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第二条甲方责任</w:t>
      </w:r>
    </w:p>
    <w:p w14:paraId="348AE3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2.1 甲方负责将水准点、坐标控制点以书面形式提交乙方，并于现场交验；</w:t>
      </w:r>
    </w:p>
    <w:p w14:paraId="766BD1C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2.2甲方负责组织乙方和设计、监理等单</w:t>
      </w:r>
      <w:bookmarkStart w:id="13" w:name="_GoBack"/>
      <w:bookmarkEnd w:id="13"/>
      <w:r>
        <w:rPr>
          <w:rFonts w:hint="eastAsia" w:ascii="方正仿宋_GB2312" w:hAnsi="方正仿宋_GB2312" w:eastAsia="方正仿宋_GB2312" w:cs="方正仿宋_GB2312"/>
          <w:color w:val="auto"/>
          <w:kern w:val="1"/>
          <w:sz w:val="24"/>
          <w:szCs w:val="24"/>
        </w:rPr>
        <w:t>位进行图纸会审、设计交底，并将图纸发给乙方；</w:t>
      </w:r>
    </w:p>
    <w:p w14:paraId="056672A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2.3甲方负责协调征地拆迁和重大外围关系的协调，派专人驻工地，经常联系解决工程事宜；</w:t>
      </w:r>
    </w:p>
    <w:p w14:paraId="3BC8B6E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2.4甲方督促乙方落实以工代赈政策，及时发放劳务群众劳务报酬。</w:t>
      </w:r>
    </w:p>
    <w:p w14:paraId="295B71F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第三条乙方责任</w:t>
      </w:r>
    </w:p>
    <w:p w14:paraId="27AE40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3.1参加甲方组织的施工图纸或做法说明的现场交底，拟定施工方案或编制施工组织方案、施工总进度计划，并送交甲方；</w:t>
      </w:r>
    </w:p>
    <w:p w14:paraId="48437ED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3.2严格执行施工规范、安全操作规程、防火安全规定、环境 保护规定，严格按照图纸和做法说明进行施工，做好各项质量检查记录，参加竣工验收，编制工程结算；</w:t>
      </w:r>
    </w:p>
    <w:p w14:paraId="6014861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3.3做好施工记录、隐蔽工程记录、汇集施工技术资料、竣工图等文件移交甲方；</w:t>
      </w:r>
    </w:p>
    <w:p w14:paraId="2911E96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3.4工程建设中，能用人工的尽量不用机械、能用当地群众的尽量不用专业队伍，必须吸纳</w:t>
      </w:r>
      <w:r>
        <w:rPr>
          <w:rFonts w:hint="eastAsia" w:ascii="方正仿宋_GB2312" w:hAnsi="方正仿宋_GB2312" w:eastAsia="方正仿宋_GB2312" w:cs="方正仿宋_GB2312"/>
          <w:color w:val="auto"/>
          <w:kern w:val="1"/>
          <w:sz w:val="24"/>
          <w:szCs w:val="24"/>
          <w:lang w:eastAsia="zh-CN"/>
        </w:rPr>
        <w:t>米粮</w:t>
      </w:r>
      <w:r>
        <w:rPr>
          <w:rFonts w:hint="eastAsia" w:ascii="方正仿宋_GB2312" w:hAnsi="方正仿宋_GB2312" w:eastAsia="方正仿宋_GB2312" w:cs="方正仿宋_GB2312"/>
          <w:color w:val="auto"/>
          <w:kern w:val="1"/>
          <w:sz w:val="24"/>
          <w:szCs w:val="24"/>
        </w:rPr>
        <w:t>镇为主的群众参与工程项目建设，吸纳务工人员以</w:t>
      </w:r>
      <w:r>
        <w:rPr>
          <w:rFonts w:hint="eastAsia" w:ascii="方正仿宋_GB2312" w:hAnsi="方正仿宋_GB2312" w:eastAsia="方正仿宋_GB2312" w:cs="方正仿宋_GB2312"/>
          <w:color w:val="auto"/>
          <w:kern w:val="1"/>
          <w:sz w:val="24"/>
          <w:szCs w:val="24"/>
          <w:lang w:eastAsia="zh-CN"/>
        </w:rPr>
        <w:t>米粮</w:t>
      </w:r>
      <w:r>
        <w:rPr>
          <w:rFonts w:hint="eastAsia" w:ascii="方正仿宋_GB2312" w:hAnsi="方正仿宋_GB2312" w:eastAsia="方正仿宋_GB2312" w:cs="方正仿宋_GB2312"/>
          <w:color w:val="auto"/>
          <w:kern w:val="1"/>
          <w:sz w:val="24"/>
          <w:szCs w:val="24"/>
        </w:rPr>
        <w:t>镇的群众为主，带动当地群众务工66人，同时，结合项目所需劳动技能，采取“培训+上岗”的模式，开展劳务技能培训66人。项目建成后，针对困难群众设置公益性岗位2个，向米粮镇为主的群众发放劳务报酬不少于125万元。</w:t>
      </w:r>
    </w:p>
    <w:p w14:paraId="0BAEDD9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3.5及时向参与务工群众足额支付劳务报酬，支付周期不得超过1个月；</w:t>
      </w:r>
    </w:p>
    <w:p w14:paraId="6AA6DBF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3.6做好施工组织管理、维持现场整治，做到“工完场清、道路畅通”;</w:t>
      </w:r>
    </w:p>
    <w:p w14:paraId="08042F6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3.7工程竣工未移交给甲方之前，乙方负责保护，乙方保护期间发生损坏， 乙方出资修复；</w:t>
      </w:r>
    </w:p>
    <w:p w14:paraId="2DF2B71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3.8在竣工后规定的保修期内，由于施工原因造成的质量问题，乙方应于接到甲方通知的10天内无条件进行保修。属设计或甲方 使用及其它原因造成工程质量问题，乙方可给予返修，但返修费用由责任方承担；</w:t>
      </w:r>
    </w:p>
    <w:p w14:paraId="56C1865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3.9施工中发生的一切安全事故，除甲方人员自身责任外，均由乙方承担全部责任，并立即报告甲方；</w:t>
      </w:r>
    </w:p>
    <w:p w14:paraId="4B1D24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3.10乙方派驻工地代表，负责工程建设。</w:t>
      </w:r>
    </w:p>
    <w:p w14:paraId="48F1964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第四条 工期顺延</w:t>
      </w:r>
    </w:p>
    <w:p w14:paraId="60CAA3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4.1 因不可抗力(是指战争、火灾、水灾、地震等)造成竣工日期拖延，工期按照甲方及现场监理工程师记录延误时间，将在合同工期后顺延。</w:t>
      </w:r>
    </w:p>
    <w:p w14:paraId="79BAEE2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4.2 上述情况发生后两天内，乙方就延误的内容和因此发生 的经济支出，向甲方提出书面报告，甲方代表在收到报告后3天内组织确认并答复。</w:t>
      </w:r>
    </w:p>
    <w:p w14:paraId="7CFC3B9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4.3 非4.1条款所列出各种原因，工程未按合同工期竣工，乙方承担违约责任。</w:t>
      </w:r>
    </w:p>
    <w:p w14:paraId="55AC31A7">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b/>
          <w:bCs/>
          <w:color w:val="auto"/>
          <w:kern w:val="1"/>
          <w:sz w:val="24"/>
          <w:szCs w:val="24"/>
        </w:rPr>
        <w:t>第五条 工程质量等级</w:t>
      </w:r>
    </w:p>
    <w:p w14:paraId="36FCEA9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5.1 工程质量要求达到合格标准。</w:t>
      </w:r>
    </w:p>
    <w:p w14:paraId="75EAB5E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5.2 工程质量不符合设计要求、质量不合格，甲方可要求乙方停工或返工，返工费用由乙方承担，延误工期不予顺延。</w:t>
      </w:r>
    </w:p>
    <w:p w14:paraId="41CC4BD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第六条 工程款支付方式</w:t>
      </w:r>
    </w:p>
    <w:p w14:paraId="72ED1D8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highlight w:val="none"/>
        </w:rPr>
      </w:pPr>
      <w:r>
        <w:rPr>
          <w:rFonts w:hint="eastAsia" w:ascii="方正仿宋_GB2312" w:hAnsi="方正仿宋_GB2312" w:eastAsia="方正仿宋_GB2312" w:cs="方正仿宋_GB2312"/>
          <w:color w:val="auto"/>
          <w:kern w:val="1"/>
          <w:sz w:val="24"/>
          <w:szCs w:val="24"/>
          <w:highlight w:val="none"/>
          <w:lang w:val="en-US" w:eastAsia="zh-CN"/>
        </w:rPr>
        <w:t>6.1</w:t>
      </w:r>
      <w:r>
        <w:rPr>
          <w:rFonts w:hint="eastAsia" w:ascii="方正仿宋_GB2312" w:hAnsi="方正仿宋_GB2312" w:eastAsia="方正仿宋_GB2312" w:cs="方正仿宋_GB2312"/>
          <w:color w:val="auto"/>
          <w:kern w:val="1"/>
          <w:sz w:val="24"/>
          <w:szCs w:val="24"/>
          <w:highlight w:val="none"/>
        </w:rPr>
        <w:t xml:space="preserve">合同签订正式开工后，甲方预付给乙方不超过合同总价款的30%作为预付工程款；合同工程期内，按照工程施工进度支付，完成工程量80%，现场核实后，支付合同总金额的40.0%；竣工验收合格后支付工程决算价款的27%，剩余的3%作为质量保证金；质保期满，支付合同总金额的3.0%。 </w:t>
      </w:r>
    </w:p>
    <w:p w14:paraId="5F3B7282">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spacing w:val="0"/>
          <w:sz w:val="24"/>
          <w:szCs w:val="24"/>
          <w:lang w:eastAsia="zh-CN"/>
        </w:rPr>
      </w:pPr>
      <w:r>
        <w:rPr>
          <w:rFonts w:hint="eastAsia" w:ascii="方正仿宋_GB2312" w:hAnsi="方正仿宋_GB2312" w:eastAsia="方正仿宋_GB2312" w:cs="方正仿宋_GB2312"/>
          <w:b/>
          <w:bCs/>
          <w:color w:val="auto"/>
          <w:kern w:val="1"/>
          <w:sz w:val="24"/>
          <w:szCs w:val="24"/>
        </w:rPr>
        <w:t>第七条  交工验收</w:t>
      </w:r>
    </w:p>
    <w:p w14:paraId="0749BB3E">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7.1乙方认为工程具备交工验收条件后，按照以工代赈项目管理要求，应于交工验收前十五日内向甲方提供完整交工资料和交工验收报告，劳务报酬支付凭证是项目验收重要依据，没有达到劳务报酬支付标准的不予验收。甲方代表收到报告后十日内组织有关部门验收，并在验收后五天内提出修改意见，乙方按修改意见修改，并承担由乙方原因造成修改的费用；</w:t>
      </w:r>
    </w:p>
    <w:p w14:paraId="5D6B4E7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7.2交工日期为乙方递交交工验收报告的日期，甲方要求整改才能达到交工要求的，以整改后达到交工验收相关标准，乙方重新递交交工验收报告的日期为交工日期。</w:t>
      </w:r>
    </w:p>
    <w:p w14:paraId="5A2B04C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第八条 保修</w:t>
      </w:r>
    </w:p>
    <w:p w14:paraId="60F83E9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8.1工程质量责任终身制，缺陷责任期限按国家规定的条款执行，以工程交工验收合格及甲方在验收证书签字之日起计算，缺陷责任期限为1年；</w:t>
      </w:r>
    </w:p>
    <w:p w14:paraId="2445DA6B">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8.2除甲方使用过程中人为损坏，自然灾害及不可抗力因素损坏外，凡属乙方施工质量原因及交工验收后竣工验收移交前乙方保管不力造成工程范围各部位损坏、脱落、开裂等，均属乙方保修责任范围；</w:t>
      </w:r>
    </w:p>
    <w:p w14:paraId="5E47D745">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8.3保修费用从工程结算款中扣留，即结算总价款的</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%,若发生的累计保修费超过所扣留保修费总额，超出部分由乙方支付。</w:t>
      </w:r>
    </w:p>
    <w:p w14:paraId="2F83834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第九条安全施工</w:t>
      </w:r>
    </w:p>
    <w:p w14:paraId="58A1EE2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9.1乙方应按安全施工有关规定，采取严格、科学的安全防 护措施，确保施工安全和第三者的安全，承担由于自身安全措施不力造成事故的责任和发生的费用。</w:t>
      </w:r>
    </w:p>
    <w:p w14:paraId="2592E7A9">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9.2 若发生重大伤亡事故，乙方应按有关规定立即报告建设 主管部门并通知甲方代表。甲方为抢救提供必要条件，发生的费用由责任方承担。</w:t>
      </w:r>
    </w:p>
    <w:p w14:paraId="02BBB0B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第十条  违约责任</w:t>
      </w:r>
    </w:p>
    <w:p w14:paraId="5ECD38D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10.1 甲乙双方任何一方违反合同条款所造成的经济损失，概由违约方承担赔偿责任。</w:t>
      </w:r>
    </w:p>
    <w:p w14:paraId="260566ED">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10.2 乙方不能按本合同约定的工期交工，每逾期一天，承担违约金</w:t>
      </w:r>
      <w:r>
        <w:rPr>
          <w:rFonts w:hint="eastAsia" w:ascii="方正仿宋_GB2312" w:hAnsi="方正仿宋_GB2312" w:eastAsia="方正仿宋_GB2312" w:cs="方正仿宋_GB2312"/>
          <w:color w:val="auto"/>
          <w:kern w:val="1"/>
          <w:sz w:val="24"/>
          <w:szCs w:val="24"/>
          <w:u w:val="single"/>
          <w:lang w:val="en-US" w:eastAsia="zh-CN"/>
        </w:rPr>
        <w:t xml:space="preserve">  </w:t>
      </w:r>
      <w:r>
        <w:rPr>
          <w:rFonts w:hint="eastAsia" w:ascii="方正仿宋_GB2312" w:hAnsi="方正仿宋_GB2312" w:eastAsia="方正仿宋_GB2312" w:cs="方正仿宋_GB2312"/>
          <w:color w:val="auto"/>
          <w:kern w:val="1"/>
          <w:sz w:val="24"/>
          <w:szCs w:val="24"/>
        </w:rPr>
        <w:t>元。</w:t>
      </w:r>
    </w:p>
    <w:p w14:paraId="1C99FDA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10.3若乙方未履行或履行合同义务不符合“吸纳</w:t>
      </w:r>
      <w:r>
        <w:rPr>
          <w:rFonts w:hint="eastAsia" w:ascii="方正仿宋_GB2312" w:hAnsi="方正仿宋_GB2312" w:eastAsia="方正仿宋_GB2312" w:cs="方正仿宋_GB2312"/>
          <w:color w:val="auto"/>
          <w:kern w:val="1"/>
          <w:sz w:val="24"/>
          <w:szCs w:val="24"/>
          <w:lang w:eastAsia="zh-CN"/>
        </w:rPr>
        <w:t>米粮</w:t>
      </w:r>
      <w:r>
        <w:rPr>
          <w:rFonts w:hint="eastAsia" w:ascii="方正仿宋_GB2312" w:hAnsi="方正仿宋_GB2312" w:eastAsia="方正仿宋_GB2312" w:cs="方正仿宋_GB2312"/>
          <w:color w:val="auto"/>
          <w:kern w:val="1"/>
          <w:sz w:val="24"/>
          <w:szCs w:val="24"/>
        </w:rPr>
        <w:t>镇为主的群众参与工程项目建设，向</w:t>
      </w:r>
      <w:r>
        <w:rPr>
          <w:rFonts w:hint="eastAsia" w:ascii="方正仿宋_GB2312" w:hAnsi="方正仿宋_GB2312" w:eastAsia="方正仿宋_GB2312" w:cs="方正仿宋_GB2312"/>
          <w:color w:val="auto"/>
          <w:kern w:val="1"/>
          <w:sz w:val="24"/>
          <w:szCs w:val="24"/>
          <w:lang w:eastAsia="zh-CN"/>
        </w:rPr>
        <w:t>米粮</w:t>
      </w:r>
      <w:r>
        <w:rPr>
          <w:rFonts w:hint="eastAsia" w:ascii="方正仿宋_GB2312" w:hAnsi="方正仿宋_GB2312" w:eastAsia="方正仿宋_GB2312" w:cs="方正仿宋_GB2312"/>
          <w:color w:val="auto"/>
          <w:kern w:val="1"/>
          <w:sz w:val="24"/>
          <w:szCs w:val="24"/>
        </w:rPr>
        <w:t>镇为主的群众发放劳务报酬不低于</w:t>
      </w:r>
      <w:r>
        <w:rPr>
          <w:rFonts w:hint="eastAsia" w:ascii="方正仿宋_GB2312" w:hAnsi="方正仿宋_GB2312" w:eastAsia="方正仿宋_GB2312" w:cs="方正仿宋_GB2312"/>
          <w:color w:val="auto"/>
          <w:kern w:val="1"/>
          <w:sz w:val="24"/>
          <w:szCs w:val="24"/>
          <w:lang w:val="en-US" w:eastAsia="zh-CN"/>
        </w:rPr>
        <w:t>125</w:t>
      </w:r>
      <w:r>
        <w:rPr>
          <w:rFonts w:hint="eastAsia" w:ascii="方正仿宋_GB2312" w:hAnsi="方正仿宋_GB2312" w:eastAsia="方正仿宋_GB2312" w:cs="方正仿宋_GB2312"/>
          <w:color w:val="auto"/>
          <w:kern w:val="1"/>
          <w:sz w:val="24"/>
          <w:szCs w:val="24"/>
        </w:rPr>
        <w:t>万元”约定的，应承担违约责任，违约责任包括继续履行、采取补救措施或者赔偿损失等。</w:t>
      </w:r>
    </w:p>
    <w:p w14:paraId="33E4DFE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第十一条 其他</w:t>
      </w:r>
    </w:p>
    <w:p w14:paraId="069DF22A">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若乙方存在克扣、拖欠农民工工资引发群体性事件、群体性信访或其他极端事件造成严重社会不良影响的，除应继续及时支付农民工工资之外，将被依法列入拖欠农民工工资“黑名单”,甲方将在职责范围内依法依规对乙方实施联合惩戒，对乙方的招投标行为予以限制。</w:t>
      </w:r>
    </w:p>
    <w:p w14:paraId="22CA1D58">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第十二条 争议的解决</w:t>
      </w:r>
    </w:p>
    <w:p w14:paraId="179FA7E1">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双方就履行合同发生争议，应友好协商解决，协商不成，甲乙双方可以向合同履行地人民法院起诉。</w:t>
      </w:r>
    </w:p>
    <w:p w14:paraId="772A61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1"/>
          <w:sz w:val="24"/>
          <w:szCs w:val="24"/>
        </w:rPr>
      </w:pPr>
      <w:r>
        <w:rPr>
          <w:rFonts w:hint="eastAsia" w:ascii="方正仿宋_GB2312" w:hAnsi="方正仿宋_GB2312" w:eastAsia="方正仿宋_GB2312" w:cs="方正仿宋_GB2312"/>
          <w:b/>
          <w:bCs/>
          <w:color w:val="auto"/>
          <w:kern w:val="1"/>
          <w:sz w:val="24"/>
          <w:szCs w:val="24"/>
        </w:rPr>
        <w:t>第十三条 合同的生效</w:t>
      </w:r>
    </w:p>
    <w:p w14:paraId="2F263760">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color w:val="auto"/>
          <w:kern w:val="1"/>
          <w:sz w:val="24"/>
          <w:szCs w:val="24"/>
        </w:rPr>
        <w:t>由双方法定代表人或其授权的代理人签署与加盖公章后生效。</w:t>
      </w:r>
    </w:p>
    <w:p w14:paraId="4E42C9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b/>
          <w:bCs/>
          <w:color w:val="auto"/>
          <w:kern w:val="1"/>
          <w:sz w:val="24"/>
          <w:szCs w:val="24"/>
        </w:rPr>
        <w:t>第十四条</w:t>
      </w:r>
      <w:r>
        <w:rPr>
          <w:rFonts w:hint="eastAsia" w:ascii="方正仿宋_GB2312" w:hAnsi="方正仿宋_GB2312" w:eastAsia="方正仿宋_GB2312" w:cs="方正仿宋_GB2312"/>
          <w:color w:val="auto"/>
          <w:kern w:val="1"/>
          <w:sz w:val="24"/>
          <w:szCs w:val="24"/>
        </w:rPr>
        <w:t xml:space="preserve"> 本合同签订后，双方应认真履行本合同，关于合同的任何补充、修改或废除均应经双方协商一致并采取书面形式进行，附加条款与本合同具有同等法律效力。</w:t>
      </w:r>
    </w:p>
    <w:p w14:paraId="6509557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kern w:val="1"/>
          <w:sz w:val="24"/>
          <w:szCs w:val="24"/>
        </w:rPr>
      </w:pPr>
      <w:r>
        <w:rPr>
          <w:rFonts w:hint="eastAsia" w:ascii="方正仿宋_GB2312" w:hAnsi="方正仿宋_GB2312" w:eastAsia="方正仿宋_GB2312" w:cs="方正仿宋_GB2312"/>
          <w:b/>
          <w:bCs/>
          <w:color w:val="auto"/>
          <w:kern w:val="1"/>
          <w:sz w:val="24"/>
          <w:szCs w:val="24"/>
        </w:rPr>
        <w:t xml:space="preserve">第十五条 </w:t>
      </w:r>
      <w:r>
        <w:rPr>
          <w:rFonts w:hint="eastAsia" w:ascii="方正仿宋_GB2312" w:hAnsi="方正仿宋_GB2312" w:eastAsia="方正仿宋_GB2312" w:cs="方正仿宋_GB2312"/>
          <w:b w:val="0"/>
          <w:bCs w:val="0"/>
          <w:color w:val="auto"/>
          <w:kern w:val="1"/>
          <w:sz w:val="24"/>
          <w:szCs w:val="24"/>
        </w:rPr>
        <w:t>本合同一式四份，甲方持二份，乙方持二份。</w:t>
      </w:r>
    </w:p>
    <w:p w14:paraId="086EE23A">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ind w:right="-1" w:firstLine="600" w:firstLineChars="250"/>
        <w:textAlignment w:val="auto"/>
        <w:rPr>
          <w:rFonts w:hint="eastAsia" w:ascii="方正仿宋_GB2312" w:hAnsi="方正仿宋_GB2312" w:eastAsia="方正仿宋_GB2312" w:cs="方正仿宋_GB2312"/>
          <w:color w:val="000000"/>
          <w:sz w:val="24"/>
          <w:szCs w:val="24"/>
          <w:lang w:eastAsia="zh-CN"/>
        </w:rPr>
      </w:pPr>
      <w:r>
        <w:rPr>
          <w:rFonts w:hint="eastAsia" w:ascii="方正仿宋_GB2312" w:hAnsi="方正仿宋_GB2312" w:eastAsia="方正仿宋_GB2312" w:cs="方正仿宋_GB2312"/>
          <w:color w:val="000000"/>
          <w:sz w:val="24"/>
          <w:szCs w:val="24"/>
          <w:lang w:eastAsia="zh-CN"/>
        </w:rPr>
        <w:t>甲</w:t>
      </w:r>
      <w:r>
        <w:rPr>
          <w:rFonts w:hint="eastAsia" w:ascii="方正仿宋_GB2312" w:hAnsi="方正仿宋_GB2312" w:eastAsia="方正仿宋_GB2312" w:cs="方正仿宋_GB2312"/>
          <w:color w:val="000000"/>
          <w:sz w:val="24"/>
          <w:szCs w:val="24"/>
          <w:lang w:val="en-US" w:eastAsia="zh-CN"/>
        </w:rPr>
        <w:t xml:space="preserve">    </w:t>
      </w:r>
      <w:r>
        <w:rPr>
          <w:rFonts w:hint="eastAsia" w:ascii="方正仿宋_GB2312" w:hAnsi="方正仿宋_GB2312" w:eastAsia="方正仿宋_GB2312" w:cs="方正仿宋_GB2312"/>
          <w:color w:val="000000"/>
          <w:sz w:val="24"/>
          <w:szCs w:val="24"/>
          <w:lang w:eastAsia="zh-CN"/>
        </w:rPr>
        <w:t>方（盖章）：</w:t>
      </w:r>
      <w:r>
        <w:rPr>
          <w:rFonts w:hint="eastAsia" w:ascii="方正仿宋_GB2312" w:hAnsi="方正仿宋_GB2312" w:eastAsia="方正仿宋_GB2312" w:cs="方正仿宋_GB2312"/>
          <w:color w:val="000000"/>
          <w:sz w:val="24"/>
          <w:szCs w:val="24"/>
          <w:lang w:val="en-US" w:eastAsia="zh-CN"/>
        </w:rPr>
        <w:t xml:space="preserve"> </w:t>
      </w:r>
    </w:p>
    <w:p w14:paraId="6152C079">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ind w:right="-1" w:firstLine="600" w:firstLineChars="250"/>
        <w:textAlignment w:val="auto"/>
        <w:rPr>
          <w:rFonts w:hint="eastAsia" w:ascii="方正仿宋_GB2312" w:hAnsi="方正仿宋_GB2312" w:eastAsia="方正仿宋_GB2312" w:cs="方正仿宋_GB2312"/>
          <w:color w:val="000000"/>
          <w:sz w:val="24"/>
          <w:szCs w:val="24"/>
          <w:lang w:eastAsia="zh-CN"/>
        </w:rPr>
      </w:pPr>
      <w:r>
        <w:rPr>
          <w:rFonts w:hint="eastAsia" w:ascii="方正仿宋_GB2312" w:hAnsi="方正仿宋_GB2312" w:eastAsia="方正仿宋_GB2312" w:cs="方正仿宋_GB2312"/>
          <w:color w:val="000000"/>
          <w:sz w:val="24"/>
          <w:szCs w:val="24"/>
          <w:lang w:eastAsia="zh-CN"/>
        </w:rPr>
        <w:t>甲方法人（签字）：</w:t>
      </w:r>
    </w:p>
    <w:p w14:paraId="1BAA60E9">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ind w:right="-1" w:firstLine="600" w:firstLineChars="250"/>
        <w:textAlignment w:val="auto"/>
        <w:rPr>
          <w:rFonts w:hint="eastAsia" w:ascii="方正仿宋_GB2312" w:hAnsi="方正仿宋_GB2312" w:eastAsia="方正仿宋_GB2312" w:cs="方正仿宋_GB2312"/>
          <w:color w:val="000000"/>
          <w:sz w:val="24"/>
          <w:szCs w:val="24"/>
          <w:lang w:eastAsia="zh-CN"/>
        </w:rPr>
      </w:pPr>
      <w:r>
        <w:rPr>
          <w:rFonts w:hint="eastAsia" w:ascii="方正仿宋_GB2312" w:hAnsi="方正仿宋_GB2312" w:eastAsia="方正仿宋_GB2312" w:cs="方正仿宋_GB2312"/>
          <w:color w:val="000000"/>
          <w:sz w:val="24"/>
          <w:szCs w:val="24"/>
          <w:lang w:eastAsia="zh-CN"/>
        </w:rPr>
        <w:t>甲方代表（签字）：</w:t>
      </w:r>
    </w:p>
    <w:p w14:paraId="671F789F">
      <w:pPr>
        <w:pStyle w:val="10"/>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textAlignment w:val="auto"/>
        <w:rPr>
          <w:rFonts w:hint="eastAsia" w:ascii="方正仿宋_GB2312" w:hAnsi="方正仿宋_GB2312" w:eastAsia="方正仿宋_GB2312" w:cs="方正仿宋_GB2312"/>
        </w:rPr>
      </w:pPr>
    </w:p>
    <w:p w14:paraId="36E9E08F">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ind w:right="-1" w:firstLine="600" w:firstLineChars="250"/>
        <w:textAlignment w:val="auto"/>
        <w:rPr>
          <w:rFonts w:hint="eastAsia" w:ascii="方正仿宋_GB2312" w:hAnsi="方正仿宋_GB2312" w:eastAsia="方正仿宋_GB2312" w:cs="方正仿宋_GB2312"/>
          <w:color w:val="000000"/>
          <w:sz w:val="24"/>
          <w:szCs w:val="24"/>
          <w:lang w:eastAsia="zh-CN"/>
        </w:rPr>
      </w:pPr>
      <w:r>
        <w:rPr>
          <w:rFonts w:hint="eastAsia" w:ascii="方正仿宋_GB2312" w:hAnsi="方正仿宋_GB2312" w:eastAsia="方正仿宋_GB2312" w:cs="方正仿宋_GB2312"/>
          <w:color w:val="000000"/>
          <w:sz w:val="24"/>
          <w:szCs w:val="24"/>
          <w:lang w:eastAsia="zh-CN"/>
        </w:rPr>
        <w:t>乙</w:t>
      </w:r>
      <w:r>
        <w:rPr>
          <w:rFonts w:hint="eastAsia" w:ascii="方正仿宋_GB2312" w:hAnsi="方正仿宋_GB2312" w:eastAsia="方正仿宋_GB2312" w:cs="方正仿宋_GB2312"/>
          <w:color w:val="000000"/>
          <w:sz w:val="24"/>
          <w:szCs w:val="24"/>
          <w:lang w:val="en-US" w:eastAsia="zh-CN"/>
        </w:rPr>
        <w:t xml:space="preserve">    </w:t>
      </w:r>
      <w:r>
        <w:rPr>
          <w:rFonts w:hint="eastAsia" w:ascii="方正仿宋_GB2312" w:hAnsi="方正仿宋_GB2312" w:eastAsia="方正仿宋_GB2312" w:cs="方正仿宋_GB2312"/>
          <w:color w:val="000000"/>
          <w:sz w:val="24"/>
          <w:szCs w:val="24"/>
          <w:lang w:eastAsia="zh-CN"/>
        </w:rPr>
        <w:t>方（盖章）：</w:t>
      </w:r>
    </w:p>
    <w:p w14:paraId="33C6AE77">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ind w:right="-1" w:firstLine="600" w:firstLineChars="250"/>
        <w:textAlignment w:val="auto"/>
        <w:rPr>
          <w:rFonts w:hint="eastAsia" w:ascii="方正仿宋_GB2312" w:hAnsi="方正仿宋_GB2312" w:eastAsia="方正仿宋_GB2312" w:cs="方正仿宋_GB2312"/>
          <w:color w:val="000000"/>
          <w:sz w:val="24"/>
          <w:szCs w:val="24"/>
          <w:lang w:eastAsia="zh-CN"/>
        </w:rPr>
      </w:pPr>
      <w:r>
        <w:rPr>
          <w:rFonts w:hint="eastAsia" w:ascii="方正仿宋_GB2312" w:hAnsi="方正仿宋_GB2312" w:eastAsia="方正仿宋_GB2312" w:cs="方正仿宋_GB2312"/>
          <w:color w:val="000000"/>
          <w:sz w:val="24"/>
          <w:szCs w:val="24"/>
          <w:lang w:eastAsia="zh-CN"/>
        </w:rPr>
        <w:t>乙方法人（签字）：</w:t>
      </w:r>
    </w:p>
    <w:p w14:paraId="543A6145">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ind w:right="-1" w:firstLine="600" w:firstLineChars="250"/>
        <w:textAlignment w:val="auto"/>
        <w:rPr>
          <w:rFonts w:hint="eastAsia" w:ascii="方正仿宋_GB2312" w:hAnsi="方正仿宋_GB2312" w:eastAsia="方正仿宋_GB2312" w:cs="方正仿宋_GB2312"/>
          <w:color w:val="000000"/>
          <w:sz w:val="24"/>
          <w:szCs w:val="24"/>
          <w:lang w:eastAsia="zh-CN"/>
        </w:rPr>
      </w:pPr>
      <w:r>
        <w:rPr>
          <w:rFonts w:hint="eastAsia" w:ascii="方正仿宋_GB2312" w:hAnsi="方正仿宋_GB2312" w:eastAsia="方正仿宋_GB2312" w:cs="方正仿宋_GB2312"/>
          <w:color w:val="000000"/>
          <w:sz w:val="24"/>
          <w:szCs w:val="24"/>
          <w:lang w:eastAsia="zh-CN"/>
        </w:rPr>
        <w:t>乙方代表（签字）：</w:t>
      </w:r>
    </w:p>
    <w:p w14:paraId="62482526">
      <w:pPr>
        <w:keepNext w:val="0"/>
        <w:keepLines w:val="0"/>
        <w:pageBreakBefore w:val="0"/>
        <w:widowControl w:val="0"/>
        <w:kinsoku/>
        <w:wordWrap/>
        <w:overflowPunct/>
        <w:topLinePunct w:val="0"/>
        <w:autoSpaceDE/>
        <w:autoSpaceDN/>
        <w:bidi w:val="0"/>
        <w:adjustRightInd/>
        <w:snapToGrid/>
        <w:spacing w:before="235" w:beforeLines="50" w:beforeAutospacing="0" w:after="235" w:afterLines="50" w:afterAutospacing="0" w:line="400" w:lineRule="exact"/>
        <w:ind w:right="-1" w:firstLine="600" w:firstLineChars="250"/>
        <w:textAlignment w:val="auto"/>
        <w:rPr>
          <w:rFonts w:hint="eastAsia" w:ascii="方正仿宋_GB2312" w:hAnsi="方正仿宋_GB2312" w:eastAsia="方正仿宋_GB2312" w:cs="方正仿宋_GB2312"/>
          <w:color w:val="000000"/>
          <w:sz w:val="24"/>
          <w:szCs w:val="24"/>
          <w:lang w:val="en-US" w:eastAsia="zh-CN"/>
        </w:rPr>
      </w:pPr>
      <w:r>
        <w:rPr>
          <w:rFonts w:hint="eastAsia" w:ascii="方正仿宋_GB2312" w:hAnsi="方正仿宋_GB2312" w:eastAsia="方正仿宋_GB2312" w:cs="方正仿宋_GB2312"/>
          <w:color w:val="000000"/>
          <w:sz w:val="24"/>
          <w:szCs w:val="24"/>
          <w:lang w:eastAsia="zh-CN"/>
        </w:rPr>
        <w:t>日期：</w:t>
      </w:r>
      <w:r>
        <w:rPr>
          <w:rFonts w:hint="eastAsia" w:ascii="方正仿宋_GB2312" w:hAnsi="方正仿宋_GB2312" w:eastAsia="方正仿宋_GB2312" w:cs="方正仿宋_GB2312"/>
          <w:color w:val="000000"/>
          <w:sz w:val="24"/>
          <w:szCs w:val="24"/>
          <w:lang w:val="en-US" w:eastAsia="zh-CN"/>
        </w:rPr>
        <w:t xml:space="preserve">   年   月   日</w:t>
      </w:r>
    </w:p>
    <w:p w14:paraId="550B964C">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2"/>
          <w:sz w:val="24"/>
          <w:szCs w:val="24"/>
          <w:lang w:val="en-US" w:eastAsia="zh-CN" w:bidi="ar-SA"/>
        </w:rPr>
      </w:pPr>
      <w:r>
        <w:rPr>
          <w:rFonts w:hint="eastAsia" w:ascii="方正仿宋_GB2312" w:hAnsi="方正仿宋_GB2312" w:eastAsia="方正仿宋_GB2312" w:cs="方正仿宋_GB2312"/>
          <w:b/>
          <w:bCs/>
          <w:color w:val="auto"/>
          <w:kern w:val="2"/>
          <w:sz w:val="24"/>
          <w:szCs w:val="24"/>
          <w:lang w:val="en-US" w:eastAsia="zh-CN" w:bidi="ar-SA"/>
        </w:rPr>
        <w:t>附</w:t>
      </w:r>
      <w:bookmarkStart w:id="0" w:name="_Toc296891059"/>
      <w:bookmarkStart w:id="1" w:name="_Toc296503231"/>
      <w:bookmarkStart w:id="2" w:name="_Toc296944570"/>
      <w:bookmarkStart w:id="3" w:name="_Toc296346732"/>
      <w:bookmarkStart w:id="4" w:name="_Toc296347230"/>
      <w:bookmarkStart w:id="5" w:name="_Toc296891271"/>
      <w:r>
        <w:rPr>
          <w:rFonts w:hint="eastAsia" w:ascii="方正仿宋_GB2312" w:hAnsi="方正仿宋_GB2312" w:eastAsia="方正仿宋_GB2312" w:cs="方正仿宋_GB2312"/>
          <w:b/>
          <w:bCs/>
          <w:color w:val="auto"/>
          <w:kern w:val="2"/>
          <w:sz w:val="24"/>
          <w:szCs w:val="24"/>
          <w:lang w:val="en-US" w:eastAsia="zh-CN" w:bidi="ar-SA"/>
        </w:rPr>
        <w:t>件1</w:t>
      </w:r>
    </w:p>
    <w:bookmarkEnd w:id="0"/>
    <w:bookmarkEnd w:id="1"/>
    <w:bookmarkEnd w:id="2"/>
    <w:bookmarkEnd w:id="3"/>
    <w:bookmarkEnd w:id="4"/>
    <w:bookmarkEnd w:id="5"/>
    <w:p w14:paraId="17F716B0">
      <w:pPr>
        <w:keepNext w:val="0"/>
        <w:keepLines w:val="0"/>
        <w:pageBreakBefore w:val="0"/>
        <w:widowControl w:val="0"/>
        <w:kinsoku/>
        <w:wordWrap/>
        <w:overflowPunct/>
        <w:topLinePunct w:val="0"/>
        <w:autoSpaceDE/>
        <w:autoSpaceDN/>
        <w:bidi w:val="0"/>
        <w:adjustRightInd/>
        <w:snapToGrid/>
        <w:spacing w:before="120" w:beforeLines="50" w:after="120" w:afterLines="50" w:line="360" w:lineRule="auto"/>
        <w:jc w:val="center"/>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履约担保</w:t>
      </w:r>
    </w:p>
    <w:p w14:paraId="3F65B445">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shd w:val="clear" w:color="auto" w:fill="auto"/>
        </w:rPr>
        <w:t>（发包人名称）：</w:t>
      </w:r>
    </w:p>
    <w:p w14:paraId="6B8CEAF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p>
    <w:p w14:paraId="7453935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鉴于</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（发包人名称，以下简称“发包人”）与</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（承包人名称）（以下称“承包人”）于</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年</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月</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日就</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 xml:space="preserve">（工程名称）施工及有关事项协商一致共同签订《建设工程施工合同》。我方愿意无条件地、不可撤销地就承包人履行与你方签订的合同，向你方提供连带责任担保。 </w:t>
      </w:r>
    </w:p>
    <w:p w14:paraId="03672082">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1. 担保金额人民币（大写）</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元（¥</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w:t>
      </w:r>
    </w:p>
    <w:p w14:paraId="3BD4591F">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2. 担保有效期自你方与承包人签订的合同生效之日起至你方签发或应签发工程接收证书之日止。</w:t>
      </w:r>
    </w:p>
    <w:p w14:paraId="545D4A0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3. 在本担保有效期内，因承包人违反合同约定的义务给你方造成经济损失时，我方在收到你方以书面形式提出的在担保金额内的赔偿要求后，在7天内无条件支付。</w:t>
      </w:r>
    </w:p>
    <w:p w14:paraId="5838DC0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4. 你方和承包人按合同约定变更合同时，我方承担本担保规定的义务不变。</w:t>
      </w:r>
    </w:p>
    <w:p w14:paraId="2C2D220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5. 因本保函发生的纠纷，可由双方协商解决，协商不成的，任何一方均可提请</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仲裁委员会仲裁。</w:t>
      </w:r>
    </w:p>
    <w:p w14:paraId="6C54D82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6. 本保函自我方法定代表人（或其授权代理人）签字并加盖公章之日起生效。</w:t>
      </w:r>
    </w:p>
    <w:p w14:paraId="23F8010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p>
    <w:p w14:paraId="6127DA8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担 保 人：</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（盖单位章）</w:t>
      </w:r>
    </w:p>
    <w:p w14:paraId="37FFBF8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法定代表人或其委托代理人：</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（签字）</w:t>
      </w:r>
    </w:p>
    <w:p w14:paraId="09D09DF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地    址：</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p>
    <w:p w14:paraId="3487C79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邮政编码：</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p>
    <w:p w14:paraId="189C0ADB">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u w:val="singl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电    话：</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p>
    <w:p w14:paraId="68FC776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传    真：</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 xml:space="preserve">             </w:t>
      </w:r>
    </w:p>
    <w:p w14:paraId="6CB77420">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36"/>
          <w:szCs w:val="36"/>
          <w:highlight w:val="none"/>
        </w:rPr>
      </w:pPr>
      <w:r>
        <w:rPr>
          <w:rFonts w:hint="eastAsia" w:ascii="方正仿宋_GB2312" w:hAnsi="方正仿宋_GB2312" w:eastAsia="方正仿宋_GB2312" w:cs="方正仿宋_GB2312"/>
          <w:color w:val="auto"/>
          <w:sz w:val="24"/>
          <w:szCs w:val="24"/>
          <w:highlight w:val="non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lang w:val="en-US" w:eastAsia="zh-CN"/>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年</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月</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日</w:t>
      </w:r>
    </w:p>
    <w:p w14:paraId="4F5A4BFD">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2"/>
          <w:sz w:val="24"/>
          <w:szCs w:val="24"/>
          <w:lang w:val="en-US" w:eastAsia="zh-CN" w:bidi="ar-SA"/>
        </w:rPr>
      </w:pPr>
    </w:p>
    <w:p w14:paraId="4D247A3E">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b/>
          <w:bCs/>
          <w:color w:val="auto"/>
          <w:kern w:val="2"/>
          <w:sz w:val="24"/>
          <w:szCs w:val="24"/>
          <w:lang w:val="en-US" w:eastAsia="zh-CN" w:bidi="ar-SA"/>
        </w:rPr>
      </w:pPr>
      <w:r>
        <w:rPr>
          <w:rFonts w:hint="eastAsia" w:ascii="方正仿宋_GB2312" w:hAnsi="方正仿宋_GB2312" w:eastAsia="方正仿宋_GB2312" w:cs="方正仿宋_GB2312"/>
          <w:b/>
          <w:bCs/>
          <w:color w:val="auto"/>
          <w:kern w:val="2"/>
          <w:sz w:val="24"/>
          <w:szCs w:val="24"/>
          <w:lang w:val="en-US" w:eastAsia="zh-CN" w:bidi="ar-SA"/>
        </w:rPr>
        <w:t>附</w:t>
      </w:r>
      <w:bookmarkStart w:id="6" w:name="_Toc267261702"/>
      <w:bookmarkStart w:id="7" w:name="_Toc296891272"/>
      <w:bookmarkStart w:id="8" w:name="_Toc296891060"/>
      <w:bookmarkStart w:id="9" w:name="_Toc296347231"/>
      <w:bookmarkStart w:id="10" w:name="_Toc296503232"/>
      <w:bookmarkStart w:id="11" w:name="_Toc296346733"/>
      <w:bookmarkStart w:id="12" w:name="_Toc296944571"/>
      <w:r>
        <w:rPr>
          <w:rFonts w:hint="eastAsia" w:ascii="方正仿宋_GB2312" w:hAnsi="方正仿宋_GB2312" w:eastAsia="方正仿宋_GB2312" w:cs="方正仿宋_GB2312"/>
          <w:b/>
          <w:bCs/>
          <w:color w:val="auto"/>
          <w:kern w:val="2"/>
          <w:sz w:val="24"/>
          <w:szCs w:val="24"/>
          <w:lang w:val="en-US" w:eastAsia="zh-CN" w:bidi="ar-SA"/>
        </w:rPr>
        <w:t>件2</w:t>
      </w:r>
    </w:p>
    <w:bookmarkEnd w:id="6"/>
    <w:bookmarkEnd w:id="7"/>
    <w:bookmarkEnd w:id="8"/>
    <w:bookmarkEnd w:id="9"/>
    <w:bookmarkEnd w:id="10"/>
    <w:bookmarkEnd w:id="11"/>
    <w:bookmarkEnd w:id="12"/>
    <w:p w14:paraId="3D0C5765">
      <w:pPr>
        <w:keepNext w:val="0"/>
        <w:keepLines w:val="0"/>
        <w:pageBreakBefore w:val="0"/>
        <w:widowControl w:val="0"/>
        <w:kinsoku/>
        <w:wordWrap/>
        <w:overflowPunct/>
        <w:topLinePunct w:val="0"/>
        <w:autoSpaceDE/>
        <w:autoSpaceDN/>
        <w:bidi w:val="0"/>
        <w:adjustRightInd/>
        <w:snapToGrid/>
        <w:spacing w:before="120" w:beforeLines="50" w:after="120" w:afterLines="50" w:line="360" w:lineRule="auto"/>
        <w:jc w:val="center"/>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预付款担保</w:t>
      </w:r>
    </w:p>
    <w:p w14:paraId="6D3E8672">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 xml:space="preserve"> （发包人名称）：</w:t>
      </w:r>
    </w:p>
    <w:p w14:paraId="0D299E7C">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根据</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（承包人名称）（以下称“承包人”）与</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（发包人名称）（以下简称“发包人”）于</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年</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月</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日签订的</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（工程名称）《建设工程施工合同》，承包人按约定的金额向你方提交一份预付款担保，即有权得到你方支付相等金额的预付款。我方愿意就你方提供给承包人的预付款为承包人提供连带责任担保。</w:t>
      </w:r>
    </w:p>
    <w:p w14:paraId="4585C8A4">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1. 担保金额人民币（大写）</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元（¥</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w:t>
      </w:r>
    </w:p>
    <w:p w14:paraId="64164096">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2. 担保有效期自预付款支付给承包人起生效，至你方签发的进度款支付证书说明已完全扣清止。</w:t>
      </w:r>
    </w:p>
    <w:p w14:paraId="1DE69047">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3. 在本保函有效期内，因承包人违反合同约定的义务而要求收回预付款时，我方在收到你方的书面通知后，在７天内无条件支付。但本保函的担保金额，在任何时候不应超过预付款金额减去你方按合同约定在向承包人签发的进度款支付证书中扣除的金额。</w:t>
      </w:r>
    </w:p>
    <w:p w14:paraId="16365CF3">
      <w:pPr>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4. 你方和承包人按合同约定变更合同时，我方承担本保函规定的义务不变。</w:t>
      </w:r>
    </w:p>
    <w:p w14:paraId="40D5CC3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5. 因本保函发生的纠纷，可由双方协商解决，协商不成的，任何一方均可提请</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仲裁委员会仲裁。</w:t>
      </w:r>
    </w:p>
    <w:p w14:paraId="2C63DAA0">
      <w:pPr>
        <w:keepNext w:val="0"/>
        <w:keepLines w:val="0"/>
        <w:pageBreakBefore w:val="0"/>
        <w:widowControl w:val="0"/>
        <w:kinsoku/>
        <w:wordWrap/>
        <w:overflowPunct/>
        <w:topLinePunct w:val="0"/>
        <w:autoSpaceDE/>
        <w:autoSpaceDN/>
        <w:bidi w:val="0"/>
        <w:adjustRightInd/>
        <w:snapToGrid/>
        <w:spacing w:line="360" w:lineRule="auto"/>
        <w:ind w:firstLine="480" w:firstLineChars="200"/>
        <w:jc w:val="left"/>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6. 本保函自我方法定代表人（或其授权代理人）签字并加盖公章之日起生效。</w:t>
      </w:r>
    </w:p>
    <w:p w14:paraId="74B8006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担保人：</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（盖单位章）</w:t>
      </w:r>
    </w:p>
    <w:p w14:paraId="41FA4AB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法定代表人或其委托代理人：</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（签字）</w:t>
      </w:r>
    </w:p>
    <w:p w14:paraId="79EFDFA6">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地    址：</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p>
    <w:p w14:paraId="61B88ED9">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u w:val="singl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邮政编码：</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p>
    <w:p w14:paraId="78FBA861">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color w:val="auto"/>
          <w:sz w:val="24"/>
          <w:szCs w:val="24"/>
          <w:highlight w:val="none"/>
          <w:u w:val="single"/>
          <w:shd w:val="clear" w:color="auto" w:fill="auto"/>
        </w:rPr>
      </w:pPr>
      <w:r>
        <w:rPr>
          <w:rFonts w:hint="eastAsia" w:ascii="方正仿宋_GB2312" w:hAnsi="方正仿宋_GB2312" w:eastAsia="方正仿宋_GB2312" w:cs="方正仿宋_GB2312"/>
          <w:color w:val="auto"/>
          <w:sz w:val="24"/>
          <w:szCs w:val="24"/>
          <w:highlight w:val="none"/>
          <w:shd w:val="clear" w:color="auto" w:fill="auto"/>
        </w:rPr>
        <w:t>电    话：</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p>
    <w:p w14:paraId="76226D24">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auto"/>
          <w:sz w:val="24"/>
          <w:szCs w:val="24"/>
          <w:highlight w:val="none"/>
          <w:shd w:val="clear" w:color="auto" w:fill="auto"/>
        </w:rPr>
        <w:t>传    真：</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r>
        <w:rPr>
          <w:rFonts w:hint="eastAsia" w:ascii="方正仿宋_GB2312" w:hAnsi="方正仿宋_GB2312" w:eastAsia="方正仿宋_GB2312" w:cs="方正仿宋_GB2312"/>
          <w:color w:val="auto"/>
          <w:sz w:val="24"/>
          <w:szCs w:val="24"/>
          <w:highlight w:val="none"/>
          <w:u w:val="single"/>
          <w:shd w:val="clear" w:color="auto" w:fill="auto"/>
        </w:rPr>
        <w:tab/>
      </w:r>
    </w:p>
    <w:p w14:paraId="1A03E486">
      <w:pPr>
        <w:pStyle w:val="4"/>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方正仿宋_GB2312" w:hAnsi="方正仿宋_GB2312" w:eastAsia="方正仿宋_GB2312" w:cs="方正仿宋_GB2312"/>
        </w:rPr>
      </w:pPr>
      <w:r>
        <w:rPr>
          <w:rFonts w:hint="eastAsia" w:ascii="方正仿宋_GB2312" w:hAnsi="方正仿宋_GB2312" w:eastAsia="方正仿宋_GB2312" w:cs="方正仿宋_GB2312"/>
          <w:color w:val="auto"/>
          <w:sz w:val="24"/>
          <w:szCs w:val="24"/>
          <w:highlight w:val="non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u w:val="single"/>
          <w:shd w:val="clear" w:color="auto" w:fill="auto"/>
          <w:lang w:val="en-US" w:eastAsia="zh-CN"/>
        </w:rPr>
        <w:t xml:space="preserve"> </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年</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月</w:t>
      </w:r>
      <w:r>
        <w:rPr>
          <w:rFonts w:hint="eastAsia" w:ascii="方正仿宋_GB2312" w:hAnsi="方正仿宋_GB2312" w:eastAsia="方正仿宋_GB2312" w:cs="方正仿宋_GB2312"/>
          <w:color w:val="auto"/>
          <w:sz w:val="24"/>
          <w:szCs w:val="24"/>
          <w:highlight w:val="none"/>
          <w:u w:val="single"/>
          <w:shd w:val="clear" w:color="auto" w:fill="auto"/>
        </w:rPr>
        <w:t xml:space="preserve">        </w:t>
      </w:r>
      <w:r>
        <w:rPr>
          <w:rFonts w:hint="eastAsia" w:ascii="方正仿宋_GB2312" w:hAnsi="方正仿宋_GB2312" w:eastAsia="方正仿宋_GB2312" w:cs="方正仿宋_GB2312"/>
          <w:color w:val="auto"/>
          <w:sz w:val="24"/>
          <w:szCs w:val="24"/>
          <w:highlight w:val="none"/>
          <w:shd w:val="clear" w:color="auto" w:fill="auto"/>
        </w:rPr>
        <w:t>日</w:t>
      </w:r>
    </w:p>
    <w:p w14:paraId="7034E8B4">
      <w:pPr>
        <w:rPr>
          <w:rFonts w:hint="eastAsia" w:ascii="方正仿宋_GB2312" w:hAnsi="方正仿宋_GB2312" w:eastAsia="方正仿宋_GB2312" w:cs="方正仿宋_GB2312"/>
          <w:b/>
          <w:bCs/>
          <w:color w:val="auto"/>
          <w:sz w:val="24"/>
          <w:szCs w:val="24"/>
          <w:highlight w:val="none"/>
          <w:shd w:val="clear" w:color="auto" w:fill="auto"/>
        </w:rPr>
      </w:pPr>
      <w:r>
        <w:rPr>
          <w:rFonts w:hint="eastAsia" w:ascii="方正仿宋_GB2312" w:hAnsi="方正仿宋_GB2312" w:eastAsia="方正仿宋_GB2312" w:cs="方正仿宋_GB2312"/>
          <w:b/>
          <w:bCs/>
          <w:color w:val="auto"/>
          <w:sz w:val="24"/>
          <w:szCs w:val="24"/>
          <w:highlight w:val="none"/>
          <w:shd w:val="clear" w:color="auto" w:fill="auto"/>
        </w:rPr>
        <w:t xml:space="preserve"> </w:t>
      </w:r>
    </w:p>
    <w:p w14:paraId="0F59CB08">
      <w:pP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b/>
          <w:bCs/>
          <w:color w:val="auto"/>
          <w:sz w:val="24"/>
          <w:szCs w:val="24"/>
          <w:lang w:val="en-US" w:eastAsia="zh-CN"/>
        </w:rPr>
        <w:t>附件3</w:t>
      </w:r>
      <w:r>
        <w:rPr>
          <w:rFonts w:hint="eastAsia" w:ascii="方正仿宋_GB2312" w:hAnsi="方正仿宋_GB2312" w:eastAsia="方正仿宋_GB2312" w:cs="方正仿宋_GB2312"/>
          <w:b/>
          <w:bCs/>
          <w:color w:val="auto"/>
          <w:kern w:val="36"/>
          <w:sz w:val="30"/>
          <w:szCs w:val="30"/>
          <w:lang w:val="en-US" w:eastAsia="zh-CN" w:bidi="ar-SA"/>
        </w:rPr>
        <w:t xml:space="preserve">   </w:t>
      </w:r>
    </w:p>
    <w:p w14:paraId="3D332CFA">
      <w:pPr>
        <w:pStyle w:val="2"/>
        <w:keepNext/>
        <w:keepLines w:val="0"/>
        <w:pageBreakBefore w:val="0"/>
        <w:widowControl w:val="0"/>
        <w:numPr>
          <w:ilvl w:val="0"/>
          <w:numId w:val="0"/>
        </w:numPr>
        <w:kinsoku/>
        <w:wordWrap/>
        <w:overflowPunct/>
        <w:topLinePunct w:val="0"/>
        <w:autoSpaceDE/>
        <w:autoSpaceDN/>
        <w:bidi w:val="0"/>
        <w:adjustRightInd w:val="0"/>
        <w:snapToGrid w:val="0"/>
        <w:spacing w:before="5" w:line="240" w:lineRule="auto"/>
        <w:ind w:left="-420" w:leftChars="0" w:right="375" w:rightChars="0"/>
        <w:jc w:val="center"/>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XX 以工代赈项目用工合同</w:t>
      </w:r>
    </w:p>
    <w:p w14:paraId="0E819184">
      <w:pPr>
        <w:pStyle w:val="4"/>
        <w:keepNext w:val="0"/>
        <w:keepLines w:val="0"/>
        <w:pageBreakBefore w:val="0"/>
        <w:widowControl w:val="0"/>
        <w:kinsoku/>
        <w:wordWrap/>
        <w:overflowPunct/>
        <w:topLinePunct w:val="0"/>
        <w:autoSpaceDE/>
        <w:autoSpaceDN/>
        <w:bidi w:val="0"/>
        <w:adjustRightInd/>
        <w:snapToGrid/>
        <w:spacing w:before="158" w:line="240" w:lineRule="auto"/>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spacing w:val="-1"/>
          <w:kern w:val="10"/>
          <w:sz w:val="24"/>
          <w:szCs w:val="24"/>
        </w:rPr>
        <w:t>甲方</w:t>
      </w:r>
      <w:r>
        <w:rPr>
          <w:rFonts w:hint="eastAsia" w:ascii="方正仿宋_GB2312" w:hAnsi="方正仿宋_GB2312" w:eastAsia="方正仿宋_GB2312" w:cs="方正仿宋_GB2312"/>
          <w:color w:val="auto"/>
          <w:kern w:val="10"/>
          <w:sz w:val="24"/>
          <w:szCs w:val="24"/>
        </w:rPr>
        <w:t xml:space="preserve">（用工单位）： 法人代表：      身份证号：        电话号码： </w:t>
      </w:r>
    </w:p>
    <w:p w14:paraId="27622C1F">
      <w:pPr>
        <w:pStyle w:val="4"/>
        <w:keepNext w:val="0"/>
        <w:keepLines w:val="0"/>
        <w:pageBreakBefore w:val="0"/>
        <w:widowControl w:val="0"/>
        <w:kinsoku/>
        <w:wordWrap/>
        <w:overflowPunct/>
        <w:topLinePunct w:val="0"/>
        <w:autoSpaceDE/>
        <w:autoSpaceDN/>
        <w:bidi w:val="0"/>
        <w:adjustRightInd/>
        <w:snapToGrid/>
        <w:spacing w:before="160" w:line="240" w:lineRule="auto"/>
        <w:ind w:right="2120" w:rightChars="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kern w:val="10"/>
          <w:sz w:val="24"/>
          <w:szCs w:val="24"/>
        </w:rPr>
        <w:t xml:space="preserve">乙方（务工人员）： 身份证号： </w:t>
      </w:r>
      <w:r>
        <w:rPr>
          <w:rFonts w:hint="eastAsia" w:ascii="方正仿宋_GB2312" w:hAnsi="方正仿宋_GB2312" w:eastAsia="方正仿宋_GB2312" w:cs="方正仿宋_GB2312"/>
          <w:color w:val="auto"/>
          <w:kern w:val="10"/>
          <w:sz w:val="24"/>
          <w:szCs w:val="24"/>
          <w:lang w:val="en-US" w:eastAsia="zh-CN"/>
        </w:rPr>
        <w:t xml:space="preserve">     </w:t>
      </w:r>
      <w:r>
        <w:rPr>
          <w:rFonts w:hint="eastAsia" w:ascii="方正仿宋_GB2312" w:hAnsi="方正仿宋_GB2312" w:eastAsia="方正仿宋_GB2312" w:cs="方正仿宋_GB2312"/>
          <w:color w:val="auto"/>
          <w:kern w:val="10"/>
          <w:sz w:val="24"/>
          <w:szCs w:val="24"/>
        </w:rPr>
        <w:t>银行卡号：</w:t>
      </w:r>
      <w:r>
        <w:rPr>
          <w:rFonts w:hint="eastAsia" w:ascii="方正仿宋_GB2312" w:hAnsi="方正仿宋_GB2312" w:eastAsia="方正仿宋_GB2312" w:cs="方正仿宋_GB2312"/>
          <w:color w:val="auto"/>
          <w:kern w:val="10"/>
          <w:sz w:val="24"/>
          <w:szCs w:val="24"/>
          <w:lang w:val="en-US" w:eastAsia="zh-CN"/>
        </w:rPr>
        <w:t xml:space="preserve">         </w:t>
      </w:r>
      <w:r>
        <w:rPr>
          <w:rFonts w:hint="eastAsia" w:ascii="方正仿宋_GB2312" w:hAnsi="方正仿宋_GB2312" w:eastAsia="方正仿宋_GB2312" w:cs="方正仿宋_GB2312"/>
          <w:color w:val="auto"/>
          <w:kern w:val="10"/>
          <w:sz w:val="24"/>
          <w:szCs w:val="24"/>
        </w:rPr>
        <w:t xml:space="preserve">电话号码： </w:t>
      </w:r>
    </w:p>
    <w:p w14:paraId="6E684074">
      <w:pPr>
        <w:pStyle w:val="4"/>
        <w:keepNext w:val="0"/>
        <w:keepLines w:val="0"/>
        <w:pageBreakBefore w:val="0"/>
        <w:widowControl w:val="0"/>
        <w:kinsoku/>
        <w:wordWrap/>
        <w:overflowPunct/>
        <w:topLinePunct w:val="0"/>
        <w:autoSpaceDE/>
        <w:autoSpaceDN/>
        <w:bidi w:val="0"/>
        <w:adjustRightInd/>
        <w:snapToGrid/>
        <w:spacing w:before="158" w:line="360" w:lineRule="auto"/>
        <w:ind w:right="20" w:rightChars="0" w:firstLine="480" w:firstLineChars="200"/>
        <w:jc w:val="both"/>
        <w:textAlignment w:val="auto"/>
        <w:rPr>
          <w:rFonts w:hint="eastAsia" w:ascii="方正仿宋_GB2312" w:hAnsi="方正仿宋_GB2312" w:eastAsia="方正仿宋_GB2312" w:cs="方正仿宋_GB2312"/>
          <w:color w:val="auto"/>
          <w:spacing w:val="0"/>
          <w:kern w:val="2"/>
          <w:sz w:val="24"/>
          <w:szCs w:val="24"/>
          <w:highlight w:val="none"/>
          <w:shd w:val="clear" w:color="auto" w:fill="auto"/>
          <w:lang w:val="en-US" w:eastAsia="zh-CN" w:bidi="ar-SA"/>
        </w:rPr>
      </w:pPr>
      <w:r>
        <w:rPr>
          <w:rFonts w:hint="eastAsia" w:ascii="方正仿宋_GB2312" w:hAnsi="方正仿宋_GB2312" w:eastAsia="方正仿宋_GB2312" w:cs="方正仿宋_GB2312"/>
          <w:color w:val="auto"/>
          <w:spacing w:val="0"/>
          <w:kern w:val="2"/>
          <w:sz w:val="24"/>
          <w:szCs w:val="24"/>
          <w:highlight w:val="none"/>
          <w:shd w:val="clear" w:color="auto" w:fill="auto"/>
          <w:lang w:val="en-US" w:eastAsia="zh-CN" w:bidi="ar-SA"/>
        </w:rPr>
        <w:t xml:space="preserve">根据《中华人民共和国民法典》《中华人民共和国劳动法》及其他有关的法律规定， 甲乙双方本着平等、自愿的原则签订本用工合同，并承诺共同遵守。 </w:t>
      </w:r>
    </w:p>
    <w:p w14:paraId="79D1D3CC">
      <w:pPr>
        <w:pStyle w:val="4"/>
        <w:keepNext w:val="0"/>
        <w:keepLines w:val="0"/>
        <w:pageBreakBefore w:val="0"/>
        <w:widowControl w:val="0"/>
        <w:kinsoku/>
        <w:wordWrap/>
        <w:overflowPunct/>
        <w:topLinePunct w:val="0"/>
        <w:autoSpaceDE/>
        <w:autoSpaceDN/>
        <w:bidi w:val="0"/>
        <w:adjustRightInd/>
        <w:snapToGrid/>
        <w:spacing w:line="360" w:lineRule="auto"/>
        <w:ind w:right="20" w:rightChars="0" w:firstLine="480" w:firstLineChars="200"/>
        <w:jc w:val="both"/>
        <w:textAlignment w:val="auto"/>
        <w:rPr>
          <w:rFonts w:hint="eastAsia" w:ascii="方正仿宋_GB2312" w:hAnsi="方正仿宋_GB2312" w:eastAsia="方正仿宋_GB2312" w:cs="方正仿宋_GB2312"/>
          <w:color w:val="auto"/>
          <w:spacing w:val="0"/>
          <w:kern w:val="2"/>
          <w:sz w:val="24"/>
          <w:szCs w:val="24"/>
          <w:highlight w:val="none"/>
          <w:shd w:val="clear" w:color="auto" w:fill="auto"/>
          <w:lang w:val="en-US" w:eastAsia="zh-CN" w:bidi="ar-SA"/>
        </w:rPr>
      </w:pPr>
      <w:r>
        <w:rPr>
          <w:rFonts w:hint="eastAsia" w:ascii="方正仿宋_GB2312" w:hAnsi="方正仿宋_GB2312" w:eastAsia="方正仿宋_GB2312" w:cs="方正仿宋_GB2312"/>
          <w:color w:val="auto"/>
          <w:spacing w:val="0"/>
          <w:kern w:val="2"/>
          <w:sz w:val="24"/>
          <w:szCs w:val="24"/>
          <w:highlight w:val="none"/>
          <w:shd w:val="clear" w:color="auto" w:fill="auto"/>
          <w:lang w:val="en-US" w:eastAsia="zh-CN" w:bidi="ar-SA"/>
        </w:rPr>
        <w:t>一、本合同期限为</w:t>
      </w:r>
      <w:r>
        <w:rPr>
          <w:rFonts w:hint="eastAsia" w:ascii="方正仿宋_GB2312" w:hAnsi="方正仿宋_GB2312" w:eastAsia="方正仿宋_GB2312" w:cs="方正仿宋_GB2312"/>
          <w:color w:val="auto"/>
          <w:kern w:val="10"/>
          <w:sz w:val="24"/>
          <w:szCs w:val="24"/>
        </w:rPr>
        <w:t>（</w:t>
      </w:r>
      <w:r>
        <w:rPr>
          <w:rFonts w:hint="eastAsia" w:ascii="方正仿宋_GB2312" w:hAnsi="方正仿宋_GB2312" w:eastAsia="方正仿宋_GB2312" w:cs="方正仿宋_GB2312"/>
          <w:color w:val="auto"/>
          <w:spacing w:val="0"/>
          <w:kern w:val="2"/>
          <w:sz w:val="24"/>
          <w:szCs w:val="24"/>
          <w:highlight w:val="none"/>
          <w:u w:val="single"/>
          <w:shd w:val="clear" w:color="auto" w:fill="auto"/>
          <w:lang w:val="en-US" w:eastAsia="zh-CN" w:bidi="ar-SA"/>
        </w:rPr>
        <w:t>固定期限/完成一定工作任务为期限</w:t>
      </w:r>
      <w:r>
        <w:rPr>
          <w:rFonts w:hint="eastAsia" w:ascii="方正仿宋_GB2312" w:hAnsi="方正仿宋_GB2312" w:eastAsia="方正仿宋_GB2312" w:cs="方正仿宋_GB2312"/>
          <w:color w:val="auto"/>
          <w:kern w:val="10"/>
          <w:sz w:val="24"/>
          <w:szCs w:val="24"/>
          <w:u w:val="single"/>
        </w:rPr>
        <w:t>）</w:t>
      </w:r>
      <w:r>
        <w:rPr>
          <w:rFonts w:hint="eastAsia" w:ascii="方正仿宋_GB2312" w:hAnsi="方正仿宋_GB2312" w:eastAsia="方正仿宋_GB2312" w:cs="方正仿宋_GB2312"/>
          <w:color w:val="auto"/>
          <w:kern w:val="10"/>
          <w:sz w:val="24"/>
          <w:szCs w:val="24"/>
        </w:rPr>
        <w:t>。自</w:t>
      </w:r>
      <w:r>
        <w:rPr>
          <w:rFonts w:hint="eastAsia" w:ascii="方正仿宋_GB2312" w:hAnsi="方正仿宋_GB2312" w:eastAsia="方正仿宋_GB2312" w:cs="方正仿宋_GB2312"/>
          <w:color w:val="auto"/>
          <w:kern w:val="10"/>
          <w:sz w:val="24"/>
          <w:szCs w:val="24"/>
          <w:u w:val="single"/>
        </w:rPr>
        <w:t xml:space="preserve"> 年  月  日</w:t>
      </w:r>
      <w:r>
        <w:rPr>
          <w:rFonts w:hint="eastAsia" w:ascii="方正仿宋_GB2312" w:hAnsi="方正仿宋_GB2312" w:eastAsia="方正仿宋_GB2312" w:cs="方正仿宋_GB2312"/>
          <w:color w:val="auto"/>
          <w:spacing w:val="0"/>
          <w:kern w:val="2"/>
          <w:sz w:val="24"/>
          <w:szCs w:val="24"/>
          <w:highlight w:val="none"/>
          <w:shd w:val="clear" w:color="auto" w:fill="auto"/>
          <w:lang w:val="en-US" w:eastAsia="zh-CN" w:bidi="ar-SA"/>
        </w:rPr>
        <w:t xml:space="preserve">至项目施工完工止。 </w:t>
      </w:r>
    </w:p>
    <w:p w14:paraId="74FA08D3">
      <w:pPr>
        <w:pStyle w:val="4"/>
        <w:keepNext w:val="0"/>
        <w:keepLines w:val="0"/>
        <w:pageBreakBefore w:val="0"/>
        <w:widowControl w:val="0"/>
        <w:kinsoku/>
        <w:wordWrap/>
        <w:overflowPunct/>
        <w:topLinePunct w:val="0"/>
        <w:autoSpaceDE/>
        <w:autoSpaceDN/>
        <w:bidi w:val="0"/>
        <w:adjustRightInd/>
        <w:snapToGrid/>
        <w:spacing w:line="360" w:lineRule="auto"/>
        <w:ind w:right="20" w:rightChars="0" w:firstLine="452" w:firstLineChars="20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spacing w:val="-7"/>
          <w:kern w:val="10"/>
          <w:sz w:val="24"/>
          <w:szCs w:val="24"/>
        </w:rPr>
        <w:t>二、甲方安排乙方的工作内容为</w:t>
      </w:r>
      <w:r>
        <w:rPr>
          <w:rFonts w:hint="eastAsia" w:ascii="方正仿宋_GB2312" w:hAnsi="方正仿宋_GB2312" w:eastAsia="方正仿宋_GB2312" w:cs="方正仿宋_GB2312"/>
          <w:color w:val="auto"/>
          <w:spacing w:val="-7"/>
          <w:kern w:val="10"/>
          <w:sz w:val="24"/>
          <w:szCs w:val="24"/>
          <w:u w:val="single"/>
          <w:lang w:val="en-US" w:eastAsia="zh-CN"/>
        </w:rPr>
        <w:t xml:space="preserve">                         </w:t>
      </w:r>
      <w:r>
        <w:rPr>
          <w:rFonts w:hint="eastAsia" w:ascii="方正仿宋_GB2312" w:hAnsi="方正仿宋_GB2312" w:eastAsia="方正仿宋_GB2312" w:cs="方正仿宋_GB2312"/>
          <w:color w:val="auto"/>
          <w:spacing w:val="-42"/>
          <w:kern w:val="10"/>
          <w:sz w:val="24"/>
          <w:szCs w:val="24"/>
        </w:rPr>
        <w:t>，</w:t>
      </w:r>
      <w:r>
        <w:rPr>
          <w:rFonts w:hint="eastAsia" w:ascii="方正仿宋_GB2312" w:hAnsi="方正仿宋_GB2312" w:eastAsia="方正仿宋_GB2312" w:cs="方正仿宋_GB2312"/>
          <w:color w:val="auto"/>
          <w:kern w:val="10"/>
          <w:sz w:val="24"/>
          <w:szCs w:val="24"/>
        </w:rPr>
        <w:t>工作地点为</w:t>
      </w:r>
      <w:r>
        <w:rPr>
          <w:rFonts w:hint="eastAsia" w:ascii="方正仿宋_GB2312" w:hAnsi="方正仿宋_GB2312" w:eastAsia="方正仿宋_GB2312" w:cs="方正仿宋_GB2312"/>
          <w:color w:val="auto"/>
          <w:kern w:val="10"/>
          <w:sz w:val="24"/>
          <w:szCs w:val="24"/>
          <w:u w:val="single"/>
          <w:lang w:val="en-US" w:eastAsia="zh-CN"/>
        </w:rPr>
        <w:t xml:space="preserve">            </w:t>
      </w:r>
      <w:r>
        <w:rPr>
          <w:rFonts w:hint="eastAsia" w:ascii="方正仿宋_GB2312" w:hAnsi="方正仿宋_GB2312" w:eastAsia="方正仿宋_GB2312" w:cs="方正仿宋_GB2312"/>
          <w:color w:val="auto"/>
          <w:spacing w:val="-59"/>
          <w:kern w:val="10"/>
          <w:sz w:val="24"/>
          <w:szCs w:val="24"/>
        </w:rPr>
        <w:t xml:space="preserve"> 。</w:t>
      </w:r>
      <w:r>
        <w:rPr>
          <w:rFonts w:hint="eastAsia" w:ascii="方正仿宋_GB2312" w:hAnsi="方正仿宋_GB2312" w:eastAsia="方正仿宋_GB2312" w:cs="方正仿宋_GB2312"/>
          <w:color w:val="auto"/>
          <w:kern w:val="10"/>
          <w:sz w:val="24"/>
          <w:szCs w:val="24"/>
        </w:rPr>
        <w:t xml:space="preserve"> </w:t>
      </w:r>
    </w:p>
    <w:p w14:paraId="10F5297B">
      <w:pPr>
        <w:pStyle w:val="4"/>
        <w:keepNext w:val="0"/>
        <w:keepLines w:val="0"/>
        <w:pageBreakBefore w:val="0"/>
        <w:widowControl w:val="0"/>
        <w:kinsoku/>
        <w:wordWrap/>
        <w:overflowPunct/>
        <w:topLinePunct w:val="0"/>
        <w:autoSpaceDE/>
        <w:autoSpaceDN/>
        <w:bidi w:val="0"/>
        <w:adjustRightInd/>
        <w:snapToGrid/>
        <w:spacing w:line="360" w:lineRule="auto"/>
        <w:ind w:firstLine="400" w:firstLineChars="20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kern w:val="10"/>
          <w:sz w:val="24"/>
          <w:szCs w:val="24"/>
        </w:rPr>
        <w:t xml:space="preserve">三、工作时间按照 8 小时工作制。超过 8 小时按照加班计算： </w:t>
      </w:r>
    </w:p>
    <w:p w14:paraId="59D71F09">
      <w:pPr>
        <w:pStyle w:val="4"/>
        <w:keepNext w:val="0"/>
        <w:keepLines w:val="0"/>
        <w:pageBreakBefore w:val="0"/>
        <w:widowControl w:val="0"/>
        <w:kinsoku/>
        <w:wordWrap/>
        <w:overflowPunct/>
        <w:topLinePunct w:val="0"/>
        <w:autoSpaceDE/>
        <w:autoSpaceDN/>
        <w:bidi w:val="0"/>
        <w:adjustRightInd/>
        <w:snapToGrid/>
        <w:spacing w:before="159" w:line="360" w:lineRule="auto"/>
        <w:ind w:firstLine="400" w:firstLineChars="20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kern w:val="10"/>
          <w:sz w:val="24"/>
          <w:szCs w:val="24"/>
        </w:rPr>
        <w:t>技工</w:t>
      </w:r>
      <w:r>
        <w:rPr>
          <w:rFonts w:hint="eastAsia" w:ascii="方正仿宋_GB2312" w:hAnsi="方正仿宋_GB2312" w:eastAsia="方正仿宋_GB2312" w:cs="方正仿宋_GB2312"/>
          <w:color w:val="auto"/>
          <w:spacing w:val="119"/>
          <w:kern w:val="10"/>
          <w:sz w:val="24"/>
          <w:szCs w:val="24"/>
          <w:u w:val="single"/>
        </w:rPr>
        <w:t xml:space="preserve"> </w:t>
      </w:r>
      <w:r>
        <w:rPr>
          <w:rFonts w:hint="eastAsia" w:ascii="方正仿宋_GB2312" w:hAnsi="方正仿宋_GB2312" w:eastAsia="方正仿宋_GB2312" w:cs="方正仿宋_GB2312"/>
          <w:color w:val="auto"/>
          <w:spacing w:val="-9"/>
          <w:kern w:val="10"/>
          <w:sz w:val="24"/>
          <w:szCs w:val="24"/>
        </w:rPr>
        <w:t>元／小时；普工</w:t>
      </w:r>
      <w:r>
        <w:rPr>
          <w:rFonts w:hint="eastAsia" w:ascii="方正仿宋_GB2312" w:hAnsi="方正仿宋_GB2312" w:eastAsia="方正仿宋_GB2312" w:cs="方正仿宋_GB2312"/>
          <w:color w:val="auto"/>
          <w:kern w:val="10"/>
          <w:sz w:val="24"/>
          <w:szCs w:val="24"/>
          <w:u w:val="single"/>
        </w:rPr>
        <w:t xml:space="preserve">  </w:t>
      </w:r>
      <w:r>
        <w:rPr>
          <w:rFonts w:hint="eastAsia" w:ascii="方正仿宋_GB2312" w:hAnsi="方正仿宋_GB2312" w:eastAsia="方正仿宋_GB2312" w:cs="方正仿宋_GB2312"/>
          <w:color w:val="auto"/>
          <w:spacing w:val="-9"/>
          <w:kern w:val="10"/>
          <w:sz w:val="24"/>
          <w:szCs w:val="24"/>
        </w:rPr>
        <w:t>元／小时；杂工</w:t>
      </w:r>
      <w:r>
        <w:rPr>
          <w:rFonts w:hint="eastAsia" w:ascii="方正仿宋_GB2312" w:hAnsi="方正仿宋_GB2312" w:eastAsia="方正仿宋_GB2312" w:cs="方正仿宋_GB2312"/>
          <w:color w:val="auto"/>
          <w:kern w:val="10"/>
          <w:sz w:val="24"/>
          <w:szCs w:val="24"/>
          <w:u w:val="single"/>
        </w:rPr>
        <w:t xml:space="preserve">  </w:t>
      </w:r>
      <w:r>
        <w:rPr>
          <w:rFonts w:hint="eastAsia" w:ascii="方正仿宋_GB2312" w:hAnsi="方正仿宋_GB2312" w:eastAsia="方正仿宋_GB2312" w:cs="方正仿宋_GB2312"/>
          <w:color w:val="auto"/>
          <w:spacing w:val="-8"/>
          <w:kern w:val="10"/>
          <w:sz w:val="24"/>
          <w:szCs w:val="24"/>
        </w:rPr>
        <w:t>元／小时；公益岗</w:t>
      </w:r>
      <w:r>
        <w:rPr>
          <w:rFonts w:hint="eastAsia" w:ascii="方正仿宋_GB2312" w:hAnsi="方正仿宋_GB2312" w:eastAsia="方正仿宋_GB2312" w:cs="方正仿宋_GB2312"/>
          <w:color w:val="auto"/>
          <w:kern w:val="10"/>
          <w:sz w:val="24"/>
          <w:szCs w:val="24"/>
          <w:u w:val="single"/>
        </w:rPr>
        <w:t xml:space="preserve">  </w:t>
      </w:r>
      <w:r>
        <w:rPr>
          <w:rFonts w:hint="eastAsia" w:ascii="方正仿宋_GB2312" w:hAnsi="方正仿宋_GB2312" w:eastAsia="方正仿宋_GB2312" w:cs="方正仿宋_GB2312"/>
          <w:color w:val="auto"/>
          <w:kern w:val="10"/>
          <w:sz w:val="24"/>
          <w:szCs w:val="24"/>
        </w:rPr>
        <w:t xml:space="preserve">元／小时。不足一天按照实际工时计算。 </w:t>
      </w:r>
    </w:p>
    <w:p w14:paraId="56ED183A">
      <w:pPr>
        <w:pStyle w:val="4"/>
        <w:keepNext w:val="0"/>
        <w:keepLines w:val="0"/>
        <w:pageBreakBefore w:val="0"/>
        <w:widowControl w:val="0"/>
        <w:kinsoku/>
        <w:wordWrap/>
        <w:overflowPunct/>
        <w:topLinePunct w:val="0"/>
        <w:autoSpaceDE/>
        <w:autoSpaceDN/>
        <w:bidi w:val="0"/>
        <w:adjustRightInd/>
        <w:snapToGrid/>
        <w:spacing w:before="161" w:line="360" w:lineRule="auto"/>
        <w:ind w:right="20" w:rightChars="0" w:firstLine="452" w:firstLineChars="200"/>
        <w:jc w:val="both"/>
        <w:textAlignment w:val="auto"/>
        <w:rPr>
          <w:rFonts w:hint="eastAsia" w:ascii="方正仿宋_GB2312" w:hAnsi="方正仿宋_GB2312" w:eastAsia="方正仿宋_GB2312" w:cs="方正仿宋_GB2312"/>
          <w:color w:val="auto"/>
          <w:spacing w:val="-7"/>
          <w:kern w:val="10"/>
          <w:sz w:val="24"/>
          <w:szCs w:val="24"/>
        </w:rPr>
      </w:pPr>
      <w:r>
        <w:rPr>
          <w:rFonts w:hint="eastAsia" w:ascii="方正仿宋_GB2312" w:hAnsi="方正仿宋_GB2312" w:eastAsia="方正仿宋_GB2312" w:cs="方正仿宋_GB2312"/>
          <w:color w:val="auto"/>
          <w:spacing w:val="-7"/>
          <w:kern w:val="10"/>
          <w:sz w:val="24"/>
          <w:szCs w:val="24"/>
        </w:rPr>
        <w:t>四、乙方从事的工作岗位为</w:t>
      </w:r>
      <w:r>
        <w:rPr>
          <w:rFonts w:hint="eastAsia" w:ascii="方正仿宋_GB2312" w:hAnsi="方正仿宋_GB2312" w:eastAsia="方正仿宋_GB2312" w:cs="方正仿宋_GB2312"/>
          <w:color w:val="auto"/>
          <w:kern w:val="10"/>
          <w:sz w:val="24"/>
          <w:szCs w:val="24"/>
        </w:rPr>
        <w:t>（</w:t>
      </w:r>
      <w:r>
        <w:rPr>
          <w:rFonts w:hint="eastAsia" w:ascii="方正仿宋_GB2312" w:hAnsi="方正仿宋_GB2312" w:eastAsia="方正仿宋_GB2312" w:cs="方正仿宋_GB2312"/>
          <w:color w:val="auto"/>
          <w:kern w:val="10"/>
          <w:sz w:val="24"/>
          <w:szCs w:val="24"/>
          <w:u w:val="single"/>
        </w:rPr>
        <w:t>技工／普工／杂工／公益岗</w:t>
      </w:r>
      <w:r>
        <w:rPr>
          <w:rFonts w:hint="eastAsia" w:ascii="方正仿宋_GB2312" w:hAnsi="方正仿宋_GB2312" w:eastAsia="方正仿宋_GB2312" w:cs="方正仿宋_GB2312"/>
          <w:color w:val="auto"/>
          <w:kern w:val="10"/>
          <w:sz w:val="24"/>
          <w:szCs w:val="24"/>
        </w:rPr>
        <w:t>）。</w:t>
      </w:r>
      <w:r>
        <w:rPr>
          <w:rFonts w:hint="eastAsia" w:ascii="方正仿宋_GB2312" w:hAnsi="方正仿宋_GB2312" w:eastAsia="方正仿宋_GB2312" w:cs="方正仿宋_GB2312"/>
          <w:color w:val="auto"/>
          <w:spacing w:val="-7"/>
          <w:kern w:val="10"/>
          <w:sz w:val="24"/>
          <w:szCs w:val="24"/>
        </w:rPr>
        <w:t xml:space="preserve">甲方根据乙方的技能水平，可作临时调整。 </w:t>
      </w:r>
    </w:p>
    <w:p w14:paraId="3470C77A">
      <w:pPr>
        <w:pStyle w:val="4"/>
        <w:keepNext w:val="0"/>
        <w:keepLines w:val="0"/>
        <w:pageBreakBefore w:val="0"/>
        <w:widowControl w:val="0"/>
        <w:kinsoku/>
        <w:wordWrap/>
        <w:overflowPunct/>
        <w:topLinePunct w:val="0"/>
        <w:autoSpaceDE/>
        <w:autoSpaceDN/>
        <w:bidi w:val="0"/>
        <w:adjustRightInd/>
        <w:snapToGrid/>
        <w:spacing w:before="5" w:line="360" w:lineRule="auto"/>
        <w:ind w:right="20" w:rightChars="0" w:firstLine="400" w:firstLineChars="20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kern w:val="10"/>
          <w:sz w:val="24"/>
          <w:szCs w:val="24"/>
        </w:rPr>
        <w:t>五、劳务报酬：技工</w:t>
      </w:r>
      <w:r>
        <w:rPr>
          <w:rFonts w:hint="eastAsia" w:ascii="方正仿宋_GB2312" w:hAnsi="方正仿宋_GB2312" w:eastAsia="方正仿宋_GB2312" w:cs="方正仿宋_GB2312"/>
          <w:color w:val="auto"/>
          <w:kern w:val="10"/>
          <w:sz w:val="24"/>
          <w:szCs w:val="24"/>
          <w:u w:val="single"/>
        </w:rPr>
        <w:t xml:space="preserve">     </w:t>
      </w:r>
      <w:r>
        <w:rPr>
          <w:rFonts w:hint="eastAsia" w:ascii="方正仿宋_GB2312" w:hAnsi="方正仿宋_GB2312" w:eastAsia="方正仿宋_GB2312" w:cs="方正仿宋_GB2312"/>
          <w:color w:val="auto"/>
          <w:kern w:val="10"/>
          <w:sz w:val="24"/>
          <w:szCs w:val="24"/>
        </w:rPr>
        <w:t>元／天／8</w:t>
      </w:r>
      <w:r>
        <w:rPr>
          <w:rFonts w:hint="eastAsia" w:ascii="方正仿宋_GB2312" w:hAnsi="方正仿宋_GB2312" w:eastAsia="方正仿宋_GB2312" w:cs="方正仿宋_GB2312"/>
          <w:color w:val="auto"/>
          <w:spacing w:val="-5"/>
          <w:kern w:val="10"/>
          <w:sz w:val="24"/>
          <w:szCs w:val="24"/>
        </w:rPr>
        <w:t xml:space="preserve"> 小时；普工</w:t>
      </w:r>
      <w:r>
        <w:rPr>
          <w:rFonts w:hint="eastAsia" w:ascii="方正仿宋_GB2312" w:hAnsi="方正仿宋_GB2312" w:eastAsia="方正仿宋_GB2312" w:cs="方正仿宋_GB2312"/>
          <w:color w:val="auto"/>
          <w:kern w:val="10"/>
          <w:sz w:val="24"/>
          <w:szCs w:val="24"/>
          <w:u w:val="single"/>
        </w:rPr>
        <w:t xml:space="preserve">     </w:t>
      </w:r>
      <w:r>
        <w:rPr>
          <w:rFonts w:hint="eastAsia" w:ascii="方正仿宋_GB2312" w:hAnsi="方正仿宋_GB2312" w:eastAsia="方正仿宋_GB2312" w:cs="方正仿宋_GB2312"/>
          <w:color w:val="auto"/>
          <w:kern w:val="10"/>
          <w:sz w:val="24"/>
          <w:szCs w:val="24"/>
        </w:rPr>
        <w:t>元／天／8</w:t>
      </w:r>
      <w:r>
        <w:rPr>
          <w:rFonts w:hint="eastAsia" w:ascii="方正仿宋_GB2312" w:hAnsi="方正仿宋_GB2312" w:eastAsia="方正仿宋_GB2312" w:cs="方正仿宋_GB2312"/>
          <w:color w:val="auto"/>
          <w:spacing w:val="-5"/>
          <w:kern w:val="10"/>
          <w:sz w:val="24"/>
          <w:szCs w:val="24"/>
        </w:rPr>
        <w:t xml:space="preserve"> 小时；杂工</w:t>
      </w:r>
      <w:r>
        <w:rPr>
          <w:rFonts w:hint="eastAsia" w:ascii="方正仿宋_GB2312" w:hAnsi="方正仿宋_GB2312" w:eastAsia="方正仿宋_GB2312" w:cs="方正仿宋_GB2312"/>
          <w:color w:val="auto"/>
          <w:spacing w:val="-15"/>
          <w:kern w:val="10"/>
          <w:sz w:val="24"/>
          <w:szCs w:val="24"/>
        </w:rPr>
        <w:t xml:space="preserve">＿ </w:t>
      </w:r>
      <w:r>
        <w:rPr>
          <w:rFonts w:hint="eastAsia" w:ascii="方正仿宋_GB2312" w:hAnsi="方正仿宋_GB2312" w:eastAsia="方正仿宋_GB2312" w:cs="方正仿宋_GB2312"/>
          <w:color w:val="auto"/>
          <w:kern w:val="10"/>
          <w:sz w:val="24"/>
          <w:szCs w:val="24"/>
        </w:rPr>
        <w:t>元／天／8</w:t>
      </w:r>
      <w:r>
        <w:rPr>
          <w:rFonts w:hint="eastAsia" w:ascii="方正仿宋_GB2312" w:hAnsi="方正仿宋_GB2312" w:eastAsia="方正仿宋_GB2312" w:cs="方正仿宋_GB2312"/>
          <w:color w:val="auto"/>
          <w:spacing w:val="-10"/>
          <w:kern w:val="10"/>
          <w:sz w:val="24"/>
          <w:szCs w:val="24"/>
        </w:rPr>
        <w:t xml:space="preserve"> 小时；公寓岗</w:t>
      </w:r>
      <w:r>
        <w:rPr>
          <w:rFonts w:hint="eastAsia" w:ascii="方正仿宋_GB2312" w:hAnsi="方正仿宋_GB2312" w:eastAsia="方正仿宋_GB2312" w:cs="方正仿宋_GB2312"/>
          <w:color w:val="auto"/>
          <w:kern w:val="10"/>
          <w:sz w:val="24"/>
          <w:szCs w:val="24"/>
          <w:u w:val="single"/>
        </w:rPr>
        <w:t xml:space="preserve">  </w:t>
      </w:r>
      <w:r>
        <w:rPr>
          <w:rFonts w:hint="eastAsia" w:ascii="方正仿宋_GB2312" w:hAnsi="方正仿宋_GB2312" w:eastAsia="方正仿宋_GB2312" w:cs="方正仿宋_GB2312"/>
          <w:color w:val="auto"/>
          <w:kern w:val="10"/>
          <w:sz w:val="24"/>
          <w:szCs w:val="24"/>
        </w:rPr>
        <w:t>元／天／8</w:t>
      </w:r>
      <w:r>
        <w:rPr>
          <w:rFonts w:hint="eastAsia" w:ascii="方正仿宋_GB2312" w:hAnsi="方正仿宋_GB2312" w:eastAsia="方正仿宋_GB2312" w:cs="方正仿宋_GB2312"/>
          <w:color w:val="auto"/>
          <w:spacing w:val="-15"/>
          <w:kern w:val="10"/>
          <w:sz w:val="24"/>
          <w:szCs w:val="24"/>
        </w:rPr>
        <w:t xml:space="preserve"> 小时。 </w:t>
      </w:r>
    </w:p>
    <w:p w14:paraId="28F0E626">
      <w:pPr>
        <w:pStyle w:val="4"/>
        <w:keepNext w:val="0"/>
        <w:keepLines w:val="0"/>
        <w:pageBreakBefore w:val="0"/>
        <w:widowControl w:val="0"/>
        <w:kinsoku/>
        <w:wordWrap/>
        <w:overflowPunct/>
        <w:topLinePunct w:val="0"/>
        <w:autoSpaceDE/>
        <w:autoSpaceDN/>
        <w:bidi w:val="0"/>
        <w:adjustRightInd/>
        <w:snapToGrid/>
        <w:spacing w:line="360" w:lineRule="auto"/>
        <w:ind w:right="20" w:rightChars="0" w:firstLine="452" w:firstLineChars="200"/>
        <w:jc w:val="both"/>
        <w:textAlignment w:val="auto"/>
        <w:rPr>
          <w:rFonts w:hint="eastAsia" w:ascii="方正仿宋_GB2312" w:hAnsi="方正仿宋_GB2312" w:eastAsia="方正仿宋_GB2312" w:cs="方正仿宋_GB2312"/>
          <w:color w:val="auto"/>
          <w:spacing w:val="-7"/>
          <w:kern w:val="10"/>
          <w:sz w:val="24"/>
          <w:szCs w:val="24"/>
        </w:rPr>
      </w:pPr>
      <w:r>
        <w:rPr>
          <w:rFonts w:hint="eastAsia" w:ascii="方正仿宋_GB2312" w:hAnsi="方正仿宋_GB2312" w:eastAsia="方正仿宋_GB2312" w:cs="方正仿宋_GB2312"/>
          <w:color w:val="auto"/>
          <w:spacing w:val="-7"/>
          <w:kern w:val="10"/>
          <w:sz w:val="24"/>
          <w:szCs w:val="24"/>
        </w:rPr>
        <w:t>六、付款方式：甲方或县级打款部门每月</w:t>
      </w:r>
      <w:r>
        <w:rPr>
          <w:rFonts w:hint="eastAsia" w:ascii="方正仿宋_GB2312" w:hAnsi="方正仿宋_GB2312" w:eastAsia="方正仿宋_GB2312" w:cs="方正仿宋_GB2312"/>
          <w:color w:val="auto"/>
          <w:kern w:val="10"/>
          <w:sz w:val="24"/>
          <w:szCs w:val="24"/>
          <w:u w:val="single"/>
        </w:rPr>
        <w:t xml:space="preserve">     </w:t>
      </w:r>
      <w:r>
        <w:rPr>
          <w:rFonts w:hint="eastAsia" w:ascii="方正仿宋_GB2312" w:hAnsi="方正仿宋_GB2312" w:eastAsia="方正仿宋_GB2312" w:cs="方正仿宋_GB2312"/>
          <w:color w:val="auto"/>
          <w:spacing w:val="-2"/>
          <w:kern w:val="10"/>
          <w:sz w:val="24"/>
          <w:szCs w:val="24"/>
        </w:rPr>
        <w:t>日之前</w:t>
      </w:r>
      <w:r>
        <w:rPr>
          <w:rFonts w:hint="eastAsia" w:ascii="方正仿宋_GB2312" w:hAnsi="方正仿宋_GB2312" w:eastAsia="方正仿宋_GB2312" w:cs="方正仿宋_GB2312"/>
          <w:color w:val="auto"/>
          <w:spacing w:val="-7"/>
          <w:kern w:val="10"/>
          <w:sz w:val="24"/>
          <w:szCs w:val="24"/>
        </w:rPr>
        <w:t>以</w:t>
      </w:r>
      <w:r>
        <w:rPr>
          <w:rFonts w:hint="eastAsia" w:ascii="方正仿宋_GB2312" w:hAnsi="方正仿宋_GB2312" w:eastAsia="方正仿宋_GB2312" w:cs="方正仿宋_GB2312"/>
          <w:color w:val="auto"/>
          <w:spacing w:val="-2"/>
          <w:kern w:val="10"/>
          <w:sz w:val="24"/>
          <w:szCs w:val="24"/>
        </w:rPr>
        <w:t>货币形</w:t>
      </w:r>
      <w:r>
        <w:rPr>
          <w:rFonts w:hint="eastAsia" w:ascii="方正仿宋_GB2312" w:hAnsi="方正仿宋_GB2312" w:eastAsia="方正仿宋_GB2312" w:cs="方正仿宋_GB2312"/>
          <w:color w:val="auto"/>
          <w:spacing w:val="-7"/>
          <w:kern w:val="10"/>
          <w:sz w:val="24"/>
          <w:szCs w:val="24"/>
        </w:rPr>
        <w:t xml:space="preserve">式将工资发放到乙方的银行卡上，乙方应在工资表上签字并按手印。 </w:t>
      </w:r>
    </w:p>
    <w:p w14:paraId="4A787A9D">
      <w:pPr>
        <w:pStyle w:val="4"/>
        <w:keepNext w:val="0"/>
        <w:keepLines w:val="0"/>
        <w:pageBreakBefore w:val="0"/>
        <w:widowControl w:val="0"/>
        <w:kinsoku/>
        <w:wordWrap/>
        <w:overflowPunct/>
        <w:topLinePunct w:val="0"/>
        <w:autoSpaceDE/>
        <w:autoSpaceDN/>
        <w:bidi w:val="0"/>
        <w:adjustRightInd/>
        <w:snapToGrid/>
        <w:spacing w:line="360" w:lineRule="auto"/>
        <w:ind w:firstLine="400" w:firstLineChars="20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kern w:val="10"/>
          <w:sz w:val="24"/>
          <w:szCs w:val="24"/>
        </w:rPr>
        <w:t>七、</w:t>
      </w:r>
      <w:r>
        <w:rPr>
          <w:rFonts w:hint="eastAsia" w:ascii="方正仿宋_GB2312" w:hAnsi="方正仿宋_GB2312" w:eastAsia="方正仿宋_GB2312" w:cs="方正仿宋_GB2312"/>
          <w:color w:val="auto"/>
          <w:spacing w:val="-7"/>
          <w:kern w:val="10"/>
          <w:sz w:val="24"/>
          <w:szCs w:val="24"/>
        </w:rPr>
        <w:t xml:space="preserve">乙方按照甲方的要求，按时完成规定的数量，到达规定的质量标准。 </w:t>
      </w:r>
    </w:p>
    <w:p w14:paraId="7DE12297">
      <w:pPr>
        <w:pStyle w:val="4"/>
        <w:keepNext w:val="0"/>
        <w:keepLines w:val="0"/>
        <w:pageBreakBefore w:val="0"/>
        <w:widowControl w:val="0"/>
        <w:kinsoku/>
        <w:wordWrap/>
        <w:overflowPunct/>
        <w:topLinePunct w:val="0"/>
        <w:autoSpaceDE/>
        <w:autoSpaceDN/>
        <w:bidi w:val="0"/>
        <w:adjustRightInd/>
        <w:snapToGrid/>
        <w:spacing w:before="159" w:line="360" w:lineRule="auto"/>
        <w:ind w:right="20" w:rightChars="0" w:firstLine="452" w:firstLineChars="20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spacing w:val="-7"/>
          <w:kern w:val="10"/>
          <w:sz w:val="24"/>
          <w:szCs w:val="24"/>
        </w:rPr>
        <w:t>八、甲方应根据国家和当地有关规定为乙方办理相关保险，乙方依法应缴纳部分由</w:t>
      </w:r>
      <w:r>
        <w:rPr>
          <w:rFonts w:hint="eastAsia" w:ascii="方正仿宋_GB2312" w:hAnsi="方正仿宋_GB2312" w:eastAsia="方正仿宋_GB2312" w:cs="方正仿宋_GB2312"/>
          <w:color w:val="auto"/>
          <w:kern w:val="10"/>
          <w:sz w:val="24"/>
          <w:szCs w:val="24"/>
        </w:rPr>
        <w:t xml:space="preserve">甲方代扣代缴。 </w:t>
      </w:r>
    </w:p>
    <w:p w14:paraId="12365933">
      <w:pPr>
        <w:pStyle w:val="4"/>
        <w:keepNext w:val="0"/>
        <w:keepLines w:val="0"/>
        <w:pageBreakBefore w:val="0"/>
        <w:widowControl w:val="0"/>
        <w:kinsoku/>
        <w:wordWrap/>
        <w:overflowPunct/>
        <w:topLinePunct w:val="0"/>
        <w:autoSpaceDE/>
        <w:autoSpaceDN/>
        <w:bidi w:val="0"/>
        <w:adjustRightInd/>
        <w:snapToGrid/>
        <w:spacing w:before="5" w:line="360" w:lineRule="auto"/>
        <w:ind w:right="20" w:rightChars="0" w:firstLine="420" w:firstLineChars="200"/>
        <w:jc w:val="both"/>
        <w:textAlignment w:val="auto"/>
        <w:rPr>
          <w:rFonts w:hint="eastAsia" w:ascii="方正仿宋_GB2312" w:hAnsi="方正仿宋_GB2312" w:eastAsia="方正仿宋_GB2312" w:cs="方正仿宋_GB2312"/>
          <w:color w:val="auto"/>
          <w:kern w:val="10"/>
          <w:sz w:val="24"/>
          <w:szCs w:val="24"/>
        </w:rPr>
      </w:pPr>
      <w:r>
        <w:rPr>
          <w:rFonts w:hint="eastAsia" w:ascii="方正仿宋_GB2312" w:hAnsi="方正仿宋_GB2312" w:eastAsia="方正仿宋_GB2312" w:cs="方正仿宋_GB2312"/>
          <w:color w:val="auto"/>
          <w:spacing w:val="-15"/>
          <w:kern w:val="10"/>
          <w:sz w:val="24"/>
          <w:szCs w:val="24"/>
        </w:rPr>
        <w:t xml:space="preserve">九、安全生产、劳动保护、劳动条件和职业危害防护。甲方根据国家有关法律法规， </w:t>
      </w:r>
      <w:r>
        <w:rPr>
          <w:rFonts w:hint="eastAsia" w:ascii="方正仿宋_GB2312" w:hAnsi="方正仿宋_GB2312" w:eastAsia="方正仿宋_GB2312" w:cs="方正仿宋_GB2312"/>
          <w:color w:val="auto"/>
          <w:spacing w:val="-4"/>
          <w:kern w:val="10"/>
          <w:sz w:val="24"/>
          <w:szCs w:val="24"/>
        </w:rPr>
        <w:t xml:space="preserve">建立安全生产制度；甲方根据生产岗位的需求，按照国家有关劳动安全、卫生的规定为乙方配备必需的安全防护措施，发放必要的劳动保护用品。 </w:t>
      </w:r>
    </w:p>
    <w:p w14:paraId="28D35362">
      <w:pPr>
        <w:pStyle w:val="4"/>
        <w:keepNext w:val="0"/>
        <w:keepLines w:val="0"/>
        <w:pageBreakBefore w:val="0"/>
        <w:widowControl w:val="0"/>
        <w:kinsoku/>
        <w:wordWrap/>
        <w:overflowPunct/>
        <w:topLinePunct w:val="0"/>
        <w:autoSpaceDE/>
        <w:autoSpaceDN/>
        <w:bidi w:val="0"/>
        <w:adjustRightInd/>
        <w:snapToGrid/>
        <w:spacing w:line="360" w:lineRule="auto"/>
        <w:ind w:right="20" w:rightChars="0" w:firstLine="400" w:firstLineChars="200"/>
        <w:jc w:val="both"/>
        <w:textAlignment w:val="auto"/>
        <w:rPr>
          <w:rFonts w:hint="eastAsia" w:ascii="方正仿宋_GB2312" w:hAnsi="方正仿宋_GB2312" w:eastAsia="方正仿宋_GB2312" w:cs="方正仿宋_GB2312"/>
          <w:color w:val="auto"/>
          <w:kern w:val="10"/>
          <w:sz w:val="24"/>
          <w:szCs w:val="24"/>
          <w:lang w:val="en-US" w:eastAsia="zh-CN"/>
        </w:rPr>
      </w:pPr>
      <w:r>
        <w:rPr>
          <w:rFonts w:hint="eastAsia" w:ascii="方正仿宋_GB2312" w:hAnsi="方正仿宋_GB2312" w:eastAsia="方正仿宋_GB2312" w:cs="方正仿宋_GB2312"/>
          <w:color w:val="auto"/>
          <w:kern w:val="10"/>
          <w:sz w:val="24"/>
          <w:szCs w:val="24"/>
        </w:rPr>
        <w:t>乙</w:t>
      </w:r>
      <w:r>
        <w:rPr>
          <w:rFonts w:hint="eastAsia" w:ascii="方正仿宋_GB2312" w:hAnsi="方正仿宋_GB2312" w:eastAsia="方正仿宋_GB2312" w:cs="方正仿宋_GB2312"/>
          <w:color w:val="auto"/>
          <w:spacing w:val="-7"/>
          <w:kern w:val="10"/>
          <w:sz w:val="24"/>
          <w:szCs w:val="24"/>
        </w:rPr>
        <w:t>方应严格遵守甲方的各项规章制度、劳动纪律和安全技术操作规程，严禁违规作业，防止劳动过程中的安全事故，减少职业危害。</w:t>
      </w:r>
      <w:r>
        <w:rPr>
          <w:rFonts w:hint="eastAsia" w:ascii="方正仿宋_GB2312" w:hAnsi="方正仿宋_GB2312" w:eastAsia="方正仿宋_GB2312" w:cs="方正仿宋_GB2312"/>
          <w:color w:val="auto"/>
          <w:kern w:val="10"/>
          <w:sz w:val="24"/>
          <w:szCs w:val="24"/>
        </w:rPr>
        <w:t xml:space="preserve"> </w:t>
      </w:r>
    </w:p>
    <w:p w14:paraId="3DFBB15C">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360" w:leftChars="0" w:firstLine="0" w:firstLineChars="0"/>
        <w:textAlignment w:val="auto"/>
        <w:rPr>
          <w:rFonts w:hint="eastAsia" w:ascii="方正仿宋_GB2312" w:hAnsi="方正仿宋_GB2312" w:eastAsia="方正仿宋_GB2312" w:cs="方正仿宋_GB2312"/>
          <w:color w:val="auto"/>
          <w:kern w:val="10"/>
          <w:sz w:val="24"/>
          <w:szCs w:val="24"/>
          <w:lang w:val="en-US" w:eastAsia="zh-CN"/>
        </w:rPr>
      </w:pPr>
      <w:r>
        <w:rPr>
          <w:rFonts w:hint="eastAsia" w:ascii="方正仿宋_GB2312" w:hAnsi="方正仿宋_GB2312" w:eastAsia="方正仿宋_GB2312" w:cs="方正仿宋_GB2312"/>
          <w:color w:val="auto"/>
          <w:kern w:val="10"/>
          <w:sz w:val="24"/>
          <w:szCs w:val="24"/>
          <w:lang w:val="en-US" w:eastAsia="zh-CN"/>
        </w:rPr>
        <w:t>因甲方原因解除合同的，应支付经济补偿金；乙方在履行劳动合同期间，因个人失职给甲方造成损失的，应承担赔偿责任。</w:t>
      </w:r>
    </w:p>
    <w:p w14:paraId="0F17EC72">
      <w:pPr>
        <w:keepNext w:val="0"/>
        <w:keepLines w:val="0"/>
        <w:pageBreakBefore w:val="0"/>
        <w:widowControl w:val="0"/>
        <w:numPr>
          <w:ilvl w:val="0"/>
          <w:numId w:val="2"/>
        </w:numPr>
        <w:kinsoku/>
        <w:wordWrap/>
        <w:overflowPunct/>
        <w:topLinePunct w:val="0"/>
        <w:autoSpaceDE/>
        <w:autoSpaceDN/>
        <w:bidi w:val="0"/>
        <w:adjustRightInd/>
        <w:snapToGrid/>
        <w:spacing w:line="360" w:lineRule="auto"/>
        <w:ind w:left="360" w:leftChars="0" w:firstLine="0" w:firstLineChars="0"/>
        <w:textAlignment w:val="auto"/>
        <w:rPr>
          <w:rFonts w:hint="eastAsia" w:ascii="方正仿宋_GB2312" w:hAnsi="方正仿宋_GB2312" w:eastAsia="方正仿宋_GB2312" w:cs="方正仿宋_GB2312"/>
          <w:b w:val="0"/>
          <w:bCs/>
          <w:color w:val="auto"/>
          <w:kern w:val="10"/>
          <w:sz w:val="24"/>
          <w:szCs w:val="24"/>
          <w:lang w:val="en-US" w:eastAsia="zh-CN"/>
        </w:rPr>
      </w:pPr>
      <w:r>
        <w:rPr>
          <w:rFonts w:hint="eastAsia" w:ascii="方正仿宋_GB2312" w:hAnsi="方正仿宋_GB2312" w:eastAsia="方正仿宋_GB2312" w:cs="方正仿宋_GB2312"/>
          <w:b w:val="0"/>
          <w:bCs/>
          <w:color w:val="auto"/>
          <w:kern w:val="10"/>
          <w:sz w:val="24"/>
          <w:szCs w:val="24"/>
          <w:lang w:val="en-US" w:eastAsia="zh-CN"/>
        </w:rPr>
        <w:t>本合同未尽事宜，在不违反国家相关规定前提下，由有双方友好协商解决。</w:t>
      </w:r>
    </w:p>
    <w:p w14:paraId="7C8A086A">
      <w:pPr>
        <w:keepNext w:val="0"/>
        <w:keepLines w:val="0"/>
        <w:pageBreakBefore w:val="0"/>
        <w:widowControl w:val="0"/>
        <w:numPr>
          <w:ilvl w:val="0"/>
          <w:numId w:val="0"/>
        </w:numPr>
        <w:kinsoku/>
        <w:wordWrap/>
        <w:overflowPunct/>
        <w:topLinePunct w:val="0"/>
        <w:autoSpaceDE/>
        <w:autoSpaceDN/>
        <w:bidi w:val="0"/>
        <w:adjustRightInd/>
        <w:snapToGrid/>
        <w:spacing w:line="360" w:lineRule="auto"/>
        <w:ind w:left="360" w:leftChars="0"/>
        <w:textAlignment w:val="auto"/>
        <w:rPr>
          <w:rFonts w:hint="eastAsia" w:ascii="方正仿宋_GB2312" w:hAnsi="方正仿宋_GB2312" w:eastAsia="方正仿宋_GB2312" w:cs="方正仿宋_GB2312"/>
          <w:b w:val="0"/>
          <w:bCs/>
          <w:color w:val="auto"/>
          <w:kern w:val="10"/>
          <w:sz w:val="24"/>
          <w:szCs w:val="24"/>
          <w:lang w:val="en-US" w:eastAsia="zh-CN"/>
        </w:rPr>
      </w:pPr>
    </w:p>
    <w:p w14:paraId="4E5DE43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2793B61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2C4D0FDB">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70F1DF0F">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69316F9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19FAAE9E">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48BD0A9C">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61FDEB9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2EB2FEBD">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5B4364A4">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3BCC0E5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4E0DD5B0">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62676426">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20786002">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020329A8">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478D680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5A1E0E8A">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5DA18E81">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23B92E6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0BA4BE6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589C1767">
      <w:pPr>
        <w:keepNext w:val="0"/>
        <w:keepLines w:val="0"/>
        <w:pageBreakBefore w:val="0"/>
        <w:widowControl w:val="0"/>
        <w:numPr>
          <w:ilvl w:val="0"/>
          <w:numId w:val="0"/>
        </w:numPr>
        <w:kinsoku/>
        <w:wordWrap/>
        <w:overflowPunct/>
        <w:topLinePunct w:val="0"/>
        <w:autoSpaceDE/>
        <w:autoSpaceDN/>
        <w:bidi w:val="0"/>
        <w:adjustRightInd/>
        <w:snapToGrid/>
        <w:spacing w:line="360" w:lineRule="auto"/>
        <w:jc w:val="both"/>
        <w:textAlignment w:val="auto"/>
        <w:rPr>
          <w:rFonts w:hint="eastAsia" w:ascii="方正仿宋_GB2312" w:hAnsi="方正仿宋_GB2312" w:eastAsia="方正仿宋_GB2312" w:cs="方正仿宋_GB2312"/>
          <w:b w:val="0"/>
          <w:bCs/>
          <w:color w:val="auto"/>
          <w:kern w:val="10"/>
          <w:sz w:val="24"/>
          <w:szCs w:val="24"/>
          <w:lang w:val="en-US" w:eastAsia="zh-CN"/>
        </w:rPr>
      </w:pPr>
    </w:p>
    <w:p w14:paraId="03B1C9C8">
      <w:pPr>
        <w:pStyle w:val="2"/>
        <w:pageBreakBefore w:val="0"/>
        <w:widowControl w:val="0"/>
        <w:numPr>
          <w:ilvl w:val="0"/>
          <w:numId w:val="0"/>
        </w:numPr>
        <w:kinsoku/>
        <w:wordWrap/>
        <w:overflowPunct/>
        <w:topLinePunct w:val="0"/>
        <w:autoSpaceDE/>
        <w:autoSpaceDN/>
        <w:bidi w:val="0"/>
        <w:spacing w:before="56" w:line="360" w:lineRule="auto"/>
        <w:jc w:val="both"/>
        <w:textAlignment w:val="auto"/>
        <w:rPr>
          <w:rFonts w:hint="eastAsia" w:ascii="方正仿宋_GB2312" w:hAnsi="方正仿宋_GB2312" w:eastAsia="方正仿宋_GB2312" w:cs="方正仿宋_GB2312"/>
          <w:color w:val="auto"/>
          <w:w w:val="99"/>
          <w:sz w:val="24"/>
          <w:szCs w:val="24"/>
        </w:rPr>
      </w:pPr>
      <w:r>
        <w:rPr>
          <w:rFonts w:hint="eastAsia" w:ascii="方正仿宋_GB2312" w:hAnsi="方正仿宋_GB2312" w:eastAsia="方正仿宋_GB2312" w:cs="方正仿宋_GB2312"/>
          <w:color w:val="auto"/>
          <w:sz w:val="24"/>
          <w:szCs w:val="24"/>
        </w:rPr>
        <w:t>附件</w:t>
      </w:r>
      <w:r>
        <w:rPr>
          <w:rFonts w:hint="eastAsia" w:ascii="方正仿宋_GB2312" w:hAnsi="方正仿宋_GB2312" w:eastAsia="方正仿宋_GB2312" w:cs="方正仿宋_GB2312"/>
          <w:color w:val="auto"/>
          <w:sz w:val="24"/>
          <w:szCs w:val="24"/>
          <w:lang w:val="en-US" w:eastAsia="zh-CN"/>
        </w:rPr>
        <w:t xml:space="preserve">4   </w:t>
      </w:r>
      <w:r>
        <w:rPr>
          <w:rFonts w:hint="eastAsia" w:ascii="方正仿宋_GB2312" w:hAnsi="方正仿宋_GB2312" w:eastAsia="方正仿宋_GB2312" w:cs="方正仿宋_GB2312"/>
          <w:color w:val="auto"/>
          <w:sz w:val="24"/>
          <w:szCs w:val="24"/>
        </w:rPr>
        <w:t xml:space="preserve"> </w:t>
      </w:r>
      <w:r>
        <w:rPr>
          <w:rFonts w:hint="eastAsia" w:ascii="方正仿宋_GB2312" w:hAnsi="方正仿宋_GB2312" w:eastAsia="方正仿宋_GB2312" w:cs="方正仿宋_GB2312"/>
          <w:color w:val="auto"/>
          <w:w w:val="99"/>
          <w:sz w:val="24"/>
          <w:szCs w:val="24"/>
        </w:rPr>
        <w:t xml:space="preserve"> </w:t>
      </w:r>
    </w:p>
    <w:p w14:paraId="2D0826E1">
      <w:pPr>
        <w:pStyle w:val="2"/>
        <w:pageBreakBefore w:val="0"/>
        <w:widowControl w:val="0"/>
        <w:numPr>
          <w:ilvl w:val="0"/>
          <w:numId w:val="0"/>
        </w:numPr>
        <w:kinsoku/>
        <w:wordWrap/>
        <w:overflowPunct/>
        <w:topLinePunct w:val="0"/>
        <w:autoSpaceDE/>
        <w:autoSpaceDN/>
        <w:bidi w:val="0"/>
        <w:spacing w:before="2" w:line="360" w:lineRule="auto"/>
        <w:jc w:val="center"/>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以工代赈项目 XX 年 XX 月群众务工台账</w:t>
      </w:r>
    </w:p>
    <w:p w14:paraId="1E16F662">
      <w:pPr>
        <w:pStyle w:val="2"/>
        <w:pageBreakBefore w:val="0"/>
        <w:widowControl w:val="0"/>
        <w:numPr>
          <w:ilvl w:val="0"/>
          <w:numId w:val="0"/>
        </w:numPr>
        <w:kinsoku/>
        <w:wordWrap/>
        <w:overflowPunct/>
        <w:topLinePunct w:val="0"/>
        <w:autoSpaceDE/>
        <w:autoSpaceDN/>
        <w:bidi w:val="0"/>
        <w:spacing w:before="2" w:line="360" w:lineRule="auto"/>
        <w:jc w:val="both"/>
        <w:textAlignment w:val="auto"/>
        <w:rPr>
          <w:rFonts w:hint="eastAsia" w:ascii="方正仿宋_GB2312" w:hAnsi="方正仿宋_GB2312" w:eastAsia="方正仿宋_GB2312" w:cs="方正仿宋_GB2312"/>
          <w:b w:val="0"/>
          <w:bCs w:val="0"/>
          <w:color w:val="auto"/>
          <w:sz w:val="24"/>
          <w:szCs w:val="24"/>
        </w:rPr>
      </w:pPr>
      <w:r>
        <w:rPr>
          <w:rFonts w:hint="eastAsia" w:ascii="方正仿宋_GB2312" w:hAnsi="方正仿宋_GB2312" w:eastAsia="方正仿宋_GB2312" w:cs="方正仿宋_GB2312"/>
          <w:b w:val="0"/>
          <w:bCs w:val="0"/>
          <w:color w:val="auto"/>
          <w:sz w:val="24"/>
          <w:szCs w:val="24"/>
        </w:rPr>
        <w:t xml:space="preserve">施工单位填表人： </w:t>
      </w:r>
      <w:r>
        <w:rPr>
          <w:rFonts w:hint="eastAsia" w:ascii="方正仿宋_GB2312" w:hAnsi="方正仿宋_GB2312" w:eastAsia="方正仿宋_GB2312" w:cs="方正仿宋_GB2312"/>
          <w:b w:val="0"/>
          <w:bCs w:val="0"/>
          <w:color w:val="auto"/>
          <w:sz w:val="24"/>
          <w:szCs w:val="24"/>
          <w:lang w:val="en-US"/>
        </w:rPr>
        <w:t xml:space="preserve">               </w:t>
      </w:r>
      <w:r>
        <w:rPr>
          <w:rFonts w:hint="eastAsia" w:ascii="方正仿宋_GB2312" w:hAnsi="方正仿宋_GB2312" w:eastAsia="方正仿宋_GB2312" w:cs="方正仿宋_GB2312"/>
          <w:b w:val="0"/>
          <w:bCs w:val="0"/>
          <w:color w:val="auto"/>
          <w:sz w:val="24"/>
          <w:szCs w:val="24"/>
        </w:rPr>
        <w:t xml:space="preserve">业主单位审核人：  </w:t>
      </w:r>
      <w:r>
        <w:rPr>
          <w:rFonts w:hint="eastAsia" w:ascii="方正仿宋_GB2312" w:hAnsi="方正仿宋_GB2312" w:eastAsia="方正仿宋_GB2312" w:cs="方正仿宋_GB2312"/>
          <w:b w:val="0"/>
          <w:bCs w:val="0"/>
          <w:color w:val="auto"/>
          <w:sz w:val="24"/>
          <w:szCs w:val="24"/>
          <w:lang w:val="en-US"/>
        </w:rPr>
        <w:t xml:space="preserve">     </w:t>
      </w:r>
      <w:r>
        <w:rPr>
          <w:rFonts w:hint="eastAsia" w:ascii="方正仿宋_GB2312" w:hAnsi="方正仿宋_GB2312" w:eastAsia="方正仿宋_GB2312" w:cs="方正仿宋_GB2312"/>
          <w:b w:val="0"/>
          <w:bCs w:val="0"/>
          <w:color w:val="auto"/>
          <w:sz w:val="24"/>
          <w:szCs w:val="24"/>
        </w:rPr>
        <w:t>填表日期：年</w:t>
      </w:r>
      <w:r>
        <w:rPr>
          <w:rFonts w:hint="eastAsia" w:ascii="方正仿宋_GB2312" w:hAnsi="方正仿宋_GB2312" w:eastAsia="方正仿宋_GB2312" w:cs="方正仿宋_GB2312"/>
          <w:b w:val="0"/>
          <w:bCs w:val="0"/>
          <w:color w:val="auto"/>
          <w:sz w:val="24"/>
          <w:szCs w:val="24"/>
          <w:lang w:val="en-US" w:eastAsia="zh-CN"/>
        </w:rPr>
        <w:t xml:space="preserve"> </w:t>
      </w:r>
      <w:r>
        <w:rPr>
          <w:rFonts w:hint="eastAsia" w:ascii="方正仿宋_GB2312" w:hAnsi="方正仿宋_GB2312" w:eastAsia="方正仿宋_GB2312" w:cs="方正仿宋_GB2312"/>
          <w:b w:val="0"/>
          <w:bCs w:val="0"/>
          <w:color w:val="auto"/>
          <w:sz w:val="24"/>
          <w:szCs w:val="24"/>
        </w:rPr>
        <w:t xml:space="preserve">月 </w:t>
      </w:r>
      <w:r>
        <w:rPr>
          <w:rFonts w:hint="eastAsia" w:ascii="方正仿宋_GB2312" w:hAnsi="方正仿宋_GB2312" w:eastAsia="方正仿宋_GB2312" w:cs="方正仿宋_GB2312"/>
          <w:b w:val="0"/>
          <w:bCs w:val="0"/>
          <w:color w:val="auto"/>
          <w:sz w:val="24"/>
          <w:szCs w:val="24"/>
          <w:lang w:eastAsia="zh-CN"/>
        </w:rPr>
        <w:t>日</w:t>
      </w:r>
    </w:p>
    <w:tbl>
      <w:tblPr>
        <w:tblStyle w:val="8"/>
        <w:tblW w:w="983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71"/>
        <w:gridCol w:w="656"/>
        <w:gridCol w:w="1138"/>
        <w:gridCol w:w="1152"/>
        <w:gridCol w:w="1225"/>
        <w:gridCol w:w="1240"/>
        <w:gridCol w:w="1152"/>
        <w:gridCol w:w="1298"/>
        <w:gridCol w:w="827"/>
        <w:gridCol w:w="474"/>
      </w:tblGrid>
      <w:tr w14:paraId="01440D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95" w:hRule="atLeast"/>
          <w:jc w:val="center"/>
        </w:trPr>
        <w:tc>
          <w:tcPr>
            <w:tcW w:w="671" w:type="dxa"/>
            <w:noWrap w:val="0"/>
            <w:vAlign w:val="top"/>
          </w:tcPr>
          <w:p w14:paraId="2B17029F">
            <w:pPr>
              <w:pStyle w:val="11"/>
              <w:pageBreakBefore w:val="0"/>
              <w:widowControl w:val="0"/>
              <w:kinsoku/>
              <w:wordWrap/>
              <w:overflowPunct/>
              <w:topLinePunct w:val="0"/>
              <w:autoSpaceDE/>
              <w:autoSpaceDN/>
              <w:bidi w:val="0"/>
              <w:spacing w:line="360" w:lineRule="auto"/>
              <w:ind w:right="3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lang w:val="en-US" w:eastAsia="zh-CN"/>
              </w:rPr>
              <w:t>序号</w:t>
            </w: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6F28F745">
            <w:pPr>
              <w:pStyle w:val="11"/>
              <w:pageBreakBefore w:val="0"/>
              <w:widowControl w:val="0"/>
              <w:kinsoku/>
              <w:wordWrap/>
              <w:overflowPunct/>
              <w:topLinePunct w:val="0"/>
              <w:autoSpaceDE/>
              <w:autoSpaceDN/>
              <w:bidi w:val="0"/>
              <w:spacing w:line="360" w:lineRule="auto"/>
              <w:ind w:left="110" w:right="-2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姓名 </w:t>
            </w:r>
          </w:p>
        </w:tc>
        <w:tc>
          <w:tcPr>
            <w:tcW w:w="1138" w:type="dxa"/>
            <w:noWrap w:val="0"/>
            <w:vAlign w:val="top"/>
          </w:tcPr>
          <w:p w14:paraId="500EED9E">
            <w:pPr>
              <w:pStyle w:val="11"/>
              <w:pageBreakBefore w:val="0"/>
              <w:widowControl w:val="0"/>
              <w:kinsoku/>
              <w:wordWrap/>
              <w:overflowPunct/>
              <w:topLinePunct w:val="0"/>
              <w:autoSpaceDE/>
              <w:autoSpaceDN/>
              <w:bidi w:val="0"/>
              <w:spacing w:line="360" w:lineRule="auto"/>
              <w:ind w:left="131"/>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所在村组 </w:t>
            </w:r>
          </w:p>
        </w:tc>
        <w:tc>
          <w:tcPr>
            <w:tcW w:w="1152" w:type="dxa"/>
            <w:noWrap w:val="0"/>
            <w:vAlign w:val="top"/>
          </w:tcPr>
          <w:p w14:paraId="6D0C67AB">
            <w:pPr>
              <w:pStyle w:val="11"/>
              <w:pageBreakBefore w:val="0"/>
              <w:widowControl w:val="0"/>
              <w:kinsoku/>
              <w:wordWrap/>
              <w:overflowPunct/>
              <w:topLinePunct w:val="0"/>
              <w:autoSpaceDE/>
              <w:autoSpaceDN/>
              <w:bidi w:val="0"/>
              <w:spacing w:line="360" w:lineRule="auto"/>
              <w:ind w:left="162"/>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身份证号 </w:t>
            </w:r>
          </w:p>
        </w:tc>
        <w:tc>
          <w:tcPr>
            <w:tcW w:w="1225" w:type="dxa"/>
            <w:noWrap w:val="0"/>
            <w:vAlign w:val="top"/>
          </w:tcPr>
          <w:p w14:paraId="01C72276">
            <w:pPr>
              <w:pStyle w:val="11"/>
              <w:pageBreakBefore w:val="0"/>
              <w:widowControl w:val="0"/>
              <w:kinsoku/>
              <w:wordWrap/>
              <w:overflowPunct/>
              <w:topLinePunct w:val="0"/>
              <w:autoSpaceDE/>
              <w:autoSpaceDN/>
              <w:bidi w:val="0"/>
              <w:spacing w:line="360" w:lineRule="auto"/>
              <w:ind w:left="152" w:right="2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务工内容 </w:t>
            </w:r>
          </w:p>
        </w:tc>
        <w:tc>
          <w:tcPr>
            <w:tcW w:w="1240" w:type="dxa"/>
            <w:noWrap w:val="0"/>
            <w:vAlign w:val="top"/>
          </w:tcPr>
          <w:p w14:paraId="1D204DEC">
            <w:pPr>
              <w:pStyle w:val="11"/>
              <w:pageBreakBefore w:val="0"/>
              <w:widowControl w:val="0"/>
              <w:kinsoku/>
              <w:wordWrap/>
              <w:overflowPunct/>
              <w:topLinePunct w:val="0"/>
              <w:autoSpaceDE/>
              <w:autoSpaceDN/>
              <w:bidi w:val="0"/>
              <w:spacing w:line="360" w:lineRule="auto"/>
              <w:ind w:left="142" w:firstLine="60"/>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工资标</w:t>
            </w:r>
          </w:p>
          <w:p w14:paraId="2E0754CA">
            <w:pPr>
              <w:pStyle w:val="11"/>
              <w:pageBreakBefore w:val="0"/>
              <w:widowControl w:val="0"/>
              <w:kinsoku/>
              <w:wordWrap/>
              <w:overflowPunct/>
              <w:topLinePunct w:val="0"/>
              <w:autoSpaceDE/>
              <w:autoSpaceDN/>
              <w:bidi w:val="0"/>
              <w:spacing w:before="7" w:line="360" w:lineRule="auto"/>
              <w:ind w:left="323" w:right="137" w:hanging="181"/>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准（元</w:t>
            </w:r>
            <w:r>
              <w:rPr>
                <w:rFonts w:hint="eastAsia" w:ascii="方正仿宋_GB2312" w:hAnsi="方正仿宋_GB2312" w:eastAsia="方正仿宋_GB2312" w:cs="方正仿宋_GB2312"/>
                <w:color w:val="auto"/>
                <w:spacing w:val="-16"/>
                <w:sz w:val="24"/>
                <w:szCs w:val="24"/>
              </w:rPr>
              <w:t xml:space="preserve">/ </w:t>
            </w:r>
            <w:r>
              <w:rPr>
                <w:rFonts w:hint="eastAsia" w:ascii="方正仿宋_GB2312" w:hAnsi="方正仿宋_GB2312" w:eastAsia="方正仿宋_GB2312" w:cs="方正仿宋_GB2312"/>
                <w:color w:val="auto"/>
                <w:sz w:val="24"/>
                <w:szCs w:val="24"/>
              </w:rPr>
              <w:t xml:space="preserve">天） </w:t>
            </w:r>
          </w:p>
        </w:tc>
        <w:tc>
          <w:tcPr>
            <w:tcW w:w="1152" w:type="dxa"/>
            <w:noWrap w:val="0"/>
            <w:vAlign w:val="top"/>
          </w:tcPr>
          <w:p w14:paraId="06644756">
            <w:pPr>
              <w:pStyle w:val="11"/>
              <w:pageBreakBefore w:val="0"/>
              <w:widowControl w:val="0"/>
              <w:kinsoku/>
              <w:wordWrap/>
              <w:overflowPunct/>
              <w:topLinePunct w:val="0"/>
              <w:autoSpaceDE/>
              <w:autoSpaceDN/>
              <w:bidi w:val="0"/>
              <w:spacing w:line="360" w:lineRule="auto"/>
              <w:ind w:left="155" w:right="26"/>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务工天数 </w:t>
            </w:r>
          </w:p>
        </w:tc>
        <w:tc>
          <w:tcPr>
            <w:tcW w:w="1298" w:type="dxa"/>
            <w:noWrap w:val="0"/>
            <w:vAlign w:val="top"/>
          </w:tcPr>
          <w:p w14:paraId="23DBA62D">
            <w:pPr>
              <w:pStyle w:val="11"/>
              <w:pageBreakBefore w:val="0"/>
              <w:widowControl w:val="0"/>
              <w:kinsoku/>
              <w:wordWrap/>
              <w:overflowPunct/>
              <w:topLinePunct w:val="0"/>
              <w:autoSpaceDE/>
              <w:autoSpaceDN/>
              <w:bidi w:val="0"/>
              <w:spacing w:line="360" w:lineRule="auto"/>
              <w:ind w:left="217" w:right="210"/>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pacing w:val="-7"/>
                <w:sz w:val="24"/>
                <w:szCs w:val="24"/>
              </w:rPr>
              <w:t>应发劳务报酬</w:t>
            </w:r>
            <w:r>
              <w:rPr>
                <w:rFonts w:hint="eastAsia" w:ascii="方正仿宋_GB2312" w:hAnsi="方正仿宋_GB2312" w:eastAsia="方正仿宋_GB2312" w:cs="方正仿宋_GB2312"/>
                <w:color w:val="auto"/>
                <w:sz w:val="24"/>
                <w:szCs w:val="24"/>
              </w:rPr>
              <w:t xml:space="preserve">（元） </w:t>
            </w:r>
          </w:p>
        </w:tc>
        <w:tc>
          <w:tcPr>
            <w:tcW w:w="827" w:type="dxa"/>
            <w:noWrap w:val="0"/>
            <w:vAlign w:val="top"/>
          </w:tcPr>
          <w:p w14:paraId="11EAD80C">
            <w:pPr>
              <w:pStyle w:val="11"/>
              <w:pageBreakBefore w:val="0"/>
              <w:widowControl w:val="0"/>
              <w:kinsoku/>
              <w:wordWrap/>
              <w:overflowPunct/>
              <w:topLinePunct w:val="0"/>
              <w:autoSpaceDE/>
              <w:autoSpaceDN/>
              <w:bidi w:val="0"/>
              <w:spacing w:line="360" w:lineRule="auto"/>
              <w:ind w:left="2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手机号 </w:t>
            </w:r>
          </w:p>
        </w:tc>
        <w:tc>
          <w:tcPr>
            <w:tcW w:w="474" w:type="dxa"/>
            <w:noWrap w:val="0"/>
            <w:vAlign w:val="top"/>
          </w:tcPr>
          <w:p w14:paraId="622B59FD">
            <w:pPr>
              <w:pStyle w:val="11"/>
              <w:pageBreakBefore w:val="0"/>
              <w:widowControl w:val="0"/>
              <w:kinsoku/>
              <w:wordWrap/>
              <w:overflowPunct/>
              <w:topLinePunct w:val="0"/>
              <w:autoSpaceDE/>
              <w:autoSpaceDN/>
              <w:bidi w:val="0"/>
              <w:spacing w:line="360" w:lineRule="auto"/>
              <w:ind w:left="217" w:right="81"/>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备注</w:t>
            </w:r>
          </w:p>
        </w:tc>
      </w:tr>
      <w:tr w14:paraId="4534E9F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671" w:type="dxa"/>
            <w:noWrap w:val="0"/>
            <w:vAlign w:val="top"/>
          </w:tcPr>
          <w:p w14:paraId="7F0485C0">
            <w:pPr>
              <w:pStyle w:val="11"/>
              <w:pageBreakBefore w:val="0"/>
              <w:widowControl w:val="0"/>
              <w:kinsoku/>
              <w:wordWrap/>
              <w:overflowPunct/>
              <w:topLinePunct w:val="0"/>
              <w:autoSpaceDE/>
              <w:autoSpaceDN/>
              <w:bidi w:val="0"/>
              <w:spacing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2AA835ED">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42162CA9">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5142E1AC">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4A58AAA6">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53771EC3">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510F03C9">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253762F5">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30E7BACB">
            <w:pPr>
              <w:pStyle w:val="11"/>
              <w:pageBreakBefore w:val="0"/>
              <w:widowControl w:val="0"/>
              <w:kinsoku/>
              <w:wordWrap/>
              <w:overflowPunct/>
              <w:topLinePunct w:val="0"/>
              <w:autoSpaceDE/>
              <w:autoSpaceDN/>
              <w:bidi w:val="0"/>
              <w:spacing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2ACDB0F9">
            <w:pPr>
              <w:pStyle w:val="11"/>
              <w:pageBreakBefore w:val="0"/>
              <w:widowControl w:val="0"/>
              <w:kinsoku/>
              <w:wordWrap/>
              <w:overflowPunct/>
              <w:topLinePunct w:val="0"/>
              <w:autoSpaceDE/>
              <w:autoSpaceDN/>
              <w:bidi w:val="0"/>
              <w:spacing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4239890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671" w:type="dxa"/>
            <w:noWrap w:val="0"/>
            <w:vAlign w:val="top"/>
          </w:tcPr>
          <w:p w14:paraId="115CB2A5">
            <w:pPr>
              <w:pStyle w:val="11"/>
              <w:pageBreakBefore w:val="0"/>
              <w:widowControl w:val="0"/>
              <w:kinsoku/>
              <w:wordWrap/>
              <w:overflowPunct/>
              <w:topLinePunct w:val="0"/>
              <w:autoSpaceDE/>
              <w:autoSpaceDN/>
              <w:bidi w:val="0"/>
              <w:spacing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7A693CC4">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18A38CB3">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173D4A3C">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0523D28F">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22B27018">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3FB5253A">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672FBC26">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66EF60A2">
            <w:pPr>
              <w:pStyle w:val="11"/>
              <w:pageBreakBefore w:val="0"/>
              <w:widowControl w:val="0"/>
              <w:kinsoku/>
              <w:wordWrap/>
              <w:overflowPunct/>
              <w:topLinePunct w:val="0"/>
              <w:autoSpaceDE/>
              <w:autoSpaceDN/>
              <w:bidi w:val="0"/>
              <w:spacing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2D31E78E">
            <w:pPr>
              <w:pStyle w:val="11"/>
              <w:pageBreakBefore w:val="0"/>
              <w:widowControl w:val="0"/>
              <w:kinsoku/>
              <w:wordWrap/>
              <w:overflowPunct/>
              <w:topLinePunct w:val="0"/>
              <w:autoSpaceDE/>
              <w:autoSpaceDN/>
              <w:bidi w:val="0"/>
              <w:spacing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6C2641B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671" w:type="dxa"/>
            <w:noWrap w:val="0"/>
            <w:vAlign w:val="top"/>
          </w:tcPr>
          <w:p w14:paraId="0D471E04">
            <w:pPr>
              <w:pStyle w:val="11"/>
              <w:pageBreakBefore w:val="0"/>
              <w:widowControl w:val="0"/>
              <w:kinsoku/>
              <w:wordWrap/>
              <w:overflowPunct/>
              <w:topLinePunct w:val="0"/>
              <w:autoSpaceDE/>
              <w:autoSpaceDN/>
              <w:bidi w:val="0"/>
              <w:spacing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3B8F5AB8">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3A156AB3">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01081D01">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3ECCC21C">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06801071">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2587297B">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2DF506AF">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3B7CF715">
            <w:pPr>
              <w:pStyle w:val="11"/>
              <w:pageBreakBefore w:val="0"/>
              <w:widowControl w:val="0"/>
              <w:kinsoku/>
              <w:wordWrap/>
              <w:overflowPunct/>
              <w:topLinePunct w:val="0"/>
              <w:autoSpaceDE/>
              <w:autoSpaceDN/>
              <w:bidi w:val="0"/>
              <w:spacing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2287D7CE">
            <w:pPr>
              <w:pStyle w:val="11"/>
              <w:pageBreakBefore w:val="0"/>
              <w:widowControl w:val="0"/>
              <w:kinsoku/>
              <w:wordWrap/>
              <w:overflowPunct/>
              <w:topLinePunct w:val="0"/>
              <w:autoSpaceDE/>
              <w:autoSpaceDN/>
              <w:bidi w:val="0"/>
              <w:spacing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2AA4B32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671" w:type="dxa"/>
            <w:noWrap w:val="0"/>
            <w:vAlign w:val="top"/>
          </w:tcPr>
          <w:p w14:paraId="166D24D2">
            <w:pPr>
              <w:pStyle w:val="11"/>
              <w:pageBreakBefore w:val="0"/>
              <w:widowControl w:val="0"/>
              <w:kinsoku/>
              <w:wordWrap/>
              <w:overflowPunct/>
              <w:topLinePunct w:val="0"/>
              <w:autoSpaceDE/>
              <w:autoSpaceDN/>
              <w:bidi w:val="0"/>
              <w:spacing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2E304AE5">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77D1F51A">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741BB274">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3698D422">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26542470">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4DD0ED87">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755D427F">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1407771B">
            <w:pPr>
              <w:pStyle w:val="11"/>
              <w:pageBreakBefore w:val="0"/>
              <w:widowControl w:val="0"/>
              <w:kinsoku/>
              <w:wordWrap/>
              <w:overflowPunct/>
              <w:topLinePunct w:val="0"/>
              <w:autoSpaceDE/>
              <w:autoSpaceDN/>
              <w:bidi w:val="0"/>
              <w:spacing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46E4D2D4">
            <w:pPr>
              <w:pStyle w:val="11"/>
              <w:pageBreakBefore w:val="0"/>
              <w:widowControl w:val="0"/>
              <w:kinsoku/>
              <w:wordWrap/>
              <w:overflowPunct/>
              <w:topLinePunct w:val="0"/>
              <w:autoSpaceDE/>
              <w:autoSpaceDN/>
              <w:bidi w:val="0"/>
              <w:spacing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009148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671" w:type="dxa"/>
            <w:noWrap w:val="0"/>
            <w:vAlign w:val="top"/>
          </w:tcPr>
          <w:p w14:paraId="31666B75">
            <w:pPr>
              <w:pStyle w:val="11"/>
              <w:pageBreakBefore w:val="0"/>
              <w:widowControl w:val="0"/>
              <w:kinsoku/>
              <w:wordWrap/>
              <w:overflowPunct/>
              <w:topLinePunct w:val="0"/>
              <w:autoSpaceDE/>
              <w:autoSpaceDN/>
              <w:bidi w:val="0"/>
              <w:spacing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06AF864F">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4F06049D">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7C8022E3">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570B9422">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015C613F">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0DF2D2BC">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1E06D0F0">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6CE247E4">
            <w:pPr>
              <w:pStyle w:val="11"/>
              <w:pageBreakBefore w:val="0"/>
              <w:widowControl w:val="0"/>
              <w:kinsoku/>
              <w:wordWrap/>
              <w:overflowPunct/>
              <w:topLinePunct w:val="0"/>
              <w:autoSpaceDE/>
              <w:autoSpaceDN/>
              <w:bidi w:val="0"/>
              <w:spacing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412AA9E7">
            <w:pPr>
              <w:pStyle w:val="11"/>
              <w:pageBreakBefore w:val="0"/>
              <w:widowControl w:val="0"/>
              <w:kinsoku/>
              <w:wordWrap/>
              <w:overflowPunct/>
              <w:topLinePunct w:val="0"/>
              <w:autoSpaceDE/>
              <w:autoSpaceDN/>
              <w:bidi w:val="0"/>
              <w:spacing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72CBC9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1" w:hRule="atLeast"/>
          <w:jc w:val="center"/>
        </w:trPr>
        <w:tc>
          <w:tcPr>
            <w:tcW w:w="671" w:type="dxa"/>
            <w:noWrap w:val="0"/>
            <w:vAlign w:val="top"/>
          </w:tcPr>
          <w:p w14:paraId="7263245D">
            <w:pPr>
              <w:pStyle w:val="11"/>
              <w:pageBreakBefore w:val="0"/>
              <w:widowControl w:val="0"/>
              <w:kinsoku/>
              <w:wordWrap/>
              <w:overflowPunct/>
              <w:topLinePunct w:val="0"/>
              <w:autoSpaceDE/>
              <w:autoSpaceDN/>
              <w:bidi w:val="0"/>
              <w:spacing w:before="2"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19B1D8EA">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759ED215">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3B743633">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51095CD4">
            <w:pPr>
              <w:pStyle w:val="11"/>
              <w:pageBreakBefore w:val="0"/>
              <w:widowControl w:val="0"/>
              <w:kinsoku/>
              <w:wordWrap/>
              <w:overflowPunct/>
              <w:topLinePunct w:val="0"/>
              <w:autoSpaceDE/>
              <w:autoSpaceDN/>
              <w:bidi w:val="0"/>
              <w:spacing w:before="2"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2E07D188">
            <w:pPr>
              <w:pStyle w:val="11"/>
              <w:pageBreakBefore w:val="0"/>
              <w:widowControl w:val="0"/>
              <w:kinsoku/>
              <w:wordWrap/>
              <w:overflowPunct/>
              <w:topLinePunct w:val="0"/>
              <w:autoSpaceDE/>
              <w:autoSpaceDN/>
              <w:bidi w:val="0"/>
              <w:spacing w:before="2"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5821E476">
            <w:pPr>
              <w:pStyle w:val="11"/>
              <w:pageBreakBefore w:val="0"/>
              <w:widowControl w:val="0"/>
              <w:kinsoku/>
              <w:wordWrap/>
              <w:overflowPunct/>
              <w:topLinePunct w:val="0"/>
              <w:autoSpaceDE/>
              <w:autoSpaceDN/>
              <w:bidi w:val="0"/>
              <w:spacing w:before="2"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383E5740">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5730F69C">
            <w:pPr>
              <w:pStyle w:val="11"/>
              <w:pageBreakBefore w:val="0"/>
              <w:widowControl w:val="0"/>
              <w:kinsoku/>
              <w:wordWrap/>
              <w:overflowPunct/>
              <w:topLinePunct w:val="0"/>
              <w:autoSpaceDE/>
              <w:autoSpaceDN/>
              <w:bidi w:val="0"/>
              <w:spacing w:before="2"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3A4A098A">
            <w:pPr>
              <w:pStyle w:val="11"/>
              <w:pageBreakBefore w:val="0"/>
              <w:widowControl w:val="0"/>
              <w:kinsoku/>
              <w:wordWrap/>
              <w:overflowPunct/>
              <w:topLinePunct w:val="0"/>
              <w:autoSpaceDE/>
              <w:autoSpaceDN/>
              <w:bidi w:val="0"/>
              <w:spacing w:before="2"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29D92A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0" w:hRule="atLeast"/>
          <w:jc w:val="center"/>
        </w:trPr>
        <w:tc>
          <w:tcPr>
            <w:tcW w:w="671" w:type="dxa"/>
            <w:noWrap w:val="0"/>
            <w:vAlign w:val="top"/>
          </w:tcPr>
          <w:p w14:paraId="3C8D8AC0">
            <w:pPr>
              <w:pStyle w:val="11"/>
              <w:pageBreakBefore w:val="0"/>
              <w:widowControl w:val="0"/>
              <w:kinsoku/>
              <w:wordWrap/>
              <w:overflowPunct/>
              <w:topLinePunct w:val="0"/>
              <w:autoSpaceDE/>
              <w:autoSpaceDN/>
              <w:bidi w:val="0"/>
              <w:spacing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3247521B">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3BCB03CF">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05DFC49E">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61A14DED">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2500680A">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76EA3E99">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58037FCD">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27136F8C">
            <w:pPr>
              <w:pStyle w:val="11"/>
              <w:pageBreakBefore w:val="0"/>
              <w:widowControl w:val="0"/>
              <w:kinsoku/>
              <w:wordWrap/>
              <w:overflowPunct/>
              <w:topLinePunct w:val="0"/>
              <w:autoSpaceDE/>
              <w:autoSpaceDN/>
              <w:bidi w:val="0"/>
              <w:spacing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05BC8ADE">
            <w:pPr>
              <w:pStyle w:val="11"/>
              <w:pageBreakBefore w:val="0"/>
              <w:widowControl w:val="0"/>
              <w:kinsoku/>
              <w:wordWrap/>
              <w:overflowPunct/>
              <w:topLinePunct w:val="0"/>
              <w:autoSpaceDE/>
              <w:autoSpaceDN/>
              <w:bidi w:val="0"/>
              <w:spacing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2E07D66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9" w:hRule="atLeast"/>
          <w:jc w:val="center"/>
        </w:trPr>
        <w:tc>
          <w:tcPr>
            <w:tcW w:w="671" w:type="dxa"/>
            <w:noWrap w:val="0"/>
            <w:vAlign w:val="top"/>
          </w:tcPr>
          <w:p w14:paraId="42D5BF2A">
            <w:pPr>
              <w:pStyle w:val="11"/>
              <w:pageBreakBefore w:val="0"/>
              <w:widowControl w:val="0"/>
              <w:kinsoku/>
              <w:wordWrap/>
              <w:overflowPunct/>
              <w:topLinePunct w:val="0"/>
              <w:autoSpaceDE/>
              <w:autoSpaceDN/>
              <w:bidi w:val="0"/>
              <w:spacing w:line="360" w:lineRule="auto"/>
              <w:ind w:left="105"/>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656" w:type="dxa"/>
            <w:noWrap w:val="0"/>
            <w:vAlign w:val="top"/>
          </w:tcPr>
          <w:p w14:paraId="1C6291E0">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53AE7559">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06752181">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0A78B1CF">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42E2A26B">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360182D9">
            <w:pPr>
              <w:pStyle w:val="11"/>
              <w:pageBreakBefore w:val="0"/>
              <w:widowControl w:val="0"/>
              <w:kinsoku/>
              <w:wordWrap/>
              <w:overflowPunct/>
              <w:topLinePunct w:val="0"/>
              <w:autoSpaceDE/>
              <w:autoSpaceDN/>
              <w:bidi w:val="0"/>
              <w:spacing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14883436">
            <w:pPr>
              <w:pStyle w:val="11"/>
              <w:pageBreakBefore w:val="0"/>
              <w:widowControl w:val="0"/>
              <w:kinsoku/>
              <w:wordWrap/>
              <w:overflowPunct/>
              <w:topLinePunct w:val="0"/>
              <w:autoSpaceDE/>
              <w:autoSpaceDN/>
              <w:bidi w:val="0"/>
              <w:spacing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6D0BD82B">
            <w:pPr>
              <w:pStyle w:val="11"/>
              <w:pageBreakBefore w:val="0"/>
              <w:widowControl w:val="0"/>
              <w:kinsoku/>
              <w:wordWrap/>
              <w:overflowPunct/>
              <w:topLinePunct w:val="0"/>
              <w:autoSpaceDE/>
              <w:autoSpaceDN/>
              <w:bidi w:val="0"/>
              <w:spacing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02C7B0D1">
            <w:pPr>
              <w:pStyle w:val="11"/>
              <w:pageBreakBefore w:val="0"/>
              <w:widowControl w:val="0"/>
              <w:kinsoku/>
              <w:wordWrap/>
              <w:overflowPunct/>
              <w:topLinePunct w:val="0"/>
              <w:autoSpaceDE/>
              <w:autoSpaceDN/>
              <w:bidi w:val="0"/>
              <w:spacing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r w14:paraId="09675E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1" w:hRule="atLeast"/>
          <w:jc w:val="center"/>
        </w:trPr>
        <w:tc>
          <w:tcPr>
            <w:tcW w:w="671" w:type="dxa"/>
            <w:noWrap w:val="0"/>
            <w:vAlign w:val="top"/>
          </w:tcPr>
          <w:p w14:paraId="31D900C9">
            <w:pPr>
              <w:pStyle w:val="11"/>
              <w:pageBreakBefore w:val="0"/>
              <w:widowControl w:val="0"/>
              <w:kinsoku/>
              <w:wordWrap/>
              <w:overflowPunct/>
              <w:topLinePunct w:val="0"/>
              <w:autoSpaceDE/>
              <w:autoSpaceDN/>
              <w:bidi w:val="0"/>
              <w:spacing w:before="2" w:line="360" w:lineRule="auto"/>
              <w:ind w:left="105"/>
              <w:textAlignment w:val="auto"/>
              <w:rPr>
                <w:rFonts w:hint="eastAsia" w:ascii="方正仿宋_GB2312" w:hAnsi="方正仿宋_GB2312" w:eastAsia="方正仿宋_GB2312" w:cs="方正仿宋_GB2312"/>
                <w:color w:val="auto"/>
                <w:sz w:val="24"/>
                <w:szCs w:val="24"/>
                <w:lang w:val="en-US" w:eastAsia="zh-CN"/>
              </w:rPr>
            </w:pPr>
            <w:r>
              <w:rPr>
                <w:rFonts w:hint="eastAsia" w:ascii="方正仿宋_GB2312" w:hAnsi="方正仿宋_GB2312" w:eastAsia="方正仿宋_GB2312" w:cs="方正仿宋_GB2312"/>
                <w:color w:val="auto"/>
                <w:sz w:val="24"/>
                <w:szCs w:val="24"/>
                <w:lang w:val="en-US" w:eastAsia="zh-CN"/>
              </w:rPr>
              <w:t>合计</w:t>
            </w:r>
          </w:p>
        </w:tc>
        <w:tc>
          <w:tcPr>
            <w:tcW w:w="656" w:type="dxa"/>
            <w:noWrap w:val="0"/>
            <w:vAlign w:val="top"/>
          </w:tcPr>
          <w:p w14:paraId="5972B361">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38" w:type="dxa"/>
            <w:noWrap w:val="0"/>
            <w:vAlign w:val="top"/>
          </w:tcPr>
          <w:p w14:paraId="08642584">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51750674">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25" w:type="dxa"/>
            <w:noWrap w:val="0"/>
            <w:vAlign w:val="top"/>
          </w:tcPr>
          <w:p w14:paraId="49E2B3F7">
            <w:pPr>
              <w:pStyle w:val="11"/>
              <w:pageBreakBefore w:val="0"/>
              <w:widowControl w:val="0"/>
              <w:kinsoku/>
              <w:wordWrap/>
              <w:overflowPunct/>
              <w:topLinePunct w:val="0"/>
              <w:autoSpaceDE/>
              <w:autoSpaceDN/>
              <w:bidi w:val="0"/>
              <w:spacing w:before="2"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40" w:type="dxa"/>
            <w:noWrap w:val="0"/>
            <w:vAlign w:val="top"/>
          </w:tcPr>
          <w:p w14:paraId="1F474F47">
            <w:pPr>
              <w:pStyle w:val="11"/>
              <w:pageBreakBefore w:val="0"/>
              <w:widowControl w:val="0"/>
              <w:kinsoku/>
              <w:wordWrap/>
              <w:overflowPunct/>
              <w:topLinePunct w:val="0"/>
              <w:autoSpaceDE/>
              <w:autoSpaceDN/>
              <w:bidi w:val="0"/>
              <w:spacing w:before="2"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152" w:type="dxa"/>
            <w:noWrap w:val="0"/>
            <w:vAlign w:val="top"/>
          </w:tcPr>
          <w:p w14:paraId="70D2297C">
            <w:pPr>
              <w:pStyle w:val="11"/>
              <w:pageBreakBefore w:val="0"/>
              <w:widowControl w:val="0"/>
              <w:kinsoku/>
              <w:wordWrap/>
              <w:overflowPunct/>
              <w:topLinePunct w:val="0"/>
              <w:autoSpaceDE/>
              <w:autoSpaceDN/>
              <w:bidi w:val="0"/>
              <w:spacing w:before="2" w:line="360" w:lineRule="auto"/>
              <w:ind w:left="104"/>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1298" w:type="dxa"/>
            <w:noWrap w:val="0"/>
            <w:vAlign w:val="top"/>
          </w:tcPr>
          <w:p w14:paraId="651F7892">
            <w:pPr>
              <w:pStyle w:val="11"/>
              <w:pageBreakBefore w:val="0"/>
              <w:widowControl w:val="0"/>
              <w:kinsoku/>
              <w:wordWrap/>
              <w:overflowPunct/>
              <w:topLinePunct w:val="0"/>
              <w:autoSpaceDE/>
              <w:autoSpaceDN/>
              <w:bidi w:val="0"/>
              <w:spacing w:before="2" w:line="360" w:lineRule="auto"/>
              <w:ind w:left="107"/>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827" w:type="dxa"/>
            <w:noWrap w:val="0"/>
            <w:vAlign w:val="top"/>
          </w:tcPr>
          <w:p w14:paraId="7504C3DB">
            <w:pPr>
              <w:pStyle w:val="11"/>
              <w:pageBreakBefore w:val="0"/>
              <w:widowControl w:val="0"/>
              <w:kinsoku/>
              <w:wordWrap/>
              <w:overflowPunct/>
              <w:topLinePunct w:val="0"/>
              <w:autoSpaceDE/>
              <w:autoSpaceDN/>
              <w:bidi w:val="0"/>
              <w:spacing w:before="2" w:line="360" w:lineRule="auto"/>
              <w:ind w:left="108"/>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c>
          <w:tcPr>
            <w:tcW w:w="474" w:type="dxa"/>
            <w:noWrap w:val="0"/>
            <w:vAlign w:val="top"/>
          </w:tcPr>
          <w:p w14:paraId="22D2BE2B">
            <w:pPr>
              <w:pStyle w:val="11"/>
              <w:pageBreakBefore w:val="0"/>
              <w:widowControl w:val="0"/>
              <w:kinsoku/>
              <w:wordWrap/>
              <w:overflowPunct/>
              <w:topLinePunct w:val="0"/>
              <w:autoSpaceDE/>
              <w:autoSpaceDN/>
              <w:bidi w:val="0"/>
              <w:spacing w:before="2" w:line="360" w:lineRule="auto"/>
              <w:ind w:left="109"/>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 </w:t>
            </w:r>
          </w:p>
        </w:tc>
      </w:tr>
    </w:tbl>
    <w:p w14:paraId="786D1209">
      <w:pPr>
        <w:pStyle w:val="4"/>
        <w:pageBreakBefore w:val="0"/>
        <w:widowControl w:val="0"/>
        <w:kinsoku/>
        <w:wordWrap/>
        <w:overflowPunct/>
        <w:topLinePunct w:val="0"/>
        <w:autoSpaceDE/>
        <w:autoSpaceDN/>
        <w:bidi w:val="0"/>
        <w:spacing w:before="158" w:line="360" w:lineRule="auto"/>
        <w:ind w:right="1357"/>
        <w:jc w:val="both"/>
        <w:textAlignment w:val="auto"/>
        <w:rPr>
          <w:rFonts w:hint="eastAsia" w:ascii="方正仿宋_GB2312" w:hAnsi="方正仿宋_GB2312" w:eastAsia="方正仿宋_GB2312" w:cs="方正仿宋_GB2312"/>
          <w:color w:val="auto"/>
          <w:spacing w:val="-5"/>
          <w:kern w:val="2"/>
          <w:sz w:val="24"/>
          <w:szCs w:val="24"/>
          <w:lang w:val="en-US" w:eastAsia="zh-CN" w:bidi="ar-SA"/>
        </w:rPr>
      </w:pPr>
      <w:r>
        <w:rPr>
          <w:rFonts w:hint="eastAsia" w:ascii="方正仿宋_GB2312" w:hAnsi="方正仿宋_GB2312" w:eastAsia="方正仿宋_GB2312" w:cs="方正仿宋_GB2312"/>
          <w:color w:val="auto"/>
          <w:spacing w:val="-5"/>
          <w:kern w:val="2"/>
          <w:sz w:val="24"/>
          <w:szCs w:val="24"/>
          <w:lang w:val="en-US" w:eastAsia="zh-CN" w:bidi="ar-SA"/>
        </w:rPr>
        <w:t>说明：</w:t>
      </w:r>
    </w:p>
    <w:p w14:paraId="71C1F77C">
      <w:pPr>
        <w:pStyle w:val="4"/>
        <w:pageBreakBefore w:val="0"/>
        <w:widowControl w:val="0"/>
        <w:kinsoku/>
        <w:wordWrap/>
        <w:overflowPunct/>
        <w:topLinePunct w:val="0"/>
        <w:autoSpaceDE/>
        <w:autoSpaceDN/>
        <w:bidi w:val="0"/>
        <w:spacing w:before="158" w:line="360" w:lineRule="auto"/>
        <w:ind w:right="23" w:rightChars="0" w:firstLine="460" w:firstLineChars="200"/>
        <w:jc w:val="both"/>
        <w:textAlignment w:val="auto"/>
        <w:rPr>
          <w:rFonts w:hint="eastAsia" w:ascii="方正仿宋_GB2312" w:hAnsi="方正仿宋_GB2312" w:eastAsia="方正仿宋_GB2312" w:cs="方正仿宋_GB2312"/>
          <w:b w:val="0"/>
          <w:bCs w:val="0"/>
          <w:color w:val="auto"/>
          <w:sz w:val="24"/>
          <w:szCs w:val="24"/>
        </w:rPr>
      </w:pPr>
      <w:r>
        <w:rPr>
          <w:rFonts w:hint="eastAsia" w:ascii="方正仿宋_GB2312" w:hAnsi="方正仿宋_GB2312" w:eastAsia="方正仿宋_GB2312" w:cs="方正仿宋_GB2312"/>
          <w:b w:val="0"/>
          <w:bCs w:val="0"/>
          <w:color w:val="auto"/>
          <w:spacing w:val="-5"/>
          <w:kern w:val="2"/>
          <w:sz w:val="24"/>
          <w:szCs w:val="24"/>
          <w:lang w:val="en-US" w:eastAsia="zh-CN" w:bidi="ar-SA"/>
        </w:rPr>
        <w:t>1.根据劳务报酬支付周期，定期核定群众务工天数和应发劳务报酬金额，本表所示为按月核定；</w:t>
      </w:r>
      <w:r>
        <w:rPr>
          <w:rFonts w:hint="eastAsia" w:ascii="方正仿宋_GB2312" w:hAnsi="方正仿宋_GB2312" w:eastAsia="方正仿宋_GB2312" w:cs="方正仿宋_GB2312"/>
          <w:b w:val="0"/>
          <w:bCs w:val="0"/>
          <w:color w:val="auto"/>
          <w:sz w:val="24"/>
          <w:szCs w:val="24"/>
        </w:rPr>
        <w:t xml:space="preserve"> </w:t>
      </w:r>
    </w:p>
    <w:p w14:paraId="55837087">
      <w:pPr>
        <w:pStyle w:val="12"/>
        <w:pageBreakBefore w:val="0"/>
        <w:widowControl w:val="0"/>
        <w:numPr>
          <w:ilvl w:val="0"/>
          <w:numId w:val="0"/>
        </w:numPr>
        <w:tabs>
          <w:tab w:val="left" w:pos="1260"/>
        </w:tabs>
        <w:kinsoku/>
        <w:wordWrap/>
        <w:overflowPunct/>
        <w:topLinePunct w:val="0"/>
        <w:autoSpaceDE/>
        <w:autoSpaceDN/>
        <w:bidi w:val="0"/>
        <w:spacing w:before="0" w:after="0" w:line="360" w:lineRule="auto"/>
        <w:ind w:right="-197" w:rightChars="0" w:firstLine="460" w:firstLineChars="200"/>
        <w:jc w:val="left"/>
        <w:textAlignment w:val="auto"/>
        <w:rPr>
          <w:rFonts w:hint="eastAsia" w:ascii="方正仿宋_GB2312" w:hAnsi="方正仿宋_GB2312" w:eastAsia="方正仿宋_GB2312" w:cs="方正仿宋_GB2312"/>
          <w:b w:val="0"/>
          <w:bCs w:val="0"/>
          <w:color w:val="auto"/>
          <w:sz w:val="24"/>
          <w:szCs w:val="24"/>
        </w:rPr>
      </w:pPr>
      <w:r>
        <w:rPr>
          <w:rFonts w:hint="eastAsia" w:ascii="方正仿宋_GB2312" w:hAnsi="方正仿宋_GB2312" w:eastAsia="方正仿宋_GB2312" w:cs="方正仿宋_GB2312"/>
          <w:b w:val="0"/>
          <w:bCs w:val="0"/>
          <w:color w:val="auto"/>
          <w:spacing w:val="-5"/>
          <w:sz w:val="24"/>
          <w:szCs w:val="24"/>
          <w:lang w:val="en-US"/>
        </w:rPr>
        <w:t>2.</w:t>
      </w:r>
      <w:r>
        <w:rPr>
          <w:rFonts w:hint="eastAsia" w:ascii="方正仿宋_GB2312" w:hAnsi="方正仿宋_GB2312" w:eastAsia="方正仿宋_GB2312" w:cs="方正仿宋_GB2312"/>
          <w:b w:val="0"/>
          <w:bCs w:val="0"/>
          <w:color w:val="auto"/>
          <w:spacing w:val="-5"/>
          <w:sz w:val="24"/>
          <w:szCs w:val="24"/>
        </w:rPr>
        <w:t>务工内容根据群众实际从事工种填写，如普通、技工、杂工等，每类工种的工资</w:t>
      </w:r>
      <w:r>
        <w:rPr>
          <w:rFonts w:hint="eastAsia" w:ascii="方正仿宋_GB2312" w:hAnsi="方正仿宋_GB2312" w:eastAsia="方正仿宋_GB2312" w:cs="方正仿宋_GB2312"/>
          <w:b w:val="0"/>
          <w:bCs w:val="0"/>
          <w:color w:val="auto"/>
          <w:sz w:val="24"/>
          <w:szCs w:val="24"/>
        </w:rPr>
        <w:t xml:space="preserve">标准应统一； </w:t>
      </w:r>
    </w:p>
    <w:p w14:paraId="700AC371">
      <w:pPr>
        <w:pStyle w:val="12"/>
        <w:pageBreakBefore w:val="0"/>
        <w:widowControl w:val="0"/>
        <w:numPr>
          <w:ilvl w:val="0"/>
          <w:numId w:val="0"/>
        </w:numPr>
        <w:tabs>
          <w:tab w:val="left" w:pos="1260"/>
        </w:tabs>
        <w:kinsoku/>
        <w:wordWrap/>
        <w:overflowPunct/>
        <w:topLinePunct w:val="0"/>
        <w:autoSpaceDE/>
        <w:autoSpaceDN/>
        <w:bidi w:val="0"/>
        <w:spacing w:before="0" w:after="0" w:line="360" w:lineRule="auto"/>
        <w:ind w:right="-197" w:rightChars="0" w:firstLine="436" w:firstLineChars="200"/>
        <w:jc w:val="left"/>
        <w:textAlignment w:val="auto"/>
        <w:rPr>
          <w:rFonts w:hint="eastAsia" w:ascii="方正仿宋_GB2312" w:hAnsi="方正仿宋_GB2312" w:eastAsia="方正仿宋_GB2312" w:cs="方正仿宋_GB2312"/>
          <w:b w:val="0"/>
          <w:bCs/>
          <w:color w:val="auto"/>
          <w:sz w:val="24"/>
          <w:szCs w:val="24"/>
        </w:rPr>
      </w:pPr>
      <w:r>
        <w:rPr>
          <w:rFonts w:hint="eastAsia" w:ascii="方正仿宋_GB2312" w:hAnsi="方正仿宋_GB2312" w:eastAsia="方正仿宋_GB2312" w:cs="方正仿宋_GB2312"/>
          <w:b w:val="0"/>
          <w:bCs w:val="0"/>
          <w:color w:val="auto"/>
          <w:spacing w:val="-11"/>
          <w:sz w:val="24"/>
          <w:szCs w:val="24"/>
          <w:lang w:val="en-US"/>
        </w:rPr>
        <w:t>3.</w:t>
      </w:r>
      <w:r>
        <w:rPr>
          <w:rFonts w:hint="eastAsia" w:ascii="方正仿宋_GB2312" w:hAnsi="方正仿宋_GB2312" w:eastAsia="方正仿宋_GB2312" w:cs="方正仿宋_GB2312"/>
          <w:b w:val="0"/>
          <w:bCs w:val="0"/>
          <w:color w:val="auto"/>
          <w:spacing w:val="-11"/>
          <w:sz w:val="24"/>
          <w:szCs w:val="24"/>
        </w:rPr>
        <w:t>备注中明</w:t>
      </w:r>
      <w:r>
        <w:rPr>
          <w:rFonts w:hint="eastAsia" w:ascii="方正仿宋_GB2312" w:hAnsi="方正仿宋_GB2312" w:eastAsia="方正仿宋_GB2312" w:cs="方正仿宋_GB2312"/>
          <w:b w:val="0"/>
          <w:bCs/>
          <w:color w:val="auto"/>
          <w:spacing w:val="-11"/>
          <w:sz w:val="24"/>
          <w:szCs w:val="24"/>
        </w:rPr>
        <w:t>确务工群众类别：脱贫人口、易返贫致贫监测对象、易地搬迁脱贫人口、</w:t>
      </w:r>
      <w:r>
        <w:rPr>
          <w:rFonts w:hint="eastAsia" w:ascii="方正仿宋_GB2312" w:hAnsi="方正仿宋_GB2312" w:eastAsia="方正仿宋_GB2312" w:cs="方正仿宋_GB2312"/>
          <w:b w:val="0"/>
          <w:bCs/>
          <w:color w:val="auto"/>
          <w:sz w:val="24"/>
          <w:szCs w:val="24"/>
        </w:rPr>
        <w:t>其他低收入人口、普通群众。</w:t>
      </w:r>
    </w:p>
    <w:p w14:paraId="1091CA05">
      <w:pPr>
        <w:rPr>
          <w:rFonts w:hint="eastAsia" w:ascii="方正仿宋_GB2312" w:hAnsi="方正仿宋_GB2312" w:eastAsia="方正仿宋_GB2312" w:cs="方正仿宋_GB2312"/>
          <w:color w:val="auto"/>
          <w:sz w:val="24"/>
          <w:szCs w:val="24"/>
        </w:rPr>
      </w:pPr>
    </w:p>
    <w:p w14:paraId="64B6592D">
      <w:pPr>
        <w:pStyle w:val="2"/>
        <w:pageBreakBefore w:val="0"/>
        <w:numPr>
          <w:ilvl w:val="0"/>
          <w:numId w:val="0"/>
        </w:numPr>
        <w:kinsoku/>
        <w:overflowPunct/>
        <w:bidi w:val="0"/>
        <w:spacing w:before="235" w:beforeLines="50" w:beforeAutospacing="0" w:after="235" w:afterLines="50" w:afterAutospacing="0" w:line="360" w:lineRule="atLeast"/>
        <w:ind w:right="2385" w:rightChars="0"/>
        <w:jc w:val="both"/>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color w:val="auto"/>
          <w:sz w:val="24"/>
          <w:szCs w:val="24"/>
        </w:rPr>
        <w:t>附件</w:t>
      </w:r>
      <w:r>
        <w:rPr>
          <w:rFonts w:hint="eastAsia" w:ascii="方正仿宋_GB2312" w:hAnsi="方正仿宋_GB2312" w:eastAsia="方正仿宋_GB2312" w:cs="方正仿宋_GB2312"/>
          <w:color w:val="auto"/>
          <w:sz w:val="24"/>
          <w:szCs w:val="24"/>
          <w:lang w:val="en-US" w:eastAsia="zh-CN"/>
        </w:rPr>
        <w:t xml:space="preserve">5   </w:t>
      </w:r>
    </w:p>
    <w:p w14:paraId="6CCB8FBF">
      <w:pPr>
        <w:pStyle w:val="2"/>
        <w:pageBreakBefore w:val="0"/>
        <w:numPr>
          <w:ilvl w:val="0"/>
          <w:numId w:val="0"/>
        </w:numPr>
        <w:kinsoku/>
        <w:overflowPunct/>
        <w:bidi w:val="0"/>
        <w:spacing w:before="235" w:beforeLines="50" w:beforeAutospacing="0" w:after="235" w:afterLines="50" w:afterAutospacing="0" w:line="360" w:lineRule="atLeast"/>
        <w:ind w:left="-420" w:leftChars="0" w:right="272" w:rightChars="0"/>
        <w:jc w:val="both"/>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w w:val="99"/>
          <w:sz w:val="24"/>
          <w:szCs w:val="24"/>
        </w:rPr>
        <w:t xml:space="preserve"> </w:t>
      </w:r>
    </w:p>
    <w:p w14:paraId="4390E935">
      <w:pPr>
        <w:pStyle w:val="2"/>
        <w:pageBreakBefore w:val="0"/>
        <w:numPr>
          <w:ilvl w:val="0"/>
          <w:numId w:val="0"/>
        </w:numPr>
        <w:kinsoku/>
        <w:overflowPunct/>
        <w:bidi w:val="0"/>
        <w:spacing w:before="235" w:beforeLines="50" w:beforeAutospacing="0" w:after="235" w:afterLines="50" w:afterAutospacing="0" w:line="360" w:lineRule="atLeast"/>
        <w:ind w:left="-420" w:leftChars="0" w:right="272" w:rightChars="0"/>
        <w:jc w:val="center"/>
        <w:rPr>
          <w:rFonts w:hint="eastAsia" w:ascii="方正仿宋_GB2312" w:hAnsi="方正仿宋_GB2312" w:eastAsia="方正仿宋_GB2312" w:cs="方正仿宋_GB2312"/>
          <w:b w:val="0"/>
          <w:sz w:val="24"/>
          <w:szCs w:val="24"/>
        </w:rPr>
      </w:pPr>
      <w:r>
        <w:rPr>
          <w:rFonts w:hint="eastAsia" w:ascii="方正仿宋_GB2312" w:hAnsi="方正仿宋_GB2312" w:eastAsia="方正仿宋_GB2312" w:cs="方正仿宋_GB2312"/>
          <w:sz w:val="24"/>
          <w:szCs w:val="24"/>
        </w:rPr>
        <w:t>XX 以工代赈项目就业技能培训台账</w:t>
      </w:r>
    </w:p>
    <w:p w14:paraId="7ACFAB3C">
      <w:pPr>
        <w:pStyle w:val="4"/>
        <w:pageBreakBefore w:val="0"/>
        <w:kinsoku/>
        <w:overflowPunct/>
        <w:bidi w:val="0"/>
        <w:spacing w:before="235" w:beforeLines="50" w:beforeAutospacing="0" w:after="235" w:afterLines="50" w:afterAutospacing="0" w:line="360" w:lineRule="atLeast"/>
        <w:ind w:left="53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p w14:paraId="4E59C327">
      <w:pPr>
        <w:pStyle w:val="4"/>
        <w:pageBreakBefore w:val="0"/>
        <w:kinsoku/>
        <w:overflowPunct/>
        <w:bidi w:val="0"/>
        <w:spacing w:before="235" w:beforeLines="50" w:beforeAutospacing="0" w:after="235" w:afterLines="50" w:afterAutospacing="0" w:line="360" w:lineRule="atLeast"/>
        <w:ind w:left="53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培训日期：</w:t>
      </w:r>
      <w:r>
        <w:rPr>
          <w:rFonts w:hint="eastAsia" w:ascii="方正仿宋_GB2312" w:hAnsi="方正仿宋_GB2312" w:eastAsia="方正仿宋_GB2312" w:cs="方正仿宋_GB2312"/>
          <w:sz w:val="24"/>
          <w:szCs w:val="24"/>
          <w:lang w:val="en-US"/>
        </w:rPr>
        <w:t xml:space="preserve">    </w:t>
      </w:r>
      <w:r>
        <w:rPr>
          <w:rFonts w:hint="eastAsia" w:ascii="方正仿宋_GB2312" w:hAnsi="方正仿宋_GB2312" w:eastAsia="方正仿宋_GB2312" w:cs="方正仿宋_GB2312"/>
          <w:sz w:val="24"/>
          <w:szCs w:val="24"/>
        </w:rPr>
        <w:t xml:space="preserve"> 施工单位填表人：</w:t>
      </w:r>
      <w:r>
        <w:rPr>
          <w:rFonts w:hint="eastAsia" w:ascii="方正仿宋_GB2312" w:hAnsi="方正仿宋_GB2312" w:eastAsia="方正仿宋_GB2312" w:cs="方正仿宋_GB2312"/>
          <w:sz w:val="24"/>
          <w:szCs w:val="24"/>
          <w:lang w:val="en-US"/>
        </w:rPr>
        <w:t xml:space="preserve">     </w:t>
      </w:r>
      <w:r>
        <w:rPr>
          <w:rFonts w:hint="eastAsia" w:ascii="方正仿宋_GB2312" w:hAnsi="方正仿宋_GB2312" w:eastAsia="方正仿宋_GB2312" w:cs="方正仿宋_GB2312"/>
          <w:sz w:val="24"/>
          <w:szCs w:val="24"/>
        </w:rPr>
        <w:t xml:space="preserve">  村委会审核人： </w:t>
      </w:r>
      <w:r>
        <w:rPr>
          <w:rFonts w:hint="eastAsia" w:ascii="方正仿宋_GB2312" w:hAnsi="方正仿宋_GB2312" w:eastAsia="方正仿宋_GB2312" w:cs="方正仿宋_GB2312"/>
          <w:sz w:val="24"/>
          <w:szCs w:val="24"/>
          <w:lang w:val="en-US"/>
        </w:rPr>
        <w:t xml:space="preserve">     </w:t>
      </w:r>
      <w:r>
        <w:rPr>
          <w:rFonts w:hint="eastAsia" w:ascii="方正仿宋_GB2312" w:hAnsi="方正仿宋_GB2312" w:eastAsia="方正仿宋_GB2312" w:cs="方正仿宋_GB2312"/>
          <w:sz w:val="24"/>
          <w:szCs w:val="24"/>
        </w:rPr>
        <w:t xml:space="preserve"> 乡镇审核人： </w:t>
      </w:r>
    </w:p>
    <w:tbl>
      <w:tblPr>
        <w:tblStyle w:val="8"/>
        <w:tblW w:w="921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92"/>
        <w:gridCol w:w="1104"/>
        <w:gridCol w:w="1242"/>
        <w:gridCol w:w="1300"/>
        <w:gridCol w:w="1279"/>
        <w:gridCol w:w="1353"/>
        <w:gridCol w:w="1454"/>
        <w:gridCol w:w="792"/>
      </w:tblGrid>
      <w:tr w14:paraId="0112D5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3" w:hRule="atLeast"/>
          <w:jc w:val="center"/>
        </w:trPr>
        <w:tc>
          <w:tcPr>
            <w:tcW w:w="692" w:type="dxa"/>
            <w:noWrap w:val="0"/>
            <w:vAlign w:val="top"/>
          </w:tcPr>
          <w:p w14:paraId="148E7348">
            <w:pPr>
              <w:pStyle w:val="11"/>
              <w:pageBreakBefore w:val="0"/>
              <w:kinsoku/>
              <w:overflowPunct/>
              <w:bidi w:val="0"/>
              <w:spacing w:before="235" w:beforeLines="50" w:beforeAutospacing="0" w:after="235" w:afterLines="50" w:afterAutospacing="0" w:line="360" w:lineRule="atLeast"/>
              <w:ind w:left="113" w:right="-1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序号 </w:t>
            </w:r>
          </w:p>
        </w:tc>
        <w:tc>
          <w:tcPr>
            <w:tcW w:w="1104" w:type="dxa"/>
            <w:noWrap w:val="0"/>
            <w:vAlign w:val="top"/>
          </w:tcPr>
          <w:p w14:paraId="25161865">
            <w:pPr>
              <w:pStyle w:val="11"/>
              <w:pageBreakBefore w:val="0"/>
              <w:kinsoku/>
              <w:overflowPunct/>
              <w:bidi w:val="0"/>
              <w:spacing w:before="235" w:beforeLines="50" w:beforeAutospacing="0" w:after="235" w:afterLines="50" w:afterAutospacing="0" w:line="360" w:lineRule="atLeast"/>
              <w:ind w:left="323"/>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姓名 </w:t>
            </w:r>
          </w:p>
        </w:tc>
        <w:tc>
          <w:tcPr>
            <w:tcW w:w="1242" w:type="dxa"/>
            <w:noWrap w:val="0"/>
            <w:vAlign w:val="top"/>
          </w:tcPr>
          <w:p w14:paraId="4487428F">
            <w:pPr>
              <w:pStyle w:val="11"/>
              <w:pageBreakBefore w:val="0"/>
              <w:kinsoku/>
              <w:overflowPunct/>
              <w:bidi w:val="0"/>
              <w:spacing w:before="235" w:beforeLines="50" w:beforeAutospacing="0" w:after="235" w:afterLines="50" w:afterAutospacing="0" w:line="360" w:lineRule="atLeast"/>
              <w:ind w:left="15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所在村组 </w:t>
            </w:r>
          </w:p>
        </w:tc>
        <w:tc>
          <w:tcPr>
            <w:tcW w:w="1300" w:type="dxa"/>
            <w:noWrap w:val="0"/>
            <w:vAlign w:val="top"/>
          </w:tcPr>
          <w:p w14:paraId="5B483897">
            <w:pPr>
              <w:pStyle w:val="11"/>
              <w:pageBreakBefore w:val="0"/>
              <w:kinsoku/>
              <w:overflowPunct/>
              <w:bidi w:val="0"/>
              <w:spacing w:before="235" w:beforeLines="50" w:beforeAutospacing="0" w:after="235" w:afterLines="50" w:afterAutospacing="0" w:line="360" w:lineRule="atLeast"/>
              <w:ind w:left="186"/>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身份证号 </w:t>
            </w:r>
          </w:p>
        </w:tc>
        <w:tc>
          <w:tcPr>
            <w:tcW w:w="1279" w:type="dxa"/>
            <w:noWrap w:val="0"/>
            <w:vAlign w:val="top"/>
          </w:tcPr>
          <w:p w14:paraId="3A0A5242">
            <w:pPr>
              <w:pStyle w:val="11"/>
              <w:pageBreakBefore w:val="0"/>
              <w:kinsoku/>
              <w:overflowPunct/>
              <w:bidi w:val="0"/>
              <w:spacing w:before="235" w:beforeLines="50" w:beforeAutospacing="0" w:after="235" w:afterLines="50" w:afterAutospacing="0" w:line="360" w:lineRule="atLeast"/>
              <w:ind w:left="29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手机号 </w:t>
            </w:r>
          </w:p>
        </w:tc>
        <w:tc>
          <w:tcPr>
            <w:tcW w:w="1353" w:type="dxa"/>
            <w:noWrap w:val="0"/>
            <w:vAlign w:val="top"/>
          </w:tcPr>
          <w:p w14:paraId="2AB99995">
            <w:pPr>
              <w:pStyle w:val="11"/>
              <w:pageBreakBefore w:val="0"/>
              <w:kinsoku/>
              <w:overflowPunct/>
              <w:bidi w:val="0"/>
              <w:spacing w:before="235" w:beforeLines="50" w:beforeAutospacing="0" w:after="235" w:afterLines="50" w:afterAutospacing="0" w:line="360" w:lineRule="atLeast"/>
              <w:ind w:left="21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培训内容 </w:t>
            </w:r>
          </w:p>
        </w:tc>
        <w:tc>
          <w:tcPr>
            <w:tcW w:w="1454" w:type="dxa"/>
            <w:noWrap w:val="0"/>
            <w:vAlign w:val="top"/>
          </w:tcPr>
          <w:p w14:paraId="2C40110D">
            <w:pPr>
              <w:pStyle w:val="11"/>
              <w:pageBreakBefore w:val="0"/>
              <w:kinsoku/>
              <w:overflowPunct/>
              <w:bidi w:val="0"/>
              <w:spacing w:before="235" w:beforeLines="50" w:beforeAutospacing="0" w:after="235" w:afterLines="50" w:afterAutospacing="0" w:line="360" w:lineRule="atLeast"/>
              <w:ind w:left="14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参训人员签</w:t>
            </w:r>
          </w:p>
          <w:p w14:paraId="559BA60D">
            <w:pPr>
              <w:pStyle w:val="11"/>
              <w:pageBreakBefore w:val="0"/>
              <w:kinsoku/>
              <w:overflowPunct/>
              <w:bidi w:val="0"/>
              <w:spacing w:before="235" w:beforeLines="50" w:beforeAutospacing="0" w:after="235" w:afterLines="50" w:afterAutospacing="0" w:line="360" w:lineRule="atLeast"/>
              <w:ind w:left="14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字并按手印 </w:t>
            </w:r>
          </w:p>
        </w:tc>
        <w:tc>
          <w:tcPr>
            <w:tcW w:w="792" w:type="dxa"/>
            <w:noWrap w:val="0"/>
            <w:vAlign w:val="top"/>
          </w:tcPr>
          <w:p w14:paraId="4CE7A66F">
            <w:pPr>
              <w:pStyle w:val="11"/>
              <w:pageBreakBefore w:val="0"/>
              <w:kinsoku/>
              <w:overflowPunct/>
              <w:bidi w:val="0"/>
              <w:spacing w:before="235" w:beforeLines="50" w:beforeAutospacing="0" w:after="235" w:afterLines="50" w:afterAutospacing="0" w:line="360" w:lineRule="atLeast"/>
              <w:ind w:left="166"/>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备注 </w:t>
            </w:r>
          </w:p>
        </w:tc>
      </w:tr>
      <w:tr w14:paraId="7E34AE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6F3F7F61">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7CC7D144">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14B98C8D">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338FEDD9">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176FDF90">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73649320">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01AE8372">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73E3EBB6">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6825B5A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692" w:type="dxa"/>
            <w:noWrap w:val="0"/>
            <w:vAlign w:val="top"/>
          </w:tcPr>
          <w:p w14:paraId="121DDD5D">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45EB60FD">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095529E7">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6A12098D">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0B2F8810">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5BA2D8F1">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7BCCD670">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1F13AF5F">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174CBE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25FF985A">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43B126D9">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161C70A6">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644435EC">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41C43119">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6D6F2B35">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5E7EF08A">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0DB03A34">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4082D7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7B3EB6CC">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0EB7D1F1">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5442311D">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0AA6A54C">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74BE0167">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5BA82C24">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6259C56D">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5AA2E130">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61AF3E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692" w:type="dxa"/>
            <w:noWrap w:val="0"/>
            <w:vAlign w:val="top"/>
          </w:tcPr>
          <w:p w14:paraId="5191D66C">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36C8DCED">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42EC1167">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41FD943E">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4A038C30">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2392D5FA">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66376C69">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30F5D139">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407DBC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4257D49F">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7C712C03">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397C90D0">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405CD6AF">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2DD887B6">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66CF4F7A">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432DB6FF">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7E2537D0">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3A9200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7A56F198">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39F7E032">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6CA694C3">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5EE3341F">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2B154E46">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44C8738F">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6F599B96">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281B71E4">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3EAFF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692" w:type="dxa"/>
            <w:noWrap w:val="0"/>
            <w:vAlign w:val="top"/>
          </w:tcPr>
          <w:p w14:paraId="403B464B">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7EF165A9">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2708EBC1">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61592A49">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172D6729">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09304BF1">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1F7A817C">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38BACDAE">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383D39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2F8BEB6B">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03CF5D1F">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5BA68C69">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47809F85">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2A1D73D5">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3FF1DD21">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79BD218E">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0977A197">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727ECC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7BD48769">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1F7E9EE6">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1876B00E">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5E5185D6">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0FC1B130">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1C48C4AE">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00BB0A55">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167E2A8B">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5BFC364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692" w:type="dxa"/>
            <w:noWrap w:val="0"/>
            <w:vAlign w:val="top"/>
          </w:tcPr>
          <w:p w14:paraId="1D214186">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35B15DA6">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49CB8D85">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12857FEE">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1D2BCB53">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24D92EFB">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344217F3">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77FDBB68">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r w14:paraId="3C36BF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5" w:hRule="atLeast"/>
          <w:jc w:val="center"/>
        </w:trPr>
        <w:tc>
          <w:tcPr>
            <w:tcW w:w="692" w:type="dxa"/>
            <w:noWrap w:val="0"/>
            <w:vAlign w:val="top"/>
          </w:tcPr>
          <w:p w14:paraId="6F8BD94D">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104" w:type="dxa"/>
            <w:noWrap w:val="0"/>
            <w:vAlign w:val="top"/>
          </w:tcPr>
          <w:p w14:paraId="181F12A7">
            <w:pPr>
              <w:pStyle w:val="11"/>
              <w:pageBreakBefore w:val="0"/>
              <w:kinsoku/>
              <w:overflowPunct/>
              <w:bidi w:val="0"/>
              <w:spacing w:before="235" w:beforeLines="50" w:beforeAutospacing="0" w:after="235" w:afterLines="50" w:afterAutospacing="0" w:line="360" w:lineRule="atLeast"/>
              <w:ind w:left="105"/>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42" w:type="dxa"/>
            <w:noWrap w:val="0"/>
            <w:vAlign w:val="top"/>
          </w:tcPr>
          <w:p w14:paraId="2E8D8AD4">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00" w:type="dxa"/>
            <w:noWrap w:val="0"/>
            <w:vAlign w:val="top"/>
          </w:tcPr>
          <w:p w14:paraId="617D79C7">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279" w:type="dxa"/>
            <w:noWrap w:val="0"/>
            <w:vAlign w:val="top"/>
          </w:tcPr>
          <w:p w14:paraId="43823D88">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353" w:type="dxa"/>
            <w:noWrap w:val="0"/>
            <w:vAlign w:val="top"/>
          </w:tcPr>
          <w:p w14:paraId="5D7275C6">
            <w:pPr>
              <w:pStyle w:val="11"/>
              <w:pageBreakBefore w:val="0"/>
              <w:kinsoku/>
              <w:overflowPunct/>
              <w:bidi w:val="0"/>
              <w:spacing w:before="235" w:beforeLines="50" w:beforeAutospacing="0" w:after="235" w:afterLines="50" w:afterAutospacing="0" w:line="360" w:lineRule="atLeast"/>
              <w:ind w:left="107"/>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1454" w:type="dxa"/>
            <w:noWrap w:val="0"/>
            <w:vAlign w:val="top"/>
          </w:tcPr>
          <w:p w14:paraId="3377949F">
            <w:pPr>
              <w:pStyle w:val="11"/>
              <w:pageBreakBefore w:val="0"/>
              <w:kinsoku/>
              <w:overflowPunct/>
              <w:bidi w:val="0"/>
              <w:spacing w:before="235" w:beforeLines="50" w:beforeAutospacing="0" w:after="235" w:afterLines="50" w:afterAutospacing="0" w:line="360" w:lineRule="atLeast"/>
              <w:ind w:left="109"/>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c>
          <w:tcPr>
            <w:tcW w:w="792" w:type="dxa"/>
            <w:noWrap w:val="0"/>
            <w:vAlign w:val="top"/>
          </w:tcPr>
          <w:p w14:paraId="7BBDECFD">
            <w:pPr>
              <w:pStyle w:val="11"/>
              <w:pageBreakBefore w:val="0"/>
              <w:kinsoku/>
              <w:overflowPunct/>
              <w:bidi w:val="0"/>
              <w:spacing w:before="235" w:beforeLines="50" w:beforeAutospacing="0" w:after="235" w:afterLines="50" w:afterAutospacing="0" w:line="360" w:lineRule="atLeast"/>
              <w:ind w:left="108"/>
              <w:rPr>
                <w:rFonts w:hint="eastAsia" w:ascii="方正仿宋_GB2312" w:hAnsi="方正仿宋_GB2312" w:eastAsia="方正仿宋_GB2312" w:cs="方正仿宋_GB2312"/>
                <w:sz w:val="24"/>
                <w:szCs w:val="24"/>
              </w:rPr>
            </w:pPr>
            <w:r>
              <w:rPr>
                <w:rFonts w:hint="eastAsia" w:ascii="方正仿宋_GB2312" w:hAnsi="方正仿宋_GB2312" w:eastAsia="方正仿宋_GB2312" w:cs="方正仿宋_GB2312"/>
                <w:sz w:val="24"/>
                <w:szCs w:val="24"/>
              </w:rPr>
              <w:t xml:space="preserve"> </w:t>
            </w:r>
          </w:p>
        </w:tc>
      </w:tr>
    </w:tbl>
    <w:p w14:paraId="01655101">
      <w:pPr>
        <w:pageBreakBefore w:val="0"/>
        <w:kinsoku/>
        <w:overflowPunct/>
        <w:bidi w:val="0"/>
        <w:spacing w:before="235" w:beforeLines="50" w:beforeAutospacing="0" w:after="235" w:afterLines="50" w:afterAutospacing="0" w:line="360" w:lineRule="atLeast"/>
        <w:rPr>
          <w:rFonts w:hint="eastAsia" w:ascii="方正仿宋_GB2312" w:hAnsi="方正仿宋_GB2312" w:eastAsia="方正仿宋_GB2312" w:cs="方正仿宋_GB2312"/>
          <w:sz w:val="24"/>
          <w:szCs w:val="24"/>
        </w:rPr>
        <w:sectPr>
          <w:pgSz w:w="11905" w:h="16838"/>
          <w:pgMar w:top="1440" w:right="1304" w:bottom="1440" w:left="1304" w:header="1020" w:footer="1020" w:gutter="0"/>
          <w:pgBorders>
            <w:top w:val="none" w:sz="0" w:space="0"/>
            <w:left w:val="none" w:sz="0" w:space="0"/>
            <w:bottom w:val="none" w:sz="0" w:space="0"/>
            <w:right w:val="none" w:sz="0" w:space="0"/>
          </w:pgBorders>
          <w:pgNumType w:fmt="decimal" w:start="1"/>
          <w:cols w:space="720" w:num="1"/>
          <w:rtlGutter w:val="0"/>
          <w:docGrid w:linePitch="483" w:charSpace="0"/>
        </w:sectPr>
      </w:pPr>
    </w:p>
    <w:p w14:paraId="1356CF87">
      <w:pPr>
        <w:pStyle w:val="2"/>
        <w:numPr>
          <w:ilvl w:val="0"/>
          <w:numId w:val="0"/>
        </w:numPr>
        <w:spacing w:before="56" w:line="240" w:lineRule="auto"/>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附件</w:t>
      </w:r>
      <w:r>
        <w:rPr>
          <w:rFonts w:hint="eastAsia" w:ascii="方正仿宋_GB2312" w:hAnsi="方正仿宋_GB2312" w:eastAsia="方正仿宋_GB2312" w:cs="方正仿宋_GB2312"/>
          <w:color w:val="auto"/>
          <w:sz w:val="24"/>
          <w:szCs w:val="24"/>
          <w:lang w:val="en-US" w:eastAsia="zh-CN"/>
        </w:rPr>
        <w:t xml:space="preserve">6    </w:t>
      </w:r>
    </w:p>
    <w:p w14:paraId="625DFF83">
      <w:pPr>
        <w:pStyle w:val="2"/>
        <w:numPr>
          <w:ilvl w:val="0"/>
          <w:numId w:val="0"/>
        </w:numPr>
        <w:spacing w:before="2" w:line="240" w:lineRule="auto"/>
        <w:jc w:val="center"/>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××以工代赈项目××年××月劳务报酬发放台账</w:t>
      </w:r>
    </w:p>
    <w:p w14:paraId="4DD3C812">
      <w:pPr>
        <w:pStyle w:val="4"/>
        <w:keepNext w:val="0"/>
        <w:keepLines w:val="0"/>
        <w:pageBreakBefore w:val="0"/>
        <w:widowControl w:val="0"/>
        <w:kinsoku/>
        <w:wordWrap/>
        <w:overflowPunct/>
        <w:topLinePunct w:val="0"/>
        <w:autoSpaceDE/>
        <w:autoSpaceDN/>
        <w:bidi w:val="0"/>
        <w:adjustRightInd/>
        <w:snapToGrid/>
        <w:spacing w:before="214" w:line="360" w:lineRule="auto"/>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 xml:space="preserve">施工单位填表人： </w:t>
      </w:r>
      <w:r>
        <w:rPr>
          <w:rFonts w:hint="eastAsia" w:ascii="方正仿宋_GB2312" w:hAnsi="方正仿宋_GB2312" w:eastAsia="方正仿宋_GB2312" w:cs="方正仿宋_GB2312"/>
          <w:color w:val="auto"/>
          <w:sz w:val="24"/>
          <w:szCs w:val="24"/>
          <w:lang w:val="en-US"/>
        </w:rPr>
        <w:t xml:space="preserve">   </w:t>
      </w:r>
      <w:r>
        <w:rPr>
          <w:rFonts w:hint="eastAsia" w:ascii="方正仿宋_GB2312" w:hAnsi="方正仿宋_GB2312" w:eastAsia="方正仿宋_GB2312" w:cs="方正仿宋_GB2312"/>
          <w:color w:val="auto"/>
          <w:sz w:val="24"/>
          <w:szCs w:val="24"/>
        </w:rPr>
        <w:t xml:space="preserve">村委会审核人： </w:t>
      </w:r>
      <w:r>
        <w:rPr>
          <w:rFonts w:hint="eastAsia" w:ascii="方正仿宋_GB2312" w:hAnsi="方正仿宋_GB2312" w:eastAsia="方正仿宋_GB2312" w:cs="方正仿宋_GB2312"/>
          <w:color w:val="auto"/>
          <w:sz w:val="24"/>
          <w:szCs w:val="24"/>
          <w:lang w:val="en-US"/>
        </w:rPr>
        <w:t xml:space="preserve">   </w:t>
      </w:r>
      <w:r>
        <w:rPr>
          <w:rFonts w:hint="eastAsia" w:ascii="方正仿宋_GB2312" w:hAnsi="方正仿宋_GB2312" w:eastAsia="方正仿宋_GB2312" w:cs="方正仿宋_GB2312"/>
          <w:color w:val="auto"/>
          <w:sz w:val="24"/>
          <w:szCs w:val="24"/>
        </w:rPr>
        <w:t xml:space="preserve"> 乡镇政府审核人：</w:t>
      </w:r>
      <w:r>
        <w:rPr>
          <w:rFonts w:hint="eastAsia" w:ascii="方正仿宋_GB2312" w:hAnsi="方正仿宋_GB2312" w:eastAsia="方正仿宋_GB2312" w:cs="方正仿宋_GB2312"/>
          <w:color w:val="auto"/>
          <w:sz w:val="24"/>
          <w:szCs w:val="24"/>
          <w:lang w:val="en-US"/>
        </w:rPr>
        <w:t xml:space="preserve"> </w:t>
      </w:r>
      <w:r>
        <w:rPr>
          <w:rFonts w:hint="eastAsia" w:ascii="方正仿宋_GB2312" w:hAnsi="方正仿宋_GB2312" w:eastAsia="方正仿宋_GB2312" w:cs="方正仿宋_GB2312"/>
          <w:color w:val="auto"/>
          <w:sz w:val="24"/>
          <w:szCs w:val="24"/>
        </w:rPr>
        <w:t xml:space="preserve">  </w:t>
      </w:r>
      <w:r>
        <w:rPr>
          <w:rFonts w:hint="eastAsia" w:ascii="方正仿宋_GB2312" w:hAnsi="方正仿宋_GB2312" w:eastAsia="方正仿宋_GB2312" w:cs="方正仿宋_GB2312"/>
          <w:color w:val="auto"/>
          <w:sz w:val="24"/>
          <w:szCs w:val="24"/>
          <w:lang w:val="en-US"/>
        </w:rPr>
        <w:t xml:space="preserve">    </w:t>
      </w:r>
      <w:r>
        <w:rPr>
          <w:rFonts w:hint="eastAsia" w:ascii="方正仿宋_GB2312" w:hAnsi="方正仿宋_GB2312" w:eastAsia="方正仿宋_GB2312" w:cs="方正仿宋_GB2312"/>
          <w:color w:val="auto"/>
          <w:sz w:val="24"/>
          <w:szCs w:val="24"/>
        </w:rPr>
        <w:t>填表日期：</w:t>
      </w:r>
      <w:r>
        <w:rPr>
          <w:rFonts w:hint="eastAsia" w:ascii="方正仿宋_GB2312" w:hAnsi="方正仿宋_GB2312" w:eastAsia="方正仿宋_GB2312" w:cs="方正仿宋_GB2312"/>
          <w:color w:val="auto"/>
          <w:sz w:val="24"/>
          <w:szCs w:val="24"/>
          <w:lang w:val="en-US" w:eastAsia="zh-CN"/>
        </w:rPr>
        <w:t xml:space="preserve"> </w:t>
      </w:r>
      <w:r>
        <w:rPr>
          <w:rFonts w:hint="eastAsia" w:ascii="方正仿宋_GB2312" w:hAnsi="方正仿宋_GB2312" w:eastAsia="方正仿宋_GB2312" w:cs="方正仿宋_GB2312"/>
          <w:color w:val="auto"/>
          <w:sz w:val="24"/>
          <w:szCs w:val="24"/>
        </w:rPr>
        <w:t>年</w:t>
      </w:r>
      <w:r>
        <w:rPr>
          <w:rFonts w:hint="eastAsia" w:ascii="方正仿宋_GB2312" w:hAnsi="方正仿宋_GB2312" w:eastAsia="方正仿宋_GB2312" w:cs="方正仿宋_GB2312"/>
          <w:color w:val="auto"/>
          <w:sz w:val="24"/>
          <w:szCs w:val="24"/>
          <w:lang w:val="en-US" w:eastAsia="zh-CN"/>
        </w:rPr>
        <w:t xml:space="preserve"> </w:t>
      </w:r>
      <w:r>
        <w:rPr>
          <w:rFonts w:hint="eastAsia" w:ascii="方正仿宋_GB2312" w:hAnsi="方正仿宋_GB2312" w:eastAsia="方正仿宋_GB2312" w:cs="方正仿宋_GB2312"/>
          <w:color w:val="auto"/>
          <w:sz w:val="24"/>
          <w:szCs w:val="24"/>
        </w:rPr>
        <w:t>月</w:t>
      </w:r>
      <w:r>
        <w:rPr>
          <w:rFonts w:hint="eastAsia" w:ascii="方正仿宋_GB2312" w:hAnsi="方正仿宋_GB2312" w:eastAsia="方正仿宋_GB2312" w:cs="方正仿宋_GB2312"/>
          <w:color w:val="auto"/>
          <w:sz w:val="24"/>
          <w:szCs w:val="24"/>
          <w:lang w:val="en-US" w:eastAsia="zh-CN"/>
        </w:rPr>
        <w:t xml:space="preserve"> </w:t>
      </w:r>
      <w:r>
        <w:rPr>
          <w:rFonts w:hint="eastAsia" w:ascii="方正仿宋_GB2312" w:hAnsi="方正仿宋_GB2312" w:eastAsia="方正仿宋_GB2312" w:cs="方正仿宋_GB2312"/>
          <w:color w:val="auto"/>
          <w:sz w:val="24"/>
          <w:szCs w:val="24"/>
        </w:rPr>
        <w:t xml:space="preserve">日 </w:t>
      </w:r>
    </w:p>
    <w:tbl>
      <w:tblPr>
        <w:tblStyle w:val="8"/>
        <w:tblW w:w="9463"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21"/>
        <w:gridCol w:w="595"/>
        <w:gridCol w:w="890"/>
        <w:gridCol w:w="708"/>
        <w:gridCol w:w="847"/>
        <w:gridCol w:w="559"/>
        <w:gridCol w:w="1025"/>
        <w:gridCol w:w="1094"/>
        <w:gridCol w:w="986"/>
        <w:gridCol w:w="823"/>
        <w:gridCol w:w="837"/>
        <w:gridCol w:w="578"/>
      </w:tblGrid>
      <w:tr w14:paraId="3E23F7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66" w:hRule="atLeast"/>
          <w:jc w:val="center"/>
        </w:trPr>
        <w:tc>
          <w:tcPr>
            <w:tcW w:w="521" w:type="dxa"/>
            <w:noWrap w:val="0"/>
            <w:vAlign w:val="top"/>
          </w:tcPr>
          <w:p w14:paraId="010A2992">
            <w:pPr>
              <w:pStyle w:val="11"/>
              <w:spacing w:line="240" w:lineRule="auto"/>
              <w:ind w:left="139" w:right="129"/>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序号</w:t>
            </w:r>
          </w:p>
        </w:tc>
        <w:tc>
          <w:tcPr>
            <w:tcW w:w="595" w:type="dxa"/>
            <w:noWrap w:val="0"/>
            <w:vAlign w:val="top"/>
          </w:tcPr>
          <w:p w14:paraId="4A5D4315">
            <w:pPr>
              <w:pStyle w:val="11"/>
              <w:spacing w:line="240" w:lineRule="auto"/>
              <w:ind w:left="177" w:right="165"/>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姓名</w:t>
            </w:r>
          </w:p>
        </w:tc>
        <w:tc>
          <w:tcPr>
            <w:tcW w:w="890" w:type="dxa"/>
            <w:noWrap w:val="0"/>
            <w:vAlign w:val="top"/>
          </w:tcPr>
          <w:p w14:paraId="612CB016">
            <w:pPr>
              <w:pStyle w:val="11"/>
              <w:spacing w:line="240" w:lineRule="auto"/>
              <w:ind w:left="204" w:right="193"/>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所在村组</w:t>
            </w:r>
          </w:p>
        </w:tc>
        <w:tc>
          <w:tcPr>
            <w:tcW w:w="708" w:type="dxa"/>
            <w:noWrap w:val="0"/>
            <w:vAlign w:val="top"/>
          </w:tcPr>
          <w:p w14:paraId="0B8800DD">
            <w:pPr>
              <w:pStyle w:val="11"/>
              <w:spacing w:line="240" w:lineRule="auto"/>
              <w:ind w:left="113" w:right="102"/>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务工内容</w:t>
            </w:r>
          </w:p>
        </w:tc>
        <w:tc>
          <w:tcPr>
            <w:tcW w:w="847" w:type="dxa"/>
            <w:noWrap w:val="0"/>
            <w:vAlign w:val="top"/>
          </w:tcPr>
          <w:p w14:paraId="53B9B238">
            <w:pPr>
              <w:pStyle w:val="11"/>
              <w:spacing w:line="240" w:lineRule="auto"/>
              <w:ind w:left="183" w:right="171"/>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pacing w:val="-9"/>
                <w:sz w:val="24"/>
                <w:szCs w:val="24"/>
              </w:rPr>
              <w:t>工资标准</w:t>
            </w:r>
          </w:p>
          <w:p w14:paraId="10ABD218">
            <w:pPr>
              <w:pStyle w:val="11"/>
              <w:spacing w:line="240" w:lineRule="auto"/>
              <w:ind w:left="138"/>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（元/</w:t>
            </w:r>
          </w:p>
          <w:p w14:paraId="059E0258">
            <w:pPr>
              <w:pStyle w:val="11"/>
              <w:spacing w:before="160" w:line="240" w:lineRule="auto"/>
              <w:ind w:left="183"/>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天）</w:t>
            </w:r>
          </w:p>
        </w:tc>
        <w:tc>
          <w:tcPr>
            <w:tcW w:w="559" w:type="dxa"/>
            <w:noWrap w:val="0"/>
            <w:vAlign w:val="top"/>
          </w:tcPr>
          <w:p w14:paraId="765EB002">
            <w:pPr>
              <w:pStyle w:val="11"/>
              <w:spacing w:line="240" w:lineRule="auto"/>
              <w:ind w:left="159" w:right="147"/>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务工天</w:t>
            </w:r>
          </w:p>
          <w:p w14:paraId="3DC033F0">
            <w:pPr>
              <w:pStyle w:val="11"/>
              <w:spacing w:line="240" w:lineRule="auto"/>
              <w:ind w:left="159"/>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数</w:t>
            </w:r>
          </w:p>
        </w:tc>
        <w:tc>
          <w:tcPr>
            <w:tcW w:w="1025" w:type="dxa"/>
            <w:noWrap w:val="0"/>
            <w:vAlign w:val="top"/>
          </w:tcPr>
          <w:p w14:paraId="336DF033">
            <w:pPr>
              <w:pStyle w:val="11"/>
              <w:spacing w:line="240" w:lineRule="auto"/>
              <w:ind w:left="109" w:right="-29" w:firstLine="43"/>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发放金</w:t>
            </w:r>
            <w:r>
              <w:rPr>
                <w:rFonts w:hint="eastAsia" w:ascii="方正仿宋_GB2312" w:hAnsi="方正仿宋_GB2312" w:eastAsia="方正仿宋_GB2312" w:cs="方正仿宋_GB2312"/>
                <w:color w:val="auto"/>
                <w:spacing w:val="-32"/>
                <w:sz w:val="24"/>
                <w:szCs w:val="24"/>
              </w:rPr>
              <w:t>额</w:t>
            </w:r>
            <w:r>
              <w:rPr>
                <w:rFonts w:hint="eastAsia" w:ascii="方正仿宋_GB2312" w:hAnsi="方正仿宋_GB2312" w:eastAsia="方正仿宋_GB2312" w:cs="方正仿宋_GB2312"/>
                <w:color w:val="auto"/>
                <w:sz w:val="24"/>
                <w:szCs w:val="24"/>
              </w:rPr>
              <w:t>（元</w:t>
            </w:r>
            <w:r>
              <w:rPr>
                <w:rFonts w:hint="eastAsia" w:ascii="方正仿宋_GB2312" w:hAnsi="方正仿宋_GB2312" w:eastAsia="方正仿宋_GB2312" w:cs="方正仿宋_GB2312"/>
                <w:color w:val="auto"/>
                <w:spacing w:val="-13"/>
                <w:sz w:val="24"/>
                <w:szCs w:val="24"/>
              </w:rPr>
              <w:t>）</w:t>
            </w:r>
          </w:p>
        </w:tc>
        <w:tc>
          <w:tcPr>
            <w:tcW w:w="1094" w:type="dxa"/>
            <w:noWrap w:val="0"/>
            <w:vAlign w:val="top"/>
          </w:tcPr>
          <w:p w14:paraId="2006D645">
            <w:pPr>
              <w:pStyle w:val="11"/>
              <w:spacing w:line="240" w:lineRule="auto"/>
              <w:ind w:left="429" w:right="174" w:hanging="24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身份证号</w:t>
            </w:r>
          </w:p>
        </w:tc>
        <w:tc>
          <w:tcPr>
            <w:tcW w:w="986" w:type="dxa"/>
            <w:noWrap w:val="0"/>
            <w:vAlign w:val="top"/>
          </w:tcPr>
          <w:p w14:paraId="6D0E3C73">
            <w:pPr>
              <w:pStyle w:val="11"/>
              <w:spacing w:line="240" w:lineRule="auto"/>
              <w:ind w:left="134" w:right="119"/>
              <w:jc w:val="both"/>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pacing w:val="-6"/>
                <w:sz w:val="24"/>
                <w:szCs w:val="24"/>
              </w:rPr>
              <w:t>银行卡</w:t>
            </w:r>
            <w:r>
              <w:rPr>
                <w:rFonts w:hint="eastAsia" w:ascii="方正仿宋_GB2312" w:hAnsi="方正仿宋_GB2312" w:eastAsia="方正仿宋_GB2312" w:cs="方正仿宋_GB2312"/>
                <w:color w:val="auto"/>
                <w:sz w:val="24"/>
                <w:szCs w:val="24"/>
              </w:rPr>
              <w:t>号（</w:t>
            </w:r>
            <w:r>
              <w:rPr>
                <w:rFonts w:hint="eastAsia" w:ascii="方正仿宋_GB2312" w:hAnsi="方正仿宋_GB2312" w:eastAsia="方正仿宋_GB2312" w:cs="方正仿宋_GB2312"/>
                <w:color w:val="auto"/>
                <w:spacing w:val="-17"/>
                <w:sz w:val="24"/>
                <w:szCs w:val="24"/>
              </w:rPr>
              <w:t>或</w:t>
            </w:r>
            <w:r>
              <w:rPr>
                <w:rFonts w:hint="eastAsia" w:ascii="方正仿宋_GB2312" w:hAnsi="方正仿宋_GB2312" w:eastAsia="方正仿宋_GB2312" w:cs="方正仿宋_GB2312"/>
                <w:color w:val="auto"/>
                <w:spacing w:val="-6"/>
                <w:sz w:val="24"/>
                <w:szCs w:val="24"/>
              </w:rPr>
              <w:t>备注现</w:t>
            </w:r>
          </w:p>
          <w:p w14:paraId="64BE88B1">
            <w:pPr>
              <w:pStyle w:val="11"/>
              <w:spacing w:line="240" w:lineRule="auto"/>
              <w:ind w:left="254"/>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金）</w:t>
            </w:r>
          </w:p>
        </w:tc>
        <w:tc>
          <w:tcPr>
            <w:tcW w:w="823" w:type="dxa"/>
            <w:noWrap w:val="0"/>
            <w:vAlign w:val="top"/>
          </w:tcPr>
          <w:p w14:paraId="054FFD39">
            <w:pPr>
              <w:pStyle w:val="11"/>
              <w:spacing w:line="240" w:lineRule="auto"/>
              <w:ind w:left="173" w:right="157"/>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发放日期</w:t>
            </w:r>
          </w:p>
        </w:tc>
        <w:tc>
          <w:tcPr>
            <w:tcW w:w="837" w:type="dxa"/>
            <w:noWrap w:val="0"/>
            <w:vAlign w:val="top"/>
          </w:tcPr>
          <w:p w14:paraId="7E20E597">
            <w:pPr>
              <w:pStyle w:val="11"/>
              <w:spacing w:line="240" w:lineRule="auto"/>
              <w:ind w:left="301" w:right="165" w:hanging="120"/>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手机号</w:t>
            </w:r>
          </w:p>
        </w:tc>
        <w:tc>
          <w:tcPr>
            <w:tcW w:w="578" w:type="dxa"/>
            <w:noWrap w:val="0"/>
            <w:vAlign w:val="top"/>
          </w:tcPr>
          <w:p w14:paraId="605243A0">
            <w:pPr>
              <w:pStyle w:val="11"/>
              <w:spacing w:line="240" w:lineRule="auto"/>
              <w:ind w:left="169" w:right="156"/>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备注</w:t>
            </w:r>
          </w:p>
        </w:tc>
      </w:tr>
      <w:tr w14:paraId="178F02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521" w:type="dxa"/>
            <w:noWrap w:val="0"/>
            <w:vAlign w:val="top"/>
          </w:tcPr>
          <w:p w14:paraId="6CC502DE">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1FA51737">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08BCA1FE">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0FA51561">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1A087CED">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3E9933B5">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5B3F9F1A">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6DBECDA8">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3006D5DC">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195F0D9E">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4F373D82">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35D4DE80">
            <w:pPr>
              <w:pStyle w:val="11"/>
              <w:spacing w:line="240" w:lineRule="auto"/>
              <w:rPr>
                <w:rFonts w:hint="eastAsia" w:ascii="方正仿宋_GB2312" w:hAnsi="方正仿宋_GB2312" w:eastAsia="方正仿宋_GB2312" w:cs="方正仿宋_GB2312"/>
                <w:color w:val="auto"/>
                <w:sz w:val="24"/>
                <w:szCs w:val="24"/>
              </w:rPr>
            </w:pPr>
          </w:p>
        </w:tc>
      </w:tr>
      <w:tr w14:paraId="149F46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jc w:val="center"/>
        </w:trPr>
        <w:tc>
          <w:tcPr>
            <w:tcW w:w="521" w:type="dxa"/>
            <w:noWrap w:val="0"/>
            <w:vAlign w:val="top"/>
          </w:tcPr>
          <w:p w14:paraId="25A9F4B9">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27731626">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128E6717">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2F9EF1A7">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0BD8F6A4">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5D80A4C6">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26981A78">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3B14208F">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4128C292">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749BBFD8">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5D323412">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60FD7C08">
            <w:pPr>
              <w:pStyle w:val="11"/>
              <w:spacing w:line="240" w:lineRule="auto"/>
              <w:rPr>
                <w:rFonts w:hint="eastAsia" w:ascii="方正仿宋_GB2312" w:hAnsi="方正仿宋_GB2312" w:eastAsia="方正仿宋_GB2312" w:cs="方正仿宋_GB2312"/>
                <w:color w:val="auto"/>
                <w:sz w:val="24"/>
                <w:szCs w:val="24"/>
              </w:rPr>
            </w:pPr>
          </w:p>
        </w:tc>
      </w:tr>
      <w:tr w14:paraId="1CCA79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jc w:val="center"/>
        </w:trPr>
        <w:tc>
          <w:tcPr>
            <w:tcW w:w="521" w:type="dxa"/>
            <w:noWrap w:val="0"/>
            <w:vAlign w:val="top"/>
          </w:tcPr>
          <w:p w14:paraId="51EE8529">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7E95A22C">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2EA8CE79">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4C7B39E1">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7A7F09D0">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7593032F">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75A9DBFA">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2A95E9FF">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32C4A1B4">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397288EF">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17FABE47">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6AB13E84">
            <w:pPr>
              <w:pStyle w:val="11"/>
              <w:spacing w:line="240" w:lineRule="auto"/>
              <w:rPr>
                <w:rFonts w:hint="eastAsia" w:ascii="方正仿宋_GB2312" w:hAnsi="方正仿宋_GB2312" w:eastAsia="方正仿宋_GB2312" w:cs="方正仿宋_GB2312"/>
                <w:color w:val="auto"/>
                <w:sz w:val="24"/>
                <w:szCs w:val="24"/>
              </w:rPr>
            </w:pPr>
          </w:p>
        </w:tc>
      </w:tr>
      <w:tr w14:paraId="771BE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jc w:val="center"/>
        </w:trPr>
        <w:tc>
          <w:tcPr>
            <w:tcW w:w="521" w:type="dxa"/>
            <w:noWrap w:val="0"/>
            <w:vAlign w:val="top"/>
          </w:tcPr>
          <w:p w14:paraId="63167812">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67F61D3E">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2429E380">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50963F3E">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588C36F1">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1FDC284B">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66B30C8C">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09820C81">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75290E72">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26260186">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1F0C4ECE">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5A801386">
            <w:pPr>
              <w:pStyle w:val="11"/>
              <w:spacing w:line="240" w:lineRule="auto"/>
              <w:rPr>
                <w:rFonts w:hint="eastAsia" w:ascii="方正仿宋_GB2312" w:hAnsi="方正仿宋_GB2312" w:eastAsia="方正仿宋_GB2312" w:cs="方正仿宋_GB2312"/>
                <w:color w:val="auto"/>
                <w:sz w:val="24"/>
                <w:szCs w:val="24"/>
              </w:rPr>
            </w:pPr>
          </w:p>
        </w:tc>
      </w:tr>
      <w:tr w14:paraId="3B7D319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41" w:hRule="atLeast"/>
          <w:jc w:val="center"/>
        </w:trPr>
        <w:tc>
          <w:tcPr>
            <w:tcW w:w="521" w:type="dxa"/>
            <w:noWrap w:val="0"/>
            <w:vAlign w:val="top"/>
          </w:tcPr>
          <w:p w14:paraId="6E581ADA">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6D8A85A4">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03E6B23D">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444B0B79">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2827D88C">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25DE614D">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31174594">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3AA8231F">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22D10CD3">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7A3FCCFE">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3EA969E1">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3244AE40">
            <w:pPr>
              <w:pStyle w:val="11"/>
              <w:spacing w:line="240" w:lineRule="auto"/>
              <w:rPr>
                <w:rFonts w:hint="eastAsia" w:ascii="方正仿宋_GB2312" w:hAnsi="方正仿宋_GB2312" w:eastAsia="方正仿宋_GB2312" w:cs="方正仿宋_GB2312"/>
                <w:color w:val="auto"/>
                <w:sz w:val="24"/>
                <w:szCs w:val="24"/>
              </w:rPr>
            </w:pPr>
          </w:p>
        </w:tc>
      </w:tr>
      <w:tr w14:paraId="281492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jc w:val="center"/>
        </w:trPr>
        <w:tc>
          <w:tcPr>
            <w:tcW w:w="521" w:type="dxa"/>
            <w:noWrap w:val="0"/>
            <w:vAlign w:val="top"/>
          </w:tcPr>
          <w:p w14:paraId="1DCD6F55">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1D221B81">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31C6723A">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1C37D18C">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089EAD5F">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01B39EC8">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3E77E386">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7BFB0EB8">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48A7E69D">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0F4A16A0">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410111D1">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7F48822B">
            <w:pPr>
              <w:pStyle w:val="11"/>
              <w:spacing w:line="240" w:lineRule="auto"/>
              <w:rPr>
                <w:rFonts w:hint="eastAsia" w:ascii="方正仿宋_GB2312" w:hAnsi="方正仿宋_GB2312" w:eastAsia="方正仿宋_GB2312" w:cs="方正仿宋_GB2312"/>
                <w:color w:val="auto"/>
                <w:sz w:val="24"/>
                <w:szCs w:val="24"/>
              </w:rPr>
            </w:pPr>
          </w:p>
        </w:tc>
      </w:tr>
      <w:tr w14:paraId="55AF49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jc w:val="center"/>
        </w:trPr>
        <w:tc>
          <w:tcPr>
            <w:tcW w:w="521" w:type="dxa"/>
            <w:noWrap w:val="0"/>
            <w:vAlign w:val="top"/>
          </w:tcPr>
          <w:p w14:paraId="3BDEDD80">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3328F11D">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6A8549B6">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76117D43">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2CB69E2B">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281D4A8A">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7A394974">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4D9BAB13">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33DC9092">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5A328288">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7F723037">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3DF8477E">
            <w:pPr>
              <w:pStyle w:val="11"/>
              <w:spacing w:line="240" w:lineRule="auto"/>
              <w:rPr>
                <w:rFonts w:hint="eastAsia" w:ascii="方正仿宋_GB2312" w:hAnsi="方正仿宋_GB2312" w:eastAsia="方正仿宋_GB2312" w:cs="方正仿宋_GB2312"/>
                <w:color w:val="auto"/>
                <w:sz w:val="24"/>
                <w:szCs w:val="24"/>
              </w:rPr>
            </w:pPr>
          </w:p>
        </w:tc>
      </w:tr>
      <w:tr w14:paraId="701A34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 w:hRule="atLeast"/>
          <w:jc w:val="center"/>
        </w:trPr>
        <w:tc>
          <w:tcPr>
            <w:tcW w:w="521" w:type="dxa"/>
            <w:noWrap w:val="0"/>
            <w:vAlign w:val="top"/>
          </w:tcPr>
          <w:p w14:paraId="681931E4">
            <w:pPr>
              <w:pStyle w:val="11"/>
              <w:spacing w:line="240" w:lineRule="auto"/>
              <w:rPr>
                <w:rFonts w:hint="eastAsia" w:ascii="方正仿宋_GB2312" w:hAnsi="方正仿宋_GB2312" w:eastAsia="方正仿宋_GB2312" w:cs="方正仿宋_GB2312"/>
                <w:color w:val="auto"/>
                <w:sz w:val="24"/>
                <w:szCs w:val="24"/>
              </w:rPr>
            </w:pPr>
          </w:p>
        </w:tc>
        <w:tc>
          <w:tcPr>
            <w:tcW w:w="595" w:type="dxa"/>
            <w:noWrap w:val="0"/>
            <w:vAlign w:val="top"/>
          </w:tcPr>
          <w:p w14:paraId="68CA6921">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72A576D5">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18293F92">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5537B7BD">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3727C17E">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18D83C75">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29E32214">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3C600074">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55E92A01">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485A51BB">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3044D7B8">
            <w:pPr>
              <w:pStyle w:val="11"/>
              <w:spacing w:line="240" w:lineRule="auto"/>
              <w:rPr>
                <w:rFonts w:hint="eastAsia" w:ascii="方正仿宋_GB2312" w:hAnsi="方正仿宋_GB2312" w:eastAsia="方正仿宋_GB2312" w:cs="方正仿宋_GB2312"/>
                <w:color w:val="auto"/>
                <w:sz w:val="24"/>
                <w:szCs w:val="24"/>
              </w:rPr>
            </w:pPr>
          </w:p>
        </w:tc>
      </w:tr>
      <w:tr w14:paraId="1AE7F9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jc w:val="center"/>
        </w:trPr>
        <w:tc>
          <w:tcPr>
            <w:tcW w:w="521" w:type="dxa"/>
            <w:noWrap w:val="0"/>
            <w:vAlign w:val="top"/>
          </w:tcPr>
          <w:p w14:paraId="3120973A">
            <w:pPr>
              <w:pStyle w:val="11"/>
              <w:spacing w:before="2" w:line="240" w:lineRule="auto"/>
              <w:ind w:left="105"/>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合</w:t>
            </w:r>
          </w:p>
          <w:p w14:paraId="5B974C5B">
            <w:pPr>
              <w:pStyle w:val="11"/>
              <w:spacing w:before="158" w:line="240" w:lineRule="auto"/>
              <w:ind w:left="105"/>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z w:val="24"/>
                <w:szCs w:val="24"/>
              </w:rPr>
              <w:t>计</w:t>
            </w:r>
          </w:p>
        </w:tc>
        <w:tc>
          <w:tcPr>
            <w:tcW w:w="595" w:type="dxa"/>
            <w:noWrap w:val="0"/>
            <w:vAlign w:val="top"/>
          </w:tcPr>
          <w:p w14:paraId="709D0670">
            <w:pPr>
              <w:pStyle w:val="11"/>
              <w:spacing w:line="240" w:lineRule="auto"/>
              <w:rPr>
                <w:rFonts w:hint="eastAsia" w:ascii="方正仿宋_GB2312" w:hAnsi="方正仿宋_GB2312" w:eastAsia="方正仿宋_GB2312" w:cs="方正仿宋_GB2312"/>
                <w:color w:val="auto"/>
                <w:sz w:val="24"/>
                <w:szCs w:val="24"/>
              </w:rPr>
            </w:pPr>
          </w:p>
        </w:tc>
        <w:tc>
          <w:tcPr>
            <w:tcW w:w="890" w:type="dxa"/>
            <w:noWrap w:val="0"/>
            <w:vAlign w:val="top"/>
          </w:tcPr>
          <w:p w14:paraId="3822D1A6">
            <w:pPr>
              <w:pStyle w:val="11"/>
              <w:spacing w:line="240" w:lineRule="auto"/>
              <w:rPr>
                <w:rFonts w:hint="eastAsia" w:ascii="方正仿宋_GB2312" w:hAnsi="方正仿宋_GB2312" w:eastAsia="方正仿宋_GB2312" w:cs="方正仿宋_GB2312"/>
                <w:color w:val="auto"/>
                <w:sz w:val="24"/>
                <w:szCs w:val="24"/>
              </w:rPr>
            </w:pPr>
          </w:p>
        </w:tc>
        <w:tc>
          <w:tcPr>
            <w:tcW w:w="708" w:type="dxa"/>
            <w:noWrap w:val="0"/>
            <w:vAlign w:val="top"/>
          </w:tcPr>
          <w:p w14:paraId="7210D708">
            <w:pPr>
              <w:pStyle w:val="11"/>
              <w:spacing w:line="240" w:lineRule="auto"/>
              <w:rPr>
                <w:rFonts w:hint="eastAsia" w:ascii="方正仿宋_GB2312" w:hAnsi="方正仿宋_GB2312" w:eastAsia="方正仿宋_GB2312" w:cs="方正仿宋_GB2312"/>
                <w:color w:val="auto"/>
                <w:sz w:val="24"/>
                <w:szCs w:val="24"/>
              </w:rPr>
            </w:pPr>
          </w:p>
        </w:tc>
        <w:tc>
          <w:tcPr>
            <w:tcW w:w="847" w:type="dxa"/>
            <w:noWrap w:val="0"/>
            <w:vAlign w:val="top"/>
          </w:tcPr>
          <w:p w14:paraId="03326B8B">
            <w:pPr>
              <w:pStyle w:val="11"/>
              <w:spacing w:line="240" w:lineRule="auto"/>
              <w:rPr>
                <w:rFonts w:hint="eastAsia" w:ascii="方正仿宋_GB2312" w:hAnsi="方正仿宋_GB2312" w:eastAsia="方正仿宋_GB2312" w:cs="方正仿宋_GB2312"/>
                <w:color w:val="auto"/>
                <w:sz w:val="24"/>
                <w:szCs w:val="24"/>
              </w:rPr>
            </w:pPr>
          </w:p>
        </w:tc>
        <w:tc>
          <w:tcPr>
            <w:tcW w:w="559" w:type="dxa"/>
            <w:noWrap w:val="0"/>
            <w:vAlign w:val="top"/>
          </w:tcPr>
          <w:p w14:paraId="2730250C">
            <w:pPr>
              <w:pStyle w:val="11"/>
              <w:spacing w:line="240" w:lineRule="auto"/>
              <w:rPr>
                <w:rFonts w:hint="eastAsia" w:ascii="方正仿宋_GB2312" w:hAnsi="方正仿宋_GB2312" w:eastAsia="方正仿宋_GB2312" w:cs="方正仿宋_GB2312"/>
                <w:color w:val="auto"/>
                <w:sz w:val="24"/>
                <w:szCs w:val="24"/>
              </w:rPr>
            </w:pPr>
          </w:p>
        </w:tc>
        <w:tc>
          <w:tcPr>
            <w:tcW w:w="1025" w:type="dxa"/>
            <w:noWrap w:val="0"/>
            <w:vAlign w:val="top"/>
          </w:tcPr>
          <w:p w14:paraId="19FB334D">
            <w:pPr>
              <w:pStyle w:val="11"/>
              <w:spacing w:line="240" w:lineRule="auto"/>
              <w:rPr>
                <w:rFonts w:hint="eastAsia" w:ascii="方正仿宋_GB2312" w:hAnsi="方正仿宋_GB2312" w:eastAsia="方正仿宋_GB2312" w:cs="方正仿宋_GB2312"/>
                <w:color w:val="auto"/>
                <w:sz w:val="24"/>
                <w:szCs w:val="24"/>
              </w:rPr>
            </w:pPr>
          </w:p>
        </w:tc>
        <w:tc>
          <w:tcPr>
            <w:tcW w:w="1094" w:type="dxa"/>
            <w:noWrap w:val="0"/>
            <w:vAlign w:val="top"/>
          </w:tcPr>
          <w:p w14:paraId="6B1C9547">
            <w:pPr>
              <w:pStyle w:val="11"/>
              <w:spacing w:line="240" w:lineRule="auto"/>
              <w:rPr>
                <w:rFonts w:hint="eastAsia" w:ascii="方正仿宋_GB2312" w:hAnsi="方正仿宋_GB2312" w:eastAsia="方正仿宋_GB2312" w:cs="方正仿宋_GB2312"/>
                <w:color w:val="auto"/>
                <w:sz w:val="24"/>
                <w:szCs w:val="24"/>
              </w:rPr>
            </w:pPr>
          </w:p>
        </w:tc>
        <w:tc>
          <w:tcPr>
            <w:tcW w:w="986" w:type="dxa"/>
            <w:noWrap w:val="0"/>
            <w:vAlign w:val="top"/>
          </w:tcPr>
          <w:p w14:paraId="55C33C45">
            <w:pPr>
              <w:pStyle w:val="11"/>
              <w:spacing w:line="240" w:lineRule="auto"/>
              <w:rPr>
                <w:rFonts w:hint="eastAsia" w:ascii="方正仿宋_GB2312" w:hAnsi="方正仿宋_GB2312" w:eastAsia="方正仿宋_GB2312" w:cs="方正仿宋_GB2312"/>
                <w:color w:val="auto"/>
                <w:sz w:val="24"/>
                <w:szCs w:val="24"/>
              </w:rPr>
            </w:pPr>
          </w:p>
        </w:tc>
        <w:tc>
          <w:tcPr>
            <w:tcW w:w="823" w:type="dxa"/>
            <w:noWrap w:val="0"/>
            <w:vAlign w:val="top"/>
          </w:tcPr>
          <w:p w14:paraId="41CC26DF">
            <w:pPr>
              <w:pStyle w:val="11"/>
              <w:spacing w:line="240" w:lineRule="auto"/>
              <w:rPr>
                <w:rFonts w:hint="eastAsia" w:ascii="方正仿宋_GB2312" w:hAnsi="方正仿宋_GB2312" w:eastAsia="方正仿宋_GB2312" w:cs="方正仿宋_GB2312"/>
                <w:color w:val="auto"/>
                <w:sz w:val="24"/>
                <w:szCs w:val="24"/>
              </w:rPr>
            </w:pPr>
          </w:p>
        </w:tc>
        <w:tc>
          <w:tcPr>
            <w:tcW w:w="837" w:type="dxa"/>
            <w:noWrap w:val="0"/>
            <w:vAlign w:val="top"/>
          </w:tcPr>
          <w:p w14:paraId="7D12A18E">
            <w:pPr>
              <w:pStyle w:val="11"/>
              <w:spacing w:line="240" w:lineRule="auto"/>
              <w:rPr>
                <w:rFonts w:hint="eastAsia" w:ascii="方正仿宋_GB2312" w:hAnsi="方正仿宋_GB2312" w:eastAsia="方正仿宋_GB2312" w:cs="方正仿宋_GB2312"/>
                <w:color w:val="auto"/>
                <w:sz w:val="24"/>
                <w:szCs w:val="24"/>
              </w:rPr>
            </w:pPr>
          </w:p>
        </w:tc>
        <w:tc>
          <w:tcPr>
            <w:tcW w:w="578" w:type="dxa"/>
            <w:noWrap w:val="0"/>
            <w:vAlign w:val="top"/>
          </w:tcPr>
          <w:p w14:paraId="1DEC013B">
            <w:pPr>
              <w:pStyle w:val="11"/>
              <w:spacing w:line="240" w:lineRule="auto"/>
              <w:rPr>
                <w:rFonts w:hint="eastAsia" w:ascii="方正仿宋_GB2312" w:hAnsi="方正仿宋_GB2312" w:eastAsia="方正仿宋_GB2312" w:cs="方正仿宋_GB2312"/>
                <w:color w:val="auto"/>
                <w:sz w:val="24"/>
                <w:szCs w:val="24"/>
              </w:rPr>
            </w:pPr>
          </w:p>
        </w:tc>
      </w:tr>
    </w:tbl>
    <w:p w14:paraId="2F3A2940">
      <w:pPr>
        <w:pStyle w:val="4"/>
        <w:keepNext w:val="0"/>
        <w:keepLines w:val="0"/>
        <w:pageBreakBefore w:val="0"/>
        <w:widowControl w:val="0"/>
        <w:kinsoku/>
        <w:wordWrap/>
        <w:overflowPunct/>
        <w:topLinePunct w:val="0"/>
        <w:autoSpaceDE/>
        <w:autoSpaceDN/>
        <w:bidi w:val="0"/>
        <w:adjustRightInd/>
        <w:snapToGrid/>
        <w:spacing w:line="360" w:lineRule="auto"/>
        <w:ind w:left="538" w:right="1357"/>
        <w:jc w:val="both"/>
        <w:textAlignment w:val="auto"/>
        <w:rPr>
          <w:rFonts w:hint="eastAsia" w:ascii="方正仿宋_GB2312" w:hAnsi="方正仿宋_GB2312" w:eastAsia="方正仿宋_GB2312" w:cs="方正仿宋_GB2312"/>
          <w:color w:val="auto"/>
          <w:spacing w:val="-5"/>
          <w:kern w:val="2"/>
          <w:sz w:val="24"/>
          <w:szCs w:val="24"/>
          <w:lang w:val="en-US" w:eastAsia="zh-CN" w:bidi="ar-SA"/>
        </w:rPr>
      </w:pPr>
    </w:p>
    <w:p w14:paraId="05EF8291">
      <w:pPr>
        <w:pStyle w:val="4"/>
        <w:keepNext w:val="0"/>
        <w:keepLines w:val="0"/>
        <w:pageBreakBefore w:val="0"/>
        <w:widowControl w:val="0"/>
        <w:kinsoku/>
        <w:wordWrap/>
        <w:overflowPunct/>
        <w:topLinePunct w:val="0"/>
        <w:autoSpaceDE/>
        <w:autoSpaceDN/>
        <w:bidi w:val="0"/>
        <w:adjustRightInd/>
        <w:snapToGrid/>
        <w:spacing w:line="360" w:lineRule="auto"/>
        <w:ind w:left="538" w:right="1357"/>
        <w:jc w:val="both"/>
        <w:textAlignment w:val="auto"/>
        <w:rPr>
          <w:rFonts w:hint="eastAsia" w:ascii="方正仿宋_GB2312" w:hAnsi="方正仿宋_GB2312" w:eastAsia="方正仿宋_GB2312" w:cs="方正仿宋_GB2312"/>
          <w:color w:val="auto"/>
          <w:spacing w:val="-5"/>
          <w:kern w:val="2"/>
          <w:sz w:val="24"/>
          <w:szCs w:val="24"/>
          <w:lang w:val="en-US" w:eastAsia="zh-CN" w:bidi="ar-SA"/>
        </w:rPr>
      </w:pPr>
      <w:r>
        <w:rPr>
          <w:rFonts w:hint="eastAsia" w:ascii="方正仿宋_GB2312" w:hAnsi="方正仿宋_GB2312" w:eastAsia="方正仿宋_GB2312" w:cs="方正仿宋_GB2312"/>
          <w:color w:val="auto"/>
          <w:spacing w:val="-5"/>
          <w:kern w:val="2"/>
          <w:sz w:val="24"/>
          <w:szCs w:val="24"/>
          <w:lang w:val="en-US" w:eastAsia="zh-CN" w:bidi="ar-SA"/>
        </w:rPr>
        <w:t>说明：</w:t>
      </w:r>
    </w:p>
    <w:p w14:paraId="17AD71BF">
      <w:pPr>
        <w:pStyle w:val="4"/>
        <w:keepNext w:val="0"/>
        <w:keepLines w:val="0"/>
        <w:pageBreakBefore w:val="0"/>
        <w:widowControl w:val="0"/>
        <w:kinsoku/>
        <w:wordWrap/>
        <w:overflowPunct/>
        <w:topLinePunct w:val="0"/>
        <w:autoSpaceDE/>
        <w:autoSpaceDN/>
        <w:bidi w:val="0"/>
        <w:adjustRightInd/>
        <w:snapToGrid/>
        <w:spacing w:line="360" w:lineRule="auto"/>
        <w:ind w:right="23" w:rightChars="0" w:firstLine="460" w:firstLineChars="200"/>
        <w:jc w:val="left"/>
        <w:textAlignment w:val="auto"/>
        <w:rPr>
          <w:rFonts w:hint="eastAsia" w:ascii="方正仿宋_GB2312" w:hAnsi="方正仿宋_GB2312" w:eastAsia="方正仿宋_GB2312" w:cs="方正仿宋_GB2312"/>
          <w:color w:val="auto"/>
          <w:spacing w:val="-5"/>
          <w:kern w:val="2"/>
          <w:sz w:val="24"/>
          <w:szCs w:val="24"/>
          <w:lang w:val="en-US" w:eastAsia="zh-CN" w:bidi="ar-SA"/>
        </w:rPr>
      </w:pPr>
      <w:r>
        <w:rPr>
          <w:rFonts w:hint="eastAsia" w:ascii="方正仿宋_GB2312" w:hAnsi="方正仿宋_GB2312" w:eastAsia="方正仿宋_GB2312" w:cs="方正仿宋_GB2312"/>
          <w:color w:val="auto"/>
          <w:spacing w:val="-5"/>
          <w:kern w:val="2"/>
          <w:sz w:val="24"/>
          <w:szCs w:val="24"/>
          <w:lang w:val="en-US" w:eastAsia="zh-CN" w:bidi="ar-SA"/>
        </w:rPr>
        <w:t xml:space="preserve">1.根据劳务报酬支付周期，定期做好劳务报酬发放台账登记，本表所示为按月核定； </w:t>
      </w:r>
    </w:p>
    <w:p w14:paraId="25C799DA">
      <w:pPr>
        <w:pStyle w:val="12"/>
        <w:keepNext w:val="0"/>
        <w:keepLines w:val="0"/>
        <w:pageBreakBefore w:val="0"/>
        <w:widowControl w:val="0"/>
        <w:numPr>
          <w:ilvl w:val="0"/>
          <w:numId w:val="0"/>
        </w:numPr>
        <w:tabs>
          <w:tab w:val="left" w:pos="1260"/>
          <w:tab w:val="left" w:pos="7350"/>
        </w:tabs>
        <w:kinsoku/>
        <w:wordWrap/>
        <w:overflowPunct/>
        <w:topLinePunct w:val="0"/>
        <w:autoSpaceDE/>
        <w:autoSpaceDN/>
        <w:bidi w:val="0"/>
        <w:adjustRightInd/>
        <w:snapToGrid/>
        <w:spacing w:before="5" w:after="0" w:line="360" w:lineRule="auto"/>
        <w:ind w:right="23" w:rightChars="0" w:firstLine="460" w:firstLineChars="20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pacing w:val="-5"/>
          <w:sz w:val="24"/>
          <w:szCs w:val="24"/>
          <w:lang w:val="en-US"/>
        </w:rPr>
        <w:t>2.</w:t>
      </w:r>
      <w:r>
        <w:rPr>
          <w:rFonts w:hint="eastAsia" w:ascii="方正仿宋_GB2312" w:hAnsi="方正仿宋_GB2312" w:eastAsia="方正仿宋_GB2312" w:cs="方正仿宋_GB2312"/>
          <w:color w:val="auto"/>
          <w:spacing w:val="-5"/>
          <w:sz w:val="24"/>
          <w:szCs w:val="24"/>
        </w:rPr>
        <w:t>务工内容根据群众实际从事工种填写，如普通、技工、杂工等，每类工种的工资</w:t>
      </w:r>
      <w:r>
        <w:rPr>
          <w:rFonts w:hint="eastAsia" w:ascii="方正仿宋_GB2312" w:hAnsi="方正仿宋_GB2312" w:eastAsia="方正仿宋_GB2312" w:cs="方正仿宋_GB2312"/>
          <w:color w:val="auto"/>
          <w:sz w:val="24"/>
          <w:szCs w:val="24"/>
        </w:rPr>
        <w:t xml:space="preserve">标准应统一； </w:t>
      </w:r>
    </w:p>
    <w:p w14:paraId="3085671E">
      <w:pPr>
        <w:pStyle w:val="4"/>
        <w:keepNext w:val="0"/>
        <w:keepLines w:val="0"/>
        <w:pageBreakBefore w:val="0"/>
        <w:widowControl w:val="0"/>
        <w:kinsoku/>
        <w:wordWrap/>
        <w:overflowPunct/>
        <w:topLinePunct w:val="0"/>
        <w:autoSpaceDE/>
        <w:autoSpaceDN/>
        <w:bidi w:val="0"/>
        <w:adjustRightInd/>
        <w:snapToGrid/>
        <w:spacing w:line="360" w:lineRule="auto"/>
        <w:ind w:right="23" w:rightChars="0" w:firstLine="460" w:firstLineChars="200"/>
        <w:jc w:val="left"/>
        <w:textAlignment w:val="auto"/>
        <w:rPr>
          <w:rFonts w:hint="eastAsia" w:ascii="方正仿宋_GB2312" w:hAnsi="方正仿宋_GB2312" w:eastAsia="方正仿宋_GB2312" w:cs="方正仿宋_GB2312"/>
          <w:color w:val="auto"/>
          <w:sz w:val="24"/>
          <w:szCs w:val="24"/>
        </w:rPr>
      </w:pPr>
      <w:r>
        <w:rPr>
          <w:rFonts w:hint="eastAsia" w:ascii="方正仿宋_GB2312" w:hAnsi="方正仿宋_GB2312" w:eastAsia="方正仿宋_GB2312" w:cs="方正仿宋_GB2312"/>
          <w:color w:val="auto"/>
          <w:spacing w:val="-5"/>
          <w:kern w:val="2"/>
          <w:sz w:val="24"/>
          <w:szCs w:val="24"/>
          <w:lang w:val="en-US" w:eastAsia="zh-CN" w:bidi="ar-SA"/>
        </w:rPr>
        <w:t>3.备注中明确务工群众类别：脱贫人口、易返贫致贫监测对象、易地搬迁脱贫人口、其他低收入人口、普通群众</w:t>
      </w:r>
      <w:r>
        <w:rPr>
          <w:rFonts w:hint="eastAsia" w:ascii="方正仿宋_GB2312" w:hAnsi="方正仿宋_GB2312" w:eastAsia="方正仿宋_GB2312" w:cs="方正仿宋_GB2312"/>
          <w:color w:val="auto"/>
          <w:sz w:val="24"/>
          <w:szCs w:val="24"/>
        </w:rPr>
        <w:t>。</w:t>
      </w:r>
    </w:p>
    <w:p w14:paraId="09DF9B34">
      <w:pPr>
        <w:rPr>
          <w:rFonts w:hint="eastAsia" w:ascii="方正仿宋_GB2312" w:hAnsi="方正仿宋_GB2312" w:eastAsia="方正仿宋_GB2312" w:cs="方正仿宋_GB2312"/>
          <w:color w:val="auto"/>
          <w:sz w:val="24"/>
          <w:szCs w:val="24"/>
        </w:rPr>
      </w:pPr>
    </w:p>
    <w:p w14:paraId="3273B7C5">
      <w:pPr>
        <w:pStyle w:val="4"/>
        <w:rPr>
          <w:rFonts w:hint="eastAsia" w:ascii="方正仿宋_GB2312" w:hAnsi="方正仿宋_GB2312" w:eastAsia="方正仿宋_GB2312" w:cs="方正仿宋_GB2312"/>
        </w:rPr>
      </w:pPr>
    </w:p>
    <w:p w14:paraId="7655FC25"/>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embedRegular r:id="rId1" w:fontKey="{5FF4CE62-8623-4EF2-9487-E89B208FB1D9}"/>
  </w:font>
  <w:font w:name="仿宋_GB2312">
    <w:altName w:val="仿宋"/>
    <w:panose1 w:val="00000000000000000000"/>
    <w:charset w:val="86"/>
    <w:family w:val="modern"/>
    <w:pitch w:val="default"/>
    <w:sig w:usb0="00000000" w:usb1="00000000" w:usb2="00000000" w:usb3="00000000" w:csb0="00040000" w:csb1="00000000"/>
  </w:font>
  <w:font w:name="方正仿宋_GB2312">
    <w:panose1 w:val="02000000000000000000"/>
    <w:charset w:val="86"/>
    <w:family w:val="auto"/>
    <w:pitch w:val="default"/>
    <w:sig w:usb0="A00002BF" w:usb1="184F6CFA" w:usb2="00000012" w:usb3="00000000" w:csb0="00040001" w:csb1="00000000"/>
    <w:embedRegular r:id="rId2" w:fontKey="{AAF4A108-9D8D-4A52-BC95-72F637E587BB}"/>
  </w:font>
  <w:font w:name="仿宋">
    <w:panose1 w:val="02010609060101010101"/>
    <w:charset w:val="86"/>
    <w:family w:val="auto"/>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341E0F"/>
    <w:multiLevelType w:val="singleLevel"/>
    <w:tmpl w:val="DD341E0F"/>
    <w:lvl w:ilvl="0" w:tentative="0">
      <w:start w:val="10"/>
      <w:numFmt w:val="chineseCounting"/>
      <w:suff w:val="nothing"/>
      <w:lvlText w:val="%1、"/>
      <w:lvlJc w:val="left"/>
      <w:pPr>
        <w:ind w:left="360" w:leftChars="0" w:firstLine="0" w:firstLineChars="0"/>
      </w:pPr>
      <w:rPr>
        <w:rFonts w:hint="eastAsia"/>
      </w:rPr>
    </w:lvl>
  </w:abstractNum>
  <w:abstractNum w:abstractNumId="1">
    <w:nsid w:val="235E7F19"/>
    <w:multiLevelType w:val="multilevel"/>
    <w:tmpl w:val="235E7F19"/>
    <w:lvl w:ilvl="0" w:tentative="0">
      <w:start w:val="1"/>
      <w:numFmt w:val="decimal"/>
      <w:lvlText w:val="%1)"/>
      <w:lvlJc w:val="left"/>
      <w:pPr>
        <w:tabs>
          <w:tab w:val="left" w:pos="1260"/>
        </w:tabs>
        <w:ind w:left="1260" w:hanging="420"/>
      </w:pPr>
    </w:lvl>
    <w:lvl w:ilvl="1" w:tentative="0">
      <w:start w:val="1"/>
      <w:numFmt w:val="lowerLetter"/>
      <w:lvlText w:val="%2)"/>
      <w:lvlJc w:val="left"/>
      <w:pPr>
        <w:tabs>
          <w:tab w:val="left" w:pos="1680"/>
        </w:tabs>
        <w:ind w:left="1680" w:hanging="420"/>
      </w:pPr>
    </w:lvl>
    <w:lvl w:ilvl="2" w:tentative="0">
      <w:start w:val="1"/>
      <w:numFmt w:val="lowerRoman"/>
      <w:lvlText w:val="%3."/>
      <w:lvlJc w:val="right"/>
      <w:pPr>
        <w:tabs>
          <w:tab w:val="left" w:pos="2100"/>
        </w:tabs>
        <w:ind w:left="2100" w:hanging="420"/>
      </w:pPr>
    </w:lvl>
    <w:lvl w:ilvl="3" w:tentative="0">
      <w:start w:val="1"/>
      <w:numFmt w:val="decimal"/>
      <w:lvlText w:val="%4."/>
      <w:lvlJc w:val="left"/>
      <w:pPr>
        <w:tabs>
          <w:tab w:val="left" w:pos="2520"/>
        </w:tabs>
        <w:ind w:left="2520" w:hanging="420"/>
      </w:pPr>
    </w:lvl>
    <w:lvl w:ilvl="4" w:tentative="0">
      <w:start w:val="1"/>
      <w:numFmt w:val="lowerLetter"/>
      <w:pStyle w:val="2"/>
      <w:lvlText w:val="%5)"/>
      <w:lvlJc w:val="left"/>
      <w:pPr>
        <w:tabs>
          <w:tab w:val="left" w:pos="2940"/>
        </w:tabs>
        <w:ind w:left="2940" w:hanging="420"/>
      </w:pPr>
    </w:lvl>
    <w:lvl w:ilvl="5" w:tentative="0">
      <w:start w:val="1"/>
      <w:numFmt w:val="lowerRoman"/>
      <w:lvlText w:val="%6."/>
      <w:lvlJc w:val="right"/>
      <w:pPr>
        <w:tabs>
          <w:tab w:val="left" w:pos="3360"/>
        </w:tabs>
        <w:ind w:left="3360" w:hanging="420"/>
      </w:pPr>
    </w:lvl>
    <w:lvl w:ilvl="6" w:tentative="0">
      <w:start w:val="1"/>
      <w:numFmt w:val="decimal"/>
      <w:lvlText w:val="%7."/>
      <w:lvlJc w:val="left"/>
      <w:pPr>
        <w:tabs>
          <w:tab w:val="left" w:pos="3780"/>
        </w:tabs>
        <w:ind w:left="3780" w:hanging="420"/>
      </w:pPr>
    </w:lvl>
    <w:lvl w:ilvl="7" w:tentative="0">
      <w:start w:val="1"/>
      <w:numFmt w:val="lowerLetter"/>
      <w:lvlText w:val="%8)"/>
      <w:lvlJc w:val="left"/>
      <w:pPr>
        <w:tabs>
          <w:tab w:val="left" w:pos="4200"/>
        </w:tabs>
        <w:ind w:left="4200" w:hanging="420"/>
      </w:pPr>
    </w:lvl>
    <w:lvl w:ilvl="8" w:tentative="0">
      <w:start w:val="1"/>
      <w:numFmt w:val="lowerRoman"/>
      <w:lvlText w:val="%9."/>
      <w:lvlJc w:val="right"/>
      <w:pPr>
        <w:tabs>
          <w:tab w:val="left" w:pos="4620"/>
        </w:tabs>
        <w:ind w:left="462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4394138"/>
    <w:rsid w:val="243941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nhideWhenUsed="0" w:uiPriority="0" w:semiHidden="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2"/>
      <w:lang w:val="en-US" w:eastAsia="zh-CN" w:bidi="ar-SA"/>
    </w:rPr>
  </w:style>
  <w:style w:type="paragraph" w:styleId="2">
    <w:name w:val="heading 5"/>
    <w:basedOn w:val="1"/>
    <w:next w:val="1"/>
    <w:qFormat/>
    <w:uiPriority w:val="0"/>
    <w:pPr>
      <w:keepNext/>
      <w:numPr>
        <w:ilvl w:val="4"/>
        <w:numId w:val="1"/>
      </w:numPr>
      <w:adjustRightInd w:val="0"/>
      <w:snapToGrid w:val="0"/>
      <w:spacing w:before="100" w:beforeAutospacing="1" w:after="100" w:afterAutospacing="1"/>
      <w:jc w:val="center"/>
      <w:outlineLvl w:val="4"/>
    </w:pPr>
    <w:rPr>
      <w:rFonts w:ascii="宋体" w:hAnsi="宋体"/>
      <w:b/>
      <w:bCs/>
      <w:color w:val="000000"/>
    </w:rPr>
  </w:style>
  <w:style w:type="character" w:default="1" w:styleId="9">
    <w:name w:val="Default Paragraph Font"/>
    <w:semiHidden/>
    <w:uiPriority w:val="0"/>
  </w:style>
  <w:style w:type="table" w:default="1" w:styleId="8">
    <w:name w:val="Normal Table"/>
    <w:semiHidden/>
    <w:uiPriority w:val="0"/>
    <w:tblPr>
      <w:tblCellMar>
        <w:top w:w="0" w:type="dxa"/>
        <w:left w:w="108" w:type="dxa"/>
        <w:bottom w:w="0" w:type="dxa"/>
        <w:right w:w="108" w:type="dxa"/>
      </w:tblCellMar>
    </w:tblPr>
  </w:style>
  <w:style w:type="paragraph" w:styleId="3">
    <w:name w:val="Normal Indent"/>
    <w:basedOn w:val="1"/>
    <w:qFormat/>
    <w:uiPriority w:val="0"/>
    <w:pPr>
      <w:spacing w:line="300" w:lineRule="auto"/>
      <w:ind w:firstLine="420" w:firstLineChars="200"/>
    </w:pPr>
    <w:rPr>
      <w:szCs w:val="24"/>
    </w:rPr>
  </w:style>
  <w:style w:type="paragraph" w:styleId="4">
    <w:name w:val="Body Text"/>
    <w:basedOn w:val="1"/>
    <w:next w:val="1"/>
    <w:qFormat/>
    <w:uiPriority w:val="0"/>
    <w:rPr>
      <w:rFonts w:ascii="仿宋_GB2312" w:eastAsia="仿宋_GB2312"/>
      <w:spacing w:val="-20"/>
      <w:sz w:val="28"/>
      <w:szCs w:val="20"/>
    </w:rPr>
  </w:style>
  <w:style w:type="paragraph" w:styleId="5">
    <w:name w:val="footer"/>
    <w:basedOn w:val="1"/>
    <w:next w:val="1"/>
    <w:qFormat/>
    <w:uiPriority w:val="99"/>
    <w:pPr>
      <w:tabs>
        <w:tab w:val="center" w:pos="4153"/>
        <w:tab w:val="right" w:pos="8306"/>
      </w:tabs>
      <w:snapToGrid w:val="0"/>
      <w:jc w:val="left"/>
    </w:pPr>
    <w:rPr>
      <w:sz w:val="18"/>
      <w:szCs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toc 4"/>
    <w:basedOn w:val="1"/>
    <w:next w:val="1"/>
    <w:qFormat/>
    <w:uiPriority w:val="0"/>
    <w:pPr>
      <w:ind w:left="1260" w:leftChars="600"/>
    </w:pPr>
  </w:style>
  <w:style w:type="paragraph" w:customStyle="1" w:styleId="10">
    <w:name w:val="正文缩进1"/>
    <w:basedOn w:val="1"/>
    <w:qFormat/>
    <w:uiPriority w:val="0"/>
    <w:pPr>
      <w:ind w:firstLine="420" w:firstLineChars="200"/>
    </w:pPr>
  </w:style>
  <w:style w:type="paragraph" w:customStyle="1" w:styleId="11">
    <w:name w:val="Table Paragraph"/>
    <w:basedOn w:val="1"/>
    <w:qFormat/>
    <w:uiPriority w:val="1"/>
    <w:rPr>
      <w:rFonts w:ascii="宋体" w:hAnsi="宋体" w:eastAsia="宋体" w:cs="宋体"/>
      <w:lang w:val="zh-CN" w:eastAsia="zh-CN" w:bidi="zh-CN"/>
    </w:rPr>
  </w:style>
  <w:style w:type="paragraph" w:styleId="12">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13</Pages>
  <Words>0</Words>
  <Characters>0</Characters>
  <Lines>0</Lines>
  <Paragraphs>0</Paragraphs>
  <TotalTime>2</TotalTime>
  <ScaleCrop>false</ScaleCrop>
  <LinksUpToDate>false</LinksUpToDate>
  <CharactersWithSpaces>0</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2026-08-09T08:14:00Z</dcterms:created>
  <dc:creator>Administrator</dc:creator>
  <cp:lastModifiedBy>Administrator</cp:lastModifiedBy>
  <dcterms:modified xsi:type="dcterms:W3CDTF">2026-08-09T08:22:19Z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ICV">
    <vt:lpwstr>6B44A268C60F437CBFC4E3A273E836A2_11</vt:lpwstr>
  </property>
  <property fmtid="{D5CDD505-2E9C-101B-9397-08002B2CF9AE}" pid="4" name="KSOTemplateDocerSaveRecord">
    <vt:lpwstr>eyJoZGlkIjoiNWQwNTA2YTRhOWUyZDM1MTI4OWZkNmU0MDU3N2JmZjMiLCJ1c2VySWQiOiIxMjExMjU5MTQ4In0=</vt:lpwstr>
  </property>
</Properties>
</file>