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版本号：TZZB-Z-2026184C20260728001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西安市2026年中小学生体质健康监测市级抽测项目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TZZB-Z-2026184C</w:t>
      </w:r>
      <w:r>
        <w:br/>
      </w:r>
      <w:r>
        <w:br/>
      </w:r>
      <w:r>
        <w:br/>
      </w:r>
    </w:p>
    <w:p>
      <w:pPr>
        <w:pStyle w:val="null3"/>
        <w:jc w:val="center"/>
        <w:outlineLvl w:val="2"/>
      </w:pPr>
      <w:r>
        <w:rPr>
          <w:rFonts w:ascii="仿宋_GB2312" w:hAnsi="仿宋_GB2312" w:cs="仿宋_GB2312" w:eastAsia="仿宋_GB2312"/>
          <w:sz w:val="28"/>
          <w:b/>
        </w:rPr>
        <w:t>西安市教育局（本级）</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西安市教育局（本级）</w:t>
      </w:r>
      <w:r>
        <w:rPr>
          <w:rFonts w:ascii="仿宋_GB2312" w:hAnsi="仿宋_GB2312" w:cs="仿宋_GB2312" w:eastAsia="仿宋_GB2312"/>
        </w:rPr>
        <w:t>委托，拟对</w:t>
      </w:r>
      <w:r>
        <w:rPr>
          <w:rFonts w:ascii="仿宋_GB2312" w:hAnsi="仿宋_GB2312" w:cs="仿宋_GB2312" w:eastAsia="仿宋_GB2312"/>
        </w:rPr>
        <w:t>西安市2026年中小学生体质健康监测市级抽测项目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TZZB-Z-2026184C</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西安市2026年中小学生体质健康监测市级抽测项目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教育部等五部门《关于实施学生体质强健计划的意见》要求，认真实施国家学生体质健康监测制度，加强科学分析和反馈，建立数据共享机制，强化结果运用和实践推动。各地要建立学生体质健康测试抽测复核机制，落实结果公示反馈制度。 西安市教育局自2025年起建立学生体质健康抽测制度，由市区县（开发区）每年联合专业机构对学生体质健康状况开展抽测工作。2026年，市级抽测将通过政府采购公开招标方式确定专业机构，开展学生体质健康抽测。市级抽测对象为中小学生，以学校为单位，抽测学生数量不少于12万人次。抽测结果将作为评价区县、学校教育质量及校长工作成效的重要依据。通过充分挖掘和利用监测数据，及时对测试结果进行分析，准确掌握学生体质健康的发展趋势，并据此完善相关改善措施。</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采购包1（西安市2026年中小学生体质健康监测市级 抽测项目）：属于专门面向中小企业采购。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供应商应授权合法的人员参加投标全过程：投标供应商应授权合法的人员参加投标全过程：法定代表人授权代表参加投标的，须出具法定代表人授权委托书：法定代表人授权委托书（附法定代表人身份证复印件及被授权人身份证复印件）；法定代表人直接参加投标只需提供法定代表人资格证明书（附法定代表人身份证复印件）；招标文件凡是法定代表人之处，非法人单位的负责人均参照执行</w:t>
      </w:r>
    </w:p>
    <w:p>
      <w:pPr>
        <w:pStyle w:val="null3"/>
      </w:pPr>
      <w:r>
        <w:rPr>
          <w:rFonts w:ascii="仿宋_GB2312" w:hAnsi="仿宋_GB2312" w:cs="仿宋_GB2312" w:eastAsia="仿宋_GB2312"/>
        </w:rPr>
        <w:t>2、投标供应商信用信息查询：投标供应商信用信息查询：信用证明：投标供应商不得为“信用中国”网站（http://www.creditchina.gov.cn）列入“失信被执行人（页面跳转至‘中国执行信息公开网’http://zxgk.court.gov.cn/shixin）、重大税收违法失信主体”的投标供应商；不得为中国政府采购网（http://www.ccgp.gov.cn）“政府采购严重违法失信行为记录名单”中的投标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西安市教育局（本级）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凤城八路109号市政府6号楼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029-67096578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西安市雁塔区科技二路71号竹园·天寰国际1107室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温丽妮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029-65652860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代理服务费收费标准：中标服务费参照国家计委《招标代理服务收费管理暂行办法》（计价格 〔2002〕1980 号）、国家发展改革委办公厅《关于招标代理服务收费有关问题的通知》（发改办价格〔2003〕857 号）及国家发展改革委《关于降低部分建设项目收费标准规范收费行为等有关问题的通知》（发改价格〔2011〕534号）规定的标准计取（以中标金额结算）。 代理服务费缴纳账号： 账户名称：同正项目管理有限公司 开户银行：中国建设银行股份有限公司西安长庆支行 账 号：61050190550000001106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西安市教育局（本级）</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西安市教育局（本级）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西安市教育局（本级）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供应商如需使用自有或第三方知识产权，标的相关知识产权事项由采购人结合项目实际审定并双方协商约定。</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联系人：温丽妮</w:t>
      </w:r>
    </w:p>
    <w:p>
      <w:pPr>
        <w:pStyle w:val="null3"/>
      </w:pPr>
      <w:r>
        <w:rPr>
          <w:rFonts w:ascii="仿宋_GB2312" w:hAnsi="仿宋_GB2312" w:cs="仿宋_GB2312" w:eastAsia="仿宋_GB2312"/>
        </w:rPr>
        <w:t>联系电话：029-65652860</w:t>
      </w:r>
    </w:p>
    <w:p>
      <w:pPr>
        <w:pStyle w:val="null3"/>
      </w:pPr>
      <w:r>
        <w:rPr>
          <w:rFonts w:ascii="仿宋_GB2312" w:hAnsi="仿宋_GB2312" w:cs="仿宋_GB2312" w:eastAsia="仿宋_GB2312"/>
        </w:rPr>
        <w:t>地址：西安市雁塔区科技二路71号竹园·天寰国际1107室</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教育部等五部门《关于实施学生体质强健计划的意见》要求，认真实施国家学生体质健康监测制度，加强科学分析和反馈，建立数据共享机制，强化结果运用和实践推动。各地要建立学生体质健康测试抽测复核机制，落实结果公示反馈制度。 西安市教育局自2025年起建立学生体质健康抽测制度，由市区县（开发区）每年联合专业机构对学生体质健康状况开展抽测工作。2026年，市级抽测将通过政府采购公开招标方式确定专业机构，开展学生体质健康抽测。市级抽测对象为中小学生，以学校为单位，抽测学生数量不少于12万人次。抽测结果将作为评价区县、学校教育质量及校长工作成效的重要依据。通过充分挖掘和利用监测数据，及时对测试结果进行分析，准确掌握学生体质健康的发展趋势，并据此完善相关改善措施。</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2,800,000.00</w:t>
      </w:r>
    </w:p>
    <w:p>
      <w:pPr>
        <w:pStyle w:val="null3"/>
      </w:pPr>
      <w:r>
        <w:rPr>
          <w:rFonts w:ascii="仿宋_GB2312" w:hAnsi="仿宋_GB2312" w:cs="仿宋_GB2312" w:eastAsia="仿宋_GB2312"/>
        </w:rPr>
        <w:t>采购包最高限价（元）: 2,800,000.00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西安市2026年中小学生体质健康监测市级抽测项目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标的名称：西安市2026年中小学生体质健康监测市级抽测项目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一、项目基本情况</w:t>
            </w:r>
          </w:p>
          <w:p>
            <w:pPr>
              <w:pStyle w:val="null3"/>
              <w:ind w:firstLine="480"/>
              <w:jc w:val="left"/>
            </w:pPr>
            <w:r>
              <w:rPr>
                <w:rFonts w:ascii="仿宋_GB2312" w:hAnsi="仿宋_GB2312" w:cs="仿宋_GB2312" w:eastAsia="仿宋_GB2312"/>
                <w:sz w:val="24"/>
              </w:rPr>
              <w:t>教育部等五部门《关于实施学生体质强健计划的意见》要求，认真实施国家学生体质健康监测制度，加强科学分析和反馈，建立数据共享机制，强化结果运用和实践推动。各地要建立学生体质健康测试抽测复核机制，落实结果公示反馈制度。</w:t>
            </w:r>
          </w:p>
          <w:p>
            <w:pPr>
              <w:pStyle w:val="null3"/>
              <w:ind w:firstLine="480"/>
              <w:jc w:val="left"/>
            </w:pPr>
            <w:r>
              <w:rPr>
                <w:rFonts w:ascii="仿宋_GB2312" w:hAnsi="仿宋_GB2312" w:cs="仿宋_GB2312" w:eastAsia="仿宋_GB2312"/>
                <w:sz w:val="24"/>
              </w:rPr>
              <w:t>西安市教育局自</w:t>
            </w:r>
            <w:r>
              <w:rPr>
                <w:rFonts w:ascii="仿宋_GB2312" w:hAnsi="仿宋_GB2312" w:cs="仿宋_GB2312" w:eastAsia="仿宋_GB2312"/>
                <w:sz w:val="24"/>
              </w:rPr>
              <w:t>2025年起建立学生体质健康抽测制度，由市区县（开发区）每年联合专业机构对学生体质健康状况开展抽测工作。2026年，市级抽测将通过政府采购公开招标方式确定专业机构，开展学生体质健康抽测。市级抽测对象为中小学生，以学校为单位，抽测学生数量不少于12万人次。抽测结果将作为评价区县、学校教育质量及校长工作成效的重要依据。通过充分挖掘和利用监测数据，及时对测试结果进行分析，准确掌握学生体质健康的发展趋势，并据此完善相关改善措施。</w:t>
            </w:r>
          </w:p>
          <w:p>
            <w:pPr>
              <w:pStyle w:val="null3"/>
              <w:jc w:val="both"/>
            </w:pPr>
            <w:r>
              <w:rPr>
                <w:rFonts w:ascii="仿宋_GB2312" w:hAnsi="仿宋_GB2312" w:cs="仿宋_GB2312" w:eastAsia="仿宋_GB2312"/>
                <w:sz w:val="24"/>
                <w:b/>
              </w:rPr>
              <w:t>★二、服务内容</w:t>
            </w:r>
          </w:p>
          <w:p>
            <w:pPr>
              <w:pStyle w:val="null3"/>
              <w:ind w:firstLine="480"/>
              <w:jc w:val="both"/>
            </w:pPr>
            <w:r>
              <w:rPr>
                <w:rFonts w:ascii="仿宋_GB2312" w:hAnsi="仿宋_GB2312" w:cs="仿宋_GB2312" w:eastAsia="仿宋_GB2312"/>
                <w:sz w:val="24"/>
              </w:rPr>
              <w:t>各区县</w:t>
            </w:r>
            <w:r>
              <w:rPr>
                <w:rFonts w:ascii="仿宋_GB2312" w:hAnsi="仿宋_GB2312" w:cs="仿宋_GB2312" w:eastAsia="仿宋_GB2312"/>
                <w:sz w:val="24"/>
              </w:rPr>
              <w:t>（</w:t>
            </w:r>
            <w:r>
              <w:rPr>
                <w:rFonts w:ascii="仿宋_GB2312" w:hAnsi="仿宋_GB2312" w:cs="仿宋_GB2312" w:eastAsia="仿宋_GB2312"/>
                <w:sz w:val="24"/>
              </w:rPr>
              <w:t>开发区</w:t>
            </w:r>
            <w:r>
              <w:rPr>
                <w:rFonts w:ascii="仿宋_GB2312" w:hAnsi="仿宋_GB2312" w:cs="仿宋_GB2312" w:eastAsia="仿宋_GB2312"/>
                <w:sz w:val="24"/>
              </w:rPr>
              <w:t>）遴选确定学校，对</w:t>
            </w:r>
            <w:r>
              <w:rPr>
                <w:rFonts w:ascii="仿宋_GB2312" w:hAnsi="仿宋_GB2312" w:cs="仿宋_GB2312" w:eastAsia="仿宋_GB2312"/>
                <w:sz w:val="24"/>
              </w:rPr>
              <w:t>中小学按整校抽测，抽测人数原则上不低于</w:t>
            </w:r>
            <w:r>
              <w:rPr>
                <w:rFonts w:ascii="仿宋_GB2312" w:hAnsi="仿宋_GB2312" w:cs="仿宋_GB2312" w:eastAsia="仿宋_GB2312"/>
                <w:sz w:val="24"/>
              </w:rPr>
              <w:t>12万人次</w:t>
            </w:r>
            <w:r>
              <w:rPr>
                <w:rFonts w:ascii="仿宋_GB2312" w:hAnsi="仿宋_GB2312" w:cs="仿宋_GB2312" w:eastAsia="仿宋_GB2312"/>
                <w:sz w:val="24"/>
              </w:rPr>
              <w:t>，</w:t>
            </w:r>
            <w:r>
              <w:rPr>
                <w:rFonts w:ascii="仿宋_GB2312" w:hAnsi="仿宋_GB2312" w:cs="仿宋_GB2312" w:eastAsia="仿宋_GB2312"/>
                <w:sz w:val="24"/>
              </w:rPr>
              <w:t>由专业第三方服务机构使用统一器材和测试软件，</w:t>
            </w:r>
            <w:r>
              <w:rPr>
                <w:rFonts w:ascii="仿宋_GB2312" w:hAnsi="仿宋_GB2312" w:cs="仿宋_GB2312" w:eastAsia="仿宋_GB2312"/>
                <w:sz w:val="24"/>
              </w:rPr>
              <w:t>在各抽测学校</w:t>
            </w:r>
            <w:r>
              <w:rPr>
                <w:rFonts w:ascii="仿宋_GB2312" w:hAnsi="仿宋_GB2312" w:cs="仿宋_GB2312" w:eastAsia="仿宋_GB2312"/>
                <w:sz w:val="24"/>
              </w:rPr>
              <w:t>进行国家学生体质健康标准测试，</w:t>
            </w:r>
            <w:r>
              <w:rPr>
                <w:rFonts w:ascii="仿宋_GB2312" w:hAnsi="仿宋_GB2312" w:cs="仿宋_GB2312" w:eastAsia="仿宋_GB2312"/>
                <w:sz w:val="24"/>
              </w:rPr>
              <w:t>并委托高校等学生体质健康专业科研力量对数据进行统计分析，形成报告</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测试内容：</w:t>
            </w:r>
          </w:p>
          <w:tbl>
            <w:tblPr>
              <w:tblBorders>
                <w:top w:val="none" w:color="000000" w:sz="4"/>
                <w:left w:val="none" w:color="000000" w:sz="4"/>
                <w:bottom w:val="none" w:color="000000" w:sz="4"/>
                <w:right w:val="none" w:color="000000" w:sz="4"/>
                <w:insideH w:val="none"/>
                <w:insideV w:val="none"/>
              </w:tblBorders>
            </w:tblPr>
            <w:tblGrid>
              <w:gridCol w:w="235"/>
              <w:gridCol w:w="579"/>
              <w:gridCol w:w="1728"/>
            </w:tblGrid>
            <w:tr>
              <w:tc>
                <w:tcPr>
                  <w:tcW w:type="dxa" w:w="2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阶段</w:t>
                  </w:r>
                </w:p>
              </w:tc>
              <w:tc>
                <w:tcPr>
                  <w:tcW w:type="dxa" w:w="5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年级</w:t>
                  </w:r>
                </w:p>
              </w:tc>
              <w:tc>
                <w:tcPr>
                  <w:tcW w:type="dxa" w:w="17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体测项目</w:t>
                  </w:r>
                </w:p>
              </w:tc>
            </w:tr>
            <w:tr>
              <w:tc>
                <w:tcPr>
                  <w:tcW w:type="dxa" w:w="2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小学</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一、二年级</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身高体重（</w:t>
                  </w:r>
                  <w:r>
                    <w:rPr>
                      <w:rFonts w:ascii="仿宋_GB2312" w:hAnsi="仿宋_GB2312" w:cs="仿宋_GB2312" w:eastAsia="仿宋_GB2312"/>
                      <w:sz w:val="24"/>
                      <w:color w:val="000000"/>
                    </w:rPr>
                    <w:t>BMI）、坐位体前屈、肺活量、50米跑、1分钟跳绳。</w:t>
                  </w:r>
                </w:p>
              </w:tc>
            </w:tr>
            <w:tr>
              <w:tc>
                <w:tcPr>
                  <w:tcW w:type="dxa" w:w="235"/>
                  <w:vMerge/>
                  <w:tcBorders>
                    <w:top w:val="none" w:color="000000" w:sz="4"/>
                    <w:left w:val="single" w:color="000000" w:sz="4"/>
                    <w:bottom w:val="single" w:color="000000" w:sz="4"/>
                    <w:right w:val="single" w:color="000000" w:sz="4"/>
                  </w:tcBorders>
                </w:tcP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三、四年级</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身高体重（</w:t>
                  </w:r>
                  <w:r>
                    <w:rPr>
                      <w:rFonts w:ascii="仿宋_GB2312" w:hAnsi="仿宋_GB2312" w:cs="仿宋_GB2312" w:eastAsia="仿宋_GB2312"/>
                      <w:sz w:val="24"/>
                      <w:color w:val="000000"/>
                    </w:rPr>
                    <w:t>BMI）、坐位体前屈、肺活量、50米跑、1分钟跳绳、1分钟仰卧起坐。</w:t>
                  </w:r>
                </w:p>
              </w:tc>
            </w:tr>
            <w:tr>
              <w:tc>
                <w:tcPr>
                  <w:tcW w:type="dxa" w:w="235"/>
                  <w:vMerge/>
                  <w:tcBorders>
                    <w:top w:val="none" w:color="000000" w:sz="4"/>
                    <w:left w:val="single" w:color="000000" w:sz="4"/>
                    <w:bottom w:val="single" w:color="000000" w:sz="4"/>
                    <w:right w:val="single" w:color="000000" w:sz="4"/>
                  </w:tcBorders>
                </w:tcP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五、六年级</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身高体重（</w:t>
                  </w:r>
                  <w:r>
                    <w:rPr>
                      <w:rFonts w:ascii="仿宋_GB2312" w:hAnsi="仿宋_GB2312" w:cs="仿宋_GB2312" w:eastAsia="仿宋_GB2312"/>
                      <w:sz w:val="24"/>
                      <w:color w:val="000000"/>
                    </w:rPr>
                    <w:t>BMI）、坐位体前屈、肺活量、50米跑、1分钟跳绳、1分钟仰卧起坐、50×8往返跑。</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初中</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一至三年级</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身高体重（</w:t>
                  </w:r>
                  <w:r>
                    <w:rPr>
                      <w:rFonts w:ascii="仿宋_GB2312" w:hAnsi="仿宋_GB2312" w:cs="仿宋_GB2312" w:eastAsia="仿宋_GB2312"/>
                      <w:sz w:val="24"/>
                      <w:color w:val="000000"/>
                    </w:rPr>
                    <w:t>BMI）、坐位体前屈、肺活量、50米跑、立定跳远、1分钟仰卧起坐（女）、引体向上（男）、800米跑（女）、1000米跑（男）。</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高中</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一至三年级</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身高体重（</w:t>
                  </w:r>
                  <w:r>
                    <w:rPr>
                      <w:rFonts w:ascii="仿宋_GB2312" w:hAnsi="仿宋_GB2312" w:cs="仿宋_GB2312" w:eastAsia="仿宋_GB2312"/>
                      <w:sz w:val="24"/>
                      <w:color w:val="000000"/>
                    </w:rPr>
                    <w:t>BMI）、坐位体前屈、肺活量、50米跑、立定跳远、1分钟仰卧起坐（女）、引体向上（男）、800米跑（女）、1000米跑（男）。</w:t>
                  </w:r>
                </w:p>
              </w:tc>
            </w:tr>
          </w:tbl>
          <w:p>
            <w:pPr>
              <w:pStyle w:val="null3"/>
              <w:jc w:val="both"/>
            </w:pPr>
            <w:r>
              <w:rPr>
                <w:rFonts w:ascii="仿宋_GB2312" w:hAnsi="仿宋_GB2312" w:cs="仿宋_GB2312" w:eastAsia="仿宋_GB2312"/>
                <w:sz w:val="24"/>
                <w:b/>
              </w:rPr>
              <w:t>三、服务要求</w:t>
            </w:r>
          </w:p>
          <w:p>
            <w:pPr>
              <w:pStyle w:val="null3"/>
              <w:ind w:firstLine="480"/>
              <w:jc w:val="both"/>
            </w:pPr>
            <w:r>
              <w:rPr>
                <w:rFonts w:ascii="仿宋_GB2312" w:hAnsi="仿宋_GB2312" w:cs="仿宋_GB2312" w:eastAsia="仿宋_GB2312"/>
                <w:sz w:val="24"/>
              </w:rPr>
              <w:t>1.项目以方案设计、抽样测试、数据统计分析和书面报告为主要实施形式。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方案设计包括：整体组织流程设计、测试方法设计、测试周期设计、测试地点筛选、抽样原则设计、应急预案设计等。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抽</w:t>
            </w:r>
            <w:r>
              <w:rPr>
                <w:rFonts w:ascii="仿宋_GB2312" w:hAnsi="仿宋_GB2312" w:cs="仿宋_GB2312" w:eastAsia="仿宋_GB2312"/>
                <w:sz w:val="24"/>
              </w:rPr>
              <w:t>样测试要求：为确保测试数据的准确性，测试工作由第三方服务机构完成，每个测试点第三方服务机构测试工作人员不少于</w:t>
            </w:r>
            <w:r>
              <w:rPr>
                <w:rFonts w:ascii="仿宋_GB2312" w:hAnsi="仿宋_GB2312" w:cs="仿宋_GB2312" w:eastAsia="仿宋_GB2312"/>
                <w:sz w:val="24"/>
              </w:rPr>
              <w:t>15人，测试标准数据一致性达到99%以上，监测完成率达到99%以上，数据真实性达到100%，数据准确率达到99%以上。全市不少于5个测试点同时开始测试工作，现场测试周期不多于60个工作日，遇极端天气顺延。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3）数据统计分析：依据采购人需求，</w:t>
            </w:r>
            <w:r>
              <w:rPr>
                <w:rFonts w:ascii="仿宋_GB2312" w:hAnsi="仿宋_GB2312" w:cs="仿宋_GB2312" w:eastAsia="仿宋_GB2312"/>
                <w:sz w:val="24"/>
              </w:rPr>
              <w:t>由第三方服务机构委托从事学生体质健康研究相关的专业人员（其中具有中、高级职称的人员不少于</w:t>
            </w:r>
            <w:r>
              <w:rPr>
                <w:rFonts w:ascii="仿宋_GB2312" w:hAnsi="仿宋_GB2312" w:cs="仿宋_GB2312" w:eastAsia="仿宋_GB2312"/>
                <w:sz w:val="24"/>
              </w:rPr>
              <w:t>3人）出具各类数据报表、全市及各区县、开发区和学校的书面数据分析报告。</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4"/>
              </w:rPr>
              <w:t>（</w:t>
            </w:r>
            <w:r>
              <w:rPr>
                <w:rFonts w:ascii="仿宋_GB2312" w:hAnsi="仿宋_GB2312" w:cs="仿宋_GB2312" w:eastAsia="仿宋_GB2312"/>
                <w:sz w:val="24"/>
              </w:rPr>
              <w:t>4）投标供应商须严格遵照《国家学生体质健康标准（2014年修订版）》所规定的有关程序和要求组织实施，规范测试，确保数据的准确性。同时，按照国家相关要求，做好数据的保密工作。</w:t>
            </w:r>
          </w:p>
          <w:p>
            <w:pPr>
              <w:pStyle w:val="null3"/>
              <w:ind w:firstLine="480"/>
              <w:jc w:val="both"/>
            </w:pPr>
            <w:r>
              <w:rPr>
                <w:rFonts w:ascii="仿宋_GB2312" w:hAnsi="仿宋_GB2312" w:cs="仿宋_GB2312" w:eastAsia="仿宋_GB2312"/>
                <w:sz w:val="24"/>
              </w:rPr>
              <w:t>2.培训要求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对市、区</w:t>
            </w:r>
            <w:r>
              <w:rPr>
                <w:rFonts w:ascii="仿宋_GB2312" w:hAnsi="仿宋_GB2312" w:cs="仿宋_GB2312" w:eastAsia="仿宋_GB2312"/>
                <w:sz w:val="24"/>
              </w:rPr>
              <w:t>县（开发区）</w:t>
            </w:r>
            <w:r>
              <w:rPr>
                <w:rFonts w:ascii="仿宋_GB2312" w:hAnsi="仿宋_GB2312" w:cs="仿宋_GB2312" w:eastAsia="仿宋_GB2312"/>
                <w:sz w:val="24"/>
              </w:rPr>
              <w:t>教育</w:t>
            </w:r>
            <w:r>
              <w:rPr>
                <w:rFonts w:ascii="仿宋_GB2312" w:hAnsi="仿宋_GB2312" w:cs="仿宋_GB2312" w:eastAsia="仿宋_GB2312"/>
                <w:sz w:val="24"/>
              </w:rPr>
              <w:t>行政</w:t>
            </w:r>
            <w:r>
              <w:rPr>
                <w:rFonts w:ascii="仿宋_GB2312" w:hAnsi="仿宋_GB2312" w:cs="仿宋_GB2312" w:eastAsia="仿宋_GB2312"/>
                <w:sz w:val="24"/>
              </w:rPr>
              <w:t>部门工作人员、教研员和学校体育骨干教师组成的抽测评估工作组进行培训（分区进行），培训内容为项目实施方案、项目时间进度、重难点、问题分析及解决方案、所有项目的智能化体质检测器材使用示范视频解读等，为培训提供所需要的教学及实践场地</w:t>
            </w:r>
            <w:r>
              <w:rPr>
                <w:rFonts w:ascii="仿宋_GB2312" w:hAnsi="仿宋_GB2312" w:cs="仿宋_GB2312" w:eastAsia="仿宋_GB2312"/>
                <w:sz w:val="24"/>
              </w:rPr>
              <w:t>由各区提供</w:t>
            </w:r>
            <w:r>
              <w:rPr>
                <w:rFonts w:ascii="仿宋_GB2312" w:hAnsi="仿宋_GB2312" w:cs="仿宋_GB2312" w:eastAsia="仿宋_GB2312"/>
                <w:sz w:val="24"/>
              </w:rPr>
              <w:t>。培训须于测试工作开始前半个月完成。</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提供与测试器材相一致的测试项目的示范视频，视频中不能植入广告</w:t>
            </w:r>
            <w:r>
              <w:rPr>
                <w:rFonts w:ascii="仿宋_GB2312" w:hAnsi="仿宋_GB2312" w:cs="仿宋_GB2312" w:eastAsia="仿宋_GB2312"/>
                <w:sz w:val="24"/>
              </w:rPr>
              <w:t>或</w:t>
            </w:r>
            <w:r>
              <w:rPr>
                <w:rFonts w:ascii="仿宋_GB2312" w:hAnsi="仿宋_GB2312" w:cs="仿宋_GB2312" w:eastAsia="仿宋_GB2312"/>
                <w:sz w:val="24"/>
              </w:rPr>
              <w:t>与测试不相关的内容，并在测试开始前半个月提供给所有参加测试的学校。</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测试报告书要求</w:t>
            </w:r>
          </w:p>
          <w:p>
            <w:pPr>
              <w:pStyle w:val="null3"/>
              <w:ind w:firstLine="480"/>
              <w:jc w:val="both"/>
            </w:pPr>
            <w:r>
              <w:rPr>
                <w:rFonts w:ascii="仿宋_GB2312" w:hAnsi="仿宋_GB2312" w:cs="仿宋_GB2312" w:eastAsia="仿宋_GB2312"/>
                <w:sz w:val="24"/>
              </w:rPr>
              <w:t>本项目</w:t>
            </w:r>
            <w:r>
              <w:rPr>
                <w:rFonts w:ascii="仿宋_GB2312" w:hAnsi="仿宋_GB2312" w:cs="仿宋_GB2312" w:eastAsia="仿宋_GB2312"/>
                <w:sz w:val="24"/>
              </w:rPr>
              <w:t>须分别</w:t>
            </w:r>
            <w:r>
              <w:rPr>
                <w:rFonts w:ascii="仿宋_GB2312" w:hAnsi="仿宋_GB2312" w:cs="仿宋_GB2312" w:eastAsia="仿宋_GB2312"/>
                <w:sz w:val="24"/>
              </w:rPr>
              <w:t>出具全市</w:t>
            </w:r>
            <w:r>
              <w:rPr>
                <w:rFonts w:ascii="仿宋_GB2312" w:hAnsi="仿宋_GB2312" w:cs="仿宋_GB2312" w:eastAsia="仿宋_GB2312"/>
                <w:sz w:val="24"/>
              </w:rPr>
              <w:t>、各区县（开发区）、抽测学校</w:t>
            </w:r>
            <w:r>
              <w:rPr>
                <w:rFonts w:ascii="仿宋_GB2312" w:hAnsi="仿宋_GB2312" w:cs="仿宋_GB2312" w:eastAsia="仿宋_GB2312"/>
                <w:sz w:val="24"/>
              </w:rPr>
              <w:t>学生体质健康测试分析报告书，报告书须包含但不限于测试学生人数、总分、</w:t>
            </w:r>
            <w:r>
              <w:rPr>
                <w:rFonts w:ascii="仿宋_GB2312" w:hAnsi="仿宋_GB2312" w:cs="仿宋_GB2312" w:eastAsia="仿宋_GB2312"/>
                <w:sz w:val="24"/>
              </w:rPr>
              <w:t>评分等级、</w:t>
            </w:r>
            <w:r>
              <w:rPr>
                <w:rFonts w:ascii="仿宋_GB2312" w:hAnsi="仿宋_GB2312" w:cs="仿宋_GB2312" w:eastAsia="仿宋_GB2312"/>
                <w:sz w:val="24"/>
              </w:rPr>
              <w:t>平均分、优秀率（人数）、良好率（人数）、合格率（人数）和不合格率（人数）</w:t>
            </w:r>
            <w:r>
              <w:rPr>
                <w:rFonts w:ascii="仿宋_GB2312" w:hAnsi="仿宋_GB2312" w:cs="仿宋_GB2312" w:eastAsia="仿宋_GB2312"/>
                <w:sz w:val="24"/>
              </w:rPr>
              <w:t>。分年龄</w:t>
            </w:r>
            <w:r>
              <w:rPr>
                <w:rFonts w:ascii="仿宋_GB2312" w:hAnsi="仿宋_GB2312" w:cs="仿宋_GB2312" w:eastAsia="仿宋_GB2312"/>
                <w:sz w:val="24"/>
              </w:rPr>
              <w:t>段</w:t>
            </w:r>
            <w:r>
              <w:rPr>
                <w:rFonts w:ascii="仿宋_GB2312" w:hAnsi="仿宋_GB2312" w:cs="仿宋_GB2312" w:eastAsia="仿宋_GB2312"/>
                <w:sz w:val="24"/>
              </w:rPr>
              <w:t>（年级）</w:t>
            </w:r>
            <w:r>
              <w:rPr>
                <w:rFonts w:ascii="仿宋_GB2312" w:hAnsi="仿宋_GB2312" w:cs="仿宋_GB2312" w:eastAsia="仿宋_GB2312"/>
                <w:sz w:val="24"/>
              </w:rPr>
              <w:t>、分性别</w:t>
            </w:r>
            <w:r>
              <w:rPr>
                <w:rFonts w:ascii="仿宋_GB2312" w:hAnsi="仿宋_GB2312" w:cs="仿宋_GB2312" w:eastAsia="仿宋_GB2312"/>
                <w:sz w:val="24"/>
              </w:rPr>
              <w:t>对</w:t>
            </w:r>
            <w:r>
              <w:rPr>
                <w:rFonts w:ascii="仿宋_GB2312" w:hAnsi="仿宋_GB2312" w:cs="仿宋_GB2312" w:eastAsia="仿宋_GB2312"/>
                <w:sz w:val="24"/>
              </w:rPr>
              <w:t>各测试指标的基础统计学数据（最大值、最小值、平均值、标准差等）</w:t>
            </w:r>
            <w:r>
              <w:rPr>
                <w:rFonts w:ascii="仿宋_GB2312" w:hAnsi="仿宋_GB2312" w:cs="仿宋_GB2312" w:eastAsia="仿宋_GB2312"/>
                <w:sz w:val="24"/>
              </w:rPr>
              <w:t>开展</w:t>
            </w:r>
            <w:r>
              <w:rPr>
                <w:rFonts w:ascii="仿宋_GB2312" w:hAnsi="仿宋_GB2312" w:cs="仿宋_GB2312" w:eastAsia="仿宋_GB2312"/>
                <w:sz w:val="24"/>
              </w:rPr>
              <w:t>分析，</w:t>
            </w:r>
            <w:r>
              <w:rPr>
                <w:rFonts w:ascii="仿宋_GB2312" w:hAnsi="仿宋_GB2312" w:cs="仿宋_GB2312" w:eastAsia="仿宋_GB2312"/>
                <w:sz w:val="24"/>
              </w:rPr>
              <w:t>完成</w:t>
            </w:r>
            <w:r>
              <w:rPr>
                <w:rFonts w:ascii="仿宋_GB2312" w:hAnsi="仿宋_GB2312" w:cs="仿宋_GB2312" w:eastAsia="仿宋_GB2312"/>
                <w:sz w:val="24"/>
              </w:rPr>
              <w:t>各</w:t>
            </w:r>
            <w:r>
              <w:rPr>
                <w:rFonts w:ascii="仿宋_GB2312" w:hAnsi="仿宋_GB2312" w:cs="仿宋_GB2312" w:eastAsia="仿宋_GB2312"/>
                <w:sz w:val="24"/>
              </w:rPr>
              <w:t>区县（开发区）</w:t>
            </w:r>
            <w:r>
              <w:rPr>
                <w:rFonts w:ascii="仿宋_GB2312" w:hAnsi="仿宋_GB2312" w:cs="仿宋_GB2312" w:eastAsia="仿宋_GB2312"/>
                <w:sz w:val="24"/>
              </w:rPr>
              <w:t>、学校数据</w:t>
            </w:r>
            <w:r>
              <w:rPr>
                <w:rFonts w:ascii="仿宋_GB2312" w:hAnsi="仿宋_GB2312" w:cs="仿宋_GB2312" w:eastAsia="仿宋_GB2312"/>
                <w:sz w:val="24"/>
              </w:rPr>
              <w:t>的</w:t>
            </w:r>
            <w:r>
              <w:rPr>
                <w:rFonts w:ascii="仿宋_GB2312" w:hAnsi="仿宋_GB2312" w:cs="仿宋_GB2312" w:eastAsia="仿宋_GB2312"/>
                <w:sz w:val="24"/>
              </w:rPr>
              <w:t>横向</w:t>
            </w:r>
            <w:r>
              <w:rPr>
                <w:rFonts w:ascii="仿宋_GB2312" w:hAnsi="仿宋_GB2312" w:cs="仿宋_GB2312" w:eastAsia="仿宋_GB2312"/>
                <w:sz w:val="24"/>
              </w:rPr>
              <w:t>纵向</w:t>
            </w:r>
            <w:r>
              <w:rPr>
                <w:rFonts w:ascii="仿宋_GB2312" w:hAnsi="仿宋_GB2312" w:cs="仿宋_GB2312" w:eastAsia="仿宋_GB2312"/>
                <w:sz w:val="24"/>
              </w:rPr>
              <w:t>比对、排名</w:t>
            </w:r>
            <w:r>
              <w:rPr>
                <w:rFonts w:ascii="仿宋_GB2312" w:hAnsi="仿宋_GB2312" w:cs="仿宋_GB2312" w:eastAsia="仿宋_GB2312"/>
                <w:sz w:val="24"/>
              </w:rPr>
              <w:t>与</w:t>
            </w:r>
            <w:r>
              <w:rPr>
                <w:rFonts w:ascii="仿宋_GB2312" w:hAnsi="仿宋_GB2312" w:cs="仿宋_GB2312" w:eastAsia="仿宋_GB2312"/>
                <w:sz w:val="24"/>
              </w:rPr>
              <w:t>汇总</w:t>
            </w:r>
            <w:r>
              <w:rPr>
                <w:rFonts w:ascii="仿宋_GB2312" w:hAnsi="仿宋_GB2312" w:cs="仿宋_GB2312" w:eastAsia="仿宋_GB2312"/>
                <w:sz w:val="24"/>
              </w:rPr>
              <w:t>，并就加强和改进学生体质健康相关工作提出合理意见建议。</w:t>
            </w:r>
            <w:r>
              <w:rPr>
                <w:rFonts w:ascii="仿宋_GB2312" w:hAnsi="仿宋_GB2312" w:cs="仿宋_GB2312" w:eastAsia="仿宋_GB2312"/>
                <w:sz w:val="24"/>
              </w:rPr>
              <w:t>纸质报告书各一式</w:t>
            </w:r>
            <w:r>
              <w:rPr>
                <w:rFonts w:ascii="仿宋_GB2312" w:hAnsi="仿宋_GB2312" w:cs="仿宋_GB2312" w:eastAsia="仿宋_GB2312"/>
                <w:sz w:val="24"/>
              </w:rPr>
              <w:t>5份，</w:t>
            </w:r>
            <w:r>
              <w:rPr>
                <w:rFonts w:ascii="仿宋_GB2312" w:hAnsi="仿宋_GB2312" w:cs="仿宋_GB2312" w:eastAsia="仿宋_GB2312"/>
                <w:sz w:val="24"/>
              </w:rPr>
              <w:t>装订</w:t>
            </w:r>
            <w:r>
              <w:rPr>
                <w:rFonts w:ascii="仿宋_GB2312" w:hAnsi="仿宋_GB2312" w:cs="仿宋_GB2312" w:eastAsia="仿宋_GB2312"/>
                <w:sz w:val="24"/>
              </w:rPr>
              <w:t>成册，作为本</w:t>
            </w:r>
            <w:r>
              <w:rPr>
                <w:rFonts w:ascii="仿宋_GB2312" w:hAnsi="仿宋_GB2312" w:cs="仿宋_GB2312" w:eastAsia="仿宋_GB2312"/>
                <w:sz w:val="24"/>
              </w:rPr>
              <w:t>项目</w:t>
            </w:r>
            <w:r>
              <w:rPr>
                <w:rFonts w:ascii="仿宋_GB2312" w:hAnsi="仿宋_GB2312" w:cs="仿宋_GB2312" w:eastAsia="仿宋_GB2312"/>
                <w:sz w:val="24"/>
              </w:rPr>
              <w:t>完整验收的依据。</w:t>
            </w:r>
            <w:r>
              <w:rPr>
                <w:rFonts w:ascii="仿宋_GB2312" w:hAnsi="仿宋_GB2312" w:cs="仿宋_GB2312" w:eastAsia="仿宋_GB2312"/>
                <w:sz w:val="24"/>
              </w:rPr>
              <w:t>报告书还需包含对测试流程、过程质量控制方面存在问题的积极探索、反思与总结。</w:t>
            </w:r>
          </w:p>
          <w:p>
            <w:pPr>
              <w:pStyle w:val="null3"/>
              <w:ind w:firstLine="481"/>
              <w:jc w:val="both"/>
            </w:pPr>
            <w:r>
              <w:rPr>
                <w:rFonts w:ascii="仿宋_GB2312" w:hAnsi="仿宋_GB2312" w:cs="仿宋_GB2312" w:eastAsia="仿宋_GB2312"/>
                <w:sz w:val="24"/>
                <w:b/>
              </w:rPr>
              <w:t>四、项目的具体要求</w:t>
            </w:r>
          </w:p>
          <w:p>
            <w:pPr>
              <w:pStyle w:val="null3"/>
              <w:ind w:firstLine="480"/>
              <w:jc w:val="both"/>
            </w:pPr>
            <w:r>
              <w:rPr>
                <w:rFonts w:ascii="仿宋_GB2312" w:hAnsi="仿宋_GB2312" w:cs="仿宋_GB2312" w:eastAsia="仿宋_GB2312"/>
                <w:sz w:val="24"/>
              </w:rPr>
              <w:t>（一）抽测</w:t>
            </w:r>
            <w:r>
              <w:rPr>
                <w:rFonts w:ascii="仿宋_GB2312" w:hAnsi="仿宋_GB2312" w:cs="仿宋_GB2312" w:eastAsia="仿宋_GB2312"/>
                <w:sz w:val="24"/>
              </w:rPr>
              <w:t>仪器及设施设备技术要求</w:t>
            </w:r>
          </w:p>
          <w:p>
            <w:pPr>
              <w:pStyle w:val="null3"/>
              <w:ind w:firstLine="480"/>
              <w:jc w:val="both"/>
            </w:pPr>
            <w:r>
              <w:rPr>
                <w:rFonts w:ascii="仿宋_GB2312" w:hAnsi="仿宋_GB2312" w:cs="仿宋_GB2312" w:eastAsia="仿宋_GB2312"/>
                <w:sz w:val="24"/>
              </w:rPr>
              <w:t>1.抽测</w:t>
            </w:r>
            <w:r>
              <w:rPr>
                <w:rFonts w:ascii="仿宋_GB2312" w:hAnsi="仿宋_GB2312" w:cs="仿宋_GB2312" w:eastAsia="仿宋_GB2312"/>
                <w:sz w:val="24"/>
              </w:rPr>
              <w:t>仪器</w:t>
            </w:r>
            <w:r>
              <w:rPr>
                <w:rFonts w:ascii="仿宋_GB2312" w:hAnsi="仿宋_GB2312" w:cs="仿宋_GB2312" w:eastAsia="仿宋_GB2312"/>
                <w:sz w:val="24"/>
              </w:rPr>
              <w:t>的技术要求</w:t>
            </w:r>
          </w:p>
          <w:p>
            <w:pPr>
              <w:pStyle w:val="null3"/>
              <w:ind w:firstLine="480"/>
              <w:jc w:val="both"/>
            </w:pPr>
            <w:r>
              <w:rPr>
                <w:rFonts w:ascii="仿宋_GB2312" w:hAnsi="仿宋_GB2312" w:cs="仿宋_GB2312" w:eastAsia="仿宋_GB2312"/>
                <w:sz w:val="24"/>
              </w:rPr>
              <w:t>参照国家市场监督管理总局和国家标准化管理委员会联合发</w:t>
            </w:r>
            <w:r>
              <w:rPr>
                <w:rFonts w:ascii="仿宋_GB2312" w:hAnsi="仿宋_GB2312" w:cs="仿宋_GB2312" w:eastAsia="仿宋_GB2312"/>
                <w:sz w:val="24"/>
              </w:rPr>
              <w:t>布的</w:t>
            </w:r>
            <w:r>
              <w:rPr>
                <w:rFonts w:ascii="仿宋_GB2312" w:hAnsi="仿宋_GB2312" w:cs="仿宋_GB2312" w:eastAsia="仿宋_GB2312"/>
                <w:sz w:val="24"/>
              </w:rPr>
              <w:t>《中小学体育器材和场地》第</w:t>
            </w:r>
            <w:r>
              <w:rPr>
                <w:rFonts w:ascii="仿宋_GB2312" w:hAnsi="仿宋_GB2312" w:cs="仿宋_GB2312" w:eastAsia="仿宋_GB2312"/>
                <w:sz w:val="24"/>
              </w:rPr>
              <w:t>12部分“学生体质健康</w:t>
            </w:r>
            <w:r>
              <w:rPr>
                <w:rFonts w:ascii="仿宋_GB2312" w:hAnsi="仿宋_GB2312" w:cs="仿宋_GB2312" w:eastAsia="仿宋_GB2312"/>
                <w:sz w:val="24"/>
              </w:rPr>
              <w:t>测试</w:t>
            </w:r>
            <w:r>
              <w:rPr>
                <w:rFonts w:ascii="仿宋_GB2312" w:hAnsi="仿宋_GB2312" w:cs="仿宋_GB2312" w:eastAsia="仿宋_GB2312"/>
                <w:sz w:val="24"/>
              </w:rPr>
              <w:t>器材</w:t>
            </w:r>
            <w:r>
              <w:rPr>
                <w:rFonts w:ascii="仿宋_GB2312" w:hAnsi="仿宋_GB2312" w:cs="仿宋_GB2312" w:eastAsia="仿宋_GB2312"/>
                <w:sz w:val="24"/>
              </w:rPr>
              <w:t>”国家标准</w:t>
            </w:r>
            <w:r>
              <w:rPr>
                <w:rFonts w:ascii="仿宋_GB2312" w:hAnsi="仿宋_GB2312" w:cs="仿宋_GB2312" w:eastAsia="仿宋_GB2312"/>
                <w:sz w:val="24"/>
              </w:rPr>
              <w:t>（</w:t>
            </w:r>
            <w:r>
              <w:rPr>
                <w:rFonts w:ascii="仿宋_GB2312" w:hAnsi="仿宋_GB2312" w:cs="仿宋_GB2312" w:eastAsia="仿宋_GB2312"/>
                <w:sz w:val="24"/>
              </w:rPr>
              <w:t>标准号：</w:t>
            </w:r>
            <w:r>
              <w:rPr>
                <w:rFonts w:ascii="仿宋_GB2312" w:hAnsi="仿宋_GB2312" w:cs="仿宋_GB2312" w:eastAsia="仿宋_GB2312"/>
                <w:sz w:val="24"/>
              </w:rPr>
              <w:t>GB/T19851.12—2025</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教育部《国家学生体质健康标准</w:t>
            </w:r>
            <w:r>
              <w:rPr>
                <w:rFonts w:ascii="仿宋_GB2312" w:hAnsi="仿宋_GB2312" w:cs="仿宋_GB2312" w:eastAsia="仿宋_GB2312"/>
                <w:sz w:val="24"/>
              </w:rPr>
              <w:t>（</w:t>
            </w:r>
            <w:r>
              <w:rPr>
                <w:rFonts w:ascii="仿宋_GB2312" w:hAnsi="仿宋_GB2312" w:cs="仿宋_GB2312" w:eastAsia="仿宋_GB2312"/>
                <w:sz w:val="24"/>
              </w:rPr>
              <w:t>2014年修订</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结合</w:t>
            </w:r>
            <w:r>
              <w:rPr>
                <w:rFonts w:ascii="仿宋_GB2312" w:hAnsi="仿宋_GB2312" w:cs="仿宋_GB2312" w:eastAsia="仿宋_GB2312"/>
                <w:sz w:val="24"/>
              </w:rPr>
              <w:t>西安</w:t>
            </w:r>
            <w:r>
              <w:rPr>
                <w:rFonts w:ascii="仿宋_GB2312" w:hAnsi="仿宋_GB2312" w:cs="仿宋_GB2312" w:eastAsia="仿宋_GB2312"/>
                <w:sz w:val="24"/>
              </w:rPr>
              <w:t>市中小学生体质健康监测市级抽测</w:t>
            </w:r>
            <w:r>
              <w:rPr>
                <w:rFonts w:ascii="仿宋_GB2312" w:hAnsi="仿宋_GB2312" w:cs="仿宋_GB2312" w:eastAsia="仿宋_GB2312"/>
                <w:sz w:val="24"/>
              </w:rPr>
              <w:t>的</w:t>
            </w:r>
            <w:r>
              <w:rPr>
                <w:rFonts w:ascii="仿宋_GB2312" w:hAnsi="仿宋_GB2312" w:cs="仿宋_GB2312" w:eastAsia="仿宋_GB2312"/>
                <w:sz w:val="24"/>
              </w:rPr>
              <w:t>实际需求，提出相关设备参数。</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测试器材必须为经国家体育用品质量</w:t>
            </w:r>
            <w:r>
              <w:rPr>
                <w:rFonts w:ascii="仿宋_GB2312" w:hAnsi="仿宋_GB2312" w:cs="仿宋_GB2312" w:eastAsia="仿宋_GB2312"/>
                <w:sz w:val="24"/>
              </w:rPr>
              <w:t>检测检验中心检测合格的产品。</w:t>
            </w:r>
            <w:r>
              <w:rPr>
                <w:rFonts w:ascii="仿宋_GB2312" w:hAnsi="仿宋_GB2312" w:cs="仿宋_GB2312" w:eastAsia="仿宋_GB2312"/>
                <w:sz w:val="24"/>
              </w:rPr>
              <w:t>确保测试器材的准确性、科学性、高效性。测试器材必须符合</w:t>
            </w:r>
            <w:r>
              <w:rPr>
                <w:rFonts w:ascii="仿宋_GB2312" w:hAnsi="仿宋_GB2312" w:cs="仿宋_GB2312" w:eastAsia="仿宋_GB2312"/>
                <w:sz w:val="24"/>
              </w:rPr>
              <w:t>技术</w:t>
            </w:r>
            <w:r>
              <w:rPr>
                <w:rFonts w:ascii="仿宋_GB2312" w:hAnsi="仿宋_GB2312" w:cs="仿宋_GB2312" w:eastAsia="仿宋_GB2312"/>
                <w:sz w:val="24"/>
              </w:rPr>
              <w:t>先进、质量稳定、可靠</w:t>
            </w:r>
            <w:r>
              <w:rPr>
                <w:rFonts w:ascii="仿宋_GB2312" w:hAnsi="仿宋_GB2312" w:cs="仿宋_GB2312" w:eastAsia="仿宋_GB2312"/>
                <w:sz w:val="24"/>
              </w:rPr>
              <w:t>、</w:t>
            </w:r>
            <w:r>
              <w:rPr>
                <w:rFonts w:ascii="仿宋_GB2312" w:hAnsi="仿宋_GB2312" w:cs="仿宋_GB2312" w:eastAsia="仿宋_GB2312"/>
                <w:sz w:val="24"/>
              </w:rPr>
              <w:t>高效等特点，减少人为因素对测试数据的影响。测试器材必须具备大容量存储空间</w:t>
            </w:r>
            <w:r>
              <w:rPr>
                <w:rFonts w:ascii="仿宋_GB2312" w:hAnsi="仿宋_GB2312" w:cs="仿宋_GB2312" w:eastAsia="仿宋_GB2312"/>
                <w:sz w:val="24"/>
              </w:rPr>
              <w:t>，能够存储和快速搜索查询各学校的所有学生的姓名、性别、班级及各项目的测试数据、测试日期和具体时间，所有数据从测试之日起存储时间不得少于</w:t>
            </w:r>
            <w:r>
              <w:rPr>
                <w:rFonts w:ascii="仿宋_GB2312" w:hAnsi="仿宋_GB2312" w:cs="仿宋_GB2312" w:eastAsia="仿宋_GB2312"/>
                <w:sz w:val="24"/>
              </w:rPr>
              <w:t>5个月，以便市教育局验收、抽查、复核、监督。</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2）测试器材必须使用无线智能仪器；测试器材配备数量必须满足现场测试需要。</w:t>
            </w:r>
          </w:p>
          <w:p>
            <w:pPr>
              <w:pStyle w:val="null3"/>
              <w:ind w:firstLine="480"/>
              <w:jc w:val="both"/>
            </w:pPr>
            <w:r>
              <w:rPr>
                <w:rFonts w:ascii="仿宋_GB2312" w:hAnsi="仿宋_GB2312" w:cs="仿宋_GB2312" w:eastAsia="仿宋_GB2312"/>
                <w:sz w:val="24"/>
              </w:rPr>
              <w:t>2.所有学校的测试数据必须客观、准确、有效，不得人为修改或篡改任何测试数据。现场测试时，监测人员须告知学生测试成绩、等级和得分，并现场打印测试成绩小票交付学生。测试结束后，中标供应商必须于15个工作日内将学校学生测试原始数据、评分一并反馈给教育局，项目验收时需要对测试设备中存储的测试成绩、测试日期和时间等测试关键信息进行随机抽查复核。</w:t>
            </w:r>
          </w:p>
          <w:p>
            <w:pPr>
              <w:pStyle w:val="null3"/>
              <w:ind w:firstLine="480"/>
              <w:jc w:val="both"/>
            </w:pPr>
            <w:r>
              <w:rPr>
                <w:rFonts w:ascii="仿宋_GB2312" w:hAnsi="仿宋_GB2312" w:cs="仿宋_GB2312" w:eastAsia="仿宋_GB2312"/>
                <w:sz w:val="24"/>
              </w:rPr>
              <w:t>3.严格遵照《国家学生体质健康标准（2014年修订版</w:t>
            </w:r>
            <w:r>
              <w:rPr>
                <w:rFonts w:ascii="仿宋_GB2312" w:hAnsi="仿宋_GB2312" w:cs="仿宋_GB2312" w:eastAsia="仿宋_GB2312"/>
                <w:sz w:val="24"/>
                <w:shd w:fill="FFFFFF" w:val="clear"/>
              </w:rPr>
              <w:t>）</w:t>
            </w:r>
            <w:r>
              <w:rPr>
                <w:rFonts w:ascii="仿宋_GB2312" w:hAnsi="仿宋_GB2312" w:cs="仿宋_GB2312" w:eastAsia="仿宋_GB2312"/>
                <w:sz w:val="24"/>
              </w:rPr>
              <w:t>》所规定的有关程序和要求进行组织实施，规范测试，并将所测数据按照规定在测试完成后</w:t>
            </w:r>
            <w:r>
              <w:rPr>
                <w:rFonts w:ascii="仿宋_GB2312" w:hAnsi="仿宋_GB2312" w:cs="仿宋_GB2312" w:eastAsia="仿宋_GB2312"/>
                <w:sz w:val="24"/>
              </w:rPr>
              <w:t>实时上传到测试管理系统</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.所测试的数据使用权归</w:t>
            </w:r>
            <w:r>
              <w:rPr>
                <w:rFonts w:ascii="仿宋_GB2312" w:hAnsi="仿宋_GB2312" w:cs="仿宋_GB2312" w:eastAsia="仿宋_GB2312"/>
                <w:sz w:val="24"/>
              </w:rPr>
              <w:t>西安市教育局和测试学校所有，中标供应商必须提交测试信息数据保密措施和签订协议，确保数据保密、安全，未经采购</w:t>
            </w:r>
            <w:r>
              <w:rPr>
                <w:rFonts w:ascii="仿宋_GB2312" w:hAnsi="仿宋_GB2312" w:cs="仿宋_GB2312" w:eastAsia="仿宋_GB2312"/>
                <w:sz w:val="24"/>
              </w:rPr>
              <w:t>人允许不得对外发布和另作</w:t>
            </w:r>
            <w:r>
              <w:rPr>
                <w:rFonts w:ascii="仿宋_GB2312" w:hAnsi="仿宋_GB2312" w:cs="仿宋_GB2312" w:eastAsia="仿宋_GB2312"/>
                <w:sz w:val="24"/>
              </w:rPr>
              <w:t>其他</w:t>
            </w:r>
            <w:r>
              <w:rPr>
                <w:rFonts w:ascii="仿宋_GB2312" w:hAnsi="仿宋_GB2312" w:cs="仿宋_GB2312" w:eastAsia="仿宋_GB2312"/>
                <w:sz w:val="24"/>
              </w:rPr>
              <w:t>任何商务用途。</w:t>
            </w:r>
          </w:p>
          <w:p>
            <w:pPr>
              <w:pStyle w:val="null3"/>
              <w:ind w:firstLine="481"/>
              <w:jc w:val="center"/>
            </w:pPr>
            <w:r>
              <w:rPr>
                <w:rFonts w:ascii="仿宋_GB2312" w:hAnsi="仿宋_GB2312" w:cs="仿宋_GB2312" w:eastAsia="仿宋_GB2312"/>
                <w:sz w:val="24"/>
                <w:b/>
              </w:rPr>
              <w:t>投标供应商需提供的器材的产品清单、技术参数及要求</w:t>
            </w:r>
          </w:p>
          <w:tbl>
            <w:tblPr>
              <w:tblBorders>
                <w:top w:val="none" w:color="000000" w:sz="4"/>
                <w:left w:val="none" w:color="000000" w:sz="4"/>
                <w:bottom w:val="none" w:color="000000" w:sz="4"/>
                <w:right w:val="none" w:color="000000" w:sz="4"/>
                <w:insideH w:val="none"/>
                <w:insideV w:val="none"/>
              </w:tblBorders>
            </w:tblPr>
            <w:tblGrid>
              <w:gridCol w:w="144"/>
              <w:gridCol w:w="258"/>
              <w:gridCol w:w="1878"/>
              <w:gridCol w:w="262"/>
            </w:tblGrid>
            <w:tr>
              <w:tc>
                <w:tcPr>
                  <w:tcW w:type="dxa" w:w="1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检测器材</w:t>
                  </w:r>
                </w:p>
              </w:tc>
              <w:tc>
                <w:tcPr>
                  <w:tcW w:type="dxa" w:w="18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功能参数要求</w:t>
                  </w:r>
                </w:p>
              </w:tc>
              <w:tc>
                <w:tcPr>
                  <w:tcW w:type="dxa" w:w="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设备</w:t>
                  </w:r>
                </w:p>
                <w:p>
                  <w:pPr>
                    <w:pStyle w:val="null3"/>
                    <w:jc w:val="center"/>
                  </w:pPr>
                  <w:r>
                    <w:rPr>
                      <w:rFonts w:ascii="仿宋_GB2312" w:hAnsi="仿宋_GB2312" w:cs="仿宋_GB2312" w:eastAsia="仿宋_GB2312"/>
                      <w:sz w:val="24"/>
                      <w:b/>
                    </w:rPr>
                    <w:t>数量</w:t>
                  </w:r>
                  <w:r>
                    <w:rPr>
                      <w:rFonts w:ascii="仿宋_GB2312" w:hAnsi="仿宋_GB2312" w:cs="仿宋_GB2312" w:eastAsia="仿宋_GB2312"/>
                      <w:sz w:val="24"/>
                      <w:b/>
                    </w:rPr>
                    <w:t>（台）</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身高体重测试仪</w:t>
                  </w: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4"/>
                    </w:rPr>
                    <w:t>直接测量人体身高体重，反映被测者身体发育形态指数（</w:t>
                  </w:r>
                  <w:r>
                    <w:rPr>
                      <w:rFonts w:ascii="仿宋_GB2312" w:hAnsi="仿宋_GB2312" w:cs="仿宋_GB2312" w:eastAsia="仿宋_GB2312"/>
                      <w:sz w:val="24"/>
                    </w:rPr>
                    <w:t>BMI）。</w:t>
                  </w:r>
                </w:p>
                <w:p>
                  <w:pPr>
                    <w:pStyle w:val="null3"/>
                    <w:numPr>
                      <w:ilvl w:val="0"/>
                      <w:numId w:val="1"/>
                    </w:numPr>
                  </w:pPr>
                  <w:r>
                    <w:rPr>
                      <w:rFonts w:ascii="仿宋_GB2312" w:hAnsi="仿宋_GB2312" w:cs="仿宋_GB2312" w:eastAsia="仿宋_GB2312"/>
                      <w:sz w:val="24"/>
                    </w:rPr>
                    <w:t>现场测试时</w:t>
                  </w:r>
                  <w:r>
                    <w:rPr>
                      <w:rFonts w:ascii="仿宋_GB2312" w:hAnsi="仿宋_GB2312" w:cs="仿宋_GB2312" w:eastAsia="仿宋_GB2312"/>
                      <w:sz w:val="24"/>
                    </w:rPr>
                    <w:t>LED屏</w:t>
                  </w:r>
                  <w:r>
                    <w:rPr>
                      <w:rFonts w:ascii="仿宋_GB2312" w:hAnsi="仿宋_GB2312" w:cs="仿宋_GB2312" w:eastAsia="仿宋_GB2312"/>
                      <w:sz w:val="24"/>
                    </w:rPr>
                    <w:t>能实时显示</w:t>
                  </w:r>
                  <w:r>
                    <w:rPr>
                      <w:rFonts w:ascii="仿宋_GB2312" w:hAnsi="仿宋_GB2312" w:cs="仿宋_GB2312" w:eastAsia="仿宋_GB2312"/>
                      <w:sz w:val="24"/>
                      <w:b/>
                    </w:rPr>
                    <w:t>身高体重值、</w:t>
                  </w:r>
                  <w:r>
                    <w:rPr>
                      <w:rFonts w:ascii="仿宋_GB2312" w:hAnsi="仿宋_GB2312" w:cs="仿宋_GB2312" w:eastAsia="仿宋_GB2312"/>
                      <w:sz w:val="24"/>
                      <w:b/>
                    </w:rPr>
                    <w:t>BMI指数值、评价</w:t>
                  </w:r>
                  <w:r>
                    <w:rPr>
                      <w:rFonts w:ascii="仿宋_GB2312" w:hAnsi="仿宋_GB2312" w:cs="仿宋_GB2312" w:eastAsia="仿宋_GB2312"/>
                      <w:sz w:val="24"/>
                      <w:b/>
                    </w:rPr>
                    <w:t>等级</w:t>
                  </w:r>
                  <w:r>
                    <w:rPr>
                      <w:rFonts w:ascii="仿宋_GB2312" w:hAnsi="仿宋_GB2312" w:cs="仿宋_GB2312" w:eastAsia="仿宋_GB2312"/>
                      <w:sz w:val="24"/>
                      <w:b/>
                    </w:rPr>
                    <w:t>（</w:t>
                  </w:r>
                  <w:r>
                    <w:rPr>
                      <w:rFonts w:ascii="仿宋_GB2312" w:hAnsi="仿宋_GB2312" w:cs="仿宋_GB2312" w:eastAsia="仿宋_GB2312"/>
                      <w:sz w:val="24"/>
                      <w:b/>
                    </w:rPr>
                    <w:t>营养不良</w:t>
                  </w:r>
                  <w:r>
                    <w:rPr>
                      <w:rFonts w:ascii="仿宋_GB2312" w:hAnsi="仿宋_GB2312" w:cs="仿宋_GB2312" w:eastAsia="仿宋_GB2312"/>
                      <w:sz w:val="24"/>
                      <w:b/>
                    </w:rPr>
                    <w:t>、</w:t>
                  </w:r>
                  <w:r>
                    <w:rPr>
                      <w:rFonts w:ascii="仿宋_GB2312" w:hAnsi="仿宋_GB2312" w:cs="仿宋_GB2312" w:eastAsia="仿宋_GB2312"/>
                      <w:sz w:val="24"/>
                      <w:b/>
                    </w:rPr>
                    <w:t>较低体重</w:t>
                  </w:r>
                  <w:r>
                    <w:rPr>
                      <w:rFonts w:ascii="仿宋_GB2312" w:hAnsi="仿宋_GB2312" w:cs="仿宋_GB2312" w:eastAsia="仿宋_GB2312"/>
                      <w:sz w:val="24"/>
                      <w:b/>
                    </w:rPr>
                    <w:t>、正常</w:t>
                  </w:r>
                  <w:r>
                    <w:rPr>
                      <w:rFonts w:ascii="仿宋_GB2312" w:hAnsi="仿宋_GB2312" w:cs="仿宋_GB2312" w:eastAsia="仿宋_GB2312"/>
                      <w:sz w:val="24"/>
                      <w:b/>
                    </w:rPr>
                    <w:t>体重</w:t>
                  </w:r>
                  <w:r>
                    <w:rPr>
                      <w:rFonts w:ascii="仿宋_GB2312" w:hAnsi="仿宋_GB2312" w:cs="仿宋_GB2312" w:eastAsia="仿宋_GB2312"/>
                      <w:sz w:val="24"/>
                      <w:b/>
                    </w:rPr>
                    <w:t>、</w:t>
                  </w:r>
                  <w:r>
                    <w:rPr>
                      <w:rFonts w:ascii="仿宋_GB2312" w:hAnsi="仿宋_GB2312" w:cs="仿宋_GB2312" w:eastAsia="仿宋_GB2312"/>
                      <w:sz w:val="24"/>
                      <w:b/>
                    </w:rPr>
                    <w:t>超重、</w:t>
                  </w:r>
                  <w:r>
                    <w:rPr>
                      <w:rFonts w:ascii="仿宋_GB2312" w:hAnsi="仿宋_GB2312" w:cs="仿宋_GB2312" w:eastAsia="仿宋_GB2312"/>
                      <w:sz w:val="24"/>
                      <w:b/>
                    </w:rPr>
                    <w:t>肥胖）</w:t>
                  </w:r>
                  <w:r>
                    <w:rPr>
                      <w:rFonts w:ascii="仿宋_GB2312" w:hAnsi="仿宋_GB2312" w:cs="仿宋_GB2312" w:eastAsia="仿宋_GB2312"/>
                      <w:sz w:val="24"/>
                    </w:rPr>
                    <w:t>，起到现场公示作用。</w:t>
                  </w:r>
                </w:p>
                <w:p>
                  <w:pPr>
                    <w:pStyle w:val="null3"/>
                    <w:numPr>
                      <w:ilvl w:val="0"/>
                      <w:numId w:val="1"/>
                    </w:numPr>
                  </w:pPr>
                  <w:r>
                    <w:rPr>
                      <w:rFonts w:ascii="仿宋_GB2312" w:hAnsi="仿宋_GB2312" w:cs="仿宋_GB2312" w:eastAsia="仿宋_GB2312"/>
                      <w:sz w:val="24"/>
                    </w:rPr>
                    <w:t>单机具有同步语音播报身高、体重测试数值功能，可设置开启或关闭。</w:t>
                  </w:r>
                </w:p>
                <w:p>
                  <w:pPr>
                    <w:pStyle w:val="null3"/>
                    <w:numPr>
                      <w:ilvl w:val="0"/>
                      <w:numId w:val="1"/>
                    </w:numPr>
                  </w:pPr>
                  <w:r>
                    <w:rPr>
                      <w:rFonts w:ascii="仿宋_GB2312" w:hAnsi="仿宋_GB2312" w:cs="仿宋_GB2312" w:eastAsia="仿宋_GB2312"/>
                      <w:sz w:val="24"/>
                    </w:rPr>
                    <w:t>要求测试结束后测试主机实时打印成绩，成绩要显示原始成绩、得分及评价</w:t>
                  </w:r>
                  <w:r>
                    <w:rPr>
                      <w:rFonts w:ascii="仿宋_GB2312" w:hAnsi="仿宋_GB2312" w:cs="仿宋_GB2312" w:eastAsia="仿宋_GB2312"/>
                      <w:sz w:val="24"/>
                      <w:b/>
                    </w:rPr>
                    <w:t>（</w:t>
                  </w:r>
                  <w:r>
                    <w:rPr>
                      <w:rFonts w:ascii="仿宋_GB2312" w:hAnsi="仿宋_GB2312" w:cs="仿宋_GB2312" w:eastAsia="仿宋_GB2312"/>
                      <w:sz w:val="24"/>
                      <w:b/>
                    </w:rPr>
                    <w:t>营养不良</w:t>
                  </w:r>
                  <w:r>
                    <w:rPr>
                      <w:rFonts w:ascii="仿宋_GB2312" w:hAnsi="仿宋_GB2312" w:cs="仿宋_GB2312" w:eastAsia="仿宋_GB2312"/>
                      <w:sz w:val="24"/>
                      <w:b/>
                    </w:rPr>
                    <w:t>、</w:t>
                  </w:r>
                  <w:r>
                    <w:rPr>
                      <w:rFonts w:ascii="仿宋_GB2312" w:hAnsi="仿宋_GB2312" w:cs="仿宋_GB2312" w:eastAsia="仿宋_GB2312"/>
                      <w:sz w:val="24"/>
                      <w:b/>
                    </w:rPr>
                    <w:t>较低体重</w:t>
                  </w:r>
                  <w:r>
                    <w:rPr>
                      <w:rFonts w:ascii="仿宋_GB2312" w:hAnsi="仿宋_GB2312" w:cs="仿宋_GB2312" w:eastAsia="仿宋_GB2312"/>
                      <w:sz w:val="24"/>
                      <w:b/>
                    </w:rPr>
                    <w:t>、正常</w:t>
                  </w:r>
                  <w:r>
                    <w:rPr>
                      <w:rFonts w:ascii="仿宋_GB2312" w:hAnsi="仿宋_GB2312" w:cs="仿宋_GB2312" w:eastAsia="仿宋_GB2312"/>
                      <w:sz w:val="24"/>
                      <w:b/>
                    </w:rPr>
                    <w:t>体重</w:t>
                  </w:r>
                  <w:r>
                    <w:rPr>
                      <w:rFonts w:ascii="仿宋_GB2312" w:hAnsi="仿宋_GB2312" w:cs="仿宋_GB2312" w:eastAsia="仿宋_GB2312"/>
                      <w:sz w:val="24"/>
                      <w:b/>
                    </w:rPr>
                    <w:t>、</w:t>
                  </w:r>
                  <w:r>
                    <w:rPr>
                      <w:rFonts w:ascii="仿宋_GB2312" w:hAnsi="仿宋_GB2312" w:cs="仿宋_GB2312" w:eastAsia="仿宋_GB2312"/>
                      <w:sz w:val="24"/>
                      <w:b/>
                    </w:rPr>
                    <w:t>超重、</w:t>
                  </w:r>
                  <w:r>
                    <w:rPr>
                      <w:rFonts w:ascii="仿宋_GB2312" w:hAnsi="仿宋_GB2312" w:cs="仿宋_GB2312" w:eastAsia="仿宋_GB2312"/>
                      <w:sz w:val="24"/>
                      <w:b/>
                    </w:rPr>
                    <w:t>肥胖）</w:t>
                  </w:r>
                  <w:r>
                    <w:rPr>
                      <w:rFonts w:ascii="仿宋_GB2312" w:hAnsi="仿宋_GB2312" w:cs="仿宋_GB2312" w:eastAsia="仿宋_GB2312"/>
                      <w:sz w:val="24"/>
                      <w:b/>
                    </w:rPr>
                    <w:t>。</w:t>
                  </w:r>
                </w:p>
                <w:p>
                  <w:pPr>
                    <w:pStyle w:val="null3"/>
                    <w:numPr>
                      <w:ilvl w:val="0"/>
                      <w:numId w:val="1"/>
                    </w:numPr>
                  </w:pPr>
                  <w:r>
                    <w:rPr>
                      <w:rFonts w:ascii="仿宋_GB2312" w:hAnsi="仿宋_GB2312" w:cs="仿宋_GB2312" w:eastAsia="仿宋_GB2312"/>
                      <w:sz w:val="24"/>
                    </w:rPr>
                    <w:t>主机采用</w:t>
                  </w:r>
                  <w:r>
                    <w:rPr>
                      <w:rFonts w:ascii="仿宋_GB2312" w:hAnsi="仿宋_GB2312" w:cs="仿宋_GB2312" w:eastAsia="仿宋_GB2312"/>
                      <w:sz w:val="24"/>
                    </w:rPr>
                    <w:t>智能操作</w:t>
                  </w:r>
                  <w:r>
                    <w:rPr>
                      <w:rFonts w:ascii="仿宋_GB2312" w:hAnsi="仿宋_GB2312" w:cs="仿宋_GB2312" w:eastAsia="仿宋_GB2312"/>
                      <w:sz w:val="24"/>
                    </w:rPr>
                    <w:t>系统</w:t>
                  </w:r>
                  <w:r>
                    <w:rPr>
                      <w:rFonts w:ascii="仿宋_GB2312" w:hAnsi="仿宋_GB2312" w:cs="仿宋_GB2312" w:eastAsia="仿宋_GB2312"/>
                      <w:sz w:val="24"/>
                    </w:rPr>
                    <w:t>，</w:t>
                  </w:r>
                  <w:r>
                    <w:rPr>
                      <w:rFonts w:ascii="仿宋_GB2312" w:hAnsi="仿宋_GB2312" w:cs="仿宋_GB2312" w:eastAsia="仿宋_GB2312"/>
                      <w:sz w:val="24"/>
                    </w:rPr>
                    <w:t>减少因设备故障造成的重测或测试无成绩。主机可对外设电源进行监控，并支持对所有测试外设执行一键关机操作。</w:t>
                  </w:r>
                </w:p>
                <w:p>
                  <w:pPr>
                    <w:pStyle w:val="null3"/>
                    <w:numPr>
                      <w:ilvl w:val="0"/>
                      <w:numId w:val="1"/>
                    </w:numPr>
                  </w:pPr>
                  <w:r>
                    <w:rPr>
                      <w:rFonts w:ascii="仿宋_GB2312" w:hAnsi="仿宋_GB2312" w:cs="仿宋_GB2312" w:eastAsia="仿宋_GB2312"/>
                      <w:sz w:val="24"/>
                    </w:rPr>
                    <w:t>主机可快速与同步启停终端进行快速扫码绑定，支持同步测试摄像及回放，可快速进行成绩争议仲裁。</w:t>
                  </w:r>
                </w:p>
                <w:p>
                  <w:pPr>
                    <w:pStyle w:val="null3"/>
                    <w:numPr>
                      <w:ilvl w:val="0"/>
                      <w:numId w:val="1"/>
                    </w:numPr>
                  </w:pPr>
                  <w:r>
                    <w:rPr>
                      <w:rFonts w:ascii="仿宋_GB2312" w:hAnsi="仿宋_GB2312" w:cs="仿宋_GB2312" w:eastAsia="仿宋_GB2312"/>
                      <w:sz w:val="24"/>
                    </w:rPr>
                    <w:t>主要技术参数：</w:t>
                  </w:r>
                </w:p>
                <w:p>
                  <w:pPr>
                    <w:pStyle w:val="null3"/>
                    <w:ind w:firstLine="480"/>
                  </w:pPr>
                  <w:r>
                    <w:rPr>
                      <w:rFonts w:ascii="仿宋_GB2312" w:hAnsi="仿宋_GB2312" w:cs="仿宋_GB2312" w:eastAsia="仿宋_GB2312"/>
                      <w:sz w:val="24"/>
                    </w:rPr>
                    <w:t>测量范围：</w:t>
                  </w:r>
                </w:p>
                <w:p>
                  <w:pPr>
                    <w:pStyle w:val="null3"/>
                    <w:ind w:left="420"/>
                  </w:pPr>
                  <w:r>
                    <w:rPr>
                      <w:rFonts w:ascii="仿宋_GB2312" w:hAnsi="仿宋_GB2312" w:cs="仿宋_GB2312" w:eastAsia="仿宋_GB2312"/>
                      <w:sz w:val="24"/>
                    </w:rPr>
                    <w:t>身高：</w:t>
                  </w:r>
                  <w:r>
                    <w:rPr>
                      <w:rFonts w:ascii="仿宋_GB2312" w:hAnsi="仿宋_GB2312" w:cs="仿宋_GB2312" w:eastAsia="仿宋_GB2312"/>
                      <w:sz w:val="24"/>
                    </w:rPr>
                    <w:t>90</w:t>
                  </w:r>
                  <w:r>
                    <w:rPr>
                      <w:rFonts w:ascii="仿宋_GB2312" w:hAnsi="仿宋_GB2312" w:cs="仿宋_GB2312" w:eastAsia="仿宋_GB2312"/>
                      <w:sz w:val="24"/>
                    </w:rPr>
                    <w:t>cm～21</w:t>
                  </w:r>
                  <w:r>
                    <w:rPr>
                      <w:rFonts w:ascii="仿宋_GB2312" w:hAnsi="仿宋_GB2312" w:cs="仿宋_GB2312" w:eastAsia="仿宋_GB2312"/>
                      <w:sz w:val="24"/>
                    </w:rPr>
                    <w:t>0</w:t>
                  </w:r>
                  <w:r>
                    <w:rPr>
                      <w:rFonts w:ascii="仿宋_GB2312" w:hAnsi="仿宋_GB2312" w:cs="仿宋_GB2312" w:eastAsia="仿宋_GB2312"/>
                      <w:sz w:val="24"/>
                    </w:rPr>
                    <w:t>cm       体重：</w:t>
                  </w:r>
                  <w:r>
                    <w:rPr>
                      <w:rFonts w:ascii="仿宋_GB2312" w:hAnsi="仿宋_GB2312" w:cs="仿宋_GB2312" w:eastAsia="仿宋_GB2312"/>
                      <w:sz w:val="24"/>
                    </w:rPr>
                    <w:t>5.0</w:t>
                  </w:r>
                  <w:r>
                    <w:rPr>
                      <w:rFonts w:ascii="仿宋_GB2312" w:hAnsi="仿宋_GB2312" w:cs="仿宋_GB2312" w:eastAsia="仿宋_GB2312"/>
                      <w:sz w:val="24"/>
                    </w:rPr>
                    <w:t>kg ～</w:t>
                  </w:r>
                  <w:r>
                    <w:rPr>
                      <w:rFonts w:ascii="仿宋_GB2312" w:hAnsi="仿宋_GB2312" w:cs="仿宋_GB2312" w:eastAsia="仿宋_GB2312"/>
                      <w:sz w:val="24"/>
                    </w:rPr>
                    <w:t>15</w:t>
                  </w:r>
                  <w:r>
                    <w:rPr>
                      <w:rFonts w:ascii="仿宋_GB2312" w:hAnsi="仿宋_GB2312" w:cs="仿宋_GB2312" w:eastAsia="仿宋_GB2312"/>
                      <w:sz w:val="24"/>
                    </w:rPr>
                    <w:t>0kg</w:t>
                  </w:r>
                  <w:r>
                    <w:br/>
                  </w:r>
                  <w:r>
                    <w:rPr>
                      <w:rFonts w:ascii="仿宋_GB2312" w:hAnsi="仿宋_GB2312" w:cs="仿宋_GB2312" w:eastAsia="仿宋_GB2312"/>
                      <w:sz w:val="24"/>
                    </w:rPr>
                    <w:t>分度值：身高：</w:t>
                  </w:r>
                  <w:r>
                    <w:rPr>
                      <w:rFonts w:ascii="仿宋_GB2312" w:hAnsi="仿宋_GB2312" w:cs="仿宋_GB2312" w:eastAsia="仿宋_GB2312"/>
                      <w:sz w:val="24"/>
                    </w:rPr>
                    <w:t>0.1cm</w:t>
                  </w:r>
                  <w:r>
                    <w:rPr>
                      <w:rFonts w:ascii="仿宋_GB2312" w:hAnsi="仿宋_GB2312" w:cs="仿宋_GB2312" w:eastAsia="仿宋_GB2312"/>
                      <w:sz w:val="19"/>
                    </w:rPr>
                    <w:t xml:space="preserve">    </w:t>
                  </w:r>
                  <w:r>
                    <w:rPr>
                      <w:rFonts w:ascii="仿宋_GB2312" w:hAnsi="仿宋_GB2312" w:cs="仿宋_GB2312" w:eastAsia="仿宋_GB2312"/>
                      <w:sz w:val="24"/>
                    </w:rPr>
                    <w:t>体重：</w:t>
                  </w:r>
                  <w:r>
                    <w:rPr>
                      <w:rFonts w:ascii="仿宋_GB2312" w:hAnsi="仿宋_GB2312" w:cs="仿宋_GB2312" w:eastAsia="仿宋_GB2312"/>
                      <w:sz w:val="24"/>
                    </w:rPr>
                    <w:t>0.1kg</w:t>
                  </w:r>
                  <w:r>
                    <w:br/>
                  </w:r>
                  <w:r>
                    <w:rPr>
                      <w:rFonts w:ascii="仿宋_GB2312" w:hAnsi="仿宋_GB2312" w:cs="仿宋_GB2312" w:eastAsia="仿宋_GB2312"/>
                      <w:sz w:val="24"/>
                    </w:rPr>
                    <w:t>误差：身高：</w:t>
                  </w:r>
                  <w:r>
                    <w:rPr>
                      <w:rFonts w:ascii="仿宋_GB2312" w:hAnsi="仿宋_GB2312" w:cs="仿宋_GB2312" w:eastAsia="仿宋_GB2312"/>
                      <w:sz w:val="24"/>
                    </w:rPr>
                    <w:t>±0.</w:t>
                  </w:r>
                  <w:r>
                    <w:rPr>
                      <w:rFonts w:ascii="仿宋_GB2312" w:hAnsi="仿宋_GB2312" w:cs="仿宋_GB2312" w:eastAsia="仿宋_GB2312"/>
                      <w:sz w:val="24"/>
                    </w:rPr>
                    <w:t>2</w:t>
                  </w:r>
                  <w:r>
                    <w:rPr>
                      <w:rFonts w:ascii="仿宋_GB2312" w:hAnsi="仿宋_GB2312" w:cs="仿宋_GB2312" w:eastAsia="仿宋_GB2312"/>
                      <w:sz w:val="24"/>
                    </w:rPr>
                    <w:t xml:space="preserve">cm   </w:t>
                  </w:r>
                  <w:r>
                    <w:rPr>
                      <w:rFonts w:ascii="仿宋_GB2312" w:hAnsi="仿宋_GB2312" w:cs="仿宋_GB2312" w:eastAsia="仿宋_GB2312"/>
                      <w:sz w:val="19"/>
                    </w:rPr>
                    <w:t xml:space="preserve">  </w:t>
                  </w:r>
                  <w:r>
                    <w:rPr>
                      <w:rFonts w:ascii="仿宋_GB2312" w:hAnsi="仿宋_GB2312" w:cs="仿宋_GB2312" w:eastAsia="仿宋_GB2312"/>
                      <w:sz w:val="24"/>
                    </w:rPr>
                    <w:t>体重：</w:t>
                  </w:r>
                  <w:r>
                    <w:rPr>
                      <w:rFonts w:ascii="仿宋_GB2312" w:hAnsi="仿宋_GB2312" w:cs="仿宋_GB2312" w:eastAsia="仿宋_GB2312"/>
                      <w:sz w:val="24"/>
                    </w:rPr>
                    <w:t>≤100 kg 0.1 kg</w:t>
                  </w:r>
                </w:p>
                <w:p>
                  <w:pPr>
                    <w:pStyle w:val="null3"/>
                    <w:ind w:firstLine="4080"/>
                  </w:pPr>
                  <w:r>
                    <w:rPr>
                      <w:rFonts w:ascii="仿宋_GB2312" w:hAnsi="仿宋_GB2312" w:cs="仿宋_GB2312" w:eastAsia="仿宋_GB2312"/>
                      <w:sz w:val="24"/>
                    </w:rPr>
                    <w:t>&gt;100 kg 0.2 kg。</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4</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肺活量测试仪</w:t>
                  </w: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4"/>
                    </w:rPr>
                    <w:t>自动测定人体呼吸的最大通气能力，其数值反映人体肺的容积和扩展能力。</w:t>
                  </w:r>
                </w:p>
                <w:p>
                  <w:pPr>
                    <w:pStyle w:val="null3"/>
                    <w:numPr>
                      <w:ilvl w:val="0"/>
                      <w:numId w:val="1"/>
                    </w:numPr>
                  </w:pPr>
                  <w:r>
                    <w:rPr>
                      <w:rFonts w:ascii="仿宋_GB2312" w:hAnsi="仿宋_GB2312" w:cs="仿宋_GB2312" w:eastAsia="仿宋_GB2312"/>
                      <w:sz w:val="24"/>
                    </w:rPr>
                    <w:t>使用高精密传感器，具有温度补偿功能，吹管不易产生积水；防补气（防作弊）功能，补气时自动锁定数据。</w:t>
                  </w:r>
                </w:p>
                <w:p>
                  <w:pPr>
                    <w:pStyle w:val="null3"/>
                    <w:numPr>
                      <w:ilvl w:val="0"/>
                      <w:numId w:val="1"/>
                    </w:numPr>
                  </w:pPr>
                  <w:r>
                    <w:rPr>
                      <w:rFonts w:ascii="仿宋_GB2312" w:hAnsi="仿宋_GB2312" w:cs="仿宋_GB2312" w:eastAsia="仿宋_GB2312"/>
                      <w:sz w:val="24"/>
                    </w:rPr>
                    <w:t>肺活量外设</w:t>
                  </w:r>
                  <w:r>
                    <w:rPr>
                      <w:rFonts w:ascii="仿宋_GB2312" w:hAnsi="仿宋_GB2312" w:cs="仿宋_GB2312" w:eastAsia="仿宋_GB2312"/>
                      <w:sz w:val="24"/>
                    </w:rPr>
                    <w:t>显示屏具有锁定功能，成绩读取方便，起到现场公示作用。</w:t>
                  </w:r>
                </w:p>
                <w:p>
                  <w:pPr>
                    <w:pStyle w:val="null3"/>
                    <w:numPr>
                      <w:ilvl w:val="0"/>
                      <w:numId w:val="1"/>
                    </w:numPr>
                  </w:pPr>
                  <w:r>
                    <w:rPr>
                      <w:rFonts w:ascii="仿宋_GB2312" w:hAnsi="仿宋_GB2312" w:cs="仿宋_GB2312" w:eastAsia="仿宋_GB2312"/>
                      <w:sz w:val="24"/>
                    </w:rPr>
                    <w:t>肺活量外设可以存储不少于</w:t>
                  </w:r>
                  <w:r>
                    <w:rPr>
                      <w:rFonts w:ascii="仿宋_GB2312" w:hAnsi="仿宋_GB2312" w:cs="仿宋_GB2312" w:eastAsia="仿宋_GB2312"/>
                      <w:sz w:val="24"/>
                    </w:rPr>
                    <w:t>10000条测试成绩，便于成绩复核。</w:t>
                  </w:r>
                </w:p>
                <w:p>
                  <w:pPr>
                    <w:pStyle w:val="null3"/>
                    <w:numPr>
                      <w:ilvl w:val="0"/>
                      <w:numId w:val="1"/>
                    </w:numPr>
                  </w:pPr>
                  <w:r>
                    <w:rPr>
                      <w:rFonts w:ascii="仿宋_GB2312" w:hAnsi="仿宋_GB2312" w:cs="仿宋_GB2312" w:eastAsia="仿宋_GB2312"/>
                      <w:sz w:val="24"/>
                    </w:rPr>
                    <w:t>肺活量外设在测试过程时，成绩达到良好、优秀时外设有语音提醒及显示，方便学生提高成绩。</w:t>
                  </w:r>
                </w:p>
                <w:p>
                  <w:pPr>
                    <w:pStyle w:val="null3"/>
                    <w:numPr>
                      <w:ilvl w:val="0"/>
                      <w:numId w:val="1"/>
                    </w:numPr>
                  </w:pPr>
                  <w:r>
                    <w:rPr>
                      <w:rFonts w:ascii="仿宋_GB2312" w:hAnsi="仿宋_GB2312" w:cs="仿宋_GB2312" w:eastAsia="仿宋_GB2312"/>
                      <w:sz w:val="24"/>
                    </w:rPr>
                    <w:t>要求测试结束后测试主机实时打印成绩，成绩要显示原始成绩、得分</w:t>
                  </w:r>
                  <w:r>
                    <w:rPr>
                      <w:rFonts w:ascii="仿宋_GB2312" w:hAnsi="仿宋_GB2312" w:cs="仿宋_GB2312" w:eastAsia="仿宋_GB2312"/>
                      <w:sz w:val="24"/>
                    </w:rPr>
                    <w:t>。</w:t>
                  </w:r>
                </w:p>
                <w:p>
                  <w:pPr>
                    <w:pStyle w:val="null3"/>
                    <w:numPr>
                      <w:ilvl w:val="0"/>
                      <w:numId w:val="1"/>
                    </w:numPr>
                  </w:pPr>
                  <w:r>
                    <w:rPr>
                      <w:rFonts w:ascii="仿宋_GB2312" w:hAnsi="仿宋_GB2312" w:cs="仿宋_GB2312" w:eastAsia="仿宋_GB2312"/>
                      <w:sz w:val="24"/>
                    </w:rPr>
                    <w:t>主机采用</w:t>
                  </w:r>
                  <w:r>
                    <w:rPr>
                      <w:rFonts w:ascii="仿宋_GB2312" w:hAnsi="仿宋_GB2312" w:cs="仿宋_GB2312" w:eastAsia="仿宋_GB2312"/>
                      <w:sz w:val="24"/>
                    </w:rPr>
                    <w:t>智能</w:t>
                  </w:r>
                  <w:r>
                    <w:rPr>
                      <w:rFonts w:ascii="仿宋_GB2312" w:hAnsi="仿宋_GB2312" w:cs="仿宋_GB2312" w:eastAsia="仿宋_GB2312"/>
                      <w:sz w:val="24"/>
                    </w:rPr>
                    <w:t>操作系统</w:t>
                  </w:r>
                  <w:r>
                    <w:rPr>
                      <w:rFonts w:ascii="仿宋_GB2312" w:hAnsi="仿宋_GB2312" w:cs="仿宋_GB2312" w:eastAsia="仿宋_GB2312"/>
                      <w:sz w:val="24"/>
                    </w:rPr>
                    <w:t>，</w:t>
                  </w:r>
                  <w:r>
                    <w:rPr>
                      <w:rFonts w:ascii="仿宋_GB2312" w:hAnsi="仿宋_GB2312" w:cs="仿宋_GB2312" w:eastAsia="仿宋_GB2312"/>
                      <w:sz w:val="24"/>
                    </w:rPr>
                    <w:t>减少因设备故障造成的重测情况或测试无成绩的情况。主机可对外设电源进行监控，并支持对所有测试外设执行一键关机操作。</w:t>
                  </w:r>
                </w:p>
                <w:p>
                  <w:pPr>
                    <w:pStyle w:val="null3"/>
                    <w:numPr>
                      <w:ilvl w:val="0"/>
                      <w:numId w:val="1"/>
                    </w:numPr>
                  </w:pPr>
                  <w:r>
                    <w:rPr>
                      <w:rFonts w:ascii="仿宋_GB2312" w:hAnsi="仿宋_GB2312" w:cs="仿宋_GB2312" w:eastAsia="仿宋_GB2312"/>
                      <w:sz w:val="24"/>
                    </w:rPr>
                    <w:t>肺活量</w:t>
                  </w:r>
                  <w:r>
                    <w:rPr>
                      <w:rFonts w:ascii="仿宋_GB2312" w:hAnsi="仿宋_GB2312" w:cs="仿宋_GB2312" w:eastAsia="仿宋_GB2312"/>
                      <w:sz w:val="24"/>
                    </w:rPr>
                    <w:t>外设</w:t>
                  </w:r>
                  <w:r>
                    <w:rPr>
                      <w:rFonts w:ascii="仿宋_GB2312" w:hAnsi="仿宋_GB2312" w:cs="仿宋_GB2312" w:eastAsia="仿宋_GB2312"/>
                      <w:sz w:val="24"/>
                    </w:rPr>
                    <w:t>采用内置锂电池和干电池两种低压供电方式。</w:t>
                  </w:r>
                </w:p>
                <w:p>
                  <w:pPr>
                    <w:pStyle w:val="null3"/>
                    <w:numPr>
                      <w:ilvl w:val="0"/>
                      <w:numId w:val="1"/>
                    </w:numPr>
                  </w:pPr>
                  <w:r>
                    <w:rPr>
                      <w:rFonts w:ascii="仿宋_GB2312" w:hAnsi="仿宋_GB2312" w:cs="仿宋_GB2312" w:eastAsia="仿宋_GB2312"/>
                      <w:sz w:val="24"/>
                    </w:rPr>
                    <w:t>肺活量吹嘴应采用无毒材料，应当符合铅、镉、汞、六价铬等六项指标检测标准，并提供相应的检测报告。</w:t>
                  </w:r>
                </w:p>
                <w:p>
                  <w:pPr>
                    <w:pStyle w:val="null3"/>
                    <w:numPr>
                      <w:ilvl w:val="0"/>
                      <w:numId w:val="1"/>
                    </w:numPr>
                  </w:pPr>
                  <w:r>
                    <w:rPr>
                      <w:rFonts w:ascii="仿宋_GB2312" w:hAnsi="仿宋_GB2312" w:cs="仿宋_GB2312" w:eastAsia="仿宋_GB2312"/>
                      <w:sz w:val="24"/>
                    </w:rPr>
                    <w:t>主机可快速与同步启停终端进行快速扫码绑定，支持同步测试摄像及回放，可快速进行成绩争议仲裁。</w:t>
                  </w:r>
                </w:p>
                <w:p>
                  <w:pPr>
                    <w:pStyle w:val="null3"/>
                    <w:numPr>
                      <w:ilvl w:val="0"/>
                      <w:numId w:val="1"/>
                    </w:numPr>
                  </w:pPr>
                  <w:r>
                    <w:rPr>
                      <w:rFonts w:ascii="仿宋_GB2312" w:hAnsi="仿宋_GB2312" w:cs="仿宋_GB2312" w:eastAsia="仿宋_GB2312"/>
                      <w:sz w:val="24"/>
                    </w:rPr>
                    <w:t>主要技术参数：</w:t>
                  </w:r>
                </w:p>
                <w:p>
                  <w:pPr>
                    <w:pStyle w:val="null3"/>
                  </w:pPr>
                  <w:r>
                    <w:rPr>
                      <w:rFonts w:ascii="仿宋_GB2312" w:hAnsi="仿宋_GB2312" w:cs="仿宋_GB2312" w:eastAsia="仿宋_GB2312"/>
                      <w:sz w:val="24"/>
                    </w:rPr>
                    <w:t>量程：</w:t>
                  </w:r>
                  <w:r>
                    <w:rPr>
                      <w:rFonts w:ascii="仿宋_GB2312" w:hAnsi="仿宋_GB2312" w:cs="仿宋_GB2312" w:eastAsia="仿宋_GB2312"/>
                      <w:sz w:val="24"/>
                    </w:rPr>
                    <w:t>100ml～9999ml ，</w:t>
                  </w:r>
                  <w:r>
                    <w:rPr>
                      <w:rFonts w:ascii="仿宋_GB2312" w:hAnsi="仿宋_GB2312" w:cs="仿宋_GB2312" w:eastAsia="仿宋_GB2312"/>
                      <w:sz w:val="24"/>
                    </w:rPr>
                    <w:t>分度值：</w:t>
                  </w:r>
                  <w:r>
                    <w:rPr>
                      <w:rFonts w:ascii="仿宋_GB2312" w:hAnsi="仿宋_GB2312" w:cs="仿宋_GB2312" w:eastAsia="仿宋_GB2312"/>
                      <w:sz w:val="24"/>
                    </w:rPr>
                    <w:t>1ml</w:t>
                  </w: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误差：</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坐位体前屈测试仪</w:t>
                  </w: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4"/>
                    </w:rPr>
                    <w:t>自动测量坐位体前屈的数值，从而反映人体躯干、腰、髋等部位关节、肌肉和韧带的伸展性和柔韧性。</w:t>
                  </w:r>
                </w:p>
                <w:p>
                  <w:pPr>
                    <w:pStyle w:val="null3"/>
                    <w:numPr>
                      <w:ilvl w:val="0"/>
                      <w:numId w:val="1"/>
                    </w:numPr>
                  </w:pPr>
                  <w:r>
                    <w:rPr>
                      <w:rFonts w:ascii="仿宋_GB2312" w:hAnsi="仿宋_GB2312" w:cs="仿宋_GB2312" w:eastAsia="仿宋_GB2312"/>
                      <w:sz w:val="24"/>
                    </w:rPr>
                    <w:t>坐位体前屈内置</w:t>
                  </w:r>
                  <w:r>
                    <w:rPr>
                      <w:rFonts w:ascii="仿宋_GB2312" w:hAnsi="仿宋_GB2312" w:cs="仿宋_GB2312" w:eastAsia="仿宋_GB2312"/>
                      <w:sz w:val="24"/>
                    </w:rPr>
                    <w:t>安全低压</w:t>
                  </w:r>
                  <w:r>
                    <w:rPr>
                      <w:rFonts w:ascii="仿宋_GB2312" w:hAnsi="仿宋_GB2312" w:cs="仿宋_GB2312" w:eastAsia="仿宋_GB2312"/>
                      <w:sz w:val="24"/>
                    </w:rPr>
                    <w:t>电池，无需外接</w:t>
                  </w:r>
                  <w:r>
                    <w:rPr>
                      <w:rFonts w:ascii="仿宋_GB2312" w:hAnsi="仿宋_GB2312" w:cs="仿宋_GB2312" w:eastAsia="仿宋_GB2312"/>
                      <w:sz w:val="24"/>
                    </w:rPr>
                    <w:t>220V市电</w:t>
                  </w:r>
                  <w:r>
                    <w:rPr>
                      <w:rFonts w:ascii="仿宋_GB2312" w:hAnsi="仿宋_GB2312" w:cs="仿宋_GB2312" w:eastAsia="仿宋_GB2312"/>
                      <w:sz w:val="24"/>
                    </w:rPr>
                    <w:t>。</w:t>
                  </w:r>
                </w:p>
                <w:p>
                  <w:pPr>
                    <w:pStyle w:val="null3"/>
                    <w:numPr>
                      <w:ilvl w:val="0"/>
                      <w:numId w:val="1"/>
                    </w:numPr>
                  </w:pPr>
                  <w:r>
                    <w:rPr>
                      <w:rFonts w:ascii="仿宋_GB2312" w:hAnsi="仿宋_GB2312" w:cs="仿宋_GB2312" w:eastAsia="仿宋_GB2312"/>
                      <w:sz w:val="24"/>
                      <w:color w:val="000000"/>
                    </w:rPr>
                    <w:t>坐位体前屈</w:t>
                  </w:r>
                  <w:r>
                    <w:rPr>
                      <w:rFonts w:ascii="仿宋_GB2312" w:hAnsi="仿宋_GB2312" w:cs="仿宋_GB2312" w:eastAsia="仿宋_GB2312"/>
                      <w:sz w:val="24"/>
                    </w:rPr>
                    <w:t>外设</w:t>
                  </w:r>
                  <w:r>
                    <w:rPr>
                      <w:rFonts w:ascii="仿宋_GB2312" w:hAnsi="仿宋_GB2312" w:cs="仿宋_GB2312" w:eastAsia="仿宋_GB2312"/>
                      <w:sz w:val="24"/>
                    </w:rPr>
                    <w:t>具有单手犯规测试检测和</w:t>
                  </w:r>
                  <w:r>
                    <w:rPr>
                      <w:rFonts w:ascii="仿宋_GB2312" w:hAnsi="仿宋_GB2312" w:cs="仿宋_GB2312" w:eastAsia="仿宋_GB2312"/>
                      <w:sz w:val="24"/>
                    </w:rPr>
                    <w:t>突然发力</w:t>
                  </w:r>
                  <w:r>
                    <w:rPr>
                      <w:rFonts w:ascii="仿宋_GB2312" w:hAnsi="仿宋_GB2312" w:cs="仿宋_GB2312" w:eastAsia="仿宋_GB2312"/>
                      <w:sz w:val="24"/>
                    </w:rPr>
                    <w:t>或者停顿时间超限自动锁定读数</w:t>
                  </w:r>
                  <w:r>
                    <w:rPr>
                      <w:rFonts w:ascii="仿宋_GB2312" w:hAnsi="仿宋_GB2312" w:cs="仿宋_GB2312" w:eastAsia="仿宋_GB2312"/>
                      <w:sz w:val="24"/>
                    </w:rPr>
                    <w:t>功能，具备自动回弹功能。</w:t>
                  </w:r>
                </w:p>
                <w:p>
                  <w:pPr>
                    <w:pStyle w:val="null3"/>
                    <w:numPr>
                      <w:ilvl w:val="0"/>
                      <w:numId w:val="1"/>
                    </w:numPr>
                  </w:pPr>
                  <w:r>
                    <w:rPr>
                      <w:rFonts w:ascii="仿宋_GB2312" w:hAnsi="仿宋_GB2312" w:cs="仿宋_GB2312" w:eastAsia="仿宋_GB2312"/>
                      <w:sz w:val="24"/>
                      <w:color w:val="000000"/>
                    </w:rPr>
                    <w:t>坐位体前屈</w:t>
                  </w:r>
                  <w:r>
                    <w:rPr>
                      <w:rFonts w:ascii="仿宋_GB2312" w:hAnsi="仿宋_GB2312" w:cs="仿宋_GB2312" w:eastAsia="仿宋_GB2312"/>
                      <w:sz w:val="24"/>
                    </w:rPr>
                    <w:t>外设</w:t>
                  </w:r>
                  <w:r>
                    <w:rPr>
                      <w:rFonts w:ascii="仿宋_GB2312" w:hAnsi="仿宋_GB2312" w:cs="仿宋_GB2312" w:eastAsia="仿宋_GB2312"/>
                      <w:sz w:val="24"/>
                    </w:rPr>
                    <w:t>具有防撞头设计，</w:t>
                  </w:r>
                  <w:r>
                    <w:rPr>
                      <w:rFonts w:ascii="仿宋_GB2312" w:hAnsi="仿宋_GB2312" w:cs="仿宋_GB2312" w:eastAsia="仿宋_GB2312"/>
                      <w:sz w:val="24"/>
                      <w:color w:val="000000"/>
                    </w:rPr>
                    <w:t>测试者往前屈时外设推杆与屏幕（</w:t>
                  </w:r>
                  <w:r>
                    <w:rPr>
                      <w:rFonts w:ascii="仿宋_GB2312" w:hAnsi="仿宋_GB2312" w:cs="仿宋_GB2312" w:eastAsia="仿宋_GB2312"/>
                      <w:sz w:val="24"/>
                    </w:rPr>
                    <w:t>≥4.3寸</w:t>
                  </w:r>
                  <w:r>
                    <w:rPr>
                      <w:rFonts w:ascii="仿宋_GB2312" w:hAnsi="仿宋_GB2312" w:cs="仿宋_GB2312" w:eastAsia="仿宋_GB2312"/>
                      <w:sz w:val="24"/>
                    </w:rPr>
                    <w:t>的触摸显示屏</w:t>
                  </w:r>
                  <w:r>
                    <w:rPr>
                      <w:rFonts w:ascii="仿宋_GB2312" w:hAnsi="仿宋_GB2312" w:cs="仿宋_GB2312" w:eastAsia="仿宋_GB2312"/>
                      <w:sz w:val="24"/>
                      <w:color w:val="000000"/>
                    </w:rPr>
                    <w:t>）同步向前移动，保障学生测试安全。</w:t>
                  </w:r>
                </w:p>
                <w:p>
                  <w:pPr>
                    <w:pStyle w:val="null3"/>
                    <w:numPr>
                      <w:ilvl w:val="0"/>
                      <w:numId w:val="1"/>
                    </w:numPr>
                  </w:pPr>
                  <w:r>
                    <w:rPr>
                      <w:rFonts w:ascii="仿宋_GB2312" w:hAnsi="仿宋_GB2312" w:cs="仿宋_GB2312" w:eastAsia="仿宋_GB2312"/>
                      <w:sz w:val="24"/>
                    </w:rPr>
                    <w:t>坐位体前屈</w:t>
                  </w:r>
                  <w:r>
                    <w:rPr>
                      <w:rFonts w:ascii="仿宋_GB2312" w:hAnsi="仿宋_GB2312" w:cs="仿宋_GB2312" w:eastAsia="仿宋_GB2312"/>
                      <w:sz w:val="24"/>
                    </w:rPr>
                    <w:t>在测试过程时，成绩达到良好、优秀时外设有语音提醒及显示，方便学生提高成绩。</w:t>
                  </w:r>
                </w:p>
                <w:p>
                  <w:pPr>
                    <w:pStyle w:val="null3"/>
                    <w:numPr>
                      <w:ilvl w:val="0"/>
                      <w:numId w:val="1"/>
                    </w:numPr>
                  </w:pPr>
                  <w:r>
                    <w:rPr>
                      <w:rFonts w:ascii="仿宋_GB2312" w:hAnsi="仿宋_GB2312" w:cs="仿宋_GB2312" w:eastAsia="仿宋_GB2312"/>
                      <w:sz w:val="24"/>
                    </w:rPr>
                    <w:t>每一测试工位单独</w:t>
                  </w:r>
                  <w:r>
                    <w:rPr>
                      <w:rFonts w:ascii="仿宋_GB2312" w:hAnsi="仿宋_GB2312" w:cs="仿宋_GB2312" w:eastAsia="仿宋_GB2312"/>
                      <w:sz w:val="24"/>
                    </w:rPr>
                    <w:t>LED屏显示成绩、得分和等级，</w:t>
                  </w:r>
                  <w:r>
                    <w:rPr>
                      <w:rFonts w:ascii="仿宋_GB2312" w:hAnsi="仿宋_GB2312" w:cs="仿宋_GB2312" w:eastAsia="仿宋_GB2312"/>
                      <w:sz w:val="24"/>
                    </w:rPr>
                    <w:t>起到现场公示作用。</w:t>
                  </w:r>
                </w:p>
                <w:p>
                  <w:pPr>
                    <w:pStyle w:val="null3"/>
                    <w:numPr>
                      <w:ilvl w:val="0"/>
                      <w:numId w:val="1"/>
                    </w:numPr>
                  </w:pPr>
                  <w:r>
                    <w:rPr>
                      <w:rFonts w:ascii="仿宋_GB2312" w:hAnsi="仿宋_GB2312" w:cs="仿宋_GB2312" w:eastAsia="仿宋_GB2312"/>
                      <w:sz w:val="24"/>
                      <w:color w:val="000000"/>
                    </w:rPr>
                    <w:t>坐位体前屈</w:t>
                  </w:r>
                  <w:r>
                    <w:rPr>
                      <w:rFonts w:ascii="仿宋_GB2312" w:hAnsi="仿宋_GB2312" w:cs="仿宋_GB2312" w:eastAsia="仿宋_GB2312"/>
                      <w:sz w:val="24"/>
                    </w:rPr>
                    <w:t>外设具有</w:t>
                  </w:r>
                  <w:r>
                    <w:rPr>
                      <w:rFonts w:ascii="仿宋_GB2312" w:hAnsi="仿宋_GB2312" w:cs="仿宋_GB2312" w:eastAsia="仿宋_GB2312"/>
                      <w:sz w:val="24"/>
                    </w:rPr>
                    <w:t>高清触摸</w:t>
                  </w:r>
                  <w:r>
                    <w:rPr>
                      <w:rFonts w:ascii="仿宋_GB2312" w:hAnsi="仿宋_GB2312" w:cs="仿宋_GB2312" w:eastAsia="仿宋_GB2312"/>
                      <w:sz w:val="24"/>
                    </w:rPr>
                    <w:t>显示屏，</w:t>
                  </w:r>
                  <w:r>
                    <w:rPr>
                      <w:rFonts w:ascii="仿宋_GB2312" w:hAnsi="仿宋_GB2312" w:cs="仿宋_GB2312" w:eastAsia="仿宋_GB2312"/>
                      <w:sz w:val="24"/>
                    </w:rPr>
                    <w:t>可以显示测试者姓名、道次及测试结果。单机可以存储不少于</w:t>
                  </w:r>
                  <w:r>
                    <w:rPr>
                      <w:rFonts w:ascii="仿宋_GB2312" w:hAnsi="仿宋_GB2312" w:cs="仿宋_GB2312" w:eastAsia="仿宋_GB2312"/>
                      <w:sz w:val="24"/>
                    </w:rPr>
                    <w:t>10000条测试成绩，便于成绩复核。</w:t>
                  </w:r>
                </w:p>
                <w:p>
                  <w:pPr>
                    <w:pStyle w:val="null3"/>
                    <w:numPr>
                      <w:ilvl w:val="0"/>
                      <w:numId w:val="1"/>
                    </w:numPr>
                  </w:pPr>
                  <w:r>
                    <w:rPr>
                      <w:rFonts w:ascii="仿宋_GB2312" w:hAnsi="仿宋_GB2312" w:cs="仿宋_GB2312" w:eastAsia="仿宋_GB2312"/>
                      <w:sz w:val="24"/>
                    </w:rPr>
                    <w:t>要求测试结束后测试主机实时打印成绩，成绩要显示原始成绩、得分、等级</w:t>
                  </w:r>
                  <w:r>
                    <w:rPr>
                      <w:rFonts w:ascii="仿宋_GB2312" w:hAnsi="仿宋_GB2312" w:cs="仿宋_GB2312" w:eastAsia="仿宋_GB2312"/>
                      <w:sz w:val="24"/>
                      <w:b/>
                    </w:rPr>
                    <w:t>。</w:t>
                  </w:r>
                </w:p>
                <w:p>
                  <w:pPr>
                    <w:pStyle w:val="null3"/>
                    <w:numPr>
                      <w:ilvl w:val="0"/>
                      <w:numId w:val="1"/>
                    </w:numPr>
                  </w:pPr>
                  <w:r>
                    <w:rPr>
                      <w:rFonts w:ascii="仿宋_GB2312" w:hAnsi="仿宋_GB2312" w:cs="仿宋_GB2312" w:eastAsia="仿宋_GB2312"/>
                      <w:sz w:val="24"/>
                    </w:rPr>
                    <w:t>主机采用</w:t>
                  </w:r>
                  <w:r>
                    <w:rPr>
                      <w:rFonts w:ascii="仿宋_GB2312" w:hAnsi="仿宋_GB2312" w:cs="仿宋_GB2312" w:eastAsia="仿宋_GB2312"/>
                      <w:sz w:val="24"/>
                    </w:rPr>
                    <w:t>智能操作</w:t>
                  </w:r>
                  <w:r>
                    <w:rPr>
                      <w:rFonts w:ascii="仿宋_GB2312" w:hAnsi="仿宋_GB2312" w:cs="仿宋_GB2312" w:eastAsia="仿宋_GB2312"/>
                      <w:sz w:val="24"/>
                    </w:rPr>
                    <w:t>系统</w:t>
                  </w:r>
                  <w:r>
                    <w:rPr>
                      <w:rFonts w:ascii="仿宋_GB2312" w:hAnsi="仿宋_GB2312" w:cs="仿宋_GB2312" w:eastAsia="仿宋_GB2312"/>
                      <w:sz w:val="24"/>
                    </w:rPr>
                    <w:t>，</w:t>
                  </w:r>
                  <w:r>
                    <w:rPr>
                      <w:rFonts w:ascii="仿宋_GB2312" w:hAnsi="仿宋_GB2312" w:cs="仿宋_GB2312" w:eastAsia="仿宋_GB2312"/>
                      <w:sz w:val="24"/>
                    </w:rPr>
                    <w:t>减少因设备故障造成的重测或测试无成绩。主机可对外设电源进行监控，并支持对所有测试外设执行一键关机操作。</w:t>
                  </w:r>
                </w:p>
                <w:p>
                  <w:pPr>
                    <w:pStyle w:val="null3"/>
                    <w:numPr>
                      <w:ilvl w:val="0"/>
                      <w:numId w:val="1"/>
                    </w:numPr>
                  </w:pPr>
                  <w:r>
                    <w:rPr>
                      <w:rFonts w:ascii="仿宋_GB2312" w:hAnsi="仿宋_GB2312" w:cs="仿宋_GB2312" w:eastAsia="仿宋_GB2312"/>
                      <w:sz w:val="24"/>
                    </w:rPr>
                    <w:t>主机可快速与同步启停终端进行快速扫码绑定，支持同步测试摄像及回放，可快速进行成绩争议仲裁。</w:t>
                  </w:r>
                </w:p>
                <w:p>
                  <w:pPr>
                    <w:pStyle w:val="null3"/>
                    <w:numPr>
                      <w:ilvl w:val="0"/>
                      <w:numId w:val="1"/>
                    </w:numPr>
                  </w:pPr>
                  <w:r>
                    <w:rPr>
                      <w:rFonts w:ascii="仿宋_GB2312" w:hAnsi="仿宋_GB2312" w:cs="仿宋_GB2312" w:eastAsia="仿宋_GB2312"/>
                      <w:sz w:val="24"/>
                    </w:rPr>
                    <w:t>主要技术参数</w:t>
                  </w:r>
                  <w:r>
                    <w:rPr>
                      <w:rFonts w:ascii="仿宋_GB2312" w:hAnsi="仿宋_GB2312" w:cs="仿宋_GB2312" w:eastAsia="仿宋_GB2312"/>
                      <w:sz w:val="24"/>
                    </w:rPr>
                    <w:t>：</w:t>
                  </w:r>
                </w:p>
                <w:p>
                  <w:pPr>
                    <w:pStyle w:val="null3"/>
                  </w:pPr>
                  <w:r>
                    <w:rPr>
                      <w:rFonts w:ascii="仿宋_GB2312" w:hAnsi="仿宋_GB2312" w:cs="仿宋_GB2312" w:eastAsia="仿宋_GB2312"/>
                      <w:sz w:val="24"/>
                    </w:rPr>
                    <w:t>测量范围：－</w:t>
                  </w:r>
                  <w:r>
                    <w:rPr>
                      <w:rFonts w:ascii="仿宋_GB2312" w:hAnsi="仿宋_GB2312" w:cs="仿宋_GB2312" w:eastAsia="仿宋_GB2312"/>
                      <w:sz w:val="24"/>
                    </w:rPr>
                    <w:t>20cm～40cm</w:t>
                  </w: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分度值：</w:t>
                  </w:r>
                  <w:r>
                    <w:rPr>
                      <w:rFonts w:ascii="仿宋_GB2312" w:hAnsi="仿宋_GB2312" w:cs="仿宋_GB2312" w:eastAsia="仿宋_GB2312"/>
                      <w:sz w:val="24"/>
                    </w:rPr>
                    <w:t>0.1cm</w:t>
                  </w:r>
                  <w:r>
                    <w:rPr>
                      <w:rFonts w:ascii="仿宋_GB2312" w:hAnsi="仿宋_GB2312" w:cs="仿宋_GB2312" w:eastAsia="仿宋_GB2312"/>
                      <w:sz w:val="24"/>
                    </w:rPr>
                    <w:t>，</w:t>
                  </w:r>
                  <w:r>
                    <w:rPr>
                      <w:rFonts w:ascii="仿宋_GB2312" w:hAnsi="仿宋_GB2312" w:cs="仿宋_GB2312" w:eastAsia="仿宋_GB2312"/>
                      <w:sz w:val="24"/>
                    </w:rPr>
                    <w:t>误差：</w:t>
                  </w:r>
                  <w:r>
                    <w:rPr>
                      <w:rFonts w:ascii="仿宋_GB2312" w:hAnsi="仿宋_GB2312" w:cs="仿宋_GB2312" w:eastAsia="仿宋_GB2312"/>
                      <w:sz w:val="24"/>
                    </w:rPr>
                    <w:t>±0.</w:t>
                  </w:r>
                  <w:r>
                    <w:rPr>
                      <w:rFonts w:ascii="仿宋_GB2312" w:hAnsi="仿宋_GB2312" w:cs="仿宋_GB2312" w:eastAsia="仿宋_GB2312"/>
                      <w:sz w:val="24"/>
                    </w:rPr>
                    <w:t>2</w:t>
                  </w:r>
                  <w:r>
                    <w:rPr>
                      <w:rFonts w:ascii="仿宋_GB2312" w:hAnsi="仿宋_GB2312" w:cs="仿宋_GB2312" w:eastAsia="仿宋_GB2312"/>
                      <w:sz w:val="24"/>
                    </w:rPr>
                    <w:t>cm</w:t>
                  </w:r>
                  <w:r>
                    <w:rPr>
                      <w:rFonts w:ascii="仿宋_GB2312" w:hAnsi="仿宋_GB2312" w:cs="仿宋_GB2312" w:eastAsia="仿宋_GB2312"/>
                      <w:sz w:val="24"/>
                    </w:rPr>
                    <w:t>。</w:t>
                  </w:r>
                  <w:r>
                    <w:rPr>
                      <w:rFonts w:ascii="仿宋_GB2312" w:hAnsi="仿宋_GB2312" w:cs="仿宋_GB2312" w:eastAsia="仿宋_GB2312"/>
                      <w:sz w:val="19"/>
                    </w:rPr>
                    <w:t xml:space="preserve">          </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4</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50米跑测试仪</w:t>
                  </w: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4"/>
                    </w:rPr>
                    <w:t>自动测量</w:t>
                  </w:r>
                  <w:r>
                    <w:rPr>
                      <w:rFonts w:ascii="仿宋_GB2312" w:hAnsi="仿宋_GB2312" w:cs="仿宋_GB2312" w:eastAsia="仿宋_GB2312"/>
                      <w:sz w:val="24"/>
                    </w:rPr>
                    <w:t>50米跑的时间</w:t>
                  </w:r>
                  <w:r>
                    <w:rPr>
                      <w:rFonts w:ascii="仿宋_GB2312" w:hAnsi="仿宋_GB2312" w:cs="仿宋_GB2312" w:eastAsia="仿宋_GB2312"/>
                      <w:sz w:val="24"/>
                    </w:rPr>
                    <w:t>，</w:t>
                  </w:r>
                  <w:r>
                    <w:rPr>
                      <w:rFonts w:ascii="仿宋_GB2312" w:hAnsi="仿宋_GB2312" w:cs="仿宋_GB2312" w:eastAsia="仿宋_GB2312"/>
                      <w:sz w:val="24"/>
                    </w:rPr>
                    <w:t>反映测试者的速度</w:t>
                  </w:r>
                  <w:r>
                    <w:rPr>
                      <w:rFonts w:ascii="仿宋_GB2312" w:hAnsi="仿宋_GB2312" w:cs="仿宋_GB2312" w:eastAsia="仿宋_GB2312"/>
                      <w:sz w:val="24"/>
                    </w:rPr>
                    <w:t>、</w:t>
                  </w:r>
                  <w:r>
                    <w:rPr>
                      <w:rFonts w:ascii="仿宋_GB2312" w:hAnsi="仿宋_GB2312" w:cs="仿宋_GB2312" w:eastAsia="仿宋_GB2312"/>
                      <w:sz w:val="24"/>
                    </w:rPr>
                    <w:t>反应速度、灵敏素质及神经系统灵活性的发展水平。</w:t>
                  </w:r>
                </w:p>
                <w:p>
                  <w:pPr>
                    <w:pStyle w:val="null3"/>
                    <w:numPr>
                      <w:ilvl w:val="0"/>
                      <w:numId w:val="1"/>
                    </w:numPr>
                  </w:pPr>
                  <w:r>
                    <w:rPr>
                      <w:rFonts w:ascii="仿宋_GB2312" w:hAnsi="仿宋_GB2312" w:cs="仿宋_GB2312" w:eastAsia="仿宋_GB2312"/>
                      <w:sz w:val="24"/>
                    </w:rPr>
                    <w:t>根据学校运动场地道数配置，本项目要求配置</w:t>
                  </w:r>
                  <w:r>
                    <w:rPr>
                      <w:rFonts w:ascii="仿宋_GB2312" w:hAnsi="仿宋_GB2312" w:cs="仿宋_GB2312" w:eastAsia="仿宋_GB2312"/>
                      <w:sz w:val="24"/>
                    </w:rPr>
                    <w:t>4－8人同时测试（根据被测学校运动场道数配备），最高配备8人同时测试。</w:t>
                  </w:r>
                </w:p>
                <w:p>
                  <w:pPr>
                    <w:pStyle w:val="null3"/>
                    <w:numPr>
                      <w:ilvl w:val="0"/>
                      <w:numId w:val="1"/>
                    </w:numPr>
                  </w:pPr>
                  <w:r>
                    <w:rPr>
                      <w:rFonts w:ascii="仿宋_GB2312" w:hAnsi="仿宋_GB2312" w:cs="仿宋_GB2312" w:eastAsia="仿宋_GB2312"/>
                      <w:sz w:val="24"/>
                    </w:rPr>
                    <w:t>可以对每个道次的抢跑进行监测，可以实时记录抢跑时间，主机最终成绩可以自动对抢跑时间进行扣减，减少召回，提高测试效率。</w:t>
                  </w:r>
                </w:p>
                <w:p>
                  <w:pPr>
                    <w:pStyle w:val="null3"/>
                    <w:numPr>
                      <w:ilvl w:val="0"/>
                      <w:numId w:val="1"/>
                    </w:numPr>
                  </w:pPr>
                  <w:r>
                    <w:rPr>
                      <w:rFonts w:ascii="仿宋_GB2312" w:hAnsi="仿宋_GB2312" w:cs="仿宋_GB2312" w:eastAsia="仿宋_GB2312"/>
                      <w:sz w:val="24"/>
                    </w:rPr>
                    <w:t>要求测试结束后测试主机实时打印成绩，成绩要显示原始成绩、得分、等级</w:t>
                  </w:r>
                  <w:r>
                    <w:rPr>
                      <w:rFonts w:ascii="仿宋_GB2312" w:hAnsi="仿宋_GB2312" w:cs="仿宋_GB2312" w:eastAsia="仿宋_GB2312"/>
                      <w:sz w:val="24"/>
                    </w:rPr>
                    <w:t>。</w:t>
                  </w:r>
                </w:p>
                <w:p>
                  <w:pPr>
                    <w:pStyle w:val="null3"/>
                    <w:numPr>
                      <w:ilvl w:val="0"/>
                      <w:numId w:val="1"/>
                    </w:numPr>
                  </w:pPr>
                  <w:r>
                    <w:rPr>
                      <w:rFonts w:ascii="仿宋_GB2312" w:hAnsi="仿宋_GB2312" w:cs="仿宋_GB2312" w:eastAsia="仿宋_GB2312"/>
                      <w:sz w:val="24"/>
                    </w:rPr>
                    <w:t>感应杆外设单机可以存储不少于</w:t>
                  </w:r>
                  <w:r>
                    <w:rPr>
                      <w:rFonts w:ascii="仿宋_GB2312" w:hAnsi="仿宋_GB2312" w:cs="仿宋_GB2312" w:eastAsia="仿宋_GB2312"/>
                      <w:sz w:val="24"/>
                    </w:rPr>
                    <w:t>10000条测试成绩，便于成绩复核。</w:t>
                  </w:r>
                </w:p>
                <w:p>
                  <w:pPr>
                    <w:pStyle w:val="null3"/>
                    <w:numPr>
                      <w:ilvl w:val="0"/>
                      <w:numId w:val="1"/>
                    </w:numPr>
                  </w:pPr>
                  <w:r>
                    <w:rPr>
                      <w:rFonts w:ascii="仿宋_GB2312" w:hAnsi="仿宋_GB2312" w:cs="仿宋_GB2312" w:eastAsia="仿宋_GB2312"/>
                      <w:sz w:val="24"/>
                    </w:rPr>
                    <w:t>主机采用</w:t>
                  </w:r>
                  <w:r>
                    <w:rPr>
                      <w:rFonts w:ascii="仿宋_GB2312" w:hAnsi="仿宋_GB2312" w:cs="仿宋_GB2312" w:eastAsia="仿宋_GB2312"/>
                      <w:sz w:val="24"/>
                    </w:rPr>
                    <w:t>智能操作</w:t>
                  </w:r>
                  <w:r>
                    <w:rPr>
                      <w:rFonts w:ascii="仿宋_GB2312" w:hAnsi="仿宋_GB2312" w:cs="仿宋_GB2312" w:eastAsia="仿宋_GB2312"/>
                      <w:sz w:val="24"/>
                    </w:rPr>
                    <w:t>系统</w:t>
                  </w:r>
                  <w:r>
                    <w:rPr>
                      <w:rFonts w:ascii="仿宋_GB2312" w:hAnsi="仿宋_GB2312" w:cs="仿宋_GB2312" w:eastAsia="仿宋_GB2312"/>
                      <w:sz w:val="24"/>
                    </w:rPr>
                    <w:t>，</w:t>
                  </w:r>
                  <w:r>
                    <w:rPr>
                      <w:rFonts w:ascii="仿宋_GB2312" w:hAnsi="仿宋_GB2312" w:cs="仿宋_GB2312" w:eastAsia="仿宋_GB2312"/>
                      <w:sz w:val="24"/>
                    </w:rPr>
                    <w:t>减少因设备故障造成的重测或测试无成绩。主机可对外设电源进行监控，并支持对所有测试外设执行一键关机操作。</w:t>
                  </w:r>
                </w:p>
                <w:p>
                  <w:pPr>
                    <w:pStyle w:val="null3"/>
                    <w:numPr>
                      <w:ilvl w:val="0"/>
                      <w:numId w:val="1"/>
                    </w:numPr>
                  </w:pPr>
                  <w:r>
                    <w:rPr>
                      <w:rFonts w:ascii="仿宋_GB2312" w:hAnsi="仿宋_GB2312" w:cs="仿宋_GB2312" w:eastAsia="仿宋_GB2312"/>
                      <w:sz w:val="24"/>
                    </w:rPr>
                    <w:t>主机可快速与同步启停终端进行快速扫码绑定，支持同步测试摄像及回放，可快速进行成绩争议仲裁。</w:t>
                  </w:r>
                </w:p>
                <w:p>
                  <w:pPr>
                    <w:pStyle w:val="null3"/>
                    <w:numPr>
                      <w:ilvl w:val="0"/>
                      <w:numId w:val="1"/>
                    </w:numPr>
                  </w:pPr>
                  <w:r>
                    <w:rPr>
                      <w:rFonts w:ascii="仿宋_GB2312" w:hAnsi="仿宋_GB2312" w:cs="仿宋_GB2312" w:eastAsia="仿宋_GB2312"/>
                      <w:sz w:val="24"/>
                    </w:rPr>
                    <w:t>主要技术参数：</w:t>
                  </w:r>
                </w:p>
                <w:p>
                  <w:pPr>
                    <w:pStyle w:val="null3"/>
                  </w:pPr>
                  <w:r>
                    <w:rPr>
                      <w:rFonts w:ascii="仿宋_GB2312" w:hAnsi="仿宋_GB2312" w:cs="仿宋_GB2312" w:eastAsia="仿宋_GB2312"/>
                      <w:sz w:val="24"/>
                    </w:rPr>
                    <w:t>测量范围：</w:t>
                  </w:r>
                  <w:r>
                    <w:rPr>
                      <w:rFonts w:ascii="仿宋_GB2312" w:hAnsi="仿宋_GB2312" w:cs="仿宋_GB2312" w:eastAsia="仿宋_GB2312"/>
                      <w:sz w:val="24"/>
                    </w:rPr>
                    <w:t xml:space="preserve">0S～99.9S </w:t>
                  </w:r>
                  <w:r>
                    <w:rPr>
                      <w:rFonts w:ascii="仿宋_GB2312" w:hAnsi="仿宋_GB2312" w:cs="仿宋_GB2312" w:eastAsia="仿宋_GB2312"/>
                      <w:sz w:val="24"/>
                    </w:rPr>
                    <w:t>，</w:t>
                  </w:r>
                  <w:r>
                    <w:rPr>
                      <w:rFonts w:ascii="仿宋_GB2312" w:hAnsi="仿宋_GB2312" w:cs="仿宋_GB2312" w:eastAsia="仿宋_GB2312"/>
                      <w:sz w:val="24"/>
                    </w:rPr>
                    <w:t>分度值：</w:t>
                  </w:r>
                  <w:r>
                    <w:rPr>
                      <w:rFonts w:ascii="仿宋_GB2312" w:hAnsi="仿宋_GB2312" w:cs="仿宋_GB2312" w:eastAsia="仿宋_GB2312"/>
                      <w:sz w:val="24"/>
                    </w:rPr>
                    <w:t>0.1s</w:t>
                  </w:r>
                  <w:r>
                    <w:rPr>
                      <w:rFonts w:ascii="仿宋_GB2312" w:hAnsi="仿宋_GB2312" w:cs="仿宋_GB2312" w:eastAsia="仿宋_GB2312"/>
                      <w:sz w:val="24"/>
                    </w:rPr>
                    <w:t>，</w:t>
                  </w:r>
                  <w:r>
                    <w:rPr>
                      <w:rFonts w:ascii="仿宋_GB2312" w:hAnsi="仿宋_GB2312" w:cs="仿宋_GB2312" w:eastAsia="仿宋_GB2312"/>
                      <w:sz w:val="24"/>
                    </w:rPr>
                    <w:t>误差：</w:t>
                  </w:r>
                  <w:r>
                    <w:rPr>
                      <w:rFonts w:ascii="仿宋_GB2312" w:hAnsi="仿宋_GB2312" w:cs="仿宋_GB2312" w:eastAsia="仿宋_GB2312"/>
                      <w:sz w:val="24"/>
                    </w:rPr>
                    <w:t>±0.</w:t>
                  </w:r>
                  <w:r>
                    <w:rPr>
                      <w:rFonts w:ascii="仿宋_GB2312" w:hAnsi="仿宋_GB2312" w:cs="仿宋_GB2312" w:eastAsia="仿宋_GB2312"/>
                      <w:sz w:val="24"/>
                    </w:rPr>
                    <w:t>1</w:t>
                  </w:r>
                  <w:r>
                    <w:rPr>
                      <w:rFonts w:ascii="仿宋_GB2312" w:hAnsi="仿宋_GB2312" w:cs="仿宋_GB2312" w:eastAsia="仿宋_GB2312"/>
                      <w:sz w:val="24"/>
                    </w:rPr>
                    <w:t>s</w:t>
                  </w:r>
                  <w:r>
                    <w:rPr>
                      <w:rFonts w:ascii="仿宋_GB2312" w:hAnsi="仿宋_GB2312" w:cs="仿宋_GB2312" w:eastAsia="仿宋_GB2312"/>
                      <w:sz w:val="24"/>
                    </w:rPr>
                    <w:t>。</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仰卧起坐测试仪</w:t>
                  </w: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4"/>
                    </w:rPr>
                    <w:t>通过</w:t>
                  </w:r>
                  <w:r>
                    <w:rPr>
                      <w:rFonts w:ascii="仿宋_GB2312" w:hAnsi="仿宋_GB2312" w:cs="仿宋_GB2312" w:eastAsia="仿宋_GB2312"/>
                      <w:sz w:val="24"/>
                    </w:rPr>
                    <w:t>被试者在规定时间内完成仰卧起坐的个数，可反映人体的腹部肌群力量。</w:t>
                  </w:r>
                </w:p>
                <w:p>
                  <w:pPr>
                    <w:pStyle w:val="null3"/>
                    <w:numPr>
                      <w:ilvl w:val="0"/>
                      <w:numId w:val="1"/>
                    </w:numPr>
                  </w:pPr>
                  <w:r>
                    <w:rPr>
                      <w:rFonts w:ascii="仿宋_GB2312" w:hAnsi="仿宋_GB2312" w:cs="仿宋_GB2312" w:eastAsia="仿宋_GB2312"/>
                      <w:sz w:val="24"/>
                    </w:rPr>
                    <w:t>可识别</w:t>
                  </w:r>
                  <w:r>
                    <w:rPr>
                      <w:rFonts w:ascii="仿宋_GB2312" w:hAnsi="仿宋_GB2312" w:cs="仿宋_GB2312" w:eastAsia="仿宋_GB2312"/>
                      <w:sz w:val="24"/>
                    </w:rPr>
                    <w:t>双手未抱头、</w:t>
                  </w:r>
                  <w:r>
                    <w:rPr>
                      <w:rFonts w:ascii="仿宋_GB2312" w:hAnsi="仿宋_GB2312" w:cs="仿宋_GB2312" w:eastAsia="仿宋_GB2312"/>
                      <w:sz w:val="24"/>
                    </w:rPr>
                    <w:t>双肘未触膝、肩胛未触垫、臀部离垫等违规判定</w:t>
                  </w:r>
                  <w:r>
                    <w:rPr>
                      <w:rFonts w:ascii="仿宋_GB2312" w:hAnsi="仿宋_GB2312" w:cs="仿宋_GB2312" w:eastAsia="仿宋_GB2312"/>
                      <w:sz w:val="24"/>
                    </w:rPr>
                    <w:t>，</w:t>
                  </w:r>
                  <w:r>
                    <w:rPr>
                      <w:rFonts w:ascii="仿宋_GB2312" w:hAnsi="仿宋_GB2312" w:cs="仿宋_GB2312" w:eastAsia="仿宋_GB2312"/>
                      <w:sz w:val="24"/>
                    </w:rPr>
                    <w:t>对于犯规动作要求通过摄像系统对每位测试者单独进行语音提醒，便于测试者实时进行错误动作纠正</w:t>
                  </w:r>
                  <w:r>
                    <w:rPr>
                      <w:rFonts w:ascii="仿宋_GB2312" w:hAnsi="仿宋_GB2312" w:cs="仿宋_GB2312" w:eastAsia="仿宋_GB2312"/>
                      <w:sz w:val="24"/>
                    </w:rPr>
                    <w:t>。</w:t>
                  </w:r>
                </w:p>
                <w:p>
                  <w:pPr>
                    <w:pStyle w:val="null3"/>
                    <w:numPr>
                      <w:ilvl w:val="0"/>
                      <w:numId w:val="1"/>
                    </w:numPr>
                  </w:pPr>
                  <w:r>
                    <w:rPr>
                      <w:rFonts w:ascii="仿宋_GB2312" w:hAnsi="仿宋_GB2312" w:cs="仿宋_GB2312" w:eastAsia="仿宋_GB2312"/>
                      <w:sz w:val="24"/>
                    </w:rPr>
                    <w:t>每个测试工位通过</w:t>
                  </w:r>
                  <w:r>
                    <w:rPr>
                      <w:rFonts w:ascii="仿宋_GB2312" w:hAnsi="仿宋_GB2312" w:cs="仿宋_GB2312" w:eastAsia="仿宋_GB2312"/>
                      <w:sz w:val="24"/>
                    </w:rPr>
                    <w:t>LED屏</w:t>
                  </w:r>
                  <w:r>
                    <w:rPr>
                      <w:rFonts w:ascii="仿宋_GB2312" w:hAnsi="仿宋_GB2312" w:cs="仿宋_GB2312" w:eastAsia="仿宋_GB2312"/>
                      <w:sz w:val="24"/>
                    </w:rPr>
                    <w:t>实时显示测试者的</w:t>
                  </w:r>
                  <w:r>
                    <w:rPr>
                      <w:rFonts w:ascii="仿宋_GB2312" w:hAnsi="仿宋_GB2312" w:cs="仿宋_GB2312" w:eastAsia="仿宋_GB2312"/>
                      <w:sz w:val="24"/>
                    </w:rPr>
                    <w:t>过程</w:t>
                  </w:r>
                  <w:r>
                    <w:rPr>
                      <w:rFonts w:ascii="仿宋_GB2312" w:hAnsi="仿宋_GB2312" w:cs="仿宋_GB2312" w:eastAsia="仿宋_GB2312"/>
                      <w:sz w:val="24"/>
                    </w:rPr>
                    <w:t>成绩</w:t>
                  </w:r>
                  <w:r>
                    <w:rPr>
                      <w:rFonts w:ascii="仿宋_GB2312" w:hAnsi="仿宋_GB2312" w:cs="仿宋_GB2312" w:eastAsia="仿宋_GB2312"/>
                      <w:sz w:val="24"/>
                    </w:rPr>
                    <w:t>及最终成绩、得分和等级</w:t>
                  </w:r>
                  <w:r>
                    <w:rPr>
                      <w:rFonts w:ascii="仿宋_GB2312" w:hAnsi="仿宋_GB2312" w:cs="仿宋_GB2312" w:eastAsia="仿宋_GB2312"/>
                      <w:sz w:val="24"/>
                    </w:rPr>
                    <w:t>，</w:t>
                  </w:r>
                  <w:r>
                    <w:rPr>
                      <w:rFonts w:ascii="仿宋_GB2312" w:hAnsi="仿宋_GB2312" w:cs="仿宋_GB2312" w:eastAsia="仿宋_GB2312"/>
                      <w:sz w:val="24"/>
                    </w:rPr>
                    <w:t>起到</w:t>
                  </w:r>
                  <w:r>
                    <w:rPr>
                      <w:rFonts w:ascii="仿宋_GB2312" w:hAnsi="仿宋_GB2312" w:cs="仿宋_GB2312" w:eastAsia="仿宋_GB2312"/>
                      <w:sz w:val="24"/>
                    </w:rPr>
                    <w:t>现场公示作用。</w:t>
                  </w:r>
                </w:p>
                <w:p>
                  <w:pPr>
                    <w:pStyle w:val="null3"/>
                    <w:numPr>
                      <w:ilvl w:val="0"/>
                      <w:numId w:val="1"/>
                    </w:numPr>
                  </w:pPr>
                  <w:r>
                    <w:rPr>
                      <w:rFonts w:ascii="仿宋_GB2312" w:hAnsi="仿宋_GB2312" w:cs="仿宋_GB2312" w:eastAsia="仿宋_GB2312"/>
                      <w:sz w:val="24"/>
                    </w:rPr>
                    <w:t>要求测试结束后测试主机实时打印成绩，成绩要显示原始成绩、得分</w:t>
                  </w:r>
                  <w:r>
                    <w:rPr>
                      <w:rFonts w:ascii="仿宋_GB2312" w:hAnsi="仿宋_GB2312" w:cs="仿宋_GB2312" w:eastAsia="仿宋_GB2312"/>
                      <w:sz w:val="24"/>
                      <w:b/>
                    </w:rPr>
                    <w:t>。</w:t>
                  </w:r>
                  <w:r>
                    <w:rPr>
                      <w:rFonts w:ascii="仿宋_GB2312" w:hAnsi="仿宋_GB2312" w:cs="仿宋_GB2312" w:eastAsia="仿宋_GB2312"/>
                      <w:sz w:val="24"/>
                    </w:rPr>
                    <w:t>感应外设可以存储不少于</w:t>
                  </w:r>
                  <w:r>
                    <w:rPr>
                      <w:rFonts w:ascii="仿宋_GB2312" w:hAnsi="仿宋_GB2312" w:cs="仿宋_GB2312" w:eastAsia="仿宋_GB2312"/>
                      <w:sz w:val="24"/>
                    </w:rPr>
                    <w:t>10000条测试成绩和视频，便于成绩复核。</w:t>
                  </w:r>
                </w:p>
                <w:p>
                  <w:pPr>
                    <w:pStyle w:val="null3"/>
                    <w:numPr>
                      <w:ilvl w:val="0"/>
                      <w:numId w:val="1"/>
                    </w:numPr>
                  </w:pPr>
                  <w:r>
                    <w:rPr>
                      <w:rFonts w:ascii="仿宋_GB2312" w:hAnsi="仿宋_GB2312" w:cs="仿宋_GB2312" w:eastAsia="仿宋_GB2312"/>
                      <w:sz w:val="24"/>
                    </w:rPr>
                    <w:t>主机采用</w:t>
                  </w:r>
                  <w:r>
                    <w:rPr>
                      <w:rFonts w:ascii="仿宋_GB2312" w:hAnsi="仿宋_GB2312" w:cs="仿宋_GB2312" w:eastAsia="仿宋_GB2312"/>
                      <w:sz w:val="24"/>
                    </w:rPr>
                    <w:t>智能操作</w:t>
                  </w:r>
                  <w:r>
                    <w:rPr>
                      <w:rFonts w:ascii="仿宋_GB2312" w:hAnsi="仿宋_GB2312" w:cs="仿宋_GB2312" w:eastAsia="仿宋_GB2312"/>
                      <w:sz w:val="24"/>
                    </w:rPr>
                    <w:t>系统</w:t>
                  </w:r>
                  <w:r>
                    <w:rPr>
                      <w:rFonts w:ascii="仿宋_GB2312" w:hAnsi="仿宋_GB2312" w:cs="仿宋_GB2312" w:eastAsia="仿宋_GB2312"/>
                      <w:sz w:val="24"/>
                    </w:rPr>
                    <w:t>，</w:t>
                  </w:r>
                  <w:r>
                    <w:rPr>
                      <w:rFonts w:ascii="仿宋_GB2312" w:hAnsi="仿宋_GB2312" w:cs="仿宋_GB2312" w:eastAsia="仿宋_GB2312"/>
                      <w:sz w:val="24"/>
                    </w:rPr>
                    <w:t>减少因设备故障造成的重测或测试无成绩。主机可对外设电源进行监控，并支持对所有测试外设执行一键关机操作。</w:t>
                  </w:r>
                </w:p>
                <w:p>
                  <w:pPr>
                    <w:pStyle w:val="null3"/>
                    <w:numPr>
                      <w:ilvl w:val="0"/>
                      <w:numId w:val="1"/>
                    </w:numPr>
                  </w:pPr>
                  <w:r>
                    <w:rPr>
                      <w:rFonts w:ascii="仿宋_GB2312" w:hAnsi="仿宋_GB2312" w:cs="仿宋_GB2312" w:eastAsia="仿宋_GB2312"/>
                      <w:sz w:val="24"/>
                    </w:rPr>
                    <w:t>本项目要求配备</w:t>
                  </w:r>
                  <w:r>
                    <w:rPr>
                      <w:rFonts w:ascii="仿宋_GB2312" w:hAnsi="仿宋_GB2312" w:cs="仿宋_GB2312" w:eastAsia="仿宋_GB2312"/>
                      <w:sz w:val="24"/>
                    </w:rPr>
                    <w:t>4</w:t>
                  </w:r>
                  <w:r>
                    <w:rPr>
                      <w:rFonts w:ascii="仿宋_GB2312" w:hAnsi="仿宋_GB2312" w:cs="仿宋_GB2312" w:eastAsia="仿宋_GB2312"/>
                      <w:sz w:val="24"/>
                    </w:rPr>
                    <w:t>人一组同时测试。</w:t>
                  </w:r>
                </w:p>
                <w:p>
                  <w:pPr>
                    <w:pStyle w:val="null3"/>
                    <w:numPr>
                      <w:ilvl w:val="0"/>
                      <w:numId w:val="1"/>
                    </w:numPr>
                  </w:pPr>
                  <w:r>
                    <w:rPr>
                      <w:rFonts w:ascii="仿宋_GB2312" w:hAnsi="仿宋_GB2312" w:cs="仿宋_GB2312" w:eastAsia="仿宋_GB2312"/>
                      <w:sz w:val="24"/>
                    </w:rPr>
                    <w:t>主机可快速与同步启停终端进行快速扫码绑定，支持同步测试摄像及回放，可快速进行成绩争议仲裁。</w:t>
                  </w:r>
                </w:p>
                <w:p>
                  <w:pPr>
                    <w:pStyle w:val="null3"/>
                    <w:numPr>
                      <w:ilvl w:val="0"/>
                      <w:numId w:val="1"/>
                    </w:numPr>
                  </w:pPr>
                  <w:r>
                    <w:rPr>
                      <w:rFonts w:ascii="仿宋_GB2312" w:hAnsi="仿宋_GB2312" w:cs="仿宋_GB2312" w:eastAsia="仿宋_GB2312"/>
                      <w:sz w:val="24"/>
                    </w:rPr>
                    <w:t>主要技术参数</w:t>
                  </w:r>
                  <w:r>
                    <w:rPr>
                      <w:rFonts w:ascii="仿宋_GB2312" w:hAnsi="仿宋_GB2312" w:cs="仿宋_GB2312" w:eastAsia="仿宋_GB2312"/>
                      <w:sz w:val="24"/>
                    </w:rPr>
                    <w:t>：</w:t>
                  </w:r>
                </w:p>
                <w:p>
                  <w:pPr>
                    <w:pStyle w:val="null3"/>
                  </w:pPr>
                  <w:r>
                    <w:rPr>
                      <w:rFonts w:ascii="仿宋_GB2312" w:hAnsi="仿宋_GB2312" w:cs="仿宋_GB2312" w:eastAsia="仿宋_GB2312"/>
                      <w:sz w:val="24"/>
                    </w:rPr>
                    <w:t>测量范围：</w:t>
                  </w:r>
                  <w:r>
                    <w:rPr>
                      <w:rFonts w:ascii="仿宋_GB2312" w:hAnsi="仿宋_GB2312" w:cs="仿宋_GB2312" w:eastAsia="仿宋_GB2312"/>
                      <w:sz w:val="24"/>
                    </w:rPr>
                    <w:t>0～999次</w:t>
                  </w:r>
                  <w:r>
                    <w:rPr>
                      <w:rFonts w:ascii="仿宋_GB2312" w:hAnsi="仿宋_GB2312" w:cs="仿宋_GB2312" w:eastAsia="仿宋_GB2312"/>
                      <w:sz w:val="19"/>
                    </w:rPr>
                    <w:t xml:space="preserve"> </w:t>
                  </w:r>
                  <w:r>
                    <w:rPr>
                      <w:rFonts w:ascii="仿宋_GB2312" w:hAnsi="仿宋_GB2312" w:cs="仿宋_GB2312" w:eastAsia="仿宋_GB2312"/>
                      <w:sz w:val="24"/>
                    </w:rPr>
                    <w:t>，</w:t>
                  </w:r>
                  <w:r>
                    <w:rPr>
                      <w:rFonts w:ascii="仿宋_GB2312" w:hAnsi="仿宋_GB2312" w:cs="仿宋_GB2312" w:eastAsia="仿宋_GB2312"/>
                      <w:sz w:val="24"/>
                    </w:rPr>
                    <w:t>分度值</w:t>
                  </w:r>
                  <w:r>
                    <w:rPr>
                      <w:rFonts w:ascii="仿宋_GB2312" w:hAnsi="仿宋_GB2312" w:cs="仿宋_GB2312" w:eastAsia="仿宋_GB2312"/>
                      <w:sz w:val="24"/>
                    </w:rPr>
                    <w:t>：</w:t>
                  </w:r>
                  <w:r>
                    <w:rPr>
                      <w:rFonts w:ascii="仿宋_GB2312" w:hAnsi="仿宋_GB2312" w:cs="仿宋_GB2312" w:eastAsia="仿宋_GB2312"/>
                      <w:sz w:val="24"/>
                    </w:rPr>
                    <w:t>1次</w:t>
                  </w:r>
                  <w:r>
                    <w:rPr>
                      <w:rFonts w:ascii="仿宋_GB2312" w:hAnsi="仿宋_GB2312" w:cs="仿宋_GB2312" w:eastAsia="仿宋_GB2312"/>
                      <w:sz w:val="24"/>
                    </w:rPr>
                    <w:t xml:space="preserve"> </w:t>
                  </w:r>
                  <w:r>
                    <w:rPr>
                      <w:rFonts w:ascii="仿宋_GB2312" w:hAnsi="仿宋_GB2312" w:cs="仿宋_GB2312" w:eastAsia="仿宋_GB2312"/>
                      <w:sz w:val="24"/>
                    </w:rPr>
                    <w:t>，误差</w:t>
                  </w:r>
                  <w:r>
                    <w:rPr>
                      <w:rFonts w:ascii="仿宋_GB2312" w:hAnsi="仿宋_GB2312" w:cs="仿宋_GB2312" w:eastAsia="仿宋_GB2312"/>
                      <w:sz w:val="24"/>
                    </w:rPr>
                    <w:t>：</w:t>
                  </w:r>
                  <w:r>
                    <w:rPr>
                      <w:rFonts w:ascii="仿宋_GB2312" w:hAnsi="仿宋_GB2312" w:cs="仿宋_GB2312" w:eastAsia="仿宋_GB2312"/>
                      <w:sz w:val="24"/>
                    </w:rPr>
                    <w:t xml:space="preserve">±1次 </w:t>
                  </w:r>
                  <w:r>
                    <w:rPr>
                      <w:rFonts w:ascii="仿宋_GB2312" w:hAnsi="仿宋_GB2312" w:cs="仿宋_GB2312" w:eastAsia="仿宋_GB2312"/>
                      <w:sz w:val="24"/>
                    </w:rPr>
                    <w:t>。</w:t>
                  </w:r>
                  <w:r>
                    <w:rPr>
                      <w:rFonts w:ascii="仿宋_GB2312" w:hAnsi="仿宋_GB2312" w:cs="仿宋_GB2312" w:eastAsia="仿宋_GB2312"/>
                      <w:sz w:val="19"/>
                    </w:rPr>
                    <w:t xml:space="preserve">   </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6</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跳绳测试仪</w:t>
                  </w: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4"/>
                    </w:rPr>
                    <w:t>自动测量</w:t>
                  </w:r>
                  <w:r>
                    <w:rPr>
                      <w:rFonts w:ascii="仿宋_GB2312" w:hAnsi="仿宋_GB2312" w:cs="仿宋_GB2312" w:eastAsia="仿宋_GB2312"/>
                      <w:sz w:val="24"/>
                    </w:rPr>
                    <w:t>1分钟等跳绳测试数据</w:t>
                  </w:r>
                  <w:r>
                    <w:rPr>
                      <w:rFonts w:ascii="仿宋_GB2312" w:hAnsi="仿宋_GB2312" w:cs="仿宋_GB2312" w:eastAsia="仿宋_GB2312"/>
                      <w:sz w:val="24"/>
                    </w:rPr>
                    <w:t>。</w:t>
                  </w:r>
                  <w:r>
                    <w:rPr>
                      <w:rFonts w:ascii="仿宋_GB2312" w:hAnsi="仿宋_GB2312" w:cs="仿宋_GB2312" w:eastAsia="仿宋_GB2312"/>
                      <w:sz w:val="24"/>
                    </w:rPr>
                    <w:t>自带液晶显示器，能与主机同步显示测试数据。</w:t>
                  </w:r>
                </w:p>
                <w:p>
                  <w:pPr>
                    <w:pStyle w:val="null3"/>
                    <w:numPr>
                      <w:ilvl w:val="0"/>
                      <w:numId w:val="1"/>
                    </w:numPr>
                  </w:pPr>
                  <w:r>
                    <w:rPr>
                      <w:rFonts w:ascii="仿宋_GB2312" w:hAnsi="仿宋_GB2312" w:cs="仿宋_GB2312" w:eastAsia="仿宋_GB2312"/>
                      <w:sz w:val="24"/>
                    </w:rPr>
                    <w:t>跳绳测试外设主手柄具有开始测试及结束测试震动提醒功能，方便提醒学生。</w:t>
                  </w:r>
                </w:p>
                <w:p>
                  <w:pPr>
                    <w:pStyle w:val="null3"/>
                    <w:numPr>
                      <w:ilvl w:val="0"/>
                      <w:numId w:val="1"/>
                    </w:numPr>
                  </w:pPr>
                  <w:r>
                    <w:rPr>
                      <w:rFonts w:ascii="仿宋_GB2312" w:hAnsi="仿宋_GB2312" w:cs="仿宋_GB2312" w:eastAsia="仿宋_GB2312"/>
                      <w:sz w:val="24"/>
                    </w:rPr>
                    <w:t>外设结构简单方便，方便更换跳绳和调节跳绳长度，自带防滑绳扣同时具有防作弊和防摔功能；智能判断</w:t>
                  </w:r>
                  <w:r>
                    <w:rPr>
                      <w:rFonts w:ascii="仿宋_GB2312" w:hAnsi="仿宋_GB2312" w:cs="仿宋_GB2312" w:eastAsia="仿宋_GB2312"/>
                      <w:sz w:val="24"/>
                    </w:rPr>
                    <w:t>并扣除</w:t>
                  </w:r>
                  <w:r>
                    <w:rPr>
                      <w:rFonts w:ascii="仿宋_GB2312" w:hAnsi="仿宋_GB2312" w:cs="仿宋_GB2312" w:eastAsia="仿宋_GB2312"/>
                      <w:sz w:val="24"/>
                    </w:rPr>
                    <w:t>跳绳失败次数。</w:t>
                  </w:r>
                </w:p>
                <w:p>
                  <w:pPr>
                    <w:pStyle w:val="null3"/>
                    <w:numPr>
                      <w:ilvl w:val="0"/>
                      <w:numId w:val="1"/>
                    </w:numPr>
                  </w:pPr>
                  <w:r>
                    <w:rPr>
                      <w:rFonts w:ascii="仿宋_GB2312" w:hAnsi="仿宋_GB2312" w:cs="仿宋_GB2312" w:eastAsia="仿宋_GB2312"/>
                      <w:sz w:val="24"/>
                    </w:rPr>
                    <w:t>每个测试工位均配置单个</w:t>
                  </w:r>
                  <w:r>
                    <w:rPr>
                      <w:rFonts w:ascii="仿宋_GB2312" w:hAnsi="仿宋_GB2312" w:cs="仿宋_GB2312" w:eastAsia="仿宋_GB2312"/>
                      <w:sz w:val="24"/>
                    </w:rPr>
                    <w:t>LED屏（共20个）</w:t>
                  </w:r>
                  <w:r>
                    <w:rPr>
                      <w:rFonts w:ascii="仿宋_GB2312" w:hAnsi="仿宋_GB2312" w:cs="仿宋_GB2312" w:eastAsia="仿宋_GB2312"/>
                      <w:sz w:val="24"/>
                    </w:rPr>
                    <w:t>实时显示测试者的</w:t>
                  </w:r>
                  <w:r>
                    <w:rPr>
                      <w:rFonts w:ascii="仿宋_GB2312" w:hAnsi="仿宋_GB2312" w:cs="仿宋_GB2312" w:eastAsia="仿宋_GB2312"/>
                      <w:sz w:val="24"/>
                    </w:rPr>
                    <w:t>过程</w:t>
                  </w:r>
                  <w:r>
                    <w:rPr>
                      <w:rFonts w:ascii="仿宋_GB2312" w:hAnsi="仿宋_GB2312" w:cs="仿宋_GB2312" w:eastAsia="仿宋_GB2312"/>
                      <w:sz w:val="24"/>
                    </w:rPr>
                    <w:t>成绩</w:t>
                  </w:r>
                  <w:r>
                    <w:rPr>
                      <w:rFonts w:ascii="仿宋_GB2312" w:hAnsi="仿宋_GB2312" w:cs="仿宋_GB2312" w:eastAsia="仿宋_GB2312"/>
                      <w:sz w:val="24"/>
                    </w:rPr>
                    <w:t>及最终成绩、得分及等级</w:t>
                  </w:r>
                  <w:r>
                    <w:rPr>
                      <w:rFonts w:ascii="仿宋_GB2312" w:hAnsi="仿宋_GB2312" w:cs="仿宋_GB2312" w:eastAsia="仿宋_GB2312"/>
                      <w:sz w:val="24"/>
                    </w:rPr>
                    <w:t>，</w:t>
                  </w:r>
                  <w:r>
                    <w:rPr>
                      <w:rFonts w:ascii="仿宋_GB2312" w:hAnsi="仿宋_GB2312" w:cs="仿宋_GB2312" w:eastAsia="仿宋_GB2312"/>
                      <w:sz w:val="24"/>
                    </w:rPr>
                    <w:t>起到</w:t>
                  </w:r>
                  <w:r>
                    <w:rPr>
                      <w:rFonts w:ascii="仿宋_GB2312" w:hAnsi="仿宋_GB2312" w:cs="仿宋_GB2312" w:eastAsia="仿宋_GB2312"/>
                      <w:sz w:val="24"/>
                    </w:rPr>
                    <w:t>现场公示作用。</w:t>
                  </w:r>
                </w:p>
                <w:p>
                  <w:pPr>
                    <w:pStyle w:val="null3"/>
                    <w:numPr>
                      <w:ilvl w:val="0"/>
                      <w:numId w:val="1"/>
                    </w:numPr>
                  </w:pPr>
                  <w:r>
                    <w:rPr>
                      <w:rFonts w:ascii="仿宋_GB2312" w:hAnsi="仿宋_GB2312" w:cs="仿宋_GB2312" w:eastAsia="仿宋_GB2312"/>
                      <w:sz w:val="24"/>
                    </w:rPr>
                    <w:t>要求测试结束后测试主机实时打印成绩，成绩要显示原始成绩、得分及等级</w:t>
                  </w:r>
                  <w:r>
                    <w:rPr>
                      <w:rFonts w:ascii="仿宋_GB2312" w:hAnsi="仿宋_GB2312" w:cs="仿宋_GB2312" w:eastAsia="仿宋_GB2312"/>
                      <w:sz w:val="24"/>
                      <w:b/>
                    </w:rPr>
                    <w:t>。</w:t>
                  </w:r>
                </w:p>
                <w:p>
                  <w:pPr>
                    <w:pStyle w:val="null3"/>
                    <w:numPr>
                      <w:ilvl w:val="0"/>
                      <w:numId w:val="1"/>
                    </w:numPr>
                  </w:pPr>
                  <w:r>
                    <w:rPr>
                      <w:rFonts w:ascii="仿宋_GB2312" w:hAnsi="仿宋_GB2312" w:cs="仿宋_GB2312" w:eastAsia="仿宋_GB2312"/>
                      <w:sz w:val="24"/>
                    </w:rPr>
                    <w:t>主机采用</w:t>
                  </w:r>
                  <w:r>
                    <w:rPr>
                      <w:rFonts w:ascii="仿宋_GB2312" w:hAnsi="仿宋_GB2312" w:cs="仿宋_GB2312" w:eastAsia="仿宋_GB2312"/>
                      <w:sz w:val="24"/>
                    </w:rPr>
                    <w:t>智能操作</w:t>
                  </w:r>
                  <w:r>
                    <w:rPr>
                      <w:rFonts w:ascii="仿宋_GB2312" w:hAnsi="仿宋_GB2312" w:cs="仿宋_GB2312" w:eastAsia="仿宋_GB2312"/>
                      <w:sz w:val="24"/>
                    </w:rPr>
                    <w:t>系统</w:t>
                  </w:r>
                  <w:r>
                    <w:rPr>
                      <w:rFonts w:ascii="仿宋_GB2312" w:hAnsi="仿宋_GB2312" w:cs="仿宋_GB2312" w:eastAsia="仿宋_GB2312"/>
                      <w:sz w:val="24"/>
                    </w:rPr>
                    <w:t>，</w:t>
                  </w:r>
                  <w:r>
                    <w:rPr>
                      <w:rFonts w:ascii="仿宋_GB2312" w:hAnsi="仿宋_GB2312" w:cs="仿宋_GB2312" w:eastAsia="仿宋_GB2312"/>
                      <w:sz w:val="24"/>
                    </w:rPr>
                    <w:t>减少因设备故障造成的重测或测试无成绩。提供跳绳计数测试智能操作系统软件著作权证书。</w:t>
                  </w:r>
                </w:p>
                <w:p>
                  <w:pPr>
                    <w:pStyle w:val="null3"/>
                    <w:numPr>
                      <w:ilvl w:val="0"/>
                      <w:numId w:val="1"/>
                    </w:numPr>
                  </w:pPr>
                  <w:r>
                    <w:rPr>
                      <w:rFonts w:ascii="仿宋_GB2312" w:hAnsi="仿宋_GB2312" w:cs="仿宋_GB2312" w:eastAsia="仿宋_GB2312"/>
                      <w:sz w:val="24"/>
                    </w:rPr>
                    <w:t>开关机单键操作，使用简便，</w:t>
                  </w:r>
                  <w:r>
                    <w:rPr>
                      <w:rFonts w:ascii="仿宋_GB2312" w:hAnsi="仿宋_GB2312" w:cs="仿宋_GB2312" w:eastAsia="仿宋_GB2312"/>
                      <w:sz w:val="24"/>
                    </w:rPr>
                    <w:t>关机方便，主机一键关闭所有测试跳绳外设</w:t>
                  </w:r>
                  <w:r>
                    <w:rPr>
                      <w:rFonts w:ascii="仿宋_GB2312" w:hAnsi="仿宋_GB2312" w:cs="仿宋_GB2312" w:eastAsia="仿宋_GB2312"/>
                      <w:sz w:val="24"/>
                    </w:rPr>
                    <w:t>。</w:t>
                  </w:r>
                  <w:r>
                    <w:rPr>
                      <w:rFonts w:ascii="仿宋_GB2312" w:hAnsi="仿宋_GB2312" w:cs="仿宋_GB2312" w:eastAsia="仿宋_GB2312"/>
                      <w:sz w:val="24"/>
                    </w:rPr>
                    <w:t>单机可以存储不少于</w:t>
                  </w:r>
                  <w:r>
                    <w:rPr>
                      <w:rFonts w:ascii="仿宋_GB2312" w:hAnsi="仿宋_GB2312" w:cs="仿宋_GB2312" w:eastAsia="仿宋_GB2312"/>
                      <w:sz w:val="24"/>
                    </w:rPr>
                    <w:t>10000条测试成绩。便于成绩复核。</w:t>
                  </w:r>
                </w:p>
                <w:p>
                  <w:pPr>
                    <w:pStyle w:val="null3"/>
                    <w:numPr>
                      <w:ilvl w:val="0"/>
                      <w:numId w:val="1"/>
                    </w:numPr>
                  </w:pPr>
                  <w:r>
                    <w:rPr>
                      <w:rFonts w:ascii="仿宋_GB2312" w:hAnsi="仿宋_GB2312" w:cs="仿宋_GB2312" w:eastAsia="仿宋_GB2312"/>
                      <w:sz w:val="24"/>
                    </w:rPr>
                    <w:t>主机可快速与同步启停终端进行快速扫码绑定，支持同步测试摄像及回放，进行成绩可快速进行成绩争议仲裁。</w:t>
                  </w:r>
                </w:p>
                <w:p>
                  <w:pPr>
                    <w:pStyle w:val="null3"/>
                    <w:numPr>
                      <w:ilvl w:val="0"/>
                      <w:numId w:val="1"/>
                    </w:numPr>
                  </w:pPr>
                  <w:r>
                    <w:rPr>
                      <w:rFonts w:ascii="仿宋_GB2312" w:hAnsi="仿宋_GB2312" w:cs="仿宋_GB2312" w:eastAsia="仿宋_GB2312"/>
                      <w:sz w:val="24"/>
                    </w:rPr>
                    <w:t>本项目要求配备</w:t>
                  </w:r>
                  <w:r>
                    <w:rPr>
                      <w:rFonts w:ascii="仿宋_GB2312" w:hAnsi="仿宋_GB2312" w:cs="仿宋_GB2312" w:eastAsia="仿宋_GB2312"/>
                      <w:sz w:val="24"/>
                    </w:rPr>
                    <w:t>2</w:t>
                  </w:r>
                  <w:r>
                    <w:rPr>
                      <w:rFonts w:ascii="仿宋_GB2312" w:hAnsi="仿宋_GB2312" w:cs="仿宋_GB2312" w:eastAsia="仿宋_GB2312"/>
                      <w:sz w:val="24"/>
                    </w:rPr>
                    <w:t>0</w:t>
                  </w:r>
                  <w:r>
                    <w:rPr>
                      <w:rFonts w:ascii="仿宋_GB2312" w:hAnsi="仿宋_GB2312" w:cs="仿宋_GB2312" w:eastAsia="仿宋_GB2312"/>
                      <w:sz w:val="24"/>
                    </w:rPr>
                    <w:t>人一组同时测试。</w:t>
                  </w:r>
                </w:p>
                <w:p>
                  <w:pPr>
                    <w:pStyle w:val="null3"/>
                    <w:numPr>
                      <w:ilvl w:val="0"/>
                      <w:numId w:val="1"/>
                    </w:numPr>
                  </w:pPr>
                  <w:r>
                    <w:rPr>
                      <w:rFonts w:ascii="仿宋_GB2312" w:hAnsi="仿宋_GB2312" w:cs="仿宋_GB2312" w:eastAsia="仿宋_GB2312"/>
                      <w:sz w:val="24"/>
                    </w:rPr>
                    <w:t>主要技术参数：</w:t>
                  </w:r>
                </w:p>
                <w:p>
                  <w:pPr>
                    <w:pStyle w:val="null3"/>
                  </w:pPr>
                  <w:r>
                    <w:rPr>
                      <w:rFonts w:ascii="仿宋_GB2312" w:hAnsi="仿宋_GB2312" w:cs="仿宋_GB2312" w:eastAsia="仿宋_GB2312"/>
                      <w:sz w:val="24"/>
                    </w:rPr>
                    <w:t>测量范围：</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9999次</w:t>
                  </w:r>
                  <w:r>
                    <w:rPr>
                      <w:rFonts w:ascii="仿宋_GB2312" w:hAnsi="仿宋_GB2312" w:cs="仿宋_GB2312" w:eastAsia="仿宋_GB2312"/>
                      <w:sz w:val="24"/>
                    </w:rPr>
                    <w:t>，</w:t>
                  </w:r>
                  <w:r>
                    <w:rPr>
                      <w:rFonts w:ascii="仿宋_GB2312" w:hAnsi="仿宋_GB2312" w:cs="仿宋_GB2312" w:eastAsia="仿宋_GB2312"/>
                      <w:sz w:val="24"/>
                    </w:rPr>
                    <w:t>分度值：</w:t>
                  </w:r>
                  <w:r>
                    <w:rPr>
                      <w:rFonts w:ascii="仿宋_GB2312" w:hAnsi="仿宋_GB2312" w:cs="仿宋_GB2312" w:eastAsia="仿宋_GB2312"/>
                      <w:sz w:val="24"/>
                    </w:rPr>
                    <w:t>1次</w:t>
                  </w:r>
                  <w:r>
                    <w:rPr>
                      <w:rFonts w:ascii="仿宋_GB2312" w:hAnsi="仿宋_GB2312" w:cs="仿宋_GB2312" w:eastAsia="仿宋_GB2312"/>
                      <w:sz w:val="24"/>
                    </w:rPr>
                    <w:t>，</w:t>
                  </w:r>
                  <w:r>
                    <w:rPr>
                      <w:rFonts w:ascii="仿宋_GB2312" w:hAnsi="仿宋_GB2312" w:cs="仿宋_GB2312" w:eastAsia="仿宋_GB2312"/>
                      <w:sz w:val="24"/>
                    </w:rPr>
                    <w:t>误差：</w:t>
                  </w:r>
                  <w:r>
                    <w:rPr>
                      <w:rFonts w:ascii="仿宋_GB2312" w:hAnsi="仿宋_GB2312" w:cs="仿宋_GB2312" w:eastAsia="仿宋_GB2312"/>
                      <w:sz w:val="24"/>
                    </w:rPr>
                    <w:t xml:space="preserve">±1 </w:t>
                  </w:r>
                  <w:r>
                    <w:rPr>
                      <w:rFonts w:ascii="仿宋_GB2312" w:hAnsi="仿宋_GB2312" w:cs="仿宋_GB2312" w:eastAsia="仿宋_GB2312"/>
                      <w:sz w:val="24"/>
                    </w:rPr>
                    <w:t>。</w:t>
                  </w:r>
                  <w:r>
                    <w:rPr>
                      <w:rFonts w:ascii="仿宋_GB2312" w:hAnsi="仿宋_GB2312" w:cs="仿宋_GB2312" w:eastAsia="仿宋_GB2312"/>
                      <w:sz w:val="19"/>
                    </w:rPr>
                    <w:t xml:space="preserve">     </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7</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立定跳远测试仪</w:t>
                  </w: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4"/>
                    </w:rPr>
                    <w:t>用红外线非接触自动测量立定跳远的距离，反映人体下肢爆发力水平。</w:t>
                  </w:r>
                </w:p>
                <w:p>
                  <w:pPr>
                    <w:pStyle w:val="null3"/>
                    <w:numPr>
                      <w:ilvl w:val="0"/>
                      <w:numId w:val="1"/>
                    </w:numPr>
                  </w:pPr>
                  <w:r>
                    <w:rPr>
                      <w:rFonts w:ascii="仿宋_GB2312" w:hAnsi="仿宋_GB2312" w:cs="仿宋_GB2312" w:eastAsia="仿宋_GB2312"/>
                      <w:sz w:val="24"/>
                    </w:rPr>
                    <w:t>现场测试时</w:t>
                  </w:r>
                  <w:r>
                    <w:rPr>
                      <w:rFonts w:ascii="仿宋_GB2312" w:hAnsi="仿宋_GB2312" w:cs="仿宋_GB2312" w:eastAsia="仿宋_GB2312"/>
                      <w:sz w:val="24"/>
                    </w:rPr>
                    <w:t>LED屏（4个）</w:t>
                  </w:r>
                  <w:r>
                    <w:rPr>
                      <w:rFonts w:ascii="仿宋_GB2312" w:hAnsi="仿宋_GB2312" w:cs="仿宋_GB2312" w:eastAsia="仿宋_GB2312"/>
                      <w:sz w:val="24"/>
                    </w:rPr>
                    <w:t>实时显示测试者的成绩</w:t>
                  </w:r>
                  <w:r>
                    <w:rPr>
                      <w:rFonts w:ascii="仿宋_GB2312" w:hAnsi="仿宋_GB2312" w:cs="仿宋_GB2312" w:eastAsia="仿宋_GB2312"/>
                      <w:sz w:val="24"/>
                    </w:rPr>
                    <w:t>、</w:t>
                  </w:r>
                  <w:r>
                    <w:rPr>
                      <w:rFonts w:ascii="仿宋_GB2312" w:hAnsi="仿宋_GB2312" w:cs="仿宋_GB2312" w:eastAsia="仿宋_GB2312"/>
                      <w:sz w:val="24"/>
                    </w:rPr>
                    <w:t>得分及等级</w:t>
                  </w:r>
                  <w:r>
                    <w:rPr>
                      <w:rFonts w:ascii="仿宋_GB2312" w:hAnsi="仿宋_GB2312" w:cs="仿宋_GB2312" w:eastAsia="仿宋_GB2312"/>
                      <w:sz w:val="24"/>
                    </w:rPr>
                    <w:t>，</w:t>
                  </w:r>
                  <w:r>
                    <w:rPr>
                      <w:rFonts w:ascii="仿宋_GB2312" w:hAnsi="仿宋_GB2312" w:cs="仿宋_GB2312" w:eastAsia="仿宋_GB2312"/>
                      <w:sz w:val="24"/>
                    </w:rPr>
                    <w:t>起到</w:t>
                  </w:r>
                  <w:r>
                    <w:rPr>
                      <w:rFonts w:ascii="仿宋_GB2312" w:hAnsi="仿宋_GB2312" w:cs="仿宋_GB2312" w:eastAsia="仿宋_GB2312"/>
                      <w:sz w:val="24"/>
                    </w:rPr>
                    <w:t>现场公示作用。</w:t>
                  </w:r>
                </w:p>
                <w:p>
                  <w:pPr>
                    <w:pStyle w:val="null3"/>
                    <w:numPr>
                      <w:ilvl w:val="0"/>
                      <w:numId w:val="1"/>
                    </w:numPr>
                  </w:pPr>
                  <w:r>
                    <w:rPr>
                      <w:rFonts w:ascii="仿宋_GB2312" w:hAnsi="仿宋_GB2312" w:cs="仿宋_GB2312" w:eastAsia="仿宋_GB2312"/>
                      <w:sz w:val="24"/>
                    </w:rPr>
                    <w:t>单一起跳线全量程测试，踩线犯规</w:t>
                  </w:r>
                  <w:r>
                    <w:rPr>
                      <w:rFonts w:ascii="仿宋_GB2312" w:hAnsi="仿宋_GB2312" w:cs="仿宋_GB2312" w:eastAsia="仿宋_GB2312"/>
                      <w:sz w:val="24"/>
                    </w:rPr>
                    <w:t>时有实时语音</w:t>
                  </w:r>
                  <w:r>
                    <w:rPr>
                      <w:rFonts w:ascii="仿宋_GB2312" w:hAnsi="仿宋_GB2312" w:cs="仿宋_GB2312" w:eastAsia="仿宋_GB2312"/>
                      <w:sz w:val="24"/>
                    </w:rPr>
                    <w:t>提示功能</w:t>
                  </w:r>
                  <w:r>
                    <w:rPr>
                      <w:rFonts w:ascii="仿宋_GB2312" w:hAnsi="仿宋_GB2312" w:cs="仿宋_GB2312" w:eastAsia="仿宋_GB2312"/>
                      <w:sz w:val="24"/>
                    </w:rPr>
                    <w:t>，</w:t>
                  </w:r>
                  <w:r>
                    <w:rPr>
                      <w:rFonts w:ascii="仿宋_GB2312" w:hAnsi="仿宋_GB2312" w:cs="仿宋_GB2312" w:eastAsia="仿宋_GB2312"/>
                      <w:sz w:val="24"/>
                    </w:rPr>
                    <w:t>如</w:t>
                  </w:r>
                  <w:r>
                    <w:rPr>
                      <w:rFonts w:ascii="仿宋_GB2312" w:hAnsi="仿宋_GB2312" w:cs="仿宋_GB2312" w:eastAsia="仿宋_GB2312"/>
                      <w:sz w:val="24"/>
                    </w:rPr>
                    <w:t>“</w:t>
                  </w:r>
                  <w:r>
                    <w:rPr>
                      <w:rFonts w:ascii="仿宋_GB2312" w:hAnsi="仿宋_GB2312" w:cs="仿宋_GB2312" w:eastAsia="仿宋_GB2312"/>
                      <w:sz w:val="24"/>
                    </w:rPr>
                    <w:t>第</w:t>
                  </w:r>
                  <w:r>
                    <w:rPr>
                      <w:rFonts w:ascii="仿宋_GB2312" w:hAnsi="仿宋_GB2312" w:cs="仿宋_GB2312" w:eastAsia="仿宋_GB2312"/>
                      <w:sz w:val="24"/>
                    </w:rPr>
                    <w:t>2道，</w:t>
                  </w:r>
                  <w:r>
                    <w:rPr>
                      <w:rFonts w:ascii="仿宋_GB2312" w:hAnsi="仿宋_GB2312" w:cs="仿宋_GB2312" w:eastAsia="仿宋_GB2312"/>
                      <w:sz w:val="24"/>
                    </w:rPr>
                    <w:t>踩线</w:t>
                  </w:r>
                  <w:r>
                    <w:rPr>
                      <w:rFonts w:ascii="仿宋_GB2312" w:hAnsi="仿宋_GB2312" w:cs="仿宋_GB2312" w:eastAsia="仿宋_GB2312"/>
                      <w:sz w:val="24"/>
                    </w:rPr>
                    <w:t>”</w:t>
                  </w:r>
                  <w:r>
                    <w:rPr>
                      <w:rFonts w:ascii="仿宋_GB2312" w:hAnsi="仿宋_GB2312" w:cs="仿宋_GB2312" w:eastAsia="仿宋_GB2312"/>
                      <w:sz w:val="24"/>
                    </w:rPr>
                    <w:t>；</w:t>
                  </w:r>
                </w:p>
                <w:p>
                  <w:pPr>
                    <w:pStyle w:val="null3"/>
                    <w:numPr>
                      <w:ilvl w:val="0"/>
                      <w:numId w:val="1"/>
                    </w:numPr>
                  </w:pPr>
                  <w:r>
                    <w:rPr>
                      <w:rFonts w:ascii="仿宋_GB2312" w:hAnsi="仿宋_GB2312" w:cs="仿宋_GB2312" w:eastAsia="仿宋_GB2312"/>
                      <w:sz w:val="24"/>
                    </w:rPr>
                    <w:t>测试垫具备防滑减震功能，防止出现意外伤害。</w:t>
                  </w:r>
                </w:p>
                <w:p>
                  <w:pPr>
                    <w:pStyle w:val="null3"/>
                    <w:numPr>
                      <w:ilvl w:val="0"/>
                      <w:numId w:val="1"/>
                    </w:numPr>
                  </w:pPr>
                  <w:r>
                    <w:rPr>
                      <w:rFonts w:ascii="仿宋_GB2312" w:hAnsi="仿宋_GB2312" w:cs="仿宋_GB2312" w:eastAsia="仿宋_GB2312"/>
                      <w:sz w:val="24"/>
                    </w:rPr>
                    <w:t>求测试结束后测试主机实时打印成绩，成绩要显示原始成绩、得分</w:t>
                  </w:r>
                  <w:r>
                    <w:rPr>
                      <w:rFonts w:ascii="仿宋_GB2312" w:hAnsi="仿宋_GB2312" w:cs="仿宋_GB2312" w:eastAsia="仿宋_GB2312"/>
                      <w:sz w:val="24"/>
                      <w:b/>
                    </w:rPr>
                    <w:t>。</w:t>
                  </w:r>
                </w:p>
                <w:p>
                  <w:pPr>
                    <w:pStyle w:val="null3"/>
                    <w:numPr>
                      <w:ilvl w:val="0"/>
                      <w:numId w:val="1"/>
                    </w:numPr>
                  </w:pPr>
                  <w:r>
                    <w:rPr>
                      <w:rFonts w:ascii="仿宋_GB2312" w:hAnsi="仿宋_GB2312" w:cs="仿宋_GB2312" w:eastAsia="仿宋_GB2312"/>
                      <w:sz w:val="24"/>
                    </w:rPr>
                    <w:t>主机采用智能操作系统，减少因设备故障造成的重测或测试无成绩。主机可对外设电源进行监控，并支持对所有测试外设执行一键关机操作。</w:t>
                  </w:r>
                </w:p>
                <w:p>
                  <w:pPr>
                    <w:pStyle w:val="null3"/>
                    <w:numPr>
                      <w:ilvl w:val="0"/>
                      <w:numId w:val="1"/>
                    </w:numPr>
                  </w:pPr>
                  <w:r>
                    <w:rPr>
                      <w:rFonts w:ascii="仿宋_GB2312" w:hAnsi="仿宋_GB2312" w:cs="仿宋_GB2312" w:eastAsia="仿宋_GB2312"/>
                      <w:sz w:val="24"/>
                    </w:rPr>
                    <w:t>主机可快速与同步启停终端进行快速扫码绑定，支持同步测试摄像及回放，可快速进行成绩争议仲裁。</w:t>
                  </w:r>
                </w:p>
                <w:p>
                  <w:pPr>
                    <w:pStyle w:val="null3"/>
                    <w:numPr>
                      <w:ilvl w:val="0"/>
                      <w:numId w:val="1"/>
                    </w:numPr>
                  </w:pPr>
                  <w:r>
                    <w:rPr>
                      <w:rFonts w:ascii="仿宋_GB2312" w:hAnsi="仿宋_GB2312" w:cs="仿宋_GB2312" w:eastAsia="仿宋_GB2312"/>
                      <w:sz w:val="24"/>
                    </w:rPr>
                    <w:t>本项目要求配备</w:t>
                  </w:r>
                  <w:r>
                    <w:rPr>
                      <w:rFonts w:ascii="仿宋_GB2312" w:hAnsi="仿宋_GB2312" w:cs="仿宋_GB2312" w:eastAsia="仿宋_GB2312"/>
                      <w:sz w:val="24"/>
                    </w:rPr>
                    <w:t>4</w:t>
                  </w:r>
                  <w:r>
                    <w:rPr>
                      <w:rFonts w:ascii="仿宋_GB2312" w:hAnsi="仿宋_GB2312" w:cs="仿宋_GB2312" w:eastAsia="仿宋_GB2312"/>
                      <w:sz w:val="24"/>
                    </w:rPr>
                    <w:t>人一组同时测试。</w:t>
                  </w:r>
                </w:p>
                <w:p>
                  <w:pPr>
                    <w:pStyle w:val="null3"/>
                    <w:numPr>
                      <w:ilvl w:val="0"/>
                      <w:numId w:val="1"/>
                    </w:numPr>
                  </w:pPr>
                  <w:r>
                    <w:rPr>
                      <w:rFonts w:ascii="仿宋_GB2312" w:hAnsi="仿宋_GB2312" w:cs="仿宋_GB2312" w:eastAsia="仿宋_GB2312"/>
                      <w:sz w:val="24"/>
                    </w:rPr>
                    <w:t>主要技术参数</w:t>
                  </w:r>
                  <w:r>
                    <w:rPr>
                      <w:rFonts w:ascii="仿宋_GB2312" w:hAnsi="仿宋_GB2312" w:cs="仿宋_GB2312" w:eastAsia="仿宋_GB2312"/>
                      <w:sz w:val="24"/>
                    </w:rPr>
                    <w:t>：</w:t>
                  </w:r>
                </w:p>
                <w:p>
                  <w:pPr>
                    <w:pStyle w:val="null3"/>
                  </w:pPr>
                  <w:r>
                    <w:rPr>
                      <w:rFonts w:ascii="仿宋_GB2312" w:hAnsi="仿宋_GB2312" w:cs="仿宋_GB2312" w:eastAsia="仿宋_GB2312"/>
                      <w:sz w:val="24"/>
                    </w:rPr>
                    <w:t>量程：</w:t>
                  </w:r>
                  <w:r>
                    <w:rPr>
                      <w:rFonts w:ascii="仿宋_GB2312" w:hAnsi="仿宋_GB2312" w:cs="仿宋_GB2312" w:eastAsia="仿宋_GB2312"/>
                      <w:sz w:val="24"/>
                    </w:rPr>
                    <w:t>0～3</w:t>
                  </w:r>
                  <w:r>
                    <w:rPr>
                      <w:rFonts w:ascii="仿宋_GB2312" w:hAnsi="仿宋_GB2312" w:cs="仿宋_GB2312" w:eastAsia="仿宋_GB2312"/>
                      <w:sz w:val="24"/>
                    </w:rPr>
                    <w:t>2</w:t>
                  </w:r>
                  <w:r>
                    <w:rPr>
                      <w:rFonts w:ascii="仿宋_GB2312" w:hAnsi="仿宋_GB2312" w:cs="仿宋_GB2312" w:eastAsia="仿宋_GB2312"/>
                      <w:sz w:val="24"/>
                    </w:rPr>
                    <w:t>0cm</w:t>
                  </w:r>
                  <w:r>
                    <w:rPr>
                      <w:rFonts w:ascii="仿宋_GB2312" w:hAnsi="仿宋_GB2312" w:cs="仿宋_GB2312" w:eastAsia="仿宋_GB2312"/>
                      <w:sz w:val="24"/>
                    </w:rPr>
                    <w:t>，</w:t>
                  </w:r>
                  <w:r>
                    <w:rPr>
                      <w:rFonts w:ascii="仿宋_GB2312" w:hAnsi="仿宋_GB2312" w:cs="仿宋_GB2312" w:eastAsia="仿宋_GB2312"/>
                      <w:sz w:val="24"/>
                    </w:rPr>
                    <w:t>分度值：</w:t>
                  </w:r>
                  <w:r>
                    <w:rPr>
                      <w:rFonts w:ascii="仿宋_GB2312" w:hAnsi="仿宋_GB2312" w:cs="仿宋_GB2312" w:eastAsia="仿宋_GB2312"/>
                      <w:sz w:val="24"/>
                    </w:rPr>
                    <w:t xml:space="preserve">1cm </w:t>
                  </w:r>
                  <w:r>
                    <w:rPr>
                      <w:rFonts w:ascii="仿宋_GB2312" w:hAnsi="仿宋_GB2312" w:cs="仿宋_GB2312" w:eastAsia="仿宋_GB2312"/>
                      <w:sz w:val="24"/>
                    </w:rPr>
                    <w:t>，</w:t>
                  </w:r>
                  <w:r>
                    <w:rPr>
                      <w:rFonts w:ascii="仿宋_GB2312" w:hAnsi="仿宋_GB2312" w:cs="仿宋_GB2312" w:eastAsia="仿宋_GB2312"/>
                      <w:sz w:val="24"/>
                    </w:rPr>
                    <w:t>误差：</w:t>
                  </w:r>
                  <w:r>
                    <w:rPr>
                      <w:rFonts w:ascii="仿宋_GB2312" w:hAnsi="仿宋_GB2312" w:cs="仿宋_GB2312" w:eastAsia="仿宋_GB2312"/>
                      <w:sz w:val="24"/>
                    </w:rPr>
                    <w:t>±1cm</w:t>
                  </w:r>
                  <w:r>
                    <w:rPr>
                      <w:rFonts w:ascii="仿宋_GB2312" w:hAnsi="仿宋_GB2312" w:cs="仿宋_GB2312" w:eastAsia="仿宋_GB2312"/>
                      <w:sz w:val="24"/>
                    </w:rPr>
                    <w:t>。</w:t>
                  </w:r>
                  <w:r>
                    <w:rPr>
                      <w:rFonts w:ascii="仿宋_GB2312" w:hAnsi="仿宋_GB2312" w:cs="仿宋_GB2312" w:eastAsia="仿宋_GB2312"/>
                      <w:sz w:val="19"/>
                    </w:rPr>
                    <w:t xml:space="preserve">  </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引体向上测试仪</w:t>
                  </w:r>
                  <w:r>
                    <w:rPr>
                      <w:rFonts w:ascii="仿宋_GB2312" w:hAnsi="仿宋_GB2312" w:cs="仿宋_GB2312" w:eastAsia="仿宋_GB2312"/>
                      <w:sz w:val="19"/>
                      <w:b/>
                    </w:rPr>
                    <w:t xml:space="preserve"> </w:t>
                  </w: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4"/>
                    </w:rPr>
                    <w:t>测试受试者的上肢肌肉力量和耐力的发展水平；</w:t>
                  </w:r>
                </w:p>
                <w:p>
                  <w:pPr>
                    <w:pStyle w:val="null3"/>
                    <w:numPr>
                      <w:ilvl w:val="0"/>
                      <w:numId w:val="1"/>
                    </w:numPr>
                  </w:pPr>
                  <w:r>
                    <w:rPr>
                      <w:rFonts w:ascii="仿宋_GB2312" w:hAnsi="仿宋_GB2312" w:cs="仿宋_GB2312" w:eastAsia="仿宋_GB2312"/>
                      <w:sz w:val="24"/>
                    </w:rPr>
                    <w:t>测试受试者</w:t>
                  </w:r>
                  <w:r>
                    <w:rPr>
                      <w:rFonts w:ascii="仿宋_GB2312" w:hAnsi="仿宋_GB2312" w:cs="仿宋_GB2312" w:eastAsia="仿宋_GB2312"/>
                      <w:sz w:val="24"/>
                    </w:rPr>
                    <w:t>无须穿戴任何设备进行测试</w:t>
                  </w:r>
                  <w:r>
                    <w:rPr>
                      <w:rFonts w:ascii="仿宋_GB2312" w:hAnsi="仿宋_GB2312" w:cs="仿宋_GB2312" w:eastAsia="仿宋_GB2312"/>
                      <w:sz w:val="24"/>
                    </w:rPr>
                    <w:t>；</w:t>
                  </w:r>
                </w:p>
                <w:p>
                  <w:pPr>
                    <w:pStyle w:val="null3"/>
                    <w:numPr>
                      <w:ilvl w:val="0"/>
                      <w:numId w:val="1"/>
                    </w:numPr>
                  </w:pPr>
                  <w:r>
                    <w:rPr>
                      <w:rFonts w:ascii="仿宋_GB2312" w:hAnsi="仿宋_GB2312" w:cs="仿宋_GB2312" w:eastAsia="仿宋_GB2312"/>
                      <w:sz w:val="24"/>
                    </w:rPr>
                    <w:t>可识别</w:t>
                  </w:r>
                  <w:r>
                    <w:rPr>
                      <w:rFonts w:ascii="仿宋_GB2312" w:hAnsi="仿宋_GB2312" w:cs="仿宋_GB2312" w:eastAsia="仿宋_GB2312"/>
                      <w:sz w:val="24"/>
                    </w:rPr>
                    <w:t>双手未伸直、</w:t>
                  </w:r>
                  <w:r>
                    <w:rPr>
                      <w:rFonts w:ascii="仿宋_GB2312" w:hAnsi="仿宋_GB2312" w:cs="仿宋_GB2312" w:eastAsia="仿宋_GB2312"/>
                      <w:sz w:val="24"/>
                    </w:rPr>
                    <w:t>下颚未</w:t>
                  </w:r>
                  <w:r>
                    <w:rPr>
                      <w:rFonts w:ascii="仿宋_GB2312" w:hAnsi="仿宋_GB2312" w:cs="仿宋_GB2312" w:eastAsia="仿宋_GB2312"/>
                      <w:sz w:val="24"/>
                    </w:rPr>
                    <w:t>过杆</w:t>
                  </w:r>
                  <w:r>
                    <w:rPr>
                      <w:rFonts w:ascii="仿宋_GB2312" w:hAnsi="仿宋_GB2312" w:cs="仿宋_GB2312" w:eastAsia="仿宋_GB2312"/>
                      <w:sz w:val="24"/>
                    </w:rPr>
                    <w:t>、</w:t>
                  </w:r>
                  <w:r>
                    <w:rPr>
                      <w:rFonts w:ascii="仿宋_GB2312" w:hAnsi="仿宋_GB2312" w:cs="仿宋_GB2312" w:eastAsia="仿宋_GB2312"/>
                      <w:sz w:val="24"/>
                    </w:rPr>
                    <w:t>正反手，超过</w:t>
                  </w:r>
                  <w:r>
                    <w:rPr>
                      <w:rFonts w:ascii="仿宋_GB2312" w:hAnsi="仿宋_GB2312" w:cs="仿宋_GB2312" w:eastAsia="仿宋_GB2312"/>
                      <w:sz w:val="24"/>
                    </w:rPr>
                    <w:t>10秒</w:t>
                  </w:r>
                  <w:r>
                    <w:rPr>
                      <w:rFonts w:ascii="仿宋_GB2312" w:hAnsi="仿宋_GB2312" w:cs="仿宋_GB2312" w:eastAsia="仿宋_GB2312"/>
                      <w:sz w:val="24"/>
                    </w:rPr>
                    <w:t>等</w:t>
                  </w:r>
                  <w:r>
                    <w:rPr>
                      <w:rFonts w:ascii="仿宋_GB2312" w:hAnsi="仿宋_GB2312" w:cs="仿宋_GB2312" w:eastAsia="仿宋_GB2312"/>
                      <w:sz w:val="24"/>
                    </w:rPr>
                    <w:t>动作</w:t>
                  </w:r>
                  <w:r>
                    <w:rPr>
                      <w:rFonts w:ascii="仿宋_GB2312" w:hAnsi="仿宋_GB2312" w:cs="仿宋_GB2312" w:eastAsia="仿宋_GB2312"/>
                      <w:sz w:val="24"/>
                    </w:rPr>
                    <w:t>判定</w:t>
                  </w:r>
                  <w:r>
                    <w:rPr>
                      <w:rFonts w:ascii="仿宋_GB2312" w:hAnsi="仿宋_GB2312" w:cs="仿宋_GB2312" w:eastAsia="仿宋_GB2312"/>
                      <w:sz w:val="24"/>
                    </w:rPr>
                    <w:t>，</w:t>
                  </w:r>
                  <w:r>
                    <w:rPr>
                      <w:rFonts w:ascii="仿宋_GB2312" w:hAnsi="仿宋_GB2312" w:cs="仿宋_GB2312" w:eastAsia="仿宋_GB2312"/>
                      <w:sz w:val="24"/>
                    </w:rPr>
                    <w:t>对于犯规动作要求通过摄像系统对每位测试者单独进行语音提醒，便于测试者实时进行错误动作纠正</w:t>
                  </w:r>
                  <w:r>
                    <w:rPr>
                      <w:rFonts w:ascii="仿宋_GB2312" w:hAnsi="仿宋_GB2312" w:cs="仿宋_GB2312" w:eastAsia="仿宋_GB2312"/>
                      <w:sz w:val="24"/>
                    </w:rPr>
                    <w:t>。</w:t>
                  </w:r>
                </w:p>
                <w:p>
                  <w:pPr>
                    <w:pStyle w:val="null3"/>
                    <w:numPr>
                      <w:ilvl w:val="0"/>
                      <w:numId w:val="1"/>
                    </w:numPr>
                  </w:pPr>
                  <w:r>
                    <w:rPr>
                      <w:rFonts w:ascii="仿宋_GB2312" w:hAnsi="仿宋_GB2312" w:cs="仿宋_GB2312" w:eastAsia="仿宋_GB2312"/>
                      <w:sz w:val="24"/>
                    </w:rPr>
                    <w:t>每个测试工位通过</w:t>
                  </w:r>
                  <w:r>
                    <w:rPr>
                      <w:rFonts w:ascii="仿宋_GB2312" w:hAnsi="仿宋_GB2312" w:cs="仿宋_GB2312" w:eastAsia="仿宋_GB2312"/>
                      <w:sz w:val="24"/>
                    </w:rPr>
                    <w:t>LED屏</w:t>
                  </w:r>
                  <w:r>
                    <w:rPr>
                      <w:rFonts w:ascii="仿宋_GB2312" w:hAnsi="仿宋_GB2312" w:cs="仿宋_GB2312" w:eastAsia="仿宋_GB2312"/>
                      <w:sz w:val="24"/>
                    </w:rPr>
                    <w:t>（</w:t>
                  </w:r>
                  <w:r>
                    <w:rPr>
                      <w:rFonts w:ascii="仿宋_GB2312" w:hAnsi="仿宋_GB2312" w:cs="仿宋_GB2312" w:eastAsia="仿宋_GB2312"/>
                      <w:sz w:val="24"/>
                    </w:rPr>
                    <w:t>共</w:t>
                  </w:r>
                  <w:r>
                    <w:rPr>
                      <w:rFonts w:ascii="仿宋_GB2312" w:hAnsi="仿宋_GB2312" w:cs="仿宋_GB2312" w:eastAsia="仿宋_GB2312"/>
                      <w:sz w:val="24"/>
                    </w:rPr>
                    <w:t>4个</w:t>
                  </w:r>
                  <w:r>
                    <w:rPr>
                      <w:rFonts w:ascii="仿宋_GB2312" w:hAnsi="仿宋_GB2312" w:cs="仿宋_GB2312" w:eastAsia="仿宋_GB2312"/>
                      <w:sz w:val="24"/>
                    </w:rPr>
                    <w:t>）</w:t>
                  </w:r>
                  <w:r>
                    <w:rPr>
                      <w:rFonts w:ascii="仿宋_GB2312" w:hAnsi="仿宋_GB2312" w:cs="仿宋_GB2312" w:eastAsia="仿宋_GB2312"/>
                      <w:sz w:val="24"/>
                    </w:rPr>
                    <w:t>实时显示测试者的过程成绩及最终成绩</w:t>
                  </w:r>
                  <w:r>
                    <w:rPr>
                      <w:rFonts w:ascii="仿宋_GB2312" w:hAnsi="仿宋_GB2312" w:cs="仿宋_GB2312" w:eastAsia="仿宋_GB2312"/>
                      <w:sz w:val="24"/>
                    </w:rPr>
                    <w:t>、</w:t>
                  </w:r>
                  <w:r>
                    <w:rPr>
                      <w:rFonts w:ascii="仿宋_GB2312" w:hAnsi="仿宋_GB2312" w:cs="仿宋_GB2312" w:eastAsia="仿宋_GB2312"/>
                      <w:sz w:val="24"/>
                    </w:rPr>
                    <w:t>得分及等级</w:t>
                  </w:r>
                  <w:r>
                    <w:rPr>
                      <w:rFonts w:ascii="仿宋_GB2312" w:hAnsi="仿宋_GB2312" w:cs="仿宋_GB2312" w:eastAsia="仿宋_GB2312"/>
                      <w:sz w:val="24"/>
                    </w:rPr>
                    <w:t>，</w:t>
                  </w:r>
                  <w:r>
                    <w:rPr>
                      <w:rFonts w:ascii="仿宋_GB2312" w:hAnsi="仿宋_GB2312" w:cs="仿宋_GB2312" w:eastAsia="仿宋_GB2312"/>
                      <w:sz w:val="24"/>
                    </w:rPr>
                    <w:t>起到</w:t>
                  </w:r>
                  <w:r>
                    <w:rPr>
                      <w:rFonts w:ascii="仿宋_GB2312" w:hAnsi="仿宋_GB2312" w:cs="仿宋_GB2312" w:eastAsia="仿宋_GB2312"/>
                      <w:sz w:val="24"/>
                    </w:rPr>
                    <w:t>现场公示作用。</w:t>
                  </w:r>
                </w:p>
                <w:p>
                  <w:pPr>
                    <w:pStyle w:val="null3"/>
                    <w:numPr>
                      <w:ilvl w:val="0"/>
                      <w:numId w:val="1"/>
                    </w:numPr>
                  </w:pPr>
                  <w:r>
                    <w:rPr>
                      <w:rFonts w:ascii="仿宋_GB2312" w:hAnsi="仿宋_GB2312" w:cs="仿宋_GB2312" w:eastAsia="仿宋_GB2312"/>
                      <w:sz w:val="24"/>
                    </w:rPr>
                    <w:t>要求测试结束后测试主机实时打印成绩，成绩要显示原始成绩、得分。</w:t>
                  </w:r>
                  <w:r>
                    <w:rPr>
                      <w:rFonts w:ascii="仿宋_GB2312" w:hAnsi="仿宋_GB2312" w:cs="仿宋_GB2312" w:eastAsia="仿宋_GB2312"/>
                      <w:sz w:val="24"/>
                    </w:rPr>
                    <w:t>单机可以存储不少于</w:t>
                  </w:r>
                  <w:r>
                    <w:rPr>
                      <w:rFonts w:ascii="仿宋_GB2312" w:hAnsi="仿宋_GB2312" w:cs="仿宋_GB2312" w:eastAsia="仿宋_GB2312"/>
                      <w:sz w:val="24"/>
                    </w:rPr>
                    <w:t>10000条测试成绩及测试视频，便于成绩复核。</w:t>
                  </w:r>
                </w:p>
                <w:p>
                  <w:pPr>
                    <w:pStyle w:val="null3"/>
                    <w:numPr>
                      <w:ilvl w:val="0"/>
                      <w:numId w:val="1"/>
                    </w:numPr>
                  </w:pPr>
                  <w:r>
                    <w:rPr>
                      <w:rFonts w:ascii="仿宋_GB2312" w:hAnsi="仿宋_GB2312" w:cs="仿宋_GB2312" w:eastAsia="仿宋_GB2312"/>
                      <w:sz w:val="24"/>
                    </w:rPr>
                    <w:t>主机采用</w:t>
                  </w:r>
                  <w:r>
                    <w:rPr>
                      <w:rFonts w:ascii="仿宋_GB2312" w:hAnsi="仿宋_GB2312" w:cs="仿宋_GB2312" w:eastAsia="仿宋_GB2312"/>
                      <w:sz w:val="24"/>
                    </w:rPr>
                    <w:t>智能操作</w:t>
                  </w:r>
                  <w:r>
                    <w:rPr>
                      <w:rFonts w:ascii="仿宋_GB2312" w:hAnsi="仿宋_GB2312" w:cs="仿宋_GB2312" w:eastAsia="仿宋_GB2312"/>
                      <w:sz w:val="24"/>
                    </w:rPr>
                    <w:t>系统，减少因设备故障造成的重测或测试无成绩。</w:t>
                  </w:r>
                  <w:r>
                    <w:rPr>
                      <w:rFonts w:ascii="仿宋_GB2312" w:hAnsi="仿宋_GB2312" w:cs="仿宋_GB2312" w:eastAsia="仿宋_GB2312"/>
                      <w:sz w:val="24"/>
                    </w:rPr>
                    <w:t>主机可对外设电源进行监控，并支持对所有测试外设执行一键关机操作。</w:t>
                  </w:r>
                </w:p>
                <w:p>
                  <w:pPr>
                    <w:pStyle w:val="null3"/>
                    <w:numPr>
                      <w:ilvl w:val="0"/>
                      <w:numId w:val="1"/>
                    </w:numPr>
                  </w:pPr>
                  <w:r>
                    <w:rPr>
                      <w:rFonts w:ascii="仿宋_GB2312" w:hAnsi="仿宋_GB2312" w:cs="仿宋_GB2312" w:eastAsia="仿宋_GB2312"/>
                      <w:sz w:val="24"/>
                    </w:rPr>
                    <w:t>主机可快速与同步启停终端进行快速扫码绑定，支持同步测试摄像及回放，可快速进行成绩争议仲裁。</w:t>
                  </w:r>
                </w:p>
                <w:p>
                  <w:pPr>
                    <w:pStyle w:val="null3"/>
                    <w:numPr>
                      <w:ilvl w:val="0"/>
                      <w:numId w:val="1"/>
                    </w:numPr>
                  </w:pPr>
                  <w:r>
                    <w:rPr>
                      <w:rFonts w:ascii="仿宋_GB2312" w:hAnsi="仿宋_GB2312" w:cs="仿宋_GB2312" w:eastAsia="仿宋_GB2312"/>
                      <w:sz w:val="24"/>
                    </w:rPr>
                    <w:t>本项目要求配备</w:t>
                  </w:r>
                  <w:r>
                    <w:rPr>
                      <w:rFonts w:ascii="仿宋_GB2312" w:hAnsi="仿宋_GB2312" w:cs="仿宋_GB2312" w:eastAsia="仿宋_GB2312"/>
                      <w:sz w:val="24"/>
                    </w:rPr>
                    <w:t>4人一组同时测试。</w:t>
                  </w:r>
                </w:p>
                <w:p>
                  <w:pPr>
                    <w:pStyle w:val="null3"/>
                    <w:numPr>
                      <w:ilvl w:val="0"/>
                      <w:numId w:val="1"/>
                    </w:numPr>
                  </w:pPr>
                  <w:r>
                    <w:rPr>
                      <w:rFonts w:ascii="仿宋_GB2312" w:hAnsi="仿宋_GB2312" w:cs="仿宋_GB2312" w:eastAsia="仿宋_GB2312"/>
                      <w:sz w:val="24"/>
                    </w:rPr>
                    <w:t>主要技术参数：</w:t>
                  </w:r>
                </w:p>
                <w:p>
                  <w:pPr>
                    <w:pStyle w:val="null3"/>
                  </w:pPr>
                  <w:r>
                    <w:rPr>
                      <w:rFonts w:ascii="仿宋_GB2312" w:hAnsi="仿宋_GB2312" w:cs="仿宋_GB2312" w:eastAsia="仿宋_GB2312"/>
                      <w:sz w:val="24"/>
                    </w:rPr>
                    <w:t>测量范围：</w:t>
                  </w:r>
                  <w:r>
                    <w:rPr>
                      <w:rFonts w:ascii="仿宋_GB2312" w:hAnsi="仿宋_GB2312" w:cs="仿宋_GB2312" w:eastAsia="仿宋_GB2312"/>
                      <w:sz w:val="24"/>
                    </w:rPr>
                    <w:t>0～99次</w:t>
                  </w:r>
                  <w:r>
                    <w:rPr>
                      <w:rFonts w:ascii="仿宋_GB2312" w:hAnsi="仿宋_GB2312" w:cs="仿宋_GB2312" w:eastAsia="仿宋_GB2312"/>
                      <w:sz w:val="24"/>
                    </w:rPr>
                    <w:t>，</w:t>
                  </w:r>
                  <w:r>
                    <w:rPr>
                      <w:rFonts w:ascii="仿宋_GB2312" w:hAnsi="仿宋_GB2312" w:cs="仿宋_GB2312" w:eastAsia="仿宋_GB2312"/>
                      <w:sz w:val="24"/>
                    </w:rPr>
                    <w:t>分度值：</w:t>
                  </w:r>
                  <w:r>
                    <w:rPr>
                      <w:rFonts w:ascii="仿宋_GB2312" w:hAnsi="仿宋_GB2312" w:cs="仿宋_GB2312" w:eastAsia="仿宋_GB2312"/>
                      <w:sz w:val="24"/>
                    </w:rPr>
                    <w:t>1次</w:t>
                  </w:r>
                  <w:r>
                    <w:rPr>
                      <w:rFonts w:ascii="仿宋_GB2312" w:hAnsi="仿宋_GB2312" w:cs="仿宋_GB2312" w:eastAsia="仿宋_GB2312"/>
                      <w:sz w:val="24"/>
                    </w:rPr>
                    <w:t>，</w:t>
                  </w:r>
                  <w:r>
                    <w:rPr>
                      <w:rFonts w:ascii="仿宋_GB2312" w:hAnsi="仿宋_GB2312" w:cs="仿宋_GB2312" w:eastAsia="仿宋_GB2312"/>
                      <w:sz w:val="24"/>
                    </w:rPr>
                    <w:t>误差：</w:t>
                  </w:r>
                  <w:r>
                    <w:rPr>
                      <w:rFonts w:ascii="仿宋_GB2312" w:hAnsi="仿宋_GB2312" w:cs="仿宋_GB2312" w:eastAsia="仿宋_GB2312"/>
                      <w:sz w:val="24"/>
                    </w:rPr>
                    <w:t>±1次</w:t>
                  </w:r>
                  <w:r>
                    <w:rPr>
                      <w:rFonts w:ascii="仿宋_GB2312" w:hAnsi="仿宋_GB2312" w:cs="仿宋_GB2312" w:eastAsia="仿宋_GB2312"/>
                      <w:sz w:val="24"/>
                    </w:rPr>
                    <w:t>。</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9</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50×8往返跑测试仪</w:t>
                  </w: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4"/>
                    </w:rPr>
                    <w:t>自动测量</w:t>
                  </w:r>
                  <w:r>
                    <w:rPr>
                      <w:rFonts w:ascii="仿宋_GB2312" w:hAnsi="仿宋_GB2312" w:cs="仿宋_GB2312" w:eastAsia="仿宋_GB2312"/>
                      <w:sz w:val="24"/>
                    </w:rPr>
                    <w:t>50米</w:t>
                  </w:r>
                  <w:r>
                    <w:rPr>
                      <w:rFonts w:ascii="仿宋_GB2312" w:hAnsi="仿宋_GB2312" w:cs="仿宋_GB2312" w:eastAsia="仿宋_GB2312"/>
                      <w:sz w:val="24"/>
                    </w:rPr>
                    <w:t>×8往返</w:t>
                  </w:r>
                  <w:r>
                    <w:rPr>
                      <w:rFonts w:ascii="仿宋_GB2312" w:hAnsi="仿宋_GB2312" w:cs="仿宋_GB2312" w:eastAsia="仿宋_GB2312"/>
                      <w:sz w:val="24"/>
                    </w:rPr>
                    <w:t>跑的时间</w:t>
                  </w:r>
                  <w:r>
                    <w:rPr>
                      <w:rFonts w:ascii="仿宋_GB2312" w:hAnsi="仿宋_GB2312" w:cs="仿宋_GB2312" w:eastAsia="仿宋_GB2312"/>
                      <w:sz w:val="24"/>
                    </w:rPr>
                    <w:t>，</w:t>
                  </w:r>
                  <w:r>
                    <w:rPr>
                      <w:rFonts w:ascii="仿宋_GB2312" w:hAnsi="仿宋_GB2312" w:cs="仿宋_GB2312" w:eastAsia="仿宋_GB2312"/>
                      <w:sz w:val="24"/>
                    </w:rPr>
                    <w:t>反映测试者耐力素质的发展水平和灵敏度及神经系统灵活性的发展水平。</w:t>
                  </w:r>
                </w:p>
                <w:p>
                  <w:pPr>
                    <w:pStyle w:val="null3"/>
                    <w:numPr>
                      <w:ilvl w:val="0"/>
                      <w:numId w:val="1"/>
                    </w:numPr>
                  </w:pPr>
                  <w:r>
                    <w:rPr>
                      <w:rFonts w:ascii="仿宋_GB2312" w:hAnsi="仿宋_GB2312" w:cs="仿宋_GB2312" w:eastAsia="仿宋_GB2312"/>
                      <w:sz w:val="24"/>
                    </w:rPr>
                    <w:t>根据学校运动场地道数配置，本项目要求配置</w:t>
                  </w:r>
                  <w:r>
                    <w:rPr>
                      <w:rFonts w:ascii="仿宋_GB2312" w:hAnsi="仿宋_GB2312" w:cs="仿宋_GB2312" w:eastAsia="仿宋_GB2312"/>
                      <w:sz w:val="24"/>
                    </w:rPr>
                    <w:t>4－8人同时测试（根据被测学校运动场道数配备），最高配备8人同时测试。</w:t>
                  </w:r>
                </w:p>
                <w:p>
                  <w:pPr>
                    <w:pStyle w:val="null3"/>
                    <w:numPr>
                      <w:ilvl w:val="0"/>
                      <w:numId w:val="1"/>
                    </w:numPr>
                  </w:pPr>
                  <w:r>
                    <w:rPr>
                      <w:rFonts w:ascii="仿宋_GB2312" w:hAnsi="仿宋_GB2312" w:cs="仿宋_GB2312" w:eastAsia="仿宋_GB2312"/>
                      <w:sz w:val="24"/>
                    </w:rPr>
                    <w:t>要求测试结束后测试主机实时打印成绩，成绩要显示原始成绩、得分、等级</w:t>
                  </w:r>
                  <w:r>
                    <w:rPr>
                      <w:rFonts w:ascii="仿宋_GB2312" w:hAnsi="仿宋_GB2312" w:cs="仿宋_GB2312" w:eastAsia="仿宋_GB2312"/>
                      <w:sz w:val="24"/>
                    </w:rPr>
                    <w:t>。</w:t>
                  </w:r>
                </w:p>
                <w:p>
                  <w:pPr>
                    <w:pStyle w:val="null3"/>
                    <w:numPr>
                      <w:ilvl w:val="0"/>
                      <w:numId w:val="1"/>
                    </w:numPr>
                  </w:pPr>
                  <w:r>
                    <w:rPr>
                      <w:rFonts w:ascii="仿宋_GB2312" w:hAnsi="仿宋_GB2312" w:cs="仿宋_GB2312" w:eastAsia="仿宋_GB2312"/>
                      <w:sz w:val="24"/>
                    </w:rPr>
                    <w:t>感应杆外设单机可以存储不少于</w:t>
                  </w:r>
                  <w:r>
                    <w:rPr>
                      <w:rFonts w:ascii="仿宋_GB2312" w:hAnsi="仿宋_GB2312" w:cs="仿宋_GB2312" w:eastAsia="仿宋_GB2312"/>
                      <w:sz w:val="24"/>
                    </w:rPr>
                    <w:t>10000条测试成绩，便于成绩复核。</w:t>
                  </w:r>
                </w:p>
                <w:p>
                  <w:pPr>
                    <w:pStyle w:val="null3"/>
                    <w:numPr>
                      <w:ilvl w:val="0"/>
                      <w:numId w:val="1"/>
                    </w:numPr>
                  </w:pPr>
                  <w:r>
                    <w:rPr>
                      <w:rFonts w:ascii="仿宋_GB2312" w:hAnsi="仿宋_GB2312" w:cs="仿宋_GB2312" w:eastAsia="仿宋_GB2312"/>
                      <w:sz w:val="24"/>
                    </w:rPr>
                    <w:t>主机采用</w:t>
                  </w:r>
                  <w:r>
                    <w:rPr>
                      <w:rFonts w:ascii="仿宋_GB2312" w:hAnsi="仿宋_GB2312" w:cs="仿宋_GB2312" w:eastAsia="仿宋_GB2312"/>
                      <w:sz w:val="24"/>
                    </w:rPr>
                    <w:t>智能操作</w:t>
                  </w:r>
                  <w:r>
                    <w:rPr>
                      <w:rFonts w:ascii="仿宋_GB2312" w:hAnsi="仿宋_GB2312" w:cs="仿宋_GB2312" w:eastAsia="仿宋_GB2312"/>
                      <w:sz w:val="24"/>
                    </w:rPr>
                    <w:t>系统</w:t>
                  </w:r>
                  <w:r>
                    <w:rPr>
                      <w:rFonts w:ascii="仿宋_GB2312" w:hAnsi="仿宋_GB2312" w:cs="仿宋_GB2312" w:eastAsia="仿宋_GB2312"/>
                      <w:sz w:val="24"/>
                    </w:rPr>
                    <w:t>，</w:t>
                  </w:r>
                  <w:r>
                    <w:rPr>
                      <w:rFonts w:ascii="仿宋_GB2312" w:hAnsi="仿宋_GB2312" w:cs="仿宋_GB2312" w:eastAsia="仿宋_GB2312"/>
                      <w:sz w:val="24"/>
                    </w:rPr>
                    <w:t>减少因设备故障造成的重测或测试无成绩。主机可对外设电源进行监控，并支持对所有测试外设执行一键关机操作。</w:t>
                  </w:r>
                </w:p>
                <w:p>
                  <w:pPr>
                    <w:pStyle w:val="null3"/>
                    <w:numPr>
                      <w:ilvl w:val="0"/>
                      <w:numId w:val="1"/>
                    </w:numPr>
                  </w:pPr>
                  <w:r>
                    <w:rPr>
                      <w:rFonts w:ascii="仿宋_GB2312" w:hAnsi="仿宋_GB2312" w:cs="仿宋_GB2312" w:eastAsia="仿宋_GB2312"/>
                      <w:sz w:val="24"/>
                    </w:rPr>
                    <w:t>主机可快速与同步启停终端进行快速扫码绑定，支持同步测试摄像及回放，可快速进行成绩争议仲裁。</w:t>
                  </w:r>
                </w:p>
                <w:p>
                  <w:pPr>
                    <w:pStyle w:val="null3"/>
                    <w:numPr>
                      <w:ilvl w:val="0"/>
                      <w:numId w:val="1"/>
                    </w:numPr>
                  </w:pPr>
                  <w:r>
                    <w:rPr>
                      <w:rFonts w:ascii="仿宋_GB2312" w:hAnsi="仿宋_GB2312" w:cs="仿宋_GB2312" w:eastAsia="仿宋_GB2312"/>
                      <w:sz w:val="24"/>
                    </w:rPr>
                    <w:t>主要技术参数：</w:t>
                  </w:r>
                </w:p>
                <w:p>
                  <w:pPr>
                    <w:pStyle w:val="null3"/>
                  </w:pPr>
                  <w:r>
                    <w:rPr>
                      <w:rFonts w:ascii="仿宋_GB2312" w:hAnsi="仿宋_GB2312" w:cs="仿宋_GB2312" w:eastAsia="仿宋_GB2312"/>
                      <w:sz w:val="24"/>
                    </w:rPr>
                    <w:t>测量范围：</w:t>
                  </w:r>
                  <w:r>
                    <w:rPr>
                      <w:rFonts w:ascii="仿宋_GB2312" w:hAnsi="仿宋_GB2312" w:cs="仿宋_GB2312" w:eastAsia="仿宋_GB2312"/>
                      <w:sz w:val="24"/>
                    </w:rPr>
                    <w:t xml:space="preserve">0S～999S </w:t>
                  </w:r>
                  <w:r>
                    <w:rPr>
                      <w:rFonts w:ascii="仿宋_GB2312" w:hAnsi="仿宋_GB2312" w:cs="仿宋_GB2312" w:eastAsia="仿宋_GB2312"/>
                      <w:sz w:val="24"/>
                    </w:rPr>
                    <w:t>，</w:t>
                  </w:r>
                  <w:r>
                    <w:rPr>
                      <w:rFonts w:ascii="仿宋_GB2312" w:hAnsi="仿宋_GB2312" w:cs="仿宋_GB2312" w:eastAsia="仿宋_GB2312"/>
                      <w:sz w:val="24"/>
                    </w:rPr>
                    <w:t>分度值：</w:t>
                  </w:r>
                  <w:r>
                    <w:rPr>
                      <w:rFonts w:ascii="仿宋_GB2312" w:hAnsi="仿宋_GB2312" w:cs="仿宋_GB2312" w:eastAsia="仿宋_GB2312"/>
                      <w:sz w:val="24"/>
                    </w:rPr>
                    <w:t>1</w:t>
                  </w:r>
                  <w:r>
                    <w:rPr>
                      <w:rFonts w:ascii="仿宋_GB2312" w:hAnsi="仿宋_GB2312" w:cs="仿宋_GB2312" w:eastAsia="仿宋_GB2312"/>
                      <w:sz w:val="24"/>
                    </w:rPr>
                    <w:t>s</w:t>
                  </w:r>
                  <w:r>
                    <w:rPr>
                      <w:rFonts w:ascii="仿宋_GB2312" w:hAnsi="仿宋_GB2312" w:cs="仿宋_GB2312" w:eastAsia="仿宋_GB2312"/>
                      <w:sz w:val="24"/>
                    </w:rPr>
                    <w:t>，</w:t>
                  </w:r>
                  <w:r>
                    <w:rPr>
                      <w:rFonts w:ascii="仿宋_GB2312" w:hAnsi="仿宋_GB2312" w:cs="仿宋_GB2312" w:eastAsia="仿宋_GB2312"/>
                      <w:sz w:val="24"/>
                    </w:rPr>
                    <w:t>误差：</w:t>
                  </w:r>
                  <w:r>
                    <w:rPr>
                      <w:rFonts w:ascii="仿宋_GB2312" w:hAnsi="仿宋_GB2312" w:cs="仿宋_GB2312" w:eastAsia="仿宋_GB2312"/>
                      <w:sz w:val="24"/>
                    </w:rPr>
                    <w:t>±0.</w:t>
                  </w:r>
                  <w:r>
                    <w:rPr>
                      <w:rFonts w:ascii="仿宋_GB2312" w:hAnsi="仿宋_GB2312" w:cs="仿宋_GB2312" w:eastAsia="仿宋_GB2312"/>
                      <w:sz w:val="24"/>
                    </w:rPr>
                    <w:t>1</w:t>
                  </w:r>
                  <w:r>
                    <w:rPr>
                      <w:rFonts w:ascii="仿宋_GB2312" w:hAnsi="仿宋_GB2312" w:cs="仿宋_GB2312" w:eastAsia="仿宋_GB2312"/>
                      <w:sz w:val="24"/>
                    </w:rPr>
                    <w:t>s</w:t>
                  </w:r>
                  <w:r>
                    <w:rPr>
                      <w:rFonts w:ascii="仿宋_GB2312" w:hAnsi="仿宋_GB2312" w:cs="仿宋_GB2312" w:eastAsia="仿宋_GB2312"/>
                      <w:sz w:val="24"/>
                    </w:rPr>
                    <w:t>。</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10</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中长跑测试仪</w:t>
                  </w:r>
                  <w:r>
                    <w:rPr>
                      <w:rFonts w:ascii="仿宋_GB2312" w:hAnsi="仿宋_GB2312" w:cs="仿宋_GB2312" w:eastAsia="仿宋_GB2312"/>
                      <w:sz w:val="24"/>
                      <w:b/>
                    </w:rPr>
                    <w:t>[地毯式+编号背心（内置芯片）]</w:t>
                  </w: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4"/>
                    </w:rPr>
                    <w:t>自动测量</w:t>
                  </w:r>
                  <w:r>
                    <w:rPr>
                      <w:rFonts w:ascii="仿宋_GB2312" w:hAnsi="仿宋_GB2312" w:cs="仿宋_GB2312" w:eastAsia="仿宋_GB2312"/>
                      <w:sz w:val="24"/>
                    </w:rPr>
                    <w:t>800、1000米跑的时间，测试受试者耐力素质的发展水平和灵敏度，特别是心血管呼吸系统的机能及肌肉耐力；</w:t>
                  </w:r>
                </w:p>
                <w:p>
                  <w:pPr>
                    <w:pStyle w:val="null3"/>
                    <w:numPr>
                      <w:ilvl w:val="0"/>
                      <w:numId w:val="1"/>
                    </w:numPr>
                  </w:pPr>
                  <w:r>
                    <w:rPr>
                      <w:rFonts w:ascii="仿宋_GB2312" w:hAnsi="仿宋_GB2312" w:cs="仿宋_GB2312" w:eastAsia="仿宋_GB2312"/>
                      <w:sz w:val="24"/>
                    </w:rPr>
                    <w:t>采用穿戴式带编号背心，内置无线计圈计时卡</w:t>
                  </w:r>
                  <w:r>
                    <w:rPr>
                      <w:rFonts w:ascii="仿宋_GB2312" w:hAnsi="仿宋_GB2312" w:cs="仿宋_GB2312" w:eastAsia="仿宋_GB2312"/>
                      <w:sz w:val="24"/>
                    </w:rPr>
                    <w:t>；</w:t>
                  </w:r>
                  <w:r>
                    <w:rPr>
                      <w:rFonts w:ascii="仿宋_GB2312" w:hAnsi="仿宋_GB2312" w:cs="仿宋_GB2312" w:eastAsia="仿宋_GB2312"/>
                      <w:sz w:val="24"/>
                    </w:rPr>
                    <w:t>终点采用</w:t>
                  </w:r>
                  <w:r>
                    <w:rPr>
                      <w:rFonts w:ascii="仿宋_GB2312" w:hAnsi="仿宋_GB2312" w:cs="仿宋_GB2312" w:eastAsia="仿宋_GB2312"/>
                      <w:sz w:val="24"/>
                    </w:rPr>
                    <w:t>大于</w:t>
                  </w:r>
                  <w:r>
                    <w:rPr>
                      <w:rFonts w:ascii="仿宋_GB2312" w:hAnsi="仿宋_GB2312" w:cs="仿宋_GB2312" w:eastAsia="仿宋_GB2312"/>
                      <w:sz w:val="24"/>
                    </w:rPr>
                    <w:t>5米长</w:t>
                  </w:r>
                  <w:r>
                    <w:rPr>
                      <w:rFonts w:ascii="仿宋_GB2312" w:hAnsi="仿宋_GB2312" w:cs="仿宋_GB2312" w:eastAsia="仿宋_GB2312"/>
                      <w:sz w:val="24"/>
                    </w:rPr>
                    <w:t>、</w:t>
                  </w:r>
                  <w:r>
                    <w:rPr>
                      <w:rFonts w:ascii="仿宋_GB2312" w:hAnsi="仿宋_GB2312" w:cs="仿宋_GB2312" w:eastAsia="仿宋_GB2312"/>
                      <w:sz w:val="24"/>
                    </w:rPr>
                    <w:t>内置大功率感应线圈</w:t>
                  </w:r>
                  <w:r>
                    <w:rPr>
                      <w:rFonts w:ascii="仿宋_GB2312" w:hAnsi="仿宋_GB2312" w:cs="仿宋_GB2312" w:eastAsia="仿宋_GB2312"/>
                      <w:sz w:val="24"/>
                    </w:rPr>
                    <w:t>的地毯</w:t>
                  </w:r>
                  <w:r>
                    <w:rPr>
                      <w:rFonts w:ascii="仿宋_GB2312" w:hAnsi="仿宋_GB2312" w:cs="仿宋_GB2312" w:eastAsia="仿宋_GB2312"/>
                      <w:sz w:val="24"/>
                    </w:rPr>
                    <w:t>，可有效防止作弊。</w:t>
                  </w:r>
                </w:p>
                <w:p>
                  <w:pPr>
                    <w:pStyle w:val="null3"/>
                    <w:numPr>
                      <w:ilvl w:val="0"/>
                      <w:numId w:val="1"/>
                    </w:numPr>
                  </w:pPr>
                  <w:r>
                    <w:rPr>
                      <w:rFonts w:ascii="仿宋_GB2312" w:hAnsi="仿宋_GB2312" w:cs="仿宋_GB2312" w:eastAsia="仿宋_GB2312"/>
                      <w:sz w:val="24"/>
                    </w:rPr>
                    <w:t>主机具有抢跑重置功能，无需重新录入学生信息。</w:t>
                  </w:r>
                </w:p>
                <w:p>
                  <w:pPr>
                    <w:pStyle w:val="null3"/>
                    <w:numPr>
                      <w:ilvl w:val="0"/>
                      <w:numId w:val="1"/>
                    </w:numPr>
                  </w:pPr>
                  <w:r>
                    <w:rPr>
                      <w:rFonts w:ascii="仿宋_GB2312" w:hAnsi="仿宋_GB2312" w:cs="仿宋_GB2312" w:eastAsia="仿宋_GB2312"/>
                      <w:sz w:val="24"/>
                    </w:rPr>
                    <w:t>可根据跑道</w:t>
                  </w:r>
                  <w:r>
                    <w:rPr>
                      <w:rFonts w:ascii="仿宋_GB2312" w:hAnsi="仿宋_GB2312" w:cs="仿宋_GB2312" w:eastAsia="仿宋_GB2312"/>
                      <w:sz w:val="24"/>
                    </w:rPr>
                    <w:t>200、250、400米以及不标准跑道设置计圈；本项目要求至少每组20人同测，两组共40人套跑，自动计时和自动记圈。可实现分组套跑</w:t>
                  </w:r>
                  <w:r>
                    <w:rPr>
                      <w:rFonts w:ascii="仿宋_GB2312" w:hAnsi="仿宋_GB2312" w:cs="仿宋_GB2312" w:eastAsia="仿宋_GB2312"/>
                      <w:sz w:val="24"/>
                    </w:rPr>
                    <w:t>、</w:t>
                  </w:r>
                  <w:r>
                    <w:rPr>
                      <w:rFonts w:ascii="仿宋_GB2312" w:hAnsi="仿宋_GB2312" w:cs="仿宋_GB2312" w:eastAsia="仿宋_GB2312"/>
                      <w:sz w:val="24"/>
                    </w:rPr>
                    <w:t>男女混跑</w:t>
                  </w:r>
                  <w:r>
                    <w:rPr>
                      <w:rFonts w:ascii="仿宋_GB2312" w:hAnsi="仿宋_GB2312" w:cs="仿宋_GB2312" w:eastAsia="仿宋_GB2312"/>
                      <w:sz w:val="24"/>
                    </w:rPr>
                    <w:t>。</w:t>
                  </w:r>
                </w:p>
                <w:p>
                  <w:pPr>
                    <w:pStyle w:val="null3"/>
                    <w:numPr>
                      <w:ilvl w:val="0"/>
                      <w:numId w:val="1"/>
                    </w:numPr>
                  </w:pPr>
                  <w:r>
                    <w:rPr>
                      <w:rFonts w:ascii="仿宋_GB2312" w:hAnsi="仿宋_GB2312" w:cs="仿宋_GB2312" w:eastAsia="仿宋_GB2312"/>
                      <w:sz w:val="24"/>
                    </w:rPr>
                    <w:t>800、1000米的终点</w:t>
                  </w:r>
                  <w:r>
                    <w:rPr>
                      <w:rFonts w:ascii="仿宋_GB2312" w:hAnsi="仿宋_GB2312" w:cs="仿宋_GB2312" w:eastAsia="仿宋_GB2312"/>
                      <w:sz w:val="24"/>
                    </w:rPr>
                    <w:t>通过</w:t>
                  </w:r>
                  <w:r>
                    <w:rPr>
                      <w:rFonts w:ascii="仿宋_GB2312" w:hAnsi="仿宋_GB2312" w:cs="仿宋_GB2312" w:eastAsia="仿宋_GB2312"/>
                      <w:sz w:val="24"/>
                    </w:rPr>
                    <w:t>大</w:t>
                  </w:r>
                  <w:r>
                    <w:rPr>
                      <w:rFonts w:ascii="仿宋_GB2312" w:hAnsi="仿宋_GB2312" w:cs="仿宋_GB2312" w:eastAsia="仿宋_GB2312"/>
                      <w:sz w:val="24"/>
                    </w:rPr>
                    <w:t>LED屏实时显示测试者的过程成绩及最终成绩，</w:t>
                  </w:r>
                  <w:r>
                    <w:rPr>
                      <w:rFonts w:ascii="仿宋_GB2312" w:hAnsi="仿宋_GB2312" w:cs="仿宋_GB2312" w:eastAsia="仿宋_GB2312"/>
                      <w:sz w:val="24"/>
                    </w:rPr>
                    <w:t>起到</w:t>
                  </w:r>
                  <w:r>
                    <w:rPr>
                      <w:rFonts w:ascii="仿宋_GB2312" w:hAnsi="仿宋_GB2312" w:cs="仿宋_GB2312" w:eastAsia="仿宋_GB2312"/>
                      <w:sz w:val="24"/>
                    </w:rPr>
                    <w:t>现场公示作用。</w:t>
                  </w:r>
                </w:p>
                <w:p>
                  <w:pPr>
                    <w:pStyle w:val="null3"/>
                    <w:numPr>
                      <w:ilvl w:val="0"/>
                      <w:numId w:val="1"/>
                    </w:numPr>
                  </w:pPr>
                  <w:r>
                    <w:rPr>
                      <w:rFonts w:ascii="仿宋_GB2312" w:hAnsi="仿宋_GB2312" w:cs="仿宋_GB2312" w:eastAsia="仿宋_GB2312"/>
                      <w:sz w:val="24"/>
                    </w:rPr>
                    <w:t>要求测试结束后测试主机实时打印成绩，成绩要显示原始成绩、得分。</w:t>
                  </w:r>
                </w:p>
                <w:p>
                  <w:pPr>
                    <w:pStyle w:val="null3"/>
                    <w:numPr>
                      <w:ilvl w:val="0"/>
                      <w:numId w:val="1"/>
                    </w:numPr>
                  </w:pPr>
                  <w:r>
                    <w:rPr>
                      <w:rFonts w:ascii="仿宋_GB2312" w:hAnsi="仿宋_GB2312" w:cs="仿宋_GB2312" w:eastAsia="仿宋_GB2312"/>
                      <w:sz w:val="24"/>
                    </w:rPr>
                    <w:t>主机采用</w:t>
                  </w:r>
                  <w:r>
                    <w:rPr>
                      <w:rFonts w:ascii="仿宋_GB2312" w:hAnsi="仿宋_GB2312" w:cs="仿宋_GB2312" w:eastAsia="仿宋_GB2312"/>
                      <w:sz w:val="24"/>
                    </w:rPr>
                    <w:t>智能操作</w:t>
                  </w:r>
                  <w:r>
                    <w:rPr>
                      <w:rFonts w:ascii="仿宋_GB2312" w:hAnsi="仿宋_GB2312" w:cs="仿宋_GB2312" w:eastAsia="仿宋_GB2312"/>
                      <w:sz w:val="24"/>
                    </w:rPr>
                    <w:t>系统，减少因设备故障造成的重测或测试无成绩。</w:t>
                  </w:r>
                  <w:r>
                    <w:rPr>
                      <w:rFonts w:ascii="仿宋_GB2312" w:hAnsi="仿宋_GB2312" w:cs="仿宋_GB2312" w:eastAsia="仿宋_GB2312"/>
                      <w:sz w:val="24"/>
                    </w:rPr>
                    <w:t>主机可对外设电源进行监控，并支持对所有测试外设执行一键关机操作。</w:t>
                  </w:r>
                </w:p>
                <w:p>
                  <w:pPr>
                    <w:pStyle w:val="null3"/>
                    <w:numPr>
                      <w:ilvl w:val="0"/>
                      <w:numId w:val="1"/>
                    </w:numPr>
                  </w:pPr>
                  <w:r>
                    <w:rPr>
                      <w:rFonts w:ascii="仿宋_GB2312" w:hAnsi="仿宋_GB2312" w:cs="仿宋_GB2312" w:eastAsia="仿宋_GB2312"/>
                      <w:sz w:val="24"/>
                    </w:rPr>
                    <w:t>主机可快速与同步启停终端进行快速扫码绑定，支持同步测试摄像及回放，可快速进行成绩争议仲裁。</w:t>
                  </w:r>
                </w:p>
                <w:p>
                  <w:pPr>
                    <w:pStyle w:val="null3"/>
                    <w:numPr>
                      <w:ilvl w:val="0"/>
                      <w:numId w:val="1"/>
                    </w:numPr>
                  </w:pPr>
                  <w:r>
                    <w:rPr>
                      <w:rFonts w:ascii="仿宋_GB2312" w:hAnsi="仿宋_GB2312" w:cs="仿宋_GB2312" w:eastAsia="仿宋_GB2312"/>
                      <w:sz w:val="24"/>
                    </w:rPr>
                    <w:t>主要技术参数：</w:t>
                  </w:r>
                </w:p>
                <w:p>
                  <w:pPr>
                    <w:pStyle w:val="null3"/>
                  </w:pPr>
                  <w:r>
                    <w:rPr>
                      <w:rFonts w:ascii="仿宋_GB2312" w:hAnsi="仿宋_GB2312" w:cs="仿宋_GB2312" w:eastAsia="仿宋_GB2312"/>
                      <w:sz w:val="24"/>
                    </w:rPr>
                    <w:t>测量范围：</w:t>
                  </w:r>
                  <w:r>
                    <w:rPr>
                      <w:rFonts w:ascii="仿宋_GB2312" w:hAnsi="仿宋_GB2312" w:cs="仿宋_GB2312" w:eastAsia="仿宋_GB2312"/>
                      <w:sz w:val="24"/>
                    </w:rPr>
                    <w:t>0s～</w:t>
                  </w:r>
                  <w:r>
                    <w:rPr>
                      <w:rFonts w:ascii="仿宋_GB2312" w:hAnsi="仿宋_GB2312" w:cs="仿宋_GB2312" w:eastAsia="仿宋_GB2312"/>
                      <w:sz w:val="24"/>
                    </w:rPr>
                    <w:t>999</w:t>
                  </w:r>
                  <w:r>
                    <w:rPr>
                      <w:rFonts w:ascii="仿宋_GB2312" w:hAnsi="仿宋_GB2312" w:cs="仿宋_GB2312" w:eastAsia="仿宋_GB2312"/>
                      <w:sz w:val="24"/>
                    </w:rPr>
                    <w:t>s</w:t>
                  </w:r>
                  <w:r>
                    <w:rPr>
                      <w:rFonts w:ascii="仿宋_GB2312" w:hAnsi="仿宋_GB2312" w:cs="仿宋_GB2312" w:eastAsia="仿宋_GB2312"/>
                      <w:sz w:val="24"/>
                    </w:rPr>
                    <w:t>，</w:t>
                  </w:r>
                  <w:r>
                    <w:rPr>
                      <w:rFonts w:ascii="仿宋_GB2312" w:hAnsi="仿宋_GB2312" w:cs="仿宋_GB2312" w:eastAsia="仿宋_GB2312"/>
                      <w:sz w:val="24"/>
                    </w:rPr>
                    <w:t>分度值：</w:t>
                  </w:r>
                  <w:r>
                    <w:rPr>
                      <w:rFonts w:ascii="仿宋_GB2312" w:hAnsi="仿宋_GB2312" w:cs="仿宋_GB2312" w:eastAsia="仿宋_GB2312"/>
                      <w:sz w:val="24"/>
                    </w:rPr>
                    <w:t>1</w:t>
                  </w:r>
                  <w:r>
                    <w:rPr>
                      <w:rFonts w:ascii="仿宋_GB2312" w:hAnsi="仿宋_GB2312" w:cs="仿宋_GB2312" w:eastAsia="仿宋_GB2312"/>
                      <w:sz w:val="24"/>
                    </w:rPr>
                    <w:t>s</w:t>
                  </w: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误差：</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s</w:t>
                  </w:r>
                  <w:r>
                    <w:rPr>
                      <w:rFonts w:ascii="仿宋_GB2312" w:hAnsi="仿宋_GB2312" w:cs="仿宋_GB2312" w:eastAsia="仿宋_GB2312"/>
                      <w:sz w:val="24"/>
                    </w:rPr>
                    <w:t>。</w:t>
                  </w:r>
                  <w:r>
                    <w:rPr>
                      <w:rFonts w:ascii="仿宋_GB2312" w:hAnsi="仿宋_GB2312" w:cs="仿宋_GB2312" w:eastAsia="仿宋_GB2312"/>
                      <w:sz w:val="19"/>
                    </w:rPr>
                    <w:t xml:space="preserve">  </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r>
            <w:tr>
              <w:tc>
                <w:tcPr>
                  <w:tcW w:type="dxa" w:w="254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以上配置数量为一个测试点</w:t>
                  </w:r>
                  <w:r>
                    <w:rPr>
                      <w:rFonts w:ascii="仿宋_GB2312" w:hAnsi="仿宋_GB2312" w:cs="仿宋_GB2312" w:eastAsia="仿宋_GB2312"/>
                      <w:sz w:val="24"/>
                      <w:b/>
                    </w:rPr>
                    <w:t>最少配备</w:t>
                  </w:r>
                  <w:r>
                    <w:rPr>
                      <w:rFonts w:ascii="仿宋_GB2312" w:hAnsi="仿宋_GB2312" w:cs="仿宋_GB2312" w:eastAsia="仿宋_GB2312"/>
                      <w:sz w:val="24"/>
                      <w:b/>
                    </w:rPr>
                    <w:t>外设工位测试</w:t>
                  </w:r>
                  <w:r>
                    <w:rPr>
                      <w:rFonts w:ascii="仿宋_GB2312" w:hAnsi="仿宋_GB2312" w:cs="仿宋_GB2312" w:eastAsia="仿宋_GB2312"/>
                      <w:sz w:val="24"/>
                      <w:b/>
                    </w:rPr>
                    <w:t>数量（每</w:t>
                  </w:r>
                  <w:r>
                    <w:rPr>
                      <w:rFonts w:ascii="仿宋_GB2312" w:hAnsi="仿宋_GB2312" w:cs="仿宋_GB2312" w:eastAsia="仿宋_GB2312"/>
                      <w:sz w:val="24"/>
                      <w:b/>
                    </w:rPr>
                    <w:t>组每天完成不少于</w:t>
                  </w:r>
                  <w:r>
                    <w:rPr>
                      <w:rFonts w:ascii="仿宋_GB2312" w:hAnsi="仿宋_GB2312" w:cs="仿宋_GB2312" w:eastAsia="仿宋_GB2312"/>
                      <w:sz w:val="24"/>
                      <w:b/>
                    </w:rPr>
                    <w:t>1200人</w:t>
                  </w:r>
                  <w:r>
                    <w:rPr>
                      <w:rFonts w:ascii="仿宋_GB2312" w:hAnsi="仿宋_GB2312" w:cs="仿宋_GB2312" w:eastAsia="仿宋_GB2312"/>
                      <w:sz w:val="24"/>
                      <w:b/>
                    </w:rPr>
                    <w:t>）</w:t>
                  </w:r>
                  <w:r>
                    <w:rPr>
                      <w:rFonts w:ascii="仿宋_GB2312" w:hAnsi="仿宋_GB2312" w:cs="仿宋_GB2312" w:eastAsia="仿宋_GB2312"/>
                      <w:sz w:val="24"/>
                      <w:b/>
                    </w:rPr>
                    <w:t>。</w:t>
                  </w:r>
                  <w:r>
                    <w:rPr>
                      <w:rFonts w:ascii="仿宋_GB2312" w:hAnsi="仿宋_GB2312" w:cs="仿宋_GB2312" w:eastAsia="仿宋_GB2312"/>
                      <w:sz w:val="24"/>
                      <w:b/>
                    </w:rPr>
                    <w:t>投标供应商应保证不少于</w:t>
                  </w:r>
                  <w:r>
                    <w:rPr>
                      <w:rFonts w:ascii="仿宋_GB2312" w:hAnsi="仿宋_GB2312" w:cs="仿宋_GB2312" w:eastAsia="仿宋_GB2312"/>
                      <w:sz w:val="24"/>
                      <w:b/>
                    </w:rPr>
                    <w:t>5个测试点同时开始测试工作，同时须有三组的测试设备作为测试进度调度的备用设备，以保证在60天内如期完成测试任务。</w:t>
                  </w:r>
                </w:p>
              </w:tc>
            </w:tr>
          </w:tbl>
          <w:p>
            <w:pPr>
              <w:pStyle w:val="null3"/>
              <w:ind w:firstLine="480"/>
              <w:jc w:val="both"/>
            </w:pPr>
            <w:r>
              <w:rPr>
                <w:rFonts w:ascii="仿宋_GB2312" w:hAnsi="仿宋_GB2312" w:cs="仿宋_GB2312" w:eastAsia="仿宋_GB2312"/>
                <w:sz w:val="24"/>
              </w:rPr>
              <w:t>投标供应商需在投标文件中详细列明拟配备设备的实际情况</w:t>
            </w:r>
            <w:r>
              <w:rPr>
                <w:rFonts w:ascii="仿宋_GB2312" w:hAnsi="仿宋_GB2312" w:cs="仿宋_GB2312" w:eastAsia="仿宋_GB2312"/>
                <w:sz w:val="24"/>
              </w:rPr>
              <w:t>（</w:t>
            </w:r>
            <w:r>
              <w:rPr>
                <w:rFonts w:ascii="仿宋_GB2312" w:hAnsi="仿宋_GB2312" w:cs="仿宋_GB2312" w:eastAsia="仿宋_GB2312"/>
                <w:sz w:val="24"/>
              </w:rPr>
              <w:t>应按拟配备设</w:t>
            </w:r>
            <w:r>
              <w:rPr>
                <w:rFonts w:ascii="仿宋_GB2312" w:hAnsi="仿宋_GB2312" w:cs="仿宋_GB2312" w:eastAsia="仿宋_GB2312"/>
                <w:sz w:val="24"/>
              </w:rPr>
              <w:t>备的</w:t>
            </w:r>
            <w:r>
              <w:rPr>
                <w:rFonts w:ascii="仿宋_GB2312" w:hAnsi="仿宋_GB2312" w:cs="仿宋_GB2312" w:eastAsia="仿宋_GB2312"/>
                <w:sz w:val="24"/>
              </w:rPr>
              <w:t>实际数据填写，不能照抄招标要求</w:t>
            </w:r>
            <w:r>
              <w:rPr>
                <w:rFonts w:ascii="仿宋_GB2312" w:hAnsi="仿宋_GB2312" w:cs="仿宋_GB2312" w:eastAsia="仿宋_GB2312"/>
                <w:sz w:val="24"/>
              </w:rPr>
              <w:t>）</w:t>
            </w:r>
            <w:r>
              <w:rPr>
                <w:rFonts w:ascii="仿宋_GB2312" w:hAnsi="仿宋_GB2312" w:cs="仿宋_GB2312" w:eastAsia="仿宋_GB2312"/>
                <w:sz w:val="24"/>
              </w:rPr>
              <w:t>、是否偏离（无偏离</w:t>
            </w:r>
            <w:r>
              <w:rPr>
                <w:rFonts w:ascii="仿宋_GB2312" w:hAnsi="仿宋_GB2312" w:cs="仿宋_GB2312" w:eastAsia="仿宋_GB2312"/>
                <w:sz w:val="24"/>
              </w:rPr>
              <w:t>/正偏离/负偏离）及偏离简述、投标供应商拟为本项目一</w:t>
            </w:r>
            <w:r>
              <w:rPr>
                <w:rFonts w:ascii="仿宋_GB2312" w:hAnsi="仿宋_GB2312" w:cs="仿宋_GB2312" w:eastAsia="仿宋_GB2312"/>
                <w:sz w:val="24"/>
              </w:rPr>
              <w:t>个测试点</w:t>
            </w:r>
            <w:r>
              <w:rPr>
                <w:rFonts w:ascii="仿宋_GB2312" w:hAnsi="仿宋_GB2312" w:cs="仿宋_GB2312" w:eastAsia="仿宋_GB2312"/>
                <w:sz w:val="24"/>
              </w:rPr>
              <w:t>配备的设备数量及品牌型号等。</w:t>
            </w:r>
          </w:p>
          <w:p>
            <w:pPr>
              <w:pStyle w:val="null3"/>
              <w:ind w:firstLine="480"/>
              <w:jc w:val="both"/>
            </w:pPr>
            <w:r>
              <w:rPr>
                <w:rFonts w:ascii="仿宋_GB2312" w:hAnsi="仿宋_GB2312" w:cs="仿宋_GB2312" w:eastAsia="仿宋_GB2312"/>
                <w:sz w:val="24"/>
              </w:rPr>
              <w:t>本项目合同须约定投标文件中所投测试器材产品清单，包括品牌、型号、同一规格、数量等。在项目实施测试过程中，中标供应商不得提供少于投标文件中约定数量的器材配备；不得随意更换设备的品牌、型号，降低器材数量，否则视为违约，采购人有权中止合同，并追究相关违约责任。</w:t>
            </w:r>
          </w:p>
          <w:p>
            <w:pPr>
              <w:pStyle w:val="null3"/>
              <w:ind w:firstLine="480"/>
              <w:jc w:val="both"/>
            </w:pPr>
            <w:r>
              <w:rPr>
                <w:rFonts w:ascii="仿宋_GB2312" w:hAnsi="仿宋_GB2312" w:cs="仿宋_GB2312" w:eastAsia="仿宋_GB2312"/>
                <w:sz w:val="24"/>
              </w:rPr>
              <w:t>3.测试主机控制设备具备相当于或优于以下功能参数：</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1）主机采用六核以上CPU，主频2GHZ以上，运存2GB以上，闪存</w:t>
            </w:r>
            <w:r>
              <w:rPr>
                <w:rFonts w:ascii="仿宋_GB2312" w:hAnsi="仿宋_GB2312" w:cs="仿宋_GB2312" w:eastAsia="仿宋_GB2312"/>
                <w:sz w:val="24"/>
              </w:rPr>
              <w:t>8</w:t>
            </w:r>
            <w:r>
              <w:rPr>
                <w:rFonts w:ascii="仿宋_GB2312" w:hAnsi="仿宋_GB2312" w:cs="仿宋_GB2312" w:eastAsia="仿宋_GB2312"/>
                <w:sz w:val="24"/>
              </w:rPr>
              <w:t>GB或以上。主机电池可拆卸式电池，容量</w:t>
            </w:r>
            <w:r>
              <w:rPr>
                <w:rFonts w:ascii="仿宋_GB2312" w:hAnsi="仿宋_GB2312" w:cs="仿宋_GB2312" w:eastAsia="仿宋_GB2312"/>
                <w:sz w:val="24"/>
              </w:rPr>
              <w:t>2</w:t>
            </w:r>
            <w:r>
              <w:rPr>
                <w:rFonts w:ascii="仿宋_GB2312" w:hAnsi="仿宋_GB2312" w:cs="仿宋_GB2312" w:eastAsia="仿宋_GB2312"/>
                <w:sz w:val="24"/>
              </w:rPr>
              <w:t>0000mAh或以上。主机内置二维码识别</w:t>
            </w:r>
            <w:r>
              <w:rPr>
                <w:rFonts w:ascii="仿宋_GB2312" w:hAnsi="仿宋_GB2312" w:cs="仿宋_GB2312" w:eastAsia="仿宋_GB2312"/>
                <w:sz w:val="24"/>
              </w:rPr>
              <w:t>器</w:t>
            </w:r>
            <w:r>
              <w:rPr>
                <w:rFonts w:ascii="仿宋_GB2312" w:hAnsi="仿宋_GB2312" w:cs="仿宋_GB2312" w:eastAsia="仿宋_GB2312"/>
                <w:sz w:val="24"/>
              </w:rPr>
              <w:t>（非外接型</w:t>
            </w:r>
            <w:r>
              <w:rPr>
                <w:rFonts w:ascii="仿宋_GB2312" w:hAnsi="仿宋_GB2312" w:cs="仿宋_GB2312" w:eastAsia="仿宋_GB2312"/>
                <w:sz w:val="24"/>
              </w:rPr>
              <w:t>或前后摄像头</w:t>
            </w:r>
            <w:r>
              <w:rPr>
                <w:rFonts w:ascii="仿宋_GB2312" w:hAnsi="仿宋_GB2312" w:cs="仿宋_GB2312" w:eastAsia="仿宋_GB2312"/>
                <w:sz w:val="24"/>
              </w:rPr>
              <w:t>）</w:t>
            </w:r>
            <w:r>
              <w:rPr>
                <w:rFonts w:ascii="仿宋_GB2312" w:hAnsi="仿宋_GB2312" w:cs="仿宋_GB2312" w:eastAsia="仿宋_GB2312"/>
                <w:sz w:val="24"/>
              </w:rPr>
              <w:t>1个，能自动识别测试者二维码身份信息。可直插U盘现场播放测试视频录像。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2）主机采用智能操作系统界面，采用高清触摸电容屏，支持多点触控，可实时显示测试者</w:t>
            </w:r>
            <w:r>
              <w:rPr>
                <w:rFonts w:ascii="仿宋_GB2312" w:hAnsi="仿宋_GB2312" w:cs="仿宋_GB2312" w:eastAsia="仿宋_GB2312"/>
                <w:sz w:val="24"/>
              </w:rPr>
              <w:t>的彩色照片</w:t>
            </w:r>
            <w:r>
              <w:rPr>
                <w:rFonts w:ascii="仿宋_GB2312" w:hAnsi="仿宋_GB2312" w:cs="仿宋_GB2312" w:eastAsia="仿宋_GB2312"/>
                <w:sz w:val="24"/>
              </w:rPr>
              <w:t>，防止人员替考作弊。</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3）主机至少预留</w:t>
            </w:r>
            <w:r>
              <w:rPr>
                <w:rFonts w:ascii="仿宋_GB2312" w:hAnsi="仿宋_GB2312" w:cs="仿宋_GB2312" w:eastAsia="仿宋_GB2312"/>
                <w:sz w:val="24"/>
              </w:rPr>
              <w:t>四</w:t>
            </w:r>
            <w:r>
              <w:rPr>
                <w:rFonts w:ascii="仿宋_GB2312" w:hAnsi="仿宋_GB2312" w:cs="仿宋_GB2312" w:eastAsia="仿宋_GB2312"/>
                <w:sz w:val="24"/>
              </w:rPr>
              <w:t>个标准化</w:t>
            </w:r>
            <w:r>
              <w:rPr>
                <w:rFonts w:ascii="仿宋_GB2312" w:hAnsi="仿宋_GB2312" w:cs="仿宋_GB2312" w:eastAsia="仿宋_GB2312"/>
                <w:sz w:val="24"/>
              </w:rPr>
              <w:t>USB2.0接口，可直接插入U盘导入</w:t>
            </w:r>
            <w:r>
              <w:rPr>
                <w:rFonts w:ascii="仿宋_GB2312" w:hAnsi="仿宋_GB2312" w:cs="仿宋_GB2312" w:eastAsia="仿宋_GB2312"/>
                <w:sz w:val="24"/>
              </w:rPr>
              <w:t>15</w:t>
            </w:r>
            <w:r>
              <w:rPr>
                <w:rFonts w:ascii="仿宋_GB2312" w:hAnsi="仿宋_GB2312" w:cs="仿宋_GB2312" w:eastAsia="仿宋_GB2312"/>
                <w:sz w:val="24"/>
              </w:rPr>
              <w:t>0000</w:t>
            </w:r>
            <w:r>
              <w:rPr>
                <w:rFonts w:ascii="仿宋_GB2312" w:hAnsi="仿宋_GB2312" w:cs="仿宋_GB2312" w:eastAsia="仿宋_GB2312"/>
                <w:sz w:val="24"/>
              </w:rPr>
              <w:t>以上</w:t>
            </w:r>
            <w:r>
              <w:rPr>
                <w:rFonts w:ascii="仿宋_GB2312" w:hAnsi="仿宋_GB2312" w:cs="仿宋_GB2312" w:eastAsia="仿宋_GB2312"/>
                <w:sz w:val="24"/>
              </w:rPr>
              <w:t>测试名单信息，系统运行稳定</w:t>
            </w:r>
            <w:r>
              <w:rPr>
                <w:rFonts w:ascii="仿宋_GB2312" w:hAnsi="仿宋_GB2312" w:cs="仿宋_GB2312" w:eastAsia="仿宋_GB2312"/>
                <w:sz w:val="24"/>
              </w:rPr>
              <w:t>、</w:t>
            </w:r>
            <w:r>
              <w:rPr>
                <w:rFonts w:ascii="仿宋_GB2312" w:hAnsi="仿宋_GB2312" w:cs="仿宋_GB2312" w:eastAsia="仿宋_GB2312"/>
                <w:sz w:val="24"/>
              </w:rPr>
              <w:t>快捷，也可直接导出测试成绩至</w:t>
            </w:r>
            <w:r>
              <w:rPr>
                <w:rFonts w:ascii="仿宋_GB2312" w:hAnsi="仿宋_GB2312" w:cs="仿宋_GB2312" w:eastAsia="仿宋_GB2312"/>
                <w:sz w:val="24"/>
              </w:rPr>
              <w:t>U盘自动生成Excel表格（包含测试日期及测试时间）。</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4）主机内置打印机，现场测试时可实时打印成绩，便于测试者即时掌握自身实际身体素质情况。</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5）主机内置大容量可充电锂电池，</w:t>
            </w:r>
            <w:r>
              <w:rPr>
                <w:rFonts w:ascii="仿宋_GB2312" w:hAnsi="仿宋_GB2312" w:cs="仿宋_GB2312" w:eastAsia="仿宋_GB2312"/>
                <w:sz w:val="24"/>
              </w:rPr>
              <w:t>至少保障连续工作</w:t>
            </w:r>
            <w:r>
              <w:rPr>
                <w:rFonts w:ascii="仿宋_GB2312" w:hAnsi="仿宋_GB2312" w:cs="仿宋_GB2312" w:eastAsia="仿宋_GB2312"/>
                <w:sz w:val="24"/>
              </w:rPr>
              <w:t>1个工作日</w:t>
            </w:r>
            <w:r>
              <w:rPr>
                <w:rFonts w:ascii="仿宋_GB2312" w:hAnsi="仿宋_GB2312" w:cs="仿宋_GB2312" w:eastAsia="仿宋_GB2312"/>
                <w:sz w:val="24"/>
              </w:rPr>
              <w:t>，在市电停电时不影响测试。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6）主机</w:t>
            </w:r>
            <w:r>
              <w:rPr>
                <w:rFonts w:ascii="仿宋_GB2312" w:hAnsi="仿宋_GB2312" w:cs="仿宋_GB2312" w:eastAsia="仿宋_GB2312"/>
                <w:sz w:val="24"/>
              </w:rPr>
              <w:t>在</w:t>
            </w:r>
            <w:r>
              <w:rPr>
                <w:rFonts w:ascii="仿宋_GB2312" w:hAnsi="仿宋_GB2312" w:cs="仿宋_GB2312" w:eastAsia="仿宋_GB2312"/>
                <w:sz w:val="24"/>
              </w:rPr>
              <w:t>测试步骤</w:t>
            </w:r>
            <w:r>
              <w:rPr>
                <w:rFonts w:ascii="仿宋_GB2312" w:hAnsi="仿宋_GB2312" w:cs="仿宋_GB2312" w:eastAsia="仿宋_GB2312"/>
                <w:sz w:val="24"/>
              </w:rPr>
              <w:t>中有</w:t>
            </w:r>
            <w:r>
              <w:rPr>
                <w:rFonts w:ascii="仿宋_GB2312" w:hAnsi="仿宋_GB2312" w:cs="仿宋_GB2312" w:eastAsia="仿宋_GB2312"/>
                <w:sz w:val="24"/>
              </w:rPr>
              <w:t>中文提示，实时语音播报学生姓名、性别等信息</w:t>
            </w:r>
            <w:r>
              <w:rPr>
                <w:rFonts w:ascii="仿宋_GB2312" w:hAnsi="仿宋_GB2312" w:cs="仿宋_GB2312" w:eastAsia="仿宋_GB2312"/>
                <w:sz w:val="24"/>
              </w:rPr>
              <w:t>，</w:t>
            </w:r>
            <w:r>
              <w:rPr>
                <w:rFonts w:ascii="仿宋_GB2312" w:hAnsi="仿宋_GB2312" w:cs="仿宋_GB2312" w:eastAsia="仿宋_GB2312"/>
                <w:sz w:val="24"/>
              </w:rPr>
              <w:t>播报测试步骤和测试成绩。主机可以内置或导入评分标准，对测试成绩实时评分，实时监控测试成绩并告知测试者。</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7）主机与外设</w:t>
            </w:r>
            <w:r>
              <w:rPr>
                <w:rFonts w:ascii="仿宋_GB2312" w:hAnsi="仿宋_GB2312" w:cs="仿宋_GB2312" w:eastAsia="仿宋_GB2312"/>
                <w:sz w:val="24"/>
              </w:rPr>
              <w:t>之间</w:t>
            </w:r>
            <w:r>
              <w:rPr>
                <w:rFonts w:ascii="仿宋_GB2312" w:hAnsi="仿宋_GB2312" w:cs="仿宋_GB2312" w:eastAsia="仿宋_GB2312"/>
                <w:sz w:val="24"/>
              </w:rPr>
              <w:t>采用无线通讯，避免现场测试时线束困扰；主机与</w:t>
            </w:r>
            <w:r>
              <w:rPr>
                <w:rFonts w:ascii="仿宋_GB2312" w:hAnsi="仿宋_GB2312" w:cs="仿宋_GB2312" w:eastAsia="仿宋_GB2312"/>
                <w:sz w:val="24"/>
              </w:rPr>
              <w:t>PC电脑之间采用无线连接通讯方式传输测试数据，多台主机的测试数据可分为实时上传与集中上传两种方式。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主机菜单具备单项查询，具有年级、班级、性别等多种筛选数据方式，具备便捷高效的成绩查询复核功能，能快捷地查询测试学校、年级、班级、学生姓名、性别、测试成绩、测试日期及时间，便于后期督导、复查、验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）主机兼容多种测试项目程序，方便用户切换设置不同的应用场景；切换测试项目前后各原始数据不得丢失，主机可根据用户需要，无线扩展连接多台单机进行同步测试，提高测试效率。</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）主机具备数据多重备份，保证测试成绩安全可靠，具有数据一键恢复功能防止误删。</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）可靠性高、耐疲劳、寿命长，适应频繁、大量人群集中测试。根据《</w:t>
            </w:r>
            <w:r>
              <w:rPr>
                <w:rFonts w:ascii="仿宋_GB2312" w:hAnsi="仿宋_GB2312" w:cs="仿宋_GB2312" w:eastAsia="仿宋_GB2312"/>
                <w:sz w:val="24"/>
              </w:rPr>
              <w:t>GB/T19851.12—2025》中小学体育器材和场地</w:t>
            </w:r>
            <w:r>
              <w:rPr>
                <w:rFonts w:ascii="仿宋_GB2312" w:hAnsi="仿宋_GB2312" w:cs="仿宋_GB2312" w:eastAsia="仿宋_GB2312"/>
                <w:sz w:val="24"/>
              </w:rPr>
              <w:t>的第</w:t>
            </w:r>
            <w:r>
              <w:rPr>
                <w:rFonts w:ascii="仿宋_GB2312" w:hAnsi="仿宋_GB2312" w:cs="仿宋_GB2312" w:eastAsia="仿宋_GB2312"/>
                <w:sz w:val="24"/>
              </w:rPr>
              <w:t>12部分：学生体质健康测试器材标准执行</w:t>
            </w:r>
            <w:r>
              <w:rPr>
                <w:rFonts w:ascii="仿宋_GB2312" w:hAnsi="仿宋_GB2312" w:cs="仿宋_GB2312" w:eastAsia="仿宋_GB2312"/>
                <w:sz w:val="24"/>
              </w:rPr>
              <w:t>。</w:t>
            </w:r>
            <w:r>
              <w:rPr>
                <w:rFonts w:ascii="仿宋_GB2312" w:hAnsi="仿宋_GB2312" w:cs="仿宋_GB2312" w:eastAsia="仿宋_GB2312"/>
                <w:sz w:val="24"/>
              </w:rPr>
              <w:t xml:space="preserve"> </w:t>
            </w:r>
          </w:p>
          <w:p>
            <w:pPr>
              <w:pStyle w:val="null3"/>
              <w:jc w:val="both"/>
            </w:pPr>
            <w:r>
              <w:rPr>
                <w:rFonts w:ascii="仿宋_GB2312" w:hAnsi="仿宋_GB2312" w:cs="仿宋_GB2312" w:eastAsia="仿宋_GB2312"/>
                <w:sz w:val="24"/>
              </w:rPr>
              <w:t>（二）测试设备其他要求</w:t>
            </w:r>
          </w:p>
          <w:p>
            <w:pPr>
              <w:pStyle w:val="null3"/>
              <w:ind w:firstLine="400"/>
              <w:jc w:val="both"/>
            </w:pPr>
            <w:r>
              <w:rPr>
                <w:rFonts w:ascii="仿宋_GB2312" w:hAnsi="仿宋_GB2312" w:cs="仿宋_GB2312" w:eastAsia="仿宋_GB2312"/>
                <w:sz w:val="24"/>
              </w:rPr>
              <w:t>（</w:t>
            </w:r>
            <w:r>
              <w:rPr>
                <w:rFonts w:ascii="仿宋_GB2312" w:hAnsi="仿宋_GB2312" w:cs="仿宋_GB2312" w:eastAsia="仿宋_GB2312"/>
                <w:sz w:val="24"/>
              </w:rPr>
              <w:t>1）必须具备相应的知识产权。</w:t>
            </w:r>
          </w:p>
          <w:p>
            <w:pPr>
              <w:pStyle w:val="null3"/>
              <w:ind w:firstLine="40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必须具有第三方检测机构出具的检测报告</w:t>
            </w:r>
            <w:r>
              <w:rPr>
                <w:rFonts w:ascii="仿宋_GB2312" w:hAnsi="仿宋_GB2312" w:cs="仿宋_GB2312" w:eastAsia="仿宋_GB2312"/>
                <w:sz w:val="24"/>
              </w:rPr>
              <w:t>。</w:t>
            </w:r>
          </w:p>
          <w:p>
            <w:pPr>
              <w:pStyle w:val="null3"/>
              <w:ind w:firstLine="400"/>
              <w:jc w:val="both"/>
            </w:pPr>
            <w:r>
              <w:rPr>
                <w:rFonts w:ascii="仿宋_GB2312" w:hAnsi="仿宋_GB2312" w:cs="仿宋_GB2312" w:eastAsia="仿宋_GB2312"/>
                <w:sz w:val="24"/>
              </w:rPr>
              <w:t>（</w:t>
            </w:r>
            <w:r>
              <w:rPr>
                <w:rFonts w:ascii="仿宋_GB2312" w:hAnsi="仿宋_GB2312" w:cs="仿宋_GB2312" w:eastAsia="仿宋_GB2312"/>
                <w:sz w:val="24"/>
              </w:rPr>
              <w:t>3）精度不得低于国家标准。</w:t>
            </w:r>
          </w:p>
          <w:p>
            <w:pPr>
              <w:pStyle w:val="null3"/>
              <w:ind w:firstLine="400"/>
              <w:jc w:val="both"/>
            </w:pPr>
            <w:r>
              <w:rPr>
                <w:rFonts w:ascii="仿宋_GB2312" w:hAnsi="仿宋_GB2312" w:cs="仿宋_GB2312" w:eastAsia="仿宋_GB2312"/>
                <w:sz w:val="24"/>
              </w:rPr>
              <w:t>（</w:t>
            </w:r>
            <w:r>
              <w:rPr>
                <w:rFonts w:ascii="仿宋_GB2312" w:hAnsi="仿宋_GB2312" w:cs="仿宋_GB2312" w:eastAsia="仿宋_GB2312"/>
                <w:sz w:val="24"/>
              </w:rPr>
              <w:t>4）必须满足招标参数的要求，抗干扰能力强，测试流畅性。</w:t>
            </w:r>
          </w:p>
          <w:p>
            <w:pPr>
              <w:pStyle w:val="null3"/>
              <w:ind w:firstLine="400"/>
              <w:jc w:val="both"/>
            </w:pPr>
            <w:r>
              <w:rPr>
                <w:rFonts w:ascii="仿宋_GB2312" w:hAnsi="仿宋_GB2312" w:cs="仿宋_GB2312" w:eastAsia="仿宋_GB2312"/>
                <w:sz w:val="24"/>
              </w:rPr>
              <w:t>（</w:t>
            </w:r>
            <w:r>
              <w:rPr>
                <w:rFonts w:ascii="仿宋_GB2312" w:hAnsi="仿宋_GB2312" w:cs="仿宋_GB2312" w:eastAsia="仿宋_GB2312"/>
                <w:sz w:val="24"/>
              </w:rPr>
              <w:t>5）能现场公布原始成绩、等级和分数。</w:t>
            </w:r>
          </w:p>
          <w:p>
            <w:pPr>
              <w:pStyle w:val="null3"/>
              <w:jc w:val="both"/>
            </w:pPr>
            <w:r>
              <w:rPr>
                <w:rFonts w:ascii="仿宋_GB2312" w:hAnsi="仿宋_GB2312" w:cs="仿宋_GB2312" w:eastAsia="仿宋_GB2312"/>
                <w:sz w:val="24"/>
              </w:rPr>
              <w:t>（三）检录系统</w:t>
            </w:r>
          </w:p>
          <w:p>
            <w:pPr>
              <w:pStyle w:val="null3"/>
              <w:ind w:firstLine="400"/>
              <w:jc w:val="both"/>
            </w:pPr>
            <w:r>
              <w:rPr>
                <w:rFonts w:ascii="仿宋_GB2312" w:hAnsi="仿宋_GB2312" w:cs="仿宋_GB2312" w:eastAsia="仿宋_GB2312"/>
                <w:sz w:val="24"/>
              </w:rPr>
              <w:t>需求：根据学生人数和进场速度计算套数，每个测试点</w:t>
            </w:r>
            <w:r>
              <w:rPr>
                <w:rFonts w:ascii="仿宋_GB2312" w:hAnsi="仿宋_GB2312" w:cs="仿宋_GB2312" w:eastAsia="仿宋_GB2312"/>
                <w:sz w:val="24"/>
              </w:rPr>
              <w:t>3套，检录方式为人脸识别、扫描二维码和人工录入3种方式，采用内置检录系统的平板进行人脸识别检录，提高入场效率。</w:t>
            </w:r>
          </w:p>
          <w:p>
            <w:pPr>
              <w:pStyle w:val="null3"/>
              <w:ind w:firstLine="400"/>
              <w:jc w:val="both"/>
            </w:pPr>
            <w:r>
              <w:rPr>
                <w:rFonts w:ascii="仿宋_GB2312" w:hAnsi="仿宋_GB2312" w:cs="仿宋_GB2312" w:eastAsia="仿宋_GB2312"/>
                <w:sz w:val="24"/>
              </w:rPr>
              <w:t>入场检录方式：参加抽测的学生根据检录安排，按照编组顺序编号后，逐一检录，从系统中自动调出学生信息，在设备上显示该学生姓名、二维码、照片、所在学校等，供监测人员和本组所有参加学生核对身份无误后放行，并在系统中登记检录信息，如记录检录时间、检录学生信息、检录学生测试项目等。</w:t>
            </w:r>
          </w:p>
          <w:p>
            <w:pPr>
              <w:pStyle w:val="null3"/>
              <w:jc w:val="both"/>
            </w:pPr>
            <w:r>
              <w:rPr>
                <w:rFonts w:ascii="仿宋_GB2312" w:hAnsi="仿宋_GB2312" w:cs="仿宋_GB2312" w:eastAsia="仿宋_GB2312"/>
                <w:sz w:val="24"/>
              </w:rPr>
              <w:t>（四）测试系统</w:t>
            </w:r>
          </w:p>
          <w:p>
            <w:pPr>
              <w:pStyle w:val="null3"/>
              <w:ind w:firstLine="400"/>
              <w:jc w:val="both"/>
            </w:pPr>
            <w:r>
              <w:rPr>
                <w:rFonts w:ascii="仿宋_GB2312" w:hAnsi="仿宋_GB2312" w:cs="仿宋_GB2312" w:eastAsia="仿宋_GB2312"/>
                <w:sz w:val="24"/>
              </w:rPr>
              <w:t>学生依据人脸识别或二维码进行测试，全自动测量、计时、计数，语音提示（计数音和测试开始等提示音应区别明显）、自动采集原始成绩、自动评分、现场公示含学生姓名、学籍号的原始成绩和分数，后台自动数据存储、多种模式备份、自动上传至指定服务器。系统记录测试时间、测试成绩、测试裁判姓名、测试工位、测试对应摄像机等信息。所有测试点测试设备、人脸识别器、检录系统、成绩管理系统须同一品牌和统一测试标准，所有测试点共用一个现场综合管理系统，测试数据须同步实时上传至系统。所有测试设备具有备用电源。系统自动保存每位监测人员的操作流水日志，该日志无法被删除。</w:t>
            </w:r>
          </w:p>
          <w:p>
            <w:pPr>
              <w:pStyle w:val="null3"/>
              <w:jc w:val="both"/>
            </w:pPr>
            <w:r>
              <w:rPr>
                <w:rFonts w:ascii="仿宋_GB2312" w:hAnsi="仿宋_GB2312" w:cs="仿宋_GB2312" w:eastAsia="仿宋_GB2312"/>
                <w:sz w:val="24"/>
              </w:rPr>
              <w:t>（五）成绩采集管理及测试项目数据要求</w:t>
            </w:r>
          </w:p>
          <w:p>
            <w:pPr>
              <w:pStyle w:val="null3"/>
              <w:ind w:firstLine="400"/>
              <w:jc w:val="both"/>
            </w:pPr>
            <w:r>
              <w:rPr>
                <w:rFonts w:ascii="仿宋_GB2312" w:hAnsi="仿宋_GB2312" w:cs="仿宋_GB2312" w:eastAsia="仿宋_GB2312"/>
                <w:sz w:val="24"/>
              </w:rPr>
              <w:t>各测试点通过一台电脑对所有测试项目进行成绩实时采集，所采集的信息至少包括：</w:t>
            </w:r>
            <w:r>
              <w:rPr>
                <w:rFonts w:ascii="仿宋_GB2312" w:hAnsi="仿宋_GB2312" w:cs="仿宋_GB2312" w:eastAsia="仿宋_GB2312"/>
                <w:sz w:val="24"/>
              </w:rPr>
              <w:t>①学校名称；②学生学籍号；③性别（男/女）；④测试项目名称；⑤原始成绩；⑥测试日期（年/月/日）；⑦测试主机编号；⑧设备编号等，保障抽测成绩的唯一性。</w:t>
            </w:r>
          </w:p>
          <w:p>
            <w:pPr>
              <w:pStyle w:val="null3"/>
              <w:ind w:firstLine="400"/>
              <w:jc w:val="both"/>
            </w:pPr>
            <w:r>
              <w:rPr>
                <w:rFonts w:ascii="仿宋_GB2312" w:hAnsi="仿宋_GB2312" w:cs="仿宋_GB2312" w:eastAsia="仿宋_GB2312"/>
                <w:sz w:val="24"/>
              </w:rPr>
              <w:t>主机自带语音提示功能，对测试次数有要求的项目须在显示屏有提醒次数显示，同时具有语音提醒次数播报功能；能播放学生信息，便于学生自己核对。</w:t>
            </w:r>
          </w:p>
          <w:p>
            <w:pPr>
              <w:pStyle w:val="null3"/>
              <w:ind w:firstLine="400"/>
              <w:jc w:val="both"/>
            </w:pPr>
            <w:r>
              <w:rPr>
                <w:rFonts w:ascii="仿宋_GB2312" w:hAnsi="仿宋_GB2312" w:cs="仿宋_GB2312" w:eastAsia="仿宋_GB2312"/>
                <w:sz w:val="24"/>
              </w:rPr>
              <w:t>多台主机可同时集中上传数据；主机支持高速批量传输和实时传输；支持现场同步打印测试成绩；支持同步启停录音录像功能。每次测试成绩必须全部保存在测试主机内，并且可以在测试主机查询，以备受试者查找追溯。主机可在测试过程中同时显示主机电量和外设电量，确保测试过程不因电量不足而造成成绩丢失。</w:t>
            </w:r>
          </w:p>
          <w:p>
            <w:pPr>
              <w:pStyle w:val="null3"/>
              <w:jc w:val="both"/>
            </w:pPr>
            <w:r>
              <w:rPr>
                <w:rFonts w:ascii="仿宋_GB2312" w:hAnsi="仿宋_GB2312" w:cs="仿宋_GB2312" w:eastAsia="仿宋_GB2312"/>
                <w:sz w:val="24"/>
              </w:rPr>
              <w:t>（六）成绩公示</w:t>
            </w:r>
          </w:p>
          <w:p>
            <w:pPr>
              <w:pStyle w:val="null3"/>
              <w:ind w:firstLine="400"/>
              <w:jc w:val="both"/>
            </w:pPr>
            <w:r>
              <w:rPr>
                <w:rFonts w:ascii="仿宋_GB2312" w:hAnsi="仿宋_GB2312" w:cs="仿宋_GB2312" w:eastAsia="仿宋_GB2312"/>
                <w:sz w:val="24"/>
              </w:rPr>
              <w:t>测试过程中的成绩至少要同时向设备操作人员、监测人员和学生进行公示，通过不同类型的显示屏来显示学生学籍号等编号、姓名以及实时计时、计次的成绩，方便多方同时进行监督。</w:t>
            </w:r>
            <w:r>
              <w:rPr>
                <w:rFonts w:ascii="仿宋_GB2312" w:hAnsi="仿宋_GB2312" w:cs="仿宋_GB2312" w:eastAsia="仿宋_GB2312"/>
                <w:sz w:val="24"/>
              </w:rPr>
              <w:t>LED显示屏需按测试项目进行配置，每一个测试项目至少配置一块显示屏。</w:t>
            </w:r>
            <w:r>
              <w:rPr>
                <w:rFonts w:ascii="仿宋_GB2312" w:hAnsi="仿宋_GB2312" w:cs="仿宋_GB2312" w:eastAsia="仿宋_GB2312"/>
                <w:sz w:val="24"/>
              </w:rPr>
              <w:t>中长跑测试项目采用</w:t>
            </w:r>
            <w:r>
              <w:rPr>
                <w:rFonts w:ascii="仿宋_GB2312" w:hAnsi="仿宋_GB2312" w:cs="仿宋_GB2312" w:eastAsia="仿宋_GB2312"/>
                <w:sz w:val="24"/>
              </w:rPr>
              <w:t>LED大屏，单页同步显示6名及以上学生的信息与成绩，可以滚动多人成绩。</w:t>
            </w:r>
          </w:p>
          <w:p>
            <w:pPr>
              <w:pStyle w:val="null3"/>
              <w:jc w:val="both"/>
            </w:pPr>
            <w:r>
              <w:rPr>
                <w:rFonts w:ascii="仿宋_GB2312" w:hAnsi="仿宋_GB2312" w:cs="仿宋_GB2312" w:eastAsia="仿宋_GB2312"/>
                <w:sz w:val="24"/>
              </w:rPr>
              <w:t>（七）同步摄像及复议机（视频复议）</w:t>
            </w:r>
          </w:p>
          <w:p>
            <w:pPr>
              <w:pStyle w:val="null3"/>
              <w:ind w:firstLine="400"/>
              <w:jc w:val="both"/>
            </w:pPr>
            <w:r>
              <w:rPr>
                <w:rFonts w:ascii="仿宋_GB2312" w:hAnsi="仿宋_GB2312" w:cs="仿宋_GB2312" w:eastAsia="仿宋_GB2312"/>
                <w:sz w:val="24"/>
              </w:rPr>
              <w:t>1.以学生的学籍号或流水号来保存测试视频，可在可移动的复议机（平板终端）或在测试项目的主机中输入相应编号，即可在现场查看该编号学生的测试视频。</w:t>
            </w:r>
          </w:p>
          <w:p>
            <w:pPr>
              <w:pStyle w:val="null3"/>
              <w:ind w:firstLine="400"/>
              <w:jc w:val="both"/>
            </w:pPr>
            <w:r>
              <w:rPr>
                <w:rFonts w:ascii="仿宋_GB2312" w:hAnsi="仿宋_GB2312" w:cs="仿宋_GB2312" w:eastAsia="仿宋_GB2312"/>
                <w:sz w:val="24"/>
              </w:rPr>
              <w:t>2.同步摄像设备与测试主机开始同步启停拍摄，要求拍摄时长与测试时长一致，且拍摄的视频中实时自动生成至少包含学生学籍号所有信息、测试项目、测试名称、测试时间及成绩等水印信息。通过移动支架可上下左右调节拍摄角度，灵活布局且有效避免拉线造成的潜在安全隐患。</w:t>
            </w:r>
          </w:p>
          <w:p>
            <w:pPr>
              <w:pStyle w:val="null3"/>
              <w:ind w:firstLine="400"/>
              <w:jc w:val="both"/>
            </w:pPr>
            <w:r>
              <w:rPr>
                <w:rFonts w:ascii="仿宋_GB2312" w:hAnsi="仿宋_GB2312" w:cs="仿宋_GB2312" w:eastAsia="仿宋_GB2312"/>
                <w:sz w:val="24"/>
              </w:rPr>
              <w:t>3.同步摄像设备的视频分辨率高于或等于1920×1080像素。同步摄像设备满足连续录像10小时以上的本地存储功能，方便随时查看。</w:t>
            </w:r>
          </w:p>
          <w:p>
            <w:pPr>
              <w:pStyle w:val="null3"/>
              <w:ind w:firstLine="400"/>
              <w:jc w:val="both"/>
            </w:pPr>
            <w:r>
              <w:rPr>
                <w:rFonts w:ascii="仿宋_GB2312" w:hAnsi="仿宋_GB2312" w:cs="仿宋_GB2312" w:eastAsia="仿宋_GB2312"/>
                <w:sz w:val="24"/>
              </w:rPr>
              <w:t>4.为了保证系统的兼容性和稳定性，要求同步摄像设备与测试主机在时间（以北京时间为准）上和学生检录、项目测试同步。50米跑、中长跑项目起点和终点可分别进行摄像回放，其他项目都可进行全程摄像回放。</w:t>
            </w:r>
          </w:p>
          <w:p>
            <w:pPr>
              <w:pStyle w:val="null3"/>
              <w:ind w:firstLine="400"/>
              <w:jc w:val="both"/>
            </w:pPr>
            <w:r>
              <w:rPr>
                <w:rFonts w:ascii="仿宋_GB2312" w:hAnsi="仿宋_GB2312" w:cs="仿宋_GB2312" w:eastAsia="仿宋_GB2312"/>
                <w:sz w:val="24"/>
              </w:rPr>
              <w:t>5.为保障测试过程公平公正，须在采购人指定点位部署测试巡考系统，可对当日所有测试点开展实时直播，并支持通过指定时间信息，调阅并回放任意联网摄像头对应时段的视频记录。</w:t>
            </w:r>
          </w:p>
          <w:p>
            <w:pPr>
              <w:pStyle w:val="null3"/>
              <w:jc w:val="both"/>
            </w:pPr>
            <w:r>
              <w:rPr>
                <w:rFonts w:ascii="仿宋_GB2312" w:hAnsi="仿宋_GB2312" w:cs="仿宋_GB2312" w:eastAsia="仿宋_GB2312"/>
                <w:sz w:val="24"/>
              </w:rPr>
              <w:t>（八）技术保障人员及监测人员要求</w:t>
            </w:r>
          </w:p>
          <w:p>
            <w:pPr>
              <w:pStyle w:val="null3"/>
              <w:ind w:firstLine="400"/>
              <w:jc w:val="both"/>
            </w:pPr>
            <w:r>
              <w:rPr>
                <w:rFonts w:ascii="仿宋_GB2312" w:hAnsi="仿宋_GB2312" w:cs="仿宋_GB2312" w:eastAsia="仿宋_GB2312"/>
                <w:sz w:val="24"/>
              </w:rPr>
              <w:t>1.投标供应商派出的技术保障人员，要求作风正派，专业能力强。（投标供应商须提供技术保障人员作风正派、测试现场保密等纪律要求的承诺书。）</w:t>
            </w:r>
          </w:p>
          <w:p>
            <w:pPr>
              <w:pStyle w:val="null3"/>
              <w:ind w:firstLine="400"/>
              <w:jc w:val="both"/>
            </w:pPr>
            <w:r>
              <w:rPr>
                <w:rFonts w:ascii="仿宋_GB2312" w:hAnsi="仿宋_GB2312" w:cs="仿宋_GB2312" w:eastAsia="仿宋_GB2312"/>
                <w:sz w:val="24"/>
              </w:rPr>
              <w:t>2.投标供应商派出的技术保障人员必须具备无犯罪记录，测试前提交资料由各区县（开发区）审核。（投标供应商须提供承诺书。）</w:t>
            </w:r>
          </w:p>
          <w:p>
            <w:pPr>
              <w:pStyle w:val="null3"/>
              <w:ind w:firstLine="400"/>
              <w:jc w:val="both"/>
            </w:pPr>
            <w:r>
              <w:rPr>
                <w:rFonts w:ascii="仿宋_GB2312" w:hAnsi="仿宋_GB2312" w:cs="仿宋_GB2312" w:eastAsia="仿宋_GB2312"/>
                <w:sz w:val="24"/>
              </w:rPr>
              <w:t>3.投标供应商派出的技术保障人员在工作期间必须坚守在区县测试点指定岗位，只负责技术支持，禁止在测试点随意走动，不得干涉正常抽测组织工作。（投标供应商须提供承诺书）</w:t>
            </w:r>
          </w:p>
          <w:p>
            <w:pPr>
              <w:pStyle w:val="null3"/>
              <w:ind w:firstLine="400"/>
              <w:jc w:val="both"/>
            </w:pPr>
            <w:r>
              <w:rPr>
                <w:rFonts w:ascii="仿宋_GB2312" w:hAnsi="仿宋_GB2312" w:cs="仿宋_GB2312" w:eastAsia="仿宋_GB2312"/>
                <w:sz w:val="24"/>
              </w:rPr>
              <w:t>4.每个测试点技术保障人员不少于3人，所有技术保障人员需有一年以上的工作经验，确保测试现场的所有设备正常运行。</w:t>
            </w:r>
          </w:p>
          <w:p>
            <w:pPr>
              <w:pStyle w:val="null3"/>
              <w:ind w:firstLine="400"/>
              <w:jc w:val="both"/>
            </w:pPr>
            <w:r>
              <w:rPr>
                <w:rFonts w:ascii="仿宋_GB2312" w:hAnsi="仿宋_GB2312" w:cs="仿宋_GB2312" w:eastAsia="仿宋_GB2312"/>
                <w:sz w:val="24"/>
              </w:rPr>
              <w:t>5.提供完善的测试服务流程及具体操作标准；提供应急预案、备用方案，满足测试需求；协助做好检录、测试、现场追溯与仲裁、成绩查询与公示、成绩统计和分析、成绩备份等工作。（投标供应商须提供承诺书。）</w:t>
            </w:r>
          </w:p>
          <w:p>
            <w:pPr>
              <w:pStyle w:val="null3"/>
              <w:ind w:firstLine="400"/>
              <w:jc w:val="both"/>
            </w:pPr>
            <w:r>
              <w:rPr>
                <w:rFonts w:ascii="仿宋_GB2312" w:hAnsi="仿宋_GB2312" w:cs="仿宋_GB2312" w:eastAsia="仿宋_GB2312"/>
                <w:sz w:val="24"/>
              </w:rPr>
              <w:t>6.解决设备技术问题。如发生技术故障，须在5分钟内排除故障；发生设备故障，须在30分钟内解决。未在规定时间内解决故障，应追究投标供应商责任并做出相应赔偿。 （</w:t>
            </w:r>
            <w:r>
              <w:rPr>
                <w:rFonts w:ascii="仿宋_GB2312" w:hAnsi="仿宋_GB2312" w:cs="仿宋_GB2312" w:eastAsia="仿宋_GB2312"/>
                <w:sz w:val="24"/>
              </w:rPr>
              <w:t>投标供应商</w:t>
            </w:r>
            <w:r>
              <w:rPr>
                <w:rFonts w:ascii="仿宋_GB2312" w:hAnsi="仿宋_GB2312" w:cs="仿宋_GB2312" w:eastAsia="仿宋_GB2312"/>
                <w:sz w:val="24"/>
              </w:rPr>
              <w:t>须提供承诺书）</w:t>
            </w:r>
          </w:p>
          <w:p>
            <w:pPr>
              <w:pStyle w:val="null3"/>
              <w:ind w:firstLine="400"/>
              <w:jc w:val="both"/>
            </w:pPr>
            <w:r>
              <w:rPr>
                <w:rFonts w:ascii="仿宋_GB2312" w:hAnsi="仿宋_GB2312" w:cs="仿宋_GB2312" w:eastAsia="仿宋_GB2312"/>
                <w:sz w:val="24"/>
              </w:rPr>
              <w:t>7.投标供应商与市教育局签订廉政责任书，同时投标供应商工作人员与各区县（开发区）教育局签订廉政责任书。（</w:t>
            </w:r>
            <w:r>
              <w:rPr>
                <w:rFonts w:ascii="仿宋_GB2312" w:hAnsi="仿宋_GB2312" w:cs="仿宋_GB2312" w:eastAsia="仿宋_GB2312"/>
                <w:sz w:val="24"/>
              </w:rPr>
              <w:t>投标供应商</w:t>
            </w:r>
            <w:r>
              <w:rPr>
                <w:rFonts w:ascii="仿宋_GB2312" w:hAnsi="仿宋_GB2312" w:cs="仿宋_GB2312" w:eastAsia="仿宋_GB2312"/>
                <w:sz w:val="24"/>
              </w:rPr>
              <w:t>须提供承诺书）</w:t>
            </w:r>
          </w:p>
          <w:p>
            <w:pPr>
              <w:pStyle w:val="null3"/>
              <w:jc w:val="both"/>
            </w:pPr>
            <w:r>
              <w:rPr>
                <w:rFonts w:ascii="仿宋_GB2312" w:hAnsi="仿宋_GB2312" w:cs="仿宋_GB2312" w:eastAsia="仿宋_GB2312"/>
                <w:sz w:val="24"/>
              </w:rPr>
              <w:t>8.做好满负荷测试，避免网络延迟、传输不稳定、数据异常、测试作弊等问题发生。（</w:t>
            </w:r>
            <w:r>
              <w:rPr>
                <w:rFonts w:ascii="仿宋_GB2312" w:hAnsi="仿宋_GB2312" w:cs="仿宋_GB2312" w:eastAsia="仿宋_GB2312"/>
                <w:sz w:val="24"/>
              </w:rPr>
              <w:t>投标供应商</w:t>
            </w:r>
            <w:r>
              <w:rPr>
                <w:rFonts w:ascii="仿宋_GB2312" w:hAnsi="仿宋_GB2312" w:cs="仿宋_GB2312" w:eastAsia="仿宋_GB2312"/>
                <w:sz w:val="24"/>
              </w:rPr>
              <w:t>须提供承诺书）</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配置能够满足采购需求的相应人员。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根据采购需求配置相应设施设备。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采购标的所属行业为其他未列明行业。其他未列明行业：从业人员300人以下的为中小微型企业。其中，从业人员100人及以上的为中型企业；从业人员10人及以上的为小型企业；从业人员10人以下的为微型企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合同签订之日起至完成所有服务项目内容。</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成后，由采购人和中标供应商共同对项目进行整体验收。其内容包括是否按照采购人要求进行服务、是否在规定时间内服务完毕、服务工作是否存在失误。验收合格后，填写政府采购项目验收单作为对本服务的最终认可。中标供应商向采购人提供服务过程中的所有相关资料，以便采购人日后管理。验收依据为招标文件、投标文件、澄清表（函）、政府采购合同及附件文本、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进度款，合同签订后，收到中标供应商开具的发票后，达到付款条件起10个工作日内，支付合同总金额的40.0%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进度款，合同履行完毕并经验收合格，收到中标供应商开具的发票后，达到付款条件起10个工作日内，支付合同总金额的60.0%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因执行合同所发生的或与合同有关的一切争议，双方应通过友好协商解决。如果协商开始后六十（60）天还不能解决，可向甲方所在地有管辖权的人民法院提起诉讼。</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中标供应商在采购结果发布后3个工作日内向代理机构提交纸质版投标文件以便于存档，投标文件正本1份，副本2份。纸质响投标文件均须A4纸打印，分别各自装订成册并编制目录和页码。递交投标文件地点：西安市雁塔区科技二路71号竹园·天寰国际1107室。2.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投标供应商需在项目电子化交易系统中按要求填写《投标函》完成承诺并进行电子签章。 同时提供以下资格证明材料： 1.投标供应商须为具有独立承担民事责任能力的法人、其他组织或自然人：出具合法有效的营业执照或其他组织经营的合法凭证，自然人参与的提供其身份证明。 2.投标供应商需提供以下三种资料中的任意一种：①提供2025年度经会计师事务所或审计机构出具完整的财务审计报告（成立时间至提交投标文件截止时间不足一年的可提供成立后任意时段的资产负债表）；②投标文件递交截止时间前三个月内其基本开户银行出具的资信证明；③财政部门认可的政府采购专业担保机构出具的投标担保函。 3.社会保障资金缴纳证明：提供自2025年7月1日以来已缴存的任意1个月的社会保障资金缴存单据或社保机构开具的社会保险参保缴费情况证明；依法不需要缴纳社会保障资金的投标供应商应提供相关证明文件。 4.税收缴纳证明：提供自2025年7月1日以来已缴纳的任意1个月的依法缴纳税收的相关凭据（时间以税款所属日期为准），凭据应有税务机关或代收机关的公章或业务专用章；依法免税或无须缴纳税收的投标供应商，应提供相应证明文件。 5.提供具有履行合同所必需的设备和专业技术能力的承诺函。 6.提供参加政府采购活动前3年内在经营活动中没有重大违法记录的书面声明。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12.一般资格要求及特殊资格要求.docx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供应商需提供以下三种资料中的任意一种：①提供2025年度经会计师事务所或审计机构出具完整的财务审计报告（成立时间至提交投标文件截止时间不足一年的可提供成立后任意时段的资产负债表）；②投标文件递交截止时间前三个月内其基本开户银行出具的资信证明；③财政部门认可的政府采购专业担保机构出具的投标担保函。</w:t>
            </w:r>
          </w:p>
        </w:tc>
        <w:tc>
          <w:tcPr>
            <w:tcW w:type="dxa" w:w="1661"/>
          </w:tcPr>
          <w:p>
            <w:pPr>
              <w:pStyle w:val="null3"/>
            </w:pPr>
            <w:r>
              <w:rPr>
                <w:rFonts w:ascii="仿宋_GB2312" w:hAnsi="仿宋_GB2312" w:cs="仿宋_GB2312" w:eastAsia="仿宋_GB2312"/>
              </w:rPr>
              <w:t>12.一般资格要求及特殊资格要求.docx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投标供应商应授权合法的人员参加投标全过程</w:t>
            </w:r>
          </w:p>
        </w:tc>
        <w:tc>
          <w:tcPr>
            <w:tcW w:type="dxa" w:w="3322"/>
          </w:tcPr>
          <w:p>
            <w:pPr>
              <w:pStyle w:val="null3"/>
            </w:pPr>
            <w:r>
              <w:rPr>
                <w:rFonts w:ascii="仿宋_GB2312" w:hAnsi="仿宋_GB2312" w:cs="仿宋_GB2312" w:eastAsia="仿宋_GB2312"/>
              </w:rPr>
              <w:t>投标供应商应授权合法的人员参加投标全过程：法定代表人授权代表参加投标的，须出具法定代表人授权委托书：法定代表人授权委托书（附法定代表人身份证复印件及被授权人身份证复印件）；法定代表人直接参加投标只需提供法定代表人资格证明书（附法定代表人身份证复印件）；招标文件凡是法定代表人之处，非法人单位的负责人均参照执行</w:t>
            </w:r>
          </w:p>
        </w:tc>
        <w:tc>
          <w:tcPr>
            <w:tcW w:type="dxa" w:w="1661"/>
          </w:tcPr>
          <w:p>
            <w:pPr>
              <w:pStyle w:val="null3"/>
            </w:pPr>
            <w:r>
              <w:rPr>
                <w:rFonts w:ascii="仿宋_GB2312" w:hAnsi="仿宋_GB2312" w:cs="仿宋_GB2312" w:eastAsia="仿宋_GB2312"/>
              </w:rPr>
              <w:t>12.一般资格要求及特殊资格要求.docx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投标供应商信用信息查询</w:t>
            </w:r>
          </w:p>
        </w:tc>
        <w:tc>
          <w:tcPr>
            <w:tcW w:type="dxa" w:w="3322"/>
          </w:tcPr>
          <w:p>
            <w:pPr>
              <w:pStyle w:val="null3"/>
            </w:pPr>
            <w:r>
              <w:rPr>
                <w:rFonts w:ascii="仿宋_GB2312" w:hAnsi="仿宋_GB2312" w:cs="仿宋_GB2312" w:eastAsia="仿宋_GB2312"/>
              </w:rPr>
              <w:t>投标供应商信用信息查询：信用证明：投标供应商不得为“信用中国”网站（http://www.creditchina.gov.cn）列入“失信被执行人（页面跳转至‘中国执行信息公开网’http://zxgk.court.gov.cn/shixin）、重大税收违法失信主体”的投标供应商；不得为中国政府采购网（http://www.ccgp.gov.cn）“政府采购严重违法失信行为记录名单”中的投标供应商。</w:t>
            </w:r>
          </w:p>
        </w:tc>
        <w:tc>
          <w:tcPr>
            <w:tcW w:type="dxa" w:w="1661"/>
          </w:tcPr>
          <w:p>
            <w:pPr>
              <w:pStyle w:val="null3"/>
            </w:pPr>
            <w:r>
              <w:rPr>
                <w:rFonts w:ascii="仿宋_GB2312" w:hAnsi="仿宋_GB2312" w:cs="仿宋_GB2312" w:eastAsia="仿宋_GB2312"/>
              </w:rPr>
              <w:t>12.一般资格要求及特殊资格要求.docx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等相关规定。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9.拟投入人员配备.docx 2.商务要求偏离表.docx 12.一般资格要求及特殊资格要求.docx 中小企业声明函 16.其他材料及投标供应商认为有必要说明、阐述的事项.docx 6.培训方案.docx 5.质量控制措施.docx 11.业绩.docx 8.测试器材操作系统软件著作权证书.docx 13.投标供应商廉洁自律承诺书.docx 14.供应商企业关系关联承诺书.docx 投标函 残疾人福利性单位声明函 7.测试仪器及设施设备.docx 标的清单 3.项目服务方案.docx 投标文件封面 1.服务内容及服务要求应答表.docx 4.安全控制措施.docx 10.服务承诺.docx 15.陕西省政府采购供应商拒绝政府采购领域商业贿赂承诺书.docx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2.商务要求偏离表.docx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完全响应第三章招标项目技术、服务、商务及其他要求中的“★”号条款内容，其他响应以投标供应商商务、技术偏离表响应为准；（2）不能有任何采购人不能接受的附加条件；（3）遵循公平竞争的原则，没有弄虚作假、恶意串通或妨碍其他投标人的竞争行为，损害采购人或者其他投标人的合法权益；（4）不存在其它不符合法律法规或招标文件规定的投标无效条款的情。</w:t>
            </w:r>
          </w:p>
        </w:tc>
        <w:tc>
          <w:tcPr>
            <w:tcW w:type="dxa" w:w="1661"/>
          </w:tcPr>
          <w:p>
            <w:pPr>
              <w:pStyle w:val="null3"/>
            </w:pPr>
            <w:r>
              <w:rPr>
                <w:rFonts w:ascii="仿宋_GB2312" w:hAnsi="仿宋_GB2312" w:cs="仿宋_GB2312" w:eastAsia="仿宋_GB2312"/>
              </w:rPr>
              <w:t>9.拟投入人员配备.docx 2.商务要求偏离表.docx 12.一般资格要求及特殊资格要求.docx 中小企业声明函 16.其他材料及投标供应商认为有必要说明、阐述的事项.docx 6.培训方案.docx 5.质量控制措施.docx 11.业绩.docx 8.测试器材操作系统软件著作权证书.docx 13.投标供应商廉洁自律承诺书.docx 14.供应商企业关系关联承诺书.docx 投标函 残疾人福利性单位声明函 7.测试仪器及设施设备.docx 标的清单 3.项目服务方案.docx 投标文件封面 1.服务内容及服务要求应答表.docx 4.安全控制措施.docx 10.服务承诺.docx 15.陕西省政府采购供应商拒绝政府采购领域商业贿赂承诺书.docx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一、评审内容 投标供应商须结合本项目采购内容编制完整项目服务方案，必须包含四大模块：①方案设计；②抽样测试方案；③数据统计分析方案；④服务流程及操作标准。 二、评审标准 ①完整性：方案内容全面完整，覆盖本项目全部采购要求，对应模块描述详实； ②可实施性：贴合西安市中小学整校抽测场景，实施步骤、人员排布、周期规划清晰合理，落地可执行； ③针对性：针对12万抽测人数、5个同步测试点、60天测试时限、智能无线测试设备、检录、视频复议、多级分析报告、极端天气应急预案等项目专属要求进行专项设计。 三、赋分依据（满分12分） ①方案设计：每满足一个评审标准得1分，对该评审标准的响应内容模糊或存在缺陷得0.5分，未提供或完全无法满足该评审标准得0分。（满分3分） ②抽样测试方案：每满足一个评审标准得1分，对该评审标准的响应内容模糊或存在缺陷得0.5分，未提供或完全无法满足该评审标准得0分。（满分3分） ③数据统计分析方案：每满足一个评审标准得1分，对该评审标准的响应内容模糊或存在缺陷得0.5分，未提供或完全无法满足该评审标准得0分。（满分3分） ④服务流程及操作标准：每满足一个评审标准得1分，对该评审标准的响应内容模糊或存在缺陷得0.5分，未提供或完全无法满足该评审标准得0分。（满分3分） 注：响应内容存在以下情形之一的，可认定为存在缺陷：①内容与本项目需求无直接关联；②方案内容前后矛盾或逻辑混乱；③仅有章节标题而无实质性描述；④采用的技术方法或标准规范明显错误或已失效；⑤明显复制其他不相关项目内容。</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3.项目服务方案.docx</w:t>
            </w:r>
          </w:p>
        </w:tc>
      </w:tr>
      <w:tr>
        <w:tc>
          <w:tcPr>
            <w:tcW w:type="dxa" w:w="831"/>
            <w:vMerge/>
          </w:tcPr>
          <w:p/>
        </w:tc>
        <w:tc>
          <w:tcPr>
            <w:tcW w:type="dxa" w:w="1661"/>
          </w:tcPr>
          <w:p>
            <w:pPr>
              <w:pStyle w:val="null3"/>
            </w:pPr>
            <w:r>
              <w:rPr>
                <w:rFonts w:ascii="仿宋_GB2312" w:hAnsi="仿宋_GB2312" w:cs="仿宋_GB2312" w:eastAsia="仿宋_GB2312"/>
              </w:rPr>
              <w:t>安全控制措施</w:t>
            </w:r>
          </w:p>
        </w:tc>
        <w:tc>
          <w:tcPr>
            <w:tcW w:type="dxa" w:w="2492"/>
          </w:tcPr>
          <w:p>
            <w:pPr>
              <w:pStyle w:val="null3"/>
            </w:pPr>
            <w:r>
              <w:rPr>
                <w:rFonts w:ascii="仿宋_GB2312" w:hAnsi="仿宋_GB2312" w:cs="仿宋_GB2312" w:eastAsia="仿宋_GB2312"/>
              </w:rPr>
              <w:t>一、评审内容 投标供应商须结合本项目采购内容，编制安全控制措施。内容包括①项目安全目标；②安全管理制度；③安全保证措施。 二、评审标准 ①完整性：覆盖数据保密、现场公平、人员管理、设备运维、现场人身安全全部安全维度； ②可实施性：安全管控流程清晰、责任划分明确、配套应急处置手段完备； ③针对性：适配本项目学生海量数据存储、全程摄像存档、多校流动测试、人脸识别防替考等场景。 三、赋分标准（满分9分） ①项目安全目标：每满足一个评审标准得1分，对该评审标准的响应内容模糊或存在缺陷得0.5分，未提供或完全无法满足该评审标准得0分。（满分3分） ②安全管理制度：每满足一个评审标准得1分，对该评审标准的响应内容模糊或存在缺陷得0.5分，未提供或完全无法满足该评审标准得0分。（满分3分） ③安全保证措施：每满足一个评审标准得1分，对该评审标准的响应内容模糊或存在缺陷得0.5分，未提供或完全无法满足该评审标准得0分。（满分3分） 注：响应内容存在以下情形之一的，可认定为存在缺陷：①内容与本项目需求无直接关联；②方案内容前后矛盾或逻辑混乱；③仅有章节标题而无实质性描述；④采用的技术方法或标准规范明显错误或已失效；⑤明显复制其他不相关项目内容。</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4.安全控制措施.docx</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一、评审内容 投标供应商须结合本项目采购内容，编制质量控制措施。内容包括：①项目全周期服务时间管控；②全过程服务质量保障机制；③现场服务人员到位管控机制。 二、评审标准 ①完整性：覆盖服务期约束、数据质量指标、人员配置标准、设备运维质控全要素； ②可实施性：质控手段量化、考核节点清晰、问题整改机制明确； ③针对性：匹配本项目99%数据一致性、99%监测完成率、设备限时维修、人员定岗等硬性指标。 三、赋分标准（满分9分） ①项目全周期服务时间管控：每满足一个评审标准得1分，对该评审标准的响应内容模糊或存在缺陷得0.5分，未提供或完全无法满足该评审标准得0分。（满分3分） ②全过程服务质量保障机制：每满足一个评审标准得1分，对该评审标准的响应内容模糊或存在缺陷得0.5分，未提供或完全无法满足该评审标准得0分。（满分3分） ③现场服务人员到位管控机制：每满足一个评审标准得1分，对该评审标准的响应内容模糊或存在缺陷得0.5分，未提供或完全无法满足该评审标准得0分。（满分3分） 注：响应内容存在以下情形之一的，可认定为存在缺陷：①内容与本项目需求无直接关联；②方案内容前后矛盾或逻辑混乱；③仅有章节标题而无实质性描述；④采用的技术方法或标准规范明显错误或已失效；⑤明显复制其他不相关项目内容。</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5.质量控制措施.docx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投标供应商须结合本项目采购内容，编制培训方案。内容包括①培训总体方案；②项目实施重难点、问题分析及解决方案；③智能化体质检测器材使用示范视频解读培训。 二、评审标准 ①完整性：覆盖市区县工作人员、体育骨干教师分区培训、前置培训、配套教学视频全环节； ②可实施性：培训计划时间安排合理、授课形式清晰、配套教学资料完整； ③针对性：贴合本项目智能无线设备、检录、视频复议、数据上报等特色业务。 三、赋分依据（满分9分） ①培训总体方案：每满足一个评审标准得1分，对该评审标准的响应内容模糊或存在缺陷得0.5分，未提供或完全无法满足该评审标准得0分。（满分3分） ②项目实施重难点、问题分析及解决方案：每满足一个评审标准得1分，对该评审标准的响应内容模糊或存在缺陷得0.5分，未提供或完全无法满足该评审标准得0分。（满分3分） ③智能化体质检测器材使用示范视频解读培训：每满足一个评审标准得1分，对该评审标准的响应内容模糊或存在缺陷得0.5分，未提供或完全无法满足该评审标准得0分。（满分3分） 注：响应内容存在以下情形之一的，可认定为存在缺陷：①内容与本项目需求无直接关联；②方案内容前后矛盾或逻辑混乱；③仅有章节标题而无实质性描述；④采用的技术方法或标准规范明显错误或已失效；⑤明显复制其他不相关项目内容。</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6.培训方案.docx</w:t>
            </w:r>
          </w:p>
        </w:tc>
      </w:tr>
      <w:tr>
        <w:tc>
          <w:tcPr>
            <w:tcW w:type="dxa" w:w="831"/>
            <w:vMerge/>
          </w:tcPr>
          <w:p/>
        </w:tc>
        <w:tc>
          <w:tcPr>
            <w:tcW w:type="dxa" w:w="1661"/>
          </w:tcPr>
          <w:p>
            <w:pPr>
              <w:pStyle w:val="null3"/>
            </w:pPr>
            <w:r>
              <w:rPr>
                <w:rFonts w:ascii="仿宋_GB2312" w:hAnsi="仿宋_GB2312" w:cs="仿宋_GB2312" w:eastAsia="仿宋_GB2312"/>
              </w:rPr>
              <w:t>测试 仪器及设施设备</w:t>
            </w:r>
          </w:p>
        </w:tc>
        <w:tc>
          <w:tcPr>
            <w:tcW w:type="dxa" w:w="2492"/>
          </w:tcPr>
          <w:p>
            <w:pPr>
              <w:pStyle w:val="null3"/>
            </w:pPr>
            <w:r>
              <w:rPr>
                <w:rFonts w:ascii="仿宋_GB2312" w:hAnsi="仿宋_GB2312" w:cs="仿宋_GB2312" w:eastAsia="仿宋_GB2312"/>
              </w:rPr>
              <w:t>投标供应商须结合本项目服务内容，完整编制测试所需仪器及配套设施设备相关方案资料，评审得分细则如下：1.投标供应商需提交全套仪器设备配置明细表，明细表需逐一列明各类仪器品牌、规格型号、单个测试点位配置数量；设备整体配置总量须保障≥5 处测试点位可同时进行测试工作，且额外配置3套整机测试设备作为备用机具，以供测试统筹调度及设备故障应急更换。全部要求完全符合上述所有规定、内容无缺项的计2分；但凡缺少品牌、型号、配置数量、多点位测试条件、备用设备配置其中任意一项内容，本项得0分。 2.技术参数响应评分（10分） （1）评分规则： 本项目共计 10大类体质测试仪器技术参数（参数要求详见《测试仪器及设施设备技术参数偏离表》）。以单类仪器作为独立计分单元，每类仪器满分1分，本项总分合计10分。 （2）扣分规则 评标委员会根据投标人《测试仪器及设施设备技术参数偏离表》，逐类进行评审： ①单类仪器项下所有技术参数均填报符合/无偏离，该类别计满分1分； ②单类仪器任意一项技术参数存在负偏离的，该类别不予计分； 注：①投标供应商须逐条如实填报所投设备实际技术指标数据，严禁直接照搬招标文件参数要求； ②投标文件内需单独编制技术偏离表，逐项标注各项参数偏离类型（无偏离、正偏离、负偏离）。</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7.测试仪器及设施设备.docx</w:t>
            </w:r>
          </w:p>
        </w:tc>
      </w:tr>
      <w:tr>
        <w:tc>
          <w:tcPr>
            <w:tcW w:type="dxa" w:w="831"/>
            <w:vMerge/>
          </w:tcPr>
          <w:p/>
        </w:tc>
        <w:tc>
          <w:tcPr>
            <w:tcW w:type="dxa" w:w="1661"/>
          </w:tcPr>
          <w:p>
            <w:pPr>
              <w:pStyle w:val="null3"/>
            </w:pPr>
            <w:r>
              <w:rPr>
                <w:rFonts w:ascii="仿宋_GB2312" w:hAnsi="仿宋_GB2312" w:cs="仿宋_GB2312" w:eastAsia="仿宋_GB2312"/>
              </w:rPr>
              <w:t>测试器材操作系统软件著作权证书</w:t>
            </w:r>
          </w:p>
        </w:tc>
        <w:tc>
          <w:tcPr>
            <w:tcW w:type="dxa" w:w="2492"/>
          </w:tcPr>
          <w:p>
            <w:pPr>
              <w:pStyle w:val="null3"/>
            </w:pPr>
            <w:r>
              <w:rPr>
                <w:rFonts w:ascii="仿宋_GB2312" w:hAnsi="仿宋_GB2312" w:cs="仿宋_GB2312" w:eastAsia="仿宋_GB2312"/>
              </w:rPr>
              <w:t>一、评审内容 投标供应商需提供所投身高体重测试仪、肺活量测试仪、坐位体前屈测试仪、50米跑测试仪、仰卧起坐测试仪、跳绳测试仪、立定跳远测试仪、引体向上测试仪、50×8往返跑测试仪、中长跑测试仪共10类设备对应的设备配套操作系统软件著作权证书复印件。本项评分认可投标供应商自有或所投设备生产厂家持有的对应软件著作权。 二、赋分标准 每提供一类设备对应的真实有效、与所投设备配套匹配的操作系统软件著作权证书得1分，本项满分10分。同一类别测试设备对应的著作权不重复计分。非对应设备配套、过期、无法核验的著作权证书不予计分。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8.测试器材操作系统软件著作权证书.docx</w:t>
            </w:r>
          </w:p>
        </w:tc>
      </w:tr>
      <w:tr>
        <w:tc>
          <w:tcPr>
            <w:tcW w:type="dxa" w:w="831"/>
            <w:vMerge/>
          </w:tcPr>
          <w:p/>
        </w:tc>
        <w:tc>
          <w:tcPr>
            <w:tcW w:type="dxa" w:w="1661"/>
          </w:tcPr>
          <w:p>
            <w:pPr>
              <w:pStyle w:val="null3"/>
            </w:pPr>
            <w:r>
              <w:rPr>
                <w:rFonts w:ascii="仿宋_GB2312" w:hAnsi="仿宋_GB2312" w:cs="仿宋_GB2312" w:eastAsia="仿宋_GB2312"/>
              </w:rPr>
              <w:t>拟投入人员配备</w:t>
            </w:r>
          </w:p>
        </w:tc>
        <w:tc>
          <w:tcPr>
            <w:tcW w:type="dxa" w:w="2492"/>
          </w:tcPr>
          <w:p>
            <w:pPr>
              <w:pStyle w:val="null3"/>
            </w:pPr>
            <w:r>
              <w:rPr>
                <w:rFonts w:ascii="仿宋_GB2312" w:hAnsi="仿宋_GB2312" w:cs="仿宋_GB2312" w:eastAsia="仿宋_GB2312"/>
              </w:rPr>
              <w:t>投标供应商须结合本项目采购内容，编制拟投入人员配备。内容包括：①提供拟投入本项目的全部技术保障人员清单，项目技术保障人员配置总数不少于15人，所有人员须具备一年及以上相关工作经验；②制定细化、规范的岗位分工方案及岗位责任制度，清晰明确各岗位的工作内容、职责权限及作业标准；③提供体系完整、贴合本项目实际服务场景的人员管理制度；④项目服务团队须专项配备设备故障维修人员及设备调试专职人员，确保项目设备运行稳定、保障现场测试工作顺利开展。 本项满分12分。投标文件中完整包含上述四大项全部内容且各子项无缺失的，得满分；每缺失一个大项内容扣3分，扣完为止；若任一大项内容存在子项缺失，本大项不得分。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9.拟投入人员配备.docx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投标供应商须针对本项目编制完整的专项服务承诺方案，按要求提供对应承诺书，具体包含以下7项内容，每提供一项承诺得1分，满分7分，未提供或承诺内容不符合要求的本项不得分： 1.投标供应商派出的技术保障人员，要求作风正派，专业能力强。（投标供应商须提供技术保障人员作风正派、测试现场保密等纪律要求的承诺书。） 2.投标供应商派出的技术保障人员必须具备无犯罪记录，测试前提交资料由各区县（开发区）审核。 3.投标供应商派出的技术保障人员在工作期间必须坚守在区县测试点指定岗位，只负责技术支持，禁止在测试点随意走动，不得干涉正常抽测组织工作。 4.提供完善的测试服务流程及具体操作标准；提供应急预案、备用方案，满足测试需求；协助做好检录、测试、现场追溯与仲裁、成绩查询与公示、成绩统计和分析、成绩备份等工作。 5.解决设备技术问题。如发生技术故障，须在5分钟内排除故障；发生设备故障，须在30分钟内解决。未在规定时间内解决故障，应追究投标供应商责任并做出相应赔偿。 6.投标供应商与市教育局签订廉政责任书，同时投标供应商工作人员与各区县（开发区）教育局签订廉政责任书。 7.做好满负荷测试，避免网络延迟、传输不稳定、数据异常、测试作弊等问题发生。</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自2023年7月1日以来（以合同签订时间为准），投标供应商承担过类似项目业绩的，每提供一个项目得2.5分，最高得5分。 注：业绩证明材料须提供完整合同并加盖投标供应商公章。合同关键页须清晰体现合同名称、甲乙双方名称、合同签订时间、项目主要服务内容、双方签字盖章页等核心信息。所提交业绩材料缺失关键信息、未加盖公章或不符合上述要求的，该项业绩不予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供应商的价格分统一按照下列公式计算：投标报价得分=（评标基准价/投标报价）×价格权值（即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详见附件：1.服务内容及服务要求应答表.docx</w:t>
      </w:r>
    </w:p>
    <w:p>
      <w:pPr>
        <w:pStyle w:val="null3"/>
        <w:ind w:firstLine="960"/>
      </w:pPr>
      <w:r>
        <w:rPr>
          <w:rFonts w:ascii="仿宋_GB2312" w:hAnsi="仿宋_GB2312" w:cs="仿宋_GB2312" w:eastAsia="仿宋_GB2312"/>
        </w:rPr>
        <w:t>详见附件：2.商务要求偏离表.docx</w:t>
      </w:r>
    </w:p>
    <w:p>
      <w:pPr>
        <w:pStyle w:val="null3"/>
        <w:ind w:firstLine="960"/>
      </w:pPr>
      <w:r>
        <w:rPr>
          <w:rFonts w:ascii="仿宋_GB2312" w:hAnsi="仿宋_GB2312" w:cs="仿宋_GB2312" w:eastAsia="仿宋_GB2312"/>
        </w:rPr>
        <w:t>详见附件：3.项目服务方案.docx</w:t>
      </w:r>
    </w:p>
    <w:p>
      <w:pPr>
        <w:pStyle w:val="null3"/>
        <w:ind w:firstLine="960"/>
      </w:pPr>
      <w:r>
        <w:rPr>
          <w:rFonts w:ascii="仿宋_GB2312" w:hAnsi="仿宋_GB2312" w:cs="仿宋_GB2312" w:eastAsia="仿宋_GB2312"/>
        </w:rPr>
        <w:t>详见附件：4.安全控制措施.docx</w:t>
      </w:r>
    </w:p>
    <w:p>
      <w:pPr>
        <w:pStyle w:val="null3"/>
        <w:ind w:firstLine="960"/>
      </w:pPr>
      <w:r>
        <w:rPr>
          <w:rFonts w:ascii="仿宋_GB2312" w:hAnsi="仿宋_GB2312" w:cs="仿宋_GB2312" w:eastAsia="仿宋_GB2312"/>
        </w:rPr>
        <w:t>详见附件：5.质量控制措施.docx</w:t>
      </w:r>
    </w:p>
    <w:p>
      <w:pPr>
        <w:pStyle w:val="null3"/>
        <w:ind w:firstLine="960"/>
      </w:pPr>
      <w:r>
        <w:rPr>
          <w:rFonts w:ascii="仿宋_GB2312" w:hAnsi="仿宋_GB2312" w:cs="仿宋_GB2312" w:eastAsia="仿宋_GB2312"/>
        </w:rPr>
        <w:t>详见附件：6.培训方案.docx</w:t>
      </w:r>
    </w:p>
    <w:p>
      <w:pPr>
        <w:pStyle w:val="null3"/>
        <w:ind w:firstLine="960"/>
      </w:pPr>
      <w:r>
        <w:rPr>
          <w:rFonts w:ascii="仿宋_GB2312" w:hAnsi="仿宋_GB2312" w:cs="仿宋_GB2312" w:eastAsia="仿宋_GB2312"/>
        </w:rPr>
        <w:t>详见附件：7.测试仪器及设施设备.docx</w:t>
      </w:r>
    </w:p>
    <w:p>
      <w:pPr>
        <w:pStyle w:val="null3"/>
        <w:ind w:firstLine="960"/>
      </w:pPr>
      <w:r>
        <w:rPr>
          <w:rFonts w:ascii="仿宋_GB2312" w:hAnsi="仿宋_GB2312" w:cs="仿宋_GB2312" w:eastAsia="仿宋_GB2312"/>
        </w:rPr>
        <w:t>详见附件：8.测试器材操作系统软件著作权证书.docx</w:t>
      </w:r>
    </w:p>
    <w:p>
      <w:pPr>
        <w:pStyle w:val="null3"/>
        <w:ind w:firstLine="960"/>
      </w:pPr>
      <w:r>
        <w:rPr>
          <w:rFonts w:ascii="仿宋_GB2312" w:hAnsi="仿宋_GB2312" w:cs="仿宋_GB2312" w:eastAsia="仿宋_GB2312"/>
        </w:rPr>
        <w:t>详见附件：9.拟投入人员配备.docx</w:t>
      </w:r>
    </w:p>
    <w:p>
      <w:pPr>
        <w:pStyle w:val="null3"/>
        <w:ind w:firstLine="960"/>
      </w:pPr>
      <w:r>
        <w:rPr>
          <w:rFonts w:ascii="仿宋_GB2312" w:hAnsi="仿宋_GB2312" w:cs="仿宋_GB2312" w:eastAsia="仿宋_GB2312"/>
        </w:rPr>
        <w:t>详见附件：10.服务承诺.docx</w:t>
      </w:r>
    </w:p>
    <w:p>
      <w:pPr>
        <w:pStyle w:val="null3"/>
        <w:ind w:firstLine="960"/>
      </w:pPr>
      <w:r>
        <w:rPr>
          <w:rFonts w:ascii="仿宋_GB2312" w:hAnsi="仿宋_GB2312" w:cs="仿宋_GB2312" w:eastAsia="仿宋_GB2312"/>
        </w:rPr>
        <w:t>详见附件：11.业绩.docx</w:t>
      </w:r>
    </w:p>
    <w:p>
      <w:pPr>
        <w:pStyle w:val="null3"/>
        <w:ind w:firstLine="960"/>
      </w:pPr>
      <w:r>
        <w:rPr>
          <w:rFonts w:ascii="仿宋_GB2312" w:hAnsi="仿宋_GB2312" w:cs="仿宋_GB2312" w:eastAsia="仿宋_GB2312"/>
        </w:rPr>
        <w:t>详见附件：12.一般资格要求及特殊资格要求.docx</w:t>
      </w:r>
    </w:p>
    <w:p>
      <w:pPr>
        <w:pStyle w:val="null3"/>
        <w:ind w:firstLine="960"/>
      </w:pPr>
      <w:r>
        <w:rPr>
          <w:rFonts w:ascii="仿宋_GB2312" w:hAnsi="仿宋_GB2312" w:cs="仿宋_GB2312" w:eastAsia="仿宋_GB2312"/>
        </w:rPr>
        <w:t>详见附件：13.投标供应商廉洁自律承诺书.docx</w:t>
      </w:r>
    </w:p>
    <w:p>
      <w:pPr>
        <w:pStyle w:val="null3"/>
        <w:ind w:firstLine="960"/>
      </w:pPr>
      <w:r>
        <w:rPr>
          <w:rFonts w:ascii="仿宋_GB2312" w:hAnsi="仿宋_GB2312" w:cs="仿宋_GB2312" w:eastAsia="仿宋_GB2312"/>
        </w:rPr>
        <w:t>详见附件：14.供应商企业关系关联承诺书.docx</w:t>
      </w:r>
    </w:p>
    <w:p>
      <w:pPr>
        <w:pStyle w:val="null3"/>
        <w:ind w:firstLine="960"/>
      </w:pPr>
      <w:r>
        <w:rPr>
          <w:rFonts w:ascii="仿宋_GB2312" w:hAnsi="仿宋_GB2312" w:cs="仿宋_GB2312" w:eastAsia="仿宋_GB2312"/>
        </w:rPr>
        <w:t>详见附件：15.陕西省政府采购供应商拒绝政府采购领域商业贿赂承诺书.docx</w:t>
      </w:r>
    </w:p>
    <w:p>
      <w:pPr>
        <w:pStyle w:val="null3"/>
        <w:ind w:firstLine="960"/>
      </w:pPr>
      <w:r>
        <w:rPr>
          <w:rFonts w:ascii="仿宋_GB2312" w:hAnsi="仿宋_GB2312" w:cs="仿宋_GB2312" w:eastAsia="仿宋_GB2312"/>
        </w:rPr>
        <w:t>详见附件：16.其他材料及投标供应商认为有必要说明、阐述的事项.docx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