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numPr>
          <w:ilvl w:val="0"/>
          <w:numId w:val="0"/>
        </w:numPr>
        <w:kinsoku/>
        <w:wordWrap/>
        <w:overflowPunct/>
        <w:topLinePunct w:val="0"/>
        <w:bidi w:val="0"/>
        <w:adjustRightInd w:val="0"/>
        <w:snapToGrid w:val="0"/>
        <w:spacing w:line="500" w:lineRule="exact"/>
        <w:ind w:firstLine="723" w:firstLineChars="200"/>
        <w:jc w:val="center"/>
        <w:textAlignment w:val="auto"/>
        <w:rPr>
          <w:rFonts w:hint="eastAsia" w:ascii="仿宋" w:hAnsi="仿宋" w:eastAsia="仿宋" w:cs="仿宋"/>
          <w:sz w:val="24"/>
          <w:szCs w:val="24"/>
          <w:highlight w:val="none"/>
          <w:lang w:eastAsia="zh-CN"/>
        </w:rPr>
      </w:pPr>
      <w:bookmarkStart w:id="0" w:name="OLE_LINK33"/>
      <w:r>
        <w:rPr>
          <w:rFonts w:hint="eastAsia" w:ascii="仿宋" w:hAnsi="仿宋" w:eastAsia="仿宋" w:cs="仿宋"/>
          <w:b/>
          <w:bCs/>
          <w:sz w:val="36"/>
          <w:szCs w:val="36"/>
          <w:highlight w:val="none"/>
          <w:lang w:val="en-US" w:eastAsia="zh-CN"/>
        </w:rPr>
        <w:t>一般资格要求及特殊资格要求</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投标供应商应授权合法的人员参加投标全过程：法定代表人授权代表参加投标的，须出具法定代表人授权委托书：法定代表</w:t>
      </w:r>
      <w:bookmarkStart w:id="27" w:name="_GoBack"/>
      <w:bookmarkEnd w:id="27"/>
      <w:r>
        <w:rPr>
          <w:rFonts w:hint="eastAsia" w:ascii="仿宋" w:hAnsi="仿宋" w:eastAsia="仿宋" w:cs="仿宋"/>
          <w:sz w:val="24"/>
          <w:szCs w:val="24"/>
          <w:highlight w:val="none"/>
          <w:lang w:eastAsia="zh-CN"/>
        </w:rPr>
        <w:t>人授权委托书（附法定代表人身份证复印件及被授权人身份证复印件）；法定代表人直接参加投标只需提供法定代表人资格证明书（附法定代表人身份证复印件）；</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lang w:eastAsia="zh-CN"/>
        </w:rPr>
        <w:t>文件凡是法定代表人之处，非法人单位的负责人均参照执行</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投标供应商信用信息查询：信用证明：投标供应商不得为“信用中国”网站（http://www.creditchina.gov.cn）列入“失信被执行人（页面跳转至‘中国执行信息公开网’http://zxgk.court.gov.cn/shixin）、重大税收违法失信主体”的投标供应商；不得为中国政府采购网（http://www.ccgp.gov.cn）“政府采购严重违法失信行为记录名单”中的投标供应商。</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投标供应商须为具有独立承担民事责任能力的法人、其他组织或自然人：出具合法有效的营业执照或其他组织经营的合法凭证，自然人参与的提供其身份证明。</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投标供应商需提供以下三种资料中的任意一种：①提供2025年度经会计师事务所或审计机构出具完整的财务审计报告（成立时间至提交</w:t>
      </w:r>
      <w:bookmarkStart w:id="1" w:name="OLE_LINK42"/>
      <w:r>
        <w:rPr>
          <w:rFonts w:hint="eastAsia" w:ascii="仿宋" w:hAnsi="仿宋" w:eastAsia="仿宋" w:cs="仿宋"/>
          <w:sz w:val="24"/>
          <w:szCs w:val="24"/>
          <w:highlight w:val="none"/>
          <w:lang w:val="en-US" w:eastAsia="zh-CN"/>
        </w:rPr>
        <w:t>投标</w:t>
      </w:r>
      <w:bookmarkEnd w:id="1"/>
      <w:r>
        <w:rPr>
          <w:rFonts w:hint="eastAsia" w:ascii="仿宋" w:hAnsi="仿宋" w:eastAsia="仿宋" w:cs="仿宋"/>
          <w:sz w:val="24"/>
          <w:szCs w:val="24"/>
          <w:highlight w:val="none"/>
          <w:lang w:eastAsia="zh-CN"/>
        </w:rPr>
        <w:t>文件截止时间不足一年的可提供成立后任意时段的资产负债表）；②</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lang w:eastAsia="zh-CN"/>
        </w:rPr>
        <w:t>文件递交截止时间前三个月内其基本开户银行出具的资信证明；③财政部门认可的政府采购专业担保机构出具的投标担保函。</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社会保障资金缴纳证明：提供自2025年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eastAsia="zh-CN"/>
        </w:rPr>
        <w:t>月1日以来已缴存的任意1个月的社会保障资金缴存单据或社保机构开具的社会保险参保缴费情况证明；依法不需要缴纳社会保障资金的投标供应商应提供相关证明文件。</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税收缴纳证明：提供自2025年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eastAsia="zh-CN"/>
        </w:rPr>
        <w:t>月1日以来已缴纳的任意1个月的依法缴纳税收的相关凭据（时间以税款所属日期为准），凭据应有税务机关或代收机关的公章或业务专用章；依法免税或无须缴纳税收的投标供应商，应提供相应证明文件。</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7</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投标供应商应具备《中华人民共和国政府采购法》第二十二条规定的条件：提供具有履行合同所必需的设备和专业技术能力的承诺函。</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pacing w:val="2"/>
          <w:sz w:val="24"/>
          <w:szCs w:val="24"/>
          <w:highlight w:val="none"/>
          <w:lang w:eastAsia="zh-CN"/>
        </w:rPr>
      </w:pPr>
      <w:r>
        <w:rPr>
          <w:rFonts w:hint="eastAsia" w:ascii="仿宋" w:hAnsi="仿宋" w:eastAsia="仿宋" w:cs="仿宋"/>
          <w:sz w:val="24"/>
          <w:szCs w:val="24"/>
          <w:highlight w:val="none"/>
          <w:lang w:eastAsia="zh-CN"/>
        </w:rPr>
        <w:t>8</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投标供应商应具备《中华人民共和国政府采购法》第二十二条规定的条件：提供参加政府采购活动前3年内在经营活动中没有重大违法记录的书面声明。</w:t>
      </w:r>
      <w:r>
        <w:rPr>
          <w:rFonts w:hint="eastAsia" w:ascii="仿宋" w:hAnsi="仿宋" w:eastAsia="仿宋" w:cs="仿宋"/>
          <w:highlight w:val="none"/>
        </w:rPr>
        <w:br w:type="page"/>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sz w:val="28"/>
          <w:szCs w:val="28"/>
          <w:highlight w:val="none"/>
        </w:rPr>
      </w:pPr>
      <w:bookmarkStart w:id="2" w:name="_Toc902"/>
      <w:bookmarkStart w:id="3" w:name="_Toc30104"/>
      <w:bookmarkStart w:id="4" w:name="_Toc27864"/>
      <w:r>
        <w:rPr>
          <w:rFonts w:hint="eastAsia" w:ascii="仿宋" w:hAnsi="仿宋" w:eastAsia="仿宋" w:cs="仿宋"/>
          <w:b/>
          <w:bCs/>
          <w:sz w:val="28"/>
          <w:szCs w:val="28"/>
          <w:highlight w:val="none"/>
        </w:rPr>
        <w:t>格式1：</w:t>
      </w:r>
    </w:p>
    <w:p>
      <w:pPr>
        <w:adjustRightInd w:val="0"/>
        <w:snapToGrid w:val="0"/>
        <w:spacing w:line="360" w:lineRule="auto"/>
        <w:jc w:val="center"/>
        <w:outlineLvl w:val="9"/>
        <w:rPr>
          <w:rFonts w:hint="eastAsia" w:ascii="仿宋" w:hAnsi="仿宋" w:eastAsia="仿宋" w:cs="仿宋"/>
          <w:color w:val="auto"/>
          <w:sz w:val="24"/>
          <w:szCs w:val="24"/>
          <w:highlight w:val="none"/>
        </w:rPr>
      </w:pPr>
      <w:bookmarkStart w:id="5" w:name="_Toc10189"/>
      <w:bookmarkStart w:id="6" w:name="_Toc24410"/>
      <w:bookmarkStart w:id="7" w:name="_Toc20785"/>
      <w:r>
        <w:rPr>
          <w:rFonts w:hint="eastAsia" w:ascii="仿宋" w:hAnsi="仿宋" w:eastAsia="仿宋" w:cs="仿宋"/>
          <w:b/>
          <w:bCs/>
          <w:sz w:val="28"/>
          <w:szCs w:val="28"/>
          <w:highlight w:val="none"/>
        </w:rPr>
        <w:t>1.法定代表人（单位负责人）身份证明</w:t>
      </w:r>
      <w:bookmarkEnd w:id="5"/>
      <w:bookmarkEnd w:id="6"/>
      <w:bookmarkEnd w:id="7"/>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投标供应商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职务：</w:t>
      </w:r>
      <w:r>
        <w:rPr>
          <w:rFonts w:hint="eastAsia" w:ascii="仿宋" w:hAnsi="仿宋" w:eastAsia="仿宋" w:cs="仿宋"/>
          <w:color w:val="auto"/>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名称）的法定代表人（单位负责人）。</w:t>
      </w:r>
    </w:p>
    <w:p>
      <w:pPr>
        <w:autoSpaceDE w:val="0"/>
        <w:autoSpaceDN w:val="0"/>
        <w:adjustRightInd w:val="0"/>
        <w:snapToGrid w:val="0"/>
        <w:spacing w:before="156" w:beforeLines="50" w:line="360" w:lineRule="auto"/>
        <w:jc w:val="left"/>
        <w:rPr>
          <w:rFonts w:hint="eastAsia" w:ascii="仿宋" w:hAnsi="仿宋" w:eastAsia="仿宋" w:cs="仿宋"/>
          <w:sz w:val="24"/>
          <w:highlight w:val="none"/>
        </w:rPr>
      </w:pPr>
      <w:r>
        <w:rPr>
          <w:rFonts w:hint="eastAsia" w:ascii="仿宋" w:hAnsi="仿宋" w:eastAsia="仿宋" w:cs="仿宋"/>
          <w:kern w:val="0"/>
          <w:sz w:val="24"/>
          <w:highlight w:val="none"/>
        </w:rPr>
        <w:t>特此证明。</w:t>
      </w:r>
    </w:p>
    <w:p>
      <w:pPr>
        <w:autoSpaceDE w:val="0"/>
        <w:autoSpaceDN w:val="0"/>
        <w:adjustRightInd w:val="0"/>
        <w:snapToGrid w:val="0"/>
        <w:spacing w:before="156" w:beforeLines="50" w:line="360" w:lineRule="auto"/>
        <w:jc w:val="left"/>
        <w:rPr>
          <w:rFonts w:hint="eastAsia"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6"/>
        <w:tblpPr w:leftFromText="180" w:rightFromText="180" w:vertAnchor="text" w:horzAnchor="margin" w:tblpXSpec="center" w:tblpY="104"/>
        <w:tblW w:w="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612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r>
              <w:rPr>
                <w:rFonts w:hint="eastAsia" w:ascii="仿宋" w:hAnsi="仿宋" w:eastAsia="仿宋" w:cs="仿宋"/>
                <w:color w:val="auto"/>
                <w:sz w:val="24"/>
                <w:szCs w:val="24"/>
                <w:highlight w:val="none"/>
                <w:lang w:val="en-US" w:eastAsia="zh-CN"/>
              </w:rPr>
              <w:t>国徽面</w:t>
            </w:r>
            <w:r>
              <w:rPr>
                <w:rFonts w:hint="eastAsia" w:ascii="仿宋" w:hAnsi="仿宋" w:eastAsia="仿宋" w:cs="仿宋"/>
                <w:color w:val="auto"/>
                <w:sz w:val="24"/>
                <w:szCs w:val="24"/>
                <w:highlight w:val="none"/>
              </w:rPr>
              <w:t>）</w:t>
            </w:r>
          </w:p>
          <w:p>
            <w:pPr>
              <w:keepNext w:val="0"/>
              <w:keepLines w:val="0"/>
              <w:widowControl/>
              <w:suppressLineNumbers w:val="0"/>
              <w:spacing w:before="0" w:beforeAutospacing="0" w:after="0" w:afterAutospacing="0" w:line="360" w:lineRule="auto"/>
              <w:ind w:left="0" w:leftChars="0" w:right="0" w:rightChars="0"/>
              <w:jc w:val="center"/>
              <w:rPr>
                <w:rFonts w:hint="eastAsia" w:ascii="仿宋" w:hAnsi="仿宋" w:eastAsia="仿宋" w:cs="仿宋"/>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6120" w:type="dxa"/>
            <w:noWrap w:val="0"/>
            <w:vAlign w:val="center"/>
          </w:tcPr>
          <w:p>
            <w:pPr>
              <w:keepNext w:val="0"/>
              <w:keepLines w:val="0"/>
              <w:widowControl/>
              <w:suppressLineNumbers w:val="0"/>
              <w:spacing w:before="0" w:beforeAutospacing="0" w:after="0" w:afterAutospacing="0" w:line="360" w:lineRule="auto"/>
              <w:ind w:left="0" w:leftChars="0" w:right="0" w:rightChars="0"/>
              <w:jc w:val="center"/>
              <w:rPr>
                <w:rFonts w:hint="eastAsia" w:ascii="仿宋" w:hAnsi="仿宋" w:eastAsia="仿宋" w:cs="仿宋"/>
                <w:sz w:val="24"/>
                <w:highlight w:val="none"/>
              </w:rPr>
            </w:pPr>
            <w:r>
              <w:rPr>
                <w:rFonts w:hint="eastAsia" w:ascii="仿宋" w:hAnsi="仿宋" w:eastAsia="仿宋" w:cs="仿宋"/>
                <w:color w:val="auto"/>
                <w:sz w:val="24"/>
                <w:szCs w:val="24"/>
                <w:highlight w:val="none"/>
              </w:rPr>
              <w:t>法定代表人身份证复印件（</w:t>
            </w:r>
            <w:r>
              <w:rPr>
                <w:rFonts w:hint="eastAsia" w:ascii="仿宋" w:hAnsi="仿宋" w:eastAsia="仿宋" w:cs="仿宋"/>
                <w:color w:val="auto"/>
                <w:sz w:val="24"/>
                <w:szCs w:val="24"/>
                <w:highlight w:val="none"/>
                <w:lang w:val="en-US" w:eastAsia="zh-CN"/>
              </w:rPr>
              <w:t>人像面</w:t>
            </w:r>
            <w:r>
              <w:rPr>
                <w:rFonts w:hint="eastAsia" w:ascii="仿宋" w:hAnsi="仿宋" w:eastAsia="仿宋" w:cs="仿宋"/>
                <w:color w:val="auto"/>
                <w:sz w:val="24"/>
                <w:szCs w:val="24"/>
                <w:highlight w:val="none"/>
              </w:rPr>
              <w:t>）</w:t>
            </w:r>
          </w:p>
        </w:tc>
      </w:tr>
    </w:tbl>
    <w:p>
      <w:pPr>
        <w:snapToGrid w:val="0"/>
        <w:spacing w:line="480" w:lineRule="auto"/>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snapToGrid w:val="0"/>
        <w:rPr>
          <w:rFonts w:hint="eastAsia" w:ascii="仿宋" w:hAnsi="仿宋" w:eastAsia="仿宋" w:cs="仿宋"/>
          <w:sz w:val="24"/>
          <w:highlight w:val="none"/>
        </w:rPr>
      </w:pPr>
    </w:p>
    <w:p>
      <w:pPr>
        <w:adjustRightInd w:val="0"/>
        <w:snapToGrid w:val="0"/>
        <w:spacing w:line="360" w:lineRule="auto"/>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rPr>
          <w:rFonts w:hint="eastAsia" w:ascii="仿宋" w:hAnsi="仿宋" w:eastAsia="仿宋" w:cs="仿宋"/>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投标供应商</w:t>
      </w:r>
      <w:r>
        <w:rPr>
          <w:rFonts w:hint="eastAsia" w:ascii="仿宋" w:hAnsi="仿宋" w:eastAsia="仿宋" w:cs="仿宋"/>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sz w:val="24"/>
          <w:highlight w:val="none"/>
        </w:rPr>
        <w:t>（盖单位章）</w:t>
      </w:r>
    </w:p>
    <w:p>
      <w:pPr>
        <w:adjustRightInd w:val="0"/>
        <w:snapToGrid w:val="0"/>
        <w:spacing w:line="360" w:lineRule="auto"/>
        <w:ind w:right="420" w:firstLine="2400" w:firstLineChars="1000"/>
        <w:rPr>
          <w:rFonts w:hint="eastAsia" w:ascii="仿宋" w:hAnsi="仿宋" w:eastAsia="仿宋" w:cs="仿宋"/>
          <w:sz w:val="24"/>
          <w:highlight w:val="none"/>
        </w:rPr>
      </w:pPr>
      <w:r>
        <w:rPr>
          <w:rFonts w:hint="eastAsia" w:ascii="仿宋" w:hAnsi="仿宋" w:eastAsia="仿宋" w:cs="仿宋"/>
          <w:sz w:val="24"/>
          <w:highlight w:val="none"/>
        </w:rPr>
        <w:t>日</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期：   年  月  日</w:t>
      </w:r>
    </w:p>
    <w:p>
      <w:pPr>
        <w:adjustRightInd w:val="0"/>
        <w:snapToGrid w:val="0"/>
        <w:spacing w:line="360" w:lineRule="auto"/>
        <w:ind w:right="420"/>
        <w:rPr>
          <w:rFonts w:hint="eastAsia" w:ascii="仿宋" w:hAnsi="仿宋" w:eastAsia="仿宋" w:cs="仿宋"/>
          <w:sz w:val="24"/>
          <w:highlight w:val="none"/>
        </w:rPr>
      </w:pPr>
    </w:p>
    <w:p>
      <w:pPr>
        <w:adjustRightInd w:val="0"/>
        <w:snapToGrid w:val="0"/>
        <w:spacing w:line="360" w:lineRule="auto"/>
        <w:ind w:right="420" w:firstLine="240" w:firstLineChars="100"/>
        <w:rPr>
          <w:rFonts w:hint="eastAsia" w:ascii="仿宋" w:hAnsi="仿宋" w:eastAsia="仿宋" w:cs="仿宋"/>
          <w:b/>
          <w:bCs/>
          <w:sz w:val="32"/>
          <w:szCs w:val="32"/>
          <w:highlight w:val="none"/>
        </w:rPr>
      </w:pPr>
      <w:r>
        <w:rPr>
          <w:rFonts w:hint="eastAsia" w:ascii="仿宋" w:hAnsi="仿宋" w:eastAsia="仿宋" w:cs="仿宋"/>
          <w:sz w:val="24"/>
          <w:highlight w:val="none"/>
        </w:rPr>
        <w:t>说明：仅限法定代表人参加</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时提供。</w:t>
      </w:r>
      <w:bookmarkStart w:id="8" w:name="_Toc2018"/>
      <w:bookmarkStart w:id="9" w:name="_Toc2509"/>
      <w:bookmarkStart w:id="10" w:name="_Toc20303"/>
    </w:p>
    <w:p>
      <w:pPr>
        <w:adjustRightInd w:val="0"/>
        <w:snapToGrid w:val="0"/>
        <w:spacing w:line="360" w:lineRule="auto"/>
        <w:outlineLvl w:val="9"/>
        <w:rPr>
          <w:rFonts w:hint="eastAsia" w:ascii="仿宋" w:hAnsi="仿宋" w:eastAsia="仿宋" w:cs="仿宋"/>
          <w:b/>
          <w:bCs/>
          <w:sz w:val="32"/>
          <w:szCs w:val="32"/>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格式2：</w:t>
      </w:r>
    </w:p>
    <w:p>
      <w:pPr>
        <w:adjustRightInd w:val="0"/>
        <w:snapToGrid w:val="0"/>
        <w:spacing w:line="360" w:lineRule="auto"/>
        <w:ind w:right="420" w:rightChars="0"/>
        <w:jc w:val="center"/>
        <w:outlineLvl w:val="9"/>
        <w:rPr>
          <w:rFonts w:hint="eastAsia" w:ascii="仿宋" w:hAnsi="仿宋" w:eastAsia="仿宋" w:cs="仿宋"/>
          <w:sz w:val="24"/>
          <w:highlight w:val="none"/>
          <w:lang w:val="zh-CN"/>
        </w:rPr>
      </w:pPr>
      <w:bookmarkStart w:id="11" w:name="_Toc4640"/>
      <w:bookmarkStart w:id="12" w:name="_Toc12161"/>
      <w:bookmarkStart w:id="13" w:name="_Toc9021"/>
      <w:r>
        <w:rPr>
          <w:rFonts w:hint="eastAsia" w:ascii="仿宋" w:hAnsi="仿宋" w:eastAsia="仿宋" w:cs="仿宋"/>
          <w:b/>
          <w:bCs/>
          <w:sz w:val="28"/>
          <w:szCs w:val="28"/>
          <w:highlight w:val="none"/>
        </w:rPr>
        <w:t>2.法定代表人授权委托书</w:t>
      </w:r>
      <w:bookmarkEnd w:id="8"/>
      <w:bookmarkEnd w:id="9"/>
      <w:bookmarkEnd w:id="10"/>
      <w:bookmarkEnd w:id="11"/>
      <w:bookmarkEnd w:id="12"/>
      <w:bookmarkEnd w:id="13"/>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本人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（投标供应商名称）的法定代表人（单位负责人），现委托</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（姓名）为我方代理人。代理人根据授权，以我方的名义签署、澄清确认、递交、撤回、修改</w:t>
      </w:r>
      <w:bookmarkStart w:id="14" w:name="OLE_LINK1"/>
      <w:r>
        <w:rPr>
          <w:rFonts w:hint="eastAsia" w:ascii="仿宋" w:hAnsi="仿宋" w:eastAsia="仿宋" w:cs="仿宋"/>
          <w:color w:val="auto"/>
          <w:sz w:val="24"/>
          <w:szCs w:val="24"/>
          <w:highlight w:val="none"/>
          <w:u w:val="single"/>
          <w:lang w:val="zh-CN"/>
        </w:rPr>
        <w:t>西安市2026年中小学生体质健康监测市级抽测项目</w:t>
      </w:r>
      <w:bookmarkEnd w:id="14"/>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kern w:val="0"/>
          <w:sz w:val="24"/>
          <w:szCs w:val="24"/>
          <w:highlight w:val="none"/>
        </w:rPr>
        <w:t>其法律后果由我方承担。</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w:t>
      </w:r>
      <w:r>
        <w:rPr>
          <w:rFonts w:hint="eastAsia" w:ascii="仿宋" w:hAnsi="仿宋" w:eastAsia="仿宋" w:cs="仿宋"/>
          <w:sz w:val="24"/>
          <w:szCs w:val="24"/>
          <w:highlight w:val="none"/>
          <w:u w:val="none"/>
          <w:lang w:val="en-US" w:eastAsia="zh-CN"/>
        </w:rPr>
        <w:t>本授权书自投标文件递交截止之日起计算有效期为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日历天</w:t>
      </w:r>
      <w:r>
        <w:rPr>
          <w:rFonts w:hint="eastAsia" w:ascii="仿宋" w:hAnsi="仿宋" w:eastAsia="仿宋" w:cs="仿宋"/>
          <w:sz w:val="24"/>
          <w:szCs w:val="24"/>
          <w:highlight w:val="none"/>
          <w:lang w:val="zh-CN"/>
        </w:rPr>
        <w:t>。</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pacing w:line="360" w:lineRule="auto"/>
        <w:ind w:firstLine="720" w:firstLineChars="300"/>
        <w:rPr>
          <w:rFonts w:hint="eastAsia" w:ascii="仿宋" w:hAnsi="仿宋" w:eastAsia="仿宋" w:cs="仿宋"/>
          <w:sz w:val="24"/>
          <w:highlight w:val="none"/>
          <w:u w:val="single"/>
        </w:rPr>
      </w:pPr>
      <w:r>
        <w:rPr>
          <w:rFonts w:hint="eastAsia" w:ascii="仿宋" w:hAnsi="仿宋" w:eastAsia="仿宋" w:cs="仿宋"/>
          <w:sz w:val="24"/>
          <w:highlight w:val="none"/>
          <w:lang w:val="zh-CN"/>
        </w:rPr>
        <w:t>附：法定代表人（单位负责人）身份证复印件</w:t>
      </w:r>
      <w:r>
        <w:rPr>
          <w:rFonts w:hint="eastAsia" w:ascii="仿宋" w:hAnsi="仿宋" w:eastAsia="仿宋" w:cs="仿宋"/>
          <w:sz w:val="24"/>
          <w:highlight w:val="none"/>
        </w:rPr>
        <w:t>、</w:t>
      </w:r>
      <w:r>
        <w:rPr>
          <w:rFonts w:hint="eastAsia" w:ascii="仿宋" w:hAnsi="仿宋" w:eastAsia="仿宋" w:cs="仿宋"/>
          <w:sz w:val="24"/>
          <w:highlight w:val="none"/>
          <w:lang w:val="zh-CN"/>
        </w:rPr>
        <w:t>委托代理人身份证复印件</w:t>
      </w:r>
    </w:p>
    <w:tbl>
      <w:tblPr>
        <w:tblStyle w:val="6"/>
        <w:tblW w:w="0" w:type="auto"/>
        <w:jc w:val="center"/>
        <w:tblLayout w:type="fixed"/>
        <w:tblCellMar>
          <w:top w:w="0" w:type="dxa"/>
          <w:left w:w="108" w:type="dxa"/>
          <w:bottom w:w="0" w:type="dxa"/>
          <w:right w:w="108" w:type="dxa"/>
        </w:tblCellMar>
      </w:tblPr>
      <w:tblGrid>
        <w:gridCol w:w="4800"/>
        <w:gridCol w:w="4800"/>
      </w:tblGrid>
      <w:tr>
        <w:tblPrEx>
          <w:tblCellMar>
            <w:top w:w="0" w:type="dxa"/>
            <w:left w:w="108" w:type="dxa"/>
            <w:bottom w:w="0" w:type="dxa"/>
            <w:right w:w="108" w:type="dxa"/>
          </w:tblCellMar>
        </w:tblPrEx>
        <w:trPr>
          <w:trHeight w:val="2230"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r>
              <w:rPr>
                <w:rFonts w:hint="eastAsia" w:ascii="仿宋" w:hAnsi="仿宋" w:eastAsia="仿宋" w:cs="仿宋"/>
                <w:color w:val="auto"/>
                <w:sz w:val="24"/>
                <w:szCs w:val="24"/>
                <w:highlight w:val="none"/>
                <w:lang w:val="en-US" w:eastAsia="zh-CN"/>
              </w:rPr>
              <w:t>国徽面</w:t>
            </w:r>
            <w:r>
              <w:rPr>
                <w:rFonts w:hint="eastAsia" w:ascii="仿宋" w:hAnsi="仿宋" w:eastAsia="仿宋" w:cs="仿宋"/>
                <w:color w:val="auto"/>
                <w:sz w:val="24"/>
                <w:szCs w:val="24"/>
                <w:highlight w:val="none"/>
              </w:rPr>
              <w:t>）</w:t>
            </w:r>
          </w:p>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48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委托代理人身份证复印件（</w:t>
            </w:r>
            <w:r>
              <w:rPr>
                <w:rFonts w:hint="eastAsia" w:ascii="仿宋" w:hAnsi="仿宋" w:eastAsia="仿宋" w:cs="仿宋"/>
                <w:color w:val="auto"/>
                <w:sz w:val="24"/>
                <w:szCs w:val="24"/>
                <w:highlight w:val="none"/>
                <w:lang w:val="en-US" w:eastAsia="zh-CN"/>
              </w:rPr>
              <w:t>国徽面</w:t>
            </w:r>
            <w:r>
              <w:rPr>
                <w:rFonts w:hint="eastAsia" w:ascii="仿宋" w:hAnsi="仿宋" w:eastAsia="仿宋" w:cs="仿宋"/>
                <w:color w:val="auto"/>
                <w:sz w:val="24"/>
                <w:szCs w:val="24"/>
                <w:highlight w:val="none"/>
              </w:rPr>
              <w:t>）</w:t>
            </w:r>
          </w:p>
        </w:tc>
      </w:tr>
      <w:tr>
        <w:tblPrEx>
          <w:tblCellMar>
            <w:top w:w="0" w:type="dxa"/>
            <w:left w:w="108" w:type="dxa"/>
            <w:bottom w:w="0" w:type="dxa"/>
            <w:right w:w="108" w:type="dxa"/>
          </w:tblCellMar>
        </w:tblPrEx>
        <w:trPr>
          <w:trHeight w:val="2293"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r>
              <w:rPr>
                <w:rFonts w:hint="eastAsia" w:ascii="仿宋" w:hAnsi="仿宋" w:eastAsia="仿宋" w:cs="仿宋"/>
                <w:color w:val="auto"/>
                <w:sz w:val="24"/>
                <w:szCs w:val="24"/>
                <w:highlight w:val="none"/>
                <w:lang w:val="en-US" w:eastAsia="zh-CN"/>
              </w:rPr>
              <w:t>人像面</w:t>
            </w:r>
            <w:r>
              <w:rPr>
                <w:rFonts w:hint="eastAsia" w:ascii="仿宋" w:hAnsi="仿宋" w:eastAsia="仿宋" w:cs="仿宋"/>
                <w:color w:val="auto"/>
                <w:sz w:val="24"/>
                <w:szCs w:val="24"/>
                <w:highlight w:val="none"/>
              </w:rPr>
              <w:t>）</w:t>
            </w:r>
          </w:p>
        </w:tc>
        <w:tc>
          <w:tcPr>
            <w:tcW w:w="48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委托代理人身份证复印件（</w:t>
            </w:r>
            <w:r>
              <w:rPr>
                <w:rFonts w:hint="eastAsia" w:ascii="仿宋" w:hAnsi="仿宋" w:eastAsia="仿宋" w:cs="仿宋"/>
                <w:color w:val="auto"/>
                <w:sz w:val="24"/>
                <w:szCs w:val="24"/>
                <w:highlight w:val="none"/>
                <w:lang w:val="en-US" w:eastAsia="zh-CN"/>
              </w:rPr>
              <w:t>人像面</w:t>
            </w:r>
            <w:r>
              <w:rPr>
                <w:rFonts w:hint="eastAsia" w:ascii="仿宋" w:hAnsi="仿宋" w:eastAsia="仿宋" w:cs="仿宋"/>
                <w:color w:val="auto"/>
                <w:sz w:val="24"/>
                <w:szCs w:val="24"/>
                <w:highlight w:val="none"/>
              </w:rPr>
              <w:t>）</w:t>
            </w:r>
          </w:p>
        </w:tc>
      </w:tr>
    </w:tbl>
    <w:p>
      <w:pPr>
        <w:rPr>
          <w:rFonts w:hint="eastAsia" w:ascii="仿宋" w:hAnsi="仿宋" w:eastAsia="仿宋" w:cs="仿宋"/>
          <w:color w:val="auto"/>
          <w:sz w:val="24"/>
          <w:szCs w:val="24"/>
          <w:highlight w:val="none"/>
        </w:rPr>
      </w:pPr>
      <w:bookmarkStart w:id="15" w:name="_Toc8023"/>
    </w:p>
    <w:bookmarkEnd w:id="15"/>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（盖单位章）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 xml:space="preserve"> 授权委托日期：</w:t>
      </w:r>
      <w:r>
        <w:rPr>
          <w:rFonts w:hint="eastAsia" w:ascii="仿宋" w:hAnsi="仿宋" w:eastAsia="仿宋" w:cs="仿宋"/>
          <w:color w:val="auto"/>
          <w:sz w:val="24"/>
          <w:szCs w:val="24"/>
          <w:highlight w:val="none"/>
          <w:u w:val="single"/>
        </w:rPr>
        <w:t>20</w:t>
      </w:r>
      <w:r>
        <w:rPr>
          <w:rFonts w:hint="eastAsia" w:ascii="仿宋" w:hAnsi="仿宋" w:eastAsia="仿宋" w:cs="仿宋"/>
          <w:color w:val="auto"/>
          <w:sz w:val="24"/>
          <w:szCs w:val="24"/>
          <w:highlight w:val="none"/>
          <w:u w:val="single"/>
          <w:lang w:val="en-US" w:eastAsia="zh-CN"/>
        </w:rPr>
        <w:t>26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仅限委托代理人参加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2.本授权书有效期自投标文件递交截止之日起计算不得少于90日历天。</w:t>
      </w:r>
    </w:p>
    <w:p>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val="en-US" w:eastAsia="zh-CN"/>
        </w:rPr>
      </w:pPr>
      <w:bookmarkStart w:id="16" w:name="_Toc29472"/>
      <w:r>
        <w:rPr>
          <w:rFonts w:hint="eastAsia" w:ascii="仿宋" w:hAnsi="仿宋" w:eastAsia="仿宋" w:cs="仿宋"/>
          <w:sz w:val="24"/>
          <w:szCs w:val="24"/>
          <w:highlight w:val="none"/>
          <w:lang w:val="en-US" w:eastAsia="zh-CN"/>
        </w:rPr>
        <w:t>3.授权书内容填写要明确，文字要工整清楚，涂改无效。</w:t>
      </w:r>
      <w:bookmarkEnd w:id="16"/>
    </w:p>
    <w:p>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格式3 ： </w:t>
      </w:r>
    </w:p>
    <w:p>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具有履行合同所必需的设备和专业技术能力的书面承诺</w:t>
      </w:r>
      <w:bookmarkEnd w:id="2"/>
      <w:bookmarkEnd w:id="3"/>
      <w:bookmarkEnd w:id="4"/>
    </w:p>
    <w:p>
      <w:pPr>
        <w:pStyle w:val="5"/>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rPr>
      </w:pP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，本单位郑重承诺，具有履行本合同所必需的设备和专业技术能力。</w:t>
      </w:r>
    </w:p>
    <w:p>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仿宋" w:hAnsi="仿宋" w:eastAsia="仿宋" w:cs="仿宋"/>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pPr>
        <w:pStyle w:val="5"/>
        <w:keepLines w:val="0"/>
        <w:pageBreakBefore w:val="0"/>
        <w:kinsoku/>
        <w:wordWrap/>
        <w:overflowPunct/>
        <w:topLinePunct w:val="0"/>
        <w:bidi w:val="0"/>
        <w:adjustRightInd w:val="0"/>
        <w:snapToGrid w:val="0"/>
        <w:spacing w:line="500" w:lineRule="exact"/>
        <w:ind w:firstLine="496"/>
        <w:textAlignment w:val="auto"/>
        <w:rPr>
          <w:rFonts w:hint="eastAsia" w:ascii="仿宋" w:hAnsi="仿宋" w:eastAsia="仿宋" w:cs="仿宋"/>
          <w:spacing w:val="4"/>
          <w:kern w:val="0"/>
          <w:sz w:val="24"/>
          <w:szCs w:val="24"/>
          <w:highlight w:val="none"/>
        </w:rPr>
      </w:pP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w:t>
      </w:r>
      <w:r>
        <w:rPr>
          <w:rFonts w:hint="eastAsia" w:ascii="仿宋" w:hAnsi="仿宋" w:eastAsia="仿宋" w:cs="仿宋"/>
          <w:bCs/>
          <w:caps/>
          <w:sz w:val="24"/>
          <w:szCs w:val="24"/>
          <w:highlight w:val="none"/>
        </w:rPr>
        <w:t>：</w:t>
      </w:r>
      <w:r>
        <w:rPr>
          <w:rFonts w:hint="eastAsia" w:ascii="仿宋" w:hAnsi="仿宋" w:eastAsia="仿宋" w:cs="仿宋"/>
          <w:bCs/>
          <w:caps/>
          <w:sz w:val="24"/>
          <w:szCs w:val="24"/>
          <w:highlight w:val="none"/>
          <w:u w:val="single"/>
        </w:rPr>
        <w:t xml:space="preserve">                          </w:t>
      </w:r>
      <w:r>
        <w:rPr>
          <w:rFonts w:hint="eastAsia" w:ascii="仿宋" w:hAnsi="仿宋" w:eastAsia="仿宋" w:cs="仿宋"/>
          <w:bCs/>
          <w:caps/>
          <w:sz w:val="24"/>
          <w:szCs w:val="24"/>
          <w:highlight w:val="none"/>
          <w:u w:val="single"/>
          <w:lang w:eastAsia="zh-CN"/>
        </w:rPr>
        <w:t>（</w:t>
      </w:r>
      <w:r>
        <w:rPr>
          <w:rFonts w:hint="eastAsia" w:ascii="仿宋" w:hAnsi="仿宋" w:eastAsia="仿宋" w:cs="仿宋"/>
          <w:bCs/>
          <w:caps/>
          <w:sz w:val="24"/>
          <w:szCs w:val="24"/>
          <w:highlight w:val="none"/>
        </w:rPr>
        <w:t>公章</w:t>
      </w:r>
      <w:r>
        <w:rPr>
          <w:rFonts w:hint="eastAsia" w:ascii="仿宋" w:hAnsi="仿宋" w:eastAsia="仿宋" w:cs="仿宋"/>
          <w:bCs/>
          <w:caps/>
          <w:sz w:val="24"/>
          <w:szCs w:val="24"/>
          <w:highlight w:val="none"/>
          <w:lang w:eastAsia="zh-CN"/>
        </w:rPr>
        <w:t>）</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法定代表人或被授权代表：</w:t>
      </w:r>
      <w:r>
        <w:rPr>
          <w:rFonts w:hint="eastAsia" w:ascii="仿宋" w:hAnsi="仿宋" w:eastAsia="仿宋" w:cs="仿宋"/>
          <w:bCs/>
          <w:caps/>
          <w:sz w:val="24"/>
          <w:szCs w:val="24"/>
          <w:highlight w:val="none"/>
          <w:u w:val="single"/>
        </w:rPr>
        <w:t xml:space="preserve">        （签字或盖章）</w:t>
      </w:r>
      <w:r>
        <w:rPr>
          <w:rFonts w:hint="eastAsia" w:ascii="仿宋" w:hAnsi="仿宋" w:eastAsia="仿宋" w:cs="仿宋"/>
          <w:bCs/>
          <w:caps/>
          <w:sz w:val="24"/>
          <w:szCs w:val="24"/>
          <w:highlight w:val="none"/>
        </w:rPr>
        <w:t xml:space="preserve">   </w:t>
      </w:r>
    </w:p>
    <w:p>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日    期：    年   月  日</w:t>
      </w: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highlight w:val="none"/>
        </w:rPr>
      </w:pPr>
    </w:p>
    <w:bookmarkEnd w:id="0"/>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highlight w:val="none"/>
          <w:lang w:eastAsia="zh-CN"/>
        </w:rPr>
      </w:pPr>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b/>
          <w:bCs/>
          <w:sz w:val="24"/>
          <w:highlight w:val="none"/>
        </w:rPr>
      </w:pPr>
    </w:p>
    <w:p>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格式4：</w:t>
      </w:r>
    </w:p>
    <w:p>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仿宋" w:hAnsi="仿宋" w:eastAsia="仿宋" w:cs="仿宋"/>
          <w:b/>
          <w:bCs/>
          <w:color w:val="auto"/>
          <w:sz w:val="24"/>
          <w:szCs w:val="24"/>
          <w:highlight w:val="none"/>
          <w:lang w:val="en-US" w:eastAsia="zh-CN"/>
        </w:rPr>
      </w:pPr>
      <w:bookmarkStart w:id="17" w:name="_Toc29525"/>
      <w:bookmarkStart w:id="18" w:name="_Toc10698"/>
      <w:bookmarkStart w:id="19" w:name="_Toc6159"/>
      <w:bookmarkStart w:id="20" w:name="_Toc118"/>
      <w:r>
        <w:rPr>
          <w:rFonts w:hint="eastAsia" w:ascii="仿宋" w:hAnsi="仿宋" w:eastAsia="仿宋" w:cs="仿宋"/>
          <w:b/>
          <w:bCs/>
          <w:color w:val="auto"/>
          <w:sz w:val="24"/>
          <w:szCs w:val="24"/>
          <w:highlight w:val="none"/>
          <w:lang w:val="en-US" w:eastAsia="zh-CN"/>
        </w:rPr>
        <w:t>参加政府采购活动前三年内在经营活动中没有重大违法记录的</w:t>
      </w:r>
      <w:bookmarkEnd w:id="17"/>
      <w:bookmarkStart w:id="21" w:name="_Toc29200"/>
      <w:r>
        <w:rPr>
          <w:rFonts w:hint="eastAsia" w:ascii="仿宋" w:hAnsi="仿宋" w:eastAsia="仿宋" w:cs="仿宋"/>
          <w:b/>
          <w:bCs/>
          <w:color w:val="auto"/>
          <w:sz w:val="24"/>
          <w:szCs w:val="24"/>
          <w:highlight w:val="none"/>
          <w:lang w:val="en-US" w:eastAsia="zh-CN"/>
        </w:rPr>
        <w:t>书面声明</w:t>
      </w:r>
      <w:bookmarkEnd w:id="18"/>
      <w:bookmarkEnd w:id="19"/>
      <w:bookmarkEnd w:id="20"/>
      <w:bookmarkEnd w:id="21"/>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pacing w:val="4"/>
          <w:sz w:val="24"/>
          <w:highlight w:val="none"/>
        </w:rPr>
      </w:pPr>
    </w:p>
    <w:p>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 xml:space="preserve">    （项目名称）（项目编号：     ）</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投标供应商</w:t>
      </w:r>
      <w:r>
        <w:rPr>
          <w:rFonts w:hint="eastAsia" w:ascii="仿宋" w:hAnsi="仿宋" w:eastAsia="仿宋" w:cs="仿宋"/>
          <w:sz w:val="24"/>
          <w:szCs w:val="24"/>
          <w:highlight w:val="none"/>
        </w:rPr>
        <w:t>，在此郑重声明：</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在参加本次政府采购活动前3年内的经营活动中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（填“没有”或“有”）重大违法记录。</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（填“未被列入”或“被列入”）失信被执行人名单。</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rPr>
        <w:t>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（填“未被列入”或“被列入”）重大税收违法失信主体名单。</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4.</w:t>
      </w:r>
      <w:r>
        <w:rPr>
          <w:rFonts w:hint="eastAsia" w:ascii="仿宋" w:hAnsi="仿宋" w:eastAsia="仿宋" w:cs="仿宋"/>
          <w:sz w:val="24"/>
          <w:szCs w:val="24"/>
          <w:highlight w:val="none"/>
        </w:rPr>
        <w:t>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（填“未被列入”或“被列入”）政府采购严重违法失信行为记录名单。</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如有不实，我方将无条件地退出本项目的采购活动，并遵照《中华人民共和国政府采购法》有关“提供虚假材料的规定”接受处罚。</w:t>
      </w: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w:t>
      </w:r>
      <w:bookmarkStart w:id="22" w:name="_Toc19320"/>
      <w:bookmarkStart w:id="23" w:name="_Toc15217"/>
      <w:bookmarkStart w:id="24" w:name="_Toc22171"/>
      <w:bookmarkStart w:id="25" w:name="_Toc9460"/>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投标供应商</w:t>
      </w:r>
      <w:r>
        <w:rPr>
          <w:rFonts w:hint="eastAsia" w:ascii="仿宋" w:hAnsi="仿宋" w:eastAsia="仿宋" w:cs="仿宋"/>
          <w:sz w:val="24"/>
          <w:szCs w:val="24"/>
          <w:highlight w:val="none"/>
          <w:u w:val="single"/>
        </w:rPr>
        <w:t>全称并加盖公章）</w:t>
      </w:r>
      <w:bookmarkEnd w:id="22"/>
      <w:bookmarkEnd w:id="23"/>
      <w:bookmarkEnd w:id="24"/>
      <w:bookmarkEnd w:id="25"/>
    </w:p>
    <w:p>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bookmarkStart w:id="26" w:name="_Toc19817"/>
      <w:r>
        <w:rPr>
          <w:rFonts w:hint="eastAsia" w:ascii="仿宋" w:hAnsi="仿宋" w:eastAsia="仿宋" w:cs="仿宋"/>
          <w:sz w:val="24"/>
          <w:szCs w:val="24"/>
          <w:highlight w:val="none"/>
        </w:rPr>
        <w:t>日  期：    年  月  日</w:t>
      </w:r>
      <w:bookmarkEnd w:id="26"/>
    </w:p>
    <w:p>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rPr>
      </w:pP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提示：</w:t>
      </w:r>
      <w:r>
        <w:rPr>
          <w:rFonts w:hint="eastAsia" w:ascii="仿宋" w:hAnsi="仿宋" w:eastAsia="仿宋" w:cs="仿宋"/>
          <w:sz w:val="24"/>
          <w:szCs w:val="24"/>
          <w:highlight w:val="none"/>
          <w:lang w:eastAsia="zh-CN"/>
        </w:rPr>
        <w:t>投标供应商</w:t>
      </w:r>
      <w:r>
        <w:rPr>
          <w:rFonts w:hint="eastAsia" w:ascii="仿宋" w:hAnsi="仿宋" w:eastAsia="仿宋" w:cs="仿宋"/>
          <w:sz w:val="24"/>
          <w:szCs w:val="24"/>
          <w:highlight w:val="none"/>
        </w:rPr>
        <w:t>在参加政府采购活动前三年内因违法经营被禁止在一定期限内参加政府采购活动，期限届满的，可以参加政府采购活动，但应提供期限届满的证明材料。</w:t>
      </w:r>
    </w:p>
    <w:p/>
    <w:sectPr>
      <w:pgSz w:w="11906" w:h="16838"/>
      <w:pgMar w:top="1440" w:right="1803" w:bottom="1440" w:left="1803"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0C6B3962"/>
    <w:rsid w:val="19DF0ADF"/>
    <w:rsid w:val="1D503432"/>
    <w:rsid w:val="315F080F"/>
    <w:rsid w:val="36C2291E"/>
    <w:rsid w:val="5BAA46CC"/>
    <w:rsid w:val="6C615B9E"/>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paragraph" w:styleId="4">
    <w:name w:val="heading 4"/>
    <w:basedOn w:val="1"/>
    <w:next w:val="1"/>
    <w:autoRedefine/>
    <w:qFormat/>
    <w:uiPriority w:val="0"/>
    <w:pPr>
      <w:keepNext/>
      <w:outlineLvl w:val="3"/>
    </w:pPr>
    <w:rPr>
      <w:color w:val="FF0000"/>
      <w:sz w:val="28"/>
      <w:u w:val="single"/>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next w:val="1"/>
    <w:qFormat/>
    <w:uiPriority w:val="0"/>
    <w:rPr>
      <w:rFonts w:ascii="宋体" w:hAnsi="宋体"/>
      <w:szCs w:val="21"/>
    </w:rPr>
  </w:style>
  <w:style w:type="paragraph" w:styleId="5">
    <w:name w:val="Body Text"/>
    <w:basedOn w:val="1"/>
    <w:next w:val="1"/>
    <w:autoRedefine/>
    <w:unhideWhenUsed/>
    <w:qFormat/>
    <w:uiPriority w:val="99"/>
    <w:pPr>
      <w:spacing w:after="12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2026-07-27T05:13:46Z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