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5826E" w14:textId="77777777" w:rsidR="00BF5C66" w:rsidRDefault="00BF5C66" w:rsidP="00BF5C66">
      <w:pPr>
        <w:pStyle w:val="null3"/>
        <w:jc w:val="center"/>
        <w:outlineLvl w:val="1"/>
        <w:rPr>
          <w:rFonts w:hint="default"/>
        </w:rPr>
      </w:pPr>
      <w:r>
        <w:rPr>
          <w:rFonts w:ascii="仿宋_GB2312" w:eastAsia="仿宋_GB2312" w:hAnsi="仿宋_GB2312" w:cs="仿宋_GB2312"/>
          <w:b/>
          <w:sz w:val="36"/>
        </w:rPr>
        <w:t>第三章 磋商项目技术、服务、商务及其他要求</w:t>
      </w:r>
    </w:p>
    <w:p w14:paraId="0B69926D" w14:textId="77777777" w:rsidR="00BF5C66" w:rsidRDefault="00BF5C66" w:rsidP="00BF5C66">
      <w:pPr>
        <w:pStyle w:val="null3"/>
        <w:ind w:firstLine="480"/>
        <w:rPr>
          <w:rFonts w:hint="default"/>
        </w:rPr>
      </w:pPr>
      <w:r>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C23189E" w14:textId="77777777" w:rsidR="00BF5C66" w:rsidRDefault="00BF5C66" w:rsidP="00BF5C66">
      <w:pPr>
        <w:pStyle w:val="null3"/>
        <w:outlineLvl w:val="2"/>
        <w:rPr>
          <w:rFonts w:hint="default"/>
        </w:rPr>
      </w:pPr>
      <w:r>
        <w:rPr>
          <w:rFonts w:ascii="仿宋_GB2312" w:eastAsia="仿宋_GB2312" w:hAnsi="仿宋_GB2312" w:cs="仿宋_GB2312"/>
          <w:b/>
          <w:sz w:val="28"/>
        </w:rPr>
        <w:t>3.1采购项目概况</w:t>
      </w:r>
    </w:p>
    <w:p w14:paraId="19744802" w14:textId="77777777" w:rsidR="00BF5C66" w:rsidRDefault="00BF5C66" w:rsidP="00BF5C66">
      <w:pPr>
        <w:pStyle w:val="null3"/>
        <w:ind w:firstLine="480"/>
        <w:rPr>
          <w:rFonts w:hint="default"/>
        </w:rPr>
      </w:pPr>
      <w:r>
        <w:rPr>
          <w:rFonts w:ascii="仿宋_GB2312" w:eastAsia="仿宋_GB2312" w:hAnsi="仿宋_GB2312" w:cs="仿宋_GB2312"/>
        </w:rPr>
        <w:t>为西安市生态环境保护综合执法支队执法一大队开展非道路移动机械执法检查工作提供检测服务。</w:t>
      </w:r>
    </w:p>
    <w:p w14:paraId="1CFB29B4" w14:textId="77777777" w:rsidR="00BF5C66" w:rsidRDefault="00BF5C66" w:rsidP="00BF5C66">
      <w:pPr>
        <w:pStyle w:val="null3"/>
        <w:outlineLvl w:val="2"/>
        <w:rPr>
          <w:rFonts w:hint="default"/>
        </w:rPr>
      </w:pPr>
      <w:r>
        <w:rPr>
          <w:rFonts w:ascii="仿宋_GB2312" w:eastAsia="仿宋_GB2312" w:hAnsi="仿宋_GB2312" w:cs="仿宋_GB2312"/>
          <w:b/>
          <w:sz w:val="28"/>
        </w:rPr>
        <w:t>3.2服务内容及服务要求</w:t>
      </w:r>
    </w:p>
    <w:p w14:paraId="6A7BA1F9" w14:textId="77777777" w:rsidR="00BF5C66" w:rsidRDefault="00BF5C66" w:rsidP="00BF5C66">
      <w:pPr>
        <w:pStyle w:val="null3"/>
        <w:outlineLvl w:val="3"/>
        <w:rPr>
          <w:rFonts w:hint="default"/>
        </w:rPr>
      </w:pPr>
      <w:r>
        <w:rPr>
          <w:rFonts w:ascii="仿宋_GB2312" w:eastAsia="仿宋_GB2312" w:hAnsi="仿宋_GB2312" w:cs="仿宋_GB2312"/>
          <w:b/>
          <w:sz w:val="24"/>
        </w:rPr>
        <w:t>3.2.1服务内容</w:t>
      </w:r>
    </w:p>
    <w:p w14:paraId="2401C784" w14:textId="77777777" w:rsidR="00BF5C66" w:rsidRDefault="00BF5C66" w:rsidP="00BF5C66">
      <w:pPr>
        <w:pStyle w:val="null3"/>
        <w:rPr>
          <w:rFonts w:hint="default"/>
        </w:rPr>
      </w:pPr>
      <w:r>
        <w:rPr>
          <w:rFonts w:ascii="仿宋_GB2312" w:eastAsia="仿宋_GB2312" w:hAnsi="仿宋_GB2312" w:cs="仿宋_GB2312"/>
        </w:rPr>
        <w:t>采购包1：</w:t>
      </w:r>
    </w:p>
    <w:p w14:paraId="734FE8AB" w14:textId="77777777" w:rsidR="00BF5C66" w:rsidRDefault="00BF5C66" w:rsidP="00BF5C66">
      <w:pPr>
        <w:pStyle w:val="null3"/>
        <w:rPr>
          <w:rFonts w:hint="default"/>
        </w:rPr>
      </w:pPr>
      <w:r>
        <w:rPr>
          <w:rFonts w:ascii="仿宋_GB2312" w:eastAsia="仿宋_GB2312" w:hAnsi="仿宋_GB2312" w:cs="仿宋_GB2312"/>
        </w:rPr>
        <w:t>采购包预算金额（元）: 74,500.00</w:t>
      </w:r>
    </w:p>
    <w:p w14:paraId="5B9DE088" w14:textId="77777777" w:rsidR="00BF5C66" w:rsidRDefault="00BF5C66" w:rsidP="00BF5C66">
      <w:pPr>
        <w:pStyle w:val="null3"/>
        <w:rPr>
          <w:rFonts w:hint="default"/>
        </w:rPr>
      </w:pPr>
      <w:r>
        <w:rPr>
          <w:rFonts w:ascii="仿宋_GB2312" w:eastAsia="仿宋_GB2312" w:hAnsi="仿宋_GB2312" w:cs="仿宋_GB2312"/>
        </w:rPr>
        <w:t>采购包最高限价（元）: 74,500.00</w:t>
      </w:r>
    </w:p>
    <w:p w14:paraId="52BB9759" w14:textId="77777777" w:rsidR="00BF5C66" w:rsidRDefault="00BF5C66" w:rsidP="00BF5C66">
      <w:pPr>
        <w:pStyle w:val="null3"/>
        <w:rPr>
          <w:rFonts w:hint="default"/>
        </w:rPr>
      </w:pPr>
      <w:r>
        <w:rPr>
          <w:rFonts w:ascii="仿宋_GB2312" w:eastAsia="仿宋_GB2312" w:hAnsi="仿宋_GB2312" w:cs="仿宋_GB2312"/>
        </w:rPr>
        <w:t>供应商报价不允许超过标的金额</w:t>
      </w:r>
    </w:p>
    <w:p w14:paraId="01AA184A" w14:textId="77777777" w:rsidR="00BF5C66" w:rsidRDefault="00BF5C66" w:rsidP="00BF5C66">
      <w:pPr>
        <w:pStyle w:val="null3"/>
        <w:rPr>
          <w:rFonts w:hint="default"/>
        </w:rPr>
      </w:pPr>
      <w:r>
        <w:rPr>
          <w:rFonts w:ascii="仿宋_GB2312" w:eastAsia="仿宋_GB2312" w:hAnsi="仿宋_GB2312" w:cs="仿宋_GB2312"/>
        </w:rPr>
        <w:t>（招单价的）供应商报价不允许超过标的单价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16"/>
        <w:gridCol w:w="716"/>
        <w:gridCol w:w="739"/>
        <w:gridCol w:w="1116"/>
        <w:gridCol w:w="717"/>
        <w:gridCol w:w="717"/>
        <w:gridCol w:w="717"/>
        <w:gridCol w:w="717"/>
        <w:gridCol w:w="717"/>
        <w:gridCol w:w="717"/>
        <w:gridCol w:w="717"/>
      </w:tblGrid>
      <w:tr w:rsidR="00BF5C66" w14:paraId="20B2D838" w14:textId="77777777" w:rsidTr="00F059EB">
        <w:tc>
          <w:tcPr>
            <w:tcW w:w="755" w:type="dxa"/>
          </w:tcPr>
          <w:p w14:paraId="75727205" w14:textId="77777777" w:rsidR="00BF5C66" w:rsidRDefault="00BF5C66" w:rsidP="00F059EB">
            <w:pPr>
              <w:pStyle w:val="null3"/>
              <w:rPr>
                <w:rFonts w:hint="default"/>
              </w:rPr>
            </w:pPr>
            <w:r>
              <w:rPr>
                <w:rFonts w:ascii="仿宋_GB2312" w:eastAsia="仿宋_GB2312" w:hAnsi="仿宋_GB2312" w:cs="仿宋_GB2312"/>
              </w:rPr>
              <w:t>序号</w:t>
            </w:r>
          </w:p>
        </w:tc>
        <w:tc>
          <w:tcPr>
            <w:tcW w:w="755" w:type="dxa"/>
          </w:tcPr>
          <w:p w14:paraId="428D314A" w14:textId="77777777" w:rsidR="00BF5C66" w:rsidRDefault="00BF5C66" w:rsidP="00F059EB">
            <w:pPr>
              <w:pStyle w:val="null3"/>
              <w:rPr>
                <w:rFonts w:hint="default"/>
              </w:rPr>
            </w:pPr>
            <w:r>
              <w:rPr>
                <w:rFonts w:ascii="仿宋_GB2312" w:eastAsia="仿宋_GB2312" w:hAnsi="仿宋_GB2312" w:cs="仿宋_GB2312"/>
              </w:rPr>
              <w:t>标的名称</w:t>
            </w:r>
          </w:p>
        </w:tc>
        <w:tc>
          <w:tcPr>
            <w:tcW w:w="755" w:type="dxa"/>
          </w:tcPr>
          <w:p w14:paraId="3DA8B27C" w14:textId="77777777" w:rsidR="00BF5C66" w:rsidRDefault="00BF5C66" w:rsidP="00F059EB">
            <w:pPr>
              <w:pStyle w:val="null3"/>
              <w:rPr>
                <w:rFonts w:hint="default"/>
              </w:rPr>
            </w:pPr>
            <w:r>
              <w:rPr>
                <w:rFonts w:ascii="仿宋_GB2312" w:eastAsia="仿宋_GB2312" w:hAnsi="仿宋_GB2312" w:cs="仿宋_GB2312"/>
              </w:rPr>
              <w:t>数量</w:t>
            </w:r>
          </w:p>
        </w:tc>
        <w:tc>
          <w:tcPr>
            <w:tcW w:w="755" w:type="dxa"/>
          </w:tcPr>
          <w:p w14:paraId="0BD40748" w14:textId="77777777" w:rsidR="00BF5C66" w:rsidRDefault="00BF5C66" w:rsidP="00F059EB">
            <w:pPr>
              <w:pStyle w:val="null3"/>
              <w:rPr>
                <w:rFonts w:hint="default"/>
              </w:rPr>
            </w:pPr>
            <w:r>
              <w:rPr>
                <w:rFonts w:ascii="仿宋_GB2312" w:eastAsia="仿宋_GB2312" w:hAnsi="仿宋_GB2312" w:cs="仿宋_GB2312"/>
              </w:rPr>
              <w:t>标的金额 （元）</w:t>
            </w:r>
          </w:p>
        </w:tc>
        <w:tc>
          <w:tcPr>
            <w:tcW w:w="755" w:type="dxa"/>
          </w:tcPr>
          <w:p w14:paraId="60280C87" w14:textId="77777777" w:rsidR="00BF5C66" w:rsidRDefault="00BF5C66" w:rsidP="00F059EB">
            <w:pPr>
              <w:pStyle w:val="null3"/>
              <w:rPr>
                <w:rFonts w:hint="default"/>
              </w:rPr>
            </w:pPr>
            <w:r>
              <w:rPr>
                <w:rFonts w:ascii="仿宋_GB2312" w:eastAsia="仿宋_GB2312" w:hAnsi="仿宋_GB2312" w:cs="仿宋_GB2312"/>
              </w:rPr>
              <w:t>计量单位</w:t>
            </w:r>
          </w:p>
        </w:tc>
        <w:tc>
          <w:tcPr>
            <w:tcW w:w="755" w:type="dxa"/>
          </w:tcPr>
          <w:p w14:paraId="7B7579CC" w14:textId="77777777" w:rsidR="00BF5C66" w:rsidRDefault="00BF5C66" w:rsidP="00F059EB">
            <w:pPr>
              <w:pStyle w:val="null3"/>
              <w:rPr>
                <w:rFonts w:hint="default"/>
              </w:rPr>
            </w:pPr>
            <w:r>
              <w:rPr>
                <w:rFonts w:ascii="仿宋_GB2312" w:eastAsia="仿宋_GB2312" w:hAnsi="仿宋_GB2312" w:cs="仿宋_GB2312"/>
              </w:rPr>
              <w:t>所属行业</w:t>
            </w:r>
          </w:p>
        </w:tc>
        <w:tc>
          <w:tcPr>
            <w:tcW w:w="755" w:type="dxa"/>
          </w:tcPr>
          <w:p w14:paraId="64CE7062" w14:textId="77777777" w:rsidR="00BF5C66" w:rsidRDefault="00BF5C66" w:rsidP="00F059EB">
            <w:pPr>
              <w:pStyle w:val="null3"/>
              <w:rPr>
                <w:rFonts w:hint="default"/>
              </w:rPr>
            </w:pPr>
            <w:r>
              <w:rPr>
                <w:rFonts w:ascii="仿宋_GB2312" w:eastAsia="仿宋_GB2312" w:hAnsi="仿宋_GB2312" w:cs="仿宋_GB2312"/>
              </w:rPr>
              <w:t>是否核心产品</w:t>
            </w:r>
          </w:p>
        </w:tc>
        <w:tc>
          <w:tcPr>
            <w:tcW w:w="755" w:type="dxa"/>
          </w:tcPr>
          <w:p w14:paraId="5EBA4162" w14:textId="77777777" w:rsidR="00BF5C66" w:rsidRDefault="00BF5C66" w:rsidP="00F059EB">
            <w:pPr>
              <w:pStyle w:val="null3"/>
              <w:rPr>
                <w:rFonts w:hint="default"/>
              </w:rPr>
            </w:pPr>
            <w:r>
              <w:rPr>
                <w:rFonts w:ascii="仿宋_GB2312" w:eastAsia="仿宋_GB2312" w:hAnsi="仿宋_GB2312" w:cs="仿宋_GB2312"/>
              </w:rPr>
              <w:t>是否允许进口产品</w:t>
            </w:r>
          </w:p>
        </w:tc>
        <w:tc>
          <w:tcPr>
            <w:tcW w:w="755" w:type="dxa"/>
          </w:tcPr>
          <w:p w14:paraId="2A6B2804" w14:textId="77777777" w:rsidR="00BF5C66" w:rsidRDefault="00BF5C66" w:rsidP="00F059EB">
            <w:pPr>
              <w:pStyle w:val="null3"/>
              <w:rPr>
                <w:rFonts w:hint="default"/>
              </w:rPr>
            </w:pPr>
            <w:r>
              <w:rPr>
                <w:rFonts w:ascii="仿宋_GB2312" w:eastAsia="仿宋_GB2312" w:hAnsi="仿宋_GB2312" w:cs="仿宋_GB2312"/>
              </w:rPr>
              <w:t>是否属于节能产品</w:t>
            </w:r>
          </w:p>
        </w:tc>
        <w:tc>
          <w:tcPr>
            <w:tcW w:w="755" w:type="dxa"/>
          </w:tcPr>
          <w:p w14:paraId="6BEAEC01" w14:textId="77777777" w:rsidR="00BF5C66" w:rsidRDefault="00BF5C66" w:rsidP="00F059EB">
            <w:pPr>
              <w:pStyle w:val="null3"/>
              <w:rPr>
                <w:rFonts w:hint="default"/>
              </w:rPr>
            </w:pPr>
            <w:r>
              <w:rPr>
                <w:rFonts w:ascii="仿宋_GB2312" w:eastAsia="仿宋_GB2312" w:hAnsi="仿宋_GB2312" w:cs="仿宋_GB2312"/>
              </w:rPr>
              <w:t>是否属于环境标志产品</w:t>
            </w:r>
          </w:p>
        </w:tc>
        <w:tc>
          <w:tcPr>
            <w:tcW w:w="755" w:type="dxa"/>
          </w:tcPr>
          <w:p w14:paraId="2E6CD84D" w14:textId="77777777" w:rsidR="00BF5C66" w:rsidRDefault="00BF5C66" w:rsidP="00F059EB">
            <w:pPr>
              <w:pStyle w:val="null3"/>
              <w:rPr>
                <w:rFonts w:hint="default"/>
              </w:rPr>
            </w:pPr>
            <w:r>
              <w:rPr>
                <w:rFonts w:ascii="仿宋_GB2312" w:eastAsia="仿宋_GB2312" w:hAnsi="仿宋_GB2312" w:cs="仿宋_GB2312"/>
              </w:rPr>
              <w:t>是否实施本国产品政策</w:t>
            </w:r>
          </w:p>
        </w:tc>
      </w:tr>
      <w:tr w:rsidR="00BF5C66" w14:paraId="58E87144" w14:textId="77777777" w:rsidTr="00F059EB">
        <w:tc>
          <w:tcPr>
            <w:tcW w:w="755" w:type="dxa"/>
          </w:tcPr>
          <w:p w14:paraId="081D9272" w14:textId="77777777" w:rsidR="00BF5C66" w:rsidRDefault="00BF5C66" w:rsidP="00F059EB">
            <w:pPr>
              <w:pStyle w:val="null3"/>
              <w:rPr>
                <w:rFonts w:hint="default"/>
              </w:rPr>
            </w:pPr>
            <w:r>
              <w:rPr>
                <w:rFonts w:ascii="仿宋_GB2312" w:eastAsia="仿宋_GB2312" w:hAnsi="仿宋_GB2312" w:cs="仿宋_GB2312"/>
              </w:rPr>
              <w:t>1</w:t>
            </w:r>
          </w:p>
        </w:tc>
        <w:tc>
          <w:tcPr>
            <w:tcW w:w="755" w:type="dxa"/>
          </w:tcPr>
          <w:p w14:paraId="7187D86F" w14:textId="77777777" w:rsidR="00BF5C66" w:rsidRDefault="00BF5C66" w:rsidP="00F059EB">
            <w:pPr>
              <w:pStyle w:val="null3"/>
              <w:rPr>
                <w:rFonts w:hint="default"/>
              </w:rPr>
            </w:pPr>
            <w:r>
              <w:rPr>
                <w:rFonts w:ascii="仿宋_GB2312" w:eastAsia="仿宋_GB2312" w:hAnsi="仿宋_GB2312" w:cs="仿宋_GB2312"/>
              </w:rPr>
              <w:t>服务</w:t>
            </w:r>
          </w:p>
        </w:tc>
        <w:tc>
          <w:tcPr>
            <w:tcW w:w="755" w:type="dxa"/>
          </w:tcPr>
          <w:p w14:paraId="0386FCEF" w14:textId="77777777" w:rsidR="00BF5C66" w:rsidRDefault="00BF5C66" w:rsidP="00F059EB">
            <w:pPr>
              <w:pStyle w:val="null3"/>
              <w:jc w:val="right"/>
              <w:rPr>
                <w:rFonts w:hint="default"/>
              </w:rPr>
            </w:pPr>
            <w:r>
              <w:rPr>
                <w:rFonts w:ascii="仿宋_GB2312" w:eastAsia="仿宋_GB2312" w:hAnsi="仿宋_GB2312" w:cs="仿宋_GB2312"/>
              </w:rPr>
              <w:t>1.00</w:t>
            </w:r>
          </w:p>
        </w:tc>
        <w:tc>
          <w:tcPr>
            <w:tcW w:w="755" w:type="dxa"/>
          </w:tcPr>
          <w:p w14:paraId="6CA211CC" w14:textId="77777777" w:rsidR="00BF5C66" w:rsidRDefault="00BF5C66" w:rsidP="00F059EB">
            <w:pPr>
              <w:pStyle w:val="null3"/>
              <w:jc w:val="right"/>
              <w:rPr>
                <w:rFonts w:hint="default"/>
              </w:rPr>
            </w:pPr>
            <w:r>
              <w:rPr>
                <w:rFonts w:ascii="仿宋_GB2312" w:eastAsia="仿宋_GB2312" w:hAnsi="仿宋_GB2312" w:cs="仿宋_GB2312"/>
              </w:rPr>
              <w:t>74,500.00</w:t>
            </w:r>
          </w:p>
        </w:tc>
        <w:tc>
          <w:tcPr>
            <w:tcW w:w="755" w:type="dxa"/>
          </w:tcPr>
          <w:p w14:paraId="2091A90F" w14:textId="77777777" w:rsidR="00BF5C66" w:rsidRDefault="00BF5C66" w:rsidP="00F059EB">
            <w:pPr>
              <w:pStyle w:val="null3"/>
              <w:rPr>
                <w:rFonts w:hint="default"/>
              </w:rPr>
            </w:pPr>
            <w:r>
              <w:rPr>
                <w:rFonts w:ascii="仿宋_GB2312" w:eastAsia="仿宋_GB2312" w:hAnsi="仿宋_GB2312" w:cs="仿宋_GB2312"/>
              </w:rPr>
              <w:t>批</w:t>
            </w:r>
          </w:p>
        </w:tc>
        <w:tc>
          <w:tcPr>
            <w:tcW w:w="755" w:type="dxa"/>
          </w:tcPr>
          <w:p w14:paraId="0F0F784C" w14:textId="77777777" w:rsidR="00BF5C66" w:rsidRDefault="00BF5C66" w:rsidP="00F059EB">
            <w:pPr>
              <w:pStyle w:val="null3"/>
              <w:rPr>
                <w:rFonts w:hint="default"/>
              </w:rPr>
            </w:pPr>
            <w:r>
              <w:rPr>
                <w:rFonts w:ascii="仿宋_GB2312" w:eastAsia="仿宋_GB2312" w:hAnsi="仿宋_GB2312" w:cs="仿宋_GB2312"/>
              </w:rPr>
              <w:t>其他未列明行业</w:t>
            </w:r>
          </w:p>
        </w:tc>
        <w:tc>
          <w:tcPr>
            <w:tcW w:w="755" w:type="dxa"/>
          </w:tcPr>
          <w:p w14:paraId="5F86B8E6" w14:textId="77777777" w:rsidR="00BF5C66" w:rsidRDefault="00BF5C66" w:rsidP="00F059EB">
            <w:pPr>
              <w:pStyle w:val="null3"/>
              <w:rPr>
                <w:rFonts w:hint="default"/>
              </w:rPr>
            </w:pPr>
            <w:r>
              <w:rPr>
                <w:rFonts w:ascii="仿宋_GB2312" w:eastAsia="仿宋_GB2312" w:hAnsi="仿宋_GB2312" w:cs="仿宋_GB2312"/>
              </w:rPr>
              <w:t>否</w:t>
            </w:r>
          </w:p>
        </w:tc>
        <w:tc>
          <w:tcPr>
            <w:tcW w:w="755" w:type="dxa"/>
          </w:tcPr>
          <w:p w14:paraId="4E703FB9" w14:textId="77777777" w:rsidR="00BF5C66" w:rsidRDefault="00BF5C66" w:rsidP="00F059EB">
            <w:pPr>
              <w:pStyle w:val="null3"/>
              <w:rPr>
                <w:rFonts w:hint="default"/>
              </w:rPr>
            </w:pPr>
            <w:r>
              <w:rPr>
                <w:rFonts w:ascii="仿宋_GB2312" w:eastAsia="仿宋_GB2312" w:hAnsi="仿宋_GB2312" w:cs="仿宋_GB2312"/>
              </w:rPr>
              <w:t>否</w:t>
            </w:r>
          </w:p>
        </w:tc>
        <w:tc>
          <w:tcPr>
            <w:tcW w:w="755" w:type="dxa"/>
          </w:tcPr>
          <w:p w14:paraId="434972D3" w14:textId="77777777" w:rsidR="00BF5C66" w:rsidRDefault="00BF5C66" w:rsidP="00F059EB">
            <w:pPr>
              <w:pStyle w:val="null3"/>
              <w:rPr>
                <w:rFonts w:hint="default"/>
              </w:rPr>
            </w:pPr>
            <w:r>
              <w:rPr>
                <w:rFonts w:ascii="仿宋_GB2312" w:eastAsia="仿宋_GB2312" w:hAnsi="仿宋_GB2312" w:cs="仿宋_GB2312"/>
              </w:rPr>
              <w:t>否</w:t>
            </w:r>
          </w:p>
        </w:tc>
        <w:tc>
          <w:tcPr>
            <w:tcW w:w="755" w:type="dxa"/>
          </w:tcPr>
          <w:p w14:paraId="73C6E197" w14:textId="77777777" w:rsidR="00BF5C66" w:rsidRDefault="00BF5C66" w:rsidP="00F059EB">
            <w:pPr>
              <w:pStyle w:val="null3"/>
              <w:rPr>
                <w:rFonts w:hint="default"/>
              </w:rPr>
            </w:pPr>
            <w:r>
              <w:rPr>
                <w:rFonts w:ascii="仿宋_GB2312" w:eastAsia="仿宋_GB2312" w:hAnsi="仿宋_GB2312" w:cs="仿宋_GB2312"/>
              </w:rPr>
              <w:t>否</w:t>
            </w:r>
          </w:p>
        </w:tc>
        <w:tc>
          <w:tcPr>
            <w:tcW w:w="755" w:type="dxa"/>
          </w:tcPr>
          <w:p w14:paraId="2FC94F00" w14:textId="77777777" w:rsidR="00BF5C66" w:rsidRDefault="00BF5C66" w:rsidP="00F059EB">
            <w:pPr>
              <w:pStyle w:val="null3"/>
              <w:rPr>
                <w:rFonts w:hint="default"/>
              </w:rPr>
            </w:pPr>
            <w:r>
              <w:rPr>
                <w:rFonts w:ascii="仿宋_GB2312" w:eastAsia="仿宋_GB2312" w:hAnsi="仿宋_GB2312" w:cs="仿宋_GB2312"/>
              </w:rPr>
              <w:t>否</w:t>
            </w:r>
          </w:p>
        </w:tc>
      </w:tr>
    </w:tbl>
    <w:p w14:paraId="684E155E" w14:textId="77777777" w:rsidR="00BF5C66" w:rsidRDefault="00BF5C66" w:rsidP="00BF5C66">
      <w:pPr>
        <w:pStyle w:val="null3"/>
        <w:outlineLvl w:val="2"/>
        <w:rPr>
          <w:rFonts w:hint="default"/>
        </w:rPr>
      </w:pPr>
      <w:r>
        <w:rPr>
          <w:rFonts w:ascii="仿宋_GB2312" w:eastAsia="仿宋_GB2312" w:hAnsi="仿宋_GB2312" w:cs="仿宋_GB2312"/>
          <w:b/>
          <w:sz w:val="28"/>
        </w:rPr>
        <w:t>3.2.2服务要求</w:t>
      </w:r>
    </w:p>
    <w:p w14:paraId="1696A4EC" w14:textId="77777777" w:rsidR="00BF5C66" w:rsidRDefault="00BF5C66" w:rsidP="00BF5C66">
      <w:pPr>
        <w:pStyle w:val="null3"/>
        <w:rPr>
          <w:rFonts w:hint="default"/>
        </w:rPr>
      </w:pPr>
      <w:r>
        <w:rPr>
          <w:rFonts w:ascii="仿宋_GB2312" w:eastAsia="仿宋_GB2312" w:hAnsi="仿宋_GB2312" w:cs="仿宋_GB2312"/>
        </w:rPr>
        <w:t>采购包1：</w:t>
      </w:r>
    </w:p>
    <w:p w14:paraId="2C41A92F" w14:textId="77777777" w:rsidR="00BF5C66" w:rsidRDefault="00BF5C66" w:rsidP="00BF5C66">
      <w:pPr>
        <w:pStyle w:val="null3"/>
        <w:rPr>
          <w:rFonts w:hint="default"/>
        </w:rPr>
      </w:pPr>
      <w:r>
        <w:rPr>
          <w:rFonts w:ascii="仿宋_GB2312" w:eastAsia="仿宋_GB2312" w:hAnsi="仿宋_GB2312" w:cs="仿宋_GB2312"/>
        </w:rPr>
        <w:t>标的名称：服务</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68"/>
        <w:gridCol w:w="2769"/>
        <w:gridCol w:w="2769"/>
      </w:tblGrid>
      <w:tr w:rsidR="00BF5C66" w14:paraId="5C774015" w14:textId="77777777" w:rsidTr="00F059EB">
        <w:tc>
          <w:tcPr>
            <w:tcW w:w="2769" w:type="dxa"/>
          </w:tcPr>
          <w:p w14:paraId="6E04336F" w14:textId="77777777" w:rsidR="00BF5C66" w:rsidRDefault="00BF5C66" w:rsidP="00F059EB">
            <w:pPr>
              <w:pStyle w:val="null3"/>
              <w:rPr>
                <w:rFonts w:hint="default"/>
              </w:rPr>
            </w:pPr>
            <w:r>
              <w:rPr>
                <w:rFonts w:ascii="仿宋_GB2312" w:eastAsia="仿宋_GB2312" w:hAnsi="仿宋_GB2312" w:cs="仿宋_GB2312"/>
              </w:rPr>
              <w:t xml:space="preserve"> 序号</w:t>
            </w:r>
          </w:p>
        </w:tc>
        <w:tc>
          <w:tcPr>
            <w:tcW w:w="2769" w:type="dxa"/>
          </w:tcPr>
          <w:p w14:paraId="32360E7B" w14:textId="77777777" w:rsidR="00BF5C66" w:rsidRDefault="00BF5C66" w:rsidP="00F059EB">
            <w:pPr>
              <w:pStyle w:val="null3"/>
              <w:rPr>
                <w:rFonts w:hint="default"/>
              </w:rPr>
            </w:pPr>
            <w:r>
              <w:rPr>
                <w:rFonts w:ascii="仿宋_GB2312" w:eastAsia="仿宋_GB2312" w:hAnsi="仿宋_GB2312" w:cs="仿宋_GB2312"/>
              </w:rPr>
              <w:t xml:space="preserve"> 参数性质</w:t>
            </w:r>
          </w:p>
        </w:tc>
        <w:tc>
          <w:tcPr>
            <w:tcW w:w="2769" w:type="dxa"/>
          </w:tcPr>
          <w:p w14:paraId="5ED6408D" w14:textId="77777777" w:rsidR="00BF5C66" w:rsidRDefault="00BF5C66" w:rsidP="00F059EB">
            <w:pPr>
              <w:pStyle w:val="null3"/>
              <w:rPr>
                <w:rFonts w:hint="default"/>
              </w:rPr>
            </w:pPr>
            <w:r>
              <w:rPr>
                <w:rFonts w:ascii="仿宋_GB2312" w:eastAsia="仿宋_GB2312" w:hAnsi="仿宋_GB2312" w:cs="仿宋_GB2312"/>
              </w:rPr>
              <w:t xml:space="preserve"> 技术参数与性能指标</w:t>
            </w:r>
          </w:p>
        </w:tc>
      </w:tr>
      <w:tr w:rsidR="00BF5C66" w14:paraId="50D89952" w14:textId="77777777" w:rsidTr="00F059EB">
        <w:tc>
          <w:tcPr>
            <w:tcW w:w="2769" w:type="dxa"/>
          </w:tcPr>
          <w:p w14:paraId="65E23DD1" w14:textId="77777777" w:rsidR="00BF5C66" w:rsidRDefault="00BF5C66" w:rsidP="00F059EB">
            <w:pPr>
              <w:pStyle w:val="null3"/>
              <w:rPr>
                <w:rFonts w:hint="default"/>
              </w:rPr>
            </w:pPr>
            <w:r>
              <w:rPr>
                <w:rFonts w:ascii="仿宋_GB2312" w:eastAsia="仿宋_GB2312" w:hAnsi="仿宋_GB2312" w:cs="仿宋_GB2312"/>
              </w:rPr>
              <w:t>1</w:t>
            </w:r>
          </w:p>
        </w:tc>
        <w:tc>
          <w:tcPr>
            <w:tcW w:w="2769" w:type="dxa"/>
          </w:tcPr>
          <w:p w14:paraId="336A731D" w14:textId="77777777" w:rsidR="00BF5C66" w:rsidRDefault="00BF5C66" w:rsidP="00F059EB"/>
        </w:tc>
        <w:tc>
          <w:tcPr>
            <w:tcW w:w="2769" w:type="dxa"/>
          </w:tcPr>
          <w:p w14:paraId="15CEE080" w14:textId="77777777" w:rsidR="00BF5C66" w:rsidRDefault="00BF5C66" w:rsidP="00F059EB">
            <w:pPr>
              <w:pStyle w:val="null3"/>
              <w:rPr>
                <w:rFonts w:hint="default"/>
              </w:rPr>
            </w:pPr>
            <w:r>
              <w:rPr>
                <w:rFonts w:ascii="仿宋_GB2312" w:eastAsia="仿宋_GB2312" w:hAnsi="仿宋_GB2312" w:cs="仿宋_GB2312"/>
                <w:b/>
                <w:sz w:val="22"/>
              </w:rPr>
              <w:t>一、项目简介</w:t>
            </w:r>
          </w:p>
          <w:p w14:paraId="3C87547C" w14:textId="77777777" w:rsidR="00BF5C66" w:rsidRDefault="00BF5C66" w:rsidP="00F059EB">
            <w:pPr>
              <w:pStyle w:val="null3"/>
              <w:ind w:firstLine="440"/>
              <w:rPr>
                <w:rFonts w:hint="default"/>
              </w:rPr>
            </w:pPr>
            <w:r>
              <w:rPr>
                <w:rFonts w:ascii="仿宋_GB2312" w:eastAsia="仿宋_GB2312" w:hAnsi="仿宋_GB2312" w:cs="仿宋_GB2312"/>
                <w:sz w:val="22"/>
              </w:rPr>
              <w:t>非道路移动源排气污染执法检查工作是西安市生态环境保护综合执法支队执法一大队一项日常工作，主要由环保部门会同各职能部门对非道路移动污染源排放状况进行监督抽测。因执法一大队为行政执法部门，无相应检测资质，无法按照计量认证体系要求签发具有法律效力的检测报告，须委托具</w:t>
            </w:r>
            <w:r>
              <w:rPr>
                <w:rFonts w:ascii="仿宋_GB2312" w:eastAsia="仿宋_GB2312" w:hAnsi="仿宋_GB2312" w:cs="仿宋_GB2312"/>
                <w:sz w:val="22"/>
              </w:rPr>
              <w:lastRenderedPageBreak/>
              <w:t>有市场监管部门颁发资质的检验检测机构。现拟开展非道路移动源排气污染监督性检测工作，实现检测与执法分离。</w:t>
            </w:r>
          </w:p>
          <w:p w14:paraId="2EC0E58D" w14:textId="77777777" w:rsidR="00BF5C66" w:rsidRDefault="00BF5C66" w:rsidP="00F059EB">
            <w:pPr>
              <w:pStyle w:val="null3"/>
              <w:rPr>
                <w:rFonts w:hint="default"/>
              </w:rPr>
            </w:pPr>
            <w:r>
              <w:rPr>
                <w:rFonts w:ascii="仿宋_GB2312" w:eastAsia="仿宋_GB2312" w:hAnsi="仿宋_GB2312" w:cs="仿宋_GB2312"/>
                <w:b/>
                <w:sz w:val="22"/>
              </w:rPr>
              <w:t>二、检测依据</w:t>
            </w:r>
          </w:p>
          <w:p w14:paraId="39331728" w14:textId="77777777" w:rsidR="00BF5C66" w:rsidRDefault="00BF5C66" w:rsidP="00F059EB">
            <w:pPr>
              <w:pStyle w:val="null3"/>
              <w:ind w:firstLine="440"/>
              <w:rPr>
                <w:rFonts w:hint="default"/>
              </w:rPr>
            </w:pPr>
            <w:r>
              <w:rPr>
                <w:rFonts w:ascii="仿宋_GB2312" w:eastAsia="仿宋_GB2312" w:hAnsi="仿宋_GB2312" w:cs="仿宋_GB2312"/>
                <w:sz w:val="22"/>
              </w:rPr>
              <w:t>依据《西安市机动车和非道路移动机械排气污染防治条例》“市生态环境主管部门对机动车和非道路移动机械排气污染防治实施统一监督管理”，根据《非道路移动柴油机械排气烟度限值及测量方法》（GB36886-2018）要求，由具有检验检测资质的第三方检测机构对被检非道路移动机械进行检测，并出具具有法律效力的检测报告。</w:t>
            </w:r>
          </w:p>
          <w:p w14:paraId="780C3790" w14:textId="77777777" w:rsidR="00BF5C66" w:rsidRDefault="00BF5C66" w:rsidP="00F059EB">
            <w:pPr>
              <w:pStyle w:val="null3"/>
              <w:rPr>
                <w:rFonts w:hint="default"/>
              </w:rPr>
            </w:pPr>
            <w:r>
              <w:rPr>
                <w:rFonts w:ascii="仿宋_GB2312" w:eastAsia="仿宋_GB2312" w:hAnsi="仿宋_GB2312" w:cs="仿宋_GB2312"/>
                <w:b/>
                <w:sz w:val="22"/>
              </w:rPr>
              <w:t>三、技术要求</w:t>
            </w:r>
          </w:p>
          <w:p w14:paraId="07BC8DF2" w14:textId="77777777" w:rsidR="00BF5C66" w:rsidRDefault="00BF5C66" w:rsidP="00F059EB">
            <w:pPr>
              <w:pStyle w:val="null3"/>
              <w:ind w:firstLine="220"/>
              <w:rPr>
                <w:rFonts w:hint="default"/>
              </w:rPr>
            </w:pPr>
            <w:r>
              <w:rPr>
                <w:rFonts w:ascii="仿宋_GB2312" w:eastAsia="仿宋_GB2312" w:hAnsi="仿宋_GB2312" w:cs="仿宋_GB2312"/>
                <w:sz w:val="22"/>
              </w:rPr>
              <w:t>（一）供应商应对非道路移动机械出具具有法律效力的检测报告，并对其检测行为及检测结果承担法律责任。</w:t>
            </w:r>
          </w:p>
          <w:p w14:paraId="679E2F7D" w14:textId="77777777" w:rsidR="00BF5C66" w:rsidRDefault="00BF5C66" w:rsidP="00F059EB">
            <w:pPr>
              <w:pStyle w:val="null3"/>
              <w:ind w:firstLine="220"/>
              <w:rPr>
                <w:rFonts w:hint="default"/>
              </w:rPr>
            </w:pPr>
            <w:r>
              <w:rPr>
                <w:rFonts w:ascii="仿宋_GB2312" w:eastAsia="仿宋_GB2312" w:hAnsi="仿宋_GB2312" w:cs="仿宋_GB2312"/>
                <w:sz w:val="22"/>
              </w:rPr>
              <w:t>（二）供应商应提供检定合格、手续完备、能按照国家标准要求开展非道路移动源污染物排放检测的仪器及备品备件，若检测设备、检测用车发生故障，供应商须及时提供备用检测设备和车辆。所有主要检测设备必须实现量值传递和溯源。</w:t>
            </w:r>
          </w:p>
          <w:p w14:paraId="3A90BF8D" w14:textId="77777777" w:rsidR="00BF5C66" w:rsidRDefault="00BF5C66" w:rsidP="00F059EB">
            <w:pPr>
              <w:pStyle w:val="null3"/>
              <w:ind w:firstLine="220"/>
              <w:rPr>
                <w:rFonts w:hint="default"/>
              </w:rPr>
            </w:pPr>
            <w:r>
              <w:rPr>
                <w:rFonts w:ascii="仿宋_GB2312" w:eastAsia="仿宋_GB2312" w:hAnsi="仿宋_GB2312" w:cs="仿宋_GB2312"/>
                <w:sz w:val="22"/>
              </w:rPr>
              <w:t>（三）资质认定应包括检验检测机构计量认证。</w:t>
            </w:r>
          </w:p>
          <w:p w14:paraId="5E1168B3" w14:textId="77777777" w:rsidR="00BF5C66" w:rsidRDefault="00BF5C66" w:rsidP="00F059EB">
            <w:pPr>
              <w:pStyle w:val="null3"/>
              <w:ind w:firstLine="220"/>
              <w:rPr>
                <w:rFonts w:hint="default"/>
              </w:rPr>
            </w:pPr>
            <w:r>
              <w:rPr>
                <w:rFonts w:ascii="仿宋_GB2312" w:eastAsia="仿宋_GB2312" w:hAnsi="仿宋_GB2312" w:cs="仿宋_GB2312"/>
                <w:sz w:val="22"/>
              </w:rPr>
              <w:t>（四）可以向社会出具具有证明作用的数据和结果。</w:t>
            </w:r>
          </w:p>
          <w:p w14:paraId="5CEA8B1E" w14:textId="77777777" w:rsidR="00BF5C66" w:rsidRDefault="00BF5C66" w:rsidP="00F059EB">
            <w:pPr>
              <w:pStyle w:val="null3"/>
              <w:rPr>
                <w:rFonts w:hint="default"/>
              </w:rPr>
            </w:pPr>
            <w:r>
              <w:rPr>
                <w:rFonts w:ascii="仿宋_GB2312" w:eastAsia="仿宋_GB2312" w:hAnsi="仿宋_GB2312" w:cs="仿宋_GB2312"/>
                <w:b/>
                <w:sz w:val="22"/>
              </w:rPr>
              <w:t>四、工作要求</w:t>
            </w:r>
          </w:p>
          <w:p w14:paraId="2CE7F3E9" w14:textId="77777777" w:rsidR="00BF5C66" w:rsidRDefault="00BF5C66" w:rsidP="00F059EB">
            <w:pPr>
              <w:pStyle w:val="null3"/>
              <w:ind w:firstLine="220"/>
              <w:rPr>
                <w:rFonts w:hint="default"/>
              </w:rPr>
            </w:pPr>
            <w:r>
              <w:rPr>
                <w:rFonts w:ascii="仿宋_GB2312" w:eastAsia="仿宋_GB2312" w:hAnsi="仿宋_GB2312" w:cs="仿宋_GB2312"/>
                <w:sz w:val="22"/>
              </w:rPr>
              <w:t>（一）为西安市生态环境保护综合执法支队开展</w:t>
            </w:r>
            <w:r>
              <w:rPr>
                <w:rFonts w:ascii="仿宋_GB2312" w:eastAsia="仿宋_GB2312" w:hAnsi="仿宋_GB2312" w:cs="仿宋_GB2312"/>
                <w:sz w:val="22"/>
              </w:rPr>
              <w:lastRenderedPageBreak/>
              <w:t>非道路移动源执法检查工作提供检测服务。能够熟练按照《非道路移动柴油机械排气烟度限值及测量方法》（GB36886-2018）要求进行非道路移动机械排气污染物检测，了解相关法律法规以及基本的尾气治理的相关知识，严格遵守一大队制定的各项规章制度。</w:t>
            </w:r>
          </w:p>
          <w:p w14:paraId="59850EB4" w14:textId="77777777" w:rsidR="00BF5C66" w:rsidRDefault="00BF5C66" w:rsidP="00F059EB">
            <w:pPr>
              <w:pStyle w:val="null3"/>
              <w:ind w:firstLine="220"/>
              <w:rPr>
                <w:rFonts w:hint="default"/>
              </w:rPr>
            </w:pPr>
            <w:r>
              <w:rPr>
                <w:rFonts w:ascii="仿宋_GB2312" w:eastAsia="仿宋_GB2312" w:hAnsi="仿宋_GB2312" w:cs="仿宋_GB2312"/>
                <w:sz w:val="22"/>
              </w:rPr>
              <w:t>（二）服务团队检验检测人员须相对固定，至少拟派3名非道路移动污染源检验检测人员，按照采购人要求提供相关服务，检测人员须具备环境监测技术人员证书或采样员证书，能熟练操作检测仪器。服务团队配备保障服务车辆。</w:t>
            </w:r>
          </w:p>
          <w:p w14:paraId="60920028" w14:textId="77777777" w:rsidR="00BF5C66" w:rsidRDefault="00BF5C66" w:rsidP="00F059EB">
            <w:pPr>
              <w:pStyle w:val="null3"/>
              <w:ind w:firstLine="220"/>
              <w:rPr>
                <w:rFonts w:hint="default"/>
              </w:rPr>
            </w:pPr>
            <w:r>
              <w:rPr>
                <w:rFonts w:ascii="仿宋_GB2312" w:eastAsia="仿宋_GB2312" w:hAnsi="仿宋_GB2312" w:cs="仿宋_GB2312"/>
                <w:sz w:val="22"/>
              </w:rPr>
              <w:t>（三）具有经计量检定合格的便携式不透光烟度检测设备及设备所需耗材配件等辅助设备。</w:t>
            </w:r>
          </w:p>
          <w:p w14:paraId="5C1CE688" w14:textId="77777777" w:rsidR="00BF5C66" w:rsidRDefault="00BF5C66" w:rsidP="00F059EB">
            <w:pPr>
              <w:pStyle w:val="null3"/>
              <w:ind w:firstLine="220"/>
              <w:rPr>
                <w:rFonts w:hint="default"/>
              </w:rPr>
            </w:pPr>
            <w:r>
              <w:rPr>
                <w:rFonts w:ascii="仿宋_GB2312" w:eastAsia="仿宋_GB2312" w:hAnsi="仿宋_GB2312" w:cs="仿宋_GB2312"/>
                <w:sz w:val="22"/>
              </w:rPr>
              <w:t>（四）负责检测仪器的校准、维护保养、耗材、交通、服装、就餐等相关费用。</w:t>
            </w:r>
          </w:p>
          <w:p w14:paraId="5BC4CDBD" w14:textId="77777777" w:rsidR="00BF5C66" w:rsidRDefault="00BF5C66" w:rsidP="00F059EB">
            <w:pPr>
              <w:pStyle w:val="null3"/>
              <w:ind w:firstLine="220"/>
              <w:rPr>
                <w:rFonts w:hint="default"/>
              </w:rPr>
            </w:pPr>
            <w:r>
              <w:rPr>
                <w:rFonts w:ascii="仿宋_GB2312" w:eastAsia="仿宋_GB2312" w:hAnsi="仿宋_GB2312" w:cs="仿宋_GB2312"/>
                <w:sz w:val="22"/>
              </w:rPr>
              <w:t>（五）提供能够实时监控记录检测现场的视频音频记录设备，并配备相应的备用电源和存储模块，确保该设备能全时段记录检测现场的音视频，同时在当日工作结束后整理存储检测现场的音视频，定期传输至采购人。</w:t>
            </w:r>
          </w:p>
          <w:p w14:paraId="2815BFCD" w14:textId="77777777" w:rsidR="00BF5C66" w:rsidRDefault="00BF5C66" w:rsidP="00F059EB">
            <w:pPr>
              <w:pStyle w:val="null3"/>
              <w:ind w:firstLine="220"/>
              <w:rPr>
                <w:rFonts w:hint="default"/>
              </w:rPr>
            </w:pPr>
            <w:r>
              <w:rPr>
                <w:rFonts w:ascii="仿宋_GB2312" w:eastAsia="仿宋_GB2312" w:hAnsi="仿宋_GB2312" w:cs="仿宋_GB2312"/>
                <w:sz w:val="22"/>
              </w:rPr>
              <w:t>（六）供应商应服从采购人的统一调度，遇有应急检测（重污染天气、紧急信访等情况），应及时配合开展检测（接到通知2小时内到达指定现场）</w:t>
            </w:r>
          </w:p>
          <w:p w14:paraId="656BE3C7" w14:textId="77777777" w:rsidR="00BF5C66" w:rsidRDefault="00BF5C66" w:rsidP="00F059EB">
            <w:pPr>
              <w:pStyle w:val="null3"/>
              <w:ind w:firstLine="220"/>
              <w:rPr>
                <w:rFonts w:hint="default"/>
              </w:rPr>
            </w:pPr>
            <w:r>
              <w:rPr>
                <w:rFonts w:ascii="仿宋_GB2312" w:eastAsia="仿宋_GB2312" w:hAnsi="仿宋_GB2312" w:cs="仿宋_GB2312"/>
                <w:sz w:val="22"/>
              </w:rPr>
              <w:lastRenderedPageBreak/>
              <w:t>（七）供应商在当天现场检查（夜间检查除外）出具检测报告，并于次日中午12点前送采购人。</w:t>
            </w:r>
          </w:p>
          <w:p w14:paraId="770E2DFE" w14:textId="77777777" w:rsidR="00BF5C66" w:rsidRDefault="00BF5C66" w:rsidP="00F059EB">
            <w:pPr>
              <w:pStyle w:val="null3"/>
              <w:ind w:firstLine="220"/>
              <w:rPr>
                <w:rFonts w:hint="default"/>
              </w:rPr>
            </w:pPr>
            <w:r>
              <w:rPr>
                <w:rFonts w:ascii="仿宋_GB2312" w:eastAsia="仿宋_GB2312" w:hAnsi="仿宋_GB2312" w:cs="仿宋_GB2312"/>
                <w:sz w:val="22"/>
              </w:rPr>
              <w:t>（八）供应商为服务人员（检测人员）购买相关意外保险。在项目实施过程中，产生的安全事故及经济损失均由供应商自行负责。</w:t>
            </w:r>
          </w:p>
          <w:p w14:paraId="76076E45" w14:textId="77777777" w:rsidR="00BF5C66" w:rsidRDefault="00BF5C66" w:rsidP="00F059EB">
            <w:pPr>
              <w:pStyle w:val="null3"/>
              <w:ind w:firstLine="220"/>
              <w:rPr>
                <w:rFonts w:hint="default"/>
              </w:rPr>
            </w:pPr>
            <w:r>
              <w:rPr>
                <w:rFonts w:ascii="仿宋_GB2312" w:eastAsia="仿宋_GB2312" w:hAnsi="仿宋_GB2312" w:cs="仿宋_GB2312"/>
                <w:sz w:val="22"/>
              </w:rPr>
              <w:t>（九）供应商应严格按照相关检测法律法规、技术规范开展检测工作。若因开展检测工作不规范导致行政复议或行政诉讼的，供应商对造成的损失负全责。</w:t>
            </w:r>
          </w:p>
          <w:p w14:paraId="161E36CB" w14:textId="77777777" w:rsidR="00BF5C66" w:rsidRDefault="00BF5C66" w:rsidP="00F059EB">
            <w:pPr>
              <w:pStyle w:val="null3"/>
              <w:rPr>
                <w:rFonts w:hint="default"/>
              </w:rPr>
            </w:pPr>
            <w:r>
              <w:rPr>
                <w:rFonts w:ascii="仿宋_GB2312" w:eastAsia="仿宋_GB2312" w:hAnsi="仿宋_GB2312" w:cs="仿宋_GB2312"/>
                <w:b/>
                <w:sz w:val="22"/>
              </w:rPr>
              <w:t>五、其它要求</w:t>
            </w:r>
          </w:p>
          <w:p w14:paraId="2028C89D" w14:textId="77777777" w:rsidR="00BF5C66" w:rsidRDefault="00BF5C66" w:rsidP="00F059EB">
            <w:pPr>
              <w:pStyle w:val="null3"/>
              <w:ind w:firstLine="220"/>
              <w:rPr>
                <w:rFonts w:hint="default"/>
              </w:rPr>
            </w:pPr>
            <w:r>
              <w:rPr>
                <w:rFonts w:ascii="仿宋_GB2312" w:eastAsia="仿宋_GB2312" w:hAnsi="仿宋_GB2312" w:cs="仿宋_GB2312"/>
                <w:sz w:val="22"/>
              </w:rPr>
              <w:t>1、抽检数量：以实际发生为准。</w:t>
            </w:r>
          </w:p>
          <w:p w14:paraId="57A4F1B8" w14:textId="77777777" w:rsidR="00BF5C66" w:rsidRDefault="00BF5C66" w:rsidP="00F059EB">
            <w:pPr>
              <w:pStyle w:val="null3"/>
              <w:ind w:firstLine="220"/>
              <w:rPr>
                <w:rFonts w:hint="default"/>
              </w:rPr>
            </w:pPr>
            <w:r>
              <w:rPr>
                <w:rFonts w:ascii="仿宋_GB2312" w:eastAsia="仿宋_GB2312" w:hAnsi="仿宋_GB2312" w:cs="仿宋_GB2312"/>
                <w:sz w:val="22"/>
              </w:rPr>
              <w:t>2、最高限价：非道机械检测全费用单价：400元/台。（</w:t>
            </w:r>
            <w:r>
              <w:rPr>
                <w:rFonts w:ascii="仿宋_GB2312" w:eastAsia="仿宋_GB2312" w:hAnsi="仿宋_GB2312" w:cs="仿宋_GB2312"/>
                <w:b/>
                <w:sz w:val="22"/>
              </w:rPr>
              <w:t>注：本项目报价形式为单价，要求供应商按照最小数量单位“1”进行报价</w:t>
            </w:r>
            <w:r>
              <w:rPr>
                <w:rFonts w:ascii="仿宋_GB2312" w:eastAsia="仿宋_GB2312" w:hAnsi="仿宋_GB2312" w:cs="仿宋_GB2312"/>
                <w:sz w:val="22"/>
              </w:rPr>
              <w:t>）</w:t>
            </w:r>
          </w:p>
          <w:p w14:paraId="6DDA1302" w14:textId="77777777" w:rsidR="00BF5C66" w:rsidRDefault="00BF5C66" w:rsidP="00F059EB">
            <w:pPr>
              <w:pStyle w:val="null3"/>
              <w:ind w:firstLine="220"/>
              <w:rPr>
                <w:rFonts w:hint="default"/>
              </w:rPr>
            </w:pPr>
            <w:r>
              <w:rPr>
                <w:rFonts w:ascii="仿宋_GB2312" w:eastAsia="仿宋_GB2312" w:hAnsi="仿宋_GB2312" w:cs="仿宋_GB2312"/>
                <w:sz w:val="22"/>
              </w:rPr>
              <w:t>3、服务期：从合同签订后至2026年11月30日截止。</w:t>
            </w:r>
          </w:p>
          <w:p w14:paraId="62181488" w14:textId="77777777" w:rsidR="00BF5C66" w:rsidRDefault="00BF5C66" w:rsidP="00F059EB">
            <w:pPr>
              <w:pStyle w:val="null3"/>
              <w:rPr>
                <w:rFonts w:hint="default"/>
              </w:rPr>
            </w:pPr>
            <w:r>
              <w:rPr>
                <w:rFonts w:ascii="仿宋_GB2312" w:eastAsia="仿宋_GB2312" w:hAnsi="仿宋_GB2312" w:cs="仿宋_GB2312"/>
                <w:sz w:val="22"/>
              </w:rPr>
              <w:t xml:space="preserve">    4、付款方式：本项目无预付款，服务费用按供应商成交单价×实际检测量计算总价，最终根据绩效考核结果，支付相应比例的服务价款，且支付总价不超过采购预算。</w:t>
            </w:r>
            <w:r>
              <w:rPr>
                <w:rFonts w:ascii="仿宋_GB2312" w:eastAsia="仿宋_GB2312" w:hAnsi="仿宋_GB2312" w:cs="仿宋_GB2312"/>
              </w:rPr>
              <w:t xml:space="preserve"> </w:t>
            </w:r>
          </w:p>
        </w:tc>
      </w:tr>
    </w:tbl>
    <w:p w14:paraId="207EB88E" w14:textId="77777777" w:rsidR="00BF5C66" w:rsidRDefault="00BF5C66" w:rsidP="00BF5C66">
      <w:pPr>
        <w:pStyle w:val="null3"/>
        <w:outlineLvl w:val="2"/>
        <w:rPr>
          <w:rFonts w:hint="default"/>
        </w:rPr>
      </w:pPr>
      <w:r>
        <w:rPr>
          <w:rFonts w:ascii="仿宋_GB2312" w:eastAsia="仿宋_GB2312" w:hAnsi="仿宋_GB2312" w:cs="仿宋_GB2312"/>
          <w:b/>
          <w:sz w:val="28"/>
        </w:rPr>
        <w:lastRenderedPageBreak/>
        <w:t>3.2.3人员配置要求</w:t>
      </w:r>
    </w:p>
    <w:p w14:paraId="387AEA4A" w14:textId="77777777" w:rsidR="00BF5C66" w:rsidRDefault="00BF5C66" w:rsidP="00BF5C66">
      <w:pPr>
        <w:pStyle w:val="null3"/>
        <w:rPr>
          <w:rFonts w:hint="default"/>
        </w:rPr>
      </w:pPr>
      <w:r>
        <w:rPr>
          <w:rFonts w:ascii="仿宋_GB2312" w:eastAsia="仿宋_GB2312" w:hAnsi="仿宋_GB2312" w:cs="仿宋_GB2312"/>
        </w:rPr>
        <w:t>采购包1：</w:t>
      </w:r>
    </w:p>
    <w:p w14:paraId="5E7AF664" w14:textId="77777777" w:rsidR="00BF5C66" w:rsidRDefault="00BF5C66" w:rsidP="00BF5C66">
      <w:pPr>
        <w:pStyle w:val="null3"/>
        <w:rPr>
          <w:rFonts w:hint="default"/>
        </w:rPr>
      </w:pPr>
      <w:r>
        <w:rPr>
          <w:rFonts w:ascii="仿宋_GB2312" w:eastAsia="仿宋_GB2312" w:hAnsi="仿宋_GB2312" w:cs="仿宋_GB2312"/>
        </w:rPr>
        <w:t>满足采购需求及采购人要求</w:t>
      </w:r>
    </w:p>
    <w:p w14:paraId="2E4B4E8B" w14:textId="77777777" w:rsidR="00BF5C66" w:rsidRDefault="00BF5C66" w:rsidP="00BF5C66">
      <w:pPr>
        <w:pStyle w:val="null3"/>
        <w:outlineLvl w:val="2"/>
        <w:rPr>
          <w:rFonts w:hint="default"/>
        </w:rPr>
      </w:pPr>
      <w:r>
        <w:rPr>
          <w:rFonts w:ascii="仿宋_GB2312" w:eastAsia="仿宋_GB2312" w:hAnsi="仿宋_GB2312" w:cs="仿宋_GB2312"/>
          <w:b/>
          <w:sz w:val="28"/>
        </w:rPr>
        <w:t>3.2.4设施设备要求</w:t>
      </w:r>
    </w:p>
    <w:p w14:paraId="1A10F9C6" w14:textId="77777777" w:rsidR="00BF5C66" w:rsidRDefault="00BF5C66" w:rsidP="00BF5C66">
      <w:pPr>
        <w:pStyle w:val="null3"/>
        <w:rPr>
          <w:rFonts w:hint="default"/>
        </w:rPr>
      </w:pPr>
      <w:r>
        <w:rPr>
          <w:rFonts w:ascii="仿宋_GB2312" w:eastAsia="仿宋_GB2312" w:hAnsi="仿宋_GB2312" w:cs="仿宋_GB2312"/>
        </w:rPr>
        <w:t>采购包1：</w:t>
      </w:r>
    </w:p>
    <w:p w14:paraId="184ADB27" w14:textId="77777777" w:rsidR="00BF5C66" w:rsidRDefault="00BF5C66" w:rsidP="00BF5C66">
      <w:pPr>
        <w:pStyle w:val="null3"/>
        <w:rPr>
          <w:rFonts w:hint="default"/>
        </w:rPr>
      </w:pPr>
      <w:r>
        <w:rPr>
          <w:rFonts w:ascii="仿宋_GB2312" w:eastAsia="仿宋_GB2312" w:hAnsi="仿宋_GB2312" w:cs="仿宋_GB2312"/>
        </w:rPr>
        <w:t>满足采购需求及采购人要求</w:t>
      </w:r>
    </w:p>
    <w:p w14:paraId="0AC61FD1" w14:textId="77777777" w:rsidR="00BF5C66" w:rsidRDefault="00BF5C66" w:rsidP="00BF5C66">
      <w:pPr>
        <w:pStyle w:val="null3"/>
        <w:outlineLvl w:val="2"/>
        <w:rPr>
          <w:rFonts w:hint="default"/>
        </w:rPr>
      </w:pPr>
      <w:r>
        <w:rPr>
          <w:rFonts w:ascii="仿宋_GB2312" w:eastAsia="仿宋_GB2312" w:hAnsi="仿宋_GB2312" w:cs="仿宋_GB2312"/>
          <w:b/>
          <w:sz w:val="28"/>
        </w:rPr>
        <w:lastRenderedPageBreak/>
        <w:t>3.2.5其他要求</w:t>
      </w:r>
    </w:p>
    <w:p w14:paraId="6DBF54B0" w14:textId="77777777" w:rsidR="00BF5C66" w:rsidRDefault="00BF5C66" w:rsidP="00BF5C66">
      <w:pPr>
        <w:pStyle w:val="null3"/>
        <w:rPr>
          <w:rFonts w:hint="default"/>
        </w:rPr>
      </w:pPr>
      <w:r>
        <w:rPr>
          <w:rFonts w:ascii="仿宋_GB2312" w:eastAsia="仿宋_GB2312" w:hAnsi="仿宋_GB2312" w:cs="仿宋_GB2312"/>
        </w:rPr>
        <w:t>采购包1：</w:t>
      </w:r>
    </w:p>
    <w:p w14:paraId="6020D3E1" w14:textId="77777777" w:rsidR="00BF5C66" w:rsidRDefault="00BF5C66" w:rsidP="00BF5C66">
      <w:pPr>
        <w:pStyle w:val="null3"/>
        <w:rPr>
          <w:rFonts w:hint="default"/>
        </w:rPr>
      </w:pPr>
      <w:r>
        <w:rPr>
          <w:rFonts w:ascii="仿宋_GB2312" w:eastAsia="仿宋_GB2312" w:hAnsi="仿宋_GB2312" w:cs="仿宋_GB2312"/>
        </w:rPr>
        <w:t>无</w:t>
      </w:r>
    </w:p>
    <w:p w14:paraId="666D46F6" w14:textId="77777777" w:rsidR="00BF5C66" w:rsidRDefault="00BF5C66" w:rsidP="00BF5C66">
      <w:pPr>
        <w:pStyle w:val="null3"/>
        <w:outlineLvl w:val="2"/>
        <w:rPr>
          <w:rFonts w:hint="default"/>
        </w:rPr>
      </w:pPr>
      <w:r>
        <w:rPr>
          <w:rFonts w:ascii="仿宋_GB2312" w:eastAsia="仿宋_GB2312" w:hAnsi="仿宋_GB2312" w:cs="仿宋_GB2312"/>
          <w:b/>
          <w:sz w:val="28"/>
        </w:rPr>
        <w:t>3.3商务要求</w:t>
      </w:r>
    </w:p>
    <w:p w14:paraId="09483E9C" w14:textId="77777777" w:rsidR="00BF5C66" w:rsidRDefault="00BF5C66" w:rsidP="00BF5C66">
      <w:pPr>
        <w:pStyle w:val="null3"/>
        <w:outlineLvl w:val="3"/>
        <w:rPr>
          <w:rFonts w:hint="default"/>
        </w:rPr>
      </w:pPr>
      <w:r>
        <w:rPr>
          <w:rFonts w:ascii="仿宋_GB2312" w:eastAsia="仿宋_GB2312" w:hAnsi="仿宋_GB2312" w:cs="仿宋_GB2312"/>
          <w:b/>
          <w:sz w:val="24"/>
        </w:rPr>
        <w:t>3.3.1服务期限</w:t>
      </w:r>
    </w:p>
    <w:p w14:paraId="3396A816" w14:textId="77777777" w:rsidR="00BF5C66" w:rsidRDefault="00BF5C66" w:rsidP="00BF5C66">
      <w:pPr>
        <w:pStyle w:val="null3"/>
        <w:rPr>
          <w:rFonts w:hint="default"/>
        </w:rPr>
      </w:pPr>
      <w:r>
        <w:rPr>
          <w:rFonts w:ascii="仿宋_GB2312" w:eastAsia="仿宋_GB2312" w:hAnsi="仿宋_GB2312" w:cs="仿宋_GB2312"/>
        </w:rPr>
        <w:t>采购包1：</w:t>
      </w:r>
    </w:p>
    <w:p w14:paraId="35BB1D6C" w14:textId="77777777" w:rsidR="00BF5C66" w:rsidRDefault="00BF5C66" w:rsidP="00BF5C66">
      <w:pPr>
        <w:pStyle w:val="null3"/>
        <w:rPr>
          <w:rFonts w:hint="default"/>
        </w:rPr>
      </w:pPr>
      <w:r>
        <w:rPr>
          <w:rFonts w:ascii="仿宋_GB2312" w:eastAsia="仿宋_GB2312" w:hAnsi="仿宋_GB2312" w:cs="仿宋_GB2312"/>
        </w:rPr>
        <w:t>从合同签订后至2026年11月30日截止。</w:t>
      </w:r>
    </w:p>
    <w:p w14:paraId="6664925F" w14:textId="77777777" w:rsidR="00BF5C66" w:rsidRDefault="00BF5C66" w:rsidP="00BF5C66">
      <w:pPr>
        <w:pStyle w:val="null3"/>
        <w:outlineLvl w:val="3"/>
        <w:rPr>
          <w:rFonts w:hint="default"/>
        </w:rPr>
      </w:pPr>
      <w:r>
        <w:rPr>
          <w:rFonts w:ascii="仿宋_GB2312" w:eastAsia="仿宋_GB2312" w:hAnsi="仿宋_GB2312" w:cs="仿宋_GB2312"/>
          <w:b/>
          <w:sz w:val="24"/>
        </w:rPr>
        <w:t>3.3.2服务地点</w:t>
      </w:r>
    </w:p>
    <w:p w14:paraId="3B50340F" w14:textId="77777777" w:rsidR="00BF5C66" w:rsidRDefault="00BF5C66" w:rsidP="00BF5C66">
      <w:pPr>
        <w:pStyle w:val="null3"/>
        <w:rPr>
          <w:rFonts w:hint="default"/>
        </w:rPr>
      </w:pPr>
      <w:r>
        <w:rPr>
          <w:rFonts w:ascii="仿宋_GB2312" w:eastAsia="仿宋_GB2312" w:hAnsi="仿宋_GB2312" w:cs="仿宋_GB2312"/>
        </w:rPr>
        <w:t>采购包1：</w:t>
      </w:r>
    </w:p>
    <w:p w14:paraId="0EE9EC5C" w14:textId="77777777" w:rsidR="00BF5C66" w:rsidRDefault="00BF5C66" w:rsidP="00BF5C66">
      <w:pPr>
        <w:pStyle w:val="null3"/>
        <w:rPr>
          <w:rFonts w:hint="default"/>
        </w:rPr>
      </w:pPr>
      <w:r>
        <w:rPr>
          <w:rFonts w:ascii="仿宋_GB2312" w:eastAsia="仿宋_GB2312" w:hAnsi="仿宋_GB2312" w:cs="仿宋_GB2312"/>
        </w:rPr>
        <w:t>采购人指定地点</w:t>
      </w:r>
    </w:p>
    <w:p w14:paraId="3F1D2EC8" w14:textId="77777777" w:rsidR="00BF5C66" w:rsidRDefault="00BF5C66" w:rsidP="00BF5C66">
      <w:pPr>
        <w:pStyle w:val="null3"/>
        <w:outlineLvl w:val="3"/>
        <w:rPr>
          <w:rFonts w:hint="default"/>
        </w:rPr>
      </w:pPr>
      <w:r>
        <w:rPr>
          <w:rFonts w:ascii="仿宋_GB2312" w:eastAsia="仿宋_GB2312" w:hAnsi="仿宋_GB2312" w:cs="仿宋_GB2312"/>
          <w:b/>
          <w:sz w:val="24"/>
        </w:rPr>
        <w:t>3.3.3考核（验收）标准和方法</w:t>
      </w:r>
    </w:p>
    <w:p w14:paraId="5D9892AF" w14:textId="77777777" w:rsidR="00BF5C66" w:rsidRDefault="00BF5C66" w:rsidP="00BF5C66">
      <w:pPr>
        <w:pStyle w:val="null3"/>
        <w:rPr>
          <w:rFonts w:hint="default"/>
        </w:rPr>
      </w:pPr>
      <w:r>
        <w:rPr>
          <w:rFonts w:ascii="仿宋_GB2312" w:eastAsia="仿宋_GB2312" w:hAnsi="仿宋_GB2312" w:cs="仿宋_GB2312"/>
        </w:rPr>
        <w:t>采购包1：</w:t>
      </w:r>
    </w:p>
    <w:p w14:paraId="41403038" w14:textId="77777777" w:rsidR="00BF5C66" w:rsidRDefault="00BF5C66" w:rsidP="00BF5C66">
      <w:pPr>
        <w:pStyle w:val="null3"/>
        <w:rPr>
          <w:rFonts w:hint="default"/>
        </w:rPr>
      </w:pPr>
      <w:r>
        <w:rPr>
          <w:rFonts w:ascii="仿宋_GB2312" w:eastAsia="仿宋_GB2312" w:hAnsi="仿宋_GB2312" w:cs="仿宋_GB2312"/>
        </w:rPr>
        <w:t>符合《陕西省财政厅关于进一步加强政府采购履约验收管理有关事项的通知》（陕财办采函【2025】19号）及采购人的相关规定。</w:t>
      </w:r>
    </w:p>
    <w:p w14:paraId="5686BCB8" w14:textId="77777777" w:rsidR="00BF5C66" w:rsidRDefault="00BF5C66" w:rsidP="00BF5C66">
      <w:pPr>
        <w:pStyle w:val="null3"/>
        <w:outlineLvl w:val="3"/>
        <w:rPr>
          <w:rFonts w:hint="default"/>
        </w:rPr>
      </w:pPr>
      <w:r>
        <w:rPr>
          <w:rFonts w:ascii="仿宋_GB2312" w:eastAsia="仿宋_GB2312" w:hAnsi="仿宋_GB2312" w:cs="仿宋_GB2312"/>
          <w:b/>
          <w:sz w:val="24"/>
        </w:rPr>
        <w:t>3.3.4支付方式</w:t>
      </w:r>
    </w:p>
    <w:p w14:paraId="0A02B9A9" w14:textId="77777777" w:rsidR="00BF5C66" w:rsidRDefault="00BF5C66" w:rsidP="00BF5C66">
      <w:pPr>
        <w:pStyle w:val="null3"/>
        <w:rPr>
          <w:rFonts w:hint="default"/>
        </w:rPr>
      </w:pPr>
      <w:r>
        <w:rPr>
          <w:rFonts w:ascii="仿宋_GB2312" w:eastAsia="仿宋_GB2312" w:hAnsi="仿宋_GB2312" w:cs="仿宋_GB2312"/>
        </w:rPr>
        <w:t>采购包1：</w:t>
      </w:r>
    </w:p>
    <w:p w14:paraId="25994191" w14:textId="77777777" w:rsidR="00BF5C66" w:rsidRDefault="00BF5C66" w:rsidP="00BF5C66">
      <w:pPr>
        <w:pStyle w:val="null3"/>
        <w:rPr>
          <w:rFonts w:hint="default"/>
        </w:rPr>
      </w:pPr>
      <w:r>
        <w:rPr>
          <w:rFonts w:ascii="仿宋_GB2312" w:eastAsia="仿宋_GB2312" w:hAnsi="仿宋_GB2312" w:cs="仿宋_GB2312"/>
        </w:rPr>
        <w:t>一次付清</w:t>
      </w:r>
    </w:p>
    <w:p w14:paraId="037521DC" w14:textId="77777777" w:rsidR="00BF5C66" w:rsidRDefault="00BF5C66" w:rsidP="00BF5C66">
      <w:pPr>
        <w:pStyle w:val="null3"/>
        <w:outlineLvl w:val="3"/>
        <w:rPr>
          <w:rFonts w:hint="default"/>
        </w:rPr>
      </w:pPr>
      <w:r>
        <w:rPr>
          <w:rFonts w:ascii="仿宋_GB2312" w:eastAsia="仿宋_GB2312" w:hAnsi="仿宋_GB2312" w:cs="仿宋_GB2312"/>
          <w:b/>
          <w:sz w:val="24"/>
        </w:rPr>
        <w:t>3.3.5支付约定</w:t>
      </w:r>
    </w:p>
    <w:p w14:paraId="3FA0A1A8" w14:textId="77777777" w:rsidR="00BF5C66" w:rsidRDefault="00BF5C66" w:rsidP="00BF5C66">
      <w:pPr>
        <w:pStyle w:val="null3"/>
        <w:rPr>
          <w:rFonts w:hint="default"/>
        </w:rPr>
      </w:pPr>
      <w:r>
        <w:rPr>
          <w:rFonts w:ascii="仿宋_GB2312" w:eastAsia="仿宋_GB2312" w:hAnsi="仿宋_GB2312" w:cs="仿宋_GB2312"/>
        </w:rPr>
        <w:t>采购包1：</w:t>
      </w:r>
    </w:p>
    <w:p w14:paraId="10666E5E" w14:textId="77777777" w:rsidR="00BF5C66" w:rsidRDefault="00BF5C66" w:rsidP="00BF5C66">
      <w:pPr>
        <w:pStyle w:val="null3"/>
        <w:ind w:firstLine="1200"/>
        <w:rPr>
          <w:rFonts w:hint="default"/>
        </w:rPr>
      </w:pPr>
      <w:r>
        <w:rPr>
          <w:rFonts w:ascii="仿宋_GB2312" w:eastAsia="仿宋_GB2312" w:hAnsi="仿宋_GB2312" w:cs="仿宋_GB2312"/>
        </w:rPr>
        <w:t>1、 付款条件说明： 本项目无预付款，服务费用按供应商成交单价×实际检测量计算总价，最终根据绩效考核结果，支付相应比例的服务价款，且支付总价不超过采购预算。达到付款条件起 15 日内，支付合同总金额的 100.00%。 ，达到付款条件起 15 日内， 支付合同总金额的100.00%。</w:t>
      </w:r>
    </w:p>
    <w:p w14:paraId="44A4D8CD" w14:textId="77777777" w:rsidR="00BF5C66" w:rsidRDefault="00BF5C66" w:rsidP="00BF5C66">
      <w:pPr>
        <w:pStyle w:val="null3"/>
        <w:outlineLvl w:val="3"/>
        <w:rPr>
          <w:rFonts w:hint="default"/>
        </w:rPr>
      </w:pPr>
      <w:r>
        <w:rPr>
          <w:rFonts w:ascii="仿宋_GB2312" w:eastAsia="仿宋_GB2312" w:hAnsi="仿宋_GB2312" w:cs="仿宋_GB2312"/>
          <w:b/>
          <w:sz w:val="24"/>
        </w:rPr>
        <w:t>3.3.6违约责任及解决争议的方法</w:t>
      </w:r>
    </w:p>
    <w:p w14:paraId="031E0359" w14:textId="77777777" w:rsidR="00BF5C66" w:rsidRDefault="00BF5C66" w:rsidP="00BF5C66">
      <w:pPr>
        <w:pStyle w:val="null3"/>
        <w:rPr>
          <w:rFonts w:hint="default"/>
        </w:rPr>
      </w:pPr>
      <w:r>
        <w:rPr>
          <w:rFonts w:ascii="仿宋_GB2312" w:eastAsia="仿宋_GB2312" w:hAnsi="仿宋_GB2312" w:cs="仿宋_GB2312"/>
        </w:rPr>
        <w:t>采购包1：</w:t>
      </w:r>
    </w:p>
    <w:p w14:paraId="31731CC3" w14:textId="77777777" w:rsidR="00BF5C66" w:rsidRDefault="00BF5C66" w:rsidP="00BF5C66">
      <w:pPr>
        <w:pStyle w:val="null3"/>
        <w:rPr>
          <w:rFonts w:hint="default"/>
        </w:rPr>
      </w:pPr>
      <w:r>
        <w:rPr>
          <w:rFonts w:ascii="仿宋_GB2312" w:eastAsia="仿宋_GB2312" w:hAnsi="仿宋_GB2312" w:cs="仿宋_GB2312"/>
        </w:rPr>
        <w:t>1.按《中华人民共和国民法典》中的相关条款执行。 2.未按合同要求提供服务质量不能满足技术要求，采购人有权终止合同，并对成交供应商违约行为进行追究，同时按《中华人民共和国政府采购法》的有关规定进行处罚。3.具体内容详见甲乙双方签订合同。</w:t>
      </w:r>
    </w:p>
    <w:p w14:paraId="28233DDC" w14:textId="77777777" w:rsidR="00BF5C66" w:rsidRDefault="00BF5C66" w:rsidP="00BF5C66">
      <w:pPr>
        <w:pStyle w:val="null3"/>
        <w:outlineLvl w:val="2"/>
        <w:rPr>
          <w:rFonts w:hint="default"/>
        </w:rPr>
      </w:pPr>
      <w:r>
        <w:rPr>
          <w:rFonts w:ascii="仿宋_GB2312" w:eastAsia="仿宋_GB2312" w:hAnsi="仿宋_GB2312" w:cs="仿宋_GB2312"/>
          <w:b/>
          <w:sz w:val="28"/>
        </w:rPr>
        <w:t>3.4其他要求</w:t>
      </w:r>
    </w:p>
    <w:p w14:paraId="6B08E34E" w14:textId="77777777" w:rsidR="00BF5C66" w:rsidRDefault="00BF5C66" w:rsidP="00BF5C66">
      <w:pPr>
        <w:pStyle w:val="null3"/>
        <w:rPr>
          <w:rFonts w:hint="default"/>
        </w:rPr>
      </w:pPr>
      <w:r>
        <w:rPr>
          <w:rFonts w:ascii="仿宋_GB2312" w:eastAsia="仿宋_GB2312" w:hAnsi="仿宋_GB2312" w:cs="仿宋_GB2312"/>
        </w:rPr>
        <w:t>3.4.1合格供应商少于3家的处理：3.4.1.1评审过程中，若出现合格供应商只有2家时，符合《政府采购竞争性磋商采购方式管理暂行办法》第3条第4项情形的，或者本项目为政府购买服务指导性目录中的，可以继续进行；只有1家时，采购人应依法重新组织采购活动。 3.4.1.2评审过程中，除符合第3.4.1.1条条款规定情形外，若出现合格供应商少于3家时，采购人应依法重新组织采购活动。 3.4.2本项目需要落实的政府采购政策：（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w:t>
      </w:r>
      <w:r>
        <w:rPr>
          <w:rFonts w:ascii="仿宋_GB2312" w:eastAsia="仿宋_GB2312" w:hAnsi="仿宋_GB2312" w:cs="仿宋_GB2312"/>
        </w:rPr>
        <w:lastRenderedPageBreak/>
        <w:t>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国务院办公厅关于在政府采购中实施本国产品标准及相关政策的通知国办发〔2025〕34号；（16）如有最新颁布的政府采购政策，按最新的文件执行。 3.4.3异常低价处理：（一）政府采购评审中出现下列情形之一的，磋商小组应当启动异常低价响应审查程序：1.响应报价低于全部通过符合性审查供应商响应报价平均值50%的，即响应报价&lt;全部通过符合性审查供应商响应报价平均值×50%；2.响应报价低于通过符合性审查的次低报价供应商响应报价50%的，即响应报价&lt;通过符合性审查的次低报价供应商响应报价×50%；3.响应报价低于采购项目最高限价45%的，即响应报价&lt;采购项目最高限价×45%；4.磋商小组基于专业判断，认为供应商报价过低，有可能影响产品质量或者不能诚信履约的其他情形。 （二）磋商小组启动异常低价响应审查后，相关供应商在评审现场合理的时间内对响应价格作出解释，提供项目具体成本测算等与报价合理性相关的书面说明及必要的证明材料，包括但不限于原材料成本、人工成本、制造费用等。 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0342B150" w14:textId="77777777" w:rsidR="00A447BB" w:rsidRPr="00BF5C66" w:rsidRDefault="00A447BB">
      <w:pPr>
        <w:rPr>
          <w:rFonts w:hint="eastAsia"/>
        </w:rPr>
      </w:pPr>
    </w:p>
    <w:sectPr w:rsidR="00A447BB" w:rsidRPr="00BF5C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D8D2E" w14:textId="77777777" w:rsidR="00AF04F9" w:rsidRDefault="00AF04F9" w:rsidP="00BF5C66">
      <w:pPr>
        <w:rPr>
          <w:rFonts w:hint="eastAsia"/>
        </w:rPr>
      </w:pPr>
      <w:r>
        <w:separator/>
      </w:r>
    </w:p>
  </w:endnote>
  <w:endnote w:type="continuationSeparator" w:id="0">
    <w:p w14:paraId="6317836B" w14:textId="77777777" w:rsidR="00AF04F9" w:rsidRDefault="00AF04F9" w:rsidP="00BF5C6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199BA" w14:textId="77777777" w:rsidR="00AF04F9" w:rsidRDefault="00AF04F9" w:rsidP="00BF5C66">
      <w:pPr>
        <w:rPr>
          <w:rFonts w:hint="eastAsia"/>
        </w:rPr>
      </w:pPr>
      <w:r>
        <w:separator/>
      </w:r>
    </w:p>
  </w:footnote>
  <w:footnote w:type="continuationSeparator" w:id="0">
    <w:p w14:paraId="17DB75DE" w14:textId="77777777" w:rsidR="00AF04F9" w:rsidRDefault="00AF04F9" w:rsidP="00BF5C6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7E6"/>
    <w:rsid w:val="009877E6"/>
    <w:rsid w:val="00A447BB"/>
    <w:rsid w:val="00AF04F9"/>
    <w:rsid w:val="00BF5C66"/>
    <w:rsid w:val="00D6319A"/>
    <w:rsid w:val="00DB5D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989DB47D-2925-44D6-A2D8-62065781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5C66"/>
    <w:pPr>
      <w:widowControl w:val="0"/>
      <w:jc w:val="both"/>
    </w:pPr>
    <w:rPr>
      <w:szCs w:val="24"/>
    </w:rPr>
  </w:style>
  <w:style w:type="paragraph" w:styleId="1">
    <w:name w:val="heading 1"/>
    <w:basedOn w:val="a"/>
    <w:next w:val="a"/>
    <w:link w:val="10"/>
    <w:uiPriority w:val="9"/>
    <w:qFormat/>
    <w:rsid w:val="009877E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877E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877E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877E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877E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877E6"/>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9877E6"/>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9877E6"/>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9877E6"/>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877E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877E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877E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877E6"/>
    <w:rPr>
      <w:rFonts w:cstheme="majorBidi"/>
      <w:color w:val="0F4761" w:themeColor="accent1" w:themeShade="BF"/>
      <w:sz w:val="28"/>
      <w:szCs w:val="28"/>
    </w:rPr>
  </w:style>
  <w:style w:type="character" w:customStyle="1" w:styleId="50">
    <w:name w:val="标题 5 字符"/>
    <w:basedOn w:val="a0"/>
    <w:link w:val="5"/>
    <w:uiPriority w:val="9"/>
    <w:semiHidden/>
    <w:rsid w:val="009877E6"/>
    <w:rPr>
      <w:rFonts w:cstheme="majorBidi"/>
      <w:color w:val="0F4761" w:themeColor="accent1" w:themeShade="BF"/>
      <w:sz w:val="24"/>
      <w:szCs w:val="24"/>
    </w:rPr>
  </w:style>
  <w:style w:type="character" w:customStyle="1" w:styleId="60">
    <w:name w:val="标题 6 字符"/>
    <w:basedOn w:val="a0"/>
    <w:link w:val="6"/>
    <w:uiPriority w:val="9"/>
    <w:semiHidden/>
    <w:rsid w:val="009877E6"/>
    <w:rPr>
      <w:rFonts w:cstheme="majorBidi"/>
      <w:b/>
      <w:bCs/>
      <w:color w:val="0F4761" w:themeColor="accent1" w:themeShade="BF"/>
    </w:rPr>
  </w:style>
  <w:style w:type="character" w:customStyle="1" w:styleId="70">
    <w:name w:val="标题 7 字符"/>
    <w:basedOn w:val="a0"/>
    <w:link w:val="7"/>
    <w:uiPriority w:val="9"/>
    <w:semiHidden/>
    <w:rsid w:val="009877E6"/>
    <w:rPr>
      <w:rFonts w:cstheme="majorBidi"/>
      <w:b/>
      <w:bCs/>
      <w:color w:val="595959" w:themeColor="text1" w:themeTint="A6"/>
    </w:rPr>
  </w:style>
  <w:style w:type="character" w:customStyle="1" w:styleId="80">
    <w:name w:val="标题 8 字符"/>
    <w:basedOn w:val="a0"/>
    <w:link w:val="8"/>
    <w:uiPriority w:val="9"/>
    <w:semiHidden/>
    <w:rsid w:val="009877E6"/>
    <w:rPr>
      <w:rFonts w:cstheme="majorBidi"/>
      <w:color w:val="595959" w:themeColor="text1" w:themeTint="A6"/>
    </w:rPr>
  </w:style>
  <w:style w:type="character" w:customStyle="1" w:styleId="90">
    <w:name w:val="标题 9 字符"/>
    <w:basedOn w:val="a0"/>
    <w:link w:val="9"/>
    <w:uiPriority w:val="9"/>
    <w:semiHidden/>
    <w:rsid w:val="009877E6"/>
    <w:rPr>
      <w:rFonts w:eastAsiaTheme="majorEastAsia" w:cstheme="majorBidi"/>
      <w:color w:val="595959" w:themeColor="text1" w:themeTint="A6"/>
    </w:rPr>
  </w:style>
  <w:style w:type="paragraph" w:styleId="a3">
    <w:name w:val="Title"/>
    <w:basedOn w:val="a"/>
    <w:next w:val="a"/>
    <w:link w:val="a4"/>
    <w:uiPriority w:val="10"/>
    <w:qFormat/>
    <w:rsid w:val="009877E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877E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77E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877E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877E6"/>
    <w:pPr>
      <w:spacing w:before="160" w:after="160"/>
      <w:jc w:val="center"/>
    </w:pPr>
    <w:rPr>
      <w:i/>
      <w:iCs/>
      <w:color w:val="404040" w:themeColor="text1" w:themeTint="BF"/>
      <w:szCs w:val="22"/>
    </w:rPr>
  </w:style>
  <w:style w:type="character" w:customStyle="1" w:styleId="a8">
    <w:name w:val="引用 字符"/>
    <w:basedOn w:val="a0"/>
    <w:link w:val="a7"/>
    <w:uiPriority w:val="29"/>
    <w:rsid w:val="009877E6"/>
    <w:rPr>
      <w:i/>
      <w:iCs/>
      <w:color w:val="404040" w:themeColor="text1" w:themeTint="BF"/>
    </w:rPr>
  </w:style>
  <w:style w:type="paragraph" w:styleId="a9">
    <w:name w:val="List Paragraph"/>
    <w:basedOn w:val="a"/>
    <w:uiPriority w:val="34"/>
    <w:qFormat/>
    <w:rsid w:val="009877E6"/>
    <w:pPr>
      <w:ind w:left="720"/>
      <w:contextualSpacing/>
    </w:pPr>
    <w:rPr>
      <w:szCs w:val="22"/>
    </w:rPr>
  </w:style>
  <w:style w:type="character" w:styleId="aa">
    <w:name w:val="Intense Emphasis"/>
    <w:basedOn w:val="a0"/>
    <w:uiPriority w:val="21"/>
    <w:qFormat/>
    <w:rsid w:val="009877E6"/>
    <w:rPr>
      <w:i/>
      <w:iCs/>
      <w:color w:val="0F4761" w:themeColor="accent1" w:themeShade="BF"/>
    </w:rPr>
  </w:style>
  <w:style w:type="paragraph" w:styleId="ab">
    <w:name w:val="Intense Quote"/>
    <w:basedOn w:val="a"/>
    <w:next w:val="a"/>
    <w:link w:val="ac"/>
    <w:uiPriority w:val="30"/>
    <w:qFormat/>
    <w:rsid w:val="00987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9877E6"/>
    <w:rPr>
      <w:i/>
      <w:iCs/>
      <w:color w:val="0F4761" w:themeColor="accent1" w:themeShade="BF"/>
    </w:rPr>
  </w:style>
  <w:style w:type="character" w:styleId="ad">
    <w:name w:val="Intense Reference"/>
    <w:basedOn w:val="a0"/>
    <w:uiPriority w:val="32"/>
    <w:qFormat/>
    <w:rsid w:val="009877E6"/>
    <w:rPr>
      <w:b/>
      <w:bCs/>
      <w:smallCaps/>
      <w:color w:val="0F4761" w:themeColor="accent1" w:themeShade="BF"/>
      <w:spacing w:val="5"/>
    </w:rPr>
  </w:style>
  <w:style w:type="paragraph" w:styleId="ae">
    <w:name w:val="header"/>
    <w:basedOn w:val="a"/>
    <w:link w:val="af"/>
    <w:uiPriority w:val="99"/>
    <w:unhideWhenUsed/>
    <w:rsid w:val="00BF5C66"/>
    <w:pPr>
      <w:tabs>
        <w:tab w:val="center" w:pos="4153"/>
        <w:tab w:val="right" w:pos="8306"/>
      </w:tabs>
      <w:snapToGrid w:val="0"/>
      <w:jc w:val="center"/>
    </w:pPr>
    <w:rPr>
      <w:sz w:val="18"/>
      <w:szCs w:val="18"/>
    </w:rPr>
  </w:style>
  <w:style w:type="character" w:customStyle="1" w:styleId="af">
    <w:name w:val="页眉 字符"/>
    <w:basedOn w:val="a0"/>
    <w:link w:val="ae"/>
    <w:uiPriority w:val="99"/>
    <w:rsid w:val="00BF5C66"/>
    <w:rPr>
      <w:sz w:val="18"/>
      <w:szCs w:val="18"/>
    </w:rPr>
  </w:style>
  <w:style w:type="paragraph" w:styleId="af0">
    <w:name w:val="footer"/>
    <w:basedOn w:val="a"/>
    <w:link w:val="af1"/>
    <w:uiPriority w:val="99"/>
    <w:unhideWhenUsed/>
    <w:rsid w:val="00BF5C66"/>
    <w:pPr>
      <w:tabs>
        <w:tab w:val="center" w:pos="4153"/>
        <w:tab w:val="right" w:pos="8306"/>
      </w:tabs>
      <w:snapToGrid w:val="0"/>
      <w:jc w:val="left"/>
    </w:pPr>
    <w:rPr>
      <w:sz w:val="18"/>
      <w:szCs w:val="18"/>
    </w:rPr>
  </w:style>
  <w:style w:type="character" w:customStyle="1" w:styleId="af1">
    <w:name w:val="页脚 字符"/>
    <w:basedOn w:val="a0"/>
    <w:link w:val="af0"/>
    <w:uiPriority w:val="99"/>
    <w:rsid w:val="00BF5C66"/>
    <w:rPr>
      <w:sz w:val="18"/>
      <w:szCs w:val="18"/>
    </w:rPr>
  </w:style>
  <w:style w:type="paragraph" w:customStyle="1" w:styleId="null3">
    <w:name w:val="null3"/>
    <w:hidden/>
    <w:rsid w:val="00BF5C66"/>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1940</Words>
  <Characters>2000</Characters>
  <Application>Microsoft Office Word</Application>
  <DocSecurity>0</DocSecurity>
  <Lines>117</Lines>
  <Paragraphs>103</Paragraphs>
  <ScaleCrop>false</ScaleCrop>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2</cp:revision>
  <dcterms:created xsi:type="dcterms:W3CDTF">2026-05-27T09:14:00Z</dcterms:created>
  <dcterms:modified xsi:type="dcterms:W3CDTF">2026-05-27T09:14:00Z</dcterms:modified>
</cp:coreProperties>
</file>