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2031FC">
      <w:pPr>
        <w:spacing w:before="64" w:line="223" w:lineRule="auto"/>
        <w:ind w:left="2672"/>
        <w:outlineLvl w:val="0"/>
        <w:rPr>
          <w:rFonts w:hint="eastAsia" w:ascii="宋体" w:hAnsi="宋体" w:eastAsia="宋体" w:cs="宋体"/>
          <w:color w:val="auto"/>
          <w:spacing w:val="8"/>
          <w:sz w:val="31"/>
          <w:szCs w:val="31"/>
        </w:rPr>
      </w:pPr>
      <w:r>
        <w:rPr>
          <w:rFonts w:hint="eastAsia" w:ascii="宋体" w:hAnsi="宋体" w:eastAsia="宋体" w:cs="宋体"/>
          <w:color w:val="auto"/>
          <w:spacing w:val="9"/>
          <w:sz w:val="31"/>
          <w:szCs w:val="31"/>
        </w:rPr>
        <w:t>竞争性谈判公</w:t>
      </w:r>
      <w:r>
        <w:rPr>
          <w:rFonts w:hint="eastAsia" w:ascii="宋体" w:hAnsi="宋体" w:eastAsia="宋体" w:cs="宋体"/>
          <w:color w:val="auto"/>
          <w:spacing w:val="8"/>
          <w:sz w:val="31"/>
          <w:szCs w:val="31"/>
        </w:rPr>
        <w:t>告</w:t>
      </w:r>
    </w:p>
    <w:p w14:paraId="3FEFAC1B">
      <w:pPr>
        <w:pStyle w:val="3"/>
        <w:keepNext w:val="0"/>
        <w:keepLines w:val="0"/>
        <w:widowControl/>
        <w:suppressLineNumbers w:val="0"/>
        <w:spacing w:before="150" w:beforeAutospacing="0" w:after="150" w:afterAutospacing="0" w:line="420" w:lineRule="atLeast"/>
        <w:ind w:left="0" w:right="0"/>
        <w:rPr>
          <w:rFonts w:hint="eastAsia" w:ascii="宋体" w:hAnsi="宋体" w:eastAsia="宋体" w:cs="宋体"/>
          <w:color w:val="auto"/>
          <w:lang w:eastAsia="zh-CN"/>
        </w:rPr>
      </w:pPr>
      <w:r>
        <w:rPr>
          <w:rFonts w:hint="eastAsia" w:ascii="宋体" w:hAnsi="宋体" w:eastAsia="宋体" w:cs="宋体"/>
          <w:b/>
          <w:bCs/>
          <w:color w:val="auto"/>
        </w:rPr>
        <w:t>项目概况</w:t>
      </w:r>
    </w:p>
    <w:p w14:paraId="1D97AD94">
      <w:pPr>
        <w:pStyle w:val="5"/>
        <w:keepNext w:val="0"/>
        <w:keepLines w:val="0"/>
        <w:widowControl/>
        <w:suppressLineNumbers w:val="0"/>
        <w:spacing w:before="150" w:beforeAutospacing="0" w:after="150" w:afterAutospacing="0" w:line="420" w:lineRule="atLeast"/>
        <w:ind w:left="0" w:right="0" w:firstLine="420" w:firstLineChars="200"/>
        <w:rPr>
          <w:rFonts w:hint="eastAsia" w:ascii="宋体" w:hAnsi="宋体" w:eastAsia="宋体" w:cs="宋体"/>
          <w:color w:val="auto"/>
          <w:lang w:eastAsia="zh-CN"/>
        </w:rPr>
      </w:pPr>
      <w:r>
        <w:rPr>
          <w:rFonts w:hint="eastAsia" w:ascii="宋体" w:hAnsi="宋体" w:eastAsia="宋体" w:cs="宋体"/>
          <w:color w:val="auto"/>
          <w:sz w:val="21"/>
          <w:szCs w:val="21"/>
          <w:lang w:eastAsia="zh-CN"/>
        </w:rPr>
        <w:t>绥德县黄土风情园创建国家A级景区规划编制及全程辅导咨询服务</w:t>
      </w:r>
      <w:r>
        <w:rPr>
          <w:rFonts w:hint="eastAsia" w:ascii="宋体" w:hAnsi="宋体" w:eastAsia="宋体" w:cs="宋体"/>
          <w:color w:val="auto"/>
          <w:sz w:val="21"/>
          <w:szCs w:val="21"/>
        </w:rPr>
        <w:t>的潜在供应商应在全国公共资源交易中心平台(陕西省)使用CA锁报名后自行下载获取采购文件，并于</w:t>
      </w:r>
      <w:r>
        <w:rPr>
          <w:rFonts w:hint="eastAsia" w:ascii="宋体" w:hAnsi="宋体" w:eastAsia="宋体" w:cs="宋体"/>
          <w:color w:val="auto"/>
          <w:sz w:val="21"/>
          <w:szCs w:val="21"/>
          <w:highlight w:val="none"/>
        </w:rPr>
        <w:t>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10月09日13时30</w:t>
      </w:r>
      <w:r>
        <w:rPr>
          <w:rFonts w:hint="eastAsia" w:ascii="宋体" w:hAnsi="宋体" w:eastAsia="宋体" w:cs="宋体"/>
          <w:color w:val="auto"/>
          <w:sz w:val="21"/>
          <w:szCs w:val="21"/>
          <w:lang w:val="en-US" w:eastAsia="zh-CN"/>
        </w:rPr>
        <w:t>分</w:t>
      </w:r>
      <w:r>
        <w:rPr>
          <w:rFonts w:hint="eastAsia" w:ascii="宋体" w:hAnsi="宋体" w:eastAsia="宋体" w:cs="宋体"/>
          <w:color w:val="auto"/>
          <w:sz w:val="21"/>
          <w:szCs w:val="21"/>
        </w:rPr>
        <w:t>（北京时间）前提交响应文件。</w:t>
      </w:r>
    </w:p>
    <w:p w14:paraId="25FB00D3">
      <w:pPr>
        <w:pStyle w:val="2"/>
        <w:keepNext w:val="0"/>
        <w:keepLines w:val="0"/>
        <w:widowControl/>
        <w:suppressLineNumbers w:val="0"/>
        <w:spacing w:before="0" w:beforeAutospacing="0" w:after="0" w:afterAutospacing="0" w:line="360" w:lineRule="atLeast"/>
        <w:ind w:left="0" w:right="0"/>
        <w:rPr>
          <w:rFonts w:hint="eastAsia" w:ascii="宋体" w:hAnsi="宋体" w:eastAsia="宋体" w:cs="宋体"/>
          <w:color w:val="auto"/>
        </w:rPr>
      </w:pPr>
      <w:r>
        <w:rPr>
          <w:rFonts w:hint="eastAsia" w:ascii="宋体" w:hAnsi="宋体" w:eastAsia="宋体" w:cs="宋体"/>
          <w:b/>
          <w:bCs/>
          <w:color w:val="auto"/>
        </w:rPr>
        <w:t>一、项目基本情况</w:t>
      </w:r>
    </w:p>
    <w:p w14:paraId="099F59BB">
      <w:pPr>
        <w:pStyle w:val="5"/>
        <w:keepNext w:val="0"/>
        <w:keepLines w:val="0"/>
        <w:widowControl/>
        <w:suppressLineNumbers w:val="0"/>
        <w:spacing w:before="0" w:beforeAutospacing="0" w:after="0" w:afterAutospacing="0" w:line="360" w:lineRule="atLeast"/>
        <w:ind w:left="0" w:right="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项目编号：</w:t>
      </w:r>
      <w:r>
        <w:rPr>
          <w:rFonts w:hint="eastAsia" w:ascii="宋体" w:hAnsi="宋体" w:eastAsia="宋体" w:cs="宋体"/>
          <w:color w:val="auto"/>
          <w:sz w:val="21"/>
          <w:szCs w:val="21"/>
          <w:lang w:eastAsia="zh-CN"/>
        </w:rPr>
        <w:t>SYHZ-2026-009</w:t>
      </w:r>
    </w:p>
    <w:p w14:paraId="662750EE">
      <w:pPr>
        <w:pStyle w:val="5"/>
        <w:keepNext w:val="0"/>
        <w:keepLines w:val="0"/>
        <w:widowControl/>
        <w:suppressLineNumbers w:val="0"/>
        <w:spacing w:before="0" w:beforeAutospacing="0" w:after="0" w:afterAutospacing="0" w:line="360" w:lineRule="atLeast"/>
        <w:ind w:left="0" w:right="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项目名称：</w:t>
      </w:r>
      <w:r>
        <w:rPr>
          <w:rFonts w:hint="eastAsia" w:ascii="宋体" w:hAnsi="宋体" w:eastAsia="宋体" w:cs="宋体"/>
          <w:color w:val="auto"/>
          <w:sz w:val="21"/>
          <w:szCs w:val="21"/>
          <w:lang w:eastAsia="zh-CN"/>
        </w:rPr>
        <w:t>绥德县黄土风情园创建国家A级景区规划编制及全程辅导咨询服务</w:t>
      </w:r>
    </w:p>
    <w:p w14:paraId="3E115D4E">
      <w:pPr>
        <w:pStyle w:val="5"/>
        <w:keepNext w:val="0"/>
        <w:keepLines w:val="0"/>
        <w:widowControl/>
        <w:suppressLineNumbers w:val="0"/>
        <w:spacing w:before="0" w:beforeAutospacing="0" w:after="0" w:afterAutospacing="0" w:line="360" w:lineRule="atLeast"/>
        <w:ind w:left="0" w:right="0"/>
        <w:rPr>
          <w:rFonts w:hint="eastAsia" w:ascii="宋体" w:hAnsi="宋体" w:eastAsia="宋体" w:cs="宋体"/>
          <w:color w:val="auto"/>
        </w:rPr>
      </w:pPr>
      <w:r>
        <w:rPr>
          <w:rFonts w:hint="eastAsia" w:ascii="宋体" w:hAnsi="宋体" w:eastAsia="宋体" w:cs="宋体"/>
          <w:color w:val="auto"/>
          <w:sz w:val="21"/>
          <w:szCs w:val="21"/>
        </w:rPr>
        <w:t>采购方式：竞争性谈判</w:t>
      </w:r>
    </w:p>
    <w:p w14:paraId="7ED97517">
      <w:pPr>
        <w:pStyle w:val="5"/>
        <w:keepNext w:val="0"/>
        <w:keepLines w:val="0"/>
        <w:widowControl/>
        <w:suppressLineNumbers w:val="0"/>
        <w:spacing w:before="0" w:beforeAutospacing="0" w:after="0" w:afterAutospacing="0" w:line="360" w:lineRule="atLeast"/>
        <w:ind w:left="0" w:right="0"/>
        <w:rPr>
          <w:rFonts w:hint="eastAsia" w:ascii="宋体" w:hAnsi="宋体" w:eastAsia="宋体" w:cs="宋体"/>
          <w:color w:val="auto"/>
          <w:sz w:val="21"/>
          <w:szCs w:val="21"/>
        </w:rPr>
      </w:pPr>
      <w:r>
        <w:rPr>
          <w:rFonts w:hint="eastAsia" w:ascii="宋体" w:hAnsi="宋体" w:eastAsia="宋体" w:cs="宋体"/>
          <w:color w:val="auto"/>
          <w:sz w:val="21"/>
          <w:szCs w:val="21"/>
        </w:rPr>
        <w:t>预算金额：</w:t>
      </w:r>
      <w:r>
        <w:rPr>
          <w:rFonts w:hint="eastAsia" w:ascii="宋体" w:hAnsi="宋体" w:eastAsia="宋体" w:cs="宋体"/>
          <w:color w:val="auto"/>
          <w:sz w:val="21"/>
          <w:szCs w:val="21"/>
          <w:lang w:val="en-US" w:eastAsia="zh-CN"/>
        </w:rPr>
        <w:t>606</w:t>
      </w:r>
      <w:r>
        <w:rPr>
          <w:rFonts w:hint="eastAsia" w:ascii="宋体" w:hAnsi="宋体" w:eastAsia="宋体" w:cs="宋体"/>
          <w:color w:val="auto"/>
          <w:sz w:val="21"/>
          <w:szCs w:val="21"/>
          <w:lang w:eastAsia="zh-CN"/>
        </w:rPr>
        <w:t>000.00</w:t>
      </w:r>
      <w:r>
        <w:rPr>
          <w:rFonts w:hint="eastAsia" w:ascii="宋体" w:hAnsi="宋体" w:eastAsia="宋体" w:cs="宋体"/>
          <w:color w:val="auto"/>
          <w:sz w:val="21"/>
          <w:szCs w:val="21"/>
        </w:rPr>
        <w:t>元</w:t>
      </w:r>
      <w:bookmarkStart w:id="1" w:name="_GoBack"/>
      <w:bookmarkEnd w:id="1"/>
    </w:p>
    <w:p w14:paraId="06833D71">
      <w:pPr>
        <w:pStyle w:val="5"/>
        <w:keepNext w:val="0"/>
        <w:keepLines w:val="0"/>
        <w:widowControl/>
        <w:suppressLineNumbers w:val="0"/>
        <w:spacing w:before="0" w:beforeAutospacing="0" w:after="0" w:afterAutospacing="0" w:line="360" w:lineRule="atLeast"/>
        <w:ind w:left="0" w:right="0"/>
        <w:rPr>
          <w:rFonts w:hint="eastAsia" w:ascii="宋体" w:hAnsi="宋体" w:eastAsia="宋体" w:cs="宋体"/>
          <w:color w:val="auto"/>
        </w:rPr>
      </w:pPr>
      <w:r>
        <w:rPr>
          <w:rFonts w:hint="eastAsia" w:ascii="宋体" w:hAnsi="宋体" w:eastAsia="宋体" w:cs="宋体"/>
          <w:color w:val="auto"/>
          <w:sz w:val="21"/>
          <w:szCs w:val="21"/>
        </w:rPr>
        <w:t>采购需求：</w:t>
      </w:r>
    </w:p>
    <w:p w14:paraId="45E4670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eastAsia" w:ascii="宋体" w:hAnsi="宋体" w:eastAsia="宋体" w:cs="宋体"/>
          <w:color w:val="auto"/>
        </w:rPr>
      </w:pPr>
      <w:r>
        <w:rPr>
          <w:rFonts w:hint="eastAsia" w:ascii="宋体" w:hAnsi="宋体" w:eastAsia="宋体" w:cs="宋体"/>
          <w:color w:val="auto"/>
          <w:sz w:val="21"/>
          <w:szCs w:val="21"/>
        </w:rPr>
        <w:t>合同包1(</w:t>
      </w:r>
      <w:r>
        <w:rPr>
          <w:rFonts w:hint="eastAsia" w:ascii="宋体" w:hAnsi="宋体" w:eastAsia="宋体" w:cs="宋体"/>
          <w:color w:val="auto"/>
          <w:sz w:val="21"/>
          <w:szCs w:val="21"/>
          <w:lang w:eastAsia="zh-CN"/>
        </w:rPr>
        <w:t>绥德县黄土风情园创建国家A级景区规划编制及全程辅导咨询服务</w:t>
      </w:r>
      <w:r>
        <w:rPr>
          <w:rFonts w:hint="eastAsia" w:ascii="宋体" w:hAnsi="宋体" w:eastAsia="宋体" w:cs="宋体"/>
          <w:color w:val="auto"/>
          <w:sz w:val="21"/>
          <w:szCs w:val="21"/>
        </w:rPr>
        <w:t>):</w:t>
      </w:r>
    </w:p>
    <w:p w14:paraId="0C4EA89D">
      <w:pPr>
        <w:pStyle w:val="5"/>
        <w:keepNext w:val="0"/>
        <w:keepLines w:val="0"/>
        <w:widowControl/>
        <w:suppressLineNumbers w:val="0"/>
        <w:spacing w:before="0" w:beforeAutospacing="0" w:after="0" w:afterAutospacing="0" w:line="360" w:lineRule="atLeast"/>
        <w:ind w:left="0" w:right="0" w:firstLine="630"/>
        <w:rPr>
          <w:rFonts w:hint="eastAsia" w:ascii="宋体" w:hAnsi="宋体" w:eastAsia="宋体" w:cs="宋体"/>
          <w:color w:val="auto"/>
        </w:rPr>
      </w:pPr>
      <w:r>
        <w:rPr>
          <w:rFonts w:hint="eastAsia" w:ascii="宋体" w:hAnsi="宋体" w:eastAsia="宋体" w:cs="宋体"/>
          <w:color w:val="auto"/>
          <w:sz w:val="21"/>
          <w:szCs w:val="21"/>
        </w:rPr>
        <w:t>合同包预算金额：</w:t>
      </w:r>
      <w:r>
        <w:rPr>
          <w:rFonts w:hint="eastAsia" w:ascii="宋体" w:hAnsi="宋体" w:eastAsia="宋体" w:cs="宋体"/>
          <w:color w:val="auto"/>
          <w:sz w:val="21"/>
          <w:szCs w:val="21"/>
          <w:lang w:eastAsia="zh-CN"/>
        </w:rPr>
        <w:t>606000.00</w:t>
      </w:r>
      <w:r>
        <w:rPr>
          <w:rFonts w:hint="eastAsia" w:ascii="宋体" w:hAnsi="宋体" w:eastAsia="宋体" w:cs="宋体"/>
          <w:color w:val="auto"/>
          <w:sz w:val="21"/>
          <w:szCs w:val="21"/>
        </w:rPr>
        <w:t>元</w:t>
      </w:r>
    </w:p>
    <w:p w14:paraId="18BF867D">
      <w:pPr>
        <w:pStyle w:val="5"/>
        <w:keepNext w:val="0"/>
        <w:keepLines w:val="0"/>
        <w:widowControl/>
        <w:suppressLineNumbers w:val="0"/>
        <w:spacing w:before="0" w:beforeAutospacing="0" w:after="0" w:afterAutospacing="0" w:line="360" w:lineRule="atLeast"/>
        <w:ind w:left="0" w:right="0" w:firstLine="630"/>
        <w:rPr>
          <w:rFonts w:hint="eastAsia" w:ascii="宋体" w:hAnsi="宋体" w:eastAsia="宋体" w:cs="宋体"/>
          <w:color w:val="auto"/>
          <w:lang w:eastAsia="zh-CN"/>
        </w:rPr>
      </w:pPr>
      <w:r>
        <w:rPr>
          <w:rFonts w:hint="eastAsia" w:ascii="宋体" w:hAnsi="宋体" w:eastAsia="宋体" w:cs="宋体"/>
          <w:color w:val="auto"/>
          <w:sz w:val="21"/>
          <w:szCs w:val="21"/>
        </w:rPr>
        <w:t>合同包最高限价：</w:t>
      </w:r>
      <w:r>
        <w:rPr>
          <w:rFonts w:hint="eastAsia" w:ascii="宋体" w:hAnsi="宋体" w:eastAsia="宋体" w:cs="宋体"/>
          <w:color w:val="auto"/>
          <w:sz w:val="21"/>
          <w:szCs w:val="21"/>
          <w:lang w:eastAsia="zh-CN"/>
        </w:rPr>
        <w:t>606000.00</w:t>
      </w:r>
      <w:r>
        <w:rPr>
          <w:rFonts w:hint="eastAsia" w:ascii="宋体" w:hAnsi="宋体" w:eastAsia="宋体" w:cs="宋体"/>
          <w:color w:val="auto"/>
          <w:sz w:val="21"/>
          <w:szCs w:val="21"/>
        </w:rPr>
        <w:t>元</w:t>
      </w:r>
    </w:p>
    <w:tbl>
      <w:tblPr>
        <w:tblStyle w:val="6"/>
        <w:tblpPr w:leftFromText="180" w:rightFromText="180" w:vertAnchor="text" w:horzAnchor="page" w:tblpX="1166" w:tblpY="302"/>
        <w:tblOverlap w:val="never"/>
        <w:tblW w:w="5690"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797"/>
        <w:gridCol w:w="1870"/>
        <w:gridCol w:w="2468"/>
        <w:gridCol w:w="1277"/>
        <w:gridCol w:w="1609"/>
        <w:gridCol w:w="1449"/>
      </w:tblGrid>
      <w:tr w14:paraId="405846E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757" w:hRule="atLeast"/>
          <w:tblHeader/>
          <w:jc w:val="center"/>
        </w:trPr>
        <w:tc>
          <w:tcPr>
            <w:tcW w:w="818" w:type="dxa"/>
            <w:noWrap w:val="0"/>
            <w:tcMar>
              <w:top w:w="0" w:type="dxa"/>
              <w:left w:w="0" w:type="dxa"/>
              <w:bottom w:w="0" w:type="dxa"/>
              <w:right w:w="0" w:type="dxa"/>
            </w:tcMar>
            <w:vAlign w:val="center"/>
          </w:tcPr>
          <w:p w14:paraId="4BF7490A">
            <w:pPr>
              <w:keepNext w:val="0"/>
              <w:keepLines w:val="0"/>
              <w:widowControl/>
              <w:suppressLineNumbers w:val="0"/>
              <w:spacing w:before="0" w:beforeAutospacing="0" w:after="0" w:afterAutospacing="0" w:line="360" w:lineRule="atLeast"/>
              <w:ind w:left="0" w:right="0"/>
              <w:jc w:val="center"/>
              <w:textAlignment w:val="center"/>
              <w:rPr>
                <w:rFonts w:hint="eastAsia" w:ascii="宋体" w:hAnsi="宋体" w:eastAsia="宋体" w:cs="宋体"/>
                <w:b w:val="0"/>
                <w:bCs w:val="0"/>
                <w:i w:val="0"/>
                <w:iCs w:val="0"/>
                <w:color w:val="auto"/>
                <w:sz w:val="21"/>
                <w:szCs w:val="21"/>
              </w:rPr>
            </w:pPr>
            <w:r>
              <w:rPr>
                <w:rFonts w:hint="eastAsia" w:ascii="宋体" w:hAnsi="宋体" w:eastAsia="宋体" w:cs="宋体"/>
                <w:b w:val="0"/>
                <w:bCs w:val="0"/>
                <w:i w:val="0"/>
                <w:iCs w:val="0"/>
                <w:snapToGrid w:val="0"/>
                <w:color w:val="auto"/>
                <w:kern w:val="0"/>
                <w:sz w:val="21"/>
                <w:szCs w:val="21"/>
                <w:lang w:val="en-US" w:eastAsia="zh-CN" w:bidi="ar"/>
              </w:rPr>
              <w:t>品目号</w:t>
            </w:r>
          </w:p>
        </w:tc>
        <w:tc>
          <w:tcPr>
            <w:tcW w:w="1943" w:type="dxa"/>
            <w:noWrap w:val="0"/>
            <w:tcMar>
              <w:top w:w="0" w:type="dxa"/>
              <w:left w:w="0" w:type="dxa"/>
              <w:bottom w:w="0" w:type="dxa"/>
              <w:right w:w="0" w:type="dxa"/>
            </w:tcMar>
            <w:vAlign w:val="center"/>
          </w:tcPr>
          <w:p w14:paraId="6CA2D825">
            <w:pPr>
              <w:keepNext w:val="0"/>
              <w:keepLines w:val="0"/>
              <w:widowControl/>
              <w:suppressLineNumbers w:val="0"/>
              <w:spacing w:before="0" w:beforeAutospacing="0" w:after="0" w:afterAutospacing="0" w:line="360" w:lineRule="atLeast"/>
              <w:ind w:left="0" w:right="0"/>
              <w:jc w:val="center"/>
              <w:textAlignment w:val="center"/>
              <w:rPr>
                <w:rFonts w:hint="eastAsia" w:ascii="宋体" w:hAnsi="宋体" w:eastAsia="宋体" w:cs="宋体"/>
                <w:b w:val="0"/>
                <w:bCs w:val="0"/>
                <w:i w:val="0"/>
                <w:iCs w:val="0"/>
                <w:color w:val="auto"/>
                <w:sz w:val="21"/>
                <w:szCs w:val="21"/>
              </w:rPr>
            </w:pPr>
            <w:r>
              <w:rPr>
                <w:rFonts w:hint="eastAsia" w:ascii="宋体" w:hAnsi="宋体" w:eastAsia="宋体" w:cs="宋体"/>
                <w:b w:val="0"/>
                <w:bCs w:val="0"/>
                <w:i w:val="0"/>
                <w:iCs w:val="0"/>
                <w:snapToGrid w:val="0"/>
                <w:color w:val="auto"/>
                <w:kern w:val="0"/>
                <w:sz w:val="21"/>
                <w:szCs w:val="21"/>
                <w:lang w:val="en-US" w:eastAsia="zh-CN" w:bidi="ar"/>
              </w:rPr>
              <w:t>品目名称</w:t>
            </w:r>
          </w:p>
        </w:tc>
        <w:tc>
          <w:tcPr>
            <w:tcW w:w="2567" w:type="dxa"/>
            <w:noWrap w:val="0"/>
            <w:tcMar>
              <w:top w:w="0" w:type="dxa"/>
              <w:left w:w="0" w:type="dxa"/>
              <w:bottom w:w="0" w:type="dxa"/>
              <w:right w:w="0" w:type="dxa"/>
            </w:tcMar>
            <w:vAlign w:val="center"/>
          </w:tcPr>
          <w:p w14:paraId="45AD0AB9">
            <w:pPr>
              <w:keepNext w:val="0"/>
              <w:keepLines w:val="0"/>
              <w:widowControl/>
              <w:suppressLineNumbers w:val="0"/>
              <w:spacing w:before="0" w:beforeAutospacing="0" w:after="0" w:afterAutospacing="0" w:line="360" w:lineRule="atLeast"/>
              <w:ind w:left="0" w:right="0"/>
              <w:jc w:val="center"/>
              <w:textAlignment w:val="center"/>
              <w:rPr>
                <w:rFonts w:hint="eastAsia" w:ascii="宋体" w:hAnsi="宋体" w:eastAsia="宋体" w:cs="宋体"/>
                <w:b w:val="0"/>
                <w:bCs w:val="0"/>
                <w:i w:val="0"/>
                <w:iCs w:val="0"/>
                <w:snapToGrid w:val="0"/>
                <w:color w:val="auto"/>
                <w:kern w:val="0"/>
                <w:sz w:val="21"/>
                <w:szCs w:val="21"/>
                <w:lang w:val="en-US" w:eastAsia="zh-CN" w:bidi="ar"/>
              </w:rPr>
            </w:pPr>
            <w:r>
              <w:rPr>
                <w:rFonts w:hint="eastAsia" w:ascii="宋体" w:hAnsi="宋体" w:eastAsia="宋体" w:cs="宋体"/>
                <w:b w:val="0"/>
                <w:bCs w:val="0"/>
                <w:i w:val="0"/>
                <w:iCs w:val="0"/>
                <w:snapToGrid w:val="0"/>
                <w:color w:val="auto"/>
                <w:kern w:val="0"/>
                <w:sz w:val="21"/>
                <w:szCs w:val="21"/>
                <w:lang w:val="en-US" w:eastAsia="zh-CN" w:bidi="ar"/>
              </w:rPr>
              <w:t>采购标的</w:t>
            </w:r>
          </w:p>
        </w:tc>
        <w:tc>
          <w:tcPr>
            <w:tcW w:w="1310" w:type="dxa"/>
            <w:noWrap w:val="0"/>
            <w:tcMar>
              <w:top w:w="0" w:type="dxa"/>
              <w:left w:w="0" w:type="dxa"/>
              <w:bottom w:w="0" w:type="dxa"/>
              <w:right w:w="0" w:type="dxa"/>
            </w:tcMar>
            <w:vAlign w:val="center"/>
          </w:tcPr>
          <w:p w14:paraId="51FF00B0">
            <w:pPr>
              <w:keepNext w:val="0"/>
              <w:keepLines w:val="0"/>
              <w:widowControl/>
              <w:suppressLineNumbers w:val="0"/>
              <w:spacing w:before="0" w:beforeAutospacing="0" w:after="0" w:afterAutospacing="0" w:line="360" w:lineRule="atLeast"/>
              <w:ind w:left="0" w:right="0"/>
              <w:jc w:val="center"/>
              <w:textAlignment w:val="center"/>
              <w:rPr>
                <w:rFonts w:hint="eastAsia" w:ascii="宋体" w:hAnsi="宋体" w:eastAsia="宋体" w:cs="宋体"/>
                <w:b w:val="0"/>
                <w:bCs w:val="0"/>
                <w:i w:val="0"/>
                <w:iCs w:val="0"/>
                <w:color w:val="auto"/>
                <w:sz w:val="21"/>
                <w:szCs w:val="21"/>
              </w:rPr>
            </w:pPr>
            <w:r>
              <w:rPr>
                <w:rFonts w:hint="eastAsia" w:ascii="宋体" w:hAnsi="宋体" w:eastAsia="宋体" w:cs="宋体"/>
                <w:b w:val="0"/>
                <w:bCs w:val="0"/>
                <w:i w:val="0"/>
                <w:iCs w:val="0"/>
                <w:snapToGrid w:val="0"/>
                <w:color w:val="auto"/>
                <w:kern w:val="0"/>
                <w:sz w:val="21"/>
                <w:szCs w:val="21"/>
                <w:lang w:val="en-US" w:eastAsia="zh-CN" w:bidi="ar"/>
              </w:rPr>
              <w:t>数量（单位）</w:t>
            </w:r>
          </w:p>
        </w:tc>
        <w:tc>
          <w:tcPr>
            <w:tcW w:w="1661" w:type="dxa"/>
            <w:noWrap w:val="0"/>
            <w:tcMar>
              <w:top w:w="0" w:type="dxa"/>
              <w:left w:w="0" w:type="dxa"/>
              <w:bottom w:w="0" w:type="dxa"/>
              <w:right w:w="0" w:type="dxa"/>
            </w:tcMar>
            <w:vAlign w:val="center"/>
          </w:tcPr>
          <w:p w14:paraId="7CAF8C9F">
            <w:pPr>
              <w:keepNext w:val="0"/>
              <w:keepLines w:val="0"/>
              <w:widowControl/>
              <w:suppressLineNumbers w:val="0"/>
              <w:spacing w:before="0" w:beforeAutospacing="0" w:after="0" w:afterAutospacing="0" w:line="360" w:lineRule="atLeast"/>
              <w:ind w:left="0" w:right="0"/>
              <w:jc w:val="center"/>
              <w:textAlignment w:val="center"/>
              <w:rPr>
                <w:rFonts w:hint="eastAsia" w:ascii="宋体" w:hAnsi="宋体" w:eastAsia="宋体" w:cs="宋体"/>
                <w:b w:val="0"/>
                <w:bCs w:val="0"/>
                <w:i w:val="0"/>
                <w:iCs w:val="0"/>
                <w:color w:val="auto"/>
                <w:sz w:val="21"/>
                <w:szCs w:val="21"/>
              </w:rPr>
            </w:pPr>
            <w:r>
              <w:rPr>
                <w:rFonts w:hint="eastAsia" w:ascii="宋体" w:hAnsi="宋体" w:eastAsia="宋体" w:cs="宋体"/>
                <w:b w:val="0"/>
                <w:bCs w:val="0"/>
                <w:i w:val="0"/>
                <w:iCs w:val="0"/>
                <w:snapToGrid w:val="0"/>
                <w:color w:val="auto"/>
                <w:kern w:val="0"/>
                <w:sz w:val="21"/>
                <w:szCs w:val="21"/>
                <w:lang w:val="en-US" w:eastAsia="zh-CN" w:bidi="ar"/>
              </w:rPr>
              <w:t>技术规格、参数及要求</w:t>
            </w:r>
          </w:p>
        </w:tc>
        <w:tc>
          <w:tcPr>
            <w:tcW w:w="1469" w:type="dxa"/>
            <w:noWrap w:val="0"/>
            <w:tcMar>
              <w:top w:w="0" w:type="dxa"/>
              <w:left w:w="0" w:type="dxa"/>
              <w:bottom w:w="0" w:type="dxa"/>
              <w:right w:w="0" w:type="dxa"/>
            </w:tcMar>
            <w:vAlign w:val="center"/>
          </w:tcPr>
          <w:p w14:paraId="2C33ED06">
            <w:pPr>
              <w:keepNext w:val="0"/>
              <w:keepLines w:val="0"/>
              <w:widowControl/>
              <w:suppressLineNumbers w:val="0"/>
              <w:spacing w:before="0" w:beforeAutospacing="0" w:after="0" w:afterAutospacing="0" w:line="360" w:lineRule="atLeast"/>
              <w:ind w:left="0" w:right="0"/>
              <w:jc w:val="center"/>
              <w:textAlignment w:val="center"/>
              <w:rPr>
                <w:rFonts w:hint="eastAsia" w:ascii="宋体" w:hAnsi="宋体" w:eastAsia="宋体" w:cs="宋体"/>
                <w:b w:val="0"/>
                <w:bCs w:val="0"/>
                <w:i w:val="0"/>
                <w:iCs w:val="0"/>
                <w:color w:val="auto"/>
                <w:sz w:val="21"/>
                <w:szCs w:val="21"/>
              </w:rPr>
            </w:pPr>
            <w:r>
              <w:rPr>
                <w:rFonts w:hint="eastAsia" w:ascii="宋体" w:hAnsi="宋体" w:eastAsia="宋体" w:cs="宋体"/>
                <w:b w:val="0"/>
                <w:bCs w:val="0"/>
                <w:i w:val="0"/>
                <w:iCs w:val="0"/>
                <w:snapToGrid w:val="0"/>
                <w:color w:val="auto"/>
                <w:kern w:val="0"/>
                <w:sz w:val="21"/>
                <w:szCs w:val="21"/>
                <w:lang w:val="en-US" w:eastAsia="zh-CN" w:bidi="ar"/>
              </w:rPr>
              <w:t>品目预算(元)</w:t>
            </w:r>
          </w:p>
        </w:tc>
      </w:tr>
      <w:tr w14:paraId="5E8BF51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765" w:hRule="atLeast"/>
          <w:jc w:val="center"/>
        </w:trPr>
        <w:tc>
          <w:tcPr>
            <w:tcW w:w="818" w:type="dxa"/>
            <w:noWrap w:val="0"/>
            <w:tcMar>
              <w:top w:w="0" w:type="dxa"/>
              <w:left w:w="0" w:type="dxa"/>
              <w:bottom w:w="0" w:type="dxa"/>
              <w:right w:w="0" w:type="dxa"/>
            </w:tcMar>
            <w:vAlign w:val="center"/>
          </w:tcPr>
          <w:p w14:paraId="01C14A56">
            <w:pPr>
              <w:keepNext w:val="0"/>
              <w:keepLines w:val="0"/>
              <w:widowControl/>
              <w:suppressLineNumbers w:val="0"/>
              <w:spacing w:before="0" w:beforeAutospacing="0" w:after="0" w:afterAutospacing="0" w:line="360" w:lineRule="atLeast"/>
              <w:ind w:left="0" w:right="0"/>
              <w:jc w:val="center"/>
              <w:textAlignment w:val="center"/>
              <w:rPr>
                <w:rFonts w:hint="eastAsia" w:ascii="宋体" w:hAnsi="宋体" w:eastAsia="宋体" w:cs="宋体"/>
                <w:b w:val="0"/>
                <w:bCs w:val="0"/>
                <w:i w:val="0"/>
                <w:iCs w:val="0"/>
                <w:snapToGrid w:val="0"/>
                <w:color w:val="auto"/>
                <w:kern w:val="0"/>
                <w:sz w:val="21"/>
                <w:szCs w:val="21"/>
                <w:lang w:val="en-US" w:eastAsia="zh-CN" w:bidi="ar"/>
              </w:rPr>
            </w:pPr>
            <w:r>
              <w:rPr>
                <w:rFonts w:hint="eastAsia" w:ascii="宋体" w:hAnsi="宋体" w:eastAsia="宋体" w:cs="宋体"/>
                <w:b w:val="0"/>
                <w:bCs w:val="0"/>
                <w:i w:val="0"/>
                <w:iCs w:val="0"/>
                <w:snapToGrid w:val="0"/>
                <w:color w:val="auto"/>
                <w:kern w:val="0"/>
                <w:sz w:val="21"/>
                <w:szCs w:val="21"/>
                <w:lang w:val="en-US" w:eastAsia="zh-CN" w:bidi="ar"/>
              </w:rPr>
              <w:t>1-1</w:t>
            </w:r>
          </w:p>
        </w:tc>
        <w:tc>
          <w:tcPr>
            <w:tcW w:w="1943" w:type="dxa"/>
            <w:noWrap w:val="0"/>
            <w:tcMar>
              <w:top w:w="0" w:type="dxa"/>
              <w:left w:w="0" w:type="dxa"/>
              <w:bottom w:w="0" w:type="dxa"/>
              <w:right w:w="0" w:type="dxa"/>
            </w:tcMar>
            <w:vAlign w:val="center"/>
          </w:tcPr>
          <w:p w14:paraId="798EEC17">
            <w:pPr>
              <w:keepNext w:val="0"/>
              <w:keepLines w:val="0"/>
              <w:widowControl/>
              <w:suppressLineNumbers w:val="0"/>
              <w:spacing w:before="0" w:beforeAutospacing="0" w:after="0" w:afterAutospacing="0" w:line="360" w:lineRule="atLeast"/>
              <w:ind w:left="0" w:right="0"/>
              <w:jc w:val="center"/>
              <w:textAlignment w:val="center"/>
              <w:rPr>
                <w:rFonts w:hint="eastAsia" w:ascii="宋体" w:hAnsi="宋体" w:eastAsia="宋体" w:cs="宋体"/>
                <w:b w:val="0"/>
                <w:bCs w:val="0"/>
                <w:i w:val="0"/>
                <w:iCs w:val="0"/>
                <w:snapToGrid w:val="0"/>
                <w:color w:val="auto"/>
                <w:kern w:val="0"/>
                <w:sz w:val="21"/>
                <w:szCs w:val="21"/>
                <w:lang w:val="en-US" w:eastAsia="zh-CN" w:bidi="ar"/>
              </w:rPr>
            </w:pPr>
            <w:r>
              <w:rPr>
                <w:rFonts w:hint="eastAsia" w:ascii="宋体" w:hAnsi="宋体" w:eastAsia="宋体" w:cs="宋体"/>
                <w:b w:val="0"/>
                <w:bCs w:val="0"/>
                <w:i w:val="0"/>
                <w:iCs w:val="0"/>
                <w:snapToGrid w:val="0"/>
                <w:color w:val="auto"/>
                <w:kern w:val="0"/>
                <w:sz w:val="21"/>
                <w:szCs w:val="21"/>
                <w:lang w:val="en-US" w:eastAsia="zh-CN" w:bidi="ar"/>
              </w:rPr>
              <w:t>其他专业技术服务</w:t>
            </w:r>
          </w:p>
        </w:tc>
        <w:tc>
          <w:tcPr>
            <w:tcW w:w="2567" w:type="dxa"/>
            <w:noWrap w:val="0"/>
            <w:tcMar>
              <w:top w:w="0" w:type="dxa"/>
              <w:left w:w="0" w:type="dxa"/>
              <w:bottom w:w="0" w:type="dxa"/>
              <w:right w:w="0" w:type="dxa"/>
            </w:tcMar>
            <w:vAlign w:val="center"/>
          </w:tcPr>
          <w:p w14:paraId="399B2F9E">
            <w:pPr>
              <w:keepNext w:val="0"/>
              <w:keepLines w:val="0"/>
              <w:widowControl/>
              <w:suppressLineNumbers w:val="0"/>
              <w:spacing w:before="0" w:beforeAutospacing="0" w:after="0" w:afterAutospacing="0" w:line="360" w:lineRule="atLeast"/>
              <w:ind w:left="0" w:right="0"/>
              <w:jc w:val="center"/>
              <w:textAlignment w:val="center"/>
              <w:rPr>
                <w:rFonts w:hint="eastAsia" w:ascii="宋体" w:hAnsi="宋体" w:eastAsia="宋体" w:cs="宋体"/>
                <w:b w:val="0"/>
                <w:bCs w:val="0"/>
                <w:i w:val="0"/>
                <w:iCs w:val="0"/>
                <w:snapToGrid w:val="0"/>
                <w:color w:val="auto"/>
                <w:kern w:val="0"/>
                <w:sz w:val="21"/>
                <w:szCs w:val="21"/>
                <w:lang w:val="en-US" w:eastAsia="zh-CN" w:bidi="ar"/>
              </w:rPr>
            </w:pPr>
            <w:r>
              <w:rPr>
                <w:rFonts w:hint="eastAsia" w:ascii="宋体" w:hAnsi="宋体" w:eastAsia="宋体" w:cs="宋体"/>
                <w:b w:val="0"/>
                <w:bCs w:val="0"/>
                <w:i w:val="0"/>
                <w:iCs w:val="0"/>
                <w:snapToGrid w:val="0"/>
                <w:color w:val="auto"/>
                <w:kern w:val="0"/>
                <w:sz w:val="21"/>
                <w:szCs w:val="21"/>
                <w:lang w:val="en-US" w:eastAsia="zh-CN" w:bidi="ar"/>
              </w:rPr>
              <w:t>绥德县黄土风情园创建国家A级景区规划编制及全程辅导咨询服务</w:t>
            </w:r>
          </w:p>
        </w:tc>
        <w:tc>
          <w:tcPr>
            <w:tcW w:w="1310" w:type="dxa"/>
            <w:noWrap w:val="0"/>
            <w:tcMar>
              <w:top w:w="0" w:type="dxa"/>
              <w:left w:w="0" w:type="dxa"/>
              <w:bottom w:w="0" w:type="dxa"/>
              <w:right w:w="0" w:type="dxa"/>
            </w:tcMar>
            <w:vAlign w:val="center"/>
          </w:tcPr>
          <w:p w14:paraId="198C4A2A">
            <w:pPr>
              <w:keepNext w:val="0"/>
              <w:keepLines w:val="0"/>
              <w:widowControl/>
              <w:suppressLineNumbers w:val="0"/>
              <w:spacing w:before="0" w:beforeAutospacing="0" w:after="0" w:afterAutospacing="0" w:line="360" w:lineRule="atLeast"/>
              <w:ind w:left="0" w:right="0"/>
              <w:jc w:val="center"/>
              <w:textAlignment w:val="center"/>
              <w:rPr>
                <w:rFonts w:hint="eastAsia" w:ascii="宋体" w:hAnsi="宋体" w:eastAsia="宋体" w:cs="宋体"/>
                <w:b w:val="0"/>
                <w:bCs w:val="0"/>
                <w:i w:val="0"/>
                <w:iCs w:val="0"/>
                <w:snapToGrid w:val="0"/>
                <w:color w:val="auto"/>
                <w:kern w:val="0"/>
                <w:sz w:val="21"/>
                <w:szCs w:val="21"/>
                <w:lang w:val="en-US" w:eastAsia="zh-CN" w:bidi="ar"/>
              </w:rPr>
            </w:pPr>
            <w:r>
              <w:rPr>
                <w:rFonts w:hint="eastAsia" w:ascii="宋体" w:hAnsi="宋体" w:eastAsia="宋体" w:cs="宋体"/>
                <w:b w:val="0"/>
                <w:bCs w:val="0"/>
                <w:i w:val="0"/>
                <w:iCs w:val="0"/>
                <w:snapToGrid w:val="0"/>
                <w:color w:val="auto"/>
                <w:kern w:val="0"/>
                <w:sz w:val="21"/>
                <w:szCs w:val="21"/>
                <w:lang w:val="en-US" w:eastAsia="zh-CN" w:bidi="ar"/>
              </w:rPr>
              <w:t>1(项)</w:t>
            </w:r>
          </w:p>
        </w:tc>
        <w:tc>
          <w:tcPr>
            <w:tcW w:w="1661" w:type="dxa"/>
            <w:noWrap w:val="0"/>
            <w:tcMar>
              <w:top w:w="0" w:type="dxa"/>
              <w:left w:w="0" w:type="dxa"/>
              <w:bottom w:w="0" w:type="dxa"/>
              <w:right w:w="0" w:type="dxa"/>
            </w:tcMar>
            <w:vAlign w:val="center"/>
          </w:tcPr>
          <w:p w14:paraId="304EACE0">
            <w:pPr>
              <w:keepNext w:val="0"/>
              <w:keepLines w:val="0"/>
              <w:widowControl/>
              <w:suppressLineNumbers w:val="0"/>
              <w:jc w:val="center"/>
              <w:rPr>
                <w:rFonts w:hint="eastAsia" w:ascii="宋体" w:hAnsi="宋体" w:eastAsia="宋体" w:cs="宋体"/>
                <w:b w:val="0"/>
                <w:bCs w:val="0"/>
                <w:i w:val="0"/>
                <w:iCs w:val="0"/>
                <w:snapToGrid w:val="0"/>
                <w:color w:val="auto"/>
                <w:kern w:val="0"/>
                <w:sz w:val="21"/>
                <w:szCs w:val="21"/>
                <w:lang w:val="en-US" w:eastAsia="zh-CN" w:bidi="ar"/>
              </w:rPr>
            </w:pPr>
            <w:r>
              <w:rPr>
                <w:rFonts w:hint="eastAsia" w:ascii="宋体" w:hAnsi="宋体" w:eastAsia="宋体" w:cs="宋体"/>
                <w:snapToGrid w:val="0"/>
                <w:color w:val="auto"/>
                <w:kern w:val="0"/>
                <w:sz w:val="21"/>
                <w:szCs w:val="21"/>
                <w:lang w:val="en-US" w:eastAsia="zh-CN" w:bidi="ar"/>
              </w:rPr>
              <w:t>详见采购文件</w:t>
            </w:r>
          </w:p>
        </w:tc>
        <w:tc>
          <w:tcPr>
            <w:tcW w:w="1469" w:type="dxa"/>
            <w:noWrap w:val="0"/>
            <w:tcMar>
              <w:top w:w="0" w:type="dxa"/>
              <w:left w:w="0" w:type="dxa"/>
              <w:bottom w:w="0" w:type="dxa"/>
              <w:right w:w="0" w:type="dxa"/>
            </w:tcMar>
            <w:vAlign w:val="center"/>
          </w:tcPr>
          <w:p w14:paraId="64AC23B5">
            <w:pPr>
              <w:keepNext w:val="0"/>
              <w:keepLines w:val="0"/>
              <w:widowControl/>
              <w:suppressLineNumbers w:val="0"/>
              <w:spacing w:before="0" w:beforeAutospacing="0" w:after="0" w:afterAutospacing="0" w:line="360" w:lineRule="atLeast"/>
              <w:ind w:left="0" w:right="0"/>
              <w:jc w:val="center"/>
              <w:textAlignment w:val="center"/>
              <w:rPr>
                <w:rFonts w:hint="eastAsia" w:ascii="宋体" w:hAnsi="宋体" w:eastAsia="宋体" w:cs="宋体"/>
                <w:b w:val="0"/>
                <w:bCs w:val="0"/>
                <w:i w:val="0"/>
                <w:iCs w:val="0"/>
                <w:snapToGrid w:val="0"/>
                <w:color w:val="auto"/>
                <w:kern w:val="0"/>
                <w:sz w:val="21"/>
                <w:szCs w:val="21"/>
                <w:lang w:val="en-US" w:eastAsia="zh-CN" w:bidi="ar"/>
              </w:rPr>
            </w:pPr>
            <w:r>
              <w:rPr>
                <w:rFonts w:hint="eastAsia" w:ascii="宋体" w:hAnsi="宋体" w:eastAsia="宋体" w:cs="宋体"/>
                <w:b w:val="0"/>
                <w:bCs w:val="0"/>
                <w:i w:val="0"/>
                <w:iCs w:val="0"/>
                <w:snapToGrid w:val="0"/>
                <w:color w:val="auto"/>
                <w:kern w:val="0"/>
                <w:sz w:val="21"/>
                <w:szCs w:val="21"/>
                <w:lang w:val="en-US" w:eastAsia="zh-CN" w:bidi="ar"/>
              </w:rPr>
              <w:t>606000.00</w:t>
            </w:r>
          </w:p>
        </w:tc>
      </w:tr>
    </w:tbl>
    <w:p w14:paraId="6FF9020D">
      <w:pPr>
        <w:keepNext w:val="0"/>
        <w:keepLines w:val="0"/>
        <w:widowControl/>
        <w:suppressLineNumbers w:val="0"/>
        <w:spacing w:before="0" w:beforeAutospacing="0" w:after="0" w:afterAutospacing="0" w:line="360" w:lineRule="atLeast"/>
        <w:ind w:left="0" w:right="0" w:firstLine="630" w:firstLineChars="300"/>
        <w:jc w:val="left"/>
        <w:textAlignment w:val="center"/>
        <w:rPr>
          <w:rFonts w:hint="eastAsia" w:ascii="宋体" w:hAnsi="宋体" w:eastAsia="宋体" w:cs="宋体"/>
          <w:color w:val="auto"/>
          <w:lang w:eastAsia="zh-CN"/>
        </w:rPr>
      </w:pPr>
      <w:r>
        <w:rPr>
          <w:rFonts w:hint="eastAsia" w:ascii="宋体" w:hAnsi="宋体" w:eastAsia="宋体" w:cs="宋体"/>
          <w:b w:val="0"/>
          <w:bCs w:val="0"/>
          <w:i w:val="0"/>
          <w:iCs w:val="0"/>
          <w:snapToGrid w:val="0"/>
          <w:color w:val="auto"/>
          <w:kern w:val="0"/>
          <w:sz w:val="21"/>
          <w:szCs w:val="21"/>
          <w:lang w:val="en-US" w:eastAsia="zh-CN" w:bidi="ar"/>
        </w:rPr>
        <w:t>本合同</w:t>
      </w:r>
      <w:r>
        <w:rPr>
          <w:rFonts w:hint="eastAsia" w:ascii="宋体" w:hAnsi="宋体" w:eastAsia="宋体" w:cs="宋体"/>
          <w:color w:val="auto"/>
          <w:sz w:val="21"/>
          <w:szCs w:val="21"/>
        </w:rPr>
        <w:t>包不接受联合体投标</w:t>
      </w:r>
    </w:p>
    <w:p w14:paraId="5C4BA9AC">
      <w:pPr>
        <w:pStyle w:val="5"/>
        <w:keepNext w:val="0"/>
        <w:keepLines w:val="0"/>
        <w:widowControl/>
        <w:suppressLineNumbers w:val="0"/>
        <w:spacing w:before="0" w:beforeAutospacing="0" w:after="0" w:afterAutospacing="0" w:line="360" w:lineRule="atLeast"/>
        <w:ind w:left="0" w:right="0" w:firstLine="630"/>
        <w:rPr>
          <w:rFonts w:hint="eastAsia" w:ascii="宋体" w:hAnsi="宋体" w:eastAsia="宋体" w:cs="宋体"/>
          <w:color w:val="auto"/>
          <w:lang w:eastAsia="zh-CN"/>
        </w:rPr>
      </w:pPr>
      <w:r>
        <w:rPr>
          <w:rFonts w:hint="eastAsia" w:ascii="宋体" w:hAnsi="宋体" w:eastAsia="宋体" w:cs="宋体"/>
          <w:color w:val="auto"/>
          <w:sz w:val="21"/>
          <w:szCs w:val="21"/>
        </w:rPr>
        <w:t>合同履行期限：详见采购文件</w:t>
      </w:r>
    </w:p>
    <w:p w14:paraId="36B79C94">
      <w:pPr>
        <w:pStyle w:val="2"/>
        <w:keepNext w:val="0"/>
        <w:keepLines w:val="0"/>
        <w:widowControl/>
        <w:suppressLineNumbers w:val="0"/>
        <w:spacing w:before="0" w:beforeAutospacing="0" w:after="0" w:afterAutospacing="0" w:line="360" w:lineRule="atLeast"/>
        <w:ind w:left="0" w:right="0"/>
        <w:rPr>
          <w:rFonts w:hint="eastAsia" w:ascii="宋体" w:hAnsi="宋体" w:eastAsia="宋体" w:cs="宋体"/>
          <w:color w:val="auto"/>
        </w:rPr>
      </w:pPr>
      <w:r>
        <w:rPr>
          <w:rFonts w:hint="eastAsia" w:ascii="宋体" w:hAnsi="宋体" w:eastAsia="宋体" w:cs="宋体"/>
          <w:b/>
          <w:bCs/>
          <w:color w:val="auto"/>
        </w:rPr>
        <w:t>二、申请人的资格要求：</w:t>
      </w:r>
    </w:p>
    <w:p w14:paraId="1C762BF6">
      <w:pPr>
        <w:pStyle w:val="5"/>
        <w:keepNext w:val="0"/>
        <w:keepLines w:val="0"/>
        <w:widowControl/>
        <w:suppressLineNumbers w:val="0"/>
        <w:spacing w:before="0" w:beforeAutospacing="0" w:after="0" w:afterAutospacing="0" w:line="360" w:lineRule="atLeast"/>
        <w:ind w:left="0" w:right="0"/>
        <w:rPr>
          <w:rFonts w:hint="eastAsia" w:ascii="宋体" w:hAnsi="宋体" w:eastAsia="宋体" w:cs="宋体"/>
          <w:color w:val="auto"/>
        </w:rPr>
      </w:pPr>
      <w:r>
        <w:rPr>
          <w:rFonts w:hint="eastAsia" w:ascii="宋体" w:hAnsi="宋体" w:eastAsia="宋体" w:cs="宋体"/>
          <w:color w:val="auto"/>
          <w:sz w:val="21"/>
          <w:szCs w:val="21"/>
        </w:rPr>
        <w:t>1.满足《中华人民共和国政府采购法》第二十二条规定;</w:t>
      </w:r>
    </w:p>
    <w:p w14:paraId="2835DDA3">
      <w:pPr>
        <w:pStyle w:val="5"/>
        <w:keepNext w:val="0"/>
        <w:keepLines w:val="0"/>
        <w:widowControl/>
        <w:suppressLineNumbers w:val="0"/>
        <w:spacing w:before="0" w:beforeAutospacing="0" w:after="0" w:afterAutospacing="0" w:line="360" w:lineRule="atLeast"/>
        <w:ind w:left="0" w:right="0"/>
        <w:rPr>
          <w:rFonts w:hint="eastAsia" w:ascii="宋体" w:hAnsi="宋体" w:eastAsia="宋体" w:cs="宋体"/>
          <w:color w:val="auto"/>
          <w:lang w:eastAsia="zh-CN"/>
        </w:rPr>
      </w:pPr>
      <w:r>
        <w:rPr>
          <w:rFonts w:hint="eastAsia" w:ascii="宋体" w:hAnsi="宋体" w:eastAsia="宋体" w:cs="宋体"/>
          <w:color w:val="auto"/>
          <w:sz w:val="21"/>
          <w:szCs w:val="21"/>
        </w:rPr>
        <w:t>2.落实政府采购政策需满足的资格要求：</w:t>
      </w:r>
    </w:p>
    <w:p w14:paraId="1580F485">
      <w:pPr>
        <w:pStyle w:val="5"/>
        <w:keepNext w:val="0"/>
        <w:keepLines w:val="0"/>
        <w:widowControl/>
        <w:suppressLineNumbers w:val="0"/>
        <w:spacing w:before="150" w:beforeAutospacing="0" w:after="150" w:afterAutospacing="0" w:line="420" w:lineRule="atLeast"/>
        <w:ind w:right="0"/>
        <w:rPr>
          <w:rFonts w:hint="eastAsia" w:ascii="宋体" w:hAnsi="宋体" w:eastAsia="宋体" w:cs="宋体"/>
          <w:color w:val="auto"/>
          <w:sz w:val="21"/>
          <w:szCs w:val="21"/>
        </w:rPr>
      </w:pPr>
      <w:r>
        <w:rPr>
          <w:rFonts w:hint="eastAsia" w:ascii="宋体" w:hAnsi="宋体" w:eastAsia="宋体" w:cs="宋体"/>
          <w:color w:val="auto"/>
          <w:sz w:val="21"/>
          <w:szCs w:val="21"/>
        </w:rPr>
        <w:t>合同包1(</w:t>
      </w:r>
      <w:r>
        <w:rPr>
          <w:rFonts w:hint="eastAsia" w:ascii="宋体" w:hAnsi="宋体" w:eastAsia="宋体" w:cs="宋体"/>
          <w:color w:val="auto"/>
          <w:sz w:val="21"/>
          <w:szCs w:val="21"/>
          <w:lang w:eastAsia="zh-CN"/>
        </w:rPr>
        <w:t>绥德县黄土风情园创建国家A级景区规划编制及全程辅导咨询服务</w:t>
      </w:r>
      <w:r>
        <w:rPr>
          <w:rFonts w:hint="eastAsia" w:ascii="宋体" w:hAnsi="宋体" w:eastAsia="宋体" w:cs="宋体"/>
          <w:color w:val="auto"/>
          <w:sz w:val="21"/>
          <w:szCs w:val="21"/>
        </w:rPr>
        <w:t>)落实政府采购政策需满足的资格要求如下:</w:t>
      </w:r>
    </w:p>
    <w:p w14:paraId="6A908AB6">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20" w:firstLineChars="2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2.1《政府采购促进中小企业发展管理办法》（财库〔2020〕46号）、《陕西省财政厅关于进一步加大政府采购支持中小企业力度的通知》（陕财办采〔2022〕5号）、《陕西省财政厅关于落实政府采购支持中小企业政策有关事项的通知》（陕财办采函〔2022〕10号）、《榆林市财政局关于进一步加大政府采购支持中小企业力度的通知》（榆政财采发〔2022〕10号）；</w:t>
      </w:r>
    </w:p>
    <w:p w14:paraId="32D266A2">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20" w:leftChars="200" w:right="0" w:rightChars="0" w:firstLine="0" w:firstLineChars="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2.2《财政部司法部关于政府采购支持监狱企业发展有关问题的通知》（财库〔2014〕68号）； </w:t>
      </w:r>
      <w:r>
        <w:rPr>
          <w:rFonts w:hint="eastAsia" w:ascii="宋体" w:hAnsi="宋体" w:eastAsia="宋体" w:cs="宋体"/>
          <w:color w:val="auto"/>
          <w:sz w:val="21"/>
          <w:szCs w:val="21"/>
          <w:lang w:val="en-US" w:eastAsia="zh-CN"/>
        </w:rPr>
        <w:br w:type="textWrapping"/>
      </w:r>
      <w:r>
        <w:rPr>
          <w:rFonts w:hint="eastAsia" w:ascii="宋体" w:hAnsi="宋体" w:eastAsia="宋体" w:cs="宋体"/>
          <w:color w:val="auto"/>
          <w:sz w:val="21"/>
          <w:szCs w:val="21"/>
          <w:lang w:val="en-US" w:eastAsia="zh-CN"/>
        </w:rPr>
        <w:t>2.3《国务院办公厅关于建立政府强制采购节能产品制度的通知》（国办发〔2007〕51号）； </w:t>
      </w:r>
      <w:r>
        <w:rPr>
          <w:rFonts w:hint="eastAsia" w:ascii="宋体" w:hAnsi="宋体" w:eastAsia="宋体" w:cs="宋体"/>
          <w:color w:val="auto"/>
          <w:sz w:val="21"/>
          <w:szCs w:val="21"/>
          <w:lang w:val="en-US" w:eastAsia="zh-CN"/>
        </w:rPr>
        <w:br w:type="textWrapping"/>
      </w:r>
      <w:r>
        <w:rPr>
          <w:rFonts w:hint="eastAsia" w:ascii="宋体" w:hAnsi="宋体" w:eastAsia="宋体" w:cs="宋体"/>
          <w:color w:val="auto"/>
          <w:sz w:val="21"/>
          <w:szCs w:val="21"/>
          <w:lang w:val="en-US" w:eastAsia="zh-CN"/>
        </w:rPr>
        <w:t>2.4《节能产品政府采购实施意见》（财库[2004]185号）； </w:t>
      </w:r>
      <w:r>
        <w:rPr>
          <w:rFonts w:hint="eastAsia" w:ascii="宋体" w:hAnsi="宋体" w:eastAsia="宋体" w:cs="宋体"/>
          <w:color w:val="auto"/>
          <w:sz w:val="21"/>
          <w:szCs w:val="21"/>
          <w:lang w:val="en-US" w:eastAsia="zh-CN"/>
        </w:rPr>
        <w:br w:type="textWrapping"/>
      </w:r>
      <w:r>
        <w:rPr>
          <w:rFonts w:hint="eastAsia" w:ascii="宋体" w:hAnsi="宋体" w:eastAsia="宋体" w:cs="宋体"/>
          <w:color w:val="auto"/>
          <w:sz w:val="21"/>
          <w:szCs w:val="21"/>
          <w:lang w:val="en-US" w:eastAsia="zh-CN"/>
        </w:rPr>
        <w:t>2.5《环境标志产品政府采购实施的意见》（财库[2006]90号）；</w:t>
      </w:r>
      <w:r>
        <w:rPr>
          <w:rFonts w:hint="eastAsia" w:ascii="宋体" w:hAnsi="宋体" w:eastAsia="宋体" w:cs="宋体"/>
          <w:color w:val="auto"/>
          <w:sz w:val="21"/>
          <w:szCs w:val="21"/>
          <w:lang w:val="en-US" w:eastAsia="zh-CN"/>
        </w:rPr>
        <w:br w:type="textWrapping"/>
      </w:r>
      <w:r>
        <w:rPr>
          <w:rFonts w:hint="eastAsia" w:ascii="宋体" w:hAnsi="宋体" w:eastAsia="宋体" w:cs="宋体"/>
          <w:color w:val="auto"/>
          <w:sz w:val="21"/>
          <w:szCs w:val="21"/>
          <w:lang w:val="en-US" w:eastAsia="zh-CN"/>
        </w:rPr>
        <w:t>2.6《关于促进残疾人就业政府采购政策的通知》（财库[2017]141号）；</w:t>
      </w:r>
      <w:r>
        <w:rPr>
          <w:rFonts w:hint="eastAsia" w:ascii="宋体" w:hAnsi="宋体" w:eastAsia="宋体" w:cs="宋体"/>
          <w:color w:val="auto"/>
          <w:sz w:val="21"/>
          <w:szCs w:val="21"/>
          <w:lang w:val="en-US" w:eastAsia="zh-CN"/>
        </w:rPr>
        <w:br w:type="textWrapping"/>
      </w:r>
      <w:r>
        <w:rPr>
          <w:rFonts w:hint="eastAsia" w:ascii="宋体" w:hAnsi="宋体" w:eastAsia="宋体" w:cs="宋体"/>
          <w:color w:val="auto"/>
          <w:sz w:val="21"/>
          <w:szCs w:val="21"/>
          <w:lang w:val="en-US" w:eastAsia="zh-CN"/>
        </w:rPr>
        <w:t>2.7《财政部发展改革委生态环境部市场监管总局关于调整优化节能产品、环境标志产品政府采购执行机制的通知》（财库〔2019〕9号）；</w:t>
      </w:r>
      <w:r>
        <w:rPr>
          <w:rFonts w:hint="eastAsia" w:ascii="宋体" w:hAnsi="宋体" w:eastAsia="宋体" w:cs="宋体"/>
          <w:color w:val="auto"/>
          <w:sz w:val="21"/>
          <w:szCs w:val="21"/>
          <w:lang w:val="en-US" w:eastAsia="zh-CN"/>
        </w:rPr>
        <w:br w:type="textWrapping"/>
      </w:r>
      <w:r>
        <w:rPr>
          <w:rFonts w:hint="eastAsia" w:ascii="宋体" w:hAnsi="宋体" w:eastAsia="宋体" w:cs="宋体"/>
          <w:color w:val="auto"/>
          <w:sz w:val="21"/>
          <w:szCs w:val="21"/>
          <w:lang w:val="en-US" w:eastAsia="zh-CN"/>
        </w:rPr>
        <w:t>2.8《财政部国务院扶贫办关于运用政府采购政策支持脱贫攻坚的通知》（财库〔2019〕27号）；</w:t>
      </w:r>
      <w:r>
        <w:rPr>
          <w:rFonts w:hint="eastAsia" w:ascii="宋体" w:hAnsi="宋体" w:eastAsia="宋体" w:cs="宋体"/>
          <w:color w:val="auto"/>
          <w:sz w:val="21"/>
          <w:szCs w:val="21"/>
          <w:lang w:val="en-US" w:eastAsia="zh-CN"/>
        </w:rPr>
        <w:br w:type="textWrapping"/>
      </w:r>
      <w:r>
        <w:rPr>
          <w:rFonts w:hint="eastAsia" w:ascii="宋体" w:hAnsi="宋体" w:eastAsia="宋体" w:cs="宋体"/>
          <w:color w:val="auto"/>
          <w:sz w:val="21"/>
          <w:szCs w:val="21"/>
          <w:lang w:val="en-US" w:eastAsia="zh-CN"/>
        </w:rPr>
        <w:t>2.9陕西省财政厅关于印发《陕西省中小企业政府采购信用融资办法》（陕财办采〔2018〕23号）；</w:t>
      </w:r>
      <w:r>
        <w:rPr>
          <w:rFonts w:hint="eastAsia" w:ascii="宋体" w:hAnsi="宋体" w:eastAsia="宋体" w:cs="宋体"/>
          <w:color w:val="auto"/>
          <w:sz w:val="21"/>
          <w:szCs w:val="21"/>
          <w:lang w:val="en-US" w:eastAsia="zh-CN"/>
        </w:rPr>
        <w:br w:type="textWrapping"/>
      </w:r>
      <w:r>
        <w:rPr>
          <w:rFonts w:hint="eastAsia" w:ascii="宋体" w:hAnsi="宋体" w:eastAsia="宋体" w:cs="宋体"/>
          <w:color w:val="auto"/>
          <w:sz w:val="21"/>
          <w:szCs w:val="21"/>
          <w:lang w:val="en-US" w:eastAsia="zh-CN"/>
        </w:rPr>
        <w:t>2.10《陕西省财政厅关于加快推进我省中小企业政府采购信用融资工作的通知》（陕财办采〔2020〕15号）；</w:t>
      </w:r>
      <w:r>
        <w:rPr>
          <w:rFonts w:hint="eastAsia" w:ascii="宋体" w:hAnsi="宋体" w:eastAsia="宋体" w:cs="宋体"/>
          <w:color w:val="auto"/>
          <w:sz w:val="21"/>
          <w:szCs w:val="21"/>
          <w:lang w:val="en-US" w:eastAsia="zh-CN"/>
        </w:rPr>
        <w:br w:type="textWrapping"/>
      </w:r>
      <w:r>
        <w:rPr>
          <w:rFonts w:hint="eastAsia" w:ascii="宋体" w:hAnsi="宋体" w:eastAsia="宋体" w:cs="宋体"/>
          <w:color w:val="auto"/>
          <w:sz w:val="21"/>
          <w:szCs w:val="21"/>
          <w:lang w:val="en-US" w:eastAsia="zh-CN"/>
        </w:rPr>
        <w:t>2.11《关于促进中小企业健康发展的指导意见》、《陕西省中小企业政府釆购信用融资办法》（陕财办采[2018]23号）；</w:t>
      </w:r>
      <w:r>
        <w:rPr>
          <w:rFonts w:hint="eastAsia" w:ascii="宋体" w:hAnsi="宋体" w:eastAsia="宋体" w:cs="宋体"/>
          <w:color w:val="auto"/>
          <w:sz w:val="21"/>
          <w:szCs w:val="21"/>
          <w:lang w:val="en-US" w:eastAsia="zh-CN"/>
        </w:rPr>
        <w:br w:type="textWrapping"/>
      </w:r>
      <w:r>
        <w:rPr>
          <w:rFonts w:hint="eastAsia" w:ascii="宋体" w:hAnsi="宋体" w:eastAsia="宋体" w:cs="宋体"/>
          <w:color w:val="auto"/>
          <w:sz w:val="21"/>
          <w:szCs w:val="21"/>
          <w:lang w:val="en-US" w:eastAsia="zh-CN"/>
        </w:rPr>
        <w:t>2.12《财政局关于推动解决政府采购异常低价问题的通知》（财库【2026】2号）。</w:t>
      </w:r>
    </w:p>
    <w:p w14:paraId="6A58A6F4">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2.13其他需要落实的政府采购政策。</w:t>
      </w:r>
    </w:p>
    <w:p w14:paraId="5E02DFA6">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10" w:firstLineChars="1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3.本项目的特定资格要求：</w:t>
      </w:r>
    </w:p>
    <w:p w14:paraId="3AED8D25">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10" w:firstLineChars="1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合同包1(绥德县黄土风情园创建国家A级景区规划编制及全程辅导咨询服务)特定资格要求如下:</w:t>
      </w:r>
    </w:p>
    <w:p w14:paraId="7451A2F1">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20" w:firstLineChars="2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3.1投标人为具有独立承担民事责任能力的法人、事业法人、其他组织或自然人。企业法人应提供合法有效的标识有统一社会信用代码的营业执照副本及营业执照的2025年度企业信息公示年度报告；事业法人应提供事业单位法人证书；其他组织应提供合法登记证明文件；自然人应提供身份证；</w:t>
      </w:r>
    </w:p>
    <w:p w14:paraId="35A6A48C">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420" w:leftChars="100" w:right="0" w:rightChars="0" w:hanging="210" w:hangingChars="1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  3.2</w:t>
      </w:r>
      <w:bookmarkStart w:id="0" w:name="OLE_LINK37"/>
      <w:r>
        <w:rPr>
          <w:rFonts w:hint="eastAsia" w:ascii="宋体" w:hAnsi="宋体" w:eastAsia="宋体" w:cs="宋体"/>
          <w:color w:val="auto"/>
          <w:sz w:val="21"/>
          <w:szCs w:val="21"/>
          <w:lang w:val="en-US" w:eastAsia="zh-CN"/>
        </w:rPr>
        <w:t>供应商须具有履行合同所必需的设备和专业技术能力（提供相应的证明资料或承诺函）</w:t>
      </w:r>
    </w:p>
    <w:p w14:paraId="3F7BA8B3">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3.3参加政府采购活动前3年内经营活动中没有重大违法记录声明书；投标时限内“信用中国”(www.creditchina.gov.cn)网站生成的带水印信用报告（信用报告正文部分“六、信用承诺信息”较多，此项可不提供，其余内容须完整）；信用中国”网站(www.creditchina.gov.cn)“记录失信被执行人、重大税收违法失信主体、政府采购严重违法失信行为”记录名单查询截图，不得为中国政府采购网（www.ccgp.gov.cn）政府采购严重违法失信行为记录名单中被财政部门禁止参加政府采购活动的供应商（提供网页查询结果截图并加盖供应商公章）；同时提供榆林市政府采购服务类项目供应商信用承诺书。</w:t>
      </w:r>
    </w:p>
    <w:p w14:paraId="71DB7CC8">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20" w:firstLineChars="2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3.4财务状况报告：提供完整的2025年度赋码财务审计报告(至少包括资产负债表、利润表、现金流量表、所有者权益变动表及其附注)，并附通过注册会计师行业统一监管平台（http://acc.mof.gov.cn）报备并相应取得全国统一的验证码提供查询截图；成立时间至提交投标文件递交截止时间不足一年的可提供成立后任意时段的财务报表或开标前一个月内基本存款账户开户银行出具的资信证明及开户许可证(或开户行基本信息)； </w:t>
      </w:r>
      <w:r>
        <w:rPr>
          <w:rFonts w:hint="eastAsia" w:ascii="宋体" w:hAnsi="宋体" w:eastAsia="宋体" w:cs="宋体"/>
          <w:color w:val="auto"/>
          <w:sz w:val="21"/>
          <w:szCs w:val="21"/>
          <w:lang w:val="en-US" w:eastAsia="zh-CN"/>
        </w:rPr>
        <w:br w:type="textWrapping"/>
      </w:r>
      <w:r>
        <w:rPr>
          <w:rFonts w:hint="eastAsia" w:ascii="宋体" w:hAnsi="宋体" w:eastAsia="宋体" w:cs="宋体"/>
          <w:color w:val="auto"/>
          <w:sz w:val="21"/>
          <w:szCs w:val="21"/>
          <w:lang w:val="en-US" w:eastAsia="zh-CN"/>
        </w:rPr>
        <w:t xml:space="preserve">   3.5税收缴纳证明：2026年1月1日至投标截止时间前任意一个月的纳税证明(银行缴费凭证)或完税证明，依法免税的单位应提供相关证明材料；</w:t>
      </w:r>
      <w:r>
        <w:rPr>
          <w:rFonts w:hint="eastAsia" w:ascii="宋体" w:hAnsi="宋体" w:eastAsia="宋体" w:cs="宋体"/>
          <w:color w:val="auto"/>
          <w:sz w:val="21"/>
          <w:szCs w:val="21"/>
          <w:lang w:val="en-US" w:eastAsia="zh-CN"/>
        </w:rPr>
        <w:br w:type="textWrapping"/>
      </w:r>
      <w:r>
        <w:rPr>
          <w:rFonts w:hint="eastAsia" w:ascii="宋体" w:hAnsi="宋体" w:eastAsia="宋体" w:cs="宋体"/>
          <w:color w:val="auto"/>
          <w:sz w:val="21"/>
          <w:szCs w:val="21"/>
          <w:lang w:val="en-US" w:eastAsia="zh-CN"/>
        </w:rPr>
        <w:t xml:space="preserve">    3.6社会保障资金缴纳证明：2026年1月1日至投标截止时间前任意一个月已缴存的社会保障资金缴存单据或社保机构开具的社会保险参保缴费情况证明；依法不需要缴纳社会保障资金的应提供相关文件证明； </w:t>
      </w:r>
    </w:p>
    <w:p w14:paraId="0D171832">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20" w:firstLineChars="2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3.7供应商须有A级景区创建的相关业务案例（提供相关合同证明）；</w:t>
      </w:r>
    </w:p>
    <w:p w14:paraId="7585C82E">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20" w:firstLineChars="2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3.8供应商须就本项目提出针对性的详细任务清单及进度计划（提供项目实施任务清单及进度计划表）；</w:t>
      </w:r>
      <w:r>
        <w:rPr>
          <w:rFonts w:hint="eastAsia" w:ascii="宋体" w:hAnsi="宋体" w:eastAsia="宋体" w:cs="宋体"/>
          <w:color w:val="auto"/>
          <w:sz w:val="21"/>
          <w:szCs w:val="21"/>
          <w:lang w:val="en-US" w:eastAsia="zh-CN"/>
        </w:rPr>
        <w:br w:type="textWrapping"/>
      </w:r>
      <w:r>
        <w:rPr>
          <w:rFonts w:hint="eastAsia" w:ascii="宋体" w:hAnsi="宋体" w:eastAsia="宋体" w:cs="宋体"/>
          <w:color w:val="auto"/>
          <w:sz w:val="21"/>
          <w:szCs w:val="21"/>
          <w:lang w:val="en-US" w:eastAsia="zh-CN"/>
        </w:rPr>
        <w:t xml:space="preserve">    3.9本项目采用投标信用承诺书（格式详见采购文件）代替投标保证金，提供信用中国（陕西榆林）承诺网页截图；</w:t>
      </w:r>
    </w:p>
    <w:p w14:paraId="35691B53">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20" w:firstLineChars="2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3.10提供榆林市政府采购工程类/货物类/服务类项目供应商信用承诺书及采购文件中所要求的信用中国（陕西榆林）网站其他必要承诺(格式详见采购文件)，提供信用中国（陕西榆林）承诺查询截图；</w:t>
      </w:r>
    </w:p>
    <w:p w14:paraId="060A4E47">
      <w:pPr>
        <w:spacing w:before="183" w:line="376" w:lineRule="auto"/>
        <w:ind w:right="18"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3.11本项目专门面向中小企业采购，供应商须提供服务类中小企业声明函。</w:t>
      </w:r>
    </w:p>
    <w:p w14:paraId="691E0694">
      <w:pPr>
        <w:spacing w:before="183" w:line="376" w:lineRule="auto"/>
        <w:ind w:right="18"/>
        <w:rPr>
          <w:rFonts w:hint="eastAsia" w:ascii="宋体" w:hAnsi="宋体" w:eastAsia="宋体" w:cs="宋体"/>
          <w:color w:val="auto"/>
          <w:spacing w:val="6"/>
          <w:sz w:val="23"/>
          <w:szCs w:val="23"/>
          <w:lang w:val="en-US" w:eastAsia="zh-CN"/>
        </w:rPr>
      </w:pPr>
      <w:r>
        <w:rPr>
          <w:rFonts w:hint="eastAsia" w:ascii="宋体" w:hAnsi="宋体" w:eastAsia="宋体" w:cs="宋体"/>
          <w:color w:val="auto"/>
          <w:spacing w:val="6"/>
          <w:sz w:val="23"/>
          <w:szCs w:val="23"/>
          <w:lang w:val="en-US" w:eastAsia="zh-CN"/>
        </w:rPr>
        <w:t>备注：</w:t>
      </w:r>
    </w:p>
    <w:p w14:paraId="5AE5286A">
      <w:pPr>
        <w:spacing w:before="183" w:line="376" w:lineRule="auto"/>
        <w:ind w:right="18"/>
        <w:rPr>
          <w:rFonts w:hint="eastAsia" w:ascii="宋体" w:hAnsi="宋体" w:eastAsia="宋体" w:cs="宋体"/>
          <w:spacing w:val="5"/>
          <w:sz w:val="24"/>
          <w:szCs w:val="24"/>
        </w:rPr>
      </w:pPr>
      <w:r>
        <w:rPr>
          <w:rFonts w:hint="eastAsia" w:ascii="宋体" w:hAnsi="宋体" w:eastAsia="宋体" w:cs="宋体"/>
          <w:snapToGrid w:val="0"/>
          <w:color w:val="auto"/>
          <w:sz w:val="21"/>
          <w:szCs w:val="21"/>
          <w:lang w:val="en-US" w:eastAsia="zh-CN" w:bidi="ar-SA"/>
        </w:rPr>
        <w:t>(1)供应商依据《政府采购促进中小企业发展管理办法》相关规定享受扶持政策获得政府采购合同的，小微企业不得将合同分包给大中型企业，中型企业不得将合同分包给大型企业。</w:t>
      </w:r>
      <w:r>
        <w:rPr>
          <w:rFonts w:hint="eastAsia" w:ascii="宋体" w:hAnsi="宋体" w:eastAsia="宋体" w:cs="宋体"/>
          <w:snapToGrid w:val="0"/>
          <w:color w:val="auto"/>
          <w:sz w:val="21"/>
          <w:szCs w:val="21"/>
          <w:lang w:val="en-US" w:eastAsia="zh-CN" w:bidi="ar-SA"/>
        </w:rPr>
        <w:br w:type="textWrapping"/>
      </w:r>
      <w:r>
        <w:rPr>
          <w:rFonts w:hint="eastAsia" w:ascii="宋体" w:hAnsi="宋体" w:eastAsia="宋体" w:cs="宋体"/>
          <w:snapToGrid w:val="0"/>
          <w:color w:val="auto"/>
          <w:sz w:val="21"/>
          <w:szCs w:val="21"/>
          <w:lang w:val="en-US" w:eastAsia="zh-CN" w:bidi="ar-SA"/>
        </w:rPr>
        <w:t>(2)单位负责人为同一人或者存在直接控股、管理关系的不同供应商，不得参加同一合同项下的政府采购活动。</w:t>
      </w:r>
      <w:r>
        <w:rPr>
          <w:rFonts w:hint="eastAsia" w:ascii="宋体" w:hAnsi="宋体" w:eastAsia="宋体" w:cs="宋体"/>
          <w:snapToGrid w:val="0"/>
          <w:color w:val="auto"/>
          <w:sz w:val="21"/>
          <w:szCs w:val="21"/>
          <w:lang w:val="en-US" w:eastAsia="zh-CN" w:bidi="ar-SA"/>
        </w:rPr>
        <w:br w:type="textWrapping"/>
      </w:r>
      <w:r>
        <w:rPr>
          <w:rFonts w:hint="eastAsia" w:ascii="宋体" w:hAnsi="宋体" w:eastAsia="宋体" w:cs="宋体"/>
          <w:snapToGrid w:val="0"/>
          <w:color w:val="auto"/>
          <w:sz w:val="21"/>
          <w:szCs w:val="21"/>
          <w:lang w:val="en-US" w:eastAsia="zh-CN" w:bidi="ar-SA"/>
        </w:rPr>
        <w:t>(3)以上为必备证明文件，不能全部提供的将拒绝其投标；电子投标文件附扫描件加电子签章。(若有与法律规定不一致的，须按现行法律法规提供相应证书或材料)。</w:t>
      </w:r>
    </w:p>
    <w:bookmarkEnd w:id="0"/>
    <w:p w14:paraId="45A29677">
      <w:pPr>
        <w:pStyle w:val="2"/>
        <w:keepNext w:val="0"/>
        <w:keepLines w:val="0"/>
        <w:widowControl/>
        <w:suppressLineNumbers w:val="0"/>
        <w:spacing w:before="0" w:beforeAutospacing="0" w:after="0" w:afterAutospacing="0" w:line="360" w:lineRule="atLeast"/>
        <w:ind w:left="0" w:right="0"/>
        <w:rPr>
          <w:rFonts w:hint="eastAsia" w:ascii="宋体" w:hAnsi="宋体" w:eastAsia="宋体" w:cs="宋体"/>
          <w:color w:val="auto"/>
        </w:rPr>
      </w:pPr>
      <w:r>
        <w:rPr>
          <w:rFonts w:hint="eastAsia" w:ascii="宋体" w:hAnsi="宋体" w:eastAsia="宋体" w:cs="宋体"/>
          <w:b/>
          <w:bCs/>
          <w:color w:val="auto"/>
        </w:rPr>
        <w:t>三、获取采购文件</w:t>
      </w:r>
    </w:p>
    <w:p w14:paraId="11C507DC">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10" w:firstLineChars="1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时间：</w:t>
      </w:r>
      <w:r>
        <w:rPr>
          <w:rFonts w:hint="eastAsia" w:ascii="宋体" w:hAnsi="宋体" w:eastAsia="宋体" w:cs="宋体"/>
          <w:color w:val="auto"/>
          <w:sz w:val="21"/>
          <w:szCs w:val="21"/>
          <w:highlight w:val="none"/>
          <w:lang w:val="en-US" w:eastAsia="zh-CN"/>
        </w:rPr>
        <w:t>2026年09月28日至2026年09月30日</w:t>
      </w:r>
      <w:r>
        <w:rPr>
          <w:rFonts w:hint="eastAsia" w:ascii="宋体" w:hAnsi="宋体" w:eastAsia="宋体" w:cs="宋体"/>
          <w:color w:val="auto"/>
          <w:sz w:val="21"/>
          <w:szCs w:val="21"/>
          <w:lang w:val="en-US" w:eastAsia="zh-CN"/>
        </w:rPr>
        <w:t>，每天上午08:00:00至12:00:00，下午12:00:00至18:00:00（北京时间）</w:t>
      </w:r>
    </w:p>
    <w:p w14:paraId="71F81585">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10" w:firstLineChars="1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途径：全国公共资源交易中心平台(陕西省)使用CA锁报名后自行下载</w:t>
      </w:r>
    </w:p>
    <w:p w14:paraId="3AD64CF7">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10" w:firstLineChars="1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方式：在线获取</w:t>
      </w:r>
    </w:p>
    <w:p w14:paraId="7EE1CE54">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10" w:firstLineChars="1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售价：0元</w:t>
      </w:r>
    </w:p>
    <w:p w14:paraId="42854BB1">
      <w:pPr>
        <w:pStyle w:val="2"/>
        <w:keepNext w:val="0"/>
        <w:keepLines w:val="0"/>
        <w:widowControl/>
        <w:suppressLineNumbers w:val="0"/>
        <w:spacing w:before="0" w:beforeAutospacing="0" w:after="0" w:afterAutospacing="0" w:line="360" w:lineRule="atLeast"/>
        <w:ind w:left="0" w:right="0"/>
        <w:rPr>
          <w:rFonts w:hint="eastAsia" w:ascii="宋体" w:hAnsi="宋体" w:eastAsia="宋体" w:cs="宋体"/>
          <w:color w:val="auto"/>
        </w:rPr>
      </w:pPr>
      <w:r>
        <w:rPr>
          <w:rFonts w:hint="eastAsia" w:ascii="宋体" w:hAnsi="宋体" w:eastAsia="宋体" w:cs="宋体"/>
          <w:b/>
          <w:bCs/>
          <w:color w:val="auto"/>
        </w:rPr>
        <w:t>四、响应文件提交</w:t>
      </w:r>
    </w:p>
    <w:p w14:paraId="3DF7DCDB">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10" w:firstLineChars="1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截止时间：</w:t>
      </w:r>
      <w:r>
        <w:rPr>
          <w:rFonts w:hint="eastAsia" w:ascii="宋体" w:hAnsi="宋体" w:eastAsia="宋体" w:cs="宋体"/>
          <w:color w:val="auto"/>
          <w:sz w:val="21"/>
          <w:szCs w:val="21"/>
          <w:highlight w:val="none"/>
          <w:lang w:val="en-US" w:eastAsia="zh-CN"/>
        </w:rPr>
        <w:t>2026年10月09日13</w:t>
      </w:r>
      <w:r>
        <w:rPr>
          <w:rFonts w:hint="eastAsia" w:ascii="宋体" w:hAnsi="宋体" w:eastAsia="宋体" w:cs="宋体"/>
          <w:color w:val="auto"/>
          <w:sz w:val="21"/>
          <w:szCs w:val="21"/>
          <w:lang w:val="en-US" w:eastAsia="zh-CN"/>
        </w:rPr>
        <w:t>时30分00秒（北京时间）</w:t>
      </w:r>
    </w:p>
    <w:p w14:paraId="330E0B73">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10" w:firstLineChars="1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地点：线上递交</w:t>
      </w:r>
    </w:p>
    <w:p w14:paraId="3251CEB7">
      <w:pPr>
        <w:pStyle w:val="2"/>
        <w:keepNext w:val="0"/>
        <w:keepLines w:val="0"/>
        <w:widowControl/>
        <w:suppressLineNumbers w:val="0"/>
        <w:spacing w:before="0" w:beforeAutospacing="0" w:after="0" w:afterAutospacing="0" w:line="360" w:lineRule="atLeast"/>
        <w:ind w:left="0" w:right="0"/>
        <w:rPr>
          <w:rFonts w:hint="eastAsia" w:ascii="宋体" w:hAnsi="宋体" w:eastAsia="宋体" w:cs="宋体"/>
          <w:color w:val="auto"/>
        </w:rPr>
      </w:pPr>
      <w:r>
        <w:rPr>
          <w:rFonts w:hint="eastAsia" w:ascii="宋体" w:hAnsi="宋体" w:eastAsia="宋体" w:cs="宋体"/>
          <w:b/>
          <w:bCs/>
          <w:color w:val="auto"/>
        </w:rPr>
        <w:t>五、开启</w:t>
      </w:r>
    </w:p>
    <w:p w14:paraId="5E58755B">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10" w:firstLineChars="1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时间：2026年10月09日13时30分00秒（北京时间）</w:t>
      </w:r>
    </w:p>
    <w:p w14:paraId="54623972">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10" w:firstLineChars="1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地点：榆林市公共资源交易中心18楼开标室1804C</w:t>
      </w:r>
    </w:p>
    <w:p w14:paraId="2B51F485">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jc w:val="both"/>
        <w:textAlignment w:val="auto"/>
        <w:rPr>
          <w:rFonts w:hint="eastAsia" w:ascii="宋体" w:hAnsi="宋体" w:eastAsia="宋体" w:cs="宋体"/>
          <w:color w:val="auto"/>
        </w:rPr>
      </w:pPr>
      <w:r>
        <w:rPr>
          <w:rFonts w:hint="eastAsia" w:ascii="宋体" w:hAnsi="宋体" w:eastAsia="宋体" w:cs="宋体"/>
          <w:b/>
          <w:bCs/>
          <w:color w:val="auto"/>
        </w:rPr>
        <w:t>六、公告期限</w:t>
      </w:r>
    </w:p>
    <w:p w14:paraId="06A759DB">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10" w:firstLineChars="1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自本公告发布之日起3个工作日。</w:t>
      </w:r>
    </w:p>
    <w:p w14:paraId="02EF83DB">
      <w:pPr>
        <w:pStyle w:val="2"/>
        <w:keepNext w:val="0"/>
        <w:keepLines w:val="0"/>
        <w:widowControl/>
        <w:suppressLineNumbers w:val="0"/>
        <w:spacing w:before="0" w:beforeAutospacing="0" w:after="0" w:afterAutospacing="0" w:line="360" w:lineRule="atLeast"/>
        <w:ind w:left="0" w:right="0"/>
        <w:rPr>
          <w:rFonts w:hint="eastAsia" w:ascii="宋体" w:hAnsi="宋体" w:eastAsia="宋体" w:cs="宋体"/>
          <w:color w:val="auto"/>
        </w:rPr>
      </w:pPr>
      <w:r>
        <w:rPr>
          <w:rFonts w:hint="eastAsia" w:ascii="宋体" w:hAnsi="宋体" w:eastAsia="宋体" w:cs="宋体"/>
          <w:b/>
          <w:bCs/>
          <w:color w:val="auto"/>
        </w:rPr>
        <w:t>七、其他补充事宜</w:t>
      </w:r>
    </w:p>
    <w:p w14:paraId="1372AFF3">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20" w:leftChars="0" w:right="0" w:rightChars="0" w:firstLine="210" w:firstLineChars="1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供应商可登录全国公共资源交易中心平台（陕西省）(http://www.sxggzyjy.cn/),选择“电子交易平台-陕西政府采购交易系统-陕西省公共资源交易平台-供应商”进行登录，登录后选择“交易乙方”身份进入供应商界面进行报名并免费下载谈判文件。</w:t>
      </w:r>
    </w:p>
    <w:p w14:paraId="219D31D8">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20" w:leftChars="0" w:right="0" w:rightChars="0" w:firstLine="210" w:firstLineChars="1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2.本项目采用电子化招投标的方式，供应商使用数字认证证书(CA锁)对投标文件进行签章、加密、递交及开标时解密等相关招投标事宜。</w:t>
      </w:r>
    </w:p>
    <w:p w14:paraId="15D2BE29">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20" w:leftChars="0" w:right="0" w:rightChars="0" w:firstLine="210" w:firstLineChars="1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电子投标文件制作软件技术支持热线：400-998-0000，CA锁购买：服务商未办理陕西省公共资源交易中心CA锁的服务商可到榆林市市民中心三楼交易中心窗口或西安市高新三路信息港大厦一楼办事大厅办理，咨询电话0912-3515031、029-88661241或4006-369-888（陕西CA联系电话），投标报名成功与否以平台确认信息为准。</w:t>
      </w:r>
    </w:p>
    <w:p w14:paraId="678E7E73">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20" w:leftChars="0" w:right="0" w:rightChars="0" w:firstLine="210" w:firstLineChars="1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4.请各供应商获取谈判文件后，按照陕西省财政厅《关于政府采购投标供应商注册登记有关事项的通知》要求，通过陕西省政府采购(http://www.ccgp-shaanxi.gov.cn/)注册登记加入陕西省政府采购投标供应商库。</w:t>
      </w:r>
    </w:p>
    <w:p w14:paraId="601ADAEE">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20" w:leftChars="0" w:right="0" w:rightChars="0" w:firstLine="210" w:firstLineChars="1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本项目采用“不见面”开标形式，不见面开标系统操作手册下载方式：登录【全国公共资源交易平台(陕西省)】网站首页选择【服务指南】-【下载专区】-点击【关于陕西省公共资源交易平台多CA互认系统正式上线运行的通知】进行下载。</w:t>
      </w:r>
    </w:p>
    <w:p w14:paraId="11722DFA">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20" w:leftChars="0" w:right="0" w:rightChars="0" w:firstLine="210" w:firstLineChars="1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6.供应商自行在电脑上进行二次报价。建议使用带有麦克风和摄像头的笔记本电脑。</w:t>
      </w:r>
    </w:p>
    <w:p w14:paraId="4C25FF43">
      <w:pPr>
        <w:pStyle w:val="2"/>
        <w:keepNext w:val="0"/>
        <w:keepLines w:val="0"/>
        <w:widowControl/>
        <w:suppressLineNumbers w:val="0"/>
        <w:spacing w:before="0" w:beforeAutospacing="0" w:after="0" w:afterAutospacing="0" w:line="360" w:lineRule="atLeast"/>
        <w:ind w:left="0" w:right="0"/>
        <w:rPr>
          <w:rFonts w:hint="eastAsia" w:ascii="宋体" w:hAnsi="宋体" w:eastAsia="宋体" w:cs="宋体"/>
          <w:color w:val="auto"/>
        </w:rPr>
      </w:pPr>
      <w:r>
        <w:rPr>
          <w:rFonts w:hint="eastAsia" w:ascii="宋体" w:hAnsi="宋体" w:eastAsia="宋体" w:cs="宋体"/>
          <w:b/>
          <w:bCs/>
          <w:color w:val="auto"/>
        </w:rPr>
        <w:t>八、对本次招标提出询问，请按以下方式联系。</w:t>
      </w:r>
    </w:p>
    <w:p w14:paraId="7D86BF4B">
      <w:pPr>
        <w:pStyle w:val="3"/>
        <w:keepNext w:val="0"/>
        <w:keepLines w:val="0"/>
        <w:widowControl/>
        <w:suppressLineNumbers w:val="0"/>
        <w:spacing w:before="0" w:beforeAutospacing="0" w:after="0" w:afterAutospacing="0" w:line="360" w:lineRule="atLeast"/>
        <w:ind w:left="0" w:right="0"/>
        <w:rPr>
          <w:rFonts w:hint="eastAsia" w:ascii="宋体" w:hAnsi="宋体" w:eastAsia="宋体" w:cs="宋体"/>
          <w:color w:val="auto"/>
        </w:rPr>
      </w:pPr>
      <w:r>
        <w:rPr>
          <w:rFonts w:hint="eastAsia" w:ascii="宋体" w:hAnsi="宋体" w:eastAsia="宋体" w:cs="宋体"/>
          <w:color w:val="auto"/>
        </w:rPr>
        <w:t>1.采购人信息</w:t>
      </w:r>
    </w:p>
    <w:p w14:paraId="163A6A24">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10" w:firstLineChars="1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名称：绥德县旅游综合服务中心</w:t>
      </w:r>
    </w:p>
    <w:p w14:paraId="2DF42A6F">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10" w:firstLineChars="1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地址：绥德县名州镇南关原电影院</w:t>
      </w:r>
    </w:p>
    <w:p w14:paraId="14740D2C">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210" w:firstLineChars="100"/>
        <w:jc w:val="both"/>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联系方式：17709123659</w:t>
      </w:r>
    </w:p>
    <w:p w14:paraId="6E2B4A7C">
      <w:pPr>
        <w:pStyle w:val="3"/>
        <w:keepNext w:val="0"/>
        <w:keepLines w:val="0"/>
        <w:widowControl/>
        <w:suppressLineNumbers w:val="0"/>
        <w:spacing w:before="0" w:beforeAutospacing="0" w:after="0" w:afterAutospacing="0" w:line="360" w:lineRule="atLeast"/>
        <w:ind w:left="0" w:right="0"/>
        <w:rPr>
          <w:rFonts w:hint="eastAsia" w:ascii="宋体" w:hAnsi="宋体" w:eastAsia="宋体" w:cs="宋体"/>
          <w:color w:val="auto"/>
        </w:rPr>
      </w:pPr>
      <w:r>
        <w:rPr>
          <w:rFonts w:hint="eastAsia" w:ascii="宋体" w:hAnsi="宋体" w:eastAsia="宋体" w:cs="宋体"/>
          <w:color w:val="auto"/>
        </w:rPr>
        <w:t>2.采购代理机构信息</w:t>
      </w:r>
    </w:p>
    <w:p w14:paraId="42557CE0">
      <w:pPr>
        <w:spacing w:before="184" w:line="360" w:lineRule="auto"/>
        <w:ind w:left="144" w:right="605" w:firstLine="233"/>
        <w:rPr>
          <w:rFonts w:hint="eastAsia"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名称：陕西盛誉恒正项目管理有限公司</w:t>
      </w:r>
    </w:p>
    <w:p w14:paraId="0FF8D42A">
      <w:pPr>
        <w:spacing w:before="184" w:line="360" w:lineRule="auto"/>
        <w:ind w:left="144" w:right="605" w:firstLine="233"/>
        <w:rPr>
          <w:rFonts w:hint="eastAsia"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地址：陕西省榆林市高新技术产业园区兴达路高新悦府13幢2单元2301室</w:t>
      </w:r>
    </w:p>
    <w:p w14:paraId="1C3541F5">
      <w:pPr>
        <w:spacing w:before="184" w:line="360" w:lineRule="auto"/>
        <w:ind w:left="144" w:right="605" w:firstLine="233"/>
        <w:rPr>
          <w:rFonts w:hint="default"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联系方式：18717696566</w:t>
      </w:r>
    </w:p>
    <w:p w14:paraId="51A647A5">
      <w:pPr>
        <w:spacing w:before="184" w:line="360" w:lineRule="auto"/>
        <w:ind w:right="605"/>
        <w:rPr>
          <w:rFonts w:hint="eastAsia" w:ascii="宋体" w:hAnsi="宋体" w:eastAsia="宋体" w:cs="宋体"/>
          <w:b/>
          <w:snapToGrid w:val="0"/>
          <w:color w:val="auto"/>
          <w:kern w:val="0"/>
          <w:sz w:val="24"/>
          <w:szCs w:val="24"/>
          <w:lang w:val="en-US" w:eastAsia="zh-CN" w:bidi="ar"/>
        </w:rPr>
      </w:pPr>
      <w:r>
        <w:rPr>
          <w:rFonts w:hint="eastAsia" w:ascii="宋体" w:hAnsi="宋体" w:eastAsia="宋体" w:cs="宋体"/>
          <w:b/>
          <w:snapToGrid w:val="0"/>
          <w:color w:val="auto"/>
          <w:kern w:val="0"/>
          <w:sz w:val="24"/>
          <w:szCs w:val="24"/>
          <w:lang w:val="en-US" w:eastAsia="zh-CN" w:bidi="ar"/>
        </w:rPr>
        <w:t>3.项目联系方式</w:t>
      </w:r>
    </w:p>
    <w:p w14:paraId="15ED4F44">
      <w:pPr>
        <w:spacing w:before="184" w:line="360" w:lineRule="auto"/>
        <w:ind w:left="144" w:right="605" w:firstLine="233"/>
        <w:rPr>
          <w:rFonts w:hint="eastAsia"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项目联系人：王浩南</w:t>
      </w:r>
    </w:p>
    <w:p w14:paraId="081B9614">
      <w:pPr>
        <w:spacing w:before="184" w:line="360" w:lineRule="auto"/>
        <w:ind w:left="144" w:right="605" w:firstLine="233"/>
        <w:rPr>
          <w:rFonts w:hint="eastAsia"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电话：18717696566</w:t>
      </w:r>
    </w:p>
    <w:p w14:paraId="0735D17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06A58D7"/>
    <w:rsid w:val="306A58D7"/>
    <w:rsid w:val="663B472C"/>
    <w:rsid w:val="73F73C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paragraph" w:styleId="2">
    <w:name w:val="heading 4"/>
    <w:basedOn w:val="1"/>
    <w:next w:val="1"/>
    <w:semiHidden/>
    <w:unhideWhenUsed/>
    <w:qFormat/>
    <w:uiPriority w:val="0"/>
    <w:pPr>
      <w:pBdr>
        <w:top w:val="none" w:color="auto" w:sz="0" w:space="0"/>
        <w:left w:val="none" w:color="auto" w:sz="0" w:space="0"/>
        <w:bottom w:val="none" w:color="auto" w:sz="0" w:space="0"/>
        <w:right w:val="none" w:color="auto" w:sz="0" w:space="0"/>
      </w:pBdr>
      <w:spacing w:before="0" w:beforeAutospacing="0" w:after="0" w:afterAutospacing="0" w:line="17" w:lineRule="atLeast"/>
      <w:ind w:left="0" w:right="0"/>
      <w:jc w:val="left"/>
    </w:pPr>
    <w:rPr>
      <w:rFonts w:hint="eastAsia" w:ascii="宋体" w:hAnsi="宋体" w:eastAsia="宋体" w:cs="宋体"/>
      <w:b/>
      <w:kern w:val="0"/>
      <w:sz w:val="24"/>
      <w:szCs w:val="24"/>
      <w:lang w:val="en-US" w:eastAsia="zh-CN" w:bidi="ar"/>
    </w:rPr>
  </w:style>
  <w:style w:type="paragraph" w:styleId="3">
    <w:name w:val="heading 6"/>
    <w:basedOn w:val="1"/>
    <w:next w:val="1"/>
    <w:semiHidden/>
    <w:unhideWhenUsed/>
    <w:qFormat/>
    <w:uiPriority w:val="0"/>
    <w:pPr>
      <w:pBdr>
        <w:top w:val="none" w:color="auto" w:sz="0" w:space="0"/>
        <w:left w:val="none" w:color="auto" w:sz="0" w:space="0"/>
        <w:bottom w:val="none" w:color="auto" w:sz="0" w:space="0"/>
        <w:right w:val="none" w:color="auto" w:sz="0" w:space="0"/>
      </w:pBdr>
      <w:spacing w:before="0" w:beforeAutospacing="0" w:after="0" w:afterAutospacing="0" w:line="17" w:lineRule="atLeast"/>
      <w:ind w:left="0" w:right="0"/>
      <w:jc w:val="left"/>
    </w:pPr>
    <w:rPr>
      <w:rFonts w:hint="eastAsia" w:ascii="宋体" w:hAnsi="宋体" w:eastAsia="宋体" w:cs="宋体"/>
      <w:b/>
      <w:kern w:val="0"/>
      <w:sz w:val="24"/>
      <w:szCs w:val="24"/>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envelope return"/>
    <w:basedOn w:val="1"/>
    <w:qFormat/>
    <w:uiPriority w:val="0"/>
    <w:pPr>
      <w:snapToGrid w:val="0"/>
    </w:pPr>
    <w:rPr>
      <w:rFonts w:ascii="Arial" w:hAnsi="Arial"/>
    </w:rPr>
  </w:style>
  <w:style w:type="paragraph" w:styleId="5">
    <w:name w:val="Normal (Web)"/>
    <w:basedOn w:val="1"/>
    <w:next w:val="4"/>
    <w:qFormat/>
    <w:uiPriority w:val="0"/>
    <w:pPr>
      <w:spacing w:beforeAutospacing="1" w:afterAutospacing="1"/>
      <w:jc w:val="left"/>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3066</Words>
  <Characters>3555</Characters>
  <Lines>0</Lines>
  <Paragraphs>0</Paragraphs>
  <TotalTime>1</TotalTime>
  <ScaleCrop>false</ScaleCrop>
  <LinksUpToDate>false</LinksUpToDate>
  <CharactersWithSpaces>3573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2026-09-17T06:48:00Z</dcterms:created>
  <dc:creator>阿楠</dc:creator>
  <cp:lastModifiedBy>阿楠</cp:lastModifiedBy>
  <dcterms:modified xsi:type="dcterms:W3CDTF">2026-09-23T00:51:48Z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5C96158199524468B5F30C1929A0979A_13</vt:lpwstr>
  </property>
  <property fmtid="{D5CDD505-2E9C-101B-9397-08002B2CF9AE}" pid="4" name="KSOTemplateDocerSaveRecord">
    <vt:lpwstr>eyJoZGlkIjoiNDQ1MmJlYzJiNWVmYjIwMmNlNjY5NTI2NWExMzI4ZDMiLCJ1c2VySWQiOiI2Mzc2MTQ2NzgifQ==</vt:lpwstr>
  </property>
</Properties>
</file>