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D32" w:rsidRPr="001B6D32" w:rsidRDefault="001B6D32" w:rsidP="001B6D32">
      <w:pPr>
        <w:widowControl/>
        <w:spacing w:line="276" w:lineRule="atLeast"/>
        <w:jc w:val="center"/>
        <w:outlineLvl w:val="0"/>
        <w:rPr>
          <w:rFonts w:ascii="方正小标宋_GBK" w:eastAsia="方正小标宋_GBK" w:hAnsi="Arial" w:cs="Arial" w:hint="eastAsia"/>
          <w:color w:val="000000"/>
          <w:kern w:val="36"/>
          <w:sz w:val="40"/>
          <w:szCs w:val="18"/>
        </w:rPr>
      </w:pPr>
      <w:r w:rsidRPr="001B6D32">
        <w:rPr>
          <w:rFonts w:ascii="方正小标宋_GBK" w:eastAsia="方正小标宋_GBK" w:hAnsi="Arial" w:cs="Arial" w:hint="eastAsia"/>
          <w:color w:val="000000"/>
          <w:kern w:val="36"/>
          <w:sz w:val="40"/>
          <w:szCs w:val="18"/>
        </w:rPr>
        <w:t>第十一届陕西省艺术节承办项目合同协议书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</w:p>
    <w:p w:rsid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18"/>
          <w:u w:val="single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合同编号：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18"/>
          <w:u w:val="single"/>
        </w:rPr>
        <w:t xml:space="preserve">                      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甲方（采购人）：商洛市文化和旅游局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统一社会信用代码：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18"/>
          <w:u w:val="single"/>
        </w:rPr>
        <w:t xml:space="preserve">                      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地址：商洛市商州区名人街 16 号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联系电话：13992480222</w:t>
      </w:r>
    </w:p>
    <w:p w:rsid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18"/>
          <w:u w:val="single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乙方（成交供应商）：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18"/>
          <w:u w:val="single"/>
        </w:rPr>
        <w:t xml:space="preserve">                      </w:t>
      </w:r>
    </w:p>
    <w:p w:rsid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18"/>
          <w:u w:val="single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统一社会信用代码：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18"/>
          <w:u w:val="single"/>
        </w:rPr>
        <w:t xml:space="preserve">                      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地址：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18"/>
          <w:u w:val="single"/>
        </w:rPr>
        <w:t xml:space="preserve">                      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联系电话：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18"/>
          <w:u w:val="single"/>
        </w:rPr>
        <w:t xml:space="preserve">                      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根据《中华人民共和国民法典》《中华人民共和国政府采购法》及相关法律法规，本项目经公开招标（采购项目编号：SXSL</w:t>
      </w: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noBreakHyphen/>
        <w:t>JT</w:t>
      </w: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noBreakHyphen/>
        <w:t>2026</w:t>
      </w: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noBreakHyphen/>
        <w:t>21），乙方为本项目成交供应商。甲乙双方本着平等自愿、诚实信用的原则，就第十一届陕西省艺术节承办项目服务事宜订立本合同，共同遵照执行。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第一条 项目概况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1.1 项目名称：第十一届陕西省艺术节承办项目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1.2 服务地点：陕西省商洛市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1.3 合同履行期限：自合同签订生效之日起3 个月。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1.4 合同总金额：人民币（大写）：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18"/>
          <w:u w:val="single"/>
        </w:rPr>
        <w:t xml:space="preserve">                      </w:t>
      </w: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元整（</w:t>
      </w:r>
      <w:r w:rsidRPr="001B6D32">
        <w:rPr>
          <w:rFonts w:ascii="Arial" w:eastAsia="仿宋_GB2312" w:hAnsi="Arial" w:cs="Arial" w:hint="eastAsia"/>
          <w:color w:val="000000"/>
          <w:kern w:val="0"/>
          <w:sz w:val="28"/>
          <w:szCs w:val="28"/>
        </w:rPr>
        <w:t>¥</w:t>
      </w: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：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18"/>
          <w:u w:val="single"/>
        </w:rPr>
        <w:t xml:space="preserve">                      </w:t>
      </w: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元），本价格为固定总价，包含完</w:t>
      </w: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lastRenderedPageBreak/>
        <w:t>成本合同全部服务内容的策划、设计、设备租赁、搭建、制作、人员、运输、安装调试、运维、拆除清运、会务接待、后勤保障、税费、知识产权使用费、保险、安全防护、售后保障等全部费用。除本合同另有约定外，甲方不再支付其他任何费用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1.5 招标文件（SXSL</w:t>
      </w: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noBreakHyphen/>
        <w:t>JT</w:t>
      </w: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noBreakHyphen/>
        <w:t>2026</w:t>
      </w: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noBreakHyphen/>
        <w:t>21）、乙方投标文件及澄清、承诺文件为本合同不可分割组成部分，与本合同具有同等法律效力，文件之间内容冲突的，以本合同协议书约定为准；本合同未约定事项，按照招标文件、乙方投标文件执行。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第二条 服务内容及质量标准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outlineLvl w:val="2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2.1 服务内容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乙方完整承担第十一届陕西省艺术节全链条承办服务，包含但不限于：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outlineLvl w:val="3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（一）艺术节主要活动策划执行</w:t>
      </w:r>
    </w:p>
    <w:p w:rsidR="001B6D32" w:rsidRPr="001B6D32" w:rsidRDefault="001B6D32" w:rsidP="001B6D32">
      <w:pPr>
        <w:widowControl/>
        <w:numPr>
          <w:ilvl w:val="0"/>
          <w:numId w:val="1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开闭幕式全流程策划与执行：开闭幕式整体方案策划创意（方案须经甲方审核确认后方可实施）；舞台美术设计制作、舞台搭建、舞美布景、背景板制作；开闭幕式全流程执行，节目编排、演出人员组织协调、彩排及正式演出全程执行；舞台灯光、音响、大屏显示等设备提供、安装、调试及现场运维。</w:t>
      </w:r>
    </w:p>
    <w:p w:rsidR="001B6D32" w:rsidRPr="001B6D32" w:rsidRDefault="001B6D32" w:rsidP="001B6D32">
      <w:pPr>
        <w:widowControl/>
        <w:numPr>
          <w:ilvl w:val="0"/>
          <w:numId w:val="1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文华奖评奖全流程配套服务：评审现场组织与场地保障、评奖会务保障、评审资料印制汇编、评奖全过程组织实施、评奖剧目视频录制。</w:t>
      </w:r>
    </w:p>
    <w:p w:rsidR="001B6D32" w:rsidRPr="001B6D32" w:rsidRDefault="001B6D32" w:rsidP="001B6D32">
      <w:pPr>
        <w:widowControl/>
        <w:numPr>
          <w:ilvl w:val="0"/>
          <w:numId w:val="1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lastRenderedPageBreak/>
        <w:t>美术书法摄影展览策展与运营：展览整体策展方案设计、展厅搭建与空间设计制作、参展作品装裱装框、展览画册策划设计印制、展期现场运营与讲解服务。</w:t>
      </w:r>
    </w:p>
    <w:p w:rsidR="001B6D32" w:rsidRPr="001B6D32" w:rsidRDefault="001B6D32" w:rsidP="001B6D32">
      <w:pPr>
        <w:widowControl/>
        <w:numPr>
          <w:ilvl w:val="0"/>
          <w:numId w:val="1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剧场场地租赁与舞台技术配套：主剧场（文化艺术中心大剧院）租赁及手续办理；舞台灯光、音响等设备租赁、安装调试、运维保障；场务管理与票务服务；舞台系统维护与技术保障。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outlineLvl w:val="3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（二）美陈及氛围营造</w:t>
      </w:r>
    </w:p>
    <w:p w:rsidR="001B6D32" w:rsidRPr="001B6D32" w:rsidRDefault="001B6D32" w:rsidP="001B6D32">
      <w:pPr>
        <w:widowControl/>
        <w:numPr>
          <w:ilvl w:val="0"/>
          <w:numId w:val="2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全域氛围布置营造：各场馆周边氛围营造、导视系统设计制作安装；重要节点景观氛围布置；道旗、灯杆旗、宣传画面设计、制作与安装。</w:t>
      </w:r>
    </w:p>
    <w:p w:rsidR="001B6D32" w:rsidRPr="001B6D32" w:rsidRDefault="001B6D32" w:rsidP="001B6D32">
      <w:pPr>
        <w:widowControl/>
        <w:numPr>
          <w:ilvl w:val="0"/>
          <w:numId w:val="2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主视觉 / 标识 / 吉祥物及文创开发：艺术节主视觉系统设计落地；艺术节 LOGO、吉祥物设计；系列文创产品开发与制作。</w:t>
      </w:r>
    </w:p>
    <w:p w:rsidR="001B6D32" w:rsidRPr="001B6D32" w:rsidRDefault="001B6D32" w:rsidP="001B6D32">
      <w:pPr>
        <w:widowControl/>
        <w:numPr>
          <w:ilvl w:val="0"/>
          <w:numId w:val="2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奖杯证书及活动资料物料制作：文华奖奖杯制作；各类证书设计制作；艺术节活动资料汇编印制；工作证、嘉宾证、车辆证等各类证件设计制作。</w:t>
      </w:r>
    </w:p>
    <w:p w:rsidR="001B6D32" w:rsidRPr="001B6D32" w:rsidRDefault="001B6D32" w:rsidP="001B6D32">
      <w:pPr>
        <w:widowControl/>
        <w:numPr>
          <w:ilvl w:val="0"/>
          <w:numId w:val="2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网红打卡景观与主题场景布设：主题网红打卡点设计搭建、艺术节主题互动装置设计制作、打卡点运营维护。</w:t>
      </w:r>
    </w:p>
    <w:p w:rsidR="001B6D32" w:rsidRPr="001B6D32" w:rsidRDefault="001B6D32" w:rsidP="001B6D32">
      <w:pPr>
        <w:widowControl/>
        <w:numPr>
          <w:ilvl w:val="0"/>
          <w:numId w:val="2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非遗文创特色商品展示展销：展销区搭建与展位布置、非遗文创产品展销及商业招商、展销活动运营管理。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outlineLvl w:val="3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（三）全过程后勤保障</w:t>
      </w:r>
    </w:p>
    <w:p w:rsidR="001B6D32" w:rsidRPr="001B6D32" w:rsidRDefault="001B6D32" w:rsidP="001B6D32">
      <w:pPr>
        <w:widowControl/>
        <w:numPr>
          <w:ilvl w:val="0"/>
          <w:numId w:val="3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参会人员食宿统筹：参会人员食宿安排、文华奖评审专家食宿安排、工作人员及志愿者食宿保障。</w:t>
      </w:r>
    </w:p>
    <w:p w:rsidR="001B6D32" w:rsidRPr="001B6D32" w:rsidRDefault="001B6D32" w:rsidP="001B6D32">
      <w:pPr>
        <w:widowControl/>
        <w:numPr>
          <w:ilvl w:val="0"/>
          <w:numId w:val="3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lastRenderedPageBreak/>
        <w:t>车辆保障：参会人员接待车辆租赁调度；评委及工作人员车辆租赁保障。</w:t>
      </w:r>
    </w:p>
    <w:p w:rsidR="001B6D32" w:rsidRPr="001B6D32" w:rsidRDefault="001B6D32" w:rsidP="001B6D32">
      <w:pPr>
        <w:widowControl/>
        <w:numPr>
          <w:ilvl w:val="0"/>
          <w:numId w:val="3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会务接待与现场后勤保障：各类会务接待服务、礼仪人员组织与志愿服务管理、会务用品与耗材保障。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outlineLvl w:val="2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2.2 质量执行标准</w:t>
      </w:r>
    </w:p>
    <w:p w:rsidR="001B6D32" w:rsidRPr="001B6D32" w:rsidRDefault="001B6D32" w:rsidP="001B6D32">
      <w:pPr>
        <w:widowControl/>
        <w:numPr>
          <w:ilvl w:val="0"/>
          <w:numId w:val="4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全部服务严格按照省级艺术节办节标准执行，做到流程规范、服务精细、保障到位、节俭办会。</w:t>
      </w:r>
    </w:p>
    <w:p w:rsidR="001B6D32" w:rsidRPr="001B6D32" w:rsidRDefault="001B6D32" w:rsidP="001B6D32">
      <w:pPr>
        <w:widowControl/>
        <w:numPr>
          <w:ilvl w:val="0"/>
          <w:numId w:val="4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乙方具备文化艺术活动策划、现场执行、舞台灯光音响设备保障等综合服务能力。</w:t>
      </w:r>
    </w:p>
    <w:p w:rsidR="001B6D32" w:rsidRPr="001B6D32" w:rsidRDefault="001B6D32" w:rsidP="001B6D32">
      <w:pPr>
        <w:widowControl/>
        <w:numPr>
          <w:ilvl w:val="0"/>
          <w:numId w:val="4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舞台舞美设计、灯光音响配置、大屏显示等须符合文化活动行业标准，画面清晰、音质稳定、结构安全、观感统一。</w:t>
      </w:r>
    </w:p>
    <w:p w:rsidR="001B6D32" w:rsidRPr="001B6D32" w:rsidRDefault="001B6D32" w:rsidP="001B6D32">
      <w:pPr>
        <w:widowControl/>
        <w:numPr>
          <w:ilvl w:val="0"/>
          <w:numId w:val="4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所有设计成果（主视觉、标识、吉祥物、文创产品、画册、宣传物料等）必须经甲方审核书面确认后方可制作实施。</w:t>
      </w:r>
    </w:p>
    <w:p w:rsidR="001B6D32" w:rsidRPr="001B6D32" w:rsidRDefault="001B6D32" w:rsidP="001B6D32">
      <w:pPr>
        <w:widowControl/>
        <w:numPr>
          <w:ilvl w:val="0"/>
          <w:numId w:val="4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乙方编制完善安全保障方案及应急预案，覆盖防雨防风、消防安全、用电安全、人流疏导等场景，乙方承担作业期间全部安全生产主体责任。</w:t>
      </w:r>
    </w:p>
    <w:p w:rsidR="001B6D32" w:rsidRPr="001B6D32" w:rsidRDefault="001B6D32" w:rsidP="001B6D32">
      <w:pPr>
        <w:widowControl/>
        <w:numPr>
          <w:ilvl w:val="0"/>
          <w:numId w:val="4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乙方服从甲方统一调度，严格按照活动时间节点完成全部服务工作。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outlineLvl w:val="2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2.3 团队配置</w:t>
      </w:r>
    </w:p>
    <w:p w:rsidR="001B6D32" w:rsidRPr="001B6D32" w:rsidRDefault="001B6D32" w:rsidP="001B6D32">
      <w:pPr>
        <w:widowControl/>
        <w:numPr>
          <w:ilvl w:val="0"/>
          <w:numId w:val="5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乙方为本项目配备专职项目负责人 1 名，具备同类文化艺术活动项目管理经验，全程负责本项目统筹协调。</w:t>
      </w:r>
    </w:p>
    <w:p w:rsidR="001B6D32" w:rsidRPr="001B6D32" w:rsidRDefault="001B6D32" w:rsidP="001B6D32">
      <w:pPr>
        <w:widowControl/>
        <w:numPr>
          <w:ilvl w:val="0"/>
          <w:numId w:val="5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lastRenderedPageBreak/>
        <w:t>配置专业现场执行团队、导演团队、技术保障人员、场务工作人员、后勤接待人员。</w:t>
      </w:r>
    </w:p>
    <w:p w:rsidR="001B6D32" w:rsidRPr="001B6D32" w:rsidRDefault="001B6D32" w:rsidP="001B6D32">
      <w:pPr>
        <w:widowControl/>
        <w:numPr>
          <w:ilvl w:val="0"/>
          <w:numId w:val="5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具备室内、户外演出全套舞台、灯光、音响设备保障、搭建、运维、拆除清运服务能力。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第三条 知识产权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3.1 本项目实施过程中产生的全部设计成果、服务成果（含主视觉、LOGO、吉祥物、文创、画册、展览资料、影像资料等）全部知识产权归甲方所有。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3.2 乙方保证为本项目提供的全部产品、服务不侵犯任何第三方专利权、著作权、商标权等知识产权。如发生第三方维权索赔，全部法律责任、经济赔偿责任均由乙方承担；给甲方造成损失的，乙方应予足额赔偿。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3.3 如乙方使用自有或第三方知识产权，相关合法使用费用全部包含在本合同总价内。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第四条 分包与转包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4.1 本项目招标文件允许非主体、非关键性工作分包；乙方如需分包，应在投标文件载明分包主体，分包供应商必须为中小企业，分包不得再次分包。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4.2 严禁乙方将本项目整体转包；严禁将项目全部肢解后以分包名义转给第三方。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4.3 乙方就全部项目及分包部分向甲方承担全部责任；分包供应商就分包工作向乙方承担责任。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lastRenderedPageBreak/>
        <w:t>4.4 中小企业承接本项目，不得违规将合同分包、转包给大型企业。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4.5 如乙方发生转包、违法分包行为，甲方有权单方解除合同，乙方承担由此产生全部损失。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第五条 验收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5.1 项目全部服务实施完成后，乙方向甲方提交验收申请、完整服务电子档案及全套项目资料，甲方可自行组织验收小组或委托第三方评估机构开展验收，自收到验收申请 7 日内启动验收。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5.2 验收程序：验收申请→验收准备→验收过程→验收评定，按照招标文件、本合同、财库〔2016〕205 号、财库〔2021〕22 号以及国家、地方相关法律规范、行业标准开展验收，以满足甲方实际需求为标准。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5.3 验收不合格的，乙方应在接到通知后15 个日历日内完成整改并申请复验；逾期 15 日历日仍验收不合格，甲方有权索赔或解除本合同。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5.4 验收结果作为本项目款项结算支付依据。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5.5 质量保修期：自项目整体验收合格之日起不少于 3 个月；保修期内因非人为损坏、非不可抗力产生质量缺陷，由乙方免费修复、更换或重做。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第六条 合同价款及支付方式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6.1 本项目采用分期付款，全部款项以人民币支付，付款前乙方须按甲方要求开具合法有效发票。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lastRenderedPageBreak/>
        <w:t>（1）第一期（合同签订后）：合同签订生效，达到付款条件后 5 个工作日内，甲方向乙方支付合同总金额30%。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（2）第二期（方案落实后）：项目策划运营方案全部落实，达到付款条件后 5 个工作日内，支付合同总金额60%。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（3）第三期（项目完成尾款）：项目全部举办完成，考核结果为优秀，达到付款条件后 30 个工作日内，支付合同总金额10%。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6.2 甲方付款按照财政资金管理流程办理，财政拨付流程时间不计入甲方付款违约期限。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6.3 本项目不收取履约保证金、质量保证金。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第七条 双方权利义务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outlineLvl w:val="2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7.1 甲方权利义务</w:t>
      </w:r>
    </w:p>
    <w:p w:rsidR="001B6D32" w:rsidRPr="001B6D32" w:rsidRDefault="001B6D32" w:rsidP="001B6D32">
      <w:pPr>
        <w:widowControl/>
        <w:numPr>
          <w:ilvl w:val="0"/>
          <w:numId w:val="6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对项目策划方案、设计成果、物料样品进行审核确认，及时反馈审核意见。</w:t>
      </w:r>
    </w:p>
    <w:p w:rsidR="001B6D32" w:rsidRPr="001B6D32" w:rsidRDefault="001B6D32" w:rsidP="001B6D32">
      <w:pPr>
        <w:widowControl/>
        <w:numPr>
          <w:ilvl w:val="0"/>
          <w:numId w:val="6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按照合同约定及时办理款项支付。</w:t>
      </w:r>
    </w:p>
    <w:p w:rsidR="001B6D32" w:rsidRPr="001B6D32" w:rsidRDefault="001B6D32" w:rsidP="001B6D32">
      <w:pPr>
        <w:widowControl/>
        <w:numPr>
          <w:ilvl w:val="0"/>
          <w:numId w:val="6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对乙方项目实施全过程进行监督，提出合理整改要求。</w:t>
      </w:r>
    </w:p>
    <w:p w:rsidR="001B6D32" w:rsidRPr="001B6D32" w:rsidRDefault="001B6D32" w:rsidP="001B6D32">
      <w:pPr>
        <w:widowControl/>
        <w:numPr>
          <w:ilvl w:val="0"/>
          <w:numId w:val="6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协调本地相关单位，为乙方开展项目提供必要协助。</w:t>
      </w:r>
    </w:p>
    <w:p w:rsidR="001B6D32" w:rsidRPr="001B6D32" w:rsidRDefault="001B6D32" w:rsidP="001B6D32">
      <w:pPr>
        <w:widowControl/>
        <w:numPr>
          <w:ilvl w:val="0"/>
          <w:numId w:val="6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按照政府采购相关规定做好合同公告、备案。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outlineLvl w:val="2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7.2 乙方权利义务</w:t>
      </w:r>
    </w:p>
    <w:p w:rsidR="001B6D32" w:rsidRPr="001B6D32" w:rsidRDefault="001B6D32" w:rsidP="001B6D32">
      <w:pPr>
        <w:widowControl/>
        <w:numPr>
          <w:ilvl w:val="0"/>
          <w:numId w:val="7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严格按照招标文件、投标文件、本合同及甲方审核意见完成全部服务，严格遵守时间节点。</w:t>
      </w:r>
    </w:p>
    <w:p w:rsidR="001B6D32" w:rsidRPr="001B6D32" w:rsidRDefault="001B6D32" w:rsidP="001B6D32">
      <w:pPr>
        <w:widowControl/>
        <w:numPr>
          <w:ilvl w:val="0"/>
          <w:numId w:val="7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落实安全生产主体责任，做好现场安全管理，落实应急预案，项目实施期间发生人身伤害、财产损失，全部责任由乙方承担。</w:t>
      </w:r>
    </w:p>
    <w:p w:rsidR="001B6D32" w:rsidRPr="001B6D32" w:rsidRDefault="001B6D32" w:rsidP="001B6D32">
      <w:pPr>
        <w:widowControl/>
        <w:numPr>
          <w:ilvl w:val="0"/>
          <w:numId w:val="7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lastRenderedPageBreak/>
        <w:t>设立项目驻场服务小组，按投标承诺驻场开展筹备、展演、收尾全周期工作。</w:t>
      </w:r>
    </w:p>
    <w:p w:rsidR="001B6D32" w:rsidRPr="001B6D32" w:rsidRDefault="001B6D32" w:rsidP="001B6D32">
      <w:pPr>
        <w:widowControl/>
        <w:numPr>
          <w:ilvl w:val="0"/>
          <w:numId w:val="7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接受甲方全过程监督、阶段性验收，对甲方提出的问题及时无条件整改。</w:t>
      </w:r>
    </w:p>
    <w:p w:rsidR="001B6D32" w:rsidRPr="001B6D32" w:rsidRDefault="001B6D32" w:rsidP="001B6D32">
      <w:pPr>
        <w:widowControl/>
        <w:numPr>
          <w:ilvl w:val="0"/>
          <w:numId w:val="7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项目结束后完成资料归档、成果汇总、物资清点、复盘总结；提供不少于 3 个月售后答疑、成果运维保障。</w:t>
      </w:r>
    </w:p>
    <w:p w:rsidR="001B6D32" w:rsidRPr="001B6D32" w:rsidRDefault="001B6D32" w:rsidP="001B6D32">
      <w:pPr>
        <w:widowControl/>
        <w:numPr>
          <w:ilvl w:val="0"/>
          <w:numId w:val="7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负责现场物料拆除清运，活动结束后及时恢复场地原状。</w:t>
      </w:r>
    </w:p>
    <w:p w:rsidR="001B6D32" w:rsidRPr="001B6D32" w:rsidRDefault="001B6D32" w:rsidP="001B6D32">
      <w:pPr>
        <w:widowControl/>
        <w:numPr>
          <w:ilvl w:val="0"/>
          <w:numId w:val="7"/>
        </w:numPr>
        <w:spacing w:line="360" w:lineRule="auto"/>
        <w:ind w:left="0"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不得转包、违法分包本项目，保证执行团队、技术资源在岗履职。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第八条 违约责任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8.1 任何一方违反本合同约定，应当承担继续履行、采取补救措施、赔偿实际损失等违约责任。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8.2 乙方未按期完成服务，每逾期一日，按合同总金额 0.3‰向甲方支付违约金；逾期超过 15 日，甲方有权解除合同。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8.3 服务质量达不到合同及招标文件标准，乙方应当限期整改；整改后仍不合格，甲方有权解除合同，乙方赔偿甲方全部损失。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8.4 乙方发生转包、违法分包、提供虚假材料、侵犯第三方知识产权，甲方有权解除合同，乙方承担全部赔偿责任。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8.5 因甲方自身原因逾期付款，按财政及民法典相关规定承担违约责任。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lastRenderedPageBreak/>
        <w:t>8.6 因不可抗力、政策调整导致合同变更，双方按公平原则协商；甲方原因造成成本增加，据实补偿乙方已发生合理费用；乙方自身原因造成损失，全部由乙方自行承担。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第九条 不可抗力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9.1 不可抗力指不能预见、不能避免、不能克服的客观情况（自然灾害、政府政策指令等）。遭遇不可抗力一方应当第一时间书面通知对方，并提供证明材料。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9.2 因不可抗力造成部分或全部无法履行，双方协商延期、变更或解除合同，互不承担违约责任。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第十条 争议解决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因履行本合同发生争议，双方优先友好协商解决；协商不成，任何一方均可向甲方所在地有管辖权的人民法院提起诉讼。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第十一条 其他约定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11.1 本合同未尽事宜，双方可签订书面补充协议，补充协议与本合同具备同等法律效力，补充协议不得对招标文件、投标文件做实质性修改。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11.2 合同签订之日起 2 个工作日内，甲方将本合同在陕西省政府采购网进行公告；7 个工作日内向同级财政部门备案。</w:t>
      </w:r>
    </w:p>
    <w:p w:rsidR="001B6D32" w:rsidRP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11.3 在不改变合同其他条款前提下，甲方如需追加与本合同标的相同服务，补充合同总金额不超过原合同金额 10%。</w:t>
      </w:r>
    </w:p>
    <w:p w:rsidR="001B6D32" w:rsidRDefault="001B6D32" w:rsidP="001B6D32">
      <w:pPr>
        <w:widowControl/>
        <w:spacing w:line="360" w:lineRule="auto"/>
        <w:ind w:firstLineChars="200" w:firstLine="560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11.4 本合同一式肆份，甲方贰份，乙方壹份，报送财政备案壹份，自甲乙双方法定代表人或授权代表签字并加盖公章之日起生效。</w:t>
      </w:r>
    </w:p>
    <w:p w:rsidR="001B6D32" w:rsidRPr="001B6D32" w:rsidRDefault="001B6D32" w:rsidP="001B6D3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B6D32">
        <w:rPr>
          <w:rFonts w:ascii="宋体" w:eastAsia="宋体" w:hAnsi="宋体" w:cs="宋体"/>
          <w:kern w:val="0"/>
          <w:sz w:val="24"/>
          <w:szCs w:val="24"/>
        </w:rPr>
        <w:pict>
          <v:rect id="_x0000_i1025" style="width:0;height:1.5pt" o:hralign="center" o:hrstd="t" o:hrnoshade="t" o:hr="t" fillcolor="black" stroked="f"/>
        </w:pict>
      </w:r>
    </w:p>
    <w:p w:rsidR="001B6D32" w:rsidRPr="001B6D32" w:rsidRDefault="001B6D32" w:rsidP="001B6D32">
      <w:pPr>
        <w:widowControl/>
        <w:spacing w:line="276" w:lineRule="atLeast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  <w:lastRenderedPageBreak/>
        <w:t>（以下无正文）</w:t>
      </w:r>
    </w:p>
    <w:p w:rsidR="001B6D32" w:rsidRPr="001B6D32" w:rsidRDefault="001B6D32" w:rsidP="001B6D32">
      <w:pPr>
        <w:widowControl/>
        <w:spacing w:line="276" w:lineRule="atLeast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  <w:t>甲方（盖章）：商洛市文化和旅游局</w:t>
      </w:r>
    </w:p>
    <w:p w:rsidR="001B6D32" w:rsidRPr="001B6D32" w:rsidRDefault="001B6D32" w:rsidP="001B6D32">
      <w:pPr>
        <w:widowControl/>
        <w:spacing w:line="276" w:lineRule="atLeast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  <w:t>法定代表人 / 授权代表签字：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18"/>
          <w:u w:val="single"/>
        </w:rPr>
        <w:t xml:space="preserve">                         </w:t>
      </w:r>
    </w:p>
    <w:p w:rsidR="001B6D32" w:rsidRPr="001B6D32" w:rsidRDefault="001B6D32" w:rsidP="001B6D32">
      <w:pPr>
        <w:widowControl/>
        <w:spacing w:line="276" w:lineRule="atLeast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  <w:t>日期：_______年____月____日</w:t>
      </w:r>
    </w:p>
    <w:p w:rsidR="001B6D32" w:rsidRDefault="001B6D32" w:rsidP="001B6D32">
      <w:pPr>
        <w:widowControl/>
        <w:spacing w:line="276" w:lineRule="atLeast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18"/>
          <w:u w:val="single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  <w:t>乙方（盖章）：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18"/>
          <w:u w:val="single"/>
        </w:rPr>
        <w:t xml:space="preserve">                      </w:t>
      </w:r>
    </w:p>
    <w:p w:rsidR="001B6D32" w:rsidRPr="001B6D32" w:rsidRDefault="001B6D32" w:rsidP="001B6D32">
      <w:pPr>
        <w:widowControl/>
        <w:spacing w:line="276" w:lineRule="atLeast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  <w:t>法定代表人 / 授权代表签字：____________</w:t>
      </w:r>
    </w:p>
    <w:p w:rsidR="001B6D32" w:rsidRPr="001B6D32" w:rsidRDefault="001B6D32" w:rsidP="001B6D32">
      <w:pPr>
        <w:widowControl/>
        <w:spacing w:line="276" w:lineRule="atLeast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  <w:t>日期：_______年____月____日</w:t>
      </w:r>
    </w:p>
    <w:p w:rsidR="001B6D32" w:rsidRDefault="001B6D32" w:rsidP="001B6D32">
      <w:pPr>
        <w:widowControl/>
        <w:spacing w:line="276" w:lineRule="atLeast"/>
        <w:jc w:val="left"/>
        <w:outlineLvl w:val="2"/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</w:pPr>
    </w:p>
    <w:p w:rsidR="001B6D32" w:rsidRPr="001B6D32" w:rsidRDefault="001B6D32" w:rsidP="001B6D32">
      <w:pPr>
        <w:widowControl/>
        <w:spacing w:line="276" w:lineRule="atLeast"/>
        <w:jc w:val="left"/>
        <w:outlineLvl w:val="2"/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  <w:t>附件清单（作为合同附件）</w:t>
      </w:r>
    </w:p>
    <w:p w:rsidR="001B6D32" w:rsidRPr="001B6D32" w:rsidRDefault="001B6D32" w:rsidP="001B6D32">
      <w:pPr>
        <w:widowControl/>
        <w:spacing w:line="276" w:lineRule="atLeast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  <w:t>附件 1：招标文件（SXSL</w:t>
      </w: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  <w:noBreakHyphen/>
        <w:t>JT</w:t>
      </w: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  <w:noBreakHyphen/>
        <w:t>2026</w:t>
      </w: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  <w:noBreakHyphen/>
        <w:t>21）</w:t>
      </w:r>
    </w:p>
    <w:p w:rsidR="001B6D32" w:rsidRPr="001B6D32" w:rsidRDefault="001B6D32" w:rsidP="001B6D32">
      <w:pPr>
        <w:widowControl/>
        <w:spacing w:line="276" w:lineRule="atLeast"/>
        <w:jc w:val="left"/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</w:pPr>
      <w:r w:rsidRPr="001B6D32">
        <w:rPr>
          <w:rFonts w:ascii="仿宋_GB2312" w:eastAsia="仿宋_GB2312" w:hAnsi="Arial" w:cs="Arial" w:hint="eastAsia"/>
          <w:color w:val="000000"/>
          <w:kern w:val="0"/>
          <w:sz w:val="28"/>
          <w:szCs w:val="18"/>
        </w:rPr>
        <w:t>附件 2：乙方投标文件、服务方案、各项承诺</w:t>
      </w:r>
    </w:p>
    <w:p w:rsidR="00F038EB" w:rsidRPr="001B6D32" w:rsidRDefault="00F038EB">
      <w:pPr>
        <w:rPr>
          <w:rFonts w:ascii="仿宋_GB2312" w:eastAsia="仿宋_GB2312" w:hint="eastAsia"/>
          <w:sz w:val="36"/>
        </w:rPr>
      </w:pPr>
    </w:p>
    <w:sectPr w:rsidR="00F038EB" w:rsidRPr="001B6D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8EB" w:rsidRDefault="00F038EB" w:rsidP="001B6D32">
      <w:r>
        <w:separator/>
      </w:r>
    </w:p>
  </w:endnote>
  <w:endnote w:type="continuationSeparator" w:id="1">
    <w:p w:rsidR="00F038EB" w:rsidRDefault="00F038EB" w:rsidP="001B6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8EB" w:rsidRDefault="00F038EB" w:rsidP="001B6D32">
      <w:r>
        <w:separator/>
      </w:r>
    </w:p>
  </w:footnote>
  <w:footnote w:type="continuationSeparator" w:id="1">
    <w:p w:rsidR="00F038EB" w:rsidRDefault="00F038EB" w:rsidP="001B6D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A14DE"/>
    <w:multiLevelType w:val="multilevel"/>
    <w:tmpl w:val="887A1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9F4135"/>
    <w:multiLevelType w:val="multilevel"/>
    <w:tmpl w:val="897E1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827EA5"/>
    <w:multiLevelType w:val="multilevel"/>
    <w:tmpl w:val="87CE8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065284"/>
    <w:multiLevelType w:val="multilevel"/>
    <w:tmpl w:val="AF0E4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B16745"/>
    <w:multiLevelType w:val="multilevel"/>
    <w:tmpl w:val="03844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903394"/>
    <w:multiLevelType w:val="multilevel"/>
    <w:tmpl w:val="DC0AE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355F09"/>
    <w:multiLevelType w:val="multilevel"/>
    <w:tmpl w:val="F52A0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6D32"/>
    <w:rsid w:val="001B6D32"/>
    <w:rsid w:val="00F03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B6D3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1B6D32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1B6D32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1B6D32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6D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6D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6D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6D3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B6D3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1B6D32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1B6D32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1B6D32"/>
    <w:rPr>
      <w:rFonts w:ascii="宋体" w:eastAsia="宋体" w:hAnsi="宋体" w:cs="宋体"/>
      <w:b/>
      <w:bCs/>
      <w:kern w:val="0"/>
      <w:sz w:val="24"/>
      <w:szCs w:val="24"/>
    </w:rPr>
  </w:style>
  <w:style w:type="character" w:styleId="a5">
    <w:name w:val="Strong"/>
    <w:basedOn w:val="a0"/>
    <w:uiPriority w:val="22"/>
    <w:qFormat/>
    <w:rsid w:val="001B6D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4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59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55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06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2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95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1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4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61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8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9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0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6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73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84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7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02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9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2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1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0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9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60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3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1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7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8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3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685</Words>
  <Characters>3909</Characters>
  <Application>Microsoft Office Word</Application>
  <DocSecurity>0</DocSecurity>
  <Lines>32</Lines>
  <Paragraphs>9</Paragraphs>
  <ScaleCrop>false</ScaleCrop>
  <Company>微软中国</Company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2026-08-09T01:25:00Z</dcterms:created>
  <dcterms:modified xsi:type="dcterms:W3CDTF">2026-08-09T01:27:00Z</dcterms:modified>
</cp:coreProperties>
</file>