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版本号：ZMZB2026GYDX-58.1B120260626001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光谱响应测试系统、超构透镜光谱相位检测系统、光谱-辐射定标系统、显微分光光谱测试系统(二次)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ZMZB2026GYDX-58.1B1</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光谱响应测试系统、超构透镜光谱相位检测系统、光谱-辐射定标系统、显微分光光谱测试系统(二次)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ZMZB2026GYDX-58.1B1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光谱响应测试系统、超构透镜光谱相位检测系统、光谱-辐射定标系统、显微分光光谱测试系统(二次)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光谱响应测试系统、超构透镜光谱相位检测系统、光谱-辐射定标系统、显微分光光谱测试系统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3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4、社会保障资金缴纳证明：提供2025年3月以来任意一个月的社会保障资金缴存单据或社保机构开具的社会保险参保缴费情况证明。依法不需要缴纳社会保障资金的供应商应提供相关文件证明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采购项目中标金额的0.69%计取，由中标/成交单位一次性支付给代理机构。供应商将招标代理服务费计入投标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根据招标文件要求、投标文件及合同约定执行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联系电话：029-81875979</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光谱响应测试系统、超构透镜光谱相位检测系统、光谱-辐射定标系统、显微分光光谱测试系统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4,560,000.00</w:t>
      </w:r>
    </w:p>
    <w:p>
      <w:pPr>
        <w:pStyle w:val="null3"/>
      </w:pPr>
      <w:r>
        <w:rPr>
          <w:rFonts w:ascii="仿宋_GB2312" w:hAnsi="仿宋_GB2312" w:cs="仿宋_GB2312" w:eastAsia="仿宋_GB2312"/>
        </w:rPr>
        <w:t>采购包最高限价（元）: 4,560,000.00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光谱响应测试系统超构透镜光谱相位检测系统光谱-辐射定标系统显微分光光谱测试系统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标的名称：光谱响应测试系统超构透镜光谱相位检测系统光谱-辐射定标系统显微分光光谱测试系统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7"/>
              <w:gridCol w:w="784"/>
              <w:gridCol w:w="269"/>
              <w:gridCol w:w="637"/>
              <w:gridCol w:w="637"/>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设备预算（元）</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光谱响应测试系统</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2030000.00</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核心产品</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超构透镜光谱相位检测系统</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1280000.00</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光谱</w:t>
                  </w:r>
                  <w:r>
                    <w:rPr>
                      <w:rFonts w:ascii="仿宋_GB2312" w:hAnsi="仿宋_GB2312" w:cs="仿宋_GB2312" w:eastAsia="仿宋_GB2312"/>
                      <w:sz w:val="20"/>
                    </w:rPr>
                    <w:t>-辐射定标系统</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680000.00</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显微分光光谱测试系统</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570000.00</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光谱响应测试系统</w:t>
            </w:r>
            <w:r>
              <w:rPr>
                <w:rFonts w:ascii="仿宋_GB2312" w:hAnsi="仿宋_GB2312" w:cs="仿宋_GB2312" w:eastAsia="仿宋_GB2312"/>
                <w:sz w:val="21"/>
                <w:b/>
              </w:rPr>
              <w:t xml:space="preserve">  1</w:t>
            </w:r>
            <w:r>
              <w:rPr>
                <w:rFonts w:ascii="仿宋_GB2312" w:hAnsi="仿宋_GB2312" w:cs="仿宋_GB2312" w:eastAsia="仿宋_GB2312"/>
                <w:sz w:val="21"/>
                <w:b/>
              </w:rPr>
              <w:t>套</w:t>
            </w:r>
          </w:p>
          <w:p>
            <w:pPr>
              <w:pStyle w:val="null3"/>
              <w:jc w:val="both"/>
            </w:pPr>
            <w:r>
              <w:rPr>
                <w:rFonts w:ascii="仿宋_GB2312" w:hAnsi="仿宋_GB2312" w:cs="仿宋_GB2312" w:eastAsia="仿宋_GB2312"/>
                <w:sz w:val="22"/>
                <w:shd w:fill="FFFFFF" w:val="clear"/>
              </w:rPr>
              <w:t>1.</w:t>
            </w:r>
            <w:r>
              <w:rPr>
                <w:rFonts w:ascii="仿宋_GB2312" w:hAnsi="仿宋_GB2312" w:cs="仿宋_GB2312" w:eastAsia="仿宋_GB2312"/>
                <w:sz w:val="22"/>
                <w:shd w:fill="FFFFFF" w:val="clear"/>
              </w:rPr>
              <w:t>光源系统：</w:t>
            </w:r>
          </w:p>
          <w:p>
            <w:pPr>
              <w:pStyle w:val="null3"/>
              <w:jc w:val="both"/>
            </w:pPr>
            <w:r>
              <w:rPr>
                <w:rFonts w:ascii="仿宋_GB2312" w:hAnsi="仿宋_GB2312" w:cs="仿宋_GB2312" w:eastAsia="仿宋_GB2312"/>
                <w:sz w:val="22"/>
              </w:rPr>
              <w:t xml:space="preserve">(1) </w:t>
            </w:r>
            <w:r>
              <w:rPr>
                <w:rFonts w:ascii="仿宋_GB2312" w:hAnsi="仿宋_GB2312" w:cs="仿宋_GB2312" w:eastAsia="仿宋_GB2312"/>
                <w:sz w:val="22"/>
                <w:shd w:fill="FFFFFF" w:val="clear"/>
              </w:rPr>
              <w:t>波长范围：</w:t>
            </w:r>
            <w:r>
              <w:rPr>
                <w:rFonts w:ascii="仿宋_GB2312" w:hAnsi="仿宋_GB2312" w:cs="仿宋_GB2312" w:eastAsia="仿宋_GB2312"/>
                <w:sz w:val="22"/>
                <w:shd w:fill="FFFFFF" w:val="clear"/>
              </w:rPr>
              <w:t>250~2500 nm</w:t>
            </w:r>
            <w:r>
              <w:rPr>
                <w:rFonts w:ascii="仿宋_GB2312" w:hAnsi="仿宋_GB2312" w:cs="仿宋_GB2312" w:eastAsia="仿宋_GB2312"/>
                <w:sz w:val="22"/>
                <w:shd w:fill="FFFFFF" w:val="clear"/>
              </w:rPr>
              <w:t>；氙灯光源</w:t>
            </w:r>
            <w:r>
              <w:rPr>
                <w:rFonts w:ascii="仿宋_GB2312" w:hAnsi="仿宋_GB2312" w:cs="仿宋_GB2312" w:eastAsia="仿宋_GB2312"/>
                <w:sz w:val="22"/>
                <w:shd w:fill="FFFFFF" w:val="clear"/>
              </w:rPr>
              <w:t>250~1100 nm</w:t>
            </w:r>
            <w:r>
              <w:rPr>
                <w:rFonts w:ascii="仿宋_GB2312" w:hAnsi="仿宋_GB2312" w:cs="仿宋_GB2312" w:eastAsia="仿宋_GB2312"/>
                <w:sz w:val="22"/>
                <w:shd w:fill="FFFFFF" w:val="clear"/>
              </w:rPr>
              <w:t>，溴钨灯光源</w:t>
            </w:r>
            <w:r>
              <w:rPr>
                <w:rFonts w:ascii="仿宋_GB2312" w:hAnsi="仿宋_GB2312" w:cs="仿宋_GB2312" w:eastAsia="仿宋_GB2312"/>
                <w:sz w:val="22"/>
                <w:shd w:fill="FFFFFF" w:val="clear"/>
              </w:rPr>
              <w:t>400~2500 nm</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shd w:fill="FFFFFF" w:val="clear"/>
              </w:rPr>
              <w:t>2</w:t>
            </w:r>
            <w:r>
              <w:rPr>
                <w:rFonts w:ascii="仿宋_GB2312" w:hAnsi="仿宋_GB2312" w:cs="仿宋_GB2312" w:eastAsia="仿宋_GB2312"/>
                <w:sz w:val="22"/>
              </w:rPr>
              <w:t xml:space="preserve">) </w:t>
            </w:r>
            <w:r>
              <w:rPr>
                <w:rFonts w:ascii="仿宋_GB2312" w:hAnsi="仿宋_GB2312" w:cs="仿宋_GB2312" w:eastAsia="仿宋_GB2312"/>
                <w:sz w:val="22"/>
                <w:shd w:fill="FFFFFF" w:val="clear"/>
              </w:rPr>
              <w:t>配备单波长光源：纳秒脉冲激光器</w:t>
            </w:r>
            <w:r>
              <w:rPr>
                <w:rFonts w:ascii="仿宋_GB2312" w:hAnsi="仿宋_GB2312" w:cs="仿宋_GB2312" w:eastAsia="仿宋_GB2312"/>
                <w:sz w:val="22"/>
                <w:shd w:fill="FFFFFF" w:val="clear"/>
              </w:rPr>
              <w:t>650 nm</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980 nm</w:t>
            </w:r>
            <w:r>
              <w:rPr>
                <w:rFonts w:ascii="仿宋_GB2312" w:hAnsi="仿宋_GB2312" w:cs="仿宋_GB2312" w:eastAsia="仿宋_GB2312"/>
                <w:sz w:val="22"/>
                <w:shd w:fill="FFFFFF" w:val="clear"/>
              </w:rPr>
              <w:t>。单波长激光器：</w:t>
            </w:r>
            <w:r>
              <w:rPr>
                <w:rFonts w:ascii="仿宋_GB2312" w:hAnsi="仿宋_GB2312" w:cs="仿宋_GB2312" w:eastAsia="仿宋_GB2312"/>
                <w:sz w:val="22"/>
                <w:shd w:fill="FFFFFF" w:val="clear"/>
              </w:rPr>
              <w:t>254 nm</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1310 nm</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1550 nm</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2.</w:t>
            </w:r>
            <w:r>
              <w:rPr>
                <w:rFonts w:ascii="仿宋_GB2312" w:hAnsi="仿宋_GB2312" w:cs="仿宋_GB2312" w:eastAsia="仿宋_GB2312"/>
                <w:sz w:val="22"/>
                <w:shd w:fill="FFFFFF" w:val="clear"/>
              </w:rPr>
              <w:t>光谱仪：</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shd w:fill="FFFFFF" w:val="clear"/>
              </w:rPr>
              <w:t>1</w:t>
            </w:r>
            <w:r>
              <w:rPr>
                <w:rFonts w:ascii="仿宋_GB2312" w:hAnsi="仿宋_GB2312" w:cs="仿宋_GB2312" w:eastAsia="仿宋_GB2312"/>
                <w:sz w:val="22"/>
              </w:rPr>
              <w:t>)</w:t>
            </w:r>
            <w:r>
              <w:rPr>
                <w:rFonts w:ascii="仿宋_GB2312" w:hAnsi="仿宋_GB2312" w:cs="仿宋_GB2312" w:eastAsia="仿宋_GB2312"/>
                <w:sz w:val="22"/>
                <w:b/>
              </w:rPr>
              <w:t xml:space="preserve"> </w:t>
            </w:r>
            <w:r>
              <w:rPr>
                <w:rFonts w:ascii="仿宋_GB2312" w:hAnsi="仿宋_GB2312" w:cs="仿宋_GB2312" w:eastAsia="仿宋_GB2312"/>
                <w:sz w:val="22"/>
                <w:b/>
              </w:rPr>
              <w:t>▲</w:t>
            </w:r>
            <w:r>
              <w:rPr>
                <w:rFonts w:ascii="仿宋_GB2312" w:hAnsi="仿宋_GB2312" w:cs="仿宋_GB2312" w:eastAsia="仿宋_GB2312"/>
                <w:sz w:val="22"/>
                <w:shd w:fill="FFFFFF" w:val="clear"/>
              </w:rPr>
              <w:t>分辨率</w:t>
            </w:r>
            <w:r>
              <w:rPr>
                <w:rFonts w:ascii="仿宋_GB2312" w:hAnsi="仿宋_GB2312" w:cs="仿宋_GB2312" w:eastAsia="仿宋_GB2312"/>
                <w:sz w:val="22"/>
                <w:shd w:fill="FFFFFF" w:val="clear"/>
              </w:rPr>
              <w:t>≤0.1 nm</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shd w:fill="FFFFFF" w:val="clear"/>
              </w:rPr>
              <w:t>2</w:t>
            </w:r>
            <w:r>
              <w:rPr>
                <w:rFonts w:ascii="仿宋_GB2312" w:hAnsi="仿宋_GB2312" w:cs="仿宋_GB2312" w:eastAsia="仿宋_GB2312"/>
                <w:sz w:val="22"/>
              </w:rPr>
              <w:t xml:space="preserve">) </w:t>
            </w:r>
            <w:r>
              <w:rPr>
                <w:rFonts w:ascii="仿宋_GB2312" w:hAnsi="仿宋_GB2312" w:cs="仿宋_GB2312" w:eastAsia="仿宋_GB2312"/>
                <w:sz w:val="22"/>
                <w:shd w:fill="FFFFFF" w:val="clear"/>
              </w:rPr>
              <w:t>焦距</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120</w:t>
            </w:r>
            <w:r>
              <w:rPr>
                <w:rFonts w:ascii="仿宋_GB2312" w:hAnsi="仿宋_GB2312" w:cs="仿宋_GB2312" w:eastAsia="仿宋_GB2312"/>
                <w:sz w:val="22"/>
                <w:shd w:fill="FFFFFF" w:val="clear"/>
              </w:rPr>
              <w:t xml:space="preserve"> nm</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shd w:fill="FFFFFF" w:val="clear"/>
              </w:rPr>
              <w:t>3</w:t>
            </w:r>
            <w:r>
              <w:rPr>
                <w:rFonts w:ascii="仿宋_GB2312" w:hAnsi="仿宋_GB2312" w:cs="仿宋_GB2312" w:eastAsia="仿宋_GB2312"/>
                <w:sz w:val="22"/>
              </w:rPr>
              <w:t xml:space="preserve">) </w:t>
            </w:r>
            <w:r>
              <w:rPr>
                <w:rFonts w:ascii="仿宋_GB2312" w:hAnsi="仿宋_GB2312" w:cs="仿宋_GB2312" w:eastAsia="仿宋_GB2312"/>
                <w:sz w:val="22"/>
                <w:shd w:fill="FFFFFF" w:val="clear"/>
              </w:rPr>
              <w:t>波长准确度</w:t>
            </w:r>
            <w:r>
              <w:rPr>
                <w:rFonts w:ascii="仿宋_GB2312" w:hAnsi="仿宋_GB2312" w:cs="仿宋_GB2312" w:eastAsia="仿宋_GB2312"/>
                <w:sz w:val="22"/>
                <w:shd w:fill="FFFFFF" w:val="clear"/>
              </w:rPr>
              <w:t>±0.2nm</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shd w:fill="FFFFFF" w:val="clear"/>
              </w:rPr>
              <w:t>4</w:t>
            </w:r>
            <w:r>
              <w:rPr>
                <w:rFonts w:ascii="仿宋_GB2312" w:hAnsi="仿宋_GB2312" w:cs="仿宋_GB2312" w:eastAsia="仿宋_GB2312"/>
                <w:sz w:val="22"/>
              </w:rPr>
              <w:t xml:space="preserve">) </w:t>
            </w:r>
            <w:r>
              <w:rPr>
                <w:rFonts w:ascii="仿宋_GB2312" w:hAnsi="仿宋_GB2312" w:cs="仿宋_GB2312" w:eastAsia="仿宋_GB2312"/>
                <w:sz w:val="22"/>
                <w:shd w:fill="FFFFFF" w:val="clear"/>
              </w:rPr>
              <w:t>光谱范围</w:t>
            </w:r>
            <w:r>
              <w:rPr>
                <w:rFonts w:ascii="仿宋_GB2312" w:hAnsi="仿宋_GB2312" w:cs="仿宋_GB2312" w:eastAsia="仿宋_GB2312"/>
                <w:sz w:val="22"/>
                <w:shd w:fill="FFFFFF" w:val="clear"/>
              </w:rPr>
              <w:t>2</w:t>
            </w:r>
            <w:r>
              <w:rPr>
                <w:rFonts w:ascii="仿宋_GB2312" w:hAnsi="仿宋_GB2312" w:cs="仿宋_GB2312" w:eastAsia="仿宋_GB2312"/>
                <w:sz w:val="22"/>
                <w:shd w:fill="FFFFFF" w:val="clear"/>
              </w:rPr>
              <w:t>5</w:t>
            </w:r>
            <w:r>
              <w:rPr>
                <w:rFonts w:ascii="仿宋_GB2312" w:hAnsi="仿宋_GB2312" w:cs="仿宋_GB2312" w:eastAsia="仿宋_GB2312"/>
                <w:sz w:val="22"/>
                <w:shd w:fill="FFFFFF" w:val="clear"/>
              </w:rPr>
              <w:t>0~2500 nm</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3.</w:t>
            </w:r>
            <w:r>
              <w:rPr>
                <w:rFonts w:ascii="仿宋_GB2312" w:hAnsi="仿宋_GB2312" w:cs="仿宋_GB2312" w:eastAsia="仿宋_GB2312"/>
                <w:sz w:val="22"/>
                <w:shd w:fill="FFFFFF" w:val="clear"/>
              </w:rPr>
              <w:t>斩波器：</w:t>
            </w:r>
          </w:p>
          <w:p>
            <w:pPr>
              <w:pStyle w:val="null3"/>
              <w:jc w:val="both"/>
            </w:pPr>
            <w:r>
              <w:rPr>
                <w:rFonts w:ascii="仿宋_GB2312" w:hAnsi="仿宋_GB2312" w:cs="仿宋_GB2312" w:eastAsia="仿宋_GB2312"/>
                <w:sz w:val="22"/>
                <w:shd w:fill="FFFFFF" w:val="clear"/>
              </w:rPr>
              <w:t>(1)</w:t>
            </w:r>
            <w:r>
              <w:rPr>
                <w:rFonts w:ascii="仿宋_GB2312" w:hAnsi="仿宋_GB2312" w:cs="仿宋_GB2312" w:eastAsia="仿宋_GB2312"/>
                <w:sz w:val="22"/>
                <w:shd w:fill="FFFFFF" w:val="clear"/>
              </w:rPr>
              <w:t>频率范围：</w:t>
            </w:r>
            <w:r>
              <w:rPr>
                <w:rFonts w:ascii="仿宋_GB2312" w:hAnsi="仿宋_GB2312" w:cs="仿宋_GB2312" w:eastAsia="仿宋_GB2312"/>
                <w:sz w:val="22"/>
                <w:shd w:fill="FFFFFF" w:val="clear"/>
              </w:rPr>
              <w:t>10</w:t>
            </w:r>
            <w:r>
              <w:rPr>
                <w:rFonts w:ascii="仿宋_GB2312" w:hAnsi="仿宋_GB2312" w:cs="仿宋_GB2312" w:eastAsia="仿宋_GB2312"/>
                <w:sz w:val="22"/>
                <w:shd w:fill="FFFFFF" w:val="clear"/>
              </w:rPr>
              <w:t xml:space="preserve"> Hz~</w:t>
            </w:r>
            <w:r>
              <w:rPr>
                <w:rFonts w:ascii="仿宋_GB2312" w:hAnsi="仿宋_GB2312" w:cs="仿宋_GB2312" w:eastAsia="仿宋_GB2312"/>
                <w:sz w:val="22"/>
                <w:shd w:fill="FFFFFF" w:val="clear"/>
              </w:rPr>
              <w:t xml:space="preserve">450 </w:t>
            </w:r>
            <w:r>
              <w:rPr>
                <w:rFonts w:ascii="仿宋_GB2312" w:hAnsi="仿宋_GB2312" w:cs="仿宋_GB2312" w:eastAsia="仿宋_GB2312"/>
                <w:sz w:val="22"/>
                <w:shd w:fill="FFFFFF" w:val="clear"/>
              </w:rPr>
              <w:t>Hz</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(2)</w:t>
            </w:r>
            <w:r>
              <w:rPr>
                <w:rFonts w:ascii="仿宋_GB2312" w:hAnsi="仿宋_GB2312" w:cs="仿宋_GB2312" w:eastAsia="仿宋_GB2312"/>
                <w:sz w:val="22"/>
                <w:shd w:fill="FFFFFF" w:val="clear"/>
              </w:rPr>
              <w:t>频率输出精度</w:t>
            </w:r>
            <w:r>
              <w:rPr>
                <w:rFonts w:ascii="仿宋_GB2312" w:hAnsi="仿宋_GB2312" w:cs="仿宋_GB2312" w:eastAsia="仿宋_GB2312"/>
                <w:sz w:val="22"/>
                <w:shd w:fill="FFFFFF" w:val="clear"/>
              </w:rPr>
              <w:t>≤2%</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(3)</w:t>
            </w:r>
            <w:r>
              <w:rPr>
                <w:rFonts w:ascii="仿宋_GB2312" w:hAnsi="仿宋_GB2312" w:cs="仿宋_GB2312" w:eastAsia="仿宋_GB2312"/>
                <w:sz w:val="22"/>
                <w:shd w:fill="FFFFFF" w:val="clear"/>
              </w:rPr>
              <w:t>相位稳定度</w:t>
            </w:r>
            <w:r>
              <w:rPr>
                <w:rFonts w:ascii="仿宋_GB2312" w:hAnsi="仿宋_GB2312" w:cs="仿宋_GB2312" w:eastAsia="仿宋_GB2312"/>
                <w:sz w:val="22"/>
                <w:shd w:fill="FFFFFF" w:val="clear"/>
              </w:rPr>
              <w:t>0.2°~0.5°</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4.</w:t>
            </w:r>
            <w:r>
              <w:rPr>
                <w:rFonts w:ascii="仿宋_GB2312" w:hAnsi="仿宋_GB2312" w:cs="仿宋_GB2312" w:eastAsia="仿宋_GB2312"/>
                <w:sz w:val="22"/>
                <w:shd w:fill="FFFFFF" w:val="clear"/>
              </w:rPr>
              <w:t>锁相放大器：</w:t>
            </w:r>
          </w:p>
          <w:p>
            <w:pPr>
              <w:pStyle w:val="null3"/>
              <w:jc w:val="both"/>
            </w:pPr>
            <w:r>
              <w:rPr>
                <w:rFonts w:ascii="仿宋_GB2312" w:hAnsi="仿宋_GB2312" w:cs="仿宋_GB2312" w:eastAsia="仿宋_GB2312"/>
                <w:sz w:val="22"/>
                <w:shd w:fill="FFFFFF" w:val="clear"/>
              </w:rPr>
              <w:t>(1)</w:t>
            </w:r>
            <w:r>
              <w:rPr>
                <w:rFonts w:ascii="仿宋_GB2312" w:hAnsi="仿宋_GB2312" w:cs="仿宋_GB2312" w:eastAsia="仿宋_GB2312"/>
                <w:sz w:val="22"/>
                <w:shd w:fill="FFFFFF" w:val="clear"/>
              </w:rPr>
              <w:t>信号采集通道数</w:t>
            </w:r>
            <w:r>
              <w:rPr>
                <w:rFonts w:ascii="仿宋_GB2312" w:hAnsi="仿宋_GB2312" w:cs="仿宋_GB2312" w:eastAsia="仿宋_GB2312"/>
                <w:sz w:val="22"/>
                <w:shd w:fill="FFFFFF" w:val="clear"/>
              </w:rPr>
              <w:t>≥2</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(2) ▲</w:t>
            </w:r>
            <w:r>
              <w:rPr>
                <w:rFonts w:ascii="仿宋_GB2312" w:hAnsi="仿宋_GB2312" w:cs="仿宋_GB2312" w:eastAsia="仿宋_GB2312"/>
                <w:sz w:val="22"/>
                <w:shd w:fill="FFFFFF" w:val="clear"/>
              </w:rPr>
              <w:t>灵敏度范围：</w:t>
            </w:r>
            <w:r>
              <w:rPr>
                <w:rFonts w:ascii="仿宋_GB2312" w:hAnsi="仿宋_GB2312" w:cs="仿宋_GB2312" w:eastAsia="仿宋_GB2312"/>
                <w:sz w:val="22"/>
                <w:shd w:fill="FFFFFF" w:val="clear"/>
              </w:rPr>
              <w:t>2 nV~1 V</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 xml:space="preserve">(3) </w:t>
            </w:r>
            <w:r>
              <w:rPr>
                <w:rFonts w:ascii="仿宋_GB2312" w:hAnsi="仿宋_GB2312" w:cs="仿宋_GB2312" w:eastAsia="仿宋_GB2312"/>
                <w:sz w:val="22"/>
                <w:shd w:fill="FFFFFF" w:val="clear"/>
              </w:rPr>
              <w:t>电压输入噪声：</w:t>
            </w:r>
            <w:r>
              <w:rPr>
                <w:rFonts w:ascii="仿宋_GB2312" w:hAnsi="仿宋_GB2312" w:cs="仿宋_GB2312" w:eastAsia="仿宋_GB2312"/>
                <w:sz w:val="22"/>
                <w:shd w:fill="FFFFFF" w:val="clear"/>
              </w:rPr>
              <w:t>≤6 nV/</w:t>
            </w:r>
            <w:r>
              <w:drawing>
                <wp:inline distT="0" distR="0" distB="0" distL="0">
                  <wp:extent cx="381000" cy="25717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81000" cy="257175"/>
                          </a:xfrm>
                          <a:prstGeom prst="rect">
                            <a:avLst/>
                          </a:prstGeom>
                        </pic:spPr>
                      </pic:pic>
                    </a:graphicData>
                  </a:graphic>
                </wp:inline>
              </w:drawing>
            </w:r>
            <w:r>
              <w:rPr>
                <w:rFonts w:ascii="仿宋_GB2312" w:hAnsi="仿宋_GB2312" w:cs="仿宋_GB2312" w:eastAsia="仿宋_GB2312"/>
                <w:sz w:val="22"/>
                <w:shd w:fill="FFFFFF" w:val="clear"/>
              </w:rPr>
              <w:t xml:space="preserve"> @1 kHz</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 xml:space="preserve">(4) </w:t>
            </w:r>
            <w:r>
              <w:rPr>
                <w:rFonts w:ascii="仿宋_GB2312" w:hAnsi="仿宋_GB2312" w:cs="仿宋_GB2312" w:eastAsia="仿宋_GB2312"/>
                <w:sz w:val="22"/>
                <w:shd w:fill="FFFFFF" w:val="clear"/>
              </w:rPr>
              <w:t>双通道时间延迟</w:t>
            </w:r>
            <w:r>
              <w:rPr>
                <w:rFonts w:ascii="仿宋_GB2312" w:hAnsi="仿宋_GB2312" w:cs="仿宋_GB2312" w:eastAsia="仿宋_GB2312"/>
                <w:sz w:val="22"/>
                <w:shd w:fill="FFFFFF" w:val="clear"/>
              </w:rPr>
              <w:t>≤1 μs</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 xml:space="preserve">(5) </w:t>
            </w:r>
            <w:r>
              <w:rPr>
                <w:rFonts w:ascii="仿宋_GB2312" w:hAnsi="仿宋_GB2312" w:cs="仿宋_GB2312" w:eastAsia="仿宋_GB2312"/>
                <w:sz w:val="22"/>
                <w:shd w:fill="FFFFFF" w:val="clear"/>
              </w:rPr>
              <w:t>时域和频域信号测量分析显示示波器模块，最大时域范围≥</w:t>
            </w:r>
            <w:r>
              <w:rPr>
                <w:rFonts w:ascii="仿宋_GB2312" w:hAnsi="仿宋_GB2312" w:cs="仿宋_GB2312" w:eastAsia="仿宋_GB2312"/>
                <w:sz w:val="22"/>
                <w:shd w:fill="FFFFFF" w:val="clear"/>
              </w:rPr>
              <w:t>10s</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5.</w:t>
            </w:r>
            <w:r>
              <w:rPr>
                <w:rFonts w:ascii="仿宋_GB2312" w:hAnsi="仿宋_GB2312" w:cs="仿宋_GB2312" w:eastAsia="仿宋_GB2312"/>
                <w:sz w:val="22"/>
                <w:shd w:fill="FFFFFF" w:val="clear"/>
              </w:rPr>
              <w:t>低噪声电流放大器：</w:t>
            </w:r>
          </w:p>
          <w:p>
            <w:pPr>
              <w:pStyle w:val="null3"/>
              <w:jc w:val="both"/>
            </w:pPr>
            <w:r>
              <w:rPr>
                <w:rFonts w:ascii="仿宋_GB2312" w:hAnsi="仿宋_GB2312" w:cs="仿宋_GB2312" w:eastAsia="仿宋_GB2312"/>
                <w:sz w:val="22"/>
                <w:shd w:fill="FFFFFF" w:val="clear"/>
              </w:rPr>
              <w:t xml:space="preserve">(1) </w:t>
            </w:r>
            <w:r>
              <w:rPr>
                <w:rFonts w:ascii="仿宋_GB2312" w:hAnsi="仿宋_GB2312" w:cs="仿宋_GB2312" w:eastAsia="仿宋_GB2312"/>
                <w:sz w:val="22"/>
                <w:shd w:fill="FFFFFF" w:val="clear"/>
              </w:rPr>
              <w:t>输入噪声：</w:t>
            </w:r>
            <w:r>
              <w:rPr>
                <w:rFonts w:ascii="仿宋_GB2312" w:hAnsi="仿宋_GB2312" w:cs="仿宋_GB2312" w:eastAsia="仿宋_GB2312"/>
                <w:sz w:val="22"/>
                <w:shd w:fill="FFFFFF" w:val="clear"/>
              </w:rPr>
              <w:t>≤5</w:t>
            </w:r>
            <w:r>
              <w:rPr>
                <w:rFonts w:ascii="仿宋_GB2312" w:hAnsi="仿宋_GB2312" w:cs="仿宋_GB2312" w:eastAsia="仿宋_GB2312"/>
                <w:sz w:val="22"/>
                <w:shd w:fill="FFFFFF" w:val="clear"/>
              </w:rPr>
              <w:t>0</w:t>
            </w:r>
            <w:r>
              <w:rPr>
                <w:rFonts w:ascii="仿宋_GB2312" w:hAnsi="仿宋_GB2312" w:cs="仿宋_GB2312" w:eastAsia="仿宋_GB2312"/>
                <w:sz w:val="22"/>
                <w:shd w:fill="FFFFFF" w:val="clear"/>
              </w:rPr>
              <w:t xml:space="preserve"> fA/</w:t>
            </w:r>
            <w:r>
              <w:drawing>
                <wp:inline distT="0" distR="0" distB="0" distL="0">
                  <wp:extent cx="381000" cy="257175"/>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381000" cy="257175"/>
                          </a:xfrm>
                          <a:prstGeom prst="rect">
                            <a:avLst/>
                          </a:prstGeom>
                        </pic:spPr>
                      </pic:pic>
                    </a:graphicData>
                  </a:graphic>
                </wp:inline>
              </w:drawing>
            </w:r>
            <w:r>
              <w:rPr>
                <w:rFonts w:ascii="仿宋_GB2312" w:hAnsi="仿宋_GB2312" w:cs="仿宋_GB2312" w:eastAsia="仿宋_GB2312"/>
                <w:sz w:val="22"/>
                <w:shd w:fill="FFFFFF" w:val="clear"/>
              </w:rPr>
              <w:t>@1 kHz</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(2) ▲</w:t>
            </w:r>
            <w:r>
              <w:rPr>
                <w:rFonts w:ascii="仿宋_GB2312" w:hAnsi="仿宋_GB2312" w:cs="仿宋_GB2312" w:eastAsia="仿宋_GB2312"/>
                <w:sz w:val="22"/>
                <w:shd w:fill="FFFFFF" w:val="clear"/>
              </w:rPr>
              <w:t>带宽</w:t>
            </w:r>
            <w:r>
              <w:rPr>
                <w:rFonts w:ascii="仿宋_GB2312" w:hAnsi="仿宋_GB2312" w:cs="仿宋_GB2312" w:eastAsia="仿宋_GB2312"/>
                <w:sz w:val="22"/>
                <w:shd w:fill="FFFFFF" w:val="clear"/>
              </w:rPr>
              <w:t>(-3dB)</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≥1 MHz</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 xml:space="preserve">(3) </w:t>
            </w:r>
            <w:r>
              <w:rPr>
                <w:rFonts w:ascii="仿宋_GB2312" w:hAnsi="仿宋_GB2312" w:cs="仿宋_GB2312" w:eastAsia="仿宋_GB2312"/>
                <w:sz w:val="22"/>
                <w:shd w:fill="FFFFFF" w:val="clear"/>
              </w:rPr>
              <w:t>灵敏度：</w:t>
            </w:r>
            <w:r>
              <w:rPr>
                <w:rFonts w:ascii="仿宋_GB2312" w:hAnsi="仿宋_GB2312" w:cs="仿宋_GB2312" w:eastAsia="仿宋_GB2312"/>
                <w:sz w:val="22"/>
                <w:shd w:fill="FFFFFF" w:val="clear"/>
              </w:rPr>
              <w:t>1</w:t>
            </w:r>
            <w:r>
              <w:rPr>
                <w:rFonts w:ascii="仿宋_GB2312" w:hAnsi="仿宋_GB2312" w:cs="仿宋_GB2312" w:eastAsia="仿宋_GB2312"/>
                <w:sz w:val="22"/>
                <w:shd w:fill="FFFFFF" w:val="clear"/>
              </w:rPr>
              <w:t>0</w:t>
            </w:r>
            <w:r>
              <w:rPr>
                <w:rFonts w:ascii="仿宋_GB2312" w:hAnsi="仿宋_GB2312" w:cs="仿宋_GB2312" w:eastAsia="仿宋_GB2312"/>
                <w:sz w:val="22"/>
                <w:vertAlign w:val="superscript"/>
                <w:shd w:fill="FFFFFF" w:val="clear"/>
              </w:rPr>
              <w:t>-8</w:t>
            </w:r>
            <w:r>
              <w:rPr>
                <w:rFonts w:ascii="仿宋_GB2312" w:hAnsi="仿宋_GB2312" w:cs="仿宋_GB2312" w:eastAsia="仿宋_GB2312"/>
              </w:rPr>
              <w:t xml:space="preserve"> </w:t>
            </w:r>
            <w:r>
              <w:rPr>
                <w:rFonts w:ascii="仿宋_GB2312" w:hAnsi="仿宋_GB2312" w:cs="仿宋_GB2312" w:eastAsia="仿宋_GB2312"/>
                <w:sz w:val="22"/>
                <w:shd w:fill="FFFFFF" w:val="clear"/>
              </w:rPr>
              <w:t>A/V</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6.</w:t>
            </w:r>
            <w:r>
              <w:rPr>
                <w:rFonts w:ascii="仿宋_GB2312" w:hAnsi="仿宋_GB2312" w:cs="仿宋_GB2312" w:eastAsia="仿宋_GB2312"/>
                <w:sz w:val="22"/>
                <w:shd w:fill="FFFFFF" w:val="clear"/>
              </w:rPr>
              <w:t>数字源表：</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shd w:fill="FFFFFF" w:val="clear"/>
              </w:rPr>
              <w:t xml:space="preserve">1) </w:t>
            </w:r>
            <w:r>
              <w:rPr>
                <w:rFonts w:ascii="仿宋_GB2312" w:hAnsi="仿宋_GB2312" w:cs="仿宋_GB2312" w:eastAsia="仿宋_GB2312"/>
                <w:sz w:val="22"/>
                <w:b/>
              </w:rPr>
              <w:t>▲</w:t>
            </w:r>
            <w:r>
              <w:rPr>
                <w:rFonts w:ascii="仿宋_GB2312" w:hAnsi="仿宋_GB2312" w:cs="仿宋_GB2312" w:eastAsia="仿宋_GB2312"/>
                <w:sz w:val="22"/>
                <w:shd w:fill="FFFFFF" w:val="clear"/>
              </w:rPr>
              <w:t>直流电流</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电压：</w:t>
            </w:r>
            <w:r>
              <w:rPr>
                <w:rFonts w:ascii="仿宋_GB2312" w:hAnsi="仿宋_GB2312" w:cs="仿宋_GB2312" w:eastAsia="仿宋_GB2312"/>
                <w:sz w:val="22"/>
                <w:shd w:fill="FFFFFF" w:val="clear"/>
              </w:rPr>
              <w:t>10 aA~1 A/0.2 µV~210 V</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shd w:fill="FFFFFF" w:val="clear"/>
              </w:rPr>
              <w:t xml:space="preserve">2) </w:t>
            </w:r>
            <w:r>
              <w:rPr>
                <w:rFonts w:ascii="仿宋_GB2312" w:hAnsi="仿宋_GB2312" w:cs="仿宋_GB2312" w:eastAsia="仿宋_GB2312"/>
                <w:sz w:val="22"/>
                <w:shd w:fill="FFFFFF" w:val="clear"/>
              </w:rPr>
              <w:t>测量范围：</w:t>
            </w:r>
            <w:r>
              <w:rPr>
                <w:rFonts w:ascii="仿宋_GB2312" w:hAnsi="仿宋_GB2312" w:cs="仿宋_GB2312" w:eastAsia="仿宋_GB2312"/>
                <w:sz w:val="22"/>
                <w:shd w:fill="FFFFFF" w:val="clear"/>
              </w:rPr>
              <w:t>±100 mA</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±210 V</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shd w:fill="FFFFFF" w:val="clear"/>
              </w:rPr>
              <w:t xml:space="preserve">3) </w:t>
            </w:r>
            <w:r>
              <w:rPr>
                <w:rFonts w:ascii="仿宋_GB2312" w:hAnsi="仿宋_GB2312" w:cs="仿宋_GB2312" w:eastAsia="仿宋_GB2312"/>
                <w:sz w:val="22"/>
                <w:shd w:fill="FFFFFF" w:val="clear"/>
              </w:rPr>
              <w:t>测量分辨率：</w:t>
            </w:r>
            <w:r>
              <w:rPr>
                <w:rFonts w:ascii="仿宋_GB2312" w:hAnsi="仿宋_GB2312" w:cs="仿宋_GB2312" w:eastAsia="仿宋_GB2312"/>
                <w:sz w:val="22"/>
                <w:shd w:fill="FFFFFF" w:val="clear"/>
              </w:rPr>
              <w:t>100 fA</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0.2 μV</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shd w:fill="FFFFFF" w:val="clear"/>
              </w:rPr>
              <w:t xml:space="preserve">4) </w:t>
            </w:r>
            <w:r>
              <w:rPr>
                <w:rFonts w:ascii="仿宋_GB2312" w:hAnsi="仿宋_GB2312" w:cs="仿宋_GB2312" w:eastAsia="仿宋_GB2312"/>
                <w:sz w:val="22"/>
                <w:shd w:fill="FFFFFF" w:val="clear"/>
              </w:rPr>
              <w:t>远程前端放大器模块，测量分辨率：</w:t>
            </w:r>
            <w:r>
              <w:rPr>
                <w:rFonts w:ascii="仿宋_GB2312" w:hAnsi="仿宋_GB2312" w:cs="仿宋_GB2312" w:eastAsia="仿宋_GB2312"/>
                <w:sz w:val="22"/>
                <w:shd w:fill="FFFFFF" w:val="clear"/>
              </w:rPr>
              <w:t>10 aA</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0.2 μV</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shd w:fill="FFFFFF" w:val="clear"/>
              </w:rPr>
              <w:t xml:space="preserve">5) </w:t>
            </w:r>
            <w:r>
              <w:rPr>
                <w:rFonts w:ascii="仿宋_GB2312" w:hAnsi="仿宋_GB2312" w:cs="仿宋_GB2312" w:eastAsia="仿宋_GB2312"/>
                <w:sz w:val="22"/>
                <w:shd w:fill="FFFFFF" w:val="clear"/>
              </w:rPr>
              <w:t>高分辨率</w:t>
            </w:r>
            <w:r>
              <w:rPr>
                <w:rFonts w:ascii="仿宋_GB2312" w:hAnsi="仿宋_GB2312" w:cs="仿宋_GB2312" w:eastAsia="仿宋_GB2312"/>
                <w:sz w:val="22"/>
                <w:shd w:fill="FFFFFF" w:val="clear"/>
              </w:rPr>
              <w:t>I-V</w:t>
            </w:r>
            <w:r>
              <w:rPr>
                <w:rFonts w:ascii="仿宋_GB2312" w:hAnsi="仿宋_GB2312" w:cs="仿宋_GB2312" w:eastAsia="仿宋_GB2312"/>
                <w:sz w:val="22"/>
                <w:shd w:fill="FFFFFF" w:val="clear"/>
              </w:rPr>
              <w:t>测量；</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shd w:fill="FFFFFF" w:val="clear"/>
              </w:rPr>
              <w:t xml:space="preserve">6) </w:t>
            </w:r>
            <w:r>
              <w:rPr>
                <w:rFonts w:ascii="仿宋_GB2312" w:hAnsi="仿宋_GB2312" w:cs="仿宋_GB2312" w:eastAsia="仿宋_GB2312"/>
                <w:sz w:val="22"/>
                <w:shd w:fill="FFFFFF" w:val="clear"/>
              </w:rPr>
              <w:t>配置：</w:t>
            </w:r>
            <w:r>
              <w:rPr>
                <w:rFonts w:ascii="仿宋_GB2312" w:hAnsi="仿宋_GB2312" w:cs="仿宋_GB2312" w:eastAsia="仿宋_GB2312"/>
                <w:sz w:val="22"/>
                <w:shd w:fill="FFFFFF" w:val="clear"/>
              </w:rPr>
              <w:t>1</w:t>
            </w:r>
            <w:r>
              <w:rPr>
                <w:rFonts w:ascii="仿宋_GB2312" w:hAnsi="仿宋_GB2312" w:cs="仿宋_GB2312" w:eastAsia="仿宋_GB2312"/>
                <w:sz w:val="22"/>
                <w:shd w:fill="FFFFFF" w:val="clear"/>
              </w:rPr>
              <w:t>台参数分析仪主机、</w:t>
            </w:r>
            <w:r>
              <w:rPr>
                <w:rFonts w:ascii="仿宋_GB2312" w:hAnsi="仿宋_GB2312" w:cs="仿宋_GB2312" w:eastAsia="仿宋_GB2312"/>
                <w:sz w:val="22"/>
                <w:shd w:fill="FFFFFF" w:val="clear"/>
              </w:rPr>
              <w:t>2</w:t>
            </w:r>
            <w:r>
              <w:rPr>
                <w:rFonts w:ascii="仿宋_GB2312" w:hAnsi="仿宋_GB2312" w:cs="仿宋_GB2312" w:eastAsia="仿宋_GB2312"/>
                <w:sz w:val="22"/>
                <w:shd w:fill="FFFFFF" w:val="clear"/>
              </w:rPr>
              <w:t>个中等功率</w:t>
            </w:r>
            <w:r>
              <w:rPr>
                <w:rFonts w:ascii="仿宋_GB2312" w:hAnsi="仿宋_GB2312" w:cs="仿宋_GB2312" w:eastAsia="仿宋_GB2312"/>
                <w:sz w:val="22"/>
                <w:shd w:fill="FFFFFF" w:val="clear"/>
              </w:rPr>
              <w:t>SMU</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1</w:t>
            </w:r>
            <w:r>
              <w:rPr>
                <w:rFonts w:ascii="仿宋_GB2312" w:hAnsi="仿宋_GB2312" w:cs="仿宋_GB2312" w:eastAsia="仿宋_GB2312"/>
                <w:sz w:val="22"/>
                <w:shd w:fill="FFFFFF" w:val="clear"/>
              </w:rPr>
              <w:t>个前端放大器、</w:t>
            </w:r>
            <w:r>
              <w:rPr>
                <w:rFonts w:ascii="仿宋_GB2312" w:hAnsi="仿宋_GB2312" w:cs="仿宋_GB2312" w:eastAsia="仿宋_GB2312"/>
                <w:sz w:val="22"/>
                <w:shd w:fill="FFFFFF" w:val="clear"/>
              </w:rPr>
              <w:t>1</w:t>
            </w:r>
            <w:r>
              <w:rPr>
                <w:rFonts w:ascii="仿宋_GB2312" w:hAnsi="仿宋_GB2312" w:cs="仿宋_GB2312" w:eastAsia="仿宋_GB2312"/>
                <w:sz w:val="22"/>
                <w:shd w:fill="FFFFFF" w:val="clear"/>
              </w:rPr>
              <w:t>个测试夹具盒及样本器件。</w:t>
            </w:r>
          </w:p>
          <w:p>
            <w:pPr>
              <w:pStyle w:val="null3"/>
              <w:jc w:val="both"/>
            </w:pPr>
            <w:r>
              <w:rPr>
                <w:rFonts w:ascii="仿宋_GB2312" w:hAnsi="仿宋_GB2312" w:cs="仿宋_GB2312" w:eastAsia="仿宋_GB2312"/>
                <w:sz w:val="22"/>
                <w:shd w:fill="FFFFFF" w:val="clear"/>
              </w:rPr>
              <w:t>7.</w:t>
            </w:r>
            <w:r>
              <w:rPr>
                <w:rFonts w:ascii="仿宋_GB2312" w:hAnsi="仿宋_GB2312" w:cs="仿宋_GB2312" w:eastAsia="仿宋_GB2312"/>
                <w:sz w:val="22"/>
                <w:shd w:fill="FFFFFF" w:val="clear"/>
              </w:rPr>
              <w:t>时间响应和噪声测试模块：</w:t>
            </w:r>
          </w:p>
          <w:p>
            <w:pPr>
              <w:pStyle w:val="null3"/>
            </w:pPr>
            <w:r>
              <w:rPr>
                <w:rFonts w:ascii="仿宋_GB2312" w:hAnsi="仿宋_GB2312" w:cs="仿宋_GB2312" w:eastAsia="仿宋_GB2312"/>
                <w:sz w:val="22"/>
              </w:rPr>
              <w:t>(</w:t>
            </w:r>
            <w:r>
              <w:rPr>
                <w:rFonts w:ascii="仿宋_GB2312" w:hAnsi="仿宋_GB2312" w:cs="仿宋_GB2312" w:eastAsia="仿宋_GB2312"/>
                <w:sz w:val="22"/>
                <w:shd w:fill="FFFFFF" w:val="clear"/>
              </w:rPr>
              <w:t xml:space="preserve">1) </w:t>
            </w:r>
            <w:r>
              <w:rPr>
                <w:rFonts w:ascii="仿宋_GB2312" w:hAnsi="仿宋_GB2312" w:cs="仿宋_GB2312" w:eastAsia="仿宋_GB2312"/>
                <w:sz w:val="22"/>
                <w:b/>
              </w:rPr>
              <w:t>▲</w:t>
            </w:r>
            <w:r>
              <w:rPr>
                <w:rFonts w:ascii="仿宋_GB2312" w:hAnsi="仿宋_GB2312" w:cs="仿宋_GB2312" w:eastAsia="仿宋_GB2312"/>
                <w:sz w:val="22"/>
                <w:shd w:fill="FFFFFF" w:val="clear"/>
              </w:rPr>
              <w:t>测量带宽</w:t>
            </w:r>
            <w:r>
              <w:rPr>
                <w:rFonts w:ascii="仿宋_GB2312" w:hAnsi="仿宋_GB2312" w:cs="仿宋_GB2312" w:eastAsia="仿宋_GB2312"/>
                <w:sz w:val="22"/>
                <w:shd w:fill="FFFFFF" w:val="clear"/>
              </w:rPr>
              <w:t>(-3dB)</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≥350 MHz</w:t>
            </w:r>
            <w:r>
              <w:rPr>
                <w:rFonts w:ascii="仿宋_GB2312" w:hAnsi="仿宋_GB2312" w:cs="仿宋_GB2312" w:eastAsia="仿宋_GB2312"/>
                <w:sz w:val="22"/>
                <w:shd w:fill="FFFFFF" w:val="clear"/>
              </w:rPr>
              <w:t>；</w:t>
            </w:r>
          </w:p>
          <w:p>
            <w:pPr>
              <w:pStyle w:val="null3"/>
            </w:pPr>
            <w:r>
              <w:rPr>
                <w:rFonts w:ascii="仿宋_GB2312" w:hAnsi="仿宋_GB2312" w:cs="仿宋_GB2312" w:eastAsia="仿宋_GB2312"/>
                <w:sz w:val="22"/>
              </w:rPr>
              <w:t>(</w:t>
            </w:r>
            <w:r>
              <w:rPr>
                <w:rFonts w:ascii="仿宋_GB2312" w:hAnsi="仿宋_GB2312" w:cs="仿宋_GB2312" w:eastAsia="仿宋_GB2312"/>
                <w:sz w:val="22"/>
                <w:shd w:fill="FFFFFF" w:val="clear"/>
              </w:rPr>
              <w:t xml:space="preserve">2) </w:t>
            </w:r>
            <w:r>
              <w:rPr>
                <w:rFonts w:ascii="仿宋_GB2312" w:hAnsi="仿宋_GB2312" w:cs="仿宋_GB2312" w:eastAsia="仿宋_GB2312"/>
                <w:sz w:val="22"/>
                <w:shd w:fill="FFFFFF" w:val="clear"/>
              </w:rPr>
              <w:t>取样率：</w:t>
            </w:r>
            <w:r>
              <w:rPr>
                <w:rFonts w:ascii="仿宋_GB2312" w:hAnsi="仿宋_GB2312" w:cs="仿宋_GB2312" w:eastAsia="仿宋_GB2312"/>
                <w:sz w:val="22"/>
                <w:shd w:fill="FFFFFF" w:val="clear"/>
              </w:rPr>
              <w:t>≥5GSa/s</w:t>
            </w:r>
            <w:r>
              <w:rPr>
                <w:rFonts w:ascii="仿宋_GB2312" w:hAnsi="仿宋_GB2312" w:cs="仿宋_GB2312" w:eastAsia="仿宋_GB2312"/>
                <w:sz w:val="22"/>
                <w:shd w:fill="FFFFFF" w:val="clear"/>
              </w:rPr>
              <w:t>；</w:t>
            </w:r>
          </w:p>
          <w:p>
            <w:pPr>
              <w:pStyle w:val="null3"/>
            </w:pPr>
            <w:r>
              <w:rPr>
                <w:rFonts w:ascii="仿宋_GB2312" w:hAnsi="仿宋_GB2312" w:cs="仿宋_GB2312" w:eastAsia="仿宋_GB2312"/>
                <w:sz w:val="22"/>
              </w:rPr>
              <w:t>(</w:t>
            </w:r>
            <w:r>
              <w:rPr>
                <w:rFonts w:ascii="仿宋_GB2312" w:hAnsi="仿宋_GB2312" w:cs="仿宋_GB2312" w:eastAsia="仿宋_GB2312"/>
                <w:sz w:val="22"/>
                <w:shd w:fill="FFFFFF" w:val="clear"/>
              </w:rPr>
              <w:t xml:space="preserve">3) </w:t>
            </w:r>
            <w:r>
              <w:rPr>
                <w:rFonts w:ascii="仿宋_GB2312" w:hAnsi="仿宋_GB2312" w:cs="仿宋_GB2312" w:eastAsia="仿宋_GB2312"/>
                <w:sz w:val="22"/>
                <w:shd w:fill="FFFFFF" w:val="clear"/>
              </w:rPr>
              <w:t>时间解析：</w:t>
            </w:r>
            <w:r>
              <w:rPr>
                <w:rFonts w:ascii="仿宋_GB2312" w:hAnsi="仿宋_GB2312" w:cs="仿宋_GB2312" w:eastAsia="仿宋_GB2312"/>
                <w:sz w:val="22"/>
                <w:shd w:fill="FFFFFF" w:val="clear"/>
              </w:rPr>
              <w:t>≤1.2 ns</w:t>
            </w:r>
            <w:r>
              <w:rPr>
                <w:rFonts w:ascii="仿宋_GB2312" w:hAnsi="仿宋_GB2312" w:cs="仿宋_GB2312" w:eastAsia="仿宋_GB2312"/>
                <w:sz w:val="22"/>
                <w:shd w:fill="FFFFFF" w:val="clear"/>
              </w:rPr>
              <w:t>；</w:t>
            </w:r>
          </w:p>
          <w:p>
            <w:pPr>
              <w:pStyle w:val="null3"/>
            </w:pPr>
            <w:r>
              <w:rPr>
                <w:rFonts w:ascii="仿宋_GB2312" w:hAnsi="仿宋_GB2312" w:cs="仿宋_GB2312" w:eastAsia="仿宋_GB2312"/>
                <w:sz w:val="22"/>
              </w:rPr>
              <w:t>(</w:t>
            </w:r>
            <w:r>
              <w:rPr>
                <w:rFonts w:ascii="仿宋_GB2312" w:hAnsi="仿宋_GB2312" w:cs="仿宋_GB2312" w:eastAsia="仿宋_GB2312"/>
                <w:sz w:val="22"/>
                <w:shd w:fill="FFFFFF" w:val="clear"/>
              </w:rPr>
              <w:t xml:space="preserve">4) </w:t>
            </w:r>
            <w:r>
              <w:rPr>
                <w:rFonts w:ascii="仿宋_GB2312" w:hAnsi="仿宋_GB2312" w:cs="仿宋_GB2312" w:eastAsia="仿宋_GB2312"/>
                <w:sz w:val="22"/>
                <w:shd w:fill="FFFFFF" w:val="clear"/>
              </w:rPr>
              <w:t>时间范围：</w:t>
            </w:r>
            <w:r>
              <w:rPr>
                <w:rFonts w:ascii="仿宋_GB2312" w:hAnsi="仿宋_GB2312" w:cs="仿宋_GB2312" w:eastAsia="仿宋_GB2312"/>
                <w:sz w:val="22"/>
                <w:shd w:fill="FFFFFF" w:val="clear"/>
              </w:rPr>
              <w:t>1 ns/div~100 s/div</w:t>
            </w:r>
            <w:r>
              <w:rPr>
                <w:rFonts w:ascii="仿宋_GB2312" w:hAnsi="仿宋_GB2312" w:cs="仿宋_GB2312" w:eastAsia="仿宋_GB2312"/>
                <w:sz w:val="22"/>
                <w:shd w:fill="FFFFFF" w:val="clear"/>
              </w:rPr>
              <w:t>；</w:t>
            </w:r>
          </w:p>
          <w:p>
            <w:pPr>
              <w:pStyle w:val="null3"/>
            </w:pPr>
            <w:r>
              <w:rPr>
                <w:rFonts w:ascii="仿宋_GB2312" w:hAnsi="仿宋_GB2312" w:cs="仿宋_GB2312" w:eastAsia="仿宋_GB2312"/>
                <w:sz w:val="22"/>
              </w:rPr>
              <w:t>(</w:t>
            </w:r>
            <w:r>
              <w:rPr>
                <w:rFonts w:ascii="仿宋_GB2312" w:hAnsi="仿宋_GB2312" w:cs="仿宋_GB2312" w:eastAsia="仿宋_GB2312"/>
                <w:sz w:val="22"/>
                <w:shd w:fill="FFFFFF" w:val="clear"/>
              </w:rPr>
              <w:t xml:space="preserve">5) </w:t>
            </w:r>
            <w:r>
              <w:rPr>
                <w:rFonts w:ascii="仿宋_GB2312" w:hAnsi="仿宋_GB2312" w:cs="仿宋_GB2312" w:eastAsia="仿宋_GB2312"/>
                <w:sz w:val="22"/>
                <w:shd w:fill="FFFFFF" w:val="clear"/>
              </w:rPr>
              <w:t>调制频率：</w:t>
            </w:r>
            <w:r>
              <w:rPr>
                <w:rFonts w:ascii="仿宋_GB2312" w:hAnsi="仿宋_GB2312" w:cs="仿宋_GB2312" w:eastAsia="仿宋_GB2312"/>
                <w:sz w:val="22"/>
                <w:shd w:fill="FFFFFF" w:val="clear"/>
              </w:rPr>
              <w:t>≥15 MHz</w:t>
            </w:r>
            <w:r>
              <w:rPr>
                <w:rFonts w:ascii="仿宋_GB2312" w:hAnsi="仿宋_GB2312" w:cs="仿宋_GB2312" w:eastAsia="仿宋_GB2312"/>
                <w:sz w:val="22"/>
                <w:shd w:fill="FFFFFF" w:val="clear"/>
              </w:rPr>
              <w:t>；</w:t>
            </w:r>
          </w:p>
          <w:p>
            <w:pPr>
              <w:pStyle w:val="null3"/>
            </w:pPr>
            <w:r>
              <w:rPr>
                <w:rFonts w:ascii="仿宋_GB2312" w:hAnsi="仿宋_GB2312" w:cs="仿宋_GB2312" w:eastAsia="仿宋_GB2312"/>
                <w:sz w:val="22"/>
              </w:rPr>
              <w:t>(</w:t>
            </w:r>
            <w:r>
              <w:rPr>
                <w:rFonts w:ascii="仿宋_GB2312" w:hAnsi="仿宋_GB2312" w:cs="仿宋_GB2312" w:eastAsia="仿宋_GB2312"/>
                <w:sz w:val="22"/>
                <w:shd w:fill="FFFFFF" w:val="clear"/>
              </w:rPr>
              <w:t xml:space="preserve">6) </w:t>
            </w:r>
            <w:r>
              <w:rPr>
                <w:rFonts w:ascii="仿宋_GB2312" w:hAnsi="仿宋_GB2312" w:cs="仿宋_GB2312" w:eastAsia="仿宋_GB2312"/>
                <w:sz w:val="22"/>
                <w:shd w:fill="FFFFFF" w:val="clear"/>
              </w:rPr>
              <w:t>波形输出：正弦波、方波、脉冲波、斜波、</w:t>
            </w:r>
            <w:r>
              <w:rPr>
                <w:rFonts w:ascii="仿宋_GB2312" w:hAnsi="仿宋_GB2312" w:cs="仿宋_GB2312" w:eastAsia="仿宋_GB2312"/>
                <w:sz w:val="22"/>
                <w:shd w:fill="FFFFFF" w:val="clear"/>
              </w:rPr>
              <w:t>DC</w:t>
            </w:r>
            <w:r>
              <w:rPr>
                <w:rFonts w:ascii="仿宋_GB2312" w:hAnsi="仿宋_GB2312" w:cs="仿宋_GB2312" w:eastAsia="仿宋_GB2312"/>
                <w:sz w:val="22"/>
                <w:shd w:fill="FFFFFF" w:val="clear"/>
              </w:rPr>
              <w:t>等；</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shd w:fill="FFFFFF" w:val="clear"/>
              </w:rPr>
              <w:t xml:space="preserve">7) </w:t>
            </w:r>
            <w:r>
              <w:rPr>
                <w:rFonts w:ascii="仿宋_GB2312" w:hAnsi="仿宋_GB2312" w:cs="仿宋_GB2312" w:eastAsia="仿宋_GB2312"/>
                <w:sz w:val="22"/>
                <w:shd w:fill="FFFFFF" w:val="clear"/>
              </w:rPr>
              <w:t>波形输出电压：</w:t>
            </w:r>
            <w:r>
              <w:rPr>
                <w:rFonts w:ascii="仿宋_GB2312" w:hAnsi="仿宋_GB2312" w:cs="仿宋_GB2312" w:eastAsia="仿宋_GB2312"/>
                <w:sz w:val="22"/>
                <w:shd w:fill="FFFFFF" w:val="clear"/>
              </w:rPr>
              <w:t>20 mVpp~5 Vpp</w:t>
            </w:r>
            <w:r>
              <w:rPr>
                <w:rFonts w:ascii="仿宋_GB2312" w:hAnsi="仿宋_GB2312" w:cs="仿宋_GB2312" w:eastAsia="仿宋_GB2312"/>
                <w:sz w:val="22"/>
                <w:shd w:fill="FFFFFF" w:val="clear"/>
              </w:rPr>
              <w:t>，分辨率</w:t>
            </w:r>
            <w:r>
              <w:rPr>
                <w:rFonts w:ascii="仿宋_GB2312" w:hAnsi="仿宋_GB2312" w:cs="仿宋_GB2312" w:eastAsia="仿宋_GB2312"/>
                <w:sz w:val="22"/>
                <w:shd w:fill="FFFFFF" w:val="clear"/>
              </w:rPr>
              <w:t>≤14bits</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8.</w:t>
            </w:r>
            <w:r>
              <w:rPr>
                <w:rFonts w:ascii="仿宋_GB2312" w:hAnsi="仿宋_GB2312" w:cs="仿宋_GB2312" w:eastAsia="仿宋_GB2312"/>
                <w:sz w:val="22"/>
                <w:shd w:fill="FFFFFF" w:val="clear"/>
              </w:rPr>
              <w:t>样品测试室：</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shd w:fill="FFFFFF" w:val="clear"/>
              </w:rPr>
              <w:t>1) CCD</w:t>
            </w:r>
            <w:r>
              <w:rPr>
                <w:rFonts w:ascii="仿宋_GB2312" w:hAnsi="仿宋_GB2312" w:cs="仿宋_GB2312" w:eastAsia="仿宋_GB2312"/>
                <w:sz w:val="22"/>
                <w:shd w:fill="FFFFFF" w:val="clear"/>
              </w:rPr>
              <w:t>支持光斑与样品表面位置、确认样品扎探针位置；</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shd w:fill="FFFFFF" w:val="clear"/>
              </w:rPr>
              <w:t xml:space="preserve">2) </w:t>
            </w:r>
            <w:r>
              <w:rPr>
                <w:rFonts w:ascii="仿宋_GB2312" w:hAnsi="仿宋_GB2312" w:cs="仿宋_GB2312" w:eastAsia="仿宋_GB2312"/>
                <w:sz w:val="22"/>
                <w:shd w:fill="FFFFFF" w:val="clear"/>
              </w:rPr>
              <w:t>配备真空吸附样品测量载台及探针座，支持</w:t>
            </w:r>
            <w:r>
              <w:rPr>
                <w:rFonts w:ascii="仿宋_GB2312" w:hAnsi="仿宋_GB2312" w:cs="仿宋_GB2312" w:eastAsia="仿宋_GB2312"/>
                <w:sz w:val="22"/>
                <w:shd w:fill="FFFFFF" w:val="clear"/>
              </w:rPr>
              <w:t>XYZ</w:t>
            </w:r>
            <w:r>
              <w:rPr>
                <w:rFonts w:ascii="仿宋_GB2312" w:hAnsi="仿宋_GB2312" w:cs="仿宋_GB2312" w:eastAsia="仿宋_GB2312"/>
                <w:sz w:val="22"/>
                <w:shd w:fill="FFFFFF" w:val="clear"/>
              </w:rPr>
              <w:t>三轴位移，移动行程</w:t>
            </w:r>
            <w:r>
              <w:rPr>
                <w:rFonts w:ascii="仿宋_GB2312" w:hAnsi="仿宋_GB2312" w:cs="仿宋_GB2312" w:eastAsia="仿宋_GB2312"/>
                <w:sz w:val="22"/>
                <w:shd w:fill="FFFFFF" w:val="clear"/>
              </w:rPr>
              <w:t>≥10×10×10 mm</w:t>
            </w:r>
            <w:r>
              <w:rPr>
                <w:rFonts w:ascii="仿宋_GB2312" w:hAnsi="仿宋_GB2312" w:cs="仿宋_GB2312" w:eastAsia="仿宋_GB2312"/>
                <w:sz w:val="22"/>
                <w:shd w:fill="FFFFFF" w:val="clear"/>
              </w:rPr>
              <w:t>，配备</w:t>
            </w:r>
            <w:r>
              <w:rPr>
                <w:rFonts w:ascii="仿宋_GB2312" w:hAnsi="仿宋_GB2312" w:cs="仿宋_GB2312" w:eastAsia="仿宋_GB2312"/>
                <w:sz w:val="22"/>
                <w:shd w:fill="FFFFFF" w:val="clear"/>
              </w:rPr>
              <w:t>50</w:t>
            </w:r>
            <w:r>
              <w:rPr>
                <w:rFonts w:ascii="仿宋_GB2312" w:hAnsi="仿宋_GB2312" w:cs="仿宋_GB2312" w:eastAsia="仿宋_GB2312"/>
              </w:rPr>
              <w:t xml:space="preserve"> </w:t>
            </w:r>
            <w:r>
              <w:rPr>
                <w:rFonts w:ascii="仿宋_GB2312" w:hAnsi="仿宋_GB2312" w:cs="仿宋_GB2312" w:eastAsia="仿宋_GB2312"/>
                <w:sz w:val="22"/>
                <w:shd w:fill="FFFFFF" w:val="clear"/>
              </w:rPr>
              <w:t>μm</w:t>
            </w:r>
            <w:r>
              <w:rPr>
                <w:rFonts w:ascii="仿宋_GB2312" w:hAnsi="仿宋_GB2312" w:cs="仿宋_GB2312" w:eastAsia="仿宋_GB2312"/>
                <w:sz w:val="22"/>
                <w:shd w:fill="FFFFFF" w:val="clear"/>
              </w:rPr>
              <w:t>针尖探针</w:t>
            </w:r>
            <w:r>
              <w:rPr>
                <w:rFonts w:ascii="仿宋_GB2312" w:hAnsi="仿宋_GB2312" w:cs="仿宋_GB2312" w:eastAsia="仿宋_GB2312"/>
                <w:sz w:val="22"/>
                <w:shd w:fill="FFFFFF" w:val="clear"/>
              </w:rPr>
              <w:t>10</w:t>
            </w:r>
            <w:r>
              <w:rPr>
                <w:rFonts w:ascii="仿宋_GB2312" w:hAnsi="仿宋_GB2312" w:cs="仿宋_GB2312" w:eastAsia="仿宋_GB2312"/>
                <w:sz w:val="22"/>
                <w:shd w:fill="FFFFFF" w:val="clear"/>
              </w:rPr>
              <w:t>个；</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shd w:fill="FFFFFF" w:val="clear"/>
              </w:rPr>
              <w:t xml:space="preserve">3) </w:t>
            </w:r>
            <w:r>
              <w:rPr>
                <w:rFonts w:ascii="仿宋_GB2312" w:hAnsi="仿宋_GB2312" w:cs="仿宋_GB2312" w:eastAsia="仿宋_GB2312"/>
                <w:sz w:val="22"/>
                <w:shd w:fill="FFFFFF" w:val="clear"/>
              </w:rPr>
              <w:t>配备屏蔽暗箱：尺寸</w:t>
            </w:r>
            <w:r>
              <w:rPr>
                <w:rFonts w:ascii="仿宋_GB2312" w:hAnsi="仿宋_GB2312" w:cs="仿宋_GB2312" w:eastAsia="仿宋_GB2312"/>
                <w:sz w:val="22"/>
                <w:shd w:fill="FFFFFF" w:val="clear"/>
              </w:rPr>
              <w:t>≥80×80×80 cm</w:t>
            </w:r>
            <w:r>
              <w:rPr>
                <w:rFonts w:ascii="仿宋_GB2312" w:hAnsi="仿宋_GB2312" w:cs="仿宋_GB2312" w:eastAsia="仿宋_GB2312"/>
                <w:sz w:val="22"/>
                <w:shd w:fill="FFFFFF" w:val="clear"/>
              </w:rPr>
              <w:t>，经阳极氧化黑处理的铝合金板</w:t>
            </w:r>
            <w:r>
              <w:rPr>
                <w:rFonts w:ascii="仿宋_GB2312" w:hAnsi="仿宋_GB2312" w:cs="仿宋_GB2312" w:eastAsia="仿宋_GB2312"/>
                <w:sz w:val="22"/>
                <w:shd w:fill="FFFFFF" w:val="clear"/>
              </w:rPr>
              <w:t>。</w:t>
            </w:r>
          </w:p>
          <w:p>
            <w:pPr>
              <w:pStyle w:val="null3"/>
            </w:pPr>
            <w:r>
              <w:rPr>
                <w:rFonts w:ascii="仿宋_GB2312" w:hAnsi="仿宋_GB2312" w:cs="仿宋_GB2312" w:eastAsia="仿宋_GB2312"/>
                <w:sz w:val="22"/>
                <w:shd w:fill="FFFFFF" w:val="clear"/>
              </w:rPr>
              <w:t>9.</w:t>
            </w:r>
            <w:r>
              <w:rPr>
                <w:rFonts w:ascii="仿宋_GB2312" w:hAnsi="仿宋_GB2312" w:cs="仿宋_GB2312" w:eastAsia="仿宋_GB2312"/>
                <w:sz w:val="22"/>
                <w:shd w:fill="FFFFFF" w:val="clear"/>
              </w:rPr>
              <w:t>双光路光强监测：</w:t>
            </w:r>
          </w:p>
          <w:p>
            <w:pPr>
              <w:pStyle w:val="null3"/>
            </w:pPr>
            <w:r>
              <w:rPr>
                <w:rFonts w:ascii="仿宋_GB2312" w:hAnsi="仿宋_GB2312" w:cs="仿宋_GB2312" w:eastAsia="仿宋_GB2312"/>
                <w:sz w:val="22"/>
              </w:rPr>
              <w:t>(</w:t>
            </w:r>
            <w:r>
              <w:rPr>
                <w:rFonts w:ascii="仿宋_GB2312" w:hAnsi="仿宋_GB2312" w:cs="仿宋_GB2312" w:eastAsia="仿宋_GB2312"/>
                <w:sz w:val="22"/>
                <w:shd w:fill="FFFFFF" w:val="clear"/>
              </w:rPr>
              <w:t xml:space="preserve">1) </w:t>
            </w:r>
            <w:r>
              <w:rPr>
                <w:rFonts w:ascii="仿宋_GB2312" w:hAnsi="仿宋_GB2312" w:cs="仿宋_GB2312" w:eastAsia="仿宋_GB2312"/>
                <w:sz w:val="22"/>
                <w:shd w:fill="FFFFFF" w:val="clear"/>
              </w:rPr>
              <w:t>双光路，实时监测光强波动</w:t>
            </w:r>
            <w:r>
              <w:rPr>
                <w:rFonts w:ascii="仿宋_GB2312" w:hAnsi="仿宋_GB2312" w:cs="仿宋_GB2312" w:eastAsia="仿宋_GB2312"/>
                <w:sz w:val="22"/>
                <w:shd w:fill="FFFFFF" w:val="clear"/>
              </w:rPr>
              <w:t>，反馈电路</w:t>
            </w:r>
            <w:r>
              <w:rPr>
                <w:rFonts w:ascii="仿宋_GB2312" w:hAnsi="仿宋_GB2312" w:cs="仿宋_GB2312" w:eastAsia="仿宋_GB2312"/>
                <w:sz w:val="22"/>
                <w:shd w:fill="FFFFFF" w:val="clear"/>
              </w:rPr>
              <w:t>DSP</w:t>
            </w:r>
            <w:r>
              <w:rPr>
                <w:rFonts w:ascii="仿宋_GB2312" w:hAnsi="仿宋_GB2312" w:cs="仿宋_GB2312" w:eastAsia="仿宋_GB2312"/>
                <w:sz w:val="22"/>
                <w:shd w:fill="FFFFFF" w:val="clear"/>
              </w:rPr>
              <w:t>锁相输入，监控反馈范围与</w:t>
            </w:r>
            <w:r>
              <w:rPr>
                <w:rFonts w:ascii="仿宋_GB2312" w:hAnsi="仿宋_GB2312" w:cs="仿宋_GB2312" w:eastAsia="仿宋_GB2312"/>
                <w:sz w:val="22"/>
                <w:shd w:fill="FFFFFF" w:val="clear"/>
              </w:rPr>
              <w:t>量子效率测试</w:t>
            </w:r>
            <w:r>
              <w:rPr>
                <w:rFonts w:ascii="仿宋_GB2312" w:hAnsi="仿宋_GB2312" w:cs="仿宋_GB2312" w:eastAsia="仿宋_GB2312"/>
                <w:sz w:val="22"/>
                <w:shd w:fill="FFFFFF" w:val="clear"/>
              </w:rPr>
              <w:t>波长相同</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shd w:fill="FFFFFF" w:val="clear"/>
              </w:rPr>
              <w:t>2) 400~1000 nm</w:t>
            </w:r>
            <w:r>
              <w:rPr>
                <w:rFonts w:ascii="仿宋_GB2312" w:hAnsi="仿宋_GB2312" w:cs="仿宋_GB2312" w:eastAsia="仿宋_GB2312"/>
                <w:sz w:val="22"/>
                <w:shd w:fill="FFFFFF" w:val="clear"/>
              </w:rPr>
              <w:t>平均不重复性</w:t>
            </w:r>
            <w:r>
              <w:rPr>
                <w:rFonts w:ascii="仿宋_GB2312" w:hAnsi="仿宋_GB2312" w:cs="仿宋_GB2312" w:eastAsia="仿宋_GB2312"/>
                <w:sz w:val="22"/>
                <w:shd w:fill="FFFFFF" w:val="clear"/>
              </w:rPr>
              <w:t>≤0.2%</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10.</w:t>
            </w:r>
            <w:r>
              <w:rPr>
                <w:rFonts w:ascii="仿宋_GB2312" w:hAnsi="仿宋_GB2312" w:cs="仿宋_GB2312" w:eastAsia="仿宋_GB2312"/>
                <w:sz w:val="22"/>
                <w:shd w:fill="FFFFFF" w:val="clear"/>
              </w:rPr>
              <w:t>标准探测器：</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shd w:fill="FFFFFF" w:val="clear"/>
              </w:rPr>
              <w:t xml:space="preserve">) </w:t>
            </w:r>
            <w:r>
              <w:rPr>
                <w:rFonts w:ascii="仿宋_GB2312" w:hAnsi="仿宋_GB2312" w:cs="仿宋_GB2312" w:eastAsia="仿宋_GB2312"/>
                <w:sz w:val="22"/>
                <w:shd w:fill="FFFFFF" w:val="clear"/>
              </w:rPr>
              <w:t>光谱范围</w:t>
            </w:r>
            <w:r>
              <w:rPr>
                <w:rFonts w:ascii="仿宋_GB2312" w:hAnsi="仿宋_GB2312" w:cs="仿宋_GB2312" w:eastAsia="仿宋_GB2312"/>
                <w:sz w:val="22"/>
                <w:shd w:fill="FFFFFF" w:val="clear"/>
              </w:rPr>
              <w:t>30</w:t>
            </w:r>
            <w:r>
              <w:rPr>
                <w:rFonts w:ascii="仿宋_GB2312" w:hAnsi="仿宋_GB2312" w:cs="仿宋_GB2312" w:eastAsia="仿宋_GB2312"/>
                <w:sz w:val="22"/>
                <w:shd w:fill="FFFFFF" w:val="clear"/>
              </w:rPr>
              <w:t>0~2500 nm</w:t>
            </w:r>
            <w:r>
              <w:rPr>
                <w:rFonts w:ascii="仿宋_GB2312" w:hAnsi="仿宋_GB2312" w:cs="仿宋_GB2312" w:eastAsia="仿宋_GB2312"/>
                <w:sz w:val="22"/>
                <w:shd w:fill="FFFFFF" w:val="clear"/>
              </w:rPr>
              <w:t>，校准报告溯源到</w:t>
            </w:r>
            <w:r>
              <w:rPr>
                <w:rFonts w:ascii="仿宋_GB2312" w:hAnsi="仿宋_GB2312" w:cs="仿宋_GB2312" w:eastAsia="仿宋_GB2312"/>
                <w:sz w:val="22"/>
                <w:shd w:fill="FFFFFF" w:val="clear"/>
              </w:rPr>
              <w:t>NIST</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11.</w:t>
            </w:r>
            <w:r>
              <w:rPr>
                <w:rFonts w:ascii="仿宋_GB2312" w:hAnsi="仿宋_GB2312" w:cs="仿宋_GB2312" w:eastAsia="仿宋_GB2312"/>
                <w:sz w:val="22"/>
                <w:shd w:fill="FFFFFF" w:val="clear"/>
              </w:rPr>
              <w:t>测试软件模块：</w:t>
            </w:r>
          </w:p>
          <w:p>
            <w:pPr>
              <w:pStyle w:val="null3"/>
            </w:pPr>
            <w:r>
              <w:rPr>
                <w:rFonts w:ascii="仿宋_GB2312" w:hAnsi="仿宋_GB2312" w:cs="仿宋_GB2312" w:eastAsia="仿宋_GB2312"/>
                <w:sz w:val="22"/>
              </w:rPr>
              <w:t>(</w:t>
            </w:r>
            <w:r>
              <w:rPr>
                <w:rFonts w:ascii="仿宋_GB2312" w:hAnsi="仿宋_GB2312" w:cs="仿宋_GB2312" w:eastAsia="仿宋_GB2312"/>
                <w:sz w:val="22"/>
                <w:shd w:fill="FFFFFF" w:val="clear"/>
              </w:rPr>
              <w:t xml:space="preserve">1) </w:t>
            </w:r>
            <w:r>
              <w:rPr>
                <w:rFonts w:ascii="仿宋_GB2312" w:hAnsi="仿宋_GB2312" w:cs="仿宋_GB2312" w:eastAsia="仿宋_GB2312"/>
                <w:sz w:val="22"/>
                <w:b/>
              </w:rPr>
              <w:t>▲</w:t>
            </w:r>
            <w:r>
              <w:rPr>
                <w:rFonts w:ascii="仿宋_GB2312" w:hAnsi="仿宋_GB2312" w:cs="仿宋_GB2312" w:eastAsia="仿宋_GB2312"/>
                <w:sz w:val="22"/>
                <w:shd w:fill="FFFFFF" w:val="clear"/>
              </w:rPr>
              <w:t>测量功能：单色光</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变功率</w:t>
            </w:r>
            <w:r>
              <w:rPr>
                <w:rFonts w:ascii="仿宋_GB2312" w:hAnsi="仿宋_GB2312" w:cs="仿宋_GB2312" w:eastAsia="仿宋_GB2312"/>
                <w:sz w:val="22"/>
                <w:shd w:fill="FFFFFF" w:val="clear"/>
              </w:rPr>
              <w:t>IV</w:t>
            </w:r>
            <w:r>
              <w:rPr>
                <w:rFonts w:ascii="仿宋_GB2312" w:hAnsi="仿宋_GB2312" w:cs="仿宋_GB2312" w:eastAsia="仿宋_GB2312"/>
                <w:sz w:val="22"/>
                <w:shd w:fill="FFFFFF" w:val="clear"/>
              </w:rPr>
              <w:t>、不同辐照度</w:t>
            </w:r>
            <w:r>
              <w:rPr>
                <w:rFonts w:ascii="仿宋_GB2312" w:hAnsi="仿宋_GB2312" w:cs="仿宋_GB2312" w:eastAsia="仿宋_GB2312"/>
                <w:sz w:val="22"/>
                <w:shd w:fill="FFFFFF" w:val="clear"/>
              </w:rPr>
              <w:t>IT</w:t>
            </w:r>
            <w:r>
              <w:rPr>
                <w:rFonts w:ascii="仿宋_GB2312" w:hAnsi="仿宋_GB2312" w:cs="仿宋_GB2312" w:eastAsia="仿宋_GB2312"/>
                <w:sz w:val="22"/>
                <w:shd w:fill="FFFFFF" w:val="clear"/>
              </w:rPr>
              <w:t>曲线、不同偏压下的</w:t>
            </w:r>
            <w:r>
              <w:rPr>
                <w:rFonts w:ascii="仿宋_GB2312" w:hAnsi="仿宋_GB2312" w:cs="仿宋_GB2312" w:eastAsia="仿宋_GB2312"/>
                <w:sz w:val="22"/>
                <w:shd w:fill="FFFFFF" w:val="clear"/>
              </w:rPr>
              <w:t>IT</w:t>
            </w:r>
            <w:r>
              <w:rPr>
                <w:rFonts w:ascii="仿宋_GB2312" w:hAnsi="仿宋_GB2312" w:cs="仿宋_GB2312" w:eastAsia="仿宋_GB2312"/>
                <w:sz w:val="22"/>
                <w:shd w:fill="FFFFFF" w:val="clear"/>
              </w:rPr>
              <w:t>曲线；内外量子效率、光谱响应</w:t>
            </w:r>
            <w:r>
              <w:rPr>
                <w:rFonts w:ascii="仿宋_GB2312" w:hAnsi="仿宋_GB2312" w:cs="仿宋_GB2312" w:eastAsia="仿宋_GB2312"/>
                <w:sz w:val="22"/>
                <w:shd w:fill="FFFFFF" w:val="clear"/>
              </w:rPr>
              <w:t>R</w:t>
            </w:r>
            <w:r>
              <w:rPr>
                <w:rFonts w:ascii="仿宋_GB2312" w:hAnsi="仿宋_GB2312" w:cs="仿宋_GB2312" w:eastAsia="仿宋_GB2312"/>
                <w:sz w:val="22"/>
                <w:shd w:fill="FFFFFF" w:val="clear"/>
              </w:rPr>
              <w:t>、光子电子转换效率</w:t>
            </w:r>
            <w:r>
              <w:rPr>
                <w:rFonts w:ascii="仿宋_GB2312" w:hAnsi="仿宋_GB2312" w:cs="仿宋_GB2312" w:eastAsia="仿宋_GB2312"/>
                <w:sz w:val="22"/>
                <w:shd w:fill="FFFFFF" w:val="clear"/>
              </w:rPr>
              <w:t>IPCE</w:t>
            </w:r>
            <w:r>
              <w:rPr>
                <w:rFonts w:ascii="仿宋_GB2312" w:hAnsi="仿宋_GB2312" w:cs="仿宋_GB2312" w:eastAsia="仿宋_GB2312"/>
                <w:sz w:val="22"/>
                <w:shd w:fill="FFFFFF" w:val="clear"/>
              </w:rPr>
              <w:t>、频率噪声响应测量与分析、截止频率计算分析、响应时间测量与分析；瞬态光电流测试功能、光强线性测量；反射率，透过率测试等。</w:t>
            </w:r>
          </w:p>
          <w:p>
            <w:pPr>
              <w:pStyle w:val="null3"/>
            </w:pPr>
            <w:r>
              <w:rPr>
                <w:rFonts w:ascii="仿宋_GB2312" w:hAnsi="仿宋_GB2312" w:cs="仿宋_GB2312" w:eastAsia="仿宋_GB2312"/>
                <w:sz w:val="22"/>
              </w:rPr>
              <w:t>(</w:t>
            </w:r>
            <w:r>
              <w:rPr>
                <w:rFonts w:ascii="仿宋_GB2312" w:hAnsi="仿宋_GB2312" w:cs="仿宋_GB2312" w:eastAsia="仿宋_GB2312"/>
                <w:sz w:val="22"/>
                <w:shd w:fill="FFFFFF" w:val="clear"/>
              </w:rPr>
              <w:t xml:space="preserve">2) </w:t>
            </w:r>
            <w:r>
              <w:rPr>
                <w:rFonts w:ascii="仿宋_GB2312" w:hAnsi="仿宋_GB2312" w:cs="仿宋_GB2312" w:eastAsia="仿宋_GB2312"/>
                <w:sz w:val="22"/>
                <w:shd w:fill="FFFFFF" w:val="clear"/>
              </w:rPr>
              <w:t>自动、实时短路电流密度计算、单波长短路电流自动计算，带隙分析、</w:t>
            </w:r>
            <w:r>
              <w:rPr>
                <w:rFonts w:ascii="仿宋_GB2312" w:hAnsi="仿宋_GB2312" w:cs="仿宋_GB2312" w:eastAsia="仿宋_GB2312"/>
                <w:sz w:val="22"/>
                <w:shd w:fill="FFFFFF" w:val="clear"/>
              </w:rPr>
              <w:t>MMF</w:t>
            </w:r>
            <w:r>
              <w:rPr>
                <w:rFonts w:ascii="仿宋_GB2312" w:hAnsi="仿宋_GB2312" w:cs="仿宋_GB2312" w:eastAsia="仿宋_GB2312"/>
                <w:sz w:val="22"/>
                <w:shd w:fill="FFFFFF" w:val="clear"/>
              </w:rPr>
              <w:t>计算功能等；</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shd w:fill="FFFFFF" w:val="clear"/>
              </w:rPr>
              <w:t xml:space="preserve">3) </w:t>
            </w:r>
            <w:r>
              <w:rPr>
                <w:rFonts w:ascii="仿宋_GB2312" w:hAnsi="仿宋_GB2312" w:cs="仿宋_GB2312" w:eastAsia="仿宋_GB2312"/>
                <w:sz w:val="22"/>
                <w:shd w:fill="FFFFFF" w:val="clear"/>
              </w:rPr>
              <w:t>软件有监测信号导通功能</w:t>
            </w:r>
            <w:r>
              <w:rPr>
                <w:rFonts w:ascii="仿宋_GB2312" w:hAnsi="仿宋_GB2312" w:cs="仿宋_GB2312" w:eastAsia="仿宋_GB2312"/>
                <w:sz w:val="22"/>
                <w:shd w:fill="FFFFFF" w:val="clear"/>
              </w:rPr>
              <w:t>，以及</w:t>
            </w:r>
            <w:r>
              <w:rPr>
                <w:rFonts w:ascii="仿宋_GB2312" w:hAnsi="仿宋_GB2312" w:cs="仿宋_GB2312" w:eastAsia="仿宋_GB2312"/>
                <w:sz w:val="22"/>
                <w:shd w:fill="FFFFFF" w:val="clear"/>
              </w:rPr>
              <w:t>检测</w:t>
            </w:r>
            <w:r>
              <w:rPr>
                <w:rFonts w:ascii="仿宋_GB2312" w:hAnsi="仿宋_GB2312" w:cs="仿宋_GB2312" w:eastAsia="仿宋_GB2312"/>
                <w:sz w:val="22"/>
                <w:shd w:fill="FFFFFF" w:val="clear"/>
              </w:rPr>
              <w:t>信号光照是否被器件采集</w:t>
            </w:r>
            <w:r>
              <w:rPr>
                <w:rFonts w:ascii="仿宋_GB2312" w:hAnsi="仿宋_GB2312" w:cs="仿宋_GB2312" w:eastAsia="仿宋_GB2312"/>
                <w:sz w:val="22"/>
                <w:shd w:fill="FFFFFF" w:val="clear"/>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超构透镜光谱相位检测系统</w:t>
            </w:r>
            <w:r>
              <w:rPr>
                <w:rFonts w:ascii="仿宋_GB2312" w:hAnsi="仿宋_GB2312" w:cs="仿宋_GB2312" w:eastAsia="仿宋_GB2312"/>
                <w:sz w:val="21"/>
                <w:b/>
              </w:rPr>
              <w:t xml:space="preserve">  </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2"/>
                <w:shd w:fill="FFFFFF" w:val="clear"/>
              </w:rPr>
              <w:t>1. ▲</w:t>
            </w:r>
            <w:r>
              <w:rPr>
                <w:rFonts w:ascii="仿宋_GB2312" w:hAnsi="仿宋_GB2312" w:cs="仿宋_GB2312" w:eastAsia="仿宋_GB2312"/>
                <w:sz w:val="22"/>
                <w:shd w:fill="FFFFFF" w:val="clear"/>
              </w:rPr>
              <w:t>支持可见波段内的器件检测需求，功能至少包括透射光场分布检测、透射相位分布检测、远场光场分布检测功能。可获得相位分布、波相差、泽尼克相差、光场分布、焦距、数值孔径、点扩散函数（</w:t>
            </w:r>
            <w:r>
              <w:rPr>
                <w:rFonts w:ascii="仿宋_GB2312" w:hAnsi="仿宋_GB2312" w:cs="仿宋_GB2312" w:eastAsia="仿宋_GB2312"/>
                <w:sz w:val="22"/>
                <w:shd w:fill="FFFFFF" w:val="clear"/>
              </w:rPr>
              <w:t>PSF</w:t>
            </w:r>
            <w:r>
              <w:rPr>
                <w:rFonts w:ascii="仿宋_GB2312" w:hAnsi="仿宋_GB2312" w:cs="仿宋_GB2312" w:eastAsia="仿宋_GB2312"/>
                <w:sz w:val="22"/>
                <w:shd w:fill="FFFFFF" w:val="clear"/>
              </w:rPr>
              <w:t>）、调制传输图数（</w:t>
            </w:r>
            <w:r>
              <w:rPr>
                <w:rFonts w:ascii="仿宋_GB2312" w:hAnsi="仿宋_GB2312" w:cs="仿宋_GB2312" w:eastAsia="仿宋_GB2312"/>
                <w:sz w:val="22"/>
                <w:shd w:fill="FFFFFF" w:val="clear"/>
              </w:rPr>
              <w:t>MTF</w:t>
            </w:r>
            <w:r>
              <w:rPr>
                <w:rFonts w:ascii="仿宋_GB2312" w:hAnsi="仿宋_GB2312" w:cs="仿宋_GB2312" w:eastAsia="仿宋_GB2312"/>
                <w:sz w:val="22"/>
                <w:shd w:fill="FFFFFF" w:val="clear"/>
              </w:rPr>
              <w:t>）等参数。</w:t>
            </w:r>
          </w:p>
          <w:p>
            <w:pPr>
              <w:pStyle w:val="null3"/>
              <w:jc w:val="both"/>
            </w:pPr>
            <w:r>
              <w:rPr>
                <w:rFonts w:ascii="仿宋_GB2312" w:hAnsi="仿宋_GB2312" w:cs="仿宋_GB2312" w:eastAsia="仿宋_GB2312"/>
                <w:sz w:val="22"/>
                <w:shd w:fill="FFFFFF" w:val="clear"/>
              </w:rPr>
              <w:t>2. ▲</w:t>
            </w:r>
            <w:r>
              <w:rPr>
                <w:rFonts w:ascii="仿宋_GB2312" w:hAnsi="仿宋_GB2312" w:cs="仿宋_GB2312" w:eastAsia="仿宋_GB2312"/>
                <w:sz w:val="22"/>
                <w:shd w:fill="FFFFFF" w:val="clear"/>
              </w:rPr>
              <w:t>内置空间光激光器光源，至少包括</w:t>
            </w:r>
            <w:r>
              <w:rPr>
                <w:rFonts w:ascii="仿宋_GB2312" w:hAnsi="仿宋_GB2312" w:cs="仿宋_GB2312" w:eastAsia="仿宋_GB2312"/>
                <w:sz w:val="22"/>
                <w:shd w:fill="FFFFFF" w:val="clear"/>
              </w:rPr>
              <w:t>457nm</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FWHM&lt;1MHz</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532nm</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FWHM&lt;1MHz</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660nm</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FWHM&lt;1MHz</w:t>
            </w:r>
            <w:r>
              <w:rPr>
                <w:rFonts w:ascii="仿宋_GB2312" w:hAnsi="仿宋_GB2312" w:cs="仿宋_GB2312" w:eastAsia="仿宋_GB2312"/>
                <w:sz w:val="22"/>
                <w:shd w:fill="FFFFFF" w:val="clear"/>
              </w:rPr>
              <w:t>。入射平行光发散角（半角）</w:t>
            </w:r>
            <w:r>
              <w:rPr>
                <w:rFonts w:ascii="仿宋_GB2312" w:hAnsi="仿宋_GB2312" w:cs="仿宋_GB2312" w:eastAsia="仿宋_GB2312"/>
                <w:sz w:val="22"/>
                <w:shd w:fill="FFFFFF" w:val="clear"/>
              </w:rPr>
              <w:t>≤0.5°</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 xml:space="preserve">3. </w:t>
            </w:r>
            <w:r>
              <w:rPr>
                <w:rFonts w:ascii="仿宋_GB2312" w:hAnsi="仿宋_GB2312" w:cs="仿宋_GB2312" w:eastAsia="仿宋_GB2312"/>
                <w:sz w:val="22"/>
                <w:shd w:fill="FFFFFF" w:val="clear"/>
              </w:rPr>
              <w:t>配置光源拓展接口，至少包含光纤接口</w:t>
            </w:r>
            <w:r>
              <w:rPr>
                <w:rFonts w:ascii="仿宋_GB2312" w:hAnsi="仿宋_GB2312" w:cs="仿宋_GB2312" w:eastAsia="仿宋_GB2312"/>
                <w:sz w:val="22"/>
                <w:shd w:fill="FFFFFF" w:val="clear"/>
              </w:rPr>
              <w:t>FC/APC</w:t>
            </w:r>
            <w:r>
              <w:rPr>
                <w:rFonts w:ascii="仿宋_GB2312" w:hAnsi="仿宋_GB2312" w:cs="仿宋_GB2312" w:eastAsia="仿宋_GB2312"/>
                <w:sz w:val="22"/>
                <w:shd w:fill="FFFFFF" w:val="clear"/>
              </w:rPr>
              <w:t>及空间光接口。</w:t>
            </w:r>
          </w:p>
          <w:p>
            <w:pPr>
              <w:pStyle w:val="null3"/>
              <w:jc w:val="both"/>
            </w:pPr>
            <w:r>
              <w:rPr>
                <w:rFonts w:ascii="仿宋_GB2312" w:hAnsi="仿宋_GB2312" w:cs="仿宋_GB2312" w:eastAsia="仿宋_GB2312"/>
                <w:sz w:val="22"/>
                <w:shd w:fill="FFFFFF" w:val="clear"/>
              </w:rPr>
              <w:t xml:space="preserve">4. </w:t>
            </w:r>
            <w:r>
              <w:rPr>
                <w:rFonts w:ascii="仿宋_GB2312" w:hAnsi="仿宋_GB2312" w:cs="仿宋_GB2312" w:eastAsia="仿宋_GB2312"/>
                <w:sz w:val="22"/>
                <w:shd w:fill="FFFFFF" w:val="clear"/>
              </w:rPr>
              <w:t>配置电动三轴显微镜载物台。电动</w:t>
            </w:r>
            <w:r>
              <w:rPr>
                <w:rFonts w:ascii="仿宋_GB2312" w:hAnsi="仿宋_GB2312" w:cs="仿宋_GB2312" w:eastAsia="仿宋_GB2312"/>
                <w:sz w:val="22"/>
                <w:shd w:fill="FFFFFF" w:val="clear"/>
              </w:rPr>
              <w:t>z</w:t>
            </w:r>
            <w:r>
              <w:rPr>
                <w:rFonts w:ascii="仿宋_GB2312" w:hAnsi="仿宋_GB2312" w:cs="仿宋_GB2312" w:eastAsia="仿宋_GB2312"/>
                <w:sz w:val="22"/>
                <w:shd w:fill="FFFFFF" w:val="clear"/>
              </w:rPr>
              <w:t>轴行程范围</w:t>
            </w:r>
            <w:r>
              <w:rPr>
                <w:rFonts w:ascii="仿宋_GB2312" w:hAnsi="仿宋_GB2312" w:cs="仿宋_GB2312" w:eastAsia="仿宋_GB2312"/>
                <w:sz w:val="22"/>
                <w:shd w:fill="FFFFFF" w:val="clear"/>
              </w:rPr>
              <w:t xml:space="preserve">≥20mm, </w:t>
            </w:r>
            <w:r>
              <w:rPr>
                <w:rFonts w:ascii="仿宋_GB2312" w:hAnsi="仿宋_GB2312" w:cs="仿宋_GB2312" w:eastAsia="仿宋_GB2312"/>
                <w:sz w:val="22"/>
                <w:shd w:fill="FFFFFF" w:val="clear"/>
              </w:rPr>
              <w:t>扫描精度</w:t>
            </w:r>
            <w:r>
              <w:rPr>
                <w:rFonts w:ascii="仿宋_GB2312" w:hAnsi="仿宋_GB2312" w:cs="仿宋_GB2312" w:eastAsia="仿宋_GB2312"/>
                <w:sz w:val="22"/>
                <w:shd w:fill="FFFFFF" w:val="clear"/>
              </w:rPr>
              <w:t>≤±1μm</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0~1mm</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≤±3μm</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1~20mm</w:t>
            </w:r>
            <w:r>
              <w:rPr>
                <w:rFonts w:ascii="仿宋_GB2312" w:hAnsi="仿宋_GB2312" w:cs="仿宋_GB2312" w:eastAsia="仿宋_GB2312"/>
                <w:sz w:val="22"/>
                <w:shd w:fill="FFFFFF" w:val="clear"/>
              </w:rPr>
              <w:t>），最小步进</w:t>
            </w:r>
            <w:r>
              <w:rPr>
                <w:rFonts w:ascii="仿宋_GB2312" w:hAnsi="仿宋_GB2312" w:cs="仿宋_GB2312" w:eastAsia="仿宋_GB2312"/>
                <w:sz w:val="22"/>
                <w:shd w:fill="FFFFFF" w:val="clear"/>
              </w:rPr>
              <w:t>≤0.5μm</w:t>
            </w:r>
            <w:r>
              <w:rPr>
                <w:rFonts w:ascii="仿宋_GB2312" w:hAnsi="仿宋_GB2312" w:cs="仿宋_GB2312" w:eastAsia="仿宋_GB2312"/>
                <w:sz w:val="22"/>
                <w:shd w:fill="FFFFFF" w:val="clear"/>
              </w:rPr>
              <w:t>；电动</w:t>
            </w:r>
            <w:r>
              <w:rPr>
                <w:rFonts w:ascii="仿宋_GB2312" w:hAnsi="仿宋_GB2312" w:cs="仿宋_GB2312" w:eastAsia="仿宋_GB2312"/>
                <w:sz w:val="22"/>
                <w:shd w:fill="FFFFFF" w:val="clear"/>
              </w:rPr>
              <w:t>XY</w:t>
            </w:r>
            <w:r>
              <w:rPr>
                <w:rFonts w:ascii="仿宋_GB2312" w:hAnsi="仿宋_GB2312" w:cs="仿宋_GB2312" w:eastAsia="仿宋_GB2312"/>
                <w:sz w:val="22"/>
                <w:shd w:fill="FFFFFF" w:val="clear"/>
              </w:rPr>
              <w:t>轴，行程范围</w:t>
            </w:r>
            <w:r>
              <w:rPr>
                <w:rFonts w:ascii="仿宋_GB2312" w:hAnsi="仿宋_GB2312" w:cs="仿宋_GB2312" w:eastAsia="仿宋_GB2312"/>
                <w:sz w:val="22"/>
                <w:shd w:fill="FFFFFF" w:val="clear"/>
              </w:rPr>
              <w:t xml:space="preserve">≥75×50mm, </w:t>
            </w:r>
            <w:r>
              <w:rPr>
                <w:rFonts w:ascii="仿宋_GB2312" w:hAnsi="仿宋_GB2312" w:cs="仿宋_GB2312" w:eastAsia="仿宋_GB2312"/>
                <w:sz w:val="22"/>
                <w:shd w:fill="FFFFFF" w:val="clear"/>
              </w:rPr>
              <w:t>精度</w:t>
            </w:r>
            <w:r>
              <w:rPr>
                <w:rFonts w:ascii="仿宋_GB2312" w:hAnsi="仿宋_GB2312" w:cs="仿宋_GB2312" w:eastAsia="仿宋_GB2312"/>
                <w:sz w:val="22"/>
                <w:shd w:fill="FFFFFF" w:val="clear"/>
              </w:rPr>
              <w:t>≤±1μm</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5. ▲</w:t>
            </w:r>
            <w:r>
              <w:rPr>
                <w:rFonts w:ascii="仿宋_GB2312" w:hAnsi="仿宋_GB2312" w:cs="仿宋_GB2312" w:eastAsia="仿宋_GB2312"/>
                <w:sz w:val="22"/>
                <w:shd w:fill="FFFFFF" w:val="clear"/>
              </w:rPr>
              <w:t>系统相位测量分辨率</w:t>
            </w:r>
            <w:r>
              <w:rPr>
                <w:rFonts w:ascii="仿宋_GB2312" w:hAnsi="仿宋_GB2312" w:cs="仿宋_GB2312" w:eastAsia="仿宋_GB2312"/>
                <w:sz w:val="22"/>
                <w:shd w:fill="FFFFFF" w:val="clear"/>
              </w:rPr>
              <w:t>(STD)≤50 mrad</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 xml:space="preserve">6. </w:t>
            </w:r>
            <w:r>
              <w:rPr>
                <w:rFonts w:ascii="仿宋_GB2312" w:hAnsi="仿宋_GB2312" w:cs="仿宋_GB2312" w:eastAsia="仿宋_GB2312"/>
                <w:sz w:val="22"/>
                <w:shd w:fill="FFFFFF" w:val="clear"/>
              </w:rPr>
              <w:t>系统最大光场扫描行程</w:t>
            </w:r>
            <w:r>
              <w:rPr>
                <w:rFonts w:ascii="仿宋_GB2312" w:hAnsi="仿宋_GB2312" w:cs="仿宋_GB2312" w:eastAsia="仿宋_GB2312"/>
                <w:sz w:val="22"/>
                <w:shd w:fill="FFFFFF" w:val="clear"/>
              </w:rPr>
              <w:t>≥22mm</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 xml:space="preserve">7. </w:t>
            </w:r>
            <w:r>
              <w:rPr>
                <w:rFonts w:ascii="仿宋_GB2312" w:hAnsi="仿宋_GB2312" w:cs="仿宋_GB2312" w:eastAsia="仿宋_GB2312"/>
                <w:sz w:val="22"/>
                <w:shd w:fill="FFFFFF" w:val="clear"/>
              </w:rPr>
              <w:t>系统焦距测量范围</w:t>
            </w:r>
            <w:r>
              <w:rPr>
                <w:rFonts w:ascii="仿宋_GB2312" w:hAnsi="仿宋_GB2312" w:cs="仿宋_GB2312" w:eastAsia="仿宋_GB2312"/>
                <w:sz w:val="22"/>
                <w:shd w:fill="FFFFFF" w:val="clear"/>
              </w:rPr>
              <w:t>≥5mm</w:t>
            </w:r>
            <w:r>
              <w:rPr>
                <w:rFonts w:ascii="仿宋_GB2312" w:hAnsi="仿宋_GB2312" w:cs="仿宋_GB2312" w:eastAsia="仿宋_GB2312"/>
                <w:sz w:val="22"/>
                <w:shd w:fill="FFFFFF" w:val="clear"/>
              </w:rPr>
              <w:t>，焦距测量重复性</w:t>
            </w:r>
            <w:r>
              <w:rPr>
                <w:rFonts w:ascii="仿宋_GB2312" w:hAnsi="仿宋_GB2312" w:cs="仿宋_GB2312" w:eastAsia="仿宋_GB2312"/>
                <w:sz w:val="22"/>
                <w:shd w:fill="FFFFFF" w:val="clear"/>
              </w:rPr>
              <w:t>≤±3μm</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 xml:space="preserve">8. </w:t>
            </w:r>
            <w:r>
              <w:rPr>
                <w:rFonts w:ascii="仿宋_GB2312" w:hAnsi="仿宋_GB2312" w:cs="仿宋_GB2312" w:eastAsia="仿宋_GB2312"/>
                <w:sz w:val="22"/>
                <w:shd w:fill="FFFFFF" w:val="clear"/>
              </w:rPr>
              <w:t>系统数值孔径（</w:t>
            </w:r>
            <w:r>
              <w:rPr>
                <w:rFonts w:ascii="仿宋_GB2312" w:hAnsi="仿宋_GB2312" w:cs="仿宋_GB2312" w:eastAsia="仿宋_GB2312"/>
                <w:sz w:val="22"/>
                <w:shd w:fill="FFFFFF" w:val="clear"/>
              </w:rPr>
              <w:t>NA</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≥0.75</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 xml:space="preserve">9. </w:t>
            </w:r>
            <w:r>
              <w:rPr>
                <w:rFonts w:ascii="仿宋_GB2312" w:hAnsi="仿宋_GB2312" w:cs="仿宋_GB2312" w:eastAsia="仿宋_GB2312"/>
                <w:sz w:val="22"/>
                <w:shd w:fill="FFFFFF" w:val="clear"/>
              </w:rPr>
              <w:t>配置成像探测器，像素</w:t>
            </w:r>
            <w:r>
              <w:rPr>
                <w:rFonts w:ascii="仿宋_GB2312" w:hAnsi="仿宋_GB2312" w:cs="仿宋_GB2312" w:eastAsia="仿宋_GB2312"/>
                <w:sz w:val="22"/>
                <w:shd w:fill="FFFFFF" w:val="clear"/>
              </w:rPr>
              <w:t>≥2048×2048</w:t>
            </w:r>
            <w:r>
              <w:rPr>
                <w:rFonts w:ascii="仿宋_GB2312" w:hAnsi="仿宋_GB2312" w:cs="仿宋_GB2312" w:eastAsia="仿宋_GB2312"/>
                <w:sz w:val="22"/>
                <w:shd w:fill="FFFFFF" w:val="clear"/>
              </w:rPr>
              <w:t>，位数</w:t>
            </w:r>
            <w:r>
              <w:rPr>
                <w:rFonts w:ascii="仿宋_GB2312" w:hAnsi="仿宋_GB2312" w:cs="仿宋_GB2312" w:eastAsia="仿宋_GB2312"/>
                <w:sz w:val="22"/>
                <w:shd w:fill="FFFFFF" w:val="clear"/>
              </w:rPr>
              <w:t>≥16 bit</w:t>
            </w:r>
            <w:r>
              <w:rPr>
                <w:rFonts w:ascii="仿宋_GB2312" w:hAnsi="仿宋_GB2312" w:cs="仿宋_GB2312" w:eastAsia="仿宋_GB2312"/>
                <w:sz w:val="22"/>
                <w:shd w:fill="FFFFFF" w:val="clear"/>
              </w:rPr>
              <w:t>；远场成像像素</w:t>
            </w:r>
            <w:r>
              <w:rPr>
                <w:rFonts w:ascii="仿宋_GB2312" w:hAnsi="仿宋_GB2312" w:cs="仿宋_GB2312" w:eastAsia="仿宋_GB2312"/>
                <w:sz w:val="22"/>
                <w:shd w:fill="FFFFFF" w:val="clear"/>
              </w:rPr>
              <w:t>≥3088×2064</w:t>
            </w:r>
            <w:r>
              <w:rPr>
                <w:rFonts w:ascii="仿宋_GB2312" w:hAnsi="仿宋_GB2312" w:cs="仿宋_GB2312" w:eastAsia="仿宋_GB2312"/>
                <w:sz w:val="22"/>
                <w:shd w:fill="FFFFFF" w:val="clear"/>
              </w:rPr>
              <w:t>，位数</w:t>
            </w:r>
            <w:r>
              <w:rPr>
                <w:rFonts w:ascii="仿宋_GB2312" w:hAnsi="仿宋_GB2312" w:cs="仿宋_GB2312" w:eastAsia="仿宋_GB2312"/>
                <w:sz w:val="22"/>
                <w:shd w:fill="FFFFFF" w:val="clear"/>
              </w:rPr>
              <w:t>≥8 bit</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 xml:space="preserve">10. </w:t>
            </w:r>
            <w:r>
              <w:rPr>
                <w:rFonts w:ascii="仿宋_GB2312" w:hAnsi="仿宋_GB2312" w:cs="仿宋_GB2312" w:eastAsia="仿宋_GB2312"/>
                <w:sz w:val="22"/>
                <w:shd w:fill="FFFFFF" w:val="clear"/>
              </w:rPr>
              <w:t>系统视野</w:t>
            </w:r>
            <w:r>
              <w:rPr>
                <w:rFonts w:ascii="仿宋_GB2312" w:hAnsi="仿宋_GB2312" w:cs="仿宋_GB2312" w:eastAsia="仿宋_GB2312"/>
                <w:sz w:val="22"/>
                <w:shd w:fill="FFFFFF" w:val="clear"/>
              </w:rPr>
              <w:t>≥Ø0.5mm@40X</w:t>
            </w:r>
            <w:r>
              <w:rPr>
                <w:rFonts w:ascii="仿宋_GB2312" w:hAnsi="仿宋_GB2312" w:cs="仿宋_GB2312" w:eastAsia="仿宋_GB2312"/>
                <w:sz w:val="22"/>
                <w:shd w:fill="FFFFFF" w:val="clear"/>
              </w:rPr>
              <w:t>，空间分辨率</w:t>
            </w:r>
            <w:r>
              <w:rPr>
                <w:rFonts w:ascii="仿宋_GB2312" w:hAnsi="仿宋_GB2312" w:cs="仿宋_GB2312" w:eastAsia="仿宋_GB2312"/>
                <w:sz w:val="22"/>
                <w:shd w:fill="FFFFFF" w:val="clear"/>
              </w:rPr>
              <w:t>≤0.6μm@40X</w:t>
            </w:r>
            <w:r>
              <w:rPr>
                <w:rFonts w:ascii="仿宋_GB2312" w:hAnsi="仿宋_GB2312" w:cs="仿宋_GB2312" w:eastAsia="仿宋_GB2312"/>
                <w:sz w:val="22"/>
                <w:shd w:fill="FFFFFF" w:val="clear"/>
              </w:rPr>
              <w:t>物镜。</w:t>
            </w:r>
          </w:p>
          <w:p>
            <w:pPr>
              <w:pStyle w:val="null3"/>
            </w:pPr>
            <w:r>
              <w:rPr>
                <w:rFonts w:ascii="仿宋_GB2312" w:hAnsi="仿宋_GB2312" w:cs="仿宋_GB2312" w:eastAsia="仿宋_GB2312"/>
                <w:sz w:val="22"/>
                <w:shd w:fill="FFFFFF" w:val="clear"/>
              </w:rPr>
              <w:t xml:space="preserve">11. </w:t>
            </w:r>
            <w:r>
              <w:rPr>
                <w:rFonts w:ascii="仿宋_GB2312" w:hAnsi="仿宋_GB2312" w:cs="仿宋_GB2312" w:eastAsia="仿宋_GB2312"/>
                <w:sz w:val="22"/>
                <w:shd w:fill="FFFFFF" w:val="clear"/>
              </w:rPr>
              <w:t>配置智能操作软件，软件功能至少包括全自动光场分布测量、相位分布测量、远场分布测量。测量指标至少包括焦距、点扩散函数</w:t>
            </w:r>
            <w:r>
              <w:rPr>
                <w:rFonts w:ascii="仿宋_GB2312" w:hAnsi="仿宋_GB2312" w:cs="仿宋_GB2312" w:eastAsia="仿宋_GB2312"/>
                <w:sz w:val="22"/>
                <w:shd w:fill="FFFFFF" w:val="clear"/>
              </w:rPr>
              <w:t>(PSF)</w:t>
            </w:r>
            <w:r>
              <w:rPr>
                <w:rFonts w:ascii="仿宋_GB2312" w:hAnsi="仿宋_GB2312" w:cs="仿宋_GB2312" w:eastAsia="仿宋_GB2312"/>
                <w:sz w:val="22"/>
                <w:shd w:fill="FFFFFF" w:val="clear"/>
              </w:rPr>
              <w:t>、调制传输图数</w:t>
            </w:r>
            <w:r>
              <w:rPr>
                <w:rFonts w:ascii="仿宋_GB2312" w:hAnsi="仿宋_GB2312" w:cs="仿宋_GB2312" w:eastAsia="仿宋_GB2312"/>
                <w:sz w:val="22"/>
                <w:shd w:fill="FFFFFF" w:val="clear"/>
              </w:rPr>
              <w:t>(MTF)</w:t>
            </w:r>
            <w:r>
              <w:rPr>
                <w:rFonts w:ascii="仿宋_GB2312" w:hAnsi="仿宋_GB2312" w:cs="仿宋_GB2312" w:eastAsia="仿宋_GB2312"/>
                <w:sz w:val="22"/>
                <w:shd w:fill="FFFFFF" w:val="clear"/>
              </w:rPr>
              <w:t>、波相差、泽尼克像差系数等支持相位解包裹，支持相位分布</w:t>
            </w:r>
            <w:r>
              <w:rPr>
                <w:rFonts w:ascii="仿宋_GB2312" w:hAnsi="仿宋_GB2312" w:cs="仿宋_GB2312" w:eastAsia="仿宋_GB2312"/>
                <w:sz w:val="22"/>
                <w:shd w:fill="FFFFFF" w:val="clear"/>
              </w:rPr>
              <w:t>3D</w:t>
            </w:r>
            <w:r>
              <w:rPr>
                <w:rFonts w:ascii="仿宋_GB2312" w:hAnsi="仿宋_GB2312" w:cs="仿宋_GB2312" w:eastAsia="仿宋_GB2312"/>
                <w:sz w:val="22"/>
                <w:shd w:fill="FFFFFF" w:val="clear"/>
              </w:rPr>
              <w:t>展示等。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b/>
              </w:rPr>
              <w:t>光谱</w:t>
            </w:r>
            <w:r>
              <w:rPr>
                <w:rFonts w:ascii="仿宋_GB2312" w:hAnsi="仿宋_GB2312" w:cs="仿宋_GB2312" w:eastAsia="仿宋_GB2312"/>
                <w:sz w:val="21"/>
                <w:b/>
              </w:rPr>
              <w:t>-辐射定标系统  1套</w:t>
            </w:r>
          </w:p>
          <w:p>
            <w:pPr>
              <w:pStyle w:val="null3"/>
            </w:pPr>
            <w:r>
              <w:rPr>
                <w:rFonts w:ascii="仿宋_GB2312" w:hAnsi="仿宋_GB2312" w:cs="仿宋_GB2312" w:eastAsia="仿宋_GB2312"/>
                <w:sz w:val="22"/>
                <w:shd w:fill="FFFFFF" w:val="clear"/>
              </w:rPr>
              <w:t>1.</w:t>
            </w:r>
            <w:r>
              <w:rPr>
                <w:rFonts w:ascii="仿宋_GB2312" w:hAnsi="仿宋_GB2312" w:cs="仿宋_GB2312" w:eastAsia="仿宋_GB2312"/>
                <w:sz w:val="22"/>
                <w:shd w:fill="FFFFFF" w:val="clear"/>
              </w:rPr>
              <w:t>光谱波段为</w:t>
            </w:r>
            <w:r>
              <w:rPr>
                <w:rFonts w:ascii="仿宋_GB2312" w:hAnsi="仿宋_GB2312" w:cs="仿宋_GB2312" w:eastAsia="仿宋_GB2312"/>
                <w:sz w:val="22"/>
                <w:shd w:fill="FFFFFF" w:val="clear"/>
              </w:rPr>
              <w:t>400~2500 nm</w:t>
            </w:r>
            <w:r>
              <w:rPr>
                <w:rFonts w:ascii="仿宋_GB2312" w:hAnsi="仿宋_GB2312" w:cs="仿宋_GB2312" w:eastAsia="仿宋_GB2312"/>
                <w:sz w:val="22"/>
                <w:shd w:fill="FFFFFF" w:val="clear"/>
              </w:rPr>
              <w:t>；</w:t>
            </w:r>
          </w:p>
          <w:p>
            <w:pPr>
              <w:pStyle w:val="null3"/>
            </w:pPr>
            <w:r>
              <w:rPr>
                <w:rFonts w:ascii="仿宋_GB2312" w:hAnsi="仿宋_GB2312" w:cs="仿宋_GB2312" w:eastAsia="仿宋_GB2312"/>
                <w:sz w:val="22"/>
                <w:shd w:fill="FFFFFF" w:val="clear"/>
              </w:rPr>
              <w:t>2.</w:t>
            </w:r>
            <w:r>
              <w:rPr>
                <w:rFonts w:ascii="仿宋_GB2312" w:hAnsi="仿宋_GB2312" w:cs="仿宋_GB2312" w:eastAsia="仿宋_GB2312"/>
                <w:sz w:val="22"/>
                <w:shd w:fill="FFFFFF" w:val="clear"/>
              </w:rPr>
              <w:t>定标光源：出口口径</w:t>
            </w:r>
            <w:r>
              <w:rPr>
                <w:rFonts w:ascii="仿宋_GB2312" w:hAnsi="仿宋_GB2312" w:cs="仿宋_GB2312" w:eastAsia="仿宋_GB2312"/>
                <w:sz w:val="22"/>
                <w:shd w:fill="FFFFFF" w:val="clear"/>
              </w:rPr>
              <w:t>≥100 mm</w:t>
            </w:r>
            <w:r>
              <w:rPr>
                <w:rFonts w:ascii="仿宋_GB2312" w:hAnsi="仿宋_GB2312" w:cs="仿宋_GB2312" w:eastAsia="仿宋_GB2312"/>
                <w:sz w:val="22"/>
                <w:shd w:fill="FFFFFF" w:val="clear"/>
              </w:rPr>
              <w:t>，光斑均匀性</w:t>
            </w:r>
            <w:r>
              <w:rPr>
                <w:rFonts w:ascii="仿宋_GB2312" w:hAnsi="仿宋_GB2312" w:cs="仿宋_GB2312" w:eastAsia="仿宋_GB2312"/>
                <w:sz w:val="22"/>
                <w:shd w:fill="FFFFFF" w:val="clear"/>
              </w:rPr>
              <w:t>≥98%</w:t>
            </w:r>
            <w:r>
              <w:rPr>
                <w:rFonts w:ascii="仿宋_GB2312" w:hAnsi="仿宋_GB2312" w:cs="仿宋_GB2312" w:eastAsia="仿宋_GB2312"/>
                <w:sz w:val="22"/>
                <w:shd w:fill="FFFFFF" w:val="clear"/>
              </w:rPr>
              <w:t>，</w:t>
            </w:r>
          </w:p>
          <w:p>
            <w:pPr>
              <w:pStyle w:val="null3"/>
            </w:pPr>
            <w:r>
              <w:rPr>
                <w:rFonts w:ascii="仿宋_GB2312" w:hAnsi="仿宋_GB2312" w:cs="仿宋_GB2312" w:eastAsia="仿宋_GB2312"/>
                <w:sz w:val="22"/>
                <w:shd w:fill="FFFFFF" w:val="clear"/>
              </w:rPr>
              <w:t>3.</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单色仪光谱分辨率</w:t>
            </w:r>
            <w:r>
              <w:rPr>
                <w:rFonts w:ascii="仿宋_GB2312" w:hAnsi="仿宋_GB2312" w:cs="仿宋_GB2312" w:eastAsia="仿宋_GB2312"/>
                <w:sz w:val="22"/>
                <w:shd w:fill="FFFFFF" w:val="clear"/>
              </w:rPr>
              <w:t>≤0.1 nm</w:t>
            </w:r>
            <w:r>
              <w:rPr>
                <w:rFonts w:ascii="仿宋_GB2312" w:hAnsi="仿宋_GB2312" w:cs="仿宋_GB2312" w:eastAsia="仿宋_GB2312"/>
                <w:sz w:val="22"/>
                <w:shd w:fill="FFFFFF" w:val="clear"/>
              </w:rPr>
              <w:t>，并且辐射出口功率</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任意波长</w:t>
            </w:r>
            <w:r>
              <w:rPr>
                <w:rFonts w:ascii="仿宋_GB2312" w:hAnsi="仿宋_GB2312" w:cs="仿宋_GB2312" w:eastAsia="仿宋_GB2312"/>
                <w:sz w:val="22"/>
                <w:shd w:fill="FFFFFF" w:val="clear"/>
              </w:rPr>
              <w:t>)≥10 mW</w:t>
            </w:r>
            <w:r>
              <w:rPr>
                <w:rFonts w:ascii="仿宋_GB2312" w:hAnsi="仿宋_GB2312" w:cs="仿宋_GB2312" w:eastAsia="仿宋_GB2312"/>
                <w:sz w:val="22"/>
                <w:shd w:fill="FFFFFF" w:val="clear"/>
              </w:rPr>
              <w:t>；</w:t>
            </w:r>
          </w:p>
          <w:p>
            <w:pPr>
              <w:pStyle w:val="null3"/>
            </w:pPr>
            <w:r>
              <w:rPr>
                <w:rFonts w:ascii="仿宋_GB2312" w:hAnsi="仿宋_GB2312" w:cs="仿宋_GB2312" w:eastAsia="仿宋_GB2312"/>
                <w:sz w:val="22"/>
                <w:shd w:fill="FFFFFF" w:val="clear"/>
              </w:rPr>
              <w:t>4.</w:t>
            </w:r>
            <w:r>
              <w:rPr>
                <w:rFonts w:ascii="仿宋_GB2312" w:hAnsi="仿宋_GB2312" w:cs="仿宋_GB2312" w:eastAsia="仿宋_GB2312"/>
                <w:sz w:val="22"/>
                <w:shd w:fill="FFFFFF" w:val="clear"/>
              </w:rPr>
              <w:t>光谱波长准确性</w:t>
            </w:r>
            <w:r>
              <w:rPr>
                <w:rFonts w:ascii="仿宋_GB2312" w:hAnsi="仿宋_GB2312" w:cs="仿宋_GB2312" w:eastAsia="仿宋_GB2312"/>
                <w:sz w:val="22"/>
                <w:shd w:fill="FFFFFF" w:val="clear"/>
              </w:rPr>
              <w:t>≤±0.5 nm</w:t>
            </w:r>
            <w:r>
              <w:rPr>
                <w:rFonts w:ascii="仿宋_GB2312" w:hAnsi="仿宋_GB2312" w:cs="仿宋_GB2312" w:eastAsia="仿宋_GB2312"/>
                <w:sz w:val="22"/>
                <w:shd w:fill="FFFFFF" w:val="clear"/>
              </w:rPr>
              <w:t>；</w:t>
            </w:r>
          </w:p>
          <w:p>
            <w:pPr>
              <w:pStyle w:val="null3"/>
            </w:pPr>
            <w:r>
              <w:rPr>
                <w:rFonts w:ascii="仿宋_GB2312" w:hAnsi="仿宋_GB2312" w:cs="仿宋_GB2312" w:eastAsia="仿宋_GB2312"/>
                <w:sz w:val="22"/>
                <w:shd w:fill="FFFFFF" w:val="clear"/>
              </w:rPr>
              <w:t>5.</w:t>
            </w:r>
            <w:r>
              <w:rPr>
                <w:rFonts w:ascii="仿宋_GB2312" w:hAnsi="仿宋_GB2312" w:cs="仿宋_GB2312" w:eastAsia="仿宋_GB2312"/>
                <w:sz w:val="22"/>
                <w:shd w:fill="FFFFFF" w:val="clear"/>
              </w:rPr>
              <w:t>波长重复性</w:t>
            </w:r>
            <w:r>
              <w:rPr>
                <w:rFonts w:ascii="仿宋_GB2312" w:hAnsi="仿宋_GB2312" w:cs="仿宋_GB2312" w:eastAsia="仿宋_GB2312"/>
                <w:sz w:val="22"/>
                <w:shd w:fill="FFFFFF" w:val="clear"/>
              </w:rPr>
              <w:t>≤±0.1 nm</w:t>
            </w:r>
            <w:r>
              <w:rPr>
                <w:rFonts w:ascii="仿宋_GB2312" w:hAnsi="仿宋_GB2312" w:cs="仿宋_GB2312" w:eastAsia="仿宋_GB2312"/>
                <w:sz w:val="22"/>
                <w:shd w:fill="FFFFFF" w:val="clear"/>
              </w:rPr>
              <w:t>；</w:t>
            </w:r>
          </w:p>
          <w:p>
            <w:pPr>
              <w:pStyle w:val="null3"/>
            </w:pPr>
            <w:r>
              <w:rPr>
                <w:rFonts w:ascii="仿宋_GB2312" w:hAnsi="仿宋_GB2312" w:cs="仿宋_GB2312" w:eastAsia="仿宋_GB2312"/>
                <w:sz w:val="22"/>
                <w:shd w:fill="FFFFFF" w:val="clear"/>
              </w:rPr>
              <w:t>6.</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辐照度定标误差</w:t>
            </w:r>
            <w:r>
              <w:rPr>
                <w:rFonts w:ascii="仿宋_GB2312" w:hAnsi="仿宋_GB2312" w:cs="仿宋_GB2312" w:eastAsia="仿宋_GB2312"/>
                <w:sz w:val="22"/>
                <w:shd w:fill="FFFFFF" w:val="clear"/>
              </w:rPr>
              <w:t>≤2.5%</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7.</w:t>
            </w:r>
            <w:r>
              <w:rPr>
                <w:rFonts w:ascii="仿宋_GB2312" w:hAnsi="仿宋_GB2312" w:cs="仿宋_GB2312" w:eastAsia="仿宋_GB2312"/>
                <w:sz w:val="22"/>
                <w:shd w:fill="FFFFFF" w:val="clear"/>
              </w:rPr>
              <w:t>系统稳定性：光源功率稳定性</w:t>
            </w:r>
            <w:r>
              <w:rPr>
                <w:rFonts w:ascii="仿宋_GB2312" w:hAnsi="仿宋_GB2312" w:cs="仿宋_GB2312" w:eastAsia="仿宋_GB2312"/>
                <w:sz w:val="22"/>
                <w:shd w:fill="FFFFFF" w:val="clear"/>
              </w:rPr>
              <w:t>≤±0.5%/h</w:t>
            </w:r>
            <w:r>
              <w:rPr>
                <w:rFonts w:ascii="仿宋_GB2312" w:hAnsi="仿宋_GB2312" w:cs="仿宋_GB2312" w:eastAsia="仿宋_GB2312"/>
                <w:sz w:val="22"/>
                <w:shd w:fill="FFFFFF" w:val="clear"/>
              </w:rPr>
              <w:t>，系统短期重复性</w:t>
            </w:r>
            <w:r>
              <w:rPr>
                <w:rFonts w:ascii="仿宋_GB2312" w:hAnsi="仿宋_GB2312" w:cs="仿宋_GB2312" w:eastAsia="仿宋_GB2312"/>
                <w:sz w:val="22"/>
                <w:shd w:fill="FFFFFF" w:val="clear"/>
              </w:rPr>
              <w:t>≤±1%</w:t>
            </w:r>
            <w:r>
              <w:rPr>
                <w:rFonts w:ascii="仿宋_GB2312" w:hAnsi="仿宋_GB2312" w:cs="仿宋_GB2312" w:eastAsia="仿宋_GB2312"/>
                <w:sz w:val="22"/>
                <w:shd w:fill="FFFFFF" w:val="clear"/>
              </w:rPr>
              <w:t>（连续</w:t>
            </w:r>
            <w:r>
              <w:rPr>
                <w:rFonts w:ascii="仿宋_GB2312" w:hAnsi="仿宋_GB2312" w:cs="仿宋_GB2312" w:eastAsia="仿宋_GB2312"/>
                <w:sz w:val="22"/>
                <w:shd w:fill="FFFFFF" w:val="clear"/>
              </w:rPr>
              <w:t>6</w:t>
            </w:r>
            <w:r>
              <w:rPr>
                <w:rFonts w:ascii="仿宋_GB2312" w:hAnsi="仿宋_GB2312" w:cs="仿宋_GB2312" w:eastAsia="仿宋_GB2312"/>
                <w:sz w:val="22"/>
                <w:shd w:fill="FFFFFF" w:val="clear"/>
              </w:rPr>
              <w:t>次测量辐照度）；</w:t>
            </w:r>
          </w:p>
          <w:p>
            <w:pPr>
              <w:pStyle w:val="null3"/>
              <w:jc w:val="both"/>
            </w:pPr>
            <w:r>
              <w:rPr>
                <w:rFonts w:ascii="仿宋_GB2312" w:hAnsi="仿宋_GB2312" w:cs="仿宋_GB2312" w:eastAsia="仿宋_GB2312"/>
                <w:sz w:val="22"/>
                <w:shd w:fill="FFFFFF" w:val="clear"/>
              </w:rPr>
              <w:t>8.</w:t>
            </w:r>
            <w:r>
              <w:rPr>
                <w:rFonts w:ascii="仿宋_GB2312" w:hAnsi="仿宋_GB2312" w:cs="仿宋_GB2312" w:eastAsia="仿宋_GB2312"/>
                <w:sz w:val="22"/>
                <w:shd w:fill="FFFFFF" w:val="clear"/>
              </w:rPr>
              <w:t>光源和标准探测器可直接溯源至国家法定计量机构（</w:t>
            </w:r>
            <w:r>
              <w:rPr>
                <w:rFonts w:ascii="仿宋_GB2312" w:hAnsi="仿宋_GB2312" w:cs="仿宋_GB2312" w:eastAsia="仿宋_GB2312"/>
                <w:sz w:val="22"/>
                <w:shd w:fill="FFFFFF" w:val="clear"/>
              </w:rPr>
              <w:t>NIM</w:t>
            </w:r>
            <w:r>
              <w:rPr>
                <w:rFonts w:ascii="仿宋_GB2312" w:hAnsi="仿宋_GB2312" w:cs="仿宋_GB2312" w:eastAsia="仿宋_GB2312"/>
                <w:sz w:val="22"/>
                <w:shd w:fill="FFFFFF" w:val="clear"/>
              </w:rPr>
              <w:t>）或国际标准（</w:t>
            </w:r>
            <w:r>
              <w:rPr>
                <w:rFonts w:ascii="仿宋_GB2312" w:hAnsi="仿宋_GB2312" w:cs="仿宋_GB2312" w:eastAsia="仿宋_GB2312"/>
                <w:sz w:val="22"/>
                <w:shd w:fill="FFFFFF" w:val="clear"/>
              </w:rPr>
              <w:t>NIST</w:t>
            </w:r>
            <w:r>
              <w:rPr>
                <w:rFonts w:ascii="仿宋_GB2312" w:hAnsi="仿宋_GB2312" w:cs="仿宋_GB2312" w:eastAsia="仿宋_GB2312"/>
                <w:sz w:val="22"/>
                <w:shd w:fill="FFFFFF" w:val="clear"/>
              </w:rPr>
              <w:t>），提供校准证书；</w:t>
            </w:r>
          </w:p>
          <w:p>
            <w:pPr>
              <w:pStyle w:val="null3"/>
              <w:jc w:val="both"/>
            </w:pPr>
            <w:r>
              <w:rPr>
                <w:rFonts w:ascii="仿宋_GB2312" w:hAnsi="仿宋_GB2312" w:cs="仿宋_GB2312" w:eastAsia="仿宋_GB2312"/>
                <w:sz w:val="22"/>
                <w:shd w:fill="FFFFFF" w:val="clear"/>
              </w:rPr>
              <w:t>9.</w:t>
            </w:r>
            <w:r>
              <w:rPr>
                <w:rFonts w:ascii="仿宋_GB2312" w:hAnsi="仿宋_GB2312" w:cs="仿宋_GB2312" w:eastAsia="仿宋_GB2312"/>
                <w:sz w:val="22"/>
                <w:shd w:fill="FFFFFF" w:val="clear"/>
              </w:rPr>
              <w:t>测试软件：全自动波长扫描、多光栅切换；自动采集光谱响应度、光谱辐亮度、辐射度曲线，生成定标系数、定标曲线、不确定度评估，支持定标数据溯源存档、重复调用；数据格式支持</w:t>
            </w:r>
            <w:r>
              <w:rPr>
                <w:rFonts w:ascii="仿宋_GB2312" w:hAnsi="仿宋_GB2312" w:cs="仿宋_GB2312" w:eastAsia="仿宋_GB2312"/>
                <w:sz w:val="22"/>
                <w:shd w:fill="FFFFFF" w:val="clear"/>
              </w:rPr>
              <w:t>ASCII</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CSV</w:t>
            </w:r>
            <w:r>
              <w:rPr>
                <w:rFonts w:ascii="仿宋_GB2312" w:hAnsi="仿宋_GB2312" w:cs="仿宋_GB2312" w:eastAsia="仿宋_GB2312"/>
                <w:sz w:val="22"/>
                <w:shd w:fill="FFFFFF" w:val="clear"/>
              </w:rPr>
              <w:t>，兼容第三方分析软件；</w:t>
            </w:r>
          </w:p>
          <w:p>
            <w:pPr>
              <w:pStyle w:val="null3"/>
            </w:pPr>
            <w:r>
              <w:rPr>
                <w:rFonts w:ascii="仿宋_GB2312" w:hAnsi="仿宋_GB2312" w:cs="仿宋_GB2312" w:eastAsia="仿宋_GB2312"/>
                <w:sz w:val="22"/>
                <w:shd w:fill="FFFFFF" w:val="clear"/>
              </w:rPr>
              <w:t>10.</w:t>
            </w:r>
            <w:r>
              <w:rPr>
                <w:rFonts w:ascii="仿宋_GB2312" w:hAnsi="仿宋_GB2312" w:cs="仿宋_GB2312" w:eastAsia="仿宋_GB2312"/>
                <w:sz w:val="22"/>
                <w:shd w:fill="FFFFFF" w:val="clear"/>
              </w:rPr>
              <w:t>配备屏蔽暗箱：尺寸</w:t>
            </w:r>
            <w:r>
              <w:rPr>
                <w:rFonts w:ascii="仿宋_GB2312" w:hAnsi="仿宋_GB2312" w:cs="仿宋_GB2312" w:eastAsia="仿宋_GB2312"/>
                <w:sz w:val="22"/>
                <w:shd w:fill="FFFFFF" w:val="clear"/>
              </w:rPr>
              <w:t>≥80×80×80cm</w:t>
            </w:r>
            <w:r>
              <w:rPr>
                <w:rFonts w:ascii="仿宋_GB2312" w:hAnsi="仿宋_GB2312" w:cs="仿宋_GB2312" w:eastAsia="仿宋_GB2312"/>
                <w:sz w:val="22"/>
                <w:shd w:fill="FFFFFF" w:val="clear"/>
              </w:rPr>
              <w:t>，配备标准白板和漫反射板。</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b/>
              </w:rPr>
              <w:t>显微分光光谱测试系统</w:t>
            </w:r>
            <w:r>
              <w:rPr>
                <w:rFonts w:ascii="仿宋_GB2312" w:hAnsi="仿宋_GB2312" w:cs="仿宋_GB2312" w:eastAsia="仿宋_GB2312"/>
                <w:sz w:val="21"/>
                <w:b/>
              </w:rPr>
              <w:t xml:space="preserve">  </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2"/>
                <w:shd w:fill="FFFFFF" w:val="clear"/>
              </w:rPr>
              <w:t xml:space="preserve">1. </w:t>
            </w:r>
            <w:r>
              <w:rPr>
                <w:rFonts w:ascii="仿宋_GB2312" w:hAnsi="仿宋_GB2312" w:cs="仿宋_GB2312" w:eastAsia="仿宋_GB2312"/>
                <w:sz w:val="22"/>
                <w:b/>
              </w:rPr>
              <w:t>▲</w:t>
            </w:r>
            <w:r>
              <w:rPr>
                <w:rFonts w:ascii="仿宋_GB2312" w:hAnsi="仿宋_GB2312" w:cs="仿宋_GB2312" w:eastAsia="仿宋_GB2312"/>
                <w:sz w:val="22"/>
                <w:shd w:fill="FFFFFF" w:val="clear"/>
              </w:rPr>
              <w:t>光谱检测范围</w:t>
            </w:r>
            <w:r>
              <w:rPr>
                <w:rFonts w:ascii="仿宋_GB2312" w:hAnsi="仿宋_GB2312" w:cs="仿宋_GB2312" w:eastAsia="仿宋_GB2312"/>
                <w:sz w:val="22"/>
                <w:shd w:fill="FFFFFF" w:val="clear"/>
              </w:rPr>
              <w:t>250~2500 nm</w:t>
            </w:r>
            <w:r>
              <w:rPr>
                <w:rFonts w:ascii="仿宋_GB2312" w:hAnsi="仿宋_GB2312" w:cs="仿宋_GB2312" w:eastAsia="仿宋_GB2312"/>
                <w:sz w:val="22"/>
                <w:shd w:fill="FFFFFF" w:val="clear"/>
              </w:rPr>
              <w:t>。</w:t>
            </w:r>
          </w:p>
          <w:p>
            <w:pPr>
              <w:pStyle w:val="null3"/>
              <w:jc w:val="both"/>
            </w:pPr>
            <w:r>
              <w:rPr>
                <w:rFonts w:ascii="仿宋_GB2312" w:hAnsi="仿宋_GB2312" w:cs="仿宋_GB2312" w:eastAsia="仿宋_GB2312"/>
                <w:sz w:val="22"/>
                <w:shd w:fill="FFFFFF" w:val="clear"/>
              </w:rPr>
              <w:t xml:space="preserve">2. </w:t>
            </w:r>
            <w:r>
              <w:rPr>
                <w:rFonts w:ascii="仿宋_GB2312" w:hAnsi="仿宋_GB2312" w:cs="仿宋_GB2312" w:eastAsia="仿宋_GB2312"/>
                <w:sz w:val="22"/>
                <w:shd w:fill="FFFFFF" w:val="clear"/>
              </w:rPr>
              <w:t>除置放样品外，找样、测量、光路切换，均可通过软件控制。</w:t>
            </w:r>
          </w:p>
          <w:p>
            <w:pPr>
              <w:pStyle w:val="null3"/>
              <w:jc w:val="both"/>
            </w:pPr>
            <w:r>
              <w:rPr>
                <w:rFonts w:ascii="仿宋_GB2312" w:hAnsi="仿宋_GB2312" w:cs="仿宋_GB2312" w:eastAsia="仿宋_GB2312"/>
                <w:sz w:val="22"/>
                <w:shd w:fill="FFFFFF" w:val="clear"/>
              </w:rPr>
              <w:t>3.</w:t>
            </w:r>
            <w:r>
              <w:rPr>
                <w:rFonts w:ascii="仿宋_GB2312" w:hAnsi="仿宋_GB2312" w:cs="仿宋_GB2312" w:eastAsia="仿宋_GB2312"/>
              </w:rPr>
              <w:t xml:space="preserve"> </w:t>
            </w:r>
            <w:r>
              <w:rPr>
                <w:rFonts w:ascii="仿宋_GB2312" w:hAnsi="仿宋_GB2312" w:cs="仿宋_GB2312" w:eastAsia="仿宋_GB2312"/>
                <w:sz w:val="22"/>
                <w:shd w:fill="FFFFFF" w:val="clear"/>
              </w:rPr>
              <w:t>配备正置显微镜机架及样品台，含</w:t>
            </w:r>
            <w:r>
              <w:rPr>
                <w:rFonts w:ascii="仿宋_GB2312" w:hAnsi="仿宋_GB2312" w:cs="仿宋_GB2312" w:eastAsia="仿宋_GB2312"/>
                <w:sz w:val="22"/>
                <w:shd w:fill="FFFFFF" w:val="clear"/>
              </w:rPr>
              <w:t>100X</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50X</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20X</w:t>
            </w:r>
            <w:r>
              <w:rPr>
                <w:rFonts w:ascii="仿宋_GB2312" w:hAnsi="仿宋_GB2312" w:cs="仿宋_GB2312" w:eastAsia="仿宋_GB2312"/>
                <w:sz w:val="22"/>
                <w:shd w:fill="FFFFFF" w:val="clear"/>
              </w:rPr>
              <w:t>，</w:t>
            </w:r>
            <w:r>
              <w:rPr>
                <w:rFonts w:ascii="仿宋_GB2312" w:hAnsi="仿宋_GB2312" w:cs="仿宋_GB2312" w:eastAsia="仿宋_GB2312"/>
                <w:sz w:val="22"/>
                <w:shd w:fill="FFFFFF" w:val="clear"/>
              </w:rPr>
              <w:t>10X</w:t>
            </w:r>
            <w:r>
              <w:rPr>
                <w:rFonts w:ascii="仿宋_GB2312" w:hAnsi="仿宋_GB2312" w:cs="仿宋_GB2312" w:eastAsia="仿宋_GB2312"/>
                <w:sz w:val="22"/>
                <w:shd w:fill="FFFFFF" w:val="clear"/>
              </w:rPr>
              <w:t>半复消色差物镜，</w:t>
            </w:r>
            <w:r>
              <w:rPr>
                <w:rFonts w:ascii="仿宋_GB2312" w:hAnsi="仿宋_GB2312" w:cs="仿宋_GB2312" w:eastAsia="仿宋_GB2312"/>
                <w:sz w:val="22"/>
                <w:shd w:fill="FFFFFF" w:val="clear"/>
              </w:rPr>
              <w:t>8</w:t>
            </w:r>
            <w:r>
              <w:rPr>
                <w:rFonts w:ascii="仿宋_GB2312" w:hAnsi="仿宋_GB2312" w:cs="仿宋_GB2312" w:eastAsia="仿宋_GB2312"/>
                <w:sz w:val="22"/>
                <w:shd w:fill="FFFFFF" w:val="clear"/>
              </w:rPr>
              <w:t>档荧光落射器，实现宽谱段显微透反射，偏振光谱检测，微区发光光谱测试。</w:t>
            </w:r>
          </w:p>
          <w:p>
            <w:pPr>
              <w:pStyle w:val="null3"/>
              <w:jc w:val="both"/>
            </w:pPr>
            <w:r>
              <w:rPr>
                <w:rFonts w:ascii="仿宋_GB2312" w:hAnsi="仿宋_GB2312" w:cs="仿宋_GB2312" w:eastAsia="仿宋_GB2312"/>
                <w:sz w:val="22"/>
                <w:shd w:fill="FFFFFF" w:val="clear"/>
              </w:rPr>
              <w:t>4.</w:t>
            </w:r>
            <w:r>
              <w:rPr>
                <w:rFonts w:ascii="仿宋_GB2312" w:hAnsi="仿宋_GB2312" w:cs="仿宋_GB2312" w:eastAsia="仿宋_GB2312"/>
              </w:rPr>
              <w:t xml:space="preserve"> </w:t>
            </w:r>
            <w:r>
              <w:rPr>
                <w:rFonts w:ascii="仿宋_GB2312" w:hAnsi="仿宋_GB2312" w:cs="仿宋_GB2312" w:eastAsia="仿宋_GB2312"/>
                <w:sz w:val="22"/>
                <w:shd w:fill="FFFFFF" w:val="clear"/>
              </w:rPr>
              <w:t>照明模块，功率</w:t>
            </w:r>
            <w:r>
              <w:rPr>
                <w:rFonts w:ascii="仿宋_GB2312" w:hAnsi="仿宋_GB2312" w:cs="仿宋_GB2312" w:eastAsia="仿宋_GB2312"/>
                <w:sz w:val="22"/>
                <w:shd w:fill="FFFFFF" w:val="clear"/>
              </w:rPr>
              <w:t>≥100 W</w:t>
            </w:r>
            <w:r>
              <w:rPr>
                <w:rFonts w:ascii="仿宋_GB2312" w:hAnsi="仿宋_GB2312" w:cs="仿宋_GB2312" w:eastAsia="仿宋_GB2312"/>
                <w:sz w:val="22"/>
                <w:shd w:fill="FFFFFF" w:val="clear"/>
              </w:rPr>
              <w:t>，配置</w:t>
            </w:r>
            <w:r>
              <w:rPr>
                <w:rFonts w:ascii="仿宋_GB2312" w:hAnsi="仿宋_GB2312" w:cs="仿宋_GB2312" w:eastAsia="仿宋_GB2312"/>
                <w:sz w:val="22"/>
                <w:shd w:fill="FFFFFF" w:val="clear"/>
              </w:rPr>
              <w:t>CMOS</w:t>
            </w:r>
            <w:r>
              <w:rPr>
                <w:rFonts w:ascii="仿宋_GB2312" w:hAnsi="仿宋_GB2312" w:cs="仿宋_GB2312" w:eastAsia="仿宋_GB2312"/>
                <w:sz w:val="22"/>
                <w:shd w:fill="FFFFFF" w:val="clear"/>
              </w:rPr>
              <w:t>相机；配置宽谱段光源，强度</w:t>
            </w:r>
            <w:r>
              <w:rPr>
                <w:rFonts w:ascii="仿宋_GB2312" w:hAnsi="仿宋_GB2312" w:cs="仿宋_GB2312" w:eastAsia="仿宋_GB2312"/>
                <w:sz w:val="22"/>
                <w:shd w:fill="FFFFFF" w:val="clear"/>
              </w:rPr>
              <w:t>10</w:t>
            </w:r>
            <w:r>
              <w:rPr>
                <w:rFonts w:ascii="仿宋_GB2312" w:hAnsi="仿宋_GB2312" w:cs="仿宋_GB2312" w:eastAsia="仿宋_GB2312"/>
                <w:sz w:val="22"/>
                <w:shd w:fill="FFFFFF" w:val="clear"/>
              </w:rPr>
              <w:t>级触摸可调，风冷散热模式。</w:t>
            </w:r>
          </w:p>
          <w:p>
            <w:pPr>
              <w:pStyle w:val="null3"/>
              <w:jc w:val="both"/>
            </w:pPr>
            <w:r>
              <w:rPr>
                <w:rFonts w:ascii="仿宋_GB2312" w:hAnsi="仿宋_GB2312" w:cs="仿宋_GB2312" w:eastAsia="仿宋_GB2312"/>
                <w:sz w:val="22"/>
                <w:shd w:fill="FFFFFF" w:val="clear"/>
              </w:rPr>
              <w:t>5.</w:t>
            </w:r>
            <w:r>
              <w:rPr>
                <w:rFonts w:ascii="仿宋_GB2312" w:hAnsi="仿宋_GB2312" w:cs="仿宋_GB2312" w:eastAsia="仿宋_GB2312"/>
              </w:rPr>
              <w:t xml:space="preserve"> </w:t>
            </w:r>
            <w:r>
              <w:rPr>
                <w:rFonts w:ascii="仿宋_GB2312" w:hAnsi="仿宋_GB2312" w:cs="仿宋_GB2312" w:eastAsia="仿宋_GB2312"/>
                <w:sz w:val="22"/>
                <w:shd w:fill="FFFFFF" w:val="clear"/>
              </w:rPr>
              <w:t>系统配置出入射光的偏振模块，可控制入射光的偏振方向，各偏振方向光强一致，偏振精度</w:t>
            </w:r>
            <w:r>
              <w:rPr>
                <w:rFonts w:ascii="仿宋_GB2312" w:hAnsi="仿宋_GB2312" w:cs="仿宋_GB2312" w:eastAsia="仿宋_GB2312"/>
                <w:sz w:val="22"/>
                <w:shd w:fill="FFFFFF" w:val="clear"/>
              </w:rPr>
              <w:t>≤1°</w:t>
            </w:r>
            <w:r>
              <w:rPr>
                <w:rFonts w:ascii="仿宋_GB2312" w:hAnsi="仿宋_GB2312" w:cs="仿宋_GB2312" w:eastAsia="仿宋_GB2312"/>
                <w:sz w:val="22"/>
                <w:shd w:fill="FFFFFF" w:val="clear"/>
              </w:rPr>
              <w:t>；可对出射光进行偏振检偏。</w:t>
            </w:r>
          </w:p>
          <w:p>
            <w:pPr>
              <w:pStyle w:val="null3"/>
              <w:jc w:val="both"/>
            </w:pPr>
            <w:r>
              <w:rPr>
                <w:rFonts w:ascii="仿宋_GB2312" w:hAnsi="仿宋_GB2312" w:cs="仿宋_GB2312" w:eastAsia="仿宋_GB2312"/>
                <w:sz w:val="22"/>
                <w:shd w:fill="FFFFFF" w:val="clear"/>
              </w:rPr>
              <w:t>6.</w:t>
            </w:r>
            <w:r>
              <w:rPr>
                <w:rFonts w:ascii="仿宋_GB2312" w:hAnsi="仿宋_GB2312" w:cs="仿宋_GB2312" w:eastAsia="仿宋_GB2312"/>
              </w:rPr>
              <w:t xml:space="preserve"> </w:t>
            </w:r>
            <w:r>
              <w:rPr>
                <w:rFonts w:ascii="仿宋_GB2312" w:hAnsi="仿宋_GB2312" w:cs="仿宋_GB2312" w:eastAsia="仿宋_GB2312"/>
                <w:sz w:val="22"/>
                <w:b/>
              </w:rPr>
              <w:t>▲</w:t>
            </w:r>
            <w:r>
              <w:rPr>
                <w:rFonts w:ascii="仿宋_GB2312" w:hAnsi="仿宋_GB2312" w:cs="仿宋_GB2312" w:eastAsia="仿宋_GB2312"/>
                <w:sz w:val="22"/>
                <w:shd w:fill="FFFFFF" w:val="clear"/>
              </w:rPr>
              <w:t>接收模块使用空间选区模块进行定点接收，并支持探测点位置的精确选择，有可视指示光圈进行样品接收区域选择，空间分辨率</w:t>
            </w:r>
            <w:r>
              <w:rPr>
                <w:rFonts w:ascii="仿宋_GB2312" w:hAnsi="仿宋_GB2312" w:cs="仿宋_GB2312" w:eastAsia="仿宋_GB2312"/>
                <w:sz w:val="22"/>
                <w:shd w:fill="FFFFFF" w:val="clear"/>
              </w:rPr>
              <w:t>6~60 μm</w:t>
            </w:r>
            <w:r>
              <w:rPr>
                <w:rFonts w:ascii="仿宋_GB2312" w:hAnsi="仿宋_GB2312" w:cs="仿宋_GB2312" w:eastAsia="仿宋_GB2312"/>
                <w:sz w:val="22"/>
                <w:shd w:fill="FFFFFF" w:val="clear"/>
              </w:rPr>
              <w:t>可调，对待测信号进行扰偏。</w:t>
            </w:r>
          </w:p>
          <w:p>
            <w:pPr>
              <w:pStyle w:val="null3"/>
              <w:jc w:val="both"/>
            </w:pPr>
            <w:r>
              <w:rPr>
                <w:rFonts w:ascii="仿宋_GB2312" w:hAnsi="仿宋_GB2312" w:cs="仿宋_GB2312" w:eastAsia="仿宋_GB2312"/>
                <w:sz w:val="22"/>
                <w:shd w:fill="FFFFFF" w:val="clear"/>
              </w:rPr>
              <w:t>7.</w:t>
            </w:r>
            <w:r>
              <w:rPr>
                <w:rFonts w:ascii="仿宋_GB2312" w:hAnsi="仿宋_GB2312" w:cs="仿宋_GB2312" w:eastAsia="仿宋_GB2312"/>
              </w:rPr>
              <w:t xml:space="preserve"> </w:t>
            </w:r>
            <w:r>
              <w:rPr>
                <w:rFonts w:ascii="仿宋_GB2312" w:hAnsi="仿宋_GB2312" w:cs="仿宋_GB2312" w:eastAsia="仿宋_GB2312"/>
                <w:sz w:val="22"/>
                <w:shd w:fill="FFFFFF" w:val="clear"/>
              </w:rPr>
              <w:t>系统具有拓展接口，可以拓展进行拉曼检测，支持多通道激发光引入扩展。</w:t>
            </w:r>
          </w:p>
          <w:p>
            <w:pPr>
              <w:pStyle w:val="null3"/>
              <w:jc w:val="both"/>
            </w:pPr>
            <w:r>
              <w:rPr>
                <w:rFonts w:ascii="仿宋_GB2312" w:hAnsi="仿宋_GB2312" w:cs="仿宋_GB2312" w:eastAsia="仿宋_GB2312"/>
                <w:sz w:val="22"/>
                <w:shd w:fill="FFFFFF" w:val="clear"/>
              </w:rPr>
              <w:t>8.</w:t>
            </w:r>
            <w:r>
              <w:rPr>
                <w:rFonts w:ascii="仿宋_GB2312" w:hAnsi="仿宋_GB2312" w:cs="仿宋_GB2312" w:eastAsia="仿宋_GB2312"/>
              </w:rPr>
              <w:t xml:space="preserve"> </w:t>
            </w:r>
            <w:r>
              <w:rPr>
                <w:rFonts w:ascii="仿宋_GB2312" w:hAnsi="仿宋_GB2312" w:cs="仿宋_GB2312" w:eastAsia="仿宋_GB2312"/>
                <w:sz w:val="22"/>
                <w:shd w:fill="FFFFFF" w:val="clear"/>
              </w:rPr>
              <w:t>软件支持光谱检测，包含计数模式、扣背景模式、反射模式、透射模式、吸收模式、吸光度模式、辐照度模式等测试功能；含多种外触发模式选择，自动实现光谱采集，可测量微区样品的透射光谱、反射光谱、线偏振光谱、圆偏振光谱、荧光光谱、微动流体实时吸收光谱检测等。</w:t>
            </w:r>
          </w:p>
          <w:p>
            <w:pPr>
              <w:pStyle w:val="null3"/>
            </w:pPr>
            <w:r>
              <w:rPr>
                <w:rFonts w:ascii="仿宋_GB2312" w:hAnsi="仿宋_GB2312" w:cs="仿宋_GB2312" w:eastAsia="仿宋_GB2312"/>
                <w:sz w:val="22"/>
                <w:shd w:fill="FFFFFF" w:val="clear"/>
              </w:rPr>
              <w:t xml:space="preserve">9. </w:t>
            </w:r>
            <w:r>
              <w:rPr>
                <w:rFonts w:ascii="仿宋_GB2312" w:hAnsi="仿宋_GB2312" w:cs="仿宋_GB2312" w:eastAsia="仿宋_GB2312"/>
                <w:sz w:val="22"/>
                <w:shd w:fill="FFFFFF" w:val="clear"/>
              </w:rPr>
              <w:t>提供可视化选取</w:t>
            </w:r>
            <w:r>
              <w:rPr>
                <w:rFonts w:ascii="仿宋_GB2312" w:hAnsi="仿宋_GB2312" w:cs="仿宋_GB2312" w:eastAsia="仿宋_GB2312"/>
                <w:sz w:val="22"/>
                <w:shd w:fill="FFFFFF" w:val="clear"/>
              </w:rPr>
              <w:t>μm</w:t>
            </w:r>
            <w:r>
              <w:rPr>
                <w:rFonts w:ascii="仿宋_GB2312" w:hAnsi="仿宋_GB2312" w:cs="仿宋_GB2312" w:eastAsia="仿宋_GB2312"/>
                <w:sz w:val="22"/>
                <w:shd w:fill="FFFFFF" w:val="clear"/>
              </w:rPr>
              <w:t>级区域进行光谱采集，可扩展荧光或暗场成像。</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光谱响应测试系统、超构透镜光谱相位检测系统、光谱-辐射定标系统、显微分光光谱测试系统合同签订后60日历日交货安装验收完毕。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设备安装调试经采购人验收合格后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开箱验收：所供货物到货后，采购人和供应商指定人员共同参加开箱检验，供应商负责开箱，采购人和供应商双方及时对货物名称、厂家、数量、品种、型号、规格等外观进行核对、检验。开箱验收如果核对无误，采购人在到货签收单上签字，到货签收单只作为外观检查的依据，不代表采购人对产品质量的最终验收及付款依据。如果在开箱检验中发现货物有任何短少、缺损、缺陷或与合同约定不符，采购人有权拒绝接收，供应商应无条件退换货直至合格，且需符合采购人要求，交货日期不予顺延。若双方代表就货物存在问题签署书面文件的，该文件将作为采购人要求供应商进行更换、维修、补充发货、退货的有效证据。 2、初验：货物通过试运行测试后进入试运行，试运行不少于30工作日。由供应商向采购人（用户）提供详细的试运行报告，报告中至少应详细记录各种实测、运行数据。项目试运行且通过供应商自测后提交采购人（用户）进行初验。验收内容按试运行报告，现场查看货物运行情况。初验合格后，采购人（用户）填写初验验收报告。 3、整体验收即终验：该项目初验合格后，采购人根据供应商提供的初验验收报告，组织采购人相关人员或采购人专家组成验收小组对设备进行最终验收。验收依据为本合同文本、招投标文件和国内相应的标准、规范。验收合格后，采购人填写终验验收单，作为付款依据。验收不合格的，限期整改，整改过程中产生的费用和货物发生的一切损失由供应商承担；整改超过二次的，采购人有权单方解除本合同，供应商应无条件退还已收取的全部合同价款，并按合同总价20%向采购人支付违约金，违约金不足弥补采购人损失的，由供应商负责赔偿，货款尾款采购人有权不予支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本项目整体质保期：验收合格后5年；质保期满后，中标（成交）供应商仍需提供专业维修服务。 质保期内免费提供正常使用的易损件和备件；软件系统提供终身免费升级服务。 设备经过双方检验认可后，签署验收报告，产品保修期自验收合格之日起计算，由中标（成交）供应商提供产品保修文件。 质保期内所有维修服务均由中标（成交）供应商免费上门取、送、修。安装调试1个月内，如有质量问题，设备整机无条件退换货并提供备件以保证教学正常开展。在保修期内，任何质量问题，中标（成交）供应商负责免费维修。 质保期过后需换件时，原则上应提供原装器件，并按成本价收费。 服务响应时间：中标（成交）供应商接到维修电话后2小时内给予明确答复，4小时内到达现场维修。维修人员到现场后若问题特殊无法现场修复的，中标（成交）供应商需在24小时内给出合理解决方案。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成交供应商双方必须遵守本合同并执行合同中的各项规定，保证本合同的正常履行。2、如因成交供应商工作人员在履行职务过程中的的疏忽、失职、过错等故意或者过失原因给采购人方造成损失或侵害，包括但不限于采购人方本身的财产损失、由此而导致的采购人方对任何第三方的法律责任等，成交供应商对此均应承担全部的赔偿责任。3、因本项目涉及教学正常运行开展，影响广泛重大，若未能按照合同签订要求如期履约，则全额扣除履约保证金，对学校造成的其他损失由成交方承担。4、供应商在项目实施过程中所引起的任何人身损害、对第三方侵害、经济和劳动纠纷全部由供应商负责。</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培训要求：成交供应商须负责开展培训服务，明确各阶段详实培训计划，包括但不限于对教实验室设备管理人员等进行免费培训服务，培训次数不限，达到熟练使用的效果。免费提供相关主要设备的操作流程及使用手册，维修手册等。 2.为顺利推进政府采购电子化交易平台应用工作，供应商需要在线提交所有通过电子化交易平台实施的政府采购项目的投标文件，同时，线下密封提交纸质版投标文件正本壹份、副本贰份。若线上电子投标文件与纸质投标文件不一致的，以线上电子投标文件为准。线下递交文件地点：西安市雁塔区科技路 30号合力紫郡B座21层。 3.投标保证金以电子保函形式递交需在开标前给shanxizhuoming_zb@163.com发一份扫描件。 4.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投标报价未超过采购预算（包含单套设备预算）或最高限价(合格)，投标报价超过采购预算（包含单套设备预算）或最高限价(不合格)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交货时间(期)满足招标文件要求 (合格)，交货时间(期)不满足招标文件要求(不合格)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质保期满足招标文件要求(合格)， 质保期不满足招标文件要求(不合格)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支付约定满足招标文件要求(合格)， 支付约定不满足招标文件要求(不合格)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 要求(合格)，投标文件的签署、盖 章不满足招标文件要求(不合格)</w:t>
            </w:r>
          </w:p>
        </w:tc>
        <w:tc>
          <w:tcPr>
            <w:tcW w:type="dxa" w:w="1661"/>
          </w:tcPr>
          <w:p>
            <w:pPr>
              <w:pStyle w:val="null3"/>
            </w:pPr>
            <w:r>
              <w:rPr>
                <w:rFonts w:ascii="仿宋_GB2312" w:hAnsi="仿宋_GB2312" w:cs="仿宋_GB2312" w:eastAsia="仿宋_GB2312"/>
              </w:rPr>
              <w:t>开标一览表 分项报价表.docx 供应商资格要求.docx 投标函 商务应答表 标的清单 投标文件封面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 格)，投标文件无投标有效期或有效期不满足招标文件要 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标的数量满足招标文件要求(合 格)，标的数量出现漏项或与招标文件要求不符(不合格)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 情形(合格)，存在法律、法规和招标文件规定的其他无 效情形(不合格)</w:t>
            </w:r>
          </w:p>
        </w:tc>
        <w:tc>
          <w:tcPr>
            <w:tcW w:type="dxa" w:w="1661"/>
          </w:tcPr>
          <w:p>
            <w:pPr>
              <w:pStyle w:val="null3"/>
            </w:pPr>
            <w:r>
              <w:rPr>
                <w:rFonts w:ascii="仿宋_GB2312" w:hAnsi="仿宋_GB2312" w:cs="仿宋_GB2312" w:eastAsia="仿宋_GB2312"/>
              </w:rPr>
              <w:t>投标函 商务应答表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基本分（45分）：完全符合、响应招标文件要求，没有负偏离计45分，“▲”参数每负偏离一项扣2分，未带标识参数每负偏离一项扣0.34分，扣完为止。 备注：▲参数必须提供佐证材料（包括但不限于产品彩页、检测报告、功能截图、盖章的说明书等），未提供佐证材料或提供的佐证材料低于招标要求时按负偏离处理。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及项目验收方案；完整提供上述5项内容的得10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③培训计划安排；④人员安排；完整提供上述4项内容的得2分；每有一项未提供扣0.5分，扣完为止；每有一处有缺陷扣0.2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提供供应商2023年1月1日至今类似项目合同（以合同签订日期为准），每提供1个得1分，最高得4分。备注：响应文件中提供合同复印件。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及售后人员配置安排计划；④故障处理响应时间。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供应商投标产品中每有一项为节能产品或环境标志产品经国家认证的得1分。(以经国家通定的认证机构出具的、处于有效期内的节能产品、环境标志产品认证证书为准。）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