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版本号：HWHZ----202601820260727001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汉中市实验小学新建综合楼文物勘探二次发掘项目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HWHZ----2026018</w:t>
      </w:r>
      <w:r>
        <w:br/>
      </w:r>
      <w:r>
        <w:br/>
      </w:r>
      <w:r>
        <w:br/>
      </w:r>
    </w:p>
    <w:p>
      <w:pPr>
        <w:pStyle w:val="null3"/>
        <w:jc w:val="center"/>
        <w:outlineLvl w:val="2"/>
      </w:pPr>
      <w:r>
        <w:rPr>
          <w:rFonts w:ascii="仿宋_GB2312" w:hAnsi="仿宋_GB2312" w:cs="仿宋_GB2312" w:eastAsia="仿宋_GB2312"/>
          <w:sz w:val="28"/>
          <w:b/>
        </w:rPr>
        <w:t>汉台区汉中路中心小学</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汉台区汉中路中心小学</w:t>
      </w:r>
      <w:r>
        <w:rPr>
          <w:rFonts w:ascii="仿宋_GB2312" w:hAnsi="仿宋_GB2312" w:cs="仿宋_GB2312" w:eastAsia="仿宋_GB2312"/>
        </w:rPr>
        <w:t>委托，拟对</w:t>
      </w:r>
      <w:r>
        <w:rPr>
          <w:rFonts w:ascii="仿宋_GB2312" w:hAnsi="仿宋_GB2312" w:cs="仿宋_GB2312" w:eastAsia="仿宋_GB2312"/>
        </w:rPr>
        <w:t>汉中市实验小学新建综合楼文物勘探二次发掘项目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汉中市实验小学新建综合楼文物勘探二次发掘项目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完成项目红线范围内 6 处地下文化遗存考古发掘及劳务作业，配合考古技术单位完成分层清理、现场安全文明施工等全部工作，满足综合楼基建用地考古前置要求。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采购包1（汉中市实验小学新建综合楼文物勘探二次发掘项目（劳务服务））：属于专门面向中小企业采购。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p>
      <w:pPr>
        <w:pStyle w:val="null3"/>
      </w:pPr>
      <w:r>
        <w:rPr>
          <w:rFonts w:ascii="仿宋_GB2312" w:hAnsi="仿宋_GB2312" w:cs="仿宋_GB2312" w:eastAsia="仿宋_GB2312"/>
        </w:rPr>
        <w:t>3、供应商资格承诺函：供应商须按照汉财办采管[2024]20 号文件通知要求，提供《汉中市政府采购供应商资格承诺函》；</w:t>
      </w:r>
    </w:p>
    <w:p>
      <w:pPr>
        <w:pStyle w:val="null3"/>
      </w:pPr>
      <w:r>
        <w:rPr>
          <w:rFonts w:ascii="仿宋_GB2312" w:hAnsi="仿宋_GB2312" w:cs="仿宋_GB2312" w:eastAsia="仿宋_GB2312"/>
        </w:rPr>
        <w:t>4、非联合体声明：本项目不接受联合体投标，供应商需提供非联合体书面声明。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p>
      <w:pPr>
        <w:pStyle w:val="null3"/>
      </w:pPr>
      <w:r>
        <w:rPr>
          <w:rFonts w:ascii="仿宋_GB2312" w:hAnsi="仿宋_GB2312" w:cs="仿宋_GB2312" w:eastAsia="仿宋_GB2312"/>
        </w:rPr>
        <w:t>3、拟派项目负责人：拟派项目负责人具有国家文物局颁发的考古发掘领队资格证或考古发掘项目负责人资质证书。</w:t>
      </w:r>
    </w:p>
    <w:p>
      <w:pPr>
        <w:pStyle w:val="null3"/>
      </w:pPr>
      <w:r>
        <w:rPr>
          <w:rFonts w:ascii="仿宋_GB2312" w:hAnsi="仿宋_GB2312" w:cs="仿宋_GB2312" w:eastAsia="仿宋_GB2312"/>
        </w:rPr>
        <w:t>4、资质要求：：供应商具有中华人民共和国考古发掘资质证书；</w:t>
      </w:r>
    </w:p>
    <w:p>
      <w:pPr>
        <w:pStyle w:val="null3"/>
      </w:pPr>
      <w:r>
        <w:rPr>
          <w:rFonts w:ascii="仿宋_GB2312" w:hAnsi="仿宋_GB2312" w:cs="仿宋_GB2312" w:eastAsia="仿宋_GB2312"/>
        </w:rPr>
        <w:t>5、供应商资格承诺函：：供应商须按照汉财办采管[2024]20 号文件通知要求，提供《汉中市政府采购供应商资格承诺函》。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汉台区汉中路中心小学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汉台区益汉路124号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0916-2817707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采购包2：120,000.00元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汉台区汉中路中心小学</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汉台区汉中路中心小学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汉台区汉中路中心小学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本项目劳务作业产生的全部现场记录、影像资料知识产权归采购单位所有，供应商仅可用于本项目履约，不得转借、对外售卖。</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符合符合《田野考古工作规程》《陕西省基建考古项目成果归档管理办法》、校方安全施工管理规定。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符合《田野考古工作规程》《陕西省基建考古项目成果归档管理办法》。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完成项目红线范围内 6 处地下文化遗存考古发掘全部劳务作业，配合考古技术单位完成分层清理、现场安全文明施工等全部工作，满足综合楼基建用地考古前置要求。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汉中市实验小学新建综合楼文物勘探二次发掘项目劳务服务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汉中市实验小学新建综合楼文物勘探二次发掘项目技术服务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标的名称：汉中市实验小学新建综合楼文物勘探二次发掘项目劳务服务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color w:val="000000"/>
              </w:rPr>
              <w:t>一、采购内容：</w:t>
            </w:r>
          </w:p>
          <w:p>
            <w:pPr>
              <w:pStyle w:val="null3"/>
              <w:jc w:val="left"/>
            </w:pPr>
            <w:r>
              <w:rPr>
                <w:rFonts w:ascii="仿宋_GB2312" w:hAnsi="仿宋_GB2312" w:cs="仿宋_GB2312" w:eastAsia="仿宋_GB2312"/>
                <w:sz w:val="16"/>
                <w:color w:val="000000"/>
              </w:rPr>
              <w:t>对汉中市实验小学新建综合楼文物勘探二次发掘项目用地范围内的考古勘探工作</w:t>
            </w:r>
            <w:r>
              <w:rPr>
                <w:rFonts w:ascii="仿宋_GB2312" w:hAnsi="仿宋_GB2312" w:cs="仿宋_GB2312" w:eastAsia="仿宋_GB2312"/>
                <w:sz w:val="16"/>
                <w:color w:val="000000"/>
              </w:rPr>
              <w:t>（发掘地下文化遗存</w:t>
            </w:r>
            <w:r>
              <w:rPr>
                <w:rFonts w:ascii="仿宋_GB2312" w:hAnsi="仿宋_GB2312" w:cs="仿宋_GB2312" w:eastAsia="仿宋_GB2312"/>
                <w:sz w:val="16"/>
                <w:color w:val="000000"/>
              </w:rPr>
              <w:t>6处）满足建筑用地需求，完成该地块的考古发掘工作，配合考古发掘单位按时完成考古发掘。</w:t>
            </w:r>
          </w:p>
          <w:p>
            <w:pPr>
              <w:pStyle w:val="null3"/>
              <w:jc w:val="left"/>
            </w:pPr>
            <w:r>
              <w:rPr>
                <w:rFonts w:ascii="仿宋_GB2312" w:hAnsi="仿宋_GB2312" w:cs="仿宋_GB2312" w:eastAsia="仿宋_GB2312"/>
                <w:sz w:val="16"/>
                <w:color w:val="000000"/>
              </w:rPr>
              <w:t>二、技术要求：</w:t>
            </w:r>
          </w:p>
          <w:p>
            <w:pPr>
              <w:pStyle w:val="null3"/>
              <w:jc w:val="left"/>
            </w:pPr>
            <w:r>
              <w:rPr>
                <w:rFonts w:ascii="仿宋_GB2312" w:hAnsi="仿宋_GB2312" w:cs="仿宋_GB2312" w:eastAsia="仿宋_GB2312"/>
                <w:sz w:val="16"/>
                <w:color w:val="000000"/>
              </w:rPr>
              <w:t>1</w:t>
            </w:r>
            <w:r>
              <w:rPr>
                <w:rFonts w:ascii="仿宋_GB2312" w:hAnsi="仿宋_GB2312" w:cs="仿宋_GB2312" w:eastAsia="仿宋_GB2312"/>
                <w:sz w:val="16"/>
                <w:color w:val="000000"/>
              </w:rPr>
              <w:t>、供应商应根据国家和省、市有关法律法规及采购人的有关规定，配合考古发掘单位按时完成考古发掘。</w:t>
            </w:r>
          </w:p>
          <w:p>
            <w:pPr>
              <w:pStyle w:val="null3"/>
              <w:jc w:val="left"/>
            </w:pPr>
            <w:r>
              <w:rPr>
                <w:rFonts w:ascii="仿宋_GB2312" w:hAnsi="仿宋_GB2312" w:cs="仿宋_GB2312" w:eastAsia="仿宋_GB2312"/>
                <w:sz w:val="16"/>
                <w:color w:val="000000"/>
              </w:rPr>
              <w:t>2</w:t>
            </w:r>
            <w:r>
              <w:rPr>
                <w:rFonts w:ascii="仿宋_GB2312" w:hAnsi="仿宋_GB2312" w:cs="仿宋_GB2312" w:eastAsia="仿宋_GB2312"/>
                <w:sz w:val="16"/>
                <w:color w:val="000000"/>
              </w:rPr>
              <w:t>、服务方案符合相关要求并切实可行。</w:t>
            </w:r>
          </w:p>
          <w:p>
            <w:pPr>
              <w:pStyle w:val="null3"/>
              <w:jc w:val="left"/>
            </w:pPr>
            <w:r>
              <w:rPr>
                <w:rFonts w:ascii="仿宋_GB2312" w:hAnsi="仿宋_GB2312" w:cs="仿宋_GB2312" w:eastAsia="仿宋_GB2312"/>
                <w:sz w:val="16"/>
                <w:color w:val="000000"/>
              </w:rPr>
              <w:t>3</w:t>
            </w:r>
            <w:r>
              <w:rPr>
                <w:rFonts w:ascii="仿宋_GB2312" w:hAnsi="仿宋_GB2312" w:cs="仿宋_GB2312" w:eastAsia="仿宋_GB2312"/>
                <w:sz w:val="16"/>
                <w:color w:val="000000"/>
              </w:rPr>
              <w:t>、应拥有足够的人力、财力、物力和专业技术能力等资源保证按时按质按量完成委托业务。</w:t>
            </w:r>
          </w:p>
          <w:p>
            <w:pPr>
              <w:pStyle w:val="null3"/>
              <w:jc w:val="left"/>
            </w:pPr>
            <w:r>
              <w:rPr>
                <w:rFonts w:ascii="仿宋_GB2312" w:hAnsi="仿宋_GB2312" w:cs="仿宋_GB2312" w:eastAsia="仿宋_GB2312"/>
                <w:sz w:val="16"/>
                <w:color w:val="000000"/>
              </w:rPr>
              <w:t>4</w:t>
            </w:r>
            <w:r>
              <w:rPr>
                <w:rFonts w:ascii="仿宋_GB2312" w:hAnsi="仿宋_GB2312" w:cs="仿宋_GB2312" w:eastAsia="仿宋_GB2312"/>
                <w:sz w:val="16"/>
                <w:color w:val="000000"/>
              </w:rPr>
              <w:t>、应对自身安全负责，并给项目人员提供相应的保险保障。</w:t>
            </w:r>
          </w:p>
          <w:p>
            <w:pPr>
              <w:pStyle w:val="null3"/>
              <w:jc w:val="left"/>
            </w:pPr>
            <w:r>
              <w:rPr>
                <w:rFonts w:ascii="仿宋_GB2312" w:hAnsi="仿宋_GB2312" w:cs="仿宋_GB2312" w:eastAsia="仿宋_GB2312"/>
                <w:sz w:val="16"/>
                <w:color w:val="000000"/>
              </w:rPr>
              <w:t>5</w:t>
            </w:r>
            <w:r>
              <w:rPr>
                <w:rFonts w:ascii="仿宋_GB2312" w:hAnsi="仿宋_GB2312" w:cs="仿宋_GB2312" w:eastAsia="仿宋_GB2312"/>
                <w:sz w:val="16"/>
                <w:color w:val="000000"/>
              </w:rPr>
              <w:t>、应有健全的组织机构和内部管理制度，有完善的质量保证体系和安全管理制度。定期对人员进行相关文物、古遗迹发掘知识的培训。</w:t>
            </w:r>
          </w:p>
          <w:p>
            <w:pPr>
              <w:pStyle w:val="null3"/>
              <w:jc w:val="left"/>
            </w:pPr>
            <w:r>
              <w:rPr>
                <w:rFonts w:ascii="仿宋_GB2312" w:hAnsi="仿宋_GB2312" w:cs="仿宋_GB2312" w:eastAsia="仿宋_GB2312"/>
                <w:sz w:val="16"/>
                <w:color w:val="000000"/>
              </w:rPr>
              <w:t>6</w:t>
            </w:r>
            <w:r>
              <w:rPr>
                <w:rFonts w:ascii="仿宋_GB2312" w:hAnsi="仿宋_GB2312" w:cs="仿宋_GB2312" w:eastAsia="仿宋_GB2312"/>
                <w:sz w:val="16"/>
                <w:color w:val="000000"/>
              </w:rPr>
              <w:t>、配备的人员必须配备到位，若需更换人员应先征得采购人同意，且替换的人员不低于被替换的人员的资质等级及工作能力。</w:t>
            </w:r>
          </w:p>
          <w:p>
            <w:pPr>
              <w:pStyle w:val="null3"/>
              <w:jc w:val="left"/>
            </w:pPr>
            <w:r>
              <w:rPr>
                <w:rFonts w:ascii="仿宋_GB2312" w:hAnsi="仿宋_GB2312" w:cs="仿宋_GB2312" w:eastAsia="仿宋_GB2312"/>
                <w:sz w:val="16"/>
                <w:color w:val="000000"/>
              </w:rPr>
              <w:t>7</w:t>
            </w:r>
            <w:r>
              <w:rPr>
                <w:rFonts w:ascii="仿宋_GB2312" w:hAnsi="仿宋_GB2312" w:cs="仿宋_GB2312" w:eastAsia="仿宋_GB2312"/>
                <w:sz w:val="16"/>
                <w:color w:val="000000"/>
              </w:rPr>
              <w:t>、应独立完成工作任务，不得以任何形式将工作任务再委托其他个人和机构。</w:t>
            </w:r>
          </w:p>
          <w:p>
            <w:pPr>
              <w:pStyle w:val="null3"/>
              <w:jc w:val="left"/>
            </w:pPr>
            <w:r>
              <w:rPr>
                <w:rFonts w:ascii="仿宋_GB2312" w:hAnsi="仿宋_GB2312" w:cs="仿宋_GB2312" w:eastAsia="仿宋_GB2312"/>
                <w:sz w:val="16"/>
                <w:color w:val="000000"/>
              </w:rPr>
              <w:t>8</w:t>
            </w:r>
            <w:r>
              <w:rPr>
                <w:rFonts w:ascii="仿宋_GB2312" w:hAnsi="仿宋_GB2312" w:cs="仿宋_GB2312" w:eastAsia="仿宋_GB2312"/>
                <w:sz w:val="16"/>
                <w:color w:val="000000"/>
              </w:rPr>
              <w:t>、发掘过程中，供应商应采取合理措施，确保文物的安全。</w:t>
            </w:r>
          </w:p>
          <w:p>
            <w:pPr>
              <w:pStyle w:val="null3"/>
              <w:jc w:val="left"/>
            </w:pPr>
            <w:r>
              <w:rPr>
                <w:rFonts w:ascii="仿宋_GB2312" w:hAnsi="仿宋_GB2312" w:cs="仿宋_GB2312" w:eastAsia="仿宋_GB2312"/>
                <w:sz w:val="16"/>
                <w:color w:val="000000"/>
              </w:rPr>
              <w:t>三、服务要求：</w:t>
            </w:r>
          </w:p>
          <w:p>
            <w:pPr>
              <w:pStyle w:val="null3"/>
              <w:jc w:val="left"/>
            </w:pPr>
            <w:r>
              <w:rPr>
                <w:rFonts w:ascii="仿宋_GB2312" w:hAnsi="仿宋_GB2312" w:cs="仿宋_GB2312" w:eastAsia="仿宋_GB2312"/>
                <w:sz w:val="16"/>
                <w:color w:val="000000"/>
              </w:rPr>
              <w:t>1</w:t>
            </w:r>
            <w:r>
              <w:rPr>
                <w:rFonts w:ascii="仿宋_GB2312" w:hAnsi="仿宋_GB2312" w:cs="仿宋_GB2312" w:eastAsia="仿宋_GB2312"/>
                <w:sz w:val="16"/>
                <w:color w:val="000000"/>
              </w:rPr>
              <w:t>、对自身安全负责，要遵守国家的相关安全规定。应严格执行《考古工地安全协议》的相关要求，遵守考古工地的安全规定，确保考古工地的施工安全、人员安全和文物安全。</w:t>
            </w:r>
          </w:p>
          <w:p>
            <w:pPr>
              <w:pStyle w:val="null3"/>
              <w:jc w:val="left"/>
            </w:pPr>
            <w:r>
              <w:rPr>
                <w:rFonts w:ascii="仿宋_GB2312" w:hAnsi="仿宋_GB2312" w:cs="仿宋_GB2312" w:eastAsia="仿宋_GB2312"/>
                <w:sz w:val="16"/>
                <w:color w:val="000000"/>
              </w:rPr>
              <w:t>2</w:t>
            </w:r>
            <w:r>
              <w:rPr>
                <w:rFonts w:ascii="仿宋_GB2312" w:hAnsi="仿宋_GB2312" w:cs="仿宋_GB2312" w:eastAsia="仿宋_GB2312"/>
                <w:sz w:val="16"/>
                <w:color w:val="000000"/>
              </w:rPr>
              <w:t>、应坚持</w:t>
            </w:r>
            <w:r>
              <w:rPr>
                <w:rFonts w:ascii="仿宋_GB2312" w:hAnsi="仿宋_GB2312" w:cs="仿宋_GB2312" w:eastAsia="仿宋_GB2312"/>
                <w:sz w:val="16"/>
                <w:color w:val="000000"/>
              </w:rPr>
              <w:t>“</w:t>
            </w:r>
            <w:r>
              <w:rPr>
                <w:rFonts w:ascii="仿宋_GB2312" w:hAnsi="仿宋_GB2312" w:cs="仿宋_GB2312" w:eastAsia="仿宋_GB2312"/>
                <w:sz w:val="16"/>
                <w:color w:val="000000"/>
              </w:rPr>
              <w:t>安全第一、预防为主</w:t>
            </w:r>
            <w:r>
              <w:rPr>
                <w:rFonts w:ascii="仿宋_GB2312" w:hAnsi="仿宋_GB2312" w:cs="仿宋_GB2312" w:eastAsia="仿宋_GB2312"/>
                <w:sz w:val="16"/>
                <w:color w:val="000000"/>
              </w:rPr>
              <w:t>”</w:t>
            </w:r>
            <w:r>
              <w:rPr>
                <w:rFonts w:ascii="仿宋_GB2312" w:hAnsi="仿宋_GB2312" w:cs="仿宋_GB2312" w:eastAsia="仿宋_GB2312"/>
                <w:sz w:val="16"/>
                <w:color w:val="000000"/>
              </w:rPr>
              <w:t>的原则，在开工前应根据实际情况制定安全保卫工作方案及应急预案。负责组织对所有参与工作的人员进行安全警示教育，提高安全意识，防止和避免因工作</w:t>
            </w:r>
          </w:p>
          <w:p>
            <w:pPr>
              <w:pStyle w:val="null3"/>
              <w:jc w:val="left"/>
            </w:pPr>
            <w:r>
              <w:rPr>
                <w:rFonts w:ascii="仿宋_GB2312" w:hAnsi="仿宋_GB2312" w:cs="仿宋_GB2312" w:eastAsia="仿宋_GB2312"/>
                <w:sz w:val="16"/>
                <w:color w:val="000000"/>
              </w:rPr>
              <w:t>失误和安全措施不到位诱发的安全责任事故。</w:t>
            </w:r>
          </w:p>
          <w:p>
            <w:pPr>
              <w:pStyle w:val="null3"/>
              <w:jc w:val="left"/>
            </w:pPr>
            <w:r>
              <w:rPr>
                <w:rFonts w:ascii="仿宋_GB2312" w:hAnsi="仿宋_GB2312" w:cs="仿宋_GB2312" w:eastAsia="仿宋_GB2312"/>
                <w:sz w:val="16"/>
                <w:color w:val="000000"/>
              </w:rPr>
              <w:t>3</w:t>
            </w:r>
            <w:r>
              <w:rPr>
                <w:rFonts w:ascii="仿宋_GB2312" w:hAnsi="仿宋_GB2312" w:cs="仿宋_GB2312" w:eastAsia="仿宋_GB2312"/>
                <w:sz w:val="16"/>
                <w:color w:val="000000"/>
              </w:rPr>
              <w:t>、在考古发掘工作中对发现的古遗址等地下文物古迹负有看管保护的责任，并对相关信息负有保密的责任。</w:t>
            </w:r>
          </w:p>
          <w:p>
            <w:pPr>
              <w:pStyle w:val="null3"/>
              <w:jc w:val="left"/>
            </w:pPr>
            <w:r>
              <w:rPr>
                <w:rFonts w:ascii="仿宋_GB2312" w:hAnsi="仿宋_GB2312" w:cs="仿宋_GB2312" w:eastAsia="仿宋_GB2312"/>
                <w:sz w:val="16"/>
                <w:color w:val="000000"/>
              </w:rPr>
              <w:t>4</w:t>
            </w:r>
            <w:r>
              <w:rPr>
                <w:rFonts w:ascii="仿宋_GB2312" w:hAnsi="仿宋_GB2312" w:cs="仿宋_GB2312" w:eastAsia="仿宋_GB2312"/>
                <w:sz w:val="16"/>
                <w:color w:val="000000"/>
              </w:rPr>
              <w:t>、考古驻地的所有工作人员、财物、设备、设施等的安全保卫工作由供应商全权负责。</w:t>
            </w:r>
          </w:p>
          <w:p>
            <w:pPr>
              <w:pStyle w:val="null3"/>
              <w:jc w:val="left"/>
            </w:pPr>
            <w:r>
              <w:rPr>
                <w:rFonts w:ascii="仿宋_GB2312" w:hAnsi="仿宋_GB2312" w:cs="仿宋_GB2312" w:eastAsia="仿宋_GB2312"/>
                <w:sz w:val="16"/>
                <w:color w:val="000000"/>
              </w:rPr>
              <w:t>5</w:t>
            </w:r>
            <w:r>
              <w:rPr>
                <w:rFonts w:ascii="仿宋_GB2312" w:hAnsi="仿宋_GB2312" w:cs="仿宋_GB2312" w:eastAsia="仿宋_GB2312"/>
                <w:sz w:val="16"/>
                <w:color w:val="000000"/>
              </w:rPr>
              <w:t>、根据现场需要配备民工，并派出专人进行管理，对发掘中可能存在安全隐患的部位进行支护、加固，确保施工过程中的人身安全。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标的名称：汉中市实验小学新建综合楼文物勘探二次发掘项目技术服务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left="-360" w:firstLine="240"/>
              <w:jc w:val="left"/>
            </w:pPr>
            <w:r>
              <w:rPr>
                <w:rFonts w:ascii="仿宋_GB2312" w:hAnsi="仿宋_GB2312" w:cs="仿宋_GB2312" w:eastAsia="仿宋_GB2312"/>
                <w:sz w:val="24"/>
                <w:color w:val="000000"/>
              </w:rPr>
              <w:t>服务要求：</w:t>
            </w:r>
          </w:p>
          <w:p>
            <w:pPr>
              <w:pStyle w:val="null3"/>
              <w:ind w:left="-120" w:firstLine="240"/>
              <w:jc w:val="left"/>
            </w:pPr>
            <w:r>
              <w:rPr>
                <w:rFonts w:ascii="仿宋_GB2312" w:hAnsi="仿宋_GB2312" w:cs="仿宋_GB2312" w:eastAsia="仿宋_GB2312"/>
                <w:sz w:val="24"/>
                <w:color w:val="000000"/>
              </w:rPr>
              <w:t>全过程严格执行《中华人民共和国文物保护法》《文物保护法实施条例》《田野考古工作规程》《考古勘探工作规程（试行）》《田野考古制图》（</w:t>
            </w:r>
            <w:r>
              <w:rPr>
                <w:rFonts w:ascii="仿宋_GB2312" w:hAnsi="仿宋_GB2312" w:cs="仿宋_GB2312" w:eastAsia="仿宋_GB2312"/>
                <w:sz w:val="24"/>
                <w:color w:val="000000"/>
              </w:rPr>
              <w:t>WW/T 0028-2010）、《考古发掘记录规范》（WW/T 0075-2017）、《陕西省基本建设工程考古工作管理办法》《陕西省基建考古项目成果归档管理细则》。</w:t>
            </w:r>
          </w:p>
          <w:p>
            <w:pPr>
              <w:pStyle w:val="null3"/>
              <w:ind w:left="120"/>
              <w:jc w:val="left"/>
            </w:pPr>
            <w:r>
              <w:rPr>
                <w:rFonts w:ascii="仿宋_GB2312" w:hAnsi="仿宋_GB2312" w:cs="仿宋_GB2312" w:eastAsia="仿宋_GB2312"/>
                <w:sz w:val="24"/>
                <w:color w:val="000000"/>
              </w:rPr>
              <w:t>全程接受汉台区文旅局、汉台区文物保护中心现场监督，全部技术资料、图纸、报告满足陕西省文物局归档备案标准。</w:t>
            </w:r>
          </w:p>
          <w:p>
            <w:pPr>
              <w:pStyle w:val="null3"/>
              <w:ind w:left="-360"/>
              <w:jc w:val="left"/>
            </w:pPr>
            <w:r>
              <w:rPr>
                <w:rFonts w:ascii="仿宋_GB2312" w:hAnsi="仿宋_GB2312" w:cs="仿宋_GB2312" w:eastAsia="仿宋_GB2312"/>
                <w:sz w:val="21"/>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一、</w:t>
            </w:r>
            <w:r>
              <w:rPr>
                <w:rFonts w:ascii="仿宋_GB2312" w:hAnsi="仿宋_GB2312" w:cs="仿宋_GB2312" w:eastAsia="仿宋_GB2312"/>
                <w:sz w:val="24"/>
                <w:color w:val="000000"/>
              </w:rPr>
              <w:t>服务范围与工期要求</w:t>
            </w:r>
          </w:p>
          <w:p>
            <w:pPr>
              <w:pStyle w:val="null3"/>
              <w:ind w:left="12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服务范围：项目红线内</w:t>
            </w:r>
            <w:r>
              <w:rPr>
                <w:rFonts w:ascii="仿宋_GB2312" w:hAnsi="仿宋_GB2312" w:cs="仿宋_GB2312" w:eastAsia="仿宋_GB2312"/>
                <w:sz w:val="24"/>
                <w:color w:val="000000"/>
              </w:rPr>
              <w:t>6 处地下文化遗存二次发掘全过程技术管控、现场地层记录、遗迹测绘、遗物建档、影像采集、室内资料整理、考古发掘报告编制、配合文物主管部门完成备案。</w:t>
            </w:r>
          </w:p>
          <w:p>
            <w:pPr>
              <w:pStyle w:val="null3"/>
              <w:ind w:left="-120" w:firstLine="24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驻场周期：与劳务发掘</w:t>
            </w:r>
            <w:r>
              <w:rPr>
                <w:rFonts w:ascii="仿宋_GB2312" w:hAnsi="仿宋_GB2312" w:cs="仿宋_GB2312" w:eastAsia="仿宋_GB2312"/>
                <w:sz w:val="24"/>
                <w:color w:val="000000"/>
              </w:rPr>
              <w:t>60 日历天同步全程驻场；劳务完工后 45 日历天内完成全套资料整理、报告编制并取得文物部门备案回执。</w:t>
            </w:r>
          </w:p>
          <w:p>
            <w:pPr>
              <w:pStyle w:val="null3"/>
              <w:ind w:left="-120" w:firstLine="24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禁止整体转包、分包，所有原始技术资料知识产权归属汉台区汉中路中心小学，供应商仅可用于本项目履约，不得外传、商用、售卖。</w:t>
            </w:r>
          </w:p>
          <w:p>
            <w:pPr>
              <w:pStyle w:val="null3"/>
              <w:ind w:left="-360" w:firstLine="480"/>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现场发掘技术管控要求</w:t>
            </w:r>
          </w:p>
          <w:p>
            <w:pPr>
              <w:pStyle w:val="null3"/>
              <w:ind w:left="-120" w:firstLine="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地层清理：分层逐层清理，完整记录土质、土色、厚度、包含物，区分文化层、扰乱层、生土层；严禁跨层开挖破坏文化层；灰坑、基址、沟渠、等遗迹完整记录开口层位、叠压打破关系、形制尺寸。</w:t>
            </w:r>
          </w:p>
          <w:p>
            <w:pPr>
              <w:pStyle w:val="null3"/>
              <w:ind w:left="-120" w:firstLine="24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遗物管控：所有出土标本一物一号，建立台账，标注探方、层位、坐标、深度；脆弱遗存现场采取避光、保湿防护，同步拍摄细节影像；每日编制工地日记、探方日记，原始记录不得涂改，勘误需签字说明。</w:t>
            </w:r>
          </w:p>
          <w:p>
            <w:pPr>
              <w:pStyle w:val="null3"/>
              <w:ind w:left="-120" w:firstLine="24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校园施工管控：教学高峰时段不开展大面积剖面测绘、土方清理；作业区域设置隔离，同步落实扬尘、降噪措施，避免影响师生教学。</w:t>
            </w:r>
          </w:p>
          <w:p>
            <w:pPr>
              <w:pStyle w:val="null3"/>
              <w:ind w:left="-120" w:firstLine="24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应急处置：发现重要未知遗存立即停工保护，</w:t>
            </w:r>
            <w:r>
              <w:rPr>
                <w:rFonts w:ascii="仿宋_GB2312" w:hAnsi="仿宋_GB2312" w:cs="仿宋_GB2312" w:eastAsia="仿宋_GB2312"/>
                <w:sz w:val="24"/>
                <w:color w:val="000000"/>
              </w:rPr>
              <w:t>2 小时内书面上报汉台区文物保护中心；出现记录缺失、遗存损毁等问题，24 小时内出具补救方案并无偿补测、补录全套资料。</w:t>
            </w:r>
          </w:p>
          <w:p>
            <w:pPr>
              <w:pStyle w:val="null3"/>
              <w:ind w:left="-360" w:firstLine="480"/>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测绘、影像</w:t>
            </w:r>
          </w:p>
          <w:p>
            <w:pPr>
              <w:pStyle w:val="null3"/>
              <w:ind w:left="-120" w:firstLine="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测绘设备与精度：配备</w:t>
            </w:r>
            <w:r>
              <w:rPr>
                <w:rFonts w:ascii="仿宋_GB2312" w:hAnsi="仿宋_GB2312" w:cs="仿宋_GB2312" w:eastAsia="仿宋_GB2312"/>
                <w:sz w:val="24"/>
                <w:color w:val="000000"/>
              </w:rPr>
              <w:t>RTK / 全站仪，CGCS2000 国家大地坐标系，测角精度≤6″，测距≤2mm+2ppm；输出 CAD 矢量图纸，总图 1:200、探方图 1:50、遗迹图 1:10/1:20，图例、地层标注符合行业标准；交付区位图、发掘总图、探方平剖面图、遗迹平剖面图、标本点位分布图全套图纸。</w:t>
            </w:r>
          </w:p>
          <w:p>
            <w:pPr>
              <w:pStyle w:val="null3"/>
              <w:ind w:left="-120" w:firstLine="24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影像采集：</w:t>
            </w:r>
            <w:r>
              <w:rPr>
                <w:rFonts w:ascii="仿宋_GB2312" w:hAnsi="仿宋_GB2312" w:cs="仿宋_GB2312" w:eastAsia="仿宋_GB2312"/>
                <w:sz w:val="24"/>
                <w:color w:val="000000"/>
              </w:rPr>
              <w:t>≥2000 万像素单反、4K 摄像机、航拍无人机；遗存多角度照片不少于 8 张，每件器物带标尺拍摄全貌 + 细节；每日留存工地全景、发掘全过程视频素材，按探方、层位分类归档并建立影像索引台账。</w:t>
            </w:r>
          </w:p>
          <w:p>
            <w:pPr>
              <w:pStyle w:val="null3"/>
              <w:ind w:left="-360" w:firstLine="480"/>
              <w:jc w:val="left"/>
            </w:pPr>
            <w:r>
              <w:rPr>
                <w:rFonts w:ascii="仿宋_GB2312" w:hAnsi="仿宋_GB2312" w:cs="仿宋_GB2312" w:eastAsia="仿宋_GB2312"/>
                <w:sz w:val="24"/>
                <w:color w:val="000000"/>
              </w:rPr>
              <w:t>四、</w:t>
            </w:r>
            <w:r>
              <w:rPr>
                <w:rFonts w:ascii="仿宋_GB2312" w:hAnsi="仿宋_GB2312" w:cs="仿宋_GB2312" w:eastAsia="仿宋_GB2312"/>
                <w:sz w:val="24"/>
                <w:color w:val="000000"/>
              </w:rPr>
              <w:t>资料整理与考古报告编制要求</w:t>
            </w:r>
          </w:p>
          <w:p>
            <w:pPr>
              <w:pStyle w:val="null3"/>
              <w:ind w:left="-120" w:firstLine="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室内整理：统一校核全部原始文字记录、遗物登记表、采样记录，形成纸质</w:t>
            </w:r>
            <w:r>
              <w:rPr>
                <w:rFonts w:ascii="仿宋_GB2312" w:hAnsi="仿宋_GB2312" w:cs="仿宋_GB2312" w:eastAsia="仿宋_GB2312"/>
                <w:sz w:val="24"/>
                <w:color w:val="000000"/>
              </w:rPr>
              <w:t>+ 电子双台账；遗物按材质分型分式，制作器物卡片，附线图与实拍照片。</w:t>
            </w:r>
          </w:p>
          <w:p>
            <w:pPr>
              <w:pStyle w:val="null3"/>
              <w:ind w:left="-120" w:firstLine="24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报告必备内容：项目概况、地层堆积与分期、全部遗迹描述、出土遗物统计分析、文物保护建设建议、全套附图附表、影像索引、现场原始记录复印件。</w:t>
            </w:r>
          </w:p>
          <w:p>
            <w:pPr>
              <w:pStyle w:val="null3"/>
              <w:ind w:left="-120" w:firstLine="24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交付介质：纸质报告</w:t>
            </w:r>
            <w:r>
              <w:rPr>
                <w:rFonts w:ascii="仿宋_GB2312" w:hAnsi="仿宋_GB2312" w:cs="仿宋_GB2312" w:eastAsia="仿宋_GB2312"/>
                <w:sz w:val="24"/>
                <w:color w:val="000000"/>
              </w:rPr>
              <w:t>2 套（彩印胶装）、电子版全套（PDF 不可编辑文件、CAD 矢量图、原始高清影像原图）。</w:t>
            </w:r>
          </w:p>
          <w:p>
            <w:pPr>
              <w:pStyle w:val="null3"/>
              <w:ind w:left="-120" w:firstLine="24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备案硬性要求：报告通过汉台区文物保护中心审核备案，取得备案回执方视为履约完成。</w:t>
            </w:r>
          </w:p>
          <w:p>
            <w:pPr>
              <w:pStyle w:val="null3"/>
              <w:ind w:left="-360" w:firstLine="480"/>
              <w:jc w:val="left"/>
            </w:pPr>
            <w:r>
              <w:rPr>
                <w:rFonts w:ascii="仿宋_GB2312" w:hAnsi="仿宋_GB2312" w:cs="仿宋_GB2312" w:eastAsia="仿宋_GB2312"/>
                <w:sz w:val="24"/>
                <w:color w:val="000000"/>
              </w:rPr>
              <w:t>五、</w:t>
            </w:r>
            <w:r>
              <w:rPr>
                <w:rFonts w:ascii="仿宋_GB2312" w:hAnsi="仿宋_GB2312" w:cs="仿宋_GB2312" w:eastAsia="仿宋_GB2312"/>
                <w:sz w:val="24"/>
                <w:color w:val="000000"/>
              </w:rPr>
              <w:t>技术团队人员配置标准</w:t>
            </w:r>
          </w:p>
          <w:p>
            <w:pPr>
              <w:pStyle w:val="null3"/>
              <w:ind w:left="-120" w:firstLine="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考古领队</w:t>
            </w:r>
            <w:r>
              <w:rPr>
                <w:rFonts w:ascii="仿宋_GB2312" w:hAnsi="仿宋_GB2312" w:cs="仿宋_GB2312" w:eastAsia="仿宋_GB2312"/>
                <w:sz w:val="24"/>
                <w:color w:val="000000"/>
              </w:rPr>
              <w:t>1 名：具备合法考古发掘资质，5 年及以上基建考古主持经验，全程驻场，未经采购人、文物部门书面同意不得更换；替换人员资质、经验不低于原人员。</w:t>
            </w:r>
          </w:p>
          <w:p>
            <w:pPr>
              <w:pStyle w:val="null3"/>
              <w:ind w:left="-120" w:firstLine="24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专职测绘人员</w:t>
            </w:r>
            <w:r>
              <w:rPr>
                <w:rFonts w:ascii="仿宋_GB2312" w:hAnsi="仿宋_GB2312" w:cs="仿宋_GB2312" w:eastAsia="仿宋_GB2312"/>
                <w:sz w:val="24"/>
                <w:color w:val="000000"/>
              </w:rPr>
              <w:t>1 名：熟练操作 RTK、全站仪、考古 CAD 制图，3 年以上田野测绘经验。</w:t>
            </w:r>
          </w:p>
          <w:p>
            <w:pPr>
              <w:pStyle w:val="null3"/>
              <w:ind w:left="-120" w:firstLine="24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资料整理专员</w:t>
            </w:r>
            <w:r>
              <w:rPr>
                <w:rFonts w:ascii="仿宋_GB2312" w:hAnsi="仿宋_GB2312" w:cs="仿宋_GB2312" w:eastAsia="仿宋_GB2312"/>
                <w:sz w:val="24"/>
                <w:color w:val="000000"/>
              </w:rPr>
              <w:t>1 名：文博 / 考古相关专业大专及以上，负责台账、报告编撰、档案归档。</w:t>
            </w:r>
          </w:p>
          <w:p>
            <w:pPr>
              <w:pStyle w:val="null3"/>
              <w:ind w:left="-120" w:firstLine="24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进场前组织全员文物法规、田野考古规范培训，留存培训签到、培训记录备查。</w:t>
            </w:r>
          </w:p>
          <w:p>
            <w:pPr>
              <w:pStyle w:val="null3"/>
              <w:jc w:val="left"/>
            </w:pPr>
            <w:r>
              <w:rPr>
                <w:rFonts w:ascii="仿宋_GB2312" w:hAnsi="仿宋_GB2312" w:cs="仿宋_GB2312" w:eastAsia="仿宋_GB2312"/>
                <w:sz w:val="24"/>
                <w:color w:val="000000"/>
              </w:rPr>
              <w:t>六、</w:t>
            </w:r>
            <w:r>
              <w:rPr>
                <w:rFonts w:ascii="仿宋_GB2312" w:hAnsi="仿宋_GB2312" w:cs="仿宋_GB2312" w:eastAsia="仿宋_GB2312"/>
                <w:sz w:val="24"/>
                <w:color w:val="000000"/>
              </w:rPr>
              <w:t>交付、质保与保密要求</w:t>
            </w:r>
          </w:p>
          <w:p>
            <w:pPr>
              <w:pStyle w:val="null3"/>
              <w:ind w:left="12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中期交付（劳务完工）：完整工地文字记录、全套测绘图纸、出土文物登记台账、每日影像素材；</w:t>
            </w:r>
          </w:p>
          <w:p>
            <w:pPr>
              <w:pStyle w:val="null3"/>
              <w:ind w:firstLine="24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最终交付：考古正式报告、全套矢量测绘图纸、原始影像库、标本登记册、文物备案回执；</w:t>
            </w:r>
          </w:p>
          <w:p>
            <w:pPr>
              <w:pStyle w:val="null3"/>
              <w:ind w:left="12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成果质保</w:t>
            </w:r>
            <w:r>
              <w:rPr>
                <w:rFonts w:ascii="仿宋_GB2312" w:hAnsi="仿宋_GB2312" w:cs="仿宋_GB2312" w:eastAsia="仿宋_GB2312"/>
                <w:sz w:val="24"/>
                <w:color w:val="000000"/>
              </w:rPr>
              <w:t>24 个月，质保期内主管单位提出资料修改、图纸勘误、报告补充要求，供应商无偿完善，不收取任何费用；</w:t>
            </w:r>
          </w:p>
          <w:p>
            <w:pPr>
              <w:pStyle w:val="null3"/>
              <w:ind w:left="12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保密管控：图纸、原始记录、影像、报告严禁对外传播、网络转发、商业使用；项目结束不得私自留存完整原始电子档案。</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具有考古发掘劳务服务工作经验，供应商须提供针对本项目的详细人员配备情况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根据文件供应商须提供针对本项目的详细人员配备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60 日历天内完成全部发掘劳务作业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劳务发掘施工期同步驻场技术服务；现场完工后 45 日内完成全套考古报告编制及文物主管部门备案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汉中市实验小学新建综合楼规划建设用地红线范围内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汉中市实验小学项目施工现场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交付标准严格遵循《田野考古工作规程》，交付内容包含现场作业记录台账、每日施工影像、出土标本登记清单、场地回填完工确认单；验收方式：现场实地核查 + 书面资料审核，三方（采购单位、技术服务商、文物主管部门代表）联合验收。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交付标准符合《田野考古工作规程》及陕西省文物考古成果归档规范；交付物含完整发掘报告、全套测绘图纸、高清影像资料、出土文物登记册、文物备案回执；验收方式：书面资料审核 + 文物主管部门备案核验。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①劳务服务全部现场作业完工，经校方、文物技术单位现场验收合格后，②全套发掘劳务资料移交完毕，付款前成交供应商需开具合法合规增值税发票，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进度款，①现场发掘全部完工，完整提交中期技术记录、测绘图纸、文物台账；②全套考古发掘报告通过汉台区文物保护中心备案，交付完整纸质 + 电子档案后 ，成交供应商开具增值税正规发票。，达到付款条件起30个工作日内，支付合同总金额的100.0%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成交供应商逾期完工支付违约金；擅自转包、违规开挖文物造成损失，全额赔偿并终止合同；争议协商不成，向项目所在地汉台区人民法院提起诉讼。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逾期提交考古报告支付违约金；因技术操作不当造成文物损毁，承担全部修复、赔偿责任；争议协商不成，向汉台区人民法院提起诉讼。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拟派项目负责人具有国家文物局颁发的考古发掘领队资格证或考古发掘项目负责人资质证书。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供应商具有中华人民共和国考古发掘资质证书；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设备配置等相关证明材料.docx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设备配置等相关证明材料.docx 响应文件封面 法定代表人身份证明及授权委托书.docx 非联合体声明.docx 残疾人福利性单位声明函 服务方案 标的清单 业绩相关证明材料.docx 项目拟派人员情况表.docx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设备配置等相关证明材料.docx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设备配置等相关证明材料.docx 法定代表人身份证明及授权委托书.docx 非联合体声明.docx 残疾人福利性单位声明函 服务方案 标的清单 业绩相关证明材料.docx 项目拟派人员情况表.docx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项⽬实施⽅案</w:t>
            </w:r>
          </w:p>
        </w:tc>
        <w:tc>
          <w:tcPr>
            <w:tcW w:type="dxa" w:w="2492"/>
          </w:tcPr>
          <w:p>
            <w:pPr>
              <w:pStyle w:val="null3"/>
            </w:pPr>
            <w:r>
              <w:rPr>
                <w:rFonts w:ascii="仿宋_GB2312" w:hAnsi="仿宋_GB2312" w:cs="仿宋_GB2312" w:eastAsia="仿宋_GB2312"/>
              </w:rPr>
              <w:t>一、评审内容：对本项目涉及①考古发掘土方施工方案；②、安全保卫服务；③、⼯作部署及进度安排；④、服务质量保障；⑤、与考古发掘技术单位配合的民工劳务、安保、支护、土方回填及密目网覆盖等工作保障措施；⑥、技术组织、环境保护等方面的措施。 二、评审标准：每一项方案内容全面详细、阐述条理清晰详尽、符合本项目 4分，满分 24分，每项存在一处缺陷，扣 1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突发性事件处理⽅案</w:t>
            </w:r>
          </w:p>
        </w:tc>
        <w:tc>
          <w:tcPr>
            <w:tcW w:type="dxa" w:w="2492"/>
          </w:tcPr>
          <w:p>
            <w:pPr>
              <w:pStyle w:val="null3"/>
            </w:pPr>
            <w:r>
              <w:rPr>
                <w:rFonts w:ascii="仿宋_GB2312" w:hAnsi="仿宋_GB2312" w:cs="仿宋_GB2312" w:eastAsia="仿宋_GB2312"/>
              </w:rPr>
              <w:t>一、评审内容：①. 针对本项目服务过程突发和临时事件的预计、应急处理能力 ② .应急管理制度及应急措施 ③.应急小组人员配备以及分工情况。二、评审标准：每一项方案内容全面详细、阐述条理清晰详尽、符合本项目 3分，满分 9分，每项存在一处缺陷，扣 1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一、评审内容：① 保密管理体系 ② 保密管理制度。二、评审标准：每一项方案内容全面详细、阐述条理清晰详尽、符合本项目 3分，满分 6分，每项存在一处缺陷，扣 1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项目服务人员配置</w:t>
            </w:r>
          </w:p>
        </w:tc>
        <w:tc>
          <w:tcPr>
            <w:tcW w:type="dxa" w:w="2492"/>
          </w:tcPr>
          <w:p>
            <w:pPr>
              <w:pStyle w:val="null3"/>
            </w:pPr>
            <w:r>
              <w:rPr>
                <w:rFonts w:ascii="仿宋_GB2312" w:hAnsi="仿宋_GB2312" w:cs="仿宋_GB2312" w:eastAsia="仿宋_GB2312"/>
              </w:rPr>
              <w:t>人员配置评审项（总分 14分，最低 0 分） 一、各岗位达标按对应分值得分，缺配、无证、人员数量不足则该项不得分或按规则扣分，分值累加，无额外加分。 二、岗位分值、配置及持证要求 1.项目负责人（5 分） 配备 1 名，持有考古发掘领队证或研究馆员职称证书，同时提供身份证、有效证书得 5分；未配备或证书不符合要求不得分。 2.专职现场管理员（2 分） 配备 1 名，持有文物保护现场管理培训证或文博、考古相关安全职业技能证书，同时提供身份证、有效证书资料齐全得 2 分；未配备或证书不符合要求不得分。 3.考古技工（3 分） 配备不少于 3 名考古技工，且全部人员持有考古技工职业技能证书，得 3 分；每缺少 1 名扣 1 分，本项分值扣完为止。 同时提供身份证、有效证书，未提供本评审项直接计 0 分，不再计算其他分值。 4.测绘人员（1 分） 配备 1 名并持有有效测绘执业证书，同时提供身份证、有效证书资料齐全得 1 分；未配备或无证不得分。 5.资料员（1 分） 配备 1 名并持有资料员岗位合格证书，同时提供身份证、有效证书资料齐全得 1 分；未配备或无证不得分。 6.固定普工（2 分） 配备不少于 15 名固定普工得 2 分，人数不足不得分；普工仅提供身份证即可。</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一、评审内容 评审投标人为本项目拟投入设备的配置数量、设备种类完整合规性。 二、满分得分条件（全部满足得 16 分） 1.完整配齐以下 8 类设备及后勤保障设施： ①航拍设备 1 台 ②测绘仪器 1 台 ③交通车辆 5 辆 ④打印机 1 台 ⑤计算机 2 台 ⑥照相机 1 台 ⑦土方运输工具（手推车、电动三轮车等）合计不少于 3 台（可不同类型组合） ⑧后勤保障生活设施不少于 1 处。 二、评审依据： 1.所有设备、后勤场所均提供有效的自有产权证明或租赁协议、场地使用证明。 2.上述共计 8 类设备 / 设施，每缺失一类扣 2 分，累计扣分，最高可扣 16 分，本项最低计 0 分； 3.未提供任何设备、场地自有或租赁佐证材料的，本评审项直接计 0 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设备配置等相关证明材料.docx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投标⼈提供2023年⾄今完成过同类考古发掘配合服务项⽬的业绩，每提供⼀个得2.5分，满分5分，不提供不得分。（提供完整合同复印件签订日期为准，否则不做为评标依据。）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一、评审内容：投标人针对本项目出具加盖公章的全套书面服务承诺，包含项目①质量承诺、②项目实施进度及后期质保服务承诺、③人员固定到位承诺三大类。二、评审标准：1. 项目质量承诺 2分；2. 实施进度及后期质保承诺 2分；3. 人员稳定到位承诺 2分；满分 6分。承诺文件未加盖单位公章、缺任意一类承诺内容，对应分项不得分；无全套书面承诺材料本项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各有效供应商的评审价中，取最终报价最低者作为基准价，各有效供应商的价格评分统一按照下列公式计算：价格评分＝（基准价÷评审价）×分值。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 2023 年 1 月 1 日至今考古勘探、发掘报告编制同类技术服务完整盖章合同，每提供 1 份有效合同得 2分，满分 4分；仅框架合同、无盖章、无服务内容不计分。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项⽬实施⽅案</w:t>
            </w:r>
          </w:p>
        </w:tc>
        <w:tc>
          <w:tcPr>
            <w:tcW w:type="dxa" w:w="2492"/>
          </w:tcPr>
          <w:p>
            <w:pPr>
              <w:pStyle w:val="null3"/>
            </w:pPr>
            <w:r>
              <w:rPr>
                <w:rFonts w:ascii="仿宋_GB2312" w:hAnsi="仿宋_GB2312" w:cs="仿宋_GB2312" w:eastAsia="仿宋_GB2312"/>
              </w:rPr>
              <w:t>一、评审内容：对本项目涉及 ①考古发掘土方施工配合方案 ②现场安全保卫服务 ③项目分阶段技术任务安排 ④考古技术服务质量保障 ⑤文物保护专项服务承诺 ⑥与劳务队伍协同测绘、支护、回填保障措施 ⑦测绘档案、环境保护配套技术措施。二、评审标准：每一项方案内容全面详细、阐述条理清晰详尽、符合本项目 4 分，满分 28 分，每项存在一处缺陷，扣 1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突发遗存及资料整改应急方案</w:t>
            </w:r>
          </w:p>
        </w:tc>
        <w:tc>
          <w:tcPr>
            <w:tcW w:type="dxa" w:w="2492"/>
          </w:tcPr>
          <w:p>
            <w:pPr>
              <w:pStyle w:val="null3"/>
            </w:pPr>
            <w:r>
              <w:rPr>
                <w:rFonts w:ascii="仿宋_GB2312" w:hAnsi="仿宋_GB2312" w:cs="仿宋_GB2312" w:eastAsia="仿宋_GB2312"/>
              </w:rPr>
              <w:t>一、评审内容：①未知地下重要遗存现场技术处置预案 ②地层、文物记录缺失补救流程 ③考古报告无法通过文物部门备案的无偿整改保障机制。二、评审标准：每一项方案内容全面详细、阐述条理清晰详尽、符合本项目 4 分，满分 12 分，每项存在一处缺陷，扣 1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专业技术人员配置</w:t>
            </w:r>
          </w:p>
        </w:tc>
        <w:tc>
          <w:tcPr>
            <w:tcW w:type="dxa" w:w="2492"/>
          </w:tcPr>
          <w:p>
            <w:pPr>
              <w:pStyle w:val="null3"/>
            </w:pPr>
            <w:r>
              <w:rPr>
                <w:rFonts w:ascii="仿宋_GB2312" w:hAnsi="仿宋_GB2312" w:cs="仿宋_GB2312" w:eastAsia="仿宋_GB2312"/>
              </w:rPr>
              <w:t>一、评审内容：拟投入考古领队、专职测绘、档案整理人员资质。二、评审标准：①提供考古领队资质证书得 7 分；②测绘人员从业证明得 4 分；③档案整理专员学历 / 从业证明得 4 分；满分 15 分，缺对应材料对应分项不得分。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专业测绘档案设备配置</w:t>
            </w:r>
          </w:p>
        </w:tc>
        <w:tc>
          <w:tcPr>
            <w:tcW w:type="dxa" w:w="2492"/>
          </w:tcPr>
          <w:p>
            <w:pPr>
              <w:pStyle w:val="null3"/>
            </w:pPr>
            <w:r>
              <w:rPr>
                <w:rFonts w:ascii="仿宋_GB2312" w:hAnsi="仿宋_GB2312" w:cs="仿宋_GB2312" w:eastAsia="仿宋_GB2312"/>
              </w:rPr>
              <w:t>一、评审内容：①全站仪 / RTK、②航拍、③文物摄影、④扫描、⑤档案装订设备权属 / 租赁证明。二、评审标准：全套设备证明材料齐全得 15 分，每缺失一类设备扣 3 分，无任何设备证明本项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设备配置等相关证明材料.docx</w:t>
            </w:r>
          </w:p>
        </w:tc>
      </w:tr>
      <w:tr>
        <w:tc>
          <w:tcPr>
            <w:tcW w:type="dxa" w:w="831"/>
            <w:vMerge/>
          </w:tcPr>
          <w:p/>
        </w:tc>
        <w:tc>
          <w:tcPr>
            <w:tcW w:type="dxa" w:w="1661"/>
          </w:tcPr>
          <w:p>
            <w:pPr>
              <w:pStyle w:val="null3"/>
            </w:pPr>
            <w:r>
              <w:rPr>
                <w:rFonts w:ascii="仿宋_GB2312" w:hAnsi="仿宋_GB2312" w:cs="仿宋_GB2312" w:eastAsia="仿宋_GB2312"/>
              </w:rPr>
              <w:t>项目专项服务承诺</w:t>
            </w:r>
          </w:p>
        </w:tc>
        <w:tc>
          <w:tcPr>
            <w:tcW w:type="dxa" w:w="2492"/>
          </w:tcPr>
          <w:p>
            <w:pPr>
              <w:pStyle w:val="null3"/>
            </w:pPr>
            <w:r>
              <w:rPr>
                <w:rFonts w:ascii="仿宋_GB2312" w:hAnsi="仿宋_GB2312" w:cs="仿宋_GB2312" w:eastAsia="仿宋_GB2312"/>
              </w:rPr>
              <w:t>一、评审内容：投标人出具加盖公章书面承诺，包含技术①质量承诺、②驻场工期承诺、③人员稳定不随意更换承诺。二、评审标准：三类承诺齐全得 6分，缺任意一类对应扣 2分，无盖章承诺文件本项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各有效供应商的评审价中，取最终报价最低者作为基准价，各有效供应商的价格评分统一按照下列公式 计算：价格评分＝（基准价÷评审价）×分值。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详见附件：设备配置等相关证明材料.docx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详见附件：设备配置等相关证明材料.docx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