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版本号：SCZC2026-ZB-1433-00120260615001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耀州窑陈炉窑址陶瓷烧制技艺国家非遗保护展示设备配套采购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SCZC2026-ZB-1433-001</w:t>
      </w:r>
      <w:r>
        <w:br/>
      </w:r>
      <w:r>
        <w:br/>
      </w:r>
      <w:r>
        <w:br/>
      </w:r>
    </w:p>
    <w:p>
      <w:pPr>
        <w:pStyle w:val="null3"/>
        <w:jc w:val="center"/>
        <w:outlineLvl w:val="2"/>
      </w:pPr>
      <w:r>
        <w:rPr>
          <w:rFonts w:ascii="仿宋_GB2312" w:hAnsi="仿宋_GB2312" w:cs="仿宋_GB2312" w:eastAsia="仿宋_GB2312"/>
          <w:sz w:val="28"/>
          <w:b/>
        </w:rPr>
        <w:t>铜川市印台区陈炉镇人民政府</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铜川市印台区陈炉镇人民政府</w:t>
      </w:r>
      <w:r>
        <w:rPr>
          <w:rFonts w:ascii="仿宋_GB2312" w:hAnsi="仿宋_GB2312" w:cs="仿宋_GB2312" w:eastAsia="仿宋_GB2312"/>
        </w:rPr>
        <w:t>委托，拟对</w:t>
      </w:r>
      <w:r>
        <w:rPr>
          <w:rFonts w:ascii="仿宋_GB2312" w:hAnsi="仿宋_GB2312" w:cs="仿宋_GB2312" w:eastAsia="仿宋_GB2312"/>
        </w:rPr>
        <w:t>耀州窑陈炉窑址陶瓷烧制技艺国家非遗保护展示设备配套采购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SCZC2026-ZB-1433-001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耀州窑陈炉窑址陶瓷烧制技艺国家非遗保护展示设备配套采购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耀州窑陈炉窑址陶瓷烧制技艺国家非遗保护展示设备配套采购，具体内容详见招标文件第3章。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或单位负责人参加投标的，应提供法定代表人或单位负责人身份证明。授权代表参加投标的，应提供法定代表人或单位负责人身份证明、授权委托书及授权代表在本单位缴纳养老保险的证明，投标人于开标当日在陕西省政府采购综合管理平台“确认供应商信息”中填报的联系人须为本项目授权代表人，与授权委托书不一致的按无效投标处理。</w:t>
      </w:r>
    </w:p>
    <w:p>
      <w:pPr>
        <w:pStyle w:val="null3"/>
      </w:pPr>
      <w:r>
        <w:rPr>
          <w:rFonts w:ascii="仿宋_GB2312" w:hAnsi="仿宋_GB2312" w:cs="仿宋_GB2312" w:eastAsia="仿宋_GB2312"/>
        </w:rPr>
        <w:t>2、信用查询：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铜川市印台区陈炉镇人民政府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铜川市印台区陈炉镇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0919-7483327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陕西省西安市新城区西五路12号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采购包1：5,179,550.00元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图形工作站（含显示器）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代理服务费收费标准：参照《国家计委关于印发&lt;招标代理服务收费管理暂行办法&gt;的通知》（计价格〔2002〕1980号）的规定下浮10%进行收取。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铜川市印台区陈炉镇人民政府</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铜川市印台区陈炉镇人民政府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铜川市印台区陈炉镇人民政府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耀州窑陈炉窑址陶瓷烧制技艺国家非遗保护展示设备配套采购，具体详见招标文件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5,179,550.00</w:t>
      </w:r>
    </w:p>
    <w:p>
      <w:pPr>
        <w:pStyle w:val="null3"/>
      </w:pPr>
      <w:r>
        <w:rPr>
          <w:rFonts w:ascii="仿宋_GB2312" w:hAnsi="仿宋_GB2312" w:cs="仿宋_GB2312" w:eastAsia="仿宋_GB2312"/>
        </w:rPr>
        <w:t>采购包最高限价（元）: 5,179,550.00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图形工作站（含显示器）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36,900.00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图形处理工作桌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3D扫描仪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3D陶瓷粉末打印机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清粉台（3D打印配套）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含浸机（3D打印配套）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混合机（3D打印配套）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除湿器（3D打印及花纸打印配套）</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工具套装（3D打印配套）</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11,300.00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打印耗材</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打印耗材工具柜架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3D高速数字振镜雕刻机（热光）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2轴接触式数控雕刻机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电子分析天平</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15,200.00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水帘式吹釉施釉机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小型超高温实验窑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设计打样实验室环创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桌椅架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96,100.00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实验室打样所需的各类耗材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565,000.00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真空石膏搅拌机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40,700.00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平板玻璃工作台（敲模桌）</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石膏烘房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间</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注浆系统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注浆系统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注浆系统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条</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注浆工作台</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27</w:t>
            </w:r>
          </w:p>
        </w:tc>
        <w:tc>
          <w:tcPr>
            <w:tcW w:type="dxa" w:w="755"/>
          </w:tcPr>
          <w:p>
            <w:pPr>
              <w:pStyle w:val="null3"/>
            </w:pPr>
            <w:r>
              <w:rPr>
                <w:rFonts w:ascii="仿宋_GB2312" w:hAnsi="仿宋_GB2312" w:cs="仿宋_GB2312" w:eastAsia="仿宋_GB2312"/>
              </w:rPr>
              <w:t>工艺工作台</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44,000.00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28</w:t>
            </w:r>
          </w:p>
        </w:tc>
        <w:tc>
          <w:tcPr>
            <w:tcW w:type="dxa" w:w="755"/>
          </w:tcPr>
          <w:p>
            <w:pPr>
              <w:pStyle w:val="null3"/>
            </w:pPr>
            <w:r>
              <w:rPr>
                <w:rFonts w:ascii="仿宋_GB2312" w:hAnsi="仿宋_GB2312" w:cs="仿宋_GB2312" w:eastAsia="仿宋_GB2312"/>
              </w:rPr>
              <w:t>工艺工作台</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44,000.00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29</w:t>
            </w:r>
          </w:p>
        </w:tc>
        <w:tc>
          <w:tcPr>
            <w:tcW w:type="dxa" w:w="755"/>
          </w:tcPr>
          <w:p>
            <w:pPr>
              <w:pStyle w:val="null3"/>
            </w:pPr>
            <w:r>
              <w:rPr>
                <w:rFonts w:ascii="仿宋_GB2312" w:hAnsi="仿宋_GB2312" w:cs="仿宋_GB2312" w:eastAsia="仿宋_GB2312"/>
              </w:rPr>
              <w:t>自动施釉线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30</w:t>
            </w:r>
          </w:p>
        </w:tc>
        <w:tc>
          <w:tcPr>
            <w:tcW w:type="dxa" w:w="755"/>
          </w:tcPr>
          <w:p>
            <w:pPr>
              <w:pStyle w:val="null3"/>
            </w:pPr>
            <w:r>
              <w:rPr>
                <w:rFonts w:ascii="仿宋_GB2312" w:hAnsi="仿宋_GB2312" w:cs="仿宋_GB2312" w:eastAsia="仿宋_GB2312"/>
              </w:rPr>
              <w:t>除尘工作台</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31</w:t>
            </w:r>
          </w:p>
        </w:tc>
        <w:tc>
          <w:tcPr>
            <w:tcW w:type="dxa" w:w="755"/>
          </w:tcPr>
          <w:p>
            <w:pPr>
              <w:pStyle w:val="null3"/>
            </w:pPr>
            <w:r>
              <w:rPr>
                <w:rFonts w:ascii="仿宋_GB2312" w:hAnsi="仿宋_GB2312" w:cs="仿宋_GB2312" w:eastAsia="仿宋_GB2312"/>
              </w:rPr>
              <w:t>自动擦底机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32</w:t>
            </w:r>
          </w:p>
        </w:tc>
        <w:tc>
          <w:tcPr>
            <w:tcW w:type="dxa" w:w="755"/>
          </w:tcPr>
          <w:p>
            <w:pPr>
              <w:pStyle w:val="null3"/>
            </w:pPr>
            <w:r>
              <w:rPr>
                <w:rFonts w:ascii="仿宋_GB2312" w:hAnsi="仿宋_GB2312" w:cs="仿宋_GB2312" w:eastAsia="仿宋_GB2312"/>
              </w:rPr>
              <w:t>素烧烤花窑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141,250.00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33</w:t>
            </w:r>
          </w:p>
        </w:tc>
        <w:tc>
          <w:tcPr>
            <w:tcW w:type="dxa" w:w="755"/>
          </w:tcPr>
          <w:p>
            <w:pPr>
              <w:pStyle w:val="null3"/>
            </w:pPr>
            <w:r>
              <w:rPr>
                <w:rFonts w:ascii="仿宋_GB2312" w:hAnsi="仿宋_GB2312" w:cs="仿宋_GB2312" w:eastAsia="仿宋_GB2312"/>
              </w:rPr>
              <w:t>窑炉集成管路系统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34</w:t>
            </w:r>
          </w:p>
        </w:tc>
        <w:tc>
          <w:tcPr>
            <w:tcW w:type="dxa" w:w="755"/>
          </w:tcPr>
          <w:p>
            <w:pPr>
              <w:pStyle w:val="null3"/>
            </w:pPr>
            <w:r>
              <w:rPr>
                <w:rFonts w:ascii="仿宋_GB2312" w:hAnsi="仿宋_GB2312" w:cs="仿宋_GB2312" w:eastAsia="仿宋_GB2312"/>
              </w:rPr>
              <w:t>集成气泵供压系统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35</w:t>
            </w:r>
          </w:p>
        </w:tc>
        <w:tc>
          <w:tcPr>
            <w:tcW w:type="dxa" w:w="755"/>
          </w:tcPr>
          <w:p>
            <w:pPr>
              <w:pStyle w:val="null3"/>
            </w:pPr>
            <w:r>
              <w:rPr>
                <w:rFonts w:ascii="仿宋_GB2312" w:hAnsi="仿宋_GB2312" w:cs="仿宋_GB2312" w:eastAsia="仿宋_GB2312"/>
              </w:rPr>
              <w:t>集成泥浆管路系统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36</w:t>
            </w:r>
          </w:p>
        </w:tc>
        <w:tc>
          <w:tcPr>
            <w:tcW w:type="dxa" w:w="755"/>
          </w:tcPr>
          <w:p>
            <w:pPr>
              <w:pStyle w:val="null3"/>
            </w:pPr>
            <w:r>
              <w:rPr>
                <w:rFonts w:ascii="仿宋_GB2312" w:hAnsi="仿宋_GB2312" w:cs="仿宋_GB2312" w:eastAsia="仿宋_GB2312"/>
              </w:rPr>
              <w:t>移动坯车架</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169,500.00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37</w:t>
            </w:r>
          </w:p>
        </w:tc>
        <w:tc>
          <w:tcPr>
            <w:tcW w:type="dxa" w:w="755"/>
          </w:tcPr>
          <w:p>
            <w:pPr>
              <w:pStyle w:val="null3"/>
            </w:pPr>
            <w:r>
              <w:rPr>
                <w:rFonts w:ascii="仿宋_GB2312" w:hAnsi="仿宋_GB2312" w:cs="仿宋_GB2312" w:eastAsia="仿宋_GB2312"/>
              </w:rPr>
              <w:t>厂房各生产区环创设计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38</w:t>
            </w:r>
          </w:p>
        </w:tc>
        <w:tc>
          <w:tcPr>
            <w:tcW w:type="dxa" w:w="755"/>
          </w:tcPr>
          <w:p>
            <w:pPr>
              <w:pStyle w:val="null3"/>
            </w:pPr>
            <w:r>
              <w:rPr>
                <w:rFonts w:ascii="仿宋_GB2312" w:hAnsi="仿宋_GB2312" w:cs="仿宋_GB2312" w:eastAsia="仿宋_GB2312"/>
              </w:rPr>
              <w:t>培训服务及配套服务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标的名称：图形工作站（含显示器）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1.处理器：核心数≥20 核 28 线程，主频≥3.0GHz。</w:t>
            </w:r>
          </w:p>
          <w:p>
            <w:pPr>
              <w:pStyle w:val="null3"/>
            </w:pPr>
            <w:r>
              <w:rPr>
                <w:rFonts w:ascii="仿宋_GB2312" w:hAnsi="仿宋_GB2312" w:cs="仿宋_GB2312" w:eastAsia="仿宋_GB2312"/>
              </w:rPr>
              <w:t>2.内存：容量≥64GB DDR5，主板预留内存插槽≥2个。</w:t>
            </w:r>
          </w:p>
          <w:p>
            <w:pPr>
              <w:pStyle w:val="null3"/>
            </w:pPr>
            <w:r>
              <w:rPr>
                <w:rFonts w:ascii="仿宋_GB2312" w:hAnsi="仿宋_GB2312" w:cs="仿宋_GB2312" w:eastAsia="仿宋_GB2312"/>
              </w:rPr>
              <w:t>3.硬盘：配置≥1TB NVMe M.2 固态硬盘+ ≥4TB 机械硬盘。</w:t>
            </w:r>
          </w:p>
          <w:p>
            <w:pPr>
              <w:pStyle w:val="null3"/>
            </w:pPr>
            <w:r>
              <w:rPr>
                <w:rFonts w:ascii="仿宋_GB2312" w:hAnsi="仿宋_GB2312" w:cs="仿宋_GB2312" w:eastAsia="仿宋_GB2312"/>
              </w:rPr>
              <w:t>4.显卡：配置独立专业图形显卡，显存≥16GB；</w:t>
            </w:r>
          </w:p>
          <w:p>
            <w:pPr>
              <w:pStyle w:val="null3"/>
            </w:pPr>
            <w:r>
              <w:rPr>
                <w:rFonts w:ascii="仿宋_GB2312" w:hAnsi="仿宋_GB2312" w:cs="仿宋_GB2312" w:eastAsia="仿宋_GB2312"/>
              </w:rPr>
              <w:t>5.接口：前置接口含 USB3.2 接口≥4 个、USB-C 接口≥1 个、3.5mm 音频接口≥1 组、三合一读卡器≥1 个；后置接口含 USB3.2 接口≥4 个、HDMI 接口≥1 个、DP 接口≥1 个、3.5mm 音频接口≥1 个、千兆网口≥1 个。</w:t>
            </w:r>
          </w:p>
          <w:p>
            <w:pPr>
              <w:pStyle w:val="null3"/>
            </w:pPr>
            <w:r>
              <w:rPr>
                <w:rFonts w:ascii="仿宋_GB2312" w:hAnsi="仿宋_GB2312" w:cs="仿宋_GB2312" w:eastAsia="仿宋_GB2312"/>
              </w:rPr>
              <w:t>6.显示器：≥27 英寸液晶显示器，屏幕分辨率≥2560×1440（2K），显示比例 16:9；支持低蓝光护眼模式。</w:t>
            </w:r>
          </w:p>
        </w:tc>
      </w:tr>
    </w:tbl>
    <w:p>
      <w:pPr>
        <w:pStyle w:val="null3"/>
      </w:pPr>
      <w:r>
        <w:rPr>
          <w:rFonts w:ascii="仿宋_GB2312" w:hAnsi="仿宋_GB2312" w:cs="仿宋_GB2312" w:eastAsia="仿宋_GB2312"/>
        </w:rPr>
        <w:t>标的名称：图形处理工作桌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用于图形设计排版配合扫描仪，编程操作（根据场地及入户门宽定制，约150*70*80cm，含配套工作椅）。</w:t>
            </w:r>
          </w:p>
        </w:tc>
      </w:tr>
    </w:tbl>
    <w:p>
      <w:pPr>
        <w:pStyle w:val="null3"/>
      </w:pPr>
      <w:r>
        <w:rPr>
          <w:rFonts w:ascii="仿宋_GB2312" w:hAnsi="仿宋_GB2312" w:cs="仿宋_GB2312" w:eastAsia="仿宋_GB2312"/>
        </w:rPr>
        <w:t>标的名称：3D扫描仪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  扫描模式：支持多线、单线扫描等模式。</w:t>
            </w:r>
          </w:p>
          <w:p>
            <w:pPr>
              <w:pStyle w:val="null3"/>
            </w:pPr>
            <w:r>
              <w:rPr>
                <w:rFonts w:ascii="仿宋_GB2312" w:hAnsi="仿宋_GB2312" w:cs="仿宋_GB2312" w:eastAsia="仿宋_GB2312"/>
              </w:rPr>
              <w:t>2.  扫描方式：支持多线激光或无光移动拍照式扫描；支持手持或机械移动扫描等方式。</w:t>
            </w:r>
          </w:p>
          <w:p>
            <w:pPr>
              <w:pStyle w:val="null3"/>
            </w:pPr>
            <w:r>
              <w:rPr>
                <w:rFonts w:ascii="仿宋_GB2312" w:hAnsi="仿宋_GB2312" w:cs="仿宋_GB2312" w:eastAsia="仿宋_GB2312"/>
              </w:rPr>
              <w:t>3.  扫描精度：0.03mm（±0.015mm）。</w:t>
            </w:r>
          </w:p>
          <w:p>
            <w:pPr>
              <w:pStyle w:val="null3"/>
            </w:pPr>
            <w:r>
              <w:rPr>
                <w:rFonts w:ascii="仿宋_GB2312" w:hAnsi="仿宋_GB2312" w:cs="仿宋_GB2312" w:eastAsia="仿宋_GB2312"/>
              </w:rPr>
              <w:t>4.  空间点距范围：0.01mm～10mm内可调。</w:t>
            </w:r>
          </w:p>
          <w:p>
            <w:pPr>
              <w:pStyle w:val="null3"/>
            </w:pPr>
            <w:r>
              <w:rPr>
                <w:rFonts w:ascii="仿宋_GB2312" w:hAnsi="仿宋_GB2312" w:cs="仿宋_GB2312" w:eastAsia="仿宋_GB2312"/>
              </w:rPr>
              <w:t>5.  扫描速度：≥2000000点/秒。</w:t>
            </w:r>
          </w:p>
          <w:p>
            <w:pPr>
              <w:pStyle w:val="null3"/>
            </w:pPr>
            <w:r>
              <w:rPr>
                <w:rFonts w:ascii="仿宋_GB2312" w:hAnsi="仿宋_GB2312" w:cs="仿宋_GB2312" w:eastAsia="仿宋_GB2312"/>
              </w:rPr>
              <w:t>6.  扫描范围：静态扫描幅面≥400mm*400mm，无光模式扫描幅面≥800mm×600mm。</w:t>
            </w:r>
          </w:p>
          <w:p>
            <w:pPr>
              <w:pStyle w:val="null3"/>
            </w:pPr>
            <w:r>
              <w:rPr>
                <w:rFonts w:ascii="仿宋_GB2312" w:hAnsi="仿宋_GB2312" w:cs="仿宋_GB2312" w:eastAsia="仿宋_GB2312"/>
              </w:rPr>
              <w:t>7.  光源形式：支持激光扫描与不可见光扫描等模式。</w:t>
            </w:r>
          </w:p>
          <w:p>
            <w:pPr>
              <w:pStyle w:val="null3"/>
            </w:pPr>
            <w:r>
              <w:rPr>
                <w:rFonts w:ascii="仿宋_GB2312" w:hAnsi="仿宋_GB2312" w:cs="仿宋_GB2312" w:eastAsia="仿宋_GB2312"/>
              </w:rPr>
              <w:t>8.  实时网格：支持快速预览扫描效果，可实时生成三角网格面。</w:t>
            </w:r>
          </w:p>
          <w:p>
            <w:pPr>
              <w:pStyle w:val="null3"/>
            </w:pPr>
            <w:r>
              <w:rPr>
                <w:rFonts w:ascii="仿宋_GB2312" w:hAnsi="仿宋_GB2312" w:cs="仿宋_GB2312" w:eastAsia="仿宋_GB2312"/>
              </w:rPr>
              <w:t>9. 工程对齐：支持多个扫描工程对齐功能。</w:t>
            </w:r>
          </w:p>
          <w:p>
            <w:pPr>
              <w:pStyle w:val="null3"/>
            </w:pPr>
            <w:r>
              <w:rPr>
                <w:rFonts w:ascii="仿宋_GB2312" w:hAnsi="仿宋_GB2312" w:cs="仿宋_GB2312" w:eastAsia="仿宋_GB2312"/>
              </w:rPr>
              <w:t>10. 模型编辑：支持对扫描数据进行交互式编辑、修复，包含手动补洞、平滑、锐化等功能，同时支持自动修复；兼容第三方STL数据导入、编辑及修复，可生成封闭网格数据，直接适配3D打印使用。</w:t>
            </w:r>
          </w:p>
          <w:p>
            <w:pPr>
              <w:pStyle w:val="null3"/>
            </w:pPr>
            <w:r>
              <w:rPr>
                <w:rFonts w:ascii="仿宋_GB2312" w:hAnsi="仿宋_GB2312" w:cs="仿宋_GB2312" w:eastAsia="仿宋_GB2312"/>
              </w:rPr>
              <w:t>11. 数据测量：扫描软件支持点到点、点到面、面到面的直线距离测量，可自动分析扫描模型的表面积、体积，并支持测量分析数据导出。</w:t>
            </w:r>
          </w:p>
          <w:p>
            <w:pPr>
              <w:pStyle w:val="null3"/>
            </w:pPr>
            <w:r>
              <w:rPr>
                <w:rFonts w:ascii="仿宋_GB2312" w:hAnsi="仿宋_GB2312" w:cs="仿宋_GB2312" w:eastAsia="仿宋_GB2312"/>
              </w:rPr>
              <w:t>12. 配套软件：提供正版逆向设计软件1套，适配扫描数据的编辑、修复、导出及3D打印对接。</w:t>
            </w:r>
          </w:p>
        </w:tc>
      </w:tr>
    </w:tbl>
    <w:p>
      <w:pPr>
        <w:pStyle w:val="null3"/>
      </w:pPr>
      <w:r>
        <w:rPr>
          <w:rFonts w:ascii="仿宋_GB2312" w:hAnsi="仿宋_GB2312" w:cs="仿宋_GB2312" w:eastAsia="仿宋_GB2312"/>
        </w:rPr>
        <w:t>标的名称：3D陶瓷粉末打印机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▲1.打印尺寸：≥L280*W360*H190mm</w:t>
            </w:r>
          </w:p>
          <w:p>
            <w:pPr>
              <w:pStyle w:val="null3"/>
            </w:pPr>
            <w:r>
              <w:rPr>
                <w:rFonts w:ascii="仿宋_GB2312" w:hAnsi="仿宋_GB2312" w:cs="仿宋_GB2312" w:eastAsia="仿宋_GB2312"/>
              </w:rPr>
              <w:t>▲2.打印速度：≤40s/层</w:t>
            </w:r>
          </w:p>
          <w:p>
            <w:pPr>
              <w:pStyle w:val="null3"/>
            </w:pPr>
            <w:r>
              <w:rPr>
                <w:rFonts w:ascii="仿宋_GB2312" w:hAnsi="仿宋_GB2312" w:cs="仿宋_GB2312" w:eastAsia="仿宋_GB2312"/>
              </w:rPr>
              <w:t>▲3.打印分辨率：≥1080DPI</w:t>
            </w:r>
          </w:p>
          <w:p>
            <w:pPr>
              <w:pStyle w:val="null3"/>
            </w:pPr>
            <w:r>
              <w:rPr>
                <w:rFonts w:ascii="仿宋_GB2312" w:hAnsi="仿宋_GB2312" w:cs="仿宋_GB2312" w:eastAsia="仿宋_GB2312"/>
              </w:rPr>
              <w:t>▲4.打印层厚：0.1—0.15mm</w:t>
            </w:r>
          </w:p>
          <w:p>
            <w:pPr>
              <w:pStyle w:val="null3"/>
            </w:pPr>
            <w:r>
              <w:rPr>
                <w:rFonts w:ascii="仿宋_GB2312" w:hAnsi="仿宋_GB2312" w:cs="仿宋_GB2312" w:eastAsia="仿宋_GB2312"/>
              </w:rPr>
              <w:t>▲5.成型精度：±0.2mm</w:t>
            </w:r>
          </w:p>
          <w:p>
            <w:pPr>
              <w:pStyle w:val="null3"/>
            </w:pPr>
            <w:r>
              <w:rPr>
                <w:rFonts w:ascii="仿宋_GB2312" w:hAnsi="仿宋_GB2312" w:cs="仿宋_GB2312" w:eastAsia="仿宋_GB2312"/>
              </w:rPr>
              <w:t>6.供电需求：220V。</w:t>
            </w:r>
          </w:p>
          <w:p>
            <w:pPr>
              <w:pStyle w:val="null3"/>
            </w:pPr>
            <w:r>
              <w:rPr>
                <w:rFonts w:ascii="仿宋_GB2312" w:hAnsi="仿宋_GB2312" w:cs="仿宋_GB2312" w:eastAsia="仿宋_GB2312"/>
              </w:rPr>
              <w:t>▲7.材料可高温烧制≥1300℃，1300摄氏度时材料收缩率≤1%。</w:t>
            </w:r>
          </w:p>
        </w:tc>
      </w:tr>
    </w:tbl>
    <w:p>
      <w:pPr>
        <w:pStyle w:val="null3"/>
      </w:pPr>
      <w:r>
        <w:rPr>
          <w:rFonts w:ascii="仿宋_GB2312" w:hAnsi="仿宋_GB2312" w:cs="仿宋_GB2312" w:eastAsia="仿宋_GB2312"/>
        </w:rPr>
        <w:t>标的名称：清粉台（3D打印配套）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1.风量：≥3000m³/h</w:t>
            </w:r>
            <w:r>
              <w:br/>
            </w:r>
            <w:r>
              <w:rPr>
                <w:rFonts w:ascii="仿宋_GB2312" w:hAnsi="仿宋_GB2312" w:cs="仿宋_GB2312" w:eastAsia="仿宋_GB2312"/>
              </w:rPr>
              <w:t xml:space="preserve"> 2.电源：380V/50Hz</w:t>
            </w:r>
            <w:r>
              <w:br/>
            </w:r>
            <w:r>
              <w:rPr>
                <w:rFonts w:ascii="仿宋_GB2312" w:hAnsi="仿宋_GB2312" w:cs="仿宋_GB2312" w:eastAsia="仿宋_GB2312"/>
              </w:rPr>
              <w:t xml:space="preserve"> 3.表面处理：静电喷塑</w:t>
            </w:r>
            <w:r>
              <w:br/>
            </w:r>
            <w:r>
              <w:rPr>
                <w:rFonts w:ascii="仿宋_GB2312" w:hAnsi="仿宋_GB2312" w:cs="仿宋_GB2312" w:eastAsia="仿宋_GB2312"/>
              </w:rPr>
              <w:t xml:space="preserve"> 4.过滤面积：≥16㎡</w:t>
            </w:r>
            <w:r>
              <w:br/>
            </w:r>
            <w:r>
              <w:rPr>
                <w:rFonts w:ascii="仿宋_GB2312" w:hAnsi="仿宋_GB2312" w:cs="仿宋_GB2312" w:eastAsia="仿宋_GB2312"/>
              </w:rPr>
              <w:t xml:space="preserve"> 5.参考尺寸：800*1100*1600mm</w:t>
            </w:r>
            <w:r>
              <w:br/>
            </w:r>
            <w:r>
              <w:rPr>
                <w:rFonts w:ascii="仿宋_GB2312" w:hAnsi="仿宋_GB2312" w:cs="仿宋_GB2312" w:eastAsia="仿宋_GB2312"/>
              </w:rPr>
              <w:t xml:space="preserve"> 6.配备LED照明灯、主过滤芯、前置气流均置板</w:t>
            </w:r>
            <w:r>
              <w:br/>
            </w:r>
            <w:r>
              <w:rPr>
                <w:rFonts w:ascii="仿宋_GB2312" w:hAnsi="仿宋_GB2312" w:cs="仿宋_GB2312" w:eastAsia="仿宋_GB2312"/>
              </w:rPr>
              <w:t xml:space="preserve"> 7.清灰方式：自动/手动</w:t>
            </w:r>
            <w:r>
              <w:br/>
            </w:r>
            <w:r>
              <w:rPr>
                <w:rFonts w:ascii="仿宋_GB2312" w:hAnsi="仿宋_GB2312" w:cs="仿宋_GB2312" w:eastAsia="仿宋_GB2312"/>
              </w:rPr>
              <w:t xml:space="preserve"> 8.净化效率：≥95%</w:t>
            </w:r>
            <w:r>
              <w:br/>
            </w:r>
            <w:r>
              <w:rPr>
                <w:rFonts w:ascii="仿宋_GB2312" w:hAnsi="仿宋_GB2312" w:cs="仿宋_GB2312" w:eastAsia="仿宋_GB2312"/>
              </w:rPr>
              <w:t xml:space="preserve"> 9.配涡轮风机和电机</w:t>
            </w:r>
            <w:r>
              <w:br/>
            </w:r>
            <w:r>
              <w:rPr>
                <w:rFonts w:ascii="仿宋_GB2312" w:hAnsi="仿宋_GB2312" w:cs="仿宋_GB2312" w:eastAsia="仿宋_GB2312"/>
              </w:rPr>
              <w:t xml:space="preserve"> 10.滤筒采用PTFE材料。</w:t>
            </w:r>
            <w:r>
              <w:br/>
            </w:r>
            <w:r>
              <w:rPr>
                <w:rFonts w:ascii="仿宋_GB2312" w:hAnsi="仿宋_GB2312" w:cs="仿宋_GB2312" w:eastAsia="仿宋_GB2312"/>
              </w:rPr>
              <w:t xml:space="preserve"> 11.配带刹车万向脚轮。</w:t>
            </w:r>
          </w:p>
        </w:tc>
      </w:tr>
    </w:tbl>
    <w:p>
      <w:pPr>
        <w:pStyle w:val="null3"/>
      </w:pPr>
      <w:r>
        <w:rPr>
          <w:rFonts w:ascii="仿宋_GB2312" w:hAnsi="仿宋_GB2312" w:cs="仿宋_GB2312" w:eastAsia="仿宋_GB2312"/>
        </w:rPr>
        <w:t>标的名称：含浸机（3D打印配套）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1.容积：≥400*400*250mm（不锈钢内里）</w:t>
            </w:r>
            <w:r>
              <w:br/>
            </w:r>
            <w:r>
              <w:rPr>
                <w:rFonts w:ascii="仿宋_GB2312" w:hAnsi="仿宋_GB2312" w:cs="仿宋_GB2312" w:eastAsia="仿宋_GB2312"/>
              </w:rPr>
              <w:t xml:space="preserve"> 2.抽速：≥20立方/h</w:t>
            </w:r>
            <w:r>
              <w:br/>
            </w:r>
            <w:r>
              <w:rPr>
                <w:rFonts w:ascii="仿宋_GB2312" w:hAnsi="仿宋_GB2312" w:cs="仿宋_GB2312" w:eastAsia="仿宋_GB2312"/>
              </w:rPr>
              <w:t xml:space="preserve"> 3.功率：≥0.9kW</w:t>
            </w:r>
            <w:r>
              <w:br/>
            </w:r>
            <w:r>
              <w:rPr>
                <w:rFonts w:ascii="仿宋_GB2312" w:hAnsi="仿宋_GB2312" w:cs="仿宋_GB2312" w:eastAsia="仿宋_GB2312"/>
              </w:rPr>
              <w:t xml:space="preserve"> 4.配LED照明灯、滤网、阀门、真空表、过滤器。</w:t>
            </w:r>
          </w:p>
        </w:tc>
      </w:tr>
    </w:tbl>
    <w:p>
      <w:pPr>
        <w:pStyle w:val="null3"/>
      </w:pPr>
      <w:r>
        <w:rPr>
          <w:rFonts w:ascii="仿宋_GB2312" w:hAnsi="仿宋_GB2312" w:cs="仿宋_GB2312" w:eastAsia="仿宋_GB2312"/>
        </w:rPr>
        <w:t>标的名称：混合机（3D打印配套）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1.碟阀式混合机，整机接触物料材质为304不锈钢</w:t>
            </w:r>
          </w:p>
          <w:p>
            <w:pPr>
              <w:pStyle w:val="null3"/>
            </w:pPr>
            <w:r>
              <w:rPr>
                <w:rFonts w:ascii="仿宋_GB2312" w:hAnsi="仿宋_GB2312" w:cs="仿宋_GB2312" w:eastAsia="仿宋_GB2312"/>
              </w:rPr>
              <w:t>2.容量：≥60L</w:t>
            </w:r>
          </w:p>
          <w:p>
            <w:pPr>
              <w:pStyle w:val="null3"/>
            </w:pPr>
            <w:r>
              <w:rPr>
                <w:rFonts w:ascii="仿宋_GB2312" w:hAnsi="仿宋_GB2312" w:cs="仿宋_GB2312" w:eastAsia="仿宋_GB2312"/>
              </w:rPr>
              <w:t>3.转速：10～20r/min</w:t>
            </w:r>
          </w:p>
          <w:p>
            <w:pPr>
              <w:pStyle w:val="null3"/>
            </w:pPr>
            <w:r>
              <w:rPr>
                <w:rFonts w:ascii="仿宋_GB2312" w:hAnsi="仿宋_GB2312" w:cs="仿宋_GB2312" w:eastAsia="仿宋_GB2312"/>
              </w:rPr>
              <w:t>4.桶内尺寸：≥40cm×80cm，桶体不带把手</w:t>
            </w:r>
          </w:p>
          <w:p>
            <w:pPr>
              <w:pStyle w:val="null3"/>
            </w:pPr>
            <w:r>
              <w:rPr>
                <w:rFonts w:ascii="仿宋_GB2312" w:hAnsi="仿宋_GB2312" w:cs="仿宋_GB2312" w:eastAsia="仿宋_GB2312"/>
              </w:rPr>
              <w:t>5.功率：≥0.75kw</w:t>
            </w:r>
          </w:p>
        </w:tc>
      </w:tr>
    </w:tbl>
    <w:p>
      <w:pPr>
        <w:pStyle w:val="null3"/>
      </w:pPr>
      <w:r>
        <w:rPr>
          <w:rFonts w:ascii="仿宋_GB2312" w:hAnsi="仿宋_GB2312" w:cs="仿宋_GB2312" w:eastAsia="仿宋_GB2312"/>
        </w:rPr>
        <w:t>标的名称：除湿器（3D打印及花纸打印配套）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除湿量：≥8.0kg/h</w:t>
            </w:r>
          </w:p>
          <w:p>
            <w:pPr>
              <w:pStyle w:val="null3"/>
            </w:pPr>
            <w:r>
              <w:rPr>
                <w:rFonts w:ascii="仿宋_GB2312" w:hAnsi="仿宋_GB2312" w:cs="仿宋_GB2312" w:eastAsia="仿宋_GB2312"/>
              </w:rPr>
              <w:t>额定功率：≥2800W</w:t>
            </w:r>
          </w:p>
          <w:p>
            <w:pPr>
              <w:pStyle w:val="null3"/>
            </w:pPr>
            <w:r>
              <w:rPr>
                <w:rFonts w:ascii="仿宋_GB2312" w:hAnsi="仿宋_GB2312" w:cs="仿宋_GB2312" w:eastAsia="仿宋_GB2312"/>
              </w:rPr>
              <w:t>湿度调节范围：10% RH～98% RH</w:t>
            </w:r>
          </w:p>
          <w:p>
            <w:pPr>
              <w:pStyle w:val="null3"/>
            </w:pPr>
            <w:r>
              <w:rPr>
                <w:rFonts w:ascii="仿宋_GB2312" w:hAnsi="仿宋_GB2312" w:cs="仿宋_GB2312" w:eastAsia="仿宋_GB2312"/>
              </w:rPr>
              <w:t>湿度控制精度：≤3% RH</w:t>
            </w:r>
          </w:p>
          <w:p>
            <w:pPr>
              <w:pStyle w:val="null3"/>
            </w:pPr>
            <w:r>
              <w:rPr>
                <w:rFonts w:ascii="仿宋_GB2312" w:hAnsi="仿宋_GB2312" w:cs="仿宋_GB2312" w:eastAsia="仿宋_GB2312"/>
              </w:rPr>
              <w:t>循环风量：≥1600m³/h</w:t>
            </w:r>
          </w:p>
          <w:p>
            <w:pPr>
              <w:pStyle w:val="null3"/>
            </w:pPr>
            <w:r>
              <w:rPr>
                <w:rFonts w:ascii="仿宋_GB2312" w:hAnsi="仿宋_GB2312" w:cs="仿宋_GB2312" w:eastAsia="仿宋_GB2312"/>
              </w:rPr>
              <w:t>排水方式：连续水管排水</w:t>
            </w:r>
          </w:p>
        </w:tc>
      </w:tr>
    </w:tbl>
    <w:p>
      <w:pPr>
        <w:pStyle w:val="null3"/>
      </w:pPr>
      <w:r>
        <w:rPr>
          <w:rFonts w:ascii="仿宋_GB2312" w:hAnsi="仿宋_GB2312" w:cs="仿宋_GB2312" w:eastAsia="仿宋_GB2312"/>
        </w:rPr>
        <w:t>标的名称：工具套装（3D打印配套）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1.焙烧砂 20kg/包，≥2包</w:t>
            </w:r>
          </w:p>
          <w:p>
            <w:pPr>
              <w:pStyle w:val="null3"/>
            </w:pPr>
            <w:r>
              <w:rPr>
                <w:rFonts w:ascii="仿宋_GB2312" w:hAnsi="仿宋_GB2312" w:cs="仿宋_GB2312" w:eastAsia="仿宋_GB2312"/>
              </w:rPr>
              <w:t>2.专用胶水 5L/桶，≥1桶</w:t>
            </w:r>
          </w:p>
          <w:p>
            <w:pPr>
              <w:pStyle w:val="null3"/>
            </w:pPr>
            <w:r>
              <w:rPr>
                <w:rFonts w:ascii="仿宋_GB2312" w:hAnsi="仿宋_GB2312" w:cs="仿宋_GB2312" w:eastAsia="仿宋_GB2312"/>
              </w:rPr>
              <w:t>3.无水乙醇 500ml/瓶，≥1瓶</w:t>
            </w:r>
          </w:p>
          <w:p>
            <w:pPr>
              <w:pStyle w:val="null3"/>
            </w:pPr>
            <w:r>
              <w:rPr>
                <w:rFonts w:ascii="仿宋_GB2312" w:hAnsi="仿宋_GB2312" w:cs="仿宋_GB2312" w:eastAsia="仿宋_GB2312"/>
              </w:rPr>
              <w:t>4.蒸馏水 25L/桶，≥1桶</w:t>
            </w:r>
          </w:p>
          <w:p>
            <w:pPr>
              <w:pStyle w:val="null3"/>
            </w:pPr>
            <w:r>
              <w:rPr>
                <w:rFonts w:ascii="仿宋_GB2312" w:hAnsi="仿宋_GB2312" w:cs="仿宋_GB2312" w:eastAsia="仿宋_GB2312"/>
              </w:rPr>
              <w:t>5.11件套通用小工具，≥1套</w:t>
            </w:r>
          </w:p>
          <w:p>
            <w:pPr>
              <w:pStyle w:val="null3"/>
            </w:pPr>
            <w:r>
              <w:rPr>
                <w:rFonts w:ascii="仿宋_GB2312" w:hAnsi="仿宋_GB2312" w:cs="仿宋_GB2312" w:eastAsia="仿宋_GB2312"/>
              </w:rPr>
              <w:t>6.比重计：0.9～1.0、1.0～1.1，≥2个</w:t>
            </w:r>
          </w:p>
          <w:p>
            <w:pPr>
              <w:pStyle w:val="null3"/>
            </w:pPr>
            <w:r>
              <w:rPr>
                <w:rFonts w:ascii="仿宋_GB2312" w:hAnsi="仿宋_GB2312" w:cs="仿宋_GB2312" w:eastAsia="仿宋_GB2312"/>
              </w:rPr>
              <w:t>7.11寸不锈钢铲子≥1 个</w:t>
            </w:r>
          </w:p>
          <w:p>
            <w:pPr>
              <w:pStyle w:val="null3"/>
            </w:pPr>
            <w:r>
              <w:rPr>
                <w:rFonts w:ascii="仿宋_GB2312" w:hAnsi="仿宋_GB2312" w:cs="仿宋_GB2312" w:eastAsia="仿宋_GB2312"/>
              </w:rPr>
              <w:t>8.托盘 ≥350×250mm≥1 个</w:t>
            </w:r>
          </w:p>
          <w:p>
            <w:pPr>
              <w:pStyle w:val="null3"/>
            </w:pPr>
            <w:r>
              <w:rPr>
                <w:rFonts w:ascii="仿宋_GB2312" w:hAnsi="仿宋_GB2312" w:cs="仿宋_GB2312" w:eastAsia="仿宋_GB2312"/>
              </w:rPr>
              <w:t>9.100ml 量筒≥1 个</w:t>
            </w:r>
          </w:p>
          <w:p>
            <w:pPr>
              <w:pStyle w:val="null3"/>
            </w:pPr>
            <w:r>
              <w:rPr>
                <w:rFonts w:ascii="仿宋_GB2312" w:hAnsi="仿宋_GB2312" w:cs="仿宋_GB2312" w:eastAsia="仿宋_GB2312"/>
              </w:rPr>
              <w:t>10. 旋转工作台：盘面直径≥20cm，承重≥20kg ≥1 个</w:t>
            </w:r>
          </w:p>
          <w:p>
            <w:pPr>
              <w:pStyle w:val="null3"/>
            </w:pPr>
            <w:r>
              <w:rPr>
                <w:rFonts w:ascii="仿宋_GB2312" w:hAnsi="仿宋_GB2312" w:cs="仿宋_GB2312" w:eastAsia="仿宋_GB2312"/>
              </w:rPr>
              <w:t>11. 全封闭防护护目镜 ≥1 个</w:t>
            </w:r>
          </w:p>
          <w:p>
            <w:pPr>
              <w:pStyle w:val="null3"/>
            </w:pPr>
            <w:r>
              <w:rPr>
                <w:rFonts w:ascii="仿宋_GB2312" w:hAnsi="仿宋_GB2312" w:cs="仿宋_GB2312" w:eastAsia="仿宋_GB2312"/>
              </w:rPr>
              <w:t>12. 加厚丁腈手套 L 码 ≥200只</w:t>
            </w:r>
          </w:p>
          <w:p>
            <w:pPr>
              <w:pStyle w:val="null3"/>
            </w:pPr>
            <w:r>
              <w:rPr>
                <w:rFonts w:ascii="仿宋_GB2312" w:hAnsi="仿宋_GB2312" w:cs="仿宋_GB2312" w:eastAsia="仿宋_GB2312"/>
              </w:rPr>
              <w:t>13. 分体式防尘服 XXL 码 ≥1件</w:t>
            </w:r>
          </w:p>
          <w:p>
            <w:pPr>
              <w:pStyle w:val="null3"/>
            </w:pPr>
            <w:r>
              <w:rPr>
                <w:rFonts w:ascii="仿宋_GB2312" w:hAnsi="仿宋_GB2312" w:cs="仿宋_GB2312" w:eastAsia="仿宋_GB2312"/>
              </w:rPr>
              <w:t>14.PH 测试笔，分辨率≤0.1pH ≥1 个</w:t>
            </w:r>
          </w:p>
          <w:p>
            <w:pPr>
              <w:pStyle w:val="null3"/>
            </w:pPr>
            <w:r>
              <w:rPr>
                <w:rFonts w:ascii="仿宋_GB2312" w:hAnsi="仿宋_GB2312" w:cs="仿宋_GB2312" w:eastAsia="仿宋_GB2312"/>
              </w:rPr>
              <w:t>15. 防护口罩 + 绘画笔套装（含 4 寸、2 寸画笔）≥1 套</w:t>
            </w:r>
          </w:p>
          <w:p>
            <w:pPr>
              <w:pStyle w:val="null3"/>
            </w:pPr>
            <w:r>
              <w:rPr>
                <w:rFonts w:ascii="仿宋_GB2312" w:hAnsi="仿宋_GB2312" w:cs="仿宋_GB2312" w:eastAsia="仿宋_GB2312"/>
              </w:rPr>
              <w:t>16. 钢板冲孔含浸盘 ≥1 个</w:t>
            </w:r>
          </w:p>
          <w:p>
            <w:pPr>
              <w:pStyle w:val="null3"/>
            </w:pPr>
            <w:r>
              <w:rPr>
                <w:rFonts w:ascii="仿宋_GB2312" w:hAnsi="仿宋_GB2312" w:cs="仿宋_GB2312" w:eastAsia="仿宋_GB2312"/>
              </w:rPr>
              <w:t>17. 筛网：直径≥25cm，60 目 ≥1 个</w:t>
            </w:r>
          </w:p>
          <w:p>
            <w:pPr>
              <w:pStyle w:val="null3"/>
            </w:pPr>
            <w:r>
              <w:rPr>
                <w:rFonts w:ascii="仿宋_GB2312" w:hAnsi="仿宋_GB2312" w:cs="仿宋_GB2312" w:eastAsia="仿宋_GB2312"/>
              </w:rPr>
              <w:t>18. 加厚超细无纺布，尺寸约 10×10cm，≥400 片</w:t>
            </w:r>
          </w:p>
        </w:tc>
      </w:tr>
    </w:tbl>
    <w:p>
      <w:pPr>
        <w:pStyle w:val="null3"/>
      </w:pPr>
      <w:r>
        <w:rPr>
          <w:rFonts w:ascii="仿宋_GB2312" w:hAnsi="仿宋_GB2312" w:cs="仿宋_GB2312" w:eastAsia="仿宋_GB2312"/>
        </w:rPr>
        <w:t>标的名称：打印耗材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1.陶瓷打印粉体：材料颗粒度 30～70 微米，纯无机材质。高温烧结后成品收缩率≤1%；数量：≥280Kg。</w:t>
            </w:r>
          </w:p>
          <w:p>
            <w:pPr>
              <w:pStyle w:val="null3"/>
            </w:pPr>
            <w:r>
              <w:rPr>
                <w:rFonts w:ascii="仿宋_GB2312" w:hAnsi="仿宋_GB2312" w:cs="仿宋_GB2312" w:eastAsia="仿宋_GB2312"/>
              </w:rPr>
              <w:t>2.陶瓷打印专用粘结墨水，数量：≥60Kg。</w:t>
            </w:r>
          </w:p>
          <w:p>
            <w:pPr>
              <w:pStyle w:val="null3"/>
            </w:pPr>
            <w:r>
              <w:rPr>
                <w:rFonts w:ascii="仿宋_GB2312" w:hAnsi="仿宋_GB2312" w:cs="仿宋_GB2312" w:eastAsia="仿宋_GB2312"/>
              </w:rPr>
              <w:t>3.打印加固用硅溶胶材料，≥40Kg。</w:t>
            </w:r>
          </w:p>
        </w:tc>
      </w:tr>
    </w:tbl>
    <w:p>
      <w:pPr>
        <w:pStyle w:val="null3"/>
      </w:pPr>
      <w:r>
        <w:rPr>
          <w:rFonts w:ascii="仿宋_GB2312" w:hAnsi="仿宋_GB2312" w:cs="仿宋_GB2312" w:eastAsia="仿宋_GB2312"/>
        </w:rPr>
        <w:t>标的名称：打印耗材工具柜架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打印耗材工具柜架，足够收纳存放3D打印各类耗材、工具及辅助用品；柜体采用不锈钢+实木组合结构</w:t>
            </w:r>
          </w:p>
        </w:tc>
      </w:tr>
    </w:tbl>
    <w:p>
      <w:pPr>
        <w:pStyle w:val="null3"/>
      </w:pPr>
      <w:r>
        <w:rPr>
          <w:rFonts w:ascii="仿宋_GB2312" w:hAnsi="仿宋_GB2312" w:cs="仿宋_GB2312" w:eastAsia="仿宋_GB2312"/>
        </w:rPr>
        <w:t>标的名称：3D高速数字振镜雕刻机（热光）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1.激光波长：≥1060nm</w:t>
            </w:r>
          </w:p>
          <w:p>
            <w:pPr>
              <w:pStyle w:val="null3"/>
            </w:pPr>
            <w:r>
              <w:rPr>
                <w:rFonts w:ascii="仿宋_GB2312" w:hAnsi="仿宋_GB2312" w:cs="仿宋_GB2312" w:eastAsia="仿宋_GB2312"/>
              </w:rPr>
              <w:t>2.激光功率：≥50W</w:t>
            </w:r>
          </w:p>
          <w:p>
            <w:pPr>
              <w:pStyle w:val="null3"/>
            </w:pPr>
            <w:r>
              <w:rPr>
                <w:rFonts w:ascii="仿宋_GB2312" w:hAnsi="仿宋_GB2312" w:cs="仿宋_GB2312" w:eastAsia="仿宋_GB2312"/>
              </w:rPr>
              <w:t>3.扫描速度：≥800个标准字符/秒</w:t>
            </w:r>
          </w:p>
          <w:p>
            <w:pPr>
              <w:pStyle w:val="null3"/>
            </w:pPr>
            <w:r>
              <w:rPr>
                <w:rFonts w:ascii="仿宋_GB2312" w:hAnsi="仿宋_GB2312" w:cs="仿宋_GB2312" w:eastAsia="仿宋_GB2312"/>
              </w:rPr>
              <w:t>4.重复定位精度：≤±0.01mm</w:t>
            </w:r>
          </w:p>
          <w:p>
            <w:pPr>
              <w:pStyle w:val="null3"/>
            </w:pPr>
            <w:r>
              <w:rPr>
                <w:rFonts w:ascii="仿宋_GB2312" w:hAnsi="仿宋_GB2312" w:cs="仿宋_GB2312" w:eastAsia="仿宋_GB2312"/>
              </w:rPr>
              <w:t>5.最小雕刻线宽：≤0.05mm</w:t>
            </w:r>
          </w:p>
          <w:p>
            <w:pPr>
              <w:pStyle w:val="null3"/>
            </w:pPr>
            <w:r>
              <w:rPr>
                <w:rFonts w:ascii="仿宋_GB2312" w:hAnsi="仿宋_GB2312" w:cs="仿宋_GB2312" w:eastAsia="仿宋_GB2312"/>
              </w:rPr>
              <w:t>6.最小雕刻字符：≤0.5mm</w:t>
            </w:r>
          </w:p>
          <w:p>
            <w:pPr>
              <w:pStyle w:val="null3"/>
            </w:pPr>
            <w:r>
              <w:rPr>
                <w:rFonts w:ascii="仿宋_GB2312" w:hAnsi="仿宋_GB2312" w:cs="仿宋_GB2312" w:eastAsia="仿宋_GB2312"/>
              </w:rPr>
              <w:t>7.标准打标幅面：≥300×300mm</w:t>
            </w:r>
          </w:p>
          <w:p>
            <w:pPr>
              <w:pStyle w:val="null3"/>
            </w:pPr>
            <w:r>
              <w:rPr>
                <w:rFonts w:ascii="仿宋_GB2312" w:hAnsi="仿宋_GB2312" w:cs="仿宋_GB2312" w:eastAsia="仿宋_GB2312"/>
              </w:rPr>
              <w:t>8.深浅雕刻可调，雕刻深度≥1.5mm，具备自适应调节加工深度功能</w:t>
            </w:r>
          </w:p>
          <w:p>
            <w:pPr>
              <w:pStyle w:val="null3"/>
            </w:pPr>
            <w:r>
              <w:rPr>
                <w:rFonts w:ascii="仿宋_GB2312" w:hAnsi="仿宋_GB2312" w:cs="仿宋_GB2312" w:eastAsia="仿宋_GB2312"/>
              </w:rPr>
              <w:t>9. 冷却方式：内置风冷散热</w:t>
            </w:r>
          </w:p>
          <w:p>
            <w:pPr>
              <w:pStyle w:val="null3"/>
            </w:pPr>
            <w:r>
              <w:rPr>
                <w:rFonts w:ascii="仿宋_GB2312" w:hAnsi="仿宋_GB2312" w:cs="仿宋_GB2312" w:eastAsia="仿宋_GB2312"/>
              </w:rPr>
              <w:t>10.配备正版控制软件，支持图形、文字、条码导入编辑</w:t>
            </w:r>
          </w:p>
        </w:tc>
      </w:tr>
    </w:tbl>
    <w:p>
      <w:pPr>
        <w:pStyle w:val="null3"/>
      </w:pPr>
      <w:r>
        <w:rPr>
          <w:rFonts w:ascii="仿宋_GB2312" w:hAnsi="仿宋_GB2312" w:cs="仿宋_GB2312" w:eastAsia="仿宋_GB2312"/>
        </w:rPr>
        <w:t>标的名称：2轴接触式数控雕刻机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1.工作平台：铝型材复合耐磨台面，面层采用耐磨防腐板材。</w:t>
            </w:r>
          </w:p>
          <w:p>
            <w:pPr>
              <w:pStyle w:val="null3"/>
            </w:pPr>
            <w:r>
              <w:rPr>
                <w:rFonts w:ascii="仿宋_GB2312" w:hAnsi="仿宋_GB2312" w:cs="仿宋_GB2312" w:eastAsia="仿宋_GB2312"/>
              </w:rPr>
              <w:t>2.XYZ 行程：X≥400mm，Y≥400mm，Z≥200mm。</w:t>
            </w:r>
          </w:p>
          <w:p>
            <w:pPr>
              <w:pStyle w:val="null3"/>
            </w:pPr>
            <w:r>
              <w:rPr>
                <w:rFonts w:ascii="仿宋_GB2312" w:hAnsi="仿宋_GB2312" w:cs="仿宋_GB2312" w:eastAsia="仿宋_GB2312"/>
              </w:rPr>
              <w:t>3.加工精度：最大定位误差≤±0.1mm</w:t>
            </w:r>
          </w:p>
          <w:p>
            <w:pPr>
              <w:pStyle w:val="null3"/>
            </w:pPr>
            <w:r>
              <w:rPr>
                <w:rFonts w:ascii="仿宋_GB2312" w:hAnsi="仿宋_GB2312" w:cs="仿宋_GB2312" w:eastAsia="仿宋_GB2312"/>
              </w:rPr>
              <w:t>4.重复定位精度：≤±0.1mm</w:t>
            </w:r>
          </w:p>
          <w:p>
            <w:pPr>
              <w:pStyle w:val="null3"/>
            </w:pPr>
            <w:r>
              <w:rPr>
                <w:rFonts w:ascii="仿宋_GB2312" w:hAnsi="仿宋_GB2312" w:cs="仿宋_GB2312" w:eastAsia="仿宋_GB2312"/>
              </w:rPr>
              <w:t>5.龙门结构：加厚方钢结构。</w:t>
            </w:r>
          </w:p>
          <w:p>
            <w:pPr>
              <w:pStyle w:val="null3"/>
            </w:pPr>
            <w:r>
              <w:rPr>
                <w:rFonts w:ascii="仿宋_GB2312" w:hAnsi="仿宋_GB2312" w:cs="仿宋_GB2312" w:eastAsia="仿宋_GB2312"/>
              </w:rPr>
              <w:t>6.标配通用夹具装夹系统。</w:t>
            </w:r>
          </w:p>
          <w:p>
            <w:pPr>
              <w:pStyle w:val="null3"/>
            </w:pPr>
            <w:r>
              <w:rPr>
                <w:rFonts w:ascii="仿宋_GB2312" w:hAnsi="仿宋_GB2312" w:cs="仿宋_GB2312" w:eastAsia="仿宋_GB2312"/>
              </w:rPr>
              <w:t>7.驱动电机：步进驱动系统，力矩与速度满足设备运行要求。</w:t>
            </w:r>
          </w:p>
          <w:p>
            <w:pPr>
              <w:pStyle w:val="null3"/>
            </w:pPr>
            <w:r>
              <w:rPr>
                <w:rFonts w:ascii="仿宋_GB2312" w:hAnsi="仿宋_GB2312" w:cs="仿宋_GB2312" w:eastAsia="仿宋_GB2312"/>
              </w:rPr>
              <w:t>8.传动与导向结构</w:t>
            </w:r>
          </w:p>
          <w:p>
            <w:pPr>
              <w:pStyle w:val="null3"/>
            </w:pPr>
            <w:r>
              <w:rPr>
                <w:rFonts w:ascii="仿宋_GB2312" w:hAnsi="仿宋_GB2312" w:cs="仿宋_GB2312" w:eastAsia="仿宋_GB2312"/>
              </w:rPr>
              <w:t>X 轴：斜齿条传动 + 高精度直线方轨</w:t>
            </w:r>
          </w:p>
          <w:p>
            <w:pPr>
              <w:pStyle w:val="null3"/>
            </w:pPr>
            <w:r>
              <w:rPr>
                <w:rFonts w:ascii="仿宋_GB2312" w:hAnsi="仿宋_GB2312" w:cs="仿宋_GB2312" w:eastAsia="仿宋_GB2312"/>
              </w:rPr>
              <w:t>Y 轴：斜齿条传动 + 高精度直线方轨</w:t>
            </w:r>
          </w:p>
          <w:p>
            <w:pPr>
              <w:pStyle w:val="null3"/>
            </w:pPr>
            <w:r>
              <w:rPr>
                <w:rFonts w:ascii="仿宋_GB2312" w:hAnsi="仿宋_GB2312" w:cs="仿宋_GB2312" w:eastAsia="仿宋_GB2312"/>
              </w:rPr>
              <w:t>Z 轴：滚珠丝杠传动 + 高精度直线方轨</w:t>
            </w:r>
          </w:p>
          <w:p>
            <w:pPr>
              <w:pStyle w:val="null3"/>
            </w:pPr>
            <w:r>
              <w:rPr>
                <w:rFonts w:ascii="仿宋_GB2312" w:hAnsi="仿宋_GB2312" w:cs="仿宋_GB2312" w:eastAsia="仿宋_GB2312"/>
              </w:rPr>
              <w:t>9.主轴单元：额定功率≥2.0kW，转速范围6000–24000r/min，变频调速。</w:t>
            </w:r>
          </w:p>
          <w:p>
            <w:pPr>
              <w:pStyle w:val="null3"/>
            </w:pPr>
            <w:r>
              <w:rPr>
                <w:rFonts w:ascii="仿宋_GB2312" w:hAnsi="仿宋_GB2312" w:cs="仿宋_GB2312" w:eastAsia="仿宋_GB2312"/>
              </w:rPr>
              <w:t>10.主轴线缆：工业级屏蔽线缆。</w:t>
            </w:r>
          </w:p>
          <w:p>
            <w:pPr>
              <w:pStyle w:val="null3"/>
            </w:pPr>
            <w:r>
              <w:rPr>
                <w:rFonts w:ascii="仿宋_GB2312" w:hAnsi="仿宋_GB2312" w:cs="仿宋_GB2312" w:eastAsia="仿宋_GB2312"/>
              </w:rPr>
              <w:t>11.控制系统：支持 Windows 系列操作系统。</w:t>
            </w:r>
          </w:p>
          <w:p>
            <w:pPr>
              <w:pStyle w:val="null3"/>
            </w:pPr>
            <w:r>
              <w:rPr>
                <w:rFonts w:ascii="仿宋_GB2312" w:hAnsi="仿宋_GB2312" w:cs="仿宋_GB2312" w:eastAsia="仿宋_GB2312"/>
              </w:rPr>
              <w:t>12.文件支持格式：兼容 BMP、PLT、AI、CDR、DXF 等常用图形格式。</w:t>
            </w:r>
          </w:p>
          <w:p>
            <w:pPr>
              <w:pStyle w:val="null3"/>
            </w:pPr>
            <w:r>
              <w:rPr>
                <w:rFonts w:ascii="仿宋_GB2312" w:hAnsi="仿宋_GB2312" w:cs="仿宋_GB2312" w:eastAsia="仿宋_GB2312"/>
              </w:rPr>
              <w:t>13.控制指令：支持标准数控雕刻指令（兼容 G 代码等通用指令）</w:t>
            </w:r>
          </w:p>
          <w:p>
            <w:pPr>
              <w:pStyle w:val="null3"/>
            </w:pPr>
            <w:r>
              <w:rPr>
                <w:rFonts w:ascii="仿宋_GB2312" w:hAnsi="仿宋_GB2312" w:cs="仿宋_GB2312" w:eastAsia="仿宋_GB2312"/>
              </w:rPr>
              <w:t>14.电气控制柜：独立屏蔽机柜。</w:t>
            </w:r>
          </w:p>
          <w:p>
            <w:pPr>
              <w:pStyle w:val="null3"/>
            </w:pPr>
            <w:r>
              <w:rPr>
                <w:rFonts w:ascii="仿宋_GB2312" w:hAnsi="仿宋_GB2312" w:cs="仿宋_GB2312" w:eastAsia="仿宋_GB2312"/>
              </w:rPr>
              <w:t>15.变频控制：配置专用变频调速器，适配主轴调速。</w:t>
            </w:r>
          </w:p>
        </w:tc>
      </w:tr>
    </w:tbl>
    <w:p>
      <w:pPr>
        <w:pStyle w:val="null3"/>
      </w:pPr>
      <w:r>
        <w:rPr>
          <w:rFonts w:ascii="仿宋_GB2312" w:hAnsi="仿宋_GB2312" w:cs="仿宋_GB2312" w:eastAsia="仿宋_GB2312"/>
        </w:rPr>
        <w:t>标的名称：电子分析天平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1.量程：≥120g</w:t>
            </w:r>
          </w:p>
          <w:p>
            <w:pPr>
              <w:pStyle w:val="null3"/>
            </w:pPr>
            <w:r>
              <w:rPr>
                <w:rFonts w:ascii="仿宋_GB2312" w:hAnsi="仿宋_GB2312" w:cs="仿宋_GB2312" w:eastAsia="仿宋_GB2312"/>
              </w:rPr>
              <w:t>2.可读性（分辨率）：≤0.1mg</w:t>
            </w:r>
          </w:p>
          <w:p>
            <w:pPr>
              <w:pStyle w:val="null3"/>
            </w:pPr>
            <w:r>
              <w:rPr>
                <w:rFonts w:ascii="仿宋_GB2312" w:hAnsi="仿宋_GB2312" w:cs="仿宋_GB2312" w:eastAsia="仿宋_GB2312"/>
              </w:rPr>
              <w:t>3.重复性（典型值）：≤±0.1mg</w:t>
            </w:r>
          </w:p>
          <w:p>
            <w:pPr>
              <w:pStyle w:val="null3"/>
            </w:pPr>
            <w:r>
              <w:rPr>
                <w:rFonts w:ascii="仿宋_GB2312" w:hAnsi="仿宋_GB2312" w:cs="仿宋_GB2312" w:eastAsia="仿宋_GB2312"/>
              </w:rPr>
              <w:t>4.线性偏差（典型值）：≤±0.2mg</w:t>
            </w:r>
          </w:p>
          <w:p>
            <w:pPr>
              <w:pStyle w:val="null3"/>
            </w:pPr>
            <w:r>
              <w:rPr>
                <w:rFonts w:ascii="仿宋_GB2312" w:hAnsi="仿宋_GB2312" w:cs="仿宋_GB2312" w:eastAsia="仿宋_GB2312"/>
              </w:rPr>
              <w:t>5.灵敏度漂移（+10℃～+30℃）：≤1.5ppm/K</w:t>
            </w:r>
          </w:p>
          <w:p>
            <w:pPr>
              <w:pStyle w:val="null3"/>
            </w:pPr>
            <w:r>
              <w:rPr>
                <w:rFonts w:ascii="仿宋_GB2312" w:hAnsi="仿宋_GB2312" w:cs="仿宋_GB2312" w:eastAsia="仿宋_GB2312"/>
              </w:rPr>
              <w:t>6.传感器类型：电磁力平衡传感器或同级高精度传感器</w:t>
            </w:r>
          </w:p>
          <w:p>
            <w:pPr>
              <w:pStyle w:val="null3"/>
            </w:pPr>
            <w:r>
              <w:rPr>
                <w:rFonts w:ascii="仿宋_GB2312" w:hAnsi="仿宋_GB2312" w:cs="仿宋_GB2312" w:eastAsia="仿宋_GB2312"/>
              </w:rPr>
              <w:t>7.稳定时间：≤5秒</w:t>
            </w:r>
          </w:p>
          <w:p>
            <w:pPr>
              <w:pStyle w:val="null3"/>
            </w:pPr>
            <w:r>
              <w:rPr>
                <w:rFonts w:ascii="仿宋_GB2312" w:hAnsi="仿宋_GB2312" w:cs="仿宋_GB2312" w:eastAsia="仿宋_GB2312"/>
              </w:rPr>
              <w:t>8.防风罩：五面全透明静电涂层玻璃防风罩</w:t>
            </w:r>
          </w:p>
        </w:tc>
      </w:tr>
    </w:tbl>
    <w:p>
      <w:pPr>
        <w:pStyle w:val="null3"/>
      </w:pPr>
      <w:r>
        <w:rPr>
          <w:rFonts w:ascii="仿宋_GB2312" w:hAnsi="仿宋_GB2312" w:cs="仿宋_GB2312" w:eastAsia="仿宋_GB2312"/>
        </w:rPr>
        <w:t>标的名称：水帘式吹釉施釉机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1.电机功率：≥300W</w:t>
            </w:r>
          </w:p>
          <w:p>
            <w:pPr>
              <w:pStyle w:val="null3"/>
            </w:pPr>
            <w:r>
              <w:rPr>
                <w:rFonts w:ascii="仿宋_GB2312" w:hAnsi="仿宋_GB2312" w:cs="仿宋_GB2312" w:eastAsia="仿宋_GB2312"/>
              </w:rPr>
              <w:t>2.电机转速：≥1500r/min</w:t>
            </w:r>
          </w:p>
          <w:p>
            <w:pPr>
              <w:pStyle w:val="null3"/>
            </w:pPr>
            <w:r>
              <w:rPr>
                <w:rFonts w:ascii="仿宋_GB2312" w:hAnsi="仿宋_GB2312" w:cs="仿宋_GB2312" w:eastAsia="仿宋_GB2312"/>
              </w:rPr>
              <w:t>3.风机风量：≥2000m³/h</w:t>
            </w:r>
          </w:p>
          <w:p>
            <w:pPr>
              <w:pStyle w:val="null3"/>
            </w:pPr>
            <w:r>
              <w:rPr>
                <w:rFonts w:ascii="仿宋_GB2312" w:hAnsi="仿宋_GB2312" w:cs="仿宋_GB2312" w:eastAsia="仿宋_GB2312"/>
              </w:rPr>
              <w:t>4.风机气压：≥500Pa</w:t>
            </w:r>
          </w:p>
          <w:p>
            <w:pPr>
              <w:pStyle w:val="null3"/>
            </w:pPr>
            <w:r>
              <w:rPr>
                <w:rFonts w:ascii="仿宋_GB2312" w:hAnsi="仿宋_GB2312" w:cs="仿宋_GB2312" w:eastAsia="仿宋_GB2312"/>
              </w:rPr>
              <w:t>5.控速方式：电动微调控制</w:t>
            </w:r>
          </w:p>
          <w:p>
            <w:pPr>
              <w:pStyle w:val="null3"/>
            </w:pPr>
            <w:r>
              <w:rPr>
                <w:rFonts w:ascii="仿宋_GB2312" w:hAnsi="仿宋_GB2312" w:cs="仿宋_GB2312" w:eastAsia="仿宋_GB2312"/>
              </w:rPr>
              <w:t>6.旋转工作台：铝合金材质，转盘直径≥25cm</w:t>
            </w:r>
          </w:p>
          <w:p>
            <w:pPr>
              <w:pStyle w:val="null3"/>
            </w:pPr>
            <w:r>
              <w:rPr>
                <w:rFonts w:ascii="仿宋_GB2312" w:hAnsi="仿宋_GB2312" w:cs="仿宋_GB2312" w:eastAsia="仿宋_GB2312"/>
              </w:rPr>
              <w:t>7.水泵功率：≥550W</w:t>
            </w:r>
          </w:p>
          <w:p>
            <w:pPr>
              <w:pStyle w:val="null3"/>
            </w:pPr>
            <w:r>
              <w:rPr>
                <w:rFonts w:ascii="仿宋_GB2312" w:hAnsi="仿宋_GB2312" w:cs="仿宋_GB2312" w:eastAsia="仿宋_GB2312"/>
              </w:rPr>
              <w:t>8.风机转速：≥1450r/min</w:t>
            </w:r>
          </w:p>
          <w:p>
            <w:pPr>
              <w:pStyle w:val="null3"/>
            </w:pPr>
            <w:r>
              <w:rPr>
                <w:rFonts w:ascii="仿宋_GB2312" w:hAnsi="仿宋_GB2312" w:cs="仿宋_GB2312" w:eastAsia="仿宋_GB2312"/>
              </w:rPr>
              <w:t>9.风机功率：≥250W</w:t>
            </w:r>
          </w:p>
          <w:p>
            <w:pPr>
              <w:pStyle w:val="null3"/>
            </w:pPr>
            <w:r>
              <w:rPr>
                <w:rFonts w:ascii="仿宋_GB2312" w:hAnsi="仿宋_GB2312" w:cs="仿宋_GB2312" w:eastAsia="仿宋_GB2312"/>
              </w:rPr>
              <w:t>10.设备框架：不锈钢+钢化玻璃组合</w:t>
            </w:r>
          </w:p>
          <w:p>
            <w:pPr>
              <w:pStyle w:val="null3"/>
            </w:pPr>
            <w:r>
              <w:rPr>
                <w:rFonts w:ascii="仿宋_GB2312" w:hAnsi="仿宋_GB2312" w:cs="仿宋_GB2312" w:eastAsia="仿宋_GB2312"/>
              </w:rPr>
              <w:t>11.自带排风净化结构。</w:t>
            </w:r>
          </w:p>
        </w:tc>
      </w:tr>
    </w:tbl>
    <w:p>
      <w:pPr>
        <w:pStyle w:val="null3"/>
      </w:pPr>
      <w:r>
        <w:rPr>
          <w:rFonts w:ascii="仿宋_GB2312" w:hAnsi="仿宋_GB2312" w:cs="仿宋_GB2312" w:eastAsia="仿宋_GB2312"/>
        </w:rPr>
        <w:t>标的名称：小型超高温实验窑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1.内空尺寸：≥宽180mm×深220mm×高200mm。</w:t>
            </w:r>
          </w:p>
          <w:p>
            <w:pPr>
              <w:pStyle w:val="null3"/>
            </w:pPr>
            <w:r>
              <w:rPr>
                <w:rFonts w:ascii="仿宋_GB2312" w:hAnsi="仿宋_GB2312" w:cs="仿宋_GB2312" w:eastAsia="仿宋_GB2312"/>
              </w:rPr>
              <w:t>2.功率范围：0-5kW，可根据烧制工艺调节功率。</w:t>
            </w:r>
          </w:p>
          <w:p>
            <w:pPr>
              <w:pStyle w:val="null3"/>
            </w:pPr>
            <w:r>
              <w:rPr>
                <w:rFonts w:ascii="仿宋_GB2312" w:hAnsi="仿宋_GB2312" w:cs="仿宋_GB2312" w:eastAsia="仿宋_GB2312"/>
              </w:rPr>
              <w:t>3.落地方式：配备脚柱，材质选用耐腐蚀、承重性强的金属材质。</w:t>
            </w:r>
          </w:p>
          <w:p>
            <w:pPr>
              <w:pStyle w:val="null3"/>
            </w:pPr>
            <w:r>
              <w:rPr>
                <w:rFonts w:ascii="仿宋_GB2312" w:hAnsi="仿宋_GB2312" w:cs="仿宋_GB2312" w:eastAsia="仿宋_GB2312"/>
              </w:rPr>
              <w:t>4.开门方式：采用平开式（左右平开均可）。</w:t>
            </w:r>
          </w:p>
          <w:p>
            <w:pPr>
              <w:pStyle w:val="null3"/>
            </w:pPr>
            <w:r>
              <w:rPr>
                <w:rFonts w:ascii="仿宋_GB2312" w:hAnsi="仿宋_GB2312" w:cs="仿宋_GB2312" w:eastAsia="仿宋_GB2312"/>
              </w:rPr>
              <w:t>5.窑炉门锁：配备不锈钢材质锁扣，可调节。</w:t>
            </w:r>
          </w:p>
          <w:p>
            <w:pPr>
              <w:pStyle w:val="null3"/>
            </w:pPr>
            <w:r>
              <w:rPr>
                <w:rFonts w:ascii="仿宋_GB2312" w:hAnsi="仿宋_GB2312" w:cs="仿宋_GB2312" w:eastAsia="仿宋_GB2312"/>
              </w:rPr>
              <w:t>6.窑体排湿：配备专用排湿结构。</w:t>
            </w:r>
          </w:p>
          <w:p>
            <w:pPr>
              <w:pStyle w:val="null3"/>
            </w:pPr>
            <w:r>
              <w:rPr>
                <w:rFonts w:ascii="仿宋_GB2312" w:hAnsi="仿宋_GB2312" w:cs="仿宋_GB2312" w:eastAsia="仿宋_GB2312"/>
              </w:rPr>
              <w:t>7.观火孔径：≥20MM。</w:t>
            </w:r>
          </w:p>
          <w:p>
            <w:pPr>
              <w:pStyle w:val="null3"/>
            </w:pPr>
            <w:r>
              <w:rPr>
                <w:rFonts w:ascii="仿宋_GB2312" w:hAnsi="仿宋_GB2312" w:cs="仿宋_GB2312" w:eastAsia="仿宋_GB2312"/>
              </w:rPr>
              <w:t>8.表面材质：耐高温、防烫、易清洁，符合实验室设备安全标准。</w:t>
            </w:r>
          </w:p>
          <w:p>
            <w:pPr>
              <w:pStyle w:val="null3"/>
            </w:pPr>
            <w:r>
              <w:rPr>
                <w:rFonts w:ascii="仿宋_GB2312" w:hAnsi="仿宋_GB2312" w:cs="仿宋_GB2312" w:eastAsia="仿宋_GB2312"/>
              </w:rPr>
              <w:t>9.壳体材质：高强度金属板材，表面防腐处理。</w:t>
            </w:r>
          </w:p>
          <w:p>
            <w:pPr>
              <w:pStyle w:val="null3"/>
            </w:pPr>
            <w:r>
              <w:rPr>
                <w:rFonts w:ascii="仿宋_GB2312" w:hAnsi="仿宋_GB2312" w:cs="仿宋_GB2312" w:eastAsia="仿宋_GB2312"/>
              </w:rPr>
              <w:t>10.炉腔材质：采用耐高温陶瓷纤维材质，保障炉内温度均匀稳定。</w:t>
            </w:r>
          </w:p>
          <w:p>
            <w:pPr>
              <w:pStyle w:val="null3"/>
            </w:pPr>
            <w:r>
              <w:rPr>
                <w:rFonts w:ascii="仿宋_GB2312" w:hAnsi="仿宋_GB2312" w:cs="仿宋_GB2312" w:eastAsia="仿宋_GB2312"/>
              </w:rPr>
              <w:t>11.隔热材质：选用高效隔热材料，降低窑体热量损耗。</w:t>
            </w:r>
          </w:p>
          <w:p>
            <w:pPr>
              <w:pStyle w:val="null3"/>
            </w:pPr>
            <w:r>
              <w:rPr>
                <w:rFonts w:ascii="仿宋_GB2312" w:hAnsi="仿宋_GB2312" w:cs="仿宋_GB2312" w:eastAsia="仿宋_GB2312"/>
              </w:rPr>
              <w:t>12.温度性能：温度≥1300℃，持久抗温≥1300℃，满足超高温实验烧制要求。</w:t>
            </w:r>
          </w:p>
          <w:p>
            <w:pPr>
              <w:pStyle w:val="null3"/>
            </w:pPr>
            <w:r>
              <w:rPr>
                <w:rFonts w:ascii="仿宋_GB2312" w:hAnsi="仿宋_GB2312" w:cs="仿宋_GB2312" w:eastAsia="仿宋_GB2312"/>
              </w:rPr>
              <w:t>13.控制单元：采用窑机一体设计。</w:t>
            </w:r>
          </w:p>
          <w:p>
            <w:pPr>
              <w:pStyle w:val="null3"/>
            </w:pPr>
            <w:r>
              <w:rPr>
                <w:rFonts w:ascii="仿宋_GB2312" w:hAnsi="仿宋_GB2312" w:cs="仿宋_GB2312" w:eastAsia="仿宋_GB2312"/>
              </w:rPr>
              <w:t>14.控温方式：支持全自动可编程速率控制，可预设升温、保温、降温程序。</w:t>
            </w:r>
          </w:p>
          <w:p>
            <w:pPr>
              <w:pStyle w:val="null3"/>
            </w:pPr>
            <w:r>
              <w:rPr>
                <w:rFonts w:ascii="仿宋_GB2312" w:hAnsi="仿宋_GB2312" w:cs="仿宋_GB2312" w:eastAsia="仿宋_GB2312"/>
              </w:rPr>
              <w:t>15.支持人机对话，配备主流数据通讯接口,兼容常用通讯协议。</w:t>
            </w:r>
          </w:p>
          <w:p>
            <w:pPr>
              <w:pStyle w:val="null3"/>
            </w:pPr>
            <w:r>
              <w:rPr>
                <w:rFonts w:ascii="仿宋_GB2312" w:hAnsi="仿宋_GB2312" w:cs="仿宋_GB2312" w:eastAsia="仿宋_GB2312"/>
              </w:rPr>
              <w:t>16.窑体外部温度：运行150分钟内，窑体外部温度≤38℃，符合实验室安全操作规范。</w:t>
            </w:r>
          </w:p>
          <w:p>
            <w:pPr>
              <w:pStyle w:val="null3"/>
            </w:pPr>
            <w:r>
              <w:rPr>
                <w:rFonts w:ascii="仿宋_GB2312" w:hAnsi="仿宋_GB2312" w:cs="仿宋_GB2312" w:eastAsia="仿宋_GB2312"/>
              </w:rPr>
              <w:t>17.加热元件：采用耐高温硅碳棒加热，发热体直径：≥12mm</w:t>
            </w:r>
          </w:p>
        </w:tc>
      </w:tr>
    </w:tbl>
    <w:p>
      <w:pPr>
        <w:pStyle w:val="null3"/>
      </w:pPr>
      <w:r>
        <w:rPr>
          <w:rFonts w:ascii="仿宋_GB2312" w:hAnsi="仿宋_GB2312" w:cs="仿宋_GB2312" w:eastAsia="仿宋_GB2312"/>
        </w:rPr>
        <w:t>标的名称：设计打样实验室环创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实验室空间文化形象设计：完成实验室内部及参观通道整体环境形象规划设计，融合耀州窑传统美学元素与现代科技风格；包含空间动线优化、整体色彩体系方案、装饰材料选型建议等全套设计内容。</w:t>
            </w:r>
          </w:p>
          <w:p>
            <w:pPr>
              <w:pStyle w:val="null3"/>
            </w:pPr>
            <w:r>
              <w:rPr>
                <w:rFonts w:ascii="仿宋_GB2312" w:hAnsi="仿宋_GB2312" w:cs="仿宋_GB2312" w:eastAsia="仿宋_GB2312"/>
              </w:rPr>
              <w:t>耀州窑文化符号地景铺装：在实验室核心区域设置文化地雕装饰，融入地方窑瓷文化元素。</w:t>
            </w:r>
          </w:p>
          <w:p>
            <w:pPr>
              <w:pStyle w:val="null3"/>
            </w:pPr>
            <w:r>
              <w:rPr>
                <w:rFonts w:ascii="仿宋_GB2312" w:hAnsi="仿宋_GB2312" w:cs="仿宋_GB2312" w:eastAsia="仿宋_GB2312"/>
              </w:rPr>
              <w:t>实验室参观通道文化展陈：依托参观通道整体布局，定制安装文化展示陈设；包含现代制瓷工艺流程对比图文、科研设备功能科普介绍等展示内容。</w:t>
            </w:r>
          </w:p>
          <w:p>
            <w:pPr>
              <w:pStyle w:val="null3"/>
            </w:pPr>
            <w:r>
              <w:rPr>
                <w:rFonts w:ascii="仿宋_GB2312" w:hAnsi="仿宋_GB2312" w:cs="仿宋_GB2312" w:eastAsia="仿宋_GB2312"/>
              </w:rPr>
              <w:t>实验室安全与导视系统：统一设计制作全域区域标识、安全操作规程看板、参观引导标识；整体材质耐腐蚀、易清洁，满足实验室洁净安全管理要求；标识文字清晰，采用中英双语对照。</w:t>
            </w:r>
          </w:p>
          <w:p>
            <w:pPr>
              <w:pStyle w:val="null3"/>
            </w:pPr>
            <w:r>
              <w:rPr>
                <w:rFonts w:ascii="仿宋_GB2312" w:hAnsi="仿宋_GB2312" w:cs="仿宋_GB2312" w:eastAsia="仿宋_GB2312"/>
              </w:rPr>
              <w:t>约含</w:t>
            </w:r>
          </w:p>
          <w:p>
            <w:pPr>
              <w:pStyle w:val="null3"/>
            </w:pPr>
            <w:r>
              <w:rPr>
                <w:rFonts w:ascii="仿宋_GB2312" w:hAnsi="仿宋_GB2312" w:cs="仿宋_GB2312" w:eastAsia="仿宋_GB2312"/>
              </w:rPr>
              <w:t>①实验室标识标牌:80cmx35cm*11个</w:t>
            </w:r>
          </w:p>
          <w:p>
            <w:pPr>
              <w:pStyle w:val="null3"/>
            </w:pPr>
            <w:r>
              <w:rPr>
                <w:rFonts w:ascii="仿宋_GB2312" w:hAnsi="仿宋_GB2312" w:cs="仿宋_GB2312" w:eastAsia="仿宋_GB2312"/>
              </w:rPr>
              <w:t>②实验室导览图:150cmx150cm</w:t>
            </w:r>
          </w:p>
          <w:p>
            <w:pPr>
              <w:pStyle w:val="null3"/>
            </w:pPr>
            <w:r>
              <w:rPr>
                <w:rFonts w:ascii="仿宋_GB2312" w:hAnsi="仿宋_GB2312" w:cs="仿宋_GB2312" w:eastAsia="仿宋_GB2312"/>
              </w:rPr>
              <w:t>③实验室介绍:60cmx90cm</w:t>
            </w:r>
          </w:p>
          <w:p>
            <w:pPr>
              <w:pStyle w:val="null3"/>
            </w:pPr>
            <w:r>
              <w:rPr>
                <w:rFonts w:ascii="仿宋_GB2312" w:hAnsi="仿宋_GB2312" w:cs="仿宋_GB2312" w:eastAsia="仿宋_GB2312"/>
              </w:rPr>
              <w:t>④实验室实验工艺流程可视化占墙面积:300cmx200cm</w:t>
            </w:r>
          </w:p>
          <w:p>
            <w:pPr>
              <w:pStyle w:val="null3"/>
            </w:pPr>
            <w:r>
              <w:rPr>
                <w:rFonts w:ascii="仿宋_GB2312" w:hAnsi="仿宋_GB2312" w:cs="仿宋_GB2312" w:eastAsia="仿宋_GB2312"/>
              </w:rPr>
              <w:t>⑤实验室各区域/设备功能介绍:60x90cm*12个</w:t>
            </w:r>
          </w:p>
          <w:p>
            <w:pPr>
              <w:pStyle w:val="null3"/>
            </w:pPr>
            <w:r>
              <w:rPr>
                <w:rFonts w:ascii="仿宋_GB2312" w:hAnsi="仿宋_GB2312" w:cs="仿宋_GB2312" w:eastAsia="仿宋_GB2312"/>
              </w:rPr>
              <w:t>⑥实验室室外墙异形视觉设计:150cmx150cm*6个</w:t>
            </w:r>
          </w:p>
        </w:tc>
      </w:tr>
    </w:tbl>
    <w:p>
      <w:pPr>
        <w:pStyle w:val="null3"/>
      </w:pPr>
      <w:r>
        <w:rPr>
          <w:rFonts w:ascii="仿宋_GB2312" w:hAnsi="仿宋_GB2312" w:cs="仿宋_GB2312" w:eastAsia="仿宋_GB2312"/>
        </w:rPr>
        <w:t>标的名称：桌椅架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桌椅架（含拉坯机操作台）</w:t>
            </w:r>
          </w:p>
          <w:p>
            <w:pPr>
              <w:pStyle w:val="null3"/>
            </w:pPr>
            <w:r>
              <w:rPr>
                <w:rFonts w:ascii="仿宋_GB2312" w:hAnsi="仿宋_GB2312" w:cs="仿宋_GB2312" w:eastAsia="仿宋_GB2312"/>
              </w:rPr>
              <w:t>1.据实验室功能分区及人流动线，配套定制各类实验桌椅、坯架、拉坯机操作台等配套设施。桌椅台面采用实木免漆板，桌子参考尺寸：约150*70*80cm 2张，板材厚度≥40mm；整体支撑框架采用不锈钢结合喷塑防腐结构；设备底部配置可调节防滑橡胶脚杯。</w:t>
            </w:r>
          </w:p>
          <w:p>
            <w:pPr>
              <w:pStyle w:val="null3"/>
            </w:pPr>
            <w:r>
              <w:rPr>
                <w:rFonts w:ascii="仿宋_GB2312" w:hAnsi="仿宋_GB2312" w:cs="仿宋_GB2312" w:eastAsia="仿宋_GB2312"/>
              </w:rPr>
              <w:t>2.坯架主体采用实木免漆工艺，置物坯板为实木材质，约100*150*180cm，10套，配套坯板条120条，板材厚度≥20mm；支撑结构采用不锈钢 + 喷塑防腐处理；底部配置带刹车万向移动脚轮。</w:t>
            </w:r>
          </w:p>
        </w:tc>
      </w:tr>
    </w:tbl>
    <w:p>
      <w:pPr>
        <w:pStyle w:val="null3"/>
      </w:pPr>
      <w:r>
        <w:rPr>
          <w:rFonts w:ascii="仿宋_GB2312" w:hAnsi="仿宋_GB2312" w:cs="仿宋_GB2312" w:eastAsia="仿宋_GB2312"/>
        </w:rPr>
        <w:t>标的名称：实验室打样所需的各类耗材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实验室打样所需各类耗材（1年）</w:t>
            </w:r>
          </w:p>
          <w:p>
            <w:pPr>
              <w:pStyle w:val="null3"/>
            </w:pPr>
            <w:r>
              <w:rPr>
                <w:rFonts w:ascii="仿宋_GB2312" w:hAnsi="仿宋_GB2312" w:cs="仿宋_GB2312" w:eastAsia="仿宋_GB2312"/>
              </w:rPr>
              <w:t>1.包含陶瓷打样用泥料、釉料原材料、各类成型及后处理辅助工具，满足实验、打样、创作全流程使用。</w:t>
            </w:r>
          </w:p>
          <w:p>
            <w:pPr>
              <w:pStyle w:val="null3"/>
            </w:pPr>
            <w:r>
              <w:rPr>
                <w:rFonts w:ascii="仿宋_GB2312" w:hAnsi="仿宋_GB2312" w:cs="仿宋_GB2312" w:eastAsia="仿宋_GB2312"/>
              </w:rPr>
              <w:t>2.泥料：配置各类常用陶瓷泥料，涵盖国内各主要产瓷区不同特性泥料，满足不同工艺、不同作品创作实验需求。（约20吨）</w:t>
            </w:r>
          </w:p>
          <w:p>
            <w:pPr>
              <w:pStyle w:val="null3"/>
            </w:pPr>
            <w:r>
              <w:rPr>
                <w:rFonts w:ascii="仿宋_GB2312" w:hAnsi="仿宋_GB2312" w:cs="仿宋_GB2312" w:eastAsia="仿宋_GB2312"/>
              </w:rPr>
              <w:t>3.釉料：包含透明釉、基础颜色釉、各类艺术效果釉等全品类釉料材料。（约200公斤）</w:t>
            </w:r>
          </w:p>
          <w:p>
            <w:pPr>
              <w:pStyle w:val="null3"/>
            </w:pPr>
            <w:r>
              <w:rPr>
                <w:rFonts w:ascii="仿宋_GB2312" w:hAnsi="仿宋_GB2312" w:cs="仿宋_GB2312" w:eastAsia="仿宋_GB2312"/>
              </w:rPr>
              <w:t>4.陶瓷成型辅助工具：配套拉坯、修坯、泥塑、彩绘、雕刻、施釉、烧制等全工艺流程所需全套辅助工具及用品。（修坯工具100把，配套工具100件，彩绘颜料1000瓶，彩绘毛笔8件套100套，磨具200个）</w:t>
            </w:r>
          </w:p>
        </w:tc>
      </w:tr>
    </w:tbl>
    <w:p>
      <w:pPr>
        <w:pStyle w:val="null3"/>
      </w:pPr>
      <w:r>
        <w:rPr>
          <w:rFonts w:ascii="仿宋_GB2312" w:hAnsi="仿宋_GB2312" w:cs="仿宋_GB2312" w:eastAsia="仿宋_GB2312"/>
        </w:rPr>
        <w:t>标的名称：真空石膏搅拌机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1.总功率：≥0.75kW</w:t>
            </w:r>
          </w:p>
          <w:p>
            <w:pPr>
              <w:pStyle w:val="null3"/>
            </w:pPr>
            <w:r>
              <w:rPr>
                <w:rFonts w:ascii="仿宋_GB2312" w:hAnsi="仿宋_GB2312" w:cs="仿宋_GB2312" w:eastAsia="仿宋_GB2312"/>
              </w:rPr>
              <w:t>2.真空室采用高强度铝合金材质，防腐抗压</w:t>
            </w:r>
          </w:p>
          <w:p>
            <w:pPr>
              <w:pStyle w:val="null3"/>
            </w:pPr>
            <w:r>
              <w:rPr>
                <w:rFonts w:ascii="仿宋_GB2312" w:hAnsi="仿宋_GB2312" w:cs="仿宋_GB2312" w:eastAsia="仿宋_GB2312"/>
              </w:rPr>
              <w:t>3.单次处理产能：≥30KG/次</w:t>
            </w:r>
          </w:p>
          <w:p>
            <w:pPr>
              <w:pStyle w:val="null3"/>
            </w:pPr>
            <w:r>
              <w:rPr>
                <w:rFonts w:ascii="仿宋_GB2312" w:hAnsi="仿宋_GB2312" w:cs="仿宋_GB2312" w:eastAsia="仿宋_GB2312"/>
              </w:rPr>
              <w:t>4.配置变频调速装置</w:t>
            </w:r>
          </w:p>
          <w:p>
            <w:pPr>
              <w:pStyle w:val="null3"/>
            </w:pPr>
            <w:r>
              <w:rPr>
                <w:rFonts w:ascii="仿宋_GB2312" w:hAnsi="仿宋_GB2312" w:cs="仿宋_GB2312" w:eastAsia="仿宋_GB2312"/>
              </w:rPr>
              <w:t>5.设备搭载定时控制及蜂鸣报警装置</w:t>
            </w:r>
          </w:p>
          <w:p>
            <w:pPr>
              <w:pStyle w:val="null3"/>
            </w:pPr>
            <w:r>
              <w:rPr>
                <w:rFonts w:ascii="仿宋_GB2312" w:hAnsi="仿宋_GB2312" w:cs="仿宋_GB2312" w:eastAsia="仿宋_GB2312"/>
              </w:rPr>
              <w:t>6.配套：≥30kg不锈钢石膏桶 1 个、专用搅拌叶片 1 支</w:t>
            </w:r>
          </w:p>
        </w:tc>
      </w:tr>
    </w:tbl>
    <w:p>
      <w:pPr>
        <w:pStyle w:val="null3"/>
      </w:pPr>
      <w:r>
        <w:rPr>
          <w:rFonts w:ascii="仿宋_GB2312" w:hAnsi="仿宋_GB2312" w:cs="仿宋_GB2312" w:eastAsia="仿宋_GB2312"/>
        </w:rPr>
        <w:t>标的名称：平板玻璃工作台（敲模桌）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平板玻璃工作台（敲模桌）</w:t>
            </w:r>
          </w:p>
          <w:p>
            <w:pPr>
              <w:pStyle w:val="null3"/>
            </w:pPr>
            <w:r>
              <w:rPr>
                <w:rFonts w:ascii="仿宋_GB2312" w:hAnsi="仿宋_GB2312" w:cs="仿宋_GB2312" w:eastAsia="仿宋_GB2312"/>
              </w:rPr>
              <w:t>1.玻璃厚度：≥10mm，承重：≥80kg</w:t>
            </w:r>
          </w:p>
          <w:p>
            <w:pPr>
              <w:pStyle w:val="null3"/>
            </w:pPr>
            <w:r>
              <w:rPr>
                <w:rFonts w:ascii="仿宋_GB2312" w:hAnsi="仿宋_GB2312" w:cs="仿宋_GB2312" w:eastAsia="仿宋_GB2312"/>
              </w:rPr>
              <w:t>2.定制石膏制模专用平板玻璃敲模工作台，满足制模操作使用需求。</w:t>
            </w:r>
          </w:p>
          <w:p>
            <w:pPr>
              <w:pStyle w:val="null3"/>
            </w:pPr>
            <w:r>
              <w:rPr>
                <w:rFonts w:ascii="仿宋_GB2312" w:hAnsi="仿宋_GB2312" w:cs="仿宋_GB2312" w:eastAsia="仿宋_GB2312"/>
              </w:rPr>
              <w:t>3.支撑结构采用不锈钢支撑架，配备旋转支撑柱；台面采用防爆钢化玻璃材质。</w:t>
            </w:r>
          </w:p>
          <w:p>
            <w:pPr>
              <w:pStyle w:val="null3"/>
            </w:pPr>
            <w:r>
              <w:rPr>
                <w:rFonts w:ascii="仿宋_GB2312" w:hAnsi="仿宋_GB2312" w:cs="仿宋_GB2312" w:eastAsia="仿宋_GB2312"/>
              </w:rPr>
              <w:t>4.底座及承重结构坚固牢靠。</w:t>
            </w:r>
          </w:p>
          <w:p>
            <w:pPr>
              <w:pStyle w:val="null3"/>
            </w:pPr>
            <w:r>
              <w:rPr>
                <w:rFonts w:ascii="仿宋_GB2312" w:hAnsi="仿宋_GB2312" w:cs="仿宋_GB2312" w:eastAsia="仿宋_GB2312"/>
              </w:rPr>
              <w:t>5.旋转部位采用轴承结构。</w:t>
            </w:r>
          </w:p>
          <w:p>
            <w:pPr>
              <w:pStyle w:val="null3"/>
            </w:pPr>
            <w:r>
              <w:rPr>
                <w:rFonts w:ascii="仿宋_GB2312" w:hAnsi="仿宋_GB2312" w:cs="仿宋_GB2312" w:eastAsia="仿宋_GB2312"/>
              </w:rPr>
              <w:t>6.承重接触面设置防滑限位结构。</w:t>
            </w:r>
          </w:p>
        </w:tc>
      </w:tr>
    </w:tbl>
    <w:p>
      <w:pPr>
        <w:pStyle w:val="null3"/>
      </w:pPr>
      <w:r>
        <w:rPr>
          <w:rFonts w:ascii="仿宋_GB2312" w:hAnsi="仿宋_GB2312" w:cs="仿宋_GB2312" w:eastAsia="仿宋_GB2312"/>
        </w:rPr>
        <w:t>标的名称：石膏烘房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1.烘干房空间参考尺寸：约L8000mm×W4000mm×H2000mm。</w:t>
            </w:r>
          </w:p>
          <w:p>
            <w:pPr>
              <w:pStyle w:val="null3"/>
            </w:pPr>
            <w:r>
              <w:rPr>
                <w:rFonts w:ascii="仿宋_GB2312" w:hAnsi="仿宋_GB2312" w:cs="仿宋_GB2312" w:eastAsia="仿宋_GB2312"/>
              </w:rPr>
              <w:t>2.烘干房墙体采用金属保温夹芯板搭建，内侧为不锈钢材质，外侧为彩钢板。</w:t>
            </w:r>
          </w:p>
          <w:p>
            <w:pPr>
              <w:pStyle w:val="null3"/>
            </w:pPr>
            <w:r>
              <w:rPr>
                <w:rFonts w:ascii="仿宋_GB2312" w:hAnsi="仿宋_GB2312" w:cs="仿宋_GB2312" w:eastAsia="仿宋_GB2312"/>
              </w:rPr>
              <w:t>3.热风管道采用不锈钢材质配置。</w:t>
            </w:r>
          </w:p>
          <w:p>
            <w:pPr>
              <w:pStyle w:val="null3"/>
            </w:pPr>
            <w:r>
              <w:rPr>
                <w:rFonts w:ascii="仿宋_GB2312" w:hAnsi="仿宋_GB2312" w:cs="仿宋_GB2312" w:eastAsia="仿宋_GB2312"/>
              </w:rPr>
              <w:t>4.配置工业级热风设备，满足房内均匀烘干升温需求。</w:t>
            </w:r>
          </w:p>
          <w:p>
            <w:pPr>
              <w:pStyle w:val="null3"/>
            </w:pPr>
            <w:r>
              <w:rPr>
                <w:rFonts w:ascii="仿宋_GB2312" w:hAnsi="仿宋_GB2312" w:cs="仿宋_GB2312" w:eastAsia="仿宋_GB2312"/>
              </w:rPr>
              <w:t>5.燃烧室采用耐高温防腐不锈钢材质制作。</w:t>
            </w:r>
          </w:p>
          <w:p>
            <w:pPr>
              <w:pStyle w:val="null3"/>
            </w:pPr>
            <w:r>
              <w:rPr>
                <w:rFonts w:ascii="仿宋_GB2312" w:hAnsi="仿宋_GB2312" w:cs="仿宋_GB2312" w:eastAsia="仿宋_GB2312"/>
              </w:rPr>
              <w:t>6.配套供热燃烧设备，制热热量≥30万大卡，满足石膏稳定烘干工艺要求。</w:t>
            </w:r>
          </w:p>
        </w:tc>
      </w:tr>
    </w:tbl>
    <w:p>
      <w:pPr>
        <w:pStyle w:val="null3"/>
      </w:pPr>
      <w:r>
        <w:rPr>
          <w:rFonts w:ascii="仿宋_GB2312" w:hAnsi="仿宋_GB2312" w:cs="仿宋_GB2312" w:eastAsia="仿宋_GB2312"/>
        </w:rPr>
        <w:t>标的名称：注浆系统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1.采用双桶结构设计，单桶常规装料量不小于1吨，可适配白云土、半瓷、全瓷、骨瓷等多种泥浆生产使用。</w:t>
            </w:r>
          </w:p>
          <w:p>
            <w:pPr>
              <w:pStyle w:val="null3"/>
            </w:pPr>
            <w:r>
              <w:rPr>
                <w:rFonts w:ascii="仿宋_GB2312" w:hAnsi="仿宋_GB2312" w:cs="仿宋_GB2312" w:eastAsia="仿宋_GB2312"/>
              </w:rPr>
              <w:t>2.外形参考尺寸:约L2500mm*W950mm*H2300mm。</w:t>
            </w:r>
          </w:p>
          <w:p>
            <w:pPr>
              <w:pStyle w:val="null3"/>
            </w:pPr>
            <w:r>
              <w:rPr>
                <w:rFonts w:ascii="仿宋_GB2312" w:hAnsi="仿宋_GB2312" w:cs="仿宋_GB2312" w:eastAsia="仿宋_GB2312"/>
              </w:rPr>
              <w:t>3.桶体采用加厚耐腐蚀不锈钢整体卷制成型，板材厚度满足工况承重、防腐使用要求。</w:t>
            </w:r>
          </w:p>
          <w:p>
            <w:pPr>
              <w:pStyle w:val="null3"/>
            </w:pPr>
            <w:r>
              <w:rPr>
                <w:rFonts w:ascii="仿宋_GB2312" w:hAnsi="仿宋_GB2312" w:cs="仿宋_GB2312" w:eastAsia="仿宋_GB2312"/>
              </w:rPr>
              <w:t>4.桶底采用加厚不锈钢一体成型半球结构，承重耐压、无死角。</w:t>
            </w:r>
          </w:p>
          <w:p>
            <w:pPr>
              <w:pStyle w:val="null3"/>
            </w:pPr>
            <w:r>
              <w:rPr>
                <w:rFonts w:ascii="仿宋_GB2312" w:hAnsi="仿宋_GB2312" w:cs="仿宋_GB2312" w:eastAsia="仿宋_GB2312"/>
              </w:rPr>
              <w:t>5.所有不锈钢焊接部位处理完善，整体做防腐防锈钝化处理。</w:t>
            </w:r>
          </w:p>
          <w:p>
            <w:pPr>
              <w:pStyle w:val="null3"/>
            </w:pPr>
            <w:r>
              <w:rPr>
                <w:rFonts w:ascii="仿宋_GB2312" w:hAnsi="仿宋_GB2312" w:cs="仿宋_GB2312" w:eastAsia="仿宋_GB2312"/>
              </w:rPr>
              <w:t>6.配套工业级真空机组（含过滤桶、过滤装置、安全电磁阀、驱动电机等配套附件），真空负压稳定，满足注浆工艺需求。</w:t>
            </w:r>
          </w:p>
          <w:p>
            <w:pPr>
              <w:pStyle w:val="null3"/>
            </w:pPr>
            <w:r>
              <w:rPr>
                <w:rFonts w:ascii="仿宋_GB2312" w:hAnsi="仿宋_GB2312" w:cs="仿宋_GB2312" w:eastAsia="仿宋_GB2312"/>
              </w:rPr>
              <w:t>7.管路阀门采用气动自动控制方式，可依据泥浆高低液位信号自动启闭，有效防止泥浆倒灌、气体混入管路，保障系统稳定运行。</w:t>
            </w:r>
          </w:p>
          <w:p>
            <w:pPr>
              <w:pStyle w:val="null3"/>
            </w:pPr>
            <w:r>
              <w:rPr>
                <w:rFonts w:ascii="仿宋_GB2312" w:hAnsi="仿宋_GB2312" w:cs="仿宋_GB2312" w:eastAsia="仿宋_GB2312"/>
              </w:rPr>
              <w:t>8.桶内配置防沉淀搅拌装置，搅拌轴与搅拌叶片采用耐腐蚀不锈钢材质，耐酸碱、经久耐用。</w:t>
            </w:r>
          </w:p>
        </w:tc>
      </w:tr>
    </w:tbl>
    <w:p>
      <w:pPr>
        <w:pStyle w:val="null3"/>
      </w:pPr>
      <w:r>
        <w:rPr>
          <w:rFonts w:ascii="仿宋_GB2312" w:hAnsi="仿宋_GB2312" w:cs="仿宋_GB2312" w:eastAsia="仿宋_GB2312"/>
        </w:rPr>
        <w:t>标的名称：注浆系统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1.配置4格高压工作台结构，满足注浆成型生产使用。</w:t>
            </w:r>
          </w:p>
          <w:p>
            <w:pPr>
              <w:pStyle w:val="null3"/>
            </w:pPr>
            <w:r>
              <w:rPr>
                <w:rFonts w:ascii="仿宋_GB2312" w:hAnsi="仿宋_GB2312" w:cs="仿宋_GB2312" w:eastAsia="仿宋_GB2312"/>
              </w:rPr>
              <w:t>2.外形参考尺寸：约L2400mm×W600mm×H1800mm。</w:t>
            </w:r>
          </w:p>
          <w:p>
            <w:pPr>
              <w:pStyle w:val="null3"/>
            </w:pPr>
            <w:r>
              <w:rPr>
                <w:rFonts w:ascii="仿宋_GB2312" w:hAnsi="仿宋_GB2312" w:cs="仿宋_GB2312" w:eastAsia="仿宋_GB2312"/>
              </w:rPr>
              <w:t>3.设备出浆孔采用居中布局设计，注浆均匀稳定。</w:t>
            </w:r>
          </w:p>
          <w:p>
            <w:pPr>
              <w:pStyle w:val="null3"/>
            </w:pPr>
            <w:r>
              <w:rPr>
                <w:rFonts w:ascii="仿宋_GB2312" w:hAnsi="仿宋_GB2312" w:cs="仿宋_GB2312" w:eastAsia="仿宋_GB2312"/>
              </w:rPr>
              <w:t>4.整体钢结构采用国标型材。</w:t>
            </w:r>
          </w:p>
          <w:p>
            <w:pPr>
              <w:pStyle w:val="null3"/>
            </w:pPr>
            <w:r>
              <w:rPr>
                <w:rFonts w:ascii="仿宋_GB2312" w:hAnsi="仿宋_GB2312" w:cs="仿宋_GB2312" w:eastAsia="仿宋_GB2312"/>
              </w:rPr>
              <w:t>5.配置耐磨减压胶板，韧性强、耐磨损。</w:t>
            </w:r>
          </w:p>
        </w:tc>
      </w:tr>
    </w:tbl>
    <w:p>
      <w:pPr>
        <w:pStyle w:val="null3"/>
      </w:pPr>
      <w:r>
        <w:rPr>
          <w:rFonts w:ascii="仿宋_GB2312" w:hAnsi="仿宋_GB2312" w:cs="仿宋_GB2312" w:eastAsia="仿宋_GB2312"/>
        </w:rPr>
        <w:t>标的名称：注浆系统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配置4米注浆生产线，材质：铸铁+刷漆，直径110mm。整体可根据现场实际层高、场地坡度进行适配定制安装</w:t>
            </w:r>
          </w:p>
        </w:tc>
      </w:tr>
    </w:tbl>
    <w:p>
      <w:pPr>
        <w:pStyle w:val="null3"/>
      </w:pPr>
      <w:r>
        <w:rPr>
          <w:rFonts w:ascii="仿宋_GB2312" w:hAnsi="仿宋_GB2312" w:cs="仿宋_GB2312" w:eastAsia="仿宋_GB2312"/>
        </w:rPr>
        <w:t>标的名称：注浆工作台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1.整体外形参考尺寸：约≥3000mm×1400mm×2000mm，可结合现场实际布局合理微调。</w:t>
            </w:r>
          </w:p>
          <w:p>
            <w:pPr>
              <w:pStyle w:val="null3"/>
            </w:pPr>
            <w:r>
              <w:rPr>
                <w:rFonts w:ascii="仿宋_GB2312" w:hAnsi="仿宋_GB2312" w:cs="仿宋_GB2312" w:eastAsia="仿宋_GB2312"/>
              </w:rPr>
              <w:t>2.工作台工作面铺设 PVC 防护板材。</w:t>
            </w:r>
          </w:p>
          <w:p>
            <w:pPr>
              <w:pStyle w:val="null3"/>
            </w:pPr>
            <w:r>
              <w:rPr>
                <w:rFonts w:ascii="仿宋_GB2312" w:hAnsi="仿宋_GB2312" w:cs="仿宋_GB2312" w:eastAsia="仿宋_GB2312"/>
              </w:rPr>
              <w:t>3.工作台中部设置不锈钢泥浆回收槽。</w:t>
            </w:r>
          </w:p>
        </w:tc>
      </w:tr>
    </w:tbl>
    <w:p>
      <w:pPr>
        <w:pStyle w:val="null3"/>
      </w:pPr>
      <w:r>
        <w:rPr>
          <w:rFonts w:ascii="仿宋_GB2312" w:hAnsi="仿宋_GB2312" w:cs="仿宋_GB2312" w:eastAsia="仿宋_GB2312"/>
        </w:rPr>
        <w:t>标的名称：工艺工作台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工艺工作台（粘接、打磨、除尘、补水）</w:t>
            </w:r>
          </w:p>
          <w:p>
            <w:pPr>
              <w:pStyle w:val="null3"/>
            </w:pPr>
            <w:r>
              <w:rPr>
                <w:rFonts w:ascii="仿宋_GB2312" w:hAnsi="仿宋_GB2312" w:cs="仿宋_GB2312" w:eastAsia="仿宋_GB2312"/>
              </w:rPr>
              <w:t>1.整体外形参考尺寸：约长1800mm× 宽1200mm× 高750mm，配置双面照明灯架结构，满足双面作业采光需求。</w:t>
            </w:r>
          </w:p>
          <w:p>
            <w:pPr>
              <w:pStyle w:val="null3"/>
            </w:pPr>
            <w:r>
              <w:rPr>
                <w:rFonts w:ascii="仿宋_GB2312" w:hAnsi="仿宋_GB2312" w:cs="仿宋_GB2312" w:eastAsia="仿宋_GB2312"/>
              </w:rPr>
              <w:t>2.整体支撑采用不锈钢材质。</w:t>
            </w:r>
          </w:p>
          <w:p>
            <w:pPr>
              <w:pStyle w:val="null3"/>
            </w:pPr>
            <w:r>
              <w:rPr>
                <w:rFonts w:ascii="仿宋_GB2312" w:hAnsi="仿宋_GB2312" w:cs="仿宋_GB2312" w:eastAsia="仿宋_GB2312"/>
              </w:rPr>
              <w:t>3.作业台面采用耐磨复合材质。</w:t>
            </w:r>
          </w:p>
          <w:p>
            <w:pPr>
              <w:pStyle w:val="null3"/>
            </w:pPr>
            <w:r>
              <w:rPr>
                <w:rFonts w:ascii="仿宋_GB2312" w:hAnsi="仿宋_GB2312" w:cs="仿宋_GB2312" w:eastAsia="仿宋_GB2312"/>
              </w:rPr>
              <w:t>4.顶部采用不锈钢支撑框架，集成安装照明设施，统一规整布设电路、气路、水路管线。</w:t>
            </w:r>
          </w:p>
        </w:tc>
      </w:tr>
    </w:tbl>
    <w:p>
      <w:pPr>
        <w:pStyle w:val="null3"/>
      </w:pPr>
      <w:r>
        <w:rPr>
          <w:rFonts w:ascii="仿宋_GB2312" w:hAnsi="仿宋_GB2312" w:cs="仿宋_GB2312" w:eastAsia="仿宋_GB2312"/>
        </w:rPr>
        <w:t>标的名称：工艺工作台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工艺工作台（雕刻、打磨、上色、装饰）</w:t>
            </w:r>
          </w:p>
          <w:p>
            <w:pPr>
              <w:pStyle w:val="null3"/>
            </w:pPr>
            <w:r>
              <w:rPr>
                <w:rFonts w:ascii="仿宋_GB2312" w:hAnsi="仿宋_GB2312" w:cs="仿宋_GB2312" w:eastAsia="仿宋_GB2312"/>
              </w:rPr>
              <w:t>1.整体外形参考尺寸：约长1800mm× 宽1200mm× 高750mm，配置双面照明灯架结构，满足双面作业采光需求。</w:t>
            </w:r>
          </w:p>
          <w:p>
            <w:pPr>
              <w:pStyle w:val="null3"/>
            </w:pPr>
            <w:r>
              <w:rPr>
                <w:rFonts w:ascii="仿宋_GB2312" w:hAnsi="仿宋_GB2312" w:cs="仿宋_GB2312" w:eastAsia="仿宋_GB2312"/>
              </w:rPr>
              <w:t>2.整体支撑采用不锈钢材质。</w:t>
            </w:r>
          </w:p>
          <w:p>
            <w:pPr>
              <w:pStyle w:val="null3"/>
            </w:pPr>
            <w:r>
              <w:rPr>
                <w:rFonts w:ascii="仿宋_GB2312" w:hAnsi="仿宋_GB2312" w:cs="仿宋_GB2312" w:eastAsia="仿宋_GB2312"/>
              </w:rPr>
              <w:t>3.作业台面采用耐磨复合材质。</w:t>
            </w:r>
          </w:p>
          <w:p>
            <w:pPr>
              <w:pStyle w:val="null3"/>
            </w:pPr>
            <w:r>
              <w:rPr>
                <w:rFonts w:ascii="仿宋_GB2312" w:hAnsi="仿宋_GB2312" w:cs="仿宋_GB2312" w:eastAsia="仿宋_GB2312"/>
              </w:rPr>
              <w:t>4.顶部采用不锈钢支撑框架，集成安装照明设施，统一规整布设电路、气路、水路管线。</w:t>
            </w:r>
          </w:p>
        </w:tc>
      </w:tr>
    </w:tbl>
    <w:p>
      <w:pPr>
        <w:pStyle w:val="null3"/>
      </w:pPr>
      <w:r>
        <w:rPr>
          <w:rFonts w:ascii="仿宋_GB2312" w:hAnsi="仿宋_GB2312" w:cs="仿宋_GB2312" w:eastAsia="仿宋_GB2312"/>
        </w:rPr>
        <w:t>标的名称：自动施釉线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自动施釉线</w:t>
            </w:r>
          </w:p>
          <w:p>
            <w:pPr>
              <w:pStyle w:val="null3"/>
            </w:pPr>
            <w:r>
              <w:rPr>
                <w:rFonts w:ascii="仿宋_GB2312" w:hAnsi="仿宋_GB2312" w:cs="仿宋_GB2312" w:eastAsia="仿宋_GB2312"/>
              </w:rPr>
              <w:t>1.采用多工位自动施釉系统设计，满足连续化施釉作业需求。</w:t>
            </w:r>
          </w:p>
          <w:p>
            <w:pPr>
              <w:pStyle w:val="null3"/>
            </w:pPr>
            <w:r>
              <w:rPr>
                <w:rFonts w:ascii="仿宋_GB2312" w:hAnsi="仿宋_GB2312" w:cs="仿宋_GB2312" w:eastAsia="仿宋_GB2312"/>
              </w:rPr>
              <w:t>2.设备配置工位数量8个，总功率不小于 2.2kW；采用可编程控制器集中控制，运行稳定、参数可调、自动化程度高。</w:t>
            </w:r>
          </w:p>
        </w:tc>
      </w:tr>
    </w:tbl>
    <w:p>
      <w:pPr>
        <w:pStyle w:val="null3"/>
      </w:pPr>
      <w:r>
        <w:rPr>
          <w:rFonts w:ascii="仿宋_GB2312" w:hAnsi="仿宋_GB2312" w:cs="仿宋_GB2312" w:eastAsia="仿宋_GB2312"/>
        </w:rPr>
        <w:t>标的名称：除尘工作台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集成式除尘工作台</w:t>
            </w:r>
          </w:p>
          <w:p>
            <w:pPr>
              <w:pStyle w:val="null3"/>
            </w:pPr>
            <w:r>
              <w:rPr>
                <w:rFonts w:ascii="仿宋_GB2312" w:hAnsi="仿宋_GB2312" w:cs="仿宋_GB2312" w:eastAsia="仿宋_GB2312"/>
              </w:rPr>
              <w:t>1.配置涡轮风机及驱动电机，功率：2.2KW，风量：3000立方米/每小时，搭载电机防过载保护电路。</w:t>
            </w:r>
          </w:p>
          <w:p>
            <w:pPr>
              <w:pStyle w:val="null3"/>
            </w:pPr>
            <w:r>
              <w:rPr>
                <w:rFonts w:ascii="仿宋_GB2312" w:hAnsi="仿宋_GB2312" w:cs="仿宋_GB2312" w:eastAsia="仿宋_GB2312"/>
              </w:rPr>
              <w:t>2.配备清灰结构，可对滤芯进行全面清灰处理。</w:t>
            </w:r>
          </w:p>
          <w:p>
            <w:pPr>
              <w:pStyle w:val="null3"/>
            </w:pPr>
            <w:r>
              <w:rPr>
                <w:rFonts w:ascii="仿宋_GB2312" w:hAnsi="仿宋_GB2312" w:cs="仿宋_GB2312" w:eastAsia="仿宋_GB2312"/>
              </w:rPr>
              <w:t>3.配备过滤滤芯（聚酯纤维（无纺布）+木浆纤维（滤纸），900型）。</w:t>
            </w:r>
          </w:p>
          <w:p>
            <w:pPr>
              <w:pStyle w:val="null3"/>
            </w:pPr>
            <w:r>
              <w:rPr>
                <w:rFonts w:ascii="仿宋_GB2312" w:hAnsi="仿宋_GB2312" w:cs="仿宋_GB2312" w:eastAsia="仿宋_GB2312"/>
              </w:rPr>
              <w:t>4.设备配备安全防护结构。</w:t>
            </w:r>
          </w:p>
        </w:tc>
      </w:tr>
    </w:tbl>
    <w:p>
      <w:pPr>
        <w:pStyle w:val="null3"/>
      </w:pPr>
      <w:r>
        <w:rPr>
          <w:rFonts w:ascii="仿宋_GB2312" w:hAnsi="仿宋_GB2312" w:cs="仿宋_GB2312" w:eastAsia="仿宋_GB2312"/>
        </w:rPr>
        <w:t>标的名称：自动擦底机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1.适用于陶瓷坯体施釉完成后，自动清理、擦拭坯底多余釉层。</w:t>
            </w:r>
          </w:p>
          <w:p>
            <w:pPr>
              <w:pStyle w:val="null3"/>
            </w:pPr>
            <w:r>
              <w:rPr>
                <w:rFonts w:ascii="仿宋_GB2312" w:hAnsi="仿宋_GB2312" w:cs="仿宋_GB2312" w:eastAsia="仿宋_GB2312"/>
              </w:rPr>
              <w:t>2.采用海绵输送带自动循环运转结构，并配备自清洗功能。</w:t>
            </w:r>
          </w:p>
          <w:p>
            <w:pPr>
              <w:pStyle w:val="null3"/>
            </w:pPr>
            <w:r>
              <w:rPr>
                <w:rFonts w:ascii="仿宋_GB2312" w:hAnsi="仿宋_GB2312" w:cs="仿宋_GB2312" w:eastAsia="仿宋_GB2312"/>
              </w:rPr>
              <w:t>3.可稳定完成各类坯体底部清洁作业，满足连续化生产使用需求。</w:t>
            </w:r>
          </w:p>
          <w:p>
            <w:pPr>
              <w:pStyle w:val="null3"/>
            </w:pPr>
            <w:r>
              <w:rPr>
                <w:rFonts w:ascii="仿宋_GB2312" w:hAnsi="仿宋_GB2312" w:cs="仿宋_GB2312" w:eastAsia="仿宋_GB2312"/>
              </w:rPr>
              <w:t>4.功率：0.55KW，尺寸：L900（长）xW550（宽）xH850（高）</w:t>
            </w:r>
          </w:p>
          <w:p>
            <w:pPr>
              <w:pStyle w:val="null3"/>
            </w:pPr>
            <w:r>
              <w:rPr>
                <w:rFonts w:ascii="仿宋_GB2312" w:hAnsi="仿宋_GB2312" w:cs="仿宋_GB2312" w:eastAsia="仿宋_GB2312"/>
              </w:rPr>
              <w:t>5.输送带速度：0.2m/S</w:t>
            </w:r>
          </w:p>
        </w:tc>
      </w:tr>
    </w:tbl>
    <w:p>
      <w:pPr>
        <w:pStyle w:val="null3"/>
      </w:pPr>
      <w:r>
        <w:rPr>
          <w:rFonts w:ascii="仿宋_GB2312" w:hAnsi="仿宋_GB2312" w:cs="仿宋_GB2312" w:eastAsia="仿宋_GB2312"/>
        </w:rPr>
        <w:t>标的名称：素烧烤花窑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素烧烤花窑</w:t>
            </w:r>
          </w:p>
          <w:p>
            <w:pPr>
              <w:pStyle w:val="null3"/>
            </w:pPr>
            <w:r>
              <w:rPr>
                <w:rFonts w:ascii="仿宋_GB2312" w:hAnsi="仿宋_GB2312" w:cs="仿宋_GB2312" w:eastAsia="仿宋_GB2312"/>
              </w:rPr>
              <w:t>▲1.内空容积≥ 1.2m³，配套窑车及轨道装置。</w:t>
            </w:r>
          </w:p>
          <w:p>
            <w:pPr>
              <w:pStyle w:val="null3"/>
            </w:pPr>
            <w:r>
              <w:rPr>
                <w:rFonts w:ascii="仿宋_GB2312" w:hAnsi="仿宋_GB2312" w:cs="仿宋_GB2312" w:eastAsia="仿宋_GB2312"/>
              </w:rPr>
              <w:t>2.额定工作电压：AC380V。</w:t>
            </w:r>
          </w:p>
          <w:p>
            <w:pPr>
              <w:pStyle w:val="null3"/>
            </w:pPr>
            <w:r>
              <w:rPr>
                <w:rFonts w:ascii="仿宋_GB2312" w:hAnsi="仿宋_GB2312" w:cs="仿宋_GB2312" w:eastAsia="仿宋_GB2312"/>
              </w:rPr>
              <w:t>3.设备额定运行功率：≥70kw。</w:t>
            </w:r>
          </w:p>
          <w:p>
            <w:pPr>
              <w:pStyle w:val="null3"/>
            </w:pPr>
            <w:r>
              <w:rPr>
                <w:rFonts w:ascii="仿宋_GB2312" w:hAnsi="仿宋_GB2312" w:cs="仿宋_GB2312" w:eastAsia="仿宋_GB2312"/>
              </w:rPr>
              <w:t>4.设备外部整体尺寸：≥110cm×250cm×190cm</w:t>
            </w:r>
          </w:p>
          <w:p>
            <w:pPr>
              <w:pStyle w:val="null3"/>
            </w:pPr>
            <w:r>
              <w:rPr>
                <w:rFonts w:ascii="仿宋_GB2312" w:hAnsi="仿宋_GB2312" w:cs="仿宋_GB2312" w:eastAsia="仿宋_GB2312"/>
              </w:rPr>
              <w:t>▲5.炉膛内部尺寸：≥60cm×180cm×100cm。</w:t>
            </w:r>
          </w:p>
          <w:p>
            <w:pPr>
              <w:pStyle w:val="null3"/>
            </w:pPr>
            <w:r>
              <w:rPr>
                <w:rFonts w:ascii="仿宋_GB2312" w:hAnsi="仿宋_GB2312" w:cs="仿宋_GB2312" w:eastAsia="仿宋_GB2312"/>
              </w:rPr>
              <w:t>6.工作烧制温度：800℃～1000℃。</w:t>
            </w:r>
          </w:p>
          <w:p>
            <w:pPr>
              <w:pStyle w:val="null3"/>
            </w:pPr>
            <w:r>
              <w:rPr>
                <w:rFonts w:ascii="仿宋_GB2312" w:hAnsi="仿宋_GB2312" w:cs="仿宋_GB2312" w:eastAsia="仿宋_GB2312"/>
              </w:rPr>
              <w:t>▲7.窑顶采用高强度耐高温保温结构；配套独立控制柜，配置≥ 7 英寸彩色中文液晶触摸屏，电容触摸操作；设备可预存≥ 8 组可自定义编辑升温曲线。</w:t>
            </w:r>
          </w:p>
          <w:p>
            <w:pPr>
              <w:pStyle w:val="null3"/>
            </w:pPr>
            <w:r>
              <w:rPr>
                <w:rFonts w:ascii="仿宋_GB2312" w:hAnsi="仿宋_GB2312" w:cs="仿宋_GB2312" w:eastAsia="仿宋_GB2312"/>
              </w:rPr>
              <w:t>8.设备整体框架采用加厚优质钢板制作。</w:t>
            </w:r>
          </w:p>
          <w:p>
            <w:pPr>
              <w:pStyle w:val="null3"/>
            </w:pPr>
            <w:r>
              <w:rPr>
                <w:rFonts w:ascii="仿宋_GB2312" w:hAnsi="仿宋_GB2312" w:cs="仿宋_GB2312" w:eastAsia="仿宋_GB2312"/>
              </w:rPr>
              <w:t>▲9.炉膛采用高铝耐高温耐火保温材料砌筑，耐温≥1300℃。</w:t>
            </w:r>
          </w:p>
          <w:p>
            <w:pPr>
              <w:pStyle w:val="null3"/>
            </w:pPr>
            <w:r>
              <w:rPr>
                <w:rFonts w:ascii="仿宋_GB2312" w:hAnsi="仿宋_GB2312" w:cs="仿宋_GB2312" w:eastAsia="仿宋_GB2312"/>
              </w:rPr>
              <w:t>10.采用耐高温发热元件。</w:t>
            </w:r>
          </w:p>
          <w:p>
            <w:pPr>
              <w:pStyle w:val="null3"/>
            </w:pPr>
            <w:r>
              <w:rPr>
                <w:rFonts w:ascii="仿宋_GB2312" w:hAnsi="仿宋_GB2312" w:cs="仿宋_GB2312" w:eastAsia="仿宋_GB2312"/>
              </w:rPr>
              <w:t>▲11.配备高精度专业测温元件，电偶长度30厘米，s型电偶，测温范围0到1300度，测温灵敏稳定，炉膛整体温差控制合理，满足工艺烧制要求。</w:t>
            </w:r>
          </w:p>
        </w:tc>
      </w:tr>
    </w:tbl>
    <w:p>
      <w:pPr>
        <w:pStyle w:val="null3"/>
      </w:pPr>
      <w:r>
        <w:rPr>
          <w:rFonts w:ascii="仿宋_GB2312" w:hAnsi="仿宋_GB2312" w:cs="仿宋_GB2312" w:eastAsia="仿宋_GB2312"/>
        </w:rPr>
        <w:t>标的名称：窑炉集成管路系统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窑炉集成管路系统：包含整套管路深化设计、材料供货、现场施工及安装调试；管路采用不锈钢材质，管道管径匹配窑炉设备参数配置，管路总长及走向结合现场场地、窑炉实际位置定制布设；系统集成集热、排尘、通风换气综合功能，满足窑炉日常运行环保及安全通风要求。</w:t>
            </w:r>
          </w:p>
          <w:p>
            <w:pPr>
              <w:pStyle w:val="null3"/>
            </w:pPr>
            <w:r>
              <w:rPr>
                <w:rFonts w:ascii="仿宋_GB2312" w:hAnsi="仿宋_GB2312" w:cs="仿宋_GB2312" w:eastAsia="仿宋_GB2312"/>
              </w:rPr>
              <w:t>1.气窑管路:燃气主管道直径DN40（1.5寸）11米</w:t>
            </w:r>
          </w:p>
          <w:p>
            <w:pPr>
              <w:pStyle w:val="null3"/>
            </w:pPr>
            <w:r>
              <w:rPr>
                <w:rFonts w:ascii="仿宋_GB2312" w:hAnsi="仿宋_GB2312" w:cs="仿宋_GB2312" w:eastAsia="仿宋_GB2312"/>
              </w:rPr>
              <w:t>2.燃气支管管道直径DN20（¾寸）3.5米</w:t>
            </w:r>
          </w:p>
          <w:p>
            <w:pPr>
              <w:pStyle w:val="null3"/>
            </w:pPr>
            <w:r>
              <w:rPr>
                <w:rFonts w:ascii="仿宋_GB2312" w:hAnsi="仿宋_GB2312" w:cs="仿宋_GB2312" w:eastAsia="仿宋_GB2312"/>
              </w:rPr>
              <w:t>3.助燃主管管道直径DN125（5寸 ）8米</w:t>
            </w:r>
          </w:p>
          <w:p>
            <w:pPr>
              <w:pStyle w:val="null3"/>
            </w:pPr>
            <w:r>
              <w:rPr>
                <w:rFonts w:ascii="仿宋_GB2312" w:hAnsi="仿宋_GB2312" w:cs="仿宋_GB2312" w:eastAsia="仿宋_GB2312"/>
              </w:rPr>
              <w:t>4.助燃支管管道直径DN50（2寸）4米</w:t>
            </w:r>
          </w:p>
          <w:p>
            <w:pPr>
              <w:pStyle w:val="null3"/>
            </w:pPr>
            <w:r>
              <w:rPr>
                <w:rFonts w:ascii="仿宋_GB2312" w:hAnsi="仿宋_GB2312" w:cs="仿宋_GB2312" w:eastAsia="仿宋_GB2312"/>
              </w:rPr>
              <w:t>5.排烟主管管道直径∅350，6米</w:t>
            </w:r>
          </w:p>
          <w:p>
            <w:pPr>
              <w:pStyle w:val="null3"/>
            </w:pPr>
            <w:r>
              <w:rPr>
                <w:rFonts w:ascii="仿宋_GB2312" w:hAnsi="仿宋_GB2312" w:cs="仿宋_GB2312" w:eastAsia="仿宋_GB2312"/>
              </w:rPr>
              <w:t>6.排烟只管管道直径∅220，3米</w:t>
            </w:r>
          </w:p>
        </w:tc>
      </w:tr>
    </w:tbl>
    <w:p>
      <w:pPr>
        <w:pStyle w:val="null3"/>
      </w:pPr>
      <w:r>
        <w:rPr>
          <w:rFonts w:ascii="仿宋_GB2312" w:hAnsi="仿宋_GB2312" w:cs="仿宋_GB2312" w:eastAsia="仿宋_GB2312"/>
        </w:rPr>
        <w:t>标的名称：集成气泵供压系统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1.集成气泵供压系统，含整套系统深化设计、设备供货、现场施工安装；尺寸：约2.5m*2.2m*2.2m</w:t>
            </w:r>
          </w:p>
          <w:p>
            <w:pPr>
              <w:pStyle w:val="null3"/>
            </w:pPr>
            <w:r>
              <w:rPr>
                <w:rFonts w:ascii="仿宋_GB2312" w:hAnsi="仿宋_GB2312" w:cs="仿宋_GB2312" w:eastAsia="仿宋_GB2312"/>
              </w:rPr>
              <w:t>2.包含螺杆式空压机、干燥机、高压储气罐、油水分离器、气体净化器等全套设备；</w:t>
            </w:r>
          </w:p>
          <w:p>
            <w:pPr>
              <w:pStyle w:val="null3"/>
            </w:pPr>
            <w:r>
              <w:rPr>
                <w:rFonts w:ascii="仿宋_GB2312" w:hAnsi="仿宋_GB2312" w:cs="仿宋_GB2312" w:eastAsia="仿宋_GB2312"/>
              </w:rPr>
              <w:t>3.供气主管路采用高强度耐压合金管路铺设，管路规格、壁厚根据现场用气负荷及工位布局定制设计、现场排布安装。管路使用直径32mm ppr管道，总长度约80m。</w:t>
            </w:r>
          </w:p>
        </w:tc>
      </w:tr>
    </w:tbl>
    <w:p>
      <w:pPr>
        <w:pStyle w:val="null3"/>
      </w:pPr>
      <w:r>
        <w:rPr>
          <w:rFonts w:ascii="仿宋_GB2312" w:hAnsi="仿宋_GB2312" w:cs="仿宋_GB2312" w:eastAsia="仿宋_GB2312"/>
        </w:rPr>
        <w:t>标的名称：集成泥浆管路系统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集成泥浆管路系统全套施工及安装；管路直径、总长根据现场工位布局按需定制布设；集成泥浆管路系统-PU管，长度：出浆管pvc管粗110mm大概10米，进浆管pvc管粗63mm大概32米，配套管道固定型材，安装长度、架设高度结合现场层高与作业点位定制施工。</w:t>
            </w:r>
          </w:p>
        </w:tc>
      </w:tr>
    </w:tbl>
    <w:p>
      <w:pPr>
        <w:pStyle w:val="null3"/>
      </w:pPr>
      <w:r>
        <w:rPr>
          <w:rFonts w:ascii="仿宋_GB2312" w:hAnsi="仿宋_GB2312" w:cs="仿宋_GB2312" w:eastAsia="仿宋_GB2312"/>
        </w:rPr>
        <w:t>标的名称：移动坯车架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1.采用加厚烤漆钢制框架，配备加固横杆。</w:t>
            </w:r>
          </w:p>
          <w:p>
            <w:pPr>
              <w:pStyle w:val="null3"/>
            </w:pPr>
            <w:r>
              <w:rPr>
                <w:rFonts w:ascii="仿宋_GB2312" w:hAnsi="仿宋_GB2312" w:cs="仿宋_GB2312" w:eastAsia="仿宋_GB2312"/>
              </w:rPr>
              <w:t>2.底部配置万向移动脚轮。</w:t>
            </w:r>
          </w:p>
          <w:p>
            <w:pPr>
              <w:pStyle w:val="null3"/>
            </w:pPr>
            <w:r>
              <w:rPr>
                <w:rFonts w:ascii="仿宋_GB2312" w:hAnsi="仿宋_GB2312" w:cs="仿宋_GB2312" w:eastAsia="仿宋_GB2312"/>
              </w:rPr>
              <w:t>3.采用可活动木质隔层结构。</w:t>
            </w:r>
          </w:p>
          <w:p>
            <w:pPr>
              <w:pStyle w:val="null3"/>
            </w:pPr>
            <w:r>
              <w:rPr>
                <w:rFonts w:ascii="仿宋_GB2312" w:hAnsi="仿宋_GB2312" w:cs="仿宋_GB2312" w:eastAsia="仿宋_GB2312"/>
              </w:rPr>
              <w:t>4.4.架子尺寸：104.5*123.5*40CM  数量50个。</w:t>
            </w:r>
          </w:p>
        </w:tc>
      </w:tr>
    </w:tbl>
    <w:p>
      <w:pPr>
        <w:pStyle w:val="null3"/>
      </w:pPr>
      <w:r>
        <w:rPr>
          <w:rFonts w:ascii="仿宋_GB2312" w:hAnsi="仿宋_GB2312" w:cs="仿宋_GB2312" w:eastAsia="仿宋_GB2312"/>
        </w:rPr>
        <w:t>标的名称：厂房各生产区环创设计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厂房各生产区环创设计（传统工艺 + 现代生产融合）</w:t>
            </w:r>
          </w:p>
          <w:p>
            <w:pPr>
              <w:pStyle w:val="null3"/>
            </w:pPr>
            <w:r>
              <w:rPr>
                <w:rFonts w:ascii="仿宋_GB2312" w:hAnsi="仿宋_GB2312" w:cs="仿宋_GB2312" w:eastAsia="仿宋_GB2312"/>
              </w:rPr>
              <w:t>1.开展厂区整体环境艺术设计，完成生产车间、参观通道、公共区域整体形象打造；统筹融合传统陶瓷文化与现代工业美学，包含区域整体规划、参观动线设计、参观讲解规范方案等内容。</w:t>
            </w:r>
          </w:p>
          <w:p>
            <w:pPr>
              <w:pStyle w:val="null3"/>
            </w:pPr>
            <w:r>
              <w:rPr>
                <w:rFonts w:ascii="仿宋_GB2312" w:hAnsi="仿宋_GB2312" w:cs="仿宋_GB2312" w:eastAsia="仿宋_GB2312"/>
              </w:rPr>
              <w:t>2.结合参观动线节点，定制设计安装倒流壶原理互动科普装置，提升文化科普体验性。</w:t>
            </w:r>
          </w:p>
          <w:p>
            <w:pPr>
              <w:pStyle w:val="null3"/>
            </w:pPr>
            <w:r>
              <w:rPr>
                <w:rFonts w:ascii="仿宋_GB2312" w:hAnsi="仿宋_GB2312" w:cs="仿宋_GB2312" w:eastAsia="仿宋_GB2312"/>
              </w:rPr>
              <w:t>3.沿参观通道设置耀州瓷工艺流程可视化展示内容，完整展示踩泥、练泥、拉坯、刻花、施釉、烧成六大核心制作工序。</w:t>
            </w:r>
          </w:p>
          <w:p>
            <w:pPr>
              <w:pStyle w:val="null3"/>
            </w:pPr>
            <w:r>
              <w:rPr>
                <w:rFonts w:ascii="仿宋_GB2312" w:hAnsi="仿宋_GB2312" w:cs="仿宋_GB2312" w:eastAsia="仿宋_GB2312"/>
              </w:rPr>
              <w:t>4.统一设计制作厂区标准化标识系统，含功能分区标识、安全操作流程看板、参观引导指示牌等；标识用材适配生产车间环境，具备耐高温、易清洁、耐用易维护的特性。</w:t>
            </w:r>
          </w:p>
          <w:p>
            <w:pPr>
              <w:pStyle w:val="null3"/>
            </w:pPr>
            <w:r>
              <w:rPr>
                <w:rFonts w:ascii="仿宋_GB2312" w:hAnsi="仿宋_GB2312" w:cs="仿宋_GB2312" w:eastAsia="仿宋_GB2312"/>
              </w:rPr>
              <w:t>约含：</w:t>
            </w:r>
          </w:p>
          <w:p>
            <w:pPr>
              <w:pStyle w:val="null3"/>
            </w:pPr>
            <w:r>
              <w:rPr>
                <w:rFonts w:ascii="仿宋_GB2312" w:hAnsi="仿宋_GB2312" w:cs="仿宋_GB2312" w:eastAsia="仿宋_GB2312"/>
              </w:rPr>
              <w:t>①工厂标识吊牌:120cmx65cm*8个</w:t>
            </w:r>
          </w:p>
          <w:p>
            <w:pPr>
              <w:pStyle w:val="null3"/>
            </w:pPr>
            <w:r>
              <w:rPr>
                <w:rFonts w:ascii="仿宋_GB2312" w:hAnsi="仿宋_GB2312" w:cs="仿宋_GB2312" w:eastAsia="仿宋_GB2312"/>
              </w:rPr>
              <w:t>②海报:50x80cm*6个</w:t>
            </w:r>
          </w:p>
          <w:p>
            <w:pPr>
              <w:pStyle w:val="null3"/>
            </w:pPr>
            <w:r>
              <w:rPr>
                <w:rFonts w:ascii="仿宋_GB2312" w:hAnsi="仿宋_GB2312" w:cs="仿宋_GB2312" w:eastAsia="仿宋_GB2312"/>
              </w:rPr>
              <w:t>③注意事项海报:《高温气窑操作注意事项》50x80cm、《高温气窑标准操作流程》50x80cm、《水池清洗注意事项》50x80cm、《窑炉工相关操作规范》50x100cm、《安全生产管理制度》50x110cm4、区域立牌约H125cmx35cmx30cm*8个印刷内容A3*8张</w:t>
            </w:r>
          </w:p>
          <w:p>
            <w:pPr>
              <w:pStyle w:val="null3"/>
            </w:pPr>
            <w:r>
              <w:rPr>
                <w:rFonts w:ascii="仿宋_GB2312" w:hAnsi="仿宋_GB2312" w:cs="仿宋_GB2312" w:eastAsia="仿宋_GB2312"/>
              </w:rPr>
              <w:t>④制瓷工艺流程可视化占墙面积:350cmx200cm</w:t>
            </w:r>
          </w:p>
          <w:p>
            <w:pPr>
              <w:pStyle w:val="null3"/>
            </w:pPr>
            <w:r>
              <w:rPr>
                <w:rFonts w:ascii="仿宋_GB2312" w:hAnsi="仿宋_GB2312" w:cs="仿宋_GB2312" w:eastAsia="仿宋_GB2312"/>
              </w:rPr>
              <w:t>⑤中国耀州瓷基地厂区导览图:200cmx120cm</w:t>
            </w:r>
          </w:p>
          <w:p>
            <w:pPr>
              <w:pStyle w:val="null3"/>
            </w:pPr>
            <w:r>
              <w:rPr>
                <w:rFonts w:ascii="仿宋_GB2312" w:hAnsi="仿宋_GB2312" w:cs="仿宋_GB2312" w:eastAsia="仿宋_GB2312"/>
              </w:rPr>
              <w:t>⑥安全须知占墙面积:90cmx150cm</w:t>
            </w:r>
          </w:p>
          <w:p>
            <w:pPr>
              <w:pStyle w:val="null3"/>
            </w:pPr>
            <w:r>
              <w:rPr>
                <w:rFonts w:ascii="仿宋_GB2312" w:hAnsi="仿宋_GB2312" w:cs="仿宋_GB2312" w:eastAsia="仿宋_GB2312"/>
              </w:rPr>
              <w:t>⑦各区域工艺科普插画:60cmx90cm*8张</w:t>
            </w:r>
          </w:p>
        </w:tc>
      </w:tr>
    </w:tbl>
    <w:p>
      <w:pPr>
        <w:pStyle w:val="null3"/>
      </w:pPr>
      <w:r>
        <w:rPr>
          <w:rFonts w:ascii="仿宋_GB2312" w:hAnsi="仿宋_GB2312" w:cs="仿宋_GB2312" w:eastAsia="仿宋_GB2312"/>
        </w:rPr>
        <w:t>标的名称：培训服务及配套服务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培训服务 + 配套服务</w:t>
            </w:r>
          </w:p>
          <w:p>
            <w:pPr>
              <w:pStyle w:val="null3"/>
            </w:pPr>
            <w:r>
              <w:rPr>
                <w:rFonts w:ascii="仿宋_GB2312" w:hAnsi="仿宋_GB2312" w:cs="仿宋_GB2312" w:eastAsia="仿宋_GB2312"/>
              </w:rPr>
              <w:t>1.培训服务：提供不少于 2 次专项技能培训，培训时间根据采购人参训人员组织情况灵活安排，需在 1-2 年内完成；培训内容包含实验室产品开发设计人员专业技能培训、产线操作工人实操技能培训，确保相关人员掌握设备使用及生产工艺要点。</w:t>
            </w:r>
          </w:p>
          <w:p>
            <w:pPr>
              <w:pStyle w:val="null3"/>
            </w:pPr>
            <w:r>
              <w:rPr>
                <w:rFonts w:ascii="仿宋_GB2312" w:hAnsi="仿宋_GB2312" w:cs="仿宋_GB2312" w:eastAsia="仿宋_GB2312"/>
              </w:rPr>
              <w:t>2.配套服务：含设备运输、现场搬运、装卸、安装、调试及验收交付等全流程服务，确保设备正常投入使用。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自合同签订后60天内完成交货、安装、调试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铜川市内采购人指定地点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进度款，安装调试完成后，达到付款条件起10个工作日内，支付合同总金额的20.0%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试运行60天，验收合格后，达到付款条件起10个工作日内，支付合同总金额的10.0%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其余要求详见合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质量保修范围详见合同；保修期即质量保证期为自设备验收合格之日起3年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供应商需在项目电子化交易系统中按要求填写《投标函》完成承诺，提交相应资格证明文件并进行电子签章。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（1）提供2025年度财务审计报告扫描件，应满足以下要求：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②投标人适用《事业单位会计准则》的，财务报表是指上述指定年度整个会计年度财务报表（不要求必须是经审计的），复印件至少须包括资产负债表、收入支出表（或收入费用表）、财政补助收入支出表。 ③投标人适用《政府会计准则》的，财务报表是指上述指定年度整个会计年度财务报表（不要求必须是经审计的），复印件至少须包括资产负债表、收入费用表。 ④投标人适用《民间非营利组织会计制度》的，财务报表是指上述指定年度整个会计年度财务报表（不要求必须是经审计的），复印件至少须包括资产负债表、业务活动表、现金流量表。 ⑤投标人是上述四种情况以外情况的，按照其依法适用的会计制度、财务规则或会计准则提供 财务报表复印件（不要求必须是经审计的）。 （2）提供资信证明原件扫描件或复印件，应满足以下要求： ①资信证明须为递交投标文件截止时间前三个月内由投标人开户银行出具。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缴纳养老保险的证明，投标人于开标当日在陕西省政府采购综合管理平台“确认供应商信息”中填报的联系人须为本项目授权代表人，与授权委托书不一致的按无效投标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供应商参加政府采购活动承诺书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投标方案</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投标人自2023年1月1日起至今，承担过与本项目类似的业绩。 每提供1个有效业绩得3分，最高得9分。 注：业绩以合同扫描件为准，时间以合同签订日期为准。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号）要求提供国家确定的认证机构出具的、处于有效期之内的节能产品或环境标志产品认证证书，每提供一个得1分，满分1分。 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1、▲技术参数共11项，每1项▲技术参数的满分为2分，本项共计22分。 每1项▲技术参数不满足采购要求扣2分，供应商需提供技术参数的第三方佐证材料（形式不限）。 2、其余技术参数除标记▲的标的外，以其余标的名称为项，共计36项，每项0.5分，共18分，标的中有1条技术参数与性能指标不满足则扣0.5分。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运输供货</w:t>
            </w:r>
          </w:p>
        </w:tc>
        <w:tc>
          <w:tcPr>
            <w:tcW w:type="dxa" w:w="2492"/>
          </w:tcPr>
          <w:p>
            <w:pPr>
              <w:pStyle w:val="null3"/>
            </w:pPr>
            <w:r>
              <w:rPr>
                <w:rFonts w:ascii="仿宋_GB2312" w:hAnsi="仿宋_GB2312" w:cs="仿宋_GB2312" w:eastAsia="仿宋_GB2312"/>
              </w:rPr>
              <w:t>运输供货方案（包括但不限于包装、运输、装卸、仓储、进度计划等全流程内容；针对设备提供防震、防潮保障措施、运输安全保障措施）确保产品质量完好不受损。方案内容无缺陷得2分，方案内容每存在1处缺陷扣1分，扣完为止。 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⑨地点区域错误，或项名称错误等。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设备运行维护检修</w:t>
            </w:r>
          </w:p>
        </w:tc>
        <w:tc>
          <w:tcPr>
            <w:tcW w:type="dxa" w:w="2492"/>
          </w:tcPr>
          <w:p>
            <w:pPr>
              <w:pStyle w:val="null3"/>
            </w:pPr>
            <w:r>
              <w:rPr>
                <w:rFonts w:ascii="仿宋_GB2312" w:hAnsi="仿宋_GB2312" w:cs="仿宋_GB2312" w:eastAsia="仿宋_GB2312"/>
              </w:rPr>
              <w:t>投标人提供的产品运行维护检修方案（包括但不限于日常巡检与预防性维护、故障诊断与处理流程、运维人员配置、备品备件管理、维修保养记录管理）确保产品操作方便、安全、维护检修量小、故障率低等。方案内容无缺陷得3分，方案内容每存在1处缺陷扣1分，扣完为止。 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⑨地点区域错误，或项名称错误等。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针对采购需求，投标人提供产品质量保障方案（包括但不限于质量保证目标、质量控制措施、产品缺陷控制措施）。质保方案合理可行，方案内容无缺陷得4分，方案内容每存在1处缺陷扣1分，扣完为止。 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⑨地点区域错误，或项名称错误等。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针对采购需求，投标人提供进度保障方案（包括但不限于进度计划、进度控制措施、关键节点保障、应急预案）进度安排合理，能够保障项目按时顺利完成。方案内容无缺陷得2分，方案内容每存在1处缺陷扣1分，扣完为止。 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⑨地点区域错误，或项名称错误等。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设备安装及调试</w:t>
            </w:r>
          </w:p>
        </w:tc>
        <w:tc>
          <w:tcPr>
            <w:tcW w:type="dxa" w:w="2492"/>
          </w:tcPr>
          <w:p>
            <w:pPr>
              <w:pStyle w:val="null3"/>
            </w:pPr>
            <w:r>
              <w:rPr>
                <w:rFonts w:ascii="仿宋_GB2312" w:hAnsi="仿宋_GB2312" w:cs="仿宋_GB2312" w:eastAsia="仿宋_GB2312"/>
              </w:rPr>
              <w:t>针对采购需求，投标人提供设备安装及调试方案（包括但不限于安装流程与计划、安装团队配置、调试方案、安全保障措施、测试方法）设备安装及调试方案完善可行，测试手段齐全，能够提供详细的调试、测试报告。方案内容无缺陷得3分，方案内容每存在1处缺陷扣1分，扣完为止。 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⑨地点区域错误，或项名称错误等。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投标人提供详尽可行的培训方案（包括但不限于培训内容、培训方式、培训师资、培训周期）。方案内容无缺陷得3分，方案内容每存在1处缺陷扣1分，扣完为止。 备注：培训内容包括但不限于仪器基本原理、安装、调试、操作使用及日常保养维修。 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⑨地点区域错误，或项名称错误等。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采购需求，投标人提供售后服务方案（包括但不限于服务响应与到场承诺、备品备件保障承诺、应急处理预案），服务承诺全面详尽，具备较强的可行性方案内容无缺陷得3分，方案内容每存在1处缺陷扣1分，扣完为止。 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⑨地点区域错误，或项名称错误等。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详见附件：供应商参加政府采购活动承诺书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