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9AEE3">
      <w:pPr>
        <w:pageBreakBefore/>
        <w:shd w:val="clear"/>
        <w:spacing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</w:pPr>
      <w:bookmarkStart w:id="0" w:name="_Toc21510"/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合同（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32"/>
          <w:szCs w:val="15"/>
          <w:highlight w:val="none"/>
          <w:lang w:val="zh-CN"/>
        </w:rPr>
        <w:t>）条款偏离表</w:t>
      </w:r>
      <w:bookmarkEnd w:id="0"/>
    </w:p>
    <w:p w14:paraId="2A0C0DE9">
      <w:pPr>
        <w:shd w:val="clear"/>
        <w:spacing w:line="360" w:lineRule="auto"/>
        <w:rPr>
          <w:rFonts w:hint="eastAsia" w:ascii="仿宋" w:hAnsi="仿宋" w:eastAsia="仿宋" w:cs="仿宋"/>
          <w:bCs/>
          <w:highlight w:val="none"/>
        </w:rPr>
      </w:pPr>
      <w:r>
        <w:rPr>
          <w:rFonts w:hint="eastAsia" w:ascii="仿宋" w:hAnsi="仿宋" w:eastAsia="仿宋" w:cs="仿宋"/>
          <w:bCs/>
          <w:highlight w:val="none"/>
        </w:rPr>
        <w:t xml:space="preserve">项目编号：                             </w:t>
      </w:r>
    </w:p>
    <w:tbl>
      <w:tblPr>
        <w:tblStyle w:val="12"/>
        <w:tblW w:w="97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"/>
        <w:gridCol w:w="1217"/>
        <w:gridCol w:w="2780"/>
        <w:gridCol w:w="3070"/>
        <w:gridCol w:w="750"/>
        <w:gridCol w:w="1429"/>
      </w:tblGrid>
      <w:tr w14:paraId="7421D1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476" w:type="dxa"/>
            <w:vAlign w:val="center"/>
          </w:tcPr>
          <w:p w14:paraId="0AC68C73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序号</w:t>
            </w:r>
          </w:p>
        </w:tc>
        <w:tc>
          <w:tcPr>
            <w:tcW w:w="1217" w:type="dxa"/>
            <w:vAlign w:val="center"/>
          </w:tcPr>
          <w:p w14:paraId="4CEC70E6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文件</w:t>
            </w:r>
          </w:p>
          <w:p w14:paraId="2EC3B928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条目号</w:t>
            </w:r>
          </w:p>
        </w:tc>
        <w:tc>
          <w:tcPr>
            <w:tcW w:w="2780" w:type="dxa"/>
            <w:vAlign w:val="center"/>
          </w:tcPr>
          <w:p w14:paraId="3D2F113E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招标文件</w:t>
            </w:r>
          </w:p>
          <w:p w14:paraId="6176D150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条款要求</w:t>
            </w:r>
          </w:p>
        </w:tc>
        <w:tc>
          <w:tcPr>
            <w:tcW w:w="3070" w:type="dxa"/>
            <w:vAlign w:val="center"/>
          </w:tcPr>
          <w:p w14:paraId="224D3672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投标文件</w:t>
            </w:r>
          </w:p>
          <w:p w14:paraId="5C374C15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合同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条款要求</w:t>
            </w:r>
            <w:r>
              <w:rPr>
                <w:rFonts w:hint="eastAsia" w:ascii="仿宋" w:hAnsi="仿宋" w:eastAsia="仿宋" w:cs="仿宋"/>
                <w:b/>
                <w:bCs/>
                <w:highlight w:val="none"/>
                <w:lang w:val="en-US" w:eastAsia="zh-CN"/>
              </w:rPr>
              <w:t>响应</w:t>
            </w:r>
          </w:p>
        </w:tc>
        <w:tc>
          <w:tcPr>
            <w:tcW w:w="750" w:type="dxa"/>
            <w:vAlign w:val="center"/>
          </w:tcPr>
          <w:p w14:paraId="36BA1861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</w:tc>
        <w:tc>
          <w:tcPr>
            <w:tcW w:w="1429" w:type="dxa"/>
            <w:vAlign w:val="center"/>
          </w:tcPr>
          <w:p w14:paraId="23186B62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偏离</w:t>
            </w:r>
          </w:p>
          <w:p w14:paraId="2D1B08A2">
            <w:pPr>
              <w:shd w:val="clear"/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highlight w:val="none"/>
              </w:rPr>
              <w:t>及其影响</w:t>
            </w:r>
          </w:p>
        </w:tc>
      </w:tr>
      <w:tr w14:paraId="773A16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4721E0B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42DA12A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13A4F4F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27AC91F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0BC07AC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318A86D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A75CF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1B8746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06D2DE7F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52781F8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07168758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3824C8A7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2E8D331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5D7DF9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3597DB35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1DD8D42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795C42B5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3AE8DB1E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2CD65666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233E8119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4F33A2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F747BB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46419E7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5FAC95E3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1F50148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2E5C2F3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187CADC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  <w:tr w14:paraId="2C283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76" w:type="dxa"/>
          </w:tcPr>
          <w:p w14:paraId="0ACD6D6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217" w:type="dxa"/>
          </w:tcPr>
          <w:p w14:paraId="3D498774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2780" w:type="dxa"/>
          </w:tcPr>
          <w:p w14:paraId="2EADC702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3070" w:type="dxa"/>
          </w:tcPr>
          <w:p w14:paraId="0BC77C30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750" w:type="dxa"/>
          </w:tcPr>
          <w:p w14:paraId="74B05C61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  <w:tc>
          <w:tcPr>
            <w:tcW w:w="1429" w:type="dxa"/>
          </w:tcPr>
          <w:p w14:paraId="263488CD">
            <w:pPr>
              <w:shd w:val="clear"/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highlight w:val="none"/>
              </w:rPr>
            </w:pPr>
          </w:p>
        </w:tc>
      </w:tr>
    </w:tbl>
    <w:p w14:paraId="4F6EBE2B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说明：</w:t>
      </w:r>
    </w:p>
    <w:p w14:paraId="06C89F49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本表只填写投标文件中与招标文件有偏离（包括负偏离和正偏离）的内容，在投标文件中须一一列出，无偏离时须提供空白表。</w:t>
      </w:r>
    </w:p>
    <w:p w14:paraId="4DA3256D">
      <w:pPr>
        <w:numPr>
          <w:ilvl w:val="0"/>
          <w:numId w:val="1"/>
        </w:num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投标人必须据实填写，不得虚假响应，否则将取消其投标或中标资格，并按有关规定进处罚。</w:t>
      </w:r>
    </w:p>
    <w:p w14:paraId="63E1D35D">
      <w:pPr>
        <w:shd w:val="clear"/>
        <w:spacing w:line="360" w:lineRule="auto"/>
        <w:ind w:firstLine="420" w:firstLineChars="200"/>
        <w:rPr>
          <w:rFonts w:hint="eastAsia" w:ascii="仿宋" w:hAnsi="仿宋" w:eastAsia="仿宋" w:cs="仿宋"/>
          <w:highlight w:val="none"/>
        </w:rPr>
      </w:pPr>
    </w:p>
    <w:p w14:paraId="2267DAB9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投标人（公章）：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</w:t>
      </w:r>
    </w:p>
    <w:p w14:paraId="6F8CC41C">
      <w:pPr>
        <w:shd w:val="clear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  <w:u w:val="single"/>
        </w:rPr>
      </w:pPr>
      <w:r>
        <w:rPr>
          <w:rFonts w:hint="eastAsia" w:ascii="仿宋" w:hAnsi="仿宋" w:eastAsia="仿宋" w:cs="仿宋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</w:t>
      </w:r>
    </w:p>
    <w:p w14:paraId="442E31E6">
      <w:pPr>
        <w:shd w:val="clear"/>
        <w:autoSpaceDE w:val="0"/>
        <w:autoSpaceDN w:val="0"/>
        <w:adjustRightInd w:val="0"/>
        <w:spacing w:line="360" w:lineRule="auto"/>
        <w:ind w:firstLine="3570" w:firstLineChars="17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    期：</w:t>
      </w:r>
      <w:r>
        <w:rPr>
          <w:rFonts w:hint="eastAsia" w:ascii="仿宋" w:hAnsi="仿宋" w:eastAsia="仿宋" w:cs="仿宋"/>
          <w:highlight w:val="none"/>
          <w:u w:val="single"/>
        </w:rPr>
        <w:t xml:space="preserve">                              </w:t>
      </w:r>
      <w:bookmarkStart w:id="1" w:name="_Toc475451803"/>
      <w:bookmarkStart w:id="2" w:name="_Toc473056006"/>
      <w:bookmarkStart w:id="3" w:name="_Toc475451556"/>
    </w:p>
    <w:bookmarkEnd w:id="1"/>
    <w:bookmarkEnd w:id="2"/>
    <w:bookmarkEnd w:id="3"/>
    <w:p w14:paraId="4170DBE7">
      <w:bookmarkStart w:id="4" w:name="_GoBack"/>
      <w:bookmarkEnd w:id="4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8B1867"/>
    <w:multiLevelType w:val="singleLevel"/>
    <w:tmpl w:val="BA8B1867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E2746"/>
    <w:rsid w:val="1A73206D"/>
    <w:rsid w:val="378253CB"/>
    <w:rsid w:val="3D412846"/>
    <w:rsid w:val="45815C1F"/>
    <w:rsid w:val="46B83A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4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5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widowControl w:val="0"/>
      <w:kinsoku/>
      <w:autoSpaceDE/>
      <w:autoSpaceDN/>
      <w:adjustRightInd/>
      <w:snapToGrid/>
      <w:spacing w:line="240" w:lineRule="auto"/>
      <w:ind w:firstLine="420" w:firstLineChars="200"/>
      <w:jc w:val="both"/>
      <w:textAlignment w:val="auto"/>
    </w:pPr>
    <w:rPr>
      <w:rFonts w:ascii="Calibri" w:hAnsi="Calibri" w:eastAsia="宋体" w:cs="Times New Roman"/>
      <w:snapToGrid/>
      <w:kern w:val="2"/>
      <w:szCs w:val="22"/>
      <w:lang w:eastAsia="zh-CN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6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161</Characters>
  <Lines>0</Lines>
  <Paragraphs>0</Paragraphs>
  <TotalTime>0</TotalTime>
  <ScaleCrop>false</ScaleCrop>
  <LinksUpToDate>false</LinksUpToDate>
  <CharactersWithSpaces>250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2026-08-03T05:35:44Z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8C54ACE2FAAF4D098084DE9ACF9B0089_13</vt:lpwstr>
  </property>
</Properties>
</file>