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cs="仿宋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认为有必要补充说明的事项</w:t>
      </w:r>
    </w:p>
    <w:p w14:paraId="1B24135F">
      <w:pPr>
        <w:pStyle w:val="2"/>
        <w:bidi w:val="0"/>
        <w:rPr>
          <w:rFonts w:hint="eastAsia"/>
          <w:sz w:val="28"/>
          <w:szCs w:val="28"/>
        </w:rPr>
      </w:pPr>
    </w:p>
    <w:p w14:paraId="290E73CB">
      <w:pPr>
        <w:pStyle w:val="14"/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textWrapping"/>
      </w:r>
    </w:p>
    <w:p w14:paraId="4170DBE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253CB"/>
    <w:rsid w:val="4B226261"/>
    <w:rsid w:val="4F77691B"/>
    <w:rsid w:val="6843096F"/>
    <w:rsid w:val="756C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2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2026-08-03T08:47:01Z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86FE07E885F0457E9B19E94FE2F5DFC4_13</vt:lpwstr>
  </property>
</Properties>
</file>