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D2C396">
      <w:pPr>
        <w:pStyle w:val="4"/>
        <w:jc w:val="center"/>
        <w:rPr>
          <w:rFonts w:hint="default" w:ascii="仿宋_GB2312" w:hAnsi="仿宋_GB2312" w:eastAsia="仿宋_GB2312" w:cs="仿宋_GB2312"/>
          <w:b/>
          <w:color w:val="auto"/>
          <w:sz w:val="21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color w:val="auto"/>
          <w:sz w:val="21"/>
          <w:highlight w:val="none"/>
          <w:lang w:val="en-US" w:eastAsia="zh-CN"/>
        </w:rPr>
        <w:t>采购需求</w:t>
      </w:r>
    </w:p>
    <w:p w14:paraId="3E16FF8F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1"/>
          <w:highlight w:val="none"/>
        </w:rPr>
        <w:t>一、项目概况：</w:t>
      </w:r>
    </w:p>
    <w:p w14:paraId="60B99220">
      <w:pPr>
        <w:pStyle w:val="4"/>
        <w:ind w:firstLine="420"/>
        <w:rPr>
          <w:rFonts w:hint="eastAsia" w:eastAsiaTheme="minorEastAsia"/>
          <w:color w:val="auto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1"/>
          <w:highlight w:val="none"/>
          <w:lang w:eastAsia="zh-CN"/>
        </w:rPr>
        <w:t>勉县城镇生活垃圾转运处理设施设备更新项目补充采购</w:t>
      </w:r>
    </w:p>
    <w:p w14:paraId="76A8250D">
      <w:pPr>
        <w:pStyle w:val="4"/>
        <w:rPr>
          <w:color w:val="auto"/>
          <w:highlight w:val="none"/>
        </w:rPr>
      </w:pPr>
      <w:r>
        <w:rPr>
          <w:rFonts w:ascii="仿宋_GB2312" w:hAnsi="仿宋_GB2312" w:eastAsia="仿宋_GB2312" w:cs="仿宋_GB2312"/>
          <w:b/>
          <w:color w:val="auto"/>
          <w:sz w:val="21"/>
          <w:highlight w:val="none"/>
        </w:rPr>
        <w:t>二、采购标的：</w:t>
      </w:r>
    </w:p>
    <w:tbl>
      <w:tblPr>
        <w:tblStyle w:val="2"/>
        <w:tblW w:w="5958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"/>
        <w:gridCol w:w="3235"/>
        <w:gridCol w:w="1335"/>
        <w:gridCol w:w="951"/>
      </w:tblGrid>
      <w:tr w14:paraId="5C1A0BA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0E70B0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序号</w:t>
            </w:r>
          </w:p>
        </w:tc>
        <w:tc>
          <w:tcPr>
            <w:tcW w:w="32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88EA3C5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名称</w:t>
            </w:r>
          </w:p>
        </w:tc>
        <w:tc>
          <w:tcPr>
            <w:tcW w:w="133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4C63F5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数量</w:t>
            </w:r>
          </w:p>
        </w:tc>
        <w:tc>
          <w:tcPr>
            <w:tcW w:w="95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7732B1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备注</w:t>
            </w:r>
          </w:p>
        </w:tc>
      </w:tr>
      <w:tr w14:paraId="649E5AD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FFDECE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1</w:t>
            </w:r>
          </w:p>
        </w:tc>
        <w:tc>
          <w:tcPr>
            <w:tcW w:w="32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DEC7A3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18吨纯电动高压清洗车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3C1DAD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1辆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5EBEE7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核心产品</w:t>
            </w:r>
          </w:p>
        </w:tc>
      </w:tr>
      <w:tr w14:paraId="4D5A38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4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F2C946">
            <w:pPr>
              <w:pStyle w:val="4"/>
              <w:jc w:val="center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sz w:val="21"/>
                <w:highlight w:val="none"/>
              </w:rPr>
              <w:t>2</w:t>
            </w:r>
          </w:p>
        </w:tc>
        <w:tc>
          <w:tcPr>
            <w:tcW w:w="32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579F40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三轮高压清洗车</w:t>
            </w:r>
          </w:p>
        </w:tc>
        <w:tc>
          <w:tcPr>
            <w:tcW w:w="13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64F85C">
            <w:pPr>
              <w:widowControl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none"/>
                <w:lang w:val="en-US" w:eastAsia="zh-CN"/>
              </w:rPr>
              <w:t>1辆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AB172E">
            <w:pPr>
              <w:pStyle w:val="4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0"/>
                <w:highlight w:val="yellow"/>
                <w:lang w:val="en-US" w:eastAsia="zh-CN"/>
              </w:rPr>
            </w:pPr>
          </w:p>
        </w:tc>
      </w:tr>
    </w:tbl>
    <w:p w14:paraId="03989FA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352C5B"/>
    <w:rsid w:val="2F35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2026-10-13T12:05:00Z</dcterms:created>
  <dc:creator>琴断弦奈何丶</dc:creator>
  <cp:lastModifiedBy>琴断弦奈何丶</cp:lastModifiedBy>
  <dcterms:modified xsi:type="dcterms:W3CDTF">2026-10-13T12:05:34Z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2A59E15BE17A4FDFA63A3F03663D9F66_11</vt:lpwstr>
  </property>
  <property fmtid="{D5CDD505-2E9C-101B-9397-08002B2CF9AE}" pid="4" name="KSOTemplateDocerSaveRecord">
    <vt:lpwstr>eyJoZGlkIjoiMGI4YzhkMjBmZDNlOGI0YzRmZGEzZjQyMmRmODk2N2UiLCJ1c2VySWQiOiIxMjI5NzY3OTkwIn0=</vt:lpwstr>
  </property>
</Properties>
</file>