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8"/>
        <w:gridCol w:w="1258"/>
        <w:gridCol w:w="6436"/>
      </w:tblGrid>
      <w:tr w14:paraId="1E6874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8" w:type="dxa"/>
          </w:tcPr>
          <w:p w14:paraId="33D9DD41">
            <w:pPr>
              <w:pStyle w:val="4"/>
            </w:pPr>
            <w:r>
              <w:rPr>
                <w:rFonts w:ascii="仿宋_GB2312" w:hAnsi="仿宋_GB2312" w:eastAsia="仿宋_GB2312" w:cs="仿宋_GB2312"/>
              </w:rPr>
              <w:t xml:space="preserve"> 序号</w:t>
            </w:r>
            <w:bookmarkStart w:id="0" w:name="_GoBack"/>
            <w:bookmarkEnd w:id="0"/>
          </w:p>
        </w:tc>
        <w:tc>
          <w:tcPr>
            <w:tcW w:w="1258" w:type="dxa"/>
          </w:tcPr>
          <w:p w14:paraId="36C5C56B">
            <w:pPr>
              <w:pStyle w:val="4"/>
            </w:pPr>
            <w:r>
              <w:rPr>
                <w:rFonts w:ascii="仿宋_GB2312" w:hAnsi="仿宋_GB2312" w:eastAsia="仿宋_GB2312" w:cs="仿宋_GB2312"/>
              </w:rPr>
              <w:t xml:space="preserve"> 参数性质</w:t>
            </w:r>
          </w:p>
        </w:tc>
        <w:tc>
          <w:tcPr>
            <w:tcW w:w="6436" w:type="dxa"/>
          </w:tcPr>
          <w:p w14:paraId="6B12CB30">
            <w:pPr>
              <w:pStyle w:val="4"/>
            </w:pPr>
            <w:r>
              <w:rPr>
                <w:rFonts w:ascii="仿宋_GB2312" w:hAnsi="仿宋_GB2312" w:eastAsia="仿宋_GB2312" w:cs="仿宋_GB2312"/>
              </w:rPr>
              <w:t xml:space="preserve"> 技术参数与性能指标</w:t>
            </w:r>
          </w:p>
        </w:tc>
      </w:tr>
      <w:tr w14:paraId="048D1F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8" w:type="dxa"/>
          </w:tcPr>
          <w:p w14:paraId="74D358D6">
            <w:pPr>
              <w:pStyle w:val="4"/>
            </w:pPr>
            <w:r>
              <w:rPr>
                <w:rFonts w:ascii="仿宋_GB2312" w:hAnsi="仿宋_GB2312" w:eastAsia="仿宋_GB2312" w:cs="仿宋_GB2312"/>
              </w:rPr>
              <w:t>1</w:t>
            </w:r>
          </w:p>
        </w:tc>
        <w:tc>
          <w:tcPr>
            <w:tcW w:w="1258" w:type="dxa"/>
          </w:tcPr>
          <w:p w14:paraId="28500FC5"/>
        </w:tc>
        <w:tc>
          <w:tcPr>
            <w:tcW w:w="6436" w:type="dxa"/>
          </w:tcPr>
          <w:p w14:paraId="12A783CE">
            <w:pPr>
              <w:pStyle w:val="4"/>
              <w:outlineLvl w:val="1"/>
            </w:pPr>
            <w:r>
              <w:rPr>
                <w:rFonts w:ascii="仿宋_GB2312" w:hAnsi="仿宋_GB2312" w:eastAsia="仿宋_GB2312" w:cs="仿宋_GB2312"/>
                <w:b/>
                <w:color w:val="000000"/>
                <w:sz w:val="21"/>
              </w:rPr>
              <w:t>一、背景</w:t>
            </w:r>
          </w:p>
          <w:p w14:paraId="40B55106">
            <w:pPr>
              <w:pStyle w:val="4"/>
            </w:pPr>
            <w:r>
              <w:rPr>
                <w:rFonts w:ascii="仿宋_GB2312" w:hAnsi="仿宋_GB2312" w:eastAsia="仿宋_GB2312" w:cs="仿宋_GB2312"/>
                <w:color w:val="000000"/>
                <w:sz w:val="21"/>
              </w:rPr>
              <w:t>陕西省教育考试院信息机房承担全省考试工作的 IT 保障任务，社会影响大，涉及面广，尤其在即将到来的高考中承担重要职责，为使系统稳定可靠及数据安全运行，机房维保服务也成为重中之重。</w:t>
            </w:r>
          </w:p>
        </w:tc>
      </w:tr>
      <w:tr w14:paraId="7A291B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8" w:type="dxa"/>
          </w:tcPr>
          <w:p w14:paraId="2B9DD2E5">
            <w:pPr>
              <w:pStyle w:val="4"/>
            </w:pPr>
            <w:r>
              <w:rPr>
                <w:rFonts w:ascii="仿宋_GB2312" w:hAnsi="仿宋_GB2312" w:eastAsia="仿宋_GB2312" w:cs="仿宋_GB2312"/>
              </w:rPr>
              <w:t>2</w:t>
            </w:r>
          </w:p>
        </w:tc>
        <w:tc>
          <w:tcPr>
            <w:tcW w:w="1258" w:type="dxa"/>
          </w:tcPr>
          <w:p w14:paraId="6FBE4D1A"/>
        </w:tc>
        <w:tc>
          <w:tcPr>
            <w:tcW w:w="6436" w:type="dxa"/>
          </w:tcPr>
          <w:p w14:paraId="0D6311FC">
            <w:pPr>
              <w:pStyle w:val="4"/>
              <w:outlineLvl w:val="1"/>
            </w:pPr>
            <w:r>
              <w:rPr>
                <w:rFonts w:ascii="仿宋_GB2312" w:hAnsi="仿宋_GB2312" w:eastAsia="仿宋_GB2312" w:cs="仿宋_GB2312"/>
                <w:b/>
                <w:color w:val="000000"/>
                <w:sz w:val="21"/>
              </w:rPr>
              <w:t>二、机房维保国家标准</w:t>
            </w:r>
          </w:p>
          <w:p w14:paraId="6AA6A477">
            <w:pPr>
              <w:pStyle w:val="4"/>
              <w:ind w:firstLine="472"/>
            </w:pPr>
            <w:r>
              <w:rPr>
                <w:rFonts w:ascii="仿宋_GB2312" w:hAnsi="仿宋_GB2312" w:eastAsia="仿宋_GB2312" w:cs="仿宋_GB2312"/>
                <w:color w:val="000000"/>
                <w:sz w:val="21"/>
              </w:rPr>
              <w:t>本项目必须按照有关国际标准和国家标准进行设计和施工，具体参考标准如下：</w:t>
            </w:r>
          </w:p>
          <w:p w14:paraId="4AEFDF28">
            <w:pPr>
              <w:pStyle w:val="4"/>
              <w:ind w:firstLine="472"/>
            </w:pPr>
            <w:r>
              <w:rPr>
                <w:rFonts w:ascii="仿宋_GB2312" w:hAnsi="仿宋_GB2312" w:eastAsia="仿宋_GB2312" w:cs="仿宋_GB2312"/>
                <w:color w:val="000000"/>
                <w:sz w:val="21"/>
              </w:rPr>
              <w:t>(1) 安全防范工程程序与要求 (GA/T75-1994)；</w:t>
            </w:r>
          </w:p>
          <w:p w14:paraId="51780292">
            <w:pPr>
              <w:pStyle w:val="4"/>
              <w:ind w:firstLine="472"/>
            </w:pPr>
            <w:r>
              <w:rPr>
                <w:rFonts w:ascii="仿宋_GB2312" w:hAnsi="仿宋_GB2312" w:eastAsia="仿宋_GB2312" w:cs="仿宋_GB2312"/>
                <w:color w:val="000000"/>
                <w:sz w:val="21"/>
              </w:rPr>
              <w:t>(2) 数据中心基础设施施工及验收规范 (GB 50462-2015)；</w:t>
            </w:r>
          </w:p>
          <w:p w14:paraId="25F14EB1">
            <w:pPr>
              <w:pStyle w:val="4"/>
              <w:ind w:firstLine="472"/>
            </w:pPr>
            <w:r>
              <w:rPr>
                <w:rFonts w:ascii="仿宋_GB2312" w:hAnsi="仿宋_GB2312" w:eastAsia="仿宋_GB2312" w:cs="仿宋_GB2312"/>
                <w:color w:val="000000"/>
                <w:sz w:val="21"/>
              </w:rPr>
              <w:t>(3) 建筑电气工程施工质量验收规范 (GB 50303-2015)；</w:t>
            </w:r>
          </w:p>
          <w:p w14:paraId="5D2E8026">
            <w:pPr>
              <w:pStyle w:val="4"/>
              <w:ind w:firstLine="472"/>
            </w:pPr>
            <w:r>
              <w:rPr>
                <w:rFonts w:ascii="仿宋_GB2312" w:hAnsi="仿宋_GB2312" w:eastAsia="仿宋_GB2312" w:cs="仿宋_GB2312"/>
                <w:color w:val="000000"/>
                <w:sz w:val="21"/>
              </w:rPr>
              <w:t>(4) 电气装置安装工程 电气设备交接试验标准 (GB 50150-2016)；</w:t>
            </w:r>
          </w:p>
          <w:p w14:paraId="13C37DEA">
            <w:pPr>
              <w:pStyle w:val="4"/>
              <w:ind w:firstLine="472"/>
            </w:pPr>
            <w:r>
              <w:rPr>
                <w:rFonts w:ascii="仿宋_GB2312" w:hAnsi="仿宋_GB2312" w:eastAsia="仿宋_GB2312" w:cs="仿宋_GB2312"/>
                <w:color w:val="000000"/>
                <w:sz w:val="21"/>
              </w:rPr>
              <w:t>(5) 建筑设计防火规范 (GB 50016-2014)；</w:t>
            </w:r>
          </w:p>
          <w:p w14:paraId="24919D86">
            <w:pPr>
              <w:pStyle w:val="4"/>
              <w:ind w:firstLine="472"/>
            </w:pPr>
            <w:r>
              <w:rPr>
                <w:rFonts w:ascii="仿宋_GB2312" w:hAnsi="仿宋_GB2312" w:eastAsia="仿宋_GB2312" w:cs="仿宋_GB2312"/>
                <w:color w:val="000000"/>
                <w:sz w:val="21"/>
              </w:rPr>
              <w:t>(6) 综合布线系统工程验收规范 (GB/T 50312-2016)。</w:t>
            </w:r>
          </w:p>
        </w:tc>
      </w:tr>
      <w:tr w14:paraId="790CD4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8" w:type="dxa"/>
          </w:tcPr>
          <w:p w14:paraId="356C1554">
            <w:pPr>
              <w:pStyle w:val="4"/>
            </w:pPr>
            <w:r>
              <w:rPr>
                <w:rFonts w:ascii="仿宋_GB2312" w:hAnsi="仿宋_GB2312" w:eastAsia="仿宋_GB2312" w:cs="仿宋_GB2312"/>
              </w:rPr>
              <w:t>3</w:t>
            </w:r>
          </w:p>
        </w:tc>
        <w:tc>
          <w:tcPr>
            <w:tcW w:w="1258" w:type="dxa"/>
          </w:tcPr>
          <w:p w14:paraId="275D52E5"/>
        </w:tc>
        <w:tc>
          <w:tcPr>
            <w:tcW w:w="6436" w:type="dxa"/>
          </w:tcPr>
          <w:p w14:paraId="3A3B8B03">
            <w:pPr>
              <w:pStyle w:val="4"/>
              <w:jc w:val="both"/>
            </w:pPr>
            <w:r>
              <w:rPr>
                <w:rFonts w:ascii="仿宋_GB2312" w:hAnsi="仿宋_GB2312" w:eastAsia="仿宋_GB2312" w:cs="仿宋_GB2312"/>
                <w:color w:val="000000"/>
                <w:sz w:val="22"/>
              </w:rPr>
              <w:t>三、维保设备清单</w:t>
            </w:r>
          </w:p>
          <w:tbl>
            <w:tblPr>
              <w:tblStyle w:val="2"/>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30"/>
              <w:gridCol w:w="450"/>
              <w:gridCol w:w="230"/>
              <w:gridCol w:w="197"/>
              <w:gridCol w:w="1770"/>
              <w:gridCol w:w="257"/>
              <w:gridCol w:w="233"/>
              <w:gridCol w:w="268"/>
            </w:tblGrid>
            <w:tr w14:paraId="188CD8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AD2135F">
                  <w:pPr>
                    <w:pStyle w:val="4"/>
                    <w:jc w:val="center"/>
                  </w:pPr>
                  <w:r>
                    <w:rPr>
                      <w:rFonts w:ascii="仿宋_GB2312" w:hAnsi="仿宋_GB2312" w:eastAsia="仿宋_GB2312" w:cs="仿宋_GB2312"/>
                      <w:b/>
                      <w:color w:val="000000"/>
                      <w:sz w:val="22"/>
                    </w:rPr>
                    <w:t>信息机房UPS 配电系统</w:t>
                  </w:r>
                </w:p>
              </w:tc>
            </w:tr>
            <w:tr w14:paraId="15C093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1513578">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870D06E">
                  <w:pPr>
                    <w:pStyle w:val="4"/>
                    <w:jc w:val="center"/>
                  </w:pPr>
                  <w:r>
                    <w:rPr>
                      <w:rFonts w:ascii="仿宋_GB2312" w:hAnsi="仿宋_GB2312" w:eastAsia="仿宋_GB2312" w:cs="仿宋_GB2312"/>
                      <w:color w:val="000000"/>
                      <w:sz w:val="22"/>
                    </w:rPr>
                    <w:t>设备名称</w:t>
                  </w:r>
                </w:p>
              </w:tc>
              <w:tc>
                <w:tcPr>
                  <w:tcW w:w="388"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4B5443E">
                  <w:pPr>
                    <w:pStyle w:val="4"/>
                    <w:jc w:val="center"/>
                  </w:pPr>
                  <w:r>
                    <w:rPr>
                      <w:rFonts w:ascii="仿宋_GB2312" w:hAnsi="仿宋_GB2312" w:eastAsia="仿宋_GB2312" w:cs="仿宋_GB2312"/>
                      <w:color w:val="000000"/>
                      <w:sz w:val="22"/>
                    </w:rPr>
                    <w:t>品牌</w:t>
                  </w:r>
                </w:p>
              </w:tc>
              <w:tc>
                <w:tcPr>
                  <w:tcW w:w="80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C4A9DFF">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3DED2B1">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8A25856">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FC5B493">
                  <w:pPr>
                    <w:pStyle w:val="4"/>
                    <w:jc w:val="center"/>
                  </w:pPr>
                  <w:r>
                    <w:rPr>
                      <w:rFonts w:ascii="仿宋_GB2312" w:hAnsi="仿宋_GB2312" w:eastAsia="仿宋_GB2312" w:cs="仿宋_GB2312"/>
                      <w:color w:val="000000"/>
                      <w:sz w:val="22"/>
                    </w:rPr>
                    <w:t>数量</w:t>
                  </w:r>
                </w:p>
              </w:tc>
            </w:tr>
            <w:tr w14:paraId="364A7D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1C965EC">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9A28E41">
                  <w:pPr>
                    <w:pStyle w:val="4"/>
                    <w:jc w:val="center"/>
                  </w:pPr>
                  <w:r>
                    <w:rPr>
                      <w:rFonts w:ascii="仿宋_GB2312" w:hAnsi="仿宋_GB2312" w:eastAsia="仿宋_GB2312" w:cs="仿宋_GB2312"/>
                      <w:color w:val="000000"/>
                      <w:sz w:val="22"/>
                    </w:rPr>
                    <w:t>智能精密UPS输出配电柜</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56E3DB2">
                  <w:pPr>
                    <w:pStyle w:val="4"/>
                    <w:jc w:val="center"/>
                  </w:pPr>
                  <w:r>
                    <w:rPr>
                      <w:rFonts w:ascii="仿宋_GB2312" w:hAnsi="仿宋_GB2312" w:eastAsia="仿宋_GB2312" w:cs="仿宋_GB2312"/>
                      <w:color w:val="000000"/>
                      <w:sz w:val="22"/>
                    </w:rPr>
                    <w:t>陕西</w:t>
                  </w:r>
                </w:p>
                <w:p w14:paraId="0FB3971D">
                  <w:pPr>
                    <w:pStyle w:val="4"/>
                    <w:jc w:val="center"/>
                  </w:pPr>
                  <w:r>
                    <w:rPr>
                      <w:rFonts w:ascii="仿宋_GB2312" w:hAnsi="仿宋_GB2312" w:eastAsia="仿宋_GB2312" w:cs="仿宋_GB2312"/>
                      <w:color w:val="000000"/>
                      <w:sz w:val="22"/>
                    </w:rPr>
                    <w:t>华晟</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2B59D62">
                  <w:pPr>
                    <w:pStyle w:val="4"/>
                    <w:jc w:val="center"/>
                  </w:pPr>
                  <w:r>
                    <w:rPr>
                      <w:rFonts w:ascii="仿宋_GB2312" w:hAnsi="仿宋_GB2312" w:eastAsia="仿宋_GB2312" w:cs="仿宋_GB2312"/>
                      <w:color w:val="000000"/>
                      <w:sz w:val="22"/>
                    </w:rPr>
                    <w:t>800W*1000D*2000H</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BEE2FBE">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7C49497">
                  <w:pPr>
                    <w:pStyle w:val="4"/>
                    <w:jc w:val="center"/>
                  </w:pPr>
                  <w:r>
                    <w:rPr>
                      <w:rFonts w:ascii="仿宋_GB2312" w:hAnsi="仿宋_GB2312" w:eastAsia="仿宋_GB2312" w:cs="仿宋_GB2312"/>
                      <w:color w:val="000000"/>
                      <w:sz w:val="22"/>
                    </w:rPr>
                    <w:t>台</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E6C2335">
                  <w:pPr>
                    <w:pStyle w:val="4"/>
                    <w:jc w:val="center"/>
                  </w:pPr>
                  <w:r>
                    <w:rPr>
                      <w:rFonts w:ascii="仿宋_GB2312" w:hAnsi="仿宋_GB2312" w:eastAsia="仿宋_GB2312" w:cs="仿宋_GB2312"/>
                      <w:color w:val="000000"/>
                      <w:sz w:val="22"/>
                    </w:rPr>
                    <w:t>1</w:t>
                  </w:r>
                </w:p>
              </w:tc>
            </w:tr>
            <w:tr w14:paraId="2CB3DF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67052AE">
                  <w:pPr>
                    <w:pStyle w:val="4"/>
                    <w:jc w:val="center"/>
                  </w:pPr>
                  <w:r>
                    <w:rPr>
                      <w:rFonts w:ascii="仿宋_GB2312" w:hAnsi="仿宋_GB2312" w:eastAsia="仿宋_GB2312" w:cs="仿宋_GB2312"/>
                      <w:color w:val="000000"/>
                      <w:sz w:val="22"/>
                    </w:rPr>
                    <w:t>2</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2B1739F">
                  <w:pPr>
                    <w:pStyle w:val="4"/>
                    <w:jc w:val="center"/>
                  </w:pPr>
                  <w:r>
                    <w:rPr>
                      <w:rFonts w:ascii="仿宋_GB2312" w:hAnsi="仿宋_GB2312" w:eastAsia="仿宋_GB2312" w:cs="仿宋_GB2312"/>
                      <w:color w:val="000000"/>
                      <w:sz w:val="22"/>
                    </w:rPr>
                    <w:t>智能精密输入配电柜</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9245E56">
                  <w:pPr>
                    <w:pStyle w:val="4"/>
                    <w:jc w:val="center"/>
                  </w:pPr>
                  <w:r>
                    <w:rPr>
                      <w:rFonts w:ascii="仿宋_GB2312" w:hAnsi="仿宋_GB2312" w:eastAsia="仿宋_GB2312" w:cs="仿宋_GB2312"/>
                      <w:color w:val="000000"/>
                      <w:sz w:val="22"/>
                    </w:rPr>
                    <w:t>陕西</w:t>
                  </w:r>
                </w:p>
                <w:p w14:paraId="27C9A286">
                  <w:pPr>
                    <w:pStyle w:val="4"/>
                    <w:jc w:val="center"/>
                  </w:pPr>
                  <w:r>
                    <w:rPr>
                      <w:rFonts w:ascii="仿宋_GB2312" w:hAnsi="仿宋_GB2312" w:eastAsia="仿宋_GB2312" w:cs="仿宋_GB2312"/>
                      <w:color w:val="000000"/>
                      <w:sz w:val="22"/>
                    </w:rPr>
                    <w:t>华晟</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A515302">
                  <w:pPr>
                    <w:pStyle w:val="4"/>
                    <w:jc w:val="center"/>
                  </w:pPr>
                  <w:r>
                    <w:rPr>
                      <w:rFonts w:ascii="仿宋_GB2312" w:hAnsi="仿宋_GB2312" w:eastAsia="仿宋_GB2312" w:cs="仿宋_GB2312"/>
                      <w:color w:val="000000"/>
                      <w:sz w:val="22"/>
                    </w:rPr>
                    <w:t>800W*1000D*2000H带切换装置</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9E6F558">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1D20300">
                  <w:pPr>
                    <w:pStyle w:val="4"/>
                    <w:jc w:val="center"/>
                  </w:pPr>
                  <w:r>
                    <w:rPr>
                      <w:rFonts w:ascii="仿宋_GB2312" w:hAnsi="仿宋_GB2312" w:eastAsia="仿宋_GB2312" w:cs="仿宋_GB2312"/>
                      <w:color w:val="000000"/>
                      <w:sz w:val="22"/>
                    </w:rPr>
                    <w:t>台</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D434401">
                  <w:pPr>
                    <w:pStyle w:val="4"/>
                    <w:jc w:val="center"/>
                  </w:pPr>
                  <w:r>
                    <w:rPr>
                      <w:rFonts w:ascii="仿宋_GB2312" w:hAnsi="仿宋_GB2312" w:eastAsia="仿宋_GB2312" w:cs="仿宋_GB2312"/>
                      <w:color w:val="000000"/>
                      <w:sz w:val="22"/>
                    </w:rPr>
                    <w:t>1</w:t>
                  </w:r>
                </w:p>
              </w:tc>
            </w:tr>
            <w:tr w14:paraId="6FE28F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E1BAE36">
                  <w:pPr>
                    <w:pStyle w:val="4"/>
                    <w:jc w:val="center"/>
                  </w:pPr>
                  <w:r>
                    <w:rPr>
                      <w:rFonts w:ascii="仿宋_GB2312" w:hAnsi="仿宋_GB2312" w:eastAsia="仿宋_GB2312" w:cs="仿宋_GB2312"/>
                      <w:color w:val="000000"/>
                      <w:sz w:val="22"/>
                    </w:rPr>
                    <w:t>3</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DA32A7F">
                  <w:pPr>
                    <w:pStyle w:val="4"/>
                    <w:jc w:val="center"/>
                  </w:pPr>
                  <w:r>
                    <w:rPr>
                      <w:rFonts w:ascii="仿宋_GB2312" w:hAnsi="仿宋_GB2312" w:eastAsia="仿宋_GB2312" w:cs="仿宋_GB2312"/>
                      <w:color w:val="000000"/>
                      <w:sz w:val="22"/>
                    </w:rPr>
                    <w:t>智能精密UPS一体柜</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AA2D4D5">
                  <w:pPr>
                    <w:pStyle w:val="4"/>
                    <w:jc w:val="center"/>
                  </w:pPr>
                  <w:r>
                    <w:rPr>
                      <w:rFonts w:ascii="仿宋_GB2312" w:hAnsi="仿宋_GB2312" w:eastAsia="仿宋_GB2312" w:cs="仿宋_GB2312"/>
                      <w:color w:val="000000"/>
                      <w:sz w:val="22"/>
                    </w:rPr>
                    <w:t>维谛</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93F0CB8">
                  <w:pPr>
                    <w:pStyle w:val="4"/>
                    <w:jc w:val="center"/>
                  </w:pPr>
                  <w:r>
                    <w:rPr>
                      <w:rFonts w:ascii="仿宋_GB2312" w:hAnsi="仿宋_GB2312" w:eastAsia="仿宋_GB2312" w:cs="仿宋_GB2312"/>
                      <w:color w:val="000000"/>
                      <w:sz w:val="22"/>
                    </w:rPr>
                    <w:t>包含主机和电池。</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703B589">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EC4C8AA">
                  <w:pPr>
                    <w:pStyle w:val="4"/>
                    <w:jc w:val="center"/>
                  </w:pPr>
                  <w:r>
                    <w:rPr>
                      <w:rFonts w:ascii="仿宋_GB2312" w:hAnsi="仿宋_GB2312" w:eastAsia="仿宋_GB2312" w:cs="仿宋_GB2312"/>
                      <w:color w:val="000000"/>
                      <w:sz w:val="22"/>
                    </w:rPr>
                    <w:t>台</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CD495CF">
                  <w:pPr>
                    <w:pStyle w:val="4"/>
                    <w:jc w:val="center"/>
                  </w:pPr>
                  <w:r>
                    <w:rPr>
                      <w:rFonts w:ascii="仿宋_GB2312" w:hAnsi="仿宋_GB2312" w:eastAsia="仿宋_GB2312" w:cs="仿宋_GB2312"/>
                      <w:color w:val="000000"/>
                      <w:sz w:val="22"/>
                    </w:rPr>
                    <w:t>1</w:t>
                  </w:r>
                </w:p>
              </w:tc>
            </w:tr>
            <w:tr w14:paraId="065C50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47E02D7">
                  <w:pPr>
                    <w:pStyle w:val="4"/>
                    <w:jc w:val="center"/>
                  </w:pPr>
                  <w:r>
                    <w:rPr>
                      <w:rFonts w:ascii="仿宋_GB2312" w:hAnsi="仿宋_GB2312" w:eastAsia="仿宋_GB2312" w:cs="仿宋_GB2312"/>
                      <w:color w:val="000000"/>
                      <w:sz w:val="22"/>
                    </w:rPr>
                    <w:t>4</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217F359">
                  <w:pPr>
                    <w:pStyle w:val="4"/>
                    <w:jc w:val="center"/>
                  </w:pPr>
                  <w:r>
                    <w:rPr>
                      <w:rFonts w:ascii="仿宋_GB2312" w:hAnsi="仿宋_GB2312" w:eastAsia="仿宋_GB2312" w:cs="仿宋_GB2312"/>
                      <w:color w:val="000000"/>
                      <w:sz w:val="22"/>
                    </w:rPr>
                    <w:t>机房总配电及辅助线缆设施</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CAB2287">
                  <w:pPr>
                    <w:pStyle w:val="4"/>
                    <w:jc w:val="center"/>
                  </w:pPr>
                  <w:r>
                    <w:rPr>
                      <w:rFonts w:ascii="仿宋_GB2312" w:hAnsi="仿宋_GB2312" w:eastAsia="仿宋_GB2312" w:cs="仿宋_GB2312"/>
                      <w:color w:val="000000"/>
                      <w:sz w:val="22"/>
                    </w:rPr>
                    <w:t>津成</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2113E33">
                  <w:pPr>
                    <w:pStyle w:val="4"/>
                    <w:jc w:val="center"/>
                  </w:pP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E938777">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357EF80">
                  <w:pPr>
                    <w:pStyle w:val="4"/>
                    <w:jc w:val="center"/>
                  </w:pPr>
                  <w:r>
                    <w:rPr>
                      <w:rFonts w:ascii="仿宋_GB2312" w:hAnsi="仿宋_GB2312" w:eastAsia="仿宋_GB2312" w:cs="仿宋_GB2312"/>
                      <w:color w:val="000000"/>
                      <w:sz w:val="22"/>
                    </w:rPr>
                    <w:t>项</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317B8AF">
                  <w:pPr>
                    <w:pStyle w:val="4"/>
                    <w:jc w:val="center"/>
                  </w:pPr>
                  <w:r>
                    <w:rPr>
                      <w:rFonts w:ascii="仿宋_GB2312" w:hAnsi="仿宋_GB2312" w:eastAsia="仿宋_GB2312" w:cs="仿宋_GB2312"/>
                      <w:color w:val="000000"/>
                      <w:sz w:val="22"/>
                    </w:rPr>
                    <w:t>1</w:t>
                  </w:r>
                </w:p>
              </w:tc>
            </w:tr>
            <w:tr w14:paraId="7942E8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5A3ECAC">
                  <w:pPr>
                    <w:pStyle w:val="4"/>
                    <w:jc w:val="center"/>
                  </w:pPr>
                  <w:r>
                    <w:rPr>
                      <w:rFonts w:ascii="仿宋_GB2312" w:hAnsi="仿宋_GB2312" w:eastAsia="仿宋_GB2312" w:cs="仿宋_GB2312"/>
                      <w:color w:val="000000"/>
                      <w:sz w:val="22"/>
                    </w:rPr>
                    <w:t>5</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BFB5C2B">
                  <w:pPr>
                    <w:pStyle w:val="4"/>
                    <w:jc w:val="center"/>
                  </w:pPr>
                  <w:r>
                    <w:rPr>
                      <w:rFonts w:ascii="仿宋_GB2312" w:hAnsi="仿宋_GB2312" w:eastAsia="仿宋_GB2312" w:cs="仿宋_GB2312"/>
                      <w:color w:val="000000"/>
                      <w:sz w:val="22"/>
                    </w:rPr>
                    <w:t>UPS主机</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392443A">
                  <w:pPr>
                    <w:pStyle w:val="4"/>
                    <w:jc w:val="center"/>
                  </w:pPr>
                  <w:r>
                    <w:rPr>
                      <w:rFonts w:ascii="仿宋_GB2312" w:hAnsi="仿宋_GB2312" w:eastAsia="仿宋_GB2312" w:cs="仿宋_GB2312"/>
                      <w:color w:val="000000"/>
                      <w:sz w:val="22"/>
                    </w:rPr>
                    <w:t>美世乐</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28B214A">
                  <w:pPr>
                    <w:pStyle w:val="4"/>
                    <w:jc w:val="center"/>
                  </w:pPr>
                  <w:r>
                    <w:rPr>
                      <w:rFonts w:ascii="仿宋_GB2312" w:hAnsi="仿宋_GB2312" w:eastAsia="仿宋_GB2312" w:cs="仿宋_GB2312"/>
                      <w:color w:val="000000"/>
                      <w:sz w:val="22"/>
                    </w:rPr>
                    <w:t>模块化主机</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565F4A9">
                  <w:pPr>
                    <w:pStyle w:val="4"/>
                    <w:jc w:val="center"/>
                  </w:pP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A30BBCD">
                  <w:pPr>
                    <w:pStyle w:val="4"/>
                    <w:jc w:val="center"/>
                  </w:pPr>
                  <w:r>
                    <w:rPr>
                      <w:rFonts w:ascii="仿宋_GB2312" w:hAnsi="仿宋_GB2312" w:eastAsia="仿宋_GB2312" w:cs="仿宋_GB2312"/>
                      <w:color w:val="000000"/>
                      <w:sz w:val="22"/>
                    </w:rPr>
                    <w:t>台</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B6B0490">
                  <w:pPr>
                    <w:pStyle w:val="4"/>
                    <w:jc w:val="center"/>
                  </w:pPr>
                  <w:r>
                    <w:rPr>
                      <w:rFonts w:ascii="仿宋_GB2312" w:hAnsi="仿宋_GB2312" w:eastAsia="仿宋_GB2312" w:cs="仿宋_GB2312"/>
                      <w:color w:val="000000"/>
                      <w:sz w:val="22"/>
                    </w:rPr>
                    <w:t>1</w:t>
                  </w:r>
                </w:p>
              </w:tc>
            </w:tr>
            <w:tr w14:paraId="7CB1FF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38B7F64">
                  <w:pPr>
                    <w:pStyle w:val="4"/>
                    <w:jc w:val="center"/>
                  </w:pPr>
                  <w:r>
                    <w:rPr>
                      <w:rFonts w:ascii="仿宋_GB2312" w:hAnsi="仿宋_GB2312" w:eastAsia="仿宋_GB2312" w:cs="仿宋_GB2312"/>
                      <w:color w:val="000000"/>
                      <w:sz w:val="22"/>
                    </w:rPr>
                    <w:t>6</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DE73468">
                  <w:pPr>
                    <w:pStyle w:val="4"/>
                    <w:jc w:val="center"/>
                  </w:pPr>
                  <w:r>
                    <w:rPr>
                      <w:rFonts w:ascii="仿宋_GB2312" w:hAnsi="仿宋_GB2312" w:eastAsia="仿宋_GB2312" w:cs="仿宋_GB2312"/>
                      <w:color w:val="000000"/>
                      <w:sz w:val="22"/>
                    </w:rPr>
                    <w:t>UPS 模块</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3A2AF6A">
                  <w:pPr>
                    <w:pStyle w:val="4"/>
                    <w:jc w:val="center"/>
                  </w:pPr>
                  <w:r>
                    <w:rPr>
                      <w:rFonts w:ascii="仿宋_GB2312" w:hAnsi="仿宋_GB2312" w:eastAsia="仿宋_GB2312" w:cs="仿宋_GB2312"/>
                      <w:color w:val="000000"/>
                      <w:sz w:val="22"/>
                    </w:rPr>
                    <w:t>美世乐</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37D17DE">
                  <w:pPr>
                    <w:pStyle w:val="4"/>
                    <w:jc w:val="center"/>
                  </w:pPr>
                  <w:r>
                    <w:rPr>
                      <w:rFonts w:ascii="仿宋_GB2312" w:hAnsi="仿宋_GB2312" w:eastAsia="仿宋_GB2312" w:cs="仿宋_GB2312"/>
                      <w:color w:val="000000"/>
                      <w:sz w:val="22"/>
                    </w:rPr>
                    <w:t>UPS功率模块</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DD27FC0">
                  <w:pPr>
                    <w:pStyle w:val="4"/>
                    <w:jc w:val="center"/>
                  </w:pP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2CAD7A0">
                  <w:pPr>
                    <w:pStyle w:val="4"/>
                    <w:jc w:val="center"/>
                  </w:pPr>
                  <w:r>
                    <w:rPr>
                      <w:rFonts w:ascii="仿宋_GB2312" w:hAnsi="仿宋_GB2312" w:eastAsia="仿宋_GB2312" w:cs="仿宋_GB2312"/>
                      <w:color w:val="000000"/>
                      <w:sz w:val="22"/>
                    </w:rPr>
                    <w:t>台</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A42B354">
                  <w:pPr>
                    <w:pStyle w:val="4"/>
                    <w:jc w:val="center"/>
                  </w:pPr>
                  <w:r>
                    <w:rPr>
                      <w:rFonts w:ascii="仿宋_GB2312" w:hAnsi="仿宋_GB2312" w:eastAsia="仿宋_GB2312" w:cs="仿宋_GB2312"/>
                      <w:color w:val="000000"/>
                      <w:sz w:val="22"/>
                    </w:rPr>
                    <w:t>3</w:t>
                  </w:r>
                </w:p>
              </w:tc>
            </w:tr>
            <w:tr w14:paraId="5B944D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2BCA80F">
                  <w:pPr>
                    <w:pStyle w:val="4"/>
                    <w:jc w:val="center"/>
                  </w:pPr>
                  <w:r>
                    <w:rPr>
                      <w:rFonts w:ascii="仿宋_GB2312" w:hAnsi="仿宋_GB2312" w:eastAsia="仿宋_GB2312" w:cs="仿宋_GB2312"/>
                      <w:color w:val="000000"/>
                      <w:sz w:val="22"/>
                    </w:rPr>
                    <w:t>7</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F2C3157">
                  <w:pPr>
                    <w:pStyle w:val="4"/>
                    <w:jc w:val="center"/>
                  </w:pPr>
                  <w:r>
                    <w:rPr>
                      <w:rFonts w:ascii="仿宋_GB2312" w:hAnsi="仿宋_GB2312" w:eastAsia="仿宋_GB2312" w:cs="仿宋_GB2312"/>
                      <w:color w:val="000000"/>
                      <w:sz w:val="22"/>
                    </w:rPr>
                    <w:t>电缆</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0503887">
                  <w:pPr>
                    <w:pStyle w:val="4"/>
                    <w:jc w:val="center"/>
                  </w:pPr>
                  <w:r>
                    <w:rPr>
                      <w:rFonts w:ascii="仿宋_GB2312" w:hAnsi="仿宋_GB2312" w:eastAsia="仿宋_GB2312" w:cs="仿宋_GB2312"/>
                      <w:color w:val="000000"/>
                      <w:sz w:val="22"/>
                    </w:rPr>
                    <w:t>津成</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3188E36">
                  <w:pPr>
                    <w:pStyle w:val="4"/>
                    <w:jc w:val="center"/>
                  </w:pP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F49B7FE"/>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FE44131">
                  <w:pPr>
                    <w:pStyle w:val="4"/>
                    <w:jc w:val="center"/>
                  </w:pPr>
                  <w:r>
                    <w:rPr>
                      <w:rFonts w:ascii="仿宋_GB2312" w:hAnsi="仿宋_GB2312" w:eastAsia="仿宋_GB2312" w:cs="仿宋_GB2312"/>
                      <w:color w:val="000000"/>
                      <w:sz w:val="22"/>
                    </w:rPr>
                    <w:t>项</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BB6C685">
                  <w:pPr>
                    <w:pStyle w:val="4"/>
                    <w:jc w:val="center"/>
                  </w:pPr>
                  <w:r>
                    <w:rPr>
                      <w:rFonts w:ascii="仿宋_GB2312" w:hAnsi="仿宋_GB2312" w:eastAsia="仿宋_GB2312" w:cs="仿宋_GB2312"/>
                      <w:color w:val="000000"/>
                      <w:sz w:val="22"/>
                    </w:rPr>
                    <w:t>1</w:t>
                  </w:r>
                </w:p>
              </w:tc>
            </w:tr>
            <w:tr w14:paraId="61F91A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EDF344F">
                  <w:pPr>
                    <w:pStyle w:val="4"/>
                    <w:jc w:val="center"/>
                  </w:pPr>
                  <w:r>
                    <w:rPr>
                      <w:rFonts w:ascii="仿宋_GB2312" w:hAnsi="仿宋_GB2312" w:eastAsia="仿宋_GB2312" w:cs="仿宋_GB2312"/>
                      <w:b/>
                      <w:color w:val="000000"/>
                      <w:sz w:val="22"/>
                    </w:rPr>
                    <w:t>防雷系统</w:t>
                  </w:r>
                </w:p>
              </w:tc>
            </w:tr>
            <w:tr w14:paraId="3041E0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02B7818">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AE56219">
                  <w:pPr>
                    <w:pStyle w:val="4"/>
                    <w:jc w:val="center"/>
                  </w:pPr>
                  <w:r>
                    <w:rPr>
                      <w:rFonts w:ascii="仿宋_GB2312" w:hAnsi="仿宋_GB2312" w:eastAsia="仿宋_GB2312" w:cs="仿宋_GB2312"/>
                      <w:color w:val="000000"/>
                      <w:sz w:val="22"/>
                    </w:rPr>
                    <w:t>设备名称</w:t>
                  </w:r>
                </w:p>
              </w:tc>
              <w:tc>
                <w:tcPr>
                  <w:tcW w:w="388"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C1DF67B">
                  <w:pPr>
                    <w:pStyle w:val="4"/>
                    <w:jc w:val="center"/>
                  </w:pPr>
                  <w:r>
                    <w:rPr>
                      <w:rFonts w:ascii="仿宋_GB2312" w:hAnsi="仿宋_GB2312" w:eastAsia="仿宋_GB2312" w:cs="仿宋_GB2312"/>
                      <w:color w:val="000000"/>
                      <w:sz w:val="22"/>
                    </w:rPr>
                    <w:t>品牌</w:t>
                  </w:r>
                </w:p>
              </w:tc>
              <w:tc>
                <w:tcPr>
                  <w:tcW w:w="80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836FE3A">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44B2A15">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0654CF1">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4F7FBDF">
                  <w:pPr>
                    <w:pStyle w:val="4"/>
                    <w:jc w:val="center"/>
                  </w:pPr>
                  <w:r>
                    <w:rPr>
                      <w:rFonts w:ascii="仿宋_GB2312" w:hAnsi="仿宋_GB2312" w:eastAsia="仿宋_GB2312" w:cs="仿宋_GB2312"/>
                      <w:color w:val="000000"/>
                      <w:sz w:val="22"/>
                    </w:rPr>
                    <w:t>数量</w:t>
                  </w:r>
                </w:p>
              </w:tc>
            </w:tr>
            <w:tr w14:paraId="0986D1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1297E7C">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5D6B480">
                  <w:pPr>
                    <w:pStyle w:val="4"/>
                    <w:jc w:val="center"/>
                  </w:pPr>
                  <w:r>
                    <w:rPr>
                      <w:rFonts w:ascii="仿宋_GB2312" w:hAnsi="仿宋_GB2312" w:eastAsia="仿宋_GB2312" w:cs="仿宋_GB2312"/>
                      <w:color w:val="000000"/>
                      <w:sz w:val="22"/>
                    </w:rPr>
                    <w:t>防雷系统</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F470C62">
                  <w:pPr>
                    <w:pStyle w:val="4"/>
                    <w:jc w:val="center"/>
                  </w:pPr>
                  <w:r>
                    <w:rPr>
                      <w:rFonts w:ascii="仿宋_GB2312" w:hAnsi="仿宋_GB2312" w:eastAsia="仿宋_GB2312" w:cs="仿宋_GB2312"/>
                      <w:color w:val="000000"/>
                      <w:sz w:val="22"/>
                    </w:rPr>
                    <w:t>OBO</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F326678">
                  <w:pPr>
                    <w:pStyle w:val="4"/>
                    <w:jc w:val="center"/>
                  </w:pPr>
                  <w:r>
                    <w:rPr>
                      <w:rFonts w:ascii="仿宋_GB2312" w:hAnsi="仿宋_GB2312" w:eastAsia="仿宋_GB2312" w:cs="仿宋_GB2312"/>
                      <w:color w:val="000000"/>
                      <w:sz w:val="22"/>
                    </w:rPr>
                    <w:t>含防雷器及接地线缆</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26B1595">
                  <w:pPr>
                    <w:pStyle w:val="4"/>
                    <w:jc w:val="center"/>
                  </w:pPr>
                  <w:r>
                    <w:rPr>
                      <w:rFonts w:ascii="仿宋_GB2312" w:hAnsi="仿宋_GB2312" w:eastAsia="仿宋_GB2312" w:cs="仿宋_GB2312"/>
                      <w:color w:val="000000"/>
                      <w:sz w:val="22"/>
                    </w:rPr>
                    <w:t>德国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C707731">
                  <w:pPr>
                    <w:pStyle w:val="4"/>
                    <w:jc w:val="center"/>
                  </w:pPr>
                  <w:r>
                    <w:rPr>
                      <w:rFonts w:ascii="仿宋_GB2312" w:hAnsi="仿宋_GB2312" w:eastAsia="仿宋_GB2312" w:cs="仿宋_GB2312"/>
                      <w:color w:val="000000"/>
                      <w:sz w:val="22"/>
                    </w:rPr>
                    <w:t>项</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75A1EB8">
                  <w:pPr>
                    <w:pStyle w:val="4"/>
                    <w:jc w:val="center"/>
                  </w:pPr>
                  <w:r>
                    <w:rPr>
                      <w:rFonts w:ascii="仿宋_GB2312" w:hAnsi="仿宋_GB2312" w:eastAsia="仿宋_GB2312" w:cs="仿宋_GB2312"/>
                      <w:color w:val="000000"/>
                      <w:sz w:val="22"/>
                    </w:rPr>
                    <w:t>1</w:t>
                  </w:r>
                </w:p>
              </w:tc>
            </w:tr>
            <w:tr w14:paraId="3482CD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E8B7E9A">
                  <w:pPr>
                    <w:pStyle w:val="4"/>
                    <w:jc w:val="center"/>
                  </w:pPr>
                  <w:r>
                    <w:rPr>
                      <w:rFonts w:ascii="仿宋_GB2312" w:hAnsi="仿宋_GB2312" w:eastAsia="仿宋_GB2312" w:cs="仿宋_GB2312"/>
                      <w:b/>
                      <w:color w:val="000000"/>
                      <w:sz w:val="22"/>
                    </w:rPr>
                    <w:t>机房精密空调及新风系统</w:t>
                  </w:r>
                </w:p>
              </w:tc>
            </w:tr>
            <w:tr w14:paraId="24E0D6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BA6D03D">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208B5AE">
                  <w:pPr>
                    <w:pStyle w:val="4"/>
                    <w:jc w:val="center"/>
                  </w:pPr>
                  <w:r>
                    <w:rPr>
                      <w:rFonts w:ascii="仿宋_GB2312" w:hAnsi="仿宋_GB2312" w:eastAsia="仿宋_GB2312" w:cs="仿宋_GB2312"/>
                      <w:color w:val="000000"/>
                      <w:sz w:val="22"/>
                    </w:rPr>
                    <w:t>设备名称</w:t>
                  </w:r>
                </w:p>
              </w:tc>
              <w:tc>
                <w:tcPr>
                  <w:tcW w:w="388"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12EC217">
                  <w:pPr>
                    <w:pStyle w:val="4"/>
                    <w:jc w:val="center"/>
                  </w:pPr>
                  <w:r>
                    <w:rPr>
                      <w:rFonts w:ascii="仿宋_GB2312" w:hAnsi="仿宋_GB2312" w:eastAsia="仿宋_GB2312" w:cs="仿宋_GB2312"/>
                      <w:color w:val="000000"/>
                      <w:sz w:val="22"/>
                    </w:rPr>
                    <w:t>品牌</w:t>
                  </w:r>
                </w:p>
              </w:tc>
              <w:tc>
                <w:tcPr>
                  <w:tcW w:w="80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9FE3217">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0236C4B">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83C058D">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3631F70">
                  <w:pPr>
                    <w:pStyle w:val="4"/>
                    <w:jc w:val="center"/>
                  </w:pPr>
                  <w:r>
                    <w:rPr>
                      <w:rFonts w:ascii="仿宋_GB2312" w:hAnsi="仿宋_GB2312" w:eastAsia="仿宋_GB2312" w:cs="仿宋_GB2312"/>
                      <w:color w:val="000000"/>
                      <w:sz w:val="22"/>
                    </w:rPr>
                    <w:t>数量</w:t>
                  </w:r>
                </w:p>
              </w:tc>
            </w:tr>
            <w:tr w14:paraId="52619A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AF2CCBE">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0303DEF">
                  <w:pPr>
                    <w:pStyle w:val="4"/>
                    <w:jc w:val="center"/>
                  </w:pPr>
                  <w:r>
                    <w:rPr>
                      <w:rFonts w:ascii="仿宋_GB2312" w:hAnsi="仿宋_GB2312" w:eastAsia="仿宋_GB2312" w:cs="仿宋_GB2312"/>
                      <w:color w:val="000000"/>
                      <w:sz w:val="22"/>
                    </w:rPr>
                    <w:t>精密空调（含支架）</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E616B56">
                  <w:pPr>
                    <w:pStyle w:val="4"/>
                    <w:jc w:val="center"/>
                  </w:pPr>
                  <w:r>
                    <w:rPr>
                      <w:rFonts w:ascii="仿宋_GB2312" w:hAnsi="仿宋_GB2312" w:eastAsia="仿宋_GB2312" w:cs="仿宋_GB2312"/>
                      <w:color w:val="000000"/>
                      <w:sz w:val="22"/>
                    </w:rPr>
                    <w:t>艾特网能</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4C65AE5">
                  <w:pPr>
                    <w:pStyle w:val="4"/>
                    <w:jc w:val="center"/>
                  </w:pPr>
                  <w:r>
                    <w:rPr>
                      <w:rFonts w:ascii="仿宋_GB2312" w:hAnsi="仿宋_GB2312" w:eastAsia="仿宋_GB2312" w:cs="仿宋_GB2312"/>
                      <w:color w:val="000000"/>
                      <w:sz w:val="22"/>
                    </w:rPr>
                    <w:t>含主机、通信模块、水管、气管、报警系统等</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2060998">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D992BFC">
                  <w:pPr>
                    <w:pStyle w:val="4"/>
                    <w:jc w:val="center"/>
                  </w:pPr>
                  <w:r>
                    <w:rPr>
                      <w:rFonts w:ascii="仿宋_GB2312" w:hAnsi="仿宋_GB2312" w:eastAsia="仿宋_GB2312" w:cs="仿宋_GB2312"/>
                      <w:color w:val="000000"/>
                      <w:sz w:val="22"/>
                    </w:rPr>
                    <w:t>套</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C657E79">
                  <w:pPr>
                    <w:pStyle w:val="4"/>
                    <w:jc w:val="center"/>
                  </w:pPr>
                  <w:r>
                    <w:rPr>
                      <w:rFonts w:ascii="仿宋_GB2312" w:hAnsi="仿宋_GB2312" w:eastAsia="仿宋_GB2312" w:cs="仿宋_GB2312"/>
                      <w:color w:val="000000"/>
                      <w:sz w:val="22"/>
                    </w:rPr>
                    <w:t>1</w:t>
                  </w:r>
                </w:p>
              </w:tc>
            </w:tr>
            <w:tr w14:paraId="6E20C8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A2B0045">
                  <w:pPr>
                    <w:pStyle w:val="4"/>
                    <w:jc w:val="center"/>
                  </w:pPr>
                  <w:r>
                    <w:rPr>
                      <w:rFonts w:ascii="仿宋_GB2312" w:hAnsi="仿宋_GB2312" w:eastAsia="仿宋_GB2312" w:cs="仿宋_GB2312"/>
                      <w:color w:val="000000"/>
                      <w:sz w:val="22"/>
                    </w:rPr>
                    <w:t>2</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C09DE57">
                  <w:pPr>
                    <w:pStyle w:val="4"/>
                    <w:jc w:val="center"/>
                  </w:pPr>
                  <w:r>
                    <w:rPr>
                      <w:rFonts w:ascii="仿宋_GB2312" w:hAnsi="仿宋_GB2312" w:eastAsia="仿宋_GB2312" w:cs="仿宋_GB2312"/>
                      <w:color w:val="000000"/>
                      <w:sz w:val="22"/>
                    </w:rPr>
                    <w:t>精密空调(含支架)</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C1BABDE">
                  <w:pPr>
                    <w:pStyle w:val="4"/>
                    <w:jc w:val="center"/>
                  </w:pPr>
                  <w:r>
                    <w:rPr>
                      <w:rFonts w:ascii="仿宋_GB2312" w:hAnsi="仿宋_GB2312" w:eastAsia="仿宋_GB2312" w:cs="仿宋_GB2312"/>
                      <w:color w:val="000000"/>
                      <w:sz w:val="22"/>
                    </w:rPr>
                    <w:t>维谛</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441CF56">
                  <w:pPr>
                    <w:pStyle w:val="4"/>
                    <w:jc w:val="center"/>
                  </w:pPr>
                  <w:r>
                    <w:rPr>
                      <w:rFonts w:ascii="仿宋_GB2312" w:hAnsi="仿宋_GB2312" w:eastAsia="仿宋_GB2312" w:cs="仿宋_GB2312"/>
                      <w:color w:val="000000"/>
                      <w:sz w:val="22"/>
                    </w:rPr>
                    <w:t>含主机、通信模块、水管、气管、报警系统等</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787FA57">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9BE2D71">
                  <w:pPr>
                    <w:pStyle w:val="4"/>
                    <w:jc w:val="center"/>
                  </w:pPr>
                  <w:r>
                    <w:rPr>
                      <w:rFonts w:ascii="仿宋_GB2312" w:hAnsi="仿宋_GB2312" w:eastAsia="仿宋_GB2312" w:cs="仿宋_GB2312"/>
                      <w:color w:val="000000"/>
                      <w:sz w:val="22"/>
                    </w:rPr>
                    <w:t>套</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433BD2B">
                  <w:pPr>
                    <w:pStyle w:val="4"/>
                    <w:jc w:val="center"/>
                  </w:pPr>
                  <w:r>
                    <w:rPr>
                      <w:rFonts w:ascii="仿宋_GB2312" w:hAnsi="仿宋_GB2312" w:eastAsia="仿宋_GB2312" w:cs="仿宋_GB2312"/>
                      <w:color w:val="000000"/>
                      <w:sz w:val="22"/>
                    </w:rPr>
                    <w:t>1</w:t>
                  </w:r>
                </w:p>
              </w:tc>
            </w:tr>
            <w:tr w14:paraId="36820B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B9271B5">
                  <w:pPr>
                    <w:pStyle w:val="4"/>
                    <w:jc w:val="center"/>
                  </w:pPr>
                  <w:r>
                    <w:rPr>
                      <w:rFonts w:ascii="仿宋_GB2312" w:hAnsi="仿宋_GB2312" w:eastAsia="仿宋_GB2312" w:cs="仿宋_GB2312"/>
                      <w:color w:val="000000"/>
                      <w:sz w:val="22"/>
                    </w:rPr>
                    <w:t>3</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1285E21">
                  <w:pPr>
                    <w:pStyle w:val="4"/>
                    <w:jc w:val="center"/>
                  </w:pPr>
                  <w:r>
                    <w:rPr>
                      <w:rFonts w:ascii="仿宋_GB2312" w:hAnsi="仿宋_GB2312" w:eastAsia="仿宋_GB2312" w:cs="仿宋_GB2312"/>
                      <w:color w:val="000000"/>
                      <w:sz w:val="22"/>
                    </w:rPr>
                    <w:t>新风系统</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01A9D19">
                  <w:pPr>
                    <w:pStyle w:val="4"/>
                    <w:jc w:val="center"/>
                  </w:pPr>
                  <w:r>
                    <w:rPr>
                      <w:rFonts w:ascii="仿宋_GB2312" w:hAnsi="仿宋_GB2312" w:eastAsia="仿宋_GB2312" w:cs="仿宋_GB2312"/>
                      <w:color w:val="000000"/>
                      <w:sz w:val="22"/>
                    </w:rPr>
                    <w:t>国产</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24B0B70">
                  <w:pPr>
                    <w:pStyle w:val="4"/>
                    <w:jc w:val="center"/>
                  </w:pP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960240B"/>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A4AB4BE">
                  <w:pPr>
                    <w:pStyle w:val="4"/>
                    <w:jc w:val="center"/>
                  </w:pPr>
                  <w:r>
                    <w:rPr>
                      <w:rFonts w:ascii="仿宋_GB2312" w:hAnsi="仿宋_GB2312" w:eastAsia="仿宋_GB2312" w:cs="仿宋_GB2312"/>
                      <w:color w:val="000000"/>
                      <w:sz w:val="22"/>
                    </w:rPr>
                    <w:t>套</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4EF4464">
                  <w:pPr>
                    <w:pStyle w:val="4"/>
                    <w:jc w:val="center"/>
                  </w:pPr>
                  <w:r>
                    <w:rPr>
                      <w:rFonts w:ascii="仿宋_GB2312" w:hAnsi="仿宋_GB2312" w:eastAsia="仿宋_GB2312" w:cs="仿宋_GB2312"/>
                      <w:color w:val="000000"/>
                      <w:sz w:val="22"/>
                    </w:rPr>
                    <w:t>1</w:t>
                  </w:r>
                </w:p>
              </w:tc>
            </w:tr>
            <w:tr w14:paraId="6F10DC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80A1D80">
                  <w:pPr>
                    <w:pStyle w:val="4"/>
                    <w:jc w:val="center"/>
                  </w:pPr>
                  <w:r>
                    <w:rPr>
                      <w:rFonts w:ascii="仿宋_GB2312" w:hAnsi="仿宋_GB2312" w:eastAsia="仿宋_GB2312" w:cs="仿宋_GB2312"/>
                      <w:color w:val="000000"/>
                      <w:sz w:val="22"/>
                    </w:rPr>
                    <w:t>4</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CAEE7EB">
                  <w:pPr>
                    <w:pStyle w:val="4"/>
                    <w:jc w:val="center"/>
                  </w:pPr>
                  <w:r>
                    <w:rPr>
                      <w:rFonts w:ascii="仿宋_GB2312" w:hAnsi="仿宋_GB2312" w:eastAsia="仿宋_GB2312" w:cs="仿宋_GB2312"/>
                      <w:color w:val="000000"/>
                      <w:sz w:val="22"/>
                    </w:rPr>
                    <w:t>排烟风机</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017FEC7">
                  <w:pPr>
                    <w:pStyle w:val="4"/>
                    <w:jc w:val="center"/>
                  </w:pPr>
                  <w:r>
                    <w:rPr>
                      <w:rFonts w:ascii="仿宋_GB2312" w:hAnsi="仿宋_GB2312" w:eastAsia="仿宋_GB2312" w:cs="仿宋_GB2312"/>
                      <w:color w:val="000000"/>
                      <w:sz w:val="22"/>
                    </w:rPr>
                    <w:t>国产</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652A06F">
                  <w:pPr>
                    <w:pStyle w:val="4"/>
                    <w:jc w:val="center"/>
                  </w:pPr>
                  <w:r>
                    <w:rPr>
                      <w:rFonts w:ascii="仿宋_GB2312" w:hAnsi="仿宋_GB2312" w:eastAsia="仿宋_GB2312" w:cs="仿宋_GB2312"/>
                      <w:color w:val="000000"/>
                      <w:sz w:val="22"/>
                    </w:rPr>
                    <w:t>PY-2.0</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C9EA4C5">
                  <w:pPr>
                    <w:pStyle w:val="4"/>
                    <w:jc w:val="center"/>
                  </w:pP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D3113C1">
                  <w:pPr>
                    <w:pStyle w:val="4"/>
                    <w:jc w:val="center"/>
                  </w:pPr>
                  <w:r>
                    <w:rPr>
                      <w:rFonts w:ascii="仿宋_GB2312" w:hAnsi="仿宋_GB2312" w:eastAsia="仿宋_GB2312" w:cs="仿宋_GB2312"/>
                      <w:color w:val="000000"/>
                      <w:sz w:val="22"/>
                    </w:rPr>
                    <w:t>台</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600A4FE">
                  <w:pPr>
                    <w:pStyle w:val="4"/>
                    <w:jc w:val="center"/>
                  </w:pPr>
                  <w:r>
                    <w:rPr>
                      <w:rFonts w:ascii="仿宋_GB2312" w:hAnsi="仿宋_GB2312" w:eastAsia="仿宋_GB2312" w:cs="仿宋_GB2312"/>
                      <w:color w:val="000000"/>
                      <w:sz w:val="22"/>
                    </w:rPr>
                    <w:t>1</w:t>
                  </w:r>
                </w:p>
              </w:tc>
            </w:tr>
            <w:tr w14:paraId="3313E7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0D51FDC">
                  <w:pPr>
                    <w:pStyle w:val="4"/>
                    <w:jc w:val="center"/>
                  </w:pPr>
                  <w:r>
                    <w:rPr>
                      <w:rFonts w:ascii="仿宋_GB2312" w:hAnsi="仿宋_GB2312" w:eastAsia="仿宋_GB2312" w:cs="仿宋_GB2312"/>
                      <w:b/>
                      <w:color w:val="000000"/>
                      <w:sz w:val="22"/>
                    </w:rPr>
                    <w:t>综合布线及线路整理</w:t>
                  </w:r>
                </w:p>
              </w:tc>
            </w:tr>
            <w:tr w14:paraId="19AF32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F4936B4">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4B29032">
                  <w:pPr>
                    <w:pStyle w:val="4"/>
                    <w:jc w:val="center"/>
                  </w:pPr>
                  <w:r>
                    <w:rPr>
                      <w:rFonts w:ascii="仿宋_GB2312" w:hAnsi="仿宋_GB2312" w:eastAsia="仿宋_GB2312" w:cs="仿宋_GB2312"/>
                      <w:color w:val="000000"/>
                      <w:sz w:val="22"/>
                    </w:rPr>
                    <w:t>设备名称</w:t>
                  </w:r>
                </w:p>
              </w:tc>
              <w:tc>
                <w:tcPr>
                  <w:tcW w:w="388"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8B2669D">
                  <w:pPr>
                    <w:pStyle w:val="4"/>
                    <w:jc w:val="center"/>
                  </w:pPr>
                  <w:r>
                    <w:rPr>
                      <w:rFonts w:ascii="仿宋_GB2312" w:hAnsi="仿宋_GB2312" w:eastAsia="仿宋_GB2312" w:cs="仿宋_GB2312"/>
                      <w:color w:val="000000"/>
                      <w:sz w:val="22"/>
                    </w:rPr>
                    <w:t>品牌</w:t>
                  </w:r>
                </w:p>
              </w:tc>
              <w:tc>
                <w:tcPr>
                  <w:tcW w:w="80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3ACFDD9">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5C28352">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17A9757">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60BEB9C">
                  <w:pPr>
                    <w:pStyle w:val="4"/>
                    <w:jc w:val="center"/>
                  </w:pPr>
                  <w:r>
                    <w:rPr>
                      <w:rFonts w:ascii="仿宋_GB2312" w:hAnsi="仿宋_GB2312" w:eastAsia="仿宋_GB2312" w:cs="仿宋_GB2312"/>
                      <w:color w:val="000000"/>
                      <w:sz w:val="22"/>
                    </w:rPr>
                    <w:t>数量</w:t>
                  </w:r>
                </w:p>
              </w:tc>
            </w:tr>
            <w:tr w14:paraId="4931F2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ADDECE9">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6798E3C">
                  <w:pPr>
                    <w:pStyle w:val="4"/>
                    <w:jc w:val="center"/>
                  </w:pPr>
                  <w:r>
                    <w:rPr>
                      <w:rFonts w:ascii="仿宋_GB2312" w:hAnsi="仿宋_GB2312" w:eastAsia="仿宋_GB2312" w:cs="仿宋_GB2312"/>
                      <w:color w:val="000000"/>
                      <w:sz w:val="22"/>
                    </w:rPr>
                    <w:t>综合布线及线路整理</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E8B271F">
                  <w:pPr>
                    <w:pStyle w:val="4"/>
                    <w:jc w:val="center"/>
                  </w:pP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41509C4">
                  <w:pPr>
                    <w:pStyle w:val="4"/>
                    <w:jc w:val="center"/>
                  </w:pPr>
                  <w:r>
                    <w:rPr>
                      <w:rFonts w:ascii="仿宋_GB2312" w:hAnsi="仿宋_GB2312" w:eastAsia="仿宋_GB2312" w:cs="仿宋_GB2312"/>
                      <w:color w:val="000000"/>
                      <w:sz w:val="22"/>
                    </w:rPr>
                    <w:t>含模块、面板、配线架、桥架、机柜、布线的整理、布设、设</w:t>
                  </w:r>
                </w:p>
                <w:p w14:paraId="5C208C77">
                  <w:pPr>
                    <w:pStyle w:val="4"/>
                    <w:jc w:val="center"/>
                  </w:pPr>
                  <w:r>
                    <w:rPr>
                      <w:rFonts w:ascii="仿宋_GB2312" w:hAnsi="仿宋_GB2312" w:eastAsia="仿宋_GB2312" w:cs="仿宋_GB2312"/>
                      <w:color w:val="000000"/>
                      <w:sz w:val="22"/>
                    </w:rPr>
                    <w:t>备的除尘。</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D4755FD">
                  <w:pPr>
                    <w:pStyle w:val="4"/>
                    <w:jc w:val="center"/>
                  </w:pP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CE87F9A">
                  <w:pPr>
                    <w:pStyle w:val="4"/>
                    <w:jc w:val="center"/>
                  </w:pPr>
                  <w:r>
                    <w:rPr>
                      <w:rFonts w:ascii="仿宋_GB2312" w:hAnsi="仿宋_GB2312" w:eastAsia="仿宋_GB2312" w:cs="仿宋_GB2312"/>
                      <w:color w:val="000000"/>
                      <w:sz w:val="22"/>
                    </w:rPr>
                    <w:t>项</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69B0A0F">
                  <w:pPr>
                    <w:pStyle w:val="4"/>
                    <w:jc w:val="center"/>
                  </w:pPr>
                  <w:r>
                    <w:rPr>
                      <w:rFonts w:ascii="仿宋_GB2312" w:hAnsi="仿宋_GB2312" w:eastAsia="仿宋_GB2312" w:cs="仿宋_GB2312"/>
                      <w:color w:val="000000"/>
                      <w:sz w:val="22"/>
                    </w:rPr>
                    <w:t>1</w:t>
                  </w:r>
                </w:p>
              </w:tc>
            </w:tr>
            <w:tr w14:paraId="267A3C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4FF2C50">
                  <w:pPr>
                    <w:pStyle w:val="4"/>
                    <w:jc w:val="center"/>
                  </w:pPr>
                  <w:r>
                    <w:rPr>
                      <w:rFonts w:ascii="仿宋_GB2312" w:hAnsi="仿宋_GB2312" w:eastAsia="仿宋_GB2312" w:cs="仿宋_GB2312"/>
                      <w:b/>
                      <w:color w:val="000000"/>
                      <w:sz w:val="22"/>
                    </w:rPr>
                    <w:t>消防系统</w:t>
                  </w:r>
                </w:p>
              </w:tc>
            </w:tr>
            <w:tr w14:paraId="6A02EC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4AD580F">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848B86C">
                  <w:pPr>
                    <w:pStyle w:val="4"/>
                    <w:jc w:val="center"/>
                  </w:pPr>
                  <w:r>
                    <w:rPr>
                      <w:rFonts w:ascii="仿宋_GB2312" w:hAnsi="仿宋_GB2312" w:eastAsia="仿宋_GB2312" w:cs="仿宋_GB2312"/>
                      <w:color w:val="000000"/>
                      <w:sz w:val="22"/>
                    </w:rPr>
                    <w:t>设备名称</w:t>
                  </w:r>
                </w:p>
              </w:tc>
              <w:tc>
                <w:tcPr>
                  <w:tcW w:w="388"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D60246D">
                  <w:pPr>
                    <w:pStyle w:val="4"/>
                    <w:jc w:val="center"/>
                  </w:pPr>
                  <w:r>
                    <w:rPr>
                      <w:rFonts w:ascii="仿宋_GB2312" w:hAnsi="仿宋_GB2312" w:eastAsia="仿宋_GB2312" w:cs="仿宋_GB2312"/>
                      <w:color w:val="000000"/>
                      <w:sz w:val="22"/>
                    </w:rPr>
                    <w:t>品牌</w:t>
                  </w:r>
                </w:p>
              </w:tc>
              <w:tc>
                <w:tcPr>
                  <w:tcW w:w="80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59D6A64">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251C88F">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EBD5C41">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46EE67F">
                  <w:pPr>
                    <w:pStyle w:val="4"/>
                    <w:jc w:val="center"/>
                  </w:pPr>
                  <w:r>
                    <w:rPr>
                      <w:rFonts w:ascii="仿宋_GB2312" w:hAnsi="仿宋_GB2312" w:eastAsia="仿宋_GB2312" w:cs="仿宋_GB2312"/>
                      <w:color w:val="000000"/>
                      <w:sz w:val="22"/>
                    </w:rPr>
                    <w:t>数量</w:t>
                  </w:r>
                </w:p>
              </w:tc>
            </w:tr>
            <w:tr w14:paraId="427165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EF709F1">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2990BD3">
                  <w:pPr>
                    <w:pStyle w:val="4"/>
                    <w:jc w:val="center"/>
                  </w:pPr>
                  <w:r>
                    <w:rPr>
                      <w:rFonts w:ascii="仿宋_GB2312" w:hAnsi="仿宋_GB2312" w:eastAsia="仿宋_GB2312" w:cs="仿宋_GB2312"/>
                      <w:color w:val="000000"/>
                      <w:sz w:val="22"/>
                    </w:rPr>
                    <w:t>消防系统</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BCC11FA">
                  <w:pPr>
                    <w:pStyle w:val="4"/>
                    <w:jc w:val="center"/>
                  </w:pPr>
                  <w:r>
                    <w:rPr>
                      <w:rFonts w:ascii="仿宋_GB2312" w:hAnsi="仿宋_GB2312" w:eastAsia="仿宋_GB2312" w:cs="仿宋_GB2312"/>
                      <w:color w:val="000000"/>
                      <w:sz w:val="22"/>
                    </w:rPr>
                    <w:t>海湾</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D71E4BD">
                  <w:pPr>
                    <w:pStyle w:val="4"/>
                    <w:jc w:val="center"/>
                  </w:pPr>
                  <w:r>
                    <w:rPr>
                      <w:rFonts w:ascii="仿宋_GB2312" w:hAnsi="仿宋_GB2312" w:eastAsia="仿宋_GB2312" w:cs="仿宋_GB2312"/>
                      <w:color w:val="000000"/>
                      <w:sz w:val="22"/>
                    </w:rPr>
                    <w:t>包含感温探测器(总线)4只、感烟探测器(总线)4只、自动报警控制器1台、紧急启停按钮1只、声光报警器 1只、放气指示灯1个、七氟丙烷灭火钢瓶 2套、消防线缆1项、手提灭火器6只、氧气面罩2套</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20114EB">
                  <w:pPr>
                    <w:pStyle w:val="4"/>
                    <w:jc w:val="center"/>
                  </w:pPr>
                  <w:r>
                    <w:rPr>
                      <w:rFonts w:ascii="仿宋_GB2312" w:hAnsi="仿宋_GB2312" w:eastAsia="仿宋_GB2312" w:cs="仿宋_GB2312"/>
                      <w:color w:val="000000"/>
                      <w:sz w:val="22"/>
                    </w:rPr>
                    <w:t>秦皇岛</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21B287C">
                  <w:pPr>
                    <w:pStyle w:val="4"/>
                    <w:jc w:val="center"/>
                  </w:pPr>
                  <w:r>
                    <w:rPr>
                      <w:rFonts w:ascii="仿宋_GB2312" w:hAnsi="仿宋_GB2312" w:eastAsia="仿宋_GB2312" w:cs="仿宋_GB2312"/>
                      <w:color w:val="000000"/>
                      <w:sz w:val="22"/>
                    </w:rPr>
                    <w:t>套</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720B3CC">
                  <w:pPr>
                    <w:pStyle w:val="4"/>
                    <w:jc w:val="center"/>
                  </w:pPr>
                  <w:r>
                    <w:rPr>
                      <w:rFonts w:ascii="仿宋_GB2312" w:hAnsi="仿宋_GB2312" w:eastAsia="仿宋_GB2312" w:cs="仿宋_GB2312"/>
                      <w:color w:val="000000"/>
                      <w:sz w:val="22"/>
                    </w:rPr>
                    <w:t>1</w:t>
                  </w:r>
                </w:p>
              </w:tc>
            </w:tr>
            <w:tr w14:paraId="1D3291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A30D34B">
                  <w:pPr>
                    <w:pStyle w:val="4"/>
                    <w:jc w:val="center"/>
                  </w:pPr>
                  <w:r>
                    <w:rPr>
                      <w:rFonts w:ascii="仿宋_GB2312" w:hAnsi="仿宋_GB2312" w:eastAsia="仿宋_GB2312" w:cs="仿宋_GB2312"/>
                      <w:b/>
                      <w:color w:val="000000"/>
                      <w:sz w:val="22"/>
                    </w:rPr>
                    <w:t>安防可视平台</w:t>
                  </w:r>
                </w:p>
              </w:tc>
            </w:tr>
            <w:tr w14:paraId="040CBA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8FF6837">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8B86B48">
                  <w:pPr>
                    <w:pStyle w:val="4"/>
                    <w:jc w:val="center"/>
                  </w:pPr>
                  <w:r>
                    <w:rPr>
                      <w:rFonts w:ascii="仿宋_GB2312" w:hAnsi="仿宋_GB2312" w:eastAsia="仿宋_GB2312" w:cs="仿宋_GB2312"/>
                      <w:color w:val="000000"/>
                      <w:sz w:val="22"/>
                    </w:rPr>
                    <w:t>设备名称</w:t>
                  </w:r>
                </w:p>
              </w:tc>
              <w:tc>
                <w:tcPr>
                  <w:tcW w:w="19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451730D">
                  <w:pPr>
                    <w:pStyle w:val="4"/>
                    <w:jc w:val="center"/>
                  </w:pPr>
                  <w:r>
                    <w:rPr>
                      <w:rFonts w:ascii="仿宋_GB2312" w:hAnsi="仿宋_GB2312" w:eastAsia="仿宋_GB2312" w:cs="仿宋_GB2312"/>
                      <w:color w:val="000000"/>
                      <w:sz w:val="22"/>
                    </w:rPr>
                    <w:t>品牌</w:t>
                  </w:r>
                </w:p>
              </w:tc>
              <w:tc>
                <w:tcPr>
                  <w:tcW w:w="1002"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CB57803">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7D9AF81">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D8BA19F">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A64ED14">
                  <w:pPr>
                    <w:pStyle w:val="4"/>
                    <w:jc w:val="center"/>
                  </w:pPr>
                  <w:r>
                    <w:rPr>
                      <w:rFonts w:ascii="仿宋_GB2312" w:hAnsi="仿宋_GB2312" w:eastAsia="仿宋_GB2312" w:cs="仿宋_GB2312"/>
                      <w:color w:val="000000"/>
                      <w:sz w:val="22"/>
                    </w:rPr>
                    <w:t>数量</w:t>
                  </w:r>
                </w:p>
              </w:tc>
            </w:tr>
            <w:tr w14:paraId="11FD32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B2E6738">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5AB9EF7">
                  <w:pPr>
                    <w:pStyle w:val="4"/>
                    <w:jc w:val="center"/>
                  </w:pPr>
                  <w:r>
                    <w:rPr>
                      <w:rFonts w:ascii="仿宋_GB2312" w:hAnsi="仿宋_GB2312" w:eastAsia="仿宋_GB2312" w:cs="仿宋_GB2312"/>
                      <w:color w:val="000000"/>
                      <w:sz w:val="22"/>
                    </w:rPr>
                    <w:t>安防可视平台</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188A566">
                  <w:pPr>
                    <w:pStyle w:val="4"/>
                    <w:jc w:val="center"/>
                  </w:pPr>
                </w:p>
              </w:tc>
              <w:tc>
                <w:tcPr>
                  <w:tcW w:w="1002"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0C14246">
                  <w:pPr>
                    <w:pStyle w:val="4"/>
                    <w:jc w:val="center"/>
                  </w:pPr>
                  <w:r>
                    <w:rPr>
                      <w:rFonts w:ascii="仿宋_GB2312" w:hAnsi="仿宋_GB2312" w:eastAsia="仿宋_GB2312" w:cs="仿宋_GB2312"/>
                      <w:color w:val="000000"/>
                      <w:sz w:val="22"/>
                    </w:rPr>
                    <w:t>含摄像机、硬盘、门禁控制器、布线设施等</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7F28229">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9841877">
                  <w:pPr>
                    <w:pStyle w:val="4"/>
                    <w:jc w:val="center"/>
                  </w:pPr>
                  <w:r>
                    <w:rPr>
                      <w:rFonts w:ascii="仿宋_GB2312" w:hAnsi="仿宋_GB2312" w:eastAsia="仿宋_GB2312" w:cs="仿宋_GB2312"/>
                      <w:color w:val="000000"/>
                      <w:sz w:val="22"/>
                    </w:rPr>
                    <w:t>项</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CBAB728">
                  <w:pPr>
                    <w:pStyle w:val="4"/>
                    <w:jc w:val="center"/>
                  </w:pPr>
                  <w:r>
                    <w:rPr>
                      <w:rFonts w:ascii="仿宋_GB2312" w:hAnsi="仿宋_GB2312" w:eastAsia="仿宋_GB2312" w:cs="仿宋_GB2312"/>
                      <w:color w:val="000000"/>
                      <w:sz w:val="22"/>
                    </w:rPr>
                    <w:t>1</w:t>
                  </w:r>
                </w:p>
              </w:tc>
            </w:tr>
            <w:tr w14:paraId="74435F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40F7888">
                  <w:pPr>
                    <w:pStyle w:val="4"/>
                    <w:jc w:val="center"/>
                  </w:pPr>
                  <w:r>
                    <w:rPr>
                      <w:rFonts w:ascii="仿宋_GB2312" w:hAnsi="仿宋_GB2312" w:eastAsia="仿宋_GB2312" w:cs="仿宋_GB2312"/>
                      <w:b/>
                      <w:color w:val="000000"/>
                      <w:sz w:val="22"/>
                    </w:rPr>
                    <w:t>环境动力可视平台</w:t>
                  </w:r>
                </w:p>
              </w:tc>
            </w:tr>
            <w:tr w14:paraId="44E978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441D84E">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1EB6558">
                  <w:pPr>
                    <w:pStyle w:val="4"/>
                    <w:jc w:val="center"/>
                  </w:pPr>
                  <w:r>
                    <w:rPr>
                      <w:rFonts w:ascii="仿宋_GB2312" w:hAnsi="仿宋_GB2312" w:eastAsia="仿宋_GB2312" w:cs="仿宋_GB2312"/>
                      <w:color w:val="000000"/>
                      <w:sz w:val="22"/>
                    </w:rPr>
                    <w:t>设备名称</w:t>
                  </w:r>
                </w:p>
              </w:tc>
              <w:tc>
                <w:tcPr>
                  <w:tcW w:w="388"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EA35A7D">
                  <w:pPr>
                    <w:pStyle w:val="4"/>
                    <w:jc w:val="center"/>
                  </w:pPr>
                  <w:r>
                    <w:rPr>
                      <w:rFonts w:ascii="仿宋_GB2312" w:hAnsi="仿宋_GB2312" w:eastAsia="仿宋_GB2312" w:cs="仿宋_GB2312"/>
                      <w:color w:val="000000"/>
                      <w:sz w:val="22"/>
                    </w:rPr>
                    <w:t>品牌</w:t>
                  </w:r>
                </w:p>
              </w:tc>
              <w:tc>
                <w:tcPr>
                  <w:tcW w:w="80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A879468">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D043C24">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F0670D0">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CF3EC81">
                  <w:pPr>
                    <w:pStyle w:val="4"/>
                    <w:jc w:val="center"/>
                  </w:pPr>
                  <w:r>
                    <w:rPr>
                      <w:rFonts w:ascii="仿宋_GB2312" w:hAnsi="仿宋_GB2312" w:eastAsia="仿宋_GB2312" w:cs="仿宋_GB2312"/>
                      <w:color w:val="000000"/>
                      <w:sz w:val="22"/>
                    </w:rPr>
                    <w:t>数量</w:t>
                  </w:r>
                </w:p>
              </w:tc>
            </w:tr>
            <w:tr w14:paraId="4C8FD1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745F834">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35A1261">
                  <w:pPr>
                    <w:pStyle w:val="4"/>
                    <w:jc w:val="center"/>
                  </w:pPr>
                  <w:r>
                    <w:rPr>
                      <w:rFonts w:ascii="仿宋_GB2312" w:hAnsi="仿宋_GB2312" w:eastAsia="仿宋_GB2312" w:cs="仿宋_GB2312"/>
                      <w:color w:val="000000"/>
                      <w:sz w:val="22"/>
                    </w:rPr>
                    <w:t>环境动力可视平台</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8F63370">
                  <w:pPr>
                    <w:pStyle w:val="4"/>
                    <w:jc w:val="center"/>
                  </w:pP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007E02D">
                  <w:pPr>
                    <w:pStyle w:val="4"/>
                    <w:jc w:val="center"/>
                  </w:pPr>
                  <w:r>
                    <w:rPr>
                      <w:rFonts w:ascii="仿宋_GB2312" w:hAnsi="仿宋_GB2312" w:eastAsia="仿宋_GB2312" w:cs="仿宋_GB2312"/>
                      <w:color w:val="000000"/>
                      <w:sz w:val="22"/>
                    </w:rPr>
                    <w:t>含主机、软件、管理平台、配电可视平台：UPS可视平台，空调可视平台、温湿度可视平台、漏水监测系统、门禁系统、图像监控、消防和新风机监控。</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26E8658">
                  <w:pPr>
                    <w:pStyle w:val="4"/>
                    <w:jc w:val="center"/>
                  </w:pP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F125336">
                  <w:pPr>
                    <w:pStyle w:val="4"/>
                    <w:jc w:val="center"/>
                  </w:pPr>
                  <w:r>
                    <w:rPr>
                      <w:rFonts w:ascii="仿宋_GB2312" w:hAnsi="仿宋_GB2312" w:eastAsia="仿宋_GB2312" w:cs="仿宋_GB2312"/>
                      <w:color w:val="000000"/>
                      <w:sz w:val="22"/>
                    </w:rPr>
                    <w:t>项</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45737AF">
                  <w:pPr>
                    <w:pStyle w:val="4"/>
                    <w:jc w:val="center"/>
                  </w:pPr>
                  <w:r>
                    <w:rPr>
                      <w:rFonts w:ascii="仿宋_GB2312" w:hAnsi="仿宋_GB2312" w:eastAsia="仿宋_GB2312" w:cs="仿宋_GB2312"/>
                      <w:color w:val="000000"/>
                      <w:sz w:val="22"/>
                    </w:rPr>
                    <w:t>1</w:t>
                  </w:r>
                </w:p>
              </w:tc>
            </w:tr>
            <w:tr w14:paraId="5391C7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957A580">
                  <w:pPr>
                    <w:pStyle w:val="4"/>
                    <w:jc w:val="center"/>
                  </w:pPr>
                  <w:r>
                    <w:rPr>
                      <w:rFonts w:ascii="仿宋_GB2312" w:hAnsi="仿宋_GB2312" w:eastAsia="仿宋_GB2312" w:cs="仿宋_GB2312"/>
                      <w:b/>
                      <w:color w:val="000000"/>
                      <w:sz w:val="22"/>
                    </w:rPr>
                    <w:t>机房基础设施</w:t>
                  </w:r>
                </w:p>
              </w:tc>
            </w:tr>
            <w:tr w14:paraId="0E0DCC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9E0F3E2">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38934EF">
                  <w:pPr>
                    <w:pStyle w:val="4"/>
                    <w:jc w:val="center"/>
                  </w:pPr>
                  <w:r>
                    <w:rPr>
                      <w:rFonts w:ascii="仿宋_GB2312" w:hAnsi="仿宋_GB2312" w:eastAsia="仿宋_GB2312" w:cs="仿宋_GB2312"/>
                      <w:color w:val="000000"/>
                      <w:sz w:val="22"/>
                    </w:rPr>
                    <w:t>设备名称</w:t>
                  </w:r>
                </w:p>
              </w:tc>
              <w:tc>
                <w:tcPr>
                  <w:tcW w:w="388"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5405663">
                  <w:pPr>
                    <w:pStyle w:val="4"/>
                    <w:jc w:val="center"/>
                  </w:pPr>
                  <w:r>
                    <w:rPr>
                      <w:rFonts w:ascii="仿宋_GB2312" w:hAnsi="仿宋_GB2312" w:eastAsia="仿宋_GB2312" w:cs="仿宋_GB2312"/>
                      <w:color w:val="000000"/>
                      <w:sz w:val="22"/>
                    </w:rPr>
                    <w:t>品牌</w:t>
                  </w:r>
                </w:p>
              </w:tc>
              <w:tc>
                <w:tcPr>
                  <w:tcW w:w="80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221AB59">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DE80054">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71476B3">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1FE3AA0">
                  <w:pPr>
                    <w:pStyle w:val="4"/>
                    <w:jc w:val="center"/>
                  </w:pPr>
                  <w:r>
                    <w:rPr>
                      <w:rFonts w:ascii="仿宋_GB2312" w:hAnsi="仿宋_GB2312" w:eastAsia="仿宋_GB2312" w:cs="仿宋_GB2312"/>
                      <w:color w:val="000000"/>
                      <w:sz w:val="22"/>
                    </w:rPr>
                    <w:t>数量</w:t>
                  </w:r>
                </w:p>
              </w:tc>
            </w:tr>
            <w:tr w14:paraId="4A8399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6E3EBD4">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D59FACC">
                  <w:pPr>
                    <w:pStyle w:val="4"/>
                    <w:jc w:val="center"/>
                  </w:pPr>
                  <w:r>
                    <w:rPr>
                      <w:rFonts w:ascii="仿宋_GB2312" w:hAnsi="仿宋_GB2312" w:eastAsia="仿宋_GB2312" w:cs="仿宋_GB2312"/>
                      <w:color w:val="000000"/>
                      <w:sz w:val="22"/>
                    </w:rPr>
                    <w:t>机房基础设施</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92B795A">
                  <w:pPr>
                    <w:pStyle w:val="4"/>
                    <w:jc w:val="center"/>
                  </w:pPr>
                  <w:r>
                    <w:rPr>
                      <w:rFonts w:ascii="仿宋_GB2312" w:hAnsi="仿宋_GB2312" w:eastAsia="仿宋_GB2312" w:cs="仿宋_GB2312"/>
                      <w:color w:val="000000"/>
                      <w:sz w:val="22"/>
                    </w:rPr>
                    <w:t>国产</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A5C9AE6">
                  <w:pPr>
                    <w:pStyle w:val="4"/>
                    <w:jc w:val="center"/>
                  </w:pPr>
                  <w:r>
                    <w:rPr>
                      <w:rFonts w:ascii="仿宋_GB2312" w:hAnsi="仿宋_GB2312" w:eastAsia="仿宋_GB2312" w:cs="仿宋_GB2312"/>
                      <w:color w:val="000000"/>
                      <w:sz w:val="22"/>
                    </w:rPr>
                    <w:t>门、地板、墙面、灯等</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AE9FE5A">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37CB7B4">
                  <w:pPr>
                    <w:pStyle w:val="4"/>
                    <w:jc w:val="center"/>
                  </w:pPr>
                  <w:r>
                    <w:rPr>
                      <w:rFonts w:ascii="仿宋_GB2312" w:hAnsi="仿宋_GB2312" w:eastAsia="仿宋_GB2312" w:cs="仿宋_GB2312"/>
                      <w:color w:val="000000"/>
                      <w:sz w:val="22"/>
                    </w:rPr>
                    <w:t>项</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1EB57A4">
                  <w:pPr>
                    <w:pStyle w:val="4"/>
                    <w:jc w:val="center"/>
                  </w:pPr>
                  <w:r>
                    <w:rPr>
                      <w:rFonts w:ascii="仿宋_GB2312" w:hAnsi="仿宋_GB2312" w:eastAsia="仿宋_GB2312" w:cs="仿宋_GB2312"/>
                      <w:color w:val="000000"/>
                      <w:sz w:val="22"/>
                    </w:rPr>
                    <w:t>1</w:t>
                  </w:r>
                </w:p>
              </w:tc>
            </w:tr>
          </w:tbl>
          <w:p w14:paraId="12223EE6"/>
        </w:tc>
      </w:tr>
      <w:tr w14:paraId="72813D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8" w:type="dxa"/>
          </w:tcPr>
          <w:p w14:paraId="664A9C06">
            <w:pPr>
              <w:pStyle w:val="4"/>
            </w:pPr>
            <w:r>
              <w:rPr>
                <w:rFonts w:ascii="仿宋_GB2312" w:hAnsi="仿宋_GB2312" w:eastAsia="仿宋_GB2312" w:cs="仿宋_GB2312"/>
              </w:rPr>
              <w:t>4</w:t>
            </w:r>
          </w:p>
        </w:tc>
        <w:tc>
          <w:tcPr>
            <w:tcW w:w="1258" w:type="dxa"/>
          </w:tcPr>
          <w:p w14:paraId="5CB032EB"/>
        </w:tc>
        <w:tc>
          <w:tcPr>
            <w:tcW w:w="6436" w:type="dxa"/>
          </w:tcPr>
          <w:p w14:paraId="3AE6FB29">
            <w:pPr>
              <w:pStyle w:val="4"/>
            </w:pPr>
            <w:r>
              <w:rPr>
                <w:rFonts w:ascii="仿宋_GB2312" w:hAnsi="仿宋_GB2312" w:eastAsia="仿宋_GB2312" w:cs="仿宋_GB2312"/>
                <w:color w:val="000000"/>
                <w:sz w:val="22"/>
              </w:rPr>
              <w:t>四、机房维保主要工作内容</w:t>
            </w:r>
          </w:p>
          <w:p w14:paraId="48D5A87C">
            <w:pPr>
              <w:pStyle w:val="4"/>
              <w:ind w:firstLine="440"/>
            </w:pPr>
            <w:r>
              <w:rPr>
                <w:rFonts w:ascii="仿宋_GB2312" w:hAnsi="仿宋_GB2312" w:eastAsia="仿宋_GB2312" w:cs="仿宋_GB2312"/>
                <w:color w:val="000000"/>
                <w:sz w:val="22"/>
              </w:rPr>
              <w:t>1、UPS配电系统</w:t>
            </w:r>
          </w:p>
          <w:p w14:paraId="09E91A40">
            <w:pPr>
              <w:pStyle w:val="4"/>
              <w:ind w:firstLine="440"/>
            </w:pPr>
            <w:r>
              <w:rPr>
                <w:rFonts w:ascii="仿宋_GB2312" w:hAnsi="仿宋_GB2312" w:eastAsia="仿宋_GB2312" w:cs="仿宋_GB2312"/>
                <w:color w:val="000000"/>
                <w:sz w:val="22"/>
              </w:rPr>
              <w:t>（1）维谛UPS系统，一年两次保养，每星期进行巡检，遇故障协调厂家进行维修，配合厂家每年的定期保养。</w:t>
            </w:r>
          </w:p>
          <w:p w14:paraId="41839FD5">
            <w:pPr>
              <w:pStyle w:val="4"/>
              <w:ind w:firstLine="440"/>
            </w:pPr>
            <w:r>
              <w:rPr>
                <w:rFonts w:ascii="仿宋_GB2312" w:hAnsi="仿宋_GB2312" w:eastAsia="仿宋_GB2312" w:cs="仿宋_GB2312"/>
                <w:color w:val="000000"/>
                <w:sz w:val="22"/>
              </w:rPr>
              <w:t>（2）美世乐UPS系统，一年两次保养，每星期进行巡检，遇故障协调厂家进行维修，配合厂家每年的定期保养。</w:t>
            </w:r>
          </w:p>
          <w:p w14:paraId="53EC53F9">
            <w:pPr>
              <w:pStyle w:val="4"/>
              <w:ind w:firstLine="440"/>
            </w:pPr>
            <w:r>
              <w:rPr>
                <w:rFonts w:ascii="仿宋_GB2312" w:hAnsi="仿宋_GB2312" w:eastAsia="仿宋_GB2312" w:cs="仿宋_GB2312"/>
                <w:color w:val="000000"/>
                <w:sz w:val="22"/>
              </w:rPr>
              <w:t>2、防雷系统</w:t>
            </w:r>
          </w:p>
          <w:p w14:paraId="4A74AEF1">
            <w:pPr>
              <w:pStyle w:val="4"/>
              <w:ind w:firstLine="440"/>
            </w:pPr>
            <w:r>
              <w:rPr>
                <w:rFonts w:ascii="仿宋_GB2312" w:hAnsi="仿宋_GB2312" w:eastAsia="仿宋_GB2312" w:cs="仿宋_GB2312"/>
                <w:color w:val="000000"/>
                <w:sz w:val="22"/>
              </w:rPr>
              <w:t>（1）每年一次防雷系统检查报告。</w:t>
            </w:r>
          </w:p>
          <w:p w14:paraId="1AAB2919">
            <w:pPr>
              <w:pStyle w:val="4"/>
              <w:ind w:firstLine="440"/>
            </w:pPr>
            <w:r>
              <w:rPr>
                <w:rFonts w:ascii="仿宋_GB2312" w:hAnsi="仿宋_GB2312" w:eastAsia="仿宋_GB2312" w:cs="仿宋_GB2312"/>
                <w:color w:val="000000"/>
                <w:sz w:val="22"/>
              </w:rPr>
              <w:t>（2）机房接地系统，每星期一次巡检。</w:t>
            </w:r>
          </w:p>
          <w:p w14:paraId="317DED74">
            <w:pPr>
              <w:pStyle w:val="4"/>
              <w:ind w:firstLine="440"/>
            </w:pPr>
            <w:r>
              <w:rPr>
                <w:rFonts w:ascii="仿宋_GB2312" w:hAnsi="仿宋_GB2312" w:eastAsia="仿宋_GB2312" w:cs="仿宋_GB2312"/>
                <w:color w:val="000000"/>
                <w:sz w:val="22"/>
              </w:rPr>
              <w:t>3、空调系统</w:t>
            </w:r>
          </w:p>
          <w:p w14:paraId="2AB11721">
            <w:pPr>
              <w:pStyle w:val="4"/>
              <w:ind w:firstLine="440"/>
            </w:pPr>
            <w:r>
              <w:rPr>
                <w:rFonts w:ascii="仿宋_GB2312" w:hAnsi="仿宋_GB2312" w:eastAsia="仿宋_GB2312" w:cs="仿宋_GB2312"/>
                <w:color w:val="000000"/>
                <w:sz w:val="22"/>
              </w:rPr>
              <w:t>（1）艾特网能空调系统提供原厂保障。如遇故障承诺8小时内完成维修。</w:t>
            </w:r>
          </w:p>
          <w:p w14:paraId="4611C8C2">
            <w:pPr>
              <w:pStyle w:val="4"/>
              <w:ind w:firstLine="440"/>
            </w:pPr>
            <w:r>
              <w:rPr>
                <w:rFonts w:ascii="仿宋_GB2312" w:hAnsi="仿宋_GB2312" w:eastAsia="仿宋_GB2312" w:cs="仿宋_GB2312"/>
                <w:color w:val="000000"/>
                <w:sz w:val="22"/>
              </w:rPr>
              <w:t>（2）维谛空调提供空调厂家技术驻场服务，如遇故障承诺8小时内完成维修。</w:t>
            </w:r>
          </w:p>
          <w:p w14:paraId="3BE0C3C4">
            <w:pPr>
              <w:pStyle w:val="4"/>
              <w:ind w:firstLine="440"/>
            </w:pPr>
            <w:r>
              <w:rPr>
                <w:rFonts w:ascii="仿宋_GB2312" w:hAnsi="仿宋_GB2312" w:eastAsia="仿宋_GB2312" w:cs="仿宋_GB2312"/>
                <w:color w:val="000000"/>
                <w:sz w:val="22"/>
              </w:rPr>
              <w:t>（3）每年2次的空调保养工作。每星期一次的空调巡检工作。</w:t>
            </w:r>
          </w:p>
          <w:p w14:paraId="14584A7C">
            <w:pPr>
              <w:pStyle w:val="4"/>
              <w:ind w:firstLine="440"/>
            </w:pPr>
            <w:r>
              <w:rPr>
                <w:rFonts w:ascii="仿宋_GB2312" w:hAnsi="仿宋_GB2312" w:eastAsia="仿宋_GB2312" w:cs="仿宋_GB2312"/>
                <w:color w:val="000000"/>
                <w:sz w:val="22"/>
              </w:rPr>
              <w:t>（4）5月至9月每天下午12:00至6:00必须对空调外机进行冲洗，每小时一次；其他月份，保证每月至少一次，外机散热片外无杂物为准。</w:t>
            </w:r>
          </w:p>
          <w:p w14:paraId="2479A098">
            <w:pPr>
              <w:pStyle w:val="4"/>
              <w:ind w:firstLine="440"/>
            </w:pPr>
            <w:r>
              <w:rPr>
                <w:rFonts w:ascii="仿宋_GB2312" w:hAnsi="仿宋_GB2312" w:eastAsia="仿宋_GB2312" w:cs="仿宋_GB2312"/>
                <w:color w:val="000000"/>
                <w:sz w:val="22"/>
              </w:rPr>
              <w:t>4、消防系统</w:t>
            </w:r>
          </w:p>
          <w:p w14:paraId="4173DF02">
            <w:pPr>
              <w:pStyle w:val="4"/>
              <w:ind w:firstLine="440"/>
            </w:pPr>
            <w:r>
              <w:rPr>
                <w:rFonts w:ascii="仿宋_GB2312" w:hAnsi="仿宋_GB2312" w:eastAsia="仿宋_GB2312" w:cs="仿宋_GB2312"/>
                <w:color w:val="000000"/>
                <w:sz w:val="22"/>
              </w:rPr>
              <w:t>（1）提供消防系统维保，提供消防系统检测证书。</w:t>
            </w:r>
          </w:p>
          <w:p w14:paraId="57CC898D">
            <w:pPr>
              <w:pStyle w:val="4"/>
              <w:ind w:firstLine="440"/>
            </w:pPr>
            <w:r>
              <w:rPr>
                <w:rFonts w:ascii="仿宋_GB2312" w:hAnsi="仿宋_GB2312" w:eastAsia="仿宋_GB2312" w:cs="仿宋_GB2312"/>
                <w:color w:val="000000"/>
                <w:sz w:val="22"/>
              </w:rPr>
              <w:t>（2）新风排烟系统维保，每年2次保养。</w:t>
            </w:r>
          </w:p>
          <w:p w14:paraId="3E75CA00">
            <w:pPr>
              <w:pStyle w:val="4"/>
              <w:ind w:firstLine="440"/>
            </w:pPr>
            <w:r>
              <w:rPr>
                <w:rFonts w:ascii="仿宋_GB2312" w:hAnsi="仿宋_GB2312" w:eastAsia="仿宋_GB2312" w:cs="仿宋_GB2312"/>
                <w:color w:val="000000"/>
                <w:sz w:val="22"/>
              </w:rPr>
              <w:t>（3）每星期一次消防系统巡检。</w:t>
            </w:r>
          </w:p>
          <w:p w14:paraId="0DFE2A74">
            <w:pPr>
              <w:pStyle w:val="4"/>
              <w:ind w:firstLine="440"/>
            </w:pPr>
            <w:r>
              <w:rPr>
                <w:rFonts w:ascii="仿宋_GB2312" w:hAnsi="仿宋_GB2312" w:eastAsia="仿宋_GB2312" w:cs="仿宋_GB2312"/>
                <w:color w:val="000000"/>
                <w:sz w:val="22"/>
              </w:rPr>
              <w:t>5、安防系统</w:t>
            </w:r>
          </w:p>
          <w:p w14:paraId="584D00C8">
            <w:pPr>
              <w:pStyle w:val="4"/>
              <w:ind w:firstLine="440"/>
            </w:pPr>
            <w:r>
              <w:rPr>
                <w:rFonts w:ascii="仿宋_GB2312" w:hAnsi="仿宋_GB2312" w:eastAsia="仿宋_GB2312" w:cs="仿宋_GB2312"/>
                <w:color w:val="000000"/>
                <w:sz w:val="22"/>
              </w:rPr>
              <w:t>提供安防可视平台的维保，包括摄像头、硬盘、监控录像机、监控交换机等，保证设备24小时运行正常。</w:t>
            </w:r>
          </w:p>
          <w:p w14:paraId="3841C345">
            <w:pPr>
              <w:pStyle w:val="4"/>
              <w:ind w:firstLine="440"/>
            </w:pPr>
            <w:r>
              <w:rPr>
                <w:rFonts w:ascii="仿宋_GB2312" w:hAnsi="仿宋_GB2312" w:eastAsia="仿宋_GB2312" w:cs="仿宋_GB2312"/>
                <w:color w:val="000000"/>
                <w:sz w:val="22"/>
              </w:rPr>
              <w:t>6、动环可视平台</w:t>
            </w:r>
          </w:p>
          <w:p w14:paraId="7540F0AB">
            <w:pPr>
              <w:pStyle w:val="4"/>
              <w:ind w:firstLine="440"/>
            </w:pPr>
            <w:r>
              <w:rPr>
                <w:rFonts w:ascii="仿宋_GB2312" w:hAnsi="仿宋_GB2312" w:eastAsia="仿宋_GB2312" w:cs="仿宋_GB2312"/>
                <w:color w:val="000000"/>
                <w:sz w:val="22"/>
              </w:rPr>
              <w:t>提供动环可视平台的维保，按要求提供动环可视平台的调整工作。</w:t>
            </w:r>
          </w:p>
          <w:p w14:paraId="34E5550E">
            <w:pPr>
              <w:pStyle w:val="4"/>
              <w:ind w:firstLine="440"/>
            </w:pPr>
            <w:r>
              <w:rPr>
                <w:rFonts w:ascii="仿宋_GB2312" w:hAnsi="仿宋_GB2312" w:eastAsia="仿宋_GB2312" w:cs="仿宋_GB2312"/>
                <w:color w:val="000000"/>
                <w:sz w:val="22"/>
              </w:rPr>
              <w:t>7、机房基础设施</w:t>
            </w:r>
          </w:p>
          <w:p w14:paraId="49206F84">
            <w:pPr>
              <w:pStyle w:val="4"/>
              <w:ind w:firstLine="440"/>
            </w:pPr>
            <w:r>
              <w:rPr>
                <w:rFonts w:ascii="仿宋_GB2312" w:hAnsi="仿宋_GB2312" w:eastAsia="仿宋_GB2312" w:cs="仿宋_GB2312"/>
                <w:color w:val="000000"/>
                <w:sz w:val="22"/>
              </w:rPr>
              <w:t>（1）每周一次的机房内除尘工作。</w:t>
            </w:r>
          </w:p>
          <w:p w14:paraId="42D8F5B9">
            <w:pPr>
              <w:pStyle w:val="4"/>
              <w:ind w:firstLine="440"/>
            </w:pPr>
            <w:r>
              <w:rPr>
                <w:rFonts w:ascii="仿宋_GB2312" w:hAnsi="仿宋_GB2312" w:eastAsia="仿宋_GB2312" w:cs="仿宋_GB2312"/>
                <w:color w:val="000000"/>
                <w:sz w:val="22"/>
              </w:rPr>
              <w:t>（2）每周一次的机房巡检工作，出具清单内设备的运行状态报告。对存在风险的设备，提供书面材料进行上报。</w:t>
            </w:r>
          </w:p>
          <w:p w14:paraId="67240ECC">
            <w:pPr>
              <w:pStyle w:val="4"/>
              <w:ind w:firstLine="440"/>
            </w:pPr>
            <w:r>
              <w:rPr>
                <w:rFonts w:ascii="仿宋_GB2312" w:hAnsi="仿宋_GB2312" w:eastAsia="仿宋_GB2312" w:cs="仿宋_GB2312"/>
                <w:color w:val="000000"/>
                <w:sz w:val="22"/>
              </w:rPr>
              <w:t>（3）定期整理各仓库设备，按要求将仓库设备摆放整齐，分类存放，配合完成每年设备的报废工作。</w:t>
            </w:r>
          </w:p>
          <w:p w14:paraId="4C1685BD">
            <w:pPr>
              <w:pStyle w:val="4"/>
            </w:pPr>
            <w:r>
              <w:rPr>
                <w:rFonts w:ascii="仿宋_GB2312" w:hAnsi="仿宋_GB2312" w:eastAsia="仿宋_GB2312" w:cs="仿宋_GB2312"/>
                <w:color w:val="000000"/>
                <w:sz w:val="22"/>
              </w:rPr>
              <w:t>（4）考试院其他项目需要在机房施工时(空调系统、电力系统更换或维修，服务器、网络、安全产品上架等)，需协助考试院对项目的实施方案进行评估，并派人监督执行。</w:t>
            </w:r>
          </w:p>
        </w:tc>
      </w:tr>
      <w:tr w14:paraId="22E477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8" w:type="dxa"/>
          </w:tcPr>
          <w:p w14:paraId="772924A4">
            <w:pPr>
              <w:pStyle w:val="4"/>
            </w:pPr>
            <w:r>
              <w:rPr>
                <w:rFonts w:ascii="仿宋_GB2312" w:hAnsi="仿宋_GB2312" w:eastAsia="仿宋_GB2312" w:cs="仿宋_GB2312"/>
              </w:rPr>
              <w:t>5</w:t>
            </w:r>
          </w:p>
        </w:tc>
        <w:tc>
          <w:tcPr>
            <w:tcW w:w="1258" w:type="dxa"/>
          </w:tcPr>
          <w:p w14:paraId="23324958"/>
        </w:tc>
        <w:tc>
          <w:tcPr>
            <w:tcW w:w="6436" w:type="dxa"/>
          </w:tcPr>
          <w:p w14:paraId="6B182B04">
            <w:pPr>
              <w:pStyle w:val="4"/>
            </w:pPr>
            <w:r>
              <w:rPr>
                <w:rFonts w:ascii="仿宋_GB2312" w:hAnsi="仿宋_GB2312" w:eastAsia="仿宋_GB2312" w:cs="仿宋_GB2312"/>
                <w:color w:val="000000"/>
                <w:sz w:val="21"/>
              </w:rPr>
              <w:t>五、机房维护服务要求</w:t>
            </w:r>
          </w:p>
          <w:p w14:paraId="0CA9E815">
            <w:pPr>
              <w:pStyle w:val="4"/>
              <w:ind w:firstLine="440"/>
            </w:pPr>
            <w:r>
              <w:rPr>
                <w:rFonts w:ascii="仿宋_GB2312" w:hAnsi="仿宋_GB2312" w:eastAsia="仿宋_GB2312" w:cs="仿宋_GB2312"/>
                <w:color w:val="000000"/>
                <w:sz w:val="21"/>
              </w:rPr>
              <w:t>1、驻场维护服务</w:t>
            </w:r>
          </w:p>
          <w:p w14:paraId="37D95A14">
            <w:pPr>
              <w:pStyle w:val="4"/>
              <w:ind w:firstLine="440"/>
            </w:pPr>
            <w:r>
              <w:rPr>
                <w:rFonts w:ascii="仿宋_GB2312" w:hAnsi="仿宋_GB2312" w:eastAsia="仿宋_GB2312" w:cs="仿宋_GB2312"/>
                <w:color w:val="000000"/>
                <w:sz w:val="21"/>
              </w:rPr>
              <w:t>高级工程师驻场一名，每星期最少驻场5天，承担日常维保工作。</w:t>
            </w:r>
          </w:p>
          <w:p w14:paraId="0A35831E">
            <w:pPr>
              <w:pStyle w:val="4"/>
              <w:ind w:firstLine="440"/>
            </w:pPr>
            <w:r>
              <w:rPr>
                <w:rFonts w:ascii="仿宋_GB2312" w:hAnsi="仿宋_GB2312" w:eastAsia="仿宋_GB2312" w:cs="仿宋_GB2312"/>
                <w:color w:val="000000"/>
                <w:sz w:val="21"/>
              </w:rPr>
              <w:t>2、7×24小时电话支持服务</w:t>
            </w:r>
          </w:p>
          <w:p w14:paraId="3377C04D">
            <w:pPr>
              <w:pStyle w:val="4"/>
              <w:ind w:firstLine="440"/>
            </w:pPr>
            <w:r>
              <w:rPr>
                <w:rFonts w:ascii="仿宋_GB2312" w:hAnsi="仿宋_GB2312" w:eastAsia="仿宋_GB2312" w:cs="仿宋_GB2312"/>
                <w:color w:val="000000"/>
                <w:sz w:val="21"/>
              </w:rPr>
              <w:t>提供技术小组名单及联系方式，提供7*24小时电话服务。</w:t>
            </w:r>
          </w:p>
          <w:p w14:paraId="6BB92B9E">
            <w:pPr>
              <w:pStyle w:val="4"/>
              <w:ind w:firstLine="440"/>
            </w:pPr>
            <w:r>
              <w:rPr>
                <w:rFonts w:ascii="仿宋_GB2312" w:hAnsi="仿宋_GB2312" w:eastAsia="仿宋_GB2312" w:cs="仿宋_GB2312"/>
                <w:color w:val="000000"/>
                <w:sz w:val="21"/>
              </w:rPr>
              <w:t>3、日常巡检服务内容</w:t>
            </w:r>
          </w:p>
          <w:p w14:paraId="152DCF68">
            <w:pPr>
              <w:pStyle w:val="4"/>
              <w:ind w:firstLine="440"/>
            </w:pPr>
            <w:r>
              <w:rPr>
                <w:rFonts w:ascii="仿宋_GB2312" w:hAnsi="仿宋_GB2312" w:eastAsia="仿宋_GB2312" w:cs="仿宋_GB2312"/>
                <w:color w:val="000000"/>
                <w:sz w:val="21"/>
              </w:rPr>
              <w:t>按照维护实施的周期长短来分，可将例行维护分为日常例行维护和定期例行维护。日常维护是指每天进行的、维护过程相对简单、并可由一般维护人员实施的维护操作，如机房环境检查、供电系统检查、告警系统检查、设备运行检查等。</w:t>
            </w:r>
          </w:p>
          <w:p w14:paraId="75C297D8">
            <w:pPr>
              <w:pStyle w:val="4"/>
              <w:ind w:firstLine="440"/>
            </w:pPr>
            <w:r>
              <w:rPr>
                <w:rFonts w:ascii="仿宋_GB2312" w:hAnsi="仿宋_GB2312" w:eastAsia="仿宋_GB2312" w:cs="仿宋_GB2312"/>
                <w:color w:val="000000"/>
                <w:sz w:val="21"/>
              </w:rPr>
              <w:t>日常维护的目的包括：</w:t>
            </w:r>
          </w:p>
          <w:p w14:paraId="64046273">
            <w:pPr>
              <w:pStyle w:val="4"/>
              <w:ind w:firstLine="440"/>
            </w:pPr>
            <w:r>
              <w:rPr>
                <w:rFonts w:ascii="仿宋_GB2312" w:hAnsi="仿宋_GB2312" w:eastAsia="仿宋_GB2312" w:cs="仿宋_GB2312"/>
                <w:color w:val="000000"/>
                <w:sz w:val="21"/>
              </w:rPr>
              <w:t>(1)及时发现设备所发出的告警或已存在的缺陷，并采取适当的措施予以恢复和处理，维持设备的健康水平，降低设备的故障率。</w:t>
            </w:r>
          </w:p>
          <w:p w14:paraId="605609D0">
            <w:pPr>
              <w:pStyle w:val="4"/>
              <w:ind w:firstLine="440"/>
            </w:pPr>
            <w:r>
              <w:rPr>
                <w:rFonts w:ascii="仿宋_GB2312" w:hAnsi="仿宋_GB2312" w:eastAsia="仿宋_GB2312" w:cs="仿宋_GB2312"/>
                <w:color w:val="000000"/>
                <w:sz w:val="21"/>
              </w:rPr>
              <w:t>(2)及时发现业务运行过程中各链路状态或连接状态的异常现象，并采取适当的措施进行恢复和处理，确保业务运行正常。实时掌握设备和网络的运行状况，了解设备或网络的运行趋势，提高维护人员对突发事件的处理效率</w:t>
            </w:r>
          </w:p>
          <w:p w14:paraId="20DD830F">
            <w:pPr>
              <w:pStyle w:val="4"/>
              <w:ind w:firstLine="440"/>
            </w:pPr>
            <w:r>
              <w:rPr>
                <w:rFonts w:ascii="仿宋_GB2312" w:hAnsi="仿宋_GB2312" w:eastAsia="仿宋_GB2312" w:cs="仿宋_GB2312"/>
                <w:color w:val="000000"/>
                <w:sz w:val="21"/>
              </w:rPr>
              <w:t>4、定期例行维护要求:</w:t>
            </w:r>
          </w:p>
          <w:p w14:paraId="02F21F18">
            <w:pPr>
              <w:pStyle w:val="4"/>
              <w:ind w:firstLine="440"/>
            </w:pPr>
            <w:r>
              <w:rPr>
                <w:rFonts w:ascii="仿宋_GB2312" w:hAnsi="仿宋_GB2312" w:eastAsia="仿宋_GB2312" w:cs="仿宋_GB2312"/>
                <w:color w:val="000000"/>
                <w:sz w:val="21"/>
              </w:rPr>
              <w:t>定期维护是指按一定周期进行的、维护过程相对复杂、且多数情况下须由经过专门培训的维护人员实施的维护操作，如定期检查线缆系统、定期测量接地电阻、定期进行设备除尘等。</w:t>
            </w:r>
          </w:p>
          <w:p w14:paraId="337A816E">
            <w:pPr>
              <w:pStyle w:val="4"/>
              <w:ind w:firstLine="440"/>
            </w:pPr>
            <w:r>
              <w:rPr>
                <w:rFonts w:ascii="仿宋_GB2312" w:hAnsi="仿宋_GB2312" w:eastAsia="仿宋_GB2312" w:cs="仿宋_GB2312"/>
                <w:color w:val="000000"/>
                <w:sz w:val="21"/>
              </w:rPr>
              <w:t>定期维护的目的包括：</w:t>
            </w:r>
          </w:p>
          <w:p w14:paraId="59F2B91F">
            <w:pPr>
              <w:pStyle w:val="4"/>
              <w:ind w:firstLine="440"/>
            </w:pPr>
            <w:r>
              <w:rPr>
                <w:rFonts w:ascii="仿宋_GB2312" w:hAnsi="仿宋_GB2312" w:eastAsia="仿宋_GB2312" w:cs="仿宋_GB2312"/>
                <w:color w:val="000000"/>
                <w:sz w:val="21"/>
              </w:rPr>
              <w:t>(1)通过定期维护和保养设备，使设备的健康水平长期处于良好状态，确保系统能够安全、稳定、可靠运行。</w:t>
            </w:r>
          </w:p>
          <w:p w14:paraId="6BC931D8">
            <w:pPr>
              <w:pStyle w:val="4"/>
              <w:ind w:firstLine="440"/>
            </w:pPr>
            <w:r>
              <w:rPr>
                <w:rFonts w:ascii="仿宋_GB2312" w:hAnsi="仿宋_GB2312" w:eastAsia="仿宋_GB2312" w:cs="仿宋_GB2312"/>
                <w:color w:val="000000"/>
                <w:sz w:val="21"/>
              </w:rPr>
              <w:t>(2)安排的巡检人员需要对空调、UPS、网络产品、安全产品、服务器、存储都有相当的功底。通过定期检查、备份、测试、清洁等手段,及时发现设备在运行过程中所出现的自然老化、功能失效、性能下降等缺陷，并采取适当的措施及时予以处理，以消除隐患、预防事故的发生。</w:t>
            </w:r>
          </w:p>
          <w:p w14:paraId="2D653468">
            <w:pPr>
              <w:pStyle w:val="4"/>
              <w:ind w:firstLine="440"/>
            </w:pPr>
            <w:r>
              <w:rPr>
                <w:rFonts w:ascii="仿宋_GB2312" w:hAnsi="仿宋_GB2312" w:eastAsia="仿宋_GB2312" w:cs="仿宋_GB2312"/>
                <w:color w:val="000000"/>
                <w:sz w:val="21"/>
              </w:rPr>
              <w:t>对考试院的软硬件设备进行现场维护，并将根据制订好的巡检表对相关设备进行正规的定期每月及每季度预防性服务。根据客户的维护周期制定相应的服务计划及主要的 服务内容，包括：巡检内容、巡检次数、巡检报告、设备健康评估及预防整改措施等，并在采购人处进行备案；计划执行时应提前三天和采购人技术人员进行联系和预约，以确保维护工作能顺利开展。</w:t>
            </w:r>
          </w:p>
          <w:p w14:paraId="2E581E12">
            <w:pPr>
              <w:pStyle w:val="4"/>
              <w:ind w:firstLine="440"/>
            </w:pPr>
            <w:r>
              <w:rPr>
                <w:rFonts w:ascii="仿宋_GB2312" w:hAnsi="仿宋_GB2312" w:eastAsia="仿宋_GB2312" w:cs="仿宋_GB2312"/>
                <w:color w:val="000000"/>
                <w:sz w:val="21"/>
              </w:rPr>
              <w:t>巡检周期:</w:t>
            </w:r>
          </w:p>
          <w:p w14:paraId="3B25B6AD">
            <w:pPr>
              <w:pStyle w:val="4"/>
              <w:ind w:firstLine="440"/>
            </w:pPr>
            <w:r>
              <w:rPr>
                <w:rFonts w:ascii="仿宋_GB2312" w:hAnsi="仿宋_GB2312" w:eastAsia="仿宋_GB2312" w:cs="仿宋_GB2312"/>
                <w:color w:val="000000"/>
                <w:sz w:val="21"/>
              </w:rPr>
              <w:t>专业工程师每月深度巡检一次，对系统软硬件运行状况进行详细的预防性检查维护，提供系统整体运行评估分析报告尽量将隐患消除在萌芽之中。</w:t>
            </w:r>
          </w:p>
          <w:p w14:paraId="0C01C758">
            <w:pPr>
              <w:pStyle w:val="4"/>
              <w:ind w:firstLine="440"/>
            </w:pPr>
            <w:r>
              <w:rPr>
                <w:rFonts w:ascii="仿宋_GB2312" w:hAnsi="仿宋_GB2312" w:eastAsia="仿宋_GB2312" w:cs="仿宋_GB2312"/>
                <w:color w:val="000000"/>
                <w:sz w:val="21"/>
              </w:rPr>
              <w:t>5、技术服务响应时间要求：</w:t>
            </w:r>
          </w:p>
          <w:p w14:paraId="60857A1B">
            <w:pPr>
              <w:pStyle w:val="4"/>
              <w:ind w:firstLine="440"/>
            </w:pPr>
            <w:r>
              <w:rPr>
                <w:rFonts w:ascii="仿宋_GB2312" w:hAnsi="仿宋_GB2312" w:eastAsia="仿宋_GB2312" w:cs="仿宋_GB2312"/>
                <w:color w:val="000000"/>
                <w:sz w:val="21"/>
              </w:rPr>
              <w:t>从我方提出服务需求，即电话申请服务后开始计时，紧急问题要求投标人工程师在接到问题报告后15分钟之内提供电话响应或在线支持服务，并于1小时内到达现场；严重问题要求工程师在接到问题报告后30分钟之内提供电话响应或在线支持服务，并于90分钟内到达现场。</w:t>
            </w:r>
          </w:p>
          <w:p w14:paraId="373D5F76">
            <w:pPr>
              <w:pStyle w:val="4"/>
              <w:ind w:firstLine="440"/>
            </w:pPr>
            <w:r>
              <w:rPr>
                <w:rFonts w:ascii="仿宋_GB2312" w:hAnsi="仿宋_GB2312" w:eastAsia="仿宋_GB2312" w:cs="仿宋_GB2312"/>
                <w:color w:val="000000"/>
                <w:sz w:val="21"/>
              </w:rPr>
              <w:t>6、考试期间维保服务</w:t>
            </w:r>
          </w:p>
          <w:p w14:paraId="7DE73297">
            <w:pPr>
              <w:pStyle w:val="4"/>
              <w:ind w:firstLine="440"/>
            </w:pPr>
            <w:r>
              <w:rPr>
                <w:rFonts w:ascii="仿宋_GB2312" w:hAnsi="仿宋_GB2312" w:eastAsia="仿宋_GB2312" w:cs="仿宋_GB2312"/>
                <w:color w:val="000000"/>
                <w:sz w:val="21"/>
              </w:rPr>
              <w:t>（1）考试期间(全年二十余次考试)不仅要对机房设备进行维保，还需配合信息处对机房外网网络、安全设备和部分服务器及存储设备进行巡检，巡检周期为2次/日。</w:t>
            </w:r>
          </w:p>
          <w:p w14:paraId="270835A2">
            <w:pPr>
              <w:pStyle w:val="4"/>
              <w:ind w:firstLine="440"/>
            </w:pPr>
            <w:r>
              <w:rPr>
                <w:rFonts w:ascii="仿宋_GB2312" w:hAnsi="仿宋_GB2312" w:eastAsia="仿宋_GB2312" w:cs="仿宋_GB2312"/>
                <w:color w:val="000000"/>
                <w:sz w:val="21"/>
              </w:rPr>
              <w:t>（2）各个考试（不含高考）期间提供两名高级网络工程师 (HCIE/CCIE/H3CIE)提供驻场服务，驻场时间不少于100人/天，及时处理考试期间各种突发事件。</w:t>
            </w:r>
          </w:p>
          <w:p w14:paraId="059C2185">
            <w:pPr>
              <w:pStyle w:val="4"/>
              <w:ind w:firstLine="440"/>
            </w:pPr>
            <w:r>
              <w:rPr>
                <w:rFonts w:ascii="仿宋_GB2312" w:hAnsi="仿宋_GB2312" w:eastAsia="仿宋_GB2312" w:cs="仿宋_GB2312"/>
                <w:color w:val="000000"/>
                <w:sz w:val="21"/>
              </w:rPr>
              <w:t>7、备品备件要求</w:t>
            </w:r>
          </w:p>
          <w:p w14:paraId="6A32FE7B">
            <w:pPr>
              <w:pStyle w:val="4"/>
            </w:pPr>
            <w:r>
              <w:rPr>
                <w:rFonts w:ascii="仿宋_GB2312" w:hAnsi="仿宋_GB2312" w:eastAsia="仿宋_GB2312" w:cs="仿宋_GB2312"/>
                <w:color w:val="000000"/>
                <w:sz w:val="21"/>
              </w:rPr>
              <w:t>在碰到紧急严重问题时，需提供备品备件服务；从我方提出服务需求开始计时，必须在2个小时内备品备件到达现场。</w:t>
            </w:r>
          </w:p>
        </w:tc>
      </w:tr>
      <w:tr w14:paraId="3EA785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8" w:type="dxa"/>
          </w:tcPr>
          <w:p w14:paraId="0A414F17">
            <w:pPr>
              <w:pStyle w:val="4"/>
            </w:pPr>
            <w:r>
              <w:rPr>
                <w:rFonts w:ascii="仿宋_GB2312" w:hAnsi="仿宋_GB2312" w:eastAsia="仿宋_GB2312" w:cs="仿宋_GB2312"/>
              </w:rPr>
              <w:t>6</w:t>
            </w:r>
          </w:p>
        </w:tc>
        <w:tc>
          <w:tcPr>
            <w:tcW w:w="1258" w:type="dxa"/>
          </w:tcPr>
          <w:p w14:paraId="1783FA71"/>
        </w:tc>
        <w:tc>
          <w:tcPr>
            <w:tcW w:w="6436" w:type="dxa"/>
          </w:tcPr>
          <w:p w14:paraId="00F2DC90">
            <w:pPr>
              <w:pStyle w:val="4"/>
            </w:pPr>
            <w:r>
              <w:rPr>
                <w:rFonts w:ascii="仿宋_GB2312" w:hAnsi="仿宋_GB2312" w:eastAsia="仿宋_GB2312" w:cs="仿宋_GB2312"/>
                <w:color w:val="000000"/>
                <w:sz w:val="21"/>
              </w:rPr>
              <w:t>六、重保服务要求 (高考)</w:t>
            </w:r>
          </w:p>
          <w:p w14:paraId="04B39D83">
            <w:pPr>
              <w:pStyle w:val="4"/>
              <w:ind w:firstLine="440"/>
            </w:pPr>
            <w:r>
              <w:rPr>
                <w:rFonts w:ascii="仿宋_GB2312" w:hAnsi="仿宋_GB2312" w:eastAsia="仿宋_GB2312" w:cs="仿宋_GB2312"/>
                <w:color w:val="000000"/>
                <w:sz w:val="21"/>
              </w:rPr>
              <w:t>（1）服务时间：从5月底至8月底，若遇突发情况，可能顺延。</w:t>
            </w:r>
          </w:p>
          <w:p w14:paraId="06879C2B">
            <w:pPr>
              <w:pStyle w:val="4"/>
              <w:ind w:firstLine="440"/>
            </w:pPr>
            <w:r>
              <w:rPr>
                <w:rFonts w:ascii="仿宋_GB2312" w:hAnsi="仿宋_GB2312" w:eastAsia="仿宋_GB2312" w:cs="仿宋_GB2312"/>
                <w:color w:val="000000"/>
                <w:sz w:val="21"/>
              </w:rPr>
              <w:t>（2）考试期间不仅要对机房设备进行维保，还需配合信息处对机房外网网络、安全设备和部分服务器及存储设备的运行情况进行监督。</w:t>
            </w:r>
          </w:p>
          <w:p w14:paraId="43EAF940">
            <w:pPr>
              <w:pStyle w:val="4"/>
              <w:ind w:firstLine="440"/>
            </w:pPr>
            <w:r>
              <w:rPr>
                <w:rFonts w:ascii="仿宋_GB2312" w:hAnsi="仿宋_GB2312" w:eastAsia="仿宋_GB2312" w:cs="仿宋_GB2312"/>
                <w:color w:val="000000"/>
                <w:sz w:val="21"/>
              </w:rPr>
              <w:t>（3）提供两名高级网络工程师 (HCIE/CCIE/H3CIE)、两名安全产品工程师(CISP)；一名存储工程师，一名服务器工程师常驻现场，及时处理考试期间各种突发事件。</w:t>
            </w:r>
          </w:p>
          <w:p w14:paraId="50CDE12B">
            <w:pPr>
              <w:pStyle w:val="4"/>
              <w:ind w:firstLine="440"/>
            </w:pPr>
            <w:r>
              <w:rPr>
                <w:rFonts w:ascii="仿宋_GB2312" w:hAnsi="仿宋_GB2312" w:eastAsia="仿宋_GB2312" w:cs="仿宋_GB2312"/>
                <w:color w:val="000000"/>
                <w:sz w:val="21"/>
              </w:rPr>
              <w:t>（4）协助信息处完成评卷前的会场部署，录取会现场的部署等工作。</w:t>
            </w:r>
          </w:p>
          <w:p w14:paraId="2BB2D9C9">
            <w:pPr>
              <w:pStyle w:val="4"/>
            </w:pPr>
            <w:r>
              <w:rPr>
                <w:rFonts w:ascii="仿宋_GB2312" w:hAnsi="仿宋_GB2312" w:eastAsia="仿宋_GB2312" w:cs="仿宋_GB2312"/>
                <w:color w:val="000000"/>
                <w:sz w:val="21"/>
              </w:rPr>
              <w:t>（5）从试卷下发到试卷运回保密室期间，要求驻场工程师24小时驻场值班。</w:t>
            </w:r>
          </w:p>
        </w:tc>
      </w:tr>
      <w:tr w14:paraId="2CFB64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8" w:type="dxa"/>
          </w:tcPr>
          <w:p w14:paraId="6A5255CF">
            <w:pPr>
              <w:pStyle w:val="4"/>
            </w:pPr>
            <w:r>
              <w:rPr>
                <w:rFonts w:ascii="仿宋_GB2312" w:hAnsi="仿宋_GB2312" w:eastAsia="仿宋_GB2312" w:cs="仿宋_GB2312"/>
              </w:rPr>
              <w:t>7</w:t>
            </w:r>
          </w:p>
        </w:tc>
        <w:tc>
          <w:tcPr>
            <w:tcW w:w="1258" w:type="dxa"/>
          </w:tcPr>
          <w:p w14:paraId="487C3DE1"/>
        </w:tc>
        <w:tc>
          <w:tcPr>
            <w:tcW w:w="6436" w:type="dxa"/>
          </w:tcPr>
          <w:p w14:paraId="723088D8">
            <w:pPr>
              <w:pStyle w:val="4"/>
            </w:pPr>
            <w:r>
              <w:rPr>
                <w:rFonts w:ascii="仿宋_GB2312" w:hAnsi="仿宋_GB2312" w:eastAsia="仿宋_GB2312" w:cs="仿宋_GB2312"/>
                <w:color w:val="000000"/>
                <w:sz w:val="22"/>
              </w:rPr>
              <w:t>七、技术资料及保密协议</w:t>
            </w:r>
          </w:p>
          <w:p w14:paraId="313AC9D7">
            <w:pPr>
              <w:pStyle w:val="4"/>
              <w:ind w:firstLine="440"/>
            </w:pPr>
            <w:r>
              <w:rPr>
                <w:rFonts w:ascii="仿宋_GB2312" w:hAnsi="仿宋_GB2312" w:eastAsia="仿宋_GB2312" w:cs="仿宋_GB2312"/>
                <w:color w:val="000000"/>
                <w:sz w:val="22"/>
              </w:rPr>
              <w:t>（1）保证维护文档和技术资料完整、正确，定时更新。</w:t>
            </w:r>
          </w:p>
          <w:p w14:paraId="18747C2C">
            <w:pPr>
              <w:pStyle w:val="4"/>
            </w:pPr>
            <w:r>
              <w:rPr>
                <w:rFonts w:ascii="仿宋_GB2312" w:hAnsi="仿宋_GB2312" w:eastAsia="仿宋_GB2312" w:cs="仿宋_GB2312"/>
                <w:color w:val="000000"/>
                <w:sz w:val="22"/>
              </w:rPr>
              <w:t>（2）签署保密协议，不得将考试院的任何资料外泄，如有违反，追究该公司责任。</w:t>
            </w:r>
          </w:p>
        </w:tc>
      </w:tr>
    </w:tbl>
    <w:p w14:paraId="56D003E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2C2800"/>
    <w:rsid w:val="6D2C28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2026-06-01T03:27:00Z</dcterms:created>
  <dc:creator>徐闫靖双</dc:creator>
  <cp:lastModifiedBy>徐闫靖双</cp:lastModifiedBy>
  <dcterms:modified xsi:type="dcterms:W3CDTF">2026-06-01T03:27:32Z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38FE4263D5804B8080D6C04870F2D221_11</vt:lpwstr>
  </property>
  <property fmtid="{D5CDD505-2E9C-101B-9397-08002B2CF9AE}" pid="4" name="KSOTemplateDocerSaveRecord">
    <vt:lpwstr>eyJoZGlkIjoiYzA1MTFjMGE5NjMwY2U1ODU1MGFhN2UxMjk1NDdlZjEiLCJ1c2VySWQiOiI0NTE5NDQwNTQifQ==</vt:lpwstr>
  </property>
</Properties>
</file>