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20FB8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榆阳区人民医院医院物业管理服务项目(二次)招标公告</w:t>
      </w:r>
    </w:p>
    <w:p w14:paraId="3345BFA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29292A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医院物业管理服务项目(二次)</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CA锁自行下载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2026年10月29日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6299692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3507B6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项目编号：YYZFCG（2026）20号.1B1</w:t>
      </w:r>
    </w:p>
    <w:p w14:paraId="2A3C4C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项目名称：医院物业管理服务项目(二次)</w:t>
      </w:r>
    </w:p>
    <w:p w14:paraId="5223BE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53F2D1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预算金额：1,511,979.34元</w:t>
      </w:r>
    </w:p>
    <w:p w14:paraId="4819E4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3C167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合同包1(医院物业管理服务项目):</w:t>
      </w:r>
    </w:p>
    <w:p w14:paraId="43F8C5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合同包预算金额：1,511,979.34元</w:t>
      </w:r>
    </w:p>
    <w:p w14:paraId="6623A6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合同包最高限价：1,511,979.34元</w:t>
      </w:r>
    </w:p>
    <w:tbl>
      <w:tblPr>
        <w:tblW w:w="90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28"/>
        <w:gridCol w:w="1740"/>
        <w:gridCol w:w="2993"/>
        <w:gridCol w:w="835"/>
        <w:gridCol w:w="1341"/>
        <w:gridCol w:w="1501"/>
      </w:tblGrid>
      <w:tr w14:paraId="3745D1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48" w:hRule="atLeast"/>
          <w:tblHeader/>
        </w:trPr>
        <w:tc>
          <w:tcPr>
            <w:tcW w:w="7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F512830">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261"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C752A6E">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261"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823ADF7">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905"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A5DB33B">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615"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798EDA5">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296"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EA68C92">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34DFEA8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69" w:hRule="atLeast"/>
        </w:trPr>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B1F488B">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4C3A257">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物业管理服务</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FECD543">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榆林市榆阳区人民医院物业管理服务项目</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0F55230">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F90F7ED">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DC924A4">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1,511,979.34</w:t>
            </w:r>
          </w:p>
        </w:tc>
      </w:tr>
    </w:tbl>
    <w:p w14:paraId="5BCD18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636F0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合同履行期限：按合同</w:t>
      </w:r>
    </w:p>
    <w:p w14:paraId="7B57F91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7F8C0B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bookmarkStart w:id="0" w:name="_GoBack"/>
      <w:bookmarkEnd w:id="0"/>
    </w:p>
    <w:p w14:paraId="20CC17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24FEE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合同包1(医院物业管理服务项目)落实政府采购政策需满足的资格要求如下:</w:t>
      </w:r>
    </w:p>
    <w:p w14:paraId="3A6ADC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本项目专门面向小微企业采购</w:t>
      </w:r>
    </w:p>
    <w:p w14:paraId="2BC41B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C426D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合同包1(医院物业管理服务项目)特定资格要求如下:</w:t>
      </w:r>
    </w:p>
    <w:p w14:paraId="20EA09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（1）本项目 不接受 （接受/不接受）联合体投标。接受联合体投标的，联合体应当满足下列要求：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自主上报信用承诺书：投标人及其委托代理人应在“信用中国（陕西榆林）”网站(https://credit.yl.gov.cn/)进行注册、登录、自主上报信用承诺书，包括：“榆林市政府采购工程类/货物类/服务类项目供应商信用承诺书”、“投标人信用承诺”、“投标人委托代理人员信用承诺书”、“投标信用承诺书”（具体操作格式及要求详见第二章“投标人须知”附件2-2“关于信用承诺网上公示的通知及操作指南”）</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其他特定资格要求：①有效的主体资格：营业执照等主体资格证明文件。②合法授权：法定代表人参加磋商的，提供《法定代表人（单位负责人）身份证明》；法定代表人授权他人参加磋商的，提供《法定代表人授权委托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（4）法定代表人（单位负责人）为同一人或者存在直接控股、管理关系的不同投标人，不得参加同一合同项下的政府采购活动。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（5）人，不得再参加此项目的其他采购活动。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（6）被“信用中国”网站（www.creditchina.gov.cn)、中国政府采购网（www.ccgp.gov.cn）列入失信被执行人、重大税收违法案件当事人名单、政府采购严重违法失信行为记录名单的投标人，不得参与政府采购活动。</w:t>
      </w:r>
    </w:p>
    <w:p w14:paraId="02DA6C4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三、获取招标文件</w:t>
      </w:r>
    </w:p>
    <w:p w14:paraId="0FA5A0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2026年10月09日 至 2026年10月14日 ，每天上午 08:00:00 至 12:00:00 ，下午 12:00:00 至 18:00:00 （北京时间）</w:t>
      </w:r>
    </w:p>
    <w:p w14:paraId="6B38B2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CA锁自行下载</w:t>
      </w:r>
    </w:p>
    <w:p w14:paraId="7A8604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0F4BB0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495AA5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四、提交投标文件截止时间、开标时间和地点</w:t>
      </w:r>
    </w:p>
    <w:p w14:paraId="3CD2B7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E1E26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网上递交</w:t>
      </w:r>
    </w:p>
    <w:p w14:paraId="1521EC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w:t>
      </w:r>
    </w:p>
    <w:p w14:paraId="5054DB2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五、公告期限</w:t>
      </w:r>
    </w:p>
    <w:p w14:paraId="5D9373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8DEB8A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六、其他补充事宜</w:t>
      </w:r>
    </w:p>
    <w:p w14:paraId="72D6A6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6.1 本采购项目实行电子化采购，使用的“电子化采购系统”为：</w:t>
      </w:r>
      <w:r>
        <w:rPr>
          <w:rFonts w:hint="eastAsia" w:ascii="微软雅黑" w:hAnsi="微软雅黑" w:eastAsia="微软雅黑" w:cs="微软雅黑"/>
          <w:i w:val="0"/>
          <w:iCs w:val="0"/>
          <w:caps w:val="0"/>
          <w:color w:val="0A82E5"/>
          <w:spacing w:val="0"/>
          <w:sz w:val="21"/>
          <w:szCs w:val="21"/>
          <w:u w:val="single"/>
          <w:bdr w:val="none" w:color="auto" w:sz="0" w:space="0"/>
          <w:shd w:val="clear" w:fill="FFFFFF"/>
        </w:rPr>
        <w:t> 全国公共资源交易平台（陕西省）网站 </w:t>
      </w:r>
      <w:r>
        <w:rPr>
          <w:rFonts w:hint="eastAsia" w:ascii="微软雅黑" w:hAnsi="微软雅黑" w:eastAsia="微软雅黑" w:cs="微软雅黑"/>
          <w:i w:val="0"/>
          <w:iCs w:val="0"/>
          <w:caps w:val="0"/>
          <w:color w:val="0A82E5"/>
          <w:spacing w:val="0"/>
          <w:sz w:val="21"/>
          <w:szCs w:val="21"/>
          <w:bdr w:val="none" w:color="auto" w:sz="0" w:space="0"/>
          <w:shd w:val="clear" w:fill="FFFFFF"/>
        </w:rPr>
        <w:t>；登陆方式及地址为：</w:t>
      </w:r>
      <w:r>
        <w:rPr>
          <w:rFonts w:hint="eastAsia" w:ascii="微软雅黑" w:hAnsi="微软雅黑" w:eastAsia="微软雅黑" w:cs="微软雅黑"/>
          <w:i w:val="0"/>
          <w:iCs w:val="0"/>
          <w:caps w:val="0"/>
          <w:color w:val="0A82E5"/>
          <w:spacing w:val="0"/>
          <w:sz w:val="21"/>
          <w:szCs w:val="21"/>
          <w:u w:val="single"/>
          <w:bdr w:val="none" w:color="auto" w:sz="0" w:space="0"/>
          <w:shd w:val="clear" w:fill="FFFFFF"/>
        </w:rPr>
        <w:t>  （http://www.sxggzyjy.cn/）</w:t>
      </w: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3BFFBC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6.2 投标人应在获取（下载）招标文件前在“电子化采购系统”进行用户注册和办理数字证书、电子签章。用户注册和办理数字证书、电子签章地址及联系方式：</w:t>
      </w:r>
      <w:r>
        <w:rPr>
          <w:rFonts w:hint="eastAsia" w:ascii="微软雅黑" w:hAnsi="微软雅黑" w:eastAsia="微软雅黑" w:cs="微软雅黑"/>
          <w:i w:val="0"/>
          <w:iCs w:val="0"/>
          <w:caps w:val="0"/>
          <w:color w:val="0A82E5"/>
          <w:spacing w:val="0"/>
          <w:sz w:val="21"/>
          <w:szCs w:val="21"/>
          <w:u w:val="single"/>
          <w:bdr w:val="none" w:color="auto" w:sz="0" w:space="0"/>
          <w:shd w:val="clear" w:fill="FFFFFF"/>
        </w:rPr>
        <w:t>榆林市榆阳区文化南路市民大厦三楼窗口、微信小程序或下载手机APP陕西公共资源交易服务线上办理，联系电话：0912-3452148。</w:t>
      </w:r>
    </w:p>
    <w:p w14:paraId="18D390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6.3 本项目采用电子化不见面开标方式。投标人使用数字证书对投标文件进行制作、签封、加密、递交、签到、解密等相关事宜，建议投标人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投标，投标人自行承担责任。</w:t>
      </w:r>
    </w:p>
    <w:p w14:paraId="28598A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6.4 投标人如遇“电子化采购系统”使用操作问题，可及时向“电子化采购系统”咨询，咨询内容及联系方式：</w:t>
      </w:r>
      <w:r>
        <w:rPr>
          <w:rFonts w:hint="eastAsia" w:ascii="微软雅黑" w:hAnsi="微软雅黑" w:eastAsia="微软雅黑" w:cs="微软雅黑"/>
          <w:i w:val="0"/>
          <w:iCs w:val="0"/>
          <w:caps w:val="0"/>
          <w:color w:val="0A82E5"/>
          <w:spacing w:val="0"/>
          <w:sz w:val="21"/>
          <w:szCs w:val="21"/>
          <w:u w:val="single"/>
          <w:bdr w:val="none" w:color="auto" w:sz="0" w:space="0"/>
          <w:shd w:val="clear" w:fill="FFFFFF"/>
        </w:rPr>
        <w:t>4009280095、4009980000。</w:t>
      </w:r>
    </w:p>
    <w:p w14:paraId="3CF1F6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6.5 其他补充事项：</w:t>
      </w:r>
      <w:r>
        <w:rPr>
          <w:rFonts w:hint="eastAsia" w:ascii="微软雅黑" w:hAnsi="微软雅黑" w:eastAsia="微软雅黑" w:cs="微软雅黑"/>
          <w:i w:val="0"/>
          <w:iCs w:val="0"/>
          <w:caps w:val="0"/>
          <w:color w:val="0A82E5"/>
          <w:spacing w:val="0"/>
          <w:sz w:val="21"/>
          <w:szCs w:val="21"/>
          <w:u w:val="single"/>
          <w:bdr w:val="none" w:color="auto" w:sz="0" w:space="0"/>
          <w:shd w:val="clear" w:fill="FFFFFF"/>
        </w:rPr>
        <w:t>  无             </w:t>
      </w: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4DB99E2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七、对本次招标提出询问，请按以下方式联系。</w:t>
      </w:r>
    </w:p>
    <w:p w14:paraId="1DC9580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25ACD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榆阳区人民医院</w:t>
      </w:r>
    </w:p>
    <w:p w14:paraId="5077DF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榆阳区青山西路53号</w:t>
      </w:r>
    </w:p>
    <w:p w14:paraId="2748E0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0912-7181603</w:t>
      </w:r>
    </w:p>
    <w:p w14:paraId="38437E6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2E320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榆林市榆阳区政府采购中心</w:t>
      </w:r>
    </w:p>
    <w:p w14:paraId="1DA65E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榆林大道</w:t>
      </w:r>
    </w:p>
    <w:p w14:paraId="05E9DB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18691279848</w:t>
      </w:r>
    </w:p>
    <w:p w14:paraId="7ADB106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0C233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张晓瑜</w:t>
      </w:r>
    </w:p>
    <w:p w14:paraId="5085A7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18691279848</w:t>
      </w:r>
    </w:p>
    <w:p w14:paraId="488E0C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榆林市榆阳区政府采购中心</w:t>
      </w:r>
    </w:p>
    <w:p w14:paraId="246C6CE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170216"/>
    <w:rsid w:val="19267830"/>
    <w:rsid w:val="1A8F0322"/>
    <w:rsid w:val="7E1702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2026-09-29T03:08:00Z</dcterms:created>
  <dc:creator>不忘初心</dc:creator>
  <cp:lastModifiedBy>不忘初心</cp:lastModifiedBy>
  <dcterms:modified xsi:type="dcterms:W3CDTF">2026-09-29T03:09:57Z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4CC654EC4536433E87785ECE3F17FF9F_11</vt:lpwstr>
  </property>
  <property fmtid="{D5CDD505-2E9C-101B-9397-08002B2CF9AE}" pid="4" name="KSOTemplateDocerSaveRecord">
    <vt:lpwstr>eyJoZGlkIjoiYmFiNzRhMTUwYzk3ODIxNDY5YTNjMDZhZTZlNjEyOWYiLCJ1c2VySWQiOiIzNTY3OTU3MTEifQ==</vt:lpwstr>
  </property>
</Properties>
</file>