
<file path=[Content_Types].xml><?xml version="1.0" encoding="utf-8"?>
<Types xmlns="http://schemas.openxmlformats.org/package/2006/content-types">
  <Default Extension="xml" ContentType="application/xml"/>
  <Default Extension="png" ContentType="image/png"/>
  <Default Extension="jpeg" ContentType="image/jpeg"/>
  <Default Extension="JPG" ContentType="image/.jp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footer12.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0A50451F">
      <w:pPr>
        <w:shd w:val="clear"/>
        <w:rPr>
          <w:rFonts w:hint="eastAsia" w:ascii="宋体" w:hAnsi="宋体" w:eastAsia="宋体" w:cs="宋体"/>
          <w:b/>
          <w:bCs w:val="0"/>
          <w:color w:val="000000" w:themeColor="text1"/>
          <w:sz w:val="24"/>
          <w:szCs w:val="24"/>
          <w:highlight w:val="none"/>
          <w:lang w:eastAsia="zh-CN"/>
          <w14:textFill>
            <w14:solidFill>
              <w14:schemeClr w14:val="tx1"/>
            </w14:solidFill>
          </w14:textFill>
        </w:rPr>
      </w:pPr>
      <w:r>
        <w:rPr>
          <w:rFonts w:hint="eastAsia" w:ascii="宋体" w:hAnsi="宋体" w:eastAsia="宋体" w:cs="宋体"/>
          <w:b/>
          <w:bCs w:val="0"/>
          <w:color w:val="000000" w:themeColor="text1"/>
          <w:sz w:val="32"/>
          <w:szCs w:val="32"/>
          <w:highlight w:val="none"/>
          <w:lang w:eastAsia="zh-CN"/>
          <w14:textFill>
            <w14:solidFill>
              <w14:schemeClr w14:val="tx1"/>
            </w14:solidFill>
          </w14:textFill>
        </w:rPr>
        <w:t>项目编号： JWZH-2026-02</w:t>
      </w:r>
    </w:p>
    <w:p w14:paraId="02A3A749">
      <w:pPr>
        <w:pStyle w:val="13"/>
        <w:shd w:val="clear"/>
        <w:rPr>
          <w:rFonts w:hint="eastAsia" w:ascii="宋体" w:hAnsi="宋体" w:eastAsia="宋体" w:cs="宋体"/>
          <w:b/>
          <w:bCs w:val="0"/>
          <w:color w:val="000000" w:themeColor="text1"/>
          <w:lang w:eastAsia="zh-CN"/>
          <w14:textFill>
            <w14:solidFill>
              <w14:schemeClr w14:val="tx1"/>
            </w14:solidFill>
          </w14:textFill>
        </w:rPr>
      </w:pPr>
    </w:p>
    <w:p w14:paraId="167F82CF">
      <w:pPr>
        <w:keepNext/>
        <w:keepLines/>
        <w:widowControl w:val="0"/>
        <w:shd w:val="clear"/>
        <w:spacing w:line="240" w:lineRule="auto"/>
        <w:jc w:val="both"/>
        <w:outlineLvl w:val="9"/>
        <w:rPr>
          <w:rFonts w:hint="eastAsia" w:ascii="宋体" w:hAnsi="宋体" w:eastAsia="宋体" w:cs="宋体"/>
          <w:b/>
          <w:bCs w:val="0"/>
          <w:color w:val="000000" w:themeColor="text1"/>
          <w:sz w:val="24"/>
          <w:szCs w:val="24"/>
          <w:highlight w:val="none"/>
          <w:lang w:val="en-US" w:eastAsia="zh-CN" w:bidi="ar-SA"/>
          <w14:textFill>
            <w14:solidFill>
              <w14:schemeClr w14:val="tx1"/>
            </w14:solidFill>
          </w14:textFill>
        </w:rPr>
      </w:pPr>
    </w:p>
    <w:p w14:paraId="64073BFF">
      <w:pPr>
        <w:shd w:val="clear"/>
        <w:rPr>
          <w:rFonts w:hint="eastAsia" w:ascii="宋体" w:hAnsi="宋体" w:eastAsia="宋体" w:cs="宋体"/>
          <w:color w:val="000000" w:themeColor="text1"/>
          <w:lang w:eastAsia="zh-CN"/>
          <w14:textFill>
            <w14:solidFill>
              <w14:schemeClr w14:val="tx1"/>
            </w14:solidFill>
          </w14:textFill>
        </w:rPr>
      </w:pPr>
    </w:p>
    <w:p w14:paraId="2628D85C">
      <w:pPr>
        <w:pStyle w:val="2"/>
        <w:shd w:val="clear"/>
        <w:rPr>
          <w:rFonts w:hint="eastAsia" w:ascii="宋体" w:hAnsi="宋体" w:eastAsia="宋体" w:cs="宋体"/>
          <w:b/>
          <w:bCs w:val="0"/>
          <w:color w:val="000000" w:themeColor="text1"/>
          <w:sz w:val="56"/>
          <w:szCs w:val="96"/>
          <w:lang w:val="en-US" w:eastAsia="zh-CN"/>
          <w14:textFill>
            <w14:solidFill>
              <w14:schemeClr w14:val="tx1"/>
            </w14:solidFill>
          </w14:textFill>
        </w:rPr>
      </w:pPr>
    </w:p>
    <w:p w14:paraId="4AA2AE88">
      <w:pPr>
        <w:pStyle w:val="2"/>
        <w:shd w:val="clear"/>
        <w:ind w:left="0" w:leftChars="0" w:firstLine="0" w:firstLineChars="0"/>
        <w:jc w:val="center"/>
        <w:rPr>
          <w:rFonts w:hint="eastAsia" w:ascii="宋体" w:hAnsi="宋体" w:eastAsia="宋体" w:cs="宋体"/>
          <w:b/>
          <w:bCs w:val="0"/>
          <w:color w:val="000000" w:themeColor="text1"/>
          <w:sz w:val="72"/>
          <w:szCs w:val="144"/>
          <w:lang w:val="en-US" w:eastAsia="zh-CN"/>
          <w14:textFill>
            <w14:solidFill>
              <w14:schemeClr w14:val="tx1"/>
            </w14:solidFill>
          </w14:textFill>
        </w:rPr>
      </w:pPr>
      <w:r>
        <w:rPr>
          <w:rFonts w:hint="eastAsia" w:ascii="宋体" w:hAnsi="宋体" w:eastAsia="宋体" w:cs="宋体"/>
          <w:b/>
          <w:bCs w:val="0"/>
          <w:color w:val="000000" w:themeColor="text1"/>
          <w:sz w:val="52"/>
          <w:szCs w:val="72"/>
          <w:lang w:val="en-US" w:eastAsia="zh-CN"/>
          <w14:textFill>
            <w14:solidFill>
              <w14:schemeClr w14:val="tx1"/>
            </w14:solidFill>
          </w14:textFill>
        </w:rPr>
        <w:t>府谷县庙沟门镇风电项目通村水泥路损坏修复工程</w:t>
      </w:r>
      <w:r>
        <w:rPr>
          <w:rFonts w:hint="eastAsia" w:ascii="宋体" w:hAnsi="宋体" w:eastAsia="宋体" w:cs="宋体"/>
          <w:b/>
          <w:bCs w:val="0"/>
          <w:color w:val="000000" w:themeColor="text1"/>
          <w:sz w:val="72"/>
          <w:szCs w:val="144"/>
          <w:lang w:val="en-US" w:eastAsia="zh-CN"/>
          <w14:textFill>
            <w14:solidFill>
              <w14:schemeClr w14:val="tx1"/>
            </w14:solidFill>
          </w14:textFill>
        </w:rPr>
        <w:t xml:space="preserve">                                                                                                                    </w:t>
      </w:r>
    </w:p>
    <w:p w14:paraId="5523D34B">
      <w:pPr>
        <w:pStyle w:val="2"/>
        <w:shd w:val="clear"/>
        <w:rPr>
          <w:rFonts w:hint="eastAsia" w:ascii="宋体" w:hAnsi="宋体" w:eastAsia="宋体" w:cs="宋体"/>
          <w:b/>
          <w:bCs w:val="0"/>
          <w:color w:val="000000" w:themeColor="text1"/>
          <w:sz w:val="72"/>
          <w:szCs w:val="144"/>
          <w:lang w:val="en-US" w:eastAsia="zh-CN"/>
          <w14:textFill>
            <w14:solidFill>
              <w14:schemeClr w14:val="tx1"/>
            </w14:solidFill>
          </w14:textFill>
        </w:rPr>
      </w:pPr>
    </w:p>
    <w:p w14:paraId="50558E14">
      <w:pPr>
        <w:pStyle w:val="2"/>
        <w:shd w:val="clear"/>
        <w:rPr>
          <w:rFonts w:hint="eastAsia" w:ascii="宋体" w:hAnsi="宋体" w:eastAsia="宋体" w:cs="宋体"/>
          <w:b/>
          <w:bCs w:val="0"/>
          <w:color w:val="000000" w:themeColor="text1"/>
          <w:sz w:val="72"/>
          <w:szCs w:val="144"/>
          <w:lang w:val="en-US" w:eastAsia="zh-CN"/>
          <w14:textFill>
            <w14:solidFill>
              <w14:schemeClr w14:val="tx1"/>
            </w14:solidFill>
          </w14:textFill>
        </w:rPr>
      </w:pPr>
    </w:p>
    <w:p w14:paraId="3AB2D2F6">
      <w:pPr>
        <w:pStyle w:val="13"/>
        <w:shd w:val="clear"/>
        <w:jc w:val="center"/>
        <w:rPr>
          <w:rFonts w:hint="eastAsia" w:ascii="宋体" w:hAnsi="宋体" w:eastAsia="宋体" w:cs="宋体"/>
          <w:b/>
          <w:bCs w:val="0"/>
          <w:color w:val="000000" w:themeColor="text1"/>
          <w:sz w:val="72"/>
          <w:szCs w:val="144"/>
          <w:lang w:val="en-US" w:eastAsia="zh-CN"/>
          <w14:textFill>
            <w14:solidFill>
              <w14:schemeClr w14:val="tx1"/>
            </w14:solidFill>
          </w14:textFill>
        </w:rPr>
      </w:pPr>
      <w:r>
        <w:rPr>
          <w:rFonts w:hint="eastAsia" w:ascii="宋体" w:hAnsi="宋体" w:eastAsia="宋体" w:cs="宋体"/>
          <w:b/>
          <w:bCs w:val="0"/>
          <w:color w:val="000000" w:themeColor="text1"/>
          <w:sz w:val="72"/>
          <w:szCs w:val="144"/>
          <w:lang w:val="en-US" w:eastAsia="zh-CN"/>
          <w14:textFill>
            <w14:solidFill>
              <w14:schemeClr w14:val="tx1"/>
            </w14:solidFill>
          </w14:textFill>
        </w:rPr>
        <w:t>竞争性谈判文件</w:t>
      </w:r>
    </w:p>
    <w:p w14:paraId="57F2D47F">
      <w:pPr>
        <w:shd w:val="clear"/>
        <w:rPr>
          <w:rFonts w:hint="eastAsia" w:ascii="宋体" w:hAnsi="宋体" w:eastAsia="宋体" w:cs="宋体"/>
          <w:b/>
          <w:bCs w:val="0"/>
          <w:color w:val="000000" w:themeColor="text1"/>
          <w:sz w:val="72"/>
          <w:szCs w:val="144"/>
          <w:lang w:val="en-US" w:eastAsia="zh-CN"/>
          <w14:textFill>
            <w14:solidFill>
              <w14:schemeClr w14:val="tx1"/>
            </w14:solidFill>
          </w14:textFill>
        </w:rPr>
      </w:pPr>
      <w:r>
        <w:rPr>
          <w:rFonts w:hint="eastAsia" w:ascii="宋体" w:hAnsi="宋体" w:eastAsia="宋体" w:cs="宋体"/>
          <w:b/>
          <w:bCs w:val="0"/>
          <w:color w:val="000000" w:themeColor="text1"/>
          <w:sz w:val="72"/>
          <w:szCs w:val="144"/>
          <w:lang w:val="en-US" w:eastAsia="zh-CN"/>
          <w14:textFill>
            <w14:solidFill>
              <w14:schemeClr w14:val="tx1"/>
            </w14:solidFill>
          </w14:textFill>
        </w:rPr>
        <w:t xml:space="preserve"> </w:t>
      </w:r>
    </w:p>
    <w:p w14:paraId="1D587D4D">
      <w:pPr>
        <w:pStyle w:val="2"/>
        <w:shd w:val="clear"/>
        <w:ind w:left="0" w:leftChars="0" w:firstLine="0" w:firstLineChars="0"/>
        <w:rPr>
          <w:rFonts w:hint="eastAsia" w:ascii="宋体" w:hAnsi="宋体" w:eastAsia="宋体" w:cs="宋体"/>
          <w:b/>
          <w:bCs w:val="0"/>
          <w:color w:val="000000" w:themeColor="text1"/>
          <w:sz w:val="72"/>
          <w:szCs w:val="144"/>
          <w:lang w:val="en-US" w:eastAsia="zh-CN"/>
          <w14:textFill>
            <w14:solidFill>
              <w14:schemeClr w14:val="tx1"/>
            </w14:solidFill>
          </w14:textFill>
        </w:rPr>
      </w:pPr>
    </w:p>
    <w:p w14:paraId="5F34783F">
      <w:pPr>
        <w:shd w:val="clear"/>
        <w:spacing w:line="360" w:lineRule="auto"/>
        <w:ind w:firstLine="1687" w:firstLineChars="600"/>
        <w:jc w:val="both"/>
        <w:rPr>
          <w:rFonts w:hint="eastAsia" w:ascii="宋体" w:hAnsi="宋体" w:eastAsia="宋体" w:cs="宋体"/>
          <w:b/>
          <w:bCs w:val="0"/>
          <w:color w:val="000000" w:themeColor="text1"/>
          <w:sz w:val="28"/>
          <w:szCs w:val="28"/>
          <w:lang w:val="en-US" w:eastAsia="zh-CN"/>
          <w14:textFill>
            <w14:solidFill>
              <w14:schemeClr w14:val="tx1"/>
            </w14:solidFill>
          </w14:textFill>
        </w:rPr>
      </w:pPr>
      <w:r>
        <w:rPr>
          <w:rFonts w:hint="eastAsia" w:ascii="宋体" w:hAnsi="宋体" w:eastAsia="宋体" w:cs="宋体"/>
          <w:b/>
          <w:bCs w:val="0"/>
          <w:color w:val="000000" w:themeColor="text1"/>
          <w:sz w:val="28"/>
          <w:szCs w:val="28"/>
          <w:lang w:val="en-US" w:eastAsia="zh-CN"/>
          <w14:textFill>
            <w14:solidFill>
              <w14:schemeClr w14:val="tx1"/>
            </w14:solidFill>
          </w14:textFill>
        </w:rPr>
        <w:t xml:space="preserve">采   购  人：府谷县庙沟门镇人民政府 </w:t>
      </w:r>
    </w:p>
    <w:p w14:paraId="2871B76C">
      <w:pPr>
        <w:keepNext/>
        <w:keepLines/>
        <w:widowControl w:val="0"/>
        <w:shd w:val="clear"/>
        <w:spacing w:line="360" w:lineRule="auto"/>
        <w:jc w:val="both"/>
        <w:outlineLvl w:val="9"/>
        <w:rPr>
          <w:rFonts w:hint="eastAsia" w:ascii="宋体" w:hAnsi="宋体" w:eastAsia="宋体" w:cs="宋体"/>
          <w:b/>
          <w:bCs/>
          <w:color w:val="000000" w:themeColor="text1"/>
          <w:kern w:val="44"/>
          <w:sz w:val="32"/>
          <w:szCs w:val="44"/>
          <w:lang w:val="en-US" w:eastAsia="zh-CN" w:bidi="ar-SA"/>
          <w14:textFill>
            <w14:solidFill>
              <w14:schemeClr w14:val="tx1"/>
            </w14:solidFill>
          </w14:textFill>
        </w:rPr>
      </w:pPr>
    </w:p>
    <w:p w14:paraId="21DBBCD1">
      <w:pPr>
        <w:shd w:val="clear"/>
        <w:spacing w:line="360" w:lineRule="auto"/>
        <w:ind w:firstLine="1687" w:firstLineChars="600"/>
        <w:jc w:val="both"/>
        <w:rPr>
          <w:rFonts w:hint="eastAsia" w:ascii="宋体" w:hAnsi="宋体" w:eastAsia="宋体" w:cs="宋体"/>
          <w:b/>
          <w:bCs/>
          <w:color w:val="000000" w:themeColor="text1"/>
          <w:sz w:val="28"/>
          <w:szCs w:val="28"/>
          <w:lang w:val="en-US" w:eastAsia="zh-CN"/>
          <w14:textFill>
            <w14:solidFill>
              <w14:schemeClr w14:val="tx1"/>
            </w14:solidFill>
          </w14:textFill>
        </w:rPr>
      </w:pPr>
      <w:r>
        <w:rPr>
          <w:rFonts w:hint="eastAsia" w:ascii="宋体" w:hAnsi="宋体" w:eastAsia="宋体" w:cs="宋体"/>
          <w:b/>
          <w:bCs/>
          <w:color w:val="000000" w:themeColor="text1"/>
          <w:sz w:val="28"/>
          <w:szCs w:val="28"/>
          <w:lang w:val="en-US" w:eastAsia="zh-CN"/>
          <w14:textFill>
            <w14:solidFill>
              <w14:schemeClr w14:val="tx1"/>
            </w14:solidFill>
          </w14:textFill>
        </w:rPr>
        <w:t>采购代理机构：陕西经纬纵横项目管理有限公司</w:t>
      </w:r>
    </w:p>
    <w:p w14:paraId="58847A0D">
      <w:pPr>
        <w:shd w:val="clear"/>
        <w:spacing w:line="360" w:lineRule="auto"/>
        <w:jc w:val="both"/>
        <w:rPr>
          <w:rFonts w:hint="eastAsia" w:ascii="宋体" w:hAnsi="宋体" w:eastAsia="宋体" w:cs="宋体"/>
          <w:b/>
          <w:bCs w:val="0"/>
          <w:color w:val="000000" w:themeColor="text1"/>
          <w:sz w:val="28"/>
          <w:szCs w:val="28"/>
          <w:lang w:val="en-US" w:eastAsia="zh-CN"/>
          <w14:textFill>
            <w14:solidFill>
              <w14:schemeClr w14:val="tx1"/>
            </w14:solidFill>
          </w14:textFill>
        </w:rPr>
      </w:pPr>
    </w:p>
    <w:p w14:paraId="77B58E64">
      <w:pPr>
        <w:shd w:val="clear"/>
        <w:spacing w:line="360" w:lineRule="auto"/>
        <w:ind w:firstLine="3373" w:firstLineChars="1200"/>
        <w:jc w:val="both"/>
        <w:rPr>
          <w:rFonts w:hint="eastAsia" w:ascii="宋体" w:hAnsi="宋体" w:eastAsia="宋体" w:cs="宋体"/>
          <w:b/>
          <w:bCs w:val="0"/>
          <w:color w:val="000000" w:themeColor="text1"/>
          <w:sz w:val="28"/>
          <w:szCs w:val="28"/>
          <w:lang w:val="en-US" w:eastAsia="zh-CN"/>
          <w14:textFill>
            <w14:solidFill>
              <w14:schemeClr w14:val="tx1"/>
            </w14:solidFill>
          </w14:textFill>
        </w:rPr>
        <w:sectPr>
          <w:headerReference r:id="rId3" w:type="default"/>
          <w:footerReference r:id="rId4" w:type="default"/>
          <w:pgSz w:w="11911" w:h="16843"/>
          <w:pgMar w:top="1304" w:right="1304" w:bottom="1304" w:left="1304" w:header="1134" w:footer="1134" w:gutter="0"/>
          <w:pgNumType w:fmt="decimal" w:start="1"/>
          <w:cols w:space="0" w:num="1"/>
          <w:rtlGutter w:val="0"/>
          <w:docGrid w:linePitch="381" w:charSpace="0"/>
        </w:sectPr>
      </w:pPr>
      <w:r>
        <w:rPr>
          <w:rFonts w:hint="eastAsia" w:ascii="宋体" w:hAnsi="宋体" w:eastAsia="宋体" w:cs="宋体"/>
          <w:b/>
          <w:bCs w:val="0"/>
          <w:color w:val="000000" w:themeColor="text1"/>
          <w:sz w:val="28"/>
          <w:szCs w:val="28"/>
          <w:lang w:val="en-US" w:eastAsia="zh-CN"/>
          <w14:textFill>
            <w14:solidFill>
              <w14:schemeClr w14:val="tx1"/>
            </w14:solidFill>
          </w14:textFill>
        </w:rPr>
        <w:t>二零二六年七月</w:t>
      </w:r>
    </w:p>
    <w:sdt>
      <w:sdtPr>
        <w:rPr>
          <w:rFonts w:hint="eastAsia" w:ascii="宋体" w:hAnsi="宋体" w:eastAsia="宋体" w:cs="宋体"/>
          <w:color w:val="000000" w:themeColor="text1"/>
          <w:sz w:val="21"/>
          <w:lang w:val="en-US" w:eastAsia="zh-CN" w:bidi="ar-SA"/>
          <w14:textFill>
            <w14:solidFill>
              <w14:schemeClr w14:val="tx1"/>
            </w14:solidFill>
          </w14:textFill>
        </w:rPr>
        <w:id w:val="147466349"/>
        <w15:color w:val="DBDBDB"/>
        <w:docPartObj>
          <w:docPartGallery w:val="Table of Contents"/>
          <w:docPartUnique/>
        </w:docPartObj>
      </w:sdtPr>
      <w:sdtEndPr>
        <w:rPr>
          <w:rFonts w:hint="eastAsia" w:ascii="宋体" w:hAnsi="宋体" w:eastAsia="宋体" w:cs="宋体"/>
          <w:bCs/>
          <w:color w:val="000000" w:themeColor="text1"/>
          <w:sz w:val="34"/>
          <w:szCs w:val="28"/>
          <w:lang w:val="en-US" w:eastAsia="zh-CN" w:bidi="ar-SA"/>
          <w14:textFill>
            <w14:solidFill>
              <w14:schemeClr w14:val="tx1"/>
            </w14:solidFill>
          </w14:textFill>
        </w:rPr>
      </w:sdtEndPr>
      <w:sdtContent>
        <w:p w14:paraId="5F5C4C0C">
          <w:pPr>
            <w:pStyle w:val="16"/>
            <w:shd w:val="clear"/>
            <w:tabs>
              <w:tab w:val="right" w:leader="dot" w:pos="9303"/>
            </w:tabs>
            <w:rPr>
              <w:rFonts w:hint="eastAsia" w:ascii="宋体" w:hAnsi="宋体" w:eastAsia="宋体" w:cs="宋体"/>
              <w:color w:val="000000" w:themeColor="text1"/>
              <w:sz w:val="21"/>
              <w:lang w:val="en-US" w:eastAsia="zh-CN" w:bidi="ar-SA"/>
              <w14:textFill>
                <w14:solidFill>
                  <w14:schemeClr w14:val="tx1"/>
                </w14:solidFill>
              </w14:textFill>
            </w:rPr>
          </w:pPr>
        </w:p>
        <w:p w14:paraId="0E00F65E">
          <w:pPr>
            <w:pStyle w:val="16"/>
            <w:shd w:val="clear"/>
            <w:tabs>
              <w:tab w:val="right" w:leader="dot" w:pos="9303"/>
            </w:tabs>
            <w:rPr>
              <w:rFonts w:hint="eastAsia" w:ascii="宋体" w:hAnsi="宋体" w:eastAsia="宋体" w:cs="宋体"/>
              <w:color w:val="000000" w:themeColor="text1"/>
              <w:sz w:val="21"/>
              <w:lang w:val="en-US" w:eastAsia="zh-CN" w:bidi="ar-SA"/>
              <w14:textFill>
                <w14:solidFill>
                  <w14:schemeClr w14:val="tx1"/>
                </w14:solidFill>
              </w14:textFill>
            </w:rPr>
          </w:pPr>
        </w:p>
        <w:p w14:paraId="03F29348">
          <w:pPr>
            <w:pStyle w:val="16"/>
            <w:shd w:val="clear"/>
            <w:tabs>
              <w:tab w:val="right" w:leader="dot" w:pos="9303"/>
            </w:tabs>
            <w:jc w:val="center"/>
            <w:rPr>
              <w:rFonts w:hint="eastAsia" w:ascii="宋体" w:hAnsi="宋体" w:eastAsia="宋体" w:cs="宋体"/>
              <w:color w:val="000000" w:themeColor="text1"/>
              <w:sz w:val="40"/>
              <w:szCs w:val="36"/>
              <w:lang w:val="en-US" w:eastAsia="zh-CN" w:bidi="ar-SA"/>
              <w14:textFill>
                <w14:solidFill>
                  <w14:schemeClr w14:val="tx1"/>
                </w14:solidFill>
              </w14:textFill>
            </w:rPr>
          </w:pPr>
          <w:r>
            <w:rPr>
              <w:rFonts w:hint="eastAsia" w:ascii="宋体" w:hAnsi="宋体" w:eastAsia="宋体" w:cs="宋体"/>
              <w:color w:val="000000" w:themeColor="text1"/>
              <w:sz w:val="40"/>
              <w:szCs w:val="36"/>
              <w:lang w:val="en-US" w:eastAsia="zh-CN" w:bidi="ar-SA"/>
              <w14:textFill>
                <w14:solidFill>
                  <w14:schemeClr w14:val="tx1"/>
                </w14:solidFill>
              </w14:textFill>
            </w:rPr>
            <w:t>目  录</w:t>
          </w:r>
        </w:p>
        <w:p w14:paraId="38706AFE">
          <w:pPr>
            <w:pStyle w:val="16"/>
            <w:shd w:val="clear"/>
            <w:tabs>
              <w:tab w:val="right" w:leader="dot" w:pos="9303"/>
            </w:tabs>
            <w:rPr>
              <w:rFonts w:hint="eastAsia" w:ascii="宋体" w:hAnsi="宋体" w:eastAsia="宋体" w:cs="宋体"/>
              <w:color w:val="000000" w:themeColor="text1"/>
              <w:sz w:val="21"/>
              <w:lang w:val="en-US" w:eastAsia="zh-CN" w:bidi="ar-SA"/>
              <w14:textFill>
                <w14:solidFill>
                  <w14:schemeClr w14:val="tx1"/>
                </w14:solidFill>
              </w14:textFill>
            </w:rPr>
          </w:pPr>
        </w:p>
        <w:p w14:paraId="66B09B75">
          <w:pPr>
            <w:pStyle w:val="16"/>
            <w:shd w:val="clear"/>
            <w:tabs>
              <w:tab w:val="right" w:leader="dot" w:pos="9303"/>
            </w:tabs>
            <w:rPr>
              <w:rFonts w:hint="eastAsia" w:ascii="宋体" w:hAnsi="宋体" w:eastAsia="宋体" w:cs="宋体"/>
              <w:color w:val="000000" w:themeColor="text1"/>
              <w:sz w:val="21"/>
              <w:lang w:val="en-US" w:eastAsia="zh-CN" w:bidi="ar-SA"/>
              <w14:textFill>
                <w14:solidFill>
                  <w14:schemeClr w14:val="tx1"/>
                </w14:solidFill>
              </w14:textFill>
            </w:rPr>
          </w:pPr>
        </w:p>
        <w:p w14:paraId="7A493ABF">
          <w:pPr>
            <w:pStyle w:val="16"/>
            <w:shd w:val="clear"/>
            <w:tabs>
              <w:tab w:val="right" w:leader="dot" w:pos="9303"/>
            </w:tabs>
            <w:spacing w:line="480" w:lineRule="auto"/>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b/>
              <w:bCs/>
              <w:color w:val="000000" w:themeColor="text1"/>
              <w:sz w:val="28"/>
              <w:szCs w:val="28"/>
              <w14:textFill>
                <w14:solidFill>
                  <w14:schemeClr w14:val="tx1"/>
                </w14:solidFill>
              </w14:textFill>
            </w:rPr>
            <w:fldChar w:fldCharType="begin"/>
          </w:r>
          <w:r>
            <w:rPr>
              <w:rFonts w:hint="eastAsia" w:ascii="宋体" w:hAnsi="宋体" w:eastAsia="宋体" w:cs="宋体"/>
              <w:b/>
              <w:bCs/>
              <w:color w:val="000000" w:themeColor="text1"/>
              <w:sz w:val="28"/>
              <w:szCs w:val="28"/>
              <w14:textFill>
                <w14:solidFill>
                  <w14:schemeClr w14:val="tx1"/>
                </w14:solidFill>
              </w14:textFill>
            </w:rPr>
            <w:instrText xml:space="preserve">TOC \o "1-3" \h \u </w:instrText>
          </w:r>
          <w:r>
            <w:rPr>
              <w:rFonts w:hint="eastAsia" w:ascii="宋体" w:hAnsi="宋体" w:eastAsia="宋体" w:cs="宋体"/>
              <w:b/>
              <w:bCs/>
              <w:color w:val="000000" w:themeColor="text1"/>
              <w:sz w:val="28"/>
              <w:szCs w:val="28"/>
              <w14:textFill>
                <w14:solidFill>
                  <w14:schemeClr w14:val="tx1"/>
                </w14:solidFill>
              </w14:textFill>
            </w:rPr>
            <w:fldChar w:fldCharType="separate"/>
          </w:r>
          <w:r>
            <w:rPr>
              <w:rFonts w:hint="eastAsia" w:ascii="宋体" w:hAnsi="宋体" w:eastAsia="宋体" w:cs="宋体"/>
              <w:bCs/>
              <w:color w:val="000000" w:themeColor="text1"/>
              <w:szCs w:val="28"/>
              <w14:textFill>
                <w14:solidFill>
                  <w14:schemeClr w14:val="tx1"/>
                </w14:solidFill>
              </w14:textFill>
            </w:rPr>
            <w:fldChar w:fldCharType="begin"/>
          </w:r>
          <w:r>
            <w:rPr>
              <w:rFonts w:hint="eastAsia" w:ascii="宋体" w:hAnsi="宋体" w:eastAsia="宋体" w:cs="宋体"/>
              <w:bCs/>
              <w:color w:val="000000" w:themeColor="text1"/>
              <w:szCs w:val="28"/>
              <w14:textFill>
                <w14:solidFill>
                  <w14:schemeClr w14:val="tx1"/>
                </w14:solidFill>
              </w14:textFill>
            </w:rPr>
            <w:instrText xml:space="preserve"> HYPERLINK \l _Toc19646 </w:instrText>
          </w:r>
          <w:r>
            <w:rPr>
              <w:rFonts w:hint="eastAsia" w:ascii="宋体" w:hAnsi="宋体" w:eastAsia="宋体" w:cs="宋体"/>
              <w:bCs/>
              <w:color w:val="000000" w:themeColor="text1"/>
              <w:szCs w:val="28"/>
              <w14:textFill>
                <w14:solidFill>
                  <w14:schemeClr w14:val="tx1"/>
                </w14:solidFill>
              </w14:textFill>
            </w:rPr>
            <w:fldChar w:fldCharType="separate"/>
          </w:r>
          <w:r>
            <w:rPr>
              <w:rFonts w:hint="eastAsia" w:ascii="宋体" w:hAnsi="宋体" w:eastAsia="宋体" w:cs="宋体"/>
              <w:color w:val="000000" w:themeColor="text1"/>
              <w:szCs w:val="28"/>
              <w:lang w:val="en-US" w:eastAsia="zh-CN"/>
              <w14:textFill>
                <w14:solidFill>
                  <w14:schemeClr w14:val="tx1"/>
                </w14:solidFill>
              </w14:textFill>
            </w:rPr>
            <w:t>第一部分 采购公告</w:t>
          </w:r>
          <w:r>
            <w:rPr>
              <w:rFonts w:hint="eastAsia" w:ascii="宋体" w:hAnsi="宋体" w:eastAsia="宋体" w:cs="宋体"/>
              <w:color w:val="000000" w:themeColor="text1"/>
              <w14:textFill>
                <w14:solidFill>
                  <w14:schemeClr w14:val="tx1"/>
                </w14:solidFill>
              </w14:textFill>
            </w:rPr>
            <w:tab/>
          </w:r>
          <w:r>
            <w:rPr>
              <w:rFonts w:hint="eastAsia" w:ascii="宋体" w:hAnsi="宋体" w:eastAsia="宋体" w:cs="宋体"/>
              <w:color w:val="000000" w:themeColor="text1"/>
              <w14:textFill>
                <w14:solidFill>
                  <w14:schemeClr w14:val="tx1"/>
                </w14:solidFill>
              </w14:textFill>
            </w:rPr>
            <w:fldChar w:fldCharType="begin"/>
          </w:r>
          <w:r>
            <w:rPr>
              <w:rFonts w:hint="eastAsia" w:ascii="宋体" w:hAnsi="宋体" w:eastAsia="宋体" w:cs="宋体"/>
              <w:color w:val="000000" w:themeColor="text1"/>
              <w14:textFill>
                <w14:solidFill>
                  <w14:schemeClr w14:val="tx1"/>
                </w14:solidFill>
              </w14:textFill>
            </w:rPr>
            <w:instrText xml:space="preserve"> PAGEREF _Toc19646 \h </w:instrText>
          </w:r>
          <w:r>
            <w:rPr>
              <w:rFonts w:hint="eastAsia" w:ascii="宋体" w:hAnsi="宋体" w:eastAsia="宋体" w:cs="宋体"/>
              <w:color w:val="000000" w:themeColor="text1"/>
              <w14:textFill>
                <w14:solidFill>
                  <w14:schemeClr w14:val="tx1"/>
                </w14:solidFill>
              </w14:textFill>
            </w:rPr>
            <w:fldChar w:fldCharType="separate"/>
          </w:r>
          <w:r>
            <w:rPr>
              <w:rFonts w:hint="eastAsia" w:ascii="宋体" w:hAnsi="宋体" w:eastAsia="宋体" w:cs="宋体"/>
              <w:color w:val="000000" w:themeColor="text1"/>
              <w14:textFill>
                <w14:solidFill>
                  <w14:schemeClr w14:val="tx1"/>
                </w14:solidFill>
              </w14:textFill>
            </w:rPr>
            <w:t>1</w:t>
          </w:r>
          <w:r>
            <w:rPr>
              <w:rFonts w:hint="eastAsia" w:ascii="宋体" w:hAnsi="宋体" w:eastAsia="宋体" w:cs="宋体"/>
              <w:color w:val="000000" w:themeColor="text1"/>
              <w14:textFill>
                <w14:solidFill>
                  <w14:schemeClr w14:val="tx1"/>
                </w14:solidFill>
              </w14:textFill>
            </w:rPr>
            <w:fldChar w:fldCharType="end"/>
          </w:r>
          <w:r>
            <w:rPr>
              <w:rFonts w:hint="eastAsia" w:ascii="宋体" w:hAnsi="宋体" w:eastAsia="宋体" w:cs="宋体"/>
              <w:bCs/>
              <w:color w:val="000000" w:themeColor="text1"/>
              <w:szCs w:val="28"/>
              <w14:textFill>
                <w14:solidFill>
                  <w14:schemeClr w14:val="tx1"/>
                </w14:solidFill>
              </w14:textFill>
            </w:rPr>
            <w:fldChar w:fldCharType="end"/>
          </w:r>
        </w:p>
        <w:p w14:paraId="5E7FC61A">
          <w:pPr>
            <w:pStyle w:val="16"/>
            <w:shd w:val="clear"/>
            <w:tabs>
              <w:tab w:val="right" w:leader="dot" w:pos="9303"/>
            </w:tabs>
            <w:spacing w:line="480" w:lineRule="auto"/>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bCs/>
              <w:color w:val="000000" w:themeColor="text1"/>
              <w:szCs w:val="28"/>
              <w14:textFill>
                <w14:solidFill>
                  <w14:schemeClr w14:val="tx1"/>
                </w14:solidFill>
              </w14:textFill>
            </w:rPr>
            <w:fldChar w:fldCharType="begin"/>
          </w:r>
          <w:r>
            <w:rPr>
              <w:rFonts w:hint="eastAsia" w:ascii="宋体" w:hAnsi="宋体" w:eastAsia="宋体" w:cs="宋体"/>
              <w:bCs/>
              <w:color w:val="000000" w:themeColor="text1"/>
              <w:szCs w:val="28"/>
              <w14:textFill>
                <w14:solidFill>
                  <w14:schemeClr w14:val="tx1"/>
                </w14:solidFill>
              </w14:textFill>
            </w:rPr>
            <w:instrText xml:space="preserve"> HYPERLINK \l _Toc1502 </w:instrText>
          </w:r>
          <w:r>
            <w:rPr>
              <w:rFonts w:hint="eastAsia" w:ascii="宋体" w:hAnsi="宋体" w:eastAsia="宋体" w:cs="宋体"/>
              <w:bCs/>
              <w:color w:val="000000" w:themeColor="text1"/>
              <w:szCs w:val="28"/>
              <w14:textFill>
                <w14:solidFill>
                  <w14:schemeClr w14:val="tx1"/>
                </w14:solidFill>
              </w14:textFill>
            </w:rPr>
            <w:fldChar w:fldCharType="separate"/>
          </w:r>
          <w:r>
            <w:rPr>
              <w:rFonts w:hint="eastAsia" w:ascii="宋体" w:hAnsi="宋体" w:eastAsia="宋体" w:cs="宋体"/>
              <w:color w:val="000000" w:themeColor="text1"/>
              <w:szCs w:val="40"/>
              <w14:textFill>
                <w14:solidFill>
                  <w14:schemeClr w14:val="tx1"/>
                </w14:solidFill>
              </w14:textFill>
            </w:rPr>
            <w:t>第二部分 供应商须知</w:t>
          </w:r>
          <w:r>
            <w:rPr>
              <w:rFonts w:hint="eastAsia" w:ascii="宋体" w:hAnsi="宋体" w:eastAsia="宋体" w:cs="宋体"/>
              <w:color w:val="000000" w:themeColor="text1"/>
              <w14:textFill>
                <w14:solidFill>
                  <w14:schemeClr w14:val="tx1"/>
                </w14:solidFill>
              </w14:textFill>
            </w:rPr>
            <w:tab/>
          </w:r>
          <w:r>
            <w:rPr>
              <w:rFonts w:hint="eastAsia" w:ascii="宋体" w:hAnsi="宋体" w:eastAsia="宋体" w:cs="宋体"/>
              <w:color w:val="000000" w:themeColor="text1"/>
              <w14:textFill>
                <w14:solidFill>
                  <w14:schemeClr w14:val="tx1"/>
                </w14:solidFill>
              </w14:textFill>
            </w:rPr>
            <w:fldChar w:fldCharType="begin"/>
          </w:r>
          <w:r>
            <w:rPr>
              <w:rFonts w:hint="eastAsia" w:ascii="宋体" w:hAnsi="宋体" w:eastAsia="宋体" w:cs="宋体"/>
              <w:color w:val="000000" w:themeColor="text1"/>
              <w14:textFill>
                <w14:solidFill>
                  <w14:schemeClr w14:val="tx1"/>
                </w14:solidFill>
              </w14:textFill>
            </w:rPr>
            <w:instrText xml:space="preserve"> PAGEREF _Toc1502 \h </w:instrText>
          </w:r>
          <w:r>
            <w:rPr>
              <w:rFonts w:hint="eastAsia" w:ascii="宋体" w:hAnsi="宋体" w:eastAsia="宋体" w:cs="宋体"/>
              <w:color w:val="000000" w:themeColor="text1"/>
              <w14:textFill>
                <w14:solidFill>
                  <w14:schemeClr w14:val="tx1"/>
                </w14:solidFill>
              </w14:textFill>
            </w:rPr>
            <w:fldChar w:fldCharType="separate"/>
          </w:r>
          <w:r>
            <w:rPr>
              <w:rFonts w:hint="eastAsia" w:ascii="宋体" w:hAnsi="宋体" w:eastAsia="宋体" w:cs="宋体"/>
              <w:color w:val="000000" w:themeColor="text1"/>
              <w14:textFill>
                <w14:solidFill>
                  <w14:schemeClr w14:val="tx1"/>
                </w14:solidFill>
              </w14:textFill>
            </w:rPr>
            <w:t>6</w:t>
          </w:r>
          <w:r>
            <w:rPr>
              <w:rFonts w:hint="eastAsia" w:ascii="宋体" w:hAnsi="宋体" w:eastAsia="宋体" w:cs="宋体"/>
              <w:color w:val="000000" w:themeColor="text1"/>
              <w14:textFill>
                <w14:solidFill>
                  <w14:schemeClr w14:val="tx1"/>
                </w14:solidFill>
              </w14:textFill>
            </w:rPr>
            <w:fldChar w:fldCharType="end"/>
          </w:r>
          <w:r>
            <w:rPr>
              <w:rFonts w:hint="eastAsia" w:ascii="宋体" w:hAnsi="宋体" w:eastAsia="宋体" w:cs="宋体"/>
              <w:bCs/>
              <w:color w:val="000000" w:themeColor="text1"/>
              <w:szCs w:val="28"/>
              <w14:textFill>
                <w14:solidFill>
                  <w14:schemeClr w14:val="tx1"/>
                </w14:solidFill>
              </w14:textFill>
            </w:rPr>
            <w:fldChar w:fldCharType="end"/>
          </w:r>
        </w:p>
        <w:p w14:paraId="42C1CE44">
          <w:pPr>
            <w:pStyle w:val="16"/>
            <w:shd w:val="clear"/>
            <w:tabs>
              <w:tab w:val="right" w:leader="dot" w:pos="9303"/>
            </w:tabs>
            <w:spacing w:line="480" w:lineRule="auto"/>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bCs/>
              <w:color w:val="000000" w:themeColor="text1"/>
              <w:szCs w:val="28"/>
              <w14:textFill>
                <w14:solidFill>
                  <w14:schemeClr w14:val="tx1"/>
                </w14:solidFill>
              </w14:textFill>
            </w:rPr>
            <w:fldChar w:fldCharType="begin"/>
          </w:r>
          <w:r>
            <w:rPr>
              <w:rFonts w:hint="eastAsia" w:ascii="宋体" w:hAnsi="宋体" w:eastAsia="宋体" w:cs="宋体"/>
              <w:bCs/>
              <w:color w:val="000000" w:themeColor="text1"/>
              <w:szCs w:val="28"/>
              <w14:textFill>
                <w14:solidFill>
                  <w14:schemeClr w14:val="tx1"/>
                </w14:solidFill>
              </w14:textFill>
            </w:rPr>
            <w:instrText xml:space="preserve"> HYPERLINK \l _Toc18946 </w:instrText>
          </w:r>
          <w:r>
            <w:rPr>
              <w:rFonts w:hint="eastAsia" w:ascii="宋体" w:hAnsi="宋体" w:eastAsia="宋体" w:cs="宋体"/>
              <w:bCs/>
              <w:color w:val="000000" w:themeColor="text1"/>
              <w:szCs w:val="28"/>
              <w14:textFill>
                <w14:solidFill>
                  <w14:schemeClr w14:val="tx1"/>
                </w14:solidFill>
              </w14:textFill>
            </w:rPr>
            <w:fldChar w:fldCharType="separate"/>
          </w:r>
          <w:r>
            <w:rPr>
              <w:rFonts w:hint="eastAsia" w:ascii="宋体" w:hAnsi="宋体" w:eastAsia="宋体" w:cs="宋体"/>
              <w:color w:val="000000" w:themeColor="text1"/>
              <w:szCs w:val="40"/>
              <w:highlight w:val="none"/>
              <w:lang w:eastAsia="zh-CN"/>
              <w14:textFill>
                <w14:solidFill>
                  <w14:schemeClr w14:val="tx1"/>
                </w14:solidFill>
              </w14:textFill>
            </w:rPr>
            <w:t>第三部分</w:t>
          </w:r>
          <w:r>
            <w:rPr>
              <w:rFonts w:hint="eastAsia" w:ascii="宋体" w:hAnsi="宋体" w:eastAsia="宋体" w:cs="宋体"/>
              <w:color w:val="000000" w:themeColor="text1"/>
              <w:szCs w:val="40"/>
              <w:highlight w:val="none"/>
              <w:lang w:val="en-US" w:eastAsia="zh-CN"/>
              <w14:textFill>
                <w14:solidFill>
                  <w14:schemeClr w14:val="tx1"/>
                </w14:solidFill>
              </w14:textFill>
            </w:rPr>
            <w:t xml:space="preserve"> </w:t>
          </w:r>
          <w:r>
            <w:rPr>
              <w:rFonts w:hint="eastAsia" w:ascii="宋体" w:hAnsi="宋体" w:eastAsia="宋体" w:cs="宋体"/>
              <w:color w:val="000000" w:themeColor="text1"/>
              <w:szCs w:val="40"/>
              <w:highlight w:val="none"/>
              <w14:textFill>
                <w14:solidFill>
                  <w14:schemeClr w14:val="tx1"/>
                </w14:solidFill>
              </w14:textFill>
            </w:rPr>
            <w:t>采购内容及技术要求</w:t>
          </w:r>
          <w:r>
            <w:rPr>
              <w:rFonts w:hint="eastAsia" w:ascii="宋体" w:hAnsi="宋体" w:eastAsia="宋体" w:cs="宋体"/>
              <w:color w:val="000000" w:themeColor="text1"/>
              <w14:textFill>
                <w14:solidFill>
                  <w14:schemeClr w14:val="tx1"/>
                </w14:solidFill>
              </w14:textFill>
            </w:rPr>
            <w:tab/>
          </w:r>
          <w:r>
            <w:rPr>
              <w:rFonts w:hint="eastAsia" w:ascii="宋体" w:hAnsi="宋体" w:eastAsia="宋体" w:cs="宋体"/>
              <w:color w:val="000000" w:themeColor="text1"/>
              <w14:textFill>
                <w14:solidFill>
                  <w14:schemeClr w14:val="tx1"/>
                </w14:solidFill>
              </w14:textFill>
            </w:rPr>
            <w:fldChar w:fldCharType="begin"/>
          </w:r>
          <w:r>
            <w:rPr>
              <w:rFonts w:hint="eastAsia" w:ascii="宋体" w:hAnsi="宋体" w:eastAsia="宋体" w:cs="宋体"/>
              <w:color w:val="000000" w:themeColor="text1"/>
              <w14:textFill>
                <w14:solidFill>
                  <w14:schemeClr w14:val="tx1"/>
                </w14:solidFill>
              </w14:textFill>
            </w:rPr>
            <w:instrText xml:space="preserve"> PAGEREF _Toc18946 \h </w:instrText>
          </w:r>
          <w:r>
            <w:rPr>
              <w:rFonts w:hint="eastAsia" w:ascii="宋体" w:hAnsi="宋体" w:eastAsia="宋体" w:cs="宋体"/>
              <w:color w:val="000000" w:themeColor="text1"/>
              <w14:textFill>
                <w14:solidFill>
                  <w14:schemeClr w14:val="tx1"/>
                </w14:solidFill>
              </w14:textFill>
            </w:rPr>
            <w:fldChar w:fldCharType="separate"/>
          </w:r>
          <w:r>
            <w:rPr>
              <w:rFonts w:hint="eastAsia" w:ascii="宋体" w:hAnsi="宋体" w:eastAsia="宋体" w:cs="宋体"/>
              <w:color w:val="000000" w:themeColor="text1"/>
              <w14:textFill>
                <w14:solidFill>
                  <w14:schemeClr w14:val="tx1"/>
                </w14:solidFill>
              </w14:textFill>
            </w:rPr>
            <w:t>31</w:t>
          </w:r>
          <w:r>
            <w:rPr>
              <w:rFonts w:hint="eastAsia" w:ascii="宋体" w:hAnsi="宋体" w:eastAsia="宋体" w:cs="宋体"/>
              <w:color w:val="000000" w:themeColor="text1"/>
              <w14:textFill>
                <w14:solidFill>
                  <w14:schemeClr w14:val="tx1"/>
                </w14:solidFill>
              </w14:textFill>
            </w:rPr>
            <w:fldChar w:fldCharType="end"/>
          </w:r>
          <w:r>
            <w:rPr>
              <w:rFonts w:hint="eastAsia" w:ascii="宋体" w:hAnsi="宋体" w:eastAsia="宋体" w:cs="宋体"/>
              <w:bCs/>
              <w:color w:val="000000" w:themeColor="text1"/>
              <w:szCs w:val="28"/>
              <w14:textFill>
                <w14:solidFill>
                  <w14:schemeClr w14:val="tx1"/>
                </w14:solidFill>
              </w14:textFill>
            </w:rPr>
            <w:fldChar w:fldCharType="end"/>
          </w:r>
        </w:p>
        <w:p w14:paraId="5DDD604A">
          <w:pPr>
            <w:pStyle w:val="16"/>
            <w:shd w:val="clear"/>
            <w:tabs>
              <w:tab w:val="right" w:leader="dot" w:pos="9303"/>
            </w:tabs>
            <w:spacing w:line="480" w:lineRule="auto"/>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bCs/>
              <w:color w:val="000000" w:themeColor="text1"/>
              <w:szCs w:val="28"/>
              <w14:textFill>
                <w14:solidFill>
                  <w14:schemeClr w14:val="tx1"/>
                </w14:solidFill>
              </w14:textFill>
            </w:rPr>
            <w:fldChar w:fldCharType="begin"/>
          </w:r>
          <w:r>
            <w:rPr>
              <w:rFonts w:hint="eastAsia" w:ascii="宋体" w:hAnsi="宋体" w:eastAsia="宋体" w:cs="宋体"/>
              <w:bCs/>
              <w:color w:val="000000" w:themeColor="text1"/>
              <w:szCs w:val="28"/>
              <w14:textFill>
                <w14:solidFill>
                  <w14:schemeClr w14:val="tx1"/>
                </w14:solidFill>
              </w14:textFill>
            </w:rPr>
            <w:instrText xml:space="preserve"> HYPERLINK \l _Toc29796 </w:instrText>
          </w:r>
          <w:r>
            <w:rPr>
              <w:rFonts w:hint="eastAsia" w:ascii="宋体" w:hAnsi="宋体" w:eastAsia="宋体" w:cs="宋体"/>
              <w:bCs/>
              <w:color w:val="000000" w:themeColor="text1"/>
              <w:szCs w:val="28"/>
              <w14:textFill>
                <w14:solidFill>
                  <w14:schemeClr w14:val="tx1"/>
                </w14:solidFill>
              </w14:textFill>
            </w:rPr>
            <w:fldChar w:fldCharType="separate"/>
          </w:r>
          <w:r>
            <w:rPr>
              <w:rFonts w:hint="eastAsia" w:ascii="宋体" w:hAnsi="宋体" w:eastAsia="宋体" w:cs="宋体"/>
              <w:bCs/>
              <w:color w:val="000000" w:themeColor="text1"/>
              <w:szCs w:val="32"/>
              <w:highlight w:val="none"/>
              <w:shd w:val="clear"/>
              <w:lang w:val="en-US" w:eastAsia="zh-CN"/>
              <w14:textFill>
                <w14:solidFill>
                  <w14:schemeClr w14:val="tx1"/>
                </w14:solidFill>
              </w14:textFill>
            </w:rPr>
            <w:t xml:space="preserve">第四部分 </w:t>
          </w:r>
          <w:r>
            <w:rPr>
              <w:rFonts w:hint="eastAsia" w:ascii="宋体" w:hAnsi="宋体" w:eastAsia="宋体" w:cs="宋体"/>
              <w:bCs/>
              <w:color w:val="000000" w:themeColor="text1"/>
              <w:szCs w:val="32"/>
              <w:highlight w:val="none"/>
              <w:shd w:val="clear"/>
              <w:lang w:val="zh-CN" w:eastAsia="zh-CN"/>
              <w14:textFill>
                <w14:solidFill>
                  <w14:schemeClr w14:val="tx1"/>
                </w14:solidFill>
              </w14:textFill>
            </w:rPr>
            <w:t>工程量清单</w:t>
          </w:r>
          <w:r>
            <w:rPr>
              <w:rFonts w:hint="eastAsia" w:ascii="宋体" w:hAnsi="宋体" w:eastAsia="宋体" w:cs="宋体"/>
              <w:color w:val="000000" w:themeColor="text1"/>
              <w14:textFill>
                <w14:solidFill>
                  <w14:schemeClr w14:val="tx1"/>
                </w14:solidFill>
              </w14:textFill>
            </w:rPr>
            <w:tab/>
          </w:r>
          <w:r>
            <w:rPr>
              <w:rFonts w:hint="eastAsia" w:ascii="宋体" w:hAnsi="宋体" w:eastAsia="宋体" w:cs="宋体"/>
              <w:color w:val="000000" w:themeColor="text1"/>
              <w14:textFill>
                <w14:solidFill>
                  <w14:schemeClr w14:val="tx1"/>
                </w14:solidFill>
              </w14:textFill>
            </w:rPr>
            <w:fldChar w:fldCharType="begin"/>
          </w:r>
          <w:r>
            <w:rPr>
              <w:rFonts w:hint="eastAsia" w:ascii="宋体" w:hAnsi="宋体" w:eastAsia="宋体" w:cs="宋体"/>
              <w:color w:val="000000" w:themeColor="text1"/>
              <w14:textFill>
                <w14:solidFill>
                  <w14:schemeClr w14:val="tx1"/>
                </w14:solidFill>
              </w14:textFill>
            </w:rPr>
            <w:instrText xml:space="preserve"> PAGEREF _Toc29796 \h </w:instrText>
          </w:r>
          <w:r>
            <w:rPr>
              <w:rFonts w:hint="eastAsia" w:ascii="宋体" w:hAnsi="宋体" w:eastAsia="宋体" w:cs="宋体"/>
              <w:color w:val="000000" w:themeColor="text1"/>
              <w14:textFill>
                <w14:solidFill>
                  <w14:schemeClr w14:val="tx1"/>
                </w14:solidFill>
              </w14:textFill>
            </w:rPr>
            <w:fldChar w:fldCharType="separate"/>
          </w:r>
          <w:r>
            <w:rPr>
              <w:rFonts w:hint="eastAsia" w:ascii="宋体" w:hAnsi="宋体" w:eastAsia="宋体" w:cs="宋体"/>
              <w:color w:val="000000" w:themeColor="text1"/>
              <w14:textFill>
                <w14:solidFill>
                  <w14:schemeClr w14:val="tx1"/>
                </w14:solidFill>
              </w14:textFill>
            </w:rPr>
            <w:t>33</w:t>
          </w:r>
          <w:r>
            <w:rPr>
              <w:rFonts w:hint="eastAsia" w:ascii="宋体" w:hAnsi="宋体" w:eastAsia="宋体" w:cs="宋体"/>
              <w:color w:val="000000" w:themeColor="text1"/>
              <w14:textFill>
                <w14:solidFill>
                  <w14:schemeClr w14:val="tx1"/>
                </w14:solidFill>
              </w14:textFill>
            </w:rPr>
            <w:fldChar w:fldCharType="end"/>
          </w:r>
          <w:r>
            <w:rPr>
              <w:rFonts w:hint="eastAsia" w:ascii="宋体" w:hAnsi="宋体" w:eastAsia="宋体" w:cs="宋体"/>
              <w:bCs/>
              <w:color w:val="000000" w:themeColor="text1"/>
              <w:szCs w:val="28"/>
              <w14:textFill>
                <w14:solidFill>
                  <w14:schemeClr w14:val="tx1"/>
                </w14:solidFill>
              </w14:textFill>
            </w:rPr>
            <w:fldChar w:fldCharType="end"/>
          </w:r>
        </w:p>
        <w:p w14:paraId="250C3408">
          <w:pPr>
            <w:pStyle w:val="16"/>
            <w:shd w:val="clear"/>
            <w:tabs>
              <w:tab w:val="right" w:leader="dot" w:pos="9303"/>
            </w:tabs>
            <w:spacing w:line="480" w:lineRule="auto"/>
            <w:rPr>
              <w:rFonts w:hint="eastAsia" w:ascii="宋体" w:hAnsi="宋体" w:eastAsia="宋体" w:cs="宋体"/>
              <w:color w:val="000000" w:themeColor="text1"/>
              <w:lang w:val="en-US" w:eastAsia="zh-CN"/>
              <w14:textFill>
                <w14:solidFill>
                  <w14:schemeClr w14:val="tx1"/>
                </w14:solidFill>
              </w14:textFill>
            </w:rPr>
          </w:pPr>
          <w:r>
            <w:rPr>
              <w:rFonts w:hint="eastAsia" w:ascii="宋体" w:hAnsi="宋体" w:eastAsia="宋体" w:cs="宋体"/>
              <w:bCs/>
              <w:color w:val="000000" w:themeColor="text1"/>
              <w:szCs w:val="28"/>
              <w14:textFill>
                <w14:solidFill>
                  <w14:schemeClr w14:val="tx1"/>
                </w14:solidFill>
              </w14:textFill>
            </w:rPr>
            <w:fldChar w:fldCharType="begin"/>
          </w:r>
          <w:r>
            <w:rPr>
              <w:rFonts w:hint="eastAsia" w:ascii="宋体" w:hAnsi="宋体" w:eastAsia="宋体" w:cs="宋体"/>
              <w:bCs/>
              <w:color w:val="000000" w:themeColor="text1"/>
              <w:szCs w:val="28"/>
              <w14:textFill>
                <w14:solidFill>
                  <w14:schemeClr w14:val="tx1"/>
                </w14:solidFill>
              </w14:textFill>
            </w:rPr>
            <w:instrText xml:space="preserve"> HYPERLINK \l _Toc23318 </w:instrText>
          </w:r>
          <w:r>
            <w:rPr>
              <w:rFonts w:hint="eastAsia" w:ascii="宋体" w:hAnsi="宋体" w:eastAsia="宋体" w:cs="宋体"/>
              <w:bCs/>
              <w:color w:val="000000" w:themeColor="text1"/>
              <w:szCs w:val="28"/>
              <w14:textFill>
                <w14:solidFill>
                  <w14:schemeClr w14:val="tx1"/>
                </w14:solidFill>
              </w14:textFill>
            </w:rPr>
            <w:fldChar w:fldCharType="separate"/>
          </w:r>
          <w:r>
            <w:rPr>
              <w:rFonts w:hint="eastAsia" w:ascii="宋体" w:hAnsi="宋体" w:eastAsia="宋体" w:cs="宋体"/>
              <w:bCs/>
              <w:color w:val="000000" w:themeColor="text1"/>
              <w:szCs w:val="32"/>
              <w:lang w:val="zh-CN" w:eastAsia="zh-CN" w:bidi="ar-SA"/>
              <w14:textFill>
                <w14:solidFill>
                  <w14:schemeClr w14:val="tx1"/>
                </w14:solidFill>
              </w14:textFill>
            </w:rPr>
            <w:t>第五部分 评审办法</w:t>
          </w:r>
          <w:r>
            <w:rPr>
              <w:rFonts w:hint="eastAsia" w:ascii="宋体" w:hAnsi="宋体" w:eastAsia="宋体" w:cs="宋体"/>
              <w:color w:val="000000" w:themeColor="text1"/>
              <w14:textFill>
                <w14:solidFill>
                  <w14:schemeClr w14:val="tx1"/>
                </w14:solidFill>
              </w14:textFill>
            </w:rPr>
            <w:tab/>
          </w:r>
          <w:r>
            <w:rPr>
              <w:rFonts w:hint="eastAsia" w:ascii="宋体" w:hAnsi="宋体" w:eastAsia="宋体" w:cs="宋体"/>
              <w:bCs/>
              <w:color w:val="000000" w:themeColor="text1"/>
              <w:szCs w:val="28"/>
              <w14:textFill>
                <w14:solidFill>
                  <w14:schemeClr w14:val="tx1"/>
                </w14:solidFill>
              </w14:textFill>
            </w:rPr>
            <w:fldChar w:fldCharType="end"/>
          </w:r>
          <w:r>
            <w:rPr>
              <w:rFonts w:hint="eastAsia" w:ascii="宋体" w:hAnsi="宋体" w:eastAsia="宋体" w:cs="宋体"/>
              <w:bCs/>
              <w:color w:val="000000" w:themeColor="text1"/>
              <w:szCs w:val="28"/>
              <w:lang w:val="en-US" w:eastAsia="zh-CN"/>
              <w14:textFill>
                <w14:solidFill>
                  <w14:schemeClr w14:val="tx1"/>
                </w14:solidFill>
              </w14:textFill>
            </w:rPr>
            <w:t>70</w:t>
          </w:r>
        </w:p>
        <w:p w14:paraId="00A14562">
          <w:pPr>
            <w:pStyle w:val="16"/>
            <w:shd w:val="clear"/>
            <w:tabs>
              <w:tab w:val="right" w:leader="dot" w:pos="9303"/>
            </w:tabs>
            <w:spacing w:line="480" w:lineRule="auto"/>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bCs/>
              <w:color w:val="000000" w:themeColor="text1"/>
              <w:szCs w:val="28"/>
              <w14:textFill>
                <w14:solidFill>
                  <w14:schemeClr w14:val="tx1"/>
                </w14:solidFill>
              </w14:textFill>
            </w:rPr>
            <w:fldChar w:fldCharType="begin"/>
          </w:r>
          <w:r>
            <w:rPr>
              <w:rFonts w:hint="eastAsia" w:ascii="宋体" w:hAnsi="宋体" w:eastAsia="宋体" w:cs="宋体"/>
              <w:bCs/>
              <w:color w:val="000000" w:themeColor="text1"/>
              <w:szCs w:val="28"/>
              <w14:textFill>
                <w14:solidFill>
                  <w14:schemeClr w14:val="tx1"/>
                </w14:solidFill>
              </w14:textFill>
            </w:rPr>
            <w:instrText xml:space="preserve"> HYPERLINK \l _Toc23213 </w:instrText>
          </w:r>
          <w:r>
            <w:rPr>
              <w:rFonts w:hint="eastAsia" w:ascii="宋体" w:hAnsi="宋体" w:eastAsia="宋体" w:cs="宋体"/>
              <w:bCs/>
              <w:color w:val="000000" w:themeColor="text1"/>
              <w:szCs w:val="28"/>
              <w14:textFill>
                <w14:solidFill>
                  <w14:schemeClr w14:val="tx1"/>
                </w14:solidFill>
              </w14:textFill>
            </w:rPr>
            <w:fldChar w:fldCharType="separate"/>
          </w:r>
          <w:r>
            <w:rPr>
              <w:rFonts w:hint="eastAsia" w:ascii="宋体" w:hAnsi="宋体" w:eastAsia="宋体" w:cs="宋体"/>
              <w:bCs/>
              <w:color w:val="000000" w:themeColor="text1"/>
              <w:szCs w:val="28"/>
              <w:lang w:eastAsia="zh-CN"/>
              <w14:textFill>
                <w14:solidFill>
                  <w14:schemeClr w14:val="tx1"/>
                </w14:solidFill>
              </w14:textFill>
            </w:rPr>
            <w:t>第</w:t>
          </w:r>
          <w:r>
            <w:rPr>
              <w:rFonts w:hint="eastAsia" w:ascii="宋体" w:hAnsi="宋体" w:eastAsia="宋体" w:cs="宋体"/>
              <w:bCs/>
              <w:color w:val="000000" w:themeColor="text1"/>
              <w:szCs w:val="28"/>
              <w:lang w:val="en-US" w:eastAsia="zh-CN"/>
              <w14:textFill>
                <w14:solidFill>
                  <w14:schemeClr w14:val="tx1"/>
                </w14:solidFill>
              </w14:textFill>
            </w:rPr>
            <w:t>六</w:t>
          </w:r>
          <w:r>
            <w:rPr>
              <w:rFonts w:hint="eastAsia" w:ascii="宋体" w:hAnsi="宋体" w:eastAsia="宋体" w:cs="宋体"/>
              <w:bCs/>
              <w:color w:val="000000" w:themeColor="text1"/>
              <w:szCs w:val="28"/>
              <w:lang w:eastAsia="zh-CN"/>
              <w14:textFill>
                <w14:solidFill>
                  <w14:schemeClr w14:val="tx1"/>
                </w14:solidFill>
              </w14:textFill>
            </w:rPr>
            <w:t xml:space="preserve">部分 </w:t>
          </w:r>
          <w:r>
            <w:rPr>
              <w:rFonts w:hint="eastAsia" w:ascii="宋体" w:hAnsi="宋体" w:eastAsia="宋体" w:cs="宋体"/>
              <w:color w:val="000000" w:themeColor="text1"/>
              <w:szCs w:val="40"/>
              <w:highlight w:val="none"/>
              <w14:textFill>
                <w14:solidFill>
                  <w14:schemeClr w14:val="tx1"/>
                </w14:solidFill>
              </w14:textFill>
            </w:rPr>
            <w:t>合同</w:t>
          </w:r>
          <w:r>
            <w:rPr>
              <w:rFonts w:hint="eastAsia" w:ascii="宋体" w:hAnsi="宋体" w:eastAsia="宋体" w:cs="宋体"/>
              <w:color w:val="000000" w:themeColor="text1"/>
              <w:szCs w:val="40"/>
              <w:highlight w:val="none"/>
              <w:lang w:eastAsia="zh-CN"/>
              <w14:textFill>
                <w14:solidFill>
                  <w14:schemeClr w14:val="tx1"/>
                </w14:solidFill>
              </w14:textFill>
            </w:rPr>
            <w:t>主要</w:t>
          </w:r>
          <w:r>
            <w:rPr>
              <w:rFonts w:hint="eastAsia" w:ascii="宋体" w:hAnsi="宋体" w:eastAsia="宋体" w:cs="宋体"/>
              <w:color w:val="000000" w:themeColor="text1"/>
              <w:szCs w:val="40"/>
              <w:highlight w:val="none"/>
              <w14:textFill>
                <w14:solidFill>
                  <w14:schemeClr w14:val="tx1"/>
                </w14:solidFill>
              </w14:textFill>
            </w:rPr>
            <w:t>条款</w:t>
          </w:r>
          <w:r>
            <w:rPr>
              <w:rFonts w:hint="eastAsia" w:ascii="宋体" w:hAnsi="宋体" w:eastAsia="宋体" w:cs="宋体"/>
              <w:bCs/>
              <w:color w:val="000000" w:themeColor="text1"/>
              <w:szCs w:val="28"/>
              <w:highlight w:val="none"/>
              <w:lang w:eastAsia="zh-CN"/>
              <w14:textFill>
                <w14:solidFill>
                  <w14:schemeClr w14:val="tx1"/>
                </w14:solidFill>
              </w14:textFill>
            </w:rPr>
            <w:t>（</w:t>
          </w:r>
          <w:r>
            <w:rPr>
              <w:rFonts w:hint="eastAsia" w:ascii="宋体" w:hAnsi="宋体" w:eastAsia="宋体" w:cs="宋体"/>
              <w:bCs/>
              <w:color w:val="000000" w:themeColor="text1"/>
              <w:szCs w:val="28"/>
              <w:highlight w:val="none"/>
              <w:lang w:val="en-US" w:eastAsia="zh-CN"/>
              <w14:textFill>
                <w14:solidFill>
                  <w14:schemeClr w14:val="tx1"/>
                </w14:solidFill>
              </w14:textFill>
            </w:rPr>
            <w:t>仅供参考</w:t>
          </w:r>
          <w:r>
            <w:rPr>
              <w:rFonts w:hint="eastAsia" w:ascii="宋体" w:hAnsi="宋体" w:eastAsia="宋体" w:cs="宋体"/>
              <w:bCs/>
              <w:color w:val="000000" w:themeColor="text1"/>
              <w:szCs w:val="28"/>
              <w:highlight w:val="none"/>
              <w:lang w:eastAsia="zh-CN"/>
              <w14:textFill>
                <w14:solidFill>
                  <w14:schemeClr w14:val="tx1"/>
                </w14:solidFill>
              </w14:textFill>
            </w:rPr>
            <w:t>）</w:t>
          </w:r>
          <w:r>
            <w:rPr>
              <w:rFonts w:hint="eastAsia" w:ascii="宋体" w:hAnsi="宋体" w:eastAsia="宋体" w:cs="宋体"/>
              <w:color w:val="000000" w:themeColor="text1"/>
              <w14:textFill>
                <w14:solidFill>
                  <w14:schemeClr w14:val="tx1"/>
                </w14:solidFill>
              </w14:textFill>
            </w:rPr>
            <w:tab/>
          </w:r>
          <w:r>
            <w:rPr>
              <w:rFonts w:hint="eastAsia" w:ascii="宋体" w:hAnsi="宋体" w:eastAsia="宋体" w:cs="宋体"/>
              <w:color w:val="000000" w:themeColor="text1"/>
              <w14:textFill>
                <w14:solidFill>
                  <w14:schemeClr w14:val="tx1"/>
                </w14:solidFill>
              </w14:textFill>
            </w:rPr>
            <w:fldChar w:fldCharType="begin"/>
          </w:r>
          <w:r>
            <w:rPr>
              <w:rFonts w:hint="eastAsia" w:ascii="宋体" w:hAnsi="宋体" w:eastAsia="宋体" w:cs="宋体"/>
              <w:color w:val="000000" w:themeColor="text1"/>
              <w14:textFill>
                <w14:solidFill>
                  <w14:schemeClr w14:val="tx1"/>
                </w14:solidFill>
              </w14:textFill>
            </w:rPr>
            <w:instrText xml:space="preserve"> PAGEREF _Toc23213 \h </w:instrText>
          </w:r>
          <w:r>
            <w:rPr>
              <w:rFonts w:hint="eastAsia" w:ascii="宋体" w:hAnsi="宋体" w:eastAsia="宋体" w:cs="宋体"/>
              <w:color w:val="000000" w:themeColor="text1"/>
              <w14:textFill>
                <w14:solidFill>
                  <w14:schemeClr w14:val="tx1"/>
                </w14:solidFill>
              </w14:textFill>
            </w:rPr>
            <w:fldChar w:fldCharType="separate"/>
          </w:r>
          <w:r>
            <w:rPr>
              <w:rFonts w:hint="eastAsia" w:ascii="宋体" w:hAnsi="宋体" w:eastAsia="宋体" w:cs="宋体"/>
              <w:color w:val="000000" w:themeColor="text1"/>
              <w14:textFill>
                <w14:solidFill>
                  <w14:schemeClr w14:val="tx1"/>
                </w14:solidFill>
              </w14:textFill>
            </w:rPr>
            <w:t>75</w:t>
          </w:r>
          <w:r>
            <w:rPr>
              <w:rFonts w:hint="eastAsia" w:ascii="宋体" w:hAnsi="宋体" w:eastAsia="宋体" w:cs="宋体"/>
              <w:color w:val="000000" w:themeColor="text1"/>
              <w14:textFill>
                <w14:solidFill>
                  <w14:schemeClr w14:val="tx1"/>
                </w14:solidFill>
              </w14:textFill>
            </w:rPr>
            <w:fldChar w:fldCharType="end"/>
          </w:r>
          <w:r>
            <w:rPr>
              <w:rFonts w:hint="eastAsia" w:ascii="宋体" w:hAnsi="宋体" w:eastAsia="宋体" w:cs="宋体"/>
              <w:bCs/>
              <w:color w:val="000000" w:themeColor="text1"/>
              <w:szCs w:val="28"/>
              <w14:textFill>
                <w14:solidFill>
                  <w14:schemeClr w14:val="tx1"/>
                </w14:solidFill>
              </w14:textFill>
            </w:rPr>
            <w:fldChar w:fldCharType="end"/>
          </w:r>
        </w:p>
        <w:p w14:paraId="13A07678">
          <w:pPr>
            <w:pStyle w:val="16"/>
            <w:shd w:val="clear"/>
            <w:tabs>
              <w:tab w:val="right" w:leader="dot" w:pos="9303"/>
            </w:tabs>
            <w:spacing w:line="480" w:lineRule="auto"/>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bCs/>
              <w:color w:val="000000" w:themeColor="text1"/>
              <w:szCs w:val="28"/>
              <w14:textFill>
                <w14:solidFill>
                  <w14:schemeClr w14:val="tx1"/>
                </w14:solidFill>
              </w14:textFill>
            </w:rPr>
            <w:fldChar w:fldCharType="begin"/>
          </w:r>
          <w:r>
            <w:rPr>
              <w:rFonts w:hint="eastAsia" w:ascii="宋体" w:hAnsi="宋体" w:eastAsia="宋体" w:cs="宋体"/>
              <w:bCs/>
              <w:color w:val="000000" w:themeColor="text1"/>
              <w:szCs w:val="28"/>
              <w14:textFill>
                <w14:solidFill>
                  <w14:schemeClr w14:val="tx1"/>
                </w14:solidFill>
              </w14:textFill>
            </w:rPr>
            <w:instrText xml:space="preserve"> HYPERLINK \l _Toc21743 </w:instrText>
          </w:r>
          <w:r>
            <w:rPr>
              <w:rFonts w:hint="eastAsia" w:ascii="宋体" w:hAnsi="宋体" w:eastAsia="宋体" w:cs="宋体"/>
              <w:bCs/>
              <w:color w:val="000000" w:themeColor="text1"/>
              <w:szCs w:val="28"/>
              <w14:textFill>
                <w14:solidFill>
                  <w14:schemeClr w14:val="tx1"/>
                </w14:solidFill>
              </w14:textFill>
            </w:rPr>
            <w:fldChar w:fldCharType="separate"/>
          </w:r>
          <w:r>
            <w:rPr>
              <w:rFonts w:hint="eastAsia" w:ascii="宋体" w:hAnsi="宋体" w:eastAsia="宋体" w:cs="宋体"/>
              <w:color w:val="000000" w:themeColor="text1"/>
              <w:szCs w:val="40"/>
              <w14:textFill>
                <w14:solidFill>
                  <w14:schemeClr w14:val="tx1"/>
                </w14:solidFill>
              </w14:textFill>
            </w:rPr>
            <w:t>第</w:t>
          </w:r>
          <w:r>
            <w:rPr>
              <w:rFonts w:hint="eastAsia" w:ascii="宋体" w:hAnsi="宋体" w:eastAsia="宋体" w:cs="宋体"/>
              <w:color w:val="000000" w:themeColor="text1"/>
              <w:szCs w:val="40"/>
              <w:lang w:eastAsia="zh-CN"/>
              <w14:textFill>
                <w14:solidFill>
                  <w14:schemeClr w14:val="tx1"/>
                </w14:solidFill>
              </w14:textFill>
            </w:rPr>
            <w:t>七</w:t>
          </w:r>
          <w:r>
            <w:rPr>
              <w:rFonts w:hint="eastAsia" w:ascii="宋体" w:hAnsi="宋体" w:eastAsia="宋体" w:cs="宋体"/>
              <w:color w:val="000000" w:themeColor="text1"/>
              <w:szCs w:val="40"/>
              <w14:textFill>
                <w14:solidFill>
                  <w14:schemeClr w14:val="tx1"/>
                </w14:solidFill>
              </w14:textFill>
            </w:rPr>
            <w:t>部分 谈判响应文件格式</w:t>
          </w:r>
          <w:r>
            <w:rPr>
              <w:rFonts w:hint="eastAsia" w:ascii="宋体" w:hAnsi="宋体" w:eastAsia="宋体" w:cs="宋体"/>
              <w:color w:val="000000" w:themeColor="text1"/>
              <w14:textFill>
                <w14:solidFill>
                  <w14:schemeClr w14:val="tx1"/>
                </w14:solidFill>
              </w14:textFill>
            </w:rPr>
            <w:tab/>
          </w:r>
          <w:r>
            <w:rPr>
              <w:rFonts w:hint="eastAsia" w:ascii="宋体" w:hAnsi="宋体" w:eastAsia="宋体" w:cs="宋体"/>
              <w:color w:val="000000" w:themeColor="text1"/>
              <w14:textFill>
                <w14:solidFill>
                  <w14:schemeClr w14:val="tx1"/>
                </w14:solidFill>
              </w14:textFill>
            </w:rPr>
            <w:fldChar w:fldCharType="begin"/>
          </w:r>
          <w:r>
            <w:rPr>
              <w:rFonts w:hint="eastAsia" w:ascii="宋体" w:hAnsi="宋体" w:eastAsia="宋体" w:cs="宋体"/>
              <w:color w:val="000000" w:themeColor="text1"/>
              <w14:textFill>
                <w14:solidFill>
                  <w14:schemeClr w14:val="tx1"/>
                </w14:solidFill>
              </w14:textFill>
            </w:rPr>
            <w:instrText xml:space="preserve"> PAGEREF _Toc21743 \h </w:instrText>
          </w:r>
          <w:r>
            <w:rPr>
              <w:rFonts w:hint="eastAsia" w:ascii="宋体" w:hAnsi="宋体" w:eastAsia="宋体" w:cs="宋体"/>
              <w:color w:val="000000" w:themeColor="text1"/>
              <w14:textFill>
                <w14:solidFill>
                  <w14:schemeClr w14:val="tx1"/>
                </w14:solidFill>
              </w14:textFill>
            </w:rPr>
            <w:fldChar w:fldCharType="separate"/>
          </w:r>
          <w:r>
            <w:rPr>
              <w:rFonts w:hint="eastAsia" w:ascii="宋体" w:hAnsi="宋体" w:eastAsia="宋体" w:cs="宋体"/>
              <w:color w:val="000000" w:themeColor="text1"/>
              <w14:textFill>
                <w14:solidFill>
                  <w14:schemeClr w14:val="tx1"/>
                </w14:solidFill>
              </w14:textFill>
            </w:rPr>
            <w:t>78</w:t>
          </w:r>
          <w:r>
            <w:rPr>
              <w:rFonts w:hint="eastAsia" w:ascii="宋体" w:hAnsi="宋体" w:eastAsia="宋体" w:cs="宋体"/>
              <w:color w:val="000000" w:themeColor="text1"/>
              <w14:textFill>
                <w14:solidFill>
                  <w14:schemeClr w14:val="tx1"/>
                </w14:solidFill>
              </w14:textFill>
            </w:rPr>
            <w:fldChar w:fldCharType="end"/>
          </w:r>
          <w:r>
            <w:rPr>
              <w:rFonts w:hint="eastAsia" w:ascii="宋体" w:hAnsi="宋体" w:eastAsia="宋体" w:cs="宋体"/>
              <w:bCs/>
              <w:color w:val="000000" w:themeColor="text1"/>
              <w:szCs w:val="28"/>
              <w14:textFill>
                <w14:solidFill>
                  <w14:schemeClr w14:val="tx1"/>
                </w14:solidFill>
              </w14:textFill>
            </w:rPr>
            <w:fldChar w:fldCharType="end"/>
          </w:r>
        </w:p>
        <w:p w14:paraId="70A35A24">
          <w:pPr>
            <w:shd w:val="clear"/>
            <w:spacing w:line="480" w:lineRule="auto"/>
            <w:jc w:val="center"/>
            <w:rPr>
              <w:rFonts w:hint="eastAsia" w:ascii="宋体" w:hAnsi="宋体" w:eastAsia="宋体" w:cs="宋体"/>
              <w:bCs/>
              <w:color w:val="000000" w:themeColor="text1"/>
              <w:sz w:val="34"/>
              <w:szCs w:val="28"/>
              <w:lang w:val="en-US" w:eastAsia="zh-CN" w:bidi="ar-SA"/>
              <w14:textFill>
                <w14:solidFill>
                  <w14:schemeClr w14:val="tx1"/>
                </w14:solidFill>
              </w14:textFill>
            </w:rPr>
          </w:pPr>
          <w:r>
            <w:rPr>
              <w:rFonts w:hint="eastAsia" w:ascii="宋体" w:hAnsi="宋体" w:eastAsia="宋体" w:cs="宋体"/>
              <w:bCs/>
              <w:color w:val="000000" w:themeColor="text1"/>
              <w:szCs w:val="28"/>
              <w14:textFill>
                <w14:solidFill>
                  <w14:schemeClr w14:val="tx1"/>
                </w14:solidFill>
              </w14:textFill>
            </w:rPr>
            <w:fldChar w:fldCharType="end"/>
          </w:r>
        </w:p>
      </w:sdtContent>
    </w:sdt>
    <w:p w14:paraId="0BE90AFB">
      <w:pPr>
        <w:shd w:val="clear"/>
        <w:spacing w:line="480" w:lineRule="auto"/>
        <w:jc w:val="center"/>
        <w:rPr>
          <w:rFonts w:hint="eastAsia" w:ascii="宋体" w:hAnsi="宋体" w:eastAsia="宋体" w:cs="宋体"/>
          <w:bCs/>
          <w:color w:val="000000" w:themeColor="text1"/>
          <w:sz w:val="34"/>
          <w:szCs w:val="28"/>
          <w:lang w:val="en-US" w:eastAsia="zh-CN" w:bidi="ar-SA"/>
          <w14:textFill>
            <w14:solidFill>
              <w14:schemeClr w14:val="tx1"/>
            </w14:solidFill>
          </w14:textFill>
        </w:rPr>
      </w:pPr>
    </w:p>
    <w:p w14:paraId="1C0BD59D">
      <w:pPr>
        <w:pStyle w:val="2"/>
        <w:shd w:val="clear"/>
        <w:rPr>
          <w:rFonts w:hint="eastAsia" w:ascii="宋体" w:hAnsi="宋体" w:eastAsia="宋体" w:cs="宋体"/>
          <w:b/>
          <w:bCs/>
          <w:color w:val="000000" w:themeColor="text1"/>
          <w:sz w:val="28"/>
          <w:szCs w:val="28"/>
          <w14:textFill>
            <w14:solidFill>
              <w14:schemeClr w14:val="tx1"/>
            </w14:solidFill>
          </w14:textFill>
        </w:rPr>
      </w:pPr>
    </w:p>
    <w:p w14:paraId="653EC144">
      <w:pPr>
        <w:pStyle w:val="2"/>
        <w:shd w:val="clear"/>
        <w:rPr>
          <w:rFonts w:hint="eastAsia" w:ascii="宋体" w:hAnsi="宋体" w:eastAsia="宋体" w:cs="宋体"/>
          <w:b/>
          <w:bCs/>
          <w:color w:val="000000" w:themeColor="text1"/>
          <w:sz w:val="28"/>
          <w:szCs w:val="28"/>
          <w14:textFill>
            <w14:solidFill>
              <w14:schemeClr w14:val="tx1"/>
            </w14:solidFill>
          </w14:textFill>
        </w:rPr>
      </w:pPr>
    </w:p>
    <w:p w14:paraId="1EB1FF48">
      <w:pPr>
        <w:pStyle w:val="2"/>
        <w:shd w:val="clear"/>
        <w:rPr>
          <w:rFonts w:hint="eastAsia" w:ascii="宋体" w:hAnsi="宋体" w:eastAsia="宋体" w:cs="宋体"/>
          <w:b/>
          <w:bCs/>
          <w:color w:val="000000" w:themeColor="text1"/>
          <w:sz w:val="28"/>
          <w:szCs w:val="28"/>
          <w14:textFill>
            <w14:solidFill>
              <w14:schemeClr w14:val="tx1"/>
            </w14:solidFill>
          </w14:textFill>
        </w:rPr>
      </w:pPr>
    </w:p>
    <w:p w14:paraId="710A43B0">
      <w:pPr>
        <w:pStyle w:val="2"/>
        <w:shd w:val="clear"/>
        <w:rPr>
          <w:rFonts w:hint="eastAsia" w:ascii="宋体" w:hAnsi="宋体" w:eastAsia="宋体" w:cs="宋体"/>
          <w:b/>
          <w:bCs/>
          <w:color w:val="000000" w:themeColor="text1"/>
          <w:sz w:val="28"/>
          <w:szCs w:val="28"/>
          <w14:textFill>
            <w14:solidFill>
              <w14:schemeClr w14:val="tx1"/>
            </w14:solidFill>
          </w14:textFill>
        </w:rPr>
      </w:pPr>
    </w:p>
    <w:p w14:paraId="6786BE3E">
      <w:pPr>
        <w:shd w:val="clear"/>
        <w:rPr>
          <w:rFonts w:hint="eastAsia" w:ascii="宋体" w:hAnsi="宋体" w:eastAsia="宋体" w:cs="宋体"/>
          <w:color w:val="000000" w:themeColor="text1"/>
          <w14:textFill>
            <w14:solidFill>
              <w14:schemeClr w14:val="tx1"/>
            </w14:solidFill>
          </w14:textFill>
        </w:rPr>
      </w:pPr>
    </w:p>
    <w:p w14:paraId="2159AB6F">
      <w:pPr>
        <w:shd w:val="clear"/>
        <w:rPr>
          <w:rFonts w:hint="eastAsia" w:ascii="宋体" w:hAnsi="宋体" w:eastAsia="宋体" w:cs="宋体"/>
          <w:color w:val="000000" w:themeColor="text1"/>
          <w14:textFill>
            <w14:solidFill>
              <w14:schemeClr w14:val="tx1"/>
            </w14:solidFill>
          </w14:textFill>
        </w:rPr>
      </w:pPr>
    </w:p>
    <w:p w14:paraId="239DA161">
      <w:pPr>
        <w:shd w:val="clear"/>
        <w:rPr>
          <w:rFonts w:hint="eastAsia" w:ascii="宋体" w:hAnsi="宋体" w:eastAsia="宋体" w:cs="宋体"/>
          <w:color w:val="000000" w:themeColor="text1"/>
          <w14:textFill>
            <w14:solidFill>
              <w14:schemeClr w14:val="tx1"/>
            </w14:solidFill>
          </w14:textFill>
        </w:rPr>
      </w:pPr>
    </w:p>
    <w:p w14:paraId="4221E5A7">
      <w:pPr>
        <w:shd w:val="clear"/>
        <w:rPr>
          <w:rFonts w:hint="eastAsia" w:ascii="宋体" w:hAnsi="宋体" w:eastAsia="宋体" w:cs="宋体"/>
          <w:color w:val="000000" w:themeColor="text1"/>
          <w14:textFill>
            <w14:solidFill>
              <w14:schemeClr w14:val="tx1"/>
            </w14:solidFill>
          </w14:textFill>
        </w:rPr>
      </w:pPr>
    </w:p>
    <w:p w14:paraId="6B2B2847">
      <w:pPr>
        <w:keepNext/>
        <w:keepLines/>
        <w:pageBreakBefore w:val="0"/>
        <w:widowControl w:val="0"/>
        <w:numPr>
          <w:ilvl w:val="0"/>
          <w:numId w:val="1"/>
        </w:numPr>
        <w:shd w:val="clear"/>
        <w:kinsoku/>
        <w:overflowPunct/>
        <w:topLinePunct w:val="0"/>
        <w:autoSpaceDE/>
        <w:autoSpaceDN/>
        <w:bidi w:val="0"/>
        <w:adjustRightInd/>
        <w:snapToGrid/>
        <w:spacing w:line="360" w:lineRule="auto"/>
        <w:jc w:val="center"/>
        <w:outlineLvl w:val="9"/>
        <w:rPr>
          <w:rFonts w:hint="eastAsia" w:ascii="宋体" w:hAnsi="宋体" w:eastAsia="宋体" w:cs="宋体"/>
          <w:b/>
          <w:bCs/>
          <w:color w:val="000000" w:themeColor="text1"/>
          <w:kern w:val="44"/>
          <w:sz w:val="28"/>
          <w:szCs w:val="28"/>
          <w:lang w:val="en-US" w:eastAsia="zh-CN" w:bidi="ar-SA"/>
          <w14:textFill>
            <w14:solidFill>
              <w14:schemeClr w14:val="tx1"/>
            </w14:solidFill>
          </w14:textFill>
        </w:rPr>
        <w:sectPr>
          <w:headerReference r:id="rId5" w:type="default"/>
          <w:footerReference r:id="rId6" w:type="default"/>
          <w:pgSz w:w="11911" w:h="16843"/>
          <w:pgMar w:top="1304" w:right="1304" w:bottom="1304" w:left="1304" w:header="1134" w:footer="1134" w:gutter="0"/>
          <w:pgNumType w:fmt="decimal"/>
          <w:cols w:space="0" w:num="1"/>
          <w:rtlGutter w:val="0"/>
          <w:docGrid w:linePitch="381" w:charSpace="0"/>
        </w:sectPr>
      </w:pPr>
      <w:bookmarkStart w:id="0" w:name="_Toc25251"/>
    </w:p>
    <w:p w14:paraId="271FBD9A">
      <w:pPr>
        <w:pStyle w:val="3"/>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kinsoku/>
        <w:overflowPunct/>
        <w:topLinePunct w:val="0"/>
        <w:autoSpaceDE/>
        <w:autoSpaceDN/>
        <w:bidi w:val="0"/>
        <w:adjustRightInd/>
        <w:snapToGrid/>
        <w:spacing w:beforeAutospacing="0" w:afterAutospacing="0" w:line="360" w:lineRule="auto"/>
        <w:ind w:right="0"/>
        <w:jc w:val="center"/>
        <w:textAlignment w:val="baseline"/>
        <w:rPr>
          <w:rFonts w:hint="eastAsia" w:ascii="宋体" w:hAnsi="宋体" w:eastAsia="宋体" w:cs="宋体"/>
          <w:b/>
          <w:bCs/>
          <w:i w:val="0"/>
          <w:iCs w:val="0"/>
          <w:caps w:val="0"/>
          <w:color w:val="000000" w:themeColor="text1"/>
          <w:spacing w:val="0"/>
          <w:sz w:val="24"/>
          <w:szCs w:val="24"/>
          <w:shd w:val="clear" w:fill="FFFFFF"/>
          <w:vertAlign w:val="baseline"/>
          <w:lang w:val="en-US" w:eastAsia="zh-CN"/>
          <w14:textFill>
            <w14:solidFill>
              <w14:schemeClr w14:val="tx1"/>
            </w14:solidFill>
          </w14:textFill>
        </w:rPr>
      </w:pPr>
      <w:bookmarkStart w:id="1" w:name="_Toc19646"/>
      <w:r>
        <w:rPr>
          <w:rFonts w:hint="eastAsia" w:ascii="宋体" w:hAnsi="宋体" w:eastAsia="宋体" w:cs="宋体"/>
          <w:b/>
          <w:bCs/>
          <w:i w:val="0"/>
          <w:iCs w:val="0"/>
          <w:caps w:val="0"/>
          <w:color w:val="000000" w:themeColor="text1"/>
          <w:spacing w:val="0"/>
          <w:sz w:val="24"/>
          <w:szCs w:val="24"/>
          <w:shd w:val="clear" w:fill="FFFFFF"/>
          <w:vertAlign w:val="baseline"/>
          <w:lang w:val="en-US" w:eastAsia="zh-CN"/>
          <w14:textFill>
            <w14:solidFill>
              <w14:schemeClr w14:val="tx1"/>
            </w14:solidFill>
          </w14:textFill>
        </w:rPr>
        <w:t>第一部分  采购公告</w:t>
      </w:r>
      <w:bookmarkEnd w:id="0"/>
      <w:bookmarkEnd w:id="1"/>
    </w:p>
    <w:p w14:paraId="7B3EB8AE">
      <w:pPr>
        <w:pStyle w:val="3"/>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kinsoku/>
        <w:overflowPunct/>
        <w:topLinePunct w:val="0"/>
        <w:autoSpaceDE/>
        <w:autoSpaceDN/>
        <w:bidi w:val="0"/>
        <w:adjustRightInd/>
        <w:snapToGrid/>
        <w:spacing w:beforeAutospacing="0" w:afterAutospacing="0" w:line="360" w:lineRule="auto"/>
        <w:ind w:right="0"/>
        <w:jc w:val="center"/>
        <w:textAlignment w:val="baseline"/>
        <w:rPr>
          <w:rFonts w:hint="eastAsia" w:ascii="宋体" w:hAnsi="宋体" w:eastAsia="宋体" w:cs="宋体"/>
          <w:b/>
          <w:bCs/>
          <w:i w:val="0"/>
          <w:iCs w:val="0"/>
          <w:caps w:val="0"/>
          <w:color w:val="000000" w:themeColor="text1"/>
          <w:spacing w:val="0"/>
          <w:sz w:val="24"/>
          <w:szCs w:val="24"/>
          <w:shd w:val="clear" w:fill="FFFFFF"/>
          <w:vertAlign w:val="baseline"/>
          <w:lang w:val="en-US" w:eastAsia="zh-CN"/>
          <w14:textFill>
            <w14:solidFill>
              <w14:schemeClr w14:val="tx1"/>
            </w14:solidFill>
          </w14:textFill>
        </w:rPr>
      </w:pPr>
      <w:bookmarkStart w:id="2" w:name="_Toc22726"/>
      <w:bookmarkStart w:id="3" w:name="_Toc3948"/>
      <w:bookmarkStart w:id="4" w:name="_Toc371"/>
      <w:bookmarkStart w:id="5" w:name="_Toc424636365"/>
      <w:bookmarkStart w:id="6" w:name="_Toc445306493"/>
      <w:r>
        <w:rPr>
          <w:rFonts w:hint="eastAsia" w:ascii="宋体" w:hAnsi="宋体" w:eastAsia="宋体" w:cs="宋体"/>
          <w:b/>
          <w:bCs/>
          <w:i w:val="0"/>
          <w:iCs w:val="0"/>
          <w:caps w:val="0"/>
          <w:color w:val="000000" w:themeColor="text1"/>
          <w:spacing w:val="0"/>
          <w:sz w:val="24"/>
          <w:szCs w:val="24"/>
          <w:shd w:val="clear" w:fill="FFFFFF"/>
          <w:vertAlign w:val="baseline"/>
          <w:lang w:val="en-US" w:eastAsia="zh-CN"/>
          <w14:textFill>
            <w14:solidFill>
              <w14:schemeClr w14:val="tx1"/>
            </w14:solidFill>
          </w14:textFill>
        </w:rPr>
        <w:t>府谷县庙沟门镇风电项目通村水泥路损坏修复工程</w:t>
      </w:r>
    </w:p>
    <w:p w14:paraId="3C22271B">
      <w:pPr>
        <w:pStyle w:val="3"/>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kinsoku/>
        <w:overflowPunct/>
        <w:topLinePunct w:val="0"/>
        <w:autoSpaceDE/>
        <w:autoSpaceDN/>
        <w:bidi w:val="0"/>
        <w:adjustRightInd/>
        <w:snapToGrid/>
        <w:spacing w:beforeAutospacing="0" w:afterAutospacing="0" w:line="360" w:lineRule="auto"/>
        <w:ind w:right="0"/>
        <w:jc w:val="center"/>
        <w:textAlignment w:val="baseline"/>
        <w:rPr>
          <w:rStyle w:val="23"/>
          <w:rFonts w:hint="eastAsia" w:ascii="宋体" w:hAnsi="宋体" w:eastAsia="宋体" w:cs="宋体"/>
          <w:b/>
          <w:bCs/>
          <w:i w:val="0"/>
          <w:iCs w:val="0"/>
          <w:caps w:val="0"/>
          <w:color w:val="000000" w:themeColor="text1"/>
          <w:spacing w:val="0"/>
          <w:sz w:val="24"/>
          <w:szCs w:val="24"/>
          <w:shd w:val="clear" w:fill="FFFFFF"/>
          <w:vertAlign w:val="baseline"/>
          <w14:textFill>
            <w14:solidFill>
              <w14:schemeClr w14:val="tx1"/>
            </w14:solidFill>
          </w14:textFill>
        </w:rPr>
      </w:pPr>
      <w:r>
        <w:rPr>
          <w:rFonts w:hint="eastAsia" w:ascii="宋体" w:hAnsi="宋体" w:eastAsia="宋体" w:cs="宋体"/>
          <w:b/>
          <w:bCs/>
          <w:i w:val="0"/>
          <w:iCs w:val="0"/>
          <w:caps w:val="0"/>
          <w:color w:val="000000" w:themeColor="text1"/>
          <w:spacing w:val="0"/>
          <w:sz w:val="24"/>
          <w:szCs w:val="24"/>
          <w:shd w:val="clear" w:fill="FFFFFF"/>
          <w:vertAlign w:val="baseline"/>
          <w14:textFill>
            <w14:solidFill>
              <w14:schemeClr w14:val="tx1"/>
            </w14:solidFill>
          </w14:textFill>
        </w:rPr>
        <w:t>竞争性谈判公告</w:t>
      </w:r>
      <w:bookmarkEnd w:id="2"/>
    </w:p>
    <w:p w14:paraId="27C5794A">
      <w:pPr>
        <w:pStyle w:val="18"/>
        <w:keepNext w:val="0"/>
        <w:keepLines w:val="0"/>
        <w:widowControl/>
        <w:suppressLineNumbers w:val="0"/>
        <w:pBdr>
          <w:top w:val="none" w:color="auto" w:sz="0" w:space="0"/>
          <w:left w:val="none" w:color="auto" w:sz="0" w:space="0"/>
          <w:bottom w:val="none" w:color="auto" w:sz="0" w:space="0"/>
          <w:right w:val="none" w:color="auto" w:sz="0" w:space="0"/>
        </w:pBdr>
        <w:shd w:val="clear"/>
        <w:spacing w:before="0" w:beforeAutospacing="0" w:after="0" w:afterAutospacing="0" w:line="360" w:lineRule="auto"/>
        <w:ind w:right="0"/>
        <w:jc w:val="both"/>
        <w:textAlignment w:val="baseline"/>
        <w:rPr>
          <w:rFonts w:hint="eastAsia" w:ascii="宋体" w:hAnsi="宋体" w:eastAsia="宋体" w:cs="宋体"/>
          <w:b/>
          <w:bCs/>
          <w:i w:val="0"/>
          <w:iCs w:val="0"/>
          <w:caps w:val="0"/>
          <w:color w:val="000000" w:themeColor="text1"/>
          <w:spacing w:val="0"/>
          <w:sz w:val="24"/>
          <w:szCs w:val="24"/>
          <w:shd w:val="clear" w:fill="FFFFFF"/>
          <w:vertAlign w:val="baseline"/>
          <w:lang w:eastAsia="zh-CN"/>
          <w14:textFill>
            <w14:solidFill>
              <w14:schemeClr w14:val="tx1"/>
            </w14:solidFill>
          </w14:textFill>
        </w:rPr>
      </w:pPr>
      <w:r>
        <w:rPr>
          <w:rFonts w:hint="eastAsia" w:ascii="宋体" w:hAnsi="宋体" w:eastAsia="宋体" w:cs="宋体"/>
          <w:b/>
          <w:bCs/>
          <w:i w:val="0"/>
          <w:iCs w:val="0"/>
          <w:caps w:val="0"/>
          <w:color w:val="000000" w:themeColor="text1"/>
          <w:spacing w:val="0"/>
          <w:sz w:val="24"/>
          <w:szCs w:val="24"/>
          <w:shd w:val="clear" w:fill="FFFFFF"/>
          <w:vertAlign w:val="baseline"/>
          <w:lang w:eastAsia="zh-CN"/>
          <w14:textFill>
            <w14:solidFill>
              <w14:schemeClr w14:val="tx1"/>
            </w14:solidFill>
          </w14:textFill>
        </w:rPr>
        <w:t>项目概况</w:t>
      </w:r>
    </w:p>
    <w:p w14:paraId="67DADA98">
      <w:pPr>
        <w:pStyle w:val="18"/>
        <w:keepNext w:val="0"/>
        <w:keepLines w:val="0"/>
        <w:widowControl/>
        <w:suppressLineNumbers w:val="0"/>
        <w:pBdr>
          <w:top w:val="none" w:color="auto" w:sz="0" w:space="0"/>
          <w:left w:val="none" w:color="auto" w:sz="0" w:space="0"/>
          <w:bottom w:val="none" w:color="auto" w:sz="0" w:space="0"/>
          <w:right w:val="none" w:color="auto" w:sz="0" w:space="0"/>
        </w:pBdr>
        <w:shd w:val="clear"/>
        <w:spacing w:before="0" w:beforeAutospacing="0" w:after="0" w:afterAutospacing="0" w:line="360" w:lineRule="auto"/>
        <w:ind w:left="0" w:leftChars="0" w:right="0" w:firstLine="679" w:firstLineChars="283"/>
        <w:jc w:val="both"/>
        <w:textAlignment w:val="baseline"/>
        <w:rPr>
          <w:rFonts w:hint="eastAsia" w:ascii="宋体" w:hAnsi="宋体" w:eastAsia="宋体" w:cs="宋体"/>
          <w:i w:val="0"/>
          <w:iCs w:val="0"/>
          <w:caps w:val="0"/>
          <w:color w:val="000000" w:themeColor="text1"/>
          <w:spacing w:val="0"/>
          <w:sz w:val="24"/>
          <w:szCs w:val="24"/>
          <w:shd w:val="clear"/>
          <w:vertAlign w:val="baseline"/>
          <w14:textFill>
            <w14:solidFill>
              <w14:schemeClr w14:val="tx1"/>
            </w14:solidFill>
          </w14:textFill>
        </w:rPr>
      </w:pPr>
      <w:r>
        <w:rPr>
          <w:rFonts w:hint="eastAsia" w:ascii="宋体" w:hAnsi="宋体" w:eastAsia="宋体" w:cs="宋体"/>
          <w:i w:val="0"/>
          <w:iCs w:val="0"/>
          <w:caps w:val="0"/>
          <w:color w:val="000000" w:themeColor="text1"/>
          <w:spacing w:val="0"/>
          <w:sz w:val="24"/>
          <w:szCs w:val="24"/>
          <w:shd w:val="clear" w:fill="FFFFFF"/>
          <w:vertAlign w:val="baseline"/>
          <w:lang w:eastAsia="zh-CN"/>
          <w14:textFill>
            <w14:solidFill>
              <w14:schemeClr w14:val="tx1"/>
            </w14:solidFill>
          </w14:textFill>
        </w:rPr>
        <w:t>府谷县庙沟门镇风电项目通村水泥路损坏修复工程</w:t>
      </w:r>
      <w:r>
        <w:rPr>
          <w:rFonts w:hint="eastAsia" w:ascii="宋体" w:hAnsi="宋体" w:eastAsia="宋体" w:cs="宋体"/>
          <w:i w:val="0"/>
          <w:iCs w:val="0"/>
          <w:caps w:val="0"/>
          <w:color w:val="000000" w:themeColor="text1"/>
          <w:spacing w:val="0"/>
          <w:sz w:val="24"/>
          <w:szCs w:val="24"/>
          <w:shd w:val="clear" w:fill="FFFFFF"/>
          <w:vertAlign w:val="baseline"/>
          <w14:textFill>
            <w14:solidFill>
              <w14:schemeClr w14:val="tx1"/>
            </w14:solidFill>
          </w14:textFill>
        </w:rPr>
        <w:t>采购项目的潜在供应商应在登录全国公共资源交易中心平台（陕西省）使用CA锁投标确认后自行下载获取采购文件，并</w:t>
      </w:r>
      <w:r>
        <w:rPr>
          <w:rFonts w:hint="eastAsia" w:ascii="宋体" w:hAnsi="宋体" w:eastAsia="宋体" w:cs="宋体"/>
          <w:i w:val="0"/>
          <w:iCs w:val="0"/>
          <w:caps w:val="0"/>
          <w:color w:val="000000" w:themeColor="text1"/>
          <w:spacing w:val="0"/>
          <w:sz w:val="24"/>
          <w:szCs w:val="24"/>
          <w:shd w:val="clear"/>
          <w:vertAlign w:val="baseline"/>
          <w14:textFill>
            <w14:solidFill>
              <w14:schemeClr w14:val="tx1"/>
            </w14:solidFill>
          </w14:textFill>
        </w:rPr>
        <w:t>于</w:t>
      </w:r>
      <w:r>
        <w:rPr>
          <w:rFonts w:hint="eastAsia" w:ascii="宋体" w:hAnsi="宋体" w:eastAsia="宋体" w:cs="宋体"/>
          <w:i w:val="0"/>
          <w:iCs w:val="0"/>
          <w:caps w:val="0"/>
          <w:color w:val="000000" w:themeColor="text1"/>
          <w:spacing w:val="0"/>
          <w:sz w:val="24"/>
          <w:szCs w:val="24"/>
          <w:shd w:val="clear"/>
          <w:vertAlign w:val="baseline"/>
          <w:lang w:eastAsia="zh-CN"/>
          <w14:textFill>
            <w14:solidFill>
              <w14:schemeClr w14:val="tx1"/>
            </w14:solidFill>
          </w14:textFill>
        </w:rPr>
        <w:t>2026年</w:t>
      </w:r>
      <w:r>
        <w:rPr>
          <w:rFonts w:hint="eastAsia" w:ascii="宋体" w:hAnsi="宋体" w:eastAsia="宋体" w:cs="宋体"/>
          <w:i w:val="0"/>
          <w:iCs w:val="0"/>
          <w:caps w:val="0"/>
          <w:color w:val="000000" w:themeColor="text1"/>
          <w:spacing w:val="0"/>
          <w:sz w:val="24"/>
          <w:szCs w:val="24"/>
          <w:shd w:val="clear"/>
          <w:vertAlign w:val="baseline"/>
          <w:lang w:val="en-US" w:eastAsia="zh-CN"/>
          <w14:textFill>
            <w14:solidFill>
              <w14:schemeClr w14:val="tx1"/>
            </w14:solidFill>
          </w14:textFill>
        </w:rPr>
        <w:t>07</w:t>
      </w:r>
      <w:r>
        <w:rPr>
          <w:rFonts w:hint="eastAsia" w:ascii="宋体" w:hAnsi="宋体" w:eastAsia="宋体" w:cs="宋体"/>
          <w:i w:val="0"/>
          <w:iCs w:val="0"/>
          <w:caps w:val="0"/>
          <w:color w:val="000000" w:themeColor="text1"/>
          <w:spacing w:val="0"/>
          <w:sz w:val="24"/>
          <w:szCs w:val="24"/>
          <w:shd w:val="clear"/>
          <w:vertAlign w:val="baseline"/>
          <w:lang w:eastAsia="zh-CN"/>
          <w14:textFill>
            <w14:solidFill>
              <w14:schemeClr w14:val="tx1"/>
            </w14:solidFill>
          </w14:textFill>
        </w:rPr>
        <w:t>月</w:t>
      </w:r>
      <w:r>
        <w:rPr>
          <w:rFonts w:hint="eastAsia" w:ascii="宋体" w:hAnsi="宋体" w:eastAsia="宋体" w:cs="宋体"/>
          <w:i w:val="0"/>
          <w:iCs w:val="0"/>
          <w:caps w:val="0"/>
          <w:color w:val="000000" w:themeColor="text1"/>
          <w:spacing w:val="0"/>
          <w:sz w:val="24"/>
          <w:szCs w:val="24"/>
          <w:shd w:val="clear"/>
          <w:vertAlign w:val="baseline"/>
          <w:lang w:val="en-US" w:eastAsia="zh-CN"/>
          <w14:textFill>
            <w14:solidFill>
              <w14:schemeClr w14:val="tx1"/>
            </w14:solidFill>
          </w14:textFill>
        </w:rPr>
        <w:t>14</w:t>
      </w:r>
      <w:r>
        <w:rPr>
          <w:rFonts w:hint="eastAsia" w:ascii="宋体" w:hAnsi="宋体" w:eastAsia="宋体" w:cs="宋体"/>
          <w:i w:val="0"/>
          <w:iCs w:val="0"/>
          <w:caps w:val="0"/>
          <w:color w:val="000000" w:themeColor="text1"/>
          <w:spacing w:val="0"/>
          <w:sz w:val="24"/>
          <w:szCs w:val="24"/>
          <w:shd w:val="clear"/>
          <w:vertAlign w:val="baseline"/>
          <w:lang w:eastAsia="zh-CN"/>
          <w14:textFill>
            <w14:solidFill>
              <w14:schemeClr w14:val="tx1"/>
            </w14:solidFill>
          </w14:textFill>
        </w:rPr>
        <w:t>日</w:t>
      </w:r>
      <w:r>
        <w:rPr>
          <w:rFonts w:hint="eastAsia" w:ascii="宋体" w:hAnsi="宋体" w:eastAsia="宋体" w:cs="宋体"/>
          <w:i w:val="0"/>
          <w:iCs w:val="0"/>
          <w:caps w:val="0"/>
          <w:color w:val="000000" w:themeColor="text1"/>
          <w:spacing w:val="0"/>
          <w:sz w:val="24"/>
          <w:szCs w:val="24"/>
          <w:shd w:val="clear"/>
          <w:vertAlign w:val="baseline"/>
          <w:lang w:val="en-US" w:eastAsia="zh-CN"/>
          <w14:textFill>
            <w14:solidFill>
              <w14:schemeClr w14:val="tx1"/>
            </w14:solidFill>
          </w14:textFill>
        </w:rPr>
        <w:t>09</w:t>
      </w:r>
      <w:r>
        <w:rPr>
          <w:rFonts w:hint="eastAsia" w:ascii="宋体" w:hAnsi="宋体" w:eastAsia="宋体" w:cs="宋体"/>
          <w:i w:val="0"/>
          <w:iCs w:val="0"/>
          <w:caps w:val="0"/>
          <w:color w:val="000000" w:themeColor="text1"/>
          <w:spacing w:val="0"/>
          <w:sz w:val="24"/>
          <w:szCs w:val="24"/>
          <w:shd w:val="clear"/>
          <w:vertAlign w:val="baseline"/>
          <w:lang w:eastAsia="zh-CN"/>
          <w14:textFill>
            <w14:solidFill>
              <w14:schemeClr w14:val="tx1"/>
            </w14:solidFill>
          </w14:textFill>
        </w:rPr>
        <w:t>时30分</w:t>
      </w:r>
      <w:r>
        <w:rPr>
          <w:rFonts w:hint="eastAsia" w:ascii="宋体" w:hAnsi="宋体" w:eastAsia="宋体" w:cs="宋体"/>
          <w:i w:val="0"/>
          <w:iCs w:val="0"/>
          <w:caps w:val="0"/>
          <w:color w:val="000000" w:themeColor="text1"/>
          <w:spacing w:val="0"/>
          <w:sz w:val="24"/>
          <w:szCs w:val="24"/>
          <w:shd w:val="clear"/>
          <w:vertAlign w:val="baseline"/>
          <w14:textFill>
            <w14:solidFill>
              <w14:schemeClr w14:val="tx1"/>
            </w14:solidFill>
          </w14:textFill>
        </w:rPr>
        <w:t>（北京时间）前提交响应文件。</w:t>
      </w:r>
    </w:p>
    <w:p w14:paraId="5411C744">
      <w:pPr>
        <w:pStyle w:val="18"/>
        <w:keepNext w:val="0"/>
        <w:keepLines w:val="0"/>
        <w:widowControl/>
        <w:suppressLineNumbers w:val="0"/>
        <w:pBdr>
          <w:top w:val="none" w:color="auto" w:sz="0" w:space="0"/>
          <w:left w:val="none" w:color="auto" w:sz="0" w:space="0"/>
          <w:bottom w:val="none" w:color="auto" w:sz="0" w:space="0"/>
          <w:right w:val="none" w:color="auto" w:sz="0" w:space="0"/>
        </w:pBdr>
        <w:shd w:val="clear"/>
        <w:spacing w:before="0" w:beforeAutospacing="0" w:after="0" w:afterAutospacing="0" w:line="360" w:lineRule="auto"/>
        <w:ind w:right="0" w:rightChars="0"/>
        <w:jc w:val="both"/>
        <w:textAlignment w:val="baseline"/>
        <w:outlineLvl w:val="0"/>
        <w:rPr>
          <w:rFonts w:hint="eastAsia" w:ascii="宋体" w:hAnsi="宋体" w:eastAsia="宋体" w:cs="宋体"/>
          <w:i w:val="0"/>
          <w:iCs w:val="0"/>
          <w:caps w:val="0"/>
          <w:color w:val="000000" w:themeColor="text1"/>
          <w:spacing w:val="0"/>
          <w:sz w:val="24"/>
          <w:szCs w:val="24"/>
          <w:shd w:val="clear" w:fill="FFFFFF"/>
          <w:vertAlign w:val="baseline"/>
          <w14:textFill>
            <w14:solidFill>
              <w14:schemeClr w14:val="tx1"/>
            </w14:solidFill>
          </w14:textFill>
        </w:rPr>
      </w:pPr>
      <w:bookmarkStart w:id="7" w:name="_Toc24358"/>
      <w:r>
        <w:rPr>
          <w:rFonts w:hint="eastAsia" w:ascii="宋体" w:hAnsi="宋体" w:eastAsia="宋体" w:cs="宋体"/>
          <w:i w:val="0"/>
          <w:iCs w:val="0"/>
          <w:caps w:val="0"/>
          <w:color w:val="000000" w:themeColor="text1"/>
          <w:spacing w:val="0"/>
          <w:sz w:val="24"/>
          <w:szCs w:val="24"/>
          <w:shd w:val="clear" w:fill="FFFFFF"/>
          <w:vertAlign w:val="baseline"/>
          <w14:textFill>
            <w14:solidFill>
              <w14:schemeClr w14:val="tx1"/>
            </w14:solidFill>
          </w14:textFill>
        </w:rPr>
        <w:t>一、项目基本情况</w:t>
      </w:r>
      <w:bookmarkEnd w:id="7"/>
    </w:p>
    <w:p w14:paraId="29C57406">
      <w:pPr>
        <w:pStyle w:val="18"/>
        <w:keepNext w:val="0"/>
        <w:keepLines w:val="0"/>
        <w:widowControl/>
        <w:suppressLineNumbers w:val="0"/>
        <w:pBdr>
          <w:top w:val="none" w:color="auto" w:sz="0" w:space="0"/>
          <w:left w:val="none" w:color="auto" w:sz="0" w:space="0"/>
          <w:bottom w:val="none" w:color="auto" w:sz="0" w:space="0"/>
          <w:right w:val="none" w:color="auto" w:sz="0" w:space="0"/>
        </w:pBdr>
        <w:shd w:val="clear"/>
        <w:spacing w:before="0" w:beforeAutospacing="0" w:after="0" w:afterAutospacing="0" w:line="360" w:lineRule="auto"/>
        <w:ind w:left="0" w:leftChars="0" w:right="0" w:firstLine="679" w:firstLineChars="283"/>
        <w:jc w:val="both"/>
        <w:textAlignment w:val="baseline"/>
        <w:rPr>
          <w:rFonts w:hint="eastAsia" w:ascii="宋体" w:hAnsi="宋体" w:eastAsia="宋体" w:cs="宋体"/>
          <w:i w:val="0"/>
          <w:iCs w:val="0"/>
          <w:caps w:val="0"/>
          <w:color w:val="000000" w:themeColor="text1"/>
          <w:spacing w:val="0"/>
          <w:sz w:val="24"/>
          <w:szCs w:val="24"/>
          <w:shd w:val="clear" w:fill="FFFFFF"/>
          <w:vertAlign w:val="baseline"/>
          <w:lang w:eastAsia="zh-CN"/>
          <w14:textFill>
            <w14:solidFill>
              <w14:schemeClr w14:val="tx1"/>
            </w14:solidFill>
          </w14:textFill>
        </w:rPr>
      </w:pPr>
      <w:r>
        <w:rPr>
          <w:rFonts w:hint="eastAsia" w:ascii="宋体" w:hAnsi="宋体" w:eastAsia="宋体" w:cs="宋体"/>
          <w:i w:val="0"/>
          <w:iCs w:val="0"/>
          <w:caps w:val="0"/>
          <w:color w:val="000000" w:themeColor="text1"/>
          <w:spacing w:val="0"/>
          <w:sz w:val="24"/>
          <w:szCs w:val="24"/>
          <w:shd w:val="clear" w:fill="FFFFFF"/>
          <w:vertAlign w:val="baseline"/>
          <w14:textFill>
            <w14:solidFill>
              <w14:schemeClr w14:val="tx1"/>
            </w14:solidFill>
          </w14:textFill>
        </w:rPr>
        <w:t>项目编号：</w:t>
      </w:r>
      <w:r>
        <w:rPr>
          <w:rFonts w:hint="eastAsia" w:ascii="宋体" w:hAnsi="宋体" w:eastAsia="宋体" w:cs="宋体"/>
          <w:i w:val="0"/>
          <w:iCs w:val="0"/>
          <w:caps w:val="0"/>
          <w:color w:val="000000" w:themeColor="text1"/>
          <w:spacing w:val="0"/>
          <w:sz w:val="24"/>
          <w:szCs w:val="24"/>
          <w:shd w:val="clear" w:fill="FFFFFF"/>
          <w:vertAlign w:val="baseline"/>
          <w:lang w:eastAsia="zh-CN"/>
          <w14:textFill>
            <w14:solidFill>
              <w14:schemeClr w14:val="tx1"/>
            </w14:solidFill>
          </w14:textFill>
        </w:rPr>
        <w:t xml:space="preserve"> JWZH-2026-02</w:t>
      </w:r>
    </w:p>
    <w:p w14:paraId="1A81BB59">
      <w:pPr>
        <w:pStyle w:val="18"/>
        <w:keepNext w:val="0"/>
        <w:keepLines w:val="0"/>
        <w:widowControl/>
        <w:suppressLineNumbers w:val="0"/>
        <w:pBdr>
          <w:top w:val="none" w:color="auto" w:sz="0" w:space="0"/>
          <w:left w:val="none" w:color="auto" w:sz="0" w:space="0"/>
          <w:bottom w:val="none" w:color="auto" w:sz="0" w:space="0"/>
          <w:right w:val="none" w:color="auto" w:sz="0" w:space="0"/>
        </w:pBdr>
        <w:shd w:val="clear"/>
        <w:spacing w:before="0" w:beforeAutospacing="0" w:after="0" w:afterAutospacing="0" w:line="360" w:lineRule="auto"/>
        <w:ind w:left="0" w:leftChars="0" w:right="0" w:firstLine="679" w:firstLineChars="283"/>
        <w:jc w:val="both"/>
        <w:textAlignment w:val="baseline"/>
        <w:rPr>
          <w:rFonts w:hint="eastAsia" w:ascii="宋体" w:hAnsi="宋体" w:eastAsia="宋体" w:cs="宋体"/>
          <w:i w:val="0"/>
          <w:iCs w:val="0"/>
          <w:caps w:val="0"/>
          <w:color w:val="000000" w:themeColor="text1"/>
          <w:spacing w:val="0"/>
          <w:sz w:val="24"/>
          <w:szCs w:val="24"/>
          <w:shd w:val="clear" w:fill="FFFFFF"/>
          <w:vertAlign w:val="baseline"/>
          <w:lang w:eastAsia="zh-CN"/>
          <w14:textFill>
            <w14:solidFill>
              <w14:schemeClr w14:val="tx1"/>
            </w14:solidFill>
          </w14:textFill>
        </w:rPr>
      </w:pPr>
      <w:r>
        <w:rPr>
          <w:rFonts w:hint="eastAsia" w:ascii="宋体" w:hAnsi="宋体" w:eastAsia="宋体" w:cs="宋体"/>
          <w:i w:val="0"/>
          <w:iCs w:val="0"/>
          <w:caps w:val="0"/>
          <w:color w:val="000000" w:themeColor="text1"/>
          <w:spacing w:val="0"/>
          <w:sz w:val="24"/>
          <w:szCs w:val="24"/>
          <w:shd w:val="clear" w:fill="FFFFFF"/>
          <w:vertAlign w:val="baseline"/>
          <w14:textFill>
            <w14:solidFill>
              <w14:schemeClr w14:val="tx1"/>
            </w14:solidFill>
          </w14:textFill>
        </w:rPr>
        <w:t>项目名称：</w:t>
      </w:r>
      <w:r>
        <w:rPr>
          <w:rFonts w:hint="eastAsia" w:ascii="宋体" w:hAnsi="宋体" w:eastAsia="宋体" w:cs="宋体"/>
          <w:i w:val="0"/>
          <w:iCs w:val="0"/>
          <w:caps w:val="0"/>
          <w:color w:val="000000" w:themeColor="text1"/>
          <w:spacing w:val="0"/>
          <w:sz w:val="24"/>
          <w:szCs w:val="24"/>
          <w:shd w:val="clear" w:fill="FFFFFF"/>
          <w:vertAlign w:val="baseline"/>
          <w:lang w:eastAsia="zh-CN"/>
          <w14:textFill>
            <w14:solidFill>
              <w14:schemeClr w14:val="tx1"/>
            </w14:solidFill>
          </w14:textFill>
        </w:rPr>
        <w:t>府谷县庙沟门镇风电项目通村水泥路损坏修复工程</w:t>
      </w:r>
    </w:p>
    <w:p w14:paraId="265573D7">
      <w:pPr>
        <w:pStyle w:val="18"/>
        <w:keepNext w:val="0"/>
        <w:keepLines w:val="0"/>
        <w:widowControl/>
        <w:suppressLineNumbers w:val="0"/>
        <w:pBdr>
          <w:top w:val="none" w:color="auto" w:sz="0" w:space="0"/>
          <w:left w:val="none" w:color="auto" w:sz="0" w:space="0"/>
          <w:bottom w:val="none" w:color="auto" w:sz="0" w:space="0"/>
          <w:right w:val="none" w:color="auto" w:sz="0" w:space="0"/>
        </w:pBdr>
        <w:shd w:val="clear"/>
        <w:spacing w:before="0" w:beforeAutospacing="0" w:after="0" w:afterAutospacing="0" w:line="360" w:lineRule="auto"/>
        <w:ind w:left="0" w:leftChars="0" w:right="0" w:firstLine="679" w:firstLineChars="283"/>
        <w:jc w:val="both"/>
        <w:textAlignment w:val="baseline"/>
        <w:rPr>
          <w:rFonts w:hint="eastAsia" w:ascii="宋体" w:hAnsi="宋体" w:eastAsia="宋体" w:cs="宋体"/>
          <w:i w:val="0"/>
          <w:iCs w:val="0"/>
          <w:caps w:val="0"/>
          <w:color w:val="000000" w:themeColor="text1"/>
          <w:spacing w:val="0"/>
          <w:sz w:val="24"/>
          <w:szCs w:val="24"/>
          <w:shd w:val="clear" w:fill="FFFFFF"/>
          <w:vertAlign w:val="baseline"/>
          <w14:textFill>
            <w14:solidFill>
              <w14:schemeClr w14:val="tx1"/>
            </w14:solidFill>
          </w14:textFill>
        </w:rPr>
      </w:pPr>
      <w:r>
        <w:rPr>
          <w:rFonts w:hint="eastAsia" w:ascii="宋体" w:hAnsi="宋体" w:eastAsia="宋体" w:cs="宋体"/>
          <w:i w:val="0"/>
          <w:iCs w:val="0"/>
          <w:caps w:val="0"/>
          <w:color w:val="000000" w:themeColor="text1"/>
          <w:spacing w:val="0"/>
          <w:sz w:val="24"/>
          <w:szCs w:val="24"/>
          <w:shd w:val="clear" w:fill="FFFFFF"/>
          <w:vertAlign w:val="baseline"/>
          <w14:textFill>
            <w14:solidFill>
              <w14:schemeClr w14:val="tx1"/>
            </w14:solidFill>
          </w14:textFill>
        </w:rPr>
        <w:t>采购方式：竞争性谈判</w:t>
      </w:r>
    </w:p>
    <w:p w14:paraId="0AF7ABDF">
      <w:pPr>
        <w:pStyle w:val="18"/>
        <w:keepNext w:val="0"/>
        <w:keepLines w:val="0"/>
        <w:widowControl/>
        <w:suppressLineNumbers w:val="0"/>
        <w:pBdr>
          <w:top w:val="none" w:color="auto" w:sz="0" w:space="0"/>
          <w:left w:val="none" w:color="auto" w:sz="0" w:space="0"/>
          <w:bottom w:val="none" w:color="auto" w:sz="0" w:space="0"/>
          <w:right w:val="none" w:color="auto" w:sz="0" w:space="0"/>
        </w:pBdr>
        <w:shd w:val="clear"/>
        <w:spacing w:before="0" w:beforeAutospacing="0" w:after="0" w:afterAutospacing="0" w:line="360" w:lineRule="auto"/>
        <w:ind w:left="0" w:leftChars="0" w:right="0" w:firstLine="679" w:firstLineChars="283"/>
        <w:jc w:val="both"/>
        <w:textAlignment w:val="baseline"/>
        <w:rPr>
          <w:rFonts w:hint="eastAsia" w:ascii="宋体" w:hAnsi="宋体" w:eastAsia="宋体" w:cs="宋体"/>
          <w:i w:val="0"/>
          <w:iCs w:val="0"/>
          <w:caps w:val="0"/>
          <w:color w:val="000000" w:themeColor="text1"/>
          <w:spacing w:val="0"/>
          <w:sz w:val="24"/>
          <w:szCs w:val="24"/>
          <w:shd w:val="clear" w:fill="FFFFFF"/>
          <w:vertAlign w:val="baseline"/>
          <w:lang w:val="en-US"/>
          <w14:textFill>
            <w14:solidFill>
              <w14:schemeClr w14:val="tx1"/>
            </w14:solidFill>
          </w14:textFill>
        </w:rPr>
      </w:pPr>
      <w:r>
        <w:rPr>
          <w:rFonts w:hint="eastAsia" w:ascii="宋体" w:hAnsi="宋体" w:eastAsia="宋体" w:cs="宋体"/>
          <w:i w:val="0"/>
          <w:iCs w:val="0"/>
          <w:caps w:val="0"/>
          <w:color w:val="000000" w:themeColor="text1"/>
          <w:spacing w:val="0"/>
          <w:sz w:val="24"/>
          <w:szCs w:val="24"/>
          <w:shd w:val="clear" w:fill="FFFFFF"/>
          <w:vertAlign w:val="baseline"/>
          <w14:textFill>
            <w14:solidFill>
              <w14:schemeClr w14:val="tx1"/>
            </w14:solidFill>
          </w14:textFill>
        </w:rPr>
        <w:t>预算金额：</w:t>
      </w:r>
      <w:r>
        <w:rPr>
          <w:rFonts w:hint="eastAsia" w:ascii="宋体" w:hAnsi="宋体" w:eastAsia="宋体" w:cs="宋体"/>
          <w:i w:val="0"/>
          <w:iCs w:val="0"/>
          <w:caps w:val="0"/>
          <w:color w:val="000000" w:themeColor="text1"/>
          <w:spacing w:val="0"/>
          <w:sz w:val="24"/>
          <w:szCs w:val="24"/>
          <w:shd w:val="clear" w:fill="FFFFFF"/>
          <w:vertAlign w:val="baseline"/>
          <w:lang w:eastAsia="zh-CN"/>
          <w14:textFill>
            <w14:solidFill>
              <w14:schemeClr w14:val="tx1"/>
            </w14:solidFill>
          </w14:textFill>
        </w:rPr>
        <w:t>1984028.68</w:t>
      </w:r>
      <w:r>
        <w:rPr>
          <w:rFonts w:hint="eastAsia" w:ascii="宋体" w:hAnsi="宋体" w:eastAsia="宋体" w:cs="宋体"/>
          <w:i w:val="0"/>
          <w:iCs w:val="0"/>
          <w:caps w:val="0"/>
          <w:color w:val="000000" w:themeColor="text1"/>
          <w:spacing w:val="0"/>
          <w:sz w:val="24"/>
          <w:szCs w:val="24"/>
          <w:shd w:val="clear" w:fill="FFFFFF"/>
          <w:vertAlign w:val="baseline"/>
          <w:lang w:val="en-US" w:eastAsia="zh-CN"/>
          <w14:textFill>
            <w14:solidFill>
              <w14:schemeClr w14:val="tx1"/>
            </w14:solidFill>
          </w14:textFill>
        </w:rPr>
        <w:t>元</w:t>
      </w:r>
    </w:p>
    <w:p w14:paraId="73DB8F93">
      <w:pPr>
        <w:pStyle w:val="18"/>
        <w:keepNext w:val="0"/>
        <w:keepLines w:val="0"/>
        <w:widowControl/>
        <w:suppressLineNumbers w:val="0"/>
        <w:pBdr>
          <w:top w:val="none" w:color="auto" w:sz="0" w:space="0"/>
          <w:left w:val="none" w:color="auto" w:sz="0" w:space="0"/>
          <w:bottom w:val="none" w:color="auto" w:sz="0" w:space="0"/>
          <w:right w:val="none" w:color="auto" w:sz="0" w:space="0"/>
        </w:pBdr>
        <w:shd w:val="clear"/>
        <w:spacing w:before="0" w:beforeAutospacing="0" w:after="0" w:afterAutospacing="0" w:line="360" w:lineRule="auto"/>
        <w:ind w:right="0"/>
        <w:jc w:val="both"/>
        <w:textAlignment w:val="baseline"/>
        <w:rPr>
          <w:rFonts w:hint="eastAsia" w:ascii="宋体" w:hAnsi="宋体" w:eastAsia="宋体" w:cs="宋体"/>
          <w:b/>
          <w:bCs/>
          <w:i w:val="0"/>
          <w:iCs w:val="0"/>
          <w:caps w:val="0"/>
          <w:color w:val="000000" w:themeColor="text1"/>
          <w:spacing w:val="0"/>
          <w:sz w:val="24"/>
          <w:szCs w:val="24"/>
          <w:shd w:val="clear" w:fill="FFFFFF"/>
          <w:vertAlign w:val="baseline"/>
          <w14:textFill>
            <w14:solidFill>
              <w14:schemeClr w14:val="tx1"/>
            </w14:solidFill>
          </w14:textFill>
        </w:rPr>
      </w:pPr>
      <w:r>
        <w:rPr>
          <w:rFonts w:hint="eastAsia" w:ascii="宋体" w:hAnsi="宋体" w:eastAsia="宋体" w:cs="宋体"/>
          <w:b/>
          <w:bCs/>
          <w:i w:val="0"/>
          <w:iCs w:val="0"/>
          <w:caps w:val="0"/>
          <w:color w:val="000000" w:themeColor="text1"/>
          <w:spacing w:val="0"/>
          <w:sz w:val="24"/>
          <w:szCs w:val="24"/>
          <w:shd w:val="clear" w:fill="FFFFFF"/>
          <w:vertAlign w:val="baseline"/>
          <w14:textFill>
            <w14:solidFill>
              <w14:schemeClr w14:val="tx1"/>
            </w14:solidFill>
          </w14:textFill>
        </w:rPr>
        <w:t>采购需求：</w:t>
      </w:r>
    </w:p>
    <w:p w14:paraId="544FCF08">
      <w:pPr>
        <w:pStyle w:val="18"/>
        <w:keepNext w:val="0"/>
        <w:keepLines w:val="0"/>
        <w:widowControl/>
        <w:suppressLineNumbers w:val="0"/>
        <w:pBdr>
          <w:top w:val="none" w:color="auto" w:sz="0" w:space="0"/>
          <w:left w:val="none" w:color="auto" w:sz="0" w:space="0"/>
          <w:bottom w:val="none" w:color="auto" w:sz="0" w:space="0"/>
          <w:right w:val="none" w:color="auto" w:sz="0" w:space="0"/>
        </w:pBdr>
        <w:shd w:val="clear"/>
        <w:spacing w:before="0" w:beforeAutospacing="0" w:after="0" w:afterAutospacing="0" w:line="360" w:lineRule="auto"/>
        <w:ind w:left="0" w:leftChars="0" w:right="0" w:firstLine="679" w:firstLineChars="283"/>
        <w:jc w:val="both"/>
        <w:textAlignment w:val="baseline"/>
        <w:rPr>
          <w:rFonts w:hint="eastAsia" w:ascii="宋体" w:hAnsi="宋体" w:eastAsia="宋体" w:cs="宋体"/>
          <w:i w:val="0"/>
          <w:iCs w:val="0"/>
          <w:caps w:val="0"/>
          <w:color w:val="000000" w:themeColor="text1"/>
          <w:spacing w:val="0"/>
          <w:sz w:val="24"/>
          <w:szCs w:val="24"/>
          <w:shd w:val="clear" w:fill="FFFFFF"/>
          <w:vertAlign w:val="baseline"/>
          <w14:textFill>
            <w14:solidFill>
              <w14:schemeClr w14:val="tx1"/>
            </w14:solidFill>
          </w14:textFill>
        </w:rPr>
      </w:pPr>
      <w:r>
        <w:rPr>
          <w:rFonts w:hint="eastAsia" w:ascii="宋体" w:hAnsi="宋体" w:eastAsia="宋体" w:cs="宋体"/>
          <w:i w:val="0"/>
          <w:iCs w:val="0"/>
          <w:caps w:val="0"/>
          <w:color w:val="000000" w:themeColor="text1"/>
          <w:spacing w:val="0"/>
          <w:sz w:val="24"/>
          <w:szCs w:val="24"/>
          <w:shd w:val="clear" w:fill="FFFFFF"/>
          <w:vertAlign w:val="baseline"/>
          <w14:textFill>
            <w14:solidFill>
              <w14:schemeClr w14:val="tx1"/>
            </w14:solidFill>
          </w14:textFill>
        </w:rPr>
        <w:t>合同包1(</w:t>
      </w:r>
      <w:r>
        <w:rPr>
          <w:rFonts w:hint="eastAsia" w:ascii="宋体" w:hAnsi="宋体" w:eastAsia="宋体" w:cs="宋体"/>
          <w:i w:val="0"/>
          <w:iCs w:val="0"/>
          <w:caps w:val="0"/>
          <w:color w:val="000000" w:themeColor="text1"/>
          <w:spacing w:val="0"/>
          <w:sz w:val="24"/>
          <w:szCs w:val="24"/>
          <w:shd w:val="clear" w:fill="FFFFFF"/>
          <w:vertAlign w:val="baseline"/>
          <w:lang w:eastAsia="zh-CN"/>
          <w14:textFill>
            <w14:solidFill>
              <w14:schemeClr w14:val="tx1"/>
            </w14:solidFill>
          </w14:textFill>
        </w:rPr>
        <w:t>府谷县庙沟门镇风电项目通村水泥路损坏修复工程</w:t>
      </w:r>
      <w:r>
        <w:rPr>
          <w:rFonts w:hint="eastAsia" w:ascii="宋体" w:hAnsi="宋体" w:eastAsia="宋体" w:cs="宋体"/>
          <w:i w:val="0"/>
          <w:iCs w:val="0"/>
          <w:caps w:val="0"/>
          <w:color w:val="000000" w:themeColor="text1"/>
          <w:spacing w:val="0"/>
          <w:sz w:val="24"/>
          <w:szCs w:val="24"/>
          <w:shd w:val="clear" w:fill="FFFFFF"/>
          <w:vertAlign w:val="baseline"/>
          <w14:textFill>
            <w14:solidFill>
              <w14:schemeClr w14:val="tx1"/>
            </w14:solidFill>
          </w14:textFill>
        </w:rPr>
        <w:t>):</w:t>
      </w:r>
    </w:p>
    <w:p w14:paraId="0D82D5C3">
      <w:pPr>
        <w:pStyle w:val="18"/>
        <w:keepNext w:val="0"/>
        <w:keepLines w:val="0"/>
        <w:widowControl/>
        <w:suppressLineNumbers w:val="0"/>
        <w:pBdr>
          <w:top w:val="none" w:color="auto" w:sz="0" w:space="0"/>
          <w:left w:val="none" w:color="auto" w:sz="0" w:space="0"/>
          <w:bottom w:val="none" w:color="auto" w:sz="0" w:space="0"/>
          <w:right w:val="none" w:color="auto" w:sz="0" w:space="0"/>
        </w:pBdr>
        <w:shd w:val="clear"/>
        <w:spacing w:before="0" w:beforeAutospacing="0" w:after="0" w:afterAutospacing="0" w:line="360" w:lineRule="auto"/>
        <w:ind w:left="0" w:leftChars="0" w:right="0" w:firstLine="679" w:firstLineChars="283"/>
        <w:jc w:val="both"/>
        <w:textAlignment w:val="baseline"/>
        <w:rPr>
          <w:rFonts w:hint="eastAsia" w:ascii="宋体" w:hAnsi="宋体" w:eastAsia="宋体" w:cs="宋体"/>
          <w:i w:val="0"/>
          <w:iCs w:val="0"/>
          <w:caps w:val="0"/>
          <w:color w:val="000000" w:themeColor="text1"/>
          <w:spacing w:val="0"/>
          <w:sz w:val="24"/>
          <w:szCs w:val="24"/>
          <w:shd w:val="clear" w:fill="FFFFFF"/>
          <w:vertAlign w:val="baseline"/>
          <w:lang w:val="en-US"/>
          <w14:textFill>
            <w14:solidFill>
              <w14:schemeClr w14:val="tx1"/>
            </w14:solidFill>
          </w14:textFill>
        </w:rPr>
      </w:pPr>
      <w:r>
        <w:rPr>
          <w:rFonts w:hint="eastAsia" w:ascii="宋体" w:hAnsi="宋体" w:eastAsia="宋体" w:cs="宋体"/>
          <w:i w:val="0"/>
          <w:iCs w:val="0"/>
          <w:caps w:val="0"/>
          <w:color w:val="000000" w:themeColor="text1"/>
          <w:spacing w:val="0"/>
          <w:sz w:val="24"/>
          <w:szCs w:val="24"/>
          <w:shd w:val="clear" w:fill="FFFFFF"/>
          <w:vertAlign w:val="baseline"/>
          <w14:textFill>
            <w14:solidFill>
              <w14:schemeClr w14:val="tx1"/>
            </w14:solidFill>
          </w14:textFill>
        </w:rPr>
        <w:t>合同包预算金额：</w:t>
      </w:r>
      <w:r>
        <w:rPr>
          <w:rFonts w:hint="eastAsia" w:ascii="宋体" w:hAnsi="宋体" w:eastAsia="宋体" w:cs="宋体"/>
          <w:i w:val="0"/>
          <w:iCs w:val="0"/>
          <w:caps w:val="0"/>
          <w:color w:val="000000" w:themeColor="text1"/>
          <w:spacing w:val="0"/>
          <w:sz w:val="24"/>
          <w:szCs w:val="24"/>
          <w:shd w:val="clear" w:fill="FFFFFF"/>
          <w:vertAlign w:val="baseline"/>
          <w:lang w:eastAsia="zh-CN"/>
          <w14:textFill>
            <w14:solidFill>
              <w14:schemeClr w14:val="tx1"/>
            </w14:solidFill>
          </w14:textFill>
        </w:rPr>
        <w:t>1984028.68</w:t>
      </w:r>
      <w:r>
        <w:rPr>
          <w:rFonts w:hint="eastAsia" w:ascii="宋体" w:hAnsi="宋体" w:eastAsia="宋体" w:cs="宋体"/>
          <w:i w:val="0"/>
          <w:iCs w:val="0"/>
          <w:caps w:val="0"/>
          <w:color w:val="000000" w:themeColor="text1"/>
          <w:spacing w:val="0"/>
          <w:sz w:val="24"/>
          <w:szCs w:val="24"/>
          <w:shd w:val="clear" w:fill="FFFFFF"/>
          <w:vertAlign w:val="baseline"/>
          <w:lang w:val="en-US" w:eastAsia="zh-CN"/>
          <w14:textFill>
            <w14:solidFill>
              <w14:schemeClr w14:val="tx1"/>
            </w14:solidFill>
          </w14:textFill>
        </w:rPr>
        <w:t>元</w:t>
      </w:r>
    </w:p>
    <w:p w14:paraId="4FB057B4">
      <w:pPr>
        <w:pStyle w:val="18"/>
        <w:keepNext w:val="0"/>
        <w:keepLines w:val="0"/>
        <w:widowControl/>
        <w:suppressLineNumbers w:val="0"/>
        <w:pBdr>
          <w:top w:val="none" w:color="auto" w:sz="0" w:space="0"/>
          <w:left w:val="none" w:color="auto" w:sz="0" w:space="0"/>
          <w:bottom w:val="none" w:color="auto" w:sz="0" w:space="0"/>
          <w:right w:val="none" w:color="auto" w:sz="0" w:space="0"/>
        </w:pBdr>
        <w:shd w:val="clear"/>
        <w:spacing w:before="0" w:beforeAutospacing="0" w:after="0" w:afterAutospacing="0" w:line="360" w:lineRule="auto"/>
        <w:ind w:left="0" w:leftChars="0" w:right="0" w:firstLine="679" w:firstLineChars="283"/>
        <w:jc w:val="both"/>
        <w:textAlignment w:val="baseline"/>
        <w:rPr>
          <w:rFonts w:hint="eastAsia" w:ascii="宋体" w:hAnsi="宋体" w:eastAsia="宋体" w:cs="宋体"/>
          <w:i w:val="0"/>
          <w:iCs w:val="0"/>
          <w:caps w:val="0"/>
          <w:color w:val="000000" w:themeColor="text1"/>
          <w:spacing w:val="0"/>
          <w:sz w:val="24"/>
          <w:szCs w:val="24"/>
          <w:shd w:val="clear" w:fill="FFFFFF"/>
          <w:vertAlign w:val="baseline"/>
          <w:lang w:val="en-US"/>
          <w14:textFill>
            <w14:solidFill>
              <w14:schemeClr w14:val="tx1"/>
            </w14:solidFill>
          </w14:textFill>
        </w:rPr>
      </w:pPr>
      <w:r>
        <w:rPr>
          <w:rFonts w:hint="eastAsia" w:ascii="宋体" w:hAnsi="宋体" w:eastAsia="宋体" w:cs="宋体"/>
          <w:i w:val="0"/>
          <w:iCs w:val="0"/>
          <w:caps w:val="0"/>
          <w:color w:val="000000" w:themeColor="text1"/>
          <w:spacing w:val="0"/>
          <w:sz w:val="24"/>
          <w:szCs w:val="24"/>
          <w:shd w:val="clear" w:fill="FFFFFF"/>
          <w:vertAlign w:val="baseline"/>
          <w14:textFill>
            <w14:solidFill>
              <w14:schemeClr w14:val="tx1"/>
            </w14:solidFill>
          </w14:textFill>
        </w:rPr>
        <w:t>合同包最高限价：</w:t>
      </w:r>
      <w:r>
        <w:rPr>
          <w:rFonts w:hint="eastAsia" w:ascii="宋体" w:hAnsi="宋体" w:eastAsia="宋体" w:cs="宋体"/>
          <w:i w:val="0"/>
          <w:iCs w:val="0"/>
          <w:caps w:val="0"/>
          <w:color w:val="000000" w:themeColor="text1"/>
          <w:spacing w:val="0"/>
          <w:sz w:val="24"/>
          <w:szCs w:val="24"/>
          <w:shd w:val="clear" w:fill="FFFFFF"/>
          <w:vertAlign w:val="baseline"/>
          <w:lang w:eastAsia="zh-CN"/>
          <w14:textFill>
            <w14:solidFill>
              <w14:schemeClr w14:val="tx1"/>
            </w14:solidFill>
          </w14:textFill>
        </w:rPr>
        <w:t>1984028.68</w:t>
      </w:r>
      <w:r>
        <w:rPr>
          <w:rFonts w:hint="eastAsia" w:ascii="宋体" w:hAnsi="宋体" w:eastAsia="宋体" w:cs="宋体"/>
          <w:i w:val="0"/>
          <w:iCs w:val="0"/>
          <w:caps w:val="0"/>
          <w:color w:val="000000" w:themeColor="text1"/>
          <w:spacing w:val="0"/>
          <w:sz w:val="24"/>
          <w:szCs w:val="24"/>
          <w:shd w:val="clear" w:fill="FFFFFF"/>
          <w:vertAlign w:val="baseline"/>
          <w:lang w:val="en-US" w:eastAsia="zh-CN"/>
          <w14:textFill>
            <w14:solidFill>
              <w14:schemeClr w14:val="tx1"/>
            </w14:solidFill>
          </w14:textFill>
        </w:rPr>
        <w:t>元</w:t>
      </w:r>
    </w:p>
    <w:tbl>
      <w:tblPr>
        <w:tblStyle w:val="20"/>
        <w:tblW w:w="5000" w:type="pct"/>
        <w:jc w:val="center"/>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color="auto" w:fill="FFFFFF"/>
        <w:tblLayout w:type="autofit"/>
        <w:tblCellMar>
          <w:top w:w="0" w:type="dxa"/>
          <w:left w:w="0" w:type="dxa"/>
          <w:bottom w:w="0" w:type="dxa"/>
          <w:right w:w="0" w:type="dxa"/>
        </w:tblCellMar>
      </w:tblPr>
      <w:tblGrid>
        <w:gridCol w:w="758"/>
        <w:gridCol w:w="1008"/>
        <w:gridCol w:w="1642"/>
        <w:gridCol w:w="1209"/>
        <w:gridCol w:w="1564"/>
        <w:gridCol w:w="1681"/>
        <w:gridCol w:w="1681"/>
      </w:tblGrid>
      <w:tr w14:paraId="7BC8439B">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color="auto" w:fill="FFFFFF"/>
          <w:tblCellMar>
            <w:top w:w="0" w:type="dxa"/>
            <w:left w:w="0" w:type="dxa"/>
            <w:bottom w:w="0" w:type="dxa"/>
            <w:right w:w="0" w:type="dxa"/>
          </w:tblCellMar>
        </w:tblPrEx>
        <w:trPr>
          <w:trHeight w:val="728" w:hRule="atLeast"/>
          <w:tblHeader/>
          <w:jc w:val="center"/>
        </w:trPr>
        <w:tc>
          <w:tcPr>
            <w:tcW w:w="397" w:type="pct"/>
            <w:tcBorders>
              <w:top w:val="single" w:color="333333" w:sz="6" w:space="0"/>
              <w:left w:val="single" w:color="333333" w:sz="6" w:space="0"/>
              <w:bottom w:val="single" w:color="333333" w:sz="6" w:space="0"/>
              <w:right w:val="single" w:color="333333" w:sz="6" w:space="0"/>
            </w:tcBorders>
            <w:shd w:val="clear" w:color="auto" w:fill="FFFFFF"/>
            <w:tcMar>
              <w:top w:w="75" w:type="dxa"/>
              <w:left w:w="120" w:type="dxa"/>
              <w:bottom w:w="75" w:type="dxa"/>
              <w:right w:w="120" w:type="dxa"/>
            </w:tcMar>
            <w:vAlign w:val="center"/>
          </w:tcPr>
          <w:p w14:paraId="1D469BC9">
            <w:pPr>
              <w:pStyle w:val="18"/>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kinsoku/>
              <w:wordWrap/>
              <w:overflowPunct/>
              <w:topLinePunct w:val="0"/>
              <w:autoSpaceDE/>
              <w:autoSpaceDN/>
              <w:bidi w:val="0"/>
              <w:adjustRightInd/>
              <w:snapToGrid/>
              <w:spacing w:before="0" w:beforeAutospacing="0" w:after="0" w:afterAutospacing="0" w:line="360" w:lineRule="auto"/>
              <w:ind w:left="0" w:leftChars="0" w:right="0" w:firstLine="0" w:firstLineChars="0"/>
              <w:jc w:val="both"/>
              <w:textAlignment w:val="baseline"/>
              <w:rPr>
                <w:rFonts w:hint="eastAsia" w:ascii="宋体" w:hAnsi="宋体" w:eastAsia="宋体" w:cs="宋体"/>
                <w:i w:val="0"/>
                <w:iCs w:val="0"/>
                <w:caps w:val="0"/>
                <w:color w:val="000000" w:themeColor="text1"/>
                <w:spacing w:val="0"/>
                <w:sz w:val="24"/>
                <w:szCs w:val="24"/>
                <w:shd w:val="clear" w:fill="FFFFFF"/>
                <w:vertAlign w:val="baseline"/>
                <w14:textFill>
                  <w14:solidFill>
                    <w14:schemeClr w14:val="tx1"/>
                  </w14:solidFill>
                </w14:textFill>
              </w:rPr>
            </w:pPr>
            <w:r>
              <w:rPr>
                <w:rFonts w:hint="eastAsia" w:ascii="宋体" w:hAnsi="宋体" w:eastAsia="宋体" w:cs="宋体"/>
                <w:i w:val="0"/>
                <w:iCs w:val="0"/>
                <w:caps w:val="0"/>
                <w:color w:val="000000" w:themeColor="text1"/>
                <w:spacing w:val="0"/>
                <w:sz w:val="24"/>
                <w:szCs w:val="24"/>
                <w:shd w:val="clear" w:fill="FFFFFF"/>
                <w:vertAlign w:val="baseline"/>
                <w:lang w:val="en-US" w:eastAsia="zh-CN"/>
                <w14:textFill>
                  <w14:solidFill>
                    <w14:schemeClr w14:val="tx1"/>
                  </w14:solidFill>
                </w14:textFill>
              </w:rPr>
              <w:t>品目号</w:t>
            </w:r>
          </w:p>
        </w:tc>
        <w:tc>
          <w:tcPr>
            <w:tcW w:w="528" w:type="pct"/>
            <w:tcBorders>
              <w:top w:val="single" w:color="333333" w:sz="6" w:space="0"/>
              <w:left w:val="single" w:color="333333" w:sz="6" w:space="0"/>
              <w:bottom w:val="single" w:color="333333" w:sz="6" w:space="0"/>
              <w:right w:val="single" w:color="333333" w:sz="6" w:space="0"/>
            </w:tcBorders>
            <w:shd w:val="clear" w:color="auto" w:fill="FFFFFF"/>
            <w:tcMar>
              <w:top w:w="75" w:type="dxa"/>
              <w:left w:w="120" w:type="dxa"/>
              <w:bottom w:w="75" w:type="dxa"/>
              <w:right w:w="120" w:type="dxa"/>
            </w:tcMar>
            <w:vAlign w:val="center"/>
          </w:tcPr>
          <w:p w14:paraId="4086D32F">
            <w:pPr>
              <w:pStyle w:val="18"/>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kinsoku/>
              <w:wordWrap/>
              <w:overflowPunct/>
              <w:topLinePunct w:val="0"/>
              <w:autoSpaceDE/>
              <w:autoSpaceDN/>
              <w:bidi w:val="0"/>
              <w:adjustRightInd/>
              <w:snapToGrid/>
              <w:spacing w:before="0" w:beforeAutospacing="0" w:after="0" w:afterAutospacing="0" w:line="360" w:lineRule="auto"/>
              <w:ind w:left="0" w:leftChars="0" w:right="0" w:firstLine="0" w:firstLineChars="0"/>
              <w:jc w:val="both"/>
              <w:textAlignment w:val="baseline"/>
              <w:rPr>
                <w:rFonts w:hint="eastAsia" w:ascii="宋体" w:hAnsi="宋体" w:eastAsia="宋体" w:cs="宋体"/>
                <w:i w:val="0"/>
                <w:iCs w:val="0"/>
                <w:caps w:val="0"/>
                <w:color w:val="000000" w:themeColor="text1"/>
                <w:spacing w:val="0"/>
                <w:sz w:val="24"/>
                <w:szCs w:val="24"/>
                <w:shd w:val="clear" w:fill="FFFFFF"/>
                <w:vertAlign w:val="baseline"/>
                <w14:textFill>
                  <w14:solidFill>
                    <w14:schemeClr w14:val="tx1"/>
                  </w14:solidFill>
                </w14:textFill>
              </w:rPr>
            </w:pPr>
            <w:r>
              <w:rPr>
                <w:rFonts w:hint="eastAsia" w:ascii="宋体" w:hAnsi="宋体" w:eastAsia="宋体" w:cs="宋体"/>
                <w:i w:val="0"/>
                <w:iCs w:val="0"/>
                <w:caps w:val="0"/>
                <w:color w:val="000000" w:themeColor="text1"/>
                <w:spacing w:val="0"/>
                <w:sz w:val="24"/>
                <w:szCs w:val="24"/>
                <w:shd w:val="clear" w:fill="FFFFFF"/>
                <w:vertAlign w:val="baseline"/>
                <w:lang w:val="en-US" w:eastAsia="zh-CN"/>
                <w14:textFill>
                  <w14:solidFill>
                    <w14:schemeClr w14:val="tx1"/>
                  </w14:solidFill>
                </w14:textFill>
              </w:rPr>
              <w:t>品目名称</w:t>
            </w:r>
          </w:p>
        </w:tc>
        <w:tc>
          <w:tcPr>
            <w:tcW w:w="860" w:type="pct"/>
            <w:tcBorders>
              <w:top w:val="single" w:color="333333" w:sz="6" w:space="0"/>
              <w:left w:val="single" w:color="333333" w:sz="6" w:space="0"/>
              <w:bottom w:val="single" w:color="333333" w:sz="6" w:space="0"/>
              <w:right w:val="single" w:color="333333" w:sz="6" w:space="0"/>
            </w:tcBorders>
            <w:shd w:val="clear" w:color="auto" w:fill="FFFFFF"/>
            <w:tcMar>
              <w:top w:w="75" w:type="dxa"/>
              <w:left w:w="120" w:type="dxa"/>
              <w:bottom w:w="75" w:type="dxa"/>
              <w:right w:w="120" w:type="dxa"/>
            </w:tcMar>
            <w:vAlign w:val="center"/>
          </w:tcPr>
          <w:p w14:paraId="71C7E19A">
            <w:pPr>
              <w:pStyle w:val="18"/>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kinsoku/>
              <w:wordWrap/>
              <w:overflowPunct/>
              <w:topLinePunct w:val="0"/>
              <w:autoSpaceDE/>
              <w:autoSpaceDN/>
              <w:bidi w:val="0"/>
              <w:adjustRightInd/>
              <w:snapToGrid/>
              <w:spacing w:before="0" w:beforeAutospacing="0" w:after="0" w:afterAutospacing="0" w:line="360" w:lineRule="auto"/>
              <w:ind w:left="0" w:leftChars="0" w:right="0" w:firstLine="0" w:firstLineChars="0"/>
              <w:jc w:val="both"/>
              <w:textAlignment w:val="baseline"/>
              <w:rPr>
                <w:rFonts w:hint="eastAsia" w:ascii="宋体" w:hAnsi="宋体" w:eastAsia="宋体" w:cs="宋体"/>
                <w:i w:val="0"/>
                <w:iCs w:val="0"/>
                <w:caps w:val="0"/>
                <w:color w:val="000000" w:themeColor="text1"/>
                <w:spacing w:val="0"/>
                <w:sz w:val="24"/>
                <w:szCs w:val="24"/>
                <w:shd w:val="clear" w:fill="FFFFFF"/>
                <w:vertAlign w:val="baseline"/>
                <w14:textFill>
                  <w14:solidFill>
                    <w14:schemeClr w14:val="tx1"/>
                  </w14:solidFill>
                </w14:textFill>
              </w:rPr>
            </w:pPr>
            <w:r>
              <w:rPr>
                <w:rFonts w:hint="eastAsia" w:ascii="宋体" w:hAnsi="宋体" w:eastAsia="宋体" w:cs="宋体"/>
                <w:i w:val="0"/>
                <w:iCs w:val="0"/>
                <w:caps w:val="0"/>
                <w:color w:val="000000" w:themeColor="text1"/>
                <w:spacing w:val="0"/>
                <w:sz w:val="24"/>
                <w:szCs w:val="24"/>
                <w:shd w:val="clear" w:fill="FFFFFF"/>
                <w:vertAlign w:val="baseline"/>
                <w:lang w:val="en-US" w:eastAsia="zh-CN"/>
                <w14:textFill>
                  <w14:solidFill>
                    <w14:schemeClr w14:val="tx1"/>
                  </w14:solidFill>
                </w14:textFill>
              </w:rPr>
              <w:t>采购标的</w:t>
            </w:r>
          </w:p>
        </w:tc>
        <w:tc>
          <w:tcPr>
            <w:tcW w:w="633" w:type="pct"/>
            <w:tcBorders>
              <w:top w:val="single" w:color="333333" w:sz="6" w:space="0"/>
              <w:left w:val="single" w:color="333333" w:sz="6" w:space="0"/>
              <w:bottom w:val="single" w:color="333333" w:sz="6" w:space="0"/>
              <w:right w:val="single" w:color="333333" w:sz="6" w:space="0"/>
            </w:tcBorders>
            <w:shd w:val="clear" w:color="auto" w:fill="FFFFFF"/>
            <w:tcMar>
              <w:top w:w="75" w:type="dxa"/>
              <w:left w:w="120" w:type="dxa"/>
              <w:bottom w:w="75" w:type="dxa"/>
              <w:right w:w="120" w:type="dxa"/>
            </w:tcMar>
            <w:vAlign w:val="center"/>
          </w:tcPr>
          <w:p w14:paraId="409D78C9">
            <w:pPr>
              <w:pStyle w:val="18"/>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kinsoku/>
              <w:wordWrap/>
              <w:overflowPunct/>
              <w:topLinePunct w:val="0"/>
              <w:autoSpaceDE/>
              <w:autoSpaceDN/>
              <w:bidi w:val="0"/>
              <w:adjustRightInd/>
              <w:snapToGrid/>
              <w:spacing w:before="0" w:beforeAutospacing="0" w:after="0" w:afterAutospacing="0" w:line="360" w:lineRule="auto"/>
              <w:ind w:left="0" w:leftChars="0" w:right="0" w:firstLine="0" w:firstLineChars="0"/>
              <w:jc w:val="both"/>
              <w:textAlignment w:val="baseline"/>
              <w:rPr>
                <w:rFonts w:hint="eastAsia" w:ascii="宋体" w:hAnsi="宋体" w:eastAsia="宋体" w:cs="宋体"/>
                <w:i w:val="0"/>
                <w:iCs w:val="0"/>
                <w:caps w:val="0"/>
                <w:color w:val="000000" w:themeColor="text1"/>
                <w:spacing w:val="0"/>
                <w:sz w:val="24"/>
                <w:szCs w:val="24"/>
                <w:shd w:val="clear" w:fill="FFFFFF"/>
                <w:vertAlign w:val="baseline"/>
                <w14:textFill>
                  <w14:solidFill>
                    <w14:schemeClr w14:val="tx1"/>
                  </w14:solidFill>
                </w14:textFill>
              </w:rPr>
            </w:pPr>
            <w:r>
              <w:rPr>
                <w:rFonts w:hint="eastAsia" w:ascii="宋体" w:hAnsi="宋体" w:eastAsia="宋体" w:cs="宋体"/>
                <w:i w:val="0"/>
                <w:iCs w:val="0"/>
                <w:caps w:val="0"/>
                <w:color w:val="000000" w:themeColor="text1"/>
                <w:spacing w:val="0"/>
                <w:sz w:val="24"/>
                <w:szCs w:val="24"/>
                <w:shd w:val="clear" w:fill="FFFFFF"/>
                <w:vertAlign w:val="baseline"/>
                <w:lang w:val="en-US" w:eastAsia="zh-CN"/>
                <w14:textFill>
                  <w14:solidFill>
                    <w14:schemeClr w14:val="tx1"/>
                  </w14:solidFill>
                </w14:textFill>
              </w:rPr>
              <w:t>数量（单位）</w:t>
            </w:r>
          </w:p>
        </w:tc>
        <w:tc>
          <w:tcPr>
            <w:tcW w:w="819" w:type="pct"/>
            <w:tcBorders>
              <w:top w:val="single" w:color="333333" w:sz="6" w:space="0"/>
              <w:left w:val="single" w:color="333333" w:sz="6" w:space="0"/>
              <w:bottom w:val="single" w:color="333333" w:sz="6" w:space="0"/>
              <w:right w:val="single" w:color="333333" w:sz="6" w:space="0"/>
            </w:tcBorders>
            <w:shd w:val="clear" w:color="auto" w:fill="FFFFFF"/>
            <w:tcMar>
              <w:top w:w="75" w:type="dxa"/>
              <w:left w:w="120" w:type="dxa"/>
              <w:bottom w:w="75" w:type="dxa"/>
              <w:right w:w="120" w:type="dxa"/>
            </w:tcMar>
            <w:vAlign w:val="center"/>
          </w:tcPr>
          <w:p w14:paraId="0CA059B6">
            <w:pPr>
              <w:pStyle w:val="18"/>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kinsoku/>
              <w:wordWrap/>
              <w:overflowPunct/>
              <w:topLinePunct w:val="0"/>
              <w:autoSpaceDE/>
              <w:autoSpaceDN/>
              <w:bidi w:val="0"/>
              <w:adjustRightInd/>
              <w:snapToGrid/>
              <w:spacing w:before="0" w:beforeAutospacing="0" w:after="0" w:afterAutospacing="0" w:line="360" w:lineRule="auto"/>
              <w:ind w:left="0" w:leftChars="0" w:right="0" w:firstLine="0" w:firstLineChars="0"/>
              <w:jc w:val="both"/>
              <w:textAlignment w:val="baseline"/>
              <w:rPr>
                <w:rFonts w:hint="eastAsia" w:ascii="宋体" w:hAnsi="宋体" w:eastAsia="宋体" w:cs="宋体"/>
                <w:i w:val="0"/>
                <w:iCs w:val="0"/>
                <w:caps w:val="0"/>
                <w:color w:val="000000" w:themeColor="text1"/>
                <w:spacing w:val="0"/>
                <w:sz w:val="24"/>
                <w:szCs w:val="24"/>
                <w:shd w:val="clear" w:fill="FFFFFF"/>
                <w:vertAlign w:val="baseline"/>
                <w14:textFill>
                  <w14:solidFill>
                    <w14:schemeClr w14:val="tx1"/>
                  </w14:solidFill>
                </w14:textFill>
              </w:rPr>
            </w:pPr>
            <w:r>
              <w:rPr>
                <w:rFonts w:hint="eastAsia" w:ascii="宋体" w:hAnsi="宋体" w:eastAsia="宋体" w:cs="宋体"/>
                <w:i w:val="0"/>
                <w:iCs w:val="0"/>
                <w:caps w:val="0"/>
                <w:color w:val="000000" w:themeColor="text1"/>
                <w:spacing w:val="0"/>
                <w:sz w:val="24"/>
                <w:szCs w:val="24"/>
                <w:shd w:val="clear" w:fill="FFFFFF"/>
                <w:vertAlign w:val="baseline"/>
                <w:lang w:val="en-US" w:eastAsia="zh-CN"/>
                <w14:textFill>
                  <w14:solidFill>
                    <w14:schemeClr w14:val="tx1"/>
                  </w14:solidFill>
                </w14:textFill>
              </w:rPr>
              <w:t>技术规格、参数及要求</w:t>
            </w:r>
          </w:p>
        </w:tc>
        <w:tc>
          <w:tcPr>
            <w:tcW w:w="880" w:type="pct"/>
            <w:tcBorders>
              <w:top w:val="single" w:color="333333" w:sz="6" w:space="0"/>
              <w:left w:val="single" w:color="333333" w:sz="6" w:space="0"/>
              <w:bottom w:val="single" w:color="333333" w:sz="6" w:space="0"/>
              <w:right w:val="single" w:color="333333" w:sz="6" w:space="0"/>
            </w:tcBorders>
            <w:shd w:val="clear" w:color="auto" w:fill="FFFFFF"/>
            <w:tcMar>
              <w:top w:w="75" w:type="dxa"/>
              <w:left w:w="120" w:type="dxa"/>
              <w:bottom w:w="75" w:type="dxa"/>
              <w:right w:w="120" w:type="dxa"/>
            </w:tcMar>
            <w:vAlign w:val="center"/>
          </w:tcPr>
          <w:p w14:paraId="3F031D93">
            <w:pPr>
              <w:pStyle w:val="18"/>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kinsoku/>
              <w:wordWrap/>
              <w:overflowPunct/>
              <w:topLinePunct w:val="0"/>
              <w:autoSpaceDE/>
              <w:autoSpaceDN/>
              <w:bidi w:val="0"/>
              <w:adjustRightInd/>
              <w:snapToGrid/>
              <w:spacing w:before="0" w:beforeAutospacing="0" w:after="0" w:afterAutospacing="0" w:line="360" w:lineRule="auto"/>
              <w:ind w:left="0" w:leftChars="0" w:right="0" w:firstLine="0" w:firstLineChars="0"/>
              <w:jc w:val="both"/>
              <w:textAlignment w:val="baseline"/>
              <w:rPr>
                <w:rFonts w:hint="eastAsia" w:ascii="宋体" w:hAnsi="宋体" w:eastAsia="宋体" w:cs="宋体"/>
                <w:i w:val="0"/>
                <w:iCs w:val="0"/>
                <w:caps w:val="0"/>
                <w:color w:val="000000" w:themeColor="text1"/>
                <w:spacing w:val="0"/>
                <w:sz w:val="24"/>
                <w:szCs w:val="24"/>
                <w:shd w:val="clear" w:fill="FFFFFF"/>
                <w:vertAlign w:val="baseline"/>
                <w14:textFill>
                  <w14:solidFill>
                    <w14:schemeClr w14:val="tx1"/>
                  </w14:solidFill>
                </w14:textFill>
              </w:rPr>
            </w:pPr>
            <w:r>
              <w:rPr>
                <w:rFonts w:hint="eastAsia" w:ascii="宋体" w:hAnsi="宋体" w:eastAsia="宋体" w:cs="宋体"/>
                <w:i w:val="0"/>
                <w:iCs w:val="0"/>
                <w:caps w:val="0"/>
                <w:color w:val="000000" w:themeColor="text1"/>
                <w:spacing w:val="0"/>
                <w:sz w:val="24"/>
                <w:szCs w:val="24"/>
                <w:shd w:val="clear" w:fill="FFFFFF"/>
                <w:vertAlign w:val="baseline"/>
                <w:lang w:val="en-US" w:eastAsia="zh-CN"/>
                <w14:textFill>
                  <w14:solidFill>
                    <w14:schemeClr w14:val="tx1"/>
                  </w14:solidFill>
                </w14:textFill>
              </w:rPr>
              <w:t>品目预算(元)</w:t>
            </w:r>
          </w:p>
        </w:tc>
        <w:tc>
          <w:tcPr>
            <w:tcW w:w="880" w:type="pct"/>
            <w:tcBorders>
              <w:top w:val="single" w:color="333333" w:sz="6" w:space="0"/>
              <w:left w:val="single" w:color="333333" w:sz="6" w:space="0"/>
              <w:bottom w:val="single" w:color="333333" w:sz="6" w:space="0"/>
              <w:right w:val="single" w:color="333333" w:sz="6" w:space="0"/>
            </w:tcBorders>
            <w:shd w:val="clear" w:color="auto" w:fill="FFFFFF"/>
            <w:tcMar>
              <w:top w:w="75" w:type="dxa"/>
              <w:left w:w="120" w:type="dxa"/>
              <w:bottom w:w="75" w:type="dxa"/>
              <w:right w:w="120" w:type="dxa"/>
            </w:tcMar>
            <w:vAlign w:val="center"/>
          </w:tcPr>
          <w:p w14:paraId="291273EF">
            <w:pPr>
              <w:pStyle w:val="18"/>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kinsoku/>
              <w:wordWrap/>
              <w:overflowPunct/>
              <w:topLinePunct w:val="0"/>
              <w:autoSpaceDE/>
              <w:autoSpaceDN/>
              <w:bidi w:val="0"/>
              <w:adjustRightInd/>
              <w:snapToGrid/>
              <w:spacing w:before="0" w:beforeAutospacing="0" w:after="0" w:afterAutospacing="0" w:line="360" w:lineRule="auto"/>
              <w:ind w:left="0" w:leftChars="0" w:right="0" w:firstLine="0" w:firstLineChars="0"/>
              <w:jc w:val="both"/>
              <w:textAlignment w:val="baseline"/>
              <w:rPr>
                <w:rFonts w:hint="eastAsia" w:ascii="宋体" w:hAnsi="宋体" w:eastAsia="宋体" w:cs="宋体"/>
                <w:i w:val="0"/>
                <w:iCs w:val="0"/>
                <w:caps w:val="0"/>
                <w:color w:val="000000" w:themeColor="text1"/>
                <w:spacing w:val="0"/>
                <w:sz w:val="24"/>
                <w:szCs w:val="24"/>
                <w:shd w:val="clear" w:fill="FFFFFF"/>
                <w:vertAlign w:val="baseline"/>
                <w14:textFill>
                  <w14:solidFill>
                    <w14:schemeClr w14:val="tx1"/>
                  </w14:solidFill>
                </w14:textFill>
              </w:rPr>
            </w:pPr>
            <w:r>
              <w:rPr>
                <w:rFonts w:hint="eastAsia" w:ascii="宋体" w:hAnsi="宋体" w:eastAsia="宋体" w:cs="宋体"/>
                <w:i w:val="0"/>
                <w:iCs w:val="0"/>
                <w:caps w:val="0"/>
                <w:color w:val="000000" w:themeColor="text1"/>
                <w:spacing w:val="0"/>
                <w:sz w:val="24"/>
                <w:szCs w:val="24"/>
                <w:shd w:val="clear" w:fill="FFFFFF"/>
                <w:vertAlign w:val="baseline"/>
                <w:lang w:val="en-US" w:eastAsia="zh-CN"/>
                <w14:textFill>
                  <w14:solidFill>
                    <w14:schemeClr w14:val="tx1"/>
                  </w14:solidFill>
                </w14:textFill>
              </w:rPr>
              <w:t>最高限价(元)</w:t>
            </w:r>
          </w:p>
        </w:tc>
      </w:tr>
      <w:tr w14:paraId="03C076F4">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color="auto" w:fill="FFFFFF"/>
          <w:tblCellMar>
            <w:top w:w="0" w:type="dxa"/>
            <w:left w:w="0" w:type="dxa"/>
            <w:bottom w:w="0" w:type="dxa"/>
            <w:right w:w="0" w:type="dxa"/>
          </w:tblCellMar>
        </w:tblPrEx>
        <w:trPr>
          <w:trHeight w:val="480" w:hRule="atLeast"/>
          <w:jc w:val="center"/>
        </w:trPr>
        <w:tc>
          <w:tcPr>
            <w:tcW w:w="397" w:type="pct"/>
            <w:tcBorders>
              <w:top w:val="single" w:color="333333" w:sz="6" w:space="0"/>
              <w:left w:val="single" w:color="333333" w:sz="6" w:space="0"/>
              <w:bottom w:val="single" w:color="333333" w:sz="6" w:space="0"/>
              <w:right w:val="single" w:color="333333" w:sz="6" w:space="0"/>
            </w:tcBorders>
            <w:shd w:val="clear" w:color="auto" w:fill="FFFFFF"/>
            <w:tcMar>
              <w:top w:w="75" w:type="dxa"/>
              <w:left w:w="120" w:type="dxa"/>
              <w:bottom w:w="75" w:type="dxa"/>
              <w:right w:w="120" w:type="dxa"/>
            </w:tcMar>
            <w:vAlign w:val="center"/>
          </w:tcPr>
          <w:p w14:paraId="730E68C4">
            <w:pPr>
              <w:pStyle w:val="18"/>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kinsoku/>
              <w:wordWrap/>
              <w:overflowPunct/>
              <w:topLinePunct w:val="0"/>
              <w:autoSpaceDE/>
              <w:autoSpaceDN/>
              <w:bidi w:val="0"/>
              <w:adjustRightInd/>
              <w:snapToGrid/>
              <w:spacing w:before="0" w:beforeAutospacing="0" w:after="0" w:afterAutospacing="0" w:line="360" w:lineRule="auto"/>
              <w:ind w:left="0" w:leftChars="0" w:right="0" w:firstLine="0" w:firstLineChars="0"/>
              <w:jc w:val="both"/>
              <w:textAlignment w:val="baseline"/>
              <w:rPr>
                <w:rFonts w:hint="eastAsia" w:ascii="宋体" w:hAnsi="宋体" w:eastAsia="宋体" w:cs="宋体"/>
                <w:i w:val="0"/>
                <w:iCs w:val="0"/>
                <w:caps w:val="0"/>
                <w:color w:val="000000" w:themeColor="text1"/>
                <w:spacing w:val="0"/>
                <w:sz w:val="24"/>
                <w:szCs w:val="24"/>
                <w:shd w:val="clear" w:fill="FFFFFF"/>
                <w:vertAlign w:val="baseline"/>
                <w14:textFill>
                  <w14:solidFill>
                    <w14:schemeClr w14:val="tx1"/>
                  </w14:solidFill>
                </w14:textFill>
              </w:rPr>
            </w:pPr>
            <w:r>
              <w:rPr>
                <w:rFonts w:hint="eastAsia" w:ascii="宋体" w:hAnsi="宋体" w:eastAsia="宋体" w:cs="宋体"/>
                <w:i w:val="0"/>
                <w:iCs w:val="0"/>
                <w:caps w:val="0"/>
                <w:color w:val="000000" w:themeColor="text1"/>
                <w:spacing w:val="0"/>
                <w:sz w:val="24"/>
                <w:szCs w:val="24"/>
                <w:shd w:val="clear" w:fill="FFFFFF"/>
                <w:vertAlign w:val="baseline"/>
                <w:lang w:val="en-US" w:eastAsia="zh-CN"/>
                <w14:textFill>
                  <w14:solidFill>
                    <w14:schemeClr w14:val="tx1"/>
                  </w14:solidFill>
                </w14:textFill>
              </w:rPr>
              <w:t>1-1</w:t>
            </w:r>
          </w:p>
        </w:tc>
        <w:tc>
          <w:tcPr>
            <w:tcW w:w="528" w:type="pct"/>
            <w:tcBorders>
              <w:top w:val="single" w:color="333333" w:sz="6" w:space="0"/>
              <w:left w:val="single" w:color="333333" w:sz="6" w:space="0"/>
              <w:bottom w:val="single" w:color="333333" w:sz="6" w:space="0"/>
              <w:right w:val="single" w:color="333333" w:sz="6" w:space="0"/>
            </w:tcBorders>
            <w:shd w:val="clear" w:color="auto" w:fill="FFFFFF"/>
            <w:tcMar>
              <w:top w:w="75" w:type="dxa"/>
              <w:left w:w="120" w:type="dxa"/>
              <w:bottom w:w="75" w:type="dxa"/>
              <w:right w:w="120" w:type="dxa"/>
            </w:tcMar>
            <w:vAlign w:val="center"/>
          </w:tcPr>
          <w:p w14:paraId="5ACE1444">
            <w:pPr>
              <w:pStyle w:val="18"/>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kinsoku/>
              <w:wordWrap/>
              <w:overflowPunct/>
              <w:topLinePunct w:val="0"/>
              <w:autoSpaceDE/>
              <w:autoSpaceDN/>
              <w:bidi w:val="0"/>
              <w:adjustRightInd/>
              <w:snapToGrid/>
              <w:spacing w:before="0" w:beforeAutospacing="0" w:after="0" w:afterAutospacing="0" w:line="360" w:lineRule="auto"/>
              <w:ind w:left="0" w:leftChars="0" w:right="0" w:firstLine="0" w:firstLineChars="0"/>
              <w:jc w:val="center"/>
              <w:textAlignment w:val="baseline"/>
              <w:rPr>
                <w:rFonts w:hint="eastAsia" w:ascii="宋体" w:hAnsi="宋体" w:eastAsia="宋体" w:cs="宋体"/>
                <w:i w:val="0"/>
                <w:iCs w:val="0"/>
                <w:caps w:val="0"/>
                <w:color w:val="000000" w:themeColor="text1"/>
                <w:spacing w:val="0"/>
                <w:sz w:val="24"/>
                <w:szCs w:val="24"/>
                <w:shd w:val="clear" w:fill="FFFFFF"/>
                <w:vertAlign w:val="baseline"/>
                <w:lang w:val="en-US" w:eastAsia="zh-CN"/>
                <w14:textFill>
                  <w14:solidFill>
                    <w14:schemeClr w14:val="tx1"/>
                  </w14:solidFill>
                </w14:textFill>
              </w:rPr>
            </w:pPr>
            <w:r>
              <w:rPr>
                <w:rFonts w:hint="eastAsia" w:ascii="宋体" w:hAnsi="宋体" w:eastAsia="宋体" w:cs="宋体"/>
                <w:b w:val="0"/>
                <w:bCs w:val="0"/>
                <w:color w:val="000000" w:themeColor="text1"/>
                <w:sz w:val="24"/>
                <w:szCs w:val="24"/>
                <w14:textFill>
                  <w14:solidFill>
                    <w14:schemeClr w14:val="tx1"/>
                  </w14:solidFill>
                </w14:textFill>
              </w:rPr>
              <w:t>混凝土工程</w:t>
            </w:r>
          </w:p>
        </w:tc>
        <w:tc>
          <w:tcPr>
            <w:tcW w:w="860" w:type="pct"/>
            <w:tcBorders>
              <w:top w:val="single" w:color="333333" w:sz="6" w:space="0"/>
              <w:left w:val="single" w:color="333333" w:sz="6" w:space="0"/>
              <w:bottom w:val="single" w:color="333333" w:sz="6" w:space="0"/>
              <w:right w:val="single" w:color="333333" w:sz="6" w:space="0"/>
            </w:tcBorders>
            <w:shd w:val="clear" w:color="auto" w:fill="FFFFFF"/>
            <w:tcMar>
              <w:top w:w="75" w:type="dxa"/>
              <w:left w:w="120" w:type="dxa"/>
              <w:bottom w:w="75" w:type="dxa"/>
              <w:right w:w="120" w:type="dxa"/>
            </w:tcMar>
            <w:vAlign w:val="center"/>
          </w:tcPr>
          <w:p w14:paraId="4DE39F90">
            <w:pPr>
              <w:pStyle w:val="18"/>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kinsoku/>
              <w:wordWrap/>
              <w:overflowPunct/>
              <w:topLinePunct w:val="0"/>
              <w:autoSpaceDE/>
              <w:autoSpaceDN/>
              <w:bidi w:val="0"/>
              <w:adjustRightInd/>
              <w:snapToGrid/>
              <w:spacing w:before="0" w:beforeAutospacing="0" w:after="0" w:afterAutospacing="0" w:line="360" w:lineRule="auto"/>
              <w:ind w:left="0" w:leftChars="0" w:right="0" w:firstLine="0" w:firstLineChars="0"/>
              <w:jc w:val="center"/>
              <w:textAlignment w:val="baseline"/>
              <w:rPr>
                <w:rFonts w:hint="eastAsia" w:ascii="宋体" w:hAnsi="宋体" w:eastAsia="宋体" w:cs="宋体"/>
                <w:i w:val="0"/>
                <w:iCs w:val="0"/>
                <w:caps w:val="0"/>
                <w:color w:val="000000" w:themeColor="text1"/>
                <w:spacing w:val="0"/>
                <w:sz w:val="24"/>
                <w:szCs w:val="24"/>
                <w:shd w:val="clear" w:fill="FFFFFF"/>
                <w:vertAlign w:val="baseline"/>
                <w14:textFill>
                  <w14:solidFill>
                    <w14:schemeClr w14:val="tx1"/>
                  </w14:solidFill>
                </w14:textFill>
              </w:rPr>
            </w:pPr>
            <w:r>
              <w:rPr>
                <w:rFonts w:hint="eastAsia" w:ascii="宋体" w:hAnsi="宋体" w:eastAsia="宋体" w:cs="宋体"/>
                <w:i w:val="0"/>
                <w:iCs w:val="0"/>
                <w:caps w:val="0"/>
                <w:color w:val="000000" w:themeColor="text1"/>
                <w:spacing w:val="0"/>
                <w:sz w:val="24"/>
                <w:szCs w:val="24"/>
                <w:shd w:val="clear" w:fill="FFFFFF"/>
                <w:vertAlign w:val="baseline"/>
                <w:lang w:val="en-US" w:eastAsia="zh-CN"/>
                <w14:textFill>
                  <w14:solidFill>
                    <w14:schemeClr w14:val="tx1"/>
                  </w14:solidFill>
                </w14:textFill>
              </w:rPr>
              <w:t>府谷县庙沟门镇风电项目通村水泥路损坏修复工程</w:t>
            </w:r>
          </w:p>
        </w:tc>
        <w:tc>
          <w:tcPr>
            <w:tcW w:w="633" w:type="pct"/>
            <w:tcBorders>
              <w:top w:val="single" w:color="333333" w:sz="6" w:space="0"/>
              <w:left w:val="single" w:color="333333" w:sz="6" w:space="0"/>
              <w:bottom w:val="single" w:color="333333" w:sz="6" w:space="0"/>
              <w:right w:val="single" w:color="333333" w:sz="6" w:space="0"/>
            </w:tcBorders>
            <w:shd w:val="clear" w:color="auto" w:fill="FFFFFF"/>
            <w:tcMar>
              <w:top w:w="75" w:type="dxa"/>
              <w:left w:w="120" w:type="dxa"/>
              <w:bottom w:w="75" w:type="dxa"/>
              <w:right w:w="120" w:type="dxa"/>
            </w:tcMar>
            <w:vAlign w:val="center"/>
          </w:tcPr>
          <w:p w14:paraId="55D0A40B">
            <w:pPr>
              <w:pStyle w:val="18"/>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kinsoku/>
              <w:wordWrap/>
              <w:overflowPunct/>
              <w:topLinePunct w:val="0"/>
              <w:autoSpaceDE/>
              <w:autoSpaceDN/>
              <w:bidi w:val="0"/>
              <w:adjustRightInd/>
              <w:snapToGrid/>
              <w:spacing w:before="0" w:beforeAutospacing="0" w:after="0" w:afterAutospacing="0" w:line="360" w:lineRule="auto"/>
              <w:ind w:left="0" w:leftChars="0" w:right="0" w:firstLine="0" w:firstLineChars="0"/>
              <w:jc w:val="center"/>
              <w:textAlignment w:val="baseline"/>
              <w:rPr>
                <w:rFonts w:hint="eastAsia" w:ascii="宋体" w:hAnsi="宋体" w:eastAsia="宋体" w:cs="宋体"/>
                <w:i w:val="0"/>
                <w:iCs w:val="0"/>
                <w:caps w:val="0"/>
                <w:color w:val="000000" w:themeColor="text1"/>
                <w:spacing w:val="0"/>
                <w:sz w:val="24"/>
                <w:szCs w:val="24"/>
                <w:shd w:val="clear" w:fill="FFFFFF"/>
                <w:vertAlign w:val="baseline"/>
                <w14:textFill>
                  <w14:solidFill>
                    <w14:schemeClr w14:val="tx1"/>
                  </w14:solidFill>
                </w14:textFill>
              </w:rPr>
            </w:pPr>
            <w:r>
              <w:rPr>
                <w:rFonts w:hint="eastAsia" w:ascii="宋体" w:hAnsi="宋体" w:eastAsia="宋体" w:cs="宋体"/>
                <w:i w:val="0"/>
                <w:iCs w:val="0"/>
                <w:caps w:val="0"/>
                <w:color w:val="000000" w:themeColor="text1"/>
                <w:spacing w:val="0"/>
                <w:sz w:val="24"/>
                <w:szCs w:val="24"/>
                <w:shd w:val="clear" w:fill="FFFFFF"/>
                <w:vertAlign w:val="baseline"/>
                <w:lang w:val="en-US" w:eastAsia="zh-CN"/>
                <w14:textFill>
                  <w14:solidFill>
                    <w14:schemeClr w14:val="tx1"/>
                  </w14:solidFill>
                </w14:textFill>
              </w:rPr>
              <w:t>1(项)</w:t>
            </w:r>
          </w:p>
        </w:tc>
        <w:tc>
          <w:tcPr>
            <w:tcW w:w="819" w:type="pct"/>
            <w:tcBorders>
              <w:top w:val="single" w:color="333333" w:sz="6" w:space="0"/>
              <w:left w:val="single" w:color="333333" w:sz="6" w:space="0"/>
              <w:bottom w:val="single" w:color="333333" w:sz="6" w:space="0"/>
              <w:right w:val="single" w:color="333333" w:sz="6" w:space="0"/>
            </w:tcBorders>
            <w:shd w:val="clear" w:color="auto" w:fill="FFFFFF"/>
            <w:tcMar>
              <w:top w:w="75" w:type="dxa"/>
              <w:left w:w="120" w:type="dxa"/>
              <w:bottom w:w="75" w:type="dxa"/>
              <w:right w:w="120" w:type="dxa"/>
            </w:tcMar>
            <w:vAlign w:val="center"/>
          </w:tcPr>
          <w:p w14:paraId="7B041D58">
            <w:pPr>
              <w:pStyle w:val="18"/>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kinsoku/>
              <w:wordWrap/>
              <w:overflowPunct/>
              <w:topLinePunct w:val="0"/>
              <w:autoSpaceDE/>
              <w:autoSpaceDN/>
              <w:bidi w:val="0"/>
              <w:adjustRightInd/>
              <w:snapToGrid/>
              <w:spacing w:before="0" w:beforeAutospacing="0" w:after="0" w:afterAutospacing="0" w:line="360" w:lineRule="auto"/>
              <w:ind w:left="0" w:leftChars="0" w:right="0" w:firstLine="0" w:firstLineChars="0"/>
              <w:jc w:val="center"/>
              <w:textAlignment w:val="baseline"/>
              <w:rPr>
                <w:rFonts w:hint="eastAsia" w:ascii="宋体" w:hAnsi="宋体" w:eastAsia="宋体" w:cs="宋体"/>
                <w:i w:val="0"/>
                <w:iCs w:val="0"/>
                <w:caps w:val="0"/>
                <w:color w:val="000000" w:themeColor="text1"/>
                <w:spacing w:val="0"/>
                <w:sz w:val="24"/>
                <w:szCs w:val="24"/>
                <w:shd w:val="clear" w:fill="FFFFFF"/>
                <w:vertAlign w:val="baseline"/>
                <w14:textFill>
                  <w14:solidFill>
                    <w14:schemeClr w14:val="tx1"/>
                  </w14:solidFill>
                </w14:textFill>
              </w:rPr>
            </w:pPr>
            <w:r>
              <w:rPr>
                <w:rFonts w:hint="eastAsia" w:ascii="宋体" w:hAnsi="宋体" w:eastAsia="宋体" w:cs="宋体"/>
                <w:i w:val="0"/>
                <w:iCs w:val="0"/>
                <w:caps w:val="0"/>
                <w:color w:val="000000" w:themeColor="text1"/>
                <w:spacing w:val="0"/>
                <w:sz w:val="24"/>
                <w:szCs w:val="24"/>
                <w:shd w:val="clear" w:fill="FFFFFF"/>
                <w:vertAlign w:val="baseline"/>
                <w:lang w:val="en-US" w:eastAsia="zh-CN"/>
                <w14:textFill>
                  <w14:solidFill>
                    <w14:schemeClr w14:val="tx1"/>
                  </w14:solidFill>
                </w14:textFill>
              </w:rPr>
              <w:t>详见采购文件</w:t>
            </w:r>
          </w:p>
        </w:tc>
        <w:tc>
          <w:tcPr>
            <w:tcW w:w="880" w:type="pct"/>
            <w:tcBorders>
              <w:top w:val="single" w:color="333333" w:sz="6" w:space="0"/>
              <w:left w:val="single" w:color="333333" w:sz="6" w:space="0"/>
              <w:bottom w:val="single" w:color="333333" w:sz="6" w:space="0"/>
              <w:right w:val="single" w:color="333333" w:sz="6" w:space="0"/>
            </w:tcBorders>
            <w:shd w:val="clear" w:color="auto" w:fill="FFFFFF"/>
            <w:tcMar>
              <w:top w:w="75" w:type="dxa"/>
              <w:left w:w="120" w:type="dxa"/>
              <w:bottom w:w="75" w:type="dxa"/>
              <w:right w:w="120" w:type="dxa"/>
            </w:tcMar>
            <w:vAlign w:val="center"/>
          </w:tcPr>
          <w:p w14:paraId="7088CEDA">
            <w:pPr>
              <w:pStyle w:val="18"/>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kinsoku/>
              <w:wordWrap/>
              <w:overflowPunct/>
              <w:topLinePunct w:val="0"/>
              <w:autoSpaceDE/>
              <w:autoSpaceDN/>
              <w:bidi w:val="0"/>
              <w:adjustRightInd/>
              <w:snapToGrid/>
              <w:spacing w:before="0" w:beforeAutospacing="0" w:after="0" w:afterAutospacing="0" w:line="360" w:lineRule="auto"/>
              <w:ind w:left="0" w:leftChars="0" w:right="0" w:firstLine="0" w:firstLineChars="0"/>
              <w:jc w:val="center"/>
              <w:textAlignment w:val="baseline"/>
              <w:rPr>
                <w:rFonts w:hint="eastAsia" w:ascii="宋体" w:hAnsi="宋体" w:eastAsia="宋体" w:cs="宋体"/>
                <w:i w:val="0"/>
                <w:iCs w:val="0"/>
                <w:caps w:val="0"/>
                <w:color w:val="000000" w:themeColor="text1"/>
                <w:spacing w:val="0"/>
                <w:sz w:val="24"/>
                <w:szCs w:val="24"/>
                <w:shd w:val="clear" w:fill="FFFFFF"/>
                <w:vertAlign w:val="baseline"/>
                <w14:textFill>
                  <w14:solidFill>
                    <w14:schemeClr w14:val="tx1"/>
                  </w14:solidFill>
                </w14:textFill>
              </w:rPr>
            </w:pPr>
            <w:r>
              <w:rPr>
                <w:rFonts w:hint="eastAsia" w:ascii="宋体" w:hAnsi="宋体" w:eastAsia="宋体" w:cs="宋体"/>
                <w:i w:val="0"/>
                <w:iCs w:val="0"/>
                <w:caps w:val="0"/>
                <w:color w:val="000000" w:themeColor="text1"/>
                <w:spacing w:val="0"/>
                <w:sz w:val="24"/>
                <w:szCs w:val="24"/>
                <w:shd w:val="clear" w:fill="FFFFFF"/>
                <w:vertAlign w:val="baseline"/>
                <w:lang w:val="en-US" w:eastAsia="zh-CN"/>
                <w14:textFill>
                  <w14:solidFill>
                    <w14:schemeClr w14:val="tx1"/>
                  </w14:solidFill>
                </w14:textFill>
              </w:rPr>
              <w:t>1984028.68</w:t>
            </w:r>
          </w:p>
        </w:tc>
        <w:tc>
          <w:tcPr>
            <w:tcW w:w="880" w:type="pct"/>
            <w:tcBorders>
              <w:top w:val="single" w:color="333333" w:sz="6" w:space="0"/>
              <w:left w:val="single" w:color="333333" w:sz="6" w:space="0"/>
              <w:bottom w:val="single" w:color="333333" w:sz="6" w:space="0"/>
              <w:right w:val="single" w:color="333333" w:sz="6" w:space="0"/>
            </w:tcBorders>
            <w:shd w:val="clear" w:color="auto" w:fill="FFFFFF"/>
            <w:tcMar>
              <w:top w:w="75" w:type="dxa"/>
              <w:left w:w="120" w:type="dxa"/>
              <w:bottom w:w="75" w:type="dxa"/>
              <w:right w:w="120" w:type="dxa"/>
            </w:tcMar>
            <w:vAlign w:val="center"/>
          </w:tcPr>
          <w:p w14:paraId="5E517DB5">
            <w:pPr>
              <w:pStyle w:val="18"/>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kinsoku/>
              <w:wordWrap/>
              <w:overflowPunct/>
              <w:topLinePunct w:val="0"/>
              <w:autoSpaceDE/>
              <w:autoSpaceDN/>
              <w:bidi w:val="0"/>
              <w:adjustRightInd/>
              <w:snapToGrid/>
              <w:spacing w:before="0" w:beforeAutospacing="0" w:after="0" w:afterAutospacing="0" w:line="360" w:lineRule="auto"/>
              <w:ind w:left="0" w:leftChars="0" w:right="0" w:firstLine="0" w:firstLineChars="0"/>
              <w:jc w:val="center"/>
              <w:textAlignment w:val="baseline"/>
              <w:rPr>
                <w:rFonts w:hint="eastAsia" w:ascii="宋体" w:hAnsi="宋体" w:eastAsia="宋体" w:cs="宋体"/>
                <w:i w:val="0"/>
                <w:iCs w:val="0"/>
                <w:caps w:val="0"/>
                <w:color w:val="000000" w:themeColor="text1"/>
                <w:spacing w:val="0"/>
                <w:sz w:val="24"/>
                <w:szCs w:val="24"/>
                <w:shd w:val="clear" w:fill="FFFFFF"/>
                <w:vertAlign w:val="baseline"/>
                <w14:textFill>
                  <w14:solidFill>
                    <w14:schemeClr w14:val="tx1"/>
                  </w14:solidFill>
                </w14:textFill>
              </w:rPr>
            </w:pPr>
            <w:r>
              <w:rPr>
                <w:rFonts w:hint="eastAsia" w:ascii="宋体" w:hAnsi="宋体" w:eastAsia="宋体" w:cs="宋体"/>
                <w:i w:val="0"/>
                <w:iCs w:val="0"/>
                <w:caps w:val="0"/>
                <w:color w:val="000000" w:themeColor="text1"/>
                <w:spacing w:val="0"/>
                <w:sz w:val="24"/>
                <w:szCs w:val="24"/>
                <w:shd w:val="clear" w:fill="FFFFFF"/>
                <w:vertAlign w:val="baseline"/>
                <w:lang w:val="en-US" w:eastAsia="zh-CN"/>
                <w14:textFill>
                  <w14:solidFill>
                    <w14:schemeClr w14:val="tx1"/>
                  </w14:solidFill>
                </w14:textFill>
              </w:rPr>
              <w:t>1984028.68</w:t>
            </w:r>
          </w:p>
        </w:tc>
      </w:tr>
    </w:tbl>
    <w:p w14:paraId="2FAE705D">
      <w:pPr>
        <w:pStyle w:val="18"/>
        <w:keepNext w:val="0"/>
        <w:keepLines w:val="0"/>
        <w:widowControl/>
        <w:suppressLineNumbers w:val="0"/>
        <w:pBdr>
          <w:top w:val="none" w:color="auto" w:sz="0" w:space="0"/>
          <w:left w:val="none" w:color="auto" w:sz="0" w:space="0"/>
          <w:bottom w:val="none" w:color="auto" w:sz="0" w:space="0"/>
          <w:right w:val="none" w:color="auto" w:sz="0" w:space="0"/>
        </w:pBdr>
        <w:shd w:val="clear"/>
        <w:spacing w:before="0" w:beforeAutospacing="0" w:after="0" w:afterAutospacing="0" w:line="360" w:lineRule="auto"/>
        <w:ind w:left="0" w:leftChars="0" w:right="0" w:firstLine="679" w:firstLineChars="283"/>
        <w:jc w:val="both"/>
        <w:textAlignment w:val="baseline"/>
        <w:rPr>
          <w:rFonts w:hint="eastAsia" w:ascii="宋体" w:hAnsi="宋体" w:eastAsia="宋体" w:cs="宋体"/>
          <w:i w:val="0"/>
          <w:iCs w:val="0"/>
          <w:caps w:val="0"/>
          <w:color w:val="000000" w:themeColor="text1"/>
          <w:spacing w:val="0"/>
          <w:sz w:val="24"/>
          <w:szCs w:val="24"/>
          <w:shd w:val="clear" w:fill="FFFFFF"/>
          <w:vertAlign w:val="baseline"/>
          <w14:textFill>
            <w14:solidFill>
              <w14:schemeClr w14:val="tx1"/>
            </w14:solidFill>
          </w14:textFill>
        </w:rPr>
      </w:pPr>
      <w:r>
        <w:rPr>
          <w:rFonts w:hint="eastAsia" w:ascii="宋体" w:hAnsi="宋体" w:eastAsia="宋体" w:cs="宋体"/>
          <w:i w:val="0"/>
          <w:iCs w:val="0"/>
          <w:caps w:val="0"/>
          <w:color w:val="000000" w:themeColor="text1"/>
          <w:spacing w:val="0"/>
          <w:sz w:val="24"/>
          <w:szCs w:val="24"/>
          <w:shd w:val="clear" w:fill="FFFFFF"/>
          <w:vertAlign w:val="baseline"/>
          <w14:textFill>
            <w14:solidFill>
              <w14:schemeClr w14:val="tx1"/>
            </w14:solidFill>
          </w14:textFill>
        </w:rPr>
        <w:t>本合同包不接受联合体投标</w:t>
      </w:r>
    </w:p>
    <w:p w14:paraId="59DDB073">
      <w:pPr>
        <w:pStyle w:val="18"/>
        <w:keepNext w:val="0"/>
        <w:keepLines w:val="0"/>
        <w:widowControl/>
        <w:suppressLineNumbers w:val="0"/>
        <w:pBdr>
          <w:top w:val="none" w:color="auto" w:sz="0" w:space="0"/>
          <w:left w:val="none" w:color="auto" w:sz="0" w:space="0"/>
          <w:bottom w:val="none" w:color="auto" w:sz="0" w:space="0"/>
          <w:right w:val="none" w:color="auto" w:sz="0" w:space="0"/>
        </w:pBdr>
        <w:shd w:val="clear"/>
        <w:spacing w:before="0" w:beforeAutospacing="0" w:after="0" w:afterAutospacing="0" w:line="360" w:lineRule="auto"/>
        <w:ind w:left="0" w:leftChars="0" w:right="0" w:firstLine="679" w:firstLineChars="283"/>
        <w:jc w:val="both"/>
        <w:textAlignment w:val="baseline"/>
        <w:rPr>
          <w:rFonts w:hint="eastAsia" w:ascii="宋体" w:hAnsi="宋体" w:eastAsia="宋体" w:cs="宋体"/>
          <w:color w:val="000000" w:themeColor="text1"/>
          <w:sz w:val="24"/>
          <w:szCs w:val="24"/>
          <w:lang w:val="en-US" w:eastAsia="zh-CN"/>
          <w14:textFill>
            <w14:solidFill>
              <w14:schemeClr w14:val="tx1"/>
            </w14:solidFill>
          </w14:textFill>
        </w:rPr>
      </w:pPr>
      <w:r>
        <w:rPr>
          <w:rFonts w:hint="eastAsia" w:ascii="宋体" w:hAnsi="宋体" w:eastAsia="宋体" w:cs="宋体"/>
          <w:i w:val="0"/>
          <w:iCs w:val="0"/>
          <w:caps w:val="0"/>
          <w:color w:val="000000" w:themeColor="text1"/>
          <w:spacing w:val="0"/>
          <w:sz w:val="24"/>
          <w:szCs w:val="24"/>
          <w:shd w:val="clear" w:fill="FFFFFF"/>
          <w:vertAlign w:val="baseline"/>
          <w14:textFill>
            <w14:solidFill>
              <w14:schemeClr w14:val="tx1"/>
            </w14:solidFill>
          </w14:textFill>
        </w:rPr>
        <w:t>合同履行期限：</w:t>
      </w:r>
      <w:r>
        <w:rPr>
          <w:rFonts w:hint="eastAsia" w:ascii="宋体" w:hAnsi="宋体" w:eastAsia="宋体" w:cs="宋体"/>
          <w:i w:val="0"/>
          <w:iCs w:val="0"/>
          <w:caps w:val="0"/>
          <w:color w:val="000000" w:themeColor="text1"/>
          <w:spacing w:val="0"/>
          <w:sz w:val="24"/>
          <w:szCs w:val="24"/>
          <w:shd w:val="clear" w:fill="FFFFFF"/>
          <w:vertAlign w:val="baseline"/>
          <w:lang w:val="en-US" w:eastAsia="zh-CN"/>
          <w14:textFill>
            <w14:solidFill>
              <w14:schemeClr w14:val="tx1"/>
            </w14:solidFill>
          </w14:textFill>
        </w:rPr>
        <w:t>60日历天</w:t>
      </w:r>
    </w:p>
    <w:p w14:paraId="041E9D39">
      <w:pPr>
        <w:pStyle w:val="18"/>
        <w:keepNext w:val="0"/>
        <w:keepLines w:val="0"/>
        <w:widowControl/>
        <w:suppressLineNumbers w:val="0"/>
        <w:pBdr>
          <w:top w:val="none" w:color="auto" w:sz="0" w:space="0"/>
          <w:left w:val="none" w:color="auto" w:sz="0" w:space="0"/>
          <w:bottom w:val="none" w:color="auto" w:sz="0" w:space="0"/>
          <w:right w:val="none" w:color="auto" w:sz="0" w:space="0"/>
        </w:pBdr>
        <w:shd w:val="clear"/>
        <w:spacing w:before="0" w:beforeAutospacing="0" w:after="0" w:afterAutospacing="0" w:line="360" w:lineRule="auto"/>
        <w:ind w:right="0" w:rightChars="0"/>
        <w:jc w:val="both"/>
        <w:textAlignment w:val="baseline"/>
        <w:outlineLvl w:val="0"/>
        <w:rPr>
          <w:rFonts w:hint="eastAsia" w:ascii="宋体" w:hAnsi="宋体" w:eastAsia="宋体" w:cs="宋体"/>
          <w:b/>
          <w:bCs/>
          <w:i w:val="0"/>
          <w:iCs w:val="0"/>
          <w:caps w:val="0"/>
          <w:color w:val="000000" w:themeColor="text1"/>
          <w:spacing w:val="0"/>
          <w:sz w:val="24"/>
          <w:szCs w:val="24"/>
          <w:shd w:val="clear" w:fill="FFFFFF"/>
          <w:vertAlign w:val="baseline"/>
          <w:lang w:eastAsia="zh-CN"/>
          <w14:textFill>
            <w14:solidFill>
              <w14:schemeClr w14:val="tx1"/>
            </w14:solidFill>
          </w14:textFill>
        </w:rPr>
      </w:pPr>
      <w:bookmarkStart w:id="8" w:name="_Toc22797"/>
      <w:r>
        <w:rPr>
          <w:rFonts w:hint="eastAsia" w:ascii="宋体" w:hAnsi="宋体" w:eastAsia="宋体" w:cs="宋体"/>
          <w:b/>
          <w:bCs/>
          <w:i w:val="0"/>
          <w:iCs w:val="0"/>
          <w:caps w:val="0"/>
          <w:color w:val="000000" w:themeColor="text1"/>
          <w:spacing w:val="0"/>
          <w:sz w:val="24"/>
          <w:szCs w:val="24"/>
          <w:shd w:val="clear" w:fill="FFFFFF"/>
          <w:vertAlign w:val="baseline"/>
          <w:lang w:eastAsia="zh-CN"/>
          <w14:textFill>
            <w14:solidFill>
              <w14:schemeClr w14:val="tx1"/>
            </w14:solidFill>
          </w14:textFill>
        </w:rPr>
        <w:t>二、申请人的资格要求：</w:t>
      </w:r>
      <w:bookmarkEnd w:id="8"/>
    </w:p>
    <w:p w14:paraId="541B0C86">
      <w:pPr>
        <w:pStyle w:val="18"/>
        <w:keepNext w:val="0"/>
        <w:keepLines w:val="0"/>
        <w:widowControl/>
        <w:suppressLineNumbers w:val="0"/>
        <w:pBdr>
          <w:top w:val="none" w:color="auto" w:sz="0" w:space="0"/>
          <w:left w:val="none" w:color="auto" w:sz="0" w:space="0"/>
          <w:bottom w:val="none" w:color="auto" w:sz="0" w:space="0"/>
          <w:right w:val="none" w:color="auto" w:sz="0" w:space="0"/>
        </w:pBdr>
        <w:shd w:val="clear"/>
        <w:spacing w:before="0" w:beforeAutospacing="0" w:after="0" w:afterAutospacing="0" w:line="360" w:lineRule="auto"/>
        <w:ind w:left="0" w:leftChars="0" w:right="0" w:firstLine="679" w:firstLineChars="283"/>
        <w:jc w:val="both"/>
        <w:textAlignment w:val="baseline"/>
        <w:rPr>
          <w:rFonts w:hint="eastAsia" w:ascii="宋体" w:hAnsi="宋体" w:eastAsia="宋体" w:cs="宋体"/>
          <w:i w:val="0"/>
          <w:iCs w:val="0"/>
          <w:caps w:val="0"/>
          <w:color w:val="000000" w:themeColor="text1"/>
          <w:spacing w:val="0"/>
          <w:sz w:val="24"/>
          <w:szCs w:val="24"/>
          <w:shd w:val="clear" w:fill="FFFFFF"/>
          <w:vertAlign w:val="baseline"/>
          <w14:textFill>
            <w14:solidFill>
              <w14:schemeClr w14:val="tx1"/>
            </w14:solidFill>
          </w14:textFill>
        </w:rPr>
      </w:pPr>
      <w:r>
        <w:rPr>
          <w:rFonts w:hint="eastAsia" w:ascii="宋体" w:hAnsi="宋体" w:eastAsia="宋体" w:cs="宋体"/>
          <w:i w:val="0"/>
          <w:iCs w:val="0"/>
          <w:caps w:val="0"/>
          <w:color w:val="000000" w:themeColor="text1"/>
          <w:spacing w:val="0"/>
          <w:sz w:val="24"/>
          <w:szCs w:val="24"/>
          <w:shd w:val="clear" w:fill="FFFFFF"/>
          <w:vertAlign w:val="baseline"/>
          <w14:textFill>
            <w14:solidFill>
              <w14:schemeClr w14:val="tx1"/>
            </w14:solidFill>
          </w14:textFill>
        </w:rPr>
        <w:t>1.满足《中华人民共和国政府采购法》第二十二条规定;</w:t>
      </w:r>
    </w:p>
    <w:p w14:paraId="311E1402">
      <w:pPr>
        <w:pStyle w:val="18"/>
        <w:keepNext w:val="0"/>
        <w:keepLines w:val="0"/>
        <w:widowControl/>
        <w:suppressLineNumbers w:val="0"/>
        <w:pBdr>
          <w:top w:val="none" w:color="auto" w:sz="0" w:space="0"/>
          <w:left w:val="none" w:color="auto" w:sz="0" w:space="0"/>
          <w:bottom w:val="none" w:color="auto" w:sz="0" w:space="0"/>
          <w:right w:val="none" w:color="auto" w:sz="0" w:space="0"/>
        </w:pBdr>
        <w:shd w:val="clear"/>
        <w:spacing w:before="0" w:beforeAutospacing="0" w:after="0" w:afterAutospacing="0" w:line="360" w:lineRule="auto"/>
        <w:ind w:left="0" w:leftChars="0" w:right="0" w:firstLine="679" w:firstLineChars="283"/>
        <w:jc w:val="both"/>
        <w:textAlignment w:val="baseline"/>
        <w:rPr>
          <w:rFonts w:hint="eastAsia" w:ascii="宋体" w:hAnsi="宋体" w:eastAsia="宋体" w:cs="宋体"/>
          <w:i w:val="0"/>
          <w:iCs w:val="0"/>
          <w:caps w:val="0"/>
          <w:color w:val="000000" w:themeColor="text1"/>
          <w:spacing w:val="0"/>
          <w:sz w:val="24"/>
          <w:szCs w:val="24"/>
          <w:shd w:val="clear" w:fill="FFFFFF"/>
          <w:vertAlign w:val="baseline"/>
          <w14:textFill>
            <w14:solidFill>
              <w14:schemeClr w14:val="tx1"/>
            </w14:solidFill>
          </w14:textFill>
        </w:rPr>
      </w:pPr>
      <w:r>
        <w:rPr>
          <w:rFonts w:hint="eastAsia" w:ascii="宋体" w:hAnsi="宋体" w:eastAsia="宋体" w:cs="宋体"/>
          <w:i w:val="0"/>
          <w:iCs w:val="0"/>
          <w:caps w:val="0"/>
          <w:color w:val="000000" w:themeColor="text1"/>
          <w:spacing w:val="0"/>
          <w:sz w:val="24"/>
          <w:szCs w:val="24"/>
          <w:shd w:val="clear" w:fill="FFFFFF"/>
          <w:vertAlign w:val="baseline"/>
          <w14:textFill>
            <w14:solidFill>
              <w14:schemeClr w14:val="tx1"/>
            </w14:solidFill>
          </w14:textFill>
        </w:rPr>
        <w:t>2.落实政府采购政策需满足的资格要求：</w:t>
      </w:r>
    </w:p>
    <w:p w14:paraId="6A116AD2">
      <w:pPr>
        <w:pStyle w:val="18"/>
        <w:keepNext w:val="0"/>
        <w:keepLines w:val="0"/>
        <w:widowControl/>
        <w:suppressLineNumbers w:val="0"/>
        <w:pBdr>
          <w:top w:val="none" w:color="auto" w:sz="0" w:space="0"/>
          <w:left w:val="none" w:color="auto" w:sz="0" w:space="0"/>
          <w:bottom w:val="none" w:color="auto" w:sz="0" w:space="0"/>
          <w:right w:val="none" w:color="auto" w:sz="0" w:space="0"/>
        </w:pBdr>
        <w:shd w:val="clear"/>
        <w:spacing w:before="0" w:beforeAutospacing="0" w:after="0" w:afterAutospacing="0" w:line="360" w:lineRule="auto"/>
        <w:ind w:left="0" w:leftChars="0" w:right="0" w:firstLine="679" w:firstLineChars="283"/>
        <w:jc w:val="both"/>
        <w:textAlignment w:val="baseline"/>
        <w:rPr>
          <w:rFonts w:hint="eastAsia" w:ascii="宋体" w:hAnsi="宋体" w:eastAsia="宋体" w:cs="宋体"/>
          <w:i w:val="0"/>
          <w:iCs w:val="0"/>
          <w:caps w:val="0"/>
          <w:color w:val="000000" w:themeColor="text1"/>
          <w:spacing w:val="0"/>
          <w:sz w:val="24"/>
          <w:szCs w:val="24"/>
          <w:shd w:val="clear" w:fill="FFFFFF"/>
          <w:vertAlign w:val="baseline"/>
          <w14:textFill>
            <w14:solidFill>
              <w14:schemeClr w14:val="tx1"/>
            </w14:solidFill>
          </w14:textFill>
        </w:rPr>
      </w:pPr>
      <w:r>
        <w:rPr>
          <w:rFonts w:hint="eastAsia" w:ascii="宋体" w:hAnsi="宋体" w:eastAsia="宋体" w:cs="宋体"/>
          <w:i w:val="0"/>
          <w:iCs w:val="0"/>
          <w:caps w:val="0"/>
          <w:color w:val="000000" w:themeColor="text1"/>
          <w:spacing w:val="0"/>
          <w:sz w:val="24"/>
          <w:szCs w:val="24"/>
          <w:shd w:val="clear" w:fill="FFFFFF"/>
          <w:vertAlign w:val="baseline"/>
          <w14:textFill>
            <w14:solidFill>
              <w14:schemeClr w14:val="tx1"/>
            </w14:solidFill>
          </w14:textFill>
        </w:rPr>
        <w:t>合同包1(</w:t>
      </w:r>
      <w:r>
        <w:rPr>
          <w:rFonts w:hint="eastAsia" w:ascii="宋体" w:hAnsi="宋体" w:eastAsia="宋体" w:cs="宋体"/>
          <w:i w:val="0"/>
          <w:iCs w:val="0"/>
          <w:caps w:val="0"/>
          <w:color w:val="000000" w:themeColor="text1"/>
          <w:spacing w:val="0"/>
          <w:sz w:val="24"/>
          <w:szCs w:val="24"/>
          <w:shd w:val="clear" w:fill="FFFFFF"/>
          <w:vertAlign w:val="baseline"/>
          <w:lang w:eastAsia="zh-CN"/>
          <w14:textFill>
            <w14:solidFill>
              <w14:schemeClr w14:val="tx1"/>
            </w14:solidFill>
          </w14:textFill>
        </w:rPr>
        <w:t>府谷县庙沟门镇风电项目通村水泥路损坏修复工程</w:t>
      </w:r>
      <w:r>
        <w:rPr>
          <w:rFonts w:hint="eastAsia" w:ascii="宋体" w:hAnsi="宋体" w:eastAsia="宋体" w:cs="宋体"/>
          <w:i w:val="0"/>
          <w:iCs w:val="0"/>
          <w:caps w:val="0"/>
          <w:color w:val="000000" w:themeColor="text1"/>
          <w:spacing w:val="0"/>
          <w:sz w:val="24"/>
          <w:szCs w:val="24"/>
          <w:shd w:val="clear" w:fill="FFFFFF"/>
          <w:vertAlign w:val="baseline"/>
          <w14:textFill>
            <w14:solidFill>
              <w14:schemeClr w14:val="tx1"/>
            </w14:solidFill>
          </w14:textFill>
        </w:rPr>
        <w:t>)落实政府采购政策需满足的资格要求如下:</w:t>
      </w:r>
    </w:p>
    <w:p w14:paraId="7A22C5E0">
      <w:pPr>
        <w:pStyle w:val="18"/>
        <w:keepNext w:val="0"/>
        <w:keepLines w:val="0"/>
        <w:widowControl/>
        <w:suppressLineNumbers w:val="0"/>
        <w:pBdr>
          <w:top w:val="none" w:color="auto" w:sz="0" w:space="0"/>
          <w:left w:val="none" w:color="auto" w:sz="0" w:space="0"/>
          <w:bottom w:val="none" w:color="auto" w:sz="0" w:space="0"/>
          <w:right w:val="none" w:color="auto" w:sz="0" w:space="0"/>
        </w:pBdr>
        <w:shd w:val="clear"/>
        <w:spacing w:before="0" w:beforeAutospacing="0" w:after="0" w:afterAutospacing="0" w:line="360" w:lineRule="auto"/>
        <w:ind w:left="0" w:leftChars="0" w:right="0" w:firstLine="679" w:firstLineChars="283"/>
        <w:jc w:val="both"/>
        <w:textAlignment w:val="baseline"/>
        <w:rPr>
          <w:rFonts w:hint="eastAsia" w:ascii="宋体" w:hAnsi="宋体" w:eastAsia="宋体" w:cs="宋体"/>
          <w:i w:val="0"/>
          <w:iCs w:val="0"/>
          <w:caps w:val="0"/>
          <w:color w:val="000000" w:themeColor="text1"/>
          <w:spacing w:val="0"/>
          <w:sz w:val="24"/>
          <w:szCs w:val="24"/>
          <w:shd w:val="clear" w:fill="FFFFFF"/>
          <w:vertAlign w:val="baseline"/>
          <w14:textFill>
            <w14:solidFill>
              <w14:schemeClr w14:val="tx1"/>
            </w14:solidFill>
          </w14:textFill>
        </w:rPr>
      </w:pPr>
      <w:r>
        <w:rPr>
          <w:rFonts w:hint="eastAsia" w:ascii="宋体" w:hAnsi="宋体" w:eastAsia="宋体" w:cs="宋体"/>
          <w:i w:val="0"/>
          <w:iCs w:val="0"/>
          <w:caps w:val="0"/>
          <w:color w:val="000000" w:themeColor="text1"/>
          <w:spacing w:val="0"/>
          <w:sz w:val="24"/>
          <w:szCs w:val="24"/>
          <w:shd w:val="clear" w:fill="FFFFFF"/>
          <w:vertAlign w:val="baseline"/>
          <w14:textFill>
            <w14:solidFill>
              <w14:schemeClr w14:val="tx1"/>
            </w14:solidFill>
          </w14:textFill>
        </w:rPr>
        <w:t>①、《政府采购促进中小企业发展管理办法》（财库〔2020〕46号）； </w:t>
      </w:r>
    </w:p>
    <w:p w14:paraId="536C2450">
      <w:pPr>
        <w:pStyle w:val="18"/>
        <w:keepNext w:val="0"/>
        <w:keepLines w:val="0"/>
        <w:widowControl/>
        <w:suppressLineNumbers w:val="0"/>
        <w:pBdr>
          <w:top w:val="none" w:color="auto" w:sz="0" w:space="0"/>
          <w:left w:val="none" w:color="auto" w:sz="0" w:space="0"/>
          <w:bottom w:val="none" w:color="auto" w:sz="0" w:space="0"/>
          <w:right w:val="none" w:color="auto" w:sz="0" w:space="0"/>
        </w:pBdr>
        <w:shd w:val="clear"/>
        <w:spacing w:before="0" w:beforeAutospacing="0" w:after="0" w:afterAutospacing="0" w:line="360" w:lineRule="auto"/>
        <w:ind w:left="0" w:leftChars="0" w:right="0" w:firstLine="679" w:firstLineChars="283"/>
        <w:jc w:val="both"/>
        <w:textAlignment w:val="baseline"/>
        <w:rPr>
          <w:rFonts w:hint="eastAsia" w:ascii="宋体" w:hAnsi="宋体" w:eastAsia="宋体" w:cs="宋体"/>
          <w:i w:val="0"/>
          <w:iCs w:val="0"/>
          <w:caps w:val="0"/>
          <w:color w:val="000000" w:themeColor="text1"/>
          <w:spacing w:val="0"/>
          <w:sz w:val="24"/>
          <w:szCs w:val="24"/>
          <w:shd w:val="clear" w:fill="FFFFFF"/>
          <w:vertAlign w:val="baseline"/>
          <w14:textFill>
            <w14:solidFill>
              <w14:schemeClr w14:val="tx1"/>
            </w14:solidFill>
          </w14:textFill>
        </w:rPr>
      </w:pPr>
      <w:r>
        <w:rPr>
          <w:rFonts w:hint="eastAsia" w:ascii="宋体" w:hAnsi="宋体" w:eastAsia="宋体" w:cs="宋体"/>
          <w:i w:val="0"/>
          <w:iCs w:val="0"/>
          <w:caps w:val="0"/>
          <w:color w:val="000000" w:themeColor="text1"/>
          <w:spacing w:val="0"/>
          <w:sz w:val="24"/>
          <w:szCs w:val="24"/>
          <w:shd w:val="clear" w:fill="FFFFFF"/>
          <w:vertAlign w:val="baseline"/>
          <w14:textFill>
            <w14:solidFill>
              <w14:schemeClr w14:val="tx1"/>
            </w14:solidFill>
          </w14:textFill>
        </w:rPr>
        <w:t>②、《三部门联合发布关于促进残疾人就业政府采购政策的通知》（财库[2017] 141号）； </w:t>
      </w:r>
    </w:p>
    <w:p w14:paraId="6D435DDE">
      <w:pPr>
        <w:pStyle w:val="18"/>
        <w:keepNext w:val="0"/>
        <w:keepLines w:val="0"/>
        <w:widowControl/>
        <w:suppressLineNumbers w:val="0"/>
        <w:pBdr>
          <w:top w:val="none" w:color="auto" w:sz="0" w:space="0"/>
          <w:left w:val="none" w:color="auto" w:sz="0" w:space="0"/>
          <w:bottom w:val="none" w:color="auto" w:sz="0" w:space="0"/>
          <w:right w:val="none" w:color="auto" w:sz="0" w:space="0"/>
        </w:pBdr>
        <w:shd w:val="clear"/>
        <w:spacing w:before="0" w:beforeAutospacing="0" w:after="0" w:afterAutospacing="0" w:line="360" w:lineRule="auto"/>
        <w:ind w:left="0" w:leftChars="0" w:right="0" w:firstLine="679" w:firstLineChars="283"/>
        <w:jc w:val="both"/>
        <w:textAlignment w:val="baseline"/>
        <w:rPr>
          <w:rFonts w:hint="eastAsia" w:ascii="宋体" w:hAnsi="宋体" w:eastAsia="宋体" w:cs="宋体"/>
          <w:i w:val="0"/>
          <w:iCs w:val="0"/>
          <w:caps w:val="0"/>
          <w:color w:val="000000" w:themeColor="text1"/>
          <w:spacing w:val="0"/>
          <w:sz w:val="24"/>
          <w:szCs w:val="24"/>
          <w:shd w:val="clear" w:fill="FFFFFF"/>
          <w:vertAlign w:val="baseline"/>
          <w14:textFill>
            <w14:solidFill>
              <w14:schemeClr w14:val="tx1"/>
            </w14:solidFill>
          </w14:textFill>
        </w:rPr>
      </w:pPr>
      <w:r>
        <w:rPr>
          <w:rFonts w:hint="eastAsia" w:ascii="宋体" w:hAnsi="宋体" w:eastAsia="宋体" w:cs="宋体"/>
          <w:i w:val="0"/>
          <w:iCs w:val="0"/>
          <w:caps w:val="0"/>
          <w:color w:val="000000" w:themeColor="text1"/>
          <w:spacing w:val="0"/>
          <w:sz w:val="24"/>
          <w:szCs w:val="24"/>
          <w:shd w:val="clear" w:fill="FFFFFF"/>
          <w:vertAlign w:val="baseline"/>
          <w14:textFill>
            <w14:solidFill>
              <w14:schemeClr w14:val="tx1"/>
            </w14:solidFill>
          </w14:textFill>
        </w:rPr>
        <w:t>③、《财政部司法部关于政府采购支持监狱企业发展有关问题的通知》（财库〔2014〕68号）；</w:t>
      </w:r>
    </w:p>
    <w:p w14:paraId="3A5CEDA9">
      <w:pPr>
        <w:pStyle w:val="18"/>
        <w:keepNext w:val="0"/>
        <w:keepLines w:val="0"/>
        <w:widowControl/>
        <w:suppressLineNumbers w:val="0"/>
        <w:pBdr>
          <w:top w:val="none" w:color="auto" w:sz="0" w:space="0"/>
          <w:left w:val="none" w:color="auto" w:sz="0" w:space="0"/>
          <w:bottom w:val="none" w:color="auto" w:sz="0" w:space="0"/>
          <w:right w:val="none" w:color="auto" w:sz="0" w:space="0"/>
        </w:pBdr>
        <w:shd w:val="clear"/>
        <w:spacing w:before="0" w:beforeAutospacing="0" w:after="0" w:afterAutospacing="0" w:line="360" w:lineRule="auto"/>
        <w:ind w:left="0" w:leftChars="0" w:right="0" w:firstLine="679" w:firstLineChars="283"/>
        <w:jc w:val="both"/>
        <w:textAlignment w:val="baseline"/>
        <w:rPr>
          <w:rFonts w:hint="eastAsia" w:ascii="宋体" w:hAnsi="宋体" w:eastAsia="宋体" w:cs="宋体"/>
          <w:i w:val="0"/>
          <w:iCs w:val="0"/>
          <w:caps w:val="0"/>
          <w:color w:val="000000" w:themeColor="text1"/>
          <w:spacing w:val="0"/>
          <w:sz w:val="24"/>
          <w:szCs w:val="24"/>
          <w:shd w:val="clear" w:fill="FFFFFF"/>
          <w:vertAlign w:val="baseline"/>
          <w14:textFill>
            <w14:solidFill>
              <w14:schemeClr w14:val="tx1"/>
            </w14:solidFill>
          </w14:textFill>
        </w:rPr>
      </w:pPr>
      <w:r>
        <w:rPr>
          <w:rFonts w:hint="eastAsia" w:ascii="宋体" w:hAnsi="宋体" w:eastAsia="宋体" w:cs="宋体"/>
          <w:i w:val="0"/>
          <w:iCs w:val="0"/>
          <w:caps w:val="0"/>
          <w:color w:val="000000" w:themeColor="text1"/>
          <w:spacing w:val="0"/>
          <w:sz w:val="24"/>
          <w:szCs w:val="24"/>
          <w:shd w:val="clear" w:fill="FFFFFF"/>
          <w:vertAlign w:val="baseline"/>
          <w14:textFill>
            <w14:solidFill>
              <w14:schemeClr w14:val="tx1"/>
            </w14:solidFill>
          </w14:textFill>
        </w:rPr>
        <w:t>④、《国务院办公厅关于建立政府强制采购节能产品制度的通知》（国办发[2007]51号）； </w:t>
      </w:r>
    </w:p>
    <w:p w14:paraId="3F9C3400">
      <w:pPr>
        <w:pStyle w:val="18"/>
        <w:keepNext w:val="0"/>
        <w:keepLines w:val="0"/>
        <w:widowControl/>
        <w:suppressLineNumbers w:val="0"/>
        <w:pBdr>
          <w:top w:val="none" w:color="auto" w:sz="0" w:space="0"/>
          <w:left w:val="none" w:color="auto" w:sz="0" w:space="0"/>
          <w:bottom w:val="none" w:color="auto" w:sz="0" w:space="0"/>
          <w:right w:val="none" w:color="auto" w:sz="0" w:space="0"/>
        </w:pBdr>
        <w:shd w:val="clear"/>
        <w:spacing w:before="0" w:beforeAutospacing="0" w:after="0" w:afterAutospacing="0" w:line="360" w:lineRule="auto"/>
        <w:ind w:left="0" w:leftChars="0" w:right="0" w:firstLine="679" w:firstLineChars="283"/>
        <w:jc w:val="both"/>
        <w:textAlignment w:val="baseline"/>
        <w:rPr>
          <w:rFonts w:hint="eastAsia" w:ascii="宋体" w:hAnsi="宋体" w:eastAsia="宋体" w:cs="宋体"/>
          <w:i w:val="0"/>
          <w:iCs w:val="0"/>
          <w:caps w:val="0"/>
          <w:color w:val="000000" w:themeColor="text1"/>
          <w:spacing w:val="0"/>
          <w:sz w:val="24"/>
          <w:szCs w:val="24"/>
          <w:shd w:val="clear" w:fill="FFFFFF"/>
          <w:vertAlign w:val="baseline"/>
          <w14:textFill>
            <w14:solidFill>
              <w14:schemeClr w14:val="tx1"/>
            </w14:solidFill>
          </w14:textFill>
        </w:rPr>
      </w:pPr>
      <w:r>
        <w:rPr>
          <w:rFonts w:hint="eastAsia" w:ascii="宋体" w:hAnsi="宋体" w:eastAsia="宋体" w:cs="宋体"/>
          <w:i w:val="0"/>
          <w:iCs w:val="0"/>
          <w:caps w:val="0"/>
          <w:color w:val="000000" w:themeColor="text1"/>
          <w:spacing w:val="0"/>
          <w:sz w:val="24"/>
          <w:szCs w:val="24"/>
          <w:shd w:val="clear" w:fill="FFFFFF"/>
          <w:vertAlign w:val="baseline"/>
          <w14:textFill>
            <w14:solidFill>
              <w14:schemeClr w14:val="tx1"/>
            </w14:solidFill>
          </w14:textFill>
        </w:rPr>
        <w:t>⑤、《环境标志产品政府采购实施的意见》（财库[2006]90号）； </w:t>
      </w:r>
    </w:p>
    <w:p w14:paraId="050BB23D">
      <w:pPr>
        <w:pStyle w:val="18"/>
        <w:keepNext w:val="0"/>
        <w:keepLines w:val="0"/>
        <w:widowControl/>
        <w:suppressLineNumbers w:val="0"/>
        <w:pBdr>
          <w:top w:val="none" w:color="auto" w:sz="0" w:space="0"/>
          <w:left w:val="none" w:color="auto" w:sz="0" w:space="0"/>
          <w:bottom w:val="none" w:color="auto" w:sz="0" w:space="0"/>
          <w:right w:val="none" w:color="auto" w:sz="0" w:space="0"/>
        </w:pBdr>
        <w:shd w:val="clear"/>
        <w:spacing w:before="0" w:beforeAutospacing="0" w:after="0" w:afterAutospacing="0" w:line="360" w:lineRule="auto"/>
        <w:ind w:left="0" w:leftChars="0" w:right="0" w:firstLine="679" w:firstLineChars="283"/>
        <w:jc w:val="both"/>
        <w:textAlignment w:val="baseline"/>
        <w:rPr>
          <w:rFonts w:hint="eastAsia" w:ascii="宋体" w:hAnsi="宋体" w:eastAsia="宋体" w:cs="宋体"/>
          <w:i w:val="0"/>
          <w:iCs w:val="0"/>
          <w:caps w:val="0"/>
          <w:color w:val="000000" w:themeColor="text1"/>
          <w:spacing w:val="0"/>
          <w:sz w:val="24"/>
          <w:szCs w:val="24"/>
          <w:shd w:val="clear" w:fill="FFFFFF"/>
          <w:vertAlign w:val="baseline"/>
          <w14:textFill>
            <w14:solidFill>
              <w14:schemeClr w14:val="tx1"/>
            </w14:solidFill>
          </w14:textFill>
        </w:rPr>
      </w:pPr>
      <w:r>
        <w:rPr>
          <w:rFonts w:hint="eastAsia" w:ascii="宋体" w:hAnsi="宋体" w:eastAsia="宋体" w:cs="宋体"/>
          <w:i w:val="0"/>
          <w:iCs w:val="0"/>
          <w:caps w:val="0"/>
          <w:color w:val="000000" w:themeColor="text1"/>
          <w:spacing w:val="0"/>
          <w:sz w:val="24"/>
          <w:szCs w:val="24"/>
          <w:shd w:val="clear" w:fill="FFFFFF"/>
          <w:vertAlign w:val="baseline"/>
          <w14:textFill>
            <w14:solidFill>
              <w14:schemeClr w14:val="tx1"/>
            </w14:solidFill>
          </w14:textFill>
        </w:rPr>
        <w:t>⑥、《节能产品政府采购实施意见》（财库[2004]185号）；</w:t>
      </w:r>
    </w:p>
    <w:p w14:paraId="438EE88B">
      <w:pPr>
        <w:pStyle w:val="18"/>
        <w:keepNext w:val="0"/>
        <w:keepLines w:val="0"/>
        <w:widowControl/>
        <w:suppressLineNumbers w:val="0"/>
        <w:pBdr>
          <w:top w:val="none" w:color="auto" w:sz="0" w:space="0"/>
          <w:left w:val="none" w:color="auto" w:sz="0" w:space="0"/>
          <w:bottom w:val="none" w:color="auto" w:sz="0" w:space="0"/>
          <w:right w:val="none" w:color="auto" w:sz="0" w:space="0"/>
        </w:pBdr>
        <w:shd w:val="clear"/>
        <w:spacing w:before="0" w:beforeAutospacing="0" w:after="0" w:afterAutospacing="0" w:line="360" w:lineRule="auto"/>
        <w:ind w:left="0" w:leftChars="0" w:right="0" w:firstLine="679" w:firstLineChars="283"/>
        <w:jc w:val="both"/>
        <w:textAlignment w:val="baseline"/>
        <w:rPr>
          <w:rFonts w:hint="eastAsia" w:ascii="宋体" w:hAnsi="宋体" w:eastAsia="宋体" w:cs="宋体"/>
          <w:i w:val="0"/>
          <w:iCs w:val="0"/>
          <w:caps w:val="0"/>
          <w:color w:val="000000" w:themeColor="text1"/>
          <w:spacing w:val="0"/>
          <w:sz w:val="24"/>
          <w:szCs w:val="24"/>
          <w:shd w:val="clear" w:fill="FFFFFF"/>
          <w:vertAlign w:val="baseline"/>
          <w14:textFill>
            <w14:solidFill>
              <w14:schemeClr w14:val="tx1"/>
            </w14:solidFill>
          </w14:textFill>
        </w:rPr>
      </w:pPr>
      <w:r>
        <w:rPr>
          <w:rFonts w:hint="eastAsia" w:ascii="宋体" w:hAnsi="宋体" w:eastAsia="宋体" w:cs="宋体"/>
          <w:i w:val="0"/>
          <w:iCs w:val="0"/>
          <w:caps w:val="0"/>
          <w:color w:val="000000" w:themeColor="text1"/>
          <w:spacing w:val="0"/>
          <w:sz w:val="24"/>
          <w:szCs w:val="24"/>
          <w:shd w:val="clear" w:fill="FFFFFF"/>
          <w:vertAlign w:val="baseline"/>
          <w14:textFill>
            <w14:solidFill>
              <w14:schemeClr w14:val="tx1"/>
            </w14:solidFill>
          </w14:textFill>
        </w:rPr>
        <w:t>⑦、《财政部发展改革委生态环境部市场监管总局关于调整优化节能产品、环境标志产品政府采购执行机制的通知》（财库〔2019〕9号）；</w:t>
      </w:r>
    </w:p>
    <w:p w14:paraId="1604C491">
      <w:pPr>
        <w:pStyle w:val="18"/>
        <w:keepNext w:val="0"/>
        <w:keepLines w:val="0"/>
        <w:widowControl/>
        <w:suppressLineNumbers w:val="0"/>
        <w:pBdr>
          <w:top w:val="none" w:color="auto" w:sz="0" w:space="0"/>
          <w:left w:val="none" w:color="auto" w:sz="0" w:space="0"/>
          <w:bottom w:val="none" w:color="auto" w:sz="0" w:space="0"/>
          <w:right w:val="none" w:color="auto" w:sz="0" w:space="0"/>
        </w:pBdr>
        <w:shd w:val="clear"/>
        <w:spacing w:before="0" w:beforeAutospacing="0" w:after="0" w:afterAutospacing="0" w:line="360" w:lineRule="auto"/>
        <w:ind w:left="0" w:leftChars="0" w:right="0" w:firstLine="679" w:firstLineChars="283"/>
        <w:jc w:val="both"/>
        <w:textAlignment w:val="baseline"/>
        <w:rPr>
          <w:rFonts w:hint="eastAsia" w:ascii="宋体" w:hAnsi="宋体" w:eastAsia="宋体" w:cs="宋体"/>
          <w:i w:val="0"/>
          <w:iCs w:val="0"/>
          <w:caps w:val="0"/>
          <w:color w:val="000000" w:themeColor="text1"/>
          <w:spacing w:val="0"/>
          <w:sz w:val="24"/>
          <w:szCs w:val="24"/>
          <w:shd w:val="clear" w:fill="FFFFFF"/>
          <w:vertAlign w:val="baseline"/>
          <w14:textFill>
            <w14:solidFill>
              <w14:schemeClr w14:val="tx1"/>
            </w14:solidFill>
          </w14:textFill>
        </w:rPr>
      </w:pPr>
      <w:r>
        <w:rPr>
          <w:rFonts w:hint="eastAsia" w:ascii="宋体" w:hAnsi="宋体" w:eastAsia="宋体" w:cs="宋体"/>
          <w:i w:val="0"/>
          <w:iCs w:val="0"/>
          <w:caps w:val="0"/>
          <w:color w:val="000000" w:themeColor="text1"/>
          <w:spacing w:val="0"/>
          <w:sz w:val="24"/>
          <w:szCs w:val="24"/>
          <w:shd w:val="clear" w:fill="FFFFFF"/>
          <w:vertAlign w:val="baseline"/>
          <w14:textFill>
            <w14:solidFill>
              <w14:schemeClr w14:val="tx1"/>
            </w14:solidFill>
          </w14:textFill>
        </w:rPr>
        <w:t>⑧、《陕西省中小企业政府采购信用融资办法》（陕财办采〔2018〕23号）；</w:t>
      </w:r>
    </w:p>
    <w:p w14:paraId="62F4AC69">
      <w:pPr>
        <w:pStyle w:val="18"/>
        <w:keepNext w:val="0"/>
        <w:keepLines w:val="0"/>
        <w:widowControl/>
        <w:suppressLineNumbers w:val="0"/>
        <w:pBdr>
          <w:top w:val="none" w:color="auto" w:sz="0" w:space="0"/>
          <w:left w:val="none" w:color="auto" w:sz="0" w:space="0"/>
          <w:bottom w:val="none" w:color="auto" w:sz="0" w:space="0"/>
          <w:right w:val="none" w:color="auto" w:sz="0" w:space="0"/>
        </w:pBdr>
        <w:shd w:val="clear"/>
        <w:spacing w:before="0" w:beforeAutospacing="0" w:after="0" w:afterAutospacing="0" w:line="360" w:lineRule="auto"/>
        <w:ind w:left="0" w:leftChars="0" w:right="0" w:firstLine="679" w:firstLineChars="283"/>
        <w:jc w:val="both"/>
        <w:textAlignment w:val="baseline"/>
        <w:rPr>
          <w:rFonts w:hint="eastAsia" w:ascii="宋体" w:hAnsi="宋体" w:eastAsia="宋体" w:cs="宋体"/>
          <w:i w:val="0"/>
          <w:iCs w:val="0"/>
          <w:caps w:val="0"/>
          <w:color w:val="000000" w:themeColor="text1"/>
          <w:spacing w:val="0"/>
          <w:sz w:val="24"/>
          <w:szCs w:val="24"/>
          <w:shd w:val="clear" w:fill="FFFFFF"/>
          <w:vertAlign w:val="baseline"/>
          <w14:textFill>
            <w14:solidFill>
              <w14:schemeClr w14:val="tx1"/>
            </w14:solidFill>
          </w14:textFill>
        </w:rPr>
      </w:pPr>
      <w:r>
        <w:rPr>
          <w:rFonts w:hint="eastAsia" w:ascii="宋体" w:hAnsi="宋体" w:eastAsia="宋体" w:cs="宋体"/>
          <w:i w:val="0"/>
          <w:iCs w:val="0"/>
          <w:caps w:val="0"/>
          <w:color w:val="000000" w:themeColor="text1"/>
          <w:spacing w:val="0"/>
          <w:sz w:val="24"/>
          <w:szCs w:val="24"/>
          <w:shd w:val="clear" w:fill="FFFFFF"/>
          <w:vertAlign w:val="baseline"/>
          <w14:textFill>
            <w14:solidFill>
              <w14:schemeClr w14:val="tx1"/>
            </w14:solidFill>
          </w14:textFill>
        </w:rPr>
        <w:t>⑨、《关于进一步加大政府采购支持中小企业力度的通知》（财库〔2022〕19号）；</w:t>
      </w:r>
    </w:p>
    <w:p w14:paraId="67A930F3">
      <w:pPr>
        <w:pStyle w:val="18"/>
        <w:keepNext w:val="0"/>
        <w:keepLines w:val="0"/>
        <w:widowControl/>
        <w:suppressLineNumbers w:val="0"/>
        <w:pBdr>
          <w:top w:val="none" w:color="auto" w:sz="0" w:space="0"/>
          <w:left w:val="none" w:color="auto" w:sz="0" w:space="0"/>
          <w:bottom w:val="none" w:color="auto" w:sz="0" w:space="0"/>
          <w:right w:val="none" w:color="auto" w:sz="0" w:space="0"/>
        </w:pBdr>
        <w:shd w:val="clear"/>
        <w:spacing w:before="0" w:beforeAutospacing="0" w:after="0" w:afterAutospacing="0" w:line="360" w:lineRule="auto"/>
        <w:ind w:left="0" w:leftChars="0" w:right="0" w:firstLine="679" w:firstLineChars="283"/>
        <w:jc w:val="both"/>
        <w:textAlignment w:val="baseline"/>
        <w:rPr>
          <w:rFonts w:hint="eastAsia" w:ascii="宋体" w:hAnsi="宋体" w:eastAsia="宋体" w:cs="宋体"/>
          <w:i w:val="0"/>
          <w:iCs w:val="0"/>
          <w:caps w:val="0"/>
          <w:color w:val="000000" w:themeColor="text1"/>
          <w:spacing w:val="0"/>
          <w:sz w:val="24"/>
          <w:szCs w:val="24"/>
          <w:shd w:val="clear" w:fill="FFFFFF"/>
          <w:vertAlign w:val="baseline"/>
          <w14:textFill>
            <w14:solidFill>
              <w14:schemeClr w14:val="tx1"/>
            </w14:solidFill>
          </w14:textFill>
        </w:rPr>
      </w:pPr>
      <w:r>
        <w:rPr>
          <w:rFonts w:hint="eastAsia" w:ascii="宋体" w:hAnsi="宋体" w:eastAsia="宋体" w:cs="宋体"/>
          <w:i w:val="0"/>
          <w:iCs w:val="0"/>
          <w:caps w:val="0"/>
          <w:color w:val="000000" w:themeColor="text1"/>
          <w:spacing w:val="0"/>
          <w:sz w:val="24"/>
          <w:szCs w:val="24"/>
          <w:shd w:val="clear" w:fill="FFFFFF"/>
          <w:vertAlign w:val="baseline"/>
          <w14:textFill>
            <w14:solidFill>
              <w14:schemeClr w14:val="tx1"/>
            </w14:solidFill>
          </w14:textFill>
        </w:rPr>
        <w:t>⑩、落实其它相关政策。</w:t>
      </w:r>
    </w:p>
    <w:p w14:paraId="253BD742">
      <w:pPr>
        <w:pStyle w:val="18"/>
        <w:keepNext w:val="0"/>
        <w:keepLines w:val="0"/>
        <w:widowControl/>
        <w:suppressLineNumbers w:val="0"/>
        <w:pBdr>
          <w:top w:val="none" w:color="auto" w:sz="0" w:space="0"/>
          <w:left w:val="none" w:color="auto" w:sz="0" w:space="0"/>
          <w:bottom w:val="none" w:color="auto" w:sz="0" w:space="0"/>
          <w:right w:val="none" w:color="auto" w:sz="0" w:space="0"/>
        </w:pBdr>
        <w:shd w:val="clear"/>
        <w:spacing w:before="0" w:beforeAutospacing="0" w:after="0" w:afterAutospacing="0" w:line="360" w:lineRule="auto"/>
        <w:ind w:left="0" w:leftChars="0" w:right="0" w:firstLine="679" w:firstLineChars="283"/>
        <w:jc w:val="both"/>
        <w:textAlignment w:val="baseline"/>
        <w:rPr>
          <w:rFonts w:hint="eastAsia" w:ascii="宋体" w:hAnsi="宋体" w:eastAsia="宋体" w:cs="宋体"/>
          <w:i w:val="0"/>
          <w:iCs w:val="0"/>
          <w:caps w:val="0"/>
          <w:color w:val="000000" w:themeColor="text1"/>
          <w:spacing w:val="0"/>
          <w:sz w:val="24"/>
          <w:szCs w:val="24"/>
          <w:shd w:val="clear" w:fill="FFFFFF"/>
          <w:vertAlign w:val="baseline"/>
          <w14:textFill>
            <w14:solidFill>
              <w14:schemeClr w14:val="tx1"/>
            </w14:solidFill>
          </w14:textFill>
        </w:rPr>
      </w:pPr>
      <w:r>
        <w:rPr>
          <w:rFonts w:hint="eastAsia" w:ascii="宋体" w:hAnsi="宋体" w:eastAsia="宋体" w:cs="宋体"/>
          <w:i w:val="0"/>
          <w:iCs w:val="0"/>
          <w:caps w:val="0"/>
          <w:color w:val="000000" w:themeColor="text1"/>
          <w:spacing w:val="0"/>
          <w:sz w:val="24"/>
          <w:szCs w:val="24"/>
          <w:shd w:val="clear" w:fill="FFFFFF"/>
          <w:vertAlign w:val="baseline"/>
          <w14:textFill>
            <w14:solidFill>
              <w14:schemeClr w14:val="tx1"/>
            </w14:solidFill>
          </w14:textFill>
        </w:rPr>
        <w:t>3.本项目的特定资格要求：</w:t>
      </w:r>
    </w:p>
    <w:p w14:paraId="638F769D">
      <w:pPr>
        <w:pStyle w:val="18"/>
        <w:keepNext w:val="0"/>
        <w:keepLines w:val="0"/>
        <w:widowControl/>
        <w:suppressLineNumbers w:val="0"/>
        <w:pBdr>
          <w:top w:val="none" w:color="auto" w:sz="0" w:space="0"/>
          <w:left w:val="none" w:color="auto" w:sz="0" w:space="0"/>
          <w:bottom w:val="none" w:color="auto" w:sz="0" w:space="0"/>
          <w:right w:val="none" w:color="auto" w:sz="0" w:space="0"/>
        </w:pBdr>
        <w:shd w:val="clear"/>
        <w:spacing w:before="0" w:beforeAutospacing="0" w:after="0" w:afterAutospacing="0" w:line="360" w:lineRule="auto"/>
        <w:ind w:left="0" w:leftChars="0" w:right="0" w:firstLine="679" w:firstLineChars="283"/>
        <w:jc w:val="both"/>
        <w:textAlignment w:val="baseline"/>
        <w:rPr>
          <w:rFonts w:hint="eastAsia" w:ascii="宋体" w:hAnsi="宋体" w:eastAsia="宋体" w:cs="宋体"/>
          <w:i w:val="0"/>
          <w:iCs w:val="0"/>
          <w:caps w:val="0"/>
          <w:color w:val="000000" w:themeColor="text1"/>
          <w:spacing w:val="0"/>
          <w:sz w:val="24"/>
          <w:szCs w:val="24"/>
          <w:shd w:val="clear" w:fill="FFFFFF"/>
          <w:vertAlign w:val="baseline"/>
          <w:lang w:eastAsia="zh-CN"/>
          <w14:textFill>
            <w14:solidFill>
              <w14:schemeClr w14:val="tx1"/>
            </w14:solidFill>
          </w14:textFill>
        </w:rPr>
      </w:pPr>
      <w:r>
        <w:rPr>
          <w:rFonts w:hint="eastAsia" w:ascii="宋体" w:hAnsi="宋体" w:eastAsia="宋体" w:cs="宋体"/>
          <w:i w:val="0"/>
          <w:iCs w:val="0"/>
          <w:caps w:val="0"/>
          <w:color w:val="000000" w:themeColor="text1"/>
          <w:spacing w:val="0"/>
          <w:sz w:val="24"/>
          <w:szCs w:val="24"/>
          <w:shd w:val="clear" w:fill="FFFFFF"/>
          <w:vertAlign w:val="baseline"/>
          <w:lang w:eastAsia="zh-CN"/>
          <w14:textFill>
            <w14:solidFill>
              <w14:schemeClr w14:val="tx1"/>
            </w14:solidFill>
          </w14:textFill>
        </w:rPr>
        <w:t>合同包1(府谷县庙沟门镇风电项目通村水泥路损坏修复工程)特定资格要求如下:</w:t>
      </w:r>
    </w:p>
    <w:p w14:paraId="5EE957CF">
      <w:pPr>
        <w:pStyle w:val="18"/>
        <w:keepNext w:val="0"/>
        <w:keepLines w:val="0"/>
        <w:widowControl/>
        <w:suppressLineNumbers w:val="0"/>
        <w:pBdr>
          <w:top w:val="none" w:color="auto" w:sz="0" w:space="0"/>
          <w:left w:val="none" w:color="auto" w:sz="0" w:space="0"/>
          <w:bottom w:val="none" w:color="auto" w:sz="0" w:space="0"/>
          <w:right w:val="none" w:color="auto" w:sz="0" w:space="0"/>
        </w:pBdr>
        <w:shd w:val="clear"/>
        <w:spacing w:before="0" w:beforeAutospacing="0" w:after="0" w:afterAutospacing="0" w:line="360" w:lineRule="auto"/>
        <w:ind w:left="0" w:leftChars="0" w:right="0" w:firstLine="679" w:firstLineChars="283"/>
        <w:jc w:val="both"/>
        <w:textAlignment w:val="baseline"/>
        <w:rPr>
          <w:rFonts w:hint="eastAsia" w:ascii="宋体" w:hAnsi="宋体" w:eastAsia="宋体" w:cs="宋体"/>
          <w:i w:val="0"/>
          <w:iCs w:val="0"/>
          <w:caps w:val="0"/>
          <w:color w:val="000000" w:themeColor="text1"/>
          <w:spacing w:val="0"/>
          <w:sz w:val="24"/>
          <w:szCs w:val="24"/>
          <w:shd w:val="clear" w:fill="FFFFFF"/>
          <w:vertAlign w:val="baseline"/>
          <w:lang w:eastAsia="zh-CN"/>
          <w14:textFill>
            <w14:solidFill>
              <w14:schemeClr w14:val="tx1"/>
            </w14:solidFill>
          </w14:textFill>
        </w:rPr>
      </w:pPr>
      <w:r>
        <w:rPr>
          <w:rFonts w:hint="eastAsia" w:ascii="宋体" w:hAnsi="宋体" w:eastAsia="宋体" w:cs="宋体"/>
          <w:i w:val="0"/>
          <w:iCs w:val="0"/>
          <w:caps w:val="0"/>
          <w:color w:val="000000" w:themeColor="text1"/>
          <w:spacing w:val="0"/>
          <w:sz w:val="24"/>
          <w:szCs w:val="24"/>
          <w:shd w:val="clear" w:fill="FFFFFF"/>
          <w:vertAlign w:val="baseline"/>
          <w:lang w:eastAsia="zh-CN"/>
          <w14:textFill>
            <w14:solidFill>
              <w14:schemeClr w14:val="tx1"/>
            </w14:solidFill>
          </w14:textFill>
        </w:rPr>
        <w:t>1、供应商需具有独立承担民事责任能力的法人、其他组织或自然人。企业法人应提供合法有效的统一社会信用代码的营业执照（附营业执照的</w:t>
      </w:r>
      <w:r>
        <w:rPr>
          <w:rFonts w:hint="eastAsia" w:ascii="宋体" w:hAnsi="宋体" w:eastAsia="宋体" w:cs="宋体"/>
          <w:i w:val="0"/>
          <w:iCs w:val="0"/>
          <w:caps w:val="0"/>
          <w:color w:val="000000" w:themeColor="text1"/>
          <w:spacing w:val="0"/>
          <w:sz w:val="24"/>
          <w:szCs w:val="24"/>
          <w:shd w:val="clear" w:fill="FFFFFF"/>
          <w:vertAlign w:val="baseline"/>
          <w:lang w:val="en-US" w:eastAsia="zh-CN"/>
          <w14:textFill>
            <w14:solidFill>
              <w14:schemeClr w14:val="tx1"/>
            </w14:solidFill>
          </w14:textFill>
        </w:rPr>
        <w:t>2025年</w:t>
      </w:r>
      <w:r>
        <w:rPr>
          <w:rFonts w:hint="eastAsia" w:ascii="宋体" w:hAnsi="宋体" w:eastAsia="宋体" w:cs="宋体"/>
          <w:i w:val="0"/>
          <w:iCs w:val="0"/>
          <w:caps w:val="0"/>
          <w:color w:val="000000" w:themeColor="text1"/>
          <w:spacing w:val="0"/>
          <w:sz w:val="24"/>
          <w:szCs w:val="24"/>
          <w:shd w:val="clear" w:fill="FFFFFF"/>
          <w:vertAlign w:val="baseline"/>
          <w:lang w:eastAsia="zh-CN"/>
          <w14:textFill>
            <w14:solidFill>
              <w14:schemeClr w14:val="tx1"/>
            </w14:solidFill>
          </w14:textFill>
        </w:rPr>
        <w:t>企业年度报告书）；事业法人应提供事业单位法人证书；其他组织应提供合法登记证明文件；自然人应提供身份证；</w:t>
      </w:r>
    </w:p>
    <w:p w14:paraId="593B8230">
      <w:pPr>
        <w:pStyle w:val="18"/>
        <w:keepNext w:val="0"/>
        <w:keepLines w:val="0"/>
        <w:widowControl/>
        <w:suppressLineNumbers w:val="0"/>
        <w:pBdr>
          <w:top w:val="none" w:color="auto" w:sz="0" w:space="0"/>
          <w:left w:val="none" w:color="auto" w:sz="0" w:space="0"/>
          <w:bottom w:val="none" w:color="auto" w:sz="0" w:space="0"/>
          <w:right w:val="none" w:color="auto" w:sz="0" w:space="0"/>
        </w:pBdr>
        <w:shd w:val="clear"/>
        <w:spacing w:before="0" w:beforeAutospacing="0" w:after="0" w:afterAutospacing="0" w:line="360" w:lineRule="auto"/>
        <w:ind w:left="0" w:leftChars="0" w:right="0" w:firstLine="679" w:firstLineChars="283"/>
        <w:jc w:val="both"/>
        <w:textAlignment w:val="baseline"/>
        <w:rPr>
          <w:rFonts w:hint="eastAsia" w:ascii="宋体" w:hAnsi="宋体" w:eastAsia="宋体" w:cs="宋体"/>
          <w:i w:val="0"/>
          <w:iCs w:val="0"/>
          <w:caps w:val="0"/>
          <w:color w:val="000000" w:themeColor="text1"/>
          <w:spacing w:val="0"/>
          <w:sz w:val="24"/>
          <w:szCs w:val="24"/>
          <w:shd w:val="clear" w:fill="FFFFFF"/>
          <w:vertAlign w:val="baseline"/>
          <w:lang w:eastAsia="zh-CN"/>
          <w14:textFill>
            <w14:solidFill>
              <w14:schemeClr w14:val="tx1"/>
            </w14:solidFill>
          </w14:textFill>
        </w:rPr>
      </w:pPr>
      <w:r>
        <w:rPr>
          <w:rFonts w:hint="eastAsia" w:ascii="宋体" w:hAnsi="宋体" w:eastAsia="宋体" w:cs="宋体"/>
          <w:i w:val="0"/>
          <w:iCs w:val="0"/>
          <w:caps w:val="0"/>
          <w:color w:val="000000" w:themeColor="text1"/>
          <w:spacing w:val="0"/>
          <w:sz w:val="24"/>
          <w:szCs w:val="24"/>
          <w:shd w:val="clear" w:fill="FFFFFF"/>
          <w:vertAlign w:val="baseline"/>
          <w:lang w:eastAsia="zh-CN"/>
          <w14:textFill>
            <w14:solidFill>
              <w14:schemeClr w14:val="tx1"/>
            </w14:solidFill>
          </w14:textFill>
        </w:rPr>
        <w:t>2、供应商</w:t>
      </w:r>
      <w:r>
        <w:rPr>
          <w:rFonts w:hint="eastAsia" w:ascii="宋体" w:hAnsi="宋体" w:eastAsia="宋体" w:cs="宋体"/>
          <w:i w:val="0"/>
          <w:iCs w:val="0"/>
          <w:caps w:val="0"/>
          <w:color w:val="000000" w:themeColor="text1"/>
          <w:spacing w:val="0"/>
          <w:sz w:val="24"/>
          <w:szCs w:val="24"/>
          <w:shd w:val="clear" w:fill="FFFFFF"/>
          <w:vertAlign w:val="baseline"/>
          <w:lang w:val="en-US" w:eastAsia="zh-CN"/>
          <w14:textFill>
            <w14:solidFill>
              <w14:schemeClr w14:val="tx1"/>
            </w14:solidFill>
          </w14:textFill>
        </w:rPr>
        <w:t>须</w:t>
      </w:r>
      <w:r>
        <w:rPr>
          <w:rFonts w:hint="eastAsia" w:ascii="宋体" w:hAnsi="宋体" w:eastAsia="宋体" w:cs="宋体"/>
          <w:i w:val="0"/>
          <w:iCs w:val="0"/>
          <w:caps w:val="0"/>
          <w:color w:val="000000" w:themeColor="text1"/>
          <w:spacing w:val="0"/>
          <w:sz w:val="24"/>
          <w:szCs w:val="24"/>
          <w:shd w:val="clear" w:fill="FFFFFF"/>
          <w:vertAlign w:val="baseline"/>
          <w:lang w:eastAsia="zh-CN"/>
          <w14:textFill>
            <w14:solidFill>
              <w14:schemeClr w14:val="tx1"/>
            </w14:solidFill>
          </w14:textFill>
        </w:rPr>
        <w:t>具备市政公用工程施工总承包三级及其以上资质的独立企业法人，具备有效的安全生产许可证，并在人员、设备、资金等方面具有相应的施工能力；</w:t>
      </w:r>
    </w:p>
    <w:p w14:paraId="2FA8E0FE">
      <w:pPr>
        <w:pStyle w:val="18"/>
        <w:keepNext w:val="0"/>
        <w:keepLines w:val="0"/>
        <w:widowControl/>
        <w:suppressLineNumbers w:val="0"/>
        <w:pBdr>
          <w:top w:val="none" w:color="auto" w:sz="0" w:space="0"/>
          <w:left w:val="none" w:color="auto" w:sz="0" w:space="0"/>
          <w:bottom w:val="none" w:color="auto" w:sz="0" w:space="0"/>
          <w:right w:val="none" w:color="auto" w:sz="0" w:space="0"/>
        </w:pBdr>
        <w:shd w:val="clear"/>
        <w:spacing w:before="0" w:beforeAutospacing="0" w:after="0" w:afterAutospacing="0" w:line="360" w:lineRule="auto"/>
        <w:ind w:left="0" w:leftChars="0" w:right="0" w:firstLine="679" w:firstLineChars="283"/>
        <w:jc w:val="both"/>
        <w:textAlignment w:val="baseline"/>
        <w:rPr>
          <w:rFonts w:hint="eastAsia" w:ascii="宋体" w:hAnsi="宋体" w:eastAsia="宋体" w:cs="宋体"/>
          <w:i w:val="0"/>
          <w:iCs w:val="0"/>
          <w:caps w:val="0"/>
          <w:color w:val="000000" w:themeColor="text1"/>
          <w:spacing w:val="0"/>
          <w:sz w:val="24"/>
          <w:szCs w:val="24"/>
          <w:shd w:val="clear" w:fill="FFFFFF"/>
          <w:vertAlign w:val="baseline"/>
          <w:lang w:eastAsia="zh-CN"/>
          <w14:textFill>
            <w14:solidFill>
              <w14:schemeClr w14:val="tx1"/>
            </w14:solidFill>
          </w14:textFill>
        </w:rPr>
      </w:pPr>
      <w:r>
        <w:rPr>
          <w:rFonts w:hint="eastAsia" w:ascii="宋体" w:hAnsi="宋体" w:eastAsia="宋体" w:cs="宋体"/>
          <w:i w:val="0"/>
          <w:iCs w:val="0"/>
          <w:caps w:val="0"/>
          <w:color w:val="000000" w:themeColor="text1"/>
          <w:spacing w:val="0"/>
          <w:sz w:val="24"/>
          <w:szCs w:val="24"/>
          <w:shd w:val="clear" w:fill="FFFFFF"/>
          <w:vertAlign w:val="baseline"/>
          <w:lang w:eastAsia="zh-CN"/>
          <w14:textFill>
            <w14:solidFill>
              <w14:schemeClr w14:val="tx1"/>
            </w14:solidFill>
          </w14:textFill>
        </w:rPr>
        <w:t>3、</w:t>
      </w:r>
      <w:r>
        <w:rPr>
          <w:rFonts w:hint="eastAsia" w:ascii="宋体" w:hAnsi="宋体" w:eastAsia="宋体" w:cs="宋体"/>
          <w:i w:val="0"/>
          <w:iCs w:val="0"/>
          <w:caps w:val="0"/>
          <w:color w:val="000000" w:themeColor="text1"/>
          <w:spacing w:val="0"/>
          <w:sz w:val="24"/>
          <w:szCs w:val="24"/>
          <w:shd w:val="clear" w:fill="FFFFFF"/>
          <w:vertAlign w:val="baseline"/>
          <w:lang w:val="en-US" w:eastAsia="zh-CN"/>
          <w14:textFill>
            <w14:solidFill>
              <w14:schemeClr w14:val="tx1"/>
            </w14:solidFill>
          </w14:textFill>
        </w:rPr>
        <w:t>拟派</w:t>
      </w:r>
      <w:r>
        <w:rPr>
          <w:rFonts w:hint="eastAsia" w:ascii="宋体" w:hAnsi="宋体" w:eastAsia="宋体" w:cs="宋体"/>
          <w:i w:val="0"/>
          <w:iCs w:val="0"/>
          <w:caps w:val="0"/>
          <w:color w:val="000000" w:themeColor="text1"/>
          <w:spacing w:val="0"/>
          <w:sz w:val="24"/>
          <w:szCs w:val="24"/>
          <w:shd w:val="clear" w:fill="FFFFFF"/>
          <w:vertAlign w:val="baseline"/>
          <w:lang w:eastAsia="zh-CN"/>
          <w14:textFill>
            <w14:solidFill>
              <w14:schemeClr w14:val="tx1"/>
            </w14:solidFill>
          </w14:textFill>
        </w:rPr>
        <w:t>项目负责人</w:t>
      </w:r>
      <w:r>
        <w:rPr>
          <w:rFonts w:hint="eastAsia" w:ascii="宋体" w:hAnsi="宋体" w:eastAsia="宋体" w:cs="宋体"/>
          <w:i w:val="0"/>
          <w:iCs w:val="0"/>
          <w:caps w:val="0"/>
          <w:color w:val="000000" w:themeColor="text1"/>
          <w:spacing w:val="0"/>
          <w:sz w:val="24"/>
          <w:szCs w:val="24"/>
          <w:shd w:val="clear" w:fill="FFFFFF"/>
          <w:vertAlign w:val="baseline"/>
          <w:lang w:val="en-US" w:eastAsia="zh-CN"/>
          <w14:textFill>
            <w14:solidFill>
              <w14:schemeClr w14:val="tx1"/>
            </w14:solidFill>
          </w14:textFill>
        </w:rPr>
        <w:t>须</w:t>
      </w:r>
      <w:r>
        <w:rPr>
          <w:rFonts w:hint="eastAsia" w:ascii="宋体" w:hAnsi="宋体" w:eastAsia="宋体" w:cs="宋体"/>
          <w:i w:val="0"/>
          <w:iCs w:val="0"/>
          <w:caps w:val="0"/>
          <w:color w:val="000000" w:themeColor="text1"/>
          <w:spacing w:val="0"/>
          <w:sz w:val="24"/>
          <w:szCs w:val="24"/>
          <w:shd w:val="clear" w:fill="FFFFFF"/>
          <w:vertAlign w:val="baseline"/>
          <w:lang w:eastAsia="zh-CN"/>
          <w14:textFill>
            <w14:solidFill>
              <w14:schemeClr w14:val="tx1"/>
            </w14:solidFill>
          </w14:textFill>
        </w:rPr>
        <w:t>具备市政公用工程专业二级及其以上注册建造师注册证书和有效的安全生产考核合格证书（</w:t>
      </w:r>
      <w:r>
        <w:rPr>
          <w:rFonts w:hint="eastAsia" w:cs="宋体"/>
          <w:i w:val="0"/>
          <w:iCs w:val="0"/>
          <w:caps w:val="0"/>
          <w:color w:val="000000" w:themeColor="text1"/>
          <w:spacing w:val="0"/>
          <w:sz w:val="24"/>
          <w:szCs w:val="24"/>
          <w:shd w:val="clear" w:fill="FFFFFF"/>
          <w:vertAlign w:val="baseline"/>
          <w:lang w:eastAsia="zh-CN"/>
          <w14:textFill>
            <w14:solidFill>
              <w14:schemeClr w14:val="tx1"/>
            </w14:solidFill>
          </w14:textFill>
        </w:rPr>
        <w:t>建安B</w:t>
      </w:r>
      <w:r>
        <w:rPr>
          <w:rFonts w:hint="eastAsia" w:ascii="宋体" w:hAnsi="宋体" w:eastAsia="宋体" w:cs="宋体"/>
          <w:i w:val="0"/>
          <w:iCs w:val="0"/>
          <w:caps w:val="0"/>
          <w:color w:val="000000" w:themeColor="text1"/>
          <w:spacing w:val="0"/>
          <w:sz w:val="24"/>
          <w:szCs w:val="24"/>
          <w:shd w:val="clear" w:fill="FFFFFF"/>
          <w:vertAlign w:val="baseline"/>
          <w:lang w:eastAsia="zh-CN"/>
          <w14:textFill>
            <w14:solidFill>
              <w14:schemeClr w14:val="tx1"/>
            </w14:solidFill>
          </w14:textFill>
        </w:rPr>
        <w:t>），</w:t>
      </w:r>
      <w:r>
        <w:rPr>
          <w:rFonts w:hint="eastAsia" w:ascii="宋体" w:hAnsi="宋体" w:eastAsia="宋体" w:cs="宋体"/>
          <w:i w:val="0"/>
          <w:iCs w:val="0"/>
          <w:caps w:val="0"/>
          <w:color w:val="000000" w:themeColor="text1"/>
          <w:spacing w:val="0"/>
          <w:sz w:val="24"/>
          <w:szCs w:val="24"/>
          <w:shd w:val="clear" w:fill="FFFFFF"/>
          <w:vertAlign w:val="baseline"/>
          <w:lang w:val="en-US" w:eastAsia="zh-CN"/>
          <w14:textFill>
            <w14:solidFill>
              <w14:schemeClr w14:val="tx1"/>
            </w14:solidFill>
          </w14:textFill>
        </w:rPr>
        <w:t>以及2026年5月、6月或7月份至少一个月的社保经办机构出具的本企业社保缴纳证明材料（五险一金其中一项即可，应可查询），且未担任其他在建工程的项目负责人；</w:t>
      </w:r>
    </w:p>
    <w:p w14:paraId="28619D47">
      <w:pPr>
        <w:pStyle w:val="18"/>
        <w:keepNext w:val="0"/>
        <w:keepLines w:val="0"/>
        <w:widowControl/>
        <w:suppressLineNumbers w:val="0"/>
        <w:pBdr>
          <w:top w:val="none" w:color="auto" w:sz="0" w:space="0"/>
          <w:left w:val="none" w:color="auto" w:sz="0" w:space="0"/>
          <w:bottom w:val="none" w:color="auto" w:sz="0" w:space="0"/>
          <w:right w:val="none" w:color="auto" w:sz="0" w:space="0"/>
        </w:pBdr>
        <w:shd w:val="clear"/>
        <w:spacing w:before="0" w:beforeAutospacing="0" w:after="0" w:afterAutospacing="0" w:line="360" w:lineRule="auto"/>
        <w:ind w:left="0" w:leftChars="0" w:right="0" w:firstLine="679" w:firstLineChars="283"/>
        <w:jc w:val="both"/>
        <w:textAlignment w:val="baseline"/>
        <w:rPr>
          <w:rFonts w:hint="eastAsia" w:ascii="宋体" w:hAnsi="宋体" w:eastAsia="宋体" w:cs="宋体"/>
          <w:i w:val="0"/>
          <w:iCs w:val="0"/>
          <w:caps w:val="0"/>
          <w:color w:val="000000" w:themeColor="text1"/>
          <w:spacing w:val="0"/>
          <w:sz w:val="24"/>
          <w:szCs w:val="24"/>
          <w:shd w:val="clear" w:fill="FFFFFF"/>
          <w:vertAlign w:val="baseline"/>
          <w:lang w:eastAsia="zh-CN"/>
          <w14:textFill>
            <w14:solidFill>
              <w14:schemeClr w14:val="tx1"/>
            </w14:solidFill>
          </w14:textFill>
        </w:rPr>
      </w:pPr>
      <w:r>
        <w:rPr>
          <w:rFonts w:hint="eastAsia" w:ascii="宋体" w:hAnsi="宋体" w:eastAsia="宋体" w:cs="宋体"/>
          <w:i w:val="0"/>
          <w:iCs w:val="0"/>
          <w:caps w:val="0"/>
          <w:color w:val="000000" w:themeColor="text1"/>
          <w:spacing w:val="0"/>
          <w:sz w:val="24"/>
          <w:szCs w:val="24"/>
          <w:shd w:val="clear" w:fill="FFFFFF"/>
          <w:vertAlign w:val="baseline"/>
          <w:lang w:eastAsia="zh-CN"/>
          <w14:textFill>
            <w14:solidFill>
              <w14:schemeClr w14:val="tx1"/>
            </w14:solidFill>
          </w14:textFill>
        </w:rPr>
        <w:t>4、</w:t>
      </w:r>
      <w:r>
        <w:rPr>
          <w:rFonts w:hint="eastAsia" w:ascii="宋体" w:hAnsi="宋体" w:eastAsia="宋体" w:cs="宋体"/>
          <w:i w:val="0"/>
          <w:iCs w:val="0"/>
          <w:caps w:val="0"/>
          <w:color w:val="000000" w:themeColor="text1"/>
          <w:spacing w:val="0"/>
          <w:sz w:val="24"/>
          <w:szCs w:val="24"/>
          <w:shd w:val="clear" w:fill="FFFFFF"/>
          <w:vertAlign w:val="baseline"/>
          <w:lang w:val="en-US" w:eastAsia="zh-CN"/>
          <w14:textFill>
            <w14:solidFill>
              <w14:schemeClr w14:val="tx1"/>
            </w14:solidFill>
          </w14:textFill>
        </w:rPr>
        <w:t>财务状况报告：财务状况良好，提供赋码2025年的财务审计报告（提供的财务审计报告需在注册会计师行业统一监管平台（http://acc. mof.gov.cn/）可查询并提供网页截图。）成立时间至提交投标文件递交截止时间不足一年的可提供成立后任意时段的财务报表或开标前三个月内基本存款账户开户银行出具的资信证明及基本账户开户许可证或基本存款账户信息</w:t>
      </w:r>
      <w:r>
        <w:rPr>
          <w:rFonts w:hint="eastAsia" w:ascii="宋体" w:hAnsi="宋体" w:eastAsia="宋体" w:cs="宋体"/>
          <w:i w:val="0"/>
          <w:iCs w:val="0"/>
          <w:caps w:val="0"/>
          <w:color w:val="000000" w:themeColor="text1"/>
          <w:spacing w:val="0"/>
          <w:sz w:val="24"/>
          <w:szCs w:val="24"/>
          <w:shd w:val="clear" w:fill="FFFFFF"/>
          <w:vertAlign w:val="baseline"/>
          <w:lang w:eastAsia="zh-CN"/>
          <w14:textFill>
            <w14:solidFill>
              <w14:schemeClr w14:val="tx1"/>
            </w14:solidFill>
          </w14:textFill>
        </w:rPr>
        <w:t>； </w:t>
      </w:r>
    </w:p>
    <w:p w14:paraId="08DB3227">
      <w:pPr>
        <w:pStyle w:val="18"/>
        <w:keepNext w:val="0"/>
        <w:keepLines w:val="0"/>
        <w:widowControl/>
        <w:suppressLineNumbers w:val="0"/>
        <w:pBdr>
          <w:top w:val="none" w:color="auto" w:sz="0" w:space="0"/>
          <w:left w:val="none" w:color="auto" w:sz="0" w:space="0"/>
          <w:bottom w:val="none" w:color="auto" w:sz="0" w:space="0"/>
          <w:right w:val="none" w:color="auto" w:sz="0" w:space="0"/>
        </w:pBdr>
        <w:shd w:val="clear"/>
        <w:spacing w:before="0" w:beforeAutospacing="0" w:after="0" w:afterAutospacing="0" w:line="360" w:lineRule="auto"/>
        <w:ind w:left="0" w:leftChars="0" w:right="0" w:firstLine="679" w:firstLineChars="283"/>
        <w:jc w:val="both"/>
        <w:textAlignment w:val="baseline"/>
        <w:rPr>
          <w:rFonts w:hint="eastAsia" w:ascii="宋体" w:hAnsi="宋体" w:eastAsia="宋体" w:cs="宋体"/>
          <w:i w:val="0"/>
          <w:iCs w:val="0"/>
          <w:caps w:val="0"/>
          <w:color w:val="000000" w:themeColor="text1"/>
          <w:spacing w:val="0"/>
          <w:sz w:val="24"/>
          <w:szCs w:val="24"/>
          <w:shd w:val="clear" w:fill="FFFFFF"/>
          <w:vertAlign w:val="baseline"/>
          <w:lang w:eastAsia="zh-CN"/>
          <w14:textFill>
            <w14:solidFill>
              <w14:schemeClr w14:val="tx1"/>
            </w14:solidFill>
          </w14:textFill>
        </w:rPr>
      </w:pPr>
      <w:r>
        <w:rPr>
          <w:rFonts w:hint="eastAsia" w:ascii="宋体" w:hAnsi="宋体" w:eastAsia="宋体" w:cs="宋体"/>
          <w:i w:val="0"/>
          <w:iCs w:val="0"/>
          <w:caps w:val="0"/>
          <w:color w:val="000000" w:themeColor="text1"/>
          <w:spacing w:val="0"/>
          <w:sz w:val="24"/>
          <w:szCs w:val="24"/>
          <w:shd w:val="clear" w:fill="FFFFFF"/>
          <w:vertAlign w:val="baseline"/>
          <w:lang w:eastAsia="zh-CN"/>
          <w14:textFill>
            <w14:solidFill>
              <w14:schemeClr w14:val="tx1"/>
            </w14:solidFill>
          </w14:textFill>
        </w:rPr>
        <w:t>5、税收缴纳证明：提供202</w:t>
      </w:r>
      <w:r>
        <w:rPr>
          <w:rFonts w:hint="eastAsia" w:ascii="宋体" w:hAnsi="宋体" w:eastAsia="宋体" w:cs="宋体"/>
          <w:i w:val="0"/>
          <w:iCs w:val="0"/>
          <w:caps w:val="0"/>
          <w:color w:val="000000" w:themeColor="text1"/>
          <w:spacing w:val="0"/>
          <w:sz w:val="24"/>
          <w:szCs w:val="24"/>
          <w:shd w:val="clear" w:fill="FFFFFF"/>
          <w:vertAlign w:val="baseline"/>
          <w:lang w:val="en-US" w:eastAsia="zh-CN"/>
          <w14:textFill>
            <w14:solidFill>
              <w14:schemeClr w14:val="tx1"/>
            </w14:solidFill>
          </w14:textFill>
        </w:rPr>
        <w:t>5年7月</w:t>
      </w:r>
      <w:r>
        <w:rPr>
          <w:rFonts w:hint="eastAsia" w:ascii="宋体" w:hAnsi="宋体" w:eastAsia="宋体" w:cs="宋体"/>
          <w:i w:val="0"/>
          <w:iCs w:val="0"/>
          <w:caps w:val="0"/>
          <w:color w:val="000000" w:themeColor="text1"/>
          <w:spacing w:val="0"/>
          <w:sz w:val="24"/>
          <w:szCs w:val="24"/>
          <w:shd w:val="clear" w:fill="FFFFFF"/>
          <w:vertAlign w:val="baseline"/>
          <w:lang w:eastAsia="zh-CN"/>
          <w14:textFill>
            <w14:solidFill>
              <w14:schemeClr w14:val="tx1"/>
            </w14:solidFill>
          </w14:textFill>
        </w:rPr>
        <w:t>至今已缴存的至少</w:t>
      </w:r>
      <w:r>
        <w:rPr>
          <w:rFonts w:hint="eastAsia" w:ascii="宋体" w:hAnsi="宋体" w:eastAsia="宋体" w:cs="宋体"/>
          <w:i w:val="0"/>
          <w:iCs w:val="0"/>
          <w:caps w:val="0"/>
          <w:color w:val="000000" w:themeColor="text1"/>
          <w:spacing w:val="0"/>
          <w:sz w:val="24"/>
          <w:szCs w:val="24"/>
          <w:shd w:val="clear" w:fill="FFFFFF"/>
          <w:vertAlign w:val="baseline"/>
          <w:lang w:val="en-US" w:eastAsia="zh-CN"/>
          <w14:textFill>
            <w14:solidFill>
              <w14:schemeClr w14:val="tx1"/>
            </w14:solidFill>
          </w14:textFill>
        </w:rPr>
        <w:t>一</w:t>
      </w:r>
      <w:r>
        <w:rPr>
          <w:rFonts w:hint="eastAsia" w:ascii="宋体" w:hAnsi="宋体" w:eastAsia="宋体" w:cs="宋体"/>
          <w:i w:val="0"/>
          <w:iCs w:val="0"/>
          <w:caps w:val="0"/>
          <w:color w:val="000000" w:themeColor="text1"/>
          <w:spacing w:val="0"/>
          <w:sz w:val="24"/>
          <w:szCs w:val="24"/>
          <w:shd w:val="clear" w:fill="FFFFFF"/>
          <w:vertAlign w:val="baseline"/>
          <w:lang w:eastAsia="zh-CN"/>
          <w14:textFill>
            <w14:solidFill>
              <w14:schemeClr w14:val="tx1"/>
            </w14:solidFill>
          </w14:textFill>
        </w:rPr>
        <w:t>个月的纳税证明或完税证明，依法免税的单位应提供相关证明材料； </w:t>
      </w:r>
    </w:p>
    <w:p w14:paraId="38846C22">
      <w:pPr>
        <w:pStyle w:val="18"/>
        <w:keepNext w:val="0"/>
        <w:keepLines w:val="0"/>
        <w:widowControl/>
        <w:suppressLineNumbers w:val="0"/>
        <w:pBdr>
          <w:top w:val="none" w:color="auto" w:sz="0" w:space="0"/>
          <w:left w:val="none" w:color="auto" w:sz="0" w:space="0"/>
          <w:bottom w:val="none" w:color="auto" w:sz="0" w:space="0"/>
          <w:right w:val="none" w:color="auto" w:sz="0" w:space="0"/>
        </w:pBdr>
        <w:shd w:val="clear"/>
        <w:spacing w:before="0" w:beforeAutospacing="0" w:after="0" w:afterAutospacing="0" w:line="360" w:lineRule="auto"/>
        <w:ind w:left="0" w:leftChars="0" w:right="0" w:firstLine="679" w:firstLineChars="283"/>
        <w:jc w:val="both"/>
        <w:textAlignment w:val="baseline"/>
        <w:rPr>
          <w:rFonts w:hint="eastAsia" w:ascii="宋体" w:hAnsi="宋体" w:eastAsia="宋体" w:cs="宋体"/>
          <w:i w:val="0"/>
          <w:iCs w:val="0"/>
          <w:caps w:val="0"/>
          <w:color w:val="000000" w:themeColor="text1"/>
          <w:spacing w:val="0"/>
          <w:sz w:val="24"/>
          <w:szCs w:val="24"/>
          <w:shd w:val="clear" w:fill="FFFFFF"/>
          <w:vertAlign w:val="baseline"/>
          <w:lang w:eastAsia="zh-CN"/>
          <w14:textFill>
            <w14:solidFill>
              <w14:schemeClr w14:val="tx1"/>
            </w14:solidFill>
          </w14:textFill>
        </w:rPr>
      </w:pPr>
      <w:r>
        <w:rPr>
          <w:rFonts w:hint="eastAsia" w:ascii="宋体" w:hAnsi="宋体" w:eastAsia="宋体" w:cs="宋体"/>
          <w:i w:val="0"/>
          <w:iCs w:val="0"/>
          <w:caps w:val="0"/>
          <w:color w:val="000000" w:themeColor="text1"/>
          <w:spacing w:val="0"/>
          <w:sz w:val="24"/>
          <w:szCs w:val="24"/>
          <w:shd w:val="clear" w:fill="FFFFFF"/>
          <w:vertAlign w:val="baseline"/>
          <w:lang w:eastAsia="zh-CN"/>
          <w14:textFill>
            <w14:solidFill>
              <w14:schemeClr w14:val="tx1"/>
            </w14:solidFill>
          </w14:textFill>
        </w:rPr>
        <w:t>6、社会保障资金缴纳证明：提供202</w:t>
      </w:r>
      <w:r>
        <w:rPr>
          <w:rFonts w:hint="eastAsia" w:ascii="宋体" w:hAnsi="宋体" w:eastAsia="宋体" w:cs="宋体"/>
          <w:i w:val="0"/>
          <w:iCs w:val="0"/>
          <w:caps w:val="0"/>
          <w:color w:val="000000" w:themeColor="text1"/>
          <w:spacing w:val="0"/>
          <w:sz w:val="24"/>
          <w:szCs w:val="24"/>
          <w:shd w:val="clear" w:fill="FFFFFF"/>
          <w:vertAlign w:val="baseline"/>
          <w:lang w:val="en-US" w:eastAsia="zh-CN"/>
          <w14:textFill>
            <w14:solidFill>
              <w14:schemeClr w14:val="tx1"/>
            </w14:solidFill>
          </w14:textFill>
        </w:rPr>
        <w:t>5年7月</w:t>
      </w:r>
      <w:r>
        <w:rPr>
          <w:rFonts w:hint="eastAsia" w:ascii="宋体" w:hAnsi="宋体" w:eastAsia="宋体" w:cs="宋体"/>
          <w:i w:val="0"/>
          <w:iCs w:val="0"/>
          <w:caps w:val="0"/>
          <w:color w:val="000000" w:themeColor="text1"/>
          <w:spacing w:val="0"/>
          <w:sz w:val="24"/>
          <w:szCs w:val="24"/>
          <w:shd w:val="clear" w:fill="FFFFFF"/>
          <w:vertAlign w:val="baseline"/>
          <w:lang w:eastAsia="zh-CN"/>
          <w14:textFill>
            <w14:solidFill>
              <w14:schemeClr w14:val="tx1"/>
            </w14:solidFill>
          </w14:textFill>
        </w:rPr>
        <w:t>至今已缴存的至少</w:t>
      </w:r>
      <w:r>
        <w:rPr>
          <w:rFonts w:hint="eastAsia" w:ascii="宋体" w:hAnsi="宋体" w:eastAsia="宋体" w:cs="宋体"/>
          <w:i w:val="0"/>
          <w:iCs w:val="0"/>
          <w:caps w:val="0"/>
          <w:color w:val="000000" w:themeColor="text1"/>
          <w:spacing w:val="0"/>
          <w:sz w:val="24"/>
          <w:szCs w:val="24"/>
          <w:shd w:val="clear" w:fill="FFFFFF"/>
          <w:vertAlign w:val="baseline"/>
          <w:lang w:val="en-US" w:eastAsia="zh-CN"/>
          <w14:textFill>
            <w14:solidFill>
              <w14:schemeClr w14:val="tx1"/>
            </w14:solidFill>
          </w14:textFill>
        </w:rPr>
        <w:t>一</w:t>
      </w:r>
      <w:r>
        <w:rPr>
          <w:rFonts w:hint="eastAsia" w:ascii="宋体" w:hAnsi="宋体" w:eastAsia="宋体" w:cs="宋体"/>
          <w:i w:val="0"/>
          <w:iCs w:val="0"/>
          <w:caps w:val="0"/>
          <w:color w:val="000000" w:themeColor="text1"/>
          <w:spacing w:val="0"/>
          <w:sz w:val="24"/>
          <w:szCs w:val="24"/>
          <w:shd w:val="clear" w:fill="FFFFFF"/>
          <w:vertAlign w:val="baseline"/>
          <w:lang w:eastAsia="zh-CN"/>
          <w14:textFill>
            <w14:solidFill>
              <w14:schemeClr w14:val="tx1"/>
            </w14:solidFill>
          </w14:textFill>
        </w:rPr>
        <w:t>个月的社会保障资金缴存单据或社保机构开具的社会保险参保缴费情况证明，依法不需要缴纳社会保障资金的应提供相关证明材料；</w:t>
      </w:r>
    </w:p>
    <w:p w14:paraId="05392CAB">
      <w:pPr>
        <w:pStyle w:val="18"/>
        <w:keepNext w:val="0"/>
        <w:keepLines w:val="0"/>
        <w:widowControl/>
        <w:suppressLineNumbers w:val="0"/>
        <w:pBdr>
          <w:top w:val="none" w:color="auto" w:sz="0" w:space="0"/>
          <w:left w:val="none" w:color="auto" w:sz="0" w:space="0"/>
          <w:bottom w:val="none" w:color="auto" w:sz="0" w:space="0"/>
          <w:right w:val="none" w:color="auto" w:sz="0" w:space="0"/>
        </w:pBdr>
        <w:shd w:val="clear"/>
        <w:spacing w:before="0" w:beforeAutospacing="0" w:after="0" w:afterAutospacing="0" w:line="360" w:lineRule="auto"/>
        <w:ind w:left="0" w:leftChars="0" w:right="0" w:firstLine="679" w:firstLineChars="283"/>
        <w:jc w:val="both"/>
        <w:textAlignment w:val="baseline"/>
        <w:rPr>
          <w:rFonts w:hint="eastAsia" w:ascii="宋体" w:hAnsi="宋体" w:eastAsia="宋体" w:cs="宋体"/>
          <w:i w:val="0"/>
          <w:iCs w:val="0"/>
          <w:caps w:val="0"/>
          <w:color w:val="000000" w:themeColor="text1"/>
          <w:spacing w:val="0"/>
          <w:sz w:val="24"/>
          <w:szCs w:val="24"/>
          <w:shd w:val="clear" w:fill="FFFFFF"/>
          <w:vertAlign w:val="baseline"/>
          <w:lang w:eastAsia="zh-CN"/>
          <w14:textFill>
            <w14:solidFill>
              <w14:schemeClr w14:val="tx1"/>
            </w14:solidFill>
          </w14:textFill>
        </w:rPr>
      </w:pPr>
      <w:r>
        <w:rPr>
          <w:rFonts w:hint="eastAsia" w:ascii="宋体" w:hAnsi="宋体" w:eastAsia="宋体" w:cs="宋体"/>
          <w:i w:val="0"/>
          <w:iCs w:val="0"/>
          <w:caps w:val="0"/>
          <w:color w:val="000000" w:themeColor="text1"/>
          <w:spacing w:val="0"/>
          <w:sz w:val="24"/>
          <w:szCs w:val="24"/>
          <w:shd w:val="clear" w:fill="FFFFFF"/>
          <w:vertAlign w:val="baseline"/>
          <w:lang w:eastAsia="zh-CN"/>
          <w14:textFill>
            <w14:solidFill>
              <w14:schemeClr w14:val="tx1"/>
            </w14:solidFill>
          </w14:textFill>
        </w:rPr>
        <w:t>7、</w:t>
      </w:r>
      <w:r>
        <w:rPr>
          <w:rFonts w:hint="eastAsia" w:ascii="宋体" w:hAnsi="宋体" w:eastAsia="宋体" w:cs="宋体"/>
          <w:i w:val="0"/>
          <w:iCs w:val="0"/>
          <w:caps w:val="0"/>
          <w:color w:val="000000" w:themeColor="text1"/>
          <w:spacing w:val="0"/>
          <w:sz w:val="24"/>
          <w:szCs w:val="24"/>
          <w:shd w:val="clear" w:fill="FFFFFF"/>
          <w:vertAlign w:val="baseline"/>
          <w:lang w:val="en-US" w:eastAsia="zh-CN"/>
          <w14:textFill>
            <w14:solidFill>
              <w14:schemeClr w14:val="tx1"/>
            </w14:solidFill>
          </w14:textFill>
        </w:rPr>
        <w:t>供应商在中国政府采购网（www.ccgp.gov.cn）中未被列入政府采购严重违法失信行为记录名单；投标人、项目负责人、法定代表人在“信用中国”网站（https://www. creditchina.gov.cn/）中未被列入失信被执行人名单和严重失信主体名单及重大税收 违法失信主体名单，投标人提供企业完整信用报告，投标人、项目负责人、法定代表人提供网页查询截图加盖企业原色印章（未被列入失信被执行人名单截图以“中国执行信息公开网”网站（http://zxgk.court.gov.cn/shixin/）中全国范围内查询为准）（提供网站信息查询截图加盖企业原色印章，截图及报告生成时间段为招标文件发出至递交投标文件截止时间内）</w:t>
      </w:r>
      <w:r>
        <w:rPr>
          <w:rFonts w:hint="eastAsia" w:ascii="宋体" w:hAnsi="宋体" w:eastAsia="宋体" w:cs="宋体"/>
          <w:i w:val="0"/>
          <w:iCs w:val="0"/>
          <w:caps w:val="0"/>
          <w:color w:val="000000" w:themeColor="text1"/>
          <w:spacing w:val="0"/>
          <w:sz w:val="24"/>
          <w:szCs w:val="24"/>
          <w:shd w:val="clear" w:fill="FFFFFF"/>
          <w:vertAlign w:val="baseline"/>
          <w:lang w:eastAsia="zh-CN"/>
          <w14:textFill>
            <w14:solidFill>
              <w14:schemeClr w14:val="tx1"/>
            </w14:solidFill>
          </w14:textFill>
        </w:rPr>
        <w:t>；</w:t>
      </w:r>
    </w:p>
    <w:p w14:paraId="3D772B89">
      <w:pPr>
        <w:pStyle w:val="18"/>
        <w:keepNext w:val="0"/>
        <w:keepLines w:val="0"/>
        <w:widowControl/>
        <w:suppressLineNumbers w:val="0"/>
        <w:pBdr>
          <w:top w:val="none" w:color="auto" w:sz="0" w:space="0"/>
          <w:left w:val="none" w:color="auto" w:sz="0" w:space="0"/>
          <w:bottom w:val="none" w:color="auto" w:sz="0" w:space="0"/>
          <w:right w:val="none" w:color="auto" w:sz="0" w:space="0"/>
        </w:pBdr>
        <w:shd w:val="clear"/>
        <w:spacing w:before="0" w:beforeAutospacing="0" w:after="0" w:afterAutospacing="0" w:line="360" w:lineRule="auto"/>
        <w:ind w:left="0" w:leftChars="0" w:right="0" w:firstLine="679" w:firstLineChars="283"/>
        <w:jc w:val="both"/>
        <w:textAlignment w:val="baseline"/>
        <w:rPr>
          <w:rFonts w:hint="eastAsia" w:ascii="宋体" w:hAnsi="宋体" w:eastAsia="宋体" w:cs="宋体"/>
          <w:i w:val="0"/>
          <w:iCs w:val="0"/>
          <w:caps w:val="0"/>
          <w:color w:val="000000" w:themeColor="text1"/>
          <w:spacing w:val="0"/>
          <w:sz w:val="24"/>
          <w:szCs w:val="24"/>
          <w:shd w:val="clear" w:fill="FFFFFF"/>
          <w:vertAlign w:val="baseline"/>
          <w:lang w:eastAsia="zh-CN"/>
          <w14:textFill>
            <w14:solidFill>
              <w14:schemeClr w14:val="tx1"/>
            </w14:solidFill>
          </w14:textFill>
        </w:rPr>
      </w:pPr>
      <w:r>
        <w:rPr>
          <w:rFonts w:hint="eastAsia" w:ascii="宋体" w:hAnsi="宋体" w:eastAsia="宋体" w:cs="宋体"/>
          <w:i w:val="0"/>
          <w:iCs w:val="0"/>
          <w:caps w:val="0"/>
          <w:color w:val="000000" w:themeColor="text1"/>
          <w:spacing w:val="0"/>
          <w:sz w:val="24"/>
          <w:szCs w:val="24"/>
          <w:shd w:val="clear" w:fill="FFFFFF"/>
          <w:vertAlign w:val="baseline"/>
          <w:lang w:eastAsia="zh-CN"/>
          <w14:textFill>
            <w14:solidFill>
              <w14:schemeClr w14:val="tx1"/>
            </w14:solidFill>
          </w14:textFill>
        </w:rPr>
        <w:t>8、提供榆林市政府采购工程类项目供应商信用承诺书</w:t>
      </w:r>
      <w:r>
        <w:rPr>
          <w:rFonts w:hint="eastAsia" w:ascii="宋体" w:hAnsi="宋体" w:eastAsia="宋体" w:cs="宋体"/>
          <w:i w:val="0"/>
          <w:iCs w:val="0"/>
          <w:caps w:val="0"/>
          <w:color w:val="000000" w:themeColor="text1"/>
          <w:spacing w:val="0"/>
          <w:sz w:val="24"/>
          <w:szCs w:val="24"/>
          <w:shd w:val="clear" w:fill="FFFFFF"/>
          <w:vertAlign w:val="baseline"/>
          <w:lang w:val="en-US" w:eastAsia="zh-CN"/>
          <w14:textFill>
            <w14:solidFill>
              <w14:schemeClr w14:val="tx1"/>
            </w14:solidFill>
          </w14:textFill>
        </w:rPr>
        <w:t>（还需提供“信用中国（陕西榆林）”信用承诺网页截图）</w:t>
      </w:r>
      <w:r>
        <w:rPr>
          <w:rFonts w:hint="eastAsia" w:ascii="宋体" w:hAnsi="宋体" w:eastAsia="宋体" w:cs="宋体"/>
          <w:i w:val="0"/>
          <w:iCs w:val="0"/>
          <w:caps w:val="0"/>
          <w:color w:val="000000" w:themeColor="text1"/>
          <w:spacing w:val="0"/>
          <w:sz w:val="24"/>
          <w:szCs w:val="24"/>
          <w:shd w:val="clear" w:fill="FFFFFF"/>
          <w:vertAlign w:val="baseline"/>
          <w:lang w:eastAsia="zh-CN"/>
          <w14:textFill>
            <w14:solidFill>
              <w14:schemeClr w14:val="tx1"/>
            </w14:solidFill>
          </w14:textFill>
        </w:rPr>
        <w:t>；</w:t>
      </w:r>
    </w:p>
    <w:p w14:paraId="6ADB9E74">
      <w:pPr>
        <w:pStyle w:val="18"/>
        <w:keepNext w:val="0"/>
        <w:keepLines w:val="0"/>
        <w:widowControl/>
        <w:suppressLineNumbers w:val="0"/>
        <w:pBdr>
          <w:top w:val="none" w:color="auto" w:sz="0" w:space="0"/>
          <w:left w:val="none" w:color="auto" w:sz="0" w:space="0"/>
          <w:bottom w:val="none" w:color="auto" w:sz="0" w:space="0"/>
          <w:right w:val="none" w:color="auto" w:sz="0" w:space="0"/>
        </w:pBdr>
        <w:shd w:val="clear"/>
        <w:spacing w:before="0" w:beforeAutospacing="0" w:after="0" w:afterAutospacing="0" w:line="360" w:lineRule="auto"/>
        <w:ind w:left="0" w:leftChars="0" w:right="0" w:firstLine="679" w:firstLineChars="283"/>
        <w:jc w:val="both"/>
        <w:textAlignment w:val="baseline"/>
        <w:rPr>
          <w:rFonts w:hint="eastAsia" w:ascii="宋体" w:hAnsi="宋体" w:eastAsia="宋体" w:cs="宋体"/>
          <w:i w:val="0"/>
          <w:iCs w:val="0"/>
          <w:caps w:val="0"/>
          <w:color w:val="000000" w:themeColor="text1"/>
          <w:spacing w:val="0"/>
          <w:sz w:val="24"/>
          <w:szCs w:val="24"/>
          <w:shd w:val="clear" w:fill="FFFFFF"/>
          <w:vertAlign w:val="baseline"/>
          <w:lang w:eastAsia="zh-CN"/>
          <w14:textFill>
            <w14:solidFill>
              <w14:schemeClr w14:val="tx1"/>
            </w14:solidFill>
          </w14:textFill>
        </w:rPr>
      </w:pPr>
      <w:r>
        <w:rPr>
          <w:rFonts w:hint="eastAsia" w:ascii="宋体" w:hAnsi="宋体" w:eastAsia="宋体" w:cs="宋体"/>
          <w:i w:val="0"/>
          <w:iCs w:val="0"/>
          <w:caps w:val="0"/>
          <w:color w:val="000000" w:themeColor="text1"/>
          <w:spacing w:val="0"/>
          <w:sz w:val="24"/>
          <w:szCs w:val="24"/>
          <w:shd w:val="clear" w:fill="FFFFFF"/>
          <w:vertAlign w:val="baseline"/>
          <w:lang w:eastAsia="zh-CN"/>
          <w14:textFill>
            <w14:solidFill>
              <w14:schemeClr w14:val="tx1"/>
            </w14:solidFill>
          </w14:textFill>
        </w:rPr>
        <w:t>9、书面声明：参加本次政府采购活动前三年内在经营活动中没有重大违法记录的声明函；</w:t>
      </w:r>
    </w:p>
    <w:p w14:paraId="4F7ED54F">
      <w:pPr>
        <w:pStyle w:val="18"/>
        <w:keepNext w:val="0"/>
        <w:keepLines w:val="0"/>
        <w:widowControl/>
        <w:suppressLineNumbers w:val="0"/>
        <w:pBdr>
          <w:top w:val="none" w:color="auto" w:sz="0" w:space="0"/>
          <w:left w:val="none" w:color="auto" w:sz="0" w:space="0"/>
          <w:bottom w:val="none" w:color="auto" w:sz="0" w:space="0"/>
          <w:right w:val="none" w:color="auto" w:sz="0" w:space="0"/>
        </w:pBdr>
        <w:shd w:val="clear"/>
        <w:spacing w:before="0" w:beforeAutospacing="0" w:after="0" w:afterAutospacing="0" w:line="360" w:lineRule="auto"/>
        <w:ind w:left="0" w:leftChars="0" w:right="0" w:firstLine="679" w:firstLineChars="283"/>
        <w:jc w:val="both"/>
        <w:textAlignment w:val="baseline"/>
        <w:rPr>
          <w:rFonts w:hint="eastAsia" w:ascii="宋体" w:hAnsi="宋体" w:eastAsia="宋体" w:cs="宋体"/>
          <w:i w:val="0"/>
          <w:iCs w:val="0"/>
          <w:caps w:val="0"/>
          <w:color w:val="000000" w:themeColor="text1"/>
          <w:spacing w:val="0"/>
          <w:sz w:val="24"/>
          <w:szCs w:val="24"/>
          <w:shd w:val="clear" w:fill="FFFFFF"/>
          <w:vertAlign w:val="baseline"/>
          <w:lang w:val="en-US" w:eastAsia="zh-CN"/>
          <w14:textFill>
            <w14:solidFill>
              <w14:schemeClr w14:val="tx1"/>
            </w14:solidFill>
          </w14:textFill>
        </w:rPr>
      </w:pPr>
      <w:r>
        <w:rPr>
          <w:rFonts w:hint="eastAsia" w:ascii="宋体" w:hAnsi="宋体" w:eastAsia="宋体" w:cs="宋体"/>
          <w:i w:val="0"/>
          <w:iCs w:val="0"/>
          <w:caps w:val="0"/>
          <w:color w:val="000000" w:themeColor="text1"/>
          <w:spacing w:val="0"/>
          <w:sz w:val="24"/>
          <w:szCs w:val="24"/>
          <w:shd w:val="clear" w:fill="FFFFFF"/>
          <w:vertAlign w:val="baseline"/>
          <w:lang w:eastAsia="zh-CN"/>
          <w14:textFill>
            <w14:solidFill>
              <w14:schemeClr w14:val="tx1"/>
            </w14:solidFill>
          </w14:textFill>
        </w:rPr>
        <w:t>10、拟投入项目管理人员情况应配备合理，包括但不限于</w:t>
      </w:r>
      <w:r>
        <w:rPr>
          <w:rFonts w:hint="eastAsia" w:ascii="宋体" w:hAnsi="宋体" w:eastAsia="宋体" w:cs="宋体"/>
          <w:i w:val="0"/>
          <w:iCs w:val="0"/>
          <w:caps w:val="0"/>
          <w:color w:val="000000" w:themeColor="text1"/>
          <w:spacing w:val="0"/>
          <w:sz w:val="24"/>
          <w:szCs w:val="24"/>
          <w:shd w:val="clear" w:fill="FFFFFF"/>
          <w:vertAlign w:val="baseline"/>
          <w:lang w:val="en-US" w:eastAsia="zh-CN"/>
          <w14:textFill>
            <w14:solidFill>
              <w14:schemeClr w14:val="tx1"/>
            </w14:solidFill>
          </w14:textFill>
        </w:rPr>
        <w:t>安全员、质量员、材料员、施工员、资料员；</w:t>
      </w:r>
    </w:p>
    <w:p w14:paraId="0B61D734">
      <w:pPr>
        <w:pStyle w:val="18"/>
        <w:keepNext w:val="0"/>
        <w:keepLines w:val="0"/>
        <w:widowControl/>
        <w:suppressLineNumbers w:val="0"/>
        <w:pBdr>
          <w:top w:val="none" w:color="auto" w:sz="0" w:space="0"/>
          <w:left w:val="none" w:color="auto" w:sz="0" w:space="0"/>
          <w:bottom w:val="none" w:color="auto" w:sz="0" w:space="0"/>
          <w:right w:val="none" w:color="auto" w:sz="0" w:space="0"/>
        </w:pBdr>
        <w:shd w:val="clear"/>
        <w:spacing w:before="0" w:beforeAutospacing="0" w:after="0" w:afterAutospacing="0" w:line="360" w:lineRule="auto"/>
        <w:ind w:left="0" w:leftChars="0" w:right="0" w:firstLine="679" w:firstLineChars="283"/>
        <w:jc w:val="both"/>
        <w:textAlignment w:val="baseline"/>
        <w:rPr>
          <w:rFonts w:hint="eastAsia" w:ascii="宋体" w:hAnsi="宋体" w:eastAsia="宋体" w:cs="宋体"/>
          <w:i w:val="0"/>
          <w:iCs w:val="0"/>
          <w:caps w:val="0"/>
          <w:color w:val="000000" w:themeColor="text1"/>
          <w:spacing w:val="0"/>
          <w:sz w:val="24"/>
          <w:szCs w:val="24"/>
          <w:shd w:val="clear" w:fill="FFFFFF"/>
          <w:vertAlign w:val="baseline"/>
          <w:lang w:val="en-US" w:eastAsia="zh-CN"/>
          <w14:textFill>
            <w14:solidFill>
              <w14:schemeClr w14:val="tx1"/>
            </w14:solidFill>
          </w14:textFill>
        </w:rPr>
      </w:pPr>
      <w:r>
        <w:rPr>
          <w:rFonts w:hint="eastAsia" w:ascii="宋体" w:hAnsi="宋体" w:eastAsia="宋体" w:cs="宋体"/>
          <w:i w:val="0"/>
          <w:iCs w:val="0"/>
          <w:caps w:val="0"/>
          <w:color w:val="000000" w:themeColor="text1"/>
          <w:spacing w:val="0"/>
          <w:sz w:val="24"/>
          <w:szCs w:val="24"/>
          <w:shd w:val="clear" w:fill="FFFFFF"/>
          <w:vertAlign w:val="baseline"/>
          <w:lang w:val="en-US" w:eastAsia="zh-CN"/>
          <w14:textFill>
            <w14:solidFill>
              <w14:schemeClr w14:val="tx1"/>
            </w14:solidFill>
          </w14:textFill>
        </w:rPr>
        <w:t xml:space="preserve">1）质量员、材料员、施工员、资料员应持有岗位证书及身份证复印件； </w:t>
      </w:r>
    </w:p>
    <w:p w14:paraId="6FC8754D">
      <w:pPr>
        <w:pStyle w:val="18"/>
        <w:keepNext w:val="0"/>
        <w:keepLines w:val="0"/>
        <w:widowControl/>
        <w:suppressLineNumbers w:val="0"/>
        <w:pBdr>
          <w:top w:val="none" w:color="auto" w:sz="0" w:space="0"/>
          <w:left w:val="none" w:color="auto" w:sz="0" w:space="0"/>
          <w:bottom w:val="none" w:color="auto" w:sz="0" w:space="0"/>
          <w:right w:val="none" w:color="auto" w:sz="0" w:space="0"/>
        </w:pBdr>
        <w:shd w:val="clear"/>
        <w:spacing w:before="0" w:beforeAutospacing="0" w:after="0" w:afterAutospacing="0" w:line="360" w:lineRule="auto"/>
        <w:ind w:left="0" w:leftChars="0" w:right="0" w:firstLine="679" w:firstLineChars="283"/>
        <w:jc w:val="both"/>
        <w:textAlignment w:val="baseline"/>
        <w:rPr>
          <w:rFonts w:hint="eastAsia" w:ascii="宋体" w:hAnsi="宋体" w:eastAsia="宋体" w:cs="宋体"/>
          <w:i w:val="0"/>
          <w:iCs w:val="0"/>
          <w:caps w:val="0"/>
          <w:color w:val="000000" w:themeColor="text1"/>
          <w:spacing w:val="0"/>
          <w:sz w:val="24"/>
          <w:szCs w:val="24"/>
          <w:shd w:val="clear" w:fill="FFFFFF"/>
          <w:vertAlign w:val="baseline"/>
          <w:lang w:eastAsia="zh-CN"/>
          <w14:textFill>
            <w14:solidFill>
              <w14:schemeClr w14:val="tx1"/>
            </w14:solidFill>
          </w14:textFill>
        </w:rPr>
      </w:pPr>
      <w:r>
        <w:rPr>
          <w:rFonts w:hint="eastAsia" w:ascii="宋体" w:hAnsi="宋体" w:eastAsia="宋体" w:cs="宋体"/>
          <w:i w:val="0"/>
          <w:iCs w:val="0"/>
          <w:caps w:val="0"/>
          <w:color w:val="000000" w:themeColor="text1"/>
          <w:spacing w:val="0"/>
          <w:sz w:val="24"/>
          <w:szCs w:val="24"/>
          <w:shd w:val="clear" w:fill="FFFFFF"/>
          <w:vertAlign w:val="baseline"/>
          <w:lang w:val="en-US" w:eastAsia="zh-CN"/>
          <w14:textFill>
            <w14:solidFill>
              <w14:schemeClr w14:val="tx1"/>
            </w14:solidFill>
          </w14:textFill>
        </w:rPr>
        <w:t>2）</w:t>
      </w:r>
      <w:r>
        <w:rPr>
          <w:rFonts w:hint="eastAsia" w:ascii="宋体" w:hAnsi="宋体" w:eastAsia="宋体" w:cs="宋体"/>
          <w:i w:val="0"/>
          <w:iCs w:val="0"/>
          <w:caps w:val="0"/>
          <w:color w:val="000000" w:themeColor="text1"/>
          <w:spacing w:val="0"/>
          <w:sz w:val="24"/>
          <w:szCs w:val="24"/>
          <w:shd w:val="clear" w:fill="FFFFFF"/>
          <w:vertAlign w:val="baseline"/>
          <w:lang w:eastAsia="zh-CN"/>
          <w14:textFill>
            <w14:solidFill>
              <w14:schemeClr w14:val="tx1"/>
            </w14:solidFill>
          </w14:textFill>
        </w:rPr>
        <w:t>安全员应持有有效的安全生产考核合格证书(建安C证)及身份证复印件； </w:t>
      </w:r>
    </w:p>
    <w:p w14:paraId="26A3CA9C">
      <w:pPr>
        <w:pStyle w:val="18"/>
        <w:keepNext w:val="0"/>
        <w:keepLines w:val="0"/>
        <w:widowControl/>
        <w:suppressLineNumbers w:val="0"/>
        <w:pBdr>
          <w:top w:val="none" w:color="auto" w:sz="0" w:space="0"/>
          <w:left w:val="none" w:color="auto" w:sz="0" w:space="0"/>
          <w:bottom w:val="none" w:color="auto" w:sz="0" w:space="0"/>
          <w:right w:val="none" w:color="auto" w:sz="0" w:space="0"/>
        </w:pBdr>
        <w:shd w:val="clear"/>
        <w:spacing w:before="0" w:beforeAutospacing="0" w:after="0" w:afterAutospacing="0" w:line="360" w:lineRule="auto"/>
        <w:ind w:left="0" w:leftChars="0" w:right="0" w:firstLine="679" w:firstLineChars="283"/>
        <w:jc w:val="both"/>
        <w:textAlignment w:val="baseline"/>
        <w:rPr>
          <w:rFonts w:hint="eastAsia" w:ascii="宋体" w:hAnsi="宋体" w:eastAsia="宋体" w:cs="宋体"/>
          <w:i w:val="0"/>
          <w:iCs w:val="0"/>
          <w:caps w:val="0"/>
          <w:color w:val="000000" w:themeColor="text1"/>
          <w:spacing w:val="0"/>
          <w:sz w:val="24"/>
          <w:szCs w:val="24"/>
          <w:shd w:val="clear" w:fill="FFFFFF"/>
          <w:vertAlign w:val="baseline"/>
          <w:lang w:val="en-US" w:eastAsia="zh-CN"/>
          <w14:textFill>
            <w14:solidFill>
              <w14:schemeClr w14:val="tx1"/>
            </w14:solidFill>
          </w14:textFill>
        </w:rPr>
      </w:pPr>
      <w:r>
        <w:rPr>
          <w:rFonts w:hint="eastAsia" w:ascii="宋体" w:hAnsi="宋体" w:eastAsia="宋体" w:cs="宋体"/>
          <w:i w:val="0"/>
          <w:iCs w:val="0"/>
          <w:caps w:val="0"/>
          <w:color w:val="000000" w:themeColor="text1"/>
          <w:spacing w:val="0"/>
          <w:sz w:val="24"/>
          <w:szCs w:val="24"/>
          <w:shd w:val="clear" w:fill="FFFFFF"/>
          <w:vertAlign w:val="baseline"/>
          <w:lang w:val="en-US" w:eastAsia="zh-CN"/>
          <w14:textFill>
            <w14:solidFill>
              <w14:schemeClr w14:val="tx1"/>
            </w14:solidFill>
          </w14:textFill>
        </w:rPr>
        <w:t>11、投标信用承诺书代替投标保证金，提供投标信用承诺书（还需提供“信用中国（陕西榆林）”信用承诺网页截图）；</w:t>
      </w:r>
    </w:p>
    <w:p w14:paraId="0474ED56">
      <w:pPr>
        <w:pStyle w:val="18"/>
        <w:keepNext w:val="0"/>
        <w:keepLines w:val="0"/>
        <w:widowControl/>
        <w:suppressLineNumbers w:val="0"/>
        <w:pBdr>
          <w:top w:val="none" w:color="auto" w:sz="0" w:space="0"/>
          <w:left w:val="none" w:color="auto" w:sz="0" w:space="0"/>
          <w:bottom w:val="none" w:color="auto" w:sz="0" w:space="0"/>
          <w:right w:val="none" w:color="auto" w:sz="0" w:space="0"/>
        </w:pBdr>
        <w:shd w:val="clear"/>
        <w:spacing w:before="0" w:beforeAutospacing="0" w:after="0" w:afterAutospacing="0" w:line="360" w:lineRule="auto"/>
        <w:ind w:left="0" w:leftChars="0" w:right="0" w:firstLine="679" w:firstLineChars="283"/>
        <w:jc w:val="both"/>
        <w:textAlignment w:val="baseline"/>
        <w:rPr>
          <w:rFonts w:hint="eastAsia" w:ascii="宋体" w:hAnsi="宋体" w:eastAsia="宋体" w:cs="宋体"/>
          <w:i w:val="0"/>
          <w:iCs w:val="0"/>
          <w:caps w:val="0"/>
          <w:color w:val="000000" w:themeColor="text1"/>
          <w:spacing w:val="0"/>
          <w:sz w:val="24"/>
          <w:szCs w:val="24"/>
          <w:shd w:val="clear" w:fill="FFFFFF"/>
          <w:vertAlign w:val="baseline"/>
          <w:lang w:val="en-US" w:eastAsia="zh-CN"/>
          <w14:textFill>
            <w14:solidFill>
              <w14:schemeClr w14:val="tx1"/>
            </w14:solidFill>
          </w14:textFill>
        </w:rPr>
      </w:pPr>
      <w:r>
        <w:rPr>
          <w:rFonts w:hint="eastAsia" w:ascii="宋体" w:hAnsi="宋体" w:eastAsia="宋体" w:cs="宋体"/>
          <w:i w:val="0"/>
          <w:iCs w:val="0"/>
          <w:caps w:val="0"/>
          <w:color w:val="000000" w:themeColor="text1"/>
          <w:spacing w:val="0"/>
          <w:sz w:val="24"/>
          <w:szCs w:val="24"/>
          <w:shd w:val="clear" w:fill="FFFFFF"/>
          <w:vertAlign w:val="baseline"/>
          <w:lang w:val="en-US" w:eastAsia="zh-CN"/>
          <w14:textFill>
            <w14:solidFill>
              <w14:schemeClr w14:val="tx1"/>
            </w14:solidFill>
          </w14:textFill>
        </w:rPr>
        <w:t>12、本项目不接受联合体投标，单位负责人为同一人或者存在直接控股、管理关系的不同供应商，不得同时参加本项目投标活动，提供《供应商企业关系关联承诺书》。</w:t>
      </w:r>
    </w:p>
    <w:p w14:paraId="669CB4D7">
      <w:pPr>
        <w:pStyle w:val="18"/>
        <w:keepNext w:val="0"/>
        <w:keepLines w:val="0"/>
        <w:widowControl/>
        <w:suppressLineNumbers w:val="0"/>
        <w:pBdr>
          <w:top w:val="none" w:color="auto" w:sz="0" w:space="0"/>
          <w:left w:val="none" w:color="auto" w:sz="0" w:space="0"/>
          <w:bottom w:val="none" w:color="auto" w:sz="0" w:space="0"/>
          <w:right w:val="none" w:color="auto" w:sz="0" w:space="0"/>
        </w:pBdr>
        <w:shd w:val="clear"/>
        <w:spacing w:before="0" w:beforeAutospacing="0" w:after="0" w:afterAutospacing="0" w:line="360" w:lineRule="auto"/>
        <w:ind w:left="0" w:leftChars="0" w:right="0" w:firstLine="679" w:firstLineChars="283"/>
        <w:jc w:val="both"/>
        <w:textAlignment w:val="baseline"/>
        <w:rPr>
          <w:rFonts w:hint="eastAsia" w:ascii="宋体" w:hAnsi="宋体" w:eastAsia="宋体" w:cs="宋体"/>
          <w:i w:val="0"/>
          <w:iCs w:val="0"/>
          <w:caps w:val="0"/>
          <w:color w:val="000000" w:themeColor="text1"/>
          <w:spacing w:val="0"/>
          <w:sz w:val="24"/>
          <w:szCs w:val="24"/>
          <w:shd w:val="clear" w:fill="FFFFFF"/>
          <w:vertAlign w:val="baseline"/>
          <w:lang w:val="en-US" w:eastAsia="zh-CN"/>
          <w14:textFill>
            <w14:solidFill>
              <w14:schemeClr w14:val="tx1"/>
            </w14:solidFill>
          </w14:textFill>
        </w:rPr>
      </w:pPr>
      <w:r>
        <w:rPr>
          <w:rFonts w:hint="eastAsia" w:ascii="宋体" w:hAnsi="宋体" w:eastAsia="宋体" w:cs="宋体"/>
          <w:i w:val="0"/>
          <w:iCs w:val="0"/>
          <w:caps w:val="0"/>
          <w:color w:val="000000" w:themeColor="text1"/>
          <w:spacing w:val="0"/>
          <w:sz w:val="24"/>
          <w:szCs w:val="24"/>
          <w:shd w:val="clear" w:fill="FFFFFF"/>
          <w:vertAlign w:val="baseline"/>
          <w:lang w:val="en-US" w:eastAsia="zh-CN"/>
          <w14:textFill>
            <w14:solidFill>
              <w14:schemeClr w14:val="tx1"/>
            </w14:solidFill>
          </w14:textFill>
        </w:rPr>
        <w:t>13、本项目专门面向中小企业采购。不满足中小企业政策规定的，将被拒绝参与本项目政府采购投标活动。满足要求的中小企业须提供管理办法规定的《中小企业声明函》；满足要求的监狱企业、福利性企业参加政府采购活动时，视同小微企业。</w:t>
      </w:r>
    </w:p>
    <w:p w14:paraId="13729267">
      <w:pPr>
        <w:pStyle w:val="18"/>
        <w:keepNext w:val="0"/>
        <w:keepLines w:val="0"/>
        <w:widowControl/>
        <w:suppressLineNumbers w:val="0"/>
        <w:pBdr>
          <w:top w:val="none" w:color="auto" w:sz="0" w:space="0"/>
          <w:left w:val="none" w:color="auto" w:sz="0" w:space="0"/>
          <w:bottom w:val="none" w:color="auto" w:sz="0" w:space="0"/>
          <w:right w:val="none" w:color="auto" w:sz="0" w:space="0"/>
        </w:pBdr>
        <w:shd w:val="clear"/>
        <w:spacing w:before="0" w:beforeAutospacing="0" w:after="0" w:afterAutospacing="0" w:line="360" w:lineRule="auto"/>
        <w:ind w:left="0" w:leftChars="0" w:right="0" w:firstLine="679" w:firstLineChars="283"/>
        <w:jc w:val="both"/>
        <w:textAlignment w:val="baseline"/>
        <w:rPr>
          <w:rFonts w:hint="eastAsia" w:ascii="宋体" w:hAnsi="宋体" w:eastAsia="宋体" w:cs="宋体"/>
          <w:i w:val="0"/>
          <w:iCs w:val="0"/>
          <w:caps w:val="0"/>
          <w:color w:val="000000" w:themeColor="text1"/>
          <w:spacing w:val="0"/>
          <w:sz w:val="24"/>
          <w:szCs w:val="24"/>
          <w:shd w:val="clear" w:fill="FFFFFF"/>
          <w:vertAlign w:val="baseline"/>
          <w:lang w:val="en-US" w:eastAsia="zh-CN"/>
          <w14:textFill>
            <w14:solidFill>
              <w14:schemeClr w14:val="tx1"/>
            </w14:solidFill>
          </w14:textFill>
        </w:rPr>
      </w:pPr>
      <w:r>
        <w:rPr>
          <w:rFonts w:hint="eastAsia" w:ascii="宋体" w:hAnsi="宋体" w:eastAsia="宋体" w:cs="宋体"/>
          <w:i w:val="0"/>
          <w:iCs w:val="0"/>
          <w:caps w:val="0"/>
          <w:color w:val="000000" w:themeColor="text1"/>
          <w:spacing w:val="0"/>
          <w:sz w:val="24"/>
          <w:szCs w:val="24"/>
          <w:shd w:val="clear" w:fill="FFFFFF"/>
          <w:vertAlign w:val="baseline"/>
          <w:lang w:val="en-US" w:eastAsia="zh-CN"/>
          <w14:textFill>
            <w14:solidFill>
              <w14:schemeClr w14:val="tx1"/>
            </w14:solidFill>
          </w14:textFill>
        </w:rPr>
        <w:t xml:space="preserve">对应的中小企业划分标准所属行业：建筑业。 </w:t>
      </w:r>
    </w:p>
    <w:p w14:paraId="66DE4660">
      <w:pPr>
        <w:shd w:val="clear"/>
        <w:spacing w:line="360" w:lineRule="auto"/>
        <w:outlineLvl w:val="0"/>
        <w:rPr>
          <w:rFonts w:hint="eastAsia" w:ascii="宋体" w:hAnsi="宋体" w:eastAsia="宋体" w:cs="宋体"/>
          <w:b/>
          <w:bCs/>
          <w:i w:val="0"/>
          <w:iCs w:val="0"/>
          <w:caps w:val="0"/>
          <w:color w:val="000000" w:themeColor="text1"/>
          <w:spacing w:val="0"/>
          <w:kern w:val="0"/>
          <w:sz w:val="24"/>
          <w:szCs w:val="24"/>
          <w:shd w:val="clear" w:fill="FFFFFF"/>
          <w:vertAlign w:val="baseline"/>
          <w:lang w:val="en-US" w:eastAsia="zh-CN" w:bidi="ar-SA"/>
          <w14:textFill>
            <w14:solidFill>
              <w14:schemeClr w14:val="tx1"/>
            </w14:solidFill>
          </w14:textFill>
        </w:rPr>
      </w:pPr>
      <w:bookmarkStart w:id="9" w:name="_Toc24306"/>
      <w:r>
        <w:rPr>
          <w:rFonts w:hint="eastAsia" w:ascii="宋体" w:hAnsi="宋体" w:eastAsia="宋体" w:cs="宋体"/>
          <w:b/>
          <w:bCs/>
          <w:i w:val="0"/>
          <w:iCs w:val="0"/>
          <w:caps w:val="0"/>
          <w:color w:val="000000" w:themeColor="text1"/>
          <w:spacing w:val="0"/>
          <w:kern w:val="0"/>
          <w:sz w:val="24"/>
          <w:szCs w:val="24"/>
          <w:shd w:val="clear" w:fill="FFFFFF"/>
          <w:vertAlign w:val="baseline"/>
          <w:lang w:val="en-US" w:eastAsia="zh-CN" w:bidi="ar-SA"/>
          <w14:textFill>
            <w14:solidFill>
              <w14:schemeClr w14:val="tx1"/>
            </w14:solidFill>
          </w14:textFill>
        </w:rPr>
        <w:t>三、获取采购文件</w:t>
      </w:r>
      <w:bookmarkEnd w:id="9"/>
    </w:p>
    <w:p w14:paraId="533A2B09">
      <w:pPr>
        <w:shd w:val="clear"/>
        <w:spacing w:line="360" w:lineRule="auto"/>
        <w:ind w:left="0" w:leftChars="0" w:firstLine="679" w:firstLineChars="283"/>
        <w:rPr>
          <w:rFonts w:hint="eastAsia" w:ascii="宋体" w:hAnsi="宋体" w:eastAsia="宋体" w:cs="宋体"/>
          <w:i w:val="0"/>
          <w:iCs w:val="0"/>
          <w:caps w:val="0"/>
          <w:color w:val="000000" w:themeColor="text1"/>
          <w:spacing w:val="0"/>
          <w:kern w:val="0"/>
          <w:sz w:val="24"/>
          <w:szCs w:val="24"/>
          <w:shd w:val="clear" w:fill="FFFFFF"/>
          <w:vertAlign w:val="baseline"/>
          <w:lang w:val="en-US" w:eastAsia="zh-CN" w:bidi="ar-SA"/>
          <w14:textFill>
            <w14:solidFill>
              <w14:schemeClr w14:val="tx1"/>
            </w14:solidFill>
          </w14:textFill>
        </w:rPr>
      </w:pPr>
      <w:r>
        <w:rPr>
          <w:rFonts w:hint="eastAsia" w:ascii="宋体" w:hAnsi="宋体" w:eastAsia="宋体" w:cs="宋体"/>
          <w:i w:val="0"/>
          <w:iCs w:val="0"/>
          <w:caps w:val="0"/>
          <w:color w:val="000000" w:themeColor="text1"/>
          <w:spacing w:val="0"/>
          <w:kern w:val="0"/>
          <w:sz w:val="24"/>
          <w:szCs w:val="24"/>
          <w:shd w:val="clear" w:fill="FFFFFF"/>
          <w:vertAlign w:val="baseline"/>
          <w:lang w:val="en-US" w:eastAsia="zh-CN" w:bidi="ar-SA"/>
          <w14:textFill>
            <w14:solidFill>
              <w14:schemeClr w14:val="tx1"/>
            </w14:solidFill>
          </w14:textFill>
        </w:rPr>
        <w:t>时间：2026年07月07日至2026年7月09日，每天上午09:00:00至11:30:00， 下午15:00:00至17:30:00（北京时间,法定节假日除外）</w:t>
      </w:r>
    </w:p>
    <w:p w14:paraId="1F377025">
      <w:pPr>
        <w:shd w:val="clear"/>
        <w:spacing w:line="360" w:lineRule="auto"/>
        <w:ind w:left="0" w:leftChars="0" w:firstLine="679" w:firstLineChars="283"/>
        <w:rPr>
          <w:rFonts w:hint="eastAsia" w:ascii="宋体" w:hAnsi="宋体" w:eastAsia="宋体" w:cs="宋体"/>
          <w:i w:val="0"/>
          <w:iCs w:val="0"/>
          <w:caps w:val="0"/>
          <w:color w:val="000000" w:themeColor="text1"/>
          <w:spacing w:val="0"/>
          <w:kern w:val="0"/>
          <w:sz w:val="24"/>
          <w:szCs w:val="24"/>
          <w:shd w:val="clear" w:fill="FFFFFF"/>
          <w:vertAlign w:val="baseline"/>
          <w:lang w:val="en-US" w:eastAsia="zh-CN" w:bidi="ar-SA"/>
          <w14:textFill>
            <w14:solidFill>
              <w14:schemeClr w14:val="tx1"/>
            </w14:solidFill>
          </w14:textFill>
        </w:rPr>
      </w:pPr>
      <w:r>
        <w:rPr>
          <w:rFonts w:hint="eastAsia" w:ascii="宋体" w:hAnsi="宋体" w:eastAsia="宋体" w:cs="宋体"/>
          <w:i w:val="0"/>
          <w:iCs w:val="0"/>
          <w:caps w:val="0"/>
          <w:color w:val="000000" w:themeColor="text1"/>
          <w:spacing w:val="0"/>
          <w:kern w:val="0"/>
          <w:sz w:val="24"/>
          <w:szCs w:val="24"/>
          <w:shd w:val="clear" w:fill="FFFFFF"/>
          <w:vertAlign w:val="baseline"/>
          <w:lang w:val="en-US" w:eastAsia="zh-CN" w:bidi="ar-SA"/>
          <w14:textFill>
            <w14:solidFill>
              <w14:schemeClr w14:val="tx1"/>
            </w14:solidFill>
          </w14:textFill>
        </w:rPr>
        <w:t>途径：登录全国公共资源交易中心平台（陕西省）使用CA锁投标确认后自行下载</w:t>
      </w:r>
    </w:p>
    <w:p w14:paraId="4FEDB93C">
      <w:pPr>
        <w:shd w:val="clear"/>
        <w:spacing w:line="360" w:lineRule="auto"/>
        <w:ind w:left="0" w:leftChars="0" w:firstLine="679" w:firstLineChars="283"/>
        <w:rPr>
          <w:rFonts w:hint="eastAsia" w:ascii="宋体" w:hAnsi="宋体" w:eastAsia="宋体" w:cs="宋体"/>
          <w:i w:val="0"/>
          <w:iCs w:val="0"/>
          <w:caps w:val="0"/>
          <w:color w:val="000000" w:themeColor="text1"/>
          <w:spacing w:val="0"/>
          <w:kern w:val="0"/>
          <w:sz w:val="24"/>
          <w:szCs w:val="24"/>
          <w:shd w:val="clear" w:fill="FFFFFF"/>
          <w:vertAlign w:val="baseline"/>
          <w:lang w:val="en-US" w:eastAsia="zh-CN" w:bidi="ar-SA"/>
          <w14:textFill>
            <w14:solidFill>
              <w14:schemeClr w14:val="tx1"/>
            </w14:solidFill>
          </w14:textFill>
        </w:rPr>
      </w:pPr>
      <w:r>
        <w:rPr>
          <w:rFonts w:hint="eastAsia" w:ascii="宋体" w:hAnsi="宋体" w:eastAsia="宋体" w:cs="宋体"/>
          <w:i w:val="0"/>
          <w:iCs w:val="0"/>
          <w:caps w:val="0"/>
          <w:color w:val="000000" w:themeColor="text1"/>
          <w:spacing w:val="0"/>
          <w:kern w:val="0"/>
          <w:sz w:val="24"/>
          <w:szCs w:val="24"/>
          <w:shd w:val="clear" w:fill="FFFFFF"/>
          <w:vertAlign w:val="baseline"/>
          <w:lang w:val="en-US" w:eastAsia="zh-CN" w:bidi="ar-SA"/>
          <w14:textFill>
            <w14:solidFill>
              <w14:schemeClr w14:val="tx1"/>
            </w14:solidFill>
          </w14:textFill>
        </w:rPr>
        <w:t>方式：在线获取</w:t>
      </w:r>
    </w:p>
    <w:p w14:paraId="4C906661">
      <w:pPr>
        <w:shd w:val="clear"/>
        <w:spacing w:line="360" w:lineRule="auto"/>
        <w:ind w:left="0" w:leftChars="0" w:firstLine="679" w:firstLineChars="283"/>
        <w:rPr>
          <w:rFonts w:hint="eastAsia" w:ascii="宋体" w:hAnsi="宋体" w:eastAsia="宋体" w:cs="宋体"/>
          <w:i w:val="0"/>
          <w:iCs w:val="0"/>
          <w:caps w:val="0"/>
          <w:color w:val="000000" w:themeColor="text1"/>
          <w:spacing w:val="0"/>
          <w:kern w:val="0"/>
          <w:sz w:val="24"/>
          <w:szCs w:val="24"/>
          <w:shd w:val="clear" w:fill="FFFFFF"/>
          <w:vertAlign w:val="baseline"/>
          <w:lang w:val="en-US" w:eastAsia="zh-CN" w:bidi="ar-SA"/>
          <w14:textFill>
            <w14:solidFill>
              <w14:schemeClr w14:val="tx1"/>
            </w14:solidFill>
          </w14:textFill>
        </w:rPr>
      </w:pPr>
      <w:r>
        <w:rPr>
          <w:rFonts w:hint="eastAsia" w:ascii="宋体" w:hAnsi="宋体" w:eastAsia="宋体" w:cs="宋体"/>
          <w:i w:val="0"/>
          <w:iCs w:val="0"/>
          <w:caps w:val="0"/>
          <w:color w:val="000000" w:themeColor="text1"/>
          <w:spacing w:val="0"/>
          <w:kern w:val="0"/>
          <w:sz w:val="24"/>
          <w:szCs w:val="24"/>
          <w:shd w:val="clear" w:fill="FFFFFF"/>
          <w:vertAlign w:val="baseline"/>
          <w:lang w:val="en-US" w:eastAsia="zh-CN" w:bidi="ar-SA"/>
          <w14:textFill>
            <w14:solidFill>
              <w14:schemeClr w14:val="tx1"/>
            </w14:solidFill>
          </w14:textFill>
        </w:rPr>
        <w:t>售价：免费获取</w:t>
      </w:r>
    </w:p>
    <w:p w14:paraId="42FAF3C8">
      <w:pPr>
        <w:shd w:val="clear"/>
        <w:spacing w:line="360" w:lineRule="auto"/>
        <w:outlineLvl w:val="0"/>
        <w:rPr>
          <w:rFonts w:hint="eastAsia" w:ascii="宋体" w:hAnsi="宋体" w:eastAsia="宋体" w:cs="宋体"/>
          <w:b/>
          <w:bCs/>
          <w:i w:val="0"/>
          <w:iCs w:val="0"/>
          <w:caps w:val="0"/>
          <w:color w:val="000000" w:themeColor="text1"/>
          <w:spacing w:val="0"/>
          <w:kern w:val="0"/>
          <w:sz w:val="24"/>
          <w:szCs w:val="24"/>
          <w:shd w:val="clear" w:fill="FFFFFF"/>
          <w:vertAlign w:val="baseline"/>
          <w:lang w:val="en-US" w:eastAsia="zh-CN" w:bidi="ar-SA"/>
          <w14:textFill>
            <w14:solidFill>
              <w14:schemeClr w14:val="tx1"/>
            </w14:solidFill>
          </w14:textFill>
        </w:rPr>
      </w:pPr>
      <w:bookmarkStart w:id="10" w:name="_Toc25185"/>
      <w:r>
        <w:rPr>
          <w:rFonts w:hint="eastAsia" w:ascii="宋体" w:hAnsi="宋体" w:eastAsia="宋体" w:cs="宋体"/>
          <w:b/>
          <w:bCs/>
          <w:i w:val="0"/>
          <w:iCs w:val="0"/>
          <w:caps w:val="0"/>
          <w:color w:val="000000" w:themeColor="text1"/>
          <w:spacing w:val="0"/>
          <w:kern w:val="0"/>
          <w:sz w:val="24"/>
          <w:szCs w:val="24"/>
          <w:shd w:val="clear" w:fill="FFFFFF"/>
          <w:vertAlign w:val="baseline"/>
          <w:lang w:val="en-US" w:eastAsia="zh-CN" w:bidi="ar-SA"/>
          <w14:textFill>
            <w14:solidFill>
              <w14:schemeClr w14:val="tx1"/>
            </w14:solidFill>
          </w14:textFill>
        </w:rPr>
        <w:t>四、响应文件提交</w:t>
      </w:r>
      <w:bookmarkEnd w:id="10"/>
    </w:p>
    <w:p w14:paraId="103F03EF">
      <w:pPr>
        <w:shd w:val="clear"/>
        <w:spacing w:line="360" w:lineRule="auto"/>
        <w:ind w:left="0" w:leftChars="0" w:firstLine="679" w:firstLineChars="283"/>
        <w:rPr>
          <w:rFonts w:hint="eastAsia" w:ascii="宋体" w:hAnsi="宋体" w:eastAsia="宋体" w:cs="宋体"/>
          <w:i w:val="0"/>
          <w:iCs w:val="0"/>
          <w:caps w:val="0"/>
          <w:color w:val="000000" w:themeColor="text1"/>
          <w:spacing w:val="0"/>
          <w:kern w:val="0"/>
          <w:sz w:val="24"/>
          <w:szCs w:val="24"/>
          <w:shd w:val="clear" w:fill="FFFFFF"/>
          <w:vertAlign w:val="baseline"/>
          <w:lang w:val="en-US" w:eastAsia="zh-CN" w:bidi="ar-SA"/>
          <w14:textFill>
            <w14:solidFill>
              <w14:schemeClr w14:val="tx1"/>
            </w14:solidFill>
          </w14:textFill>
        </w:rPr>
      </w:pPr>
      <w:r>
        <w:rPr>
          <w:rFonts w:hint="eastAsia" w:ascii="宋体" w:hAnsi="宋体" w:eastAsia="宋体" w:cs="宋体"/>
          <w:i w:val="0"/>
          <w:iCs w:val="0"/>
          <w:caps w:val="0"/>
          <w:color w:val="000000" w:themeColor="text1"/>
          <w:spacing w:val="0"/>
          <w:kern w:val="0"/>
          <w:sz w:val="24"/>
          <w:szCs w:val="24"/>
          <w:shd w:val="clear" w:fill="FFFFFF"/>
          <w:vertAlign w:val="baseline"/>
          <w:lang w:val="en-US" w:eastAsia="zh-CN" w:bidi="ar-SA"/>
          <w14:textFill>
            <w14:solidFill>
              <w14:schemeClr w14:val="tx1"/>
            </w14:solidFill>
          </w14:textFill>
        </w:rPr>
        <w:t>截止时间：</w:t>
      </w:r>
      <w:r>
        <w:rPr>
          <w:rFonts w:hint="eastAsia" w:ascii="宋体" w:hAnsi="宋体" w:eastAsia="宋体" w:cs="宋体"/>
          <w:i w:val="0"/>
          <w:iCs w:val="0"/>
          <w:caps w:val="0"/>
          <w:color w:val="000000" w:themeColor="text1"/>
          <w:spacing w:val="0"/>
          <w:sz w:val="24"/>
          <w:szCs w:val="24"/>
          <w:shd w:val="clear"/>
          <w:vertAlign w:val="baseline"/>
          <w:lang w:eastAsia="zh-CN"/>
          <w14:textFill>
            <w14:solidFill>
              <w14:schemeClr w14:val="tx1"/>
            </w14:solidFill>
          </w14:textFill>
        </w:rPr>
        <w:t>2026年</w:t>
      </w:r>
      <w:r>
        <w:rPr>
          <w:rFonts w:hint="eastAsia" w:ascii="宋体" w:hAnsi="宋体" w:eastAsia="宋体" w:cs="宋体"/>
          <w:i w:val="0"/>
          <w:iCs w:val="0"/>
          <w:caps w:val="0"/>
          <w:color w:val="000000" w:themeColor="text1"/>
          <w:spacing w:val="0"/>
          <w:sz w:val="24"/>
          <w:szCs w:val="24"/>
          <w:shd w:val="clear"/>
          <w:vertAlign w:val="baseline"/>
          <w:lang w:val="en-US" w:eastAsia="zh-CN"/>
          <w14:textFill>
            <w14:solidFill>
              <w14:schemeClr w14:val="tx1"/>
            </w14:solidFill>
          </w14:textFill>
        </w:rPr>
        <w:t>7</w:t>
      </w:r>
      <w:r>
        <w:rPr>
          <w:rFonts w:hint="eastAsia" w:ascii="宋体" w:hAnsi="宋体" w:eastAsia="宋体" w:cs="宋体"/>
          <w:i w:val="0"/>
          <w:iCs w:val="0"/>
          <w:caps w:val="0"/>
          <w:color w:val="000000" w:themeColor="text1"/>
          <w:spacing w:val="0"/>
          <w:sz w:val="24"/>
          <w:szCs w:val="24"/>
          <w:shd w:val="clear"/>
          <w:vertAlign w:val="baseline"/>
          <w:lang w:eastAsia="zh-CN"/>
          <w14:textFill>
            <w14:solidFill>
              <w14:schemeClr w14:val="tx1"/>
            </w14:solidFill>
          </w14:textFill>
        </w:rPr>
        <w:t>月</w:t>
      </w:r>
      <w:r>
        <w:rPr>
          <w:rFonts w:hint="eastAsia" w:ascii="宋体" w:hAnsi="宋体" w:eastAsia="宋体" w:cs="宋体"/>
          <w:i w:val="0"/>
          <w:iCs w:val="0"/>
          <w:caps w:val="0"/>
          <w:color w:val="000000" w:themeColor="text1"/>
          <w:spacing w:val="0"/>
          <w:sz w:val="24"/>
          <w:szCs w:val="24"/>
          <w:shd w:val="clear"/>
          <w:vertAlign w:val="baseline"/>
          <w:lang w:val="en-US" w:eastAsia="zh-CN"/>
          <w14:textFill>
            <w14:solidFill>
              <w14:schemeClr w14:val="tx1"/>
            </w14:solidFill>
          </w14:textFill>
        </w:rPr>
        <w:t>14</w:t>
      </w:r>
      <w:r>
        <w:rPr>
          <w:rFonts w:hint="eastAsia" w:ascii="宋体" w:hAnsi="宋体" w:eastAsia="宋体" w:cs="宋体"/>
          <w:i w:val="0"/>
          <w:iCs w:val="0"/>
          <w:caps w:val="0"/>
          <w:color w:val="000000" w:themeColor="text1"/>
          <w:spacing w:val="0"/>
          <w:sz w:val="24"/>
          <w:szCs w:val="24"/>
          <w:shd w:val="clear"/>
          <w:vertAlign w:val="baseline"/>
          <w:lang w:eastAsia="zh-CN"/>
          <w14:textFill>
            <w14:solidFill>
              <w14:schemeClr w14:val="tx1"/>
            </w14:solidFill>
          </w14:textFill>
        </w:rPr>
        <w:t>日</w:t>
      </w:r>
      <w:r>
        <w:rPr>
          <w:rFonts w:hint="eastAsia" w:ascii="宋体" w:hAnsi="宋体" w:eastAsia="宋体" w:cs="宋体"/>
          <w:i w:val="0"/>
          <w:iCs w:val="0"/>
          <w:caps w:val="0"/>
          <w:color w:val="000000" w:themeColor="text1"/>
          <w:spacing w:val="0"/>
          <w:sz w:val="24"/>
          <w:szCs w:val="24"/>
          <w:shd w:val="clear"/>
          <w:vertAlign w:val="baseline"/>
          <w:lang w:val="en-US" w:eastAsia="zh-CN"/>
          <w14:textFill>
            <w14:solidFill>
              <w14:schemeClr w14:val="tx1"/>
            </w14:solidFill>
          </w14:textFill>
        </w:rPr>
        <w:t>9</w:t>
      </w:r>
      <w:r>
        <w:rPr>
          <w:rFonts w:hint="eastAsia" w:ascii="宋体" w:hAnsi="宋体" w:eastAsia="宋体" w:cs="宋体"/>
          <w:i w:val="0"/>
          <w:iCs w:val="0"/>
          <w:caps w:val="0"/>
          <w:color w:val="000000" w:themeColor="text1"/>
          <w:spacing w:val="0"/>
          <w:sz w:val="24"/>
          <w:szCs w:val="24"/>
          <w:shd w:val="clear"/>
          <w:vertAlign w:val="baseline"/>
          <w:lang w:eastAsia="zh-CN"/>
          <w14:textFill>
            <w14:solidFill>
              <w14:schemeClr w14:val="tx1"/>
            </w14:solidFill>
          </w14:textFill>
        </w:rPr>
        <w:t>时30分</w:t>
      </w:r>
      <w:r>
        <w:rPr>
          <w:rFonts w:hint="eastAsia" w:ascii="宋体" w:hAnsi="宋体" w:eastAsia="宋体" w:cs="宋体"/>
          <w:i w:val="0"/>
          <w:iCs w:val="0"/>
          <w:caps w:val="0"/>
          <w:color w:val="000000" w:themeColor="text1"/>
          <w:spacing w:val="0"/>
          <w:kern w:val="0"/>
          <w:sz w:val="24"/>
          <w:szCs w:val="24"/>
          <w:shd w:val="clear" w:fill="FFFFFF"/>
          <w:vertAlign w:val="baseline"/>
          <w:lang w:val="en-US" w:eastAsia="zh-CN" w:bidi="ar-SA"/>
          <w14:textFill>
            <w14:solidFill>
              <w14:schemeClr w14:val="tx1"/>
            </w14:solidFill>
          </w14:textFill>
        </w:rPr>
        <w:t>（北京时间）</w:t>
      </w:r>
    </w:p>
    <w:p w14:paraId="220EC0C8">
      <w:pPr>
        <w:shd w:val="clear"/>
        <w:spacing w:line="360" w:lineRule="auto"/>
        <w:ind w:left="0" w:leftChars="0" w:firstLine="679" w:firstLineChars="283"/>
        <w:rPr>
          <w:rFonts w:hint="eastAsia" w:ascii="宋体" w:hAnsi="宋体" w:eastAsia="宋体" w:cs="宋体"/>
          <w:i w:val="0"/>
          <w:iCs w:val="0"/>
          <w:caps w:val="0"/>
          <w:color w:val="000000" w:themeColor="text1"/>
          <w:spacing w:val="0"/>
          <w:kern w:val="0"/>
          <w:sz w:val="24"/>
          <w:szCs w:val="24"/>
          <w:shd w:val="clear" w:fill="FFFFFF"/>
          <w:vertAlign w:val="baseline"/>
          <w:lang w:val="en-US" w:eastAsia="zh-CN" w:bidi="ar-SA"/>
          <w14:textFill>
            <w14:solidFill>
              <w14:schemeClr w14:val="tx1"/>
            </w14:solidFill>
          </w14:textFill>
        </w:rPr>
      </w:pPr>
      <w:r>
        <w:rPr>
          <w:rFonts w:hint="eastAsia" w:ascii="宋体" w:hAnsi="宋体" w:eastAsia="宋体" w:cs="宋体"/>
          <w:i w:val="0"/>
          <w:iCs w:val="0"/>
          <w:caps w:val="0"/>
          <w:color w:val="000000" w:themeColor="text1"/>
          <w:spacing w:val="0"/>
          <w:kern w:val="0"/>
          <w:sz w:val="24"/>
          <w:szCs w:val="24"/>
          <w:shd w:val="clear" w:fill="FFFFFF"/>
          <w:vertAlign w:val="baseline"/>
          <w:lang w:val="en-US" w:eastAsia="zh-CN" w:bidi="ar-SA"/>
          <w14:textFill>
            <w14:solidFill>
              <w14:schemeClr w14:val="tx1"/>
            </w14:solidFill>
          </w14:textFill>
        </w:rPr>
        <w:t>地点：陕西省榆林市府谷县天桥大酒店会议室</w:t>
      </w:r>
    </w:p>
    <w:p w14:paraId="52C0B838">
      <w:pPr>
        <w:shd w:val="clear"/>
        <w:spacing w:line="360" w:lineRule="auto"/>
        <w:outlineLvl w:val="0"/>
        <w:rPr>
          <w:rFonts w:hint="eastAsia" w:ascii="宋体" w:hAnsi="宋体" w:eastAsia="宋体" w:cs="宋体"/>
          <w:b/>
          <w:bCs/>
          <w:i w:val="0"/>
          <w:iCs w:val="0"/>
          <w:caps w:val="0"/>
          <w:color w:val="000000" w:themeColor="text1"/>
          <w:spacing w:val="0"/>
          <w:kern w:val="0"/>
          <w:sz w:val="24"/>
          <w:szCs w:val="24"/>
          <w:shd w:val="clear" w:fill="FFFFFF"/>
          <w:vertAlign w:val="baseline"/>
          <w:lang w:val="en-US" w:eastAsia="zh-CN" w:bidi="ar-SA"/>
          <w14:textFill>
            <w14:solidFill>
              <w14:schemeClr w14:val="tx1"/>
            </w14:solidFill>
          </w14:textFill>
        </w:rPr>
      </w:pPr>
      <w:bookmarkStart w:id="11" w:name="_Toc2282"/>
      <w:r>
        <w:rPr>
          <w:rFonts w:hint="eastAsia" w:ascii="宋体" w:hAnsi="宋体" w:eastAsia="宋体" w:cs="宋体"/>
          <w:b/>
          <w:bCs/>
          <w:i w:val="0"/>
          <w:iCs w:val="0"/>
          <w:caps w:val="0"/>
          <w:color w:val="000000" w:themeColor="text1"/>
          <w:spacing w:val="0"/>
          <w:kern w:val="0"/>
          <w:sz w:val="24"/>
          <w:szCs w:val="24"/>
          <w:shd w:val="clear" w:fill="FFFFFF"/>
          <w:vertAlign w:val="baseline"/>
          <w:lang w:val="en-US" w:eastAsia="zh-CN" w:bidi="ar-SA"/>
          <w14:textFill>
            <w14:solidFill>
              <w14:schemeClr w14:val="tx1"/>
            </w14:solidFill>
          </w14:textFill>
        </w:rPr>
        <w:t>五、开启</w:t>
      </w:r>
      <w:bookmarkEnd w:id="11"/>
    </w:p>
    <w:p w14:paraId="623C960E">
      <w:pPr>
        <w:shd w:val="clear"/>
        <w:spacing w:line="360" w:lineRule="auto"/>
        <w:ind w:left="0" w:leftChars="0" w:firstLine="679" w:firstLineChars="283"/>
        <w:rPr>
          <w:rFonts w:hint="eastAsia" w:ascii="宋体" w:hAnsi="宋体" w:eastAsia="宋体" w:cs="宋体"/>
          <w:i w:val="0"/>
          <w:iCs w:val="0"/>
          <w:caps w:val="0"/>
          <w:color w:val="000000" w:themeColor="text1"/>
          <w:spacing w:val="0"/>
          <w:kern w:val="0"/>
          <w:sz w:val="24"/>
          <w:szCs w:val="24"/>
          <w:shd w:val="clear" w:fill="FFFFFF"/>
          <w:vertAlign w:val="baseline"/>
          <w:lang w:val="en-US" w:eastAsia="zh-CN" w:bidi="ar-SA"/>
          <w14:textFill>
            <w14:solidFill>
              <w14:schemeClr w14:val="tx1"/>
            </w14:solidFill>
          </w14:textFill>
        </w:rPr>
      </w:pPr>
      <w:r>
        <w:rPr>
          <w:rFonts w:hint="eastAsia" w:ascii="宋体" w:hAnsi="宋体" w:eastAsia="宋体" w:cs="宋体"/>
          <w:i w:val="0"/>
          <w:iCs w:val="0"/>
          <w:caps w:val="0"/>
          <w:color w:val="000000" w:themeColor="text1"/>
          <w:spacing w:val="0"/>
          <w:kern w:val="0"/>
          <w:sz w:val="24"/>
          <w:szCs w:val="24"/>
          <w:shd w:val="clear" w:fill="FFFFFF"/>
          <w:vertAlign w:val="baseline"/>
          <w:lang w:val="en-US" w:eastAsia="zh-CN" w:bidi="ar-SA"/>
          <w14:textFill>
            <w14:solidFill>
              <w14:schemeClr w14:val="tx1"/>
            </w14:solidFill>
          </w14:textFill>
        </w:rPr>
        <w:t>截止时间：</w:t>
      </w:r>
      <w:r>
        <w:rPr>
          <w:rFonts w:hint="eastAsia" w:ascii="宋体" w:hAnsi="宋体" w:eastAsia="宋体" w:cs="宋体"/>
          <w:i w:val="0"/>
          <w:iCs w:val="0"/>
          <w:caps w:val="0"/>
          <w:color w:val="000000" w:themeColor="text1"/>
          <w:spacing w:val="0"/>
          <w:sz w:val="24"/>
          <w:szCs w:val="24"/>
          <w:shd w:val="clear"/>
          <w:vertAlign w:val="baseline"/>
          <w:lang w:eastAsia="zh-CN"/>
          <w14:textFill>
            <w14:solidFill>
              <w14:schemeClr w14:val="tx1"/>
            </w14:solidFill>
          </w14:textFill>
        </w:rPr>
        <w:t>2026年</w:t>
      </w:r>
      <w:r>
        <w:rPr>
          <w:rFonts w:hint="eastAsia" w:ascii="宋体" w:hAnsi="宋体" w:eastAsia="宋体" w:cs="宋体"/>
          <w:i w:val="0"/>
          <w:iCs w:val="0"/>
          <w:caps w:val="0"/>
          <w:color w:val="000000" w:themeColor="text1"/>
          <w:spacing w:val="0"/>
          <w:sz w:val="24"/>
          <w:szCs w:val="24"/>
          <w:shd w:val="clear"/>
          <w:vertAlign w:val="baseline"/>
          <w:lang w:val="en-US" w:eastAsia="zh-CN"/>
          <w14:textFill>
            <w14:solidFill>
              <w14:schemeClr w14:val="tx1"/>
            </w14:solidFill>
          </w14:textFill>
        </w:rPr>
        <w:t>7</w:t>
      </w:r>
      <w:r>
        <w:rPr>
          <w:rFonts w:hint="eastAsia" w:ascii="宋体" w:hAnsi="宋体" w:eastAsia="宋体" w:cs="宋体"/>
          <w:i w:val="0"/>
          <w:iCs w:val="0"/>
          <w:caps w:val="0"/>
          <w:color w:val="000000" w:themeColor="text1"/>
          <w:spacing w:val="0"/>
          <w:sz w:val="24"/>
          <w:szCs w:val="24"/>
          <w:shd w:val="clear"/>
          <w:vertAlign w:val="baseline"/>
          <w:lang w:eastAsia="zh-CN"/>
          <w14:textFill>
            <w14:solidFill>
              <w14:schemeClr w14:val="tx1"/>
            </w14:solidFill>
          </w14:textFill>
        </w:rPr>
        <w:t>月</w:t>
      </w:r>
      <w:r>
        <w:rPr>
          <w:rFonts w:hint="eastAsia" w:ascii="宋体" w:hAnsi="宋体" w:eastAsia="宋体" w:cs="宋体"/>
          <w:i w:val="0"/>
          <w:iCs w:val="0"/>
          <w:caps w:val="0"/>
          <w:color w:val="000000" w:themeColor="text1"/>
          <w:spacing w:val="0"/>
          <w:sz w:val="24"/>
          <w:szCs w:val="24"/>
          <w:shd w:val="clear"/>
          <w:vertAlign w:val="baseline"/>
          <w:lang w:val="en-US" w:eastAsia="zh-CN"/>
          <w14:textFill>
            <w14:solidFill>
              <w14:schemeClr w14:val="tx1"/>
            </w14:solidFill>
          </w14:textFill>
        </w:rPr>
        <w:t>14</w:t>
      </w:r>
      <w:r>
        <w:rPr>
          <w:rFonts w:hint="eastAsia" w:ascii="宋体" w:hAnsi="宋体" w:eastAsia="宋体" w:cs="宋体"/>
          <w:i w:val="0"/>
          <w:iCs w:val="0"/>
          <w:caps w:val="0"/>
          <w:color w:val="000000" w:themeColor="text1"/>
          <w:spacing w:val="0"/>
          <w:sz w:val="24"/>
          <w:szCs w:val="24"/>
          <w:shd w:val="clear"/>
          <w:vertAlign w:val="baseline"/>
          <w:lang w:eastAsia="zh-CN"/>
          <w14:textFill>
            <w14:solidFill>
              <w14:schemeClr w14:val="tx1"/>
            </w14:solidFill>
          </w14:textFill>
        </w:rPr>
        <w:t>日</w:t>
      </w:r>
      <w:r>
        <w:rPr>
          <w:rFonts w:hint="eastAsia" w:ascii="宋体" w:hAnsi="宋体" w:eastAsia="宋体" w:cs="宋体"/>
          <w:i w:val="0"/>
          <w:iCs w:val="0"/>
          <w:caps w:val="0"/>
          <w:color w:val="000000" w:themeColor="text1"/>
          <w:spacing w:val="0"/>
          <w:sz w:val="24"/>
          <w:szCs w:val="24"/>
          <w:shd w:val="clear"/>
          <w:vertAlign w:val="baseline"/>
          <w:lang w:val="en-US" w:eastAsia="zh-CN"/>
          <w14:textFill>
            <w14:solidFill>
              <w14:schemeClr w14:val="tx1"/>
            </w14:solidFill>
          </w14:textFill>
        </w:rPr>
        <w:t>9</w:t>
      </w:r>
      <w:r>
        <w:rPr>
          <w:rFonts w:hint="eastAsia" w:ascii="宋体" w:hAnsi="宋体" w:eastAsia="宋体" w:cs="宋体"/>
          <w:i w:val="0"/>
          <w:iCs w:val="0"/>
          <w:caps w:val="0"/>
          <w:color w:val="000000" w:themeColor="text1"/>
          <w:spacing w:val="0"/>
          <w:sz w:val="24"/>
          <w:szCs w:val="24"/>
          <w:shd w:val="clear"/>
          <w:vertAlign w:val="baseline"/>
          <w:lang w:eastAsia="zh-CN"/>
          <w14:textFill>
            <w14:solidFill>
              <w14:schemeClr w14:val="tx1"/>
            </w14:solidFill>
          </w14:textFill>
        </w:rPr>
        <w:t>时30分</w:t>
      </w:r>
      <w:r>
        <w:rPr>
          <w:rFonts w:hint="eastAsia" w:ascii="宋体" w:hAnsi="宋体" w:eastAsia="宋体" w:cs="宋体"/>
          <w:i w:val="0"/>
          <w:iCs w:val="0"/>
          <w:caps w:val="0"/>
          <w:color w:val="000000" w:themeColor="text1"/>
          <w:spacing w:val="0"/>
          <w:kern w:val="0"/>
          <w:sz w:val="24"/>
          <w:szCs w:val="24"/>
          <w:shd w:val="clear" w:fill="FFFFFF"/>
          <w:vertAlign w:val="baseline"/>
          <w:lang w:val="en-US" w:eastAsia="zh-CN" w:bidi="ar-SA"/>
          <w14:textFill>
            <w14:solidFill>
              <w14:schemeClr w14:val="tx1"/>
            </w14:solidFill>
          </w14:textFill>
        </w:rPr>
        <w:t>（北京时间）</w:t>
      </w:r>
    </w:p>
    <w:p w14:paraId="2037402E">
      <w:pPr>
        <w:shd w:val="clear"/>
        <w:spacing w:line="360" w:lineRule="auto"/>
        <w:ind w:left="0" w:leftChars="0" w:firstLine="679" w:firstLineChars="283"/>
        <w:rPr>
          <w:rFonts w:hint="eastAsia" w:ascii="宋体" w:hAnsi="宋体" w:eastAsia="宋体" w:cs="宋体"/>
          <w:i w:val="0"/>
          <w:iCs w:val="0"/>
          <w:caps w:val="0"/>
          <w:color w:val="000000" w:themeColor="text1"/>
          <w:spacing w:val="0"/>
          <w:kern w:val="0"/>
          <w:sz w:val="24"/>
          <w:szCs w:val="24"/>
          <w:shd w:val="clear" w:fill="FFFFFF"/>
          <w:vertAlign w:val="baseline"/>
          <w:lang w:val="en-US" w:eastAsia="zh-CN" w:bidi="ar-SA"/>
          <w14:textFill>
            <w14:solidFill>
              <w14:schemeClr w14:val="tx1"/>
            </w14:solidFill>
          </w14:textFill>
        </w:rPr>
      </w:pPr>
      <w:r>
        <w:rPr>
          <w:rFonts w:hint="eastAsia" w:ascii="宋体" w:hAnsi="宋体" w:eastAsia="宋体" w:cs="宋体"/>
          <w:i w:val="0"/>
          <w:iCs w:val="0"/>
          <w:caps w:val="0"/>
          <w:color w:val="000000" w:themeColor="text1"/>
          <w:spacing w:val="0"/>
          <w:kern w:val="0"/>
          <w:sz w:val="24"/>
          <w:szCs w:val="24"/>
          <w:shd w:val="clear" w:fill="FFFFFF"/>
          <w:vertAlign w:val="baseline"/>
          <w:lang w:val="en-US" w:eastAsia="zh-CN" w:bidi="ar-SA"/>
          <w14:textFill>
            <w14:solidFill>
              <w14:schemeClr w14:val="tx1"/>
            </w14:solidFill>
          </w14:textFill>
        </w:rPr>
        <w:t>地点：陕西省榆林市府谷县天桥大酒店会议室</w:t>
      </w:r>
    </w:p>
    <w:p w14:paraId="31CEDF94">
      <w:pPr>
        <w:shd w:val="clear"/>
        <w:spacing w:line="360" w:lineRule="auto"/>
        <w:outlineLvl w:val="0"/>
        <w:rPr>
          <w:rFonts w:hint="eastAsia" w:ascii="宋体" w:hAnsi="宋体" w:eastAsia="宋体" w:cs="宋体"/>
          <w:b/>
          <w:bCs/>
          <w:i w:val="0"/>
          <w:iCs w:val="0"/>
          <w:caps w:val="0"/>
          <w:color w:val="000000" w:themeColor="text1"/>
          <w:spacing w:val="0"/>
          <w:kern w:val="0"/>
          <w:sz w:val="24"/>
          <w:szCs w:val="24"/>
          <w:shd w:val="clear" w:fill="FFFFFF"/>
          <w:vertAlign w:val="baseline"/>
          <w:lang w:val="en-US" w:eastAsia="zh-CN" w:bidi="ar-SA"/>
          <w14:textFill>
            <w14:solidFill>
              <w14:schemeClr w14:val="tx1"/>
            </w14:solidFill>
          </w14:textFill>
        </w:rPr>
      </w:pPr>
      <w:bookmarkStart w:id="12" w:name="_Toc29247"/>
      <w:r>
        <w:rPr>
          <w:rFonts w:hint="eastAsia" w:ascii="宋体" w:hAnsi="宋体" w:eastAsia="宋体" w:cs="宋体"/>
          <w:b/>
          <w:bCs/>
          <w:i w:val="0"/>
          <w:iCs w:val="0"/>
          <w:caps w:val="0"/>
          <w:color w:val="000000" w:themeColor="text1"/>
          <w:spacing w:val="0"/>
          <w:kern w:val="0"/>
          <w:sz w:val="24"/>
          <w:szCs w:val="24"/>
          <w:shd w:val="clear" w:fill="FFFFFF"/>
          <w:vertAlign w:val="baseline"/>
          <w:lang w:val="en-US" w:eastAsia="zh-CN" w:bidi="ar-SA"/>
          <w14:textFill>
            <w14:solidFill>
              <w14:schemeClr w14:val="tx1"/>
            </w14:solidFill>
          </w14:textFill>
        </w:rPr>
        <w:t>六、公告期限</w:t>
      </w:r>
      <w:bookmarkEnd w:id="12"/>
    </w:p>
    <w:p w14:paraId="3155DB10">
      <w:pPr>
        <w:shd w:val="clear"/>
        <w:spacing w:line="360" w:lineRule="auto"/>
        <w:ind w:left="0" w:leftChars="0" w:firstLine="679" w:firstLineChars="283"/>
        <w:rPr>
          <w:rFonts w:hint="eastAsia" w:ascii="宋体" w:hAnsi="宋体" w:eastAsia="宋体" w:cs="宋体"/>
          <w:i w:val="0"/>
          <w:iCs w:val="0"/>
          <w:caps w:val="0"/>
          <w:color w:val="000000" w:themeColor="text1"/>
          <w:spacing w:val="0"/>
          <w:kern w:val="0"/>
          <w:sz w:val="24"/>
          <w:szCs w:val="24"/>
          <w:shd w:val="clear" w:fill="FFFFFF"/>
          <w:vertAlign w:val="baseline"/>
          <w:lang w:val="en-US" w:eastAsia="zh-CN" w:bidi="ar-SA"/>
          <w14:textFill>
            <w14:solidFill>
              <w14:schemeClr w14:val="tx1"/>
            </w14:solidFill>
          </w14:textFill>
        </w:rPr>
      </w:pPr>
      <w:r>
        <w:rPr>
          <w:rFonts w:hint="eastAsia" w:ascii="宋体" w:hAnsi="宋体" w:eastAsia="宋体" w:cs="宋体"/>
          <w:i w:val="0"/>
          <w:iCs w:val="0"/>
          <w:caps w:val="0"/>
          <w:color w:val="000000" w:themeColor="text1"/>
          <w:spacing w:val="0"/>
          <w:kern w:val="0"/>
          <w:sz w:val="24"/>
          <w:szCs w:val="24"/>
          <w:shd w:val="clear" w:fill="FFFFFF"/>
          <w:vertAlign w:val="baseline"/>
          <w:lang w:val="en-US" w:eastAsia="zh-CN" w:bidi="ar-SA"/>
          <w14:textFill>
            <w14:solidFill>
              <w14:schemeClr w14:val="tx1"/>
            </w14:solidFill>
          </w14:textFill>
        </w:rPr>
        <w:t>自本公告发布之日起3个工作日。</w:t>
      </w:r>
    </w:p>
    <w:p w14:paraId="2B680330">
      <w:pPr>
        <w:shd w:val="clear"/>
        <w:spacing w:line="360" w:lineRule="auto"/>
        <w:outlineLvl w:val="0"/>
        <w:rPr>
          <w:rFonts w:hint="eastAsia" w:ascii="宋体" w:hAnsi="宋体" w:eastAsia="宋体" w:cs="宋体"/>
          <w:b/>
          <w:bCs/>
          <w:i w:val="0"/>
          <w:iCs w:val="0"/>
          <w:caps w:val="0"/>
          <w:color w:val="000000" w:themeColor="text1"/>
          <w:spacing w:val="0"/>
          <w:kern w:val="0"/>
          <w:sz w:val="24"/>
          <w:szCs w:val="24"/>
          <w:shd w:val="clear" w:fill="FFFFFF"/>
          <w:vertAlign w:val="baseline"/>
          <w:lang w:val="en-US" w:eastAsia="zh-CN" w:bidi="ar-SA"/>
          <w14:textFill>
            <w14:solidFill>
              <w14:schemeClr w14:val="tx1"/>
            </w14:solidFill>
          </w14:textFill>
        </w:rPr>
      </w:pPr>
      <w:bookmarkStart w:id="13" w:name="_Toc4383"/>
      <w:r>
        <w:rPr>
          <w:rFonts w:hint="eastAsia" w:ascii="宋体" w:hAnsi="宋体" w:eastAsia="宋体" w:cs="宋体"/>
          <w:b/>
          <w:bCs/>
          <w:i w:val="0"/>
          <w:iCs w:val="0"/>
          <w:caps w:val="0"/>
          <w:color w:val="000000" w:themeColor="text1"/>
          <w:spacing w:val="0"/>
          <w:kern w:val="0"/>
          <w:sz w:val="24"/>
          <w:szCs w:val="24"/>
          <w:shd w:val="clear" w:fill="FFFFFF"/>
          <w:vertAlign w:val="baseline"/>
          <w:lang w:val="en-US" w:eastAsia="zh-CN" w:bidi="ar-SA"/>
          <w14:textFill>
            <w14:solidFill>
              <w14:schemeClr w14:val="tx1"/>
            </w14:solidFill>
          </w14:textFill>
        </w:rPr>
        <w:t>七、其他补充事宜</w:t>
      </w:r>
      <w:bookmarkEnd w:id="13"/>
    </w:p>
    <w:p w14:paraId="0B9CC846">
      <w:pPr>
        <w:shd w:val="clear"/>
        <w:spacing w:line="360" w:lineRule="auto"/>
        <w:ind w:left="0" w:leftChars="0" w:firstLine="679" w:firstLineChars="283"/>
        <w:rPr>
          <w:rFonts w:hint="eastAsia" w:ascii="宋体" w:hAnsi="宋体" w:eastAsia="宋体" w:cs="宋体"/>
          <w:i w:val="0"/>
          <w:iCs w:val="0"/>
          <w:caps w:val="0"/>
          <w:color w:val="000000" w:themeColor="text1"/>
          <w:spacing w:val="0"/>
          <w:kern w:val="0"/>
          <w:sz w:val="24"/>
          <w:szCs w:val="24"/>
          <w:shd w:val="clear" w:fill="FFFFFF"/>
          <w:vertAlign w:val="baseline"/>
          <w:lang w:val="en-US" w:eastAsia="zh-CN" w:bidi="ar-SA"/>
          <w14:textFill>
            <w14:solidFill>
              <w14:schemeClr w14:val="tx1"/>
            </w14:solidFill>
          </w14:textFill>
        </w:rPr>
      </w:pPr>
      <w:r>
        <w:rPr>
          <w:rFonts w:hint="eastAsia" w:ascii="宋体" w:hAnsi="宋体" w:eastAsia="宋体" w:cs="宋体"/>
          <w:i w:val="0"/>
          <w:iCs w:val="0"/>
          <w:caps w:val="0"/>
          <w:color w:val="000000" w:themeColor="text1"/>
          <w:spacing w:val="0"/>
          <w:kern w:val="0"/>
          <w:sz w:val="24"/>
          <w:szCs w:val="24"/>
          <w:shd w:val="clear" w:fill="FFFFFF"/>
          <w:vertAlign w:val="baseline"/>
          <w:lang w:val="en-US" w:eastAsia="zh-CN" w:bidi="ar-SA"/>
          <w14:textFill>
            <w14:solidFill>
              <w14:schemeClr w14:val="tx1"/>
            </w14:solidFill>
          </w14:textFill>
        </w:rPr>
        <w:t>线上与线下需同时报名，二者缺一不可，否则视为报名无效</w:t>
      </w:r>
    </w:p>
    <w:p w14:paraId="2477DF6E">
      <w:pPr>
        <w:shd w:val="clear"/>
        <w:spacing w:line="360" w:lineRule="auto"/>
        <w:ind w:left="0" w:leftChars="0" w:firstLine="679" w:firstLineChars="283"/>
        <w:rPr>
          <w:rFonts w:hint="eastAsia" w:ascii="宋体" w:hAnsi="宋体" w:eastAsia="宋体" w:cs="宋体"/>
          <w:i w:val="0"/>
          <w:iCs w:val="0"/>
          <w:caps w:val="0"/>
          <w:color w:val="000000" w:themeColor="text1"/>
          <w:spacing w:val="0"/>
          <w:kern w:val="0"/>
          <w:sz w:val="24"/>
          <w:szCs w:val="24"/>
          <w:shd w:val="clear" w:fill="FFFFFF"/>
          <w:vertAlign w:val="baseline"/>
          <w:lang w:val="en-US" w:eastAsia="zh-CN" w:bidi="ar-SA"/>
          <w14:textFill>
            <w14:solidFill>
              <w14:schemeClr w14:val="tx1"/>
            </w14:solidFill>
          </w14:textFill>
        </w:rPr>
      </w:pPr>
      <w:r>
        <w:rPr>
          <w:rFonts w:hint="eastAsia" w:ascii="宋体" w:hAnsi="宋体" w:eastAsia="宋体" w:cs="宋体"/>
          <w:i w:val="0"/>
          <w:iCs w:val="0"/>
          <w:caps w:val="0"/>
          <w:color w:val="000000" w:themeColor="text1"/>
          <w:spacing w:val="0"/>
          <w:kern w:val="0"/>
          <w:sz w:val="24"/>
          <w:szCs w:val="24"/>
          <w:shd w:val="clear" w:fill="FFFFFF"/>
          <w:vertAlign w:val="baseline"/>
          <w:lang w:val="en-US" w:eastAsia="zh-CN" w:bidi="ar-SA"/>
          <w14:textFill>
            <w14:solidFill>
              <w14:schemeClr w14:val="tx1"/>
            </w14:solidFill>
          </w14:textFill>
        </w:rPr>
        <w:t>1、供应商可登录全国公共资源交易中心平台（陕西省） （http://www.sxggzyjy.cn/）,选择“电子交易平台-政府采购交易系统-企业端进行登录，登录后选择“交易乙方”身份进入供应商界面进行报名并免费下载招标文件。</w:t>
      </w:r>
    </w:p>
    <w:p w14:paraId="7D439E59">
      <w:pPr>
        <w:shd w:val="clear"/>
        <w:spacing w:line="360" w:lineRule="auto"/>
        <w:ind w:left="0" w:leftChars="0" w:firstLine="679" w:firstLineChars="283"/>
        <w:rPr>
          <w:rFonts w:hint="eastAsia" w:ascii="宋体" w:hAnsi="宋体" w:eastAsia="宋体" w:cs="宋体"/>
          <w:i w:val="0"/>
          <w:iCs w:val="0"/>
          <w:caps w:val="0"/>
          <w:color w:val="000000" w:themeColor="text1"/>
          <w:spacing w:val="0"/>
          <w:kern w:val="0"/>
          <w:sz w:val="24"/>
          <w:szCs w:val="24"/>
          <w:shd w:val="clear" w:fill="FFFFFF"/>
          <w:vertAlign w:val="baseline"/>
          <w:lang w:val="en-US" w:eastAsia="zh-CN" w:bidi="ar-SA"/>
          <w14:textFill>
            <w14:solidFill>
              <w14:schemeClr w14:val="tx1"/>
            </w14:solidFill>
          </w14:textFill>
        </w:rPr>
      </w:pPr>
      <w:r>
        <w:rPr>
          <w:rFonts w:hint="eastAsia" w:ascii="宋体" w:hAnsi="宋体" w:eastAsia="宋体" w:cs="宋体"/>
          <w:i w:val="0"/>
          <w:iCs w:val="0"/>
          <w:caps w:val="0"/>
          <w:color w:val="000000" w:themeColor="text1"/>
          <w:spacing w:val="0"/>
          <w:kern w:val="0"/>
          <w:sz w:val="24"/>
          <w:szCs w:val="24"/>
          <w:shd w:val="clear" w:fill="FFFFFF"/>
          <w:vertAlign w:val="baseline"/>
          <w:lang w:val="en-US" w:eastAsia="zh-CN" w:bidi="ar-SA"/>
          <w14:textFill>
            <w14:solidFill>
              <w14:schemeClr w14:val="tx1"/>
            </w14:solidFill>
          </w14:textFill>
        </w:rPr>
        <w:t>2、 线上报名与线下报名需同时进行，线上报名成功后请携带网上报名回执单、单位介绍信原件、经办人身份证原件、复印件加盖公章到陕西经纬纵横项目管理有限公司(陕西省榆林市府谷县永宁大楼3楼）进行线下报名，线上与线下报名信息须一致，否则视为报名无效。本工程所属行业为建筑业，报名时间：2026年07月07日至2026年7月09日，每天上午09:00:00至11:30:00， 下午15:00:00至17:30:00（北京时间,法定节假日除外）否则视为报名无效（谢绝邮寄）。</w:t>
      </w:r>
    </w:p>
    <w:p w14:paraId="376DB90C">
      <w:pPr>
        <w:shd w:val="clear"/>
        <w:spacing w:line="360" w:lineRule="auto"/>
        <w:ind w:left="0" w:leftChars="0" w:firstLine="679" w:firstLineChars="283"/>
        <w:rPr>
          <w:rFonts w:hint="eastAsia" w:ascii="宋体" w:hAnsi="宋体" w:eastAsia="宋体" w:cs="宋体"/>
          <w:i w:val="0"/>
          <w:iCs w:val="0"/>
          <w:caps w:val="0"/>
          <w:color w:val="000000" w:themeColor="text1"/>
          <w:spacing w:val="0"/>
          <w:kern w:val="0"/>
          <w:sz w:val="24"/>
          <w:szCs w:val="24"/>
          <w:shd w:val="clear" w:fill="FFFFFF"/>
          <w:vertAlign w:val="baseline"/>
          <w:lang w:val="en-US" w:eastAsia="zh-CN" w:bidi="ar-SA"/>
          <w14:textFill>
            <w14:solidFill>
              <w14:schemeClr w14:val="tx1"/>
            </w14:solidFill>
          </w14:textFill>
        </w:rPr>
      </w:pPr>
      <w:r>
        <w:rPr>
          <w:rFonts w:hint="eastAsia" w:ascii="宋体" w:hAnsi="宋体" w:eastAsia="宋体" w:cs="宋体"/>
          <w:i w:val="0"/>
          <w:iCs w:val="0"/>
          <w:caps w:val="0"/>
          <w:color w:val="000000" w:themeColor="text1"/>
          <w:spacing w:val="0"/>
          <w:kern w:val="0"/>
          <w:sz w:val="24"/>
          <w:szCs w:val="24"/>
          <w:shd w:val="clear" w:fill="FFFFFF"/>
          <w:vertAlign w:val="baseline"/>
          <w:lang w:val="en-US" w:eastAsia="zh-CN" w:bidi="ar-SA"/>
          <w14:textFill>
            <w14:solidFill>
              <w14:schemeClr w14:val="tx1"/>
            </w14:solidFill>
          </w14:textFill>
        </w:rPr>
        <w:t>3、 办理CA锁方式（仅供参考）：榆林市市民大厦三楼窗口,电话：0912-3452148。</w:t>
      </w:r>
    </w:p>
    <w:p w14:paraId="31123CB2">
      <w:pPr>
        <w:shd w:val="clear"/>
        <w:spacing w:line="360" w:lineRule="auto"/>
        <w:ind w:left="0" w:leftChars="0" w:firstLine="679" w:firstLineChars="283"/>
        <w:rPr>
          <w:rFonts w:hint="eastAsia" w:ascii="宋体" w:hAnsi="宋体" w:eastAsia="宋体" w:cs="宋体"/>
          <w:i w:val="0"/>
          <w:iCs w:val="0"/>
          <w:caps w:val="0"/>
          <w:color w:val="000000" w:themeColor="text1"/>
          <w:spacing w:val="0"/>
          <w:kern w:val="0"/>
          <w:sz w:val="24"/>
          <w:szCs w:val="24"/>
          <w:shd w:val="clear" w:fill="FFFFFF"/>
          <w:vertAlign w:val="baseline"/>
          <w:lang w:val="en-US" w:eastAsia="zh-CN" w:bidi="ar-SA"/>
          <w14:textFill>
            <w14:solidFill>
              <w14:schemeClr w14:val="tx1"/>
            </w14:solidFill>
          </w14:textFill>
        </w:rPr>
      </w:pPr>
      <w:r>
        <w:rPr>
          <w:rFonts w:hint="eastAsia" w:ascii="宋体" w:hAnsi="宋体" w:eastAsia="宋体" w:cs="宋体"/>
          <w:i w:val="0"/>
          <w:iCs w:val="0"/>
          <w:caps w:val="0"/>
          <w:color w:val="000000" w:themeColor="text1"/>
          <w:spacing w:val="0"/>
          <w:kern w:val="0"/>
          <w:sz w:val="24"/>
          <w:szCs w:val="24"/>
          <w:shd w:val="clear" w:fill="FFFFFF"/>
          <w:vertAlign w:val="baseline"/>
          <w:lang w:val="en-US" w:eastAsia="zh-CN" w:bidi="ar-SA"/>
          <w14:textFill>
            <w14:solidFill>
              <w14:schemeClr w14:val="tx1"/>
            </w14:solidFill>
          </w14:textFill>
        </w:rPr>
        <w:t>4、请供应商按照陕西省财政厅关于政府采购供应商注册登记有关事项的通知中的要求，通过陕西省政府采购网（http://www.ccgp-shaanxi.gov.cn/）注册登记加入陕西省政府采购供应商库。</w:t>
      </w:r>
    </w:p>
    <w:p w14:paraId="4CD7C7EA">
      <w:pPr>
        <w:shd w:val="clear"/>
        <w:spacing w:line="360" w:lineRule="auto"/>
        <w:outlineLvl w:val="0"/>
        <w:rPr>
          <w:rFonts w:hint="eastAsia" w:ascii="宋体" w:hAnsi="宋体" w:eastAsia="宋体" w:cs="宋体"/>
          <w:b/>
          <w:bCs/>
          <w:i w:val="0"/>
          <w:iCs w:val="0"/>
          <w:caps w:val="0"/>
          <w:color w:val="000000" w:themeColor="text1"/>
          <w:spacing w:val="0"/>
          <w:kern w:val="0"/>
          <w:sz w:val="24"/>
          <w:szCs w:val="24"/>
          <w:shd w:val="clear" w:fill="FFFFFF"/>
          <w:vertAlign w:val="baseline"/>
          <w:lang w:val="en-US" w:eastAsia="zh-CN" w:bidi="ar-SA"/>
          <w14:textFill>
            <w14:solidFill>
              <w14:schemeClr w14:val="tx1"/>
            </w14:solidFill>
          </w14:textFill>
        </w:rPr>
      </w:pPr>
      <w:bookmarkStart w:id="14" w:name="_Toc3798"/>
      <w:r>
        <w:rPr>
          <w:rFonts w:hint="eastAsia" w:ascii="宋体" w:hAnsi="宋体" w:eastAsia="宋体" w:cs="宋体"/>
          <w:b/>
          <w:bCs/>
          <w:i w:val="0"/>
          <w:iCs w:val="0"/>
          <w:caps w:val="0"/>
          <w:color w:val="000000" w:themeColor="text1"/>
          <w:spacing w:val="0"/>
          <w:kern w:val="0"/>
          <w:sz w:val="24"/>
          <w:szCs w:val="24"/>
          <w:shd w:val="clear" w:fill="FFFFFF"/>
          <w:vertAlign w:val="baseline"/>
          <w:lang w:val="en-US" w:eastAsia="zh-CN" w:bidi="ar-SA"/>
          <w14:textFill>
            <w14:solidFill>
              <w14:schemeClr w14:val="tx1"/>
            </w14:solidFill>
          </w14:textFill>
        </w:rPr>
        <w:t>八、对本次招标提出询问，请按以下方式联系。</w:t>
      </w:r>
      <w:bookmarkEnd w:id="14"/>
    </w:p>
    <w:p w14:paraId="0F10717E">
      <w:pPr>
        <w:shd w:val="clear"/>
        <w:spacing w:line="360" w:lineRule="auto"/>
        <w:ind w:left="0" w:leftChars="0" w:firstLine="679" w:firstLineChars="283"/>
        <w:rPr>
          <w:rFonts w:hint="eastAsia" w:ascii="宋体" w:hAnsi="宋体" w:eastAsia="宋体" w:cs="宋体"/>
          <w:i w:val="0"/>
          <w:iCs w:val="0"/>
          <w:caps w:val="0"/>
          <w:color w:val="000000" w:themeColor="text1"/>
          <w:spacing w:val="0"/>
          <w:kern w:val="0"/>
          <w:sz w:val="24"/>
          <w:szCs w:val="24"/>
          <w:shd w:val="clear" w:fill="FFFFFF"/>
          <w:vertAlign w:val="baseline"/>
          <w:lang w:val="en-US" w:eastAsia="zh-CN" w:bidi="ar-SA"/>
          <w14:textFill>
            <w14:solidFill>
              <w14:schemeClr w14:val="tx1"/>
            </w14:solidFill>
          </w14:textFill>
        </w:rPr>
      </w:pPr>
      <w:r>
        <w:rPr>
          <w:rFonts w:hint="eastAsia" w:ascii="宋体" w:hAnsi="宋体" w:eastAsia="宋体" w:cs="宋体"/>
          <w:i w:val="0"/>
          <w:iCs w:val="0"/>
          <w:caps w:val="0"/>
          <w:color w:val="000000" w:themeColor="text1"/>
          <w:spacing w:val="0"/>
          <w:kern w:val="0"/>
          <w:sz w:val="24"/>
          <w:szCs w:val="24"/>
          <w:shd w:val="clear" w:fill="FFFFFF"/>
          <w:vertAlign w:val="baseline"/>
          <w:lang w:val="en-US" w:eastAsia="zh-CN" w:bidi="ar-SA"/>
          <w14:textFill>
            <w14:solidFill>
              <w14:schemeClr w14:val="tx1"/>
            </w14:solidFill>
          </w14:textFill>
        </w:rPr>
        <w:t>1.采购人信息</w:t>
      </w:r>
    </w:p>
    <w:p w14:paraId="77ACB42C">
      <w:pPr>
        <w:shd w:val="clear"/>
        <w:spacing w:line="360" w:lineRule="auto"/>
        <w:ind w:left="0" w:leftChars="0" w:firstLine="679" w:firstLineChars="283"/>
        <w:rPr>
          <w:rFonts w:hint="eastAsia" w:ascii="宋体" w:hAnsi="宋体" w:eastAsia="宋体" w:cs="宋体"/>
          <w:i w:val="0"/>
          <w:iCs w:val="0"/>
          <w:caps w:val="0"/>
          <w:color w:val="000000" w:themeColor="text1"/>
          <w:spacing w:val="0"/>
          <w:kern w:val="0"/>
          <w:sz w:val="24"/>
          <w:szCs w:val="24"/>
          <w:shd w:val="clear" w:fill="FFFFFF"/>
          <w:vertAlign w:val="baseline"/>
          <w:lang w:val="en-US" w:eastAsia="zh-CN" w:bidi="ar-SA"/>
          <w14:textFill>
            <w14:solidFill>
              <w14:schemeClr w14:val="tx1"/>
            </w14:solidFill>
          </w14:textFill>
        </w:rPr>
      </w:pPr>
      <w:r>
        <w:rPr>
          <w:rFonts w:hint="eastAsia" w:ascii="宋体" w:hAnsi="宋体" w:eastAsia="宋体" w:cs="宋体"/>
          <w:i w:val="0"/>
          <w:iCs w:val="0"/>
          <w:caps w:val="0"/>
          <w:color w:val="000000" w:themeColor="text1"/>
          <w:spacing w:val="0"/>
          <w:kern w:val="0"/>
          <w:sz w:val="24"/>
          <w:szCs w:val="24"/>
          <w:shd w:val="clear" w:fill="FFFFFF"/>
          <w:vertAlign w:val="baseline"/>
          <w:lang w:val="en-US" w:eastAsia="zh-CN" w:bidi="ar-SA"/>
          <w14:textFill>
            <w14:solidFill>
              <w14:schemeClr w14:val="tx1"/>
            </w14:solidFill>
          </w14:textFill>
        </w:rPr>
        <w:t>名称：府谷县庙沟门镇人民政府</w:t>
      </w:r>
    </w:p>
    <w:p w14:paraId="527B0BD4">
      <w:pPr>
        <w:shd w:val="clear"/>
        <w:spacing w:line="360" w:lineRule="auto"/>
        <w:ind w:left="0" w:leftChars="0" w:firstLine="679" w:firstLineChars="283"/>
        <w:rPr>
          <w:rFonts w:hint="eastAsia" w:ascii="宋体" w:hAnsi="宋体" w:eastAsia="宋体" w:cs="宋体"/>
          <w:i w:val="0"/>
          <w:iCs w:val="0"/>
          <w:caps w:val="0"/>
          <w:color w:val="000000" w:themeColor="text1"/>
          <w:spacing w:val="0"/>
          <w:kern w:val="0"/>
          <w:sz w:val="24"/>
          <w:szCs w:val="24"/>
          <w:shd w:val="clear" w:fill="FFFFFF"/>
          <w:vertAlign w:val="baseline"/>
          <w:lang w:val="en-US" w:eastAsia="zh-CN" w:bidi="ar-SA"/>
          <w14:textFill>
            <w14:solidFill>
              <w14:schemeClr w14:val="tx1"/>
            </w14:solidFill>
          </w14:textFill>
        </w:rPr>
      </w:pPr>
      <w:r>
        <w:rPr>
          <w:rFonts w:hint="eastAsia" w:ascii="宋体" w:hAnsi="宋体" w:eastAsia="宋体" w:cs="宋体"/>
          <w:i w:val="0"/>
          <w:iCs w:val="0"/>
          <w:caps w:val="0"/>
          <w:color w:val="000000" w:themeColor="text1"/>
          <w:spacing w:val="0"/>
          <w:kern w:val="0"/>
          <w:sz w:val="24"/>
          <w:szCs w:val="24"/>
          <w:shd w:val="clear" w:fill="FFFFFF"/>
          <w:vertAlign w:val="baseline"/>
          <w:lang w:val="en-US" w:eastAsia="zh-CN" w:bidi="ar-SA"/>
          <w14:textFill>
            <w14:solidFill>
              <w14:schemeClr w14:val="tx1"/>
            </w14:solidFill>
          </w14:textFill>
        </w:rPr>
        <w:t>地址：府谷县庙沟门镇</w:t>
      </w:r>
    </w:p>
    <w:p w14:paraId="3DB41D06">
      <w:pPr>
        <w:shd w:val="clear"/>
        <w:spacing w:line="360" w:lineRule="auto"/>
        <w:ind w:left="0" w:leftChars="0" w:firstLine="679" w:firstLineChars="283"/>
        <w:rPr>
          <w:rFonts w:hint="eastAsia" w:ascii="宋体" w:hAnsi="宋体" w:eastAsia="宋体" w:cs="宋体"/>
          <w:i w:val="0"/>
          <w:iCs w:val="0"/>
          <w:caps w:val="0"/>
          <w:color w:val="000000" w:themeColor="text1"/>
          <w:spacing w:val="0"/>
          <w:kern w:val="0"/>
          <w:sz w:val="24"/>
          <w:szCs w:val="24"/>
          <w:shd w:val="clear" w:fill="FFFFFF"/>
          <w:vertAlign w:val="baseline"/>
          <w:lang w:val="en-US" w:eastAsia="zh-CN" w:bidi="ar-SA"/>
          <w14:textFill>
            <w14:solidFill>
              <w14:schemeClr w14:val="tx1"/>
            </w14:solidFill>
          </w14:textFill>
        </w:rPr>
      </w:pPr>
      <w:r>
        <w:rPr>
          <w:rFonts w:hint="eastAsia" w:ascii="宋体" w:hAnsi="宋体" w:eastAsia="宋体" w:cs="宋体"/>
          <w:i w:val="0"/>
          <w:iCs w:val="0"/>
          <w:caps w:val="0"/>
          <w:color w:val="000000" w:themeColor="text1"/>
          <w:spacing w:val="0"/>
          <w:kern w:val="0"/>
          <w:sz w:val="24"/>
          <w:szCs w:val="24"/>
          <w:shd w:val="clear" w:fill="FFFFFF"/>
          <w:vertAlign w:val="baseline"/>
          <w:lang w:val="en-US" w:eastAsia="zh-CN" w:bidi="ar-SA"/>
          <w14:textFill>
            <w14:solidFill>
              <w14:schemeClr w14:val="tx1"/>
            </w14:solidFill>
          </w14:textFill>
        </w:rPr>
        <w:t>联系方式：15353387786</w:t>
      </w:r>
    </w:p>
    <w:p w14:paraId="006A1A5C">
      <w:pPr>
        <w:shd w:val="clear"/>
        <w:spacing w:line="360" w:lineRule="auto"/>
        <w:ind w:left="0" w:leftChars="0" w:firstLine="679" w:firstLineChars="283"/>
        <w:rPr>
          <w:rFonts w:hint="eastAsia" w:ascii="宋体" w:hAnsi="宋体" w:eastAsia="宋体" w:cs="宋体"/>
          <w:i w:val="0"/>
          <w:iCs w:val="0"/>
          <w:caps w:val="0"/>
          <w:color w:val="000000" w:themeColor="text1"/>
          <w:spacing w:val="0"/>
          <w:kern w:val="0"/>
          <w:sz w:val="24"/>
          <w:szCs w:val="24"/>
          <w:shd w:val="clear" w:fill="FFFFFF"/>
          <w:vertAlign w:val="baseline"/>
          <w:lang w:val="en-US" w:eastAsia="zh-CN" w:bidi="ar-SA"/>
          <w14:textFill>
            <w14:solidFill>
              <w14:schemeClr w14:val="tx1"/>
            </w14:solidFill>
          </w14:textFill>
        </w:rPr>
      </w:pPr>
      <w:r>
        <w:rPr>
          <w:rFonts w:hint="eastAsia" w:ascii="宋体" w:hAnsi="宋体" w:eastAsia="宋体" w:cs="宋体"/>
          <w:i w:val="0"/>
          <w:iCs w:val="0"/>
          <w:caps w:val="0"/>
          <w:color w:val="000000" w:themeColor="text1"/>
          <w:spacing w:val="0"/>
          <w:kern w:val="0"/>
          <w:sz w:val="24"/>
          <w:szCs w:val="24"/>
          <w:shd w:val="clear" w:fill="FFFFFF"/>
          <w:vertAlign w:val="baseline"/>
          <w:lang w:val="en-US" w:eastAsia="zh-CN" w:bidi="ar-SA"/>
          <w14:textFill>
            <w14:solidFill>
              <w14:schemeClr w14:val="tx1"/>
            </w14:solidFill>
          </w14:textFill>
        </w:rPr>
        <w:t>2.采购代理机构信息</w:t>
      </w:r>
    </w:p>
    <w:p w14:paraId="17E443B2">
      <w:pPr>
        <w:shd w:val="clear"/>
        <w:spacing w:line="360" w:lineRule="auto"/>
        <w:ind w:left="0" w:leftChars="0" w:firstLine="679" w:firstLineChars="283"/>
        <w:rPr>
          <w:rFonts w:hint="eastAsia" w:ascii="宋体" w:hAnsi="宋体" w:eastAsia="宋体" w:cs="宋体"/>
          <w:i w:val="0"/>
          <w:iCs w:val="0"/>
          <w:caps w:val="0"/>
          <w:color w:val="000000" w:themeColor="text1"/>
          <w:spacing w:val="0"/>
          <w:kern w:val="0"/>
          <w:sz w:val="24"/>
          <w:szCs w:val="24"/>
          <w:shd w:val="clear" w:fill="FFFFFF"/>
          <w:vertAlign w:val="baseline"/>
          <w:lang w:val="en-US" w:eastAsia="zh-CN" w:bidi="ar-SA"/>
          <w14:textFill>
            <w14:solidFill>
              <w14:schemeClr w14:val="tx1"/>
            </w14:solidFill>
          </w14:textFill>
        </w:rPr>
      </w:pPr>
      <w:r>
        <w:rPr>
          <w:rFonts w:hint="eastAsia" w:ascii="宋体" w:hAnsi="宋体" w:eastAsia="宋体" w:cs="宋体"/>
          <w:i w:val="0"/>
          <w:iCs w:val="0"/>
          <w:caps w:val="0"/>
          <w:color w:val="000000" w:themeColor="text1"/>
          <w:spacing w:val="0"/>
          <w:kern w:val="0"/>
          <w:sz w:val="24"/>
          <w:szCs w:val="24"/>
          <w:shd w:val="clear" w:fill="FFFFFF"/>
          <w:vertAlign w:val="baseline"/>
          <w:lang w:val="en-US" w:eastAsia="zh-CN" w:bidi="ar-SA"/>
          <w14:textFill>
            <w14:solidFill>
              <w14:schemeClr w14:val="tx1"/>
            </w14:solidFill>
          </w14:textFill>
        </w:rPr>
        <w:t>名称：陕西经纬纵横项目管理有限公司</w:t>
      </w:r>
    </w:p>
    <w:p w14:paraId="48674A04">
      <w:pPr>
        <w:shd w:val="clear"/>
        <w:spacing w:line="360" w:lineRule="auto"/>
        <w:ind w:left="0" w:leftChars="0" w:firstLine="679" w:firstLineChars="283"/>
        <w:rPr>
          <w:rFonts w:hint="eastAsia" w:ascii="宋体" w:hAnsi="宋体" w:eastAsia="宋体" w:cs="宋体"/>
          <w:i w:val="0"/>
          <w:iCs w:val="0"/>
          <w:caps w:val="0"/>
          <w:color w:val="000000" w:themeColor="text1"/>
          <w:spacing w:val="0"/>
          <w:kern w:val="0"/>
          <w:sz w:val="24"/>
          <w:szCs w:val="24"/>
          <w:shd w:val="clear" w:fill="FFFFFF"/>
          <w:vertAlign w:val="baseline"/>
          <w:lang w:val="en-US" w:eastAsia="zh-CN" w:bidi="ar-SA"/>
          <w14:textFill>
            <w14:solidFill>
              <w14:schemeClr w14:val="tx1"/>
            </w14:solidFill>
          </w14:textFill>
        </w:rPr>
      </w:pPr>
      <w:r>
        <w:rPr>
          <w:rFonts w:hint="eastAsia" w:ascii="宋体" w:hAnsi="宋体" w:eastAsia="宋体" w:cs="宋体"/>
          <w:i w:val="0"/>
          <w:iCs w:val="0"/>
          <w:caps w:val="0"/>
          <w:color w:val="000000" w:themeColor="text1"/>
          <w:spacing w:val="0"/>
          <w:kern w:val="0"/>
          <w:sz w:val="24"/>
          <w:szCs w:val="24"/>
          <w:shd w:val="clear" w:fill="FFFFFF"/>
          <w:vertAlign w:val="baseline"/>
          <w:lang w:val="en-US" w:eastAsia="zh-CN" w:bidi="ar-SA"/>
          <w14:textFill>
            <w14:solidFill>
              <w14:schemeClr w14:val="tx1"/>
            </w14:solidFill>
          </w14:textFill>
        </w:rPr>
        <w:t>地址：陕西省榆林市府谷县永宁大楼3楼</w:t>
      </w:r>
    </w:p>
    <w:p w14:paraId="62A6E806">
      <w:pPr>
        <w:shd w:val="clear"/>
        <w:spacing w:line="360" w:lineRule="auto"/>
        <w:ind w:left="0" w:leftChars="0" w:firstLine="679" w:firstLineChars="283"/>
        <w:rPr>
          <w:rFonts w:hint="eastAsia" w:ascii="宋体" w:hAnsi="宋体" w:eastAsia="宋体" w:cs="宋体"/>
          <w:i w:val="0"/>
          <w:iCs w:val="0"/>
          <w:caps w:val="0"/>
          <w:color w:val="000000" w:themeColor="text1"/>
          <w:spacing w:val="0"/>
          <w:kern w:val="0"/>
          <w:sz w:val="24"/>
          <w:szCs w:val="24"/>
          <w:shd w:val="clear" w:fill="FFFFFF"/>
          <w:vertAlign w:val="baseline"/>
          <w:lang w:val="en-US" w:eastAsia="zh-CN" w:bidi="ar-SA"/>
          <w14:textFill>
            <w14:solidFill>
              <w14:schemeClr w14:val="tx1"/>
            </w14:solidFill>
          </w14:textFill>
        </w:rPr>
      </w:pPr>
      <w:r>
        <w:rPr>
          <w:rFonts w:hint="eastAsia" w:ascii="宋体" w:hAnsi="宋体" w:eastAsia="宋体" w:cs="宋体"/>
          <w:i w:val="0"/>
          <w:iCs w:val="0"/>
          <w:caps w:val="0"/>
          <w:color w:val="000000" w:themeColor="text1"/>
          <w:spacing w:val="0"/>
          <w:kern w:val="0"/>
          <w:sz w:val="24"/>
          <w:szCs w:val="24"/>
          <w:shd w:val="clear" w:fill="FFFFFF"/>
          <w:vertAlign w:val="baseline"/>
          <w:lang w:val="en-US" w:eastAsia="zh-CN" w:bidi="ar-SA"/>
          <w14:textFill>
            <w14:solidFill>
              <w14:schemeClr w14:val="tx1"/>
            </w14:solidFill>
          </w14:textFill>
        </w:rPr>
        <w:t>3.项目联系方式</w:t>
      </w:r>
    </w:p>
    <w:p w14:paraId="2CFCFC0A">
      <w:pPr>
        <w:shd w:val="clear"/>
        <w:spacing w:line="360" w:lineRule="auto"/>
        <w:ind w:left="0" w:leftChars="0" w:firstLine="679" w:firstLineChars="283"/>
        <w:rPr>
          <w:rFonts w:hint="eastAsia" w:ascii="宋体" w:hAnsi="宋体" w:eastAsia="宋体" w:cs="宋体"/>
          <w:i w:val="0"/>
          <w:iCs w:val="0"/>
          <w:caps w:val="0"/>
          <w:color w:val="000000" w:themeColor="text1"/>
          <w:spacing w:val="0"/>
          <w:kern w:val="0"/>
          <w:sz w:val="24"/>
          <w:szCs w:val="24"/>
          <w:shd w:val="clear" w:fill="FFFFFF"/>
          <w:vertAlign w:val="baseline"/>
          <w:lang w:val="en-US" w:eastAsia="zh-CN" w:bidi="ar-SA"/>
          <w14:textFill>
            <w14:solidFill>
              <w14:schemeClr w14:val="tx1"/>
            </w14:solidFill>
          </w14:textFill>
        </w:rPr>
      </w:pPr>
      <w:r>
        <w:rPr>
          <w:rFonts w:hint="eastAsia" w:ascii="宋体" w:hAnsi="宋体" w:eastAsia="宋体" w:cs="宋体"/>
          <w:i w:val="0"/>
          <w:iCs w:val="0"/>
          <w:caps w:val="0"/>
          <w:color w:val="000000" w:themeColor="text1"/>
          <w:spacing w:val="0"/>
          <w:kern w:val="0"/>
          <w:sz w:val="24"/>
          <w:szCs w:val="24"/>
          <w:shd w:val="clear" w:fill="FFFFFF"/>
          <w:vertAlign w:val="baseline"/>
          <w:lang w:val="en-US" w:eastAsia="zh-CN" w:bidi="ar-SA"/>
          <w14:textFill>
            <w14:solidFill>
              <w14:schemeClr w14:val="tx1"/>
            </w14:solidFill>
          </w14:textFill>
        </w:rPr>
        <w:t>项目联系人：苏工</w:t>
      </w:r>
    </w:p>
    <w:p w14:paraId="7FE8A6D5">
      <w:pPr>
        <w:shd w:val="clear"/>
        <w:spacing w:line="360" w:lineRule="auto"/>
        <w:ind w:left="0" w:leftChars="0" w:firstLine="679" w:firstLineChars="283"/>
        <w:rPr>
          <w:rFonts w:hint="eastAsia" w:ascii="宋体" w:hAnsi="宋体" w:eastAsia="宋体" w:cs="宋体"/>
          <w:i w:val="0"/>
          <w:iCs w:val="0"/>
          <w:caps w:val="0"/>
          <w:color w:val="000000" w:themeColor="text1"/>
          <w:spacing w:val="0"/>
          <w:kern w:val="0"/>
          <w:sz w:val="24"/>
          <w:szCs w:val="24"/>
          <w:shd w:val="clear" w:fill="FFFFFF"/>
          <w:vertAlign w:val="baseline"/>
          <w:lang w:val="en-US" w:eastAsia="zh-CN" w:bidi="ar-SA"/>
          <w14:textFill>
            <w14:solidFill>
              <w14:schemeClr w14:val="tx1"/>
            </w14:solidFill>
          </w14:textFill>
        </w:rPr>
      </w:pPr>
      <w:r>
        <w:rPr>
          <w:rFonts w:hint="eastAsia" w:ascii="宋体" w:hAnsi="宋体" w:eastAsia="宋体" w:cs="宋体"/>
          <w:i w:val="0"/>
          <w:iCs w:val="0"/>
          <w:caps w:val="0"/>
          <w:color w:val="000000" w:themeColor="text1"/>
          <w:spacing w:val="0"/>
          <w:kern w:val="0"/>
          <w:sz w:val="24"/>
          <w:szCs w:val="24"/>
          <w:shd w:val="clear" w:fill="FFFFFF"/>
          <w:vertAlign w:val="baseline"/>
          <w:lang w:val="en-US" w:eastAsia="zh-CN" w:bidi="ar-SA"/>
          <w14:textFill>
            <w14:solidFill>
              <w14:schemeClr w14:val="tx1"/>
            </w14:solidFill>
          </w14:textFill>
        </w:rPr>
        <w:t>电话：13810443611</w:t>
      </w:r>
    </w:p>
    <w:p w14:paraId="6C73D213">
      <w:pPr>
        <w:shd w:val="clear"/>
        <w:spacing w:line="360" w:lineRule="auto"/>
        <w:ind w:left="0" w:leftChars="0" w:firstLine="679" w:firstLineChars="283"/>
        <w:jc w:val="right"/>
        <w:rPr>
          <w:rFonts w:hint="eastAsia" w:ascii="宋体" w:hAnsi="宋体" w:eastAsia="宋体" w:cs="宋体"/>
          <w:i w:val="0"/>
          <w:iCs w:val="0"/>
          <w:caps w:val="0"/>
          <w:color w:val="000000" w:themeColor="text1"/>
          <w:spacing w:val="0"/>
          <w:kern w:val="0"/>
          <w:sz w:val="24"/>
          <w:szCs w:val="24"/>
          <w:shd w:val="clear" w:fill="FFFFFF"/>
          <w:vertAlign w:val="baseline"/>
          <w:lang w:val="en-US" w:eastAsia="zh-CN" w:bidi="ar-SA"/>
          <w14:textFill>
            <w14:solidFill>
              <w14:schemeClr w14:val="tx1"/>
            </w14:solidFill>
          </w14:textFill>
        </w:rPr>
      </w:pPr>
      <w:r>
        <w:rPr>
          <w:rFonts w:hint="eastAsia" w:ascii="宋体" w:hAnsi="宋体" w:eastAsia="宋体" w:cs="宋体"/>
          <w:i w:val="0"/>
          <w:iCs w:val="0"/>
          <w:caps w:val="0"/>
          <w:color w:val="000000" w:themeColor="text1"/>
          <w:spacing w:val="0"/>
          <w:kern w:val="0"/>
          <w:sz w:val="24"/>
          <w:szCs w:val="24"/>
          <w:shd w:val="clear" w:fill="FFFFFF"/>
          <w:vertAlign w:val="baseline"/>
          <w:lang w:val="en-US" w:eastAsia="zh-CN" w:bidi="ar-SA"/>
          <w14:textFill>
            <w14:solidFill>
              <w14:schemeClr w14:val="tx1"/>
            </w14:solidFill>
          </w14:textFill>
        </w:rPr>
        <w:t>陕西经纬纵横项目管理有限公司</w:t>
      </w:r>
    </w:p>
    <w:p w14:paraId="45A2BA92">
      <w:pPr>
        <w:pStyle w:val="18"/>
        <w:keepNext w:val="0"/>
        <w:keepLines w:val="0"/>
        <w:widowControl/>
        <w:suppressLineNumbers w:val="0"/>
        <w:pBdr>
          <w:top w:val="none" w:color="auto" w:sz="0" w:space="0"/>
          <w:left w:val="none" w:color="auto" w:sz="0" w:space="0"/>
          <w:bottom w:val="none" w:color="auto" w:sz="0" w:space="0"/>
          <w:right w:val="none" w:color="auto" w:sz="0" w:space="0"/>
        </w:pBdr>
        <w:shd w:val="clear"/>
        <w:wordWrap w:val="0"/>
        <w:spacing w:before="0" w:beforeAutospacing="0" w:after="0" w:afterAutospacing="0" w:line="240" w:lineRule="auto"/>
        <w:ind w:right="0"/>
        <w:jc w:val="right"/>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br w:type="page"/>
      </w:r>
    </w:p>
    <w:p w14:paraId="58C3A5B9">
      <w:pPr>
        <w:pStyle w:val="3"/>
        <w:shd w:val="clear"/>
        <w:bidi w:val="0"/>
        <w:jc w:val="center"/>
        <w:rPr>
          <w:rFonts w:hint="eastAsia" w:ascii="宋体" w:hAnsi="宋体" w:eastAsia="宋体" w:cs="宋体"/>
          <w:color w:val="000000" w:themeColor="text1"/>
          <w:sz w:val="28"/>
          <w:szCs w:val="40"/>
          <w:lang w:eastAsia="zh-CN"/>
          <w14:textFill>
            <w14:solidFill>
              <w14:schemeClr w14:val="tx1"/>
            </w14:solidFill>
          </w14:textFill>
        </w:rPr>
      </w:pPr>
      <w:bookmarkStart w:id="15" w:name="_Toc1502"/>
      <w:r>
        <w:rPr>
          <w:rFonts w:hint="eastAsia" w:ascii="宋体" w:hAnsi="宋体" w:eastAsia="宋体" w:cs="宋体"/>
          <w:color w:val="000000" w:themeColor="text1"/>
          <w:sz w:val="28"/>
          <w:szCs w:val="40"/>
          <w14:textFill>
            <w14:solidFill>
              <w14:schemeClr w14:val="tx1"/>
            </w14:solidFill>
          </w14:textFill>
        </w:rPr>
        <w:t>第二部分   供应商须知</w:t>
      </w:r>
      <w:bookmarkEnd w:id="3"/>
      <w:bookmarkEnd w:id="4"/>
      <w:bookmarkEnd w:id="15"/>
    </w:p>
    <w:p w14:paraId="122FBA9A">
      <w:pPr>
        <w:shd w:val="clear"/>
        <w:spacing w:line="500" w:lineRule="exact"/>
        <w:jc w:val="center"/>
        <w:rPr>
          <w:rFonts w:hint="eastAsia" w:ascii="宋体" w:hAnsi="宋体" w:eastAsia="宋体" w:cs="宋体"/>
          <w:color w:val="000000" w:themeColor="text1"/>
          <w:szCs w:val="32"/>
          <w:highlight w:val="none"/>
          <w14:textFill>
            <w14:solidFill>
              <w14:schemeClr w14:val="tx1"/>
            </w14:solidFill>
          </w14:textFill>
        </w:rPr>
      </w:pPr>
      <w:r>
        <w:rPr>
          <w:rFonts w:hint="eastAsia" w:ascii="宋体" w:hAnsi="宋体" w:eastAsia="宋体" w:cs="宋体"/>
          <w:b/>
          <w:color w:val="000000" w:themeColor="text1"/>
          <w:sz w:val="28"/>
          <w:szCs w:val="28"/>
          <w:highlight w:val="none"/>
          <w14:textFill>
            <w14:solidFill>
              <w14:schemeClr w14:val="tx1"/>
            </w14:solidFill>
          </w14:textFill>
        </w:rPr>
        <w:t>供应商须知前附表</w:t>
      </w:r>
    </w:p>
    <w:tbl>
      <w:tblPr>
        <w:tblStyle w:val="20"/>
        <w:tblpPr w:leftFromText="180" w:rightFromText="180" w:vertAnchor="text" w:horzAnchor="page" w:tblpX="1580" w:tblpY="494"/>
        <w:tblOverlap w:val="never"/>
        <w:tblW w:w="9279" w:type="dxa"/>
        <w:tblInd w:w="0" w:type="dxa"/>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108" w:type="dxa"/>
          <w:bottom w:w="0" w:type="dxa"/>
          <w:right w:w="108" w:type="dxa"/>
        </w:tblCellMar>
      </w:tblPr>
      <w:tblGrid>
        <w:gridCol w:w="1078"/>
        <w:gridCol w:w="8201"/>
      </w:tblGrid>
      <w:tr w14:paraId="169D39BE">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485" w:hRule="atLeast"/>
        </w:trPr>
        <w:tc>
          <w:tcPr>
            <w:tcW w:w="1078" w:type="dxa"/>
            <w:noWrap w:val="0"/>
            <w:vAlign w:val="center"/>
          </w:tcPr>
          <w:p w14:paraId="541600D3">
            <w:pPr>
              <w:pageBreakBefore w:val="0"/>
              <w:shd w:val="clear"/>
              <w:wordWrap/>
              <w:overflowPunct/>
              <w:bidi w:val="0"/>
              <w:snapToGrid/>
              <w:spacing w:line="432" w:lineRule="auto"/>
              <w:ind w:firstLine="241" w:firstLineChars="100"/>
              <w:jc w:val="left"/>
              <w:textAlignment w:val="auto"/>
              <w:rPr>
                <w:rFonts w:hint="eastAsia" w:ascii="宋体" w:hAnsi="宋体" w:eastAsia="宋体" w:cs="宋体"/>
                <w:b/>
                <w:color w:val="000000" w:themeColor="text1"/>
                <w:sz w:val="24"/>
                <w:szCs w:val="24"/>
                <w:highlight w:val="none"/>
                <w14:textFill>
                  <w14:solidFill>
                    <w14:schemeClr w14:val="tx1"/>
                  </w14:solidFill>
                </w14:textFill>
              </w:rPr>
            </w:pPr>
            <w:r>
              <w:rPr>
                <w:rFonts w:hint="eastAsia" w:ascii="宋体" w:hAnsi="宋体" w:eastAsia="宋体" w:cs="宋体"/>
                <w:b/>
                <w:color w:val="000000" w:themeColor="text1"/>
                <w:sz w:val="24"/>
                <w:szCs w:val="24"/>
                <w:highlight w:val="none"/>
                <w14:textFill>
                  <w14:solidFill>
                    <w14:schemeClr w14:val="tx1"/>
                  </w14:solidFill>
                </w14:textFill>
              </w:rPr>
              <w:t>序号</w:t>
            </w:r>
          </w:p>
        </w:tc>
        <w:tc>
          <w:tcPr>
            <w:tcW w:w="8201" w:type="dxa"/>
            <w:noWrap w:val="0"/>
            <w:vAlign w:val="center"/>
          </w:tcPr>
          <w:p w14:paraId="095E94B9">
            <w:pPr>
              <w:pageBreakBefore w:val="0"/>
              <w:shd w:val="clear"/>
              <w:wordWrap/>
              <w:overflowPunct/>
              <w:bidi w:val="0"/>
              <w:snapToGrid/>
              <w:spacing w:line="432" w:lineRule="auto"/>
              <w:ind w:firstLine="482" w:firstLineChars="200"/>
              <w:jc w:val="center"/>
              <w:textAlignment w:val="auto"/>
              <w:rPr>
                <w:rFonts w:hint="eastAsia" w:ascii="宋体" w:hAnsi="宋体" w:eastAsia="宋体" w:cs="宋体"/>
                <w:b/>
                <w:color w:val="000000" w:themeColor="text1"/>
                <w:sz w:val="24"/>
                <w:szCs w:val="24"/>
                <w:highlight w:val="none"/>
                <w14:textFill>
                  <w14:solidFill>
                    <w14:schemeClr w14:val="tx1"/>
                  </w14:solidFill>
                </w14:textFill>
              </w:rPr>
            </w:pPr>
            <w:r>
              <w:rPr>
                <w:rFonts w:hint="eastAsia" w:ascii="宋体" w:hAnsi="宋体" w:eastAsia="宋体" w:cs="宋体"/>
                <w:b/>
                <w:color w:val="000000" w:themeColor="text1"/>
                <w:sz w:val="24"/>
                <w:szCs w:val="24"/>
                <w:highlight w:val="none"/>
                <w14:textFill>
                  <w14:solidFill>
                    <w14:schemeClr w14:val="tx1"/>
                  </w14:solidFill>
                </w14:textFill>
              </w:rPr>
              <w:t>内  容  规  定</w:t>
            </w:r>
          </w:p>
        </w:tc>
      </w:tr>
      <w:tr w14:paraId="24E729AD">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821" w:hRule="atLeast"/>
        </w:trPr>
        <w:tc>
          <w:tcPr>
            <w:tcW w:w="1078" w:type="dxa"/>
            <w:noWrap w:val="0"/>
            <w:vAlign w:val="center"/>
          </w:tcPr>
          <w:p w14:paraId="3BC6C3E9">
            <w:pPr>
              <w:pageBreakBefore w:val="0"/>
              <w:shd w:val="clear"/>
              <w:wordWrap/>
              <w:overflowPunct/>
              <w:bidi w:val="0"/>
              <w:snapToGrid/>
              <w:spacing w:line="432" w:lineRule="auto"/>
              <w:jc w:val="center"/>
              <w:textAlignment w:val="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1</w:t>
            </w:r>
          </w:p>
        </w:tc>
        <w:tc>
          <w:tcPr>
            <w:tcW w:w="8201" w:type="dxa"/>
            <w:noWrap w:val="0"/>
            <w:vAlign w:val="center"/>
          </w:tcPr>
          <w:p w14:paraId="2036565A">
            <w:pPr>
              <w:keepNext w:val="0"/>
              <w:keepLines w:val="0"/>
              <w:pageBreakBefore w:val="0"/>
              <w:widowControl w:val="0"/>
              <w:shd w:val="clear"/>
              <w:kinsoku/>
              <w:wordWrap/>
              <w:overflowPunct/>
              <w:topLinePunct/>
              <w:autoSpaceDE/>
              <w:autoSpaceDN/>
              <w:bidi w:val="0"/>
              <w:adjustRightInd/>
              <w:snapToGrid/>
              <w:spacing w:line="432" w:lineRule="auto"/>
              <w:jc w:val="left"/>
              <w:textAlignment w:val="auto"/>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eastAsia="zh-CN"/>
                <w14:textFill>
                  <w14:solidFill>
                    <w14:schemeClr w14:val="tx1"/>
                  </w14:solidFill>
                </w14:textFill>
              </w:rPr>
              <w:t>1.1</w:t>
            </w:r>
            <w:r>
              <w:rPr>
                <w:rFonts w:hint="eastAsia" w:ascii="宋体" w:hAnsi="宋体" w:eastAsia="宋体" w:cs="宋体"/>
                <w:color w:val="000000" w:themeColor="text1"/>
                <w:sz w:val="24"/>
                <w:szCs w:val="24"/>
                <w:highlight w:val="none"/>
                <w14:textFill>
                  <w14:solidFill>
                    <w14:schemeClr w14:val="tx1"/>
                  </w14:solidFill>
                </w14:textFill>
              </w:rPr>
              <w:t>项目名称：</w:t>
            </w:r>
            <w:r>
              <w:rPr>
                <w:rFonts w:hint="eastAsia" w:ascii="宋体" w:hAnsi="宋体" w:eastAsia="宋体" w:cs="宋体"/>
                <w:color w:val="000000" w:themeColor="text1"/>
                <w:sz w:val="24"/>
                <w:szCs w:val="24"/>
                <w:highlight w:val="none"/>
                <w:lang w:val="en-US" w:eastAsia="zh-CN"/>
                <w14:textFill>
                  <w14:solidFill>
                    <w14:schemeClr w14:val="tx1"/>
                  </w14:solidFill>
                </w14:textFill>
              </w:rPr>
              <w:t>府谷县庙沟门镇风电项目通村水泥路损坏修复工程</w:t>
            </w:r>
          </w:p>
          <w:p w14:paraId="78FE6D19">
            <w:pPr>
              <w:keepNext w:val="0"/>
              <w:keepLines w:val="0"/>
              <w:pageBreakBefore w:val="0"/>
              <w:widowControl w:val="0"/>
              <w:shd w:val="clear"/>
              <w:kinsoku/>
              <w:wordWrap/>
              <w:overflowPunct/>
              <w:topLinePunct/>
              <w:autoSpaceDE/>
              <w:autoSpaceDN/>
              <w:bidi w:val="0"/>
              <w:adjustRightInd/>
              <w:snapToGrid/>
              <w:spacing w:line="432" w:lineRule="auto"/>
              <w:jc w:val="left"/>
              <w:textAlignment w:val="auto"/>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1.2项目编号： JWZH-2026-02</w:t>
            </w:r>
          </w:p>
        </w:tc>
      </w:tr>
      <w:tr w14:paraId="78774340">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985" w:hRule="atLeast"/>
        </w:trPr>
        <w:tc>
          <w:tcPr>
            <w:tcW w:w="1078" w:type="dxa"/>
            <w:noWrap w:val="0"/>
            <w:vAlign w:val="center"/>
          </w:tcPr>
          <w:p w14:paraId="394E83F7">
            <w:pPr>
              <w:pageBreakBefore w:val="0"/>
              <w:shd w:val="clear"/>
              <w:wordWrap/>
              <w:overflowPunct/>
              <w:bidi w:val="0"/>
              <w:snapToGrid/>
              <w:spacing w:line="432" w:lineRule="auto"/>
              <w:jc w:val="center"/>
              <w:textAlignment w:val="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2</w:t>
            </w:r>
          </w:p>
        </w:tc>
        <w:tc>
          <w:tcPr>
            <w:tcW w:w="8201" w:type="dxa"/>
            <w:noWrap w:val="0"/>
            <w:vAlign w:val="center"/>
          </w:tcPr>
          <w:p w14:paraId="7B515965">
            <w:pPr>
              <w:keepNext w:val="0"/>
              <w:keepLines w:val="0"/>
              <w:pageBreakBefore w:val="0"/>
              <w:widowControl w:val="0"/>
              <w:shd w:val="clear"/>
              <w:kinsoku/>
              <w:wordWrap/>
              <w:overflowPunct/>
              <w:topLinePunct/>
              <w:autoSpaceDE/>
              <w:autoSpaceDN/>
              <w:bidi w:val="0"/>
              <w:adjustRightInd/>
              <w:snapToGrid/>
              <w:spacing w:line="432" w:lineRule="auto"/>
              <w:jc w:val="left"/>
              <w:textAlignment w:val="auto"/>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采购人：府谷县庙沟门镇人民政府</w:t>
            </w:r>
          </w:p>
          <w:p w14:paraId="64E06A3B">
            <w:pPr>
              <w:keepNext w:val="0"/>
              <w:keepLines w:val="0"/>
              <w:pageBreakBefore w:val="0"/>
              <w:widowControl w:val="0"/>
              <w:shd w:val="clear"/>
              <w:kinsoku/>
              <w:wordWrap/>
              <w:overflowPunct/>
              <w:topLinePunct/>
              <w:autoSpaceDE/>
              <w:autoSpaceDN/>
              <w:bidi w:val="0"/>
              <w:adjustRightInd/>
              <w:snapToGrid/>
              <w:spacing w:line="432" w:lineRule="auto"/>
              <w:jc w:val="left"/>
              <w:textAlignment w:val="auto"/>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采购代理机构：陕西经纬纵横项目管理有限公司</w:t>
            </w:r>
          </w:p>
        </w:tc>
      </w:tr>
      <w:tr w14:paraId="7B2FB494">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527" w:hRule="atLeast"/>
        </w:trPr>
        <w:tc>
          <w:tcPr>
            <w:tcW w:w="1078" w:type="dxa"/>
            <w:noWrap w:val="0"/>
            <w:vAlign w:val="center"/>
          </w:tcPr>
          <w:p w14:paraId="6A5D73E8">
            <w:pPr>
              <w:pageBreakBefore w:val="0"/>
              <w:shd w:val="clear"/>
              <w:wordWrap/>
              <w:overflowPunct/>
              <w:bidi w:val="0"/>
              <w:snapToGrid/>
              <w:spacing w:line="432" w:lineRule="auto"/>
              <w:jc w:val="center"/>
              <w:textAlignment w:val="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3</w:t>
            </w:r>
          </w:p>
        </w:tc>
        <w:tc>
          <w:tcPr>
            <w:tcW w:w="8201" w:type="dxa"/>
            <w:noWrap w:val="0"/>
            <w:vAlign w:val="center"/>
          </w:tcPr>
          <w:p w14:paraId="22797017">
            <w:pPr>
              <w:keepNext w:val="0"/>
              <w:keepLines w:val="0"/>
              <w:pageBreakBefore w:val="0"/>
              <w:widowControl w:val="0"/>
              <w:kinsoku/>
              <w:wordWrap/>
              <w:overflowPunct/>
              <w:topLinePunct/>
              <w:autoSpaceDE/>
              <w:autoSpaceDN/>
              <w:bidi w:val="0"/>
              <w:adjustRightInd/>
              <w:snapToGrid/>
              <w:spacing w:line="432" w:lineRule="auto"/>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3.1资</w:t>
            </w:r>
            <w:r>
              <w:rPr>
                <w:rFonts w:hint="eastAsia" w:ascii="宋体" w:hAnsi="宋体" w:eastAsia="宋体" w:cs="宋体"/>
                <w:color w:val="auto"/>
                <w:sz w:val="24"/>
                <w:szCs w:val="24"/>
                <w:highlight w:val="none"/>
                <w:lang w:eastAsia="zh-CN"/>
              </w:rPr>
              <w:t>格</w:t>
            </w:r>
            <w:r>
              <w:rPr>
                <w:rFonts w:hint="eastAsia" w:ascii="宋体" w:hAnsi="宋体" w:eastAsia="宋体" w:cs="宋体"/>
                <w:color w:val="auto"/>
                <w:sz w:val="24"/>
                <w:szCs w:val="24"/>
                <w:highlight w:val="none"/>
              </w:rPr>
              <w:t>要求：</w:t>
            </w:r>
          </w:p>
          <w:p w14:paraId="7FB95610">
            <w:pPr>
              <w:pStyle w:val="18"/>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uto"/>
              <w:ind w:left="0" w:leftChars="0" w:right="0" w:firstLine="679" w:firstLineChars="283"/>
              <w:jc w:val="both"/>
              <w:textAlignment w:val="baseline"/>
              <w:rPr>
                <w:rFonts w:hint="eastAsia" w:ascii="宋体" w:hAnsi="宋体" w:eastAsia="宋体" w:cs="宋体"/>
                <w:i w:val="0"/>
                <w:iCs w:val="0"/>
                <w:caps w:val="0"/>
                <w:color w:val="auto"/>
                <w:spacing w:val="0"/>
                <w:sz w:val="24"/>
                <w:szCs w:val="24"/>
                <w:shd w:val="clear" w:fill="FFFFFF"/>
                <w:vertAlign w:val="baseline"/>
              </w:rPr>
            </w:pPr>
            <w:r>
              <w:rPr>
                <w:rFonts w:hint="eastAsia" w:ascii="宋体" w:hAnsi="宋体" w:eastAsia="宋体" w:cs="宋体"/>
                <w:i w:val="0"/>
                <w:iCs w:val="0"/>
                <w:caps w:val="0"/>
                <w:color w:val="auto"/>
                <w:spacing w:val="0"/>
                <w:sz w:val="24"/>
                <w:szCs w:val="24"/>
                <w:shd w:val="clear" w:fill="FFFFFF"/>
                <w:vertAlign w:val="baseline"/>
              </w:rPr>
              <w:t>1.满足《中华人民共和国政府采购法》第二十二条规定;</w:t>
            </w:r>
          </w:p>
          <w:p w14:paraId="4D4E9886">
            <w:pPr>
              <w:pStyle w:val="18"/>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uto"/>
              <w:ind w:left="0" w:leftChars="0" w:right="0" w:firstLine="679" w:firstLineChars="283"/>
              <w:jc w:val="both"/>
              <w:textAlignment w:val="baseline"/>
              <w:rPr>
                <w:rFonts w:hint="eastAsia" w:ascii="宋体" w:hAnsi="宋体" w:eastAsia="宋体" w:cs="宋体"/>
                <w:i w:val="0"/>
                <w:iCs w:val="0"/>
                <w:caps w:val="0"/>
                <w:color w:val="auto"/>
                <w:spacing w:val="0"/>
                <w:sz w:val="24"/>
                <w:szCs w:val="24"/>
                <w:shd w:val="clear" w:fill="FFFFFF"/>
                <w:vertAlign w:val="baseline"/>
              </w:rPr>
            </w:pPr>
            <w:r>
              <w:rPr>
                <w:rFonts w:hint="eastAsia" w:cs="宋体"/>
                <w:i w:val="0"/>
                <w:iCs w:val="0"/>
                <w:caps w:val="0"/>
                <w:color w:val="auto"/>
                <w:spacing w:val="0"/>
                <w:sz w:val="24"/>
                <w:szCs w:val="24"/>
                <w:shd w:val="clear" w:fill="FFFFFF"/>
                <w:vertAlign w:val="baseline"/>
                <w:lang w:val="en-US" w:eastAsia="zh-CN"/>
              </w:rPr>
              <w:t>2.</w:t>
            </w:r>
            <w:r>
              <w:rPr>
                <w:rFonts w:hint="eastAsia" w:ascii="宋体" w:hAnsi="宋体" w:eastAsia="宋体" w:cs="宋体"/>
                <w:i w:val="0"/>
                <w:iCs w:val="0"/>
                <w:caps w:val="0"/>
                <w:color w:val="auto"/>
                <w:spacing w:val="0"/>
                <w:sz w:val="24"/>
                <w:szCs w:val="24"/>
                <w:shd w:val="clear" w:fill="FFFFFF"/>
                <w:vertAlign w:val="baseline"/>
              </w:rPr>
              <w:t>本项目的特定资格要求：</w:t>
            </w:r>
          </w:p>
          <w:p w14:paraId="16C28122">
            <w:pPr>
              <w:pStyle w:val="18"/>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uto"/>
              <w:ind w:left="0" w:leftChars="0" w:right="0" w:firstLine="679" w:firstLineChars="283"/>
              <w:jc w:val="both"/>
              <w:textAlignment w:val="baseline"/>
              <w:rPr>
                <w:rFonts w:hint="eastAsia" w:ascii="宋体" w:hAnsi="宋体" w:eastAsia="宋体" w:cs="宋体"/>
                <w:i w:val="0"/>
                <w:iCs w:val="0"/>
                <w:caps w:val="0"/>
                <w:color w:val="auto"/>
                <w:spacing w:val="0"/>
                <w:sz w:val="24"/>
                <w:szCs w:val="24"/>
                <w:shd w:val="clear" w:fill="FFFFFF"/>
                <w:vertAlign w:val="baseline"/>
              </w:rPr>
            </w:pPr>
            <w:r>
              <w:rPr>
                <w:rFonts w:hint="eastAsia" w:ascii="宋体" w:hAnsi="宋体" w:eastAsia="宋体" w:cs="宋体"/>
                <w:i w:val="0"/>
                <w:iCs w:val="0"/>
                <w:caps w:val="0"/>
                <w:color w:val="auto"/>
                <w:spacing w:val="0"/>
                <w:sz w:val="24"/>
                <w:szCs w:val="24"/>
                <w:shd w:val="clear" w:fill="FFFFFF"/>
                <w:vertAlign w:val="baseline"/>
              </w:rPr>
              <w:t>合同包1(府谷县庙沟门镇风电项目通村水泥路损坏修复工程)特定资格要求如下:</w:t>
            </w:r>
          </w:p>
          <w:p w14:paraId="203D467A">
            <w:pPr>
              <w:keepNext w:val="0"/>
              <w:keepLines w:val="0"/>
              <w:pageBreakBefore w:val="0"/>
              <w:widowControl w:val="0"/>
              <w:kinsoku/>
              <w:wordWrap/>
              <w:overflowPunct/>
              <w:topLinePunct/>
              <w:autoSpaceDE/>
              <w:autoSpaceDN/>
              <w:bidi w:val="0"/>
              <w:adjustRightInd/>
              <w:snapToGrid/>
              <w:spacing w:line="432" w:lineRule="auto"/>
              <w:ind w:firstLine="480" w:firstLineChars="200"/>
              <w:jc w:val="left"/>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1、供应商需具有独立承担民事责任能力的法人、其他组织或自然人。企业法人应提供合法有效的统一社会信用代码的营业执照（附营业执照的2025年企业年度报告书）；事业法人应提供事业单位法人证书；其他组织应提供合法登记证明文件；自然人应提供身份证；</w:t>
            </w:r>
          </w:p>
          <w:p w14:paraId="3C9B21A6">
            <w:pPr>
              <w:keepNext w:val="0"/>
              <w:keepLines w:val="0"/>
              <w:pageBreakBefore w:val="0"/>
              <w:widowControl w:val="0"/>
              <w:kinsoku/>
              <w:wordWrap/>
              <w:overflowPunct/>
              <w:topLinePunct/>
              <w:autoSpaceDE/>
              <w:autoSpaceDN/>
              <w:bidi w:val="0"/>
              <w:adjustRightInd/>
              <w:snapToGrid/>
              <w:spacing w:line="432" w:lineRule="auto"/>
              <w:ind w:firstLine="480" w:firstLineChars="200"/>
              <w:jc w:val="left"/>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2、供应商须具备市政公用工程施工总承包三级及其以上资质的独立企业法人，具备有效的安全生产</w:t>
            </w:r>
            <w:bookmarkStart w:id="333" w:name="_GoBack"/>
            <w:bookmarkEnd w:id="333"/>
            <w:r>
              <w:rPr>
                <w:rFonts w:hint="eastAsia" w:ascii="宋体" w:hAnsi="宋体" w:eastAsia="宋体" w:cs="宋体"/>
                <w:color w:val="auto"/>
                <w:sz w:val="24"/>
                <w:szCs w:val="24"/>
                <w:highlight w:val="none"/>
                <w:lang w:val="en-US" w:eastAsia="zh-CN"/>
              </w:rPr>
              <w:t>许可证，并在人员、设备、资金等方面具有相应的施工能力；</w:t>
            </w:r>
          </w:p>
          <w:p w14:paraId="042E6B64">
            <w:pPr>
              <w:keepNext w:val="0"/>
              <w:keepLines w:val="0"/>
              <w:pageBreakBefore w:val="0"/>
              <w:widowControl w:val="0"/>
              <w:kinsoku/>
              <w:wordWrap/>
              <w:overflowPunct/>
              <w:topLinePunct/>
              <w:autoSpaceDE/>
              <w:autoSpaceDN/>
              <w:bidi w:val="0"/>
              <w:adjustRightInd/>
              <w:snapToGrid/>
              <w:spacing w:line="432" w:lineRule="auto"/>
              <w:ind w:firstLine="480" w:firstLineChars="200"/>
              <w:jc w:val="left"/>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3、拟派项目负责人须具备市政公用工程专业二级及其以上注册建造师注册证书和有效的安全生产考核合格证书（建安B），以及2026年5月、6月或7月份至少一个月的社保经办机构出具的本企业社保缴纳证明材料（五险一金其中一项即可，应可查询），且未担任其他在建工程的项目负责人；</w:t>
            </w:r>
          </w:p>
          <w:p w14:paraId="72DF79BE">
            <w:pPr>
              <w:keepNext w:val="0"/>
              <w:keepLines w:val="0"/>
              <w:pageBreakBefore w:val="0"/>
              <w:widowControl w:val="0"/>
              <w:kinsoku/>
              <w:wordWrap/>
              <w:overflowPunct/>
              <w:topLinePunct/>
              <w:autoSpaceDE/>
              <w:autoSpaceDN/>
              <w:bidi w:val="0"/>
              <w:adjustRightInd/>
              <w:snapToGrid/>
              <w:spacing w:line="432" w:lineRule="auto"/>
              <w:ind w:firstLine="480" w:firstLineChars="200"/>
              <w:jc w:val="left"/>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4、财务状况报告：财务状况良好，提供赋码2025年的财务审计报告（提供的财务审计报告需在注册会计师行业统一监管平台（http://acc. mof.gov.cn/）可查询并提供网页截图。）成立时间至提交投标文件递交截止时间不足一年的可提供成立后任意时段的财务报表或开标前三个月内基本存款账户开户银行出具的资信证明及基本账户开户许可证或基本存款账户信息； </w:t>
            </w:r>
          </w:p>
          <w:p w14:paraId="7AD61EDE">
            <w:pPr>
              <w:keepNext w:val="0"/>
              <w:keepLines w:val="0"/>
              <w:pageBreakBefore w:val="0"/>
              <w:widowControl w:val="0"/>
              <w:kinsoku/>
              <w:wordWrap/>
              <w:overflowPunct/>
              <w:topLinePunct/>
              <w:autoSpaceDE/>
              <w:autoSpaceDN/>
              <w:bidi w:val="0"/>
              <w:adjustRightInd/>
              <w:snapToGrid/>
              <w:spacing w:line="432" w:lineRule="auto"/>
              <w:ind w:firstLine="480" w:firstLineChars="200"/>
              <w:jc w:val="left"/>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5、税收缴纳证明：提供2025年7月至今已缴存的至少一个月的纳税证明或完税证明，依法免税的单位应提供相关证明材料； </w:t>
            </w:r>
          </w:p>
          <w:p w14:paraId="1B9F1EF8">
            <w:pPr>
              <w:keepNext w:val="0"/>
              <w:keepLines w:val="0"/>
              <w:pageBreakBefore w:val="0"/>
              <w:widowControl w:val="0"/>
              <w:kinsoku/>
              <w:wordWrap/>
              <w:overflowPunct/>
              <w:topLinePunct/>
              <w:autoSpaceDE/>
              <w:autoSpaceDN/>
              <w:bidi w:val="0"/>
              <w:adjustRightInd/>
              <w:snapToGrid/>
              <w:spacing w:line="432" w:lineRule="auto"/>
              <w:ind w:firstLine="480" w:firstLineChars="200"/>
              <w:jc w:val="left"/>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6、社会保障资金缴纳证明：提供2025年7月至今已缴存的至少一个月的社会保障资金缴存单据或社保机构开具的社会保险参保缴费情况证明，依法不需要缴纳社会保障资金的应提供相关证明材料；</w:t>
            </w:r>
          </w:p>
          <w:p w14:paraId="40D7C484">
            <w:pPr>
              <w:keepNext w:val="0"/>
              <w:keepLines w:val="0"/>
              <w:pageBreakBefore w:val="0"/>
              <w:widowControl w:val="0"/>
              <w:kinsoku/>
              <w:wordWrap/>
              <w:overflowPunct/>
              <w:topLinePunct/>
              <w:autoSpaceDE/>
              <w:autoSpaceDN/>
              <w:bidi w:val="0"/>
              <w:adjustRightInd/>
              <w:snapToGrid/>
              <w:spacing w:line="432" w:lineRule="auto"/>
              <w:ind w:firstLine="480" w:firstLineChars="200"/>
              <w:jc w:val="left"/>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7、供应商在中国政府采购网（www.ccgp.gov.cn）中未被列入政府采购严重违法失信行为记录名单；投标人、项目负责人、法定代表人在“信用中国”网站（https://www. creditchina.gov.cn/）中未被列入失信被执行人名单和严重失信主体名单及重大税收 违法失信主体名单，投标人提供企业完整信用报告，投标人、项目负责人、法定代表人提供网页查询截图加盖企业原色印章（未被列入失信被执行人名单截图以“中国执行信息公开网”网站（http://zxgk.court.gov.cn/shixin/）中全国范围内查询为准）（提供网站信息查询截图加盖企业原色印章，截图及报告生成时间段为招标文件发出至递交投标文件截止时间内）；</w:t>
            </w:r>
          </w:p>
          <w:p w14:paraId="30B178B7">
            <w:pPr>
              <w:keepNext w:val="0"/>
              <w:keepLines w:val="0"/>
              <w:pageBreakBefore w:val="0"/>
              <w:widowControl w:val="0"/>
              <w:kinsoku/>
              <w:wordWrap/>
              <w:overflowPunct/>
              <w:topLinePunct/>
              <w:autoSpaceDE/>
              <w:autoSpaceDN/>
              <w:bidi w:val="0"/>
              <w:adjustRightInd/>
              <w:snapToGrid/>
              <w:spacing w:line="432" w:lineRule="auto"/>
              <w:ind w:firstLine="480" w:firstLineChars="200"/>
              <w:jc w:val="left"/>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8、提供榆林市政府采购工程类项目供应商信用承诺书（还需提供“信用中国（陕西榆林）”信用承诺网页截图）；</w:t>
            </w:r>
          </w:p>
          <w:p w14:paraId="4864BAC5">
            <w:pPr>
              <w:keepNext w:val="0"/>
              <w:keepLines w:val="0"/>
              <w:pageBreakBefore w:val="0"/>
              <w:widowControl w:val="0"/>
              <w:kinsoku/>
              <w:wordWrap/>
              <w:overflowPunct/>
              <w:topLinePunct/>
              <w:autoSpaceDE/>
              <w:autoSpaceDN/>
              <w:bidi w:val="0"/>
              <w:adjustRightInd/>
              <w:snapToGrid/>
              <w:spacing w:line="432" w:lineRule="auto"/>
              <w:ind w:firstLine="480" w:firstLineChars="200"/>
              <w:jc w:val="left"/>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9、书面声明：参加本次政府采购活动前三年内在经营活动中没有重大违法记录的声明函；</w:t>
            </w:r>
          </w:p>
          <w:p w14:paraId="2E24333C">
            <w:pPr>
              <w:keepNext w:val="0"/>
              <w:keepLines w:val="0"/>
              <w:pageBreakBefore w:val="0"/>
              <w:widowControl w:val="0"/>
              <w:kinsoku/>
              <w:wordWrap/>
              <w:overflowPunct/>
              <w:topLinePunct/>
              <w:autoSpaceDE/>
              <w:autoSpaceDN/>
              <w:bidi w:val="0"/>
              <w:adjustRightInd/>
              <w:snapToGrid/>
              <w:spacing w:line="432" w:lineRule="auto"/>
              <w:ind w:firstLine="480" w:firstLineChars="200"/>
              <w:jc w:val="left"/>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10、拟投入项目管理人员情况应配备合理，包括但不限于安全员、质量员、材料员、施工员、资料员；</w:t>
            </w:r>
          </w:p>
          <w:p w14:paraId="0F48CD58">
            <w:pPr>
              <w:keepNext w:val="0"/>
              <w:keepLines w:val="0"/>
              <w:pageBreakBefore w:val="0"/>
              <w:widowControl w:val="0"/>
              <w:kinsoku/>
              <w:wordWrap/>
              <w:overflowPunct/>
              <w:topLinePunct/>
              <w:autoSpaceDE/>
              <w:autoSpaceDN/>
              <w:bidi w:val="0"/>
              <w:adjustRightInd/>
              <w:snapToGrid/>
              <w:spacing w:line="432" w:lineRule="auto"/>
              <w:ind w:firstLine="480" w:firstLineChars="200"/>
              <w:jc w:val="left"/>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1）质量员、材料员、施工员、资料员应持有岗位证书及身份证复印件； </w:t>
            </w:r>
          </w:p>
          <w:p w14:paraId="7011A2FB">
            <w:pPr>
              <w:keepNext w:val="0"/>
              <w:keepLines w:val="0"/>
              <w:pageBreakBefore w:val="0"/>
              <w:widowControl w:val="0"/>
              <w:kinsoku/>
              <w:wordWrap/>
              <w:overflowPunct/>
              <w:topLinePunct/>
              <w:autoSpaceDE/>
              <w:autoSpaceDN/>
              <w:bidi w:val="0"/>
              <w:adjustRightInd/>
              <w:snapToGrid/>
              <w:spacing w:line="432" w:lineRule="auto"/>
              <w:ind w:firstLine="480" w:firstLineChars="200"/>
              <w:jc w:val="left"/>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2）安全员应持有有效的安全生产考核合格证书(建安C证)及身份证复印件； </w:t>
            </w:r>
          </w:p>
          <w:p w14:paraId="61A0DD2F">
            <w:pPr>
              <w:keepNext w:val="0"/>
              <w:keepLines w:val="0"/>
              <w:pageBreakBefore w:val="0"/>
              <w:widowControl w:val="0"/>
              <w:kinsoku/>
              <w:wordWrap/>
              <w:overflowPunct/>
              <w:topLinePunct/>
              <w:autoSpaceDE/>
              <w:autoSpaceDN/>
              <w:bidi w:val="0"/>
              <w:adjustRightInd/>
              <w:snapToGrid/>
              <w:spacing w:line="432" w:lineRule="auto"/>
              <w:ind w:firstLine="480" w:firstLineChars="200"/>
              <w:jc w:val="left"/>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11、投标信用承诺书代替投标保证金，提供投标信用承诺书（还需提供“信用中国（陕西榆林）”信用承诺网页截图）；</w:t>
            </w:r>
          </w:p>
          <w:p w14:paraId="11435013">
            <w:pPr>
              <w:keepNext w:val="0"/>
              <w:keepLines w:val="0"/>
              <w:pageBreakBefore w:val="0"/>
              <w:widowControl w:val="0"/>
              <w:kinsoku/>
              <w:wordWrap/>
              <w:overflowPunct/>
              <w:topLinePunct/>
              <w:autoSpaceDE/>
              <w:autoSpaceDN/>
              <w:bidi w:val="0"/>
              <w:adjustRightInd/>
              <w:snapToGrid/>
              <w:spacing w:line="432" w:lineRule="auto"/>
              <w:ind w:firstLine="480" w:firstLineChars="200"/>
              <w:jc w:val="left"/>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12、本项目不接受联合体投标，单位负责人为同一人或者存在直接控股、管理关系的不同供应商，不得同时参加本项目投标活动，提供《供应商企业关系关联承诺书》。</w:t>
            </w:r>
          </w:p>
          <w:p w14:paraId="0DE0EEBC">
            <w:pPr>
              <w:keepNext w:val="0"/>
              <w:keepLines w:val="0"/>
              <w:pageBreakBefore w:val="0"/>
              <w:widowControl w:val="0"/>
              <w:kinsoku/>
              <w:wordWrap/>
              <w:overflowPunct/>
              <w:topLinePunct/>
              <w:autoSpaceDE/>
              <w:autoSpaceDN/>
              <w:bidi w:val="0"/>
              <w:adjustRightInd/>
              <w:snapToGrid/>
              <w:spacing w:line="432" w:lineRule="auto"/>
              <w:ind w:firstLine="480" w:firstLineChars="200"/>
              <w:jc w:val="left"/>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13、本项目专门面向中小企业采购。不满足中小企业政策规定的，将被拒绝参与本项目政府采购投标活动。满足要求的中小企业须提供管理办法规定的《中小企业声明函》；满足要求的监狱企业、福利性企业参加政府采购活动时，视同小微企业。</w:t>
            </w:r>
          </w:p>
          <w:p w14:paraId="3A3A930A">
            <w:pPr>
              <w:keepNext w:val="0"/>
              <w:keepLines w:val="0"/>
              <w:pageBreakBefore w:val="0"/>
              <w:widowControl w:val="0"/>
              <w:kinsoku/>
              <w:wordWrap/>
              <w:overflowPunct/>
              <w:topLinePunct/>
              <w:autoSpaceDE/>
              <w:autoSpaceDN/>
              <w:bidi w:val="0"/>
              <w:adjustRightInd/>
              <w:snapToGrid/>
              <w:spacing w:line="432" w:lineRule="auto"/>
              <w:ind w:firstLine="480" w:firstLineChars="200"/>
              <w:jc w:val="left"/>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对应的中小企业划分标准所属行业：建筑业。 </w:t>
            </w:r>
          </w:p>
          <w:p w14:paraId="498D25E5">
            <w:pPr>
              <w:pStyle w:val="10"/>
              <w:pageBreakBefore w:val="0"/>
              <w:shd w:val="clear"/>
              <w:kinsoku w:val="0"/>
              <w:wordWrap/>
              <w:overflowPunct/>
              <w:autoSpaceDE w:val="0"/>
              <w:autoSpaceDN w:val="0"/>
              <w:bidi w:val="0"/>
              <w:adjustRightInd w:val="0"/>
              <w:snapToGrid/>
              <w:spacing w:line="432" w:lineRule="auto"/>
              <w:ind w:firstLine="600" w:firstLineChars="250"/>
              <w:textAlignment w:val="auto"/>
              <w:rPr>
                <w:rFonts w:hint="eastAsia" w:ascii="宋体" w:hAnsi="宋体" w:eastAsia="宋体" w:cs="宋体"/>
                <w:b/>
                <w:bCs/>
                <w:color w:val="000000" w:themeColor="text1"/>
                <w:kern w:val="0"/>
                <w:sz w:val="24"/>
                <w:szCs w:val="24"/>
                <w:highlight w:val="none"/>
                <w:lang w:val="en-US" w:eastAsia="zh-CN" w:bidi="ar-SA"/>
                <w14:textFill>
                  <w14:solidFill>
                    <w14:schemeClr w14:val="tx1"/>
                  </w14:solidFill>
                </w14:textFill>
              </w:rPr>
            </w:pPr>
            <w:r>
              <w:rPr>
                <w:rFonts w:hint="eastAsia" w:ascii="宋体" w:hAnsi="宋体" w:eastAsia="宋体" w:cs="宋体"/>
                <w:color w:val="auto"/>
                <w:sz w:val="24"/>
                <w:szCs w:val="24"/>
                <w:highlight w:val="none"/>
                <w:lang w:val="en-US" w:eastAsia="zh-CN"/>
              </w:rPr>
              <w:t>注：已换电子证书的，可提供加盖企业原色印章的有效电子证书。</w:t>
            </w:r>
          </w:p>
        </w:tc>
      </w:tr>
      <w:tr w14:paraId="18D11899">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1752" w:hRule="atLeast"/>
        </w:trPr>
        <w:tc>
          <w:tcPr>
            <w:tcW w:w="1078" w:type="dxa"/>
            <w:noWrap w:val="0"/>
            <w:vAlign w:val="center"/>
          </w:tcPr>
          <w:p w14:paraId="3C70AB2A">
            <w:pPr>
              <w:pageBreakBefore w:val="0"/>
              <w:shd w:val="clear"/>
              <w:wordWrap/>
              <w:overflowPunct/>
              <w:bidi w:val="0"/>
              <w:snapToGrid/>
              <w:spacing w:line="432" w:lineRule="auto"/>
              <w:jc w:val="center"/>
              <w:textAlignment w:val="auto"/>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4</w:t>
            </w:r>
          </w:p>
        </w:tc>
        <w:tc>
          <w:tcPr>
            <w:tcW w:w="8201" w:type="dxa"/>
            <w:noWrap w:val="0"/>
            <w:vAlign w:val="center"/>
          </w:tcPr>
          <w:p w14:paraId="3986B929">
            <w:pPr>
              <w:keepNext w:val="0"/>
              <w:keepLines w:val="0"/>
              <w:pageBreakBefore w:val="0"/>
              <w:widowControl w:val="0"/>
              <w:shd w:val="clear"/>
              <w:kinsoku/>
              <w:wordWrap/>
              <w:overflowPunct/>
              <w:topLinePunct/>
              <w:autoSpaceDE/>
              <w:autoSpaceDN/>
              <w:bidi w:val="0"/>
              <w:adjustRightInd/>
              <w:snapToGrid/>
              <w:spacing w:line="432" w:lineRule="auto"/>
              <w:ind w:firstLine="480" w:firstLineChars="200"/>
              <w:jc w:val="left"/>
              <w:textAlignment w:val="auto"/>
              <w:rPr>
                <w:rFonts w:hint="eastAsia" w:ascii="宋体" w:hAnsi="宋体" w:eastAsia="宋体" w:cs="宋体"/>
                <w:b/>
                <w:bCs/>
                <w:color w:val="000000" w:themeColor="text1"/>
                <w:kern w:val="0"/>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2"/>
                <w:shd w:val="clear"/>
                <w:lang w:eastAsia="zh-CN"/>
                <w14:textFill>
                  <w14:solidFill>
                    <w14:schemeClr w14:val="tx1"/>
                  </w14:solidFill>
                </w14:textFill>
              </w:rPr>
              <w:t>招标代理服务费：</w:t>
            </w:r>
            <w:r>
              <w:rPr>
                <w:rFonts w:hint="eastAsia" w:ascii="宋体" w:hAnsi="宋体" w:eastAsia="宋体" w:cs="宋体"/>
                <w:color w:val="000000" w:themeColor="text1"/>
                <w:sz w:val="24"/>
                <w:szCs w:val="22"/>
                <w:shd w:val="clear"/>
                <w:lang w:val="en-US" w:eastAsia="zh-CN"/>
                <w14:textFill>
                  <w14:solidFill>
                    <w14:schemeClr w14:val="tx1"/>
                  </w14:solidFill>
                </w14:textFill>
              </w:rPr>
              <w:t>收费方式、标准:根据《国家发展改革委关于进一步放开建设项目专业服务价格的通知》(发改价格(2015)299号)和(计价格[2002]1980号)规定，按中标金额累进法计算收取招标代理服务费</w:t>
            </w:r>
            <w:r>
              <w:rPr>
                <w:rFonts w:hint="eastAsia" w:ascii="宋体" w:hAnsi="宋体" w:eastAsia="宋体" w:cs="宋体"/>
                <w:color w:val="000000" w:themeColor="text1"/>
                <w:sz w:val="24"/>
                <w:szCs w:val="22"/>
                <w:shd w:val="clear"/>
                <w:lang w:eastAsia="zh-CN"/>
                <w14:textFill>
                  <w14:solidFill>
                    <w14:schemeClr w14:val="tx1"/>
                  </w14:solidFill>
                </w14:textFill>
              </w:rPr>
              <w:t>。</w:t>
            </w:r>
          </w:p>
        </w:tc>
      </w:tr>
      <w:tr w14:paraId="488EE407">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399" w:hRule="atLeast"/>
        </w:trPr>
        <w:tc>
          <w:tcPr>
            <w:tcW w:w="1078" w:type="dxa"/>
            <w:noWrap w:val="0"/>
            <w:vAlign w:val="center"/>
          </w:tcPr>
          <w:p w14:paraId="307B0888">
            <w:pPr>
              <w:pageBreakBefore w:val="0"/>
              <w:shd w:val="clear"/>
              <w:wordWrap/>
              <w:overflowPunct/>
              <w:bidi w:val="0"/>
              <w:snapToGrid/>
              <w:spacing w:line="432" w:lineRule="auto"/>
              <w:jc w:val="center"/>
              <w:textAlignment w:val="auto"/>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5</w:t>
            </w:r>
          </w:p>
        </w:tc>
        <w:tc>
          <w:tcPr>
            <w:tcW w:w="8201" w:type="dxa"/>
            <w:noWrap w:val="0"/>
            <w:vAlign w:val="center"/>
          </w:tcPr>
          <w:p w14:paraId="09754D79">
            <w:pPr>
              <w:keepNext w:val="0"/>
              <w:keepLines w:val="0"/>
              <w:pageBreakBefore w:val="0"/>
              <w:widowControl w:val="0"/>
              <w:shd w:val="clear"/>
              <w:kinsoku/>
              <w:wordWrap/>
              <w:overflowPunct/>
              <w:topLinePunct/>
              <w:autoSpaceDE/>
              <w:autoSpaceDN/>
              <w:bidi w:val="0"/>
              <w:adjustRightInd/>
              <w:snapToGrid/>
              <w:spacing w:line="432" w:lineRule="auto"/>
              <w:ind w:firstLine="480" w:firstLineChars="200"/>
              <w:jc w:val="left"/>
              <w:textAlignment w:val="auto"/>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工期要求：60日历天。</w:t>
            </w:r>
          </w:p>
          <w:p w14:paraId="38DB55B4">
            <w:pPr>
              <w:keepNext w:val="0"/>
              <w:keepLines w:val="0"/>
              <w:pageBreakBefore w:val="0"/>
              <w:widowControl w:val="0"/>
              <w:shd w:val="clear"/>
              <w:kinsoku/>
              <w:wordWrap/>
              <w:overflowPunct/>
              <w:topLinePunct/>
              <w:autoSpaceDE/>
              <w:autoSpaceDN/>
              <w:bidi w:val="0"/>
              <w:adjustRightInd/>
              <w:snapToGrid/>
              <w:spacing w:line="432" w:lineRule="auto"/>
              <w:ind w:firstLine="480" w:firstLineChars="200"/>
              <w:jc w:val="left"/>
              <w:textAlignment w:val="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本项目投入使用，工期紧、任务重，必须保质保量按期完工；请各参与本项目谈判的供应商充分考虑施工条件、人员等相关因素，因供应商对相关因素考虑不周造成的工期延误、无法正常使用，供应商应承担相应的责任及经济赔偿）。</w:t>
            </w:r>
          </w:p>
        </w:tc>
      </w:tr>
      <w:tr w14:paraId="584CA92F">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505" w:hRule="atLeast"/>
        </w:trPr>
        <w:tc>
          <w:tcPr>
            <w:tcW w:w="1078" w:type="dxa"/>
            <w:noWrap w:val="0"/>
            <w:vAlign w:val="center"/>
          </w:tcPr>
          <w:p w14:paraId="076F7503">
            <w:pPr>
              <w:pageBreakBefore w:val="0"/>
              <w:shd w:val="clear"/>
              <w:wordWrap/>
              <w:overflowPunct/>
              <w:bidi w:val="0"/>
              <w:snapToGrid/>
              <w:spacing w:line="432" w:lineRule="auto"/>
              <w:jc w:val="center"/>
              <w:textAlignment w:val="auto"/>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6</w:t>
            </w:r>
          </w:p>
        </w:tc>
        <w:tc>
          <w:tcPr>
            <w:tcW w:w="8201" w:type="dxa"/>
            <w:noWrap w:val="0"/>
            <w:vAlign w:val="center"/>
          </w:tcPr>
          <w:p w14:paraId="21492537">
            <w:pPr>
              <w:keepNext w:val="0"/>
              <w:keepLines w:val="0"/>
              <w:pageBreakBefore w:val="0"/>
              <w:widowControl w:val="0"/>
              <w:shd w:val="clear"/>
              <w:kinsoku/>
              <w:wordWrap/>
              <w:overflowPunct/>
              <w:topLinePunct/>
              <w:autoSpaceDE/>
              <w:autoSpaceDN/>
              <w:bidi w:val="0"/>
              <w:adjustRightInd/>
              <w:snapToGrid/>
              <w:spacing w:line="432" w:lineRule="auto"/>
              <w:ind w:firstLine="480" w:firstLineChars="200"/>
              <w:jc w:val="left"/>
              <w:textAlignment w:val="auto"/>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b w:val="0"/>
                <w:bCs w:val="0"/>
                <w:color w:val="000000" w:themeColor="text1"/>
                <w:sz w:val="24"/>
                <w:szCs w:val="24"/>
                <w:highlight w:val="none"/>
                <w:lang w:val="en-US" w:eastAsia="zh-CN" w:bidi="ar-SA"/>
                <w14:textFill>
                  <w14:solidFill>
                    <w14:schemeClr w14:val="tx1"/>
                  </w14:solidFill>
                </w14:textFill>
              </w:rPr>
              <w:t>6.1</w:t>
            </w:r>
            <w:r>
              <w:rPr>
                <w:rFonts w:hint="eastAsia" w:ascii="宋体" w:hAnsi="宋体" w:eastAsia="宋体" w:cs="宋体"/>
                <w:color w:val="000000" w:themeColor="text1"/>
                <w:sz w:val="24"/>
                <w:szCs w:val="24"/>
                <w:highlight w:val="none"/>
                <w:lang w:val="en-US" w:eastAsia="zh-CN"/>
                <w14:textFill>
                  <w14:solidFill>
                    <w14:schemeClr w14:val="tx1"/>
                  </w14:solidFill>
                </w14:textFill>
              </w:rPr>
              <w:t>质量要求：符合国家及相关部门规定的验收合格标准。</w:t>
            </w:r>
          </w:p>
          <w:p w14:paraId="329FED4C">
            <w:pPr>
              <w:shd w:val="clear"/>
              <w:spacing w:line="360" w:lineRule="auto"/>
              <w:ind w:firstLine="480" w:firstLineChars="200"/>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shd w:val="clear"/>
                <w:lang w:val="en-US" w:eastAsia="zh-CN"/>
                <w14:textFill>
                  <w14:solidFill>
                    <w14:schemeClr w14:val="tx1"/>
                  </w14:solidFill>
                </w14:textFill>
              </w:rPr>
              <w:t>6.2付款方式及条件</w:t>
            </w:r>
            <w:r>
              <w:rPr>
                <w:rFonts w:hint="eastAsia" w:ascii="宋体" w:hAnsi="宋体" w:eastAsia="宋体" w:cs="宋体"/>
                <w:color w:val="000000" w:themeColor="text1"/>
                <w:sz w:val="24"/>
                <w:szCs w:val="24"/>
                <w:highlight w:val="none"/>
                <w:lang w:val="en-US" w:eastAsia="zh-CN"/>
                <w14:textFill>
                  <w14:solidFill>
                    <w14:schemeClr w14:val="tx1"/>
                  </w14:solidFill>
                </w14:textFill>
              </w:rPr>
              <w:t>：最终工程价款以审计价为准，根据工程进度付款，待工程竣工验收合格后，拨付至不超过工程价款的85%，决算审计完成后，按审计价支付剩余工程款。</w:t>
            </w:r>
          </w:p>
        </w:tc>
      </w:tr>
      <w:tr w14:paraId="3A0B87DA">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476" w:hRule="atLeast"/>
        </w:trPr>
        <w:tc>
          <w:tcPr>
            <w:tcW w:w="1078" w:type="dxa"/>
            <w:noWrap w:val="0"/>
            <w:vAlign w:val="center"/>
          </w:tcPr>
          <w:p w14:paraId="5533A953">
            <w:pPr>
              <w:pageBreakBefore w:val="0"/>
              <w:shd w:val="clear"/>
              <w:wordWrap/>
              <w:overflowPunct/>
              <w:bidi w:val="0"/>
              <w:snapToGrid/>
              <w:spacing w:line="432" w:lineRule="auto"/>
              <w:jc w:val="center"/>
              <w:textAlignment w:val="auto"/>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7</w:t>
            </w:r>
          </w:p>
        </w:tc>
        <w:tc>
          <w:tcPr>
            <w:tcW w:w="8201" w:type="dxa"/>
            <w:noWrap w:val="0"/>
            <w:vAlign w:val="center"/>
          </w:tcPr>
          <w:p w14:paraId="3671E6D7">
            <w:pPr>
              <w:keepNext w:val="0"/>
              <w:keepLines w:val="0"/>
              <w:pageBreakBefore w:val="0"/>
              <w:widowControl w:val="0"/>
              <w:shd w:val="clear"/>
              <w:kinsoku/>
              <w:wordWrap/>
              <w:overflowPunct/>
              <w:topLinePunct/>
              <w:autoSpaceDE/>
              <w:autoSpaceDN/>
              <w:bidi w:val="0"/>
              <w:adjustRightInd/>
              <w:snapToGrid/>
              <w:spacing w:line="432" w:lineRule="auto"/>
              <w:ind w:firstLine="480" w:firstLineChars="200"/>
              <w:jc w:val="left"/>
              <w:textAlignment w:val="auto"/>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7.1响应文件的有效期：90日历天。</w:t>
            </w:r>
          </w:p>
          <w:p w14:paraId="488F8703">
            <w:pPr>
              <w:keepNext w:val="0"/>
              <w:keepLines w:val="0"/>
              <w:pageBreakBefore w:val="0"/>
              <w:widowControl w:val="0"/>
              <w:shd w:val="clear"/>
              <w:kinsoku/>
              <w:wordWrap/>
              <w:overflowPunct/>
              <w:topLinePunct/>
              <w:autoSpaceDE/>
              <w:autoSpaceDN/>
              <w:bidi w:val="0"/>
              <w:adjustRightInd/>
              <w:snapToGrid/>
              <w:spacing w:line="432" w:lineRule="auto"/>
              <w:ind w:firstLine="480" w:firstLineChars="200"/>
              <w:jc w:val="left"/>
              <w:textAlignment w:val="auto"/>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7.2响应文件的递交方式：线下递交。</w:t>
            </w:r>
          </w:p>
          <w:p w14:paraId="0395AD1E">
            <w:pPr>
              <w:keepNext w:val="0"/>
              <w:keepLines w:val="0"/>
              <w:pageBreakBefore w:val="0"/>
              <w:widowControl w:val="0"/>
              <w:shd w:val="clear"/>
              <w:kinsoku/>
              <w:wordWrap/>
              <w:overflowPunct/>
              <w:topLinePunct/>
              <w:autoSpaceDE/>
              <w:autoSpaceDN/>
              <w:bidi w:val="0"/>
              <w:adjustRightInd/>
              <w:snapToGrid/>
              <w:spacing w:line="432" w:lineRule="auto"/>
              <w:ind w:firstLine="240" w:firstLineChars="100"/>
              <w:jc w:val="left"/>
              <w:textAlignment w:val="auto"/>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  7.3响应文件递交截止时间及谈判时间、地点</w:t>
            </w:r>
          </w:p>
          <w:p w14:paraId="28FA5BFE">
            <w:pPr>
              <w:keepNext w:val="0"/>
              <w:keepLines w:val="0"/>
              <w:pageBreakBefore w:val="0"/>
              <w:widowControl w:val="0"/>
              <w:shd w:val="clear"/>
              <w:kinsoku/>
              <w:wordWrap/>
              <w:overflowPunct/>
              <w:topLinePunct/>
              <w:autoSpaceDE/>
              <w:autoSpaceDN/>
              <w:bidi w:val="0"/>
              <w:adjustRightInd/>
              <w:snapToGrid/>
              <w:spacing w:line="432" w:lineRule="auto"/>
              <w:ind w:firstLine="480" w:firstLineChars="200"/>
              <w:jc w:val="left"/>
              <w:textAlignment w:val="auto"/>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时间：</w:t>
            </w:r>
            <w:r>
              <w:rPr>
                <w:rFonts w:hint="eastAsia" w:ascii="宋体" w:hAnsi="宋体" w:eastAsia="宋体" w:cs="宋体"/>
                <w:i w:val="0"/>
                <w:iCs w:val="0"/>
                <w:caps w:val="0"/>
                <w:color w:val="000000" w:themeColor="text1"/>
                <w:spacing w:val="0"/>
                <w:sz w:val="24"/>
                <w:szCs w:val="24"/>
                <w:shd w:val="clear"/>
                <w:vertAlign w:val="baseline"/>
                <w:lang w:eastAsia="zh-CN"/>
                <w14:textFill>
                  <w14:solidFill>
                    <w14:schemeClr w14:val="tx1"/>
                  </w14:solidFill>
                </w14:textFill>
              </w:rPr>
              <w:t>2026年</w:t>
            </w:r>
            <w:r>
              <w:rPr>
                <w:rFonts w:hint="eastAsia" w:ascii="宋体" w:hAnsi="宋体" w:eastAsia="宋体" w:cs="宋体"/>
                <w:i w:val="0"/>
                <w:iCs w:val="0"/>
                <w:caps w:val="0"/>
                <w:color w:val="000000" w:themeColor="text1"/>
                <w:spacing w:val="0"/>
                <w:sz w:val="24"/>
                <w:szCs w:val="24"/>
                <w:shd w:val="clear"/>
                <w:vertAlign w:val="baseline"/>
                <w:lang w:val="en-US" w:eastAsia="zh-CN"/>
                <w14:textFill>
                  <w14:solidFill>
                    <w14:schemeClr w14:val="tx1"/>
                  </w14:solidFill>
                </w14:textFill>
              </w:rPr>
              <w:t>7</w:t>
            </w:r>
            <w:r>
              <w:rPr>
                <w:rFonts w:hint="eastAsia" w:ascii="宋体" w:hAnsi="宋体" w:eastAsia="宋体" w:cs="宋体"/>
                <w:i w:val="0"/>
                <w:iCs w:val="0"/>
                <w:caps w:val="0"/>
                <w:color w:val="000000" w:themeColor="text1"/>
                <w:spacing w:val="0"/>
                <w:sz w:val="24"/>
                <w:szCs w:val="24"/>
                <w:shd w:val="clear"/>
                <w:vertAlign w:val="baseline"/>
                <w:lang w:eastAsia="zh-CN"/>
                <w14:textFill>
                  <w14:solidFill>
                    <w14:schemeClr w14:val="tx1"/>
                  </w14:solidFill>
                </w14:textFill>
              </w:rPr>
              <w:t>月</w:t>
            </w:r>
            <w:r>
              <w:rPr>
                <w:rFonts w:hint="eastAsia" w:ascii="宋体" w:hAnsi="宋体" w:eastAsia="宋体" w:cs="宋体"/>
                <w:i w:val="0"/>
                <w:iCs w:val="0"/>
                <w:caps w:val="0"/>
                <w:color w:val="000000" w:themeColor="text1"/>
                <w:spacing w:val="0"/>
                <w:sz w:val="24"/>
                <w:szCs w:val="24"/>
                <w:shd w:val="clear"/>
                <w:vertAlign w:val="baseline"/>
                <w:lang w:val="en-US" w:eastAsia="zh-CN"/>
                <w14:textFill>
                  <w14:solidFill>
                    <w14:schemeClr w14:val="tx1"/>
                  </w14:solidFill>
                </w14:textFill>
              </w:rPr>
              <w:t>14</w:t>
            </w:r>
            <w:r>
              <w:rPr>
                <w:rFonts w:hint="eastAsia" w:ascii="宋体" w:hAnsi="宋体" w:eastAsia="宋体" w:cs="宋体"/>
                <w:i w:val="0"/>
                <w:iCs w:val="0"/>
                <w:caps w:val="0"/>
                <w:color w:val="000000" w:themeColor="text1"/>
                <w:spacing w:val="0"/>
                <w:sz w:val="24"/>
                <w:szCs w:val="24"/>
                <w:shd w:val="clear"/>
                <w:vertAlign w:val="baseline"/>
                <w:lang w:eastAsia="zh-CN"/>
                <w14:textFill>
                  <w14:solidFill>
                    <w14:schemeClr w14:val="tx1"/>
                  </w14:solidFill>
                </w14:textFill>
              </w:rPr>
              <w:t>日</w:t>
            </w:r>
            <w:r>
              <w:rPr>
                <w:rFonts w:hint="eastAsia" w:ascii="宋体" w:hAnsi="宋体" w:eastAsia="宋体" w:cs="宋体"/>
                <w:i w:val="0"/>
                <w:iCs w:val="0"/>
                <w:caps w:val="0"/>
                <w:color w:val="000000" w:themeColor="text1"/>
                <w:spacing w:val="0"/>
                <w:sz w:val="24"/>
                <w:szCs w:val="24"/>
                <w:shd w:val="clear"/>
                <w:vertAlign w:val="baseline"/>
                <w:lang w:val="en-US" w:eastAsia="zh-CN"/>
                <w14:textFill>
                  <w14:solidFill>
                    <w14:schemeClr w14:val="tx1"/>
                  </w14:solidFill>
                </w14:textFill>
              </w:rPr>
              <w:t>9</w:t>
            </w:r>
            <w:r>
              <w:rPr>
                <w:rFonts w:hint="eastAsia" w:ascii="宋体" w:hAnsi="宋体" w:eastAsia="宋体" w:cs="宋体"/>
                <w:i w:val="0"/>
                <w:iCs w:val="0"/>
                <w:caps w:val="0"/>
                <w:color w:val="000000" w:themeColor="text1"/>
                <w:spacing w:val="0"/>
                <w:sz w:val="24"/>
                <w:szCs w:val="24"/>
                <w:shd w:val="clear"/>
                <w:vertAlign w:val="baseline"/>
                <w:lang w:eastAsia="zh-CN"/>
                <w14:textFill>
                  <w14:solidFill>
                    <w14:schemeClr w14:val="tx1"/>
                  </w14:solidFill>
                </w14:textFill>
              </w:rPr>
              <w:t>时30分</w:t>
            </w:r>
          </w:p>
          <w:p w14:paraId="34CCFBAE">
            <w:pPr>
              <w:keepNext w:val="0"/>
              <w:keepLines w:val="0"/>
              <w:pageBreakBefore w:val="0"/>
              <w:widowControl w:val="0"/>
              <w:shd w:val="clear"/>
              <w:kinsoku/>
              <w:wordWrap/>
              <w:overflowPunct/>
              <w:topLinePunct/>
              <w:autoSpaceDE/>
              <w:autoSpaceDN/>
              <w:bidi w:val="0"/>
              <w:adjustRightInd/>
              <w:snapToGrid/>
              <w:spacing w:line="432" w:lineRule="auto"/>
              <w:ind w:firstLine="480" w:firstLineChars="200"/>
              <w:jc w:val="left"/>
              <w:textAlignment w:val="auto"/>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地点：陕西省榆林市府谷县天桥大酒店会议室</w:t>
            </w:r>
          </w:p>
        </w:tc>
      </w:tr>
      <w:tr w14:paraId="7B3E1E80">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639" w:hRule="atLeast"/>
        </w:trPr>
        <w:tc>
          <w:tcPr>
            <w:tcW w:w="1078" w:type="dxa"/>
            <w:noWrap w:val="0"/>
            <w:vAlign w:val="center"/>
          </w:tcPr>
          <w:p w14:paraId="7476E700">
            <w:pPr>
              <w:pageBreakBefore w:val="0"/>
              <w:shd w:val="clear"/>
              <w:wordWrap/>
              <w:overflowPunct/>
              <w:bidi w:val="0"/>
              <w:snapToGrid/>
              <w:spacing w:line="432" w:lineRule="auto"/>
              <w:jc w:val="center"/>
              <w:textAlignment w:val="auto"/>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8</w:t>
            </w:r>
          </w:p>
        </w:tc>
        <w:tc>
          <w:tcPr>
            <w:tcW w:w="8201" w:type="dxa"/>
            <w:noWrap w:val="0"/>
            <w:vAlign w:val="center"/>
          </w:tcPr>
          <w:p w14:paraId="22D6D86B">
            <w:pPr>
              <w:keepNext w:val="0"/>
              <w:keepLines w:val="0"/>
              <w:pageBreakBefore w:val="0"/>
              <w:widowControl w:val="0"/>
              <w:shd w:val="clear"/>
              <w:kinsoku/>
              <w:wordWrap/>
              <w:overflowPunct/>
              <w:topLinePunct w:val="0"/>
              <w:autoSpaceDE/>
              <w:autoSpaceDN/>
              <w:bidi w:val="0"/>
              <w:adjustRightInd/>
              <w:snapToGrid/>
              <w:spacing w:line="432" w:lineRule="auto"/>
              <w:textAlignment w:val="auto"/>
              <w:outlineLvl w:val="9"/>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eastAsia="zh-CN"/>
                <w14:textFill>
                  <w14:solidFill>
                    <w14:schemeClr w14:val="tx1"/>
                  </w14:solidFill>
                </w14:textFill>
              </w:rPr>
              <w:t>澄清或者修改应当在提交首次响应文件截止之日</w:t>
            </w:r>
            <w:r>
              <w:rPr>
                <w:rFonts w:hint="eastAsia" w:ascii="宋体" w:hAnsi="宋体" w:eastAsia="宋体" w:cs="宋体"/>
                <w:color w:val="000000" w:themeColor="text1"/>
                <w:sz w:val="24"/>
                <w:szCs w:val="24"/>
                <w:highlight w:val="none"/>
                <w:lang w:val="en-US" w:eastAsia="zh-CN"/>
                <w14:textFill>
                  <w14:solidFill>
                    <w14:schemeClr w14:val="tx1"/>
                  </w14:solidFill>
                </w14:textFill>
              </w:rPr>
              <w:t>2天前。</w:t>
            </w:r>
          </w:p>
        </w:tc>
      </w:tr>
      <w:tr w14:paraId="1E681B78">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738" w:hRule="atLeast"/>
        </w:trPr>
        <w:tc>
          <w:tcPr>
            <w:tcW w:w="1078" w:type="dxa"/>
            <w:noWrap w:val="0"/>
            <w:vAlign w:val="center"/>
          </w:tcPr>
          <w:p w14:paraId="21C3E711">
            <w:pPr>
              <w:pageBreakBefore w:val="0"/>
              <w:shd w:val="clear"/>
              <w:wordWrap/>
              <w:overflowPunct/>
              <w:bidi w:val="0"/>
              <w:snapToGrid/>
              <w:spacing w:line="432" w:lineRule="auto"/>
              <w:jc w:val="center"/>
              <w:textAlignment w:val="auto"/>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9</w:t>
            </w:r>
          </w:p>
        </w:tc>
        <w:tc>
          <w:tcPr>
            <w:tcW w:w="8201" w:type="dxa"/>
            <w:noWrap w:val="0"/>
            <w:vAlign w:val="center"/>
          </w:tcPr>
          <w:p w14:paraId="0F28E932">
            <w:pPr>
              <w:pageBreakBefore w:val="0"/>
              <w:shd w:val="clear"/>
              <w:wordWrap/>
              <w:overflowPunct/>
              <w:bidi w:val="0"/>
              <w:snapToGrid/>
              <w:spacing w:line="432" w:lineRule="auto"/>
              <w:textAlignment w:val="auto"/>
              <w:rPr>
                <w:rFonts w:hint="eastAsia" w:ascii="宋体" w:hAnsi="宋体" w:eastAsia="宋体" w:cs="宋体"/>
                <w:color w:val="000000" w:themeColor="text1"/>
                <w:kern w:val="2"/>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评审方法：质量和服务均能满足采购文件实质性响应要求且最终报价最低者</w:t>
            </w:r>
            <w:r>
              <w:rPr>
                <w:rFonts w:hint="eastAsia" w:ascii="宋体" w:hAnsi="宋体" w:eastAsia="宋体" w:cs="宋体"/>
                <w:color w:val="000000" w:themeColor="text1"/>
                <w:sz w:val="24"/>
                <w:szCs w:val="24"/>
                <w:highlight w:val="none"/>
                <w:lang w:eastAsia="zh-CN"/>
                <w14:textFill>
                  <w14:solidFill>
                    <w14:schemeClr w14:val="tx1"/>
                  </w14:solidFill>
                </w14:textFill>
              </w:rPr>
              <w:t>。</w:t>
            </w:r>
          </w:p>
        </w:tc>
      </w:tr>
      <w:tr w14:paraId="70594108">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529" w:hRule="atLeast"/>
        </w:trPr>
        <w:tc>
          <w:tcPr>
            <w:tcW w:w="1078" w:type="dxa"/>
            <w:noWrap w:val="0"/>
            <w:vAlign w:val="center"/>
          </w:tcPr>
          <w:p w14:paraId="30DE7CC2">
            <w:pPr>
              <w:pageBreakBefore w:val="0"/>
              <w:shd w:val="clear"/>
              <w:wordWrap/>
              <w:overflowPunct/>
              <w:bidi w:val="0"/>
              <w:snapToGrid/>
              <w:spacing w:line="432" w:lineRule="auto"/>
              <w:jc w:val="center"/>
              <w:textAlignment w:val="auto"/>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10</w:t>
            </w:r>
          </w:p>
        </w:tc>
        <w:tc>
          <w:tcPr>
            <w:tcW w:w="8201" w:type="dxa"/>
            <w:noWrap w:val="0"/>
            <w:vAlign w:val="center"/>
          </w:tcPr>
          <w:p w14:paraId="4189069C">
            <w:pPr>
              <w:pageBreakBefore w:val="0"/>
              <w:shd w:val="clear"/>
              <w:wordWrap/>
              <w:overflowPunct/>
              <w:bidi w:val="0"/>
              <w:snapToGrid/>
              <w:spacing w:line="432" w:lineRule="auto"/>
              <w:textAlignment w:val="auto"/>
              <w:rPr>
                <w:rFonts w:hint="eastAsia" w:ascii="宋体" w:hAnsi="宋体" w:eastAsia="宋体" w:cs="宋体"/>
                <w:color w:val="000000" w:themeColor="text1"/>
                <w:kern w:val="2"/>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偏差：本项目不允许负偏差</w:t>
            </w:r>
          </w:p>
        </w:tc>
      </w:tr>
      <w:tr w14:paraId="789EC2C0">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738" w:hRule="atLeast"/>
        </w:trPr>
        <w:tc>
          <w:tcPr>
            <w:tcW w:w="1078" w:type="dxa"/>
            <w:noWrap w:val="0"/>
            <w:vAlign w:val="center"/>
          </w:tcPr>
          <w:p w14:paraId="1DAE5C87">
            <w:pPr>
              <w:pageBreakBefore w:val="0"/>
              <w:shd w:val="clear"/>
              <w:wordWrap/>
              <w:overflowPunct/>
              <w:bidi w:val="0"/>
              <w:snapToGrid/>
              <w:spacing w:line="432" w:lineRule="auto"/>
              <w:jc w:val="center"/>
              <w:textAlignment w:val="auto"/>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11</w:t>
            </w:r>
          </w:p>
        </w:tc>
        <w:tc>
          <w:tcPr>
            <w:tcW w:w="8201" w:type="dxa"/>
            <w:noWrap w:val="0"/>
            <w:vAlign w:val="center"/>
          </w:tcPr>
          <w:p w14:paraId="258E46EA">
            <w:pPr>
              <w:pageBreakBefore w:val="0"/>
              <w:shd w:val="clear"/>
              <w:wordWrap/>
              <w:overflowPunct/>
              <w:bidi w:val="0"/>
              <w:snapToGrid/>
              <w:spacing w:line="432" w:lineRule="auto"/>
              <w:textAlignment w:val="auto"/>
              <w:rPr>
                <w:rFonts w:hint="eastAsia" w:ascii="宋体" w:hAnsi="宋体" w:eastAsia="宋体" w:cs="宋体"/>
                <w:b/>
                <w:bCs/>
                <w:color w:val="000000" w:themeColor="text1"/>
                <w:sz w:val="24"/>
                <w:szCs w:val="24"/>
                <w:highlight w:val="none"/>
                <w:lang w:val="en-US" w:eastAsia="zh-CN"/>
                <w14:textFill>
                  <w14:solidFill>
                    <w14:schemeClr w14:val="tx1"/>
                  </w14:solidFill>
                </w14:textFill>
              </w:rPr>
            </w:pPr>
            <w:r>
              <w:rPr>
                <w:rFonts w:hint="eastAsia" w:ascii="宋体" w:hAnsi="宋体" w:eastAsia="宋体" w:cs="宋体"/>
                <w:b/>
                <w:bCs/>
                <w:color w:val="000000" w:themeColor="text1"/>
                <w:sz w:val="24"/>
                <w:szCs w:val="24"/>
                <w:highlight w:val="none"/>
                <w:lang w:eastAsia="zh-CN"/>
                <w14:textFill>
                  <w14:solidFill>
                    <w14:schemeClr w14:val="tx1"/>
                  </w14:solidFill>
                </w14:textFill>
              </w:rPr>
              <w:t>采购项目预算价（即最高限价）：</w:t>
            </w:r>
            <w:r>
              <w:rPr>
                <w:rFonts w:hint="eastAsia" w:ascii="宋体" w:hAnsi="宋体" w:eastAsia="宋体" w:cs="宋体"/>
                <w:b/>
                <w:bCs/>
                <w:color w:val="000000" w:themeColor="text1"/>
                <w:sz w:val="24"/>
                <w:szCs w:val="24"/>
                <w:highlight w:val="none"/>
                <w:lang w:val="en-US" w:eastAsia="zh-CN"/>
                <w14:textFill>
                  <w14:solidFill>
                    <w14:schemeClr w14:val="tx1"/>
                  </w14:solidFill>
                </w14:textFill>
              </w:rPr>
              <w:t>1984028.68 元</w:t>
            </w:r>
          </w:p>
          <w:p w14:paraId="47EFD6E1">
            <w:pPr>
              <w:pageBreakBefore w:val="0"/>
              <w:shd w:val="clear"/>
              <w:wordWrap/>
              <w:overflowPunct/>
              <w:bidi w:val="0"/>
              <w:snapToGrid/>
              <w:spacing w:line="432" w:lineRule="auto"/>
              <w:textAlignment w:val="auto"/>
              <w:rPr>
                <w:rFonts w:hint="eastAsia" w:ascii="宋体" w:hAnsi="宋体" w:eastAsia="宋体" w:cs="宋体"/>
                <w:color w:val="000000" w:themeColor="text1"/>
                <w:kern w:val="2"/>
                <w:sz w:val="24"/>
                <w:szCs w:val="24"/>
                <w:highlight w:val="none"/>
                <w:lang w:val="en-US" w:eastAsia="zh-CN" w:bidi="ar-SA"/>
                <w14:textFill>
                  <w14:solidFill>
                    <w14:schemeClr w14:val="tx1"/>
                  </w14:solidFill>
                </w14:textFill>
              </w:rPr>
            </w:pPr>
            <w:r>
              <w:rPr>
                <w:rFonts w:hint="eastAsia" w:ascii="宋体" w:hAnsi="宋体" w:eastAsia="宋体" w:cs="宋体"/>
                <w:b/>
                <w:bCs/>
                <w:color w:val="000000" w:themeColor="text1"/>
                <w:sz w:val="24"/>
                <w:szCs w:val="24"/>
                <w:highlight w:val="none"/>
                <w:lang w:val="en-US" w:eastAsia="zh-CN"/>
                <w14:textFill>
                  <w14:solidFill>
                    <w14:schemeClr w14:val="tx1"/>
                  </w14:solidFill>
                </w14:textFill>
              </w:rPr>
              <w:t>供应商首次报价不得高于或等于本项目预算价，否则按无效投标处理。</w:t>
            </w:r>
          </w:p>
        </w:tc>
      </w:tr>
      <w:tr w14:paraId="7995BFD9">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1089" w:hRule="atLeast"/>
        </w:trPr>
        <w:tc>
          <w:tcPr>
            <w:tcW w:w="1078" w:type="dxa"/>
            <w:noWrap w:val="0"/>
            <w:vAlign w:val="center"/>
          </w:tcPr>
          <w:p w14:paraId="05D9C8F4">
            <w:pPr>
              <w:pageBreakBefore w:val="0"/>
              <w:shd w:val="clear"/>
              <w:wordWrap/>
              <w:overflowPunct/>
              <w:bidi w:val="0"/>
              <w:snapToGrid/>
              <w:spacing w:line="432" w:lineRule="auto"/>
              <w:jc w:val="center"/>
              <w:textAlignment w:val="auto"/>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12</w:t>
            </w:r>
          </w:p>
        </w:tc>
        <w:tc>
          <w:tcPr>
            <w:tcW w:w="8201" w:type="dxa"/>
            <w:noWrap w:val="0"/>
            <w:vAlign w:val="center"/>
          </w:tcPr>
          <w:p w14:paraId="1D8372CB">
            <w:pPr>
              <w:pStyle w:val="9"/>
              <w:keepNext w:val="0"/>
              <w:keepLines w:val="0"/>
              <w:pageBreakBefore w:val="0"/>
              <w:widowControl w:val="0"/>
              <w:shd w:val="clear"/>
              <w:kinsoku/>
              <w:wordWrap/>
              <w:overflowPunct/>
              <w:topLinePunct w:val="0"/>
              <w:autoSpaceDE/>
              <w:autoSpaceDN/>
              <w:bidi w:val="0"/>
              <w:adjustRightInd/>
              <w:snapToGrid/>
              <w:spacing w:line="432" w:lineRule="auto"/>
              <w:ind w:firstLine="480" w:firstLineChars="200"/>
              <w:jc w:val="both"/>
              <w:textAlignment w:val="auto"/>
              <w:outlineLvl w:val="9"/>
              <w:rPr>
                <w:rFonts w:hint="eastAsia" w:ascii="宋体" w:hAnsi="宋体" w:eastAsia="宋体" w:cs="宋体"/>
                <w:color w:val="000000" w:themeColor="text1"/>
                <w:kern w:val="2"/>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kern w:val="2"/>
                <w:sz w:val="24"/>
                <w:szCs w:val="24"/>
                <w:highlight w:val="none"/>
                <w:lang w:val="en-US" w:eastAsia="zh-CN" w:bidi="ar-SA"/>
                <w14:textFill>
                  <w14:solidFill>
                    <w14:schemeClr w14:val="tx1"/>
                  </w14:solidFill>
                </w14:textFill>
              </w:rPr>
              <w:t>该项目采取线下开标的形式，供应商必须到达开标现场，直接参与开标活动。相关注意事项如下：</w:t>
            </w:r>
          </w:p>
          <w:p w14:paraId="3D8CC85D">
            <w:pPr>
              <w:pStyle w:val="9"/>
              <w:keepNext w:val="0"/>
              <w:keepLines w:val="0"/>
              <w:pageBreakBefore w:val="0"/>
              <w:widowControl w:val="0"/>
              <w:numPr>
                <w:ilvl w:val="0"/>
                <w:numId w:val="0"/>
              </w:numPr>
              <w:shd w:val="clear"/>
              <w:kinsoku/>
              <w:wordWrap/>
              <w:overflowPunct/>
              <w:topLinePunct w:val="0"/>
              <w:autoSpaceDE/>
              <w:autoSpaceDN/>
              <w:bidi w:val="0"/>
              <w:adjustRightInd/>
              <w:snapToGrid/>
              <w:spacing w:line="432" w:lineRule="auto"/>
              <w:ind w:firstLine="480" w:firstLineChars="200"/>
              <w:textAlignment w:val="auto"/>
              <w:outlineLvl w:val="9"/>
              <w:rPr>
                <w:rFonts w:hint="eastAsia" w:ascii="宋体" w:hAnsi="宋体" w:eastAsia="宋体" w:cs="宋体"/>
                <w:color w:val="000000" w:themeColor="text1"/>
                <w:kern w:val="2"/>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kern w:val="2"/>
                <w:sz w:val="24"/>
                <w:szCs w:val="24"/>
                <w:highlight w:val="none"/>
                <w:lang w:val="en-US" w:eastAsia="zh-CN" w:bidi="ar-SA"/>
                <w14:textFill>
                  <w14:solidFill>
                    <w14:schemeClr w14:val="tx1"/>
                  </w14:solidFill>
                </w14:textFill>
              </w:rPr>
              <w:t>1、开标当日，请各供应商在开标截止时间前至少提前半小时进入开标现场。</w:t>
            </w:r>
          </w:p>
          <w:p w14:paraId="6C304559">
            <w:pPr>
              <w:pageBreakBefore w:val="0"/>
              <w:shd w:val="clear"/>
              <w:wordWrap/>
              <w:overflowPunct/>
              <w:bidi w:val="0"/>
              <w:snapToGrid/>
              <w:spacing w:line="432" w:lineRule="auto"/>
              <w:ind w:firstLine="480" w:firstLineChars="200"/>
              <w:textAlignment w:val="auto"/>
              <w:rPr>
                <w:rFonts w:hint="eastAsia" w:ascii="宋体" w:hAnsi="宋体" w:eastAsia="宋体" w:cs="宋体"/>
                <w:color w:val="000000" w:themeColor="text1"/>
                <w:kern w:val="2"/>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kern w:val="2"/>
                <w:sz w:val="24"/>
                <w:szCs w:val="24"/>
                <w:highlight w:val="none"/>
                <w:lang w:val="en-US" w:eastAsia="zh-CN" w:bidi="ar-SA"/>
                <w14:textFill>
                  <w14:solidFill>
                    <w14:schemeClr w14:val="tx1"/>
                  </w14:solidFill>
                </w14:textFill>
              </w:rPr>
              <w:t>2、谈判会议现场，由监标人对授权代表进行身份核验。</w:t>
            </w:r>
          </w:p>
          <w:p w14:paraId="20C426F2">
            <w:pPr>
              <w:pageBreakBefore w:val="0"/>
              <w:widowControl/>
              <w:numPr>
                <w:ilvl w:val="0"/>
                <w:numId w:val="0"/>
              </w:numPr>
              <w:shd w:val="clear"/>
              <w:tabs>
                <w:tab w:val="left" w:pos="180"/>
              </w:tabs>
              <w:wordWrap/>
              <w:overflowPunct/>
              <w:bidi w:val="0"/>
              <w:snapToGrid/>
              <w:spacing w:line="432" w:lineRule="auto"/>
              <w:ind w:firstLine="480" w:firstLineChars="200"/>
              <w:jc w:val="left"/>
              <w:textAlignment w:val="auto"/>
              <w:rPr>
                <w:rFonts w:hint="eastAsia" w:ascii="宋体" w:hAnsi="宋体" w:eastAsia="宋体" w:cs="宋体"/>
                <w:color w:val="000000" w:themeColor="text1"/>
                <w:kern w:val="2"/>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kern w:val="2"/>
                <w:sz w:val="24"/>
                <w:szCs w:val="24"/>
                <w:highlight w:val="none"/>
                <w:lang w:val="en-US" w:eastAsia="zh-CN" w:bidi="ar-SA"/>
                <w14:textFill>
                  <w14:solidFill>
                    <w14:schemeClr w14:val="tx1"/>
                  </w14:solidFill>
                </w14:textFill>
              </w:rPr>
              <w:t>2.1由监标人对供应商参会代表进行身份核验，供应商应授权合法的人员参加本项目全</w:t>
            </w:r>
            <w:r>
              <w:rPr>
                <w:rFonts w:hint="eastAsia" w:ascii="宋体" w:hAnsi="宋体" w:eastAsia="宋体" w:cs="宋体"/>
                <w:b w:val="0"/>
                <w:bCs w:val="0"/>
                <w:color w:val="000000" w:themeColor="text1"/>
                <w:kern w:val="2"/>
                <w:sz w:val="24"/>
                <w:szCs w:val="24"/>
                <w:highlight w:val="none"/>
                <w:lang w:val="en-US" w:eastAsia="zh-CN" w:bidi="ar-SA"/>
                <w14:textFill>
                  <w14:solidFill>
                    <w14:schemeClr w14:val="tx1"/>
                  </w14:solidFill>
                </w14:textFill>
              </w:rPr>
              <w:t>过程开标，法定代表人直接参加，须提交法定代表人身份证明书原件后附合法有效的统一社会信用代码的营业执照副本复印件、身份证原件及复印件。法定代表人授权代表参加的，须出具法定代表人授权书原件、法定代表人身份证复印件、授权代表身份证原件及复印件。复印件均需加盖企业原始印章，未提供或身份核验不合格者按无效响应处理</w:t>
            </w:r>
            <w:r>
              <w:rPr>
                <w:rFonts w:hint="eastAsia" w:ascii="宋体" w:hAnsi="宋体" w:eastAsia="宋体" w:cs="宋体"/>
                <w:color w:val="000000" w:themeColor="text1"/>
                <w:kern w:val="2"/>
                <w:sz w:val="24"/>
                <w:szCs w:val="24"/>
                <w:highlight w:val="none"/>
                <w:lang w:val="en-US" w:eastAsia="zh-CN" w:bidi="ar-SA"/>
                <w14:textFill>
                  <w14:solidFill>
                    <w14:schemeClr w14:val="tx1"/>
                  </w14:solidFill>
                </w14:textFill>
              </w:rPr>
              <w:t>。</w:t>
            </w:r>
          </w:p>
          <w:p w14:paraId="509F07D8">
            <w:pPr>
              <w:pageBreakBefore w:val="0"/>
              <w:numPr>
                <w:ilvl w:val="0"/>
                <w:numId w:val="0"/>
              </w:numPr>
              <w:shd w:val="clear"/>
              <w:wordWrap/>
              <w:overflowPunct/>
              <w:bidi w:val="0"/>
              <w:snapToGrid/>
              <w:spacing w:line="432" w:lineRule="auto"/>
              <w:ind w:firstLine="480" w:firstLineChars="200"/>
              <w:textAlignment w:val="auto"/>
              <w:rPr>
                <w:rFonts w:hint="eastAsia" w:ascii="宋体" w:hAnsi="宋体" w:eastAsia="宋体" w:cs="宋体"/>
                <w:color w:val="000000" w:themeColor="text1"/>
                <w:kern w:val="2"/>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kern w:val="2"/>
                <w:sz w:val="24"/>
                <w:szCs w:val="24"/>
                <w:highlight w:val="none"/>
                <w:lang w:val="en-US" w:eastAsia="zh-CN" w:bidi="ar-SA"/>
                <w14:textFill>
                  <w14:solidFill>
                    <w14:schemeClr w14:val="tx1"/>
                  </w14:solidFill>
                </w14:textFill>
              </w:rPr>
              <w:t>3、本项目为竞争性谈判方式实行二轮报价，二轮报价为最终报价。本次报价超过上次报价为无效报价，出现相同报价的，可再次报价，直至产生唯一最低报价。</w:t>
            </w:r>
          </w:p>
          <w:p w14:paraId="15B857C7">
            <w:pPr>
              <w:pageBreakBefore w:val="0"/>
              <w:numPr>
                <w:ilvl w:val="0"/>
                <w:numId w:val="0"/>
              </w:numPr>
              <w:shd w:val="clear"/>
              <w:wordWrap/>
              <w:overflowPunct/>
              <w:bidi w:val="0"/>
              <w:snapToGrid/>
              <w:spacing w:line="432" w:lineRule="auto"/>
              <w:ind w:firstLine="480" w:firstLineChars="200"/>
              <w:textAlignment w:val="auto"/>
              <w:rPr>
                <w:rFonts w:hint="eastAsia" w:ascii="宋体" w:hAnsi="宋体" w:eastAsia="宋体" w:cs="宋体"/>
                <w:color w:val="000000" w:themeColor="text1"/>
                <w:kern w:val="2"/>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kern w:val="2"/>
                <w:sz w:val="24"/>
                <w:szCs w:val="24"/>
                <w:highlight w:val="none"/>
                <w:lang w:val="en-US" w:eastAsia="zh-CN" w:bidi="ar-SA"/>
                <w14:textFill>
                  <w14:solidFill>
                    <w14:schemeClr w14:val="tx1"/>
                  </w14:solidFill>
                </w14:textFill>
              </w:rPr>
              <w:t>4、支持中小企业发展：</w:t>
            </w:r>
          </w:p>
          <w:p w14:paraId="7E9C94BB">
            <w:pPr>
              <w:pageBreakBefore w:val="0"/>
              <w:numPr>
                <w:ilvl w:val="0"/>
                <w:numId w:val="0"/>
              </w:numPr>
              <w:shd w:val="clear"/>
              <w:wordWrap/>
              <w:overflowPunct/>
              <w:bidi w:val="0"/>
              <w:snapToGrid/>
              <w:spacing w:line="432" w:lineRule="auto"/>
              <w:ind w:firstLine="480" w:firstLineChars="200"/>
              <w:textAlignment w:val="auto"/>
              <w:rPr>
                <w:rFonts w:hint="eastAsia" w:ascii="宋体" w:hAnsi="宋体" w:eastAsia="宋体" w:cs="宋体"/>
                <w:color w:val="000000" w:themeColor="text1"/>
                <w:lang w:val="en-US" w:eastAsia="zh-CN"/>
                <w14:textFill>
                  <w14:solidFill>
                    <w14:schemeClr w14:val="tx1"/>
                  </w14:solidFill>
                </w14:textFill>
              </w:rPr>
            </w:pPr>
            <w:r>
              <w:rPr>
                <w:rFonts w:hint="eastAsia" w:ascii="宋体" w:hAnsi="宋体" w:eastAsia="宋体" w:cs="宋体"/>
                <w:b w:val="0"/>
                <w:bCs w:val="0"/>
                <w:color w:val="000000" w:themeColor="text1"/>
                <w:kern w:val="2"/>
                <w:sz w:val="24"/>
                <w:szCs w:val="24"/>
                <w:highlight w:val="none"/>
                <w:lang w:val="en-US" w:eastAsia="zh-CN" w:bidi="ar-SA"/>
                <w14:textFill>
                  <w14:solidFill>
                    <w14:schemeClr w14:val="tx1"/>
                  </w14:solidFill>
                </w14:textFill>
              </w:rPr>
              <w:t>根据《政府采购促进中小企业发展管理办法》（财库〔2020〕46号）和《关于进一步加大政府采购支持中小企业力度的通知》（财库〔2022〕19号）规定，本项目专门面向中小企业采购，故不再执行价格评审优惠的扶持政策。</w:t>
            </w:r>
          </w:p>
        </w:tc>
      </w:tr>
      <w:tr w14:paraId="1ED248C2">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1045" w:hRule="atLeast"/>
        </w:trPr>
        <w:tc>
          <w:tcPr>
            <w:tcW w:w="1078" w:type="dxa"/>
            <w:noWrap w:val="0"/>
            <w:vAlign w:val="center"/>
          </w:tcPr>
          <w:p w14:paraId="041D7437">
            <w:pPr>
              <w:pStyle w:val="9"/>
              <w:keepNext w:val="0"/>
              <w:keepLines w:val="0"/>
              <w:pageBreakBefore w:val="0"/>
              <w:widowControl w:val="0"/>
              <w:shd w:val="clear"/>
              <w:kinsoku/>
              <w:wordWrap/>
              <w:overflowPunct/>
              <w:topLinePunct w:val="0"/>
              <w:autoSpaceDE/>
              <w:autoSpaceDN/>
              <w:bidi w:val="0"/>
              <w:adjustRightInd/>
              <w:snapToGrid/>
              <w:spacing w:line="432" w:lineRule="auto"/>
              <w:ind w:firstLine="240" w:firstLineChars="100"/>
              <w:textAlignment w:val="auto"/>
              <w:outlineLvl w:val="9"/>
              <w:rPr>
                <w:rFonts w:hint="eastAsia" w:ascii="宋体" w:hAnsi="宋体" w:eastAsia="宋体" w:cs="宋体"/>
                <w:color w:val="000000" w:themeColor="text1"/>
                <w:kern w:val="2"/>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13</w:t>
            </w:r>
          </w:p>
        </w:tc>
        <w:tc>
          <w:tcPr>
            <w:tcW w:w="8201" w:type="dxa"/>
            <w:noWrap w:val="0"/>
            <w:vAlign w:val="center"/>
          </w:tcPr>
          <w:p w14:paraId="2E07AEDC">
            <w:pPr>
              <w:keepNext w:val="0"/>
              <w:keepLines w:val="0"/>
              <w:pageBreakBefore w:val="0"/>
              <w:widowControl w:val="0"/>
              <w:shd w:val="clear"/>
              <w:kinsoku/>
              <w:wordWrap/>
              <w:overflowPunct/>
              <w:topLinePunct w:val="0"/>
              <w:autoSpaceDE/>
              <w:autoSpaceDN/>
              <w:bidi w:val="0"/>
              <w:adjustRightInd/>
              <w:snapToGrid/>
              <w:spacing w:line="432" w:lineRule="auto"/>
              <w:jc w:val="both"/>
              <w:textAlignment w:val="auto"/>
              <w:outlineLvl w:val="9"/>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谈判文件解释权：本谈判文件由采购人和采购代理机构解释。</w:t>
            </w:r>
          </w:p>
          <w:p w14:paraId="65584171">
            <w:pPr>
              <w:pStyle w:val="9"/>
              <w:keepNext w:val="0"/>
              <w:keepLines w:val="0"/>
              <w:pageBreakBefore w:val="0"/>
              <w:widowControl w:val="0"/>
              <w:shd w:val="clear"/>
              <w:kinsoku/>
              <w:wordWrap/>
              <w:overflowPunct/>
              <w:topLinePunct w:val="0"/>
              <w:autoSpaceDE/>
              <w:autoSpaceDN/>
              <w:bidi w:val="0"/>
              <w:adjustRightInd/>
              <w:snapToGrid/>
              <w:spacing w:line="432" w:lineRule="auto"/>
              <w:jc w:val="both"/>
              <w:textAlignment w:val="auto"/>
              <w:outlineLvl w:val="9"/>
              <w:rPr>
                <w:rFonts w:hint="eastAsia" w:ascii="宋体" w:hAnsi="宋体" w:eastAsia="宋体" w:cs="宋体"/>
                <w:color w:val="000000" w:themeColor="text1"/>
                <w:kern w:val="2"/>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kern w:val="2"/>
                <w:sz w:val="24"/>
                <w:szCs w:val="24"/>
                <w:highlight w:val="none"/>
                <w:lang w:val="en-US" w:eastAsia="zh-CN" w:bidi="ar-SA"/>
                <w14:textFill>
                  <w14:solidFill>
                    <w14:schemeClr w14:val="tx1"/>
                  </w14:solidFill>
                </w14:textFill>
              </w:rPr>
              <w:t>未尽事宜，参照法律法规、规章及规范性文件的相关规定。</w:t>
            </w:r>
          </w:p>
        </w:tc>
      </w:tr>
      <w:tr w14:paraId="6340E951">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1137" w:hRule="atLeast"/>
        </w:trPr>
        <w:tc>
          <w:tcPr>
            <w:tcW w:w="1078" w:type="dxa"/>
            <w:noWrap w:val="0"/>
            <w:vAlign w:val="center"/>
          </w:tcPr>
          <w:p w14:paraId="365EA9C9">
            <w:pPr>
              <w:pStyle w:val="9"/>
              <w:keepNext w:val="0"/>
              <w:keepLines w:val="0"/>
              <w:pageBreakBefore w:val="0"/>
              <w:widowControl w:val="0"/>
              <w:shd w:val="clear"/>
              <w:kinsoku/>
              <w:wordWrap/>
              <w:overflowPunct/>
              <w:topLinePunct w:val="0"/>
              <w:autoSpaceDE/>
              <w:autoSpaceDN/>
              <w:bidi w:val="0"/>
              <w:adjustRightInd/>
              <w:snapToGrid/>
              <w:spacing w:line="432" w:lineRule="auto"/>
              <w:ind w:firstLine="240" w:firstLineChars="100"/>
              <w:textAlignment w:val="auto"/>
              <w:outlineLvl w:val="9"/>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bookmarkStart w:id="16" w:name="_Toc25276"/>
            <w:bookmarkStart w:id="17" w:name="_Toc14490"/>
            <w:bookmarkStart w:id="18" w:name="_Toc302465479"/>
            <w:bookmarkStart w:id="19" w:name="_Toc317063964"/>
            <w:bookmarkStart w:id="20" w:name="_Toc307319708"/>
            <w:bookmarkStart w:id="21" w:name="_Toc20762"/>
            <w:bookmarkStart w:id="22" w:name="_Toc32441"/>
            <w:bookmarkStart w:id="23" w:name="_Toc313435089"/>
            <w:bookmarkStart w:id="24" w:name="_Toc307476822"/>
            <w:bookmarkStart w:id="25" w:name="_Toc294650191"/>
            <w:bookmarkStart w:id="26" w:name="_Toc294650433"/>
            <w:bookmarkStart w:id="27" w:name="_Toc294650331"/>
            <w:bookmarkStart w:id="28" w:name="_Toc294649607"/>
            <w:bookmarkStart w:id="29" w:name="_Toc294689028"/>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14</w:t>
            </w:r>
          </w:p>
        </w:tc>
        <w:tc>
          <w:tcPr>
            <w:tcW w:w="8201" w:type="dxa"/>
            <w:noWrap w:val="0"/>
            <w:vAlign w:val="center"/>
          </w:tcPr>
          <w:p w14:paraId="656BB77F">
            <w:pPr>
              <w:pStyle w:val="9"/>
              <w:keepNext w:val="0"/>
              <w:keepLines w:val="0"/>
              <w:pageBreakBefore w:val="0"/>
              <w:widowControl w:val="0"/>
              <w:shd w:val="clear"/>
              <w:kinsoku/>
              <w:wordWrap/>
              <w:overflowPunct/>
              <w:topLinePunct w:val="0"/>
              <w:autoSpaceDE/>
              <w:autoSpaceDN/>
              <w:bidi w:val="0"/>
              <w:adjustRightInd/>
              <w:snapToGrid/>
              <w:spacing w:line="432" w:lineRule="auto"/>
              <w:jc w:val="both"/>
              <w:textAlignment w:val="auto"/>
              <w:outlineLvl w:val="9"/>
              <w:rPr>
                <w:rFonts w:hint="eastAsia" w:ascii="宋体" w:hAnsi="宋体" w:eastAsia="宋体" w:cs="宋体"/>
                <w:color w:val="000000" w:themeColor="text1"/>
                <w:kern w:val="2"/>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kern w:val="2"/>
                <w:sz w:val="24"/>
                <w:szCs w:val="24"/>
                <w:highlight w:val="none"/>
                <w:lang w:val="en-US" w:eastAsia="zh-CN" w:bidi="ar-SA"/>
                <w14:textFill>
                  <w14:solidFill>
                    <w14:schemeClr w14:val="tx1"/>
                  </w14:solidFill>
                </w14:textFill>
              </w:rPr>
              <w:t>构成响应文件的其他材料：</w:t>
            </w:r>
          </w:p>
          <w:p w14:paraId="47C4D8B3">
            <w:pPr>
              <w:pStyle w:val="9"/>
              <w:keepNext w:val="0"/>
              <w:keepLines w:val="0"/>
              <w:pageBreakBefore w:val="0"/>
              <w:widowControl w:val="0"/>
              <w:shd w:val="clear"/>
              <w:kinsoku/>
              <w:wordWrap/>
              <w:overflowPunct/>
              <w:topLinePunct w:val="0"/>
              <w:autoSpaceDE/>
              <w:autoSpaceDN/>
              <w:bidi w:val="0"/>
              <w:adjustRightInd/>
              <w:snapToGrid/>
              <w:spacing w:line="432" w:lineRule="auto"/>
              <w:jc w:val="both"/>
              <w:textAlignment w:val="auto"/>
              <w:outlineLvl w:val="9"/>
              <w:rPr>
                <w:rFonts w:hint="eastAsia" w:ascii="宋体" w:hAnsi="宋体" w:eastAsia="宋体" w:cs="宋体"/>
                <w:color w:val="000000" w:themeColor="text1"/>
                <w:kern w:val="2"/>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kern w:val="2"/>
                <w:sz w:val="24"/>
                <w:szCs w:val="24"/>
                <w:highlight w:val="none"/>
                <w:lang w:val="en-US" w:eastAsia="zh-CN" w:bidi="ar-SA"/>
                <w14:textFill>
                  <w14:solidFill>
                    <w14:schemeClr w14:val="tx1"/>
                  </w14:solidFill>
                </w14:textFill>
              </w:rPr>
              <w:t>1、谈判答疑纪要要求补充的材料（如果有）</w:t>
            </w:r>
          </w:p>
          <w:p w14:paraId="50DE6573">
            <w:pPr>
              <w:pStyle w:val="9"/>
              <w:keepNext w:val="0"/>
              <w:keepLines w:val="0"/>
              <w:pageBreakBefore w:val="0"/>
              <w:widowControl w:val="0"/>
              <w:shd w:val="clear"/>
              <w:kinsoku/>
              <w:wordWrap/>
              <w:overflowPunct/>
              <w:topLinePunct w:val="0"/>
              <w:autoSpaceDE/>
              <w:autoSpaceDN/>
              <w:bidi w:val="0"/>
              <w:adjustRightInd/>
              <w:snapToGrid/>
              <w:spacing w:line="432" w:lineRule="auto"/>
              <w:jc w:val="both"/>
              <w:textAlignment w:val="auto"/>
              <w:outlineLvl w:val="9"/>
              <w:rPr>
                <w:rFonts w:hint="eastAsia" w:ascii="宋体" w:hAnsi="宋体" w:eastAsia="宋体" w:cs="宋体"/>
                <w:color w:val="000000" w:themeColor="text1"/>
                <w:kern w:val="2"/>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kern w:val="2"/>
                <w:sz w:val="24"/>
                <w:szCs w:val="24"/>
                <w:highlight w:val="none"/>
                <w:lang w:val="en-US" w:eastAsia="zh-CN" w:bidi="ar-SA"/>
                <w14:textFill>
                  <w14:solidFill>
                    <w14:schemeClr w14:val="tx1"/>
                  </w14:solidFill>
                </w14:textFill>
              </w:rPr>
              <w:t>2、递交身份核验资料同时需单独递交以下资料各1份：投标人信用承诺公示网页截图、榆林市政府采购项目供应商信用承诺公示网页截图、投标人委托代理人信用承诺公示网页截图、投标（保证金）信用承诺公示网页截图并加盖单位原色公章，未递交者将否决其投标。</w:t>
            </w:r>
          </w:p>
        </w:tc>
      </w:tr>
    </w:tbl>
    <w:p w14:paraId="1E90FD67">
      <w:pPr>
        <w:keepNext/>
        <w:keepLines/>
        <w:widowControl w:val="0"/>
        <w:shd w:val="clear"/>
        <w:bidi w:val="0"/>
        <w:spacing w:line="240" w:lineRule="auto"/>
        <w:jc w:val="center"/>
        <w:outlineLvl w:val="9"/>
        <w:rPr>
          <w:rFonts w:hint="eastAsia" w:ascii="宋体" w:hAnsi="宋体" w:eastAsia="宋体" w:cs="宋体"/>
          <w:b/>
          <w:bCs/>
          <w:color w:val="000000" w:themeColor="text1"/>
          <w:sz w:val="28"/>
          <w:szCs w:val="28"/>
          <w:lang w:val="en-US" w:eastAsia="zh-CN" w:bidi="ar-SA"/>
          <w14:textFill>
            <w14:solidFill>
              <w14:schemeClr w14:val="tx1"/>
            </w14:solidFill>
          </w14:textFill>
        </w:rPr>
      </w:pPr>
    </w:p>
    <w:p w14:paraId="53BB194F">
      <w:pPr>
        <w:shd w:val="clear"/>
        <w:rPr>
          <w:rFonts w:hint="eastAsia" w:ascii="宋体" w:hAnsi="宋体" w:eastAsia="宋体" w:cs="宋体"/>
          <w:color w:val="000000" w:themeColor="text1"/>
          <w:sz w:val="28"/>
          <w:szCs w:val="28"/>
          <w:lang w:eastAsia="zh-CN"/>
          <w14:textFill>
            <w14:solidFill>
              <w14:schemeClr w14:val="tx1"/>
            </w14:solidFill>
          </w14:textFill>
        </w:rPr>
      </w:pPr>
      <w:r>
        <w:rPr>
          <w:rFonts w:hint="eastAsia" w:ascii="宋体" w:hAnsi="宋体" w:eastAsia="宋体" w:cs="宋体"/>
          <w:color w:val="000000" w:themeColor="text1"/>
          <w:sz w:val="28"/>
          <w:szCs w:val="28"/>
          <w:lang w:eastAsia="zh-CN"/>
          <w14:textFill>
            <w14:solidFill>
              <w14:schemeClr w14:val="tx1"/>
            </w14:solidFill>
          </w14:textFill>
        </w:rPr>
        <w:br w:type="page"/>
      </w:r>
    </w:p>
    <w:p w14:paraId="0CFF3DAC">
      <w:pPr>
        <w:pStyle w:val="4"/>
        <w:shd w:val="clear"/>
        <w:bidi w:val="0"/>
        <w:jc w:val="center"/>
        <w:outlineLvl w:val="0"/>
        <w:rPr>
          <w:rFonts w:hint="eastAsia" w:ascii="宋体" w:hAnsi="宋体" w:eastAsia="宋体" w:cs="宋体"/>
          <w:color w:val="000000" w:themeColor="text1"/>
          <w:sz w:val="28"/>
          <w:szCs w:val="28"/>
          <w14:textFill>
            <w14:solidFill>
              <w14:schemeClr w14:val="tx1"/>
            </w14:solidFill>
          </w14:textFill>
        </w:rPr>
      </w:pPr>
      <w:bookmarkStart w:id="30" w:name="_Toc4779"/>
      <w:r>
        <w:rPr>
          <w:rFonts w:hint="eastAsia" w:ascii="宋体" w:hAnsi="宋体" w:eastAsia="宋体" w:cs="宋体"/>
          <w:color w:val="000000" w:themeColor="text1"/>
          <w:sz w:val="28"/>
          <w:szCs w:val="28"/>
          <w:lang w:eastAsia="zh-CN"/>
          <w14:textFill>
            <w14:solidFill>
              <w14:schemeClr w14:val="tx1"/>
            </w14:solidFill>
          </w14:textFill>
        </w:rPr>
        <w:t>第一章</w:t>
      </w:r>
      <w:r>
        <w:rPr>
          <w:rFonts w:hint="eastAsia" w:ascii="宋体" w:hAnsi="宋体" w:eastAsia="宋体" w:cs="宋体"/>
          <w:color w:val="000000" w:themeColor="text1"/>
          <w:sz w:val="28"/>
          <w:szCs w:val="28"/>
          <w:lang w:val="en-US" w:eastAsia="zh-CN"/>
          <w14:textFill>
            <w14:solidFill>
              <w14:schemeClr w14:val="tx1"/>
            </w14:solidFill>
          </w14:textFill>
        </w:rPr>
        <w:t xml:space="preserve">   总则</w:t>
      </w:r>
      <w:bookmarkEnd w:id="16"/>
      <w:bookmarkEnd w:id="17"/>
      <w:bookmarkEnd w:id="30"/>
    </w:p>
    <w:p w14:paraId="06AE6EF7">
      <w:pPr>
        <w:pStyle w:val="4"/>
        <w:pageBreakBefore w:val="0"/>
        <w:widowControl w:val="0"/>
        <w:numPr>
          <w:ilvl w:val="0"/>
          <w:numId w:val="2"/>
        </w:numPr>
        <w:shd w:val="clear"/>
        <w:kinsoku/>
        <w:wordWrap/>
        <w:overflowPunct/>
        <w:topLinePunct w:val="0"/>
        <w:autoSpaceDE/>
        <w:autoSpaceDN/>
        <w:bidi w:val="0"/>
        <w:adjustRightInd/>
        <w:snapToGrid/>
        <w:spacing w:line="560" w:lineRule="exact"/>
        <w:jc w:val="center"/>
        <w:textAlignment w:val="auto"/>
        <w:outlineLvl w:val="0"/>
        <w:rPr>
          <w:rFonts w:hint="eastAsia" w:ascii="宋体" w:hAnsi="宋体" w:eastAsia="宋体" w:cs="宋体"/>
          <w:color w:val="000000" w:themeColor="text1"/>
          <w:sz w:val="24"/>
          <w:highlight w:val="none"/>
          <w:lang w:eastAsia="zh-CN"/>
          <w14:textFill>
            <w14:solidFill>
              <w14:schemeClr w14:val="tx1"/>
            </w14:solidFill>
          </w14:textFill>
        </w:rPr>
      </w:pPr>
      <w:bookmarkStart w:id="31" w:name="_Toc3906"/>
      <w:bookmarkStart w:id="32" w:name="_Toc22916"/>
      <w:bookmarkStart w:id="33" w:name="_Toc9986"/>
      <w:r>
        <w:rPr>
          <w:rFonts w:hint="eastAsia" w:ascii="宋体" w:hAnsi="宋体" w:eastAsia="宋体" w:cs="宋体"/>
          <w:color w:val="000000" w:themeColor="text1"/>
          <w:sz w:val="24"/>
          <w:highlight w:val="none"/>
          <w:lang w:eastAsia="zh-CN"/>
          <w14:textFill>
            <w14:solidFill>
              <w14:schemeClr w14:val="tx1"/>
            </w14:solidFill>
          </w14:textFill>
        </w:rPr>
        <w:t>适用范围：</w:t>
      </w:r>
      <w:bookmarkEnd w:id="31"/>
      <w:bookmarkEnd w:id="32"/>
      <w:bookmarkEnd w:id="33"/>
    </w:p>
    <w:p w14:paraId="11DBE830">
      <w:pPr>
        <w:pageBreakBefore w:val="0"/>
        <w:widowControl w:val="0"/>
        <w:shd w:val="clear"/>
        <w:kinsoku/>
        <w:wordWrap/>
        <w:overflowPunct/>
        <w:topLinePunct w:val="0"/>
        <w:autoSpaceDE/>
        <w:autoSpaceDN/>
        <w:bidi w:val="0"/>
        <w:adjustRightInd/>
        <w:snapToGrid/>
        <w:spacing w:line="560" w:lineRule="exact"/>
        <w:ind w:left="0" w:leftChars="0" w:firstLine="420" w:firstLineChars="0"/>
        <w:textAlignment w:val="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lang w:val="en-US" w:eastAsia="zh-CN"/>
          <w14:textFill>
            <w14:solidFill>
              <w14:schemeClr w14:val="tx1"/>
            </w14:solidFill>
          </w14:textFill>
        </w:rPr>
        <w:t>1、</w:t>
      </w:r>
      <w:r>
        <w:rPr>
          <w:rFonts w:hint="eastAsia" w:ascii="宋体" w:hAnsi="宋体" w:eastAsia="宋体" w:cs="宋体"/>
          <w:color w:val="000000" w:themeColor="text1"/>
          <w:sz w:val="24"/>
          <w:highlight w:val="none"/>
          <w14:textFill>
            <w14:solidFill>
              <w14:schemeClr w14:val="tx1"/>
            </w14:solidFill>
          </w14:textFill>
        </w:rPr>
        <w:t>本</w:t>
      </w:r>
      <w:r>
        <w:rPr>
          <w:rFonts w:hint="eastAsia" w:ascii="宋体" w:hAnsi="宋体" w:eastAsia="宋体" w:cs="宋体"/>
          <w:color w:val="000000" w:themeColor="text1"/>
          <w:sz w:val="24"/>
          <w:highlight w:val="none"/>
          <w:lang w:eastAsia="zh-CN"/>
          <w14:textFill>
            <w14:solidFill>
              <w14:schemeClr w14:val="tx1"/>
            </w14:solidFill>
          </w14:textFill>
        </w:rPr>
        <w:t>谈判</w:t>
      </w:r>
      <w:r>
        <w:rPr>
          <w:rFonts w:hint="eastAsia" w:ascii="宋体" w:hAnsi="宋体" w:eastAsia="宋体" w:cs="宋体"/>
          <w:color w:val="000000" w:themeColor="text1"/>
          <w:sz w:val="24"/>
          <w:highlight w:val="none"/>
          <w14:textFill>
            <w14:solidFill>
              <w14:schemeClr w14:val="tx1"/>
            </w14:solidFill>
          </w14:textFill>
        </w:rPr>
        <w:t>文件仅适用于本</w:t>
      </w:r>
      <w:r>
        <w:rPr>
          <w:rFonts w:hint="eastAsia" w:ascii="宋体" w:hAnsi="宋体" w:eastAsia="宋体" w:cs="宋体"/>
          <w:color w:val="000000" w:themeColor="text1"/>
          <w:sz w:val="24"/>
          <w:highlight w:val="none"/>
          <w:lang w:eastAsia="zh-CN"/>
          <w14:textFill>
            <w14:solidFill>
              <w14:schemeClr w14:val="tx1"/>
            </w14:solidFill>
          </w14:textFill>
        </w:rPr>
        <w:t>谈判</w:t>
      </w:r>
      <w:r>
        <w:rPr>
          <w:rFonts w:hint="eastAsia" w:ascii="宋体" w:hAnsi="宋体" w:eastAsia="宋体" w:cs="宋体"/>
          <w:color w:val="000000" w:themeColor="text1"/>
          <w:sz w:val="24"/>
          <w:highlight w:val="none"/>
          <w14:textFill>
            <w14:solidFill>
              <w14:schemeClr w14:val="tx1"/>
            </w14:solidFill>
          </w14:textFill>
        </w:rPr>
        <w:t>公告中所叙述项目的采购。</w:t>
      </w:r>
    </w:p>
    <w:p w14:paraId="68BF5817">
      <w:pPr>
        <w:pageBreakBefore w:val="0"/>
        <w:widowControl w:val="0"/>
        <w:shd w:val="clear"/>
        <w:kinsoku/>
        <w:wordWrap/>
        <w:overflowPunct/>
        <w:topLinePunct w:val="0"/>
        <w:autoSpaceDE/>
        <w:autoSpaceDN/>
        <w:bidi w:val="0"/>
        <w:adjustRightInd/>
        <w:snapToGrid/>
        <w:spacing w:line="560" w:lineRule="exact"/>
        <w:ind w:left="0" w:leftChars="0" w:firstLine="420" w:firstLineChars="0"/>
        <w:textAlignment w:val="auto"/>
        <w:rPr>
          <w:rFonts w:hint="eastAsia" w:ascii="宋体" w:hAnsi="宋体" w:eastAsia="宋体" w:cs="宋体"/>
          <w:color w:val="000000" w:themeColor="text1"/>
          <w:highlight w:val="none"/>
          <w:lang w:eastAsia="zh-CN"/>
          <w14:textFill>
            <w14:solidFill>
              <w14:schemeClr w14:val="tx1"/>
            </w14:solidFill>
          </w14:textFill>
        </w:rPr>
      </w:pPr>
      <w:r>
        <w:rPr>
          <w:rFonts w:hint="eastAsia" w:ascii="宋体" w:hAnsi="宋体" w:eastAsia="宋体" w:cs="宋体"/>
          <w:color w:val="000000" w:themeColor="text1"/>
          <w:sz w:val="24"/>
          <w:highlight w:val="none"/>
          <w:lang w:val="en-US" w:eastAsia="zh-CN"/>
          <w14:textFill>
            <w14:solidFill>
              <w14:schemeClr w14:val="tx1"/>
            </w14:solidFill>
          </w14:textFill>
        </w:rPr>
        <w:t>2、</w:t>
      </w:r>
      <w:r>
        <w:rPr>
          <w:rFonts w:hint="eastAsia" w:ascii="宋体" w:hAnsi="宋体" w:eastAsia="宋体" w:cs="宋体"/>
          <w:color w:val="000000" w:themeColor="text1"/>
          <w:sz w:val="24"/>
          <w:highlight w:val="none"/>
          <w14:textFill>
            <w14:solidFill>
              <w14:schemeClr w14:val="tx1"/>
            </w14:solidFill>
          </w14:textFill>
        </w:rPr>
        <w:t>本次采购</w:t>
      </w:r>
      <w:r>
        <w:rPr>
          <w:rFonts w:hint="eastAsia" w:ascii="宋体" w:hAnsi="宋体" w:eastAsia="宋体" w:cs="宋体"/>
          <w:color w:val="000000" w:themeColor="text1"/>
          <w:sz w:val="24"/>
          <w:highlight w:val="none"/>
          <w:lang w:val="en-US" w:eastAsia="zh-CN"/>
          <w14:textFill>
            <w14:solidFill>
              <w14:schemeClr w14:val="tx1"/>
            </w14:solidFill>
          </w14:textFill>
        </w:rPr>
        <w:t>为</w:t>
      </w:r>
      <w:r>
        <w:rPr>
          <w:rFonts w:hint="eastAsia" w:ascii="宋体" w:hAnsi="宋体" w:eastAsia="宋体" w:cs="宋体"/>
          <w:color w:val="000000" w:themeColor="text1"/>
          <w:sz w:val="24"/>
          <w:highlight w:val="none"/>
          <w:lang w:eastAsia="zh-CN"/>
          <w14:textFill>
            <w14:solidFill>
              <w14:schemeClr w14:val="tx1"/>
            </w14:solidFill>
          </w14:textFill>
        </w:rPr>
        <w:t>工程</w:t>
      </w:r>
      <w:r>
        <w:rPr>
          <w:rFonts w:hint="eastAsia" w:ascii="宋体" w:hAnsi="宋体" w:eastAsia="宋体" w:cs="宋体"/>
          <w:color w:val="000000" w:themeColor="text1"/>
          <w:sz w:val="24"/>
          <w:highlight w:val="none"/>
          <w14:textFill>
            <w14:solidFill>
              <w14:schemeClr w14:val="tx1"/>
            </w14:solidFill>
          </w14:textFill>
        </w:rPr>
        <w:t>类政府采购，采购人、采购代理机构、供应商、</w:t>
      </w:r>
      <w:r>
        <w:rPr>
          <w:rFonts w:hint="eastAsia" w:ascii="宋体" w:hAnsi="宋体" w:eastAsia="宋体" w:cs="宋体"/>
          <w:color w:val="000000" w:themeColor="text1"/>
          <w:sz w:val="24"/>
          <w:highlight w:val="none"/>
          <w:lang w:eastAsia="zh-CN"/>
          <w14:textFill>
            <w14:solidFill>
              <w14:schemeClr w14:val="tx1"/>
            </w14:solidFill>
          </w14:textFill>
        </w:rPr>
        <w:t>谈判</w:t>
      </w:r>
      <w:r>
        <w:rPr>
          <w:rFonts w:hint="eastAsia" w:ascii="宋体" w:hAnsi="宋体" w:eastAsia="宋体" w:cs="宋体"/>
          <w:color w:val="000000" w:themeColor="text1"/>
          <w:sz w:val="24"/>
          <w:highlight w:val="none"/>
          <w14:textFill>
            <w14:solidFill>
              <w14:schemeClr w14:val="tx1"/>
            </w14:solidFill>
          </w14:textFill>
        </w:rPr>
        <w:t>小组的相关行为均受《中华人民共和国政府采购法》、</w:t>
      </w:r>
      <w:r>
        <w:rPr>
          <w:rFonts w:hint="eastAsia" w:ascii="宋体" w:hAnsi="宋体" w:eastAsia="宋体" w:cs="宋体"/>
          <w:color w:val="000000" w:themeColor="text1"/>
          <w:sz w:val="24"/>
          <w:highlight w:val="none"/>
          <w:lang w:val="en-US" w:eastAsia="zh-CN"/>
          <w14:textFill>
            <w14:solidFill>
              <w14:schemeClr w14:val="tx1"/>
            </w14:solidFill>
          </w14:textFill>
        </w:rPr>
        <w:t>《中华人民共和国政府采购法实施条例》、</w:t>
      </w:r>
      <w:r>
        <w:rPr>
          <w:rFonts w:hint="eastAsia" w:ascii="宋体" w:hAnsi="宋体" w:eastAsia="宋体" w:cs="宋体"/>
          <w:color w:val="000000" w:themeColor="text1"/>
          <w:sz w:val="24"/>
          <w:highlight w:val="none"/>
          <w14:textFill>
            <w14:solidFill>
              <w14:schemeClr w14:val="tx1"/>
            </w14:solidFill>
          </w14:textFill>
        </w:rPr>
        <w:t>《政府采购非招标采购方式管理办法》、财政部规章及政府采购项目所在地有关法规、规章的约束，其权利受到上述法律法规的保护。</w:t>
      </w:r>
    </w:p>
    <w:p w14:paraId="1235687B">
      <w:pPr>
        <w:pStyle w:val="4"/>
        <w:pageBreakBefore w:val="0"/>
        <w:widowControl w:val="0"/>
        <w:numPr>
          <w:ilvl w:val="0"/>
          <w:numId w:val="0"/>
        </w:numPr>
        <w:shd w:val="clear"/>
        <w:kinsoku/>
        <w:wordWrap/>
        <w:overflowPunct/>
        <w:topLinePunct w:val="0"/>
        <w:autoSpaceDE/>
        <w:autoSpaceDN/>
        <w:bidi w:val="0"/>
        <w:adjustRightInd/>
        <w:snapToGrid/>
        <w:spacing w:line="560" w:lineRule="exact"/>
        <w:ind w:left="0" w:leftChars="0" w:firstLine="0" w:firstLineChars="0"/>
        <w:jc w:val="center"/>
        <w:textAlignment w:val="auto"/>
        <w:outlineLvl w:val="0"/>
        <w:rPr>
          <w:rFonts w:hint="eastAsia" w:ascii="宋体" w:hAnsi="宋体" w:eastAsia="宋体" w:cs="宋体"/>
          <w:color w:val="000000" w:themeColor="text1"/>
          <w:highlight w:val="none"/>
          <w14:textFill>
            <w14:solidFill>
              <w14:schemeClr w14:val="tx1"/>
            </w14:solidFill>
          </w14:textFill>
        </w:rPr>
      </w:pPr>
      <w:bookmarkStart w:id="34" w:name="_Toc15837"/>
      <w:bookmarkStart w:id="35" w:name="_Toc1656"/>
      <w:bookmarkStart w:id="36" w:name="_Toc6496"/>
      <w:r>
        <w:rPr>
          <w:rFonts w:hint="eastAsia" w:ascii="宋体" w:hAnsi="宋体" w:eastAsia="宋体" w:cs="宋体"/>
          <w:color w:val="000000" w:themeColor="text1"/>
          <w:sz w:val="24"/>
          <w:highlight w:val="none"/>
          <w:lang w:eastAsia="zh-CN"/>
          <w14:textFill>
            <w14:solidFill>
              <w14:schemeClr w14:val="tx1"/>
            </w14:solidFill>
          </w14:textFill>
        </w:rPr>
        <w:t>二、</w:t>
      </w:r>
      <w:r>
        <w:rPr>
          <w:rFonts w:hint="eastAsia" w:ascii="宋体" w:hAnsi="宋体" w:eastAsia="宋体" w:cs="宋体"/>
          <w:color w:val="000000" w:themeColor="text1"/>
          <w:sz w:val="24"/>
          <w:highlight w:val="none"/>
          <w14:textFill>
            <w14:solidFill>
              <w14:schemeClr w14:val="tx1"/>
            </w14:solidFill>
          </w14:textFill>
        </w:rPr>
        <w:t>名词解释</w:t>
      </w:r>
      <w:bookmarkEnd w:id="18"/>
      <w:bookmarkEnd w:id="19"/>
      <w:bookmarkEnd w:id="20"/>
      <w:bookmarkEnd w:id="21"/>
      <w:bookmarkEnd w:id="22"/>
      <w:bookmarkEnd w:id="23"/>
      <w:bookmarkEnd w:id="24"/>
      <w:bookmarkEnd w:id="34"/>
      <w:bookmarkEnd w:id="35"/>
      <w:bookmarkEnd w:id="36"/>
    </w:p>
    <w:p w14:paraId="6E5B7B5E">
      <w:pPr>
        <w:keepNext w:val="0"/>
        <w:keepLines w:val="0"/>
        <w:pageBreakBefore w:val="0"/>
        <w:widowControl w:val="0"/>
        <w:shd w:val="clear"/>
        <w:kinsoku/>
        <w:wordWrap/>
        <w:overflowPunct/>
        <w:topLinePunct/>
        <w:autoSpaceDE/>
        <w:autoSpaceDN/>
        <w:bidi w:val="0"/>
        <w:adjustRightInd/>
        <w:snapToGrid/>
        <w:spacing w:line="520" w:lineRule="exact"/>
        <w:jc w:val="left"/>
        <w:textAlignment w:val="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1、采购单位：</w:t>
      </w:r>
      <w:r>
        <w:rPr>
          <w:rFonts w:hint="eastAsia" w:ascii="宋体" w:hAnsi="宋体" w:eastAsia="宋体" w:cs="宋体"/>
          <w:color w:val="000000" w:themeColor="text1"/>
          <w:sz w:val="24"/>
          <w:szCs w:val="24"/>
          <w:highlight w:val="none"/>
          <w:lang w:val="en-US" w:eastAsia="zh-CN"/>
          <w14:textFill>
            <w14:solidFill>
              <w14:schemeClr w14:val="tx1"/>
            </w14:solidFill>
          </w14:textFill>
        </w:rPr>
        <w:t>府谷县庙沟门镇人民政府</w:t>
      </w:r>
      <w:r>
        <w:rPr>
          <w:rFonts w:hint="eastAsia" w:ascii="宋体" w:hAnsi="宋体" w:eastAsia="宋体" w:cs="宋体"/>
          <w:color w:val="000000" w:themeColor="text1"/>
          <w:sz w:val="24"/>
          <w:highlight w:val="none"/>
          <w14:textFill>
            <w14:solidFill>
              <w14:schemeClr w14:val="tx1"/>
            </w14:solidFill>
          </w14:textFill>
        </w:rPr>
        <w:t>；</w:t>
      </w:r>
    </w:p>
    <w:p w14:paraId="5DB8BE80">
      <w:pPr>
        <w:pageBreakBefore w:val="0"/>
        <w:widowControl w:val="0"/>
        <w:shd w:val="clear"/>
        <w:kinsoku/>
        <w:wordWrap/>
        <w:overflowPunct/>
        <w:topLinePunct w:val="0"/>
        <w:autoSpaceDE/>
        <w:autoSpaceDN/>
        <w:bidi w:val="0"/>
        <w:adjustRightInd/>
        <w:snapToGrid/>
        <w:spacing w:line="560" w:lineRule="exact"/>
        <w:textAlignment w:val="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2、采购代理机构：</w:t>
      </w:r>
      <w:r>
        <w:rPr>
          <w:rFonts w:hint="eastAsia" w:ascii="宋体" w:hAnsi="宋体" w:eastAsia="宋体" w:cs="宋体"/>
          <w:color w:val="000000" w:themeColor="text1"/>
          <w:sz w:val="24"/>
          <w:highlight w:val="none"/>
          <w:lang w:val="en-US" w:eastAsia="zh-CN"/>
          <w14:textFill>
            <w14:solidFill>
              <w14:schemeClr w14:val="tx1"/>
            </w14:solidFill>
          </w14:textFill>
        </w:rPr>
        <w:t>陕西经纬纵横项目管理有限公司</w:t>
      </w:r>
      <w:r>
        <w:rPr>
          <w:rFonts w:hint="eastAsia" w:ascii="宋体" w:hAnsi="宋体" w:eastAsia="宋体" w:cs="宋体"/>
          <w:color w:val="000000" w:themeColor="text1"/>
          <w:sz w:val="24"/>
          <w:highlight w:val="none"/>
          <w14:textFill>
            <w14:solidFill>
              <w14:schemeClr w14:val="tx1"/>
            </w14:solidFill>
          </w14:textFill>
        </w:rPr>
        <w:t>；</w:t>
      </w:r>
    </w:p>
    <w:p w14:paraId="1040DDEC">
      <w:pPr>
        <w:pageBreakBefore w:val="0"/>
        <w:widowControl w:val="0"/>
        <w:shd w:val="clear"/>
        <w:kinsoku/>
        <w:wordWrap/>
        <w:overflowPunct/>
        <w:topLinePunct w:val="0"/>
        <w:autoSpaceDE/>
        <w:autoSpaceDN/>
        <w:bidi w:val="0"/>
        <w:adjustRightInd/>
        <w:snapToGrid/>
        <w:spacing w:line="560" w:lineRule="exact"/>
        <w:ind w:firstLine="480"/>
        <w:textAlignment w:val="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3、监督机构：采购单位相关监督部门；</w:t>
      </w:r>
    </w:p>
    <w:p w14:paraId="60649ECB">
      <w:pPr>
        <w:pageBreakBefore w:val="0"/>
        <w:widowControl w:val="0"/>
        <w:shd w:val="clear"/>
        <w:kinsoku/>
        <w:wordWrap/>
        <w:overflowPunct/>
        <w:topLinePunct w:val="0"/>
        <w:autoSpaceDE/>
        <w:autoSpaceDN/>
        <w:bidi w:val="0"/>
        <w:adjustRightInd/>
        <w:snapToGrid/>
        <w:spacing w:line="560" w:lineRule="exact"/>
        <w:ind w:firstLine="480" w:firstLineChars="200"/>
        <w:textAlignment w:val="auto"/>
        <w:rPr>
          <w:rFonts w:hint="eastAsia" w:ascii="宋体" w:hAnsi="宋体" w:eastAsia="宋体" w:cs="宋体"/>
          <w:color w:val="000000" w:themeColor="text1"/>
          <w:lang w:eastAsia="zh-CN"/>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4、谈判供应商：满足本次谈判要求具有相应资格和完成项目能力的供应商</w:t>
      </w:r>
      <w:r>
        <w:rPr>
          <w:rFonts w:hint="eastAsia" w:ascii="宋体" w:hAnsi="宋体" w:eastAsia="宋体" w:cs="宋体"/>
          <w:color w:val="000000" w:themeColor="text1"/>
          <w:sz w:val="24"/>
          <w:highlight w:val="none"/>
          <w:lang w:eastAsia="zh-CN"/>
          <w14:textFill>
            <w14:solidFill>
              <w14:schemeClr w14:val="tx1"/>
            </w14:solidFill>
          </w14:textFill>
        </w:rPr>
        <w:t>；</w:t>
      </w:r>
    </w:p>
    <w:p w14:paraId="07B31AF8">
      <w:pPr>
        <w:pageBreakBefore w:val="0"/>
        <w:widowControl w:val="0"/>
        <w:shd w:val="clear"/>
        <w:kinsoku/>
        <w:wordWrap/>
        <w:overflowPunct/>
        <w:topLinePunct w:val="0"/>
        <w:autoSpaceDE/>
        <w:autoSpaceDN/>
        <w:bidi w:val="0"/>
        <w:adjustRightInd/>
        <w:snapToGrid/>
        <w:spacing w:line="560" w:lineRule="exact"/>
        <w:ind w:firstLine="480" w:firstLineChars="200"/>
        <w:textAlignment w:val="auto"/>
        <w:rPr>
          <w:rFonts w:hint="eastAsia" w:ascii="宋体" w:hAnsi="宋体" w:eastAsia="宋体" w:cs="宋体"/>
          <w:color w:val="000000" w:themeColor="text1"/>
          <w:lang w:val="en-US" w:eastAsia="zh-CN"/>
          <w14:textFill>
            <w14:solidFill>
              <w14:schemeClr w14:val="tx1"/>
            </w14:solidFill>
          </w14:textFill>
        </w:rPr>
      </w:pPr>
      <w:r>
        <w:rPr>
          <w:rFonts w:hint="eastAsia" w:ascii="宋体" w:hAnsi="宋体" w:eastAsia="宋体" w:cs="宋体"/>
          <w:color w:val="000000" w:themeColor="text1"/>
          <w:sz w:val="24"/>
          <w:szCs w:val="22"/>
          <w:highlight w:val="none"/>
          <w:lang w:val="en-US" w:eastAsia="zh-CN"/>
          <w14:textFill>
            <w14:solidFill>
              <w14:schemeClr w14:val="tx1"/>
            </w14:solidFill>
          </w14:textFill>
        </w:rPr>
        <w:t>5、</w:t>
      </w:r>
      <w:r>
        <w:rPr>
          <w:rFonts w:hint="eastAsia" w:ascii="宋体" w:hAnsi="宋体" w:eastAsia="宋体" w:cs="宋体"/>
          <w:color w:val="000000" w:themeColor="text1"/>
          <w:sz w:val="24"/>
          <w:szCs w:val="22"/>
          <w:highlight w:val="none"/>
          <w14:textFill>
            <w14:solidFill>
              <w14:schemeClr w14:val="tx1"/>
            </w14:solidFill>
          </w14:textFill>
        </w:rPr>
        <w:t>成交供应商：由谈判小组推荐经采购单位确认的谈判</w:t>
      </w:r>
      <w:r>
        <w:rPr>
          <w:rFonts w:hint="eastAsia" w:ascii="宋体" w:hAnsi="宋体" w:eastAsia="宋体" w:cs="宋体"/>
          <w:color w:val="000000" w:themeColor="text1"/>
          <w:sz w:val="24"/>
          <w:highlight w:val="none"/>
          <w14:textFill>
            <w14:solidFill>
              <w14:schemeClr w14:val="tx1"/>
            </w14:solidFill>
          </w14:textFill>
        </w:rPr>
        <w:t>供应商</w:t>
      </w:r>
      <w:r>
        <w:rPr>
          <w:rFonts w:hint="eastAsia" w:ascii="宋体" w:hAnsi="宋体" w:eastAsia="宋体" w:cs="宋体"/>
          <w:color w:val="000000" w:themeColor="text1"/>
          <w:sz w:val="24"/>
          <w:highlight w:val="none"/>
          <w:lang w:eastAsia="zh-CN"/>
          <w14:textFill>
            <w14:solidFill>
              <w14:schemeClr w14:val="tx1"/>
            </w14:solidFill>
          </w14:textFill>
        </w:rPr>
        <w:t>。</w:t>
      </w:r>
    </w:p>
    <w:p w14:paraId="7A237415">
      <w:pPr>
        <w:pageBreakBefore w:val="0"/>
        <w:widowControl w:val="0"/>
        <w:numPr>
          <w:ilvl w:val="0"/>
          <w:numId w:val="0"/>
        </w:numPr>
        <w:shd w:val="clear"/>
        <w:kinsoku/>
        <w:wordWrap/>
        <w:overflowPunct/>
        <w:topLinePunct w:val="0"/>
        <w:autoSpaceDE/>
        <w:autoSpaceDN/>
        <w:bidi w:val="0"/>
        <w:adjustRightInd/>
        <w:snapToGrid/>
        <w:spacing w:line="560" w:lineRule="exact"/>
        <w:ind w:left="0" w:leftChars="0" w:firstLine="0" w:firstLineChars="0"/>
        <w:jc w:val="center"/>
        <w:textAlignment w:val="auto"/>
        <w:outlineLvl w:val="0"/>
        <w:rPr>
          <w:rFonts w:hint="eastAsia" w:ascii="宋体" w:hAnsi="宋体" w:eastAsia="宋体" w:cs="宋体"/>
          <w:color w:val="000000" w:themeColor="text1"/>
          <w:highlight w:val="none"/>
          <w:lang w:eastAsia="zh-CN"/>
          <w14:textFill>
            <w14:solidFill>
              <w14:schemeClr w14:val="tx1"/>
            </w14:solidFill>
          </w14:textFill>
        </w:rPr>
      </w:pPr>
      <w:bookmarkStart w:id="37" w:name="_Toc6168"/>
      <w:r>
        <w:rPr>
          <w:rFonts w:hint="eastAsia" w:ascii="宋体" w:hAnsi="宋体" w:eastAsia="宋体" w:cs="宋体"/>
          <w:b/>
          <w:bCs/>
          <w:color w:val="000000" w:themeColor="text1"/>
          <w:sz w:val="24"/>
          <w:highlight w:val="none"/>
          <w:lang w:val="en-US" w:eastAsia="zh-CN"/>
          <w14:textFill>
            <w14:solidFill>
              <w14:schemeClr w14:val="tx1"/>
            </w14:solidFill>
          </w14:textFill>
        </w:rPr>
        <w:t>三、</w:t>
      </w:r>
      <w:r>
        <w:rPr>
          <w:rFonts w:hint="eastAsia" w:ascii="宋体" w:hAnsi="宋体" w:eastAsia="宋体" w:cs="宋体"/>
          <w:b/>
          <w:bCs/>
          <w:color w:val="000000" w:themeColor="text1"/>
          <w:sz w:val="24"/>
          <w:highlight w:val="none"/>
          <w:lang w:eastAsia="zh-CN"/>
          <w14:textFill>
            <w14:solidFill>
              <w14:schemeClr w14:val="tx1"/>
            </w14:solidFill>
          </w14:textFill>
        </w:rPr>
        <w:t>供应商的要求</w:t>
      </w:r>
      <w:bookmarkEnd w:id="37"/>
    </w:p>
    <w:p w14:paraId="79E425D2">
      <w:pPr>
        <w:pageBreakBefore w:val="0"/>
        <w:widowControl w:val="0"/>
        <w:shd w:val="clear"/>
        <w:kinsoku/>
        <w:wordWrap/>
        <w:overflowPunct/>
        <w:topLinePunct w:val="0"/>
        <w:autoSpaceDE/>
        <w:autoSpaceDN/>
        <w:bidi w:val="0"/>
        <w:adjustRightInd/>
        <w:snapToGrid/>
        <w:spacing w:line="560" w:lineRule="exact"/>
        <w:textAlignment w:val="auto"/>
        <w:outlineLvl w:val="1"/>
        <w:rPr>
          <w:rFonts w:hint="eastAsia" w:ascii="宋体" w:hAnsi="宋体" w:eastAsia="宋体" w:cs="宋体"/>
          <w:b w:val="0"/>
          <w:bCs w:val="0"/>
          <w:color w:val="000000" w:themeColor="text1"/>
          <w:sz w:val="24"/>
          <w:highlight w:val="none"/>
          <w:lang w:val="en-US" w:eastAsia="zh-CN"/>
          <w14:textFill>
            <w14:solidFill>
              <w14:schemeClr w14:val="tx1"/>
            </w14:solidFill>
          </w14:textFill>
        </w:rPr>
      </w:pPr>
      <w:r>
        <w:rPr>
          <w:rFonts w:hint="eastAsia" w:ascii="宋体" w:hAnsi="宋体" w:eastAsia="宋体" w:cs="宋体"/>
          <w:b/>
          <w:bCs/>
          <w:color w:val="000000" w:themeColor="text1"/>
          <w:sz w:val="24"/>
          <w:highlight w:val="none"/>
          <w:lang w:val="en-US" w:eastAsia="zh-CN"/>
          <w14:textFill>
            <w14:solidFill>
              <w14:schemeClr w14:val="tx1"/>
            </w14:solidFill>
          </w14:textFill>
        </w:rPr>
        <w:t xml:space="preserve"> </w:t>
      </w:r>
      <w:r>
        <w:rPr>
          <w:rFonts w:hint="eastAsia" w:ascii="宋体" w:hAnsi="宋体" w:eastAsia="宋体" w:cs="宋体"/>
          <w:b w:val="0"/>
          <w:bCs w:val="0"/>
          <w:color w:val="000000" w:themeColor="text1"/>
          <w:sz w:val="24"/>
          <w:highlight w:val="none"/>
          <w:lang w:val="en-US" w:eastAsia="zh-CN"/>
          <w14:textFill>
            <w14:solidFill>
              <w14:schemeClr w14:val="tx1"/>
            </w14:solidFill>
          </w14:textFill>
        </w:rPr>
        <w:t xml:space="preserve">   </w:t>
      </w:r>
      <w:bookmarkStart w:id="38" w:name="_Toc737"/>
      <w:r>
        <w:rPr>
          <w:rFonts w:hint="eastAsia" w:ascii="宋体" w:hAnsi="宋体" w:eastAsia="宋体" w:cs="宋体"/>
          <w:b w:val="0"/>
          <w:bCs w:val="0"/>
          <w:color w:val="000000" w:themeColor="text1"/>
          <w:sz w:val="24"/>
          <w:highlight w:val="none"/>
          <w:lang w:val="en-US" w:eastAsia="zh-CN"/>
          <w14:textFill>
            <w14:solidFill>
              <w14:schemeClr w14:val="tx1"/>
            </w14:solidFill>
          </w14:textFill>
        </w:rPr>
        <w:t>1、供应商应符合须知前附表中规定的资格条件要求：</w:t>
      </w:r>
      <w:bookmarkEnd w:id="38"/>
    </w:p>
    <w:p w14:paraId="55687D81">
      <w:pPr>
        <w:pageBreakBefore w:val="0"/>
        <w:widowControl w:val="0"/>
        <w:shd w:val="clear"/>
        <w:kinsoku/>
        <w:wordWrap/>
        <w:overflowPunct/>
        <w:topLinePunct w:val="0"/>
        <w:autoSpaceDE/>
        <w:autoSpaceDN/>
        <w:bidi w:val="0"/>
        <w:adjustRightInd/>
        <w:snapToGrid/>
        <w:spacing w:line="560" w:lineRule="exact"/>
        <w:textAlignment w:val="auto"/>
        <w:rPr>
          <w:rFonts w:hint="eastAsia" w:ascii="宋体" w:hAnsi="宋体" w:eastAsia="宋体" w:cs="宋体"/>
          <w:color w:val="000000" w:themeColor="text1"/>
          <w:sz w:val="24"/>
          <w:highlight w:val="none"/>
          <w:lang w:val="en-US" w:eastAsia="zh-CN"/>
          <w14:textFill>
            <w14:solidFill>
              <w14:schemeClr w14:val="tx1"/>
            </w14:solidFill>
          </w14:textFill>
        </w:rPr>
      </w:pPr>
      <w:r>
        <w:rPr>
          <w:rFonts w:hint="eastAsia" w:ascii="宋体" w:hAnsi="宋体" w:eastAsia="宋体" w:cs="宋体"/>
          <w:color w:val="000000" w:themeColor="text1"/>
          <w:sz w:val="24"/>
          <w:highlight w:val="none"/>
          <w:lang w:val="en-US" w:eastAsia="zh-CN"/>
          <w14:textFill>
            <w14:solidFill>
              <w14:schemeClr w14:val="tx1"/>
            </w14:solidFill>
          </w14:textFill>
        </w:rPr>
        <w:t xml:space="preserve">    （1）《政府采购法》第二十二条第一款规定的供应商基本资格条件；</w:t>
      </w:r>
    </w:p>
    <w:p w14:paraId="5EBE016E">
      <w:pPr>
        <w:pageBreakBefore w:val="0"/>
        <w:widowControl w:val="0"/>
        <w:shd w:val="clear"/>
        <w:kinsoku/>
        <w:wordWrap/>
        <w:overflowPunct/>
        <w:topLinePunct w:val="0"/>
        <w:autoSpaceDE/>
        <w:autoSpaceDN/>
        <w:bidi w:val="0"/>
        <w:adjustRightInd/>
        <w:snapToGrid/>
        <w:spacing w:line="560" w:lineRule="exact"/>
        <w:ind w:firstLine="480" w:firstLineChars="200"/>
        <w:textAlignment w:val="auto"/>
        <w:rPr>
          <w:rFonts w:hint="eastAsia" w:ascii="宋体" w:hAnsi="宋体" w:eastAsia="宋体" w:cs="宋体"/>
          <w:color w:val="000000" w:themeColor="text1"/>
          <w:sz w:val="24"/>
          <w:highlight w:val="none"/>
          <w:lang w:val="en-US" w:eastAsia="zh-CN"/>
          <w14:textFill>
            <w14:solidFill>
              <w14:schemeClr w14:val="tx1"/>
            </w14:solidFill>
          </w14:textFill>
        </w:rPr>
      </w:pPr>
      <w:r>
        <w:rPr>
          <w:rFonts w:hint="eastAsia" w:ascii="宋体" w:hAnsi="宋体" w:eastAsia="宋体" w:cs="宋体"/>
          <w:color w:val="000000" w:themeColor="text1"/>
          <w:sz w:val="24"/>
          <w:highlight w:val="none"/>
          <w:lang w:val="en-US" w:eastAsia="zh-CN"/>
          <w14:textFill>
            <w14:solidFill>
              <w14:schemeClr w14:val="tx1"/>
            </w14:solidFill>
          </w14:textFill>
        </w:rPr>
        <w:t>（2）谈判文件供应商须知前附表规定的供应商的资格条件。</w:t>
      </w:r>
    </w:p>
    <w:p w14:paraId="53893CA2">
      <w:pPr>
        <w:pageBreakBefore w:val="0"/>
        <w:widowControl w:val="0"/>
        <w:shd w:val="clear"/>
        <w:kinsoku/>
        <w:wordWrap/>
        <w:overflowPunct/>
        <w:topLinePunct w:val="0"/>
        <w:autoSpaceDE/>
        <w:autoSpaceDN/>
        <w:bidi w:val="0"/>
        <w:adjustRightInd/>
        <w:snapToGrid/>
        <w:spacing w:line="560" w:lineRule="exact"/>
        <w:textAlignment w:val="auto"/>
        <w:outlineLvl w:val="1"/>
        <w:rPr>
          <w:rFonts w:hint="eastAsia" w:ascii="宋体" w:hAnsi="宋体" w:eastAsia="宋体" w:cs="宋体"/>
          <w:color w:val="000000" w:themeColor="text1"/>
          <w:sz w:val="24"/>
          <w:highlight w:val="none"/>
          <w:lang w:val="en-US" w:eastAsia="zh-CN"/>
          <w14:textFill>
            <w14:solidFill>
              <w14:schemeClr w14:val="tx1"/>
            </w14:solidFill>
          </w14:textFill>
        </w:rPr>
      </w:pPr>
      <w:r>
        <w:rPr>
          <w:rFonts w:hint="eastAsia" w:ascii="宋体" w:hAnsi="宋体" w:eastAsia="宋体" w:cs="宋体"/>
          <w:color w:val="000000" w:themeColor="text1"/>
          <w:sz w:val="24"/>
          <w:highlight w:val="none"/>
          <w:lang w:val="en-US" w:eastAsia="zh-CN"/>
          <w14:textFill>
            <w14:solidFill>
              <w14:schemeClr w14:val="tx1"/>
            </w14:solidFill>
          </w14:textFill>
        </w:rPr>
        <w:t xml:space="preserve">    </w:t>
      </w:r>
      <w:bookmarkStart w:id="39" w:name="_Toc4924"/>
      <w:r>
        <w:rPr>
          <w:rFonts w:hint="eastAsia" w:ascii="宋体" w:hAnsi="宋体" w:eastAsia="宋体" w:cs="宋体"/>
          <w:color w:val="000000" w:themeColor="text1"/>
          <w:sz w:val="24"/>
          <w:highlight w:val="none"/>
          <w:lang w:val="en-US" w:eastAsia="zh-CN"/>
          <w14:textFill>
            <w14:solidFill>
              <w14:schemeClr w14:val="tx1"/>
            </w14:solidFill>
          </w14:textFill>
        </w:rPr>
        <w:t>2、供应商不得存在下列情形之一：</w:t>
      </w:r>
      <w:bookmarkEnd w:id="39"/>
    </w:p>
    <w:p w14:paraId="7FDD05D9">
      <w:pPr>
        <w:pageBreakBefore w:val="0"/>
        <w:widowControl w:val="0"/>
        <w:numPr>
          <w:ilvl w:val="0"/>
          <w:numId w:val="0"/>
        </w:numPr>
        <w:shd w:val="clear"/>
        <w:kinsoku/>
        <w:wordWrap/>
        <w:overflowPunct/>
        <w:topLinePunct w:val="0"/>
        <w:autoSpaceDE/>
        <w:autoSpaceDN/>
        <w:bidi w:val="0"/>
        <w:adjustRightInd/>
        <w:snapToGrid/>
        <w:spacing w:line="560" w:lineRule="exact"/>
        <w:ind w:left="-4" w:leftChars="0" w:firstLine="480" w:firstLineChars="200"/>
        <w:textAlignment w:val="auto"/>
        <w:rPr>
          <w:rFonts w:hint="eastAsia" w:ascii="宋体" w:hAnsi="宋体" w:eastAsia="宋体" w:cs="宋体"/>
          <w:color w:val="000000" w:themeColor="text1"/>
          <w:sz w:val="24"/>
          <w:highlight w:val="none"/>
          <w:lang w:val="en-US" w:eastAsia="zh-CN"/>
          <w14:textFill>
            <w14:solidFill>
              <w14:schemeClr w14:val="tx1"/>
            </w14:solidFill>
          </w14:textFill>
        </w:rPr>
      </w:pPr>
      <w:r>
        <w:rPr>
          <w:rFonts w:hint="eastAsia" w:ascii="宋体" w:hAnsi="宋体" w:eastAsia="宋体" w:cs="宋体"/>
          <w:color w:val="000000" w:themeColor="text1"/>
          <w:sz w:val="24"/>
          <w:highlight w:val="none"/>
          <w:lang w:val="en-US" w:eastAsia="zh-CN"/>
          <w14:textFill>
            <w14:solidFill>
              <w14:schemeClr w14:val="tx1"/>
            </w14:solidFill>
          </w14:textFill>
        </w:rPr>
        <w:t>（1）与采购人、采购代理机构存在隶属关系或者其他利害关系。</w:t>
      </w:r>
    </w:p>
    <w:p w14:paraId="1C191AF0">
      <w:pPr>
        <w:numPr>
          <w:ilvl w:val="0"/>
          <w:numId w:val="0"/>
        </w:numPr>
        <w:shd w:val="clear"/>
        <w:spacing w:line="600" w:lineRule="exact"/>
        <w:ind w:leftChars="0" w:firstLine="480" w:firstLineChars="200"/>
        <w:rPr>
          <w:rFonts w:hint="eastAsia" w:ascii="宋体" w:hAnsi="宋体" w:eastAsia="宋体" w:cs="宋体"/>
          <w:color w:val="000000" w:themeColor="text1"/>
          <w:sz w:val="24"/>
          <w:highlight w:val="none"/>
          <w:lang w:val="en-US" w:eastAsia="zh-CN"/>
          <w14:textFill>
            <w14:solidFill>
              <w14:schemeClr w14:val="tx1"/>
            </w14:solidFill>
          </w14:textFill>
        </w:rPr>
      </w:pPr>
      <w:r>
        <w:rPr>
          <w:rFonts w:hint="eastAsia" w:ascii="宋体" w:hAnsi="宋体" w:eastAsia="宋体" w:cs="宋体"/>
          <w:color w:val="000000" w:themeColor="text1"/>
          <w:sz w:val="24"/>
          <w:highlight w:val="none"/>
          <w:lang w:val="en-US" w:eastAsia="zh-CN"/>
          <w14:textFill>
            <w14:solidFill>
              <w14:schemeClr w14:val="tx1"/>
            </w14:solidFill>
          </w14:textFill>
        </w:rPr>
        <w:t>（2）与其他供应商的法定代表人（或者负责人）为同一人，或者与其他供应商存在直接控股、管理关系。</w:t>
      </w:r>
    </w:p>
    <w:p w14:paraId="40D58B58">
      <w:pPr>
        <w:numPr>
          <w:ilvl w:val="0"/>
          <w:numId w:val="0"/>
        </w:numPr>
        <w:shd w:val="clear"/>
        <w:spacing w:line="600" w:lineRule="exact"/>
        <w:ind w:firstLine="480" w:firstLineChars="200"/>
        <w:rPr>
          <w:rFonts w:hint="eastAsia" w:ascii="宋体" w:hAnsi="宋体" w:eastAsia="宋体" w:cs="宋体"/>
          <w:color w:val="000000" w:themeColor="text1"/>
          <w:sz w:val="24"/>
          <w:highlight w:val="none"/>
          <w:lang w:val="en-US" w:eastAsia="zh-CN"/>
          <w14:textFill>
            <w14:solidFill>
              <w14:schemeClr w14:val="tx1"/>
            </w14:solidFill>
          </w14:textFill>
        </w:rPr>
      </w:pPr>
      <w:r>
        <w:rPr>
          <w:rFonts w:hint="eastAsia" w:ascii="宋体" w:hAnsi="宋体" w:eastAsia="宋体" w:cs="宋体"/>
          <w:color w:val="000000" w:themeColor="text1"/>
          <w:sz w:val="24"/>
          <w:highlight w:val="none"/>
          <w:lang w:val="en-US" w:eastAsia="zh-CN"/>
          <w14:textFill>
            <w14:solidFill>
              <w14:schemeClr w14:val="tx1"/>
            </w14:solidFill>
          </w14:textFill>
        </w:rPr>
        <w:t>（3）受到刑事处罚，或者受到责令停产停业、在一至三年内禁止参加政府活动、暂扣或者吊销许可证、暂扣或者吊销执照等情形之一的行政处罚，或者存在财政部门认定的其他重大违法记录。</w:t>
      </w:r>
    </w:p>
    <w:p w14:paraId="00CFE6DE">
      <w:pPr>
        <w:numPr>
          <w:ilvl w:val="0"/>
          <w:numId w:val="0"/>
        </w:numPr>
        <w:shd w:val="clear"/>
        <w:spacing w:line="600" w:lineRule="exact"/>
        <w:ind w:leftChars="0" w:firstLine="480" w:firstLineChars="200"/>
        <w:rPr>
          <w:rFonts w:hint="eastAsia" w:ascii="宋体" w:hAnsi="宋体" w:eastAsia="宋体" w:cs="宋体"/>
          <w:color w:val="000000" w:themeColor="text1"/>
          <w:sz w:val="24"/>
          <w:highlight w:val="none"/>
          <w:lang w:val="en-US" w:eastAsia="zh-CN"/>
          <w14:textFill>
            <w14:solidFill>
              <w14:schemeClr w14:val="tx1"/>
            </w14:solidFill>
          </w14:textFill>
        </w:rPr>
      </w:pPr>
      <w:r>
        <w:rPr>
          <w:rFonts w:hint="eastAsia" w:ascii="宋体" w:hAnsi="宋体" w:eastAsia="宋体" w:cs="宋体"/>
          <w:color w:val="000000" w:themeColor="text1"/>
          <w:sz w:val="24"/>
          <w:highlight w:val="none"/>
          <w:lang w:val="en-US" w:eastAsia="zh-CN"/>
          <w14:textFill>
            <w14:solidFill>
              <w14:schemeClr w14:val="tx1"/>
            </w14:solidFill>
          </w14:textFill>
        </w:rPr>
        <w:t>（4）供应商在中国政府采购网（www.ccgp.gov.cn）中未被列入政府采购严重违法失信行为记录名单；投标人、项目负责人、法定代表人在“信用中国”网站（https://www. creditchina.gov.cn/）中未被列入失信被执行人名单和严重失信主体名单及重大税收 违法失信主体名单，投标人提供企业完整信用报告，投标人、项目负责人、法定代表人提供网页查询截图加盖企业原色印章（未被列入失信被执行人名单截图以“中国执行信息公开网”网站（http://zxgk.court.gov.cn/shixin/）中全国范围内查询为准）（提供网站信息查询截图加盖企业原色印章，截图及报告生成时间段为招标文件发出至递交投标文件截止时间内）；</w:t>
      </w:r>
    </w:p>
    <w:p w14:paraId="26A00800">
      <w:pPr>
        <w:numPr>
          <w:ilvl w:val="0"/>
          <w:numId w:val="0"/>
        </w:numPr>
        <w:shd w:val="clear"/>
        <w:spacing w:line="600" w:lineRule="exact"/>
        <w:ind w:left="680" w:leftChars="200" w:firstLine="0" w:firstLineChars="0"/>
        <w:outlineLvl w:val="1"/>
        <w:rPr>
          <w:rFonts w:hint="eastAsia" w:ascii="宋体" w:hAnsi="宋体" w:eastAsia="宋体" w:cs="宋体"/>
          <w:color w:val="000000" w:themeColor="text1"/>
          <w:sz w:val="24"/>
          <w:szCs w:val="20"/>
          <w:highlight w:val="none"/>
          <w:lang w:val="en-US" w:eastAsia="zh-CN" w:bidi="ar-SA"/>
          <w14:textFill>
            <w14:solidFill>
              <w14:schemeClr w14:val="tx1"/>
            </w14:solidFill>
          </w14:textFill>
        </w:rPr>
      </w:pPr>
      <w:bookmarkStart w:id="40" w:name="_Toc8436"/>
      <w:r>
        <w:rPr>
          <w:rFonts w:hint="eastAsia" w:ascii="宋体" w:hAnsi="宋体" w:eastAsia="宋体" w:cs="宋体"/>
          <w:color w:val="000000" w:themeColor="text1"/>
          <w:sz w:val="24"/>
          <w:szCs w:val="20"/>
          <w:highlight w:val="none"/>
          <w:lang w:val="en-US" w:eastAsia="zh-CN" w:bidi="ar-SA"/>
          <w14:textFill>
            <w14:solidFill>
              <w14:schemeClr w14:val="tx1"/>
            </w14:solidFill>
          </w14:textFill>
        </w:rPr>
        <w:t>3、授权委托</w:t>
      </w:r>
      <w:bookmarkEnd w:id="40"/>
    </w:p>
    <w:p w14:paraId="2EFBDE3B">
      <w:pPr>
        <w:pageBreakBefore w:val="0"/>
        <w:widowControl/>
        <w:numPr>
          <w:ilvl w:val="0"/>
          <w:numId w:val="0"/>
        </w:numPr>
        <w:shd w:val="clear"/>
        <w:tabs>
          <w:tab w:val="left" w:pos="180"/>
        </w:tabs>
        <w:wordWrap/>
        <w:overflowPunct/>
        <w:bidi w:val="0"/>
        <w:snapToGrid/>
        <w:spacing w:line="432" w:lineRule="auto"/>
        <w:ind w:firstLine="480" w:firstLineChars="200"/>
        <w:jc w:val="left"/>
        <w:textAlignment w:val="auto"/>
        <w:rPr>
          <w:rFonts w:hint="eastAsia" w:ascii="宋体" w:hAnsi="宋体" w:eastAsia="宋体" w:cs="宋体"/>
          <w:color w:val="000000" w:themeColor="text1"/>
          <w:sz w:val="24"/>
          <w:highlight w:val="none"/>
          <w:lang w:val="en-US" w:eastAsia="zh-CN"/>
          <w14:textFill>
            <w14:solidFill>
              <w14:schemeClr w14:val="tx1"/>
            </w14:solidFill>
          </w14:textFill>
        </w:rPr>
      </w:pPr>
      <w:r>
        <w:rPr>
          <w:rFonts w:hint="eastAsia" w:ascii="宋体" w:hAnsi="宋体" w:eastAsia="宋体" w:cs="宋体"/>
          <w:b w:val="0"/>
          <w:bCs w:val="0"/>
          <w:color w:val="000000" w:themeColor="text1"/>
          <w:kern w:val="2"/>
          <w:sz w:val="24"/>
          <w:szCs w:val="24"/>
          <w:highlight w:val="none"/>
          <w:lang w:val="en-US" w:eastAsia="zh-CN" w:bidi="ar-SA"/>
          <w14:textFill>
            <w14:solidFill>
              <w14:schemeClr w14:val="tx1"/>
            </w14:solidFill>
          </w14:textFill>
        </w:rPr>
        <w:t>法定代表人直接参加，须提交法定代表人身份证明书原件后附合法有效的统一社会信用代码的营业执照副本复印件、身份证原件及复印件。法定代表人授权代表参加的，须出具法定代表人授权书原件、法定代表人身份证复印件、授权代表身份证原件及复印件、投标人委托代理人员信用承诺书。复印件均需加盖企业原始印章，未提供或身份核验不合格者按无效响应处理</w:t>
      </w:r>
      <w:r>
        <w:rPr>
          <w:rFonts w:hint="eastAsia" w:ascii="宋体" w:hAnsi="宋体" w:eastAsia="宋体" w:cs="宋体"/>
          <w:color w:val="000000" w:themeColor="text1"/>
          <w:kern w:val="2"/>
          <w:sz w:val="24"/>
          <w:szCs w:val="24"/>
          <w:highlight w:val="none"/>
          <w:lang w:val="en-US" w:eastAsia="zh-CN" w:bidi="ar-SA"/>
          <w14:textFill>
            <w14:solidFill>
              <w14:schemeClr w14:val="tx1"/>
            </w14:solidFill>
          </w14:textFill>
        </w:rPr>
        <w:t>。</w:t>
      </w:r>
    </w:p>
    <w:p w14:paraId="4BA6CF14">
      <w:pPr>
        <w:numPr>
          <w:ilvl w:val="0"/>
          <w:numId w:val="0"/>
        </w:numPr>
        <w:shd w:val="clear"/>
        <w:spacing w:line="600" w:lineRule="exact"/>
        <w:ind w:left="0" w:leftChars="0" w:firstLine="480" w:firstLineChars="200"/>
        <w:outlineLvl w:val="1"/>
        <w:rPr>
          <w:rFonts w:hint="eastAsia" w:ascii="宋体" w:hAnsi="宋体" w:eastAsia="宋体" w:cs="宋体"/>
          <w:color w:val="000000" w:themeColor="text1"/>
          <w:sz w:val="24"/>
          <w:highlight w:val="none"/>
          <w:lang w:val="en-US" w:eastAsia="zh-CN"/>
          <w14:textFill>
            <w14:solidFill>
              <w14:schemeClr w14:val="tx1"/>
            </w14:solidFill>
          </w14:textFill>
        </w:rPr>
      </w:pPr>
      <w:bookmarkStart w:id="41" w:name="_Toc26784"/>
      <w:r>
        <w:rPr>
          <w:rFonts w:hint="eastAsia" w:ascii="宋体" w:hAnsi="宋体" w:eastAsia="宋体" w:cs="宋体"/>
          <w:color w:val="000000" w:themeColor="text1"/>
          <w:sz w:val="24"/>
          <w:highlight w:val="none"/>
          <w:lang w:val="en-US" w:eastAsia="zh-CN"/>
          <w14:textFill>
            <w14:solidFill>
              <w14:schemeClr w14:val="tx1"/>
            </w14:solidFill>
          </w14:textFill>
        </w:rPr>
        <w:t>4、谈判的费用</w:t>
      </w:r>
      <w:bookmarkEnd w:id="41"/>
    </w:p>
    <w:p w14:paraId="1684C459">
      <w:pPr>
        <w:numPr>
          <w:ilvl w:val="0"/>
          <w:numId w:val="0"/>
        </w:numPr>
        <w:shd w:val="clear"/>
        <w:spacing w:line="600" w:lineRule="exact"/>
        <w:ind w:firstLine="480" w:firstLineChars="200"/>
        <w:rPr>
          <w:rFonts w:hint="eastAsia" w:ascii="宋体" w:hAnsi="宋体" w:eastAsia="宋体" w:cs="宋体"/>
          <w:color w:val="000000" w:themeColor="text1"/>
          <w:sz w:val="24"/>
          <w:highlight w:val="none"/>
          <w:lang w:val="en-US" w:eastAsia="zh-CN"/>
          <w14:textFill>
            <w14:solidFill>
              <w14:schemeClr w14:val="tx1"/>
            </w14:solidFill>
          </w14:textFill>
        </w:rPr>
      </w:pPr>
      <w:r>
        <w:rPr>
          <w:rFonts w:hint="eastAsia" w:ascii="宋体" w:hAnsi="宋体" w:eastAsia="宋体" w:cs="宋体"/>
          <w:color w:val="000000" w:themeColor="text1"/>
          <w:sz w:val="24"/>
          <w:highlight w:val="none"/>
          <w:lang w:val="en-US" w:eastAsia="zh-CN"/>
          <w14:textFill>
            <w14:solidFill>
              <w14:schemeClr w14:val="tx1"/>
            </w14:solidFill>
          </w14:textFill>
        </w:rPr>
        <w:t>无论谈判结果如何，供应商应自行承担所有与竞争性谈判采购活动有关的全部费用。</w:t>
      </w:r>
    </w:p>
    <w:p w14:paraId="2B309768">
      <w:pPr>
        <w:numPr>
          <w:ilvl w:val="0"/>
          <w:numId w:val="0"/>
        </w:numPr>
        <w:shd w:val="clear"/>
        <w:spacing w:line="600" w:lineRule="exact"/>
        <w:ind w:left="0" w:leftChars="0" w:firstLine="480" w:firstLineChars="200"/>
        <w:outlineLvl w:val="1"/>
        <w:rPr>
          <w:rFonts w:hint="eastAsia" w:ascii="宋体" w:hAnsi="宋体" w:eastAsia="宋体" w:cs="宋体"/>
          <w:color w:val="000000" w:themeColor="text1"/>
          <w:sz w:val="24"/>
          <w:highlight w:val="none"/>
          <w:lang w:val="en-US" w:eastAsia="zh-CN"/>
          <w14:textFill>
            <w14:solidFill>
              <w14:schemeClr w14:val="tx1"/>
            </w14:solidFill>
          </w14:textFill>
        </w:rPr>
      </w:pPr>
      <w:bookmarkStart w:id="42" w:name="_Toc30612"/>
      <w:r>
        <w:rPr>
          <w:rFonts w:hint="eastAsia" w:ascii="宋体" w:hAnsi="宋体" w:eastAsia="宋体" w:cs="宋体"/>
          <w:color w:val="000000" w:themeColor="text1"/>
          <w:sz w:val="24"/>
          <w:highlight w:val="none"/>
          <w:lang w:val="en-US" w:eastAsia="zh-CN"/>
          <w14:textFill>
            <w14:solidFill>
              <w14:schemeClr w14:val="tx1"/>
            </w14:solidFill>
          </w14:textFill>
        </w:rPr>
        <w:t>5、现场勘察</w:t>
      </w:r>
      <w:bookmarkEnd w:id="42"/>
    </w:p>
    <w:p w14:paraId="7F86C5EB">
      <w:pPr>
        <w:numPr>
          <w:ilvl w:val="0"/>
          <w:numId w:val="0"/>
        </w:numPr>
        <w:shd w:val="clear"/>
        <w:spacing w:line="600" w:lineRule="exact"/>
        <w:ind w:firstLine="480" w:firstLineChars="200"/>
        <w:rPr>
          <w:rFonts w:hint="eastAsia" w:ascii="宋体" w:hAnsi="宋体" w:eastAsia="宋体" w:cs="宋体"/>
          <w:color w:val="000000" w:themeColor="text1"/>
          <w:sz w:val="24"/>
          <w:highlight w:val="none"/>
          <w:lang w:val="en-US" w:eastAsia="zh-CN"/>
          <w14:textFill>
            <w14:solidFill>
              <w14:schemeClr w14:val="tx1"/>
            </w14:solidFill>
          </w14:textFill>
        </w:rPr>
      </w:pPr>
      <w:r>
        <w:rPr>
          <w:rFonts w:hint="eastAsia" w:ascii="宋体" w:hAnsi="宋体" w:eastAsia="宋体" w:cs="宋体"/>
          <w:color w:val="000000" w:themeColor="text1"/>
          <w:sz w:val="24"/>
          <w:highlight w:val="none"/>
          <w:lang w:val="en-US" w:eastAsia="zh-CN"/>
          <w14:textFill>
            <w14:solidFill>
              <w14:schemeClr w14:val="tx1"/>
            </w14:solidFill>
          </w14:textFill>
        </w:rPr>
        <w:t>（1）供应商应对采购项目现场和周围环境的现场考察。</w:t>
      </w:r>
    </w:p>
    <w:p w14:paraId="17746693">
      <w:pPr>
        <w:numPr>
          <w:ilvl w:val="0"/>
          <w:numId w:val="0"/>
        </w:numPr>
        <w:shd w:val="clear"/>
        <w:spacing w:line="600" w:lineRule="exact"/>
        <w:ind w:firstLine="480" w:firstLineChars="200"/>
        <w:rPr>
          <w:rFonts w:hint="eastAsia" w:ascii="宋体" w:hAnsi="宋体" w:eastAsia="宋体" w:cs="宋体"/>
          <w:color w:val="000000" w:themeColor="text1"/>
          <w:sz w:val="24"/>
          <w:highlight w:val="none"/>
          <w:lang w:val="en-US" w:eastAsia="zh-CN"/>
          <w14:textFill>
            <w14:solidFill>
              <w14:schemeClr w14:val="tx1"/>
            </w14:solidFill>
          </w14:textFill>
        </w:rPr>
      </w:pPr>
      <w:r>
        <w:rPr>
          <w:rFonts w:hint="eastAsia" w:ascii="宋体" w:hAnsi="宋体" w:eastAsia="宋体" w:cs="宋体"/>
          <w:color w:val="000000" w:themeColor="text1"/>
          <w:sz w:val="24"/>
          <w:highlight w:val="none"/>
          <w:lang w:val="en-US" w:eastAsia="zh-CN"/>
          <w14:textFill>
            <w14:solidFill>
              <w14:schemeClr w14:val="tx1"/>
            </w14:solidFill>
          </w14:textFill>
        </w:rPr>
        <w:t>（2）勘察现场的费用由供应商自己承担，勘察期间所发生的人身伤害及财产损失由供应商自己负责。</w:t>
      </w:r>
    </w:p>
    <w:p w14:paraId="3373DEAC">
      <w:pPr>
        <w:keepNext w:val="0"/>
        <w:keepLines w:val="0"/>
        <w:pageBreakBefore w:val="0"/>
        <w:widowControl w:val="0"/>
        <w:shd w:val="clear"/>
        <w:kinsoku/>
        <w:wordWrap/>
        <w:overflowPunct/>
        <w:topLinePunct w:val="0"/>
        <w:autoSpaceDE/>
        <w:autoSpaceDN/>
        <w:bidi w:val="0"/>
        <w:adjustRightInd/>
        <w:snapToGrid/>
        <w:spacing w:line="600" w:lineRule="exact"/>
        <w:ind w:firstLine="480" w:firstLineChars="200"/>
        <w:textAlignment w:val="auto"/>
        <w:rPr>
          <w:rFonts w:hint="eastAsia" w:ascii="宋体" w:hAnsi="宋体" w:eastAsia="宋体" w:cs="宋体"/>
          <w:color w:val="000000" w:themeColor="text1"/>
          <w:sz w:val="24"/>
          <w:highlight w:val="none"/>
          <w:lang w:val="en-US" w:eastAsia="zh-CN"/>
          <w14:textFill>
            <w14:solidFill>
              <w14:schemeClr w14:val="tx1"/>
            </w14:solidFill>
          </w14:textFill>
        </w:rPr>
      </w:pPr>
      <w:r>
        <w:rPr>
          <w:rFonts w:hint="eastAsia" w:ascii="宋体" w:hAnsi="宋体" w:eastAsia="宋体" w:cs="宋体"/>
          <w:color w:val="000000" w:themeColor="text1"/>
          <w:sz w:val="24"/>
          <w:highlight w:val="none"/>
          <w:lang w:val="en-US" w:eastAsia="zh-CN"/>
          <w14:textFill>
            <w14:solidFill>
              <w14:schemeClr w14:val="tx1"/>
            </w14:solidFill>
          </w14:textFill>
        </w:rPr>
        <w:t>（3）采购人不对供应商据此而做出的推论、理解和结论负责。一旦成交，供应商不得以任何借口，而提出额外补偿，或延长合同期限的要求。</w:t>
      </w:r>
    </w:p>
    <w:p w14:paraId="1843DDB5">
      <w:pPr>
        <w:pStyle w:val="4"/>
        <w:shd w:val="clear"/>
        <w:bidi w:val="0"/>
        <w:jc w:val="center"/>
        <w:outlineLvl w:val="0"/>
        <w:rPr>
          <w:rFonts w:hint="eastAsia" w:ascii="宋体" w:hAnsi="宋体" w:eastAsia="宋体" w:cs="宋体"/>
          <w:color w:val="000000" w:themeColor="text1"/>
          <w:sz w:val="28"/>
          <w:szCs w:val="28"/>
          <w:lang w:val="en-US" w:eastAsia="zh-CN"/>
          <w14:textFill>
            <w14:solidFill>
              <w14:schemeClr w14:val="tx1"/>
            </w14:solidFill>
          </w14:textFill>
        </w:rPr>
      </w:pPr>
      <w:bookmarkStart w:id="43" w:name="_Toc12166"/>
      <w:bookmarkStart w:id="44" w:name="_Toc12922"/>
      <w:bookmarkStart w:id="45" w:name="_Toc6320"/>
      <w:bookmarkStart w:id="46" w:name="_Toc317063965"/>
      <w:bookmarkStart w:id="47" w:name="_Toc307319709"/>
      <w:bookmarkStart w:id="48" w:name="_Toc307476823"/>
      <w:bookmarkStart w:id="49" w:name="_Toc12296"/>
      <w:bookmarkStart w:id="50" w:name="_Toc313435090"/>
      <w:bookmarkStart w:id="51" w:name="_Toc14265"/>
      <w:bookmarkStart w:id="52" w:name="_Toc302465480"/>
      <w:r>
        <w:rPr>
          <w:rFonts w:hint="eastAsia" w:ascii="宋体" w:hAnsi="宋体" w:eastAsia="宋体" w:cs="宋体"/>
          <w:color w:val="000000" w:themeColor="text1"/>
          <w:sz w:val="28"/>
          <w:szCs w:val="28"/>
          <w:lang w:val="en-US" w:eastAsia="zh-CN"/>
          <w14:textFill>
            <w14:solidFill>
              <w14:schemeClr w14:val="tx1"/>
            </w14:solidFill>
          </w14:textFill>
        </w:rPr>
        <w:t>第二章  谈判文件说明</w:t>
      </w:r>
      <w:bookmarkEnd w:id="43"/>
      <w:bookmarkEnd w:id="44"/>
      <w:bookmarkEnd w:id="45"/>
    </w:p>
    <w:p w14:paraId="22772E3D">
      <w:pPr>
        <w:numPr>
          <w:ilvl w:val="0"/>
          <w:numId w:val="0"/>
        </w:numPr>
        <w:shd w:val="clear"/>
        <w:spacing w:line="600" w:lineRule="exact"/>
        <w:ind w:left="0" w:leftChars="0" w:firstLine="482" w:firstLineChars="200"/>
        <w:jc w:val="center"/>
        <w:outlineLvl w:val="0"/>
        <w:rPr>
          <w:rFonts w:hint="eastAsia" w:ascii="宋体" w:hAnsi="宋体" w:eastAsia="宋体" w:cs="宋体"/>
          <w:color w:val="000000" w:themeColor="text1"/>
          <w:sz w:val="24"/>
          <w:highlight w:val="none"/>
          <w:lang w:val="en-US" w:eastAsia="zh-CN"/>
          <w14:textFill>
            <w14:solidFill>
              <w14:schemeClr w14:val="tx1"/>
            </w14:solidFill>
          </w14:textFill>
        </w:rPr>
      </w:pPr>
      <w:bookmarkStart w:id="53" w:name="_Toc21813"/>
      <w:r>
        <w:rPr>
          <w:rFonts w:hint="eastAsia" w:ascii="宋体" w:hAnsi="宋体" w:eastAsia="宋体" w:cs="宋体"/>
          <w:b/>
          <w:bCs/>
          <w:color w:val="000000" w:themeColor="text1"/>
          <w:sz w:val="24"/>
          <w:highlight w:val="none"/>
          <w:lang w:val="en-US" w:eastAsia="zh-CN"/>
          <w14:textFill>
            <w14:solidFill>
              <w14:schemeClr w14:val="tx1"/>
            </w14:solidFill>
          </w14:textFill>
        </w:rPr>
        <w:t>四、谈判文件</w:t>
      </w:r>
      <w:bookmarkEnd w:id="46"/>
      <w:bookmarkEnd w:id="47"/>
      <w:bookmarkEnd w:id="48"/>
      <w:bookmarkEnd w:id="49"/>
      <w:bookmarkEnd w:id="50"/>
      <w:bookmarkEnd w:id="51"/>
      <w:bookmarkEnd w:id="52"/>
      <w:bookmarkEnd w:id="53"/>
    </w:p>
    <w:p w14:paraId="73EB121D">
      <w:pPr>
        <w:numPr>
          <w:ilvl w:val="0"/>
          <w:numId w:val="0"/>
        </w:numPr>
        <w:shd w:val="clear"/>
        <w:spacing w:line="600" w:lineRule="exact"/>
        <w:ind w:left="0" w:leftChars="0" w:firstLine="480" w:firstLineChars="200"/>
        <w:outlineLvl w:val="1"/>
        <w:rPr>
          <w:rFonts w:hint="eastAsia" w:ascii="宋体" w:hAnsi="宋体" w:eastAsia="宋体" w:cs="宋体"/>
          <w:color w:val="000000" w:themeColor="text1"/>
          <w:sz w:val="24"/>
          <w:highlight w:val="none"/>
          <w:lang w:val="en-US" w:eastAsia="zh-CN"/>
          <w14:textFill>
            <w14:solidFill>
              <w14:schemeClr w14:val="tx1"/>
            </w14:solidFill>
          </w14:textFill>
        </w:rPr>
      </w:pPr>
      <w:bookmarkStart w:id="54" w:name="_Toc18376"/>
      <w:r>
        <w:rPr>
          <w:rFonts w:hint="eastAsia" w:ascii="宋体" w:hAnsi="宋体" w:eastAsia="宋体" w:cs="宋体"/>
          <w:color w:val="000000" w:themeColor="text1"/>
          <w:sz w:val="24"/>
          <w:highlight w:val="none"/>
          <w:lang w:val="en-US" w:eastAsia="zh-CN"/>
          <w14:textFill>
            <w14:solidFill>
              <w14:schemeClr w14:val="tx1"/>
            </w14:solidFill>
          </w14:textFill>
        </w:rPr>
        <w:t>1、谈判文件由下列文件组成：</w:t>
      </w:r>
      <w:bookmarkEnd w:id="54"/>
    </w:p>
    <w:p w14:paraId="0167C3F5">
      <w:pPr>
        <w:numPr>
          <w:ilvl w:val="0"/>
          <w:numId w:val="0"/>
        </w:numPr>
        <w:shd w:val="clear"/>
        <w:spacing w:line="600" w:lineRule="exact"/>
        <w:ind w:firstLine="480" w:firstLineChars="200"/>
        <w:rPr>
          <w:rFonts w:hint="eastAsia" w:ascii="宋体" w:hAnsi="宋体" w:eastAsia="宋体" w:cs="宋体"/>
          <w:color w:val="000000" w:themeColor="text1"/>
          <w:sz w:val="24"/>
          <w:highlight w:val="none"/>
          <w:lang w:val="en-US" w:eastAsia="zh-CN"/>
          <w14:textFill>
            <w14:solidFill>
              <w14:schemeClr w14:val="tx1"/>
            </w14:solidFill>
          </w14:textFill>
        </w:rPr>
      </w:pPr>
      <w:r>
        <w:rPr>
          <w:rFonts w:hint="eastAsia" w:ascii="宋体" w:hAnsi="宋体" w:eastAsia="宋体" w:cs="宋体"/>
          <w:color w:val="000000" w:themeColor="text1"/>
          <w:sz w:val="24"/>
          <w:highlight w:val="none"/>
          <w:lang w:val="en-US" w:eastAsia="zh-CN"/>
          <w14:textFill>
            <w14:solidFill>
              <w14:schemeClr w14:val="tx1"/>
            </w14:solidFill>
          </w14:textFill>
        </w:rPr>
        <w:t>第一部分  竞争性谈判公告</w:t>
      </w:r>
    </w:p>
    <w:p w14:paraId="2035F882">
      <w:pPr>
        <w:numPr>
          <w:ilvl w:val="0"/>
          <w:numId w:val="0"/>
        </w:numPr>
        <w:shd w:val="clear"/>
        <w:spacing w:line="600" w:lineRule="exact"/>
        <w:ind w:firstLine="480" w:firstLineChars="200"/>
        <w:rPr>
          <w:rFonts w:hint="eastAsia" w:ascii="宋体" w:hAnsi="宋体" w:eastAsia="宋体" w:cs="宋体"/>
          <w:color w:val="000000" w:themeColor="text1"/>
          <w:sz w:val="24"/>
          <w:highlight w:val="none"/>
          <w:lang w:val="en-US" w:eastAsia="zh-CN"/>
          <w14:textFill>
            <w14:solidFill>
              <w14:schemeClr w14:val="tx1"/>
            </w14:solidFill>
          </w14:textFill>
        </w:rPr>
      </w:pPr>
      <w:r>
        <w:rPr>
          <w:rFonts w:hint="eastAsia" w:ascii="宋体" w:hAnsi="宋体" w:eastAsia="宋体" w:cs="宋体"/>
          <w:color w:val="000000" w:themeColor="text1"/>
          <w:sz w:val="24"/>
          <w:highlight w:val="none"/>
          <w:lang w:val="en-US" w:eastAsia="zh-CN"/>
          <w14:textFill>
            <w14:solidFill>
              <w14:schemeClr w14:val="tx1"/>
            </w14:solidFill>
          </w14:textFill>
        </w:rPr>
        <w:t>第二部分  供应商须知</w:t>
      </w:r>
    </w:p>
    <w:p w14:paraId="219D67C5">
      <w:pPr>
        <w:numPr>
          <w:ilvl w:val="0"/>
          <w:numId w:val="0"/>
        </w:numPr>
        <w:shd w:val="clear"/>
        <w:spacing w:line="600" w:lineRule="exact"/>
        <w:ind w:firstLine="480" w:firstLineChars="200"/>
        <w:rPr>
          <w:rFonts w:hint="eastAsia" w:ascii="宋体" w:hAnsi="宋体" w:eastAsia="宋体" w:cs="宋体"/>
          <w:color w:val="000000" w:themeColor="text1"/>
          <w:sz w:val="24"/>
          <w:highlight w:val="none"/>
          <w:lang w:val="en-US" w:eastAsia="zh-CN"/>
          <w14:textFill>
            <w14:solidFill>
              <w14:schemeClr w14:val="tx1"/>
            </w14:solidFill>
          </w14:textFill>
        </w:rPr>
      </w:pPr>
      <w:r>
        <w:rPr>
          <w:rFonts w:hint="eastAsia" w:ascii="宋体" w:hAnsi="宋体" w:eastAsia="宋体" w:cs="宋体"/>
          <w:color w:val="000000" w:themeColor="text1"/>
          <w:sz w:val="24"/>
          <w:highlight w:val="none"/>
          <w:lang w:val="en-US" w:eastAsia="zh-CN"/>
          <w14:textFill>
            <w14:solidFill>
              <w14:schemeClr w14:val="tx1"/>
            </w14:solidFill>
          </w14:textFill>
        </w:rPr>
        <w:t>第三部分  采购内容及技术需求</w:t>
      </w:r>
    </w:p>
    <w:p w14:paraId="49C4106D">
      <w:pPr>
        <w:numPr>
          <w:ilvl w:val="0"/>
          <w:numId w:val="0"/>
        </w:numPr>
        <w:shd w:val="clear"/>
        <w:spacing w:line="600" w:lineRule="exact"/>
        <w:ind w:firstLine="480" w:firstLineChars="200"/>
        <w:rPr>
          <w:rFonts w:hint="eastAsia" w:ascii="宋体" w:hAnsi="宋体" w:eastAsia="宋体" w:cs="宋体"/>
          <w:color w:val="000000" w:themeColor="text1"/>
          <w:sz w:val="24"/>
          <w:highlight w:val="none"/>
          <w:lang w:val="en-US" w:eastAsia="zh-CN"/>
          <w14:textFill>
            <w14:solidFill>
              <w14:schemeClr w14:val="tx1"/>
            </w14:solidFill>
          </w14:textFill>
        </w:rPr>
      </w:pPr>
      <w:r>
        <w:rPr>
          <w:rFonts w:hint="eastAsia" w:ascii="宋体" w:hAnsi="宋体" w:eastAsia="宋体" w:cs="宋体"/>
          <w:color w:val="000000" w:themeColor="text1"/>
          <w:sz w:val="24"/>
          <w:highlight w:val="none"/>
          <w:lang w:val="en-US" w:eastAsia="zh-CN"/>
          <w14:textFill>
            <w14:solidFill>
              <w14:schemeClr w14:val="tx1"/>
            </w14:solidFill>
          </w14:textFill>
        </w:rPr>
        <w:t>第四部分  评审办法</w:t>
      </w:r>
    </w:p>
    <w:p w14:paraId="26C5D50B">
      <w:pPr>
        <w:numPr>
          <w:ilvl w:val="0"/>
          <w:numId w:val="0"/>
        </w:numPr>
        <w:shd w:val="clear"/>
        <w:spacing w:line="600" w:lineRule="exact"/>
        <w:ind w:firstLine="480" w:firstLineChars="200"/>
        <w:rPr>
          <w:rFonts w:hint="eastAsia" w:ascii="宋体" w:hAnsi="宋体" w:eastAsia="宋体" w:cs="宋体"/>
          <w:color w:val="000000" w:themeColor="text1"/>
          <w:sz w:val="24"/>
          <w:highlight w:val="none"/>
          <w:lang w:val="en-US" w:eastAsia="zh-CN"/>
          <w14:textFill>
            <w14:solidFill>
              <w14:schemeClr w14:val="tx1"/>
            </w14:solidFill>
          </w14:textFill>
        </w:rPr>
      </w:pPr>
      <w:r>
        <w:rPr>
          <w:rFonts w:hint="eastAsia" w:ascii="宋体" w:hAnsi="宋体" w:eastAsia="宋体" w:cs="宋体"/>
          <w:color w:val="000000" w:themeColor="text1"/>
          <w:sz w:val="24"/>
          <w:highlight w:val="none"/>
          <w:lang w:val="en-US" w:eastAsia="zh-CN"/>
          <w14:textFill>
            <w14:solidFill>
              <w14:schemeClr w14:val="tx1"/>
            </w14:solidFill>
          </w14:textFill>
        </w:rPr>
        <w:t>第五部分  合同主要条款</w:t>
      </w:r>
    </w:p>
    <w:p w14:paraId="32054374">
      <w:pPr>
        <w:numPr>
          <w:ilvl w:val="0"/>
          <w:numId w:val="0"/>
        </w:numPr>
        <w:shd w:val="clear"/>
        <w:spacing w:line="600" w:lineRule="exact"/>
        <w:ind w:firstLine="480" w:firstLineChars="200"/>
        <w:rPr>
          <w:rFonts w:hint="eastAsia" w:ascii="宋体" w:hAnsi="宋体" w:eastAsia="宋体" w:cs="宋体"/>
          <w:color w:val="000000" w:themeColor="text1"/>
          <w:sz w:val="24"/>
          <w:highlight w:val="none"/>
          <w:lang w:val="en-US" w:eastAsia="zh-CN"/>
          <w14:textFill>
            <w14:solidFill>
              <w14:schemeClr w14:val="tx1"/>
            </w14:solidFill>
          </w14:textFill>
        </w:rPr>
      </w:pPr>
      <w:r>
        <w:rPr>
          <w:rFonts w:hint="eastAsia" w:ascii="宋体" w:hAnsi="宋体" w:eastAsia="宋体" w:cs="宋体"/>
          <w:color w:val="000000" w:themeColor="text1"/>
          <w:sz w:val="24"/>
          <w:highlight w:val="none"/>
          <w:lang w:val="en-US" w:eastAsia="zh-CN"/>
          <w14:textFill>
            <w14:solidFill>
              <w14:schemeClr w14:val="tx1"/>
            </w14:solidFill>
          </w14:textFill>
        </w:rPr>
        <w:t>第六部分  响应文件格式</w:t>
      </w:r>
    </w:p>
    <w:bookmarkEnd w:id="25"/>
    <w:bookmarkEnd w:id="26"/>
    <w:bookmarkEnd w:id="27"/>
    <w:bookmarkEnd w:id="28"/>
    <w:bookmarkEnd w:id="29"/>
    <w:p w14:paraId="650BF37F">
      <w:pPr>
        <w:numPr>
          <w:ilvl w:val="0"/>
          <w:numId w:val="0"/>
        </w:numPr>
        <w:shd w:val="clear"/>
        <w:spacing w:line="600" w:lineRule="exact"/>
        <w:ind w:firstLine="480" w:firstLineChars="200"/>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谈判文件包括目录中所列的内容，各供应商应仔细阅读谈判文件中所有的事项、格式、条款和规范要求，在谈判响应文件中对谈判文件的各方面都</w:t>
      </w:r>
      <w:r>
        <w:rPr>
          <w:rFonts w:hint="eastAsia" w:ascii="宋体" w:hAnsi="宋体" w:eastAsia="宋体" w:cs="宋体"/>
          <w:color w:val="000000" w:themeColor="text1"/>
          <w:sz w:val="24"/>
          <w:highlight w:val="none"/>
          <w:lang w:eastAsia="zh-CN"/>
          <w14:textFill>
            <w14:solidFill>
              <w14:schemeClr w14:val="tx1"/>
            </w14:solidFill>
          </w14:textFill>
        </w:rPr>
        <w:t>作出</w:t>
      </w:r>
      <w:r>
        <w:rPr>
          <w:rFonts w:hint="eastAsia" w:ascii="宋体" w:hAnsi="宋体" w:eastAsia="宋体" w:cs="宋体"/>
          <w:color w:val="000000" w:themeColor="text1"/>
          <w:sz w:val="24"/>
          <w:highlight w:val="none"/>
          <w14:textFill>
            <w14:solidFill>
              <w14:schemeClr w14:val="tx1"/>
            </w14:solidFill>
          </w14:textFill>
        </w:rPr>
        <w:t>实质性的响应，按照谈判文件的要求提交全部资料。供应商没有对谈判文件全面做出实质性响应是供应商自身的风险。采购人有权拒绝没有对谈判文件要求</w:t>
      </w:r>
      <w:r>
        <w:rPr>
          <w:rFonts w:hint="eastAsia" w:ascii="宋体" w:hAnsi="宋体" w:eastAsia="宋体" w:cs="宋体"/>
          <w:color w:val="000000" w:themeColor="text1"/>
          <w:sz w:val="24"/>
          <w:highlight w:val="none"/>
          <w:lang w:eastAsia="zh-CN"/>
          <w14:textFill>
            <w14:solidFill>
              <w14:schemeClr w14:val="tx1"/>
            </w14:solidFill>
          </w14:textFill>
        </w:rPr>
        <w:t>作出</w:t>
      </w:r>
      <w:r>
        <w:rPr>
          <w:rFonts w:hint="eastAsia" w:ascii="宋体" w:hAnsi="宋体" w:eastAsia="宋体" w:cs="宋体"/>
          <w:color w:val="000000" w:themeColor="text1"/>
          <w:sz w:val="24"/>
          <w:highlight w:val="none"/>
          <w14:textFill>
            <w14:solidFill>
              <w14:schemeClr w14:val="tx1"/>
            </w14:solidFill>
          </w14:textFill>
        </w:rPr>
        <w:t>实质性响应的响应文件。</w:t>
      </w:r>
    </w:p>
    <w:p w14:paraId="6CBC6856">
      <w:pPr>
        <w:numPr>
          <w:ilvl w:val="0"/>
          <w:numId w:val="3"/>
        </w:numPr>
        <w:shd w:val="clear"/>
        <w:spacing w:line="600" w:lineRule="exact"/>
        <w:ind w:left="420" w:leftChars="0" w:firstLine="0" w:firstLineChars="0"/>
        <w:outlineLvl w:val="1"/>
        <w:rPr>
          <w:rFonts w:hint="eastAsia" w:ascii="宋体" w:hAnsi="宋体" w:eastAsia="宋体" w:cs="宋体"/>
          <w:b/>
          <w:bCs/>
          <w:color w:val="000000" w:themeColor="text1"/>
          <w:sz w:val="24"/>
          <w:highlight w:val="none"/>
          <w14:textFill>
            <w14:solidFill>
              <w14:schemeClr w14:val="tx1"/>
            </w14:solidFill>
          </w14:textFill>
        </w:rPr>
      </w:pPr>
      <w:bookmarkStart w:id="55" w:name="_Toc8349"/>
      <w:r>
        <w:rPr>
          <w:rFonts w:hint="eastAsia" w:ascii="宋体" w:hAnsi="宋体" w:eastAsia="宋体" w:cs="宋体"/>
          <w:b/>
          <w:bCs/>
          <w:color w:val="000000" w:themeColor="text1"/>
          <w:sz w:val="24"/>
          <w:highlight w:val="none"/>
          <w14:textFill>
            <w14:solidFill>
              <w14:schemeClr w14:val="tx1"/>
            </w14:solidFill>
          </w14:textFill>
        </w:rPr>
        <w:t>谈判文件的澄清</w:t>
      </w:r>
      <w:bookmarkEnd w:id="55"/>
    </w:p>
    <w:p w14:paraId="13231D0B">
      <w:pPr>
        <w:numPr>
          <w:ilvl w:val="0"/>
          <w:numId w:val="0"/>
        </w:numPr>
        <w:shd w:val="clear"/>
        <w:spacing w:line="600" w:lineRule="exact"/>
        <w:ind w:firstLine="480" w:firstLineChars="200"/>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各供应商对文件中有难以理解或有疑义或表述不准确的内容需要进行澄清，应在谈判截止</w:t>
      </w:r>
      <w:r>
        <w:rPr>
          <w:rFonts w:hint="eastAsia" w:ascii="宋体" w:hAnsi="宋体" w:eastAsia="宋体" w:cs="宋体"/>
          <w:color w:val="000000" w:themeColor="text1"/>
          <w:sz w:val="24"/>
          <w:highlight w:val="none"/>
          <w:lang w:eastAsia="zh-CN"/>
          <w14:textFill>
            <w14:solidFill>
              <w14:schemeClr w14:val="tx1"/>
            </w14:solidFill>
          </w14:textFill>
        </w:rPr>
        <w:t>前</w:t>
      </w:r>
      <w:r>
        <w:rPr>
          <w:rFonts w:hint="eastAsia" w:ascii="宋体" w:hAnsi="宋体" w:eastAsia="宋体" w:cs="宋体"/>
          <w:color w:val="000000" w:themeColor="text1"/>
          <w:sz w:val="24"/>
          <w:highlight w:val="none"/>
          <w:lang w:val="en-US" w:eastAsia="zh-CN"/>
          <w14:textFill>
            <w14:solidFill>
              <w14:schemeClr w14:val="tx1"/>
            </w14:solidFill>
          </w14:textFill>
        </w:rPr>
        <w:t>2天</w:t>
      </w:r>
      <w:r>
        <w:rPr>
          <w:rFonts w:hint="eastAsia" w:ascii="宋体" w:hAnsi="宋体" w:eastAsia="宋体" w:cs="宋体"/>
          <w:color w:val="000000" w:themeColor="text1"/>
          <w:sz w:val="24"/>
          <w:highlight w:val="none"/>
          <w14:textFill>
            <w14:solidFill>
              <w14:schemeClr w14:val="tx1"/>
            </w14:solidFill>
          </w14:textFill>
        </w:rPr>
        <w:t>，以书面形式通知采购代理机构，采购代理机构将视情况确定采用适当方式予以澄清或以书面形式予以答复，并在其认为必要时，将不标明来源的书面答复通知到每个购买谈判文件的供应商。</w:t>
      </w:r>
    </w:p>
    <w:p w14:paraId="17684C37">
      <w:pPr>
        <w:numPr>
          <w:ilvl w:val="0"/>
          <w:numId w:val="0"/>
        </w:numPr>
        <w:shd w:val="clear"/>
        <w:spacing w:line="600" w:lineRule="exact"/>
        <w:ind w:firstLine="480" w:firstLineChars="200"/>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在规定的时间内供应商对谈判文件无异议的，视为供应商完全响应谈判文件并接受谈判文件中约定的主要条款。在规定时间后提出的质疑，采购人或采购代理机构不予答复</w:t>
      </w:r>
      <w:r>
        <w:rPr>
          <w:rFonts w:hint="eastAsia" w:ascii="宋体" w:hAnsi="宋体" w:eastAsia="宋体" w:cs="宋体"/>
          <w:color w:val="000000" w:themeColor="text1"/>
          <w:sz w:val="24"/>
          <w:szCs w:val="24"/>
          <w:highlight w:val="none"/>
          <w14:textFill>
            <w14:solidFill>
              <w14:schemeClr w14:val="tx1"/>
            </w14:solidFill>
          </w14:textFill>
        </w:rPr>
        <w:t>。</w:t>
      </w:r>
      <w:r>
        <w:rPr>
          <w:rFonts w:hint="eastAsia" w:ascii="宋体" w:hAnsi="宋体" w:eastAsia="宋体" w:cs="宋体"/>
          <w:color w:val="000000" w:themeColor="text1"/>
          <w:sz w:val="24"/>
          <w:highlight w:val="none"/>
          <w14:textFill>
            <w14:solidFill>
              <w14:schemeClr w14:val="tx1"/>
            </w14:solidFill>
          </w14:textFill>
        </w:rPr>
        <w:t>否则，因此所带来的一切不利后果由各供应商自负。</w:t>
      </w:r>
    </w:p>
    <w:p w14:paraId="07C96AB7">
      <w:pPr>
        <w:shd w:val="clear"/>
        <w:spacing w:line="600" w:lineRule="exact"/>
        <w:outlineLvl w:val="1"/>
        <w:rPr>
          <w:rFonts w:hint="eastAsia" w:ascii="宋体" w:hAnsi="宋体" w:eastAsia="宋体" w:cs="宋体"/>
          <w:b/>
          <w:bCs/>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w:t>
      </w:r>
      <w:bookmarkStart w:id="56" w:name="_Toc12832"/>
      <w:r>
        <w:rPr>
          <w:rFonts w:hint="eastAsia" w:ascii="宋体" w:hAnsi="宋体" w:eastAsia="宋体" w:cs="宋体"/>
          <w:b/>
          <w:bCs/>
          <w:color w:val="000000" w:themeColor="text1"/>
          <w:sz w:val="24"/>
          <w:highlight w:val="none"/>
          <w14:textFill>
            <w14:solidFill>
              <w14:schemeClr w14:val="tx1"/>
            </w14:solidFill>
          </w14:textFill>
        </w:rPr>
        <w:t>3、谈判文件的修改</w:t>
      </w:r>
      <w:bookmarkEnd w:id="56"/>
    </w:p>
    <w:p w14:paraId="0D801ED0">
      <w:pPr>
        <w:shd w:val="clear"/>
        <w:spacing w:line="600" w:lineRule="exact"/>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3.1在谈判截止前的任何时候，无论出于何种原因，采购代理机构可以对谈判文件进行修改，也可以在解答各供应商提出的澄清问题时，修改谈判文件。</w:t>
      </w:r>
    </w:p>
    <w:p w14:paraId="35380E23">
      <w:pPr>
        <w:shd w:val="clear"/>
        <w:spacing w:line="600" w:lineRule="exact"/>
        <w:ind w:firstLine="480"/>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3.2谈判文件的修改以书面形式通知购买谈判文件的各供应商，并作为谈判文件的补充，与其具有同等法律效力</w:t>
      </w:r>
      <w:r>
        <w:rPr>
          <w:rFonts w:hint="eastAsia" w:ascii="宋体" w:hAnsi="宋体" w:eastAsia="宋体" w:cs="宋体"/>
          <w:color w:val="000000" w:themeColor="text1"/>
          <w:sz w:val="24"/>
          <w:highlight w:val="none"/>
          <w:lang w:eastAsia="zh-CN"/>
          <w14:textFill>
            <w14:solidFill>
              <w14:schemeClr w14:val="tx1"/>
            </w14:solidFill>
          </w14:textFill>
        </w:rPr>
        <w:t>并具有约束力；</w:t>
      </w:r>
      <w:r>
        <w:rPr>
          <w:rFonts w:hint="eastAsia" w:ascii="宋体" w:hAnsi="宋体" w:eastAsia="宋体" w:cs="宋体"/>
          <w:color w:val="000000" w:themeColor="text1"/>
          <w:sz w:val="24"/>
          <w:highlight w:val="none"/>
          <w14:textFill>
            <w14:solidFill>
              <w14:schemeClr w14:val="tx1"/>
            </w14:solidFill>
          </w14:textFill>
        </w:rPr>
        <w:t>供应商在收到该通知后应立即以传真、电子邮件等有效形式予以确认。</w:t>
      </w:r>
    </w:p>
    <w:p w14:paraId="211C28F8">
      <w:pPr>
        <w:shd w:val="clear"/>
        <w:spacing w:line="600" w:lineRule="exact"/>
        <w:ind w:firstLine="480" w:firstLineChars="200"/>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3.3为使供应商在准备响应文件时，有充分的时间对谈判文件的修改进行研究考虑，采购人可自行决定，酌情推迟响应文件截止日期，并以书面形式通知所有已购买谈判文件的供应商。</w:t>
      </w:r>
    </w:p>
    <w:p w14:paraId="297F70A2">
      <w:pPr>
        <w:numPr>
          <w:ilvl w:val="0"/>
          <w:numId w:val="0"/>
        </w:numPr>
        <w:shd w:val="clear"/>
        <w:spacing w:line="600" w:lineRule="exact"/>
        <w:ind w:left="640" w:leftChars="0" w:firstLine="0" w:firstLineChars="0"/>
        <w:outlineLvl w:val="1"/>
        <w:rPr>
          <w:rFonts w:hint="eastAsia" w:ascii="宋体" w:hAnsi="宋体" w:eastAsia="宋体" w:cs="宋体"/>
          <w:b/>
          <w:bCs/>
          <w:color w:val="000000" w:themeColor="text1"/>
          <w:sz w:val="24"/>
          <w:highlight w:val="none"/>
          <w:lang w:val="en-US" w:eastAsia="zh-CN"/>
          <w14:textFill>
            <w14:solidFill>
              <w14:schemeClr w14:val="tx1"/>
            </w14:solidFill>
          </w14:textFill>
        </w:rPr>
      </w:pPr>
      <w:bookmarkStart w:id="57" w:name="_Toc24708"/>
      <w:r>
        <w:rPr>
          <w:rFonts w:hint="eastAsia" w:ascii="宋体" w:hAnsi="宋体" w:eastAsia="宋体" w:cs="宋体"/>
          <w:b/>
          <w:bCs/>
          <w:color w:val="000000" w:themeColor="text1"/>
          <w:sz w:val="24"/>
          <w:highlight w:val="none"/>
          <w:lang w:val="en-US" w:eastAsia="zh-CN"/>
          <w14:textFill>
            <w14:solidFill>
              <w14:schemeClr w14:val="tx1"/>
            </w14:solidFill>
          </w14:textFill>
        </w:rPr>
        <w:t>4、谈判的依据</w:t>
      </w:r>
      <w:bookmarkEnd w:id="57"/>
    </w:p>
    <w:p w14:paraId="5CDBEF70">
      <w:pPr>
        <w:numPr>
          <w:ilvl w:val="0"/>
          <w:numId w:val="0"/>
        </w:numPr>
        <w:shd w:val="clear"/>
        <w:spacing w:line="600" w:lineRule="exact"/>
        <w:ind w:left="0" w:leftChars="0" w:firstLine="640" w:firstLineChars="0"/>
        <w:rPr>
          <w:rFonts w:hint="eastAsia" w:ascii="宋体" w:hAnsi="宋体" w:eastAsia="宋体" w:cs="宋体"/>
          <w:color w:val="000000" w:themeColor="text1"/>
          <w:sz w:val="24"/>
          <w:highlight w:val="none"/>
          <w:lang w:val="en-US" w:eastAsia="zh-CN"/>
          <w14:textFill>
            <w14:solidFill>
              <w14:schemeClr w14:val="tx1"/>
            </w14:solidFill>
          </w14:textFill>
        </w:rPr>
      </w:pPr>
      <w:r>
        <w:rPr>
          <w:rFonts w:hint="eastAsia" w:ascii="宋体" w:hAnsi="宋体" w:eastAsia="宋体" w:cs="宋体"/>
          <w:color w:val="000000" w:themeColor="text1"/>
          <w:sz w:val="24"/>
          <w:highlight w:val="none"/>
          <w:lang w:val="en-US" w:eastAsia="zh-CN"/>
          <w14:textFill>
            <w14:solidFill>
              <w14:schemeClr w14:val="tx1"/>
            </w14:solidFill>
          </w14:textFill>
        </w:rPr>
        <w:t>根据《中华人民共和国政府采购法》、《中华人民共和国政府采购法实施条例》和《政府采购非招标采购方式管理办法》的相关条款，本着公开、公平、公正的原则进行。</w:t>
      </w:r>
    </w:p>
    <w:p w14:paraId="46E003CA">
      <w:pPr>
        <w:numPr>
          <w:ilvl w:val="0"/>
          <w:numId w:val="0"/>
        </w:numPr>
        <w:shd w:val="clear"/>
        <w:spacing w:line="600" w:lineRule="exact"/>
        <w:ind w:firstLine="720" w:firstLineChars="300"/>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本</w:t>
      </w:r>
      <w:r>
        <w:rPr>
          <w:rFonts w:hint="eastAsia" w:ascii="宋体" w:hAnsi="宋体" w:eastAsia="宋体" w:cs="宋体"/>
          <w:color w:val="000000" w:themeColor="text1"/>
          <w:sz w:val="24"/>
          <w:highlight w:val="none"/>
          <w:lang w:eastAsia="zh-CN"/>
          <w14:textFill>
            <w14:solidFill>
              <w14:schemeClr w14:val="tx1"/>
            </w14:solidFill>
          </w14:textFill>
        </w:rPr>
        <w:t>谈判</w:t>
      </w:r>
      <w:r>
        <w:rPr>
          <w:rFonts w:hint="eastAsia" w:ascii="宋体" w:hAnsi="宋体" w:eastAsia="宋体" w:cs="宋体"/>
          <w:color w:val="000000" w:themeColor="text1"/>
          <w:sz w:val="24"/>
          <w:highlight w:val="none"/>
          <w14:textFill>
            <w14:solidFill>
              <w14:schemeClr w14:val="tx1"/>
            </w14:solidFill>
          </w14:textFill>
        </w:rPr>
        <w:t>文件的解释权归</w:t>
      </w:r>
      <w:r>
        <w:rPr>
          <w:rFonts w:hint="eastAsia" w:ascii="宋体" w:hAnsi="宋体" w:eastAsia="宋体" w:cs="宋体"/>
          <w:color w:val="000000" w:themeColor="text1"/>
          <w:sz w:val="24"/>
          <w:highlight w:val="none"/>
          <w:lang w:eastAsia="zh-CN"/>
          <w14:textFill>
            <w14:solidFill>
              <w14:schemeClr w14:val="tx1"/>
            </w14:solidFill>
          </w14:textFill>
        </w:rPr>
        <w:t>采购人和</w:t>
      </w:r>
      <w:r>
        <w:rPr>
          <w:rFonts w:hint="eastAsia" w:ascii="宋体" w:hAnsi="宋体" w:eastAsia="宋体" w:cs="宋体"/>
          <w:color w:val="000000" w:themeColor="text1"/>
          <w:sz w:val="24"/>
          <w:highlight w:val="none"/>
          <w14:textFill>
            <w14:solidFill>
              <w14:schemeClr w14:val="tx1"/>
            </w14:solidFill>
          </w14:textFill>
        </w:rPr>
        <w:t>采购代理机构。</w:t>
      </w:r>
    </w:p>
    <w:p w14:paraId="1F35C21B">
      <w:pPr>
        <w:pStyle w:val="9"/>
        <w:shd w:val="clear"/>
        <w:rPr>
          <w:rFonts w:hint="eastAsia" w:ascii="宋体" w:hAnsi="宋体" w:eastAsia="宋体" w:cs="宋体"/>
          <w:color w:val="000000" w:themeColor="text1"/>
          <w:sz w:val="30"/>
          <w:szCs w:val="30"/>
          <w:highlight w:val="none"/>
          <w14:textFill>
            <w14:solidFill>
              <w14:schemeClr w14:val="tx1"/>
            </w14:solidFill>
          </w14:textFill>
        </w:rPr>
      </w:pPr>
      <w:bookmarkStart w:id="58" w:name="_Toc21940"/>
      <w:bookmarkStart w:id="59" w:name="_Toc1775"/>
      <w:bookmarkStart w:id="60" w:name="_Toc313435091"/>
      <w:bookmarkStart w:id="61" w:name="_Toc307476824"/>
      <w:bookmarkStart w:id="62" w:name="_Toc307319710"/>
      <w:bookmarkStart w:id="63" w:name="_Toc302465481"/>
      <w:bookmarkStart w:id="64" w:name="_Toc15555"/>
      <w:bookmarkStart w:id="65" w:name="_Toc317063966"/>
    </w:p>
    <w:p w14:paraId="731CA5E0">
      <w:pPr>
        <w:pStyle w:val="4"/>
        <w:shd w:val="clear"/>
        <w:bidi w:val="0"/>
        <w:jc w:val="center"/>
        <w:outlineLvl w:val="0"/>
        <w:rPr>
          <w:rFonts w:hint="eastAsia" w:ascii="宋体" w:hAnsi="宋体" w:eastAsia="宋体" w:cs="宋体"/>
          <w:color w:val="000000" w:themeColor="text1"/>
          <w:sz w:val="28"/>
          <w:szCs w:val="28"/>
          <w:lang w:eastAsia="zh-CN"/>
          <w14:textFill>
            <w14:solidFill>
              <w14:schemeClr w14:val="tx1"/>
            </w14:solidFill>
          </w14:textFill>
        </w:rPr>
      </w:pPr>
      <w:bookmarkStart w:id="66" w:name="_Toc18368"/>
      <w:bookmarkStart w:id="67" w:name="_Toc15495"/>
      <w:bookmarkStart w:id="68" w:name="_Toc10762"/>
      <w:r>
        <w:rPr>
          <w:rFonts w:hint="eastAsia" w:ascii="宋体" w:hAnsi="宋体" w:eastAsia="宋体" w:cs="宋体"/>
          <w:color w:val="000000" w:themeColor="text1"/>
          <w:sz w:val="28"/>
          <w:szCs w:val="28"/>
          <w14:textFill>
            <w14:solidFill>
              <w14:schemeClr w14:val="tx1"/>
            </w14:solidFill>
          </w14:textFill>
        </w:rPr>
        <w:t>第三章 响应文件的编写</w:t>
      </w:r>
      <w:bookmarkEnd w:id="58"/>
      <w:bookmarkEnd w:id="66"/>
      <w:bookmarkEnd w:id="67"/>
      <w:bookmarkEnd w:id="68"/>
      <w:bookmarkStart w:id="69" w:name="_Toc643"/>
      <w:bookmarkStart w:id="70" w:name="_Toc22398"/>
      <w:bookmarkStart w:id="71" w:name="_Toc347478684"/>
    </w:p>
    <w:p w14:paraId="7CEAF851">
      <w:pPr>
        <w:pStyle w:val="5"/>
        <w:numPr>
          <w:ilvl w:val="0"/>
          <w:numId w:val="4"/>
        </w:numPr>
        <w:shd w:val="clear"/>
        <w:spacing w:line="480" w:lineRule="exact"/>
        <w:ind w:left="420" w:leftChars="0" w:firstLine="241" w:firstLineChars="100"/>
        <w:jc w:val="center"/>
        <w:outlineLvl w:val="0"/>
        <w:rPr>
          <w:rFonts w:hint="eastAsia" w:ascii="宋体" w:hAnsi="宋体" w:eastAsia="宋体" w:cs="宋体"/>
          <w:color w:val="000000" w:themeColor="text1"/>
          <w:highlight w:val="none"/>
          <w14:textFill>
            <w14:solidFill>
              <w14:schemeClr w14:val="tx1"/>
            </w14:solidFill>
          </w14:textFill>
        </w:rPr>
      </w:pPr>
      <w:bookmarkStart w:id="72" w:name="_Toc10562"/>
      <w:r>
        <w:rPr>
          <w:rFonts w:hint="eastAsia" w:ascii="宋体" w:hAnsi="宋体" w:eastAsia="宋体" w:cs="宋体"/>
          <w:color w:val="000000" w:themeColor="text1"/>
          <w:highlight w:val="none"/>
          <w14:textFill>
            <w14:solidFill>
              <w14:schemeClr w14:val="tx1"/>
            </w14:solidFill>
          </w14:textFill>
        </w:rPr>
        <w:t>响应文件</w:t>
      </w:r>
      <w:bookmarkEnd w:id="69"/>
      <w:bookmarkEnd w:id="70"/>
      <w:bookmarkEnd w:id="71"/>
      <w:bookmarkEnd w:id="72"/>
    </w:p>
    <w:p w14:paraId="64FC31F4">
      <w:pPr>
        <w:shd w:val="clear"/>
        <w:spacing w:line="600" w:lineRule="exact"/>
        <w:ind w:firstLine="480" w:firstLineChars="0"/>
        <w:outlineLvl w:val="1"/>
        <w:rPr>
          <w:rFonts w:hint="eastAsia" w:ascii="宋体" w:hAnsi="宋体" w:eastAsia="宋体" w:cs="宋体"/>
          <w:b/>
          <w:bCs/>
          <w:color w:val="000000" w:themeColor="text1"/>
          <w:sz w:val="24"/>
          <w:highlight w:val="none"/>
          <w:lang w:val="en-US" w:eastAsia="zh-CN"/>
          <w14:textFill>
            <w14:solidFill>
              <w14:schemeClr w14:val="tx1"/>
            </w14:solidFill>
          </w14:textFill>
        </w:rPr>
      </w:pPr>
      <w:bookmarkStart w:id="73" w:name="_Toc13258"/>
      <w:r>
        <w:rPr>
          <w:rFonts w:hint="eastAsia" w:ascii="宋体" w:hAnsi="宋体" w:eastAsia="宋体" w:cs="宋体"/>
          <w:b/>
          <w:bCs/>
          <w:color w:val="000000" w:themeColor="text1"/>
          <w:sz w:val="24"/>
          <w:highlight w:val="none"/>
          <w:lang w:val="en-US" w:eastAsia="zh-CN"/>
          <w14:textFill>
            <w14:solidFill>
              <w14:schemeClr w14:val="tx1"/>
            </w14:solidFill>
          </w14:textFill>
        </w:rPr>
        <w:t>1、响应文件的语言</w:t>
      </w:r>
      <w:bookmarkEnd w:id="73"/>
    </w:p>
    <w:p w14:paraId="670C21F9">
      <w:pPr>
        <w:shd w:val="clear"/>
        <w:spacing w:line="600" w:lineRule="exact"/>
        <w:ind w:firstLine="480"/>
        <w:rPr>
          <w:rFonts w:hint="eastAsia" w:ascii="宋体" w:hAnsi="宋体" w:eastAsia="宋体" w:cs="宋体"/>
          <w:color w:val="000000" w:themeColor="text1"/>
          <w:sz w:val="24"/>
          <w:highlight w:val="none"/>
          <w:lang w:val="en-US" w:eastAsia="zh-CN"/>
          <w14:textFill>
            <w14:solidFill>
              <w14:schemeClr w14:val="tx1"/>
            </w14:solidFill>
          </w14:textFill>
        </w:rPr>
      </w:pPr>
      <w:r>
        <w:rPr>
          <w:rFonts w:hint="eastAsia" w:ascii="宋体" w:hAnsi="宋体" w:eastAsia="宋体" w:cs="宋体"/>
          <w:color w:val="000000" w:themeColor="text1"/>
          <w:sz w:val="24"/>
          <w:highlight w:val="none"/>
          <w:lang w:val="en-US" w:eastAsia="zh-CN"/>
          <w14:textFill>
            <w14:solidFill>
              <w14:schemeClr w14:val="tx1"/>
            </w14:solidFill>
          </w14:textFill>
        </w:rPr>
        <w:t>供应商编写的响应文件和往来信件应以中文书写。</w:t>
      </w:r>
      <w:bookmarkStart w:id="74" w:name="_Toc347478685"/>
      <w:bookmarkStart w:id="75" w:name="_Toc17600"/>
      <w:bookmarkStart w:id="76" w:name="_Toc15450"/>
    </w:p>
    <w:p w14:paraId="6F74C6EC">
      <w:pPr>
        <w:shd w:val="clear"/>
        <w:spacing w:line="600" w:lineRule="exact"/>
        <w:ind w:firstLine="480" w:firstLineChars="0"/>
        <w:outlineLvl w:val="1"/>
        <w:rPr>
          <w:rFonts w:hint="eastAsia" w:ascii="宋体" w:hAnsi="宋体" w:eastAsia="宋体" w:cs="宋体"/>
          <w:color w:val="000000" w:themeColor="text1"/>
          <w:highlight w:val="none"/>
          <w14:textFill>
            <w14:solidFill>
              <w14:schemeClr w14:val="tx1"/>
            </w14:solidFill>
          </w14:textFill>
        </w:rPr>
      </w:pPr>
      <w:bookmarkStart w:id="77" w:name="_Toc26868"/>
      <w:r>
        <w:rPr>
          <w:rFonts w:hint="eastAsia" w:ascii="宋体" w:hAnsi="宋体" w:eastAsia="宋体" w:cs="宋体"/>
          <w:b/>
          <w:bCs/>
          <w:color w:val="000000" w:themeColor="text1"/>
          <w:kern w:val="2"/>
          <w:sz w:val="24"/>
          <w:szCs w:val="24"/>
          <w:highlight w:val="none"/>
          <w:lang w:val="en-US" w:eastAsia="zh-CN" w:bidi="ar-SA"/>
          <w14:textFill>
            <w14:solidFill>
              <w14:schemeClr w14:val="tx1"/>
            </w14:solidFill>
          </w14:textFill>
        </w:rPr>
        <w:t>2、计量单位</w:t>
      </w:r>
      <w:bookmarkEnd w:id="74"/>
      <w:bookmarkEnd w:id="75"/>
      <w:bookmarkEnd w:id="76"/>
      <w:bookmarkEnd w:id="77"/>
    </w:p>
    <w:p w14:paraId="22162FF7">
      <w:pPr>
        <w:pStyle w:val="8"/>
        <w:pageBreakBefore w:val="0"/>
        <w:widowControl w:val="0"/>
        <w:shd w:val="clear"/>
        <w:kinsoku/>
        <w:wordWrap/>
        <w:overflowPunct/>
        <w:topLinePunct w:val="0"/>
        <w:autoSpaceDE/>
        <w:autoSpaceDN/>
        <w:bidi w:val="0"/>
        <w:adjustRightInd/>
        <w:snapToGrid/>
        <w:spacing w:after="0" w:line="560" w:lineRule="atLeast"/>
        <w:ind w:firstLine="480" w:firstLineChars="200"/>
        <w:textAlignment w:val="auto"/>
        <w:rPr>
          <w:rFonts w:hint="eastAsia" w:ascii="宋体" w:hAnsi="宋体" w:eastAsia="宋体" w:cs="宋体"/>
          <w:color w:val="000000" w:themeColor="text1"/>
          <w:kern w:val="2"/>
          <w:sz w:val="24"/>
          <w:szCs w:val="24"/>
          <w:highlight w:val="none"/>
          <w:lang w:val="en-US" w:eastAsia="zh-CN" w:bidi="ar-SA"/>
          <w14:textFill>
            <w14:solidFill>
              <w14:schemeClr w14:val="tx1"/>
            </w14:solidFill>
          </w14:textFill>
        </w:rPr>
      </w:pPr>
      <w:bookmarkStart w:id="78" w:name="_Toc347478686"/>
      <w:bookmarkStart w:id="79" w:name="_Toc15760"/>
      <w:r>
        <w:rPr>
          <w:rFonts w:hint="eastAsia" w:ascii="宋体" w:hAnsi="宋体" w:eastAsia="宋体" w:cs="宋体"/>
          <w:color w:val="000000" w:themeColor="text1"/>
          <w:kern w:val="2"/>
          <w:sz w:val="24"/>
          <w:szCs w:val="24"/>
          <w:highlight w:val="none"/>
          <w:lang w:val="en-US" w:eastAsia="zh-CN" w:bidi="ar-SA"/>
          <w14:textFill>
            <w14:solidFill>
              <w14:schemeClr w14:val="tx1"/>
            </w14:solidFill>
          </w14:textFill>
        </w:rPr>
        <w:t>除在谈判文件的技术规格中另有规定外，计量单位应使用中华人民共和国法定计量单位。</w:t>
      </w:r>
      <w:bookmarkStart w:id="80" w:name="_Toc14158"/>
      <w:bookmarkStart w:id="81" w:name="_Toc25957"/>
    </w:p>
    <w:p w14:paraId="639F5188">
      <w:pPr>
        <w:pStyle w:val="8"/>
        <w:pageBreakBefore w:val="0"/>
        <w:widowControl w:val="0"/>
        <w:shd w:val="clear"/>
        <w:kinsoku/>
        <w:wordWrap/>
        <w:overflowPunct/>
        <w:topLinePunct w:val="0"/>
        <w:autoSpaceDE/>
        <w:autoSpaceDN/>
        <w:bidi w:val="0"/>
        <w:adjustRightInd/>
        <w:snapToGrid/>
        <w:spacing w:after="0" w:line="560" w:lineRule="atLeast"/>
        <w:ind w:firstLine="422" w:firstLineChars="200"/>
        <w:textAlignment w:val="auto"/>
        <w:rPr>
          <w:rFonts w:hint="eastAsia" w:ascii="宋体" w:hAnsi="宋体" w:eastAsia="宋体" w:cs="宋体"/>
          <w:b/>
          <w:bCs/>
          <w:color w:val="000000" w:themeColor="text1"/>
          <w:sz w:val="21"/>
          <w:szCs w:val="21"/>
          <w:highlight w:val="none"/>
          <w14:textFill>
            <w14:solidFill>
              <w14:schemeClr w14:val="tx1"/>
            </w14:solidFill>
          </w14:textFill>
        </w:rPr>
      </w:pPr>
      <w:r>
        <w:rPr>
          <w:rFonts w:hint="eastAsia" w:ascii="宋体" w:hAnsi="宋体" w:eastAsia="宋体" w:cs="宋体"/>
          <w:b/>
          <w:bCs/>
          <w:color w:val="000000" w:themeColor="text1"/>
          <w:sz w:val="21"/>
          <w:szCs w:val="21"/>
          <w:highlight w:val="none"/>
          <w:lang w:val="en-US" w:eastAsia="zh-CN"/>
          <w14:textFill>
            <w14:solidFill>
              <w14:schemeClr w14:val="tx1"/>
            </w14:solidFill>
          </w14:textFill>
        </w:rPr>
        <w:t>3、</w:t>
      </w:r>
      <w:r>
        <w:rPr>
          <w:rFonts w:hint="eastAsia" w:ascii="宋体" w:hAnsi="宋体" w:eastAsia="宋体" w:cs="宋体"/>
          <w:b/>
          <w:bCs/>
          <w:color w:val="000000" w:themeColor="text1"/>
          <w:sz w:val="21"/>
          <w:szCs w:val="21"/>
          <w:highlight w:val="none"/>
          <w14:textFill>
            <w14:solidFill>
              <w14:schemeClr w14:val="tx1"/>
            </w14:solidFill>
          </w14:textFill>
        </w:rPr>
        <w:t>响应文件的组成</w:t>
      </w:r>
      <w:bookmarkEnd w:id="78"/>
      <w:bookmarkEnd w:id="79"/>
      <w:bookmarkEnd w:id="80"/>
      <w:bookmarkEnd w:id="81"/>
    </w:p>
    <w:p w14:paraId="7A2EAAF1">
      <w:pPr>
        <w:pStyle w:val="5"/>
        <w:pageBreakBefore w:val="0"/>
        <w:widowControl w:val="0"/>
        <w:shd w:val="clear"/>
        <w:kinsoku/>
        <w:wordWrap/>
        <w:overflowPunct/>
        <w:topLinePunct w:val="0"/>
        <w:autoSpaceDE/>
        <w:autoSpaceDN/>
        <w:bidi w:val="0"/>
        <w:adjustRightInd/>
        <w:snapToGrid/>
        <w:spacing w:line="560" w:lineRule="atLeast"/>
        <w:ind w:left="0" w:leftChars="0" w:firstLine="420" w:firstLineChars="175"/>
        <w:textAlignment w:val="auto"/>
        <w:rPr>
          <w:rFonts w:hint="eastAsia" w:ascii="宋体" w:hAnsi="宋体" w:eastAsia="宋体" w:cs="宋体"/>
          <w:b w:val="0"/>
          <w:bCs w:val="0"/>
          <w:color w:val="000000" w:themeColor="text1"/>
          <w:sz w:val="24"/>
          <w:highlight w:val="none"/>
          <w14:textFill>
            <w14:solidFill>
              <w14:schemeClr w14:val="tx1"/>
            </w14:solidFill>
          </w14:textFill>
        </w:rPr>
      </w:pPr>
      <w:bookmarkStart w:id="82" w:name="_Toc3513"/>
      <w:r>
        <w:rPr>
          <w:rFonts w:hint="eastAsia" w:ascii="宋体" w:hAnsi="宋体" w:eastAsia="宋体" w:cs="宋体"/>
          <w:b w:val="0"/>
          <w:bCs w:val="0"/>
          <w:color w:val="000000" w:themeColor="text1"/>
          <w:sz w:val="24"/>
          <w:highlight w:val="none"/>
          <w:lang w:val="en-US" w:eastAsia="zh-CN"/>
          <w14:textFill>
            <w14:solidFill>
              <w14:schemeClr w14:val="tx1"/>
            </w14:solidFill>
          </w14:textFill>
        </w:rPr>
        <w:t>3</w:t>
      </w:r>
      <w:r>
        <w:rPr>
          <w:rFonts w:hint="eastAsia" w:ascii="宋体" w:hAnsi="宋体" w:eastAsia="宋体" w:cs="宋体"/>
          <w:b w:val="0"/>
          <w:bCs w:val="0"/>
          <w:color w:val="000000" w:themeColor="text1"/>
          <w:sz w:val="24"/>
          <w:highlight w:val="none"/>
          <w14:textFill>
            <w14:solidFill>
              <w14:schemeClr w14:val="tx1"/>
            </w14:solidFill>
          </w14:textFill>
        </w:rPr>
        <w:t>.1 供应商编写的响应文件应包括下列部分：</w:t>
      </w:r>
      <w:bookmarkEnd w:id="82"/>
    </w:p>
    <w:p w14:paraId="16D9AC8B">
      <w:pPr>
        <w:pStyle w:val="5"/>
        <w:pageBreakBefore w:val="0"/>
        <w:widowControl w:val="0"/>
        <w:shd w:val="clear"/>
        <w:kinsoku/>
        <w:wordWrap/>
        <w:overflowPunct/>
        <w:topLinePunct w:val="0"/>
        <w:autoSpaceDE/>
        <w:autoSpaceDN/>
        <w:bidi w:val="0"/>
        <w:adjustRightInd/>
        <w:snapToGrid/>
        <w:spacing w:line="560" w:lineRule="atLeast"/>
        <w:ind w:left="0" w:leftChars="0" w:firstLine="420" w:firstLineChars="175"/>
        <w:textAlignment w:val="auto"/>
        <w:outlineLvl w:val="9"/>
        <w:rPr>
          <w:rFonts w:hint="eastAsia" w:ascii="宋体" w:hAnsi="宋体" w:eastAsia="宋体" w:cs="宋体"/>
          <w:b w:val="0"/>
          <w:bCs w:val="0"/>
          <w:color w:val="000000" w:themeColor="text1"/>
          <w:sz w:val="24"/>
          <w:highlight w:val="none"/>
          <w14:textFill>
            <w14:solidFill>
              <w14:schemeClr w14:val="tx1"/>
            </w14:solidFill>
          </w14:textFill>
        </w:rPr>
      </w:pPr>
      <w:r>
        <w:rPr>
          <w:rFonts w:hint="eastAsia" w:ascii="宋体" w:hAnsi="宋体" w:eastAsia="宋体" w:cs="宋体"/>
          <w:b w:val="0"/>
          <w:bCs w:val="0"/>
          <w:color w:val="000000" w:themeColor="text1"/>
          <w:sz w:val="24"/>
          <w:highlight w:val="none"/>
          <w:lang w:val="en-US" w:eastAsia="zh-CN"/>
          <w14:textFill>
            <w14:solidFill>
              <w14:schemeClr w14:val="tx1"/>
            </w14:solidFill>
          </w14:textFill>
        </w:rPr>
        <w:t>3</w:t>
      </w:r>
      <w:r>
        <w:rPr>
          <w:rFonts w:hint="eastAsia" w:ascii="宋体" w:hAnsi="宋体" w:eastAsia="宋体" w:cs="宋体"/>
          <w:b w:val="0"/>
          <w:bCs w:val="0"/>
          <w:color w:val="000000" w:themeColor="text1"/>
          <w:sz w:val="24"/>
          <w:highlight w:val="none"/>
          <w14:textFill>
            <w14:solidFill>
              <w14:schemeClr w14:val="tx1"/>
            </w14:solidFill>
          </w14:textFill>
        </w:rPr>
        <w:t>.1.1 响应函、</w:t>
      </w:r>
      <w:r>
        <w:rPr>
          <w:rFonts w:hint="eastAsia" w:ascii="宋体" w:hAnsi="宋体" w:eastAsia="宋体" w:cs="宋体"/>
          <w:b w:val="0"/>
          <w:bCs w:val="0"/>
          <w:color w:val="000000" w:themeColor="text1"/>
          <w:sz w:val="24"/>
          <w:highlight w:val="none"/>
          <w:lang w:eastAsia="zh-CN"/>
          <w14:textFill>
            <w14:solidFill>
              <w14:schemeClr w14:val="tx1"/>
            </w14:solidFill>
          </w14:textFill>
        </w:rPr>
        <w:t>报价</w:t>
      </w:r>
      <w:r>
        <w:rPr>
          <w:rFonts w:hint="eastAsia" w:ascii="宋体" w:hAnsi="宋体" w:eastAsia="宋体" w:cs="宋体"/>
          <w:b w:val="0"/>
          <w:bCs w:val="0"/>
          <w:color w:val="000000" w:themeColor="text1"/>
          <w:sz w:val="24"/>
          <w:highlight w:val="none"/>
          <w14:textFill>
            <w14:solidFill>
              <w14:schemeClr w14:val="tx1"/>
            </w14:solidFill>
          </w14:textFill>
        </w:rPr>
        <w:t>一览表、分项报价表等响应文件要求的所有内容；</w:t>
      </w:r>
    </w:p>
    <w:p w14:paraId="49724070">
      <w:pPr>
        <w:pStyle w:val="5"/>
        <w:pageBreakBefore w:val="0"/>
        <w:widowControl w:val="0"/>
        <w:shd w:val="clear"/>
        <w:kinsoku/>
        <w:wordWrap/>
        <w:overflowPunct/>
        <w:topLinePunct w:val="0"/>
        <w:autoSpaceDE/>
        <w:autoSpaceDN/>
        <w:bidi w:val="0"/>
        <w:adjustRightInd/>
        <w:snapToGrid/>
        <w:spacing w:line="560" w:lineRule="atLeast"/>
        <w:ind w:left="0" w:leftChars="0" w:firstLine="420" w:firstLineChars="175"/>
        <w:textAlignment w:val="auto"/>
        <w:outlineLvl w:val="9"/>
        <w:rPr>
          <w:rFonts w:hint="eastAsia" w:ascii="宋体" w:hAnsi="宋体" w:eastAsia="宋体" w:cs="宋体"/>
          <w:b w:val="0"/>
          <w:bCs w:val="0"/>
          <w:color w:val="000000" w:themeColor="text1"/>
          <w:sz w:val="24"/>
          <w:highlight w:val="none"/>
          <w14:textFill>
            <w14:solidFill>
              <w14:schemeClr w14:val="tx1"/>
            </w14:solidFill>
          </w14:textFill>
        </w:rPr>
      </w:pPr>
      <w:r>
        <w:rPr>
          <w:rFonts w:hint="eastAsia" w:ascii="宋体" w:hAnsi="宋体" w:eastAsia="宋体" w:cs="宋体"/>
          <w:b w:val="0"/>
          <w:bCs w:val="0"/>
          <w:color w:val="000000" w:themeColor="text1"/>
          <w:sz w:val="24"/>
          <w:highlight w:val="none"/>
          <w:lang w:val="en-US" w:eastAsia="zh-CN"/>
          <w14:textFill>
            <w14:solidFill>
              <w14:schemeClr w14:val="tx1"/>
            </w14:solidFill>
          </w14:textFill>
        </w:rPr>
        <w:t>3</w:t>
      </w:r>
      <w:r>
        <w:rPr>
          <w:rFonts w:hint="eastAsia" w:ascii="宋体" w:hAnsi="宋体" w:eastAsia="宋体" w:cs="宋体"/>
          <w:b w:val="0"/>
          <w:bCs w:val="0"/>
          <w:color w:val="000000" w:themeColor="text1"/>
          <w:sz w:val="24"/>
          <w:highlight w:val="none"/>
          <w14:textFill>
            <w14:solidFill>
              <w14:schemeClr w14:val="tx1"/>
            </w14:solidFill>
          </w14:textFill>
        </w:rPr>
        <w:t>.1.2 按照供应商须知要求出具的供应商资格证明文件；</w:t>
      </w:r>
    </w:p>
    <w:p w14:paraId="6C790BDE">
      <w:pPr>
        <w:pStyle w:val="5"/>
        <w:pageBreakBefore w:val="0"/>
        <w:widowControl w:val="0"/>
        <w:shd w:val="clear"/>
        <w:kinsoku/>
        <w:wordWrap/>
        <w:overflowPunct/>
        <w:topLinePunct w:val="0"/>
        <w:autoSpaceDE/>
        <w:autoSpaceDN/>
        <w:bidi w:val="0"/>
        <w:adjustRightInd/>
        <w:snapToGrid/>
        <w:spacing w:line="560" w:lineRule="atLeast"/>
        <w:ind w:left="0" w:leftChars="0" w:firstLine="420" w:firstLineChars="175"/>
        <w:textAlignment w:val="auto"/>
        <w:outlineLvl w:val="9"/>
        <w:rPr>
          <w:rFonts w:hint="eastAsia" w:ascii="宋体" w:hAnsi="宋体" w:eastAsia="宋体" w:cs="宋体"/>
          <w:b w:val="0"/>
          <w:bCs w:val="0"/>
          <w:color w:val="000000" w:themeColor="text1"/>
          <w:sz w:val="24"/>
          <w:highlight w:val="none"/>
          <w14:textFill>
            <w14:solidFill>
              <w14:schemeClr w14:val="tx1"/>
            </w14:solidFill>
          </w14:textFill>
        </w:rPr>
      </w:pPr>
      <w:r>
        <w:rPr>
          <w:rFonts w:hint="eastAsia" w:ascii="宋体" w:hAnsi="宋体" w:eastAsia="宋体" w:cs="宋体"/>
          <w:b w:val="0"/>
          <w:bCs w:val="0"/>
          <w:color w:val="000000" w:themeColor="text1"/>
          <w:sz w:val="24"/>
          <w:highlight w:val="none"/>
          <w:lang w:val="en-US" w:eastAsia="zh-CN"/>
          <w14:textFill>
            <w14:solidFill>
              <w14:schemeClr w14:val="tx1"/>
            </w14:solidFill>
          </w14:textFill>
        </w:rPr>
        <w:t>3</w:t>
      </w:r>
      <w:r>
        <w:rPr>
          <w:rFonts w:hint="eastAsia" w:ascii="宋体" w:hAnsi="宋体" w:eastAsia="宋体" w:cs="宋体"/>
          <w:b w:val="0"/>
          <w:bCs w:val="0"/>
          <w:color w:val="000000" w:themeColor="text1"/>
          <w:sz w:val="24"/>
          <w:highlight w:val="none"/>
          <w14:textFill>
            <w14:solidFill>
              <w14:schemeClr w14:val="tx1"/>
            </w14:solidFill>
          </w14:textFill>
        </w:rPr>
        <w:t>.1.</w:t>
      </w:r>
      <w:r>
        <w:rPr>
          <w:rFonts w:hint="eastAsia" w:ascii="宋体" w:hAnsi="宋体" w:eastAsia="宋体" w:cs="宋体"/>
          <w:b w:val="0"/>
          <w:bCs w:val="0"/>
          <w:color w:val="000000" w:themeColor="text1"/>
          <w:sz w:val="24"/>
          <w:highlight w:val="none"/>
          <w:lang w:val="en-US" w:eastAsia="zh-CN"/>
          <w14:textFill>
            <w14:solidFill>
              <w14:schemeClr w14:val="tx1"/>
            </w14:solidFill>
          </w14:textFill>
        </w:rPr>
        <w:t>3</w:t>
      </w:r>
      <w:r>
        <w:rPr>
          <w:rFonts w:hint="eastAsia" w:ascii="宋体" w:hAnsi="宋体" w:eastAsia="宋体" w:cs="宋体"/>
          <w:b w:val="0"/>
          <w:bCs w:val="0"/>
          <w:color w:val="000000" w:themeColor="text1"/>
          <w:sz w:val="24"/>
          <w:highlight w:val="none"/>
          <w14:textFill>
            <w14:solidFill>
              <w14:schemeClr w14:val="tx1"/>
            </w14:solidFill>
          </w14:textFill>
        </w:rPr>
        <w:t xml:space="preserve"> 谈判文件要求供应商提供的其他内容。</w:t>
      </w:r>
    </w:p>
    <w:p w14:paraId="14157474">
      <w:pPr>
        <w:pStyle w:val="5"/>
        <w:pageBreakBefore w:val="0"/>
        <w:widowControl w:val="0"/>
        <w:shd w:val="clear"/>
        <w:kinsoku/>
        <w:wordWrap/>
        <w:overflowPunct/>
        <w:topLinePunct w:val="0"/>
        <w:autoSpaceDE/>
        <w:autoSpaceDN/>
        <w:bidi w:val="0"/>
        <w:adjustRightInd/>
        <w:snapToGrid/>
        <w:spacing w:line="560" w:lineRule="atLeast"/>
        <w:ind w:left="0" w:leftChars="0" w:firstLine="422" w:firstLineChars="175"/>
        <w:textAlignment w:val="auto"/>
        <w:outlineLvl w:val="1"/>
        <w:rPr>
          <w:rFonts w:hint="eastAsia" w:ascii="宋体" w:hAnsi="宋体" w:eastAsia="宋体" w:cs="宋体"/>
          <w:color w:val="000000" w:themeColor="text1"/>
          <w:highlight w:val="none"/>
          <w14:textFill>
            <w14:solidFill>
              <w14:schemeClr w14:val="tx1"/>
            </w14:solidFill>
          </w14:textFill>
        </w:rPr>
      </w:pPr>
      <w:bookmarkStart w:id="83" w:name="_Toc10103"/>
      <w:bookmarkStart w:id="84" w:name="_Toc347478687"/>
      <w:bookmarkStart w:id="85" w:name="_Toc14873"/>
      <w:bookmarkStart w:id="86" w:name="_Toc6896"/>
      <w:r>
        <w:rPr>
          <w:rFonts w:hint="eastAsia" w:ascii="宋体" w:hAnsi="宋体" w:eastAsia="宋体" w:cs="宋体"/>
          <w:color w:val="000000" w:themeColor="text1"/>
          <w:highlight w:val="none"/>
          <w:lang w:val="en-US" w:eastAsia="zh-CN"/>
          <w14:textFill>
            <w14:solidFill>
              <w14:schemeClr w14:val="tx1"/>
            </w14:solidFill>
          </w14:textFill>
        </w:rPr>
        <w:t>4、</w:t>
      </w:r>
      <w:r>
        <w:rPr>
          <w:rFonts w:hint="eastAsia" w:ascii="宋体" w:hAnsi="宋体" w:eastAsia="宋体" w:cs="宋体"/>
          <w:color w:val="000000" w:themeColor="text1"/>
          <w:highlight w:val="none"/>
          <w14:textFill>
            <w14:solidFill>
              <w14:schemeClr w14:val="tx1"/>
            </w14:solidFill>
          </w14:textFill>
        </w:rPr>
        <w:t>响应文件格式</w:t>
      </w:r>
      <w:bookmarkEnd w:id="83"/>
      <w:bookmarkEnd w:id="84"/>
      <w:bookmarkEnd w:id="85"/>
      <w:bookmarkEnd w:id="86"/>
    </w:p>
    <w:p w14:paraId="1FDB1FFB">
      <w:pPr>
        <w:pageBreakBefore w:val="0"/>
        <w:widowControl w:val="0"/>
        <w:shd w:val="clear"/>
        <w:kinsoku/>
        <w:wordWrap/>
        <w:overflowPunct/>
        <w:topLinePunct w:val="0"/>
        <w:autoSpaceDE/>
        <w:autoSpaceDN/>
        <w:bidi w:val="0"/>
        <w:adjustRightInd/>
        <w:snapToGrid/>
        <w:spacing w:line="560" w:lineRule="atLeast"/>
        <w:ind w:firstLine="480" w:firstLineChars="200"/>
        <w:textAlignment w:val="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供应商应按谈判文件中提供的响应文件格式填写“响应函”、“</w:t>
      </w:r>
      <w:r>
        <w:rPr>
          <w:rFonts w:hint="eastAsia" w:ascii="宋体" w:hAnsi="宋体" w:eastAsia="宋体" w:cs="宋体"/>
          <w:color w:val="000000" w:themeColor="text1"/>
          <w:sz w:val="24"/>
          <w:szCs w:val="24"/>
          <w:highlight w:val="none"/>
          <w:lang w:eastAsia="zh-CN"/>
          <w14:textFill>
            <w14:solidFill>
              <w14:schemeClr w14:val="tx1"/>
            </w14:solidFill>
          </w14:textFill>
        </w:rPr>
        <w:t>报价</w:t>
      </w:r>
      <w:r>
        <w:rPr>
          <w:rFonts w:hint="eastAsia" w:ascii="宋体" w:hAnsi="宋体" w:eastAsia="宋体" w:cs="宋体"/>
          <w:color w:val="000000" w:themeColor="text1"/>
          <w:sz w:val="24"/>
          <w:szCs w:val="24"/>
          <w:highlight w:val="none"/>
          <w14:textFill>
            <w14:solidFill>
              <w14:schemeClr w14:val="tx1"/>
            </w14:solidFill>
          </w14:textFill>
        </w:rPr>
        <w:t>一览表”以及其他相关文件等。</w:t>
      </w:r>
    </w:p>
    <w:p w14:paraId="1BBB1710">
      <w:pPr>
        <w:pStyle w:val="5"/>
        <w:pageBreakBefore w:val="0"/>
        <w:widowControl w:val="0"/>
        <w:shd w:val="clear"/>
        <w:kinsoku/>
        <w:wordWrap/>
        <w:overflowPunct/>
        <w:topLinePunct w:val="0"/>
        <w:autoSpaceDE/>
        <w:autoSpaceDN/>
        <w:bidi w:val="0"/>
        <w:adjustRightInd/>
        <w:snapToGrid/>
        <w:spacing w:line="560" w:lineRule="atLeast"/>
        <w:ind w:left="0" w:leftChars="0" w:firstLine="422" w:firstLineChars="175"/>
        <w:textAlignment w:val="auto"/>
        <w:outlineLvl w:val="1"/>
        <w:rPr>
          <w:rFonts w:hint="eastAsia" w:ascii="宋体" w:hAnsi="宋体" w:eastAsia="宋体" w:cs="宋体"/>
          <w:color w:val="000000" w:themeColor="text1"/>
          <w:highlight w:val="none"/>
          <w14:textFill>
            <w14:solidFill>
              <w14:schemeClr w14:val="tx1"/>
            </w14:solidFill>
          </w14:textFill>
        </w:rPr>
      </w:pPr>
      <w:bookmarkStart w:id="87" w:name="_Toc7933"/>
      <w:bookmarkStart w:id="88" w:name="_Toc22581"/>
      <w:bookmarkStart w:id="89" w:name="_Toc17927"/>
      <w:bookmarkStart w:id="90" w:name="_Toc347478688"/>
      <w:r>
        <w:rPr>
          <w:rFonts w:hint="eastAsia" w:ascii="宋体" w:hAnsi="宋体" w:eastAsia="宋体" w:cs="宋体"/>
          <w:color w:val="000000" w:themeColor="text1"/>
          <w:highlight w:val="none"/>
          <w:lang w:val="en-US" w:eastAsia="zh-CN"/>
          <w14:textFill>
            <w14:solidFill>
              <w14:schemeClr w14:val="tx1"/>
            </w14:solidFill>
          </w14:textFill>
        </w:rPr>
        <w:t>5、</w:t>
      </w:r>
      <w:r>
        <w:rPr>
          <w:rFonts w:hint="eastAsia" w:ascii="宋体" w:hAnsi="宋体" w:eastAsia="宋体" w:cs="宋体"/>
          <w:color w:val="000000" w:themeColor="text1"/>
          <w:highlight w:val="none"/>
          <w14:textFill>
            <w14:solidFill>
              <w14:schemeClr w14:val="tx1"/>
            </w14:solidFill>
          </w14:textFill>
        </w:rPr>
        <w:t>报价</w:t>
      </w:r>
      <w:bookmarkEnd w:id="87"/>
      <w:bookmarkEnd w:id="88"/>
      <w:bookmarkEnd w:id="89"/>
      <w:bookmarkEnd w:id="90"/>
    </w:p>
    <w:p w14:paraId="5FEE2F95">
      <w:pPr>
        <w:pageBreakBefore w:val="0"/>
        <w:widowControl w:val="0"/>
        <w:shd w:val="clear"/>
        <w:kinsoku/>
        <w:wordWrap/>
        <w:overflowPunct/>
        <w:topLinePunct w:val="0"/>
        <w:autoSpaceDE/>
        <w:autoSpaceDN/>
        <w:bidi w:val="0"/>
        <w:adjustRightInd/>
        <w:snapToGrid/>
        <w:spacing w:line="560" w:lineRule="atLeast"/>
        <w:ind w:firstLine="480" w:firstLineChars="200"/>
        <w:textAlignment w:val="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5</w:t>
      </w:r>
      <w:r>
        <w:rPr>
          <w:rFonts w:hint="eastAsia" w:ascii="宋体" w:hAnsi="宋体" w:eastAsia="宋体" w:cs="宋体"/>
          <w:color w:val="000000" w:themeColor="text1"/>
          <w:sz w:val="24"/>
          <w:szCs w:val="24"/>
          <w:highlight w:val="none"/>
          <w14:textFill>
            <w14:solidFill>
              <w14:schemeClr w14:val="tx1"/>
            </w14:solidFill>
          </w14:textFill>
        </w:rPr>
        <w:t>.1 供应商应对此项目所列的工程内容进行报价，不得将其中所列的工程内容拆开报价；</w:t>
      </w:r>
    </w:p>
    <w:p w14:paraId="0C92D239">
      <w:pPr>
        <w:pageBreakBefore w:val="0"/>
        <w:widowControl w:val="0"/>
        <w:shd w:val="clear"/>
        <w:kinsoku/>
        <w:wordWrap/>
        <w:overflowPunct/>
        <w:topLinePunct w:val="0"/>
        <w:autoSpaceDE/>
        <w:autoSpaceDN/>
        <w:bidi w:val="0"/>
        <w:adjustRightInd/>
        <w:snapToGrid/>
        <w:spacing w:line="560" w:lineRule="atLeast"/>
        <w:ind w:firstLine="480" w:firstLineChars="200"/>
        <w:textAlignment w:val="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5</w:t>
      </w:r>
      <w:r>
        <w:rPr>
          <w:rFonts w:hint="eastAsia" w:ascii="宋体" w:hAnsi="宋体" w:eastAsia="宋体" w:cs="宋体"/>
          <w:color w:val="000000" w:themeColor="text1"/>
          <w:sz w:val="24"/>
          <w:szCs w:val="24"/>
          <w:highlight w:val="none"/>
          <w14:textFill>
            <w14:solidFill>
              <w14:schemeClr w14:val="tx1"/>
            </w14:solidFill>
          </w14:textFill>
        </w:rPr>
        <w:t>.1.1供应商所报响应文件报价包含服务费、人工费等一切费用；</w:t>
      </w:r>
    </w:p>
    <w:p w14:paraId="68A2B597">
      <w:pPr>
        <w:pageBreakBefore w:val="0"/>
        <w:widowControl w:val="0"/>
        <w:shd w:val="clear"/>
        <w:kinsoku/>
        <w:wordWrap/>
        <w:overflowPunct/>
        <w:topLinePunct w:val="0"/>
        <w:autoSpaceDE/>
        <w:autoSpaceDN/>
        <w:bidi w:val="0"/>
        <w:adjustRightInd/>
        <w:snapToGrid/>
        <w:spacing w:line="560" w:lineRule="atLeast"/>
        <w:ind w:firstLine="480" w:firstLineChars="200"/>
        <w:textAlignment w:val="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5</w:t>
      </w:r>
      <w:r>
        <w:rPr>
          <w:rFonts w:hint="eastAsia" w:ascii="宋体" w:hAnsi="宋体" w:eastAsia="宋体" w:cs="宋体"/>
          <w:color w:val="000000" w:themeColor="text1"/>
          <w:sz w:val="24"/>
          <w:szCs w:val="24"/>
          <w:highlight w:val="none"/>
          <w14:textFill>
            <w14:solidFill>
              <w14:schemeClr w14:val="tx1"/>
            </w14:solidFill>
          </w14:textFill>
        </w:rPr>
        <w:t>.2凡本谈判文件要求（或允许）及供应商认为需要进行报价的各项费用项目（不论是否要求进入报价），若报价时未报或未在“</w:t>
      </w:r>
      <w:r>
        <w:rPr>
          <w:rFonts w:hint="eastAsia" w:ascii="宋体" w:hAnsi="宋体" w:eastAsia="宋体" w:cs="宋体"/>
          <w:color w:val="000000" w:themeColor="text1"/>
          <w:sz w:val="24"/>
          <w:szCs w:val="24"/>
          <w:highlight w:val="none"/>
          <w:lang w:eastAsia="zh-CN"/>
          <w14:textFill>
            <w14:solidFill>
              <w14:schemeClr w14:val="tx1"/>
            </w14:solidFill>
          </w14:textFill>
        </w:rPr>
        <w:t>报价</w:t>
      </w:r>
      <w:r>
        <w:rPr>
          <w:rFonts w:hint="eastAsia" w:ascii="宋体" w:hAnsi="宋体" w:eastAsia="宋体" w:cs="宋体"/>
          <w:color w:val="000000" w:themeColor="text1"/>
          <w:sz w:val="24"/>
          <w:szCs w:val="24"/>
          <w:highlight w:val="none"/>
          <w14:textFill>
            <w14:solidFill>
              <w14:schemeClr w14:val="tx1"/>
            </w14:solidFill>
          </w14:textFill>
        </w:rPr>
        <w:t>一览表”中予以说明，采购人将认为这些费用供应商已计取，并包含在总报价中（项目采购内容、项目数量调整除外）。</w:t>
      </w:r>
    </w:p>
    <w:p w14:paraId="2D74331F">
      <w:pPr>
        <w:pageBreakBefore w:val="0"/>
        <w:widowControl w:val="0"/>
        <w:shd w:val="clear"/>
        <w:kinsoku/>
        <w:wordWrap/>
        <w:overflowPunct/>
        <w:topLinePunct w:val="0"/>
        <w:autoSpaceDE/>
        <w:autoSpaceDN/>
        <w:bidi w:val="0"/>
        <w:adjustRightInd/>
        <w:snapToGrid/>
        <w:spacing w:line="560" w:lineRule="atLeast"/>
        <w:ind w:firstLine="480" w:firstLineChars="200"/>
        <w:textAlignment w:val="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5</w:t>
      </w:r>
      <w:r>
        <w:rPr>
          <w:rFonts w:hint="eastAsia" w:ascii="宋体" w:hAnsi="宋体" w:eastAsia="宋体" w:cs="宋体"/>
          <w:color w:val="000000" w:themeColor="text1"/>
          <w:sz w:val="24"/>
          <w:szCs w:val="24"/>
          <w:highlight w:val="none"/>
          <w14:textFill>
            <w14:solidFill>
              <w14:schemeClr w14:val="tx1"/>
            </w14:solidFill>
          </w14:textFill>
        </w:rPr>
        <w:t>.3 采购人只接受供应商提供的唯一响应文件方案，不接受备选方案。</w:t>
      </w:r>
    </w:p>
    <w:p w14:paraId="1EE44325">
      <w:pPr>
        <w:pStyle w:val="5"/>
        <w:pageBreakBefore w:val="0"/>
        <w:widowControl w:val="0"/>
        <w:shd w:val="clear"/>
        <w:kinsoku/>
        <w:wordWrap/>
        <w:overflowPunct/>
        <w:topLinePunct w:val="0"/>
        <w:autoSpaceDE/>
        <w:autoSpaceDN/>
        <w:bidi w:val="0"/>
        <w:adjustRightInd/>
        <w:snapToGrid/>
        <w:spacing w:line="560" w:lineRule="atLeast"/>
        <w:ind w:firstLine="482" w:firstLineChars="200"/>
        <w:textAlignment w:val="auto"/>
        <w:outlineLvl w:val="1"/>
        <w:rPr>
          <w:rFonts w:hint="eastAsia" w:ascii="宋体" w:hAnsi="宋体" w:eastAsia="宋体" w:cs="宋体"/>
          <w:color w:val="000000" w:themeColor="text1"/>
          <w:highlight w:val="none"/>
          <w14:textFill>
            <w14:solidFill>
              <w14:schemeClr w14:val="tx1"/>
            </w14:solidFill>
          </w14:textFill>
        </w:rPr>
      </w:pPr>
      <w:bookmarkStart w:id="91" w:name="_Toc13146"/>
      <w:bookmarkStart w:id="92" w:name="_Toc347478689"/>
      <w:bookmarkStart w:id="93" w:name="_Toc30437"/>
      <w:bookmarkStart w:id="94" w:name="_Toc14908"/>
      <w:r>
        <w:rPr>
          <w:rFonts w:hint="eastAsia" w:ascii="宋体" w:hAnsi="宋体" w:eastAsia="宋体" w:cs="宋体"/>
          <w:color w:val="000000" w:themeColor="text1"/>
          <w:highlight w:val="none"/>
          <w:lang w:val="en-US" w:eastAsia="zh-CN"/>
          <w14:textFill>
            <w14:solidFill>
              <w14:schemeClr w14:val="tx1"/>
            </w14:solidFill>
          </w14:textFill>
        </w:rPr>
        <w:t>6、</w:t>
      </w:r>
      <w:r>
        <w:rPr>
          <w:rFonts w:hint="eastAsia" w:ascii="宋体" w:hAnsi="宋体" w:eastAsia="宋体" w:cs="宋体"/>
          <w:color w:val="000000" w:themeColor="text1"/>
          <w:highlight w:val="none"/>
          <w14:textFill>
            <w14:solidFill>
              <w14:schemeClr w14:val="tx1"/>
            </w14:solidFill>
          </w14:textFill>
        </w:rPr>
        <w:t>响应文件货币</w:t>
      </w:r>
      <w:bookmarkEnd w:id="91"/>
      <w:bookmarkEnd w:id="92"/>
      <w:bookmarkEnd w:id="93"/>
      <w:bookmarkEnd w:id="94"/>
    </w:p>
    <w:p w14:paraId="3BD5CEB3">
      <w:pPr>
        <w:pageBreakBefore w:val="0"/>
        <w:widowControl w:val="0"/>
        <w:shd w:val="clear"/>
        <w:kinsoku/>
        <w:wordWrap/>
        <w:overflowPunct/>
        <w:topLinePunct w:val="0"/>
        <w:autoSpaceDE/>
        <w:autoSpaceDN/>
        <w:bidi w:val="0"/>
        <w:adjustRightInd/>
        <w:snapToGrid/>
        <w:spacing w:line="560" w:lineRule="atLeast"/>
        <w:ind w:firstLine="480" w:firstLineChars="200"/>
        <w:textAlignment w:val="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采购人只接受人民币作为唯一响应文件货币。</w:t>
      </w:r>
      <w:bookmarkStart w:id="95" w:name="_Toc347478690"/>
      <w:bookmarkStart w:id="96" w:name="_Toc22226"/>
      <w:bookmarkStart w:id="97" w:name="_Toc21322"/>
    </w:p>
    <w:p w14:paraId="307E598A">
      <w:pPr>
        <w:pStyle w:val="5"/>
        <w:pageBreakBefore w:val="0"/>
        <w:widowControl w:val="0"/>
        <w:numPr>
          <w:ilvl w:val="0"/>
          <w:numId w:val="4"/>
        </w:numPr>
        <w:shd w:val="clear"/>
        <w:kinsoku/>
        <w:wordWrap/>
        <w:overflowPunct/>
        <w:topLinePunct w:val="0"/>
        <w:autoSpaceDE/>
        <w:autoSpaceDN/>
        <w:bidi w:val="0"/>
        <w:adjustRightInd/>
        <w:snapToGrid/>
        <w:spacing w:line="560" w:lineRule="atLeast"/>
        <w:ind w:left="420" w:leftChars="0" w:firstLine="241" w:firstLineChars="100"/>
        <w:jc w:val="center"/>
        <w:textAlignment w:val="auto"/>
        <w:outlineLvl w:val="0"/>
        <w:rPr>
          <w:rFonts w:hint="eastAsia" w:ascii="宋体" w:hAnsi="宋体" w:eastAsia="宋体" w:cs="宋体"/>
          <w:color w:val="000000" w:themeColor="text1"/>
          <w:highlight w:val="none"/>
          <w14:textFill>
            <w14:solidFill>
              <w14:schemeClr w14:val="tx1"/>
            </w14:solidFill>
          </w14:textFill>
        </w:rPr>
      </w:pPr>
      <w:bookmarkStart w:id="98" w:name="_Toc27112"/>
      <w:r>
        <w:rPr>
          <w:rFonts w:hint="eastAsia" w:ascii="宋体" w:hAnsi="宋体" w:eastAsia="宋体" w:cs="宋体"/>
          <w:color w:val="000000" w:themeColor="text1"/>
          <w:highlight w:val="none"/>
          <w14:textFill>
            <w14:solidFill>
              <w14:schemeClr w14:val="tx1"/>
            </w14:solidFill>
          </w14:textFill>
        </w:rPr>
        <w:t>供应商资格证明文件</w:t>
      </w:r>
      <w:bookmarkEnd w:id="95"/>
      <w:bookmarkEnd w:id="96"/>
      <w:bookmarkEnd w:id="97"/>
      <w:bookmarkEnd w:id="98"/>
    </w:p>
    <w:p w14:paraId="18F866C7">
      <w:pPr>
        <w:keepNext w:val="0"/>
        <w:keepLines w:val="0"/>
        <w:pageBreakBefore w:val="0"/>
        <w:widowControl w:val="0"/>
        <w:shd w:val="clear"/>
        <w:kinsoku/>
        <w:wordWrap/>
        <w:overflowPunct/>
        <w:topLinePunct w:val="0"/>
        <w:autoSpaceDE/>
        <w:autoSpaceDN/>
        <w:bidi w:val="0"/>
        <w:adjustRightInd/>
        <w:snapToGrid/>
        <w:spacing w:line="560" w:lineRule="atLeast"/>
        <w:ind w:firstLine="480" w:firstLineChars="200"/>
        <w:textAlignment w:val="auto"/>
        <w:outlineLvl w:val="9"/>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1、</w:t>
      </w:r>
      <w:r>
        <w:rPr>
          <w:rFonts w:hint="eastAsia" w:ascii="宋体" w:hAnsi="宋体" w:eastAsia="宋体" w:cs="宋体"/>
          <w:color w:val="000000" w:themeColor="text1"/>
          <w:sz w:val="24"/>
          <w:szCs w:val="24"/>
          <w:highlight w:val="none"/>
          <w14:textFill>
            <w14:solidFill>
              <w14:schemeClr w14:val="tx1"/>
            </w14:solidFill>
          </w14:textFill>
        </w:rPr>
        <w:t>供应商必须按要求提交证明文件，以证明其有资格参加响应文件和入选后有履行合同的能力，并作为其响应文件的一部分。</w:t>
      </w:r>
    </w:p>
    <w:p w14:paraId="4D9BCCBB">
      <w:pPr>
        <w:keepNext w:val="0"/>
        <w:keepLines w:val="0"/>
        <w:pageBreakBefore w:val="0"/>
        <w:widowControl w:val="0"/>
        <w:shd w:val="clear"/>
        <w:kinsoku/>
        <w:wordWrap/>
        <w:overflowPunct/>
        <w:topLinePunct w:val="0"/>
        <w:autoSpaceDE/>
        <w:autoSpaceDN/>
        <w:bidi w:val="0"/>
        <w:adjustRightInd/>
        <w:snapToGrid/>
        <w:spacing w:line="560" w:lineRule="atLeast"/>
        <w:ind w:firstLine="480" w:firstLineChars="200"/>
        <w:textAlignment w:val="auto"/>
        <w:outlineLvl w:val="9"/>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1</w:t>
      </w:r>
      <w:r>
        <w:rPr>
          <w:rFonts w:hint="eastAsia" w:ascii="宋体" w:hAnsi="宋体" w:eastAsia="宋体" w:cs="宋体"/>
          <w:color w:val="000000" w:themeColor="text1"/>
          <w:sz w:val="24"/>
          <w:szCs w:val="24"/>
          <w:highlight w:val="none"/>
          <w14:textFill>
            <w14:solidFill>
              <w14:schemeClr w14:val="tx1"/>
            </w14:solidFill>
          </w14:textFill>
        </w:rPr>
        <w:t>.1.1 供应商应具有履行合同所需的财务、技术和服务能力；</w:t>
      </w:r>
    </w:p>
    <w:p w14:paraId="15D4E6DA">
      <w:pPr>
        <w:keepNext w:val="0"/>
        <w:keepLines w:val="0"/>
        <w:pageBreakBefore w:val="0"/>
        <w:widowControl w:val="0"/>
        <w:shd w:val="clear"/>
        <w:kinsoku/>
        <w:wordWrap/>
        <w:overflowPunct/>
        <w:topLinePunct w:val="0"/>
        <w:autoSpaceDE/>
        <w:autoSpaceDN/>
        <w:bidi w:val="0"/>
        <w:adjustRightInd/>
        <w:snapToGrid/>
        <w:spacing w:line="560" w:lineRule="atLeast"/>
        <w:ind w:firstLine="480" w:firstLineChars="200"/>
        <w:textAlignment w:val="auto"/>
        <w:outlineLvl w:val="9"/>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1</w:t>
      </w:r>
      <w:r>
        <w:rPr>
          <w:rFonts w:hint="eastAsia" w:ascii="宋体" w:hAnsi="宋体" w:eastAsia="宋体" w:cs="宋体"/>
          <w:color w:val="000000" w:themeColor="text1"/>
          <w:sz w:val="24"/>
          <w:szCs w:val="24"/>
          <w:highlight w:val="none"/>
          <w14:textFill>
            <w14:solidFill>
              <w14:schemeClr w14:val="tx1"/>
            </w14:solidFill>
          </w14:textFill>
        </w:rPr>
        <w:t>.1.2 供应商应有能力履行谈判文件所规定的采购项目的技术支持和服务。</w:t>
      </w:r>
    </w:p>
    <w:p w14:paraId="6134526B">
      <w:pPr>
        <w:keepNext w:val="0"/>
        <w:keepLines w:val="0"/>
        <w:pageBreakBefore w:val="0"/>
        <w:widowControl w:val="0"/>
        <w:shd w:val="clear"/>
        <w:kinsoku/>
        <w:wordWrap/>
        <w:overflowPunct/>
        <w:topLinePunct w:val="0"/>
        <w:autoSpaceDE/>
        <w:autoSpaceDN/>
        <w:bidi w:val="0"/>
        <w:adjustRightInd/>
        <w:snapToGrid/>
        <w:spacing w:line="560" w:lineRule="atLeast"/>
        <w:ind w:firstLine="480" w:firstLineChars="200"/>
        <w:textAlignment w:val="auto"/>
        <w:outlineLvl w:val="9"/>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1</w:t>
      </w:r>
      <w:r>
        <w:rPr>
          <w:rFonts w:hint="eastAsia" w:ascii="宋体" w:hAnsi="宋体" w:eastAsia="宋体" w:cs="宋体"/>
          <w:color w:val="000000" w:themeColor="text1"/>
          <w:sz w:val="24"/>
          <w:szCs w:val="24"/>
          <w:highlight w:val="none"/>
          <w14:textFill>
            <w14:solidFill>
              <w14:schemeClr w14:val="tx1"/>
            </w14:solidFill>
          </w14:textFill>
        </w:rPr>
        <w:t>.1.3供应商认为能够证明供应商及其提供服务的质量认证、报告等其他文件。</w:t>
      </w:r>
    </w:p>
    <w:p w14:paraId="01CFE8A2">
      <w:pPr>
        <w:pStyle w:val="5"/>
        <w:pageBreakBefore w:val="0"/>
        <w:widowControl w:val="0"/>
        <w:shd w:val="clear"/>
        <w:kinsoku/>
        <w:wordWrap/>
        <w:overflowPunct/>
        <w:topLinePunct w:val="0"/>
        <w:autoSpaceDE/>
        <w:autoSpaceDN/>
        <w:bidi w:val="0"/>
        <w:adjustRightInd/>
        <w:snapToGrid/>
        <w:spacing w:line="560" w:lineRule="atLeast"/>
        <w:ind w:left="420" w:leftChars="0"/>
        <w:textAlignment w:val="auto"/>
        <w:outlineLvl w:val="9"/>
        <w:rPr>
          <w:rFonts w:hint="eastAsia" w:ascii="宋体" w:hAnsi="宋体" w:eastAsia="宋体" w:cs="宋体"/>
          <w:color w:val="000000" w:themeColor="text1"/>
          <w:highlight w:val="none"/>
          <w14:textFill>
            <w14:solidFill>
              <w14:schemeClr w14:val="tx1"/>
            </w14:solidFill>
          </w14:textFill>
        </w:rPr>
      </w:pPr>
      <w:bookmarkStart w:id="99" w:name="_Toc8428"/>
      <w:bookmarkStart w:id="100" w:name="_Toc347478691"/>
      <w:bookmarkStart w:id="101" w:name="_Toc4578"/>
      <w:r>
        <w:rPr>
          <w:rFonts w:hint="eastAsia" w:ascii="宋体" w:hAnsi="宋体" w:eastAsia="宋体" w:cs="宋体"/>
          <w:color w:val="000000" w:themeColor="text1"/>
          <w:highlight w:val="none"/>
          <w:lang w:val="en-US" w:eastAsia="zh-CN"/>
          <w14:textFill>
            <w14:solidFill>
              <w14:schemeClr w14:val="tx1"/>
            </w14:solidFill>
          </w14:textFill>
        </w:rPr>
        <w:t>2</w:t>
      </w:r>
      <w:r>
        <w:rPr>
          <w:rFonts w:hint="eastAsia" w:ascii="宋体" w:hAnsi="宋体" w:eastAsia="宋体" w:cs="宋体"/>
          <w:color w:val="000000" w:themeColor="text1"/>
          <w:highlight w:val="none"/>
          <w:lang w:eastAsia="zh-CN"/>
          <w14:textFill>
            <w14:solidFill>
              <w14:schemeClr w14:val="tx1"/>
            </w14:solidFill>
          </w14:textFill>
        </w:rPr>
        <w:t>、</w:t>
      </w:r>
      <w:r>
        <w:rPr>
          <w:rFonts w:hint="eastAsia" w:ascii="宋体" w:hAnsi="宋体" w:eastAsia="宋体" w:cs="宋体"/>
          <w:color w:val="000000" w:themeColor="text1"/>
          <w:highlight w:val="none"/>
          <w14:textFill>
            <w14:solidFill>
              <w14:schemeClr w14:val="tx1"/>
            </w14:solidFill>
          </w14:textFill>
        </w:rPr>
        <w:t>符合谈判文件规定的文件</w:t>
      </w:r>
      <w:bookmarkEnd w:id="99"/>
      <w:bookmarkEnd w:id="100"/>
      <w:bookmarkEnd w:id="101"/>
    </w:p>
    <w:p w14:paraId="5ACD2EB1">
      <w:pPr>
        <w:keepNext w:val="0"/>
        <w:keepLines w:val="0"/>
        <w:pageBreakBefore w:val="0"/>
        <w:widowControl w:val="0"/>
        <w:shd w:val="clear"/>
        <w:kinsoku/>
        <w:wordWrap/>
        <w:overflowPunct/>
        <w:topLinePunct w:val="0"/>
        <w:autoSpaceDE/>
        <w:autoSpaceDN/>
        <w:bidi w:val="0"/>
        <w:adjustRightInd/>
        <w:snapToGrid/>
        <w:spacing w:line="560" w:lineRule="atLeast"/>
        <w:ind w:firstLine="480" w:firstLineChars="200"/>
        <w:textAlignment w:val="auto"/>
        <w:outlineLvl w:val="9"/>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2</w:t>
      </w:r>
      <w:r>
        <w:rPr>
          <w:rFonts w:hint="eastAsia" w:ascii="宋体" w:hAnsi="宋体" w:eastAsia="宋体" w:cs="宋体"/>
          <w:color w:val="000000" w:themeColor="text1"/>
          <w:sz w:val="24"/>
          <w:szCs w:val="24"/>
          <w:highlight w:val="none"/>
          <w14:textFill>
            <w14:solidFill>
              <w14:schemeClr w14:val="tx1"/>
            </w14:solidFill>
          </w14:textFill>
        </w:rPr>
        <w:t>.1 提交文件可以是文字资料也可以是图纸、图片等资料，须提供：</w:t>
      </w:r>
    </w:p>
    <w:p w14:paraId="27F618ED">
      <w:pPr>
        <w:keepNext w:val="0"/>
        <w:keepLines w:val="0"/>
        <w:pageBreakBefore w:val="0"/>
        <w:widowControl w:val="0"/>
        <w:shd w:val="clear"/>
        <w:kinsoku/>
        <w:wordWrap/>
        <w:overflowPunct/>
        <w:topLinePunct w:val="0"/>
        <w:autoSpaceDE/>
        <w:autoSpaceDN/>
        <w:bidi w:val="0"/>
        <w:adjustRightInd/>
        <w:snapToGrid/>
        <w:spacing w:line="560" w:lineRule="atLeast"/>
        <w:ind w:firstLine="480" w:firstLineChars="200"/>
        <w:textAlignment w:val="auto"/>
        <w:outlineLvl w:val="9"/>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2</w:t>
      </w:r>
      <w:r>
        <w:rPr>
          <w:rFonts w:hint="eastAsia" w:ascii="宋体" w:hAnsi="宋体" w:eastAsia="宋体" w:cs="宋体"/>
          <w:color w:val="000000" w:themeColor="text1"/>
          <w:sz w:val="24"/>
          <w:szCs w:val="24"/>
          <w:highlight w:val="none"/>
          <w14:textFill>
            <w14:solidFill>
              <w14:schemeClr w14:val="tx1"/>
            </w14:solidFill>
          </w14:textFill>
        </w:rPr>
        <w:t>.1.1 服务相关的证明及技术资料；</w:t>
      </w:r>
    </w:p>
    <w:p w14:paraId="28BFA0E2">
      <w:pPr>
        <w:keepNext/>
        <w:keepLines/>
        <w:widowControl w:val="0"/>
        <w:shd w:val="clear"/>
        <w:spacing w:line="240" w:lineRule="auto"/>
        <w:jc w:val="both"/>
        <w:outlineLvl w:val="9"/>
        <w:rPr>
          <w:rFonts w:hint="eastAsia" w:ascii="宋体" w:hAnsi="宋体" w:eastAsia="宋体" w:cs="宋体"/>
          <w:b/>
          <w:bCs/>
          <w:color w:val="000000" w:themeColor="text1"/>
          <w:sz w:val="32"/>
          <w:szCs w:val="32"/>
          <w:lang w:val="en-US" w:eastAsia="zh-CN" w:bidi="ar-SA"/>
          <w14:textFill>
            <w14:solidFill>
              <w14:schemeClr w14:val="tx1"/>
            </w14:solidFill>
          </w14:textFill>
        </w:rPr>
      </w:pPr>
    </w:p>
    <w:p w14:paraId="32C5054E">
      <w:pPr>
        <w:shd w:val="clear"/>
        <w:spacing w:line="560" w:lineRule="exact"/>
        <w:ind w:firstLine="3373" w:firstLineChars="1400"/>
        <w:outlineLvl w:val="0"/>
        <w:rPr>
          <w:rFonts w:hint="eastAsia" w:ascii="宋体" w:hAnsi="宋体" w:eastAsia="宋体" w:cs="宋体"/>
          <w:b/>
          <w:bCs/>
          <w:color w:val="000000" w:themeColor="text1"/>
          <w:sz w:val="24"/>
          <w:szCs w:val="32"/>
          <w:highlight w:val="none"/>
          <w:lang w:val="en-US" w:eastAsia="zh-CN" w:bidi="ar-SA"/>
          <w14:textFill>
            <w14:solidFill>
              <w14:schemeClr w14:val="tx1"/>
            </w14:solidFill>
          </w14:textFill>
        </w:rPr>
      </w:pPr>
      <w:bookmarkStart w:id="102" w:name="_Toc32255"/>
      <w:bookmarkStart w:id="103" w:name="_Toc347478693"/>
      <w:bookmarkStart w:id="104" w:name="_Toc23324"/>
      <w:bookmarkStart w:id="105" w:name="_Toc8550"/>
      <w:r>
        <w:rPr>
          <w:rFonts w:hint="eastAsia" w:ascii="宋体" w:hAnsi="宋体" w:eastAsia="宋体" w:cs="宋体"/>
          <w:b/>
          <w:bCs/>
          <w:color w:val="000000" w:themeColor="text1"/>
          <w:sz w:val="24"/>
          <w:szCs w:val="32"/>
          <w:highlight w:val="none"/>
          <w:lang w:val="en-US" w:eastAsia="zh-CN" w:bidi="ar-SA"/>
          <w14:textFill>
            <w14:solidFill>
              <w14:schemeClr w14:val="tx1"/>
            </w14:solidFill>
          </w14:textFill>
        </w:rPr>
        <w:t>七、谈判保证金</w:t>
      </w:r>
      <w:bookmarkEnd w:id="102"/>
    </w:p>
    <w:p w14:paraId="35B7C622">
      <w:pPr>
        <w:keepNext w:val="0"/>
        <w:keepLines w:val="0"/>
        <w:pageBreakBefore w:val="0"/>
        <w:widowControl w:val="0"/>
        <w:shd w:val="clear"/>
        <w:kinsoku/>
        <w:wordWrap/>
        <w:overflowPunct/>
        <w:topLinePunct w:val="0"/>
        <w:autoSpaceDE/>
        <w:autoSpaceDN/>
        <w:bidi w:val="0"/>
        <w:adjustRightInd/>
        <w:snapToGrid/>
        <w:spacing w:line="560" w:lineRule="exact"/>
        <w:ind w:firstLine="480" w:firstLineChars="200"/>
        <w:textAlignment w:val="auto"/>
        <w:outlineLvl w:val="9"/>
        <w:rPr>
          <w:rFonts w:hint="eastAsia" w:ascii="宋体" w:hAnsi="宋体" w:eastAsia="宋体" w:cs="宋体"/>
          <w:color w:val="000000" w:themeColor="text1"/>
          <w:sz w:val="24"/>
          <w:szCs w:val="24"/>
          <w:highlight w:val="none"/>
          <w:lang w:val="zh-CN" w:eastAsia="zh-CN"/>
          <w14:textFill>
            <w14:solidFill>
              <w14:schemeClr w14:val="tx1"/>
            </w14:solidFill>
          </w14:textFill>
        </w:rPr>
      </w:pPr>
      <w:r>
        <w:rPr>
          <w:rFonts w:hint="eastAsia" w:ascii="宋体" w:hAnsi="宋体" w:eastAsia="宋体" w:cs="宋体"/>
          <w:color w:val="000000" w:themeColor="text1"/>
          <w:sz w:val="24"/>
          <w:lang w:val="en-US" w:eastAsia="zh-CN"/>
          <w14:textFill>
            <w14:solidFill>
              <w14:schemeClr w14:val="tx1"/>
            </w14:solidFill>
          </w14:textFill>
        </w:rPr>
        <w:t>1、</w:t>
      </w:r>
      <w:r>
        <w:rPr>
          <w:rFonts w:hint="eastAsia" w:ascii="宋体" w:hAnsi="宋体" w:eastAsia="宋体" w:cs="宋体"/>
          <w:color w:val="000000" w:themeColor="text1"/>
          <w:sz w:val="24"/>
          <w:szCs w:val="24"/>
          <w:highlight w:val="none"/>
          <w:lang w:val="en-US" w:eastAsia="zh-CN"/>
          <w14:textFill>
            <w14:solidFill>
              <w14:schemeClr w14:val="tx1"/>
            </w14:solidFill>
          </w14:textFill>
        </w:rPr>
        <w:t>用投标信用承诺书代替。</w:t>
      </w:r>
    </w:p>
    <w:p w14:paraId="41FC59C9">
      <w:pPr>
        <w:keepNext w:val="0"/>
        <w:keepLines w:val="0"/>
        <w:pageBreakBefore w:val="0"/>
        <w:widowControl w:val="0"/>
        <w:shd w:val="clear"/>
        <w:kinsoku/>
        <w:wordWrap/>
        <w:overflowPunct/>
        <w:topLinePunct w:val="0"/>
        <w:autoSpaceDE/>
        <w:autoSpaceDN/>
        <w:bidi w:val="0"/>
        <w:adjustRightInd/>
        <w:snapToGrid/>
        <w:spacing w:line="560" w:lineRule="exact"/>
        <w:ind w:firstLine="480" w:firstLineChars="200"/>
        <w:textAlignment w:val="auto"/>
        <w:outlineLvl w:val="9"/>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2、发生下列情况之一，按照投标信用承诺书中规定进行处罚：</w:t>
      </w:r>
    </w:p>
    <w:p w14:paraId="2C087C27">
      <w:pPr>
        <w:keepNext w:val="0"/>
        <w:keepLines w:val="0"/>
        <w:pageBreakBefore w:val="0"/>
        <w:widowControl w:val="0"/>
        <w:shd w:val="clear"/>
        <w:kinsoku/>
        <w:wordWrap/>
        <w:overflowPunct/>
        <w:topLinePunct w:val="0"/>
        <w:autoSpaceDE/>
        <w:autoSpaceDN/>
        <w:bidi w:val="0"/>
        <w:adjustRightInd/>
        <w:snapToGrid/>
        <w:spacing w:line="560" w:lineRule="exact"/>
        <w:ind w:firstLine="480" w:firstLineChars="200"/>
        <w:textAlignment w:val="auto"/>
        <w:outlineLvl w:val="9"/>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A.谈判会后在竞争性谈判文件规定的谈判有效期间，谈判供应商撤回其所投谈判响应文件；</w:t>
      </w:r>
    </w:p>
    <w:p w14:paraId="2D309C07">
      <w:pPr>
        <w:keepNext w:val="0"/>
        <w:keepLines w:val="0"/>
        <w:pageBreakBefore w:val="0"/>
        <w:widowControl w:val="0"/>
        <w:shd w:val="clear"/>
        <w:kinsoku/>
        <w:wordWrap/>
        <w:overflowPunct/>
        <w:topLinePunct w:val="0"/>
        <w:autoSpaceDE/>
        <w:autoSpaceDN/>
        <w:bidi w:val="0"/>
        <w:adjustRightInd/>
        <w:snapToGrid/>
        <w:spacing w:line="560" w:lineRule="exact"/>
        <w:ind w:firstLine="480" w:firstLineChars="200"/>
        <w:textAlignment w:val="auto"/>
        <w:outlineLvl w:val="9"/>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B.成交单位在规定的时间内未能签订合同；</w:t>
      </w:r>
    </w:p>
    <w:p w14:paraId="5A6A0218">
      <w:pPr>
        <w:keepNext w:val="0"/>
        <w:keepLines w:val="0"/>
        <w:pageBreakBefore w:val="0"/>
        <w:widowControl w:val="0"/>
        <w:shd w:val="clear"/>
        <w:kinsoku/>
        <w:wordWrap/>
        <w:overflowPunct/>
        <w:topLinePunct w:val="0"/>
        <w:autoSpaceDE/>
        <w:autoSpaceDN/>
        <w:bidi w:val="0"/>
        <w:adjustRightInd/>
        <w:snapToGrid/>
        <w:spacing w:line="560" w:lineRule="exact"/>
        <w:ind w:firstLine="480" w:firstLineChars="200"/>
        <w:textAlignment w:val="auto"/>
        <w:outlineLvl w:val="9"/>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C.由于谈判供应商的原因导致成交无效的。</w:t>
      </w:r>
    </w:p>
    <w:p w14:paraId="14F692B0">
      <w:pPr>
        <w:keepNext/>
        <w:keepLines/>
        <w:widowControl w:val="0"/>
        <w:shd w:val="clear"/>
        <w:spacing w:line="240" w:lineRule="auto"/>
        <w:jc w:val="both"/>
        <w:outlineLvl w:val="9"/>
        <w:rPr>
          <w:rFonts w:hint="eastAsia" w:ascii="宋体" w:hAnsi="宋体" w:eastAsia="宋体" w:cs="宋体"/>
          <w:b/>
          <w:bCs/>
          <w:color w:val="000000" w:themeColor="text1"/>
          <w:sz w:val="32"/>
          <w:szCs w:val="32"/>
          <w:lang w:val="en-US" w:eastAsia="zh-CN" w:bidi="ar-SA"/>
          <w14:textFill>
            <w14:solidFill>
              <w14:schemeClr w14:val="tx1"/>
            </w14:solidFill>
          </w14:textFill>
        </w:rPr>
      </w:pPr>
    </w:p>
    <w:p w14:paraId="5843F175">
      <w:pPr>
        <w:pStyle w:val="5"/>
        <w:shd w:val="clear"/>
        <w:spacing w:line="480" w:lineRule="exact"/>
        <w:jc w:val="center"/>
        <w:outlineLvl w:val="0"/>
        <w:rPr>
          <w:rFonts w:hint="eastAsia" w:ascii="宋体" w:hAnsi="宋体" w:eastAsia="宋体" w:cs="宋体"/>
          <w:color w:val="000000" w:themeColor="text1"/>
          <w:highlight w:val="none"/>
          <w14:textFill>
            <w14:solidFill>
              <w14:schemeClr w14:val="tx1"/>
            </w14:solidFill>
          </w14:textFill>
        </w:rPr>
      </w:pPr>
      <w:bookmarkStart w:id="106" w:name="_Toc8807"/>
      <w:r>
        <w:rPr>
          <w:rFonts w:hint="eastAsia" w:ascii="宋体" w:hAnsi="宋体" w:eastAsia="宋体" w:cs="宋体"/>
          <w:color w:val="000000" w:themeColor="text1"/>
          <w:highlight w:val="none"/>
          <w:lang w:eastAsia="zh-CN"/>
          <w14:textFill>
            <w14:solidFill>
              <w14:schemeClr w14:val="tx1"/>
            </w14:solidFill>
          </w14:textFill>
        </w:rPr>
        <w:t>八、</w:t>
      </w:r>
      <w:r>
        <w:rPr>
          <w:rFonts w:hint="eastAsia" w:ascii="宋体" w:hAnsi="宋体" w:eastAsia="宋体" w:cs="宋体"/>
          <w:color w:val="000000" w:themeColor="text1"/>
          <w:highlight w:val="none"/>
          <w14:textFill>
            <w14:solidFill>
              <w14:schemeClr w14:val="tx1"/>
            </w14:solidFill>
          </w14:textFill>
        </w:rPr>
        <w:t>响应文件有效期</w:t>
      </w:r>
      <w:bookmarkEnd w:id="103"/>
      <w:bookmarkEnd w:id="104"/>
      <w:bookmarkEnd w:id="105"/>
      <w:bookmarkEnd w:id="106"/>
    </w:p>
    <w:p w14:paraId="7BD21C9C">
      <w:pPr>
        <w:keepNext w:val="0"/>
        <w:keepLines w:val="0"/>
        <w:pageBreakBefore w:val="0"/>
        <w:widowControl w:val="0"/>
        <w:shd w:val="clear"/>
        <w:kinsoku/>
        <w:wordWrap/>
        <w:overflowPunct/>
        <w:topLinePunct w:val="0"/>
        <w:autoSpaceDE/>
        <w:autoSpaceDN/>
        <w:bidi w:val="0"/>
        <w:adjustRightInd/>
        <w:snapToGrid/>
        <w:spacing w:line="560" w:lineRule="exact"/>
        <w:ind w:firstLine="480" w:firstLineChars="200"/>
        <w:textAlignment w:val="auto"/>
        <w:outlineLvl w:val="9"/>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1、</w:t>
      </w:r>
      <w:r>
        <w:rPr>
          <w:rFonts w:hint="eastAsia" w:ascii="宋体" w:hAnsi="宋体" w:eastAsia="宋体" w:cs="宋体"/>
          <w:color w:val="000000" w:themeColor="text1"/>
          <w:sz w:val="24"/>
          <w:szCs w:val="24"/>
          <w:highlight w:val="none"/>
          <w14:textFill>
            <w14:solidFill>
              <w14:schemeClr w14:val="tx1"/>
            </w14:solidFill>
          </w14:textFill>
        </w:rPr>
        <w:t xml:space="preserve"> 谈判响应文件有效期为自谈判之日起九十（90）日历</w:t>
      </w:r>
      <w:r>
        <w:rPr>
          <w:rFonts w:hint="eastAsia" w:ascii="宋体" w:hAnsi="宋体" w:eastAsia="宋体" w:cs="宋体"/>
          <w:color w:val="000000" w:themeColor="text1"/>
          <w:sz w:val="24"/>
          <w:szCs w:val="24"/>
          <w:highlight w:val="none"/>
          <w:lang w:val="en-US" w:eastAsia="zh-CN"/>
          <w14:textFill>
            <w14:solidFill>
              <w14:schemeClr w14:val="tx1"/>
            </w14:solidFill>
          </w14:textFill>
        </w:rPr>
        <w:t>天</w:t>
      </w:r>
      <w:r>
        <w:rPr>
          <w:rFonts w:hint="eastAsia" w:ascii="宋体" w:hAnsi="宋体" w:eastAsia="宋体" w:cs="宋体"/>
          <w:color w:val="000000" w:themeColor="text1"/>
          <w:sz w:val="24"/>
          <w:szCs w:val="24"/>
          <w:highlight w:val="none"/>
          <w14:textFill>
            <w14:solidFill>
              <w14:schemeClr w14:val="tx1"/>
            </w14:solidFill>
          </w14:textFill>
        </w:rPr>
        <w:t>；有效期短于规定的谈判有效期，谈判响应文件将被拒绝。成交供应商的谈判响应文件有效期延长至合同执行完毕。</w:t>
      </w:r>
    </w:p>
    <w:p w14:paraId="61F77099">
      <w:pPr>
        <w:keepNext w:val="0"/>
        <w:keepLines w:val="0"/>
        <w:pageBreakBefore w:val="0"/>
        <w:widowControl w:val="0"/>
        <w:shd w:val="clear"/>
        <w:kinsoku/>
        <w:wordWrap/>
        <w:overflowPunct/>
        <w:topLinePunct w:val="0"/>
        <w:autoSpaceDE/>
        <w:autoSpaceDN/>
        <w:bidi w:val="0"/>
        <w:adjustRightInd/>
        <w:snapToGrid/>
        <w:spacing w:line="560" w:lineRule="atLeast"/>
        <w:ind w:firstLine="482" w:firstLineChars="200"/>
        <w:jc w:val="center"/>
        <w:textAlignment w:val="auto"/>
        <w:outlineLvl w:val="0"/>
        <w:rPr>
          <w:rFonts w:hint="eastAsia" w:ascii="宋体" w:hAnsi="宋体" w:eastAsia="宋体" w:cs="宋体"/>
          <w:b/>
          <w:bCs/>
          <w:color w:val="000000" w:themeColor="text1"/>
          <w:sz w:val="24"/>
          <w:szCs w:val="32"/>
          <w:highlight w:val="none"/>
          <w:lang w:val="en-US" w:eastAsia="zh-CN" w:bidi="ar-SA"/>
          <w14:textFill>
            <w14:solidFill>
              <w14:schemeClr w14:val="tx1"/>
            </w14:solidFill>
          </w14:textFill>
        </w:rPr>
      </w:pPr>
      <w:bookmarkStart w:id="107" w:name="_Toc30501"/>
      <w:bookmarkStart w:id="108" w:name="_Toc347478694"/>
      <w:bookmarkStart w:id="109" w:name="_Toc3797"/>
      <w:bookmarkStart w:id="110" w:name="_Toc15194"/>
      <w:r>
        <w:rPr>
          <w:rFonts w:hint="eastAsia" w:ascii="宋体" w:hAnsi="宋体" w:eastAsia="宋体" w:cs="宋体"/>
          <w:b/>
          <w:bCs/>
          <w:color w:val="000000" w:themeColor="text1"/>
          <w:sz w:val="24"/>
          <w:szCs w:val="32"/>
          <w:highlight w:val="none"/>
          <w:lang w:val="en-US" w:eastAsia="zh-CN" w:bidi="ar-SA"/>
          <w14:textFill>
            <w14:solidFill>
              <w14:schemeClr w14:val="tx1"/>
            </w14:solidFill>
          </w14:textFill>
        </w:rPr>
        <w:t>九、响应文件的签署及格式</w:t>
      </w:r>
      <w:bookmarkEnd w:id="107"/>
      <w:bookmarkEnd w:id="108"/>
      <w:bookmarkEnd w:id="109"/>
      <w:bookmarkEnd w:id="110"/>
    </w:p>
    <w:p w14:paraId="382370D7">
      <w:pPr>
        <w:pStyle w:val="4"/>
        <w:shd w:val="clear"/>
        <w:spacing w:line="480" w:lineRule="exact"/>
        <w:ind w:firstLine="720" w:firstLineChars="300"/>
        <w:jc w:val="both"/>
        <w:outlineLvl w:val="9"/>
        <w:rPr>
          <w:rFonts w:hint="eastAsia" w:ascii="宋体" w:hAnsi="宋体" w:eastAsia="宋体" w:cs="宋体"/>
          <w:b w:val="0"/>
          <w:bCs w:val="0"/>
          <w:color w:val="000000" w:themeColor="text1"/>
          <w:sz w:val="24"/>
          <w:szCs w:val="24"/>
          <w:highlight w:val="none"/>
          <w:lang w:val="en-US" w:eastAsia="zh-CN" w:bidi="ar-SA"/>
          <w14:textFill>
            <w14:solidFill>
              <w14:schemeClr w14:val="tx1"/>
            </w14:solidFill>
          </w14:textFill>
        </w:rPr>
      </w:pPr>
      <w:bookmarkStart w:id="111" w:name="_Toc9859"/>
      <w:bookmarkStart w:id="112" w:name="_Toc17448"/>
      <w:bookmarkStart w:id="113" w:name="_Toc347478695"/>
      <w:r>
        <w:rPr>
          <w:rFonts w:hint="eastAsia" w:ascii="宋体" w:hAnsi="宋体" w:eastAsia="宋体" w:cs="宋体"/>
          <w:b w:val="0"/>
          <w:bCs w:val="0"/>
          <w:color w:val="000000" w:themeColor="text1"/>
          <w:sz w:val="24"/>
          <w:szCs w:val="24"/>
          <w:highlight w:val="none"/>
          <w:lang w:val="en-US" w:eastAsia="zh-CN" w:bidi="ar-SA"/>
          <w14:textFill>
            <w14:solidFill>
              <w14:schemeClr w14:val="tx1"/>
            </w14:solidFill>
          </w14:textFill>
        </w:rPr>
        <w:t>谈判响应文件份数，本次谈判需提交谈判响应文件共伍份，正本壹份，副本贰份，电子版谈判响应文件（U盘）贰份；所有谈判响应文件正本和副本须按谈判文件规定的顺序编排、并应编制目录、逐页标注连续页码及逐页加盖原色印章，法定代表人或委托代理人签字或加盖公章，在封面标明“正本”、“副本”及“电子版谈判响应文件”字样，并分别胶装成册。</w:t>
      </w:r>
    </w:p>
    <w:p w14:paraId="6671747A">
      <w:pPr>
        <w:keepNext/>
        <w:keepLines/>
        <w:widowControl w:val="0"/>
        <w:shd w:val="clear"/>
        <w:spacing w:line="480" w:lineRule="exact"/>
        <w:jc w:val="both"/>
        <w:outlineLvl w:val="9"/>
        <w:rPr>
          <w:rFonts w:hint="eastAsia" w:ascii="宋体" w:hAnsi="宋体" w:eastAsia="宋体" w:cs="宋体"/>
          <w:b/>
          <w:bCs/>
          <w:color w:val="000000" w:themeColor="text1"/>
          <w:sz w:val="30"/>
          <w:szCs w:val="30"/>
          <w:highlight w:val="none"/>
          <w:lang w:val="en-US" w:eastAsia="zh-CN" w:bidi="ar-SA"/>
          <w14:textFill>
            <w14:solidFill>
              <w14:schemeClr w14:val="tx1"/>
            </w14:solidFill>
          </w14:textFill>
        </w:rPr>
      </w:pPr>
    </w:p>
    <w:p w14:paraId="4F73B975">
      <w:pPr>
        <w:pStyle w:val="4"/>
        <w:shd w:val="clear"/>
        <w:spacing w:line="480" w:lineRule="exact"/>
        <w:jc w:val="center"/>
        <w:outlineLvl w:val="0"/>
        <w:rPr>
          <w:rFonts w:hint="eastAsia" w:ascii="宋体" w:hAnsi="宋体" w:eastAsia="宋体" w:cs="宋体"/>
          <w:b/>
          <w:bCs/>
          <w:color w:val="000000" w:themeColor="text1"/>
          <w:highlight w:val="none"/>
          <w14:textFill>
            <w14:solidFill>
              <w14:schemeClr w14:val="tx1"/>
            </w14:solidFill>
          </w14:textFill>
        </w:rPr>
      </w:pPr>
      <w:bookmarkStart w:id="114" w:name="_Toc9296"/>
      <w:bookmarkStart w:id="115" w:name="_Toc9583"/>
      <w:bookmarkStart w:id="116" w:name="_Toc27743"/>
      <w:r>
        <w:rPr>
          <w:rFonts w:hint="eastAsia" w:ascii="宋体" w:hAnsi="宋体" w:eastAsia="宋体" w:cs="宋体"/>
          <w:b/>
          <w:bCs/>
          <w:color w:val="000000" w:themeColor="text1"/>
          <w:sz w:val="28"/>
          <w:szCs w:val="28"/>
          <w:highlight w:val="none"/>
          <w14:textFill>
            <w14:solidFill>
              <w14:schemeClr w14:val="tx1"/>
            </w14:solidFill>
          </w14:textFill>
        </w:rPr>
        <w:t>第四章 响应文件的递交</w:t>
      </w:r>
      <w:bookmarkEnd w:id="111"/>
      <w:bookmarkEnd w:id="112"/>
      <w:bookmarkEnd w:id="113"/>
      <w:bookmarkEnd w:id="114"/>
      <w:bookmarkEnd w:id="115"/>
      <w:bookmarkEnd w:id="116"/>
      <w:bookmarkStart w:id="117" w:name="_Toc21610"/>
      <w:bookmarkStart w:id="118" w:name="_Toc13582"/>
      <w:bookmarkStart w:id="119" w:name="_Toc347478696"/>
    </w:p>
    <w:p w14:paraId="3257946B">
      <w:pPr>
        <w:pStyle w:val="5"/>
        <w:shd w:val="clear"/>
        <w:spacing w:line="480" w:lineRule="exact"/>
        <w:ind w:left="420" w:leftChars="0"/>
        <w:jc w:val="center"/>
        <w:outlineLvl w:val="0"/>
        <w:rPr>
          <w:rFonts w:hint="eastAsia" w:ascii="宋体" w:hAnsi="宋体" w:eastAsia="宋体" w:cs="宋体"/>
          <w:b/>
          <w:bCs/>
          <w:color w:val="000000" w:themeColor="text1"/>
          <w:highlight w:val="none"/>
          <w14:textFill>
            <w14:solidFill>
              <w14:schemeClr w14:val="tx1"/>
            </w14:solidFill>
          </w14:textFill>
        </w:rPr>
      </w:pPr>
      <w:bookmarkStart w:id="120" w:name="_Toc12820"/>
      <w:r>
        <w:rPr>
          <w:rFonts w:hint="eastAsia" w:ascii="宋体" w:hAnsi="宋体" w:eastAsia="宋体" w:cs="宋体"/>
          <w:b/>
          <w:bCs/>
          <w:color w:val="000000" w:themeColor="text1"/>
          <w:highlight w:val="none"/>
          <w:lang w:eastAsia="zh-CN"/>
          <w14:textFill>
            <w14:solidFill>
              <w14:schemeClr w14:val="tx1"/>
            </w14:solidFill>
          </w14:textFill>
        </w:rPr>
        <w:t>十、</w:t>
      </w:r>
      <w:r>
        <w:rPr>
          <w:rFonts w:hint="eastAsia" w:ascii="宋体" w:hAnsi="宋体" w:eastAsia="宋体" w:cs="宋体"/>
          <w:b/>
          <w:bCs/>
          <w:color w:val="000000" w:themeColor="text1"/>
          <w:highlight w:val="none"/>
          <w14:textFill>
            <w14:solidFill>
              <w14:schemeClr w14:val="tx1"/>
            </w14:solidFill>
          </w14:textFill>
        </w:rPr>
        <w:t>响应文件的</w:t>
      </w:r>
      <w:r>
        <w:rPr>
          <w:rFonts w:hint="eastAsia" w:ascii="宋体" w:hAnsi="宋体" w:eastAsia="宋体" w:cs="宋体"/>
          <w:b/>
          <w:bCs/>
          <w:color w:val="000000" w:themeColor="text1"/>
          <w:highlight w:val="none"/>
          <w:lang w:eastAsia="zh-CN"/>
          <w14:textFill>
            <w14:solidFill>
              <w14:schemeClr w14:val="tx1"/>
            </w14:solidFill>
          </w14:textFill>
        </w:rPr>
        <w:t>要求</w:t>
      </w:r>
      <w:bookmarkEnd w:id="117"/>
      <w:bookmarkEnd w:id="118"/>
      <w:bookmarkEnd w:id="119"/>
      <w:bookmarkEnd w:id="120"/>
    </w:p>
    <w:p w14:paraId="641799FF">
      <w:pPr>
        <w:pStyle w:val="5"/>
        <w:shd w:val="clear"/>
        <w:spacing w:line="480" w:lineRule="exact"/>
        <w:ind w:left="420" w:leftChars="0"/>
        <w:jc w:val="both"/>
        <w:outlineLvl w:val="1"/>
        <w:rPr>
          <w:rFonts w:hint="eastAsia" w:ascii="宋体" w:hAnsi="宋体" w:eastAsia="宋体" w:cs="宋体"/>
          <w:b/>
          <w:color w:val="000000" w:themeColor="text1"/>
          <w:sz w:val="24"/>
          <w14:textFill>
            <w14:solidFill>
              <w14:schemeClr w14:val="tx1"/>
            </w14:solidFill>
          </w14:textFill>
        </w:rPr>
      </w:pPr>
      <w:bookmarkStart w:id="121" w:name="_Toc11881"/>
      <w:bookmarkStart w:id="122" w:name="_Toc26669"/>
      <w:bookmarkStart w:id="123" w:name="_Toc28132"/>
      <w:bookmarkStart w:id="124" w:name="_Toc347478697"/>
      <w:r>
        <w:rPr>
          <w:rFonts w:hint="eastAsia" w:ascii="宋体" w:hAnsi="宋体" w:eastAsia="宋体" w:cs="宋体"/>
          <w:b/>
          <w:bCs/>
          <w:color w:val="000000" w:themeColor="text1"/>
          <w:sz w:val="24"/>
          <w:szCs w:val="24"/>
          <w:highlight w:val="none"/>
          <w:lang w:val="en-US" w:eastAsia="zh-CN"/>
          <w14:textFill>
            <w14:solidFill>
              <w14:schemeClr w14:val="tx1"/>
            </w14:solidFill>
          </w14:textFill>
        </w:rPr>
        <w:t>1、</w:t>
      </w:r>
      <w:r>
        <w:rPr>
          <w:rFonts w:hint="eastAsia" w:ascii="宋体" w:hAnsi="宋体" w:eastAsia="宋体" w:cs="宋体"/>
          <w:b/>
          <w:color w:val="000000" w:themeColor="text1"/>
          <w:sz w:val="24"/>
          <w14:textFill>
            <w14:solidFill>
              <w14:schemeClr w14:val="tx1"/>
            </w14:solidFill>
          </w14:textFill>
        </w:rPr>
        <w:t>谈判响应文件的封装及标记</w:t>
      </w:r>
      <w:bookmarkEnd w:id="121"/>
    </w:p>
    <w:p w14:paraId="65608B2F">
      <w:pPr>
        <w:keepNext w:val="0"/>
        <w:keepLines w:val="0"/>
        <w:pageBreakBefore w:val="0"/>
        <w:widowControl w:val="0"/>
        <w:shd w:val="clear"/>
        <w:kinsoku/>
        <w:wordWrap/>
        <w:overflowPunct/>
        <w:topLinePunct w:val="0"/>
        <w:autoSpaceDE/>
        <w:autoSpaceDN/>
        <w:bidi w:val="0"/>
        <w:adjustRightInd/>
        <w:snapToGrid/>
        <w:spacing w:line="600" w:lineRule="exact"/>
        <w:ind w:firstLine="480" w:firstLineChars="200"/>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（1）谈判响应文件应按以下要求封装：</w:t>
      </w:r>
    </w:p>
    <w:p w14:paraId="530A6CA7">
      <w:pPr>
        <w:keepNext w:val="0"/>
        <w:keepLines w:val="0"/>
        <w:pageBreakBefore w:val="0"/>
        <w:widowControl w:val="0"/>
        <w:shd w:val="clear"/>
        <w:kinsoku/>
        <w:wordWrap/>
        <w:overflowPunct/>
        <w:topLinePunct w:val="0"/>
        <w:autoSpaceDE/>
        <w:autoSpaceDN/>
        <w:bidi w:val="0"/>
        <w:adjustRightInd/>
        <w:snapToGrid/>
        <w:spacing w:line="600" w:lineRule="exact"/>
        <w:ind w:firstLine="480" w:firstLineChars="200"/>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A．谈判响应单位应将谈判响应文件的“资格证明部分”和“谈判响应文件”分别密封，用单独的封袋封装密封（封袋不得有破损），将谈判响应文件的正副本封装于一个档案袋，资格证明装于一个档案袋内。在封袋上标明“资格证明部分”、“谈判响应文件”，封线处加盖谈判响应单位公章，封袋正面要粘贴标识。谈判响应文件电子版U盘</w:t>
      </w:r>
      <w:r>
        <w:rPr>
          <w:rFonts w:hint="eastAsia" w:ascii="宋体" w:hAnsi="宋体" w:eastAsia="宋体" w:cs="宋体"/>
          <w:color w:val="000000" w:themeColor="text1"/>
          <w:sz w:val="24"/>
          <w:szCs w:val="24"/>
          <w:lang w:val="en-US" w:eastAsia="zh-CN"/>
          <w14:textFill>
            <w14:solidFill>
              <w14:schemeClr w14:val="tx1"/>
            </w14:solidFill>
          </w14:textFill>
        </w:rPr>
        <w:t>二</w:t>
      </w:r>
      <w:r>
        <w:rPr>
          <w:rFonts w:hint="eastAsia" w:ascii="宋体" w:hAnsi="宋体" w:eastAsia="宋体" w:cs="宋体"/>
          <w:color w:val="000000" w:themeColor="text1"/>
          <w:sz w:val="24"/>
          <w:szCs w:val="24"/>
          <w14:textFill>
            <w14:solidFill>
              <w14:schemeClr w14:val="tx1"/>
            </w14:solidFill>
          </w14:textFill>
        </w:rPr>
        <w:t>份</w:t>
      </w:r>
      <w:r>
        <w:rPr>
          <w:rFonts w:hint="eastAsia" w:ascii="宋体" w:hAnsi="宋体" w:eastAsia="宋体" w:cs="宋体"/>
          <w:color w:val="000000" w:themeColor="text1"/>
          <w:sz w:val="24"/>
          <w:szCs w:val="24"/>
          <w:lang w:eastAsia="zh-CN"/>
          <w14:textFill>
            <w14:solidFill>
              <w14:schemeClr w14:val="tx1"/>
            </w14:solidFill>
          </w14:textFill>
        </w:rPr>
        <w:t>（</w:t>
      </w:r>
      <w:r>
        <w:rPr>
          <w:rFonts w:hint="eastAsia" w:ascii="宋体" w:hAnsi="宋体" w:eastAsia="宋体" w:cs="宋体"/>
          <w:color w:val="000000" w:themeColor="text1"/>
          <w:sz w:val="24"/>
          <w:szCs w:val="24"/>
          <w:lang w:val="en-US" w:eastAsia="zh-CN"/>
          <w14:textFill>
            <w14:solidFill>
              <w14:schemeClr w14:val="tx1"/>
            </w14:solidFill>
          </w14:textFill>
        </w:rPr>
        <w:t>内容包含响应文件word版，软件版的投标预算</w:t>
      </w:r>
      <w:r>
        <w:rPr>
          <w:rFonts w:hint="eastAsia" w:ascii="宋体" w:hAnsi="宋体" w:eastAsia="宋体" w:cs="宋体"/>
          <w:color w:val="000000" w:themeColor="text1"/>
          <w:sz w:val="24"/>
          <w:szCs w:val="24"/>
          <w:lang w:eastAsia="zh-CN"/>
          <w14:textFill>
            <w14:solidFill>
              <w14:schemeClr w14:val="tx1"/>
            </w14:solidFill>
          </w14:textFill>
        </w:rPr>
        <w:t>）</w:t>
      </w:r>
      <w:r>
        <w:rPr>
          <w:rFonts w:hint="eastAsia" w:ascii="宋体" w:hAnsi="宋体" w:eastAsia="宋体" w:cs="宋体"/>
          <w:color w:val="000000" w:themeColor="text1"/>
          <w:sz w:val="24"/>
          <w:szCs w:val="24"/>
          <w14:textFill>
            <w14:solidFill>
              <w14:schemeClr w14:val="tx1"/>
            </w14:solidFill>
          </w14:textFill>
        </w:rPr>
        <w:t>应单独密封</w:t>
      </w:r>
      <w:r>
        <w:rPr>
          <w:rFonts w:hint="eastAsia" w:ascii="宋体" w:hAnsi="宋体" w:eastAsia="宋体" w:cs="宋体"/>
          <w:color w:val="000000" w:themeColor="text1"/>
          <w:sz w:val="24"/>
          <w:szCs w:val="24"/>
          <w:lang w:val="en-US" w:eastAsia="zh-CN"/>
          <w14:textFill>
            <w14:solidFill>
              <w14:schemeClr w14:val="tx1"/>
            </w14:solidFill>
          </w14:textFill>
        </w:rPr>
        <w:t>装入响应文件袋内</w:t>
      </w:r>
      <w:r>
        <w:rPr>
          <w:rFonts w:hint="eastAsia" w:ascii="宋体" w:hAnsi="宋体" w:eastAsia="宋体" w:cs="宋体"/>
          <w:color w:val="000000" w:themeColor="text1"/>
          <w:sz w:val="24"/>
          <w:szCs w:val="24"/>
          <w14:textFill>
            <w14:solidFill>
              <w14:schemeClr w14:val="tx1"/>
            </w14:solidFill>
          </w14:textFill>
        </w:rPr>
        <w:t>。</w:t>
      </w:r>
    </w:p>
    <w:p w14:paraId="58C73279">
      <w:pPr>
        <w:keepNext w:val="0"/>
        <w:keepLines w:val="0"/>
        <w:pageBreakBefore w:val="0"/>
        <w:widowControl w:val="0"/>
        <w:shd w:val="clear"/>
        <w:kinsoku/>
        <w:wordWrap/>
        <w:overflowPunct/>
        <w:topLinePunct w:val="0"/>
        <w:autoSpaceDE/>
        <w:autoSpaceDN/>
        <w:bidi w:val="0"/>
        <w:adjustRightInd/>
        <w:snapToGrid/>
        <w:spacing w:line="600" w:lineRule="exact"/>
        <w:ind w:firstLine="480" w:firstLineChars="200"/>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B.封袋正面标识式样（参见格式A、B</w:t>
      </w:r>
      <w:r>
        <w:rPr>
          <w:rFonts w:hint="eastAsia" w:ascii="宋体" w:hAnsi="宋体" w:eastAsia="宋体" w:cs="宋体"/>
          <w:color w:val="000000" w:themeColor="text1"/>
          <w:sz w:val="24"/>
          <w:szCs w:val="24"/>
          <w:lang w:eastAsia="zh-CN"/>
          <w14:textFill>
            <w14:solidFill>
              <w14:schemeClr w14:val="tx1"/>
            </w14:solidFill>
          </w14:textFill>
        </w:rPr>
        <w:t>、</w:t>
      </w:r>
      <w:r>
        <w:rPr>
          <w:rFonts w:hint="eastAsia" w:ascii="宋体" w:hAnsi="宋体" w:eastAsia="宋体" w:cs="宋体"/>
          <w:color w:val="000000" w:themeColor="text1"/>
          <w:sz w:val="24"/>
          <w:szCs w:val="24"/>
          <w:lang w:val="en-US" w:eastAsia="zh-CN"/>
          <w14:textFill>
            <w14:solidFill>
              <w14:schemeClr w14:val="tx1"/>
            </w14:solidFill>
          </w14:textFill>
        </w:rPr>
        <w:t>C</w:t>
      </w:r>
      <w:r>
        <w:rPr>
          <w:rFonts w:hint="eastAsia" w:ascii="宋体" w:hAnsi="宋体" w:eastAsia="宋体" w:cs="宋体"/>
          <w:color w:val="000000" w:themeColor="text1"/>
          <w:sz w:val="24"/>
          <w:szCs w:val="24"/>
          <w14:textFill>
            <w14:solidFill>
              <w14:schemeClr w14:val="tx1"/>
            </w14:solidFill>
          </w14:textFill>
        </w:rPr>
        <w:t>）</w:t>
      </w:r>
    </w:p>
    <w:p w14:paraId="7824BFD3">
      <w:pPr>
        <w:keepNext w:val="0"/>
        <w:keepLines w:val="0"/>
        <w:pageBreakBefore w:val="0"/>
        <w:widowControl w:val="0"/>
        <w:shd w:val="clear"/>
        <w:kinsoku/>
        <w:wordWrap/>
        <w:overflowPunct/>
        <w:topLinePunct w:val="0"/>
        <w:autoSpaceDE/>
        <w:autoSpaceDN/>
        <w:bidi w:val="0"/>
        <w:adjustRightInd/>
        <w:snapToGrid/>
        <w:spacing w:line="600" w:lineRule="exact"/>
        <w:ind w:firstLine="480" w:firstLineChars="200"/>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2）如果谈判供应商未按上述要求封装及加写标记，误投或过早启封的谈判响应文件，出现此类情况的谈判响应文件，采购代理机构将拒绝接收，并退回谈判供应商。采购代理机构对谈判响应文件的误投和提前启封概不负责。</w:t>
      </w:r>
    </w:p>
    <w:p w14:paraId="7BDCE3C2">
      <w:pPr>
        <w:keepNext w:val="0"/>
        <w:keepLines w:val="0"/>
        <w:pageBreakBefore w:val="0"/>
        <w:widowControl w:val="0"/>
        <w:shd w:val="clear"/>
        <w:kinsoku/>
        <w:wordWrap/>
        <w:overflowPunct/>
        <w:topLinePunct w:val="0"/>
        <w:autoSpaceDE/>
        <w:autoSpaceDN/>
        <w:bidi w:val="0"/>
        <w:adjustRightInd/>
        <w:snapToGrid/>
        <w:spacing w:line="600" w:lineRule="exact"/>
        <w:ind w:firstLine="482" w:firstLineChars="200"/>
        <w:textAlignment w:val="auto"/>
        <w:outlineLvl w:val="1"/>
        <w:rPr>
          <w:rFonts w:hint="eastAsia" w:ascii="宋体" w:hAnsi="宋体" w:eastAsia="宋体" w:cs="宋体"/>
          <w:b/>
          <w:bCs/>
          <w:color w:val="000000" w:themeColor="text1"/>
          <w:sz w:val="24"/>
          <w:szCs w:val="24"/>
          <w14:textFill>
            <w14:solidFill>
              <w14:schemeClr w14:val="tx1"/>
            </w14:solidFill>
          </w14:textFill>
        </w:rPr>
      </w:pPr>
      <w:bookmarkStart w:id="125" w:name="_Toc2508"/>
      <w:r>
        <w:rPr>
          <w:rFonts w:hint="eastAsia" w:ascii="宋体" w:hAnsi="宋体" w:eastAsia="宋体" w:cs="宋体"/>
          <w:b/>
          <w:bCs/>
          <w:color w:val="000000" w:themeColor="text1"/>
          <w:sz w:val="24"/>
          <w:szCs w:val="24"/>
          <w14:textFill>
            <w14:solidFill>
              <w14:schemeClr w14:val="tx1"/>
            </w14:solidFill>
          </w14:textFill>
        </w:rPr>
        <w:t>2．谈判响应文件递交</w:t>
      </w:r>
      <w:bookmarkEnd w:id="125"/>
    </w:p>
    <w:p w14:paraId="44122A1C">
      <w:pPr>
        <w:keepNext w:val="0"/>
        <w:keepLines w:val="0"/>
        <w:pageBreakBefore w:val="0"/>
        <w:widowControl w:val="0"/>
        <w:shd w:val="clear"/>
        <w:kinsoku/>
        <w:wordWrap/>
        <w:overflowPunct/>
        <w:topLinePunct w:val="0"/>
        <w:autoSpaceDE/>
        <w:autoSpaceDN/>
        <w:bidi w:val="0"/>
        <w:adjustRightInd/>
        <w:snapToGrid/>
        <w:spacing w:line="600" w:lineRule="exact"/>
        <w:ind w:firstLine="480" w:firstLineChars="200"/>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（1）谈判供应商必须在谈判文件规定的截止递交时间前递交谈判响应文件；</w:t>
      </w:r>
    </w:p>
    <w:p w14:paraId="2501EE23">
      <w:pPr>
        <w:keepNext w:val="0"/>
        <w:keepLines w:val="0"/>
        <w:pageBreakBefore w:val="0"/>
        <w:widowControl w:val="0"/>
        <w:shd w:val="clear"/>
        <w:kinsoku/>
        <w:wordWrap/>
        <w:overflowPunct/>
        <w:topLinePunct w:val="0"/>
        <w:autoSpaceDE/>
        <w:autoSpaceDN/>
        <w:bidi w:val="0"/>
        <w:adjustRightInd/>
        <w:snapToGrid/>
        <w:spacing w:line="600" w:lineRule="exact"/>
        <w:ind w:firstLine="480" w:firstLineChars="200"/>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（2）采购代理机构项目承办人在谈判文件规定的谈判响应文件递交截止时间前，只负责谈判响应文件的接收、清点、造册登记工作，并请法定代表人或被授权人签字确认，对其有效性不负任何责任；</w:t>
      </w:r>
    </w:p>
    <w:p w14:paraId="33BE7645">
      <w:pPr>
        <w:keepNext w:val="0"/>
        <w:keepLines w:val="0"/>
        <w:pageBreakBefore w:val="0"/>
        <w:widowControl w:val="0"/>
        <w:shd w:val="clear"/>
        <w:kinsoku/>
        <w:wordWrap/>
        <w:overflowPunct/>
        <w:topLinePunct w:val="0"/>
        <w:autoSpaceDE/>
        <w:autoSpaceDN/>
        <w:bidi w:val="0"/>
        <w:adjustRightInd/>
        <w:snapToGrid/>
        <w:spacing w:line="600" w:lineRule="exact"/>
        <w:ind w:firstLine="480" w:firstLineChars="200"/>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（3）采购代理机构在宣布递交谈判响应文件时间截止之后，拒绝接收任何人送达、递交的谈判响应文件；</w:t>
      </w:r>
    </w:p>
    <w:p w14:paraId="46F44963">
      <w:pPr>
        <w:keepNext w:val="0"/>
        <w:keepLines w:val="0"/>
        <w:pageBreakBefore w:val="0"/>
        <w:widowControl w:val="0"/>
        <w:shd w:val="clear"/>
        <w:kinsoku/>
        <w:wordWrap/>
        <w:overflowPunct/>
        <w:topLinePunct w:val="0"/>
        <w:autoSpaceDE/>
        <w:autoSpaceDN/>
        <w:bidi w:val="0"/>
        <w:adjustRightInd/>
        <w:snapToGrid/>
        <w:spacing w:line="600" w:lineRule="exact"/>
        <w:ind w:firstLine="480" w:firstLineChars="200"/>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（4）无论谈判供应商成交与否或者废标，其谈判响应文件恕不退还。</w:t>
      </w:r>
    </w:p>
    <w:p w14:paraId="7B185886">
      <w:pPr>
        <w:keepNext w:val="0"/>
        <w:keepLines w:val="0"/>
        <w:pageBreakBefore w:val="0"/>
        <w:widowControl w:val="0"/>
        <w:shd w:val="clear"/>
        <w:kinsoku/>
        <w:wordWrap/>
        <w:overflowPunct/>
        <w:topLinePunct w:val="0"/>
        <w:autoSpaceDE/>
        <w:autoSpaceDN/>
        <w:bidi w:val="0"/>
        <w:adjustRightInd/>
        <w:snapToGrid/>
        <w:spacing w:line="600" w:lineRule="exact"/>
        <w:ind w:firstLine="482" w:firstLineChars="200"/>
        <w:textAlignment w:val="auto"/>
        <w:outlineLvl w:val="1"/>
        <w:rPr>
          <w:rFonts w:hint="eastAsia" w:ascii="宋体" w:hAnsi="宋体" w:eastAsia="宋体" w:cs="宋体"/>
          <w:b/>
          <w:bCs/>
          <w:color w:val="000000" w:themeColor="text1"/>
          <w:sz w:val="24"/>
          <w:szCs w:val="24"/>
          <w14:textFill>
            <w14:solidFill>
              <w14:schemeClr w14:val="tx1"/>
            </w14:solidFill>
          </w14:textFill>
        </w:rPr>
      </w:pPr>
      <w:bookmarkStart w:id="126" w:name="_Toc8424"/>
      <w:r>
        <w:rPr>
          <w:rFonts w:hint="eastAsia" w:ascii="宋体" w:hAnsi="宋体" w:eastAsia="宋体" w:cs="宋体"/>
          <w:b/>
          <w:bCs/>
          <w:color w:val="000000" w:themeColor="text1"/>
          <w:sz w:val="24"/>
          <w:szCs w:val="24"/>
          <w14:textFill>
            <w14:solidFill>
              <w14:schemeClr w14:val="tx1"/>
            </w14:solidFill>
          </w14:textFill>
        </w:rPr>
        <w:t>3．谈判响应文件递交截止时间</w:t>
      </w:r>
      <w:bookmarkEnd w:id="126"/>
    </w:p>
    <w:p w14:paraId="2E8B4B2B">
      <w:pPr>
        <w:keepNext w:val="0"/>
        <w:keepLines w:val="0"/>
        <w:pageBreakBefore w:val="0"/>
        <w:widowControl w:val="0"/>
        <w:shd w:val="clear"/>
        <w:kinsoku/>
        <w:wordWrap/>
        <w:overflowPunct/>
        <w:topLinePunct w:val="0"/>
        <w:autoSpaceDE/>
        <w:autoSpaceDN/>
        <w:bidi w:val="0"/>
        <w:adjustRightInd/>
        <w:snapToGrid/>
        <w:spacing w:line="600" w:lineRule="exact"/>
        <w:ind w:firstLine="480" w:firstLineChars="200"/>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（1）谈判供应商必须在谈判文件规定的递交截止时间之前递交谈判响应文件，采购代理机构在截止时间后拒绝接收任何谈判响应文件。</w:t>
      </w:r>
    </w:p>
    <w:p w14:paraId="7A2DE5AA">
      <w:pPr>
        <w:keepNext w:val="0"/>
        <w:keepLines w:val="0"/>
        <w:pageBreakBefore w:val="0"/>
        <w:widowControl w:val="0"/>
        <w:shd w:val="clear"/>
        <w:kinsoku/>
        <w:wordWrap/>
        <w:overflowPunct/>
        <w:topLinePunct w:val="0"/>
        <w:autoSpaceDE/>
        <w:autoSpaceDN/>
        <w:bidi w:val="0"/>
        <w:adjustRightInd/>
        <w:snapToGrid/>
        <w:spacing w:line="600" w:lineRule="exact"/>
        <w:ind w:firstLine="480" w:firstLineChars="200"/>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（2）采购代理机构因采购单位推迟谈判截止时间时，应以书面的形式，通知所有谈判供应商；在这种情况下，采购代理机构和谈判供应商的权利和义务将受到新的截止期的约束。</w:t>
      </w:r>
    </w:p>
    <w:p w14:paraId="172E8E0E">
      <w:pPr>
        <w:keepNext w:val="0"/>
        <w:keepLines w:val="0"/>
        <w:pageBreakBefore w:val="0"/>
        <w:widowControl w:val="0"/>
        <w:shd w:val="clear"/>
        <w:kinsoku/>
        <w:wordWrap/>
        <w:overflowPunct/>
        <w:topLinePunct w:val="0"/>
        <w:autoSpaceDE/>
        <w:autoSpaceDN/>
        <w:bidi w:val="0"/>
        <w:adjustRightInd/>
        <w:snapToGrid/>
        <w:spacing w:line="600" w:lineRule="exact"/>
        <w:ind w:firstLine="482" w:firstLineChars="200"/>
        <w:textAlignment w:val="auto"/>
        <w:outlineLvl w:val="1"/>
        <w:rPr>
          <w:rFonts w:hint="eastAsia" w:ascii="宋体" w:hAnsi="宋体" w:eastAsia="宋体" w:cs="宋体"/>
          <w:b/>
          <w:bCs/>
          <w:color w:val="000000" w:themeColor="text1"/>
          <w:sz w:val="24"/>
          <w:szCs w:val="24"/>
          <w14:textFill>
            <w14:solidFill>
              <w14:schemeClr w14:val="tx1"/>
            </w14:solidFill>
          </w14:textFill>
        </w:rPr>
      </w:pPr>
      <w:bookmarkStart w:id="127" w:name="_Toc20599"/>
      <w:r>
        <w:rPr>
          <w:rFonts w:hint="eastAsia" w:ascii="宋体" w:hAnsi="宋体" w:eastAsia="宋体" w:cs="宋体"/>
          <w:b/>
          <w:bCs/>
          <w:color w:val="000000" w:themeColor="text1"/>
          <w:sz w:val="24"/>
          <w:szCs w:val="24"/>
          <w14:textFill>
            <w14:solidFill>
              <w14:schemeClr w14:val="tx1"/>
            </w14:solidFill>
          </w14:textFill>
        </w:rPr>
        <w:t>4．谈判响应文件的修改和撤回</w:t>
      </w:r>
      <w:bookmarkEnd w:id="127"/>
    </w:p>
    <w:p w14:paraId="6CF8CA43">
      <w:pPr>
        <w:keepNext w:val="0"/>
        <w:keepLines w:val="0"/>
        <w:pageBreakBefore w:val="0"/>
        <w:widowControl w:val="0"/>
        <w:shd w:val="clear"/>
        <w:kinsoku/>
        <w:wordWrap/>
        <w:overflowPunct/>
        <w:topLinePunct w:val="0"/>
        <w:autoSpaceDE/>
        <w:autoSpaceDN/>
        <w:bidi w:val="0"/>
        <w:adjustRightInd/>
        <w:snapToGrid/>
        <w:spacing w:line="600" w:lineRule="exact"/>
        <w:ind w:firstLine="480" w:firstLineChars="200"/>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（1）谈判响应文件递交后，如果谈判供应商提出书面修改和撤回谈判响应文件要求，在谈判截止时间前以书面形式送达采购代理机构；</w:t>
      </w:r>
    </w:p>
    <w:p w14:paraId="7728C1DF">
      <w:pPr>
        <w:keepNext w:val="0"/>
        <w:keepLines w:val="0"/>
        <w:pageBreakBefore w:val="0"/>
        <w:widowControl w:val="0"/>
        <w:shd w:val="clear"/>
        <w:kinsoku/>
        <w:wordWrap/>
        <w:overflowPunct/>
        <w:topLinePunct w:val="0"/>
        <w:autoSpaceDE/>
        <w:autoSpaceDN/>
        <w:bidi w:val="0"/>
        <w:adjustRightInd/>
        <w:snapToGrid/>
        <w:spacing w:line="600" w:lineRule="exact"/>
        <w:ind w:firstLine="480" w:firstLineChars="200"/>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（2）谈判供应商修改谈判响应文件的书面材料，须密封送达采购代理机构，修改或补充的内容应按谈判文件要求签署、盖章、密封、标记，并作为谈判响应文件的组成部分；</w:t>
      </w:r>
    </w:p>
    <w:p w14:paraId="01FF36CF">
      <w:pPr>
        <w:keepNext w:val="0"/>
        <w:keepLines w:val="0"/>
        <w:pageBreakBefore w:val="0"/>
        <w:widowControl w:val="0"/>
        <w:shd w:val="clear"/>
        <w:kinsoku/>
        <w:wordWrap/>
        <w:overflowPunct/>
        <w:topLinePunct w:val="0"/>
        <w:autoSpaceDE/>
        <w:autoSpaceDN/>
        <w:bidi w:val="0"/>
        <w:adjustRightInd/>
        <w:snapToGrid/>
        <w:spacing w:line="600" w:lineRule="exact"/>
        <w:ind w:firstLine="480" w:firstLineChars="200"/>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3）撤回谈判响应文件应以书面的形式通知采购代理机构。如采取传真形式撤回谈判响应文件，随后必须补充有法定代表人或被授权人签署的要求撤回谈判响应文件的正式文件；撤回谈判响应文件的时间以送达采购代理机构到达日期为准；</w:t>
      </w:r>
    </w:p>
    <w:p w14:paraId="78D000CD">
      <w:pPr>
        <w:keepNext w:val="0"/>
        <w:keepLines w:val="0"/>
        <w:pageBreakBefore w:val="0"/>
        <w:widowControl w:val="0"/>
        <w:shd w:val="clear"/>
        <w:kinsoku/>
        <w:wordWrap/>
        <w:overflowPunct/>
        <w:topLinePunct w:val="0"/>
        <w:autoSpaceDE/>
        <w:autoSpaceDN/>
        <w:bidi w:val="0"/>
        <w:adjustRightInd/>
        <w:snapToGrid/>
        <w:spacing w:line="600" w:lineRule="exact"/>
        <w:ind w:firstLine="480" w:firstLineChars="200"/>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（4）在谈判截止时间后到谈判文件规定的谈判有效期满之间的这段时间内，谈判供应商不得撤回其谈判响应文件；</w:t>
      </w:r>
    </w:p>
    <w:p w14:paraId="3E1E47E7">
      <w:pPr>
        <w:keepNext w:val="0"/>
        <w:keepLines w:val="0"/>
        <w:pageBreakBefore w:val="0"/>
        <w:widowControl w:val="0"/>
        <w:shd w:val="clear"/>
        <w:kinsoku/>
        <w:wordWrap/>
        <w:overflowPunct/>
        <w:topLinePunct w:val="0"/>
        <w:autoSpaceDE/>
        <w:autoSpaceDN/>
        <w:bidi w:val="0"/>
        <w:adjustRightInd/>
        <w:snapToGrid/>
        <w:spacing w:line="600" w:lineRule="exact"/>
        <w:ind w:firstLine="480" w:firstLineChars="200"/>
        <w:textAlignment w:val="auto"/>
        <w:rPr>
          <w:rFonts w:hint="eastAsia" w:ascii="宋体" w:hAnsi="宋体" w:eastAsia="宋体" w:cs="宋体"/>
          <w:color w:val="000000" w:themeColor="text1"/>
          <w:lang w:val="en-US" w:eastAsia="zh-CN"/>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（5）谈判供应商在谈判响应文件递交截止时间后，不得对其谈判响应文件做任何修改。</w:t>
      </w:r>
    </w:p>
    <w:p w14:paraId="30CE531C">
      <w:pPr>
        <w:pStyle w:val="5"/>
        <w:shd w:val="clear"/>
        <w:spacing w:line="480" w:lineRule="exact"/>
        <w:ind w:left="420" w:leftChars="0"/>
        <w:jc w:val="center"/>
        <w:outlineLvl w:val="0"/>
        <w:rPr>
          <w:rFonts w:hint="eastAsia" w:ascii="宋体" w:hAnsi="宋体" w:eastAsia="宋体" w:cs="宋体"/>
          <w:color w:val="000000" w:themeColor="text1"/>
          <w:highlight w:val="none"/>
          <w14:textFill>
            <w14:solidFill>
              <w14:schemeClr w14:val="tx1"/>
            </w14:solidFill>
          </w14:textFill>
        </w:rPr>
      </w:pPr>
      <w:bookmarkStart w:id="128" w:name="_Toc20755"/>
      <w:r>
        <w:rPr>
          <w:rFonts w:hint="eastAsia" w:ascii="宋体" w:hAnsi="宋体" w:eastAsia="宋体" w:cs="宋体"/>
          <w:color w:val="000000" w:themeColor="text1"/>
          <w:highlight w:val="none"/>
          <w:lang w:eastAsia="zh-CN"/>
          <w14:textFill>
            <w14:solidFill>
              <w14:schemeClr w14:val="tx1"/>
            </w14:solidFill>
          </w14:textFill>
        </w:rPr>
        <w:t>十一、</w:t>
      </w:r>
      <w:r>
        <w:rPr>
          <w:rFonts w:hint="eastAsia" w:ascii="宋体" w:hAnsi="宋体" w:eastAsia="宋体" w:cs="宋体"/>
          <w:color w:val="000000" w:themeColor="text1"/>
          <w:highlight w:val="none"/>
          <w14:textFill>
            <w14:solidFill>
              <w14:schemeClr w14:val="tx1"/>
            </w14:solidFill>
          </w14:textFill>
        </w:rPr>
        <w:t>响应文件截止时间</w:t>
      </w:r>
      <w:bookmarkEnd w:id="122"/>
      <w:bookmarkEnd w:id="123"/>
      <w:bookmarkEnd w:id="124"/>
      <w:bookmarkEnd w:id="128"/>
    </w:p>
    <w:p w14:paraId="4664EA4C">
      <w:pPr>
        <w:keepNext w:val="0"/>
        <w:keepLines w:val="0"/>
        <w:pageBreakBefore w:val="0"/>
        <w:widowControl w:val="0"/>
        <w:shd w:val="clear"/>
        <w:kinsoku/>
        <w:wordWrap/>
        <w:overflowPunct/>
        <w:topLinePunct w:val="0"/>
        <w:autoSpaceDE/>
        <w:autoSpaceDN/>
        <w:bidi w:val="0"/>
        <w:adjustRightInd/>
        <w:snapToGrid/>
        <w:spacing w:line="560" w:lineRule="exact"/>
        <w:ind w:firstLine="480" w:firstLineChars="200"/>
        <w:textAlignment w:val="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1、</w:t>
      </w:r>
      <w:r>
        <w:rPr>
          <w:rFonts w:hint="eastAsia" w:ascii="宋体" w:hAnsi="宋体" w:eastAsia="宋体" w:cs="宋体"/>
          <w:color w:val="000000" w:themeColor="text1"/>
          <w:sz w:val="24"/>
          <w:szCs w:val="24"/>
          <w:highlight w:val="none"/>
          <w14:textFill>
            <w14:solidFill>
              <w14:schemeClr w14:val="tx1"/>
            </w14:solidFill>
          </w14:textFill>
        </w:rPr>
        <w:t xml:space="preserve"> 响应文件都必须按谈判文件中规定的统一递交响应文件时间</w:t>
      </w:r>
      <w:r>
        <w:rPr>
          <w:rFonts w:hint="eastAsia" w:ascii="宋体" w:hAnsi="宋体" w:eastAsia="宋体" w:cs="宋体"/>
          <w:color w:val="000000" w:themeColor="text1"/>
          <w:sz w:val="24"/>
          <w:szCs w:val="24"/>
          <w:highlight w:val="none"/>
          <w:lang w:eastAsia="zh-CN"/>
          <w14:textFill>
            <w14:solidFill>
              <w14:schemeClr w14:val="tx1"/>
            </w14:solidFill>
          </w14:textFill>
        </w:rPr>
        <w:t>递交</w:t>
      </w:r>
      <w:r>
        <w:rPr>
          <w:rFonts w:hint="eastAsia" w:ascii="宋体" w:hAnsi="宋体" w:eastAsia="宋体" w:cs="宋体"/>
          <w:color w:val="000000" w:themeColor="text1"/>
          <w:sz w:val="24"/>
          <w:szCs w:val="24"/>
          <w:highlight w:val="none"/>
          <w14:textFill>
            <w14:solidFill>
              <w14:schemeClr w14:val="tx1"/>
            </w14:solidFill>
          </w14:textFill>
        </w:rPr>
        <w:t>；</w:t>
      </w:r>
    </w:p>
    <w:p w14:paraId="08A2BEF5">
      <w:pPr>
        <w:keepNext w:val="0"/>
        <w:keepLines w:val="0"/>
        <w:pageBreakBefore w:val="0"/>
        <w:widowControl w:val="0"/>
        <w:shd w:val="clear"/>
        <w:kinsoku/>
        <w:wordWrap/>
        <w:overflowPunct/>
        <w:topLinePunct w:val="0"/>
        <w:autoSpaceDE/>
        <w:autoSpaceDN/>
        <w:bidi w:val="0"/>
        <w:adjustRightInd/>
        <w:snapToGrid/>
        <w:spacing w:line="560" w:lineRule="exact"/>
        <w:ind w:firstLine="480" w:firstLineChars="200"/>
        <w:textAlignment w:val="auto"/>
        <w:rPr>
          <w:rFonts w:hint="eastAsia" w:ascii="宋体" w:hAnsi="宋体" w:eastAsia="宋体" w:cs="宋体"/>
          <w:color w:val="000000" w:themeColor="text1"/>
          <w:sz w:val="28"/>
          <w:szCs w:val="28"/>
          <w:highlight w:val="none"/>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2、</w:t>
      </w:r>
      <w:r>
        <w:rPr>
          <w:rFonts w:hint="eastAsia" w:ascii="宋体" w:hAnsi="宋体" w:eastAsia="宋体" w:cs="宋体"/>
          <w:color w:val="000000" w:themeColor="text1"/>
          <w:sz w:val="24"/>
          <w:szCs w:val="24"/>
          <w:highlight w:val="none"/>
          <w14:textFill>
            <w14:solidFill>
              <w14:schemeClr w14:val="tx1"/>
            </w14:solidFill>
          </w14:textFill>
        </w:rPr>
        <w:t xml:space="preserve"> 采购人将拒绝接收在响应文件递交时间之后收到的任何响应文件。</w:t>
      </w:r>
      <w:bookmarkEnd w:id="59"/>
      <w:bookmarkEnd w:id="60"/>
      <w:bookmarkEnd w:id="61"/>
      <w:bookmarkEnd w:id="62"/>
      <w:bookmarkEnd w:id="63"/>
      <w:bookmarkEnd w:id="64"/>
      <w:bookmarkEnd w:id="65"/>
      <w:bookmarkStart w:id="129" w:name="_Toc22001"/>
      <w:bookmarkStart w:id="130" w:name="_Toc6040"/>
      <w:bookmarkStart w:id="131" w:name="_Toc29152"/>
      <w:bookmarkStart w:id="132" w:name="_Toc8651"/>
      <w:bookmarkStart w:id="133" w:name="_Toc14167"/>
      <w:bookmarkStart w:id="134" w:name="_Toc317063973"/>
      <w:bookmarkStart w:id="135" w:name="_Toc313435098"/>
      <w:bookmarkStart w:id="136" w:name="_Toc307476831"/>
      <w:bookmarkStart w:id="137" w:name="_Toc307319717"/>
      <w:bookmarkStart w:id="138" w:name="_Toc302465488"/>
      <w:bookmarkStart w:id="139" w:name="_Toc25888"/>
    </w:p>
    <w:p w14:paraId="0F890F9F">
      <w:pPr>
        <w:pStyle w:val="4"/>
        <w:shd w:val="clear"/>
        <w:spacing w:line="480" w:lineRule="exact"/>
        <w:jc w:val="center"/>
        <w:outlineLvl w:val="0"/>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sz w:val="28"/>
          <w:szCs w:val="28"/>
          <w:highlight w:val="none"/>
          <w14:textFill>
            <w14:solidFill>
              <w14:schemeClr w14:val="tx1"/>
            </w14:solidFill>
          </w14:textFill>
        </w:rPr>
        <w:t>第五章 谈判会议/评审</w:t>
      </w:r>
      <w:bookmarkEnd w:id="129"/>
      <w:bookmarkEnd w:id="130"/>
      <w:bookmarkEnd w:id="131"/>
      <w:bookmarkEnd w:id="132"/>
      <w:bookmarkStart w:id="140" w:name="_Toc347478699"/>
      <w:bookmarkStart w:id="141" w:name="_Toc22692"/>
    </w:p>
    <w:p w14:paraId="6FBE9625">
      <w:pPr>
        <w:keepNext w:val="0"/>
        <w:keepLines w:val="0"/>
        <w:pageBreakBefore w:val="0"/>
        <w:widowControl w:val="0"/>
        <w:shd w:val="clear"/>
        <w:kinsoku/>
        <w:wordWrap/>
        <w:overflowPunct/>
        <w:topLinePunct w:val="0"/>
        <w:autoSpaceDE/>
        <w:autoSpaceDN/>
        <w:bidi w:val="0"/>
        <w:adjustRightInd/>
        <w:snapToGrid/>
        <w:spacing w:line="600" w:lineRule="exact"/>
        <w:ind w:firstLine="482" w:firstLineChars="200"/>
        <w:jc w:val="center"/>
        <w:textAlignment w:val="auto"/>
        <w:outlineLvl w:val="0"/>
        <w:rPr>
          <w:rFonts w:hint="eastAsia" w:ascii="宋体" w:hAnsi="宋体" w:eastAsia="宋体" w:cs="宋体"/>
          <w:b/>
          <w:bCs/>
          <w:color w:val="000000" w:themeColor="text1"/>
          <w:sz w:val="24"/>
          <w:szCs w:val="24"/>
          <w14:textFill>
            <w14:solidFill>
              <w14:schemeClr w14:val="tx1"/>
            </w14:solidFill>
          </w14:textFill>
        </w:rPr>
      </w:pPr>
      <w:bookmarkStart w:id="142" w:name="_Toc18541"/>
      <w:bookmarkStart w:id="143" w:name="_Toc10015"/>
      <w:r>
        <w:rPr>
          <w:rFonts w:hint="eastAsia" w:ascii="宋体" w:hAnsi="宋体" w:eastAsia="宋体" w:cs="宋体"/>
          <w:b/>
          <w:bCs/>
          <w:color w:val="000000" w:themeColor="text1"/>
          <w:sz w:val="24"/>
          <w:szCs w:val="24"/>
          <w:lang w:eastAsia="zh-CN"/>
          <w14:textFill>
            <w14:solidFill>
              <w14:schemeClr w14:val="tx1"/>
            </w14:solidFill>
          </w14:textFill>
        </w:rPr>
        <w:t>十二、</w:t>
      </w:r>
      <w:r>
        <w:rPr>
          <w:rFonts w:hint="eastAsia" w:ascii="宋体" w:hAnsi="宋体" w:eastAsia="宋体" w:cs="宋体"/>
          <w:b/>
          <w:bCs/>
          <w:color w:val="000000" w:themeColor="text1"/>
          <w:sz w:val="24"/>
          <w:szCs w:val="24"/>
          <w14:textFill>
            <w14:solidFill>
              <w14:schemeClr w14:val="tx1"/>
            </w14:solidFill>
          </w14:textFill>
        </w:rPr>
        <w:t>组织开标</w:t>
      </w:r>
      <w:bookmarkEnd w:id="142"/>
    </w:p>
    <w:p w14:paraId="78E8A3A8">
      <w:pPr>
        <w:keepNext w:val="0"/>
        <w:keepLines w:val="0"/>
        <w:pageBreakBefore w:val="0"/>
        <w:widowControl w:val="0"/>
        <w:shd w:val="clear"/>
        <w:kinsoku/>
        <w:wordWrap/>
        <w:overflowPunct/>
        <w:topLinePunct w:val="0"/>
        <w:autoSpaceDE/>
        <w:autoSpaceDN/>
        <w:bidi w:val="0"/>
        <w:adjustRightInd/>
        <w:snapToGrid/>
        <w:spacing w:line="600" w:lineRule="exact"/>
        <w:ind w:firstLine="480" w:firstLineChars="200"/>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（一）</w:t>
      </w:r>
      <w:r>
        <w:rPr>
          <w:rFonts w:hint="eastAsia" w:ascii="宋体" w:hAnsi="宋体" w:eastAsia="宋体" w:cs="宋体"/>
          <w:color w:val="000000" w:themeColor="text1"/>
          <w:sz w:val="24"/>
          <w:szCs w:val="24"/>
          <w:lang w:val="en-US" w:eastAsia="zh-CN"/>
          <w14:textFill>
            <w14:solidFill>
              <w14:schemeClr w14:val="tx1"/>
            </w14:solidFill>
          </w14:textFill>
        </w:rPr>
        <w:t>陕西经纬纵横项目管理有限公司</w:t>
      </w:r>
      <w:r>
        <w:rPr>
          <w:rFonts w:hint="eastAsia" w:ascii="宋体" w:hAnsi="宋体" w:eastAsia="宋体" w:cs="宋体"/>
          <w:color w:val="000000" w:themeColor="text1"/>
          <w:sz w:val="24"/>
          <w:szCs w:val="24"/>
          <w14:textFill>
            <w14:solidFill>
              <w14:schemeClr w14:val="tx1"/>
            </w14:solidFill>
          </w14:textFill>
        </w:rPr>
        <w:t>组织招标、开标、评标工作，整个过程受政府采购监管机构的监督、管理。</w:t>
      </w:r>
    </w:p>
    <w:p w14:paraId="272AE5DD">
      <w:pPr>
        <w:keepNext w:val="0"/>
        <w:keepLines w:val="0"/>
        <w:pageBreakBefore w:val="0"/>
        <w:widowControl w:val="0"/>
        <w:shd w:val="clear"/>
        <w:kinsoku/>
        <w:wordWrap/>
        <w:overflowPunct/>
        <w:topLinePunct w:val="0"/>
        <w:autoSpaceDE/>
        <w:autoSpaceDN/>
        <w:bidi w:val="0"/>
        <w:adjustRightInd/>
        <w:snapToGrid/>
        <w:spacing w:line="600" w:lineRule="exact"/>
        <w:ind w:firstLine="480" w:firstLineChars="200"/>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（二）</w:t>
      </w:r>
      <w:r>
        <w:rPr>
          <w:rFonts w:hint="eastAsia" w:ascii="宋体" w:hAnsi="宋体" w:eastAsia="宋体" w:cs="宋体"/>
          <w:color w:val="000000" w:themeColor="text1"/>
          <w:sz w:val="24"/>
          <w:szCs w:val="24"/>
          <w:lang w:val="en-US" w:eastAsia="zh-CN"/>
          <w14:textFill>
            <w14:solidFill>
              <w14:schemeClr w14:val="tx1"/>
            </w14:solidFill>
          </w14:textFill>
        </w:rPr>
        <w:t>陕西经纬纵横项目管理有限公司</w:t>
      </w:r>
      <w:r>
        <w:rPr>
          <w:rFonts w:hint="eastAsia" w:ascii="宋体" w:hAnsi="宋体" w:eastAsia="宋体" w:cs="宋体"/>
          <w:color w:val="000000" w:themeColor="text1"/>
          <w:sz w:val="24"/>
          <w:szCs w:val="24"/>
          <w14:textFill>
            <w14:solidFill>
              <w14:schemeClr w14:val="tx1"/>
            </w14:solidFill>
          </w14:textFill>
        </w:rPr>
        <w:t>在谈判文件规定的时间和地点组织开标，供应商必须派法定代表人或授权代表参加，并签名报到。</w:t>
      </w:r>
    </w:p>
    <w:p w14:paraId="5AD82EC5">
      <w:pPr>
        <w:keepNext w:val="0"/>
        <w:keepLines w:val="0"/>
        <w:pageBreakBefore w:val="0"/>
        <w:widowControl w:val="0"/>
        <w:shd w:val="clear"/>
        <w:kinsoku/>
        <w:wordWrap/>
        <w:overflowPunct/>
        <w:topLinePunct w:val="0"/>
        <w:autoSpaceDE/>
        <w:autoSpaceDN/>
        <w:bidi w:val="0"/>
        <w:adjustRightInd/>
        <w:snapToGrid/>
        <w:spacing w:line="600" w:lineRule="exact"/>
        <w:ind w:firstLine="480" w:firstLineChars="200"/>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w:t>
      </w:r>
      <w:r>
        <w:rPr>
          <w:rFonts w:hint="eastAsia" w:ascii="宋体" w:hAnsi="宋体" w:eastAsia="宋体" w:cs="宋体"/>
          <w:color w:val="000000" w:themeColor="text1"/>
          <w:sz w:val="24"/>
          <w:szCs w:val="24"/>
          <w:lang w:eastAsia="zh-CN"/>
          <w14:textFill>
            <w14:solidFill>
              <w14:schemeClr w14:val="tx1"/>
            </w14:solidFill>
          </w14:textFill>
        </w:rPr>
        <w:t>三</w:t>
      </w:r>
      <w:r>
        <w:rPr>
          <w:rFonts w:hint="eastAsia" w:ascii="宋体" w:hAnsi="宋体" w:eastAsia="宋体" w:cs="宋体"/>
          <w:color w:val="000000" w:themeColor="text1"/>
          <w:sz w:val="24"/>
          <w:szCs w:val="24"/>
          <w14:textFill>
            <w14:solidFill>
              <w14:schemeClr w14:val="tx1"/>
            </w14:solidFill>
          </w14:textFill>
        </w:rPr>
        <w:t>）开标会议记录由</w:t>
      </w:r>
      <w:r>
        <w:rPr>
          <w:rFonts w:hint="eastAsia" w:ascii="宋体" w:hAnsi="宋体" w:eastAsia="宋体" w:cs="宋体"/>
          <w:color w:val="000000" w:themeColor="text1"/>
          <w:sz w:val="24"/>
          <w:szCs w:val="24"/>
          <w:lang w:val="en-US" w:eastAsia="zh-CN"/>
          <w14:textFill>
            <w14:solidFill>
              <w14:schemeClr w14:val="tx1"/>
            </w14:solidFill>
          </w14:textFill>
        </w:rPr>
        <w:t>陕西经纬纵横项目管理有限公司</w:t>
      </w:r>
      <w:r>
        <w:rPr>
          <w:rFonts w:hint="eastAsia" w:ascii="宋体" w:hAnsi="宋体" w:eastAsia="宋体" w:cs="宋体"/>
          <w:color w:val="000000" w:themeColor="text1"/>
          <w:sz w:val="24"/>
          <w:szCs w:val="24"/>
          <w14:textFill>
            <w14:solidFill>
              <w14:schemeClr w14:val="tx1"/>
            </w14:solidFill>
          </w14:textFill>
        </w:rPr>
        <w:t>工作人员记录，开标当日，请各供应商在开标截止时间前至少提前签到，参加开标的采购人及</w:t>
      </w:r>
      <w:r>
        <w:rPr>
          <w:rFonts w:hint="eastAsia" w:ascii="宋体" w:hAnsi="宋体" w:eastAsia="宋体" w:cs="宋体"/>
          <w:color w:val="000000" w:themeColor="text1"/>
          <w:sz w:val="24"/>
          <w:szCs w:val="24"/>
          <w:lang w:val="en-US" w:eastAsia="zh-CN"/>
          <w14:textFill>
            <w14:solidFill>
              <w14:schemeClr w14:val="tx1"/>
            </w14:solidFill>
          </w14:textFill>
        </w:rPr>
        <w:t>陕西经纬纵横项目管理有限公司</w:t>
      </w:r>
      <w:r>
        <w:rPr>
          <w:rFonts w:hint="eastAsia" w:ascii="宋体" w:hAnsi="宋体" w:eastAsia="宋体" w:cs="宋体"/>
          <w:color w:val="000000" w:themeColor="text1"/>
          <w:sz w:val="24"/>
          <w:szCs w:val="24"/>
          <w14:textFill>
            <w14:solidFill>
              <w14:schemeClr w14:val="tx1"/>
            </w14:solidFill>
          </w14:textFill>
        </w:rPr>
        <w:t>工作人员签到，所有资料随谈判文件一并存档。</w:t>
      </w:r>
    </w:p>
    <w:p w14:paraId="1C8B7F20">
      <w:pPr>
        <w:keepNext w:val="0"/>
        <w:keepLines w:val="0"/>
        <w:pageBreakBefore w:val="0"/>
        <w:widowControl w:val="0"/>
        <w:shd w:val="clear"/>
        <w:kinsoku/>
        <w:wordWrap/>
        <w:overflowPunct/>
        <w:topLinePunct w:val="0"/>
        <w:autoSpaceDE/>
        <w:autoSpaceDN/>
        <w:bidi w:val="0"/>
        <w:adjustRightInd/>
        <w:snapToGrid/>
        <w:spacing w:line="600" w:lineRule="exact"/>
        <w:ind w:firstLine="480" w:firstLineChars="200"/>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w:t>
      </w:r>
      <w:r>
        <w:rPr>
          <w:rFonts w:hint="eastAsia" w:ascii="宋体" w:hAnsi="宋体" w:eastAsia="宋体" w:cs="宋体"/>
          <w:color w:val="000000" w:themeColor="text1"/>
          <w:sz w:val="24"/>
          <w:szCs w:val="24"/>
          <w:lang w:eastAsia="zh-CN"/>
          <w14:textFill>
            <w14:solidFill>
              <w14:schemeClr w14:val="tx1"/>
            </w14:solidFill>
          </w14:textFill>
        </w:rPr>
        <w:t>四</w:t>
      </w:r>
      <w:r>
        <w:rPr>
          <w:rFonts w:hint="eastAsia" w:ascii="宋体" w:hAnsi="宋体" w:eastAsia="宋体" w:cs="宋体"/>
          <w:color w:val="000000" w:themeColor="text1"/>
          <w:sz w:val="24"/>
          <w:szCs w:val="24"/>
          <w14:textFill>
            <w14:solidFill>
              <w14:schemeClr w14:val="tx1"/>
            </w14:solidFill>
          </w14:textFill>
        </w:rPr>
        <w:t>）投标供应商对开标过程和开标记录有疑义，以及认为采购人、</w:t>
      </w:r>
      <w:r>
        <w:rPr>
          <w:rFonts w:hint="eastAsia" w:ascii="宋体" w:hAnsi="宋体" w:eastAsia="宋体" w:cs="宋体"/>
          <w:color w:val="000000" w:themeColor="text1"/>
          <w:sz w:val="24"/>
          <w:szCs w:val="24"/>
          <w:lang w:val="en-US" w:eastAsia="zh-CN"/>
          <w14:textFill>
            <w14:solidFill>
              <w14:schemeClr w14:val="tx1"/>
            </w14:solidFill>
          </w14:textFill>
        </w:rPr>
        <w:t>陕西经纬纵横项目管理有限公司</w:t>
      </w:r>
      <w:r>
        <w:rPr>
          <w:rFonts w:hint="eastAsia" w:ascii="宋体" w:hAnsi="宋体" w:eastAsia="宋体" w:cs="宋体"/>
          <w:color w:val="000000" w:themeColor="text1"/>
          <w:sz w:val="24"/>
          <w:szCs w:val="24"/>
          <w14:textFill>
            <w14:solidFill>
              <w14:schemeClr w14:val="tx1"/>
            </w14:solidFill>
          </w14:textFill>
        </w:rPr>
        <w:t>相关工作人员有需要回避情形的，应在开标</w:t>
      </w:r>
      <w:r>
        <w:rPr>
          <w:rFonts w:hint="eastAsia" w:ascii="宋体" w:hAnsi="宋体" w:eastAsia="宋体" w:cs="宋体"/>
          <w:color w:val="000000" w:themeColor="text1"/>
          <w:sz w:val="24"/>
          <w:szCs w:val="24"/>
          <w:lang w:eastAsia="zh-CN"/>
          <w14:textFill>
            <w14:solidFill>
              <w14:schemeClr w14:val="tx1"/>
            </w14:solidFill>
          </w14:textFill>
        </w:rPr>
        <w:t>地点</w:t>
      </w:r>
      <w:r>
        <w:rPr>
          <w:rFonts w:hint="eastAsia" w:ascii="宋体" w:hAnsi="宋体" w:eastAsia="宋体" w:cs="宋体"/>
          <w:color w:val="000000" w:themeColor="text1"/>
          <w:sz w:val="24"/>
          <w:szCs w:val="24"/>
          <w14:textFill>
            <w14:solidFill>
              <w14:schemeClr w14:val="tx1"/>
            </w14:solidFill>
          </w14:textFill>
        </w:rPr>
        <w:t>提出询问或回避申请，采购人、</w:t>
      </w:r>
      <w:r>
        <w:rPr>
          <w:rFonts w:hint="eastAsia" w:ascii="宋体" w:hAnsi="宋体" w:eastAsia="宋体" w:cs="宋体"/>
          <w:color w:val="000000" w:themeColor="text1"/>
          <w:sz w:val="24"/>
          <w:szCs w:val="24"/>
          <w:lang w:val="en-US" w:eastAsia="zh-CN"/>
          <w14:textFill>
            <w14:solidFill>
              <w14:schemeClr w14:val="tx1"/>
            </w14:solidFill>
          </w14:textFill>
        </w:rPr>
        <w:t>陕西经纬纵横项目管理有限公司</w:t>
      </w:r>
      <w:r>
        <w:rPr>
          <w:rFonts w:hint="eastAsia" w:ascii="宋体" w:hAnsi="宋体" w:eastAsia="宋体" w:cs="宋体"/>
          <w:color w:val="000000" w:themeColor="text1"/>
          <w:sz w:val="24"/>
          <w:szCs w:val="24"/>
          <w14:textFill>
            <w14:solidFill>
              <w14:schemeClr w14:val="tx1"/>
            </w14:solidFill>
          </w14:textFill>
        </w:rPr>
        <w:t>应当及时处理。</w:t>
      </w:r>
    </w:p>
    <w:p w14:paraId="4288EDEF">
      <w:pPr>
        <w:keepNext w:val="0"/>
        <w:keepLines w:val="0"/>
        <w:pageBreakBefore w:val="0"/>
        <w:widowControl w:val="0"/>
        <w:shd w:val="clear"/>
        <w:kinsoku/>
        <w:wordWrap/>
        <w:overflowPunct/>
        <w:topLinePunct w:val="0"/>
        <w:autoSpaceDE/>
        <w:autoSpaceDN/>
        <w:bidi w:val="0"/>
        <w:adjustRightInd/>
        <w:snapToGrid/>
        <w:spacing w:line="600" w:lineRule="exact"/>
        <w:ind w:firstLine="480" w:firstLineChars="200"/>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w:t>
      </w:r>
      <w:r>
        <w:rPr>
          <w:rFonts w:hint="eastAsia" w:ascii="宋体" w:hAnsi="宋体" w:eastAsia="宋体" w:cs="宋体"/>
          <w:color w:val="000000" w:themeColor="text1"/>
          <w:sz w:val="24"/>
          <w:szCs w:val="24"/>
          <w:lang w:eastAsia="zh-CN"/>
          <w14:textFill>
            <w14:solidFill>
              <w14:schemeClr w14:val="tx1"/>
            </w14:solidFill>
          </w14:textFill>
        </w:rPr>
        <w:t>五</w:t>
      </w:r>
      <w:r>
        <w:rPr>
          <w:rFonts w:hint="eastAsia" w:ascii="宋体" w:hAnsi="宋体" w:eastAsia="宋体" w:cs="宋体"/>
          <w:color w:val="000000" w:themeColor="text1"/>
          <w:sz w:val="24"/>
          <w:szCs w:val="24"/>
          <w14:textFill>
            <w14:solidFill>
              <w14:schemeClr w14:val="tx1"/>
            </w14:solidFill>
          </w14:textFill>
        </w:rPr>
        <w:t>）投标供应商未参加开标的，视同认可开标结果。</w:t>
      </w:r>
    </w:p>
    <w:p w14:paraId="7ABA1F42">
      <w:pPr>
        <w:keepNext w:val="0"/>
        <w:keepLines w:val="0"/>
        <w:pageBreakBefore w:val="0"/>
        <w:widowControl w:val="0"/>
        <w:shd w:val="clear"/>
        <w:kinsoku/>
        <w:wordWrap/>
        <w:overflowPunct/>
        <w:topLinePunct w:val="0"/>
        <w:autoSpaceDE/>
        <w:autoSpaceDN/>
        <w:bidi w:val="0"/>
        <w:adjustRightInd/>
        <w:snapToGrid/>
        <w:spacing w:line="600" w:lineRule="exact"/>
        <w:ind w:firstLine="482" w:firstLineChars="200"/>
        <w:jc w:val="center"/>
        <w:textAlignment w:val="auto"/>
        <w:outlineLvl w:val="0"/>
        <w:rPr>
          <w:rFonts w:hint="eastAsia" w:ascii="宋体" w:hAnsi="宋体" w:eastAsia="宋体" w:cs="宋体"/>
          <w:b/>
          <w:bCs/>
          <w:color w:val="000000" w:themeColor="text1"/>
          <w:sz w:val="24"/>
          <w:szCs w:val="24"/>
          <w14:textFill>
            <w14:solidFill>
              <w14:schemeClr w14:val="tx1"/>
            </w14:solidFill>
          </w14:textFill>
        </w:rPr>
      </w:pPr>
      <w:bookmarkStart w:id="144" w:name="_Toc48834094"/>
      <w:bookmarkStart w:id="145" w:name="_Toc48834453"/>
      <w:bookmarkStart w:id="146" w:name="_Toc48834532"/>
      <w:bookmarkStart w:id="147" w:name="_Toc20587"/>
      <w:bookmarkStart w:id="148" w:name="_Toc23906"/>
      <w:bookmarkStart w:id="149" w:name="_Toc48834164"/>
      <w:bookmarkStart w:id="150" w:name="_Toc48834291"/>
      <w:bookmarkStart w:id="151" w:name="_Toc14917"/>
      <w:bookmarkStart w:id="152" w:name="_Toc48834454"/>
      <w:bookmarkStart w:id="153" w:name="_Toc48834292"/>
      <w:bookmarkStart w:id="154" w:name="_Toc48834165"/>
      <w:bookmarkStart w:id="155" w:name="_Toc48834095"/>
      <w:bookmarkStart w:id="156" w:name="_Toc48834533"/>
      <w:r>
        <w:rPr>
          <w:rFonts w:hint="eastAsia" w:ascii="宋体" w:hAnsi="宋体" w:eastAsia="宋体" w:cs="宋体"/>
          <w:b/>
          <w:bCs/>
          <w:color w:val="000000" w:themeColor="text1"/>
          <w:sz w:val="24"/>
          <w:szCs w:val="24"/>
          <w:lang w:eastAsia="zh-CN"/>
          <w14:textFill>
            <w14:solidFill>
              <w14:schemeClr w14:val="tx1"/>
            </w14:solidFill>
          </w14:textFill>
        </w:rPr>
        <w:t>十三</w:t>
      </w:r>
      <w:r>
        <w:rPr>
          <w:rFonts w:hint="eastAsia" w:ascii="宋体" w:hAnsi="宋体" w:eastAsia="宋体" w:cs="宋体"/>
          <w:b/>
          <w:bCs/>
          <w:color w:val="000000" w:themeColor="text1"/>
          <w:sz w:val="24"/>
          <w:szCs w:val="24"/>
          <w14:textFill>
            <w14:solidFill>
              <w14:schemeClr w14:val="tx1"/>
            </w14:solidFill>
          </w14:textFill>
        </w:rPr>
        <w:t>、组织评标</w:t>
      </w:r>
      <w:bookmarkEnd w:id="144"/>
      <w:bookmarkEnd w:id="145"/>
      <w:bookmarkEnd w:id="146"/>
      <w:bookmarkEnd w:id="147"/>
      <w:bookmarkEnd w:id="148"/>
      <w:bookmarkEnd w:id="149"/>
      <w:bookmarkEnd w:id="150"/>
    </w:p>
    <w:p w14:paraId="272D1899">
      <w:pPr>
        <w:keepNext w:val="0"/>
        <w:keepLines w:val="0"/>
        <w:pageBreakBefore w:val="0"/>
        <w:widowControl w:val="0"/>
        <w:shd w:val="clear"/>
        <w:kinsoku/>
        <w:wordWrap/>
        <w:overflowPunct/>
        <w:topLinePunct w:val="0"/>
        <w:autoSpaceDE/>
        <w:autoSpaceDN/>
        <w:bidi w:val="0"/>
        <w:adjustRightInd/>
        <w:snapToGrid/>
        <w:spacing w:line="600" w:lineRule="exact"/>
        <w:ind w:firstLine="480" w:firstLineChars="200"/>
        <w:textAlignment w:val="auto"/>
        <w:outlineLvl w:val="1"/>
        <w:rPr>
          <w:rFonts w:hint="eastAsia" w:ascii="宋体" w:hAnsi="宋体" w:eastAsia="宋体" w:cs="宋体"/>
          <w:color w:val="000000" w:themeColor="text1"/>
          <w:sz w:val="24"/>
          <w:szCs w:val="24"/>
          <w14:textFill>
            <w14:solidFill>
              <w14:schemeClr w14:val="tx1"/>
            </w14:solidFill>
          </w14:textFill>
        </w:rPr>
      </w:pPr>
      <w:bookmarkStart w:id="157" w:name="_Toc31809"/>
      <w:bookmarkStart w:id="158" w:name="_Toc9950"/>
      <w:bookmarkStart w:id="159" w:name="_Toc19349"/>
      <w:bookmarkStart w:id="160" w:name="_Toc30503"/>
      <w:bookmarkStart w:id="161" w:name="_Toc12777"/>
      <w:r>
        <w:rPr>
          <w:rFonts w:hint="eastAsia" w:ascii="宋体" w:hAnsi="宋体" w:eastAsia="宋体" w:cs="宋体"/>
          <w:color w:val="000000" w:themeColor="text1"/>
          <w:sz w:val="24"/>
          <w:szCs w:val="24"/>
          <w14:textFill>
            <w14:solidFill>
              <w14:schemeClr w14:val="tx1"/>
            </w14:solidFill>
          </w14:textFill>
        </w:rPr>
        <w:t>（一）采购代理机构负责组织评标工作，并履行下列职责：</w:t>
      </w:r>
      <w:bookmarkEnd w:id="157"/>
      <w:bookmarkEnd w:id="158"/>
      <w:bookmarkEnd w:id="159"/>
      <w:bookmarkEnd w:id="160"/>
      <w:bookmarkEnd w:id="161"/>
    </w:p>
    <w:p w14:paraId="3DDB79D4">
      <w:pPr>
        <w:keepNext w:val="0"/>
        <w:keepLines w:val="0"/>
        <w:pageBreakBefore w:val="0"/>
        <w:widowControl w:val="0"/>
        <w:shd w:val="clear"/>
        <w:kinsoku/>
        <w:wordWrap/>
        <w:overflowPunct/>
        <w:topLinePunct w:val="0"/>
        <w:autoSpaceDE/>
        <w:autoSpaceDN/>
        <w:bidi w:val="0"/>
        <w:adjustRightInd/>
        <w:snapToGrid/>
        <w:spacing w:line="600" w:lineRule="exact"/>
        <w:ind w:firstLine="480" w:firstLineChars="200"/>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1、核对评审专家身份和采购人代表授权函，对评审专家在政府采购活动中的职责履行情况予以记录，并及时将有关违法违规行为向财政部门报告</w:t>
      </w:r>
      <w:r>
        <w:rPr>
          <w:rFonts w:hint="eastAsia" w:ascii="宋体" w:hAnsi="宋体" w:eastAsia="宋体" w:cs="宋体"/>
          <w:color w:val="000000" w:themeColor="text1"/>
          <w:sz w:val="24"/>
          <w:szCs w:val="24"/>
          <w:lang w:eastAsia="zh-CN"/>
          <w14:textFill>
            <w14:solidFill>
              <w14:schemeClr w14:val="tx1"/>
            </w14:solidFill>
          </w14:textFill>
        </w:rPr>
        <w:t>；</w:t>
      </w:r>
    </w:p>
    <w:p w14:paraId="61624FE7">
      <w:pPr>
        <w:keepNext w:val="0"/>
        <w:keepLines w:val="0"/>
        <w:pageBreakBefore w:val="0"/>
        <w:widowControl w:val="0"/>
        <w:shd w:val="clear"/>
        <w:kinsoku/>
        <w:wordWrap/>
        <w:overflowPunct/>
        <w:topLinePunct w:val="0"/>
        <w:autoSpaceDE/>
        <w:autoSpaceDN/>
        <w:bidi w:val="0"/>
        <w:adjustRightInd/>
        <w:snapToGrid/>
        <w:spacing w:line="600" w:lineRule="exact"/>
        <w:ind w:firstLine="480" w:firstLineChars="200"/>
        <w:textAlignment w:val="auto"/>
        <w:rPr>
          <w:rFonts w:hint="eastAsia" w:ascii="宋体" w:hAnsi="宋体" w:eastAsia="宋体" w:cs="宋体"/>
          <w:color w:val="000000" w:themeColor="text1"/>
          <w:sz w:val="24"/>
          <w:szCs w:val="24"/>
          <w:lang w:eastAsia="zh-CN"/>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2、宣布评标纪律</w:t>
      </w:r>
      <w:r>
        <w:rPr>
          <w:rFonts w:hint="eastAsia" w:ascii="宋体" w:hAnsi="宋体" w:eastAsia="宋体" w:cs="宋体"/>
          <w:color w:val="000000" w:themeColor="text1"/>
          <w:sz w:val="24"/>
          <w:szCs w:val="24"/>
          <w:lang w:eastAsia="zh-CN"/>
          <w14:textFill>
            <w14:solidFill>
              <w14:schemeClr w14:val="tx1"/>
            </w14:solidFill>
          </w14:textFill>
        </w:rPr>
        <w:t>，并由监标人按规定对投标供应商进行身份资格核验；</w:t>
      </w:r>
    </w:p>
    <w:p w14:paraId="25DD15C4">
      <w:pPr>
        <w:keepNext w:val="0"/>
        <w:keepLines w:val="0"/>
        <w:pageBreakBefore w:val="0"/>
        <w:widowControl w:val="0"/>
        <w:shd w:val="clear"/>
        <w:kinsoku/>
        <w:wordWrap/>
        <w:overflowPunct/>
        <w:topLinePunct w:val="0"/>
        <w:autoSpaceDE/>
        <w:autoSpaceDN/>
        <w:bidi w:val="0"/>
        <w:adjustRightInd/>
        <w:snapToGrid/>
        <w:spacing w:line="600" w:lineRule="exact"/>
        <w:ind w:firstLine="480" w:firstLineChars="200"/>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3、公布供应商名单，告知评审专家应当回避的情形</w:t>
      </w:r>
      <w:r>
        <w:rPr>
          <w:rFonts w:hint="eastAsia" w:ascii="宋体" w:hAnsi="宋体" w:eastAsia="宋体" w:cs="宋体"/>
          <w:color w:val="000000" w:themeColor="text1"/>
          <w:sz w:val="24"/>
          <w:szCs w:val="24"/>
          <w:lang w:eastAsia="zh-CN"/>
          <w14:textFill>
            <w14:solidFill>
              <w14:schemeClr w14:val="tx1"/>
            </w14:solidFill>
          </w14:textFill>
        </w:rPr>
        <w:t>；</w:t>
      </w:r>
    </w:p>
    <w:p w14:paraId="32E5AA81">
      <w:pPr>
        <w:keepNext w:val="0"/>
        <w:keepLines w:val="0"/>
        <w:pageBreakBefore w:val="0"/>
        <w:widowControl w:val="0"/>
        <w:shd w:val="clear"/>
        <w:kinsoku/>
        <w:wordWrap/>
        <w:overflowPunct/>
        <w:topLinePunct w:val="0"/>
        <w:autoSpaceDE/>
        <w:autoSpaceDN/>
        <w:bidi w:val="0"/>
        <w:adjustRightInd/>
        <w:snapToGrid/>
        <w:spacing w:line="600" w:lineRule="exact"/>
        <w:ind w:firstLine="480" w:firstLineChars="200"/>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4、组织谈判小组推选评标组长，采购人代表不得担任组长</w:t>
      </w:r>
      <w:r>
        <w:rPr>
          <w:rFonts w:hint="eastAsia" w:ascii="宋体" w:hAnsi="宋体" w:eastAsia="宋体" w:cs="宋体"/>
          <w:color w:val="000000" w:themeColor="text1"/>
          <w:sz w:val="24"/>
          <w:szCs w:val="24"/>
          <w:lang w:eastAsia="zh-CN"/>
          <w14:textFill>
            <w14:solidFill>
              <w14:schemeClr w14:val="tx1"/>
            </w14:solidFill>
          </w14:textFill>
        </w:rPr>
        <w:t>；</w:t>
      </w:r>
    </w:p>
    <w:p w14:paraId="066028CC">
      <w:pPr>
        <w:keepNext w:val="0"/>
        <w:keepLines w:val="0"/>
        <w:pageBreakBefore w:val="0"/>
        <w:widowControl w:val="0"/>
        <w:shd w:val="clear"/>
        <w:kinsoku/>
        <w:wordWrap/>
        <w:overflowPunct/>
        <w:topLinePunct w:val="0"/>
        <w:autoSpaceDE/>
        <w:autoSpaceDN/>
        <w:bidi w:val="0"/>
        <w:adjustRightInd/>
        <w:snapToGrid/>
        <w:spacing w:line="600" w:lineRule="exact"/>
        <w:ind w:firstLine="480" w:firstLineChars="200"/>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5、在评标期间采取必要的通讯管理措施，保证评标活动不受外界干扰</w:t>
      </w:r>
      <w:r>
        <w:rPr>
          <w:rFonts w:hint="eastAsia" w:ascii="宋体" w:hAnsi="宋体" w:eastAsia="宋体" w:cs="宋体"/>
          <w:color w:val="000000" w:themeColor="text1"/>
          <w:sz w:val="24"/>
          <w:szCs w:val="24"/>
          <w:lang w:eastAsia="zh-CN"/>
          <w14:textFill>
            <w14:solidFill>
              <w14:schemeClr w14:val="tx1"/>
            </w14:solidFill>
          </w14:textFill>
        </w:rPr>
        <w:t>；</w:t>
      </w:r>
    </w:p>
    <w:p w14:paraId="30B3E3B0">
      <w:pPr>
        <w:keepNext w:val="0"/>
        <w:keepLines w:val="0"/>
        <w:pageBreakBefore w:val="0"/>
        <w:widowControl w:val="0"/>
        <w:shd w:val="clear"/>
        <w:kinsoku/>
        <w:wordWrap/>
        <w:overflowPunct/>
        <w:topLinePunct w:val="0"/>
        <w:autoSpaceDE/>
        <w:autoSpaceDN/>
        <w:bidi w:val="0"/>
        <w:adjustRightInd/>
        <w:snapToGrid/>
        <w:spacing w:line="600" w:lineRule="exact"/>
        <w:ind w:firstLine="480" w:firstLineChars="200"/>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6、根据谈判小组的要求介绍政府采购相关政策法规、谈判文件</w:t>
      </w:r>
      <w:r>
        <w:rPr>
          <w:rFonts w:hint="eastAsia" w:ascii="宋体" w:hAnsi="宋体" w:eastAsia="宋体" w:cs="宋体"/>
          <w:color w:val="000000" w:themeColor="text1"/>
          <w:sz w:val="24"/>
          <w:szCs w:val="24"/>
          <w:lang w:eastAsia="zh-CN"/>
          <w14:textFill>
            <w14:solidFill>
              <w14:schemeClr w14:val="tx1"/>
            </w14:solidFill>
          </w14:textFill>
        </w:rPr>
        <w:t>；</w:t>
      </w:r>
    </w:p>
    <w:p w14:paraId="13374F11">
      <w:pPr>
        <w:keepNext w:val="0"/>
        <w:keepLines w:val="0"/>
        <w:pageBreakBefore w:val="0"/>
        <w:widowControl w:val="0"/>
        <w:shd w:val="clear"/>
        <w:kinsoku/>
        <w:wordWrap/>
        <w:overflowPunct/>
        <w:topLinePunct w:val="0"/>
        <w:autoSpaceDE/>
        <w:autoSpaceDN/>
        <w:bidi w:val="0"/>
        <w:adjustRightInd/>
        <w:snapToGrid/>
        <w:spacing w:line="600" w:lineRule="exact"/>
        <w:ind w:firstLine="480" w:firstLineChars="200"/>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7、维护评标秩序，监督谈判小组依照谈判文件规定的评标程序、方法和标准进行独立评审，及时制止和纠正采购人代表、评审专家的倾向性言论或者违法违规行为</w:t>
      </w:r>
      <w:r>
        <w:rPr>
          <w:rFonts w:hint="eastAsia" w:ascii="宋体" w:hAnsi="宋体" w:eastAsia="宋体" w:cs="宋体"/>
          <w:color w:val="000000" w:themeColor="text1"/>
          <w:sz w:val="24"/>
          <w:szCs w:val="24"/>
          <w:lang w:eastAsia="zh-CN"/>
          <w14:textFill>
            <w14:solidFill>
              <w14:schemeClr w14:val="tx1"/>
            </w14:solidFill>
          </w14:textFill>
        </w:rPr>
        <w:t>；</w:t>
      </w:r>
    </w:p>
    <w:p w14:paraId="1451D4AF">
      <w:pPr>
        <w:keepNext w:val="0"/>
        <w:keepLines w:val="0"/>
        <w:pageBreakBefore w:val="0"/>
        <w:widowControl w:val="0"/>
        <w:shd w:val="clear"/>
        <w:kinsoku/>
        <w:wordWrap/>
        <w:overflowPunct/>
        <w:topLinePunct w:val="0"/>
        <w:autoSpaceDE/>
        <w:autoSpaceDN/>
        <w:bidi w:val="0"/>
        <w:adjustRightInd/>
        <w:snapToGrid/>
        <w:spacing w:line="600" w:lineRule="exact"/>
        <w:ind w:firstLine="480" w:firstLineChars="200"/>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8、核对评标结果；</w:t>
      </w:r>
    </w:p>
    <w:p w14:paraId="5AAF0233">
      <w:pPr>
        <w:keepNext w:val="0"/>
        <w:keepLines w:val="0"/>
        <w:pageBreakBefore w:val="0"/>
        <w:widowControl w:val="0"/>
        <w:shd w:val="clear"/>
        <w:kinsoku/>
        <w:wordWrap/>
        <w:overflowPunct/>
        <w:topLinePunct w:val="0"/>
        <w:autoSpaceDE/>
        <w:autoSpaceDN/>
        <w:bidi w:val="0"/>
        <w:adjustRightInd/>
        <w:snapToGrid/>
        <w:spacing w:line="600" w:lineRule="exact"/>
        <w:ind w:firstLine="480" w:firstLineChars="200"/>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9、评审工作完成后，按照规定向评审专家支付劳务报酬和异地评审差旅费，不得向评审专家以外的其他人员支付评审劳务报酬；</w:t>
      </w:r>
    </w:p>
    <w:p w14:paraId="38976FDA">
      <w:pPr>
        <w:keepNext w:val="0"/>
        <w:keepLines w:val="0"/>
        <w:pageBreakBefore w:val="0"/>
        <w:widowControl w:val="0"/>
        <w:shd w:val="clear"/>
        <w:kinsoku/>
        <w:wordWrap/>
        <w:overflowPunct/>
        <w:topLinePunct w:val="0"/>
        <w:autoSpaceDE/>
        <w:autoSpaceDN/>
        <w:bidi w:val="0"/>
        <w:adjustRightInd/>
        <w:snapToGrid/>
        <w:spacing w:line="600" w:lineRule="exact"/>
        <w:ind w:firstLine="480" w:firstLineChars="200"/>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10、处理与评标有关的其他事项。</w:t>
      </w:r>
    </w:p>
    <w:p w14:paraId="08F49933">
      <w:pPr>
        <w:keepNext w:val="0"/>
        <w:keepLines w:val="0"/>
        <w:pageBreakBefore w:val="0"/>
        <w:widowControl w:val="0"/>
        <w:shd w:val="clear"/>
        <w:kinsoku/>
        <w:wordWrap/>
        <w:overflowPunct/>
        <w:topLinePunct w:val="0"/>
        <w:autoSpaceDE/>
        <w:autoSpaceDN/>
        <w:bidi w:val="0"/>
        <w:adjustRightInd/>
        <w:snapToGrid/>
        <w:spacing w:line="600" w:lineRule="exact"/>
        <w:ind w:firstLine="480" w:firstLineChars="200"/>
        <w:textAlignment w:val="auto"/>
        <w:outlineLvl w:val="1"/>
        <w:rPr>
          <w:rFonts w:hint="eastAsia" w:ascii="宋体" w:hAnsi="宋体" w:eastAsia="宋体" w:cs="宋体"/>
          <w:color w:val="000000" w:themeColor="text1"/>
          <w:sz w:val="24"/>
          <w:szCs w:val="24"/>
          <w14:textFill>
            <w14:solidFill>
              <w14:schemeClr w14:val="tx1"/>
            </w14:solidFill>
          </w14:textFill>
        </w:rPr>
      </w:pPr>
      <w:bookmarkStart w:id="162" w:name="_Toc27001"/>
      <w:bookmarkStart w:id="163" w:name="_Toc1594"/>
      <w:bookmarkStart w:id="164" w:name="_Toc21732"/>
      <w:bookmarkStart w:id="165" w:name="_Toc14136"/>
      <w:bookmarkStart w:id="166" w:name="_Toc6679"/>
      <w:r>
        <w:rPr>
          <w:rFonts w:hint="eastAsia" w:ascii="宋体" w:hAnsi="宋体" w:eastAsia="宋体" w:cs="宋体"/>
          <w:color w:val="000000" w:themeColor="text1"/>
          <w:sz w:val="24"/>
          <w:szCs w:val="24"/>
          <w14:textFill>
            <w14:solidFill>
              <w14:schemeClr w14:val="tx1"/>
            </w14:solidFill>
          </w14:textFill>
        </w:rPr>
        <w:t>（二）谈判小组负责具体评标事务，并独立履行下列职责：</w:t>
      </w:r>
      <w:bookmarkEnd w:id="162"/>
      <w:bookmarkEnd w:id="163"/>
      <w:bookmarkEnd w:id="164"/>
      <w:bookmarkEnd w:id="165"/>
      <w:bookmarkEnd w:id="166"/>
    </w:p>
    <w:p w14:paraId="48D54721">
      <w:pPr>
        <w:keepNext w:val="0"/>
        <w:keepLines w:val="0"/>
        <w:pageBreakBefore w:val="0"/>
        <w:widowControl w:val="0"/>
        <w:shd w:val="clear"/>
        <w:kinsoku/>
        <w:wordWrap/>
        <w:overflowPunct/>
        <w:topLinePunct w:val="0"/>
        <w:autoSpaceDE/>
        <w:autoSpaceDN/>
        <w:bidi w:val="0"/>
        <w:adjustRightInd/>
        <w:snapToGrid/>
        <w:spacing w:line="600" w:lineRule="exact"/>
        <w:ind w:firstLine="480" w:firstLineChars="200"/>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1、严格遵守评审工作纪律，按照客观、公正、审慎的原则，根据谈判文件规定的评审程序、评审方法和评审标准进行独立评审；</w:t>
      </w:r>
    </w:p>
    <w:p w14:paraId="4A32D2A9">
      <w:pPr>
        <w:keepNext w:val="0"/>
        <w:keepLines w:val="0"/>
        <w:pageBreakBefore w:val="0"/>
        <w:widowControl w:val="0"/>
        <w:shd w:val="clear"/>
        <w:kinsoku/>
        <w:wordWrap/>
        <w:overflowPunct/>
        <w:topLinePunct w:val="0"/>
        <w:autoSpaceDE/>
        <w:autoSpaceDN/>
        <w:bidi w:val="0"/>
        <w:adjustRightInd/>
        <w:snapToGrid/>
        <w:spacing w:line="600" w:lineRule="exact"/>
        <w:ind w:firstLine="480" w:firstLineChars="200"/>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2、发现谈判文件内容违反国家有关强制性规定或者谈判文件存在歧义、重大缺陷导致评审工作无法进行时，应当停止评审并向采购人或者采购代理机构书面说明情况；</w:t>
      </w:r>
    </w:p>
    <w:p w14:paraId="43F8324A">
      <w:pPr>
        <w:keepNext w:val="0"/>
        <w:keepLines w:val="0"/>
        <w:pageBreakBefore w:val="0"/>
        <w:widowControl w:val="0"/>
        <w:shd w:val="clear"/>
        <w:kinsoku/>
        <w:wordWrap/>
        <w:overflowPunct/>
        <w:topLinePunct w:val="0"/>
        <w:autoSpaceDE/>
        <w:autoSpaceDN/>
        <w:bidi w:val="0"/>
        <w:adjustRightInd/>
        <w:snapToGrid/>
        <w:spacing w:line="600" w:lineRule="exact"/>
        <w:ind w:firstLine="480" w:firstLineChars="200"/>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3、审查、评价响应文件是否符合谈判文件的商务、技术等实质性要求；</w:t>
      </w:r>
    </w:p>
    <w:p w14:paraId="3B68A9C0">
      <w:pPr>
        <w:keepNext w:val="0"/>
        <w:keepLines w:val="0"/>
        <w:pageBreakBefore w:val="0"/>
        <w:widowControl w:val="0"/>
        <w:shd w:val="clear"/>
        <w:kinsoku/>
        <w:wordWrap/>
        <w:overflowPunct/>
        <w:topLinePunct w:val="0"/>
        <w:autoSpaceDE/>
        <w:autoSpaceDN/>
        <w:bidi w:val="0"/>
        <w:adjustRightInd/>
        <w:snapToGrid/>
        <w:spacing w:line="600" w:lineRule="exact"/>
        <w:ind w:firstLine="480" w:firstLineChars="200"/>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4、要求供应商对响应文件有关事项</w:t>
      </w:r>
      <w:r>
        <w:rPr>
          <w:rFonts w:hint="eastAsia" w:ascii="宋体" w:hAnsi="宋体" w:eastAsia="宋体" w:cs="宋体"/>
          <w:color w:val="000000" w:themeColor="text1"/>
          <w:sz w:val="24"/>
          <w:szCs w:val="24"/>
          <w:lang w:eastAsia="zh-CN"/>
          <w14:textFill>
            <w14:solidFill>
              <w14:schemeClr w14:val="tx1"/>
            </w14:solidFill>
          </w14:textFill>
        </w:rPr>
        <w:t>作出</w:t>
      </w:r>
      <w:r>
        <w:rPr>
          <w:rFonts w:hint="eastAsia" w:ascii="宋体" w:hAnsi="宋体" w:eastAsia="宋体" w:cs="宋体"/>
          <w:color w:val="000000" w:themeColor="text1"/>
          <w:sz w:val="24"/>
          <w:szCs w:val="24"/>
          <w14:textFill>
            <w14:solidFill>
              <w14:schemeClr w14:val="tx1"/>
            </w14:solidFill>
          </w14:textFill>
        </w:rPr>
        <w:t>澄清或者说明；</w:t>
      </w:r>
    </w:p>
    <w:p w14:paraId="0E8621A4">
      <w:pPr>
        <w:keepNext w:val="0"/>
        <w:keepLines w:val="0"/>
        <w:pageBreakBefore w:val="0"/>
        <w:widowControl w:val="0"/>
        <w:shd w:val="clear"/>
        <w:kinsoku/>
        <w:wordWrap/>
        <w:overflowPunct/>
        <w:topLinePunct w:val="0"/>
        <w:autoSpaceDE/>
        <w:autoSpaceDN/>
        <w:bidi w:val="0"/>
        <w:adjustRightInd/>
        <w:snapToGrid/>
        <w:spacing w:line="600" w:lineRule="exact"/>
        <w:ind w:firstLine="480" w:firstLineChars="200"/>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5、对响应文件进行比较和评价；</w:t>
      </w:r>
    </w:p>
    <w:p w14:paraId="7659D202">
      <w:pPr>
        <w:keepNext w:val="0"/>
        <w:keepLines w:val="0"/>
        <w:pageBreakBefore w:val="0"/>
        <w:widowControl w:val="0"/>
        <w:shd w:val="clear"/>
        <w:kinsoku/>
        <w:wordWrap/>
        <w:overflowPunct/>
        <w:topLinePunct w:val="0"/>
        <w:autoSpaceDE/>
        <w:autoSpaceDN/>
        <w:bidi w:val="0"/>
        <w:adjustRightInd/>
        <w:snapToGrid/>
        <w:spacing w:line="600" w:lineRule="exact"/>
        <w:ind w:firstLine="480" w:firstLineChars="200"/>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6、确定成交候选人名单；</w:t>
      </w:r>
    </w:p>
    <w:p w14:paraId="28ABE639">
      <w:pPr>
        <w:keepNext w:val="0"/>
        <w:keepLines w:val="0"/>
        <w:pageBreakBefore w:val="0"/>
        <w:widowControl w:val="0"/>
        <w:shd w:val="clear"/>
        <w:kinsoku/>
        <w:wordWrap/>
        <w:overflowPunct/>
        <w:topLinePunct w:val="0"/>
        <w:autoSpaceDE/>
        <w:autoSpaceDN/>
        <w:bidi w:val="0"/>
        <w:adjustRightInd/>
        <w:snapToGrid/>
        <w:spacing w:line="600" w:lineRule="exact"/>
        <w:ind w:firstLine="480" w:firstLineChars="200"/>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7、配合答复供应商的询问、质疑和投诉等事项</w:t>
      </w:r>
      <w:r>
        <w:rPr>
          <w:rFonts w:hint="eastAsia" w:ascii="宋体" w:hAnsi="宋体" w:eastAsia="宋体" w:cs="宋体"/>
          <w:color w:val="000000" w:themeColor="text1"/>
          <w:sz w:val="24"/>
          <w:szCs w:val="24"/>
          <w:lang w:eastAsia="zh-CN"/>
          <w14:textFill>
            <w14:solidFill>
              <w14:schemeClr w14:val="tx1"/>
            </w14:solidFill>
          </w14:textFill>
        </w:rPr>
        <w:t>，</w:t>
      </w:r>
      <w:r>
        <w:rPr>
          <w:rFonts w:hint="eastAsia" w:ascii="宋体" w:hAnsi="宋体" w:eastAsia="宋体" w:cs="宋体"/>
          <w:color w:val="000000" w:themeColor="text1"/>
          <w:sz w:val="24"/>
          <w:szCs w:val="24"/>
          <w14:textFill>
            <w14:solidFill>
              <w14:schemeClr w14:val="tx1"/>
            </w14:solidFill>
          </w14:textFill>
        </w:rPr>
        <w:t>不得泄露评审文件、评审情况和在评审过程中获悉的商业秘密；</w:t>
      </w:r>
    </w:p>
    <w:p w14:paraId="10658953">
      <w:pPr>
        <w:keepNext w:val="0"/>
        <w:keepLines w:val="0"/>
        <w:pageBreakBefore w:val="0"/>
        <w:widowControl w:val="0"/>
        <w:shd w:val="clear"/>
        <w:kinsoku/>
        <w:wordWrap/>
        <w:overflowPunct/>
        <w:topLinePunct w:val="0"/>
        <w:autoSpaceDE/>
        <w:autoSpaceDN/>
        <w:bidi w:val="0"/>
        <w:adjustRightInd/>
        <w:snapToGrid/>
        <w:spacing w:line="600" w:lineRule="exact"/>
        <w:ind w:firstLine="480" w:firstLineChars="200"/>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8、向采购人、采购代理机构或者有关部门报告评标中发现的违法行为。审查、评价响应文件是否符合谈判文件的商务、技术等实质性要求。</w:t>
      </w:r>
    </w:p>
    <w:p w14:paraId="5342D305">
      <w:pPr>
        <w:keepNext w:val="0"/>
        <w:keepLines w:val="0"/>
        <w:pageBreakBefore w:val="0"/>
        <w:widowControl w:val="0"/>
        <w:shd w:val="clear"/>
        <w:kinsoku/>
        <w:wordWrap/>
        <w:overflowPunct/>
        <w:topLinePunct w:val="0"/>
        <w:autoSpaceDE/>
        <w:autoSpaceDN/>
        <w:bidi w:val="0"/>
        <w:adjustRightInd/>
        <w:snapToGrid/>
        <w:spacing w:line="600" w:lineRule="exact"/>
        <w:ind w:firstLine="480" w:firstLineChars="200"/>
        <w:textAlignment w:val="auto"/>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9、编写评标报告。</w:t>
      </w:r>
      <w:bookmarkStart w:id="167" w:name="_Toc29039"/>
      <w:bookmarkStart w:id="168" w:name="_Toc4951"/>
      <w:bookmarkStart w:id="169" w:name="_Toc932"/>
      <w:bookmarkStart w:id="170" w:name="_Toc4434"/>
    </w:p>
    <w:p w14:paraId="1B73517F">
      <w:pPr>
        <w:keepNext w:val="0"/>
        <w:keepLines w:val="0"/>
        <w:pageBreakBefore w:val="0"/>
        <w:widowControl w:val="0"/>
        <w:shd w:val="clear"/>
        <w:kinsoku/>
        <w:wordWrap/>
        <w:overflowPunct/>
        <w:topLinePunct w:val="0"/>
        <w:autoSpaceDE/>
        <w:autoSpaceDN/>
        <w:bidi w:val="0"/>
        <w:adjustRightInd/>
        <w:snapToGrid/>
        <w:spacing w:line="600" w:lineRule="exact"/>
        <w:ind w:firstLine="480" w:firstLineChars="200"/>
        <w:textAlignment w:val="auto"/>
        <w:outlineLvl w:val="1"/>
        <w:rPr>
          <w:rFonts w:hint="eastAsia" w:ascii="宋体" w:hAnsi="宋体" w:eastAsia="宋体" w:cs="宋体"/>
          <w:color w:val="000000" w:themeColor="text1"/>
          <w:sz w:val="24"/>
          <w:szCs w:val="24"/>
          <w14:textFill>
            <w14:solidFill>
              <w14:schemeClr w14:val="tx1"/>
            </w14:solidFill>
          </w14:textFill>
        </w:rPr>
      </w:pPr>
      <w:bookmarkStart w:id="171" w:name="_Toc12123"/>
      <w:r>
        <w:rPr>
          <w:rFonts w:hint="eastAsia" w:ascii="宋体" w:hAnsi="宋体" w:eastAsia="宋体" w:cs="宋体"/>
          <w:color w:val="000000" w:themeColor="text1"/>
          <w:sz w:val="24"/>
          <w:szCs w:val="24"/>
          <w14:textFill>
            <w14:solidFill>
              <w14:schemeClr w14:val="tx1"/>
            </w14:solidFill>
          </w14:textFill>
        </w:rPr>
        <w:t>（三）组建谈判小组</w:t>
      </w:r>
      <w:bookmarkEnd w:id="167"/>
      <w:bookmarkEnd w:id="168"/>
      <w:bookmarkEnd w:id="169"/>
      <w:bookmarkEnd w:id="170"/>
      <w:bookmarkEnd w:id="171"/>
    </w:p>
    <w:p w14:paraId="54AFE292">
      <w:pPr>
        <w:keepNext w:val="0"/>
        <w:keepLines w:val="0"/>
        <w:pageBreakBefore w:val="0"/>
        <w:widowControl w:val="0"/>
        <w:shd w:val="clear"/>
        <w:kinsoku/>
        <w:wordWrap/>
        <w:overflowPunct/>
        <w:topLinePunct w:val="0"/>
        <w:autoSpaceDE/>
        <w:autoSpaceDN/>
        <w:bidi w:val="0"/>
        <w:adjustRightInd/>
        <w:snapToGrid/>
        <w:spacing w:line="600" w:lineRule="exact"/>
        <w:ind w:firstLine="480" w:firstLineChars="200"/>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1、为了确保评标工作的公平、公正，依据政府采购法和政府采购相关法规、规章，成立谈判小组。</w:t>
      </w:r>
    </w:p>
    <w:p w14:paraId="4C6004E8">
      <w:pPr>
        <w:keepNext w:val="0"/>
        <w:keepLines w:val="0"/>
        <w:pageBreakBefore w:val="0"/>
        <w:widowControl w:val="0"/>
        <w:shd w:val="clear"/>
        <w:kinsoku/>
        <w:wordWrap/>
        <w:overflowPunct/>
        <w:topLinePunct w:val="0"/>
        <w:autoSpaceDE/>
        <w:autoSpaceDN/>
        <w:bidi w:val="0"/>
        <w:adjustRightInd/>
        <w:snapToGrid/>
        <w:spacing w:line="600" w:lineRule="exact"/>
        <w:ind w:firstLine="480" w:firstLineChars="200"/>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评审专家对本单位的采购项目只能作为采购人代表参与评标。采购代理机构工作人员不得参加由本机构代理的政府采购项目的评标。</w:t>
      </w:r>
    </w:p>
    <w:p w14:paraId="299910A0">
      <w:pPr>
        <w:keepNext w:val="0"/>
        <w:keepLines w:val="0"/>
        <w:pageBreakBefore w:val="0"/>
        <w:widowControl w:val="0"/>
        <w:shd w:val="clear"/>
        <w:kinsoku/>
        <w:wordWrap/>
        <w:overflowPunct/>
        <w:topLinePunct w:val="0"/>
        <w:autoSpaceDE/>
        <w:autoSpaceDN/>
        <w:bidi w:val="0"/>
        <w:adjustRightInd/>
        <w:snapToGrid/>
        <w:spacing w:line="600" w:lineRule="exact"/>
        <w:ind w:firstLine="480" w:firstLineChars="200"/>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谈判小组成员名单在评标结果公告前应当保密。</w:t>
      </w:r>
    </w:p>
    <w:p w14:paraId="4543CB1F">
      <w:pPr>
        <w:keepNext w:val="0"/>
        <w:keepLines w:val="0"/>
        <w:pageBreakBefore w:val="0"/>
        <w:widowControl w:val="0"/>
        <w:shd w:val="clear"/>
        <w:kinsoku/>
        <w:wordWrap/>
        <w:overflowPunct/>
        <w:topLinePunct w:val="0"/>
        <w:autoSpaceDE/>
        <w:autoSpaceDN/>
        <w:bidi w:val="0"/>
        <w:adjustRightInd/>
        <w:snapToGrid/>
        <w:spacing w:line="600" w:lineRule="exact"/>
        <w:ind w:firstLine="480" w:firstLineChars="200"/>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2、评标专家从政府采购评审专家库内相关专业的专家名单中随机抽取。对技术复杂、专业性强的采购项目，通过随机方式难以确定合适评审专家的，经主管预算单位同意，采购人可以自行选定相应专业领域的评审专家。自行选定评审专家的，应当优先选择本单位以外的评审专家。</w:t>
      </w:r>
    </w:p>
    <w:p w14:paraId="3E6BDAE6">
      <w:pPr>
        <w:keepNext w:val="0"/>
        <w:keepLines w:val="0"/>
        <w:pageBreakBefore w:val="0"/>
        <w:widowControl w:val="0"/>
        <w:shd w:val="clear"/>
        <w:kinsoku/>
        <w:wordWrap/>
        <w:overflowPunct/>
        <w:topLinePunct w:val="0"/>
        <w:autoSpaceDE/>
        <w:autoSpaceDN/>
        <w:bidi w:val="0"/>
        <w:adjustRightInd/>
        <w:snapToGrid/>
        <w:spacing w:line="600" w:lineRule="exact"/>
        <w:ind w:firstLine="480" w:firstLineChars="200"/>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3、评标中因谈判小组成员缺席、回避或者健康等特殊原因导致谈判小组组成不符合规定的，</w:t>
      </w:r>
      <w:r>
        <w:rPr>
          <w:rFonts w:hint="eastAsia" w:ascii="宋体" w:hAnsi="宋体" w:eastAsia="宋体" w:cs="宋体"/>
          <w:color w:val="000000" w:themeColor="text1"/>
          <w:sz w:val="24"/>
          <w:szCs w:val="24"/>
          <w:lang w:val="en-US" w:eastAsia="zh-CN"/>
          <w14:textFill>
            <w14:solidFill>
              <w14:schemeClr w14:val="tx1"/>
            </w14:solidFill>
          </w14:textFill>
        </w:rPr>
        <w:t>陕西经纬纵横项目管理有限公司</w:t>
      </w:r>
      <w:r>
        <w:rPr>
          <w:rFonts w:hint="eastAsia" w:ascii="宋体" w:hAnsi="宋体" w:eastAsia="宋体" w:cs="宋体"/>
          <w:color w:val="000000" w:themeColor="text1"/>
          <w:sz w:val="24"/>
          <w:szCs w:val="24"/>
          <w14:textFill>
            <w14:solidFill>
              <w14:schemeClr w14:val="tx1"/>
            </w14:solidFill>
          </w14:textFill>
        </w:rPr>
        <w:t>应当依法补足后继续评标。被更换的谈判小组成员所</w:t>
      </w:r>
      <w:r>
        <w:rPr>
          <w:rFonts w:hint="eastAsia" w:ascii="宋体" w:hAnsi="宋体" w:eastAsia="宋体" w:cs="宋体"/>
          <w:color w:val="000000" w:themeColor="text1"/>
          <w:sz w:val="24"/>
          <w:szCs w:val="24"/>
          <w:lang w:eastAsia="zh-CN"/>
          <w14:textFill>
            <w14:solidFill>
              <w14:schemeClr w14:val="tx1"/>
            </w14:solidFill>
          </w14:textFill>
        </w:rPr>
        <w:t>作出</w:t>
      </w:r>
      <w:r>
        <w:rPr>
          <w:rFonts w:hint="eastAsia" w:ascii="宋体" w:hAnsi="宋体" w:eastAsia="宋体" w:cs="宋体"/>
          <w:color w:val="000000" w:themeColor="text1"/>
          <w:sz w:val="24"/>
          <w:szCs w:val="24"/>
          <w14:textFill>
            <w14:solidFill>
              <w14:schemeClr w14:val="tx1"/>
            </w14:solidFill>
          </w14:textFill>
        </w:rPr>
        <w:t>的评标意见无效。无法及时补足谈判小组成员的，</w:t>
      </w:r>
      <w:r>
        <w:rPr>
          <w:rFonts w:hint="eastAsia" w:ascii="宋体" w:hAnsi="宋体" w:eastAsia="宋体" w:cs="宋体"/>
          <w:color w:val="000000" w:themeColor="text1"/>
          <w:sz w:val="24"/>
          <w:szCs w:val="24"/>
          <w:lang w:val="en-US" w:eastAsia="zh-CN"/>
          <w14:textFill>
            <w14:solidFill>
              <w14:schemeClr w14:val="tx1"/>
            </w14:solidFill>
          </w14:textFill>
        </w:rPr>
        <w:t>陕西经纬纵横项目管理有限公司</w:t>
      </w:r>
      <w:r>
        <w:rPr>
          <w:rFonts w:hint="eastAsia" w:ascii="宋体" w:hAnsi="宋体" w:eastAsia="宋体" w:cs="宋体"/>
          <w:color w:val="000000" w:themeColor="text1"/>
          <w:sz w:val="24"/>
          <w:szCs w:val="24"/>
          <w14:textFill>
            <w14:solidFill>
              <w14:schemeClr w14:val="tx1"/>
            </w14:solidFill>
          </w14:textFill>
        </w:rPr>
        <w:t>应当停止评标活动，封存所有响应文件和开标、评标资料，依法重新组建谈判小组进行评标。原谈判小组所</w:t>
      </w:r>
      <w:r>
        <w:rPr>
          <w:rFonts w:hint="eastAsia" w:ascii="宋体" w:hAnsi="宋体" w:eastAsia="宋体" w:cs="宋体"/>
          <w:color w:val="000000" w:themeColor="text1"/>
          <w:sz w:val="24"/>
          <w:szCs w:val="24"/>
          <w:lang w:eastAsia="zh-CN"/>
          <w14:textFill>
            <w14:solidFill>
              <w14:schemeClr w14:val="tx1"/>
            </w14:solidFill>
          </w14:textFill>
        </w:rPr>
        <w:t>作出</w:t>
      </w:r>
      <w:r>
        <w:rPr>
          <w:rFonts w:hint="eastAsia" w:ascii="宋体" w:hAnsi="宋体" w:eastAsia="宋体" w:cs="宋体"/>
          <w:color w:val="000000" w:themeColor="text1"/>
          <w:sz w:val="24"/>
          <w:szCs w:val="24"/>
          <w14:textFill>
            <w14:solidFill>
              <w14:schemeClr w14:val="tx1"/>
            </w14:solidFill>
          </w14:textFill>
        </w:rPr>
        <w:t>的评标意见无效。</w:t>
      </w:r>
    </w:p>
    <w:p w14:paraId="121FC95D">
      <w:pPr>
        <w:keepNext w:val="0"/>
        <w:keepLines w:val="0"/>
        <w:pageBreakBefore w:val="0"/>
        <w:widowControl w:val="0"/>
        <w:shd w:val="clear"/>
        <w:kinsoku/>
        <w:wordWrap/>
        <w:overflowPunct/>
        <w:topLinePunct w:val="0"/>
        <w:autoSpaceDE/>
        <w:autoSpaceDN/>
        <w:bidi w:val="0"/>
        <w:adjustRightInd/>
        <w:snapToGrid/>
        <w:spacing w:line="600" w:lineRule="exact"/>
        <w:ind w:firstLine="480" w:firstLineChars="200"/>
        <w:textAlignment w:val="auto"/>
        <w:outlineLvl w:val="1"/>
        <w:rPr>
          <w:rFonts w:hint="eastAsia" w:ascii="宋体" w:hAnsi="宋体" w:eastAsia="宋体" w:cs="宋体"/>
          <w:color w:val="000000" w:themeColor="text1"/>
          <w:sz w:val="24"/>
          <w:szCs w:val="24"/>
          <w14:textFill>
            <w14:solidFill>
              <w14:schemeClr w14:val="tx1"/>
            </w14:solidFill>
          </w14:textFill>
        </w:rPr>
      </w:pPr>
      <w:bookmarkStart w:id="172" w:name="_Toc3980"/>
      <w:bookmarkStart w:id="173" w:name="_Toc19340"/>
      <w:bookmarkStart w:id="174" w:name="_Toc21681"/>
      <w:bookmarkStart w:id="175" w:name="_Toc23735"/>
      <w:bookmarkStart w:id="176" w:name="_Toc11217"/>
      <w:r>
        <w:rPr>
          <w:rFonts w:hint="eastAsia" w:ascii="宋体" w:hAnsi="宋体" w:eastAsia="宋体" w:cs="宋体"/>
          <w:color w:val="000000" w:themeColor="text1"/>
          <w:sz w:val="24"/>
          <w:szCs w:val="24"/>
          <w14:textFill>
            <w14:solidFill>
              <w14:schemeClr w14:val="tx1"/>
            </w14:solidFill>
          </w14:textFill>
        </w:rPr>
        <w:t>（四）评标方法：本次评审采用</w:t>
      </w:r>
      <w:bookmarkEnd w:id="172"/>
      <w:bookmarkEnd w:id="173"/>
      <w:bookmarkEnd w:id="174"/>
      <w:bookmarkEnd w:id="175"/>
      <w:r>
        <w:rPr>
          <w:rFonts w:hint="eastAsia" w:ascii="宋体" w:hAnsi="宋体" w:eastAsia="宋体" w:cs="宋体"/>
          <w:color w:val="000000" w:themeColor="text1"/>
          <w:sz w:val="24"/>
          <w:szCs w:val="24"/>
          <w14:textFill>
            <w14:solidFill>
              <w14:schemeClr w14:val="tx1"/>
            </w14:solidFill>
          </w14:textFill>
        </w:rPr>
        <w:t>最低评标价法</w:t>
      </w:r>
      <w:bookmarkEnd w:id="176"/>
    </w:p>
    <w:p w14:paraId="4562C373">
      <w:pPr>
        <w:keepNext w:val="0"/>
        <w:keepLines w:val="0"/>
        <w:pageBreakBefore w:val="0"/>
        <w:widowControl w:val="0"/>
        <w:shd w:val="clear"/>
        <w:kinsoku/>
        <w:wordWrap/>
        <w:overflowPunct/>
        <w:topLinePunct w:val="0"/>
        <w:autoSpaceDE/>
        <w:autoSpaceDN/>
        <w:bidi w:val="0"/>
        <w:adjustRightInd/>
        <w:snapToGrid/>
        <w:spacing w:line="600" w:lineRule="exact"/>
        <w:ind w:firstLine="480" w:firstLineChars="200"/>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最低评标价法，是指</w:t>
      </w:r>
      <w:r>
        <w:rPr>
          <w:rFonts w:hint="eastAsia" w:ascii="宋体" w:hAnsi="宋体" w:eastAsia="宋体" w:cs="宋体"/>
          <w:color w:val="000000" w:themeColor="text1"/>
          <w:sz w:val="24"/>
          <w:szCs w:val="24"/>
          <w:lang w:eastAsia="zh-CN"/>
          <w14:textFill>
            <w14:solidFill>
              <w14:schemeClr w14:val="tx1"/>
            </w14:solidFill>
          </w14:textFill>
        </w:rPr>
        <w:t>竞争性谈判</w:t>
      </w:r>
      <w:r>
        <w:rPr>
          <w:rFonts w:hint="eastAsia" w:ascii="宋体" w:hAnsi="宋体" w:eastAsia="宋体" w:cs="宋体"/>
          <w:color w:val="000000" w:themeColor="text1"/>
          <w:sz w:val="24"/>
          <w:szCs w:val="24"/>
          <w14:textFill>
            <w14:solidFill>
              <w14:schemeClr w14:val="tx1"/>
            </w14:solidFill>
          </w14:textFill>
        </w:rPr>
        <w:t>文件满足全部实质性要求，且投标报价最低的供应商为成交候选人的评标方法。</w:t>
      </w:r>
    </w:p>
    <w:p w14:paraId="6FC4F548">
      <w:pPr>
        <w:keepNext w:val="0"/>
        <w:keepLines w:val="0"/>
        <w:pageBreakBefore w:val="0"/>
        <w:widowControl w:val="0"/>
        <w:shd w:val="clear"/>
        <w:kinsoku/>
        <w:wordWrap/>
        <w:overflowPunct/>
        <w:topLinePunct w:val="0"/>
        <w:autoSpaceDE/>
        <w:autoSpaceDN/>
        <w:bidi w:val="0"/>
        <w:adjustRightInd/>
        <w:snapToGrid/>
        <w:spacing w:line="600" w:lineRule="exact"/>
        <w:ind w:firstLine="480" w:firstLineChars="200"/>
        <w:textAlignment w:val="auto"/>
        <w:outlineLvl w:val="1"/>
        <w:rPr>
          <w:rFonts w:hint="eastAsia" w:ascii="宋体" w:hAnsi="宋体" w:eastAsia="宋体" w:cs="宋体"/>
          <w:color w:val="000000" w:themeColor="text1"/>
          <w:sz w:val="24"/>
          <w:szCs w:val="24"/>
          <w14:textFill>
            <w14:solidFill>
              <w14:schemeClr w14:val="tx1"/>
            </w14:solidFill>
          </w14:textFill>
        </w:rPr>
      </w:pPr>
      <w:bookmarkStart w:id="177" w:name="_Toc25109"/>
      <w:r>
        <w:rPr>
          <w:rFonts w:hint="eastAsia" w:ascii="宋体" w:hAnsi="宋体" w:eastAsia="宋体" w:cs="宋体"/>
          <w:color w:val="000000" w:themeColor="text1"/>
          <w:sz w:val="24"/>
          <w:szCs w:val="24"/>
          <w14:textFill>
            <w14:solidFill>
              <w14:schemeClr w14:val="tx1"/>
            </w14:solidFill>
          </w14:textFill>
        </w:rPr>
        <w:t>（五）谈判程序</w:t>
      </w:r>
      <w:bookmarkEnd w:id="177"/>
    </w:p>
    <w:p w14:paraId="4A06CF9E">
      <w:pPr>
        <w:keepNext w:val="0"/>
        <w:keepLines w:val="0"/>
        <w:pageBreakBefore w:val="0"/>
        <w:widowControl w:val="0"/>
        <w:shd w:val="clear"/>
        <w:kinsoku/>
        <w:wordWrap/>
        <w:overflowPunct/>
        <w:topLinePunct w:val="0"/>
        <w:autoSpaceDE/>
        <w:autoSpaceDN/>
        <w:bidi w:val="0"/>
        <w:adjustRightInd/>
        <w:snapToGrid/>
        <w:spacing w:line="600" w:lineRule="exact"/>
        <w:ind w:firstLine="480" w:firstLineChars="200"/>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谈判的全过程分为第一次谈判报价、</w:t>
      </w:r>
      <w:r>
        <w:rPr>
          <w:rFonts w:hint="eastAsia" w:ascii="宋体" w:hAnsi="宋体" w:eastAsia="宋体" w:cs="宋体"/>
          <w:color w:val="000000" w:themeColor="text1"/>
          <w:sz w:val="24"/>
          <w:szCs w:val="24"/>
          <w:lang w:eastAsia="zh-CN"/>
          <w14:textFill>
            <w14:solidFill>
              <w14:schemeClr w14:val="tx1"/>
            </w14:solidFill>
          </w14:textFill>
        </w:rPr>
        <w:t>资格性审查、</w:t>
      </w:r>
      <w:r>
        <w:rPr>
          <w:rFonts w:hint="eastAsia" w:ascii="宋体" w:hAnsi="宋体" w:eastAsia="宋体" w:cs="宋体"/>
          <w:color w:val="000000" w:themeColor="text1"/>
          <w:sz w:val="24"/>
          <w:szCs w:val="24"/>
          <w14:textFill>
            <w14:solidFill>
              <w14:schemeClr w14:val="tx1"/>
            </w14:solidFill>
          </w14:textFill>
        </w:rPr>
        <w:t>符合性审查、谈判过程</w:t>
      </w:r>
      <w:r>
        <w:rPr>
          <w:rFonts w:hint="eastAsia" w:ascii="宋体" w:hAnsi="宋体" w:eastAsia="宋体" w:cs="宋体"/>
          <w:color w:val="000000" w:themeColor="text1"/>
          <w:sz w:val="24"/>
          <w:szCs w:val="24"/>
          <w:lang w:eastAsia="zh-CN"/>
          <w14:textFill>
            <w14:solidFill>
              <w14:schemeClr w14:val="tx1"/>
            </w14:solidFill>
          </w14:textFill>
        </w:rPr>
        <w:t>（如有）</w:t>
      </w:r>
      <w:r>
        <w:rPr>
          <w:rFonts w:hint="eastAsia" w:ascii="宋体" w:hAnsi="宋体" w:eastAsia="宋体" w:cs="宋体"/>
          <w:color w:val="000000" w:themeColor="text1"/>
          <w:sz w:val="24"/>
          <w:szCs w:val="24"/>
          <w14:textFill>
            <w14:solidFill>
              <w14:schemeClr w14:val="tx1"/>
            </w14:solidFill>
          </w14:textFill>
        </w:rPr>
        <w:t>、谈判承诺、最终报价、</w:t>
      </w:r>
      <w:r>
        <w:rPr>
          <w:rFonts w:hint="eastAsia" w:ascii="宋体" w:hAnsi="宋体" w:eastAsia="宋体" w:cs="宋体"/>
          <w:b/>
          <w:bCs/>
          <w:color w:val="000000" w:themeColor="text1"/>
          <w:sz w:val="24"/>
          <w:szCs w:val="24"/>
          <w14:textFill>
            <w14:solidFill>
              <w14:schemeClr w14:val="tx1"/>
            </w14:solidFill>
          </w14:textFill>
        </w:rPr>
        <w:t>评审阶段。通过资质审查合格的各供应商，只有在响应文件及谈判承诺符合谈判文</w:t>
      </w:r>
      <w:r>
        <w:rPr>
          <w:rFonts w:hint="eastAsia" w:ascii="宋体" w:hAnsi="宋体" w:eastAsia="宋体" w:cs="宋体"/>
          <w:color w:val="000000" w:themeColor="text1"/>
          <w:sz w:val="24"/>
          <w:szCs w:val="24"/>
          <w14:textFill>
            <w14:solidFill>
              <w14:schemeClr w14:val="tx1"/>
            </w14:solidFill>
          </w14:textFill>
        </w:rPr>
        <w:t>件要求和满足技术、商务需要的才有最终报价和评审的机会。</w:t>
      </w:r>
    </w:p>
    <w:p w14:paraId="08965579">
      <w:pPr>
        <w:keepNext w:val="0"/>
        <w:keepLines w:val="0"/>
        <w:pageBreakBefore w:val="0"/>
        <w:widowControl w:val="0"/>
        <w:shd w:val="clear"/>
        <w:kinsoku/>
        <w:wordWrap/>
        <w:overflowPunct/>
        <w:topLinePunct w:val="0"/>
        <w:autoSpaceDE/>
        <w:autoSpaceDN/>
        <w:bidi w:val="0"/>
        <w:adjustRightInd/>
        <w:snapToGrid/>
        <w:spacing w:line="600" w:lineRule="exact"/>
        <w:ind w:firstLine="480" w:firstLineChars="200"/>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1、第一次谈判报价。</w:t>
      </w:r>
    </w:p>
    <w:p w14:paraId="3A4CA39D">
      <w:pPr>
        <w:pStyle w:val="19"/>
        <w:shd w:val="clear"/>
        <w:spacing w:line="500" w:lineRule="exact"/>
        <w:ind w:firstLine="480" w:firstLineChars="200"/>
        <w:outlineLvl w:val="9"/>
        <w:rPr>
          <w:rFonts w:hint="eastAsia" w:ascii="宋体" w:hAnsi="宋体" w:eastAsia="宋体" w:cs="宋体"/>
          <w:b w:val="0"/>
          <w:bCs/>
          <w:color w:val="000000" w:themeColor="text1"/>
          <w:sz w:val="24"/>
          <w:szCs w:val="24"/>
          <w14:textFill>
            <w14:solidFill>
              <w14:schemeClr w14:val="tx1"/>
            </w14:solidFill>
          </w14:textFill>
        </w:rPr>
      </w:pPr>
      <w:bookmarkStart w:id="178" w:name="_Toc26078"/>
      <w:bookmarkStart w:id="179" w:name="_Toc7524"/>
      <w:r>
        <w:rPr>
          <w:rFonts w:hint="eastAsia" w:ascii="宋体" w:hAnsi="宋体" w:eastAsia="宋体" w:cs="宋体"/>
          <w:color w:val="000000" w:themeColor="text1"/>
          <w:sz w:val="24"/>
          <w:szCs w:val="24"/>
          <w14:textFill>
            <w14:solidFill>
              <w14:schemeClr w14:val="tx1"/>
            </w14:solidFill>
          </w14:textFill>
        </w:rPr>
        <w:t>2、</w:t>
      </w:r>
      <w:r>
        <w:rPr>
          <w:rFonts w:hint="eastAsia" w:ascii="宋体" w:hAnsi="宋体" w:eastAsia="宋体" w:cs="宋体"/>
          <w:b w:val="0"/>
          <w:bCs/>
          <w:color w:val="000000" w:themeColor="text1"/>
          <w:sz w:val="24"/>
          <w:szCs w:val="24"/>
          <w14:textFill>
            <w14:solidFill>
              <w14:schemeClr w14:val="tx1"/>
            </w14:solidFill>
          </w14:textFill>
        </w:rPr>
        <w:t>资格审查（具体详见第四部分 评审办法）</w:t>
      </w:r>
      <w:bookmarkEnd w:id="178"/>
      <w:bookmarkEnd w:id="179"/>
    </w:p>
    <w:p w14:paraId="29A7AABA">
      <w:pPr>
        <w:pStyle w:val="19"/>
        <w:shd w:val="clear"/>
        <w:spacing w:line="500" w:lineRule="exact"/>
        <w:ind w:firstLine="480" w:firstLineChars="200"/>
        <w:outlineLvl w:val="9"/>
        <w:rPr>
          <w:rFonts w:hint="eastAsia" w:ascii="宋体" w:hAnsi="宋体" w:eastAsia="宋体" w:cs="宋体"/>
          <w:b w:val="0"/>
          <w:bCs/>
          <w:color w:val="000000" w:themeColor="text1"/>
          <w:sz w:val="24"/>
          <w:szCs w:val="24"/>
          <w:lang w:val="en-US" w:eastAsia="zh-CN"/>
          <w14:textFill>
            <w14:solidFill>
              <w14:schemeClr w14:val="tx1"/>
            </w14:solidFill>
          </w14:textFill>
        </w:rPr>
      </w:pPr>
      <w:bookmarkStart w:id="180" w:name="_Toc4881"/>
      <w:bookmarkStart w:id="181" w:name="_Toc14588"/>
      <w:r>
        <w:rPr>
          <w:rFonts w:hint="eastAsia" w:ascii="宋体" w:hAnsi="宋体" w:eastAsia="宋体" w:cs="宋体"/>
          <w:b w:val="0"/>
          <w:bCs/>
          <w:color w:val="000000" w:themeColor="text1"/>
          <w:sz w:val="24"/>
          <w:szCs w:val="24"/>
          <w:lang w:val="en-US" w:eastAsia="zh-CN"/>
          <w14:textFill>
            <w14:solidFill>
              <w14:schemeClr w14:val="tx1"/>
            </w14:solidFill>
          </w14:textFill>
        </w:rPr>
        <w:t>3、符合性审查（具体详见第四部分 评审办法）</w:t>
      </w:r>
      <w:bookmarkEnd w:id="180"/>
      <w:bookmarkEnd w:id="181"/>
    </w:p>
    <w:p w14:paraId="5A99F3A0">
      <w:pPr>
        <w:keepNext w:val="0"/>
        <w:keepLines w:val="0"/>
        <w:pageBreakBefore w:val="0"/>
        <w:widowControl w:val="0"/>
        <w:shd w:val="clear"/>
        <w:kinsoku/>
        <w:wordWrap/>
        <w:overflowPunct/>
        <w:topLinePunct w:val="0"/>
        <w:autoSpaceDE/>
        <w:autoSpaceDN/>
        <w:bidi w:val="0"/>
        <w:adjustRightInd/>
        <w:snapToGrid/>
        <w:spacing w:line="600" w:lineRule="exact"/>
        <w:ind w:firstLine="480" w:firstLineChars="200"/>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4、谈判过程</w:t>
      </w:r>
    </w:p>
    <w:p w14:paraId="38221D9A">
      <w:pPr>
        <w:keepNext w:val="0"/>
        <w:keepLines w:val="0"/>
        <w:pageBreakBefore w:val="0"/>
        <w:widowControl w:val="0"/>
        <w:shd w:val="clear"/>
        <w:kinsoku/>
        <w:wordWrap/>
        <w:overflowPunct/>
        <w:topLinePunct w:val="0"/>
        <w:autoSpaceDE/>
        <w:autoSpaceDN/>
        <w:bidi w:val="0"/>
        <w:adjustRightInd/>
        <w:snapToGrid/>
        <w:spacing w:line="600" w:lineRule="exact"/>
        <w:ind w:firstLine="480" w:firstLineChars="200"/>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谈判小组应在符合性评审的基础上对各供应商的响应文件认真阅读，谈判小组必须对响应文件的采购内容等有关要求进行一对一谈判。</w:t>
      </w:r>
    </w:p>
    <w:p w14:paraId="1557033A">
      <w:pPr>
        <w:keepNext w:val="0"/>
        <w:keepLines w:val="0"/>
        <w:pageBreakBefore w:val="0"/>
        <w:widowControl w:val="0"/>
        <w:shd w:val="clear"/>
        <w:kinsoku/>
        <w:wordWrap/>
        <w:overflowPunct/>
        <w:topLinePunct w:val="0"/>
        <w:autoSpaceDE/>
        <w:autoSpaceDN/>
        <w:bidi w:val="0"/>
        <w:adjustRightInd/>
        <w:snapToGrid/>
        <w:spacing w:line="600" w:lineRule="exact"/>
        <w:ind w:firstLine="480" w:firstLineChars="200"/>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5、最终报价</w:t>
      </w:r>
    </w:p>
    <w:p w14:paraId="336C47AA">
      <w:pPr>
        <w:keepNext w:val="0"/>
        <w:keepLines w:val="0"/>
        <w:pageBreakBefore w:val="0"/>
        <w:widowControl w:val="0"/>
        <w:shd w:val="clear"/>
        <w:kinsoku/>
        <w:wordWrap/>
        <w:overflowPunct/>
        <w:topLinePunct w:val="0"/>
        <w:autoSpaceDE/>
        <w:autoSpaceDN/>
        <w:bidi w:val="0"/>
        <w:adjustRightInd/>
        <w:snapToGrid/>
        <w:spacing w:line="600" w:lineRule="exact"/>
        <w:ind w:firstLine="480" w:firstLineChars="200"/>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资格性审查和符合性审查通过的供应商进入最终报价阶段。最终报价是供应商响应文件的有效组成部分。（最后报价相同时，可进行多次报价）</w:t>
      </w:r>
    </w:p>
    <w:p w14:paraId="5A86B624">
      <w:pPr>
        <w:keepNext w:val="0"/>
        <w:keepLines w:val="0"/>
        <w:pageBreakBefore w:val="0"/>
        <w:widowControl w:val="0"/>
        <w:shd w:val="clear"/>
        <w:kinsoku/>
        <w:wordWrap/>
        <w:overflowPunct/>
        <w:topLinePunct w:val="0"/>
        <w:autoSpaceDE/>
        <w:autoSpaceDN/>
        <w:bidi w:val="0"/>
        <w:adjustRightInd/>
        <w:snapToGrid/>
        <w:spacing w:line="600" w:lineRule="exact"/>
        <w:ind w:firstLine="480" w:firstLineChars="200"/>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对成交供应商的最终报价出现明显低于或高于同业同期市场平均价的情形时，谈判小组应当在评审意见中详细说明推荐理由。</w:t>
      </w:r>
    </w:p>
    <w:p w14:paraId="4FFEAF53">
      <w:pPr>
        <w:shd w:val="clear"/>
        <w:spacing w:line="500" w:lineRule="exact"/>
        <w:ind w:firstLine="408" w:firstLineChars="170"/>
        <w:textAlignment w:val="baseline"/>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①根据《政府采购促进中小企业发展暂行办法》《榆林市财政局关于优化营商环境推进政府采购公开透明有关注意事项的通知》的相关规定，对于经主管预算单位统筹后未预留份额专门面向中小企业采购的采购项目，以及预留份额项目中的非预留部分采购包，采购人、采购代理机构应当对符合本办法规定的</w:t>
      </w:r>
      <w:r>
        <w:rPr>
          <w:rFonts w:hint="eastAsia" w:ascii="宋体" w:hAnsi="宋体" w:eastAsia="宋体" w:cs="宋体"/>
          <w:color w:val="000000" w:themeColor="text1"/>
          <w:sz w:val="24"/>
          <w:lang w:val="en-US" w:eastAsia="zh-CN"/>
          <w14:textFill>
            <w14:solidFill>
              <w14:schemeClr w14:val="tx1"/>
            </w14:solidFill>
          </w14:textFill>
        </w:rPr>
        <w:t>小型和</w:t>
      </w:r>
      <w:r>
        <w:rPr>
          <w:rFonts w:hint="eastAsia" w:ascii="宋体" w:hAnsi="宋体" w:eastAsia="宋体" w:cs="宋体"/>
          <w:color w:val="000000" w:themeColor="text1"/>
          <w:sz w:val="24"/>
          <w14:textFill>
            <w14:solidFill>
              <w14:schemeClr w14:val="tx1"/>
            </w14:solidFill>
          </w14:textFill>
        </w:rPr>
        <w:t>微</w:t>
      </w:r>
      <w:r>
        <w:rPr>
          <w:rFonts w:hint="eastAsia" w:ascii="宋体" w:hAnsi="宋体" w:eastAsia="宋体" w:cs="宋体"/>
          <w:color w:val="000000" w:themeColor="text1"/>
          <w:sz w:val="24"/>
          <w:lang w:val="en-US" w:eastAsia="zh-CN"/>
          <w14:textFill>
            <w14:solidFill>
              <w14:schemeClr w14:val="tx1"/>
            </w14:solidFill>
          </w14:textFill>
        </w:rPr>
        <w:t>型</w:t>
      </w:r>
      <w:r>
        <w:rPr>
          <w:rFonts w:hint="eastAsia" w:ascii="宋体" w:hAnsi="宋体" w:eastAsia="宋体" w:cs="宋体"/>
          <w:color w:val="000000" w:themeColor="text1"/>
          <w:sz w:val="24"/>
          <w14:textFill>
            <w14:solidFill>
              <w14:schemeClr w14:val="tx1"/>
            </w14:solidFill>
          </w14:textFill>
        </w:rPr>
        <w:t>企业报价给予扣除，用扣除后的价格参与评审排序，除此之外的其他情形均不适用本款规定。</w:t>
      </w:r>
    </w:p>
    <w:p w14:paraId="44C5827E">
      <w:pPr>
        <w:shd w:val="clear"/>
        <w:spacing w:line="500" w:lineRule="exact"/>
        <w:ind w:firstLine="408" w:firstLineChars="170"/>
        <w:textAlignment w:val="baseline"/>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②中小企业参加政府采购活动，应当出具管理办法规定的《中小企业声明函》，否则不得享受相关中小企业扶持政策。</w:t>
      </w:r>
    </w:p>
    <w:p w14:paraId="1692B943">
      <w:pPr>
        <w:shd w:val="clear"/>
        <w:spacing w:line="500" w:lineRule="exact"/>
        <w:ind w:firstLine="408" w:firstLineChars="170"/>
        <w:textAlignment w:val="baseline"/>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③根据《关于进一步加大政府采购支持中小企业力度的通知》（财库〔2022〕19号）规定中、小、微企业参加投标时对小型和微型企业产品的价格给予 10%-20%的扣除，用扣除后的价格参与评审。</w:t>
      </w:r>
    </w:p>
    <w:p w14:paraId="0A6EFBB8">
      <w:pPr>
        <w:shd w:val="clear"/>
        <w:spacing w:line="500" w:lineRule="exact"/>
        <w:ind w:firstLine="408" w:firstLineChars="170"/>
        <w:textAlignment w:val="baseline"/>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④供应商按照《政府采购促进中小企业发展管理办法》规定提供声明函内容不实的，属于提供虚假材料谋取中标、成交，依照《中华人民共和国政府采购法》等国家有关规定追究相应责任。适用招标投标法的政府采购工程建设项目，供应商按照本办法规定提供声明函内容不实的，属于弄虚作假骗取中标，依照《中华人民共和国招标投标法》等国家有关规定追究相应责任。</w:t>
      </w:r>
    </w:p>
    <w:p w14:paraId="38F2F911">
      <w:pPr>
        <w:shd w:val="clear"/>
        <w:spacing w:line="500" w:lineRule="exact"/>
        <w:ind w:firstLine="408" w:firstLineChars="170"/>
        <w:textAlignment w:val="baseline"/>
        <w:rPr>
          <w:rFonts w:hint="eastAsia" w:ascii="宋体" w:hAnsi="宋体" w:eastAsia="宋体" w:cs="宋体"/>
          <w:color w:val="000000" w:themeColor="text1"/>
          <w:lang w:val="en-US" w:eastAsia="zh-CN"/>
          <w14:textFill>
            <w14:solidFill>
              <w14:schemeClr w14:val="tx1"/>
            </w14:solidFill>
          </w14:textFill>
        </w:rPr>
      </w:pPr>
      <w:r>
        <w:rPr>
          <w:rFonts w:hint="eastAsia" w:ascii="宋体" w:hAnsi="宋体" w:eastAsia="宋体" w:cs="宋体"/>
          <w:color w:val="000000" w:themeColor="text1"/>
          <w:sz w:val="24"/>
          <w:lang w:eastAsia="zh-CN"/>
          <w14:textFill>
            <w14:solidFill>
              <w14:schemeClr w14:val="tx1"/>
            </w14:solidFill>
          </w14:textFill>
        </w:rPr>
        <w:t>⑤中小企业（含中型、小型、微型企业），监狱企业、残疾人福利单位</w:t>
      </w:r>
      <w:r>
        <w:rPr>
          <w:rFonts w:hint="eastAsia" w:ascii="宋体" w:hAnsi="宋体" w:eastAsia="宋体" w:cs="宋体"/>
          <w:color w:val="000000" w:themeColor="text1"/>
          <w:sz w:val="24"/>
          <w:lang w:val="en-US" w:eastAsia="zh-CN"/>
          <w14:textFill>
            <w14:solidFill>
              <w14:schemeClr w14:val="tx1"/>
            </w14:solidFill>
          </w14:textFill>
        </w:rPr>
        <w:t>视同小型微型企业，享受预留份额、评审中价格扣除等促进中小企业发展的政府采购政策。向</w:t>
      </w:r>
      <w:r>
        <w:rPr>
          <w:rFonts w:hint="eastAsia" w:ascii="宋体" w:hAnsi="宋体" w:eastAsia="宋体" w:cs="宋体"/>
          <w:color w:val="000000" w:themeColor="text1"/>
          <w:sz w:val="24"/>
          <w:lang w:eastAsia="zh-CN"/>
          <w14:textFill>
            <w14:solidFill>
              <w14:schemeClr w14:val="tx1"/>
            </w14:solidFill>
          </w14:textFill>
        </w:rPr>
        <w:t>监狱企业、</w:t>
      </w:r>
      <w:r>
        <w:rPr>
          <w:rFonts w:hint="eastAsia" w:ascii="宋体" w:hAnsi="宋体" w:eastAsia="宋体" w:cs="宋体"/>
          <w:color w:val="000000" w:themeColor="text1"/>
          <w:sz w:val="24"/>
          <w:lang w:val="en-US" w:eastAsia="zh-CN"/>
          <w14:textFill>
            <w14:solidFill>
              <w14:schemeClr w14:val="tx1"/>
            </w14:solidFill>
          </w14:textFill>
        </w:rPr>
        <w:t>残疾人福利性单位采购的金额，计入面向中小企业采购的统计数据。残疾人福利性单位属于小型、微型企业的，不重复享受政策。</w:t>
      </w:r>
    </w:p>
    <w:p w14:paraId="2D8259BB">
      <w:pPr>
        <w:keepNext w:val="0"/>
        <w:keepLines w:val="0"/>
        <w:pageBreakBefore w:val="0"/>
        <w:widowControl w:val="0"/>
        <w:shd w:val="clear"/>
        <w:kinsoku/>
        <w:wordWrap/>
        <w:overflowPunct/>
        <w:topLinePunct w:val="0"/>
        <w:autoSpaceDE/>
        <w:autoSpaceDN/>
        <w:bidi w:val="0"/>
        <w:adjustRightInd/>
        <w:snapToGrid/>
        <w:spacing w:line="600" w:lineRule="exact"/>
        <w:ind w:firstLine="482" w:firstLineChars="200"/>
        <w:textAlignment w:val="auto"/>
        <w:rPr>
          <w:rFonts w:hint="eastAsia" w:ascii="宋体" w:hAnsi="宋体" w:eastAsia="宋体" w:cs="宋体"/>
          <w:color w:val="000000" w:themeColor="text1"/>
          <w:sz w:val="24"/>
          <w:szCs w:val="24"/>
          <w:lang w:val="en-US" w:eastAsia="zh-CN"/>
          <w14:textFill>
            <w14:solidFill>
              <w14:schemeClr w14:val="tx1"/>
            </w14:solidFill>
          </w14:textFill>
        </w:rPr>
      </w:pPr>
      <w:r>
        <w:rPr>
          <w:rFonts w:hint="eastAsia" w:ascii="宋体" w:hAnsi="宋体" w:eastAsia="宋体" w:cs="宋体"/>
          <w:b/>
          <w:bCs/>
          <w:color w:val="000000" w:themeColor="text1"/>
          <w:sz w:val="24"/>
          <w:szCs w:val="24"/>
          <w:lang w:val="en-US" w:eastAsia="zh-CN"/>
          <w14:textFill>
            <w14:solidFill>
              <w14:schemeClr w14:val="tx1"/>
            </w14:solidFill>
          </w14:textFill>
        </w:rPr>
        <w:t>本次采购为专门面向中小企业采购项目，故不再执行价格评审优惠的扶持政策。</w:t>
      </w:r>
    </w:p>
    <w:p w14:paraId="5EEBC2DA">
      <w:pPr>
        <w:keepNext w:val="0"/>
        <w:keepLines w:val="0"/>
        <w:pageBreakBefore w:val="0"/>
        <w:widowControl w:val="0"/>
        <w:shd w:val="clear"/>
        <w:kinsoku/>
        <w:wordWrap/>
        <w:overflowPunct/>
        <w:topLinePunct w:val="0"/>
        <w:autoSpaceDE/>
        <w:autoSpaceDN/>
        <w:bidi w:val="0"/>
        <w:adjustRightInd/>
        <w:snapToGrid/>
        <w:spacing w:line="600" w:lineRule="exact"/>
        <w:ind w:firstLine="480" w:firstLineChars="200"/>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6、推荐成交候选人</w:t>
      </w:r>
    </w:p>
    <w:p w14:paraId="31A81646">
      <w:pPr>
        <w:keepNext w:val="0"/>
        <w:keepLines w:val="0"/>
        <w:pageBreakBefore w:val="0"/>
        <w:widowControl w:val="0"/>
        <w:shd w:val="clear"/>
        <w:kinsoku/>
        <w:wordWrap/>
        <w:overflowPunct/>
        <w:topLinePunct w:val="0"/>
        <w:autoSpaceDE/>
        <w:autoSpaceDN/>
        <w:bidi w:val="0"/>
        <w:adjustRightInd/>
        <w:snapToGrid/>
        <w:spacing w:line="600" w:lineRule="exact"/>
        <w:ind w:firstLine="480" w:firstLineChars="200"/>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经过最后报价，谈判小组按上述规则对最后报价做必要的价格扣除，按扣除后的价格由低到高的顺序推荐</w:t>
      </w:r>
      <w:bookmarkStart w:id="182" w:name="■Finalists_CH2_A■"/>
      <w:r>
        <w:rPr>
          <w:rFonts w:hint="eastAsia" w:ascii="宋体" w:hAnsi="宋体" w:eastAsia="宋体" w:cs="宋体"/>
          <w:color w:val="000000" w:themeColor="text1"/>
          <w:sz w:val="24"/>
          <w:szCs w:val="24"/>
          <w14:textFill>
            <w14:solidFill>
              <w14:schemeClr w14:val="tx1"/>
            </w14:solidFill>
          </w14:textFill>
        </w:rPr>
        <w:t>三名</w:t>
      </w:r>
      <w:bookmarkEnd w:id="182"/>
      <w:r>
        <w:rPr>
          <w:rFonts w:hint="eastAsia" w:ascii="宋体" w:hAnsi="宋体" w:eastAsia="宋体" w:cs="宋体"/>
          <w:color w:val="000000" w:themeColor="text1"/>
          <w:sz w:val="24"/>
          <w:szCs w:val="24"/>
          <w14:textFill>
            <w14:solidFill>
              <w14:schemeClr w14:val="tx1"/>
            </w14:solidFill>
          </w14:textFill>
        </w:rPr>
        <w:t>成交候选人。</w:t>
      </w:r>
    </w:p>
    <w:p w14:paraId="31536AC5">
      <w:pPr>
        <w:keepNext w:val="0"/>
        <w:keepLines w:val="0"/>
        <w:pageBreakBefore w:val="0"/>
        <w:widowControl w:val="0"/>
        <w:shd w:val="clear"/>
        <w:kinsoku/>
        <w:wordWrap/>
        <w:overflowPunct/>
        <w:topLinePunct w:val="0"/>
        <w:autoSpaceDE/>
        <w:autoSpaceDN/>
        <w:bidi w:val="0"/>
        <w:adjustRightInd/>
        <w:snapToGrid/>
        <w:spacing w:line="600" w:lineRule="exact"/>
        <w:ind w:firstLine="480" w:firstLineChars="200"/>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7、编写评标报告</w:t>
      </w:r>
    </w:p>
    <w:p w14:paraId="7FE468A6">
      <w:pPr>
        <w:keepNext w:val="0"/>
        <w:keepLines w:val="0"/>
        <w:pageBreakBefore w:val="0"/>
        <w:widowControl w:val="0"/>
        <w:shd w:val="clear"/>
        <w:kinsoku/>
        <w:wordWrap/>
        <w:overflowPunct/>
        <w:topLinePunct w:val="0"/>
        <w:autoSpaceDE/>
        <w:autoSpaceDN/>
        <w:bidi w:val="0"/>
        <w:adjustRightInd/>
        <w:snapToGrid/>
        <w:spacing w:line="600" w:lineRule="exact"/>
        <w:ind w:firstLine="480" w:firstLineChars="200"/>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（1）谈判小组应根据全体评标成员签字的原始评标记录和评标结果编写评标报告。评标报告应包括：谈判公告刊登的媒体名称、开标日期和地点</w:t>
      </w:r>
      <w:r>
        <w:rPr>
          <w:rFonts w:hint="eastAsia" w:ascii="宋体" w:hAnsi="宋体" w:eastAsia="宋体" w:cs="宋体"/>
          <w:color w:val="000000" w:themeColor="text1"/>
          <w:sz w:val="24"/>
          <w:szCs w:val="24"/>
          <w:lang w:eastAsia="zh-CN"/>
          <w14:textFill>
            <w14:solidFill>
              <w14:schemeClr w14:val="tx1"/>
            </w14:solidFill>
          </w14:textFill>
        </w:rPr>
        <w:t>；</w:t>
      </w:r>
      <w:r>
        <w:rPr>
          <w:rFonts w:hint="eastAsia" w:ascii="宋体" w:hAnsi="宋体" w:eastAsia="宋体" w:cs="宋体"/>
          <w:color w:val="000000" w:themeColor="text1"/>
          <w:sz w:val="24"/>
          <w:szCs w:val="24"/>
          <w14:textFill>
            <w14:solidFill>
              <w14:schemeClr w14:val="tx1"/>
            </w14:solidFill>
          </w14:textFill>
        </w:rPr>
        <w:t>供应商名单和谈判小组成员名单</w:t>
      </w:r>
      <w:r>
        <w:rPr>
          <w:rFonts w:hint="eastAsia" w:ascii="宋体" w:hAnsi="宋体" w:eastAsia="宋体" w:cs="宋体"/>
          <w:color w:val="000000" w:themeColor="text1"/>
          <w:sz w:val="24"/>
          <w:szCs w:val="24"/>
          <w:lang w:eastAsia="zh-CN"/>
          <w14:textFill>
            <w14:solidFill>
              <w14:schemeClr w14:val="tx1"/>
            </w14:solidFill>
          </w14:textFill>
        </w:rPr>
        <w:t>；</w:t>
      </w:r>
      <w:r>
        <w:rPr>
          <w:rFonts w:hint="eastAsia" w:ascii="宋体" w:hAnsi="宋体" w:eastAsia="宋体" w:cs="宋体"/>
          <w:color w:val="000000" w:themeColor="text1"/>
          <w:sz w:val="24"/>
          <w:szCs w:val="24"/>
          <w14:textFill>
            <w14:solidFill>
              <w14:schemeClr w14:val="tx1"/>
            </w14:solidFill>
          </w14:textFill>
        </w:rPr>
        <w:t>评标方法和标准</w:t>
      </w:r>
      <w:r>
        <w:rPr>
          <w:rFonts w:hint="eastAsia" w:ascii="宋体" w:hAnsi="宋体" w:eastAsia="宋体" w:cs="宋体"/>
          <w:color w:val="000000" w:themeColor="text1"/>
          <w:sz w:val="24"/>
          <w:szCs w:val="24"/>
          <w:lang w:eastAsia="zh-CN"/>
          <w14:textFill>
            <w14:solidFill>
              <w14:schemeClr w14:val="tx1"/>
            </w14:solidFill>
          </w14:textFill>
        </w:rPr>
        <w:t>；</w:t>
      </w:r>
      <w:r>
        <w:rPr>
          <w:rFonts w:hint="eastAsia" w:ascii="宋体" w:hAnsi="宋体" w:eastAsia="宋体" w:cs="宋体"/>
          <w:color w:val="000000" w:themeColor="text1"/>
          <w:sz w:val="24"/>
          <w:szCs w:val="24"/>
          <w14:textFill>
            <w14:solidFill>
              <w14:schemeClr w14:val="tx1"/>
            </w14:solidFill>
          </w14:textFill>
        </w:rPr>
        <w:t>开标记录和评标情况及说明，包括无效供应商名单及原因</w:t>
      </w:r>
      <w:r>
        <w:rPr>
          <w:rFonts w:hint="eastAsia" w:ascii="宋体" w:hAnsi="宋体" w:eastAsia="宋体" w:cs="宋体"/>
          <w:color w:val="000000" w:themeColor="text1"/>
          <w:sz w:val="24"/>
          <w:szCs w:val="24"/>
          <w:lang w:eastAsia="zh-CN"/>
          <w14:textFill>
            <w14:solidFill>
              <w14:schemeClr w14:val="tx1"/>
            </w14:solidFill>
          </w14:textFill>
        </w:rPr>
        <w:t>；</w:t>
      </w:r>
      <w:r>
        <w:rPr>
          <w:rFonts w:hint="eastAsia" w:ascii="宋体" w:hAnsi="宋体" w:eastAsia="宋体" w:cs="宋体"/>
          <w:color w:val="000000" w:themeColor="text1"/>
          <w:sz w:val="24"/>
          <w:szCs w:val="24"/>
          <w14:textFill>
            <w14:solidFill>
              <w14:schemeClr w14:val="tx1"/>
            </w14:solidFill>
          </w14:textFill>
        </w:rPr>
        <w:t>评标结果，确定的成交候选人名单或者经采购人委托直接确定的成交人</w:t>
      </w:r>
      <w:r>
        <w:rPr>
          <w:rFonts w:hint="eastAsia" w:ascii="宋体" w:hAnsi="宋体" w:eastAsia="宋体" w:cs="宋体"/>
          <w:color w:val="000000" w:themeColor="text1"/>
          <w:sz w:val="24"/>
          <w:szCs w:val="24"/>
          <w:lang w:eastAsia="zh-CN"/>
          <w14:textFill>
            <w14:solidFill>
              <w14:schemeClr w14:val="tx1"/>
            </w14:solidFill>
          </w14:textFill>
        </w:rPr>
        <w:t>；</w:t>
      </w:r>
      <w:r>
        <w:rPr>
          <w:rFonts w:hint="eastAsia" w:ascii="宋体" w:hAnsi="宋体" w:eastAsia="宋体" w:cs="宋体"/>
          <w:color w:val="000000" w:themeColor="text1"/>
          <w:sz w:val="24"/>
          <w:szCs w:val="24"/>
          <w14:textFill>
            <w14:solidFill>
              <w14:schemeClr w14:val="tx1"/>
            </w14:solidFill>
          </w14:textFill>
        </w:rPr>
        <w:t>其他需要说明的情况，包括评标过程中供应商根据谈判小组要求</w:t>
      </w:r>
      <w:r>
        <w:rPr>
          <w:rFonts w:hint="eastAsia" w:ascii="宋体" w:hAnsi="宋体" w:eastAsia="宋体" w:cs="宋体"/>
          <w:color w:val="000000" w:themeColor="text1"/>
          <w:sz w:val="24"/>
          <w:szCs w:val="24"/>
          <w:lang w:eastAsia="zh-CN"/>
          <w14:textFill>
            <w14:solidFill>
              <w14:schemeClr w14:val="tx1"/>
            </w14:solidFill>
          </w14:textFill>
        </w:rPr>
        <w:t>进行得澄清</w:t>
      </w:r>
      <w:r>
        <w:rPr>
          <w:rFonts w:hint="eastAsia" w:ascii="宋体" w:hAnsi="宋体" w:eastAsia="宋体" w:cs="宋体"/>
          <w:color w:val="000000" w:themeColor="text1"/>
          <w:sz w:val="24"/>
          <w:szCs w:val="24"/>
          <w14:textFill>
            <w14:solidFill>
              <w14:schemeClr w14:val="tx1"/>
            </w14:solidFill>
          </w14:textFill>
        </w:rPr>
        <w:t>、说明或者补正，谈判小组成员的更换等。</w:t>
      </w:r>
    </w:p>
    <w:p w14:paraId="19F0E03B">
      <w:pPr>
        <w:keepNext w:val="0"/>
        <w:keepLines w:val="0"/>
        <w:pageBreakBefore w:val="0"/>
        <w:widowControl w:val="0"/>
        <w:shd w:val="clear"/>
        <w:kinsoku/>
        <w:wordWrap/>
        <w:overflowPunct/>
        <w:topLinePunct w:val="0"/>
        <w:autoSpaceDE/>
        <w:autoSpaceDN/>
        <w:bidi w:val="0"/>
        <w:adjustRightInd/>
        <w:snapToGrid/>
        <w:spacing w:line="600" w:lineRule="exact"/>
        <w:ind w:left="0" w:leftChars="0" w:firstLine="480" w:firstLineChars="200"/>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（2）谈判小组成员对需要共同认定的事项存在争议的，应当按照少数服从多数的原则</w:t>
      </w:r>
      <w:r>
        <w:rPr>
          <w:rFonts w:hint="eastAsia" w:ascii="宋体" w:hAnsi="宋体" w:eastAsia="宋体" w:cs="宋体"/>
          <w:color w:val="000000" w:themeColor="text1"/>
          <w:sz w:val="24"/>
          <w:szCs w:val="24"/>
          <w:lang w:eastAsia="zh-CN"/>
          <w14:textFill>
            <w14:solidFill>
              <w14:schemeClr w14:val="tx1"/>
            </w14:solidFill>
          </w14:textFill>
        </w:rPr>
        <w:t>作出</w:t>
      </w:r>
      <w:r>
        <w:rPr>
          <w:rFonts w:hint="eastAsia" w:ascii="宋体" w:hAnsi="宋体" w:eastAsia="宋体" w:cs="宋体"/>
          <w:color w:val="000000" w:themeColor="text1"/>
          <w:sz w:val="24"/>
          <w:szCs w:val="24"/>
          <w14:textFill>
            <w14:solidFill>
              <w14:schemeClr w14:val="tx1"/>
            </w14:solidFill>
          </w14:textFill>
        </w:rPr>
        <w:t>结论。持不同意见的谈判小组成员应当在评标报告上签署不同意见及理由，否则视为同意评标报告。对拒绝说明理由的，报市财政局处理，并将其评审情况如实</w:t>
      </w:r>
      <w:r>
        <w:rPr>
          <w:rFonts w:hint="eastAsia" w:ascii="宋体" w:hAnsi="宋体" w:eastAsia="宋体" w:cs="宋体"/>
          <w:color w:val="000000" w:themeColor="text1"/>
          <w:sz w:val="24"/>
          <w:szCs w:val="24"/>
          <w:lang w:eastAsia="zh-CN"/>
          <w14:textFill>
            <w14:solidFill>
              <w14:schemeClr w14:val="tx1"/>
            </w14:solidFill>
          </w14:textFill>
        </w:rPr>
        <w:t>记入</w:t>
      </w:r>
      <w:r>
        <w:rPr>
          <w:rFonts w:hint="eastAsia" w:ascii="宋体" w:hAnsi="宋体" w:eastAsia="宋体" w:cs="宋体"/>
          <w:color w:val="000000" w:themeColor="text1"/>
          <w:sz w:val="24"/>
          <w:szCs w:val="24"/>
          <w14:textFill>
            <w14:solidFill>
              <w14:schemeClr w14:val="tx1"/>
            </w14:solidFill>
          </w14:textFill>
        </w:rPr>
        <w:t>考核表。</w:t>
      </w:r>
    </w:p>
    <w:p w14:paraId="40A928FE">
      <w:pPr>
        <w:keepNext w:val="0"/>
        <w:keepLines w:val="0"/>
        <w:pageBreakBefore w:val="0"/>
        <w:widowControl w:val="0"/>
        <w:shd w:val="clear"/>
        <w:kinsoku/>
        <w:wordWrap/>
        <w:overflowPunct/>
        <w:topLinePunct w:val="0"/>
        <w:autoSpaceDE/>
        <w:autoSpaceDN/>
        <w:bidi w:val="0"/>
        <w:adjustRightInd/>
        <w:snapToGrid/>
        <w:spacing w:line="600" w:lineRule="exact"/>
        <w:ind w:firstLine="482" w:firstLineChars="200"/>
        <w:jc w:val="center"/>
        <w:textAlignment w:val="auto"/>
        <w:outlineLvl w:val="0"/>
        <w:rPr>
          <w:rFonts w:hint="eastAsia" w:ascii="宋体" w:hAnsi="宋体" w:eastAsia="宋体" w:cs="宋体"/>
          <w:b/>
          <w:bCs/>
          <w:color w:val="000000" w:themeColor="text1"/>
          <w:sz w:val="24"/>
          <w:szCs w:val="24"/>
          <w14:textFill>
            <w14:solidFill>
              <w14:schemeClr w14:val="tx1"/>
            </w14:solidFill>
          </w14:textFill>
        </w:rPr>
      </w:pPr>
      <w:bookmarkStart w:id="183" w:name="_Toc6486"/>
      <w:r>
        <w:rPr>
          <w:rFonts w:hint="eastAsia" w:ascii="宋体" w:hAnsi="宋体" w:eastAsia="宋体" w:cs="宋体"/>
          <w:b/>
          <w:bCs/>
          <w:color w:val="000000" w:themeColor="text1"/>
          <w:sz w:val="24"/>
          <w:szCs w:val="24"/>
          <w:lang w:eastAsia="zh-CN"/>
          <w14:textFill>
            <w14:solidFill>
              <w14:schemeClr w14:val="tx1"/>
            </w14:solidFill>
          </w14:textFill>
        </w:rPr>
        <w:t>十四</w:t>
      </w:r>
      <w:r>
        <w:rPr>
          <w:rFonts w:hint="eastAsia" w:ascii="宋体" w:hAnsi="宋体" w:eastAsia="宋体" w:cs="宋体"/>
          <w:b/>
          <w:bCs/>
          <w:color w:val="000000" w:themeColor="text1"/>
          <w:sz w:val="24"/>
          <w:szCs w:val="24"/>
          <w14:textFill>
            <w14:solidFill>
              <w14:schemeClr w14:val="tx1"/>
            </w14:solidFill>
          </w14:textFill>
        </w:rPr>
        <w:t>、无效投标情形</w:t>
      </w:r>
      <w:bookmarkEnd w:id="183"/>
    </w:p>
    <w:p w14:paraId="22C7E3C1">
      <w:pPr>
        <w:keepNext w:val="0"/>
        <w:keepLines w:val="0"/>
        <w:pageBreakBefore w:val="0"/>
        <w:widowControl w:val="0"/>
        <w:shd w:val="clear"/>
        <w:kinsoku/>
        <w:wordWrap/>
        <w:overflowPunct/>
        <w:topLinePunct w:val="0"/>
        <w:autoSpaceDE/>
        <w:autoSpaceDN/>
        <w:bidi w:val="0"/>
        <w:adjustRightInd/>
        <w:snapToGrid/>
        <w:spacing w:line="600" w:lineRule="exact"/>
        <w:ind w:firstLine="480" w:firstLineChars="200"/>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（一）供应商存在下列情况之一的，投标无效</w:t>
      </w:r>
      <w:r>
        <w:rPr>
          <w:rFonts w:hint="eastAsia" w:ascii="宋体" w:hAnsi="宋体" w:eastAsia="宋体" w:cs="宋体"/>
          <w:color w:val="000000" w:themeColor="text1"/>
          <w:sz w:val="24"/>
          <w:szCs w:val="24"/>
          <w:lang w:eastAsia="zh-CN"/>
          <w14:textFill>
            <w14:solidFill>
              <w14:schemeClr w14:val="tx1"/>
            </w14:solidFill>
          </w14:textFill>
        </w:rPr>
        <w:t>：</w:t>
      </w:r>
    </w:p>
    <w:p w14:paraId="3C21D975">
      <w:pPr>
        <w:keepNext w:val="0"/>
        <w:keepLines w:val="0"/>
        <w:pageBreakBefore w:val="0"/>
        <w:widowControl w:val="0"/>
        <w:shd w:val="clear"/>
        <w:kinsoku/>
        <w:wordWrap/>
        <w:overflowPunct/>
        <w:topLinePunct w:val="0"/>
        <w:autoSpaceDE/>
        <w:autoSpaceDN/>
        <w:bidi w:val="0"/>
        <w:adjustRightInd/>
        <w:snapToGrid/>
        <w:spacing w:line="600" w:lineRule="exact"/>
        <w:ind w:firstLine="480" w:firstLineChars="200"/>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1、响应文件未按谈判文件要求签署、盖章</w:t>
      </w:r>
      <w:r>
        <w:rPr>
          <w:rFonts w:hint="eastAsia" w:ascii="宋体" w:hAnsi="宋体" w:eastAsia="宋体" w:cs="宋体"/>
          <w:color w:val="000000" w:themeColor="text1"/>
          <w:sz w:val="24"/>
          <w:szCs w:val="24"/>
          <w:lang w:eastAsia="zh-CN"/>
          <w14:textFill>
            <w14:solidFill>
              <w14:schemeClr w14:val="tx1"/>
            </w14:solidFill>
          </w14:textFill>
        </w:rPr>
        <w:t>；</w:t>
      </w:r>
    </w:p>
    <w:p w14:paraId="59C43AEA">
      <w:pPr>
        <w:keepNext w:val="0"/>
        <w:keepLines w:val="0"/>
        <w:pageBreakBefore w:val="0"/>
        <w:widowControl w:val="0"/>
        <w:shd w:val="clear"/>
        <w:kinsoku/>
        <w:wordWrap/>
        <w:overflowPunct/>
        <w:topLinePunct w:val="0"/>
        <w:autoSpaceDE/>
        <w:autoSpaceDN/>
        <w:bidi w:val="0"/>
        <w:adjustRightInd/>
        <w:snapToGrid/>
        <w:spacing w:line="600" w:lineRule="exact"/>
        <w:ind w:firstLine="480" w:firstLineChars="200"/>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2、不具备谈判文件中规定的资格要求</w:t>
      </w:r>
      <w:r>
        <w:rPr>
          <w:rFonts w:hint="eastAsia" w:ascii="宋体" w:hAnsi="宋体" w:eastAsia="宋体" w:cs="宋体"/>
          <w:color w:val="000000" w:themeColor="text1"/>
          <w:sz w:val="24"/>
          <w:szCs w:val="24"/>
          <w:lang w:eastAsia="zh-CN"/>
          <w14:textFill>
            <w14:solidFill>
              <w14:schemeClr w14:val="tx1"/>
            </w14:solidFill>
          </w14:textFill>
        </w:rPr>
        <w:t>；</w:t>
      </w:r>
    </w:p>
    <w:p w14:paraId="0B0D8E32">
      <w:pPr>
        <w:keepNext w:val="0"/>
        <w:keepLines w:val="0"/>
        <w:pageBreakBefore w:val="0"/>
        <w:widowControl w:val="0"/>
        <w:shd w:val="clear"/>
        <w:kinsoku/>
        <w:wordWrap/>
        <w:overflowPunct/>
        <w:topLinePunct w:val="0"/>
        <w:autoSpaceDE/>
        <w:autoSpaceDN/>
        <w:bidi w:val="0"/>
        <w:adjustRightInd/>
        <w:snapToGrid/>
        <w:spacing w:line="600" w:lineRule="exact"/>
        <w:ind w:firstLine="480" w:firstLineChars="200"/>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3、报价超过谈判文件中规定的预算金额或者最高限价;</w:t>
      </w:r>
    </w:p>
    <w:p w14:paraId="51380E18">
      <w:pPr>
        <w:keepNext w:val="0"/>
        <w:keepLines w:val="0"/>
        <w:pageBreakBefore w:val="0"/>
        <w:widowControl w:val="0"/>
        <w:shd w:val="clear"/>
        <w:kinsoku/>
        <w:wordWrap/>
        <w:overflowPunct/>
        <w:topLinePunct w:val="0"/>
        <w:autoSpaceDE/>
        <w:autoSpaceDN/>
        <w:bidi w:val="0"/>
        <w:adjustRightInd/>
        <w:snapToGrid/>
        <w:spacing w:line="600" w:lineRule="exact"/>
        <w:ind w:firstLine="480" w:firstLineChars="200"/>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4、响应文件含有采购人不能接受的附加条件;</w:t>
      </w:r>
    </w:p>
    <w:p w14:paraId="3BA958F7">
      <w:pPr>
        <w:keepNext w:val="0"/>
        <w:keepLines w:val="0"/>
        <w:pageBreakBefore w:val="0"/>
        <w:widowControl w:val="0"/>
        <w:shd w:val="clear"/>
        <w:kinsoku/>
        <w:wordWrap/>
        <w:overflowPunct/>
        <w:topLinePunct w:val="0"/>
        <w:autoSpaceDE/>
        <w:autoSpaceDN/>
        <w:bidi w:val="0"/>
        <w:adjustRightInd/>
        <w:snapToGrid/>
        <w:spacing w:line="600" w:lineRule="exact"/>
        <w:ind w:firstLine="480" w:firstLineChars="200"/>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5、有选择的报价将不予</w:t>
      </w:r>
      <w:r>
        <w:rPr>
          <w:rFonts w:hint="eastAsia" w:ascii="宋体" w:hAnsi="宋体" w:eastAsia="宋体" w:cs="宋体"/>
          <w:color w:val="000000" w:themeColor="text1"/>
          <w:sz w:val="24"/>
          <w:szCs w:val="24"/>
          <w:lang w:eastAsia="zh-CN"/>
          <w14:textFill>
            <w14:solidFill>
              <w14:schemeClr w14:val="tx1"/>
            </w14:solidFill>
          </w14:textFill>
        </w:rPr>
        <w:t>接收</w:t>
      </w:r>
      <w:r>
        <w:rPr>
          <w:rFonts w:hint="eastAsia" w:ascii="宋体" w:hAnsi="宋体" w:eastAsia="宋体" w:cs="宋体"/>
          <w:color w:val="000000" w:themeColor="text1"/>
          <w:sz w:val="24"/>
          <w:szCs w:val="24"/>
          <w14:textFill>
            <w14:solidFill>
              <w14:schemeClr w14:val="tx1"/>
            </w14:solidFill>
          </w14:textFill>
        </w:rPr>
        <w:t>，按无效投标处理；</w:t>
      </w:r>
    </w:p>
    <w:p w14:paraId="740B9368">
      <w:pPr>
        <w:keepNext w:val="0"/>
        <w:keepLines w:val="0"/>
        <w:pageBreakBefore w:val="0"/>
        <w:widowControl w:val="0"/>
        <w:shd w:val="clear"/>
        <w:kinsoku/>
        <w:wordWrap/>
        <w:overflowPunct/>
        <w:topLinePunct w:val="0"/>
        <w:autoSpaceDE/>
        <w:autoSpaceDN/>
        <w:bidi w:val="0"/>
        <w:adjustRightInd/>
        <w:snapToGrid/>
        <w:spacing w:line="600" w:lineRule="exact"/>
        <w:ind w:firstLine="480" w:firstLineChars="200"/>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6、按《政府采购货物和服务招标投标管理办法》（财政部令第87号）修正后的报价</w:t>
      </w:r>
      <w:r>
        <w:rPr>
          <w:rFonts w:hint="eastAsia" w:ascii="宋体" w:hAnsi="宋体" w:eastAsia="宋体" w:cs="宋体"/>
          <w:color w:val="000000" w:themeColor="text1"/>
          <w:sz w:val="24"/>
          <w:szCs w:val="24"/>
          <w:lang w:eastAsia="zh-CN"/>
          <w14:textFill>
            <w14:solidFill>
              <w14:schemeClr w14:val="tx1"/>
            </w14:solidFill>
          </w14:textFill>
        </w:rPr>
        <w:t>已经</w:t>
      </w:r>
      <w:r>
        <w:rPr>
          <w:rFonts w:hint="eastAsia" w:ascii="宋体" w:hAnsi="宋体" w:eastAsia="宋体" w:cs="宋体"/>
          <w:color w:val="000000" w:themeColor="text1"/>
          <w:sz w:val="24"/>
          <w:szCs w:val="24"/>
          <w14:textFill>
            <w14:solidFill>
              <w14:schemeClr w14:val="tx1"/>
            </w14:solidFill>
          </w14:textFill>
        </w:rPr>
        <w:t>供应商确认后产生约束力，供应商不确认的，其投标无效。</w:t>
      </w:r>
    </w:p>
    <w:p w14:paraId="7C1B267C">
      <w:pPr>
        <w:keepNext w:val="0"/>
        <w:keepLines w:val="0"/>
        <w:pageBreakBefore w:val="0"/>
        <w:widowControl w:val="0"/>
        <w:shd w:val="clear"/>
        <w:kinsoku/>
        <w:wordWrap/>
        <w:overflowPunct/>
        <w:topLinePunct w:val="0"/>
        <w:autoSpaceDE/>
        <w:autoSpaceDN/>
        <w:bidi w:val="0"/>
        <w:adjustRightInd/>
        <w:snapToGrid/>
        <w:spacing w:line="600" w:lineRule="exact"/>
        <w:ind w:firstLine="480" w:firstLineChars="200"/>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（二）供应商存在下列情形之一的，视为串通投标，其投标无效：</w:t>
      </w:r>
    </w:p>
    <w:p w14:paraId="6D8661E0">
      <w:pPr>
        <w:keepNext w:val="0"/>
        <w:keepLines w:val="0"/>
        <w:pageBreakBefore w:val="0"/>
        <w:widowControl w:val="0"/>
        <w:shd w:val="clear"/>
        <w:kinsoku/>
        <w:wordWrap/>
        <w:overflowPunct/>
        <w:topLinePunct w:val="0"/>
        <w:autoSpaceDE/>
        <w:autoSpaceDN/>
        <w:bidi w:val="0"/>
        <w:adjustRightInd/>
        <w:snapToGrid/>
        <w:spacing w:line="600" w:lineRule="exact"/>
        <w:ind w:firstLine="480" w:firstLineChars="200"/>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 1、不同供应商的响应文件由同一单位或者个人编制；</w:t>
      </w:r>
    </w:p>
    <w:p w14:paraId="36EBF936">
      <w:pPr>
        <w:keepNext w:val="0"/>
        <w:keepLines w:val="0"/>
        <w:pageBreakBefore w:val="0"/>
        <w:widowControl w:val="0"/>
        <w:shd w:val="clear"/>
        <w:kinsoku/>
        <w:wordWrap/>
        <w:overflowPunct/>
        <w:topLinePunct w:val="0"/>
        <w:autoSpaceDE/>
        <w:autoSpaceDN/>
        <w:bidi w:val="0"/>
        <w:adjustRightInd/>
        <w:snapToGrid/>
        <w:spacing w:line="600" w:lineRule="exact"/>
        <w:ind w:firstLine="480" w:firstLineChars="200"/>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 2、不同供应商委托同一单位或者个人办理投标事宜；</w:t>
      </w:r>
    </w:p>
    <w:p w14:paraId="23FD5738">
      <w:pPr>
        <w:keepNext w:val="0"/>
        <w:keepLines w:val="0"/>
        <w:pageBreakBefore w:val="0"/>
        <w:widowControl w:val="0"/>
        <w:shd w:val="clear"/>
        <w:kinsoku/>
        <w:wordWrap/>
        <w:overflowPunct/>
        <w:topLinePunct w:val="0"/>
        <w:autoSpaceDE/>
        <w:autoSpaceDN/>
        <w:bidi w:val="0"/>
        <w:adjustRightInd/>
        <w:snapToGrid/>
        <w:spacing w:line="600" w:lineRule="exact"/>
        <w:ind w:firstLine="480" w:firstLineChars="200"/>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 3、不同供应商的响应文件载明的项目管理成员或者联系人员为同一人；</w:t>
      </w:r>
    </w:p>
    <w:p w14:paraId="72630646">
      <w:pPr>
        <w:keepNext w:val="0"/>
        <w:keepLines w:val="0"/>
        <w:pageBreakBefore w:val="0"/>
        <w:widowControl w:val="0"/>
        <w:shd w:val="clear"/>
        <w:kinsoku/>
        <w:wordWrap/>
        <w:overflowPunct/>
        <w:topLinePunct w:val="0"/>
        <w:autoSpaceDE/>
        <w:autoSpaceDN/>
        <w:bidi w:val="0"/>
        <w:adjustRightInd/>
        <w:snapToGrid/>
        <w:spacing w:line="600" w:lineRule="exact"/>
        <w:ind w:firstLine="480" w:firstLineChars="200"/>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 4、不同供应商的响应文件异常一致或者投标报价呈规律性差异；</w:t>
      </w:r>
    </w:p>
    <w:p w14:paraId="0BBDB0A0">
      <w:pPr>
        <w:keepNext w:val="0"/>
        <w:keepLines w:val="0"/>
        <w:pageBreakBefore w:val="0"/>
        <w:widowControl w:val="0"/>
        <w:shd w:val="clear"/>
        <w:kinsoku/>
        <w:wordWrap/>
        <w:overflowPunct/>
        <w:topLinePunct w:val="0"/>
        <w:autoSpaceDE/>
        <w:autoSpaceDN/>
        <w:bidi w:val="0"/>
        <w:adjustRightInd/>
        <w:snapToGrid/>
        <w:spacing w:line="600" w:lineRule="exact"/>
        <w:ind w:firstLine="480" w:firstLineChars="200"/>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 5、不同供应商的响应文件相互混装；</w:t>
      </w:r>
    </w:p>
    <w:p w14:paraId="7B2BA68E">
      <w:pPr>
        <w:keepNext w:val="0"/>
        <w:keepLines w:val="0"/>
        <w:pageBreakBefore w:val="0"/>
        <w:widowControl w:val="0"/>
        <w:shd w:val="clear"/>
        <w:kinsoku/>
        <w:wordWrap/>
        <w:overflowPunct/>
        <w:topLinePunct w:val="0"/>
        <w:autoSpaceDE/>
        <w:autoSpaceDN/>
        <w:bidi w:val="0"/>
        <w:adjustRightInd/>
        <w:snapToGrid/>
        <w:spacing w:line="600" w:lineRule="exact"/>
        <w:ind w:firstLine="480" w:firstLineChars="200"/>
        <w:textAlignment w:val="auto"/>
        <w:rPr>
          <w:rFonts w:hint="eastAsia" w:ascii="宋体" w:hAnsi="宋体" w:eastAsia="宋体" w:cs="宋体"/>
          <w:b/>
          <w:bCs/>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三）供应商不得以低于成本的报价参加本次采购项目。谈判小组认为供应商的报价明显低于其他通过符合性审查供应商的报价，有可能影响产品质量或者不能诚信履约的，应当要求其在评标现场合理的时间内提供书面说明，必要时提交相关证明材料</w:t>
      </w:r>
      <w:r>
        <w:rPr>
          <w:rFonts w:hint="eastAsia" w:ascii="宋体" w:hAnsi="宋体" w:eastAsia="宋体" w:cs="宋体"/>
          <w:color w:val="000000" w:themeColor="text1"/>
          <w:sz w:val="24"/>
          <w:szCs w:val="24"/>
          <w:lang w:eastAsia="zh-CN"/>
          <w14:textFill>
            <w14:solidFill>
              <w14:schemeClr w14:val="tx1"/>
            </w14:solidFill>
          </w14:textFill>
        </w:rPr>
        <w:t>；</w:t>
      </w:r>
      <w:r>
        <w:rPr>
          <w:rFonts w:hint="eastAsia" w:ascii="宋体" w:hAnsi="宋体" w:eastAsia="宋体" w:cs="宋体"/>
          <w:color w:val="000000" w:themeColor="text1"/>
          <w:sz w:val="24"/>
          <w:szCs w:val="24"/>
          <w14:textFill>
            <w14:solidFill>
              <w14:schemeClr w14:val="tx1"/>
            </w14:solidFill>
          </w14:textFill>
        </w:rPr>
        <w:t>供应商不能证明其报价合理性的，谈判小组应当将其作为无效投标处理。</w:t>
      </w:r>
    </w:p>
    <w:p w14:paraId="582CD11F">
      <w:pPr>
        <w:keepNext w:val="0"/>
        <w:keepLines w:val="0"/>
        <w:pageBreakBefore w:val="0"/>
        <w:widowControl w:val="0"/>
        <w:shd w:val="clear"/>
        <w:kinsoku/>
        <w:wordWrap/>
        <w:overflowPunct/>
        <w:topLinePunct w:val="0"/>
        <w:autoSpaceDE/>
        <w:autoSpaceDN/>
        <w:bidi w:val="0"/>
        <w:adjustRightInd/>
        <w:snapToGrid/>
        <w:spacing w:line="600" w:lineRule="exact"/>
        <w:ind w:firstLine="482" w:firstLineChars="200"/>
        <w:jc w:val="center"/>
        <w:textAlignment w:val="auto"/>
        <w:outlineLvl w:val="0"/>
        <w:rPr>
          <w:rFonts w:hint="eastAsia" w:ascii="宋体" w:hAnsi="宋体" w:eastAsia="宋体" w:cs="宋体"/>
          <w:b/>
          <w:bCs/>
          <w:color w:val="000000" w:themeColor="text1"/>
          <w:sz w:val="24"/>
          <w:szCs w:val="24"/>
          <w14:textFill>
            <w14:solidFill>
              <w14:schemeClr w14:val="tx1"/>
            </w14:solidFill>
          </w14:textFill>
        </w:rPr>
      </w:pPr>
      <w:bookmarkStart w:id="184" w:name="_Toc2840"/>
      <w:r>
        <w:rPr>
          <w:rFonts w:hint="eastAsia" w:ascii="宋体" w:hAnsi="宋体" w:eastAsia="宋体" w:cs="宋体"/>
          <w:b/>
          <w:bCs/>
          <w:color w:val="000000" w:themeColor="text1"/>
          <w:sz w:val="24"/>
          <w:szCs w:val="24"/>
          <w14:textFill>
            <w14:solidFill>
              <w14:schemeClr w14:val="tx1"/>
            </w14:solidFill>
          </w14:textFill>
        </w:rPr>
        <w:t>十</w:t>
      </w:r>
      <w:r>
        <w:rPr>
          <w:rFonts w:hint="eastAsia" w:ascii="宋体" w:hAnsi="宋体" w:eastAsia="宋体" w:cs="宋体"/>
          <w:b/>
          <w:bCs/>
          <w:color w:val="000000" w:themeColor="text1"/>
          <w:sz w:val="24"/>
          <w:szCs w:val="24"/>
          <w:lang w:eastAsia="zh-CN"/>
          <w14:textFill>
            <w14:solidFill>
              <w14:schemeClr w14:val="tx1"/>
            </w14:solidFill>
          </w14:textFill>
        </w:rPr>
        <w:t>五</w:t>
      </w:r>
      <w:r>
        <w:rPr>
          <w:rFonts w:hint="eastAsia" w:ascii="宋体" w:hAnsi="宋体" w:eastAsia="宋体" w:cs="宋体"/>
          <w:b/>
          <w:bCs/>
          <w:color w:val="000000" w:themeColor="text1"/>
          <w:sz w:val="24"/>
          <w:szCs w:val="24"/>
          <w14:textFill>
            <w14:solidFill>
              <w14:schemeClr w14:val="tx1"/>
            </w14:solidFill>
          </w14:textFill>
        </w:rPr>
        <w:t>、</w:t>
      </w:r>
      <w:bookmarkEnd w:id="151"/>
      <w:bookmarkEnd w:id="152"/>
      <w:bookmarkEnd w:id="153"/>
      <w:bookmarkEnd w:id="154"/>
      <w:bookmarkEnd w:id="155"/>
      <w:bookmarkEnd w:id="156"/>
      <w:r>
        <w:rPr>
          <w:rFonts w:hint="eastAsia" w:ascii="宋体" w:hAnsi="宋体" w:eastAsia="宋体" w:cs="宋体"/>
          <w:b/>
          <w:bCs/>
          <w:color w:val="000000" w:themeColor="text1"/>
          <w:sz w:val="24"/>
          <w:szCs w:val="24"/>
          <w14:textFill>
            <w14:solidFill>
              <w14:schemeClr w14:val="tx1"/>
            </w14:solidFill>
          </w14:textFill>
        </w:rPr>
        <w:t>成交</w:t>
      </w:r>
      <w:bookmarkEnd w:id="184"/>
    </w:p>
    <w:p w14:paraId="6E7E06E4">
      <w:pPr>
        <w:keepNext w:val="0"/>
        <w:keepLines w:val="0"/>
        <w:pageBreakBefore w:val="0"/>
        <w:widowControl w:val="0"/>
        <w:shd w:val="clear"/>
        <w:kinsoku/>
        <w:wordWrap/>
        <w:overflowPunct/>
        <w:topLinePunct w:val="0"/>
        <w:autoSpaceDE/>
        <w:autoSpaceDN/>
        <w:bidi w:val="0"/>
        <w:adjustRightInd/>
        <w:snapToGrid/>
        <w:spacing w:line="600" w:lineRule="exact"/>
        <w:ind w:firstLine="480" w:firstLineChars="200"/>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（一）</w:t>
      </w:r>
      <w:r>
        <w:rPr>
          <w:rFonts w:hint="eastAsia" w:ascii="宋体" w:hAnsi="宋体" w:eastAsia="宋体" w:cs="宋体"/>
          <w:color w:val="000000" w:themeColor="text1"/>
          <w:sz w:val="24"/>
          <w:szCs w:val="24"/>
          <w:lang w:val="en-US" w:eastAsia="zh-CN"/>
          <w14:textFill>
            <w14:solidFill>
              <w14:schemeClr w14:val="tx1"/>
            </w14:solidFill>
          </w14:textFill>
        </w:rPr>
        <w:t>陕西经纬纵横项目管理有限公司</w:t>
      </w:r>
      <w:r>
        <w:rPr>
          <w:rFonts w:hint="eastAsia" w:ascii="宋体" w:hAnsi="宋体" w:eastAsia="宋体" w:cs="宋体"/>
          <w:color w:val="000000" w:themeColor="text1"/>
          <w:sz w:val="24"/>
          <w:szCs w:val="24"/>
          <w14:textFill>
            <w14:solidFill>
              <w14:schemeClr w14:val="tx1"/>
            </w14:solidFill>
          </w14:textFill>
        </w:rPr>
        <w:t>在评标工作结束后</w:t>
      </w:r>
      <w:r>
        <w:rPr>
          <w:rFonts w:hint="eastAsia" w:ascii="宋体" w:hAnsi="宋体" w:eastAsia="宋体" w:cs="宋体"/>
          <w:color w:val="000000" w:themeColor="text1"/>
          <w:sz w:val="24"/>
          <w:szCs w:val="24"/>
          <w:lang w:val="en-US" w:eastAsia="zh-CN"/>
          <w14:textFill>
            <w14:solidFill>
              <w14:schemeClr w14:val="tx1"/>
            </w14:solidFill>
          </w14:textFill>
        </w:rPr>
        <w:t>2</w:t>
      </w:r>
      <w:r>
        <w:rPr>
          <w:rFonts w:hint="eastAsia" w:ascii="宋体" w:hAnsi="宋体" w:eastAsia="宋体" w:cs="宋体"/>
          <w:color w:val="000000" w:themeColor="text1"/>
          <w:sz w:val="24"/>
          <w:szCs w:val="24"/>
          <w14:textFill>
            <w14:solidFill>
              <w14:schemeClr w14:val="tx1"/>
            </w14:solidFill>
          </w14:textFill>
        </w:rPr>
        <w:t>个工作日内将评标报告送采购人。</w:t>
      </w:r>
    </w:p>
    <w:p w14:paraId="307A8686">
      <w:pPr>
        <w:keepNext w:val="0"/>
        <w:keepLines w:val="0"/>
        <w:pageBreakBefore w:val="0"/>
        <w:widowControl w:val="0"/>
        <w:shd w:val="clear"/>
        <w:kinsoku/>
        <w:wordWrap/>
        <w:overflowPunct/>
        <w:topLinePunct w:val="0"/>
        <w:autoSpaceDE/>
        <w:autoSpaceDN/>
        <w:bidi w:val="0"/>
        <w:adjustRightInd/>
        <w:snapToGrid/>
        <w:spacing w:line="600" w:lineRule="exact"/>
        <w:ind w:firstLine="480" w:firstLineChars="200"/>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（二）采购人在收到评标报告之日起</w:t>
      </w:r>
      <w:r>
        <w:rPr>
          <w:rFonts w:hint="eastAsia" w:ascii="宋体" w:hAnsi="宋体" w:eastAsia="宋体" w:cs="宋体"/>
          <w:color w:val="000000" w:themeColor="text1"/>
          <w:sz w:val="24"/>
          <w:szCs w:val="24"/>
          <w:lang w:val="en-US" w:eastAsia="zh-CN"/>
          <w14:textFill>
            <w14:solidFill>
              <w14:schemeClr w14:val="tx1"/>
            </w14:solidFill>
          </w14:textFill>
        </w:rPr>
        <w:t>5</w:t>
      </w:r>
      <w:r>
        <w:rPr>
          <w:rFonts w:hint="eastAsia" w:ascii="宋体" w:hAnsi="宋体" w:eastAsia="宋体" w:cs="宋体"/>
          <w:color w:val="000000" w:themeColor="text1"/>
          <w:sz w:val="24"/>
          <w:szCs w:val="24"/>
          <w14:textFill>
            <w14:solidFill>
              <w14:schemeClr w14:val="tx1"/>
            </w14:solidFill>
          </w14:textFill>
        </w:rPr>
        <w:t>个工作日内，在评标报告确定的成交候选人名单中按顺序确定成交供应商。</w:t>
      </w:r>
    </w:p>
    <w:p w14:paraId="700A50F3">
      <w:pPr>
        <w:keepNext w:val="0"/>
        <w:keepLines w:val="0"/>
        <w:pageBreakBefore w:val="0"/>
        <w:widowControl w:val="0"/>
        <w:shd w:val="clear"/>
        <w:kinsoku/>
        <w:wordWrap/>
        <w:overflowPunct/>
        <w:topLinePunct w:val="0"/>
        <w:autoSpaceDE/>
        <w:autoSpaceDN/>
        <w:bidi w:val="0"/>
        <w:adjustRightInd/>
        <w:snapToGrid/>
        <w:spacing w:line="600" w:lineRule="exact"/>
        <w:ind w:firstLine="480" w:firstLineChars="200"/>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采购人在收到评标报告5个工作日内未按评标报告推荐的成交候选人顺序确定成交供应商，又不能说明合法理由的，视同按评标报告推荐的顺序确定成交供应商，</w:t>
      </w:r>
      <w:r>
        <w:rPr>
          <w:rFonts w:hint="eastAsia" w:ascii="宋体" w:hAnsi="宋体" w:eastAsia="宋体" w:cs="宋体"/>
          <w:color w:val="000000" w:themeColor="text1"/>
          <w:sz w:val="24"/>
          <w:szCs w:val="24"/>
          <w:lang w:val="en-US" w:eastAsia="zh-CN"/>
          <w14:textFill>
            <w14:solidFill>
              <w14:schemeClr w14:val="tx1"/>
            </w14:solidFill>
          </w14:textFill>
        </w:rPr>
        <w:t>陕西经纬纵横项目管理有限公司</w:t>
      </w:r>
      <w:r>
        <w:rPr>
          <w:rFonts w:hint="eastAsia" w:ascii="宋体" w:hAnsi="宋体" w:eastAsia="宋体" w:cs="宋体"/>
          <w:color w:val="000000" w:themeColor="text1"/>
          <w:sz w:val="24"/>
          <w:szCs w:val="24"/>
          <w14:textFill>
            <w14:solidFill>
              <w14:schemeClr w14:val="tx1"/>
            </w14:solidFill>
          </w14:textFill>
        </w:rPr>
        <w:t>将发布成交公告。</w:t>
      </w:r>
    </w:p>
    <w:p w14:paraId="5D5BC9BC">
      <w:pPr>
        <w:keepNext w:val="0"/>
        <w:keepLines w:val="0"/>
        <w:pageBreakBefore w:val="0"/>
        <w:widowControl w:val="0"/>
        <w:shd w:val="clear"/>
        <w:kinsoku/>
        <w:wordWrap/>
        <w:overflowPunct/>
        <w:topLinePunct w:val="0"/>
        <w:autoSpaceDE/>
        <w:autoSpaceDN/>
        <w:bidi w:val="0"/>
        <w:adjustRightInd/>
        <w:snapToGrid/>
        <w:spacing w:line="600" w:lineRule="exact"/>
        <w:ind w:firstLine="480" w:firstLineChars="200"/>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（三）</w:t>
      </w:r>
      <w:r>
        <w:rPr>
          <w:rFonts w:hint="eastAsia" w:ascii="宋体" w:hAnsi="宋体" w:eastAsia="宋体" w:cs="宋体"/>
          <w:color w:val="000000" w:themeColor="text1"/>
          <w:sz w:val="24"/>
          <w:szCs w:val="24"/>
          <w:lang w:val="en-US" w:eastAsia="zh-CN"/>
          <w14:textFill>
            <w14:solidFill>
              <w14:schemeClr w14:val="tx1"/>
            </w14:solidFill>
          </w14:textFill>
        </w:rPr>
        <w:t>陕西经纬纵横项目管理有限公司</w:t>
      </w:r>
      <w:r>
        <w:rPr>
          <w:rFonts w:hint="eastAsia" w:ascii="宋体" w:hAnsi="宋体" w:eastAsia="宋体" w:cs="宋体"/>
          <w:color w:val="000000" w:themeColor="text1"/>
          <w:sz w:val="24"/>
          <w:szCs w:val="24"/>
          <w14:textFill>
            <w14:solidFill>
              <w14:schemeClr w14:val="tx1"/>
            </w14:solidFill>
          </w14:textFill>
        </w:rPr>
        <w:t>将在成交供应商确定之日起</w:t>
      </w:r>
      <w:r>
        <w:rPr>
          <w:rFonts w:hint="eastAsia" w:ascii="宋体" w:hAnsi="宋体" w:eastAsia="宋体" w:cs="宋体"/>
          <w:color w:val="000000" w:themeColor="text1"/>
          <w:sz w:val="24"/>
          <w:szCs w:val="24"/>
          <w:lang w:val="en-US" w:eastAsia="zh-CN"/>
          <w14:textFill>
            <w14:solidFill>
              <w14:schemeClr w14:val="tx1"/>
            </w14:solidFill>
          </w14:textFill>
        </w:rPr>
        <w:t>2</w:t>
      </w:r>
      <w:r>
        <w:rPr>
          <w:rFonts w:hint="eastAsia" w:ascii="宋体" w:hAnsi="宋体" w:eastAsia="宋体" w:cs="宋体"/>
          <w:color w:val="000000" w:themeColor="text1"/>
          <w:sz w:val="24"/>
          <w:szCs w:val="24"/>
          <w14:textFill>
            <w14:solidFill>
              <w14:schemeClr w14:val="tx1"/>
            </w14:solidFill>
          </w14:textFill>
        </w:rPr>
        <w:t>个工作日内，发布成交结果公告，发布媒体为【陕西省政府采购网（www.ccgp-shaanxi.gov.cn）】、【全国公共资源交易平台（陕西省）（http://www.sxggzyjy.cn/）】。</w:t>
      </w:r>
    </w:p>
    <w:p w14:paraId="670CD936">
      <w:pPr>
        <w:keepNext w:val="0"/>
        <w:keepLines w:val="0"/>
        <w:pageBreakBefore w:val="0"/>
        <w:widowControl w:val="0"/>
        <w:shd w:val="clear"/>
        <w:kinsoku/>
        <w:wordWrap/>
        <w:overflowPunct/>
        <w:topLinePunct w:val="0"/>
        <w:autoSpaceDE/>
        <w:autoSpaceDN/>
        <w:bidi w:val="0"/>
        <w:adjustRightInd/>
        <w:snapToGrid/>
        <w:spacing w:line="600" w:lineRule="exact"/>
        <w:ind w:firstLine="480" w:firstLineChars="200"/>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（四）在发布成交结果公告的同时，</w:t>
      </w:r>
      <w:r>
        <w:rPr>
          <w:rFonts w:hint="eastAsia" w:ascii="宋体" w:hAnsi="宋体" w:eastAsia="宋体" w:cs="宋体"/>
          <w:color w:val="000000" w:themeColor="text1"/>
          <w:sz w:val="24"/>
          <w:szCs w:val="24"/>
          <w:lang w:val="en-US" w:eastAsia="zh-CN"/>
          <w14:textFill>
            <w14:solidFill>
              <w14:schemeClr w14:val="tx1"/>
            </w14:solidFill>
          </w14:textFill>
        </w:rPr>
        <w:t>陕西经纬纵横项目管理有限公司</w:t>
      </w:r>
      <w:r>
        <w:rPr>
          <w:rFonts w:hint="eastAsia" w:ascii="宋体" w:hAnsi="宋体" w:eastAsia="宋体" w:cs="宋体"/>
          <w:color w:val="000000" w:themeColor="text1"/>
          <w:sz w:val="24"/>
          <w:szCs w:val="24"/>
          <w14:textFill>
            <w14:solidFill>
              <w14:schemeClr w14:val="tx1"/>
            </w14:solidFill>
          </w14:textFill>
        </w:rPr>
        <w:t>向成交供应商发出成交通知书。</w:t>
      </w:r>
    </w:p>
    <w:p w14:paraId="1A9F4D7F">
      <w:pPr>
        <w:keepNext w:val="0"/>
        <w:keepLines w:val="0"/>
        <w:pageBreakBefore w:val="0"/>
        <w:widowControl w:val="0"/>
        <w:shd w:val="clear"/>
        <w:kinsoku/>
        <w:wordWrap/>
        <w:overflowPunct/>
        <w:topLinePunct w:val="0"/>
        <w:autoSpaceDE/>
        <w:autoSpaceDN/>
        <w:bidi w:val="0"/>
        <w:adjustRightInd/>
        <w:snapToGrid/>
        <w:spacing w:line="600" w:lineRule="exact"/>
        <w:ind w:firstLine="480" w:firstLineChars="200"/>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（五）成交通知书发出后，采购人不得违法改变成交结果，成交供应商无正当理由不得放弃成交。</w:t>
      </w:r>
      <w:bookmarkStart w:id="185" w:name="_Toc48834293"/>
      <w:bookmarkStart w:id="186" w:name="_Toc48834534"/>
      <w:bookmarkStart w:id="187" w:name="_Toc48834096"/>
      <w:bookmarkStart w:id="188" w:name="_Toc48834455"/>
      <w:bookmarkStart w:id="189" w:name="_Toc48834166"/>
      <w:bookmarkStart w:id="190" w:name="_Toc10388"/>
    </w:p>
    <w:p w14:paraId="687A226D">
      <w:pPr>
        <w:keepNext w:val="0"/>
        <w:keepLines w:val="0"/>
        <w:pageBreakBefore w:val="0"/>
        <w:widowControl w:val="0"/>
        <w:shd w:val="clear"/>
        <w:kinsoku/>
        <w:wordWrap/>
        <w:overflowPunct/>
        <w:topLinePunct w:val="0"/>
        <w:autoSpaceDE/>
        <w:autoSpaceDN/>
        <w:bidi w:val="0"/>
        <w:adjustRightInd/>
        <w:snapToGrid/>
        <w:spacing w:line="600" w:lineRule="exact"/>
        <w:ind w:firstLine="482" w:firstLineChars="200"/>
        <w:jc w:val="center"/>
        <w:textAlignment w:val="auto"/>
        <w:outlineLvl w:val="0"/>
        <w:rPr>
          <w:rFonts w:hint="eastAsia" w:ascii="宋体" w:hAnsi="宋体" w:eastAsia="宋体" w:cs="宋体"/>
          <w:b/>
          <w:bCs/>
          <w:color w:val="000000" w:themeColor="text1"/>
          <w:sz w:val="24"/>
          <w:szCs w:val="24"/>
          <w14:textFill>
            <w14:solidFill>
              <w14:schemeClr w14:val="tx1"/>
            </w14:solidFill>
          </w14:textFill>
        </w:rPr>
      </w:pPr>
      <w:bookmarkStart w:id="191" w:name="_Toc15919"/>
      <w:r>
        <w:rPr>
          <w:rFonts w:hint="eastAsia" w:ascii="宋体" w:hAnsi="宋体" w:eastAsia="宋体" w:cs="宋体"/>
          <w:b/>
          <w:bCs/>
          <w:color w:val="000000" w:themeColor="text1"/>
          <w:sz w:val="24"/>
          <w:szCs w:val="24"/>
          <w14:textFill>
            <w14:solidFill>
              <w14:schemeClr w14:val="tx1"/>
            </w14:solidFill>
          </w14:textFill>
        </w:rPr>
        <w:t>十</w:t>
      </w:r>
      <w:r>
        <w:rPr>
          <w:rFonts w:hint="eastAsia" w:ascii="宋体" w:hAnsi="宋体" w:eastAsia="宋体" w:cs="宋体"/>
          <w:b/>
          <w:bCs/>
          <w:color w:val="000000" w:themeColor="text1"/>
          <w:sz w:val="24"/>
          <w:szCs w:val="24"/>
          <w:lang w:eastAsia="zh-CN"/>
          <w14:textFill>
            <w14:solidFill>
              <w14:schemeClr w14:val="tx1"/>
            </w14:solidFill>
          </w14:textFill>
        </w:rPr>
        <w:t>六</w:t>
      </w:r>
      <w:r>
        <w:rPr>
          <w:rFonts w:hint="eastAsia" w:ascii="宋体" w:hAnsi="宋体" w:eastAsia="宋体" w:cs="宋体"/>
          <w:b/>
          <w:bCs/>
          <w:color w:val="000000" w:themeColor="text1"/>
          <w:sz w:val="24"/>
          <w:szCs w:val="24"/>
          <w14:textFill>
            <w14:solidFill>
              <w14:schemeClr w14:val="tx1"/>
            </w14:solidFill>
          </w14:textFill>
        </w:rPr>
        <w:t>、签订政府采购合同</w:t>
      </w:r>
      <w:bookmarkEnd w:id="185"/>
      <w:bookmarkEnd w:id="186"/>
      <w:bookmarkEnd w:id="187"/>
      <w:bookmarkEnd w:id="188"/>
      <w:bookmarkEnd w:id="189"/>
      <w:bookmarkEnd w:id="190"/>
      <w:bookmarkEnd w:id="191"/>
    </w:p>
    <w:p w14:paraId="66C56AB9">
      <w:pPr>
        <w:keepNext w:val="0"/>
        <w:keepLines w:val="0"/>
        <w:pageBreakBefore w:val="0"/>
        <w:widowControl w:val="0"/>
        <w:shd w:val="clear"/>
        <w:kinsoku/>
        <w:wordWrap/>
        <w:overflowPunct/>
        <w:topLinePunct w:val="0"/>
        <w:autoSpaceDE/>
        <w:autoSpaceDN/>
        <w:bidi w:val="0"/>
        <w:adjustRightInd/>
        <w:snapToGrid/>
        <w:spacing w:line="600" w:lineRule="exact"/>
        <w:ind w:firstLine="480" w:firstLineChars="200"/>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（一）自成交通知书发出之日起</w:t>
      </w:r>
      <w:r>
        <w:rPr>
          <w:rFonts w:hint="eastAsia" w:ascii="宋体" w:hAnsi="宋体" w:eastAsia="宋体" w:cs="宋体"/>
          <w:color w:val="000000" w:themeColor="text1"/>
          <w:sz w:val="24"/>
          <w:szCs w:val="24"/>
          <w:lang w:val="en-US" w:eastAsia="zh-CN"/>
          <w14:textFill>
            <w14:solidFill>
              <w14:schemeClr w14:val="tx1"/>
            </w14:solidFill>
          </w14:textFill>
        </w:rPr>
        <w:t>1</w:t>
      </w:r>
      <w:r>
        <w:rPr>
          <w:rFonts w:hint="eastAsia" w:ascii="宋体" w:hAnsi="宋体" w:eastAsia="宋体" w:cs="宋体"/>
          <w:color w:val="000000" w:themeColor="text1"/>
          <w:sz w:val="24"/>
          <w:szCs w:val="24"/>
          <w14:textFill>
            <w14:solidFill>
              <w14:schemeClr w14:val="tx1"/>
            </w14:solidFill>
          </w14:textFill>
        </w:rPr>
        <w:t>0日内，采购人与成交供应商应按谈判文件和成交供应商响应文件的规定，签订书面合同。所签订的政府采购合同不得对谈判文件和成交供应商的响应文件内容作实质性修改。</w:t>
      </w:r>
    </w:p>
    <w:p w14:paraId="3846F082">
      <w:pPr>
        <w:keepNext w:val="0"/>
        <w:keepLines w:val="0"/>
        <w:pageBreakBefore w:val="0"/>
        <w:widowControl w:val="0"/>
        <w:shd w:val="clear"/>
        <w:kinsoku/>
        <w:wordWrap/>
        <w:overflowPunct/>
        <w:topLinePunct w:val="0"/>
        <w:autoSpaceDE/>
        <w:autoSpaceDN/>
        <w:bidi w:val="0"/>
        <w:adjustRightInd/>
        <w:snapToGrid/>
        <w:spacing w:line="600" w:lineRule="exact"/>
        <w:ind w:firstLine="480" w:firstLineChars="200"/>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采购人不得向成交供应商提出任何不合理的要求作为签订合同的条件。</w:t>
      </w:r>
    </w:p>
    <w:p w14:paraId="48A3A8EC">
      <w:pPr>
        <w:keepNext w:val="0"/>
        <w:keepLines w:val="0"/>
        <w:pageBreakBefore w:val="0"/>
        <w:widowControl w:val="0"/>
        <w:shd w:val="clear"/>
        <w:kinsoku/>
        <w:wordWrap/>
        <w:overflowPunct/>
        <w:topLinePunct w:val="0"/>
        <w:autoSpaceDE/>
        <w:autoSpaceDN/>
        <w:bidi w:val="0"/>
        <w:adjustRightInd/>
        <w:snapToGrid/>
        <w:spacing w:line="600" w:lineRule="exact"/>
        <w:ind w:firstLine="480" w:firstLineChars="200"/>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（二）成交供应商拒绝与采购人签订合同的，采购人可以按照评标报告推荐的成交候选人名单排序，确定下一候选人为成交供应商，也可以重新开展政府采购活动。</w:t>
      </w:r>
    </w:p>
    <w:p w14:paraId="7AC423E6">
      <w:pPr>
        <w:keepNext w:val="0"/>
        <w:keepLines w:val="0"/>
        <w:pageBreakBefore w:val="0"/>
        <w:widowControl w:val="0"/>
        <w:shd w:val="clear"/>
        <w:kinsoku/>
        <w:wordWrap/>
        <w:overflowPunct/>
        <w:topLinePunct w:val="0"/>
        <w:autoSpaceDE/>
        <w:autoSpaceDN/>
        <w:bidi w:val="0"/>
        <w:adjustRightInd/>
        <w:snapToGrid/>
        <w:spacing w:line="600" w:lineRule="exact"/>
        <w:ind w:firstLine="480" w:firstLineChars="200"/>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（三）谈判文件、成交供应商的响应文件、《成交通知书》及其澄清、说明文件、承诺等，均为签订采购合同的依据，作为采购合同的组成部分。</w:t>
      </w:r>
    </w:p>
    <w:p w14:paraId="5EC1CCA1">
      <w:pPr>
        <w:keepNext w:val="0"/>
        <w:keepLines w:val="0"/>
        <w:pageBreakBefore w:val="0"/>
        <w:widowControl w:val="0"/>
        <w:shd w:val="clear"/>
        <w:kinsoku/>
        <w:wordWrap/>
        <w:overflowPunct/>
        <w:topLinePunct w:val="0"/>
        <w:autoSpaceDE/>
        <w:autoSpaceDN/>
        <w:bidi w:val="0"/>
        <w:adjustRightInd/>
        <w:snapToGrid/>
        <w:spacing w:line="600" w:lineRule="exact"/>
        <w:ind w:firstLine="480" w:firstLineChars="200"/>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（四）政府采购合同应当包括采购人与成交供应商的名称和住所、标的、数量、质量、价款或者报酬、履行期限及地点和方式、验收要求、违约责任、解决争议的方法等内容。</w:t>
      </w:r>
    </w:p>
    <w:p w14:paraId="738C2EA7">
      <w:pPr>
        <w:keepNext w:val="0"/>
        <w:keepLines w:val="0"/>
        <w:pageBreakBefore w:val="0"/>
        <w:widowControl w:val="0"/>
        <w:shd w:val="clear"/>
        <w:kinsoku/>
        <w:wordWrap/>
        <w:overflowPunct/>
        <w:topLinePunct w:val="0"/>
        <w:autoSpaceDE/>
        <w:autoSpaceDN/>
        <w:bidi w:val="0"/>
        <w:adjustRightInd/>
        <w:snapToGrid/>
        <w:spacing w:line="600" w:lineRule="exact"/>
        <w:ind w:firstLine="480" w:firstLineChars="200"/>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（五）采购人与成交供应商应当根据合同的约定依法履行合同义务。政府采购合同的履行、违约责任和解决争议的方法等适用《</w:t>
      </w:r>
      <w:r>
        <w:rPr>
          <w:rFonts w:hint="eastAsia" w:ascii="宋体" w:hAnsi="宋体" w:eastAsia="宋体" w:cs="宋体"/>
          <w:color w:val="000000" w:themeColor="text1"/>
          <w:sz w:val="24"/>
          <w:szCs w:val="24"/>
          <w:lang w:eastAsia="zh-CN"/>
          <w14:textFill>
            <w14:solidFill>
              <w14:schemeClr w14:val="tx1"/>
            </w14:solidFill>
          </w14:textFill>
        </w:rPr>
        <w:t>中华人民共和国民法典</w:t>
      </w:r>
      <w:r>
        <w:rPr>
          <w:rFonts w:hint="eastAsia" w:ascii="宋体" w:hAnsi="宋体" w:eastAsia="宋体" w:cs="宋体"/>
          <w:color w:val="000000" w:themeColor="text1"/>
          <w:sz w:val="24"/>
          <w:szCs w:val="24"/>
          <w14:textFill>
            <w14:solidFill>
              <w14:schemeClr w14:val="tx1"/>
            </w14:solidFill>
          </w14:textFill>
        </w:rPr>
        <w:t>》。</w:t>
      </w:r>
    </w:p>
    <w:p w14:paraId="133CD174">
      <w:pPr>
        <w:keepNext w:val="0"/>
        <w:keepLines w:val="0"/>
        <w:pageBreakBefore w:val="0"/>
        <w:widowControl w:val="0"/>
        <w:shd w:val="clear"/>
        <w:kinsoku/>
        <w:wordWrap/>
        <w:overflowPunct/>
        <w:topLinePunct w:val="0"/>
        <w:autoSpaceDE/>
        <w:autoSpaceDN/>
        <w:bidi w:val="0"/>
        <w:adjustRightInd/>
        <w:snapToGrid/>
        <w:spacing w:line="600" w:lineRule="exact"/>
        <w:ind w:firstLine="480" w:firstLineChars="200"/>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（六）采购人应及时对采购项目进行验收。采购人可以邀请参加本项目的其他投标供应商或者第三方机构参与验收。参与验收的投标供应商或者第三方机构的意见作为验收书的参考资料一并存档。</w:t>
      </w:r>
    </w:p>
    <w:p w14:paraId="785CB740">
      <w:pPr>
        <w:keepNext w:val="0"/>
        <w:keepLines w:val="0"/>
        <w:pageBreakBefore w:val="0"/>
        <w:widowControl w:val="0"/>
        <w:shd w:val="clear"/>
        <w:kinsoku/>
        <w:wordWrap/>
        <w:overflowPunct/>
        <w:topLinePunct w:val="0"/>
        <w:autoSpaceDE/>
        <w:autoSpaceDN/>
        <w:bidi w:val="0"/>
        <w:adjustRightInd/>
        <w:snapToGrid/>
        <w:spacing w:line="600" w:lineRule="exact"/>
        <w:ind w:firstLine="480" w:firstLineChars="200"/>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（七）采购人应当加强对成交供应商的履约管理，并按照采购合同约定，及时向成交供应商支付采购资金。对于成交供应商违反采购合同约定的行为，采购人应当及时处理，依法追究其违约责任。</w:t>
      </w:r>
    </w:p>
    <w:p w14:paraId="5000EBD9">
      <w:pPr>
        <w:keepNext w:val="0"/>
        <w:keepLines w:val="0"/>
        <w:pageBreakBefore w:val="0"/>
        <w:widowControl w:val="0"/>
        <w:shd w:val="clear"/>
        <w:kinsoku/>
        <w:wordWrap/>
        <w:overflowPunct/>
        <w:topLinePunct w:val="0"/>
        <w:autoSpaceDE/>
        <w:autoSpaceDN/>
        <w:bidi w:val="0"/>
        <w:adjustRightInd/>
        <w:snapToGrid/>
        <w:spacing w:line="600" w:lineRule="exact"/>
        <w:ind w:firstLine="482" w:firstLineChars="200"/>
        <w:jc w:val="center"/>
        <w:textAlignment w:val="auto"/>
        <w:outlineLvl w:val="0"/>
        <w:rPr>
          <w:rFonts w:hint="eastAsia" w:ascii="宋体" w:hAnsi="宋体" w:eastAsia="宋体" w:cs="宋体"/>
          <w:b/>
          <w:bCs/>
          <w:color w:val="000000" w:themeColor="text1"/>
          <w:sz w:val="24"/>
          <w:szCs w:val="24"/>
          <w14:textFill>
            <w14:solidFill>
              <w14:schemeClr w14:val="tx1"/>
            </w14:solidFill>
          </w14:textFill>
        </w:rPr>
      </w:pPr>
      <w:bookmarkStart w:id="192" w:name="_Toc24329"/>
      <w:bookmarkStart w:id="193" w:name="_Toc31345"/>
      <w:bookmarkStart w:id="194" w:name="_Toc48834294"/>
      <w:bookmarkStart w:id="195" w:name="_Toc48834167"/>
      <w:bookmarkStart w:id="196" w:name="_Toc48834456"/>
      <w:bookmarkStart w:id="197" w:name="_Toc48834535"/>
      <w:bookmarkStart w:id="198" w:name="_Toc48834097"/>
      <w:r>
        <w:rPr>
          <w:rFonts w:hint="eastAsia" w:ascii="宋体" w:hAnsi="宋体" w:eastAsia="宋体" w:cs="宋体"/>
          <w:b/>
          <w:bCs/>
          <w:color w:val="000000" w:themeColor="text1"/>
          <w:sz w:val="24"/>
          <w:szCs w:val="24"/>
          <w:lang w:eastAsia="zh-CN"/>
          <w14:textFill>
            <w14:solidFill>
              <w14:schemeClr w14:val="tx1"/>
            </w14:solidFill>
          </w14:textFill>
        </w:rPr>
        <w:t>十七、</w:t>
      </w:r>
      <w:r>
        <w:rPr>
          <w:rFonts w:hint="eastAsia" w:ascii="宋体" w:hAnsi="宋体" w:eastAsia="宋体" w:cs="宋体"/>
          <w:b/>
          <w:bCs/>
          <w:color w:val="000000" w:themeColor="text1"/>
          <w:sz w:val="24"/>
          <w:szCs w:val="24"/>
          <w14:textFill>
            <w14:solidFill>
              <w14:schemeClr w14:val="tx1"/>
            </w14:solidFill>
          </w14:textFill>
        </w:rPr>
        <w:t>关于信用记录的查询和使用</w:t>
      </w:r>
      <w:bookmarkEnd w:id="192"/>
    </w:p>
    <w:p w14:paraId="4DDF3B6A">
      <w:pPr>
        <w:keepNext w:val="0"/>
        <w:keepLines w:val="0"/>
        <w:pageBreakBefore w:val="0"/>
        <w:widowControl w:val="0"/>
        <w:shd w:val="clear"/>
        <w:kinsoku/>
        <w:wordWrap/>
        <w:overflowPunct/>
        <w:topLinePunct w:val="0"/>
        <w:autoSpaceDE/>
        <w:autoSpaceDN/>
        <w:bidi w:val="0"/>
        <w:adjustRightInd/>
        <w:snapToGrid/>
        <w:spacing w:line="600" w:lineRule="exact"/>
        <w:ind w:firstLine="480" w:firstLineChars="200"/>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1、谈判小组在资格审查阶段通过【</w:t>
      </w:r>
      <w:r>
        <w:rPr>
          <w:rFonts w:hint="eastAsia" w:ascii="宋体" w:hAnsi="宋体" w:eastAsia="宋体" w:cs="宋体"/>
          <w:color w:val="000000" w:themeColor="text1"/>
          <w:sz w:val="24"/>
          <w:szCs w:val="24"/>
          <w14:textFill>
            <w14:solidFill>
              <w14:schemeClr w14:val="tx1"/>
            </w14:solidFill>
          </w14:textFill>
        </w:rPr>
        <w:fldChar w:fldCharType="begin"/>
      </w:r>
      <w:r>
        <w:rPr>
          <w:rFonts w:hint="eastAsia" w:ascii="宋体" w:hAnsi="宋体" w:eastAsia="宋体" w:cs="宋体"/>
          <w:color w:val="000000" w:themeColor="text1"/>
          <w:sz w:val="24"/>
          <w:szCs w:val="24"/>
          <w14:textFill>
            <w14:solidFill>
              <w14:schemeClr w14:val="tx1"/>
            </w14:solidFill>
          </w14:textFill>
        </w:rPr>
        <w:instrText xml:space="preserve"> HYPERLINK "http://www.creditchina.gov.cn" </w:instrText>
      </w:r>
      <w:r>
        <w:rPr>
          <w:rFonts w:hint="eastAsia" w:ascii="宋体" w:hAnsi="宋体" w:eastAsia="宋体" w:cs="宋体"/>
          <w:color w:val="000000" w:themeColor="text1"/>
          <w:sz w:val="24"/>
          <w:szCs w:val="24"/>
          <w14:textFill>
            <w14:solidFill>
              <w14:schemeClr w14:val="tx1"/>
            </w14:solidFill>
          </w14:textFill>
        </w:rPr>
        <w:fldChar w:fldCharType="separate"/>
      </w:r>
      <w:r>
        <w:rPr>
          <w:rStyle w:val="24"/>
          <w:rFonts w:hint="eastAsia" w:ascii="宋体" w:hAnsi="宋体" w:eastAsia="宋体" w:cs="宋体"/>
          <w:color w:val="000000" w:themeColor="text1"/>
          <w:sz w:val="24"/>
          <w:szCs w:val="24"/>
          <w14:textFill>
            <w14:solidFill>
              <w14:schemeClr w14:val="tx1"/>
            </w14:solidFill>
          </w14:textFill>
        </w:rPr>
        <w:t>信用中国</w:t>
      </w:r>
      <w:r>
        <w:rPr>
          <w:rFonts w:hint="eastAsia" w:ascii="宋体" w:hAnsi="宋体" w:eastAsia="宋体" w:cs="宋体"/>
          <w:color w:val="000000" w:themeColor="text1"/>
          <w:sz w:val="24"/>
          <w:szCs w:val="24"/>
          <w14:textFill>
            <w14:solidFill>
              <w14:schemeClr w14:val="tx1"/>
            </w14:solidFill>
          </w14:textFill>
        </w:rPr>
        <w:fldChar w:fldCharType="end"/>
      </w:r>
      <w:r>
        <w:rPr>
          <w:rFonts w:hint="eastAsia" w:ascii="宋体" w:hAnsi="宋体" w:eastAsia="宋体" w:cs="宋体"/>
          <w:color w:val="000000" w:themeColor="text1"/>
          <w:sz w:val="24"/>
          <w:szCs w:val="24"/>
          <w14:textFill>
            <w14:solidFill>
              <w14:schemeClr w14:val="tx1"/>
            </w14:solidFill>
          </w14:textFill>
        </w:rPr>
        <w:t>（www.creditchina.gov.cn）】、【</w:t>
      </w:r>
      <w:r>
        <w:rPr>
          <w:rFonts w:hint="eastAsia" w:ascii="宋体" w:hAnsi="宋体" w:eastAsia="宋体" w:cs="宋体"/>
          <w:color w:val="000000" w:themeColor="text1"/>
          <w:sz w:val="24"/>
          <w:szCs w:val="24"/>
          <w14:textFill>
            <w14:solidFill>
              <w14:schemeClr w14:val="tx1"/>
            </w14:solidFill>
          </w14:textFill>
        </w:rPr>
        <w:fldChar w:fldCharType="begin"/>
      </w:r>
      <w:r>
        <w:rPr>
          <w:rFonts w:hint="eastAsia" w:ascii="宋体" w:hAnsi="宋体" w:eastAsia="宋体" w:cs="宋体"/>
          <w:color w:val="000000" w:themeColor="text1"/>
          <w:sz w:val="24"/>
          <w:szCs w:val="24"/>
          <w14:textFill>
            <w14:solidFill>
              <w14:schemeClr w14:val="tx1"/>
            </w14:solidFill>
          </w14:textFill>
        </w:rPr>
        <w:instrText xml:space="preserve"> HYPERLINK "http://www.ccgp.gov.cn/cr/list" </w:instrText>
      </w:r>
      <w:r>
        <w:rPr>
          <w:rFonts w:hint="eastAsia" w:ascii="宋体" w:hAnsi="宋体" w:eastAsia="宋体" w:cs="宋体"/>
          <w:color w:val="000000" w:themeColor="text1"/>
          <w:sz w:val="24"/>
          <w:szCs w:val="24"/>
          <w14:textFill>
            <w14:solidFill>
              <w14:schemeClr w14:val="tx1"/>
            </w14:solidFill>
          </w14:textFill>
        </w:rPr>
        <w:fldChar w:fldCharType="separate"/>
      </w:r>
      <w:r>
        <w:rPr>
          <w:rStyle w:val="24"/>
          <w:rFonts w:hint="eastAsia" w:ascii="宋体" w:hAnsi="宋体" w:eastAsia="宋体" w:cs="宋体"/>
          <w:color w:val="000000" w:themeColor="text1"/>
          <w:sz w:val="24"/>
          <w:szCs w:val="24"/>
          <w14:textFill>
            <w14:solidFill>
              <w14:schemeClr w14:val="tx1"/>
            </w14:solidFill>
          </w14:textFill>
        </w:rPr>
        <w:t>中国政府采购网</w:t>
      </w:r>
      <w:r>
        <w:rPr>
          <w:rFonts w:hint="eastAsia" w:ascii="宋体" w:hAnsi="宋体" w:eastAsia="宋体" w:cs="宋体"/>
          <w:color w:val="000000" w:themeColor="text1"/>
          <w:sz w:val="24"/>
          <w:szCs w:val="24"/>
          <w14:textFill>
            <w14:solidFill>
              <w14:schemeClr w14:val="tx1"/>
            </w14:solidFill>
          </w14:textFill>
        </w:rPr>
        <w:fldChar w:fldCharType="end"/>
      </w:r>
      <w:r>
        <w:rPr>
          <w:rFonts w:hint="eastAsia" w:ascii="宋体" w:hAnsi="宋体" w:eastAsia="宋体" w:cs="宋体"/>
          <w:color w:val="000000" w:themeColor="text1"/>
          <w:sz w:val="24"/>
          <w:szCs w:val="24"/>
          <w14:textFill>
            <w14:solidFill>
              <w14:schemeClr w14:val="tx1"/>
            </w14:solidFill>
          </w14:textFill>
        </w:rPr>
        <w:t>（www.ccgp.gov.cn）】</w:t>
      </w:r>
      <w:r>
        <w:rPr>
          <w:rFonts w:hint="eastAsia" w:ascii="宋体" w:hAnsi="宋体" w:eastAsia="宋体" w:cs="宋体"/>
          <w:color w:val="000000" w:themeColor="text1"/>
          <w:sz w:val="24"/>
          <w:szCs w:val="24"/>
          <w:lang w:eastAsia="zh-CN"/>
          <w14:textFill>
            <w14:solidFill>
              <w14:schemeClr w14:val="tx1"/>
            </w14:solidFill>
          </w14:textFill>
        </w:rPr>
        <w:t>、【</w:t>
      </w:r>
      <w:r>
        <w:rPr>
          <w:rFonts w:hint="eastAsia" w:ascii="宋体" w:hAnsi="宋体" w:eastAsia="宋体" w:cs="宋体"/>
          <w:color w:val="000000" w:themeColor="text1"/>
          <w:sz w:val="24"/>
          <w:szCs w:val="24"/>
          <w:lang w:val="en-US" w:eastAsia="zh-CN"/>
          <w14:textFill>
            <w14:solidFill>
              <w14:schemeClr w14:val="tx1"/>
            </w14:solidFill>
          </w14:textFill>
        </w:rPr>
        <w:t>中国</w:t>
      </w:r>
      <w:r>
        <w:rPr>
          <w:rFonts w:hint="eastAsia" w:ascii="宋体" w:hAnsi="宋体" w:eastAsia="宋体" w:cs="宋体"/>
          <w:color w:val="000000" w:themeColor="text1"/>
          <w:sz w:val="24"/>
          <w:szCs w:val="24"/>
          <w:lang w:eastAsia="zh-CN"/>
          <w14:textFill>
            <w14:solidFill>
              <w14:schemeClr w14:val="tx1"/>
            </w14:solidFill>
          </w14:textFill>
        </w:rPr>
        <w:t>执行信息公开网http://zxgk.court.gov.cn）】</w:t>
      </w:r>
      <w:r>
        <w:rPr>
          <w:rFonts w:hint="eastAsia" w:ascii="宋体" w:hAnsi="宋体" w:eastAsia="宋体" w:cs="宋体"/>
          <w:color w:val="000000" w:themeColor="text1"/>
          <w:sz w:val="24"/>
          <w:szCs w:val="24"/>
          <w14:textFill>
            <w14:solidFill>
              <w14:schemeClr w14:val="tx1"/>
            </w14:solidFill>
          </w14:textFill>
        </w:rPr>
        <w:t>网站对供应商的信用情况进行甄别。对列入失信被执行人、政府采购严重违法失信行为记录名单及其他不符合《中华人民共和国政府采购法》第二十二条规定条件的供应商，拒绝其参本次投标活动。</w:t>
      </w:r>
    </w:p>
    <w:p w14:paraId="460FEA40">
      <w:pPr>
        <w:keepNext w:val="0"/>
        <w:keepLines w:val="0"/>
        <w:pageBreakBefore w:val="0"/>
        <w:widowControl w:val="0"/>
        <w:shd w:val="clear"/>
        <w:kinsoku/>
        <w:wordWrap/>
        <w:overflowPunct/>
        <w:topLinePunct w:val="0"/>
        <w:autoSpaceDE/>
        <w:autoSpaceDN/>
        <w:bidi w:val="0"/>
        <w:adjustRightInd/>
        <w:snapToGrid/>
        <w:spacing w:line="600" w:lineRule="exact"/>
        <w:ind w:firstLine="480" w:firstLineChars="200"/>
        <w:textAlignment w:val="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2、供应商在参加政府采购活动前3年内因违法经营被禁止在一定期限内参加政府</w:t>
      </w:r>
      <w:r>
        <w:rPr>
          <w:rFonts w:hint="eastAsia" w:ascii="宋体" w:hAnsi="宋体" w:eastAsia="宋体" w:cs="宋体"/>
          <w:color w:val="000000" w:themeColor="text1"/>
          <w:sz w:val="24"/>
          <w:szCs w:val="24"/>
          <w:highlight w:val="none"/>
          <w14:textFill>
            <w14:solidFill>
              <w14:schemeClr w14:val="tx1"/>
            </w14:solidFill>
          </w14:textFill>
        </w:rPr>
        <w:t>采购活动，期限届满的，可以参加政府采购活动的，但供应商应提供相关证明材料。</w:t>
      </w:r>
    </w:p>
    <w:p w14:paraId="718170CE">
      <w:pPr>
        <w:keepNext w:val="0"/>
        <w:keepLines w:val="0"/>
        <w:pageBreakBefore w:val="0"/>
        <w:widowControl w:val="0"/>
        <w:shd w:val="clear"/>
        <w:kinsoku/>
        <w:wordWrap/>
        <w:overflowPunct/>
        <w:topLinePunct w:val="0"/>
        <w:autoSpaceDE/>
        <w:autoSpaceDN/>
        <w:bidi w:val="0"/>
        <w:adjustRightInd/>
        <w:snapToGrid/>
        <w:spacing w:line="600" w:lineRule="exact"/>
        <w:ind w:firstLine="480" w:firstLineChars="200"/>
        <w:textAlignment w:val="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3、供应商信用记录查询的时间段为“谈判公告发布之日（含当日）至提交响应文件截止之日（不含当日）”。信用记录查询的结果，将以纸质截图形式留存。供应商未如实填报《供应商书面声明函》的，视为“供应商提供虚假材料谋取中标、成交的”行为，拒绝其参本次投标活动。</w:t>
      </w:r>
    </w:p>
    <w:p w14:paraId="52541630">
      <w:pPr>
        <w:keepNext w:val="0"/>
        <w:keepLines w:val="0"/>
        <w:pageBreakBefore w:val="0"/>
        <w:widowControl w:val="0"/>
        <w:shd w:val="clear"/>
        <w:kinsoku/>
        <w:wordWrap/>
        <w:overflowPunct/>
        <w:topLinePunct w:val="0"/>
        <w:autoSpaceDE/>
        <w:autoSpaceDN/>
        <w:bidi w:val="0"/>
        <w:adjustRightInd/>
        <w:snapToGrid/>
        <w:spacing w:line="600" w:lineRule="exact"/>
        <w:ind w:firstLine="482" w:firstLineChars="200"/>
        <w:jc w:val="center"/>
        <w:textAlignment w:val="auto"/>
        <w:outlineLvl w:val="0"/>
        <w:rPr>
          <w:rFonts w:hint="eastAsia" w:ascii="宋体" w:hAnsi="宋体" w:eastAsia="宋体" w:cs="宋体"/>
          <w:b/>
          <w:bCs/>
          <w:color w:val="000000" w:themeColor="text1"/>
          <w:sz w:val="24"/>
          <w:szCs w:val="24"/>
          <w14:textFill>
            <w14:solidFill>
              <w14:schemeClr w14:val="tx1"/>
            </w14:solidFill>
          </w14:textFill>
        </w:rPr>
      </w:pPr>
      <w:bookmarkStart w:id="199" w:name="_Toc5262"/>
      <w:bookmarkStart w:id="200" w:name="_Toc30404"/>
      <w:bookmarkStart w:id="201" w:name="_Toc15976"/>
      <w:bookmarkStart w:id="202" w:name="_Toc4945"/>
      <w:bookmarkStart w:id="203" w:name="_Toc4661"/>
      <w:r>
        <w:rPr>
          <w:rFonts w:hint="eastAsia" w:ascii="宋体" w:hAnsi="宋体" w:eastAsia="宋体" w:cs="宋体"/>
          <w:b/>
          <w:bCs/>
          <w:color w:val="000000" w:themeColor="text1"/>
          <w:sz w:val="24"/>
          <w:szCs w:val="24"/>
          <w:lang w:eastAsia="zh-CN"/>
          <w14:textFill>
            <w14:solidFill>
              <w14:schemeClr w14:val="tx1"/>
            </w14:solidFill>
          </w14:textFill>
        </w:rPr>
        <w:t>十八、</w:t>
      </w:r>
      <w:r>
        <w:rPr>
          <w:rFonts w:hint="eastAsia" w:ascii="宋体" w:hAnsi="宋体" w:eastAsia="宋体" w:cs="宋体"/>
          <w:b/>
          <w:bCs/>
          <w:color w:val="000000" w:themeColor="text1"/>
          <w:sz w:val="24"/>
          <w:szCs w:val="24"/>
          <w14:textFill>
            <w14:solidFill>
              <w14:schemeClr w14:val="tx1"/>
            </w14:solidFill>
          </w14:textFill>
        </w:rPr>
        <w:t>执行优惠政策</w:t>
      </w:r>
      <w:bookmarkEnd w:id="199"/>
    </w:p>
    <w:p w14:paraId="11034306">
      <w:pPr>
        <w:keepNext w:val="0"/>
        <w:keepLines w:val="0"/>
        <w:pageBreakBefore w:val="0"/>
        <w:widowControl w:val="0"/>
        <w:shd w:val="clear"/>
        <w:kinsoku/>
        <w:wordWrap/>
        <w:overflowPunct/>
        <w:topLinePunct w:val="0"/>
        <w:autoSpaceDE/>
        <w:autoSpaceDN/>
        <w:bidi w:val="0"/>
        <w:adjustRightInd/>
        <w:snapToGrid/>
        <w:spacing w:line="600" w:lineRule="exact"/>
        <w:ind w:firstLine="480" w:firstLineChars="200"/>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对于中小企业（含中型、小型、微型企业）、监狱企业、残疾人福利性单位参与本次投标，以及节能产品、环保产品的采购，执行国务院办公厅以及国家部委有关文件。</w:t>
      </w:r>
    </w:p>
    <w:p w14:paraId="08EF9B41">
      <w:pPr>
        <w:keepNext w:val="0"/>
        <w:keepLines w:val="0"/>
        <w:pageBreakBefore w:val="0"/>
        <w:widowControl w:val="0"/>
        <w:numPr>
          <w:ilvl w:val="0"/>
          <w:numId w:val="0"/>
        </w:numPr>
        <w:shd w:val="clear"/>
        <w:kinsoku/>
        <w:wordWrap/>
        <w:overflowPunct/>
        <w:topLinePunct/>
        <w:autoSpaceDE/>
        <w:autoSpaceDN/>
        <w:bidi w:val="0"/>
        <w:adjustRightInd/>
        <w:snapToGrid/>
        <w:spacing w:line="520" w:lineRule="exact"/>
        <w:ind w:firstLine="480" w:firstLineChars="200"/>
        <w:jc w:val="left"/>
        <w:textAlignment w:val="auto"/>
        <w:rPr>
          <w:rFonts w:hint="eastAsia" w:ascii="宋体" w:hAnsi="宋体" w:eastAsia="宋体" w:cs="宋体"/>
          <w:b/>
          <w:bCs/>
          <w:color w:val="000000" w:themeColor="text1"/>
          <w:sz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1、《政府采购促进中小企业发展管理办法》（财库〔2020〕46号）</w:t>
      </w:r>
      <w:r>
        <w:rPr>
          <w:rFonts w:hint="eastAsia" w:ascii="宋体" w:hAnsi="宋体" w:eastAsia="宋体" w:cs="宋体"/>
          <w:color w:val="000000" w:themeColor="text1"/>
          <w:sz w:val="24"/>
          <w:szCs w:val="24"/>
          <w:lang w:eastAsia="zh-CN"/>
          <w14:textFill>
            <w14:solidFill>
              <w14:schemeClr w14:val="tx1"/>
            </w14:solidFill>
          </w14:textFill>
        </w:rPr>
        <w:t>（</w:t>
      </w:r>
      <w:r>
        <w:rPr>
          <w:rFonts w:hint="eastAsia" w:ascii="宋体" w:hAnsi="宋体" w:eastAsia="宋体" w:cs="宋体"/>
          <w:b/>
          <w:bCs/>
          <w:color w:val="000000" w:themeColor="text1"/>
          <w:sz w:val="24"/>
          <w:highlight w:val="none"/>
          <w:lang w:val="en-US" w:eastAsia="zh-CN"/>
          <w14:textFill>
            <w14:solidFill>
              <w14:schemeClr w14:val="tx1"/>
            </w14:solidFill>
          </w14:textFill>
        </w:rPr>
        <w:t>第七条：采购限额标准以上，200万元以下的货物和服务采购项目、400万元以下的工程采购项目，适宜由中小企业提供的，采购人应当专门面向中小企业采购</w:t>
      </w:r>
      <w:r>
        <w:rPr>
          <w:rFonts w:hint="eastAsia" w:ascii="宋体" w:hAnsi="宋体" w:eastAsia="宋体" w:cs="宋体"/>
          <w:color w:val="000000" w:themeColor="text1"/>
          <w:sz w:val="24"/>
          <w:szCs w:val="24"/>
          <w:lang w:eastAsia="zh-CN"/>
          <w14:textFill>
            <w14:solidFill>
              <w14:schemeClr w14:val="tx1"/>
            </w14:solidFill>
          </w14:textFill>
        </w:rPr>
        <w:t>）。</w:t>
      </w:r>
      <w:r>
        <w:rPr>
          <w:rFonts w:hint="eastAsia" w:ascii="宋体" w:hAnsi="宋体" w:eastAsia="宋体" w:cs="宋体"/>
          <w:b/>
          <w:bCs/>
          <w:color w:val="000000" w:themeColor="text1"/>
          <w:sz w:val="24"/>
          <w:highlight w:val="none"/>
          <w:lang w:val="en-US" w:eastAsia="zh-CN"/>
          <w14:textFill>
            <w14:solidFill>
              <w14:schemeClr w14:val="tx1"/>
            </w14:solidFill>
          </w14:textFill>
        </w:rPr>
        <w:t>本项目专门面向中小企业采购。</w:t>
      </w:r>
    </w:p>
    <w:p w14:paraId="1A996629">
      <w:pPr>
        <w:keepNext w:val="0"/>
        <w:keepLines w:val="0"/>
        <w:pageBreakBefore w:val="0"/>
        <w:widowControl w:val="0"/>
        <w:shd w:val="clear"/>
        <w:kinsoku/>
        <w:wordWrap/>
        <w:overflowPunct/>
        <w:topLinePunct w:val="0"/>
        <w:autoSpaceDE/>
        <w:autoSpaceDN/>
        <w:bidi w:val="0"/>
        <w:adjustRightInd/>
        <w:snapToGrid/>
        <w:spacing w:line="600" w:lineRule="exact"/>
        <w:ind w:firstLine="480" w:firstLineChars="200"/>
        <w:textAlignment w:val="auto"/>
        <w:rPr>
          <w:rFonts w:hint="eastAsia" w:ascii="宋体" w:hAnsi="宋体" w:eastAsia="宋体" w:cs="宋体"/>
          <w:b w:val="0"/>
          <w:bCs w:val="0"/>
          <w:color w:val="000000" w:themeColor="text1"/>
          <w:sz w:val="24"/>
          <w:szCs w:val="24"/>
          <w14:textFill>
            <w14:solidFill>
              <w14:schemeClr w14:val="tx1"/>
            </w14:solidFill>
          </w14:textFill>
        </w:rPr>
      </w:pPr>
      <w:r>
        <w:rPr>
          <w:rFonts w:hint="eastAsia" w:ascii="宋体" w:hAnsi="宋体" w:eastAsia="宋体" w:cs="宋体"/>
          <w:b w:val="0"/>
          <w:bCs w:val="0"/>
          <w:color w:val="000000" w:themeColor="text1"/>
          <w:sz w:val="24"/>
          <w:szCs w:val="24"/>
          <w:lang w:val="en-US" w:eastAsia="zh-CN"/>
          <w14:textFill>
            <w14:solidFill>
              <w14:schemeClr w14:val="tx1"/>
            </w14:solidFill>
          </w14:textFill>
        </w:rPr>
        <w:t>1</w:t>
      </w:r>
      <w:r>
        <w:rPr>
          <w:rFonts w:hint="eastAsia" w:ascii="宋体" w:hAnsi="宋体" w:eastAsia="宋体" w:cs="宋体"/>
          <w:b w:val="0"/>
          <w:bCs w:val="0"/>
          <w:color w:val="000000" w:themeColor="text1"/>
          <w:sz w:val="24"/>
          <w:szCs w:val="24"/>
          <w14:textFill>
            <w14:solidFill>
              <w14:schemeClr w14:val="tx1"/>
            </w14:solidFill>
          </w14:textFill>
        </w:rPr>
        <w:t>、《关于政府采购支持监狱企业发展有关问题的通知》（财库〔2014〕68号）以及《关于促进残疾人就业政府采购政策的通知》（财库〔2017〕141号）。</w:t>
      </w:r>
    </w:p>
    <w:p w14:paraId="55583695">
      <w:pPr>
        <w:keepNext w:val="0"/>
        <w:keepLines w:val="0"/>
        <w:pageBreakBefore w:val="0"/>
        <w:widowControl w:val="0"/>
        <w:shd w:val="clear"/>
        <w:kinsoku/>
        <w:wordWrap/>
        <w:overflowPunct/>
        <w:topLinePunct w:val="0"/>
        <w:autoSpaceDE/>
        <w:autoSpaceDN/>
        <w:bidi w:val="0"/>
        <w:adjustRightInd/>
        <w:snapToGrid/>
        <w:spacing w:line="600" w:lineRule="exact"/>
        <w:ind w:firstLine="480" w:firstLineChars="200"/>
        <w:textAlignment w:val="auto"/>
        <w:rPr>
          <w:rFonts w:hint="eastAsia" w:ascii="宋体" w:hAnsi="宋体" w:eastAsia="宋体" w:cs="宋体"/>
          <w:b w:val="0"/>
          <w:bCs w:val="0"/>
          <w:color w:val="000000" w:themeColor="text1"/>
          <w:sz w:val="24"/>
          <w:szCs w:val="24"/>
          <w14:textFill>
            <w14:solidFill>
              <w14:schemeClr w14:val="tx1"/>
            </w14:solidFill>
          </w14:textFill>
        </w:rPr>
      </w:pPr>
      <w:r>
        <w:rPr>
          <w:rFonts w:hint="eastAsia" w:ascii="宋体" w:hAnsi="宋体" w:eastAsia="宋体" w:cs="宋体"/>
          <w:b w:val="0"/>
          <w:bCs w:val="0"/>
          <w:color w:val="000000" w:themeColor="text1"/>
          <w:sz w:val="24"/>
          <w:szCs w:val="24"/>
          <w14:textFill>
            <w14:solidFill>
              <w14:schemeClr w14:val="tx1"/>
            </w14:solidFill>
          </w14:textFill>
        </w:rPr>
        <w:t>2、财政部、国家发展改革委《关于印发〈节能产品政府采购实施意见〉的通知》（财库〔2004〕185号）、财政部、国家环保总局联合印发《关于环境标志产品政府采购实施的意见》（财库〔2006〕90号）、国务院办公厅《关于建立政府强制采购节能产品制度的通知》（国办发〔2007〕51号）、财政部、国家发改委、生态环境部、市场监管总局联合印发《关于调整优化节能产品、环境标志产品政府采购执行机制的通知》（财库〔2019〕9号）。</w:t>
      </w:r>
    </w:p>
    <w:bookmarkEnd w:id="200"/>
    <w:bookmarkEnd w:id="201"/>
    <w:bookmarkEnd w:id="202"/>
    <w:bookmarkEnd w:id="203"/>
    <w:p w14:paraId="4FF7DF1C">
      <w:pPr>
        <w:keepNext w:val="0"/>
        <w:keepLines w:val="0"/>
        <w:pageBreakBefore w:val="0"/>
        <w:widowControl w:val="0"/>
        <w:shd w:val="clear"/>
        <w:kinsoku/>
        <w:wordWrap/>
        <w:overflowPunct/>
        <w:topLinePunct w:val="0"/>
        <w:autoSpaceDE/>
        <w:autoSpaceDN/>
        <w:bidi w:val="0"/>
        <w:adjustRightInd/>
        <w:snapToGrid/>
        <w:spacing w:line="600" w:lineRule="exact"/>
        <w:ind w:firstLine="482" w:firstLineChars="200"/>
        <w:jc w:val="center"/>
        <w:textAlignment w:val="auto"/>
        <w:outlineLvl w:val="0"/>
        <w:rPr>
          <w:rFonts w:hint="eastAsia" w:ascii="宋体" w:hAnsi="宋体" w:eastAsia="宋体" w:cs="宋体"/>
          <w:b/>
          <w:bCs/>
          <w:color w:val="000000" w:themeColor="text1"/>
          <w:sz w:val="24"/>
          <w:szCs w:val="24"/>
          <w14:textFill>
            <w14:solidFill>
              <w14:schemeClr w14:val="tx1"/>
            </w14:solidFill>
          </w14:textFill>
        </w:rPr>
      </w:pPr>
      <w:bookmarkStart w:id="204" w:name="_Toc1993"/>
      <w:bookmarkStart w:id="205" w:name="_Toc16492"/>
      <w:bookmarkStart w:id="206" w:name="_Toc6261"/>
      <w:bookmarkStart w:id="207" w:name="_Toc22982"/>
      <w:bookmarkStart w:id="208" w:name="_Toc16749"/>
      <w:r>
        <w:rPr>
          <w:rFonts w:hint="eastAsia" w:ascii="宋体" w:hAnsi="宋体" w:eastAsia="宋体" w:cs="宋体"/>
          <w:b/>
          <w:bCs/>
          <w:color w:val="000000" w:themeColor="text1"/>
          <w:sz w:val="24"/>
          <w:szCs w:val="24"/>
          <w:lang w:eastAsia="zh-CN"/>
          <w14:textFill>
            <w14:solidFill>
              <w14:schemeClr w14:val="tx1"/>
            </w14:solidFill>
          </w14:textFill>
        </w:rPr>
        <w:t>十九、</w:t>
      </w:r>
      <w:r>
        <w:rPr>
          <w:rFonts w:hint="eastAsia" w:ascii="宋体" w:hAnsi="宋体" w:eastAsia="宋体" w:cs="宋体"/>
          <w:b/>
          <w:bCs/>
          <w:color w:val="000000" w:themeColor="text1"/>
          <w:sz w:val="24"/>
          <w:szCs w:val="24"/>
          <w14:textFill>
            <w14:solidFill>
              <w14:schemeClr w14:val="tx1"/>
            </w14:solidFill>
          </w14:textFill>
        </w:rPr>
        <w:t>关于知识产权与保密事项</w:t>
      </w:r>
      <w:bookmarkEnd w:id="204"/>
      <w:bookmarkEnd w:id="205"/>
      <w:bookmarkEnd w:id="206"/>
      <w:bookmarkEnd w:id="207"/>
      <w:bookmarkEnd w:id="208"/>
    </w:p>
    <w:p w14:paraId="57E6A306">
      <w:pPr>
        <w:keepNext w:val="0"/>
        <w:keepLines w:val="0"/>
        <w:pageBreakBefore w:val="0"/>
        <w:widowControl w:val="0"/>
        <w:shd w:val="clear"/>
        <w:kinsoku/>
        <w:wordWrap/>
        <w:overflowPunct/>
        <w:topLinePunct w:val="0"/>
        <w:autoSpaceDE/>
        <w:autoSpaceDN/>
        <w:bidi w:val="0"/>
        <w:adjustRightInd/>
        <w:snapToGrid/>
        <w:spacing w:line="600" w:lineRule="exact"/>
        <w:ind w:firstLine="480" w:firstLineChars="200"/>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1、所有涉及知识产权的产品及设计，供应商必须确保采购人拥有其合法的、不受限制的无偿使用权，并免受任何侵权诉讼或索偿，否则，由此产生的一切经济损失和法律责任由供应商承担。</w:t>
      </w:r>
    </w:p>
    <w:p w14:paraId="3836E41B">
      <w:pPr>
        <w:keepNext w:val="0"/>
        <w:keepLines w:val="0"/>
        <w:pageBreakBefore w:val="0"/>
        <w:widowControl w:val="0"/>
        <w:shd w:val="clear"/>
        <w:kinsoku/>
        <w:wordWrap/>
        <w:overflowPunct/>
        <w:topLinePunct w:val="0"/>
        <w:autoSpaceDE/>
        <w:autoSpaceDN/>
        <w:bidi w:val="0"/>
        <w:adjustRightInd/>
        <w:snapToGrid/>
        <w:spacing w:line="600" w:lineRule="exact"/>
        <w:ind w:firstLine="480" w:firstLineChars="200"/>
        <w:textAlignment w:val="auto"/>
        <w:rPr>
          <w:rFonts w:hint="eastAsia" w:ascii="宋体" w:hAnsi="宋体" w:eastAsia="宋体" w:cs="宋体"/>
          <w:b/>
          <w:bCs/>
          <w:color w:val="000000" w:themeColor="text1"/>
          <w:sz w:val="24"/>
          <w:szCs w:val="24"/>
          <w:lang w:eastAsia="zh-CN"/>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2、由采购人向供应商提供的所有资料，供应商不得向第三方透露或将其用于本次投标以外的任何用途。开标后，若采购人有要求，供应商须归还采购人认为需保密的文件和资料，并销毁所有相应的备份文件及资料。</w:t>
      </w:r>
    </w:p>
    <w:p w14:paraId="4C7900DA">
      <w:pPr>
        <w:keepNext w:val="0"/>
        <w:keepLines w:val="0"/>
        <w:pageBreakBefore w:val="0"/>
        <w:widowControl w:val="0"/>
        <w:shd w:val="clear"/>
        <w:kinsoku/>
        <w:wordWrap/>
        <w:overflowPunct/>
        <w:topLinePunct w:val="0"/>
        <w:autoSpaceDE/>
        <w:autoSpaceDN/>
        <w:bidi w:val="0"/>
        <w:adjustRightInd/>
        <w:snapToGrid/>
        <w:spacing w:line="600" w:lineRule="exact"/>
        <w:ind w:firstLine="482" w:firstLineChars="200"/>
        <w:jc w:val="center"/>
        <w:textAlignment w:val="auto"/>
        <w:outlineLvl w:val="0"/>
        <w:rPr>
          <w:rFonts w:hint="eastAsia" w:ascii="宋体" w:hAnsi="宋体" w:eastAsia="宋体" w:cs="宋体"/>
          <w:b/>
          <w:bCs/>
          <w:color w:val="000000" w:themeColor="text1"/>
          <w:sz w:val="24"/>
          <w:szCs w:val="24"/>
          <w14:textFill>
            <w14:solidFill>
              <w14:schemeClr w14:val="tx1"/>
            </w14:solidFill>
          </w14:textFill>
        </w:rPr>
      </w:pPr>
      <w:bookmarkStart w:id="209" w:name="_Toc6478"/>
      <w:r>
        <w:rPr>
          <w:rFonts w:hint="eastAsia" w:ascii="宋体" w:hAnsi="宋体" w:eastAsia="宋体" w:cs="宋体"/>
          <w:b/>
          <w:bCs/>
          <w:color w:val="000000" w:themeColor="text1"/>
          <w:sz w:val="24"/>
          <w:szCs w:val="24"/>
          <w:lang w:eastAsia="zh-CN"/>
          <w14:textFill>
            <w14:solidFill>
              <w14:schemeClr w14:val="tx1"/>
            </w14:solidFill>
          </w14:textFill>
        </w:rPr>
        <w:t>二十、</w:t>
      </w:r>
      <w:r>
        <w:rPr>
          <w:rFonts w:hint="eastAsia" w:ascii="宋体" w:hAnsi="宋体" w:eastAsia="宋体" w:cs="宋体"/>
          <w:b/>
          <w:bCs/>
          <w:color w:val="000000" w:themeColor="text1"/>
          <w:sz w:val="24"/>
          <w:szCs w:val="24"/>
          <w14:textFill>
            <w14:solidFill>
              <w14:schemeClr w14:val="tx1"/>
            </w14:solidFill>
          </w14:textFill>
        </w:rPr>
        <w:t>政采贷业务</w:t>
      </w:r>
      <w:bookmarkEnd w:id="209"/>
    </w:p>
    <w:p w14:paraId="1D0325E7">
      <w:pPr>
        <w:keepNext w:val="0"/>
        <w:keepLines w:val="0"/>
        <w:pageBreakBefore w:val="0"/>
        <w:widowControl w:val="0"/>
        <w:shd w:val="clear"/>
        <w:kinsoku/>
        <w:wordWrap/>
        <w:overflowPunct/>
        <w:topLinePunct w:val="0"/>
        <w:autoSpaceDE/>
        <w:autoSpaceDN/>
        <w:bidi w:val="0"/>
        <w:adjustRightInd/>
        <w:snapToGrid/>
        <w:spacing w:line="600" w:lineRule="exact"/>
        <w:ind w:firstLine="480" w:firstLineChars="200"/>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为了进一步推动金融支持政策更好适应市场主体的需要，扎实落实国务院关于支持中小企业发展的政策措施，积极发挥政府采购政策功能，有效缓解中小企业融资难、融资贵问题，根据中办、国办《关于促进中小企业健康发展的指导意见》、财政部、工信部《政府采购促进中小企业发展管理办法》（财库〔2020〕46号）、《陕西省中小企业政府采购信用融资办法》（陕财办采[2018]23号）、《陕西省财政厅关于加快推进我省中小企业政府采购信用融资工作的通知》（陕财办采[2020]15号）等有关规定，按照市场主导、财政引导、银企自愿、风险自担的原则，中标（成交）供应商可根据自身资金需求，登录陕西省政府采购信用融资平台（http://www.ccgp-shaanxi.gov.cn/zcdservice/zcd/shanxi/）在线申请，依法参加政府采购信用融资活动。</w:t>
      </w:r>
    </w:p>
    <w:p w14:paraId="61DC1FAC">
      <w:pPr>
        <w:keepNext w:val="0"/>
        <w:keepLines w:val="0"/>
        <w:pageBreakBefore w:val="0"/>
        <w:widowControl w:val="0"/>
        <w:shd w:val="clear"/>
        <w:kinsoku/>
        <w:wordWrap/>
        <w:overflowPunct/>
        <w:topLinePunct w:val="0"/>
        <w:autoSpaceDE/>
        <w:autoSpaceDN/>
        <w:bidi w:val="0"/>
        <w:adjustRightInd/>
        <w:snapToGrid/>
        <w:spacing w:line="600" w:lineRule="exact"/>
        <w:ind w:firstLine="480" w:firstLineChars="200"/>
        <w:textAlignment w:val="auto"/>
        <w:rPr>
          <w:rFonts w:hint="eastAsia" w:ascii="宋体" w:hAnsi="宋体" w:eastAsia="宋体" w:cs="宋体"/>
          <w:b/>
          <w:bCs/>
          <w:color w:val="000000" w:themeColor="text1"/>
          <w:sz w:val="28"/>
          <w:szCs w:val="28"/>
          <w:lang w:eastAsia="zh-CN"/>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目前的合作银行有：北京银行、中国建设银行、中信银行、中国平安银行、中国光大银行、浦发银行、兴业银行、中国工商银行、秦农银行、浙商银行、中国银行、西安银行、中国农业银行、中国邮政储蓄银行。</w:t>
      </w:r>
    </w:p>
    <w:p w14:paraId="199E3F33">
      <w:pPr>
        <w:keepNext w:val="0"/>
        <w:keepLines w:val="0"/>
        <w:pageBreakBefore w:val="0"/>
        <w:widowControl w:val="0"/>
        <w:shd w:val="clear"/>
        <w:kinsoku/>
        <w:wordWrap/>
        <w:overflowPunct/>
        <w:topLinePunct w:val="0"/>
        <w:autoSpaceDE/>
        <w:autoSpaceDN/>
        <w:bidi w:val="0"/>
        <w:adjustRightInd/>
        <w:snapToGrid/>
        <w:spacing w:line="600" w:lineRule="exact"/>
        <w:ind w:firstLine="482" w:firstLineChars="200"/>
        <w:jc w:val="center"/>
        <w:textAlignment w:val="auto"/>
        <w:outlineLvl w:val="0"/>
        <w:rPr>
          <w:rFonts w:hint="eastAsia" w:ascii="宋体" w:hAnsi="宋体" w:eastAsia="宋体" w:cs="宋体"/>
          <w:b/>
          <w:bCs/>
          <w:color w:val="000000" w:themeColor="text1"/>
          <w:sz w:val="24"/>
          <w:szCs w:val="24"/>
          <w:lang w:eastAsia="zh-CN"/>
          <w14:textFill>
            <w14:solidFill>
              <w14:schemeClr w14:val="tx1"/>
            </w14:solidFill>
          </w14:textFill>
        </w:rPr>
      </w:pPr>
      <w:bookmarkStart w:id="210" w:name="_Toc17223"/>
      <w:r>
        <w:rPr>
          <w:rFonts w:hint="eastAsia" w:ascii="宋体" w:hAnsi="宋体" w:eastAsia="宋体" w:cs="宋体"/>
          <w:b/>
          <w:bCs/>
          <w:color w:val="000000" w:themeColor="text1"/>
          <w:sz w:val="24"/>
          <w:szCs w:val="24"/>
          <w:lang w:eastAsia="zh-CN"/>
          <w14:textFill>
            <w14:solidFill>
              <w14:schemeClr w14:val="tx1"/>
            </w14:solidFill>
          </w14:textFill>
        </w:rPr>
        <w:t>二十一、服务费</w:t>
      </w:r>
      <w:bookmarkEnd w:id="210"/>
    </w:p>
    <w:p w14:paraId="284F1EF1">
      <w:pPr>
        <w:keepNext w:val="0"/>
        <w:keepLines w:val="0"/>
        <w:pageBreakBefore w:val="0"/>
        <w:widowControl w:val="0"/>
        <w:shd w:val="clear"/>
        <w:kinsoku/>
        <w:wordWrap/>
        <w:overflowPunct/>
        <w:topLinePunct w:val="0"/>
        <w:autoSpaceDE/>
        <w:autoSpaceDN/>
        <w:bidi w:val="0"/>
        <w:adjustRightInd/>
        <w:snapToGrid/>
        <w:spacing w:line="600" w:lineRule="exact"/>
        <w:ind w:firstLine="480" w:firstLineChars="200"/>
        <w:jc w:val="left"/>
        <w:textAlignment w:val="auto"/>
        <w:outlineLvl w:val="0"/>
        <w:rPr>
          <w:rFonts w:hint="eastAsia" w:ascii="宋体" w:hAnsi="宋体" w:eastAsia="宋体" w:cs="宋体"/>
          <w:color w:val="000000" w:themeColor="text1"/>
          <w:sz w:val="24"/>
          <w:szCs w:val="24"/>
          <w:lang w:val="en-US" w:eastAsia="zh-CN"/>
          <w14:textFill>
            <w14:solidFill>
              <w14:schemeClr w14:val="tx1"/>
            </w14:solidFill>
          </w14:textFill>
        </w:rPr>
      </w:pPr>
      <w:bookmarkStart w:id="211" w:name="_Toc2368"/>
      <w:r>
        <w:rPr>
          <w:rFonts w:hint="eastAsia" w:ascii="宋体" w:hAnsi="宋体" w:eastAsia="宋体" w:cs="宋体"/>
          <w:color w:val="000000" w:themeColor="text1"/>
          <w:sz w:val="24"/>
          <w:szCs w:val="24"/>
          <w:lang w:val="en-US" w:eastAsia="zh-CN"/>
          <w14:textFill>
            <w14:solidFill>
              <w14:schemeClr w14:val="tx1"/>
            </w14:solidFill>
          </w14:textFill>
        </w:rPr>
        <w:t>招标代理服务费：</w:t>
      </w:r>
      <w:r>
        <w:rPr>
          <w:rFonts w:hint="eastAsia" w:ascii="宋体" w:hAnsi="宋体" w:eastAsia="宋体" w:cs="宋体"/>
          <w:color w:val="000000" w:themeColor="text1"/>
          <w:sz w:val="24"/>
          <w:szCs w:val="22"/>
          <w:shd w:val="clear"/>
          <w:lang w:val="en-US" w:eastAsia="zh-CN"/>
          <w14:textFill>
            <w14:solidFill>
              <w14:schemeClr w14:val="tx1"/>
            </w14:solidFill>
          </w14:textFill>
        </w:rPr>
        <w:t>根据《国家发展改革委关于进一步放开建设项目专业服务价格的通知》(发改价格(2015)299号)和(计价格[2002]1980号)规定，按中标金额累进法计算收取招标代理服务费</w:t>
      </w:r>
      <w:r>
        <w:rPr>
          <w:rFonts w:hint="eastAsia" w:ascii="宋体" w:hAnsi="宋体" w:eastAsia="宋体" w:cs="宋体"/>
          <w:color w:val="000000" w:themeColor="text1"/>
          <w:sz w:val="24"/>
          <w:szCs w:val="22"/>
          <w:shd w:val="clear"/>
          <w:lang w:eastAsia="zh-CN"/>
          <w14:textFill>
            <w14:solidFill>
              <w14:schemeClr w14:val="tx1"/>
            </w14:solidFill>
          </w14:textFill>
        </w:rPr>
        <w:t>。</w:t>
      </w:r>
    </w:p>
    <w:p w14:paraId="248F2BDC">
      <w:pPr>
        <w:keepNext w:val="0"/>
        <w:keepLines w:val="0"/>
        <w:pageBreakBefore w:val="0"/>
        <w:widowControl w:val="0"/>
        <w:shd w:val="clear"/>
        <w:kinsoku/>
        <w:wordWrap/>
        <w:overflowPunct/>
        <w:topLinePunct w:val="0"/>
        <w:autoSpaceDE/>
        <w:autoSpaceDN/>
        <w:bidi w:val="0"/>
        <w:adjustRightInd/>
        <w:snapToGrid/>
        <w:spacing w:line="600" w:lineRule="exact"/>
        <w:ind w:firstLine="482" w:firstLineChars="200"/>
        <w:jc w:val="center"/>
        <w:textAlignment w:val="auto"/>
        <w:outlineLvl w:val="0"/>
        <w:rPr>
          <w:rFonts w:hint="eastAsia" w:ascii="宋体" w:hAnsi="宋体" w:eastAsia="宋体" w:cs="宋体"/>
          <w:b/>
          <w:bCs/>
          <w:color w:val="000000" w:themeColor="text1"/>
          <w:sz w:val="24"/>
          <w:szCs w:val="24"/>
          <w14:textFill>
            <w14:solidFill>
              <w14:schemeClr w14:val="tx1"/>
            </w14:solidFill>
          </w14:textFill>
        </w:rPr>
      </w:pPr>
      <w:r>
        <w:rPr>
          <w:rFonts w:hint="eastAsia" w:ascii="宋体" w:hAnsi="宋体" w:eastAsia="宋体" w:cs="宋体"/>
          <w:b/>
          <w:bCs/>
          <w:color w:val="000000" w:themeColor="text1"/>
          <w:sz w:val="24"/>
          <w:szCs w:val="24"/>
          <w14:textFill>
            <w14:solidFill>
              <w14:schemeClr w14:val="tx1"/>
            </w14:solidFill>
          </w14:textFill>
        </w:rPr>
        <w:t>二十</w:t>
      </w:r>
      <w:r>
        <w:rPr>
          <w:rFonts w:hint="eastAsia" w:ascii="宋体" w:hAnsi="宋体" w:eastAsia="宋体" w:cs="宋体"/>
          <w:b/>
          <w:bCs/>
          <w:color w:val="000000" w:themeColor="text1"/>
          <w:sz w:val="24"/>
          <w:szCs w:val="24"/>
          <w:lang w:eastAsia="zh-CN"/>
          <w14:textFill>
            <w14:solidFill>
              <w14:schemeClr w14:val="tx1"/>
            </w14:solidFill>
          </w14:textFill>
        </w:rPr>
        <w:t>二</w:t>
      </w:r>
      <w:r>
        <w:rPr>
          <w:rFonts w:hint="eastAsia" w:ascii="宋体" w:hAnsi="宋体" w:eastAsia="宋体" w:cs="宋体"/>
          <w:b/>
          <w:bCs/>
          <w:color w:val="000000" w:themeColor="text1"/>
          <w:sz w:val="24"/>
          <w:szCs w:val="24"/>
          <w14:textFill>
            <w14:solidFill>
              <w14:schemeClr w14:val="tx1"/>
            </w14:solidFill>
          </w14:textFill>
        </w:rPr>
        <w:t>、</w:t>
      </w:r>
      <w:bookmarkEnd w:id="193"/>
      <w:bookmarkEnd w:id="194"/>
      <w:bookmarkEnd w:id="195"/>
      <w:bookmarkEnd w:id="196"/>
      <w:bookmarkEnd w:id="197"/>
      <w:bookmarkEnd w:id="198"/>
      <w:r>
        <w:rPr>
          <w:rFonts w:hint="eastAsia" w:ascii="宋体" w:hAnsi="宋体" w:eastAsia="宋体" w:cs="宋体"/>
          <w:b/>
          <w:bCs/>
          <w:color w:val="000000" w:themeColor="text1"/>
          <w:sz w:val="24"/>
          <w:szCs w:val="24"/>
          <w14:textFill>
            <w14:solidFill>
              <w14:schemeClr w14:val="tx1"/>
            </w14:solidFill>
          </w14:textFill>
        </w:rPr>
        <w:t>废标情形</w:t>
      </w:r>
      <w:bookmarkEnd w:id="211"/>
    </w:p>
    <w:p w14:paraId="5D1677D6">
      <w:pPr>
        <w:keepNext w:val="0"/>
        <w:keepLines w:val="0"/>
        <w:pageBreakBefore w:val="0"/>
        <w:widowControl w:val="0"/>
        <w:shd w:val="clear"/>
        <w:kinsoku/>
        <w:wordWrap/>
        <w:overflowPunct/>
        <w:topLinePunct w:val="0"/>
        <w:autoSpaceDE/>
        <w:autoSpaceDN/>
        <w:bidi w:val="0"/>
        <w:adjustRightInd/>
        <w:snapToGrid/>
        <w:spacing w:line="600" w:lineRule="exact"/>
        <w:ind w:firstLine="480" w:firstLineChars="200"/>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（一）谈判小组发现谈判文件存在歧义、重大缺陷导致评标工作无法进行，或者谈判文件内容违反国家有关强制性规定的，应当停止评标工作，与采购人或者</w:t>
      </w:r>
      <w:r>
        <w:rPr>
          <w:rFonts w:hint="eastAsia" w:ascii="宋体" w:hAnsi="宋体" w:eastAsia="宋体" w:cs="宋体"/>
          <w:color w:val="000000" w:themeColor="text1"/>
          <w:sz w:val="24"/>
          <w:szCs w:val="24"/>
          <w:lang w:val="en-US" w:eastAsia="zh-CN"/>
          <w14:textFill>
            <w14:solidFill>
              <w14:schemeClr w14:val="tx1"/>
            </w14:solidFill>
          </w14:textFill>
        </w:rPr>
        <w:t>陕西经纬纵横项目管理有限公司</w:t>
      </w:r>
      <w:r>
        <w:rPr>
          <w:rFonts w:hint="eastAsia" w:ascii="宋体" w:hAnsi="宋体" w:eastAsia="宋体" w:cs="宋体"/>
          <w:color w:val="000000" w:themeColor="text1"/>
          <w:sz w:val="24"/>
          <w:szCs w:val="24"/>
          <w14:textFill>
            <w14:solidFill>
              <w14:schemeClr w14:val="tx1"/>
            </w14:solidFill>
          </w14:textFill>
        </w:rPr>
        <w:t>沟通并作书面记录。采购人或者</w:t>
      </w:r>
      <w:r>
        <w:rPr>
          <w:rFonts w:hint="eastAsia" w:ascii="宋体" w:hAnsi="宋体" w:eastAsia="宋体" w:cs="宋体"/>
          <w:color w:val="000000" w:themeColor="text1"/>
          <w:sz w:val="24"/>
          <w:szCs w:val="24"/>
          <w:lang w:val="en-US" w:eastAsia="zh-CN"/>
          <w14:textFill>
            <w14:solidFill>
              <w14:schemeClr w14:val="tx1"/>
            </w14:solidFill>
          </w14:textFill>
        </w:rPr>
        <w:t>陕西经纬纵横项目管理有限公司</w:t>
      </w:r>
      <w:r>
        <w:rPr>
          <w:rFonts w:hint="eastAsia" w:ascii="宋体" w:hAnsi="宋体" w:eastAsia="宋体" w:cs="宋体"/>
          <w:color w:val="000000" w:themeColor="text1"/>
          <w:sz w:val="24"/>
          <w:szCs w:val="24"/>
          <w14:textFill>
            <w14:solidFill>
              <w14:schemeClr w14:val="tx1"/>
            </w14:solidFill>
          </w14:textFill>
        </w:rPr>
        <w:t>确认后，应当修改谈判文件，重新组织采购活动。</w:t>
      </w:r>
    </w:p>
    <w:p w14:paraId="24017BF1">
      <w:pPr>
        <w:keepNext w:val="0"/>
        <w:keepLines w:val="0"/>
        <w:pageBreakBefore w:val="0"/>
        <w:widowControl w:val="0"/>
        <w:shd w:val="clear"/>
        <w:kinsoku/>
        <w:wordWrap/>
        <w:overflowPunct/>
        <w:topLinePunct w:val="0"/>
        <w:autoSpaceDE/>
        <w:autoSpaceDN/>
        <w:bidi w:val="0"/>
        <w:adjustRightInd/>
        <w:snapToGrid/>
        <w:spacing w:line="600" w:lineRule="exact"/>
        <w:ind w:firstLine="480" w:firstLineChars="200"/>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（二）根据《政府采购法》第三十六条规定，在招标采购中，出现下列情形之一的，本项目按废标处理：</w:t>
      </w:r>
    </w:p>
    <w:p w14:paraId="61E643AA">
      <w:pPr>
        <w:keepNext w:val="0"/>
        <w:keepLines w:val="0"/>
        <w:pageBreakBefore w:val="0"/>
        <w:widowControl w:val="0"/>
        <w:shd w:val="clear"/>
        <w:kinsoku/>
        <w:wordWrap/>
        <w:overflowPunct/>
        <w:topLinePunct w:val="0"/>
        <w:autoSpaceDE/>
        <w:autoSpaceDN/>
        <w:bidi w:val="0"/>
        <w:adjustRightInd/>
        <w:snapToGrid/>
        <w:spacing w:line="600" w:lineRule="exact"/>
        <w:ind w:firstLine="480" w:firstLineChars="200"/>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1、出现影响采购公正的违法、违规行为；</w:t>
      </w:r>
    </w:p>
    <w:p w14:paraId="7E3125ED">
      <w:pPr>
        <w:keepNext w:val="0"/>
        <w:keepLines w:val="0"/>
        <w:pageBreakBefore w:val="0"/>
        <w:widowControl w:val="0"/>
        <w:shd w:val="clear"/>
        <w:kinsoku/>
        <w:wordWrap/>
        <w:overflowPunct/>
        <w:topLinePunct w:val="0"/>
        <w:autoSpaceDE/>
        <w:autoSpaceDN/>
        <w:bidi w:val="0"/>
        <w:adjustRightInd/>
        <w:snapToGrid/>
        <w:spacing w:line="600" w:lineRule="exact"/>
        <w:ind w:firstLine="480" w:firstLineChars="200"/>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2、供应商的报价均超过了采购预算，采购人不能支付；</w:t>
      </w:r>
    </w:p>
    <w:p w14:paraId="5E0E9934">
      <w:pPr>
        <w:keepNext w:val="0"/>
        <w:keepLines w:val="0"/>
        <w:pageBreakBefore w:val="0"/>
        <w:widowControl w:val="0"/>
        <w:shd w:val="clear"/>
        <w:kinsoku/>
        <w:wordWrap/>
        <w:overflowPunct/>
        <w:topLinePunct w:val="0"/>
        <w:autoSpaceDE/>
        <w:autoSpaceDN/>
        <w:bidi w:val="0"/>
        <w:adjustRightInd/>
        <w:snapToGrid/>
        <w:spacing w:line="600" w:lineRule="exact"/>
        <w:ind w:firstLine="480" w:firstLineChars="200"/>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3、因重大变故，采购任务取消。</w:t>
      </w:r>
    </w:p>
    <w:p w14:paraId="14C4A1C0">
      <w:pPr>
        <w:keepNext w:val="0"/>
        <w:keepLines w:val="0"/>
        <w:pageBreakBefore w:val="0"/>
        <w:widowControl w:val="0"/>
        <w:shd w:val="clear"/>
        <w:kinsoku/>
        <w:wordWrap/>
        <w:overflowPunct/>
        <w:topLinePunct w:val="0"/>
        <w:autoSpaceDE/>
        <w:autoSpaceDN/>
        <w:bidi w:val="0"/>
        <w:adjustRightInd/>
        <w:snapToGrid/>
        <w:spacing w:line="600" w:lineRule="exact"/>
        <w:ind w:firstLine="480" w:firstLineChars="200"/>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废标后，由</w:t>
      </w:r>
      <w:r>
        <w:rPr>
          <w:rFonts w:hint="eastAsia" w:ascii="宋体" w:hAnsi="宋体" w:eastAsia="宋体" w:cs="宋体"/>
          <w:color w:val="000000" w:themeColor="text1"/>
          <w:sz w:val="24"/>
          <w:szCs w:val="24"/>
          <w:lang w:val="en-US" w:eastAsia="zh-CN"/>
          <w14:textFill>
            <w14:solidFill>
              <w14:schemeClr w14:val="tx1"/>
            </w14:solidFill>
          </w14:textFill>
        </w:rPr>
        <w:t>陕西经纬纵横项目管理有限公司</w:t>
      </w:r>
      <w:r>
        <w:rPr>
          <w:rFonts w:hint="eastAsia" w:ascii="宋体" w:hAnsi="宋体" w:eastAsia="宋体" w:cs="宋体"/>
          <w:color w:val="000000" w:themeColor="text1"/>
          <w:sz w:val="24"/>
          <w:szCs w:val="24"/>
          <w14:textFill>
            <w14:solidFill>
              <w14:schemeClr w14:val="tx1"/>
            </w14:solidFill>
          </w14:textFill>
        </w:rPr>
        <w:t>发布废标公告。</w:t>
      </w:r>
    </w:p>
    <w:bookmarkEnd w:id="133"/>
    <w:bookmarkEnd w:id="134"/>
    <w:bookmarkEnd w:id="135"/>
    <w:bookmarkEnd w:id="136"/>
    <w:bookmarkEnd w:id="137"/>
    <w:bookmarkEnd w:id="138"/>
    <w:bookmarkEnd w:id="139"/>
    <w:bookmarkEnd w:id="140"/>
    <w:bookmarkEnd w:id="141"/>
    <w:bookmarkEnd w:id="143"/>
    <w:p w14:paraId="52C2906A">
      <w:pPr>
        <w:shd w:val="clear"/>
        <w:tabs>
          <w:tab w:val="left" w:pos="540"/>
        </w:tabs>
        <w:spacing w:line="600" w:lineRule="exact"/>
        <w:jc w:val="center"/>
        <w:outlineLvl w:val="0"/>
        <w:rPr>
          <w:rFonts w:hint="eastAsia" w:ascii="宋体" w:hAnsi="宋体" w:eastAsia="宋体" w:cs="宋体"/>
          <w:b/>
          <w:bCs/>
          <w:color w:val="000000" w:themeColor="text1"/>
          <w:sz w:val="24"/>
          <w:highlight w:val="none"/>
          <w14:textFill>
            <w14:solidFill>
              <w14:schemeClr w14:val="tx1"/>
            </w14:solidFill>
          </w14:textFill>
        </w:rPr>
      </w:pPr>
      <w:bookmarkStart w:id="212" w:name="_Toc20310"/>
      <w:r>
        <w:rPr>
          <w:rFonts w:hint="eastAsia" w:ascii="宋体" w:hAnsi="宋体" w:eastAsia="宋体" w:cs="宋体"/>
          <w:b/>
          <w:bCs/>
          <w:color w:val="000000" w:themeColor="text1"/>
          <w:sz w:val="24"/>
          <w:highlight w:val="none"/>
          <w:lang w:eastAsia="zh-CN"/>
          <w14:textFill>
            <w14:solidFill>
              <w14:schemeClr w14:val="tx1"/>
            </w14:solidFill>
          </w14:textFill>
        </w:rPr>
        <w:t>二</w:t>
      </w:r>
      <w:r>
        <w:rPr>
          <w:rFonts w:hint="eastAsia" w:ascii="宋体" w:hAnsi="宋体" w:eastAsia="宋体" w:cs="宋体"/>
          <w:b/>
          <w:bCs/>
          <w:color w:val="000000" w:themeColor="text1"/>
          <w:sz w:val="24"/>
          <w:highlight w:val="none"/>
          <w14:textFill>
            <w14:solidFill>
              <w14:schemeClr w14:val="tx1"/>
            </w14:solidFill>
          </w14:textFill>
        </w:rPr>
        <w:t>十</w:t>
      </w:r>
      <w:r>
        <w:rPr>
          <w:rFonts w:hint="eastAsia" w:ascii="宋体" w:hAnsi="宋体" w:eastAsia="宋体" w:cs="宋体"/>
          <w:b/>
          <w:bCs/>
          <w:color w:val="000000" w:themeColor="text1"/>
          <w:sz w:val="24"/>
          <w:highlight w:val="none"/>
          <w:lang w:eastAsia="zh-CN"/>
          <w14:textFill>
            <w14:solidFill>
              <w14:schemeClr w14:val="tx1"/>
            </w14:solidFill>
          </w14:textFill>
        </w:rPr>
        <w:t>三</w:t>
      </w:r>
      <w:r>
        <w:rPr>
          <w:rFonts w:hint="eastAsia" w:ascii="宋体" w:hAnsi="宋体" w:eastAsia="宋体" w:cs="宋体"/>
          <w:b/>
          <w:bCs/>
          <w:color w:val="000000" w:themeColor="text1"/>
          <w:sz w:val="24"/>
          <w:highlight w:val="none"/>
          <w14:textFill>
            <w14:solidFill>
              <w14:schemeClr w14:val="tx1"/>
            </w14:solidFill>
          </w14:textFill>
        </w:rPr>
        <w:t>、询问和质疑</w:t>
      </w:r>
      <w:bookmarkEnd w:id="212"/>
    </w:p>
    <w:p w14:paraId="04124CBD">
      <w:pPr>
        <w:keepNext w:val="0"/>
        <w:keepLines w:val="0"/>
        <w:pageBreakBefore w:val="0"/>
        <w:widowControl w:val="0"/>
        <w:shd w:val="clear"/>
        <w:kinsoku/>
        <w:wordWrap/>
        <w:overflowPunct/>
        <w:topLinePunct w:val="0"/>
        <w:autoSpaceDE/>
        <w:autoSpaceDN/>
        <w:bidi w:val="0"/>
        <w:adjustRightInd/>
        <w:snapToGrid/>
        <w:spacing w:line="600" w:lineRule="exact"/>
        <w:ind w:firstLine="480" w:firstLineChars="200"/>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供应商如果认为谈判文件中涉及的采购需求（包括供应商资格条件、评审要素及分值设置、采购内容和要求、合同条款等）使自身的合法权益受到损害，可以在谈判文件公告期限届满之日起</w:t>
      </w:r>
      <w:r>
        <w:rPr>
          <w:rFonts w:hint="eastAsia" w:ascii="宋体" w:hAnsi="宋体" w:eastAsia="宋体" w:cs="宋体"/>
          <w:color w:val="000000" w:themeColor="text1"/>
          <w:sz w:val="24"/>
          <w:szCs w:val="24"/>
          <w:lang w:val="en-US" w:eastAsia="zh-CN"/>
          <w14:textFill>
            <w14:solidFill>
              <w14:schemeClr w14:val="tx1"/>
            </w14:solidFill>
          </w14:textFill>
        </w:rPr>
        <w:t>7个</w:t>
      </w:r>
      <w:r>
        <w:rPr>
          <w:rFonts w:hint="eastAsia" w:ascii="宋体" w:hAnsi="宋体" w:eastAsia="宋体" w:cs="宋体"/>
          <w:color w:val="000000" w:themeColor="text1"/>
          <w:sz w:val="24"/>
          <w:szCs w:val="24"/>
          <w14:textFill>
            <w14:solidFill>
              <w14:schemeClr w14:val="tx1"/>
            </w14:solidFill>
          </w14:textFill>
        </w:rPr>
        <w:t>工作日内，以书面形式向采购人</w:t>
      </w:r>
      <w:r>
        <w:rPr>
          <w:rFonts w:hint="eastAsia" w:ascii="宋体" w:hAnsi="宋体" w:eastAsia="宋体" w:cs="宋体"/>
          <w:color w:val="000000" w:themeColor="text1"/>
          <w:sz w:val="24"/>
          <w:szCs w:val="24"/>
          <w:lang w:eastAsia="zh-CN"/>
          <w14:textFill>
            <w14:solidFill>
              <w14:schemeClr w14:val="tx1"/>
            </w14:solidFill>
          </w14:textFill>
        </w:rPr>
        <w:t>质疑</w:t>
      </w:r>
      <w:r>
        <w:rPr>
          <w:rFonts w:hint="eastAsia" w:ascii="宋体" w:hAnsi="宋体" w:eastAsia="宋体" w:cs="宋体"/>
          <w:color w:val="000000" w:themeColor="text1"/>
          <w:sz w:val="24"/>
          <w:szCs w:val="24"/>
          <w14:textFill>
            <w14:solidFill>
              <w14:schemeClr w14:val="tx1"/>
            </w14:solidFill>
          </w14:textFill>
        </w:rPr>
        <w:t>；</w:t>
      </w:r>
    </w:p>
    <w:p w14:paraId="47933C54">
      <w:pPr>
        <w:keepNext w:val="0"/>
        <w:keepLines w:val="0"/>
        <w:pageBreakBefore w:val="0"/>
        <w:widowControl w:val="0"/>
        <w:shd w:val="clear"/>
        <w:kinsoku/>
        <w:wordWrap/>
        <w:overflowPunct/>
        <w:topLinePunct w:val="0"/>
        <w:autoSpaceDE/>
        <w:autoSpaceDN/>
        <w:bidi w:val="0"/>
        <w:adjustRightInd/>
        <w:snapToGrid/>
        <w:spacing w:line="600" w:lineRule="exact"/>
        <w:ind w:firstLine="480" w:firstLineChars="200"/>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供应商如果认为采购程序、采购过程或成交结果使自身的合法权益受到损害，可以在知道或应知其权益受到损害之日起</w:t>
      </w:r>
      <w:r>
        <w:rPr>
          <w:rFonts w:hint="eastAsia" w:ascii="宋体" w:hAnsi="宋体" w:eastAsia="宋体" w:cs="宋体"/>
          <w:color w:val="000000" w:themeColor="text1"/>
          <w:sz w:val="24"/>
          <w:szCs w:val="24"/>
          <w:lang w:val="en-US" w:eastAsia="zh-CN"/>
          <w14:textFill>
            <w14:solidFill>
              <w14:schemeClr w14:val="tx1"/>
            </w14:solidFill>
          </w14:textFill>
        </w:rPr>
        <w:t>7</w:t>
      </w:r>
      <w:r>
        <w:rPr>
          <w:rFonts w:hint="eastAsia" w:ascii="宋体" w:hAnsi="宋体" w:eastAsia="宋体" w:cs="宋体"/>
          <w:color w:val="000000" w:themeColor="text1"/>
          <w:sz w:val="24"/>
          <w:szCs w:val="24"/>
          <w14:textFill>
            <w14:solidFill>
              <w14:schemeClr w14:val="tx1"/>
            </w14:solidFill>
          </w14:textFill>
        </w:rPr>
        <w:t>个工作日内，以书面形式向</w:t>
      </w:r>
      <w:r>
        <w:rPr>
          <w:rFonts w:hint="eastAsia" w:ascii="宋体" w:hAnsi="宋体" w:eastAsia="宋体" w:cs="宋体"/>
          <w:color w:val="000000" w:themeColor="text1"/>
          <w:sz w:val="24"/>
          <w:szCs w:val="24"/>
          <w:lang w:eastAsia="zh-CN"/>
          <w14:textFill>
            <w14:solidFill>
              <w14:schemeClr w14:val="tx1"/>
            </w14:solidFill>
          </w14:textFill>
        </w:rPr>
        <w:t>采购代理机构质疑</w:t>
      </w:r>
      <w:r>
        <w:rPr>
          <w:rFonts w:hint="eastAsia" w:ascii="宋体" w:hAnsi="宋体" w:eastAsia="宋体" w:cs="宋体"/>
          <w:color w:val="000000" w:themeColor="text1"/>
          <w:sz w:val="24"/>
          <w:szCs w:val="24"/>
          <w14:textFill>
            <w14:solidFill>
              <w14:schemeClr w14:val="tx1"/>
            </w14:solidFill>
          </w14:textFill>
        </w:rPr>
        <w:t>。</w:t>
      </w:r>
    </w:p>
    <w:p w14:paraId="4E10ACC3">
      <w:pPr>
        <w:keepNext w:val="0"/>
        <w:keepLines w:val="0"/>
        <w:pageBreakBefore w:val="0"/>
        <w:widowControl w:val="0"/>
        <w:shd w:val="clear"/>
        <w:kinsoku/>
        <w:wordWrap/>
        <w:overflowPunct/>
        <w:topLinePunct w:val="0"/>
        <w:autoSpaceDE/>
        <w:autoSpaceDN/>
        <w:bidi w:val="0"/>
        <w:adjustRightInd/>
        <w:snapToGrid/>
        <w:spacing w:line="600" w:lineRule="exact"/>
        <w:ind w:firstLine="480" w:firstLineChars="200"/>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 采购人、</w:t>
      </w:r>
      <w:r>
        <w:rPr>
          <w:rFonts w:hint="eastAsia" w:ascii="宋体" w:hAnsi="宋体" w:eastAsia="宋体" w:cs="宋体"/>
          <w:color w:val="000000" w:themeColor="text1"/>
          <w:sz w:val="24"/>
          <w:szCs w:val="24"/>
          <w:lang w:eastAsia="zh-CN"/>
          <w14:textFill>
            <w14:solidFill>
              <w14:schemeClr w14:val="tx1"/>
            </w14:solidFill>
          </w14:textFill>
        </w:rPr>
        <w:t>采购代理</w:t>
      </w:r>
      <w:r>
        <w:rPr>
          <w:rFonts w:hint="eastAsia" w:ascii="宋体" w:hAnsi="宋体" w:eastAsia="宋体" w:cs="宋体"/>
          <w:color w:val="000000" w:themeColor="text1"/>
          <w:sz w:val="24"/>
          <w:szCs w:val="24"/>
          <w14:textFill>
            <w14:solidFill>
              <w14:schemeClr w14:val="tx1"/>
            </w14:solidFill>
          </w14:textFill>
        </w:rPr>
        <w:t>将在收到书面质疑后</w:t>
      </w:r>
      <w:r>
        <w:rPr>
          <w:rFonts w:hint="eastAsia" w:ascii="宋体" w:hAnsi="宋体" w:eastAsia="宋体" w:cs="宋体"/>
          <w:color w:val="000000" w:themeColor="text1"/>
          <w:sz w:val="24"/>
          <w:szCs w:val="24"/>
          <w:lang w:val="en-US" w:eastAsia="zh-CN"/>
          <w14:textFill>
            <w14:solidFill>
              <w14:schemeClr w14:val="tx1"/>
            </w14:solidFill>
          </w14:textFill>
        </w:rPr>
        <w:t>7</w:t>
      </w:r>
      <w:r>
        <w:rPr>
          <w:rFonts w:hint="eastAsia" w:ascii="宋体" w:hAnsi="宋体" w:eastAsia="宋体" w:cs="宋体"/>
          <w:color w:val="000000" w:themeColor="text1"/>
          <w:sz w:val="24"/>
          <w:szCs w:val="24"/>
          <w14:textFill>
            <w14:solidFill>
              <w14:schemeClr w14:val="tx1"/>
            </w14:solidFill>
          </w14:textFill>
        </w:rPr>
        <w:t>个工作日内</w:t>
      </w:r>
      <w:r>
        <w:rPr>
          <w:rFonts w:hint="eastAsia" w:ascii="宋体" w:hAnsi="宋体" w:eastAsia="宋体" w:cs="宋体"/>
          <w:color w:val="000000" w:themeColor="text1"/>
          <w:sz w:val="24"/>
          <w:szCs w:val="24"/>
          <w:lang w:eastAsia="zh-CN"/>
          <w14:textFill>
            <w14:solidFill>
              <w14:schemeClr w14:val="tx1"/>
            </w14:solidFill>
          </w14:textFill>
        </w:rPr>
        <w:t>作出</w:t>
      </w:r>
      <w:r>
        <w:rPr>
          <w:rFonts w:hint="eastAsia" w:ascii="宋体" w:hAnsi="宋体" w:eastAsia="宋体" w:cs="宋体"/>
          <w:color w:val="000000" w:themeColor="text1"/>
          <w:sz w:val="24"/>
          <w:szCs w:val="24"/>
          <w14:textFill>
            <w14:solidFill>
              <w14:schemeClr w14:val="tx1"/>
            </w14:solidFill>
          </w14:textFill>
        </w:rPr>
        <w:t>答复，并以书面形式通知质疑人和其他有关供应商。</w:t>
      </w:r>
    </w:p>
    <w:p w14:paraId="2D9823B7">
      <w:pPr>
        <w:keepNext w:val="0"/>
        <w:keepLines w:val="0"/>
        <w:pageBreakBefore w:val="0"/>
        <w:widowControl w:val="0"/>
        <w:shd w:val="clear"/>
        <w:kinsoku/>
        <w:wordWrap/>
        <w:overflowPunct/>
        <w:topLinePunct w:val="0"/>
        <w:autoSpaceDE/>
        <w:autoSpaceDN/>
        <w:bidi w:val="0"/>
        <w:adjustRightInd/>
        <w:snapToGrid/>
        <w:spacing w:line="600" w:lineRule="exact"/>
        <w:ind w:firstLine="480" w:firstLineChars="200"/>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1、供应商</w:t>
      </w:r>
      <w:r>
        <w:rPr>
          <w:rFonts w:hint="eastAsia" w:ascii="宋体" w:hAnsi="宋体" w:eastAsia="宋体" w:cs="宋体"/>
          <w:color w:val="000000" w:themeColor="text1"/>
          <w:sz w:val="24"/>
          <w:szCs w:val="24"/>
          <w:lang w:eastAsia="zh-CN"/>
          <w14:textFill>
            <w14:solidFill>
              <w14:schemeClr w14:val="tx1"/>
            </w14:solidFill>
          </w14:textFill>
        </w:rPr>
        <w:t>质疑</w:t>
      </w:r>
      <w:r>
        <w:rPr>
          <w:rFonts w:hint="eastAsia" w:ascii="宋体" w:hAnsi="宋体" w:eastAsia="宋体" w:cs="宋体"/>
          <w:color w:val="000000" w:themeColor="text1"/>
          <w:sz w:val="24"/>
          <w:szCs w:val="24"/>
          <w14:textFill>
            <w14:solidFill>
              <w14:schemeClr w14:val="tx1"/>
            </w14:solidFill>
          </w14:textFill>
        </w:rPr>
        <w:t>应当提交质疑函和必要的证明材料，并按财政部《质疑函范本》给定的格式进行填写，范本下载详见【财政部国库司（gks.mof.gov.cn）】网站〖首页•〉政府采购管理〗栏目中的《政府采购供应商质疑函范本》。</w:t>
      </w:r>
    </w:p>
    <w:p w14:paraId="77DAA64A">
      <w:pPr>
        <w:keepNext w:val="0"/>
        <w:keepLines w:val="0"/>
        <w:pageBreakBefore w:val="0"/>
        <w:widowControl w:val="0"/>
        <w:shd w:val="clear"/>
        <w:kinsoku/>
        <w:wordWrap/>
        <w:overflowPunct/>
        <w:topLinePunct w:val="0"/>
        <w:autoSpaceDE/>
        <w:autoSpaceDN/>
        <w:bidi w:val="0"/>
        <w:adjustRightInd/>
        <w:snapToGrid/>
        <w:spacing w:line="600" w:lineRule="exact"/>
        <w:ind w:firstLine="480" w:firstLineChars="200"/>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《政府采购供应商质疑函范本》链接地址：</w:t>
      </w:r>
    </w:p>
    <w:p w14:paraId="2CAEB5C2">
      <w:pPr>
        <w:keepNext w:val="0"/>
        <w:keepLines w:val="0"/>
        <w:pageBreakBefore w:val="0"/>
        <w:widowControl w:val="0"/>
        <w:shd w:val="clear"/>
        <w:kinsoku/>
        <w:wordWrap/>
        <w:overflowPunct/>
        <w:topLinePunct w:val="0"/>
        <w:autoSpaceDE/>
        <w:autoSpaceDN/>
        <w:bidi w:val="0"/>
        <w:adjustRightInd/>
        <w:snapToGrid/>
        <w:spacing w:line="600" w:lineRule="exact"/>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http://gks.mof.gov.cn/ztztz/zhengfucaigouguanli/201802/t20180201_2804589.htm</w:t>
      </w:r>
    </w:p>
    <w:p w14:paraId="3E8435FF">
      <w:pPr>
        <w:keepNext w:val="0"/>
        <w:keepLines w:val="0"/>
        <w:pageBreakBefore w:val="0"/>
        <w:widowControl w:val="0"/>
        <w:shd w:val="clear"/>
        <w:kinsoku/>
        <w:wordWrap/>
        <w:overflowPunct/>
        <w:topLinePunct w:val="0"/>
        <w:autoSpaceDE/>
        <w:autoSpaceDN/>
        <w:bidi w:val="0"/>
        <w:adjustRightInd/>
        <w:snapToGrid/>
        <w:spacing w:line="600" w:lineRule="exact"/>
        <w:ind w:firstLine="480" w:firstLineChars="200"/>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2、质疑人为自然人的，应当由本人在《质疑函》上签字；质疑人为法人或者其他组织的，应当由法定代表人、主要负责人，或者其授权代表在《质疑函》上签字或者盖章，并加盖公章。授权代表办理质疑事项时，除提交《质疑函》外，还应当提交《授权委托书》及授权代表的有效身份证明，《授权委托书》应当载明委托代理的具体权限和事项。质疑人须在质疑</w:t>
      </w:r>
      <w:r>
        <w:rPr>
          <w:rFonts w:hint="eastAsia" w:ascii="宋体" w:hAnsi="宋体" w:eastAsia="宋体" w:cs="宋体"/>
          <w:color w:val="000000" w:themeColor="text1"/>
          <w:sz w:val="24"/>
          <w:szCs w:val="24"/>
          <w:lang w:eastAsia="zh-CN"/>
          <w14:textFill>
            <w14:solidFill>
              <w14:schemeClr w14:val="tx1"/>
            </w14:solidFill>
          </w14:textFill>
        </w:rPr>
        <w:t>函</w:t>
      </w:r>
      <w:r>
        <w:rPr>
          <w:rFonts w:hint="eastAsia" w:ascii="宋体" w:hAnsi="宋体" w:eastAsia="宋体" w:cs="宋体"/>
          <w:color w:val="000000" w:themeColor="text1"/>
          <w:sz w:val="24"/>
          <w:szCs w:val="24"/>
          <w14:textFill>
            <w14:solidFill>
              <w14:schemeClr w14:val="tx1"/>
            </w14:solidFill>
          </w14:textFill>
        </w:rPr>
        <w:t>和相关证明材料每一页上加盖公章原件送至质疑函递交地址，</w:t>
      </w:r>
      <w:r>
        <w:rPr>
          <w:rFonts w:hint="eastAsia" w:ascii="宋体" w:hAnsi="宋体" w:eastAsia="宋体" w:cs="宋体"/>
          <w:color w:val="000000" w:themeColor="text1"/>
          <w:sz w:val="24"/>
          <w:szCs w:val="24"/>
          <w:lang w:val="en-US" w:eastAsia="zh-CN"/>
          <w14:textFill>
            <w14:solidFill>
              <w14:schemeClr w14:val="tx1"/>
            </w14:solidFill>
          </w14:textFill>
        </w:rPr>
        <w:t>并</w:t>
      </w:r>
      <w:r>
        <w:rPr>
          <w:rFonts w:hint="eastAsia" w:ascii="宋体" w:hAnsi="宋体" w:eastAsia="宋体" w:cs="宋体"/>
          <w:color w:val="000000" w:themeColor="text1"/>
          <w:sz w:val="24"/>
          <w:szCs w:val="24"/>
          <w14:textFill>
            <w14:solidFill>
              <w14:schemeClr w14:val="tx1"/>
            </w14:solidFill>
          </w14:textFill>
        </w:rPr>
        <w:t>扫描发送至</w:t>
      </w:r>
      <w:r>
        <w:rPr>
          <w:rFonts w:hint="eastAsia" w:hAnsi="宋体" w:cs="宋体"/>
          <w:color w:val="000000" w:themeColor="text1"/>
          <w:sz w:val="24"/>
          <w:szCs w:val="24"/>
          <w:lang w:val="en-US" w:eastAsia="zh-CN"/>
          <w14:textFill>
            <w14:solidFill>
              <w14:schemeClr w14:val="tx1"/>
            </w14:solidFill>
          </w14:textFill>
        </w:rPr>
        <w:t>13810443611</w:t>
      </w:r>
      <w:r>
        <w:rPr>
          <w:rFonts w:hint="eastAsia" w:ascii="宋体" w:hAnsi="宋体" w:eastAsia="宋体" w:cs="宋体"/>
          <w:color w:val="000000" w:themeColor="text1"/>
          <w:sz w:val="24"/>
          <w:szCs w:val="24"/>
          <w:lang w:val="en-US" w:eastAsia="zh-CN"/>
          <w14:textFill>
            <w14:solidFill>
              <w14:schemeClr w14:val="tx1"/>
            </w14:solidFill>
          </w14:textFill>
        </w:rPr>
        <w:t>@163.com</w:t>
      </w:r>
      <w:r>
        <w:rPr>
          <w:rFonts w:hint="eastAsia" w:ascii="宋体" w:hAnsi="宋体" w:eastAsia="宋体" w:cs="宋体"/>
          <w:color w:val="000000" w:themeColor="text1"/>
          <w:sz w:val="24"/>
          <w:szCs w:val="24"/>
          <w14:textFill>
            <w14:solidFill>
              <w14:schemeClr w14:val="tx1"/>
            </w14:solidFill>
          </w14:textFill>
        </w:rPr>
        <w:t>。</w:t>
      </w:r>
    </w:p>
    <w:p w14:paraId="417E421F">
      <w:pPr>
        <w:keepNext w:val="0"/>
        <w:keepLines w:val="0"/>
        <w:pageBreakBefore w:val="0"/>
        <w:widowControl w:val="0"/>
        <w:shd w:val="clear"/>
        <w:kinsoku/>
        <w:wordWrap/>
        <w:overflowPunct/>
        <w:topLinePunct w:val="0"/>
        <w:autoSpaceDE/>
        <w:autoSpaceDN/>
        <w:bidi w:val="0"/>
        <w:adjustRightInd/>
        <w:snapToGrid/>
        <w:spacing w:line="600" w:lineRule="exact"/>
        <w:ind w:firstLine="480" w:firstLineChars="200"/>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在法定质疑期内，针对同一采购程序环节的质疑应当一次性提出</w:t>
      </w:r>
    </w:p>
    <w:p w14:paraId="45184C61">
      <w:pPr>
        <w:keepNext w:val="0"/>
        <w:keepLines w:val="0"/>
        <w:pageBreakBefore w:val="0"/>
        <w:widowControl w:val="0"/>
        <w:shd w:val="clear"/>
        <w:kinsoku/>
        <w:wordWrap/>
        <w:overflowPunct/>
        <w:topLinePunct w:val="0"/>
        <w:autoSpaceDE/>
        <w:autoSpaceDN/>
        <w:bidi w:val="0"/>
        <w:adjustRightInd/>
        <w:snapToGrid/>
        <w:spacing w:line="600" w:lineRule="exact"/>
        <w:ind w:firstLine="480" w:firstLineChars="200"/>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3、有下列情形之一的，属于无效质疑，采购人、</w:t>
      </w:r>
      <w:r>
        <w:rPr>
          <w:rFonts w:hint="eastAsia" w:ascii="宋体" w:hAnsi="宋体" w:eastAsia="宋体" w:cs="宋体"/>
          <w:color w:val="000000" w:themeColor="text1"/>
          <w:sz w:val="24"/>
          <w:szCs w:val="24"/>
          <w:lang w:eastAsia="zh-CN"/>
          <w14:textFill>
            <w14:solidFill>
              <w14:schemeClr w14:val="tx1"/>
            </w14:solidFill>
          </w14:textFill>
        </w:rPr>
        <w:t>采购代理机构</w:t>
      </w:r>
      <w:r>
        <w:rPr>
          <w:rFonts w:hint="eastAsia" w:ascii="宋体" w:hAnsi="宋体" w:eastAsia="宋体" w:cs="宋体"/>
          <w:color w:val="000000" w:themeColor="text1"/>
          <w:sz w:val="24"/>
          <w:szCs w:val="24"/>
          <w14:textFill>
            <w14:solidFill>
              <w14:schemeClr w14:val="tx1"/>
            </w14:solidFill>
          </w14:textFill>
        </w:rPr>
        <w:t>不予受理：</w:t>
      </w:r>
    </w:p>
    <w:p w14:paraId="7573AC87">
      <w:pPr>
        <w:keepNext w:val="0"/>
        <w:keepLines w:val="0"/>
        <w:pageBreakBefore w:val="0"/>
        <w:widowControl w:val="0"/>
        <w:shd w:val="clear"/>
        <w:kinsoku/>
        <w:wordWrap/>
        <w:overflowPunct/>
        <w:topLinePunct w:val="0"/>
        <w:autoSpaceDE/>
        <w:autoSpaceDN/>
        <w:bidi w:val="0"/>
        <w:adjustRightInd/>
        <w:snapToGrid/>
        <w:spacing w:line="600" w:lineRule="exact"/>
        <w:ind w:firstLine="480" w:firstLineChars="200"/>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（1）质疑人不是参与本次采购项目的供应商或潜在供应商；</w:t>
      </w:r>
    </w:p>
    <w:p w14:paraId="3E675FC4">
      <w:pPr>
        <w:keepNext w:val="0"/>
        <w:keepLines w:val="0"/>
        <w:pageBreakBefore w:val="0"/>
        <w:widowControl w:val="0"/>
        <w:shd w:val="clear"/>
        <w:kinsoku/>
        <w:wordWrap/>
        <w:overflowPunct/>
        <w:topLinePunct w:val="0"/>
        <w:autoSpaceDE/>
        <w:autoSpaceDN/>
        <w:bidi w:val="0"/>
        <w:adjustRightInd/>
        <w:snapToGrid/>
        <w:spacing w:line="600" w:lineRule="exact"/>
        <w:ind w:firstLine="480" w:firstLineChars="200"/>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（2）质疑人与质疑事项不存在利害关系的；</w:t>
      </w:r>
    </w:p>
    <w:p w14:paraId="6A684DCC">
      <w:pPr>
        <w:keepNext w:val="0"/>
        <w:keepLines w:val="0"/>
        <w:pageBreakBefore w:val="0"/>
        <w:widowControl w:val="0"/>
        <w:shd w:val="clear"/>
        <w:kinsoku/>
        <w:wordWrap/>
        <w:overflowPunct/>
        <w:topLinePunct w:val="0"/>
        <w:autoSpaceDE/>
        <w:autoSpaceDN/>
        <w:bidi w:val="0"/>
        <w:adjustRightInd/>
        <w:snapToGrid/>
        <w:spacing w:line="600" w:lineRule="exact"/>
        <w:ind w:firstLine="480" w:firstLineChars="200"/>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（3）未在法定期限内提出质疑的；</w:t>
      </w:r>
    </w:p>
    <w:p w14:paraId="48082771">
      <w:pPr>
        <w:keepNext w:val="0"/>
        <w:keepLines w:val="0"/>
        <w:pageBreakBefore w:val="0"/>
        <w:widowControl w:val="0"/>
        <w:shd w:val="clear"/>
        <w:kinsoku/>
        <w:wordWrap/>
        <w:overflowPunct/>
        <w:topLinePunct w:val="0"/>
        <w:autoSpaceDE/>
        <w:autoSpaceDN/>
        <w:bidi w:val="0"/>
        <w:adjustRightInd/>
        <w:snapToGrid/>
        <w:spacing w:line="600" w:lineRule="exact"/>
        <w:ind w:firstLine="480" w:firstLineChars="200"/>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（4）质疑未以书面形式提出，或《质疑函》主要内容构成不完整的，或缺乏必要的证明材料及证明材料不完整的；</w:t>
      </w:r>
    </w:p>
    <w:p w14:paraId="06B01DA9">
      <w:pPr>
        <w:keepNext w:val="0"/>
        <w:keepLines w:val="0"/>
        <w:pageBreakBefore w:val="0"/>
        <w:widowControl w:val="0"/>
        <w:shd w:val="clear"/>
        <w:kinsoku/>
        <w:wordWrap/>
        <w:overflowPunct/>
        <w:topLinePunct w:val="0"/>
        <w:autoSpaceDE/>
        <w:autoSpaceDN/>
        <w:bidi w:val="0"/>
        <w:adjustRightInd/>
        <w:snapToGrid/>
        <w:spacing w:line="600" w:lineRule="exact"/>
        <w:ind w:firstLine="480" w:firstLineChars="200"/>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（5）《质疑函》没有合法有效的签字、盖章或授权的；</w:t>
      </w:r>
    </w:p>
    <w:p w14:paraId="6A2DE4B0">
      <w:pPr>
        <w:keepNext w:val="0"/>
        <w:keepLines w:val="0"/>
        <w:pageBreakBefore w:val="0"/>
        <w:widowControl w:val="0"/>
        <w:shd w:val="clear"/>
        <w:kinsoku/>
        <w:wordWrap/>
        <w:overflowPunct/>
        <w:topLinePunct w:val="0"/>
        <w:autoSpaceDE/>
        <w:autoSpaceDN/>
        <w:bidi w:val="0"/>
        <w:adjustRightInd/>
        <w:snapToGrid/>
        <w:spacing w:line="600" w:lineRule="exact"/>
        <w:ind w:firstLine="480" w:firstLineChars="200"/>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（6）以非法手段取得证据、材料的；</w:t>
      </w:r>
    </w:p>
    <w:p w14:paraId="0EF62171">
      <w:pPr>
        <w:keepNext w:val="0"/>
        <w:keepLines w:val="0"/>
        <w:pageBreakBefore w:val="0"/>
        <w:widowControl w:val="0"/>
        <w:shd w:val="clear"/>
        <w:kinsoku/>
        <w:wordWrap/>
        <w:overflowPunct/>
        <w:topLinePunct w:val="0"/>
        <w:autoSpaceDE/>
        <w:autoSpaceDN/>
        <w:bidi w:val="0"/>
        <w:adjustRightInd/>
        <w:snapToGrid/>
        <w:spacing w:line="600" w:lineRule="exact"/>
        <w:ind w:firstLine="480" w:firstLineChars="200"/>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（7）质疑答复后，同一质疑人就同一事项再次</w:t>
      </w:r>
      <w:r>
        <w:rPr>
          <w:rFonts w:hint="eastAsia" w:ascii="宋体" w:hAnsi="宋体" w:eastAsia="宋体" w:cs="宋体"/>
          <w:color w:val="000000" w:themeColor="text1"/>
          <w:sz w:val="24"/>
          <w:szCs w:val="24"/>
          <w:lang w:eastAsia="zh-CN"/>
          <w14:textFill>
            <w14:solidFill>
              <w14:schemeClr w14:val="tx1"/>
            </w14:solidFill>
          </w14:textFill>
        </w:rPr>
        <w:t>质疑</w:t>
      </w:r>
      <w:r>
        <w:rPr>
          <w:rFonts w:hint="eastAsia" w:ascii="宋体" w:hAnsi="宋体" w:eastAsia="宋体" w:cs="宋体"/>
          <w:color w:val="000000" w:themeColor="text1"/>
          <w:sz w:val="24"/>
          <w:szCs w:val="24"/>
          <w14:textFill>
            <w14:solidFill>
              <w14:schemeClr w14:val="tx1"/>
            </w14:solidFill>
          </w14:textFill>
        </w:rPr>
        <w:t>的；</w:t>
      </w:r>
    </w:p>
    <w:p w14:paraId="4640FCDD">
      <w:pPr>
        <w:keepNext w:val="0"/>
        <w:keepLines w:val="0"/>
        <w:pageBreakBefore w:val="0"/>
        <w:widowControl w:val="0"/>
        <w:shd w:val="clear"/>
        <w:kinsoku/>
        <w:wordWrap/>
        <w:overflowPunct/>
        <w:topLinePunct w:val="0"/>
        <w:autoSpaceDE/>
        <w:autoSpaceDN/>
        <w:bidi w:val="0"/>
        <w:adjustRightInd/>
        <w:snapToGrid/>
        <w:spacing w:line="600" w:lineRule="exact"/>
        <w:ind w:firstLine="480" w:firstLineChars="200"/>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4、质疑人对</w:t>
      </w:r>
      <w:r>
        <w:rPr>
          <w:rFonts w:hint="eastAsia" w:ascii="宋体" w:hAnsi="宋体" w:eastAsia="宋体" w:cs="宋体"/>
          <w:color w:val="000000" w:themeColor="text1"/>
          <w:sz w:val="24"/>
          <w:szCs w:val="24"/>
          <w:lang w:eastAsia="zh-CN"/>
          <w14:textFill>
            <w14:solidFill>
              <w14:schemeClr w14:val="tx1"/>
            </w14:solidFill>
          </w14:textFill>
        </w:rPr>
        <w:t>采购代理机构</w:t>
      </w:r>
      <w:r>
        <w:rPr>
          <w:rFonts w:hint="eastAsia" w:ascii="宋体" w:hAnsi="宋体" w:eastAsia="宋体" w:cs="宋体"/>
          <w:color w:val="000000" w:themeColor="text1"/>
          <w:sz w:val="24"/>
          <w:szCs w:val="24"/>
          <w14:textFill>
            <w14:solidFill>
              <w14:schemeClr w14:val="tx1"/>
            </w14:solidFill>
          </w14:textFill>
        </w:rPr>
        <w:t>或采购人的答复不满意，以及采购人、</w:t>
      </w:r>
      <w:r>
        <w:rPr>
          <w:rFonts w:hint="eastAsia" w:ascii="宋体" w:hAnsi="宋体" w:eastAsia="宋体" w:cs="宋体"/>
          <w:color w:val="000000" w:themeColor="text1"/>
          <w:sz w:val="24"/>
          <w:szCs w:val="24"/>
          <w:lang w:eastAsia="zh-CN"/>
          <w14:textFill>
            <w14:solidFill>
              <w14:schemeClr w14:val="tx1"/>
            </w14:solidFill>
          </w14:textFill>
        </w:rPr>
        <w:t>采购代理机构</w:t>
      </w:r>
      <w:r>
        <w:rPr>
          <w:rFonts w:hint="eastAsia" w:ascii="宋体" w:hAnsi="宋体" w:eastAsia="宋体" w:cs="宋体"/>
          <w:color w:val="000000" w:themeColor="text1"/>
          <w:sz w:val="24"/>
          <w:szCs w:val="24"/>
          <w14:textFill>
            <w14:solidFill>
              <w14:schemeClr w14:val="tx1"/>
            </w14:solidFill>
          </w14:textFill>
        </w:rPr>
        <w:t>未在规定时间内</w:t>
      </w:r>
      <w:r>
        <w:rPr>
          <w:rFonts w:hint="eastAsia" w:ascii="宋体" w:hAnsi="宋体" w:eastAsia="宋体" w:cs="宋体"/>
          <w:color w:val="000000" w:themeColor="text1"/>
          <w:sz w:val="24"/>
          <w:szCs w:val="24"/>
          <w:lang w:eastAsia="zh-CN"/>
          <w14:textFill>
            <w14:solidFill>
              <w14:schemeClr w14:val="tx1"/>
            </w14:solidFill>
          </w14:textFill>
        </w:rPr>
        <w:t>作出</w:t>
      </w:r>
      <w:r>
        <w:rPr>
          <w:rFonts w:hint="eastAsia" w:ascii="宋体" w:hAnsi="宋体" w:eastAsia="宋体" w:cs="宋体"/>
          <w:color w:val="000000" w:themeColor="text1"/>
          <w:sz w:val="24"/>
          <w:szCs w:val="24"/>
          <w14:textFill>
            <w14:solidFill>
              <w14:schemeClr w14:val="tx1"/>
            </w14:solidFill>
          </w14:textFill>
        </w:rPr>
        <w:t>答复的，可以在答复期满后15个工作日内向</w:t>
      </w:r>
      <w:r>
        <w:rPr>
          <w:rFonts w:hint="eastAsia" w:ascii="宋体" w:hAnsi="宋体" w:eastAsia="宋体" w:cs="宋体"/>
          <w:color w:val="000000" w:themeColor="text1"/>
          <w:sz w:val="24"/>
          <w:szCs w:val="24"/>
          <w:lang w:eastAsia="zh-CN"/>
          <w14:textFill>
            <w14:solidFill>
              <w14:schemeClr w14:val="tx1"/>
            </w14:solidFill>
          </w14:textFill>
        </w:rPr>
        <w:t>府谷县</w:t>
      </w:r>
      <w:r>
        <w:rPr>
          <w:rFonts w:hint="eastAsia" w:ascii="宋体" w:hAnsi="宋体" w:eastAsia="宋体" w:cs="宋体"/>
          <w:color w:val="000000" w:themeColor="text1"/>
          <w:sz w:val="24"/>
          <w:szCs w:val="24"/>
          <w14:textFill>
            <w14:solidFill>
              <w14:schemeClr w14:val="tx1"/>
            </w14:solidFill>
          </w14:textFill>
        </w:rPr>
        <w:t>财政局提出投诉。</w:t>
      </w:r>
    </w:p>
    <w:p w14:paraId="329851EC">
      <w:pPr>
        <w:keepNext w:val="0"/>
        <w:keepLines w:val="0"/>
        <w:pageBreakBefore w:val="0"/>
        <w:widowControl w:val="0"/>
        <w:shd w:val="clear"/>
        <w:kinsoku/>
        <w:wordWrap/>
        <w:overflowPunct/>
        <w:topLinePunct w:val="0"/>
        <w:autoSpaceDE/>
        <w:autoSpaceDN/>
        <w:bidi w:val="0"/>
        <w:adjustRightInd/>
        <w:snapToGrid/>
        <w:spacing w:line="600" w:lineRule="exact"/>
        <w:ind w:firstLine="480" w:firstLineChars="200"/>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5、供应商投诉的事项不得超出已质疑事项的范围。</w:t>
      </w:r>
    </w:p>
    <w:p w14:paraId="62A30B75">
      <w:pPr>
        <w:keepNext w:val="0"/>
        <w:keepLines w:val="0"/>
        <w:pageBreakBefore w:val="0"/>
        <w:widowControl w:val="0"/>
        <w:shd w:val="clear"/>
        <w:kinsoku/>
        <w:wordWrap/>
        <w:overflowPunct/>
        <w:topLinePunct w:val="0"/>
        <w:autoSpaceDE/>
        <w:autoSpaceDN/>
        <w:bidi w:val="0"/>
        <w:adjustRightInd/>
        <w:snapToGrid/>
        <w:spacing w:line="600" w:lineRule="exact"/>
        <w:ind w:firstLine="480" w:firstLineChars="200"/>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6、对捏造事实、提供虚假材料进行质疑、投诉的行为予以严肃处理。</w:t>
      </w:r>
    </w:p>
    <w:p w14:paraId="67BE9225">
      <w:pPr>
        <w:keepNext w:val="0"/>
        <w:keepLines w:val="0"/>
        <w:pageBreakBefore w:val="0"/>
        <w:widowControl w:val="0"/>
        <w:shd w:val="clear"/>
        <w:kinsoku/>
        <w:wordWrap/>
        <w:overflowPunct/>
        <w:topLinePunct w:val="0"/>
        <w:autoSpaceDE/>
        <w:autoSpaceDN/>
        <w:bidi w:val="0"/>
        <w:adjustRightInd/>
        <w:snapToGrid/>
        <w:spacing w:line="600" w:lineRule="exact"/>
        <w:ind w:firstLine="480" w:firstLineChars="200"/>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①《中华人民共和国政府采购法》《中华人民共和国政府采购法实施条例》《中华人民共和国招标投标法》《中华人民共和国招标投标法实施条例》《政府采购质疑和投诉办法》等法律法规的规定，供应商质疑、投诉应当有明确的请求和必要的证明材料。</w:t>
      </w:r>
    </w:p>
    <w:p w14:paraId="708CF583">
      <w:pPr>
        <w:keepNext w:val="0"/>
        <w:keepLines w:val="0"/>
        <w:pageBreakBefore w:val="0"/>
        <w:widowControl w:val="0"/>
        <w:shd w:val="clear"/>
        <w:kinsoku/>
        <w:wordWrap/>
        <w:overflowPunct/>
        <w:topLinePunct w:val="0"/>
        <w:autoSpaceDE/>
        <w:autoSpaceDN/>
        <w:bidi w:val="0"/>
        <w:adjustRightInd/>
        <w:snapToGrid/>
        <w:spacing w:line="600" w:lineRule="exact"/>
        <w:ind w:firstLine="480" w:firstLineChars="200"/>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②投诉人在全国范围内十二个月内三次以上投诉查无实据的，由财政部门列入不良行为记录名单。</w:t>
      </w:r>
    </w:p>
    <w:p w14:paraId="44D1BDEA">
      <w:pPr>
        <w:keepNext w:val="0"/>
        <w:keepLines w:val="0"/>
        <w:pageBreakBefore w:val="0"/>
        <w:widowControl w:val="0"/>
        <w:shd w:val="clear"/>
        <w:kinsoku/>
        <w:wordWrap/>
        <w:overflowPunct/>
        <w:topLinePunct w:val="0"/>
        <w:autoSpaceDE/>
        <w:autoSpaceDN/>
        <w:bidi w:val="0"/>
        <w:adjustRightInd/>
        <w:snapToGrid/>
        <w:spacing w:line="600" w:lineRule="exact"/>
        <w:ind w:firstLine="480" w:firstLineChars="200"/>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③捏造事实、提供虚假材料或者以非法手段取得证明材料的投诉将被驳回，并将提出投诉的供应商列入不良行为记录名单，禁止其一至三年内参加政府采购活动。</w:t>
      </w:r>
    </w:p>
    <w:p w14:paraId="1284B574">
      <w:pPr>
        <w:keepNext w:val="0"/>
        <w:keepLines w:val="0"/>
        <w:pageBreakBefore w:val="0"/>
        <w:widowControl w:val="0"/>
        <w:shd w:val="clear"/>
        <w:kinsoku/>
        <w:wordWrap/>
        <w:overflowPunct/>
        <w:topLinePunct w:val="0"/>
        <w:autoSpaceDE/>
        <w:autoSpaceDN/>
        <w:bidi w:val="0"/>
        <w:adjustRightInd/>
        <w:snapToGrid/>
        <w:spacing w:line="600" w:lineRule="exact"/>
        <w:ind w:firstLine="480" w:firstLineChars="200"/>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7、依法严惩捏造事实诬告陷害、诽谤他人的行为。</w:t>
      </w:r>
    </w:p>
    <w:p w14:paraId="61650B69">
      <w:pPr>
        <w:keepNext w:val="0"/>
        <w:keepLines w:val="0"/>
        <w:pageBreakBefore w:val="0"/>
        <w:widowControl w:val="0"/>
        <w:shd w:val="clear"/>
        <w:kinsoku/>
        <w:wordWrap/>
        <w:overflowPunct/>
        <w:topLinePunct w:val="0"/>
        <w:autoSpaceDE/>
        <w:autoSpaceDN/>
        <w:bidi w:val="0"/>
        <w:adjustRightInd/>
        <w:snapToGrid/>
        <w:spacing w:line="600" w:lineRule="exact"/>
        <w:ind w:firstLine="480" w:firstLineChars="200"/>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①《中华人民共和国刑法》第243条【诬告陷害罪】捏造事实诬告陷害他人，意图使他人受刑事追究，情节严重的，处三年以下有期徒刑、拘役或者管制；造成严重后果的，处三年以上十年以下有期徒刑。</w:t>
      </w:r>
    </w:p>
    <w:p w14:paraId="5B6D8E8A">
      <w:pPr>
        <w:keepNext w:val="0"/>
        <w:keepLines w:val="0"/>
        <w:pageBreakBefore w:val="0"/>
        <w:widowControl w:val="0"/>
        <w:shd w:val="clear"/>
        <w:kinsoku/>
        <w:wordWrap/>
        <w:overflowPunct/>
        <w:topLinePunct w:val="0"/>
        <w:autoSpaceDE/>
        <w:autoSpaceDN/>
        <w:bidi w:val="0"/>
        <w:adjustRightInd/>
        <w:snapToGrid/>
        <w:spacing w:line="600" w:lineRule="exact"/>
        <w:ind w:firstLine="480" w:firstLineChars="200"/>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②《中华人民共和国刑法》第246条【侮辱罪、诽谤罪】以暴力或者其他方法公然侮辱他人或者捏造事实诽谤他人，情节严重的，处三年以下有期徒刑、拘役、管制或者剥夺政治权利。</w:t>
      </w:r>
    </w:p>
    <w:p w14:paraId="7A9AA116">
      <w:pPr>
        <w:keepNext w:val="0"/>
        <w:keepLines w:val="0"/>
        <w:pageBreakBefore w:val="0"/>
        <w:widowControl w:val="0"/>
        <w:shd w:val="clear"/>
        <w:kinsoku/>
        <w:wordWrap/>
        <w:overflowPunct/>
        <w:topLinePunct w:val="0"/>
        <w:autoSpaceDE/>
        <w:autoSpaceDN/>
        <w:bidi w:val="0"/>
        <w:adjustRightInd/>
        <w:snapToGrid/>
        <w:spacing w:line="600" w:lineRule="exact"/>
        <w:ind w:firstLine="480" w:firstLineChars="200"/>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8、质疑函递交地址：</w:t>
      </w:r>
    </w:p>
    <w:p w14:paraId="2F2A2C69">
      <w:pPr>
        <w:keepNext w:val="0"/>
        <w:keepLines w:val="0"/>
        <w:pageBreakBefore w:val="0"/>
        <w:widowControl w:val="0"/>
        <w:shd w:val="clear"/>
        <w:kinsoku/>
        <w:wordWrap/>
        <w:overflowPunct/>
        <w:topLinePunct w:val="0"/>
        <w:autoSpaceDE/>
        <w:autoSpaceDN/>
        <w:bidi w:val="0"/>
        <w:adjustRightInd/>
        <w:snapToGrid/>
        <w:spacing w:line="600" w:lineRule="exact"/>
        <w:ind w:firstLine="480" w:firstLineChars="200"/>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采购人：</w:t>
      </w:r>
      <w:r>
        <w:rPr>
          <w:rFonts w:hint="eastAsia" w:ascii="宋体" w:hAnsi="宋体" w:eastAsia="宋体" w:cs="宋体"/>
          <w:color w:val="000000" w:themeColor="text1"/>
          <w:sz w:val="24"/>
          <w:szCs w:val="24"/>
          <w:lang w:val="en-US" w:eastAsia="zh-CN"/>
          <w14:textFill>
            <w14:solidFill>
              <w14:schemeClr w14:val="tx1"/>
            </w14:solidFill>
          </w14:textFill>
        </w:rPr>
        <w:t xml:space="preserve">府谷县庙沟门镇人民政府 </w:t>
      </w:r>
      <w:r>
        <w:rPr>
          <w:rFonts w:hint="eastAsia" w:ascii="宋体" w:hAnsi="宋体" w:eastAsia="宋体" w:cs="宋体"/>
          <w:color w:val="000000" w:themeColor="text1"/>
          <w:sz w:val="24"/>
          <w:szCs w:val="24"/>
          <w14:textFill>
            <w14:solidFill>
              <w14:schemeClr w14:val="tx1"/>
            </w14:solidFill>
          </w14:textFill>
        </w:rPr>
        <w:t xml:space="preserve"> </w:t>
      </w:r>
      <w:r>
        <w:rPr>
          <w:rFonts w:hint="eastAsia" w:ascii="宋体" w:hAnsi="宋体" w:eastAsia="宋体" w:cs="宋体"/>
          <w:color w:val="000000" w:themeColor="text1"/>
          <w:sz w:val="24"/>
          <w:szCs w:val="24"/>
          <w:lang w:val="en-US" w:eastAsia="zh-CN"/>
          <w14:textFill>
            <w14:solidFill>
              <w14:schemeClr w14:val="tx1"/>
            </w14:solidFill>
          </w14:textFill>
        </w:rPr>
        <w:t xml:space="preserve">  </w:t>
      </w:r>
      <w:r>
        <w:rPr>
          <w:rFonts w:hint="eastAsia" w:ascii="宋体" w:hAnsi="宋体" w:eastAsia="宋体" w:cs="宋体"/>
          <w:color w:val="000000" w:themeColor="text1"/>
          <w:sz w:val="24"/>
          <w:szCs w:val="24"/>
          <w14:textFill>
            <w14:solidFill>
              <w14:schemeClr w14:val="tx1"/>
            </w14:solidFill>
          </w14:textFill>
        </w:rPr>
        <w:t xml:space="preserve"> 联系电话：</w:t>
      </w:r>
      <w:r>
        <w:rPr>
          <w:rFonts w:hint="eastAsia" w:ascii="宋体" w:hAnsi="宋体" w:eastAsia="宋体" w:cs="宋体"/>
          <w:color w:val="000000" w:themeColor="text1"/>
          <w:sz w:val="24"/>
          <w:szCs w:val="24"/>
          <w:lang w:val="en-US" w:eastAsia="zh-CN"/>
          <w14:textFill>
            <w14:solidFill>
              <w14:schemeClr w14:val="tx1"/>
            </w14:solidFill>
          </w14:textFill>
        </w:rPr>
        <w:t>15353387786</w:t>
      </w:r>
    </w:p>
    <w:p w14:paraId="1896836A">
      <w:pPr>
        <w:keepNext w:val="0"/>
        <w:keepLines w:val="0"/>
        <w:pageBreakBefore w:val="0"/>
        <w:widowControl w:val="0"/>
        <w:shd w:val="clear"/>
        <w:kinsoku/>
        <w:wordWrap/>
        <w:overflowPunct/>
        <w:topLinePunct w:val="0"/>
        <w:autoSpaceDE/>
        <w:autoSpaceDN/>
        <w:bidi w:val="0"/>
        <w:adjustRightInd/>
        <w:snapToGrid/>
        <w:spacing w:line="600" w:lineRule="exact"/>
        <w:ind w:firstLine="480" w:firstLineChars="200"/>
        <w:textAlignment w:val="auto"/>
        <w:rPr>
          <w:rFonts w:hint="eastAsia" w:ascii="宋体" w:hAnsi="宋体" w:eastAsia="宋体" w:cs="宋体"/>
          <w:color w:val="000000" w:themeColor="text1"/>
          <w:sz w:val="24"/>
          <w:szCs w:val="24"/>
          <w:lang w:val="en-US" w:eastAsia="zh-CN"/>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代理机构：</w:t>
      </w:r>
      <w:r>
        <w:rPr>
          <w:rFonts w:hint="eastAsia" w:ascii="宋体" w:hAnsi="宋体" w:eastAsia="宋体" w:cs="宋体"/>
          <w:color w:val="000000" w:themeColor="text1"/>
          <w:sz w:val="24"/>
          <w:szCs w:val="24"/>
          <w:lang w:val="en-US" w:eastAsia="zh-CN"/>
          <w14:textFill>
            <w14:solidFill>
              <w14:schemeClr w14:val="tx1"/>
            </w14:solidFill>
          </w14:textFill>
        </w:rPr>
        <w:t>陕西经纬纵横项目管理有限公司</w:t>
      </w:r>
      <w:r>
        <w:rPr>
          <w:rFonts w:hint="eastAsia" w:ascii="宋体" w:hAnsi="宋体" w:eastAsia="宋体" w:cs="宋体"/>
          <w:color w:val="000000" w:themeColor="text1"/>
          <w:sz w:val="24"/>
          <w:szCs w:val="24"/>
          <w14:textFill>
            <w14:solidFill>
              <w14:schemeClr w14:val="tx1"/>
            </w14:solidFill>
          </w14:textFill>
        </w:rPr>
        <w:t xml:space="preserve">  </w:t>
      </w:r>
      <w:r>
        <w:rPr>
          <w:rFonts w:hint="eastAsia" w:ascii="宋体" w:hAnsi="宋体" w:eastAsia="宋体" w:cs="宋体"/>
          <w:color w:val="000000" w:themeColor="text1"/>
          <w:sz w:val="24"/>
          <w:szCs w:val="24"/>
          <w:lang w:val="en-US" w:eastAsia="zh-CN"/>
          <w14:textFill>
            <w14:solidFill>
              <w14:schemeClr w14:val="tx1"/>
            </w14:solidFill>
          </w14:textFill>
        </w:rPr>
        <w:t xml:space="preserve"> </w:t>
      </w:r>
      <w:r>
        <w:rPr>
          <w:rFonts w:hint="eastAsia" w:ascii="宋体" w:hAnsi="宋体" w:eastAsia="宋体" w:cs="宋体"/>
          <w:color w:val="000000" w:themeColor="text1"/>
          <w:sz w:val="24"/>
          <w:szCs w:val="24"/>
          <w14:textFill>
            <w14:solidFill>
              <w14:schemeClr w14:val="tx1"/>
            </w14:solidFill>
          </w14:textFill>
        </w:rPr>
        <w:t>联系电话：</w:t>
      </w:r>
      <w:r>
        <w:rPr>
          <w:rFonts w:hint="eastAsia" w:ascii="宋体" w:hAnsi="宋体" w:eastAsia="宋体" w:cs="宋体"/>
          <w:color w:val="000000" w:themeColor="text1"/>
          <w:sz w:val="24"/>
          <w:szCs w:val="24"/>
          <w:lang w:val="en-US" w:eastAsia="zh-CN"/>
          <w14:textFill>
            <w14:solidFill>
              <w14:schemeClr w14:val="tx1"/>
            </w14:solidFill>
          </w14:textFill>
        </w:rPr>
        <w:t>13810443611</w:t>
      </w:r>
    </w:p>
    <w:p w14:paraId="79B43539">
      <w:pPr>
        <w:keepNext w:val="0"/>
        <w:keepLines w:val="0"/>
        <w:pageBreakBefore w:val="0"/>
        <w:widowControl w:val="0"/>
        <w:shd w:val="clear"/>
        <w:kinsoku/>
        <w:wordWrap/>
        <w:overflowPunct/>
        <w:topLinePunct w:val="0"/>
        <w:autoSpaceDE/>
        <w:autoSpaceDN/>
        <w:bidi w:val="0"/>
        <w:adjustRightInd/>
        <w:snapToGrid/>
        <w:spacing w:line="600" w:lineRule="exact"/>
        <w:ind w:firstLine="480" w:firstLineChars="200"/>
        <w:textAlignment w:val="auto"/>
        <w:rPr>
          <w:rFonts w:hint="eastAsia" w:ascii="宋体" w:hAnsi="宋体" w:eastAsia="宋体" w:cs="宋体"/>
          <w:color w:val="000000" w:themeColor="text1"/>
          <w:sz w:val="24"/>
          <w:szCs w:val="24"/>
          <w:lang w:val="en-US" w:eastAsia="zh-CN"/>
          <w14:textFill>
            <w14:solidFill>
              <w14:schemeClr w14:val="tx1"/>
            </w14:solidFill>
          </w14:textFill>
        </w:rPr>
      </w:pPr>
      <w:r>
        <w:rPr>
          <w:rFonts w:hint="eastAsia" w:ascii="宋体" w:hAnsi="宋体" w:eastAsia="宋体" w:cs="宋体"/>
          <w:color w:val="000000" w:themeColor="text1"/>
          <w:sz w:val="24"/>
          <w:szCs w:val="24"/>
          <w:lang w:eastAsia="zh-CN"/>
          <w14:textFill>
            <w14:solidFill>
              <w14:schemeClr w14:val="tx1"/>
            </w14:solidFill>
          </w14:textFill>
        </w:rPr>
        <w:t>地址：</w:t>
      </w:r>
      <w:r>
        <w:rPr>
          <w:rFonts w:hint="eastAsia" w:ascii="宋体" w:hAnsi="宋体" w:eastAsia="宋体" w:cs="宋体"/>
          <w:color w:val="000000" w:themeColor="text1"/>
          <w:sz w:val="24"/>
          <w:szCs w:val="24"/>
          <w:lang w:val="en-US" w:eastAsia="zh-CN"/>
          <w14:textFill>
            <w14:solidFill>
              <w14:schemeClr w14:val="tx1"/>
            </w14:solidFill>
          </w14:textFill>
        </w:rPr>
        <w:t>陕西省榆林市府谷县永宁大楼3楼</w:t>
      </w:r>
    </w:p>
    <w:p w14:paraId="2B96DB2E">
      <w:pPr>
        <w:shd w:val="clear"/>
        <w:rPr>
          <w:rFonts w:hint="eastAsia" w:ascii="宋体" w:hAnsi="宋体" w:eastAsia="宋体" w:cs="宋体"/>
          <w:color w:val="000000" w:themeColor="text1"/>
          <w:sz w:val="24"/>
          <w:highlight w:val="none"/>
          <w14:textFill>
            <w14:solidFill>
              <w14:schemeClr w14:val="tx1"/>
            </w14:solidFill>
          </w14:textFill>
        </w:rPr>
      </w:pPr>
    </w:p>
    <w:bookmarkEnd w:id="5"/>
    <w:bookmarkEnd w:id="6"/>
    <w:p w14:paraId="2997BF61">
      <w:pPr>
        <w:keepNext/>
        <w:keepLines/>
        <w:widowControl w:val="0"/>
        <w:shd w:val="clear"/>
        <w:bidi w:val="0"/>
        <w:spacing w:line="360" w:lineRule="auto"/>
        <w:jc w:val="center"/>
        <w:outlineLvl w:val="9"/>
        <w:rPr>
          <w:rFonts w:hint="eastAsia" w:ascii="宋体" w:hAnsi="宋体" w:eastAsia="宋体" w:cs="宋体"/>
          <w:b/>
          <w:bCs/>
          <w:color w:val="000000" w:themeColor="text1"/>
          <w:kern w:val="44"/>
          <w:sz w:val="28"/>
          <w:szCs w:val="40"/>
          <w:lang w:val="en-US" w:eastAsia="zh-CN" w:bidi="ar-SA"/>
          <w14:textFill>
            <w14:solidFill>
              <w14:schemeClr w14:val="tx1"/>
            </w14:solidFill>
          </w14:textFill>
        </w:rPr>
        <w:sectPr>
          <w:footerReference r:id="rId7" w:type="default"/>
          <w:pgSz w:w="11911" w:h="16843"/>
          <w:pgMar w:top="1304" w:right="1304" w:bottom="1304" w:left="1304" w:header="1134" w:footer="1134" w:gutter="0"/>
          <w:pgNumType w:fmt="decimal" w:start="1"/>
          <w:cols w:space="0" w:num="1"/>
          <w:rtlGutter w:val="0"/>
          <w:docGrid w:linePitch="381" w:charSpace="0"/>
        </w:sectPr>
      </w:pPr>
      <w:bookmarkStart w:id="213" w:name="_Toc27621"/>
      <w:bookmarkStart w:id="214" w:name="_Toc15247"/>
    </w:p>
    <w:p w14:paraId="10D3B3A8">
      <w:pPr>
        <w:pStyle w:val="3"/>
        <w:shd w:val="clear"/>
        <w:bidi w:val="0"/>
        <w:jc w:val="center"/>
        <w:rPr>
          <w:rFonts w:hint="eastAsia" w:ascii="宋体" w:hAnsi="宋体" w:eastAsia="宋体" w:cs="宋体"/>
          <w:b/>
          <w:bCs/>
          <w:color w:val="000000" w:themeColor="text1"/>
          <w:kern w:val="2"/>
          <w:sz w:val="24"/>
          <w:szCs w:val="24"/>
          <w:highlight w:val="none"/>
          <w:lang w:val="en-US" w:eastAsia="zh-CN" w:bidi="ar-SA"/>
          <w14:textFill>
            <w14:solidFill>
              <w14:schemeClr w14:val="tx1"/>
            </w14:solidFill>
          </w14:textFill>
        </w:rPr>
      </w:pPr>
      <w:bookmarkStart w:id="215" w:name="_Toc18946"/>
      <w:r>
        <w:rPr>
          <w:rFonts w:hint="eastAsia" w:ascii="宋体" w:hAnsi="宋体" w:eastAsia="宋体" w:cs="宋体"/>
          <w:color w:val="000000" w:themeColor="text1"/>
          <w:sz w:val="28"/>
          <w:szCs w:val="40"/>
          <w:highlight w:val="none"/>
          <w:lang w:eastAsia="zh-CN"/>
          <w14:textFill>
            <w14:solidFill>
              <w14:schemeClr w14:val="tx1"/>
            </w14:solidFill>
          </w14:textFill>
        </w:rPr>
        <w:t>第三部分</w:t>
      </w:r>
      <w:r>
        <w:rPr>
          <w:rFonts w:hint="eastAsia" w:ascii="宋体" w:hAnsi="宋体" w:eastAsia="宋体" w:cs="宋体"/>
          <w:color w:val="000000" w:themeColor="text1"/>
          <w:sz w:val="28"/>
          <w:szCs w:val="40"/>
          <w:highlight w:val="none"/>
          <w:lang w:val="en-US" w:eastAsia="zh-CN"/>
          <w14:textFill>
            <w14:solidFill>
              <w14:schemeClr w14:val="tx1"/>
            </w14:solidFill>
          </w14:textFill>
        </w:rPr>
        <w:t xml:space="preserve"> </w:t>
      </w:r>
      <w:r>
        <w:rPr>
          <w:rFonts w:hint="eastAsia" w:ascii="宋体" w:hAnsi="宋体" w:eastAsia="宋体" w:cs="宋体"/>
          <w:color w:val="000000" w:themeColor="text1"/>
          <w:sz w:val="28"/>
          <w:szCs w:val="40"/>
          <w:highlight w:val="none"/>
          <w14:textFill>
            <w14:solidFill>
              <w14:schemeClr w14:val="tx1"/>
            </w14:solidFill>
          </w14:textFill>
        </w:rPr>
        <w:t>采购内容及技术要求</w:t>
      </w:r>
      <w:bookmarkEnd w:id="213"/>
      <w:bookmarkEnd w:id="214"/>
      <w:bookmarkEnd w:id="215"/>
    </w:p>
    <w:p w14:paraId="1C12C2F7">
      <w:pPr>
        <w:keepNext w:val="0"/>
        <w:keepLines w:val="0"/>
        <w:pageBreakBefore w:val="0"/>
        <w:widowControl w:val="0"/>
        <w:numPr>
          <w:ilvl w:val="0"/>
          <w:numId w:val="0"/>
        </w:numPr>
        <w:shd w:val="clear"/>
        <w:kinsoku/>
        <w:wordWrap/>
        <w:overflowPunct/>
        <w:topLinePunct w:val="0"/>
        <w:autoSpaceDE/>
        <w:autoSpaceDN/>
        <w:bidi w:val="0"/>
        <w:adjustRightInd/>
        <w:snapToGrid/>
        <w:spacing w:line="480" w:lineRule="auto"/>
        <w:ind w:firstLine="482" w:firstLineChars="200"/>
        <w:textAlignment w:val="auto"/>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b/>
          <w:bCs/>
          <w:color w:val="000000" w:themeColor="text1"/>
          <w:sz w:val="24"/>
          <w:szCs w:val="24"/>
          <w:highlight w:val="none"/>
          <w:lang w:val="en-US" w:eastAsia="zh-CN"/>
          <w14:textFill>
            <w14:solidFill>
              <w14:schemeClr w14:val="tx1"/>
            </w14:solidFill>
          </w14:textFill>
        </w:rPr>
        <w:t>一、项目名称：</w:t>
      </w:r>
      <w:r>
        <w:rPr>
          <w:rFonts w:hint="eastAsia" w:ascii="宋体" w:hAnsi="宋体" w:eastAsia="宋体" w:cs="宋体"/>
          <w:color w:val="000000" w:themeColor="text1"/>
          <w:sz w:val="24"/>
          <w:szCs w:val="24"/>
          <w:highlight w:val="none"/>
          <w:lang w:val="en-US" w:eastAsia="zh-CN"/>
          <w14:textFill>
            <w14:solidFill>
              <w14:schemeClr w14:val="tx1"/>
            </w14:solidFill>
          </w14:textFill>
        </w:rPr>
        <w:t>府谷县庙沟门镇风电项目通村水泥路损坏修复工程</w:t>
      </w:r>
    </w:p>
    <w:p w14:paraId="3694520D">
      <w:pPr>
        <w:keepNext w:val="0"/>
        <w:keepLines w:val="0"/>
        <w:pageBreakBefore w:val="0"/>
        <w:widowControl w:val="0"/>
        <w:numPr>
          <w:ilvl w:val="0"/>
          <w:numId w:val="0"/>
        </w:numPr>
        <w:shd w:val="clear"/>
        <w:kinsoku/>
        <w:wordWrap/>
        <w:overflowPunct/>
        <w:topLinePunct w:val="0"/>
        <w:autoSpaceDE/>
        <w:autoSpaceDN/>
        <w:bidi w:val="0"/>
        <w:adjustRightInd/>
        <w:snapToGrid/>
        <w:spacing w:line="480" w:lineRule="auto"/>
        <w:ind w:firstLine="482" w:firstLineChars="200"/>
        <w:textAlignment w:val="auto"/>
        <w:rPr>
          <w:rFonts w:hint="eastAsia" w:ascii="宋体" w:hAnsi="宋体" w:eastAsia="宋体" w:cs="宋体"/>
          <w:b/>
          <w:bCs/>
          <w:color w:val="000000" w:themeColor="text1"/>
          <w:sz w:val="24"/>
          <w:szCs w:val="24"/>
          <w:highlight w:val="none"/>
          <w:lang w:val="en-US" w:eastAsia="zh-CN"/>
          <w14:textFill>
            <w14:solidFill>
              <w14:schemeClr w14:val="tx1"/>
            </w14:solidFill>
          </w14:textFill>
        </w:rPr>
      </w:pPr>
      <w:r>
        <w:rPr>
          <w:rFonts w:hint="eastAsia" w:ascii="宋体" w:hAnsi="宋体" w:eastAsia="宋体" w:cs="宋体"/>
          <w:b/>
          <w:bCs/>
          <w:color w:val="000000" w:themeColor="text1"/>
          <w:sz w:val="24"/>
          <w:szCs w:val="24"/>
          <w:highlight w:val="none"/>
          <w:lang w:val="en-US" w:eastAsia="zh-CN"/>
          <w14:textFill>
            <w14:solidFill>
              <w14:schemeClr w14:val="tx1"/>
            </w14:solidFill>
          </w14:textFill>
        </w:rPr>
        <w:t>二、项目明细、资金构成和采购方式：</w:t>
      </w:r>
    </w:p>
    <w:p w14:paraId="20888B35">
      <w:pPr>
        <w:keepNext w:val="0"/>
        <w:keepLines w:val="0"/>
        <w:pageBreakBefore w:val="0"/>
        <w:widowControl w:val="0"/>
        <w:numPr>
          <w:ilvl w:val="0"/>
          <w:numId w:val="0"/>
        </w:numPr>
        <w:shd w:val="clear"/>
        <w:kinsoku/>
        <w:wordWrap/>
        <w:overflowPunct/>
        <w:topLinePunct w:val="0"/>
        <w:autoSpaceDE/>
        <w:autoSpaceDN/>
        <w:bidi w:val="0"/>
        <w:adjustRightInd/>
        <w:snapToGrid/>
        <w:spacing w:line="480" w:lineRule="auto"/>
        <w:ind w:firstLine="480" w:firstLineChars="200"/>
        <w:textAlignment w:val="auto"/>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1、采购项目明细：详见工程量清单</w:t>
      </w:r>
    </w:p>
    <w:p w14:paraId="52DFF9A1">
      <w:pPr>
        <w:keepNext w:val="0"/>
        <w:keepLines w:val="0"/>
        <w:pageBreakBefore w:val="0"/>
        <w:widowControl w:val="0"/>
        <w:numPr>
          <w:ilvl w:val="0"/>
          <w:numId w:val="0"/>
        </w:numPr>
        <w:shd w:val="clear"/>
        <w:kinsoku/>
        <w:wordWrap/>
        <w:overflowPunct/>
        <w:topLinePunct w:val="0"/>
        <w:autoSpaceDE/>
        <w:autoSpaceDN/>
        <w:bidi w:val="0"/>
        <w:adjustRightInd/>
        <w:snapToGrid/>
        <w:spacing w:line="480" w:lineRule="auto"/>
        <w:ind w:firstLine="480" w:firstLineChars="200"/>
        <w:textAlignment w:val="auto"/>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2、资金来源：财政资金及自筹。</w:t>
      </w:r>
    </w:p>
    <w:p w14:paraId="28A0D451">
      <w:pPr>
        <w:keepNext w:val="0"/>
        <w:keepLines w:val="0"/>
        <w:pageBreakBefore w:val="0"/>
        <w:widowControl w:val="0"/>
        <w:numPr>
          <w:ilvl w:val="0"/>
          <w:numId w:val="0"/>
        </w:numPr>
        <w:shd w:val="clear"/>
        <w:kinsoku/>
        <w:wordWrap/>
        <w:overflowPunct/>
        <w:topLinePunct w:val="0"/>
        <w:autoSpaceDE/>
        <w:autoSpaceDN/>
        <w:bidi w:val="0"/>
        <w:adjustRightInd/>
        <w:snapToGrid/>
        <w:spacing w:line="480" w:lineRule="auto"/>
        <w:ind w:firstLine="480" w:firstLineChars="200"/>
        <w:textAlignment w:val="auto"/>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3、价格信息来源：陕西省建筑、府谷县信息价</w:t>
      </w:r>
    </w:p>
    <w:p w14:paraId="0B58AC51">
      <w:pPr>
        <w:keepNext w:val="0"/>
        <w:keepLines w:val="0"/>
        <w:pageBreakBefore w:val="0"/>
        <w:widowControl w:val="0"/>
        <w:numPr>
          <w:ilvl w:val="0"/>
          <w:numId w:val="0"/>
        </w:numPr>
        <w:shd w:val="clear"/>
        <w:kinsoku/>
        <w:wordWrap/>
        <w:overflowPunct/>
        <w:topLinePunct w:val="0"/>
        <w:autoSpaceDE/>
        <w:autoSpaceDN/>
        <w:bidi w:val="0"/>
        <w:adjustRightInd/>
        <w:snapToGrid/>
        <w:spacing w:line="480" w:lineRule="auto"/>
        <w:ind w:firstLine="480" w:firstLineChars="200"/>
        <w:textAlignment w:val="auto"/>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4、采购方式：竞争性谈判</w:t>
      </w:r>
    </w:p>
    <w:p w14:paraId="5D2335C2">
      <w:pPr>
        <w:keepNext w:val="0"/>
        <w:keepLines w:val="0"/>
        <w:pageBreakBefore w:val="0"/>
        <w:widowControl w:val="0"/>
        <w:numPr>
          <w:ilvl w:val="0"/>
          <w:numId w:val="0"/>
        </w:numPr>
        <w:shd w:val="clear"/>
        <w:kinsoku/>
        <w:wordWrap/>
        <w:overflowPunct/>
        <w:topLinePunct w:val="0"/>
        <w:autoSpaceDE/>
        <w:autoSpaceDN/>
        <w:bidi w:val="0"/>
        <w:adjustRightInd/>
        <w:snapToGrid/>
        <w:spacing w:line="480" w:lineRule="auto"/>
        <w:ind w:firstLine="482" w:firstLineChars="200"/>
        <w:textAlignment w:val="auto"/>
        <w:rPr>
          <w:rFonts w:hint="eastAsia" w:ascii="宋体" w:hAnsi="宋体" w:eastAsia="宋体" w:cs="宋体"/>
          <w:b/>
          <w:bCs/>
          <w:color w:val="000000" w:themeColor="text1"/>
          <w:sz w:val="24"/>
          <w:szCs w:val="24"/>
          <w:highlight w:val="none"/>
          <w:lang w:val="en-US" w:eastAsia="zh-CN"/>
          <w14:textFill>
            <w14:solidFill>
              <w14:schemeClr w14:val="tx1"/>
            </w14:solidFill>
          </w14:textFill>
        </w:rPr>
      </w:pPr>
      <w:r>
        <w:rPr>
          <w:rFonts w:hint="eastAsia" w:ascii="宋体" w:hAnsi="宋体" w:eastAsia="宋体" w:cs="宋体"/>
          <w:b/>
          <w:bCs/>
          <w:color w:val="000000" w:themeColor="text1"/>
          <w:sz w:val="24"/>
          <w:szCs w:val="24"/>
          <w:highlight w:val="none"/>
          <w:lang w:val="en-US" w:eastAsia="zh-CN"/>
          <w14:textFill>
            <w14:solidFill>
              <w14:schemeClr w14:val="tx1"/>
            </w14:solidFill>
          </w14:textFill>
        </w:rPr>
        <w:t>三、项目实施地点、工程概况、履行期限及方式</w:t>
      </w:r>
    </w:p>
    <w:p w14:paraId="7CE76E01">
      <w:pPr>
        <w:keepNext w:val="0"/>
        <w:keepLines w:val="0"/>
        <w:pageBreakBefore w:val="0"/>
        <w:widowControl w:val="0"/>
        <w:numPr>
          <w:ilvl w:val="0"/>
          <w:numId w:val="0"/>
        </w:numPr>
        <w:shd w:val="clear"/>
        <w:kinsoku/>
        <w:wordWrap/>
        <w:overflowPunct/>
        <w:topLinePunct w:val="0"/>
        <w:autoSpaceDE/>
        <w:autoSpaceDN/>
        <w:bidi w:val="0"/>
        <w:adjustRightInd/>
        <w:snapToGrid/>
        <w:spacing w:line="480" w:lineRule="auto"/>
        <w:ind w:firstLine="480" w:firstLineChars="200"/>
        <w:textAlignment w:val="auto"/>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pPr>
      <w:r>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t>1、项目实施时间：工期为60日历天。</w:t>
      </w:r>
    </w:p>
    <w:p w14:paraId="29625E33">
      <w:pPr>
        <w:keepNext w:val="0"/>
        <w:keepLines w:val="0"/>
        <w:pageBreakBefore w:val="0"/>
        <w:widowControl w:val="0"/>
        <w:numPr>
          <w:ilvl w:val="0"/>
          <w:numId w:val="0"/>
        </w:numPr>
        <w:shd w:val="clear"/>
        <w:kinsoku/>
        <w:wordWrap/>
        <w:overflowPunct/>
        <w:topLinePunct w:val="0"/>
        <w:autoSpaceDE/>
        <w:autoSpaceDN/>
        <w:bidi w:val="0"/>
        <w:adjustRightInd/>
        <w:snapToGrid/>
        <w:spacing w:line="480" w:lineRule="auto"/>
        <w:ind w:firstLine="480" w:firstLineChars="200"/>
        <w:textAlignment w:val="auto"/>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pPr>
      <w:r>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t>2、项目实施地点：庙沟门镇。</w:t>
      </w:r>
    </w:p>
    <w:p w14:paraId="43FBDF40">
      <w:pPr>
        <w:keepNext w:val="0"/>
        <w:keepLines w:val="0"/>
        <w:pageBreakBefore w:val="0"/>
        <w:widowControl w:val="0"/>
        <w:numPr>
          <w:ilvl w:val="0"/>
          <w:numId w:val="0"/>
        </w:numPr>
        <w:shd w:val="clear"/>
        <w:kinsoku/>
        <w:wordWrap/>
        <w:overflowPunct/>
        <w:topLinePunct w:val="0"/>
        <w:autoSpaceDE/>
        <w:autoSpaceDN/>
        <w:bidi w:val="0"/>
        <w:adjustRightInd/>
        <w:snapToGrid/>
        <w:spacing w:line="480" w:lineRule="auto"/>
        <w:ind w:firstLine="480" w:firstLineChars="200"/>
        <w:textAlignment w:val="auto"/>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pPr>
      <w:r>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t>3、工程概况：</w:t>
      </w:r>
    </w:p>
    <w:p w14:paraId="292E3782">
      <w:pPr>
        <w:keepNext w:val="0"/>
        <w:keepLines w:val="0"/>
        <w:pageBreakBefore w:val="0"/>
        <w:widowControl w:val="0"/>
        <w:numPr>
          <w:ilvl w:val="0"/>
          <w:numId w:val="0"/>
        </w:numPr>
        <w:shd w:val="clear"/>
        <w:kinsoku/>
        <w:wordWrap/>
        <w:overflowPunct/>
        <w:topLinePunct w:val="0"/>
        <w:autoSpaceDE/>
        <w:autoSpaceDN/>
        <w:bidi w:val="0"/>
        <w:adjustRightInd/>
        <w:snapToGrid/>
        <w:spacing w:line="480" w:lineRule="auto"/>
        <w:ind w:firstLine="480" w:firstLineChars="200"/>
        <w:textAlignment w:val="auto"/>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pPr>
      <w:r>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t>项目：府谷县庙沟门镇风电项目通村水泥路损坏修复工程。</w:t>
      </w:r>
    </w:p>
    <w:p w14:paraId="44DA7782">
      <w:pPr>
        <w:keepNext w:val="0"/>
        <w:keepLines w:val="0"/>
        <w:pageBreakBefore w:val="0"/>
        <w:widowControl w:val="0"/>
        <w:numPr>
          <w:ilvl w:val="0"/>
          <w:numId w:val="0"/>
        </w:numPr>
        <w:shd w:val="clear"/>
        <w:kinsoku/>
        <w:wordWrap/>
        <w:overflowPunct/>
        <w:topLinePunct w:val="0"/>
        <w:autoSpaceDE/>
        <w:autoSpaceDN/>
        <w:bidi w:val="0"/>
        <w:adjustRightInd/>
        <w:snapToGrid/>
        <w:spacing w:line="480" w:lineRule="auto"/>
        <w:ind w:firstLine="480" w:firstLineChars="200"/>
        <w:jc w:val="left"/>
        <w:textAlignment w:val="auto"/>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pPr>
      <w:r>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t>包括：府谷县庙沟门镇风电项目通村水泥路损坏修复工程，采取路基处理、路面修复、附属设施维修及弃渣处理等方式修复。共设1个合同标包。</w:t>
      </w:r>
    </w:p>
    <w:p w14:paraId="56532C7B">
      <w:pPr>
        <w:keepNext w:val="0"/>
        <w:keepLines w:val="0"/>
        <w:pageBreakBefore w:val="0"/>
        <w:widowControl w:val="0"/>
        <w:numPr>
          <w:ilvl w:val="0"/>
          <w:numId w:val="0"/>
        </w:numPr>
        <w:shd w:val="clear"/>
        <w:kinsoku/>
        <w:wordWrap/>
        <w:overflowPunct/>
        <w:topLinePunct w:val="0"/>
        <w:autoSpaceDE/>
        <w:autoSpaceDN/>
        <w:bidi w:val="0"/>
        <w:adjustRightInd/>
        <w:snapToGrid/>
        <w:spacing w:line="480" w:lineRule="auto"/>
        <w:ind w:firstLine="480" w:firstLineChars="200"/>
        <w:textAlignment w:val="auto"/>
        <w:rPr>
          <w:rFonts w:hint="eastAsia" w:ascii="宋体" w:hAnsi="宋体" w:eastAsia="宋体" w:cs="宋体"/>
          <w:b/>
          <w:bCs/>
          <w:color w:val="000000" w:themeColor="text1"/>
          <w:sz w:val="24"/>
          <w:szCs w:val="24"/>
          <w:highlight w:val="none"/>
          <w:lang w:val="en-US" w:eastAsia="zh-CN"/>
          <w14:textFill>
            <w14:solidFill>
              <w14:schemeClr w14:val="tx1"/>
            </w14:solidFill>
          </w14:textFill>
        </w:rPr>
      </w:pPr>
      <w:r>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t>4、质量要求：质量符合国家相关验收规范，并达到合格标准。</w:t>
      </w:r>
    </w:p>
    <w:p w14:paraId="239F0AD4">
      <w:pPr>
        <w:keepNext w:val="0"/>
        <w:keepLines w:val="0"/>
        <w:pageBreakBefore w:val="0"/>
        <w:widowControl w:val="0"/>
        <w:numPr>
          <w:ilvl w:val="0"/>
          <w:numId w:val="0"/>
        </w:numPr>
        <w:shd w:val="clear"/>
        <w:kinsoku/>
        <w:wordWrap/>
        <w:overflowPunct/>
        <w:topLinePunct w:val="0"/>
        <w:autoSpaceDE/>
        <w:autoSpaceDN/>
        <w:bidi w:val="0"/>
        <w:adjustRightInd/>
        <w:snapToGrid/>
        <w:spacing w:line="480" w:lineRule="auto"/>
        <w:ind w:firstLine="482" w:firstLineChars="200"/>
        <w:textAlignment w:val="auto"/>
        <w:rPr>
          <w:rFonts w:hint="eastAsia" w:ascii="宋体" w:hAnsi="宋体" w:eastAsia="宋体" w:cs="宋体"/>
          <w:b/>
          <w:bCs/>
          <w:color w:val="000000" w:themeColor="text1"/>
          <w:sz w:val="24"/>
          <w:szCs w:val="24"/>
          <w:highlight w:val="none"/>
          <w:lang w:val="en-US" w:eastAsia="zh-CN"/>
          <w14:textFill>
            <w14:solidFill>
              <w14:schemeClr w14:val="tx1"/>
            </w14:solidFill>
          </w14:textFill>
        </w:rPr>
      </w:pPr>
      <w:r>
        <w:rPr>
          <w:rFonts w:hint="eastAsia" w:ascii="宋体" w:hAnsi="宋体" w:eastAsia="宋体" w:cs="宋体"/>
          <w:b/>
          <w:bCs/>
          <w:color w:val="000000" w:themeColor="text1"/>
          <w:sz w:val="24"/>
          <w:szCs w:val="24"/>
          <w:highlight w:val="none"/>
          <w:lang w:val="en-US" w:eastAsia="zh-CN"/>
          <w14:textFill>
            <w14:solidFill>
              <w14:schemeClr w14:val="tx1"/>
            </w14:solidFill>
          </w14:textFill>
        </w:rPr>
        <w:t>四、履约验收标准和方法</w:t>
      </w:r>
    </w:p>
    <w:p w14:paraId="2D7618FB">
      <w:pPr>
        <w:keepNext w:val="0"/>
        <w:keepLines w:val="0"/>
        <w:pageBreakBefore w:val="0"/>
        <w:widowControl w:val="0"/>
        <w:numPr>
          <w:ilvl w:val="0"/>
          <w:numId w:val="0"/>
        </w:numPr>
        <w:shd w:val="clear"/>
        <w:kinsoku/>
        <w:wordWrap/>
        <w:overflowPunct/>
        <w:topLinePunct w:val="0"/>
        <w:autoSpaceDE/>
        <w:autoSpaceDN/>
        <w:bidi w:val="0"/>
        <w:adjustRightInd/>
        <w:snapToGrid/>
        <w:spacing w:line="480" w:lineRule="auto"/>
        <w:ind w:firstLine="480" w:firstLineChars="200"/>
        <w:textAlignment w:val="auto"/>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（一）履约验收时间：工期结束后15个工作日内。</w:t>
      </w:r>
    </w:p>
    <w:p w14:paraId="1E7A4647">
      <w:pPr>
        <w:keepNext w:val="0"/>
        <w:keepLines w:val="0"/>
        <w:pageBreakBefore w:val="0"/>
        <w:widowControl w:val="0"/>
        <w:numPr>
          <w:ilvl w:val="0"/>
          <w:numId w:val="0"/>
        </w:numPr>
        <w:shd w:val="clear"/>
        <w:kinsoku/>
        <w:wordWrap/>
        <w:overflowPunct/>
        <w:topLinePunct w:val="0"/>
        <w:autoSpaceDE/>
        <w:autoSpaceDN/>
        <w:bidi w:val="0"/>
        <w:adjustRightInd/>
        <w:snapToGrid/>
        <w:spacing w:line="480" w:lineRule="auto"/>
        <w:ind w:firstLine="480" w:firstLineChars="200"/>
        <w:textAlignment w:val="auto"/>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（二）履约验收主体及内容：</w:t>
      </w:r>
    </w:p>
    <w:p w14:paraId="1A6B6D3D">
      <w:pPr>
        <w:keepNext w:val="0"/>
        <w:keepLines w:val="0"/>
        <w:pageBreakBefore w:val="0"/>
        <w:widowControl w:val="0"/>
        <w:numPr>
          <w:ilvl w:val="0"/>
          <w:numId w:val="0"/>
        </w:numPr>
        <w:shd w:val="clear"/>
        <w:kinsoku/>
        <w:wordWrap/>
        <w:overflowPunct/>
        <w:topLinePunct w:val="0"/>
        <w:autoSpaceDE/>
        <w:autoSpaceDN/>
        <w:bidi w:val="0"/>
        <w:adjustRightInd/>
        <w:snapToGrid/>
        <w:spacing w:line="480" w:lineRule="auto"/>
        <w:ind w:firstLine="480" w:firstLineChars="200"/>
        <w:textAlignment w:val="auto"/>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验收主体：府谷县庙沟门镇人民政府 </w:t>
      </w:r>
    </w:p>
    <w:p w14:paraId="0AB11F24">
      <w:pPr>
        <w:keepNext w:val="0"/>
        <w:keepLines w:val="0"/>
        <w:pageBreakBefore w:val="0"/>
        <w:widowControl w:val="0"/>
        <w:numPr>
          <w:ilvl w:val="0"/>
          <w:numId w:val="0"/>
        </w:numPr>
        <w:shd w:val="clear"/>
        <w:kinsoku/>
        <w:wordWrap/>
        <w:overflowPunct/>
        <w:topLinePunct w:val="0"/>
        <w:autoSpaceDE/>
        <w:autoSpaceDN/>
        <w:bidi w:val="0"/>
        <w:adjustRightInd/>
        <w:snapToGrid/>
        <w:spacing w:line="480" w:lineRule="auto"/>
        <w:ind w:firstLine="480" w:firstLineChars="200"/>
        <w:textAlignment w:val="auto"/>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验收内容：采购人根据合同要求，对项目所包含的审查内容进行验收。</w:t>
      </w:r>
    </w:p>
    <w:p w14:paraId="42DB4C29">
      <w:pPr>
        <w:keepNext w:val="0"/>
        <w:keepLines w:val="0"/>
        <w:pageBreakBefore w:val="0"/>
        <w:widowControl w:val="0"/>
        <w:numPr>
          <w:ilvl w:val="0"/>
          <w:numId w:val="0"/>
        </w:numPr>
        <w:shd w:val="clear"/>
        <w:kinsoku/>
        <w:wordWrap/>
        <w:overflowPunct/>
        <w:topLinePunct w:val="0"/>
        <w:autoSpaceDE/>
        <w:autoSpaceDN/>
        <w:bidi w:val="0"/>
        <w:adjustRightInd/>
        <w:snapToGrid/>
        <w:spacing w:line="480" w:lineRule="auto"/>
        <w:ind w:firstLine="480" w:firstLineChars="200"/>
        <w:textAlignment w:val="auto"/>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（三）验收依据：</w:t>
      </w:r>
    </w:p>
    <w:p w14:paraId="02C0C265">
      <w:pPr>
        <w:keepNext w:val="0"/>
        <w:keepLines w:val="0"/>
        <w:pageBreakBefore w:val="0"/>
        <w:widowControl w:val="0"/>
        <w:numPr>
          <w:ilvl w:val="0"/>
          <w:numId w:val="0"/>
        </w:numPr>
        <w:shd w:val="clear"/>
        <w:kinsoku/>
        <w:wordWrap/>
        <w:overflowPunct/>
        <w:topLinePunct w:val="0"/>
        <w:autoSpaceDE/>
        <w:autoSpaceDN/>
        <w:bidi w:val="0"/>
        <w:adjustRightInd/>
        <w:snapToGrid/>
        <w:spacing w:line="480" w:lineRule="auto"/>
        <w:ind w:firstLine="480" w:firstLineChars="200"/>
        <w:textAlignment w:val="auto"/>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1.招标文件、投标文件、澄清表（函）；</w:t>
      </w:r>
    </w:p>
    <w:p w14:paraId="747DD4CD">
      <w:pPr>
        <w:keepNext w:val="0"/>
        <w:keepLines w:val="0"/>
        <w:pageBreakBefore w:val="0"/>
        <w:widowControl w:val="0"/>
        <w:numPr>
          <w:ilvl w:val="0"/>
          <w:numId w:val="0"/>
        </w:numPr>
        <w:shd w:val="clear"/>
        <w:kinsoku/>
        <w:wordWrap/>
        <w:overflowPunct/>
        <w:topLinePunct w:val="0"/>
        <w:autoSpaceDE/>
        <w:autoSpaceDN/>
        <w:bidi w:val="0"/>
        <w:adjustRightInd/>
        <w:snapToGrid/>
        <w:spacing w:line="480" w:lineRule="auto"/>
        <w:ind w:firstLine="480" w:firstLineChars="200"/>
        <w:textAlignment w:val="auto"/>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2.验收合格证、质检报告；</w:t>
      </w:r>
    </w:p>
    <w:p w14:paraId="7DD43B15">
      <w:pPr>
        <w:keepNext w:val="0"/>
        <w:keepLines w:val="0"/>
        <w:pageBreakBefore w:val="0"/>
        <w:widowControl w:val="0"/>
        <w:numPr>
          <w:ilvl w:val="0"/>
          <w:numId w:val="0"/>
        </w:numPr>
        <w:shd w:val="clear"/>
        <w:kinsoku/>
        <w:wordWrap/>
        <w:overflowPunct/>
        <w:topLinePunct w:val="0"/>
        <w:autoSpaceDE/>
        <w:autoSpaceDN/>
        <w:bidi w:val="0"/>
        <w:adjustRightInd/>
        <w:snapToGrid/>
        <w:spacing w:line="480" w:lineRule="auto"/>
        <w:ind w:firstLine="480" w:firstLineChars="200"/>
        <w:textAlignment w:val="auto"/>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3.合同及附件文本；</w:t>
      </w:r>
    </w:p>
    <w:p w14:paraId="4D4BA184">
      <w:pPr>
        <w:keepNext w:val="0"/>
        <w:keepLines w:val="0"/>
        <w:pageBreakBefore w:val="0"/>
        <w:widowControl w:val="0"/>
        <w:numPr>
          <w:ilvl w:val="0"/>
          <w:numId w:val="0"/>
        </w:numPr>
        <w:shd w:val="clear"/>
        <w:kinsoku/>
        <w:wordWrap/>
        <w:overflowPunct/>
        <w:topLinePunct w:val="0"/>
        <w:autoSpaceDE/>
        <w:autoSpaceDN/>
        <w:bidi w:val="0"/>
        <w:adjustRightInd/>
        <w:snapToGrid/>
        <w:spacing w:line="480" w:lineRule="auto"/>
        <w:ind w:firstLine="480" w:firstLineChars="200"/>
        <w:textAlignment w:val="auto"/>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4.同签订时国家及行业现行的标准和技术规范。</w:t>
      </w:r>
    </w:p>
    <w:p w14:paraId="043D3B59">
      <w:pPr>
        <w:keepNext w:val="0"/>
        <w:keepLines w:val="0"/>
        <w:pageBreakBefore w:val="0"/>
        <w:widowControl w:val="0"/>
        <w:numPr>
          <w:ilvl w:val="0"/>
          <w:numId w:val="0"/>
        </w:numPr>
        <w:shd w:val="clear"/>
        <w:kinsoku/>
        <w:wordWrap/>
        <w:overflowPunct/>
        <w:topLinePunct w:val="0"/>
        <w:autoSpaceDE/>
        <w:autoSpaceDN/>
        <w:bidi w:val="0"/>
        <w:adjustRightInd/>
        <w:snapToGrid/>
        <w:spacing w:line="480" w:lineRule="auto"/>
        <w:ind w:firstLine="480" w:firstLineChars="200"/>
        <w:textAlignment w:val="auto"/>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（四）验收标准：</w:t>
      </w:r>
    </w:p>
    <w:p w14:paraId="17E1C2CD">
      <w:pPr>
        <w:keepNext w:val="0"/>
        <w:keepLines w:val="0"/>
        <w:pageBreakBefore w:val="0"/>
        <w:widowControl w:val="0"/>
        <w:numPr>
          <w:ilvl w:val="0"/>
          <w:numId w:val="0"/>
        </w:numPr>
        <w:shd w:val="clear"/>
        <w:kinsoku/>
        <w:wordWrap/>
        <w:overflowPunct/>
        <w:topLinePunct w:val="0"/>
        <w:autoSpaceDE/>
        <w:autoSpaceDN/>
        <w:bidi w:val="0"/>
        <w:adjustRightInd/>
        <w:snapToGrid/>
        <w:spacing w:line="480" w:lineRule="auto"/>
        <w:ind w:firstLine="480" w:firstLineChars="200"/>
        <w:textAlignment w:val="auto"/>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 1.编制的服务方案应符合国家、省、市现行有关标准、规范的规定，并对检测成果承担相应的法津责任；</w:t>
      </w:r>
    </w:p>
    <w:p w14:paraId="37A94CEC">
      <w:pPr>
        <w:keepNext w:val="0"/>
        <w:keepLines w:val="0"/>
        <w:pageBreakBefore w:val="0"/>
        <w:widowControl w:val="0"/>
        <w:numPr>
          <w:ilvl w:val="0"/>
          <w:numId w:val="0"/>
        </w:numPr>
        <w:shd w:val="clear"/>
        <w:kinsoku/>
        <w:wordWrap/>
        <w:overflowPunct/>
        <w:topLinePunct w:val="0"/>
        <w:autoSpaceDE/>
        <w:autoSpaceDN/>
        <w:bidi w:val="0"/>
        <w:adjustRightInd/>
        <w:snapToGrid/>
        <w:spacing w:line="480" w:lineRule="auto"/>
        <w:ind w:firstLine="480" w:firstLineChars="200"/>
        <w:textAlignment w:val="auto"/>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（五）验收方法：</w:t>
      </w:r>
    </w:p>
    <w:p w14:paraId="2A4C555F">
      <w:pPr>
        <w:keepNext w:val="0"/>
        <w:keepLines w:val="0"/>
        <w:pageBreakBefore w:val="0"/>
        <w:widowControl w:val="0"/>
        <w:numPr>
          <w:ilvl w:val="0"/>
          <w:numId w:val="0"/>
        </w:numPr>
        <w:shd w:val="clear"/>
        <w:kinsoku/>
        <w:wordWrap/>
        <w:overflowPunct/>
        <w:topLinePunct w:val="0"/>
        <w:autoSpaceDE/>
        <w:autoSpaceDN/>
        <w:bidi w:val="0"/>
        <w:adjustRightInd/>
        <w:snapToGrid/>
        <w:spacing w:line="480" w:lineRule="auto"/>
        <w:ind w:firstLine="480" w:firstLineChars="200"/>
        <w:textAlignment w:val="auto"/>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采购人组织验收人员，按照相关验收标准对采购项目的履约结果进行验收。</w:t>
      </w:r>
    </w:p>
    <w:p w14:paraId="6551331B">
      <w:pPr>
        <w:shd w:val="clear"/>
        <w:jc w:val="center"/>
        <w:rPr>
          <w:rStyle w:val="25"/>
          <w:rFonts w:hint="eastAsia" w:ascii="宋体" w:hAnsi="宋体" w:eastAsia="宋体" w:cs="宋体"/>
          <w:b/>
          <w:bCs/>
          <w:color w:val="000000" w:themeColor="text1"/>
          <w:szCs w:val="32"/>
          <w:shd w:val="clear"/>
          <w:lang w:val="zh-CN" w:eastAsia="zh-CN" w:bidi="ar-SA"/>
          <w14:textFill>
            <w14:solidFill>
              <w14:schemeClr w14:val="tx1"/>
            </w14:solidFill>
          </w14:textFill>
        </w:rPr>
      </w:pPr>
      <w:r>
        <w:rPr>
          <w:rFonts w:hint="eastAsia" w:ascii="宋体" w:hAnsi="宋体" w:eastAsia="宋体" w:cs="宋体"/>
          <w:b/>
          <w:bCs/>
          <w:color w:val="000000" w:themeColor="text1"/>
          <w:kern w:val="2"/>
          <w:sz w:val="24"/>
          <w:szCs w:val="24"/>
          <w:highlight w:val="red"/>
          <w:lang w:val="zh-CN" w:eastAsia="zh-CN" w:bidi="ar-SA"/>
          <w14:textFill>
            <w14:solidFill>
              <w14:schemeClr w14:val="tx1"/>
            </w14:solidFill>
          </w14:textFill>
        </w:rPr>
        <w:br w:type="page"/>
      </w:r>
      <w:bookmarkStart w:id="216" w:name="_Toc6088"/>
      <w:bookmarkStart w:id="217" w:name="_Toc29796"/>
      <w:bookmarkStart w:id="218" w:name="_Toc6130"/>
      <w:r>
        <w:rPr>
          <w:rStyle w:val="25"/>
          <w:rFonts w:hint="eastAsia" w:ascii="宋体" w:hAnsi="宋体" w:eastAsia="宋体" w:cs="宋体"/>
          <w:b/>
          <w:bCs/>
          <w:color w:val="000000" w:themeColor="text1"/>
          <w:sz w:val="32"/>
          <w:szCs w:val="32"/>
          <w:highlight w:val="none"/>
          <w:shd w:val="clear"/>
          <w:lang w:val="en-US" w:eastAsia="zh-CN"/>
          <w14:textFill>
            <w14:solidFill>
              <w14:schemeClr w14:val="tx1"/>
            </w14:solidFill>
          </w14:textFill>
        </w:rPr>
        <w:t xml:space="preserve">第四部分  </w:t>
      </w:r>
      <w:r>
        <w:rPr>
          <w:rStyle w:val="25"/>
          <w:rFonts w:hint="eastAsia" w:ascii="宋体" w:hAnsi="宋体" w:eastAsia="宋体" w:cs="宋体"/>
          <w:b/>
          <w:bCs/>
          <w:color w:val="000000" w:themeColor="text1"/>
          <w:sz w:val="32"/>
          <w:szCs w:val="32"/>
          <w:highlight w:val="none"/>
          <w:shd w:val="clear"/>
          <w:lang w:val="zh-CN" w:eastAsia="zh-CN"/>
          <w14:textFill>
            <w14:solidFill>
              <w14:schemeClr w14:val="tx1"/>
            </w14:solidFill>
          </w14:textFill>
        </w:rPr>
        <w:t>工程量清单</w:t>
      </w:r>
      <w:bookmarkEnd w:id="216"/>
      <w:bookmarkEnd w:id="217"/>
      <w:bookmarkEnd w:id="218"/>
      <w:bookmarkStart w:id="219" w:name="_Toc31662"/>
      <w:bookmarkStart w:id="220" w:name="_Toc23318"/>
      <w:bookmarkStart w:id="221" w:name="_Toc4197"/>
      <w:bookmarkStart w:id="222" w:name="_Toc12128"/>
    </w:p>
    <w:p w14:paraId="5D0A6FD0">
      <w:pPr>
        <w:shd w:val="clear"/>
        <w:rPr>
          <w:rStyle w:val="25"/>
          <w:rFonts w:hint="eastAsia" w:ascii="宋体" w:hAnsi="宋体" w:eastAsia="宋体" w:cs="宋体"/>
          <w:b/>
          <w:bCs/>
          <w:color w:val="000000" w:themeColor="text1"/>
          <w:szCs w:val="32"/>
          <w:lang w:val="zh-CN" w:eastAsia="zh-CN" w:bidi="ar-SA"/>
          <w14:textFill>
            <w14:solidFill>
              <w14:schemeClr w14:val="tx1"/>
            </w14:solidFill>
          </w14:textFill>
        </w:rPr>
      </w:pPr>
      <w:r>
        <w:rPr>
          <w:rStyle w:val="25"/>
          <w:rFonts w:hint="eastAsia" w:ascii="宋体" w:hAnsi="宋体" w:eastAsia="宋体" w:cs="宋体"/>
          <w:b/>
          <w:bCs/>
          <w:color w:val="000000" w:themeColor="text1"/>
          <w:szCs w:val="32"/>
          <w:lang w:val="zh-CN" w:eastAsia="zh-CN" w:bidi="ar-SA"/>
          <w14:textFill>
            <w14:solidFill>
              <w14:schemeClr w14:val="tx1"/>
            </w14:solidFill>
          </w14:textFill>
        </w:rPr>
        <w:drawing>
          <wp:inline distT="0" distB="0" distL="114300" distR="114300">
            <wp:extent cx="5488305" cy="7767955"/>
            <wp:effectExtent l="0" t="0" r="17145" b="4445"/>
            <wp:docPr id="13" name="图片 13" descr="府谷县庙沟门镇风电项目通村水泥路损坏修复工程(1)_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图片 13" descr="府谷县庙沟门镇风电项目通村水泥路损坏修复工程(1)_01"/>
                    <pic:cNvPicPr>
                      <a:picLocks noChangeAspect="1"/>
                    </pic:cNvPicPr>
                  </pic:nvPicPr>
                  <pic:blipFill>
                    <a:blip r:embed="rId23"/>
                    <a:stretch>
                      <a:fillRect/>
                    </a:stretch>
                  </pic:blipFill>
                  <pic:spPr>
                    <a:xfrm>
                      <a:off x="0" y="0"/>
                      <a:ext cx="5488305" cy="7767955"/>
                    </a:xfrm>
                    <a:prstGeom prst="rect">
                      <a:avLst/>
                    </a:prstGeom>
                  </pic:spPr>
                </pic:pic>
              </a:graphicData>
            </a:graphic>
          </wp:inline>
        </w:drawing>
      </w:r>
      <w:r>
        <w:rPr>
          <w:rStyle w:val="25"/>
          <w:rFonts w:hint="eastAsia" w:ascii="宋体" w:hAnsi="宋体" w:eastAsia="宋体" w:cs="宋体"/>
          <w:b/>
          <w:bCs/>
          <w:color w:val="000000" w:themeColor="text1"/>
          <w:szCs w:val="32"/>
          <w:lang w:val="zh-CN" w:eastAsia="zh-CN" w:bidi="ar-SA"/>
          <w14:textFill>
            <w14:solidFill>
              <w14:schemeClr w14:val="tx1"/>
            </w14:solidFill>
          </w14:textFill>
        </w:rPr>
        <w:drawing>
          <wp:inline distT="0" distB="0" distL="114300" distR="114300">
            <wp:extent cx="5742305" cy="8127365"/>
            <wp:effectExtent l="0" t="0" r="10795" b="6985"/>
            <wp:docPr id="11" name="图片 11" descr="府谷县庙沟门镇风电项目通村水泥路损坏修复工程(1)_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图片 11" descr="府谷县庙沟门镇风电项目通村水泥路损坏修复工程(1)_02"/>
                    <pic:cNvPicPr>
                      <a:picLocks noChangeAspect="1"/>
                    </pic:cNvPicPr>
                  </pic:nvPicPr>
                  <pic:blipFill>
                    <a:blip r:embed="rId24"/>
                    <a:stretch>
                      <a:fillRect/>
                    </a:stretch>
                  </pic:blipFill>
                  <pic:spPr>
                    <a:xfrm>
                      <a:off x="0" y="0"/>
                      <a:ext cx="5742305" cy="8127365"/>
                    </a:xfrm>
                    <a:prstGeom prst="rect">
                      <a:avLst/>
                    </a:prstGeom>
                  </pic:spPr>
                </pic:pic>
              </a:graphicData>
            </a:graphic>
          </wp:inline>
        </w:drawing>
      </w:r>
      <w:r>
        <w:rPr>
          <w:rStyle w:val="25"/>
          <w:rFonts w:hint="eastAsia" w:ascii="宋体" w:hAnsi="宋体" w:eastAsia="宋体" w:cs="宋体"/>
          <w:b/>
          <w:bCs/>
          <w:color w:val="000000" w:themeColor="text1"/>
          <w:szCs w:val="32"/>
          <w:lang w:val="zh-CN" w:eastAsia="zh-CN" w:bidi="ar-SA"/>
          <w14:textFill>
            <w14:solidFill>
              <w14:schemeClr w14:val="tx1"/>
            </w14:solidFill>
          </w14:textFill>
        </w:rPr>
        <w:drawing>
          <wp:inline distT="0" distB="0" distL="114300" distR="114300">
            <wp:extent cx="5742305" cy="8127365"/>
            <wp:effectExtent l="0" t="0" r="10795" b="6985"/>
            <wp:docPr id="7" name="图片 7" descr="府谷县庙沟门镇风电项目通村水泥路损坏修复工程(1)_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图片 7" descr="府谷县庙沟门镇风电项目通村水泥路损坏修复工程(1)_03"/>
                    <pic:cNvPicPr>
                      <a:picLocks noChangeAspect="1"/>
                    </pic:cNvPicPr>
                  </pic:nvPicPr>
                  <pic:blipFill>
                    <a:blip r:embed="rId25"/>
                    <a:stretch>
                      <a:fillRect/>
                    </a:stretch>
                  </pic:blipFill>
                  <pic:spPr>
                    <a:xfrm>
                      <a:off x="0" y="0"/>
                      <a:ext cx="5742305" cy="8127365"/>
                    </a:xfrm>
                    <a:prstGeom prst="rect">
                      <a:avLst/>
                    </a:prstGeom>
                  </pic:spPr>
                </pic:pic>
              </a:graphicData>
            </a:graphic>
          </wp:inline>
        </w:drawing>
      </w:r>
      <w:r>
        <w:rPr>
          <w:rStyle w:val="25"/>
          <w:rFonts w:hint="eastAsia" w:ascii="宋体" w:hAnsi="宋体" w:eastAsia="宋体" w:cs="宋体"/>
          <w:b/>
          <w:bCs/>
          <w:color w:val="000000" w:themeColor="text1"/>
          <w:szCs w:val="32"/>
          <w:lang w:val="zh-CN" w:eastAsia="zh-CN" w:bidi="ar-SA"/>
          <w14:textFill>
            <w14:solidFill>
              <w14:schemeClr w14:val="tx1"/>
            </w14:solidFill>
          </w14:textFill>
        </w:rPr>
        <w:drawing>
          <wp:inline distT="0" distB="0" distL="114300" distR="114300">
            <wp:extent cx="5742305" cy="8127365"/>
            <wp:effectExtent l="0" t="0" r="10795" b="6985"/>
            <wp:docPr id="6" name="图片 6" descr="府谷县庙沟门镇风电项目通村水泥路损坏修复工程(1)_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图片 6" descr="府谷县庙沟门镇风电项目通村水泥路损坏修复工程(1)_04"/>
                    <pic:cNvPicPr>
                      <a:picLocks noChangeAspect="1"/>
                    </pic:cNvPicPr>
                  </pic:nvPicPr>
                  <pic:blipFill>
                    <a:blip r:embed="rId26"/>
                    <a:stretch>
                      <a:fillRect/>
                    </a:stretch>
                  </pic:blipFill>
                  <pic:spPr>
                    <a:xfrm>
                      <a:off x="0" y="0"/>
                      <a:ext cx="5742305" cy="8127365"/>
                    </a:xfrm>
                    <a:prstGeom prst="rect">
                      <a:avLst/>
                    </a:prstGeom>
                  </pic:spPr>
                </pic:pic>
              </a:graphicData>
            </a:graphic>
          </wp:inline>
        </w:drawing>
      </w:r>
      <w:r>
        <w:rPr>
          <w:rStyle w:val="25"/>
          <w:rFonts w:hint="eastAsia" w:ascii="宋体" w:hAnsi="宋体" w:eastAsia="宋体" w:cs="宋体"/>
          <w:b/>
          <w:bCs/>
          <w:color w:val="000000" w:themeColor="text1"/>
          <w:szCs w:val="32"/>
          <w:lang w:val="zh-CN" w:eastAsia="zh-CN" w:bidi="ar-SA"/>
          <w14:textFill>
            <w14:solidFill>
              <w14:schemeClr w14:val="tx1"/>
            </w14:solidFill>
          </w14:textFill>
        </w:rPr>
        <w:drawing>
          <wp:inline distT="0" distB="0" distL="114300" distR="114300">
            <wp:extent cx="5742305" cy="8127365"/>
            <wp:effectExtent l="0" t="0" r="10795" b="6985"/>
            <wp:docPr id="5" name="图片 5" descr="府谷县庙沟门镇风电项目通村水泥路损坏修复工程(1)_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图片 5" descr="府谷县庙沟门镇风电项目通村水泥路损坏修复工程(1)_05"/>
                    <pic:cNvPicPr>
                      <a:picLocks noChangeAspect="1"/>
                    </pic:cNvPicPr>
                  </pic:nvPicPr>
                  <pic:blipFill>
                    <a:blip r:embed="rId27"/>
                    <a:stretch>
                      <a:fillRect/>
                    </a:stretch>
                  </pic:blipFill>
                  <pic:spPr>
                    <a:xfrm>
                      <a:off x="0" y="0"/>
                      <a:ext cx="5742305" cy="8127365"/>
                    </a:xfrm>
                    <a:prstGeom prst="rect">
                      <a:avLst/>
                    </a:prstGeom>
                  </pic:spPr>
                </pic:pic>
              </a:graphicData>
            </a:graphic>
          </wp:inline>
        </w:drawing>
      </w:r>
      <w:r>
        <w:rPr>
          <w:rStyle w:val="25"/>
          <w:rFonts w:hint="eastAsia" w:ascii="宋体" w:hAnsi="宋体" w:eastAsia="宋体" w:cs="宋体"/>
          <w:b/>
          <w:bCs/>
          <w:color w:val="000000" w:themeColor="text1"/>
          <w:szCs w:val="32"/>
          <w:lang w:val="zh-CN" w:eastAsia="zh-CN" w:bidi="ar-SA"/>
          <w14:textFill>
            <w14:solidFill>
              <w14:schemeClr w14:val="tx1"/>
            </w14:solidFill>
          </w14:textFill>
        </w:rPr>
        <w:drawing>
          <wp:inline distT="0" distB="0" distL="114300" distR="114300">
            <wp:extent cx="5742305" cy="8127365"/>
            <wp:effectExtent l="0" t="0" r="10795" b="6985"/>
            <wp:docPr id="4" name="图片 4" descr="府谷县庙沟门镇风电项目通村水泥路损坏修复工程(1)_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图片 4" descr="府谷县庙沟门镇风电项目通村水泥路损坏修复工程(1)_06"/>
                    <pic:cNvPicPr>
                      <a:picLocks noChangeAspect="1"/>
                    </pic:cNvPicPr>
                  </pic:nvPicPr>
                  <pic:blipFill>
                    <a:blip r:embed="rId28"/>
                    <a:stretch>
                      <a:fillRect/>
                    </a:stretch>
                  </pic:blipFill>
                  <pic:spPr>
                    <a:xfrm>
                      <a:off x="0" y="0"/>
                      <a:ext cx="5742305" cy="8127365"/>
                    </a:xfrm>
                    <a:prstGeom prst="rect">
                      <a:avLst/>
                    </a:prstGeom>
                  </pic:spPr>
                </pic:pic>
              </a:graphicData>
            </a:graphic>
          </wp:inline>
        </w:drawing>
      </w:r>
      <w:r>
        <w:rPr>
          <w:rStyle w:val="25"/>
          <w:rFonts w:hint="eastAsia" w:ascii="宋体" w:hAnsi="宋体" w:eastAsia="宋体" w:cs="宋体"/>
          <w:b/>
          <w:bCs/>
          <w:color w:val="000000" w:themeColor="text1"/>
          <w:szCs w:val="32"/>
          <w:lang w:val="zh-CN" w:eastAsia="zh-CN" w:bidi="ar-SA"/>
          <w14:textFill>
            <w14:solidFill>
              <w14:schemeClr w14:val="tx1"/>
            </w14:solidFill>
          </w14:textFill>
        </w:rPr>
        <w:drawing>
          <wp:inline distT="0" distB="0" distL="114300" distR="114300">
            <wp:extent cx="5742305" cy="8127365"/>
            <wp:effectExtent l="0" t="0" r="10795" b="6985"/>
            <wp:docPr id="3" name="图片 3" descr="府谷县庙沟门镇风电项目通村水泥路损坏修复工程(1)_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图片 3" descr="府谷县庙沟门镇风电项目通村水泥路损坏修复工程(1)_07"/>
                    <pic:cNvPicPr>
                      <a:picLocks noChangeAspect="1"/>
                    </pic:cNvPicPr>
                  </pic:nvPicPr>
                  <pic:blipFill>
                    <a:blip r:embed="rId29"/>
                    <a:stretch>
                      <a:fillRect/>
                    </a:stretch>
                  </pic:blipFill>
                  <pic:spPr>
                    <a:xfrm>
                      <a:off x="0" y="0"/>
                      <a:ext cx="5742305" cy="8127365"/>
                    </a:xfrm>
                    <a:prstGeom prst="rect">
                      <a:avLst/>
                    </a:prstGeom>
                  </pic:spPr>
                </pic:pic>
              </a:graphicData>
            </a:graphic>
          </wp:inline>
        </w:drawing>
      </w:r>
      <w:r>
        <w:rPr>
          <w:rStyle w:val="25"/>
          <w:rFonts w:hint="eastAsia" w:ascii="宋体" w:hAnsi="宋体" w:eastAsia="宋体" w:cs="宋体"/>
          <w:b/>
          <w:bCs/>
          <w:color w:val="000000" w:themeColor="text1"/>
          <w:szCs w:val="32"/>
          <w:lang w:val="zh-CN" w:eastAsia="zh-CN" w:bidi="ar-SA"/>
          <w14:textFill>
            <w14:solidFill>
              <w14:schemeClr w14:val="tx1"/>
            </w14:solidFill>
          </w14:textFill>
        </w:rPr>
        <w:drawing>
          <wp:inline distT="0" distB="0" distL="114300" distR="114300">
            <wp:extent cx="5742305" cy="8127365"/>
            <wp:effectExtent l="0" t="0" r="10795" b="6985"/>
            <wp:docPr id="2" name="图片 2" descr="府谷县庙沟门镇风电项目通村水泥路损坏修复工程(1)_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2" descr="府谷县庙沟门镇风电项目通村水泥路损坏修复工程(1)_08"/>
                    <pic:cNvPicPr>
                      <a:picLocks noChangeAspect="1"/>
                    </pic:cNvPicPr>
                  </pic:nvPicPr>
                  <pic:blipFill>
                    <a:blip r:embed="rId30"/>
                    <a:stretch>
                      <a:fillRect/>
                    </a:stretch>
                  </pic:blipFill>
                  <pic:spPr>
                    <a:xfrm>
                      <a:off x="0" y="0"/>
                      <a:ext cx="5742305" cy="8127365"/>
                    </a:xfrm>
                    <a:prstGeom prst="rect">
                      <a:avLst/>
                    </a:prstGeom>
                  </pic:spPr>
                </pic:pic>
              </a:graphicData>
            </a:graphic>
          </wp:inline>
        </w:drawing>
      </w:r>
      <w:r>
        <w:rPr>
          <w:rStyle w:val="25"/>
          <w:rFonts w:hint="eastAsia" w:ascii="宋体" w:hAnsi="宋体" w:eastAsia="宋体" w:cs="宋体"/>
          <w:b/>
          <w:bCs/>
          <w:color w:val="000000" w:themeColor="text1"/>
          <w:szCs w:val="32"/>
          <w:lang w:val="zh-CN" w:eastAsia="zh-CN" w:bidi="ar-SA"/>
          <w14:textFill>
            <w14:solidFill>
              <w14:schemeClr w14:val="tx1"/>
            </w14:solidFill>
          </w14:textFill>
        </w:rPr>
        <w:drawing>
          <wp:inline distT="0" distB="0" distL="114300" distR="114300">
            <wp:extent cx="5742305" cy="8127365"/>
            <wp:effectExtent l="0" t="0" r="10795" b="6985"/>
            <wp:docPr id="1" name="图片 1" descr="府谷县庙沟门镇风电项目通村水泥路损坏修复工程(1)_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descr="府谷县庙沟门镇风电项目通村水泥路损坏修复工程(1)_09"/>
                    <pic:cNvPicPr>
                      <a:picLocks noChangeAspect="1"/>
                    </pic:cNvPicPr>
                  </pic:nvPicPr>
                  <pic:blipFill>
                    <a:blip r:embed="rId31"/>
                    <a:stretch>
                      <a:fillRect/>
                    </a:stretch>
                  </pic:blipFill>
                  <pic:spPr>
                    <a:xfrm>
                      <a:off x="0" y="0"/>
                      <a:ext cx="5742305" cy="8127365"/>
                    </a:xfrm>
                    <a:prstGeom prst="rect">
                      <a:avLst/>
                    </a:prstGeom>
                  </pic:spPr>
                </pic:pic>
              </a:graphicData>
            </a:graphic>
          </wp:inline>
        </w:drawing>
      </w:r>
      <w:r>
        <w:rPr>
          <w:rStyle w:val="25"/>
          <w:rFonts w:hint="eastAsia" w:ascii="宋体" w:hAnsi="宋体" w:eastAsia="宋体" w:cs="宋体"/>
          <w:b/>
          <w:bCs/>
          <w:color w:val="000000" w:themeColor="text1"/>
          <w:szCs w:val="32"/>
          <w:lang w:val="zh-CN" w:eastAsia="zh-CN" w:bidi="ar-SA"/>
          <w14:textFill>
            <w14:solidFill>
              <w14:schemeClr w14:val="tx1"/>
            </w14:solidFill>
          </w14:textFill>
        </w:rPr>
        <w:br w:type="page"/>
      </w:r>
    </w:p>
    <w:p w14:paraId="7C66B104">
      <w:pPr>
        <w:pStyle w:val="3"/>
        <w:shd w:val="clear"/>
        <w:bidi w:val="0"/>
        <w:spacing w:line="240" w:lineRule="auto"/>
        <w:jc w:val="center"/>
        <w:rPr>
          <w:rStyle w:val="25"/>
          <w:rFonts w:hint="eastAsia" w:ascii="宋体" w:hAnsi="宋体" w:eastAsia="宋体" w:cs="宋体"/>
          <w:b/>
          <w:bCs/>
          <w:color w:val="000000" w:themeColor="text1"/>
          <w:szCs w:val="32"/>
          <w:lang w:val="zh-CN" w:eastAsia="zh-CN" w:bidi="ar-SA"/>
          <w14:textFill>
            <w14:solidFill>
              <w14:schemeClr w14:val="tx1"/>
            </w14:solidFill>
          </w14:textFill>
        </w:rPr>
      </w:pPr>
      <w:r>
        <w:rPr>
          <w:rStyle w:val="25"/>
          <w:rFonts w:hint="eastAsia" w:ascii="宋体" w:hAnsi="宋体" w:eastAsia="宋体" w:cs="宋体"/>
          <w:b/>
          <w:bCs/>
          <w:color w:val="000000" w:themeColor="text1"/>
          <w:szCs w:val="32"/>
          <w:lang w:val="zh-CN" w:eastAsia="zh-CN" w:bidi="ar-SA"/>
          <w14:textFill>
            <w14:solidFill>
              <w14:schemeClr w14:val="tx1"/>
            </w14:solidFill>
          </w14:textFill>
        </w:rPr>
        <w:t>第五部分 评审办法</w:t>
      </w:r>
      <w:bookmarkEnd w:id="219"/>
      <w:bookmarkEnd w:id="220"/>
      <w:bookmarkEnd w:id="221"/>
      <w:bookmarkEnd w:id="222"/>
    </w:p>
    <w:p w14:paraId="6861173E">
      <w:pPr>
        <w:pStyle w:val="4"/>
        <w:shd w:val="clear"/>
        <w:spacing w:line="480" w:lineRule="exact"/>
        <w:ind w:firstLine="482"/>
        <w:rPr>
          <w:rFonts w:hint="eastAsia" w:ascii="宋体" w:hAnsi="宋体" w:eastAsia="宋体" w:cs="宋体"/>
          <w:color w:val="000000" w:themeColor="text1"/>
          <w:sz w:val="24"/>
          <w:szCs w:val="24"/>
          <w:highlight w:val="none"/>
          <w14:textFill>
            <w14:solidFill>
              <w14:schemeClr w14:val="tx1"/>
            </w14:solidFill>
          </w14:textFill>
        </w:rPr>
      </w:pPr>
      <w:bookmarkStart w:id="223" w:name="_Toc31247"/>
      <w:bookmarkStart w:id="224" w:name="_Toc18571"/>
      <w:bookmarkStart w:id="225" w:name="_Toc31644"/>
      <w:bookmarkStart w:id="226" w:name="_Toc20491"/>
      <w:r>
        <w:rPr>
          <w:rFonts w:hint="eastAsia" w:ascii="宋体" w:hAnsi="宋体" w:eastAsia="宋体" w:cs="宋体"/>
          <w:color w:val="000000" w:themeColor="text1"/>
          <w:sz w:val="24"/>
          <w:szCs w:val="24"/>
          <w:highlight w:val="none"/>
          <w14:textFill>
            <w14:solidFill>
              <w14:schemeClr w14:val="tx1"/>
            </w14:solidFill>
          </w14:textFill>
        </w:rPr>
        <w:t>1</w:t>
      </w:r>
      <w:r>
        <w:rPr>
          <w:rFonts w:hint="eastAsia" w:ascii="宋体" w:hAnsi="宋体" w:eastAsia="宋体" w:cs="宋体"/>
          <w:color w:val="000000" w:themeColor="text1"/>
          <w:sz w:val="24"/>
          <w:szCs w:val="24"/>
          <w:highlight w:val="none"/>
          <w:lang w:eastAsia="zh-CN"/>
          <w14:textFill>
            <w14:solidFill>
              <w14:schemeClr w14:val="tx1"/>
            </w14:solidFill>
          </w14:textFill>
        </w:rPr>
        <w:t>、</w:t>
      </w:r>
      <w:r>
        <w:rPr>
          <w:rFonts w:hint="eastAsia" w:ascii="宋体" w:hAnsi="宋体" w:eastAsia="宋体" w:cs="宋体"/>
          <w:color w:val="000000" w:themeColor="text1"/>
          <w:sz w:val="24"/>
          <w:szCs w:val="24"/>
          <w:highlight w:val="none"/>
          <w14:textFill>
            <w14:solidFill>
              <w14:schemeClr w14:val="tx1"/>
            </w14:solidFill>
          </w14:textFill>
        </w:rPr>
        <w:t>响应文件初审</w:t>
      </w:r>
      <w:bookmarkEnd w:id="223"/>
      <w:bookmarkEnd w:id="224"/>
      <w:bookmarkEnd w:id="225"/>
      <w:bookmarkEnd w:id="226"/>
    </w:p>
    <w:p w14:paraId="5CFB7442">
      <w:pPr>
        <w:shd w:val="clear"/>
        <w:jc w:val="left"/>
        <w:rPr>
          <w:rFonts w:hint="eastAsia" w:ascii="宋体" w:hAnsi="宋体" w:eastAsia="宋体" w:cs="宋体"/>
          <w:color w:val="000000" w:themeColor="text1"/>
          <w:kern w:val="2"/>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（1）资格性审查内容和标准</w:t>
      </w:r>
      <w:r>
        <w:rPr>
          <w:rFonts w:hint="eastAsia" w:ascii="宋体" w:hAnsi="宋体" w:eastAsia="宋体" w:cs="宋体"/>
          <w:color w:val="000000" w:themeColor="text1"/>
          <w:sz w:val="24"/>
          <w:szCs w:val="24"/>
          <w:highlight w:val="none"/>
          <w:lang w:eastAsia="zh-CN"/>
          <w14:textFill>
            <w14:solidFill>
              <w14:schemeClr w14:val="tx1"/>
            </w14:solidFill>
          </w14:textFill>
        </w:rPr>
        <w:t>（本次谈判实行资格后审，</w:t>
      </w:r>
      <w:r>
        <w:rPr>
          <w:rFonts w:hint="eastAsia" w:ascii="宋体" w:hAnsi="宋体" w:eastAsia="宋体" w:cs="宋体"/>
          <w:color w:val="000000" w:themeColor="text1"/>
          <w:sz w:val="24"/>
          <w:szCs w:val="24"/>
          <w:highlight w:val="none"/>
          <w:lang w:val="en-US" w:eastAsia="zh-CN"/>
          <w14:textFill>
            <w14:solidFill>
              <w14:schemeClr w14:val="tx1"/>
            </w14:solidFill>
          </w14:textFill>
        </w:rPr>
        <w:t>资质审查不合格的供应商视为无效投标，不得进入下一步的评审</w:t>
      </w:r>
      <w:r>
        <w:rPr>
          <w:rFonts w:hint="eastAsia" w:ascii="宋体" w:hAnsi="宋体" w:eastAsia="宋体" w:cs="宋体"/>
          <w:color w:val="000000" w:themeColor="text1"/>
          <w:sz w:val="24"/>
          <w:szCs w:val="24"/>
          <w:highlight w:val="none"/>
          <w:lang w:eastAsia="zh-CN"/>
          <w14:textFill>
            <w14:solidFill>
              <w14:schemeClr w14:val="tx1"/>
            </w14:solidFill>
          </w14:textFill>
        </w:rPr>
        <w:t>）</w:t>
      </w:r>
      <w:r>
        <w:rPr>
          <w:rFonts w:hint="eastAsia" w:ascii="宋体" w:hAnsi="宋体" w:eastAsia="宋体" w:cs="宋体"/>
          <w:color w:val="000000" w:themeColor="text1"/>
          <w:kern w:val="2"/>
          <w:sz w:val="21"/>
          <w:szCs w:val="21"/>
          <w:highlight w:val="none"/>
          <w:lang w:val="en-US" w:eastAsia="zh-CN" w:bidi="ar-SA"/>
          <w14:textFill>
            <w14:solidFill>
              <w14:schemeClr w14:val="tx1"/>
            </w14:solidFill>
          </w14:textFill>
        </w:rPr>
        <w:t>：</w:t>
      </w:r>
    </w:p>
    <w:tbl>
      <w:tblPr>
        <w:tblStyle w:val="20"/>
        <w:tblW w:w="975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88"/>
        <w:gridCol w:w="1658"/>
        <w:gridCol w:w="7305"/>
      </w:tblGrid>
      <w:tr w14:paraId="1D7D0B7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788" w:type="dxa"/>
            <w:noWrap w:val="0"/>
            <w:vAlign w:val="center"/>
          </w:tcPr>
          <w:p w14:paraId="32144C38">
            <w:pPr>
              <w:keepNext w:val="0"/>
              <w:keepLines w:val="0"/>
              <w:pageBreakBefore w:val="0"/>
              <w:widowControl w:val="0"/>
              <w:shd w:val="clear"/>
              <w:kinsoku/>
              <w:wordWrap/>
              <w:overflowPunct/>
              <w:topLinePunct w:val="0"/>
              <w:autoSpaceDE/>
              <w:autoSpaceDN/>
              <w:bidi w:val="0"/>
              <w:adjustRightInd w:val="0"/>
              <w:snapToGrid w:val="0"/>
              <w:spacing w:line="360" w:lineRule="auto"/>
              <w:ind w:firstLine="0" w:firstLineChars="0"/>
              <w:jc w:val="center"/>
              <w:textAlignment w:val="auto"/>
              <w:outlineLvl w:val="9"/>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序号</w:t>
            </w:r>
          </w:p>
        </w:tc>
        <w:tc>
          <w:tcPr>
            <w:tcW w:w="1658" w:type="dxa"/>
            <w:noWrap w:val="0"/>
            <w:vAlign w:val="center"/>
          </w:tcPr>
          <w:p w14:paraId="15837BAD">
            <w:pPr>
              <w:keepNext w:val="0"/>
              <w:keepLines w:val="0"/>
              <w:pageBreakBefore w:val="0"/>
              <w:widowControl w:val="0"/>
              <w:shd w:val="clear"/>
              <w:kinsoku/>
              <w:wordWrap/>
              <w:overflowPunct/>
              <w:topLinePunct w:val="0"/>
              <w:autoSpaceDE/>
              <w:autoSpaceDN/>
              <w:bidi w:val="0"/>
              <w:adjustRightInd w:val="0"/>
              <w:snapToGrid w:val="0"/>
              <w:spacing w:line="360" w:lineRule="auto"/>
              <w:ind w:firstLine="0" w:firstLineChars="0"/>
              <w:jc w:val="center"/>
              <w:textAlignment w:val="auto"/>
              <w:outlineLvl w:val="9"/>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评审内容</w:t>
            </w:r>
          </w:p>
        </w:tc>
        <w:tc>
          <w:tcPr>
            <w:tcW w:w="7305" w:type="dxa"/>
            <w:noWrap w:val="0"/>
            <w:vAlign w:val="center"/>
          </w:tcPr>
          <w:p w14:paraId="7C0357B2">
            <w:pPr>
              <w:keepNext w:val="0"/>
              <w:keepLines w:val="0"/>
              <w:pageBreakBefore w:val="0"/>
              <w:widowControl w:val="0"/>
              <w:shd w:val="clear"/>
              <w:kinsoku/>
              <w:wordWrap/>
              <w:overflowPunct/>
              <w:topLinePunct w:val="0"/>
              <w:autoSpaceDE/>
              <w:autoSpaceDN/>
              <w:bidi w:val="0"/>
              <w:adjustRightInd w:val="0"/>
              <w:snapToGrid w:val="0"/>
              <w:spacing w:line="360" w:lineRule="auto"/>
              <w:ind w:firstLine="0" w:firstLineChars="0"/>
              <w:jc w:val="center"/>
              <w:textAlignment w:val="auto"/>
              <w:outlineLvl w:val="9"/>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评审标准</w:t>
            </w:r>
          </w:p>
        </w:tc>
      </w:tr>
      <w:tr w14:paraId="3D6455B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45" w:hRule="atLeast"/>
          <w:jc w:val="center"/>
        </w:trPr>
        <w:tc>
          <w:tcPr>
            <w:tcW w:w="788" w:type="dxa"/>
            <w:noWrap w:val="0"/>
            <w:vAlign w:val="center"/>
          </w:tcPr>
          <w:p w14:paraId="66450667">
            <w:pPr>
              <w:keepNext w:val="0"/>
              <w:keepLines w:val="0"/>
              <w:pageBreakBefore w:val="0"/>
              <w:widowControl w:val="0"/>
              <w:shd w:val="clear"/>
              <w:kinsoku/>
              <w:wordWrap/>
              <w:overflowPunct/>
              <w:topLinePunct w:val="0"/>
              <w:autoSpaceDE/>
              <w:autoSpaceDN/>
              <w:bidi w:val="0"/>
              <w:adjustRightInd w:val="0"/>
              <w:snapToGrid w:val="0"/>
              <w:spacing w:line="360" w:lineRule="auto"/>
              <w:ind w:firstLine="0" w:firstLineChars="0"/>
              <w:jc w:val="center"/>
              <w:textAlignment w:val="auto"/>
              <w:outlineLvl w:val="9"/>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1</w:t>
            </w:r>
          </w:p>
        </w:tc>
        <w:tc>
          <w:tcPr>
            <w:tcW w:w="1658" w:type="dxa"/>
            <w:noWrap w:val="0"/>
            <w:vAlign w:val="center"/>
          </w:tcPr>
          <w:p w14:paraId="78321622">
            <w:pPr>
              <w:keepNext w:val="0"/>
              <w:keepLines w:val="0"/>
              <w:pageBreakBefore w:val="0"/>
              <w:widowControl w:val="0"/>
              <w:shd w:val="clear"/>
              <w:kinsoku/>
              <w:wordWrap/>
              <w:overflowPunct/>
              <w:topLinePunct w:val="0"/>
              <w:autoSpaceDE/>
              <w:autoSpaceDN/>
              <w:bidi w:val="0"/>
              <w:adjustRightInd w:val="0"/>
              <w:snapToGrid w:val="0"/>
              <w:spacing w:line="360" w:lineRule="auto"/>
              <w:ind w:firstLine="240" w:firstLineChars="100"/>
              <w:jc w:val="center"/>
              <w:textAlignment w:val="auto"/>
              <w:outlineLvl w:val="9"/>
              <w:rPr>
                <w:rFonts w:hint="eastAsia" w:ascii="宋体" w:hAnsi="宋体" w:eastAsia="宋体" w:cs="宋体"/>
                <w:color w:val="000000" w:themeColor="text1"/>
                <w:sz w:val="24"/>
                <w:szCs w:val="24"/>
                <w:lang w:eastAsia="zh-CN"/>
                <w14:textFill>
                  <w14:solidFill>
                    <w14:schemeClr w14:val="tx1"/>
                  </w14:solidFill>
                </w14:textFill>
              </w:rPr>
            </w:pPr>
            <w:r>
              <w:rPr>
                <w:rFonts w:hint="eastAsia" w:ascii="宋体" w:hAnsi="宋体" w:eastAsia="宋体" w:cs="宋体"/>
                <w:color w:val="000000" w:themeColor="text1"/>
                <w:sz w:val="24"/>
                <w:szCs w:val="24"/>
                <w:lang w:eastAsia="zh-CN"/>
                <w14:textFill>
                  <w14:solidFill>
                    <w14:schemeClr w14:val="tx1"/>
                  </w14:solidFill>
                </w14:textFill>
              </w:rPr>
              <w:t>承诺书</w:t>
            </w:r>
          </w:p>
        </w:tc>
        <w:tc>
          <w:tcPr>
            <w:tcW w:w="7305" w:type="dxa"/>
            <w:noWrap w:val="0"/>
            <w:vAlign w:val="center"/>
          </w:tcPr>
          <w:p w14:paraId="511DA4B5">
            <w:pPr>
              <w:keepNext w:val="0"/>
              <w:keepLines w:val="0"/>
              <w:pageBreakBefore w:val="0"/>
              <w:widowControl w:val="0"/>
              <w:shd w:val="clear"/>
              <w:kinsoku/>
              <w:wordWrap/>
              <w:overflowPunct/>
              <w:topLinePunct w:val="0"/>
              <w:autoSpaceDE/>
              <w:autoSpaceDN/>
              <w:bidi w:val="0"/>
              <w:adjustRightInd w:val="0"/>
              <w:snapToGrid w:val="0"/>
              <w:spacing w:line="360" w:lineRule="auto"/>
              <w:ind w:firstLine="0" w:firstLineChars="0"/>
              <w:textAlignment w:val="auto"/>
              <w:outlineLvl w:val="9"/>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lang w:eastAsia="zh-CN"/>
                <w14:textFill>
                  <w14:solidFill>
                    <w14:schemeClr w14:val="tx1"/>
                  </w14:solidFill>
                </w14:textFill>
              </w:rPr>
              <w:t>按规定填写“</w:t>
            </w:r>
            <w:r>
              <w:rPr>
                <w:rFonts w:hint="eastAsia" w:ascii="宋体" w:hAnsi="宋体" w:eastAsia="宋体" w:cs="宋体"/>
                <w:color w:val="000000" w:themeColor="text1"/>
                <w:sz w:val="24"/>
                <w:szCs w:val="24"/>
                <w14:textFill>
                  <w14:solidFill>
                    <w14:schemeClr w14:val="tx1"/>
                  </w14:solidFill>
                </w14:textFill>
              </w:rPr>
              <w:t>《中华人民共和国政府采购法》第二十二条承诺书</w:t>
            </w:r>
            <w:r>
              <w:rPr>
                <w:rFonts w:hint="eastAsia" w:ascii="宋体" w:hAnsi="宋体" w:eastAsia="宋体" w:cs="宋体"/>
                <w:color w:val="000000" w:themeColor="text1"/>
                <w:sz w:val="24"/>
                <w:szCs w:val="24"/>
                <w:lang w:eastAsia="zh-CN"/>
                <w14:textFill>
                  <w14:solidFill>
                    <w14:schemeClr w14:val="tx1"/>
                  </w14:solidFill>
                </w14:textFill>
              </w:rPr>
              <w:t>原件”</w:t>
            </w:r>
            <w:r>
              <w:rPr>
                <w:rFonts w:hint="eastAsia" w:ascii="宋体" w:hAnsi="宋体" w:eastAsia="宋体" w:cs="宋体"/>
                <w:color w:val="000000" w:themeColor="text1"/>
                <w:sz w:val="24"/>
                <w:szCs w:val="24"/>
                <w14:textFill>
                  <w14:solidFill>
                    <w14:schemeClr w14:val="tx1"/>
                  </w14:solidFill>
                </w14:textFill>
              </w:rPr>
              <w:t>，符合</w:t>
            </w:r>
            <w:r>
              <w:rPr>
                <w:rFonts w:hint="eastAsia" w:ascii="宋体" w:hAnsi="宋体" w:eastAsia="宋体" w:cs="宋体"/>
                <w:color w:val="000000" w:themeColor="text1"/>
                <w:sz w:val="24"/>
                <w:szCs w:val="24"/>
                <w:lang w:eastAsia="zh-CN"/>
                <w14:textFill>
                  <w14:solidFill>
                    <w14:schemeClr w14:val="tx1"/>
                  </w14:solidFill>
                </w14:textFill>
              </w:rPr>
              <w:t>谈判</w:t>
            </w:r>
            <w:r>
              <w:rPr>
                <w:rFonts w:hint="eastAsia" w:ascii="宋体" w:hAnsi="宋体" w:eastAsia="宋体" w:cs="宋体"/>
                <w:color w:val="000000" w:themeColor="text1"/>
                <w:sz w:val="24"/>
                <w:szCs w:val="24"/>
                <w14:textFill>
                  <w14:solidFill>
                    <w14:schemeClr w14:val="tx1"/>
                  </w14:solidFill>
                </w14:textFill>
              </w:rPr>
              <w:t>文件要求。</w:t>
            </w:r>
          </w:p>
        </w:tc>
      </w:tr>
      <w:tr w14:paraId="34C82CD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26" w:hRule="atLeast"/>
          <w:jc w:val="center"/>
        </w:trPr>
        <w:tc>
          <w:tcPr>
            <w:tcW w:w="788" w:type="dxa"/>
            <w:noWrap w:val="0"/>
            <w:vAlign w:val="center"/>
          </w:tcPr>
          <w:p w14:paraId="378BB4C2">
            <w:pPr>
              <w:keepNext w:val="0"/>
              <w:keepLines w:val="0"/>
              <w:pageBreakBefore w:val="0"/>
              <w:widowControl w:val="0"/>
              <w:shd w:val="clear"/>
              <w:kinsoku/>
              <w:wordWrap/>
              <w:overflowPunct/>
              <w:topLinePunct w:val="0"/>
              <w:autoSpaceDE/>
              <w:autoSpaceDN/>
              <w:bidi w:val="0"/>
              <w:adjustRightInd w:val="0"/>
              <w:snapToGrid w:val="0"/>
              <w:spacing w:line="360" w:lineRule="auto"/>
              <w:ind w:firstLine="0" w:firstLineChars="0"/>
              <w:jc w:val="center"/>
              <w:textAlignment w:val="auto"/>
              <w:outlineLvl w:val="9"/>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2</w:t>
            </w:r>
          </w:p>
        </w:tc>
        <w:tc>
          <w:tcPr>
            <w:tcW w:w="1658" w:type="dxa"/>
            <w:noWrap w:val="0"/>
            <w:vAlign w:val="center"/>
          </w:tcPr>
          <w:p w14:paraId="012F1802">
            <w:pPr>
              <w:pStyle w:val="12"/>
              <w:keepNext w:val="0"/>
              <w:keepLines w:val="0"/>
              <w:pageBreakBefore w:val="0"/>
              <w:widowControl w:val="0"/>
              <w:numPr>
                <w:ilvl w:val="0"/>
                <w:numId w:val="0"/>
              </w:numPr>
              <w:shd w:val="clear"/>
              <w:tabs>
                <w:tab w:val="left" w:pos="5625"/>
              </w:tabs>
              <w:kinsoku/>
              <w:wordWrap/>
              <w:overflowPunct/>
              <w:topLinePunct w:val="0"/>
              <w:autoSpaceDE/>
              <w:autoSpaceDN/>
              <w:bidi w:val="0"/>
              <w:adjustRightInd/>
              <w:snapToGrid/>
              <w:spacing w:afterLines="0" w:line="360" w:lineRule="auto"/>
              <w:jc w:val="center"/>
              <w:textAlignment w:val="auto"/>
              <w:outlineLvl w:val="9"/>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营业执照等主体资格证明文件</w:t>
            </w:r>
          </w:p>
        </w:tc>
        <w:tc>
          <w:tcPr>
            <w:tcW w:w="7305" w:type="dxa"/>
            <w:noWrap w:val="0"/>
            <w:vAlign w:val="center"/>
          </w:tcPr>
          <w:p w14:paraId="1487D961">
            <w:pPr>
              <w:pStyle w:val="18"/>
              <w:keepNext w:val="0"/>
              <w:keepLines w:val="0"/>
              <w:widowControl/>
              <w:suppressLineNumbers w:val="0"/>
              <w:pBdr>
                <w:top w:val="none" w:color="auto" w:sz="0" w:space="0"/>
                <w:left w:val="none" w:color="auto" w:sz="0" w:space="0"/>
                <w:bottom w:val="none" w:color="auto" w:sz="0" w:space="0"/>
                <w:right w:val="none" w:color="auto" w:sz="0" w:space="0"/>
              </w:pBdr>
              <w:shd w:val="clear"/>
              <w:spacing w:before="0" w:beforeAutospacing="0" w:after="0" w:afterAutospacing="0" w:line="360" w:lineRule="auto"/>
              <w:ind w:right="0"/>
              <w:jc w:val="both"/>
              <w:textAlignment w:val="baseline"/>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供应商需具有独立承担民事责任能力的法人、其他组织或自然人。企业法人应提供合法有效的统一社会信用代码的营业执照（附营业执照的2025年企业年度报告书）；事业法人应提供事业单位法人证书；其他组织应提供合法登记证明文件；自然人应提供身份证</w:t>
            </w:r>
          </w:p>
        </w:tc>
      </w:tr>
      <w:tr w14:paraId="16D8D88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8" w:hRule="atLeast"/>
          <w:jc w:val="center"/>
        </w:trPr>
        <w:tc>
          <w:tcPr>
            <w:tcW w:w="788" w:type="dxa"/>
            <w:noWrap w:val="0"/>
            <w:vAlign w:val="center"/>
          </w:tcPr>
          <w:p w14:paraId="4533BF59">
            <w:pPr>
              <w:keepNext w:val="0"/>
              <w:keepLines w:val="0"/>
              <w:pageBreakBefore w:val="0"/>
              <w:widowControl w:val="0"/>
              <w:shd w:val="clear"/>
              <w:kinsoku/>
              <w:wordWrap/>
              <w:overflowPunct/>
              <w:topLinePunct w:val="0"/>
              <w:autoSpaceDE/>
              <w:autoSpaceDN/>
              <w:bidi w:val="0"/>
              <w:adjustRightInd w:val="0"/>
              <w:snapToGrid w:val="0"/>
              <w:spacing w:line="360" w:lineRule="auto"/>
              <w:ind w:firstLine="0" w:firstLineChars="0"/>
              <w:jc w:val="center"/>
              <w:textAlignment w:val="auto"/>
              <w:outlineLvl w:val="9"/>
              <w:rPr>
                <w:rFonts w:hint="eastAsia" w:ascii="宋体" w:hAnsi="宋体" w:eastAsia="宋体" w:cs="宋体"/>
                <w:color w:val="000000" w:themeColor="text1"/>
                <w:sz w:val="24"/>
                <w:szCs w:val="24"/>
                <w:lang w:val="en-US" w:eastAsia="zh-CN"/>
                <w14:textFill>
                  <w14:solidFill>
                    <w14:schemeClr w14:val="tx1"/>
                  </w14:solidFill>
                </w14:textFill>
              </w:rPr>
            </w:pPr>
            <w:r>
              <w:rPr>
                <w:rFonts w:hint="eastAsia" w:ascii="宋体" w:hAnsi="宋体" w:eastAsia="宋体" w:cs="宋体"/>
                <w:color w:val="000000" w:themeColor="text1"/>
                <w:sz w:val="24"/>
                <w:szCs w:val="24"/>
                <w:lang w:val="en-US" w:eastAsia="zh-CN"/>
                <w14:textFill>
                  <w14:solidFill>
                    <w14:schemeClr w14:val="tx1"/>
                  </w14:solidFill>
                </w14:textFill>
              </w:rPr>
              <w:t>3</w:t>
            </w:r>
          </w:p>
        </w:tc>
        <w:tc>
          <w:tcPr>
            <w:tcW w:w="1658" w:type="dxa"/>
            <w:noWrap w:val="0"/>
            <w:vAlign w:val="center"/>
          </w:tcPr>
          <w:p w14:paraId="664A1189">
            <w:pPr>
              <w:pStyle w:val="12"/>
              <w:keepNext w:val="0"/>
              <w:keepLines w:val="0"/>
              <w:pageBreakBefore w:val="0"/>
              <w:widowControl w:val="0"/>
              <w:numPr>
                <w:ilvl w:val="0"/>
                <w:numId w:val="0"/>
              </w:numPr>
              <w:shd w:val="clear"/>
              <w:tabs>
                <w:tab w:val="left" w:pos="5625"/>
              </w:tabs>
              <w:kinsoku/>
              <w:wordWrap/>
              <w:overflowPunct/>
              <w:topLinePunct w:val="0"/>
              <w:autoSpaceDE/>
              <w:autoSpaceDN/>
              <w:bidi w:val="0"/>
              <w:adjustRightInd/>
              <w:snapToGrid/>
              <w:spacing w:afterLines="0" w:line="360" w:lineRule="auto"/>
              <w:ind w:left="0" w:leftChars="0" w:firstLine="0" w:firstLineChars="0"/>
              <w:jc w:val="center"/>
              <w:textAlignment w:val="auto"/>
              <w:outlineLvl w:val="9"/>
              <w:rPr>
                <w:rFonts w:hint="eastAsia" w:ascii="宋体" w:hAnsi="宋体" w:eastAsia="宋体" w:cs="宋体"/>
                <w:color w:val="000000" w:themeColor="text1"/>
                <w:sz w:val="24"/>
                <w:szCs w:val="24"/>
                <w:lang w:eastAsia="zh-CN"/>
                <w14:textFill>
                  <w14:solidFill>
                    <w14:schemeClr w14:val="tx1"/>
                  </w14:solidFill>
                </w14:textFill>
              </w:rPr>
            </w:pPr>
            <w:r>
              <w:rPr>
                <w:rFonts w:hint="eastAsia" w:ascii="宋体" w:hAnsi="宋体" w:eastAsia="宋体" w:cs="宋体"/>
                <w:color w:val="000000" w:themeColor="text1"/>
                <w:sz w:val="24"/>
                <w:szCs w:val="24"/>
                <w:lang w:eastAsia="zh-CN"/>
                <w14:textFill>
                  <w14:solidFill>
                    <w14:schemeClr w14:val="tx1"/>
                  </w14:solidFill>
                </w14:textFill>
              </w:rPr>
              <w:t>资质证书</w:t>
            </w:r>
          </w:p>
        </w:tc>
        <w:tc>
          <w:tcPr>
            <w:tcW w:w="7305" w:type="dxa"/>
            <w:noWrap w:val="0"/>
            <w:vAlign w:val="center"/>
          </w:tcPr>
          <w:p w14:paraId="53DCC0E1">
            <w:pPr>
              <w:pStyle w:val="18"/>
              <w:keepNext w:val="0"/>
              <w:keepLines w:val="0"/>
              <w:widowControl/>
              <w:suppressLineNumbers w:val="0"/>
              <w:pBdr>
                <w:top w:val="none" w:color="auto" w:sz="0" w:space="0"/>
                <w:left w:val="none" w:color="auto" w:sz="0" w:space="0"/>
                <w:bottom w:val="none" w:color="auto" w:sz="0" w:space="0"/>
                <w:right w:val="none" w:color="auto" w:sz="0" w:space="0"/>
              </w:pBdr>
              <w:shd w:val="clear"/>
              <w:spacing w:before="0" w:beforeAutospacing="0" w:after="0" w:afterAutospacing="0" w:line="360" w:lineRule="auto"/>
              <w:ind w:right="0"/>
              <w:jc w:val="both"/>
              <w:textAlignment w:val="baseline"/>
              <w:rPr>
                <w:rFonts w:hint="eastAsia" w:ascii="宋体" w:hAnsi="宋体" w:eastAsia="宋体" w:cs="宋体"/>
                <w:color w:val="000000" w:themeColor="text1"/>
                <w:sz w:val="24"/>
                <w:szCs w:val="24"/>
                <w:lang w:val="en-US"/>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供应商须具备市政公用工程施工总承包三级及其以上资质的独立企业法人，具备有效的安全生产许可证，并在人员、设备、资金等方面具有相应的施工能力</w:t>
            </w:r>
          </w:p>
        </w:tc>
      </w:tr>
      <w:tr w14:paraId="32B49B3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37" w:hRule="atLeast"/>
          <w:jc w:val="center"/>
        </w:trPr>
        <w:tc>
          <w:tcPr>
            <w:tcW w:w="788" w:type="dxa"/>
            <w:noWrap w:val="0"/>
            <w:vAlign w:val="center"/>
          </w:tcPr>
          <w:p w14:paraId="2362B38A">
            <w:pPr>
              <w:keepNext w:val="0"/>
              <w:keepLines w:val="0"/>
              <w:pageBreakBefore w:val="0"/>
              <w:widowControl w:val="0"/>
              <w:shd w:val="clear"/>
              <w:kinsoku/>
              <w:wordWrap/>
              <w:overflowPunct/>
              <w:topLinePunct w:val="0"/>
              <w:autoSpaceDE/>
              <w:autoSpaceDN/>
              <w:bidi w:val="0"/>
              <w:adjustRightInd w:val="0"/>
              <w:snapToGrid w:val="0"/>
              <w:spacing w:line="360" w:lineRule="auto"/>
              <w:ind w:firstLine="0" w:firstLineChars="0"/>
              <w:jc w:val="center"/>
              <w:textAlignment w:val="auto"/>
              <w:outlineLvl w:val="9"/>
              <w:rPr>
                <w:rFonts w:hint="eastAsia" w:ascii="宋体" w:hAnsi="宋体" w:eastAsia="宋体" w:cs="宋体"/>
                <w:color w:val="000000" w:themeColor="text1"/>
                <w:sz w:val="24"/>
                <w:szCs w:val="24"/>
                <w:lang w:val="en-US" w:eastAsia="zh-CN"/>
                <w14:textFill>
                  <w14:solidFill>
                    <w14:schemeClr w14:val="tx1"/>
                  </w14:solidFill>
                </w14:textFill>
              </w:rPr>
            </w:pPr>
            <w:r>
              <w:rPr>
                <w:rFonts w:hint="eastAsia" w:ascii="宋体" w:hAnsi="宋体" w:eastAsia="宋体" w:cs="宋体"/>
                <w:color w:val="000000" w:themeColor="text1"/>
                <w:sz w:val="24"/>
                <w:szCs w:val="24"/>
                <w:lang w:val="en-US" w:eastAsia="zh-CN"/>
                <w14:textFill>
                  <w14:solidFill>
                    <w14:schemeClr w14:val="tx1"/>
                  </w14:solidFill>
                </w14:textFill>
              </w:rPr>
              <w:t>4</w:t>
            </w:r>
          </w:p>
        </w:tc>
        <w:tc>
          <w:tcPr>
            <w:tcW w:w="1658" w:type="dxa"/>
            <w:noWrap w:val="0"/>
            <w:vAlign w:val="center"/>
          </w:tcPr>
          <w:p w14:paraId="54ACD9FF">
            <w:pPr>
              <w:pStyle w:val="12"/>
              <w:keepNext w:val="0"/>
              <w:keepLines w:val="0"/>
              <w:pageBreakBefore w:val="0"/>
              <w:widowControl w:val="0"/>
              <w:numPr>
                <w:ilvl w:val="0"/>
                <w:numId w:val="0"/>
              </w:numPr>
              <w:shd w:val="clear"/>
              <w:tabs>
                <w:tab w:val="left" w:pos="5625"/>
              </w:tabs>
              <w:kinsoku/>
              <w:wordWrap/>
              <w:overflowPunct/>
              <w:topLinePunct w:val="0"/>
              <w:autoSpaceDE/>
              <w:autoSpaceDN/>
              <w:bidi w:val="0"/>
              <w:adjustRightInd/>
              <w:snapToGrid/>
              <w:spacing w:afterLines="0" w:line="360" w:lineRule="auto"/>
              <w:ind w:left="0" w:leftChars="0" w:firstLine="0" w:firstLineChars="0"/>
              <w:jc w:val="center"/>
              <w:textAlignment w:val="auto"/>
              <w:outlineLvl w:val="9"/>
              <w:rPr>
                <w:rFonts w:hint="eastAsia" w:ascii="宋体" w:hAnsi="宋体" w:eastAsia="宋体" w:cs="宋体"/>
                <w:color w:val="000000" w:themeColor="text1"/>
                <w:sz w:val="24"/>
                <w:szCs w:val="24"/>
                <w:lang w:val="en-US" w:eastAsia="zh-CN"/>
                <w14:textFill>
                  <w14:solidFill>
                    <w14:schemeClr w14:val="tx1"/>
                  </w14:solidFill>
                </w14:textFill>
              </w:rPr>
            </w:pPr>
            <w:r>
              <w:rPr>
                <w:rStyle w:val="26"/>
                <w:rFonts w:hint="eastAsia" w:ascii="宋体" w:hAnsi="宋体" w:eastAsia="宋体" w:cs="宋体"/>
                <w:color w:val="000000" w:themeColor="text1"/>
                <w:kern w:val="2"/>
                <w:sz w:val="24"/>
                <w:szCs w:val="24"/>
                <w:lang w:val="en-US" w:eastAsia="zh-CN" w:bidi="ar-SA"/>
                <w14:textFill>
                  <w14:solidFill>
                    <w14:schemeClr w14:val="tx1"/>
                  </w14:solidFill>
                </w14:textFill>
              </w:rPr>
              <w:t>项目负责人</w:t>
            </w:r>
          </w:p>
        </w:tc>
        <w:tc>
          <w:tcPr>
            <w:tcW w:w="7305" w:type="dxa"/>
            <w:noWrap w:val="0"/>
            <w:vAlign w:val="center"/>
          </w:tcPr>
          <w:p w14:paraId="6DCFF07A">
            <w:pPr>
              <w:pStyle w:val="12"/>
              <w:keepNext w:val="0"/>
              <w:keepLines w:val="0"/>
              <w:pageBreakBefore w:val="0"/>
              <w:widowControl w:val="0"/>
              <w:numPr>
                <w:ilvl w:val="0"/>
                <w:numId w:val="0"/>
              </w:numPr>
              <w:shd w:val="clear"/>
              <w:tabs>
                <w:tab w:val="left" w:pos="5625"/>
              </w:tabs>
              <w:kinsoku/>
              <w:wordWrap/>
              <w:overflowPunct/>
              <w:topLinePunct w:val="0"/>
              <w:autoSpaceDE/>
              <w:autoSpaceDN/>
              <w:bidi w:val="0"/>
              <w:adjustRightInd/>
              <w:snapToGrid/>
              <w:spacing w:afterLines="0" w:line="360" w:lineRule="auto"/>
              <w:ind w:left="0" w:leftChars="0" w:firstLine="0" w:firstLineChars="0"/>
              <w:textAlignment w:val="auto"/>
              <w:outlineLvl w:val="9"/>
              <w:rPr>
                <w:rFonts w:hint="eastAsia" w:ascii="宋体" w:hAnsi="宋体" w:eastAsia="宋体" w:cs="宋体"/>
                <w:color w:val="000000" w:themeColor="text1"/>
                <w:sz w:val="24"/>
                <w:szCs w:val="24"/>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拟派项目负责人须具备市政公用工程专业二级及其以上注册建造师注册证书和有效的安全生产考核合格证书（</w:t>
            </w:r>
            <w:r>
              <w:rPr>
                <w:rFonts w:hint="eastAsia" w:hAnsi="宋体" w:cs="宋体"/>
                <w:color w:val="000000" w:themeColor="text1"/>
                <w:sz w:val="24"/>
                <w:szCs w:val="24"/>
                <w:highlight w:val="none"/>
                <w:lang w:val="en-US" w:eastAsia="zh-CN"/>
                <w14:textFill>
                  <w14:solidFill>
                    <w14:schemeClr w14:val="tx1"/>
                  </w14:solidFill>
                </w14:textFill>
              </w:rPr>
              <w:t>建安B</w:t>
            </w:r>
            <w:r>
              <w:rPr>
                <w:rFonts w:hint="eastAsia" w:ascii="宋体" w:hAnsi="宋体" w:eastAsia="宋体" w:cs="宋体"/>
                <w:color w:val="000000" w:themeColor="text1"/>
                <w:sz w:val="24"/>
                <w:szCs w:val="24"/>
                <w:highlight w:val="none"/>
                <w:lang w:val="en-US" w:eastAsia="zh-CN"/>
                <w14:textFill>
                  <w14:solidFill>
                    <w14:schemeClr w14:val="tx1"/>
                  </w14:solidFill>
                </w14:textFill>
              </w:rPr>
              <w:t>），以及2026年5月、6月或7月份至少一个月的社保经办机构出具的本企业社保缴纳证明材料（五险一金其中一项即可，应可查询），且未担任其他在建工程的项目负责人</w:t>
            </w:r>
          </w:p>
        </w:tc>
      </w:tr>
      <w:tr w14:paraId="4BF40D4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788" w:type="dxa"/>
            <w:noWrap w:val="0"/>
            <w:vAlign w:val="center"/>
          </w:tcPr>
          <w:p w14:paraId="6FED442F">
            <w:pPr>
              <w:keepNext w:val="0"/>
              <w:keepLines w:val="0"/>
              <w:pageBreakBefore w:val="0"/>
              <w:widowControl w:val="0"/>
              <w:shd w:val="clear"/>
              <w:kinsoku/>
              <w:wordWrap/>
              <w:overflowPunct/>
              <w:topLinePunct w:val="0"/>
              <w:autoSpaceDE/>
              <w:autoSpaceDN/>
              <w:bidi w:val="0"/>
              <w:adjustRightInd w:val="0"/>
              <w:snapToGrid w:val="0"/>
              <w:spacing w:line="360" w:lineRule="auto"/>
              <w:ind w:firstLine="0" w:firstLineChars="0"/>
              <w:jc w:val="center"/>
              <w:textAlignment w:val="auto"/>
              <w:outlineLvl w:val="9"/>
              <w:rPr>
                <w:rFonts w:hint="eastAsia" w:ascii="宋体" w:hAnsi="宋体" w:eastAsia="宋体" w:cs="宋体"/>
                <w:color w:val="000000" w:themeColor="text1"/>
                <w:sz w:val="24"/>
                <w:szCs w:val="24"/>
                <w:lang w:val="en-US" w:eastAsia="zh-CN"/>
                <w14:textFill>
                  <w14:solidFill>
                    <w14:schemeClr w14:val="tx1"/>
                  </w14:solidFill>
                </w14:textFill>
              </w:rPr>
            </w:pPr>
            <w:r>
              <w:rPr>
                <w:rFonts w:hint="eastAsia" w:ascii="宋体" w:hAnsi="宋体" w:eastAsia="宋体" w:cs="宋体"/>
                <w:color w:val="000000" w:themeColor="text1"/>
                <w:sz w:val="24"/>
                <w:szCs w:val="24"/>
                <w:lang w:val="en-US" w:eastAsia="zh-CN"/>
                <w14:textFill>
                  <w14:solidFill>
                    <w14:schemeClr w14:val="tx1"/>
                  </w14:solidFill>
                </w14:textFill>
              </w:rPr>
              <w:t>5</w:t>
            </w:r>
          </w:p>
        </w:tc>
        <w:tc>
          <w:tcPr>
            <w:tcW w:w="1658" w:type="dxa"/>
            <w:noWrap w:val="0"/>
            <w:vAlign w:val="center"/>
          </w:tcPr>
          <w:p w14:paraId="39D9D376">
            <w:pPr>
              <w:pStyle w:val="12"/>
              <w:keepNext w:val="0"/>
              <w:keepLines w:val="0"/>
              <w:pageBreakBefore w:val="0"/>
              <w:widowControl w:val="0"/>
              <w:numPr>
                <w:ilvl w:val="0"/>
                <w:numId w:val="0"/>
              </w:numPr>
              <w:shd w:val="clear"/>
              <w:tabs>
                <w:tab w:val="left" w:pos="5625"/>
              </w:tabs>
              <w:kinsoku/>
              <w:wordWrap/>
              <w:overflowPunct/>
              <w:topLinePunct w:val="0"/>
              <w:autoSpaceDE/>
              <w:autoSpaceDN/>
              <w:bidi w:val="0"/>
              <w:adjustRightInd/>
              <w:snapToGrid/>
              <w:spacing w:afterLines="0" w:line="360" w:lineRule="auto"/>
              <w:ind w:left="0" w:leftChars="0" w:firstLine="0" w:firstLineChars="0"/>
              <w:jc w:val="center"/>
              <w:textAlignment w:val="auto"/>
              <w:outlineLvl w:val="9"/>
              <w:rPr>
                <w:rFonts w:hint="eastAsia" w:ascii="宋体" w:hAnsi="宋体" w:eastAsia="宋体" w:cs="宋体"/>
                <w:color w:val="000000" w:themeColor="text1"/>
                <w:kern w:val="2"/>
                <w:sz w:val="24"/>
                <w:szCs w:val="24"/>
                <w:lang w:val="en-US" w:eastAsia="zh-CN" w:bidi="ar-SA"/>
                <w14:textFill>
                  <w14:solidFill>
                    <w14:schemeClr w14:val="tx1"/>
                  </w14:solidFill>
                </w14:textFill>
              </w:rPr>
            </w:pPr>
            <w:r>
              <w:rPr>
                <w:rFonts w:hint="eastAsia" w:ascii="宋体" w:hAnsi="宋体" w:eastAsia="宋体" w:cs="宋体"/>
                <w:color w:val="000000" w:themeColor="text1"/>
                <w:kern w:val="0"/>
                <w:sz w:val="24"/>
                <w:szCs w:val="24"/>
                <w14:textFill>
                  <w14:solidFill>
                    <w14:schemeClr w14:val="tx1"/>
                  </w14:solidFill>
                </w14:textFill>
              </w:rPr>
              <w:t>财务状况</w:t>
            </w:r>
          </w:p>
        </w:tc>
        <w:tc>
          <w:tcPr>
            <w:tcW w:w="7305" w:type="dxa"/>
            <w:noWrap w:val="0"/>
            <w:vAlign w:val="center"/>
          </w:tcPr>
          <w:p w14:paraId="17BBE3BE">
            <w:pPr>
              <w:pStyle w:val="12"/>
              <w:keepNext w:val="0"/>
              <w:keepLines w:val="0"/>
              <w:pageBreakBefore w:val="0"/>
              <w:widowControl w:val="0"/>
              <w:numPr>
                <w:ilvl w:val="0"/>
                <w:numId w:val="0"/>
              </w:numPr>
              <w:shd w:val="clear"/>
              <w:tabs>
                <w:tab w:val="left" w:pos="5625"/>
              </w:tabs>
              <w:kinsoku/>
              <w:wordWrap/>
              <w:overflowPunct/>
              <w:topLinePunct w:val="0"/>
              <w:autoSpaceDE/>
              <w:autoSpaceDN/>
              <w:bidi w:val="0"/>
              <w:adjustRightInd/>
              <w:snapToGrid/>
              <w:spacing w:afterLines="0" w:line="360" w:lineRule="auto"/>
              <w:ind w:left="0" w:leftChars="0" w:firstLine="0" w:firstLineChars="0"/>
              <w:textAlignment w:val="auto"/>
              <w:outlineLvl w:val="9"/>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lang w:val="en-US" w:eastAsia="zh-CN"/>
                <w14:textFill>
                  <w14:solidFill>
                    <w14:schemeClr w14:val="tx1"/>
                  </w14:solidFill>
                </w14:textFill>
              </w:rPr>
              <w:t>财务状况良好，提供赋码2025年的财务审计报告（提供的财务审计报告需在注册会计师行业统一监管平台（http://acc. mof.gov.cn/）可查询并提供网页截图。）成立时间至提交投标文件递交截止时间不足一年的可提供成立后任意时段的财务报表或开标前三个月内基本存款账户开户银行出具的资信证明及基本账户开户许可证或基本存款账户信息</w:t>
            </w:r>
            <w:r>
              <w:rPr>
                <w:rFonts w:hint="eastAsia" w:ascii="宋体" w:hAnsi="宋体" w:eastAsia="宋体" w:cs="宋体"/>
                <w:color w:val="000000" w:themeColor="text1"/>
                <w:sz w:val="24"/>
                <w:szCs w:val="24"/>
                <w:lang w:eastAsia="zh-CN"/>
                <w14:textFill>
                  <w14:solidFill>
                    <w14:schemeClr w14:val="tx1"/>
                  </w14:solidFill>
                </w14:textFill>
              </w:rPr>
              <w:t>； </w:t>
            </w:r>
          </w:p>
        </w:tc>
      </w:tr>
      <w:tr w14:paraId="1EE2F8F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07" w:hRule="atLeast"/>
          <w:jc w:val="center"/>
        </w:trPr>
        <w:tc>
          <w:tcPr>
            <w:tcW w:w="788" w:type="dxa"/>
            <w:noWrap w:val="0"/>
            <w:vAlign w:val="center"/>
          </w:tcPr>
          <w:p w14:paraId="2299F3A2">
            <w:pPr>
              <w:keepNext w:val="0"/>
              <w:keepLines w:val="0"/>
              <w:pageBreakBefore w:val="0"/>
              <w:widowControl w:val="0"/>
              <w:shd w:val="clear"/>
              <w:kinsoku/>
              <w:wordWrap/>
              <w:overflowPunct/>
              <w:topLinePunct w:val="0"/>
              <w:autoSpaceDE/>
              <w:autoSpaceDN/>
              <w:bidi w:val="0"/>
              <w:adjustRightInd w:val="0"/>
              <w:snapToGrid w:val="0"/>
              <w:spacing w:line="360" w:lineRule="auto"/>
              <w:ind w:firstLine="0" w:firstLineChars="0"/>
              <w:jc w:val="center"/>
              <w:textAlignment w:val="auto"/>
              <w:outlineLvl w:val="9"/>
              <w:rPr>
                <w:rFonts w:hint="eastAsia" w:ascii="宋体" w:hAnsi="宋体" w:eastAsia="宋体" w:cs="宋体"/>
                <w:color w:val="000000" w:themeColor="text1"/>
                <w:sz w:val="24"/>
                <w:szCs w:val="24"/>
                <w:lang w:val="en-US" w:eastAsia="zh-CN"/>
                <w14:textFill>
                  <w14:solidFill>
                    <w14:schemeClr w14:val="tx1"/>
                  </w14:solidFill>
                </w14:textFill>
              </w:rPr>
            </w:pPr>
            <w:r>
              <w:rPr>
                <w:rFonts w:hint="eastAsia" w:ascii="宋体" w:hAnsi="宋体" w:eastAsia="宋体" w:cs="宋体"/>
                <w:color w:val="000000" w:themeColor="text1"/>
                <w:sz w:val="24"/>
                <w:szCs w:val="24"/>
                <w:lang w:val="en-US" w:eastAsia="zh-CN"/>
                <w14:textFill>
                  <w14:solidFill>
                    <w14:schemeClr w14:val="tx1"/>
                  </w14:solidFill>
                </w14:textFill>
              </w:rPr>
              <w:t>6</w:t>
            </w:r>
          </w:p>
        </w:tc>
        <w:tc>
          <w:tcPr>
            <w:tcW w:w="1658" w:type="dxa"/>
            <w:noWrap w:val="0"/>
            <w:vAlign w:val="center"/>
          </w:tcPr>
          <w:p w14:paraId="248D4B06">
            <w:pPr>
              <w:pStyle w:val="12"/>
              <w:keepNext w:val="0"/>
              <w:keepLines w:val="0"/>
              <w:pageBreakBefore w:val="0"/>
              <w:widowControl w:val="0"/>
              <w:numPr>
                <w:ilvl w:val="0"/>
                <w:numId w:val="0"/>
              </w:numPr>
              <w:shd w:val="clear"/>
              <w:tabs>
                <w:tab w:val="left" w:pos="5625"/>
              </w:tabs>
              <w:kinsoku/>
              <w:wordWrap/>
              <w:overflowPunct/>
              <w:topLinePunct w:val="0"/>
              <w:autoSpaceDE/>
              <w:autoSpaceDN/>
              <w:bidi w:val="0"/>
              <w:adjustRightInd/>
              <w:snapToGrid/>
              <w:spacing w:afterLines="0" w:line="360" w:lineRule="auto"/>
              <w:jc w:val="center"/>
              <w:textAlignment w:val="auto"/>
              <w:outlineLvl w:val="9"/>
              <w:rPr>
                <w:rFonts w:hint="eastAsia" w:ascii="宋体" w:hAnsi="宋体" w:eastAsia="宋体" w:cs="宋体"/>
                <w:color w:val="000000" w:themeColor="text1"/>
                <w:sz w:val="24"/>
                <w:szCs w:val="24"/>
                <w:lang w:eastAsia="zh-CN"/>
                <w14:textFill>
                  <w14:solidFill>
                    <w14:schemeClr w14:val="tx1"/>
                  </w14:solidFill>
                </w14:textFill>
              </w:rPr>
            </w:pPr>
            <w:r>
              <w:rPr>
                <w:rFonts w:hint="eastAsia" w:ascii="宋体" w:hAnsi="宋体" w:eastAsia="宋体" w:cs="宋体"/>
                <w:color w:val="000000" w:themeColor="text1"/>
                <w:sz w:val="24"/>
                <w:szCs w:val="24"/>
                <w:lang w:eastAsia="zh-CN"/>
                <w14:textFill>
                  <w14:solidFill>
                    <w14:schemeClr w14:val="tx1"/>
                  </w14:solidFill>
                </w14:textFill>
              </w:rPr>
              <w:t>税收缴纳证明</w:t>
            </w:r>
          </w:p>
        </w:tc>
        <w:tc>
          <w:tcPr>
            <w:tcW w:w="7305" w:type="dxa"/>
            <w:noWrap w:val="0"/>
            <w:vAlign w:val="center"/>
          </w:tcPr>
          <w:p w14:paraId="2491CDE2">
            <w:pPr>
              <w:pStyle w:val="18"/>
              <w:keepNext w:val="0"/>
              <w:keepLines w:val="0"/>
              <w:widowControl/>
              <w:suppressLineNumbers w:val="0"/>
              <w:pBdr>
                <w:top w:val="none" w:color="auto" w:sz="0" w:space="0"/>
                <w:left w:val="none" w:color="auto" w:sz="0" w:space="0"/>
                <w:bottom w:val="none" w:color="auto" w:sz="0" w:space="0"/>
                <w:right w:val="none" w:color="auto" w:sz="0" w:space="0"/>
              </w:pBdr>
              <w:shd w:val="clear"/>
              <w:spacing w:before="0" w:beforeAutospacing="0" w:after="0" w:afterAutospacing="0" w:line="360" w:lineRule="auto"/>
              <w:ind w:right="0"/>
              <w:jc w:val="both"/>
              <w:textAlignment w:val="baseline"/>
              <w:rPr>
                <w:rFonts w:hint="eastAsia" w:ascii="宋体" w:hAnsi="宋体" w:eastAsia="宋体" w:cs="宋体"/>
                <w:color w:val="000000" w:themeColor="text1"/>
                <w:sz w:val="24"/>
                <w:szCs w:val="24"/>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提供2025年7月至今已缴存的至少一个月的纳税证明或完税证明，依法免税的单位应提供相关证明材料</w:t>
            </w:r>
          </w:p>
        </w:tc>
      </w:tr>
      <w:tr w14:paraId="19932C0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788" w:type="dxa"/>
            <w:noWrap w:val="0"/>
            <w:vAlign w:val="center"/>
          </w:tcPr>
          <w:p w14:paraId="5A283641">
            <w:pPr>
              <w:keepNext w:val="0"/>
              <w:keepLines w:val="0"/>
              <w:pageBreakBefore w:val="0"/>
              <w:widowControl w:val="0"/>
              <w:shd w:val="clear"/>
              <w:kinsoku/>
              <w:wordWrap/>
              <w:overflowPunct/>
              <w:topLinePunct w:val="0"/>
              <w:autoSpaceDE/>
              <w:autoSpaceDN/>
              <w:bidi w:val="0"/>
              <w:adjustRightInd w:val="0"/>
              <w:snapToGrid w:val="0"/>
              <w:spacing w:line="360" w:lineRule="auto"/>
              <w:ind w:firstLine="0" w:firstLineChars="0"/>
              <w:jc w:val="center"/>
              <w:textAlignment w:val="auto"/>
              <w:outlineLvl w:val="9"/>
              <w:rPr>
                <w:rFonts w:hint="eastAsia" w:ascii="宋体" w:hAnsi="宋体" w:eastAsia="宋体" w:cs="宋体"/>
                <w:color w:val="000000" w:themeColor="text1"/>
                <w:sz w:val="24"/>
                <w:szCs w:val="24"/>
                <w:lang w:val="en-US" w:eastAsia="zh-CN"/>
                <w14:textFill>
                  <w14:solidFill>
                    <w14:schemeClr w14:val="tx1"/>
                  </w14:solidFill>
                </w14:textFill>
              </w:rPr>
            </w:pPr>
            <w:r>
              <w:rPr>
                <w:rFonts w:hint="eastAsia" w:ascii="宋体" w:hAnsi="宋体" w:eastAsia="宋体" w:cs="宋体"/>
                <w:color w:val="000000" w:themeColor="text1"/>
                <w:sz w:val="24"/>
                <w:szCs w:val="24"/>
                <w:lang w:val="en-US" w:eastAsia="zh-CN"/>
                <w14:textFill>
                  <w14:solidFill>
                    <w14:schemeClr w14:val="tx1"/>
                  </w14:solidFill>
                </w14:textFill>
              </w:rPr>
              <w:t>7</w:t>
            </w:r>
          </w:p>
        </w:tc>
        <w:tc>
          <w:tcPr>
            <w:tcW w:w="1658" w:type="dxa"/>
            <w:noWrap w:val="0"/>
            <w:vAlign w:val="center"/>
          </w:tcPr>
          <w:p w14:paraId="4D639FD5">
            <w:pPr>
              <w:pStyle w:val="12"/>
              <w:keepNext w:val="0"/>
              <w:keepLines w:val="0"/>
              <w:pageBreakBefore w:val="0"/>
              <w:widowControl w:val="0"/>
              <w:numPr>
                <w:ilvl w:val="0"/>
                <w:numId w:val="0"/>
              </w:numPr>
              <w:shd w:val="clear"/>
              <w:tabs>
                <w:tab w:val="left" w:pos="5625"/>
              </w:tabs>
              <w:kinsoku/>
              <w:wordWrap/>
              <w:overflowPunct/>
              <w:topLinePunct w:val="0"/>
              <w:autoSpaceDE/>
              <w:autoSpaceDN/>
              <w:bidi w:val="0"/>
              <w:adjustRightInd/>
              <w:snapToGrid/>
              <w:spacing w:afterLines="0" w:line="360" w:lineRule="auto"/>
              <w:jc w:val="center"/>
              <w:textAlignment w:val="auto"/>
              <w:outlineLvl w:val="9"/>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社会保障资金缴纳证明</w:t>
            </w:r>
          </w:p>
        </w:tc>
        <w:tc>
          <w:tcPr>
            <w:tcW w:w="7305" w:type="dxa"/>
            <w:noWrap w:val="0"/>
            <w:vAlign w:val="center"/>
          </w:tcPr>
          <w:p w14:paraId="759A0F26">
            <w:pPr>
              <w:pStyle w:val="18"/>
              <w:keepNext w:val="0"/>
              <w:keepLines w:val="0"/>
              <w:widowControl/>
              <w:suppressLineNumbers w:val="0"/>
              <w:pBdr>
                <w:top w:val="none" w:color="auto" w:sz="0" w:space="0"/>
                <w:left w:val="none" w:color="auto" w:sz="0" w:space="0"/>
                <w:bottom w:val="none" w:color="auto" w:sz="0" w:space="0"/>
                <w:right w:val="none" w:color="auto" w:sz="0" w:space="0"/>
              </w:pBdr>
              <w:shd w:val="clear"/>
              <w:spacing w:before="0" w:beforeAutospacing="0" w:after="0" w:afterAutospacing="0" w:line="360" w:lineRule="auto"/>
              <w:ind w:right="0"/>
              <w:jc w:val="both"/>
              <w:textAlignment w:val="baseline"/>
              <w:rPr>
                <w:rFonts w:hint="eastAsia" w:ascii="宋体" w:hAnsi="宋体" w:eastAsia="宋体" w:cs="宋体"/>
                <w:color w:val="000000" w:themeColor="text1"/>
                <w:sz w:val="24"/>
                <w:szCs w:val="24"/>
                <w:lang w:val="en-US"/>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提供2025年7月至今已缴存的至少一个月的社会保障资金缴存单据或社保机构开具的社会保险参保缴费情况证明，依法不需要缴纳社会保障资金的应提供相关证明材料。</w:t>
            </w:r>
          </w:p>
        </w:tc>
      </w:tr>
      <w:tr w14:paraId="49D79B6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531" w:hRule="atLeast"/>
          <w:jc w:val="center"/>
        </w:trPr>
        <w:tc>
          <w:tcPr>
            <w:tcW w:w="788" w:type="dxa"/>
            <w:noWrap w:val="0"/>
            <w:vAlign w:val="center"/>
          </w:tcPr>
          <w:p w14:paraId="6C24F279">
            <w:pPr>
              <w:keepNext w:val="0"/>
              <w:keepLines w:val="0"/>
              <w:pageBreakBefore w:val="0"/>
              <w:widowControl w:val="0"/>
              <w:shd w:val="clear"/>
              <w:kinsoku/>
              <w:wordWrap/>
              <w:overflowPunct/>
              <w:topLinePunct w:val="0"/>
              <w:autoSpaceDE/>
              <w:autoSpaceDN/>
              <w:bidi w:val="0"/>
              <w:adjustRightInd w:val="0"/>
              <w:snapToGrid w:val="0"/>
              <w:spacing w:line="360" w:lineRule="auto"/>
              <w:ind w:firstLine="0" w:firstLineChars="0"/>
              <w:jc w:val="center"/>
              <w:textAlignment w:val="auto"/>
              <w:outlineLvl w:val="9"/>
              <w:rPr>
                <w:rFonts w:hint="eastAsia" w:ascii="宋体" w:hAnsi="宋体" w:eastAsia="宋体" w:cs="宋体"/>
                <w:color w:val="000000" w:themeColor="text1"/>
                <w:sz w:val="24"/>
                <w:szCs w:val="24"/>
                <w:lang w:val="en-US" w:eastAsia="zh-CN"/>
                <w14:textFill>
                  <w14:solidFill>
                    <w14:schemeClr w14:val="tx1"/>
                  </w14:solidFill>
                </w14:textFill>
              </w:rPr>
            </w:pPr>
            <w:r>
              <w:rPr>
                <w:rFonts w:hint="eastAsia" w:ascii="宋体" w:hAnsi="宋体" w:eastAsia="宋体" w:cs="宋体"/>
                <w:color w:val="000000" w:themeColor="text1"/>
                <w:sz w:val="24"/>
                <w:szCs w:val="24"/>
                <w:lang w:val="en-US" w:eastAsia="zh-CN"/>
                <w14:textFill>
                  <w14:solidFill>
                    <w14:schemeClr w14:val="tx1"/>
                  </w14:solidFill>
                </w14:textFill>
              </w:rPr>
              <w:t>8</w:t>
            </w:r>
          </w:p>
        </w:tc>
        <w:tc>
          <w:tcPr>
            <w:tcW w:w="1658" w:type="dxa"/>
            <w:noWrap w:val="0"/>
            <w:vAlign w:val="center"/>
          </w:tcPr>
          <w:p w14:paraId="60B5850C">
            <w:pPr>
              <w:pStyle w:val="12"/>
              <w:keepNext w:val="0"/>
              <w:keepLines w:val="0"/>
              <w:pageBreakBefore w:val="0"/>
              <w:widowControl w:val="0"/>
              <w:numPr>
                <w:ilvl w:val="0"/>
                <w:numId w:val="0"/>
              </w:numPr>
              <w:shd w:val="clear"/>
              <w:tabs>
                <w:tab w:val="left" w:pos="5625"/>
              </w:tabs>
              <w:kinsoku/>
              <w:wordWrap/>
              <w:overflowPunct/>
              <w:topLinePunct w:val="0"/>
              <w:autoSpaceDE/>
              <w:autoSpaceDN/>
              <w:bidi w:val="0"/>
              <w:adjustRightInd/>
              <w:snapToGrid/>
              <w:spacing w:afterLines="0" w:line="360" w:lineRule="auto"/>
              <w:jc w:val="center"/>
              <w:textAlignment w:val="auto"/>
              <w:outlineLvl w:val="9"/>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kern w:val="2"/>
                <w:sz w:val="24"/>
                <w:szCs w:val="24"/>
                <w:lang w:val="en-US" w:eastAsia="zh-CN"/>
                <w14:textFill>
                  <w14:solidFill>
                    <w14:schemeClr w14:val="tx1"/>
                  </w14:solidFill>
                </w14:textFill>
              </w:rPr>
              <w:t>信用要求</w:t>
            </w:r>
          </w:p>
        </w:tc>
        <w:tc>
          <w:tcPr>
            <w:tcW w:w="7305" w:type="dxa"/>
            <w:noWrap w:val="0"/>
            <w:vAlign w:val="center"/>
          </w:tcPr>
          <w:p w14:paraId="25E1D37D">
            <w:pPr>
              <w:pStyle w:val="18"/>
              <w:keepNext w:val="0"/>
              <w:keepLines w:val="0"/>
              <w:widowControl/>
              <w:suppressLineNumbers w:val="0"/>
              <w:pBdr>
                <w:top w:val="none" w:color="auto" w:sz="0" w:space="0"/>
                <w:left w:val="none" w:color="auto" w:sz="0" w:space="0"/>
                <w:bottom w:val="none" w:color="auto" w:sz="0" w:space="0"/>
                <w:right w:val="none" w:color="auto" w:sz="0" w:space="0"/>
              </w:pBdr>
              <w:shd w:val="clear"/>
              <w:spacing w:before="0" w:beforeAutospacing="0" w:after="0" w:afterAutospacing="0" w:line="360" w:lineRule="auto"/>
              <w:ind w:right="0"/>
              <w:jc w:val="both"/>
              <w:textAlignment w:val="baseline"/>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供应商在中国政府采购网（www.ccgp.gov.cn）中未被列入政府采购严重违法失信行为记录名单；投标人、项目负责人、法定代表人在“信用中国”网站（https://www. creditchina.gov.cn/）中未被列入失信被执行人名单和严重失信主体名单及重大税收 违法失信主体名单，投标人提供企业完整信用报告，投标人、项目负责人、法定代表人提供网页查询截图加盖企业原色印章（未被列入失信被执行人名单截图以“中国执行信息公开网”网站（http://zxgk.court.gov.cn/shixin/）中全国范围内查询为准）（提供网站信息查询截图加盖企业原色印章，截图及报告生成时间段为招标文件发出至递交投标文件截止时间内）。</w:t>
            </w:r>
          </w:p>
        </w:tc>
      </w:tr>
      <w:tr w14:paraId="3FE4FF7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93" w:hRule="atLeast"/>
          <w:jc w:val="center"/>
        </w:trPr>
        <w:tc>
          <w:tcPr>
            <w:tcW w:w="788" w:type="dxa"/>
            <w:noWrap w:val="0"/>
            <w:vAlign w:val="center"/>
          </w:tcPr>
          <w:p w14:paraId="61789D5A">
            <w:pPr>
              <w:keepNext w:val="0"/>
              <w:keepLines w:val="0"/>
              <w:pageBreakBefore w:val="0"/>
              <w:widowControl w:val="0"/>
              <w:shd w:val="clear"/>
              <w:kinsoku/>
              <w:wordWrap/>
              <w:overflowPunct/>
              <w:topLinePunct w:val="0"/>
              <w:autoSpaceDE/>
              <w:autoSpaceDN/>
              <w:bidi w:val="0"/>
              <w:adjustRightInd w:val="0"/>
              <w:snapToGrid w:val="0"/>
              <w:spacing w:line="360" w:lineRule="auto"/>
              <w:ind w:firstLine="0" w:firstLineChars="0"/>
              <w:jc w:val="center"/>
              <w:textAlignment w:val="auto"/>
              <w:outlineLvl w:val="9"/>
              <w:rPr>
                <w:rFonts w:hint="eastAsia" w:ascii="宋体" w:hAnsi="宋体" w:eastAsia="宋体" w:cs="宋体"/>
                <w:color w:val="000000" w:themeColor="text1"/>
                <w:sz w:val="24"/>
                <w:szCs w:val="24"/>
                <w:lang w:val="en-US" w:eastAsia="zh-CN"/>
                <w14:textFill>
                  <w14:solidFill>
                    <w14:schemeClr w14:val="tx1"/>
                  </w14:solidFill>
                </w14:textFill>
              </w:rPr>
            </w:pPr>
            <w:r>
              <w:rPr>
                <w:rFonts w:hint="eastAsia" w:ascii="宋体" w:hAnsi="宋体" w:eastAsia="宋体" w:cs="宋体"/>
                <w:color w:val="000000" w:themeColor="text1"/>
                <w:sz w:val="24"/>
                <w:szCs w:val="24"/>
                <w:lang w:val="en-US" w:eastAsia="zh-CN"/>
                <w14:textFill>
                  <w14:solidFill>
                    <w14:schemeClr w14:val="tx1"/>
                  </w14:solidFill>
                </w14:textFill>
              </w:rPr>
              <w:t>9</w:t>
            </w:r>
          </w:p>
        </w:tc>
        <w:tc>
          <w:tcPr>
            <w:tcW w:w="1658" w:type="dxa"/>
            <w:noWrap w:val="0"/>
            <w:vAlign w:val="center"/>
          </w:tcPr>
          <w:p w14:paraId="5ED70201">
            <w:pPr>
              <w:pStyle w:val="12"/>
              <w:keepNext w:val="0"/>
              <w:keepLines w:val="0"/>
              <w:pageBreakBefore w:val="0"/>
              <w:widowControl w:val="0"/>
              <w:numPr>
                <w:ilvl w:val="0"/>
                <w:numId w:val="0"/>
              </w:numPr>
              <w:shd w:val="clear"/>
              <w:tabs>
                <w:tab w:val="left" w:pos="5625"/>
              </w:tabs>
              <w:kinsoku/>
              <w:wordWrap/>
              <w:overflowPunct/>
              <w:topLinePunct w:val="0"/>
              <w:autoSpaceDE/>
              <w:autoSpaceDN/>
              <w:bidi w:val="0"/>
              <w:adjustRightInd/>
              <w:snapToGrid/>
              <w:spacing w:afterLines="0" w:line="360" w:lineRule="auto"/>
              <w:ind w:left="0" w:leftChars="0" w:firstLine="0" w:firstLineChars="0"/>
              <w:jc w:val="left"/>
              <w:textAlignment w:val="auto"/>
              <w:outlineLvl w:val="9"/>
              <w:rPr>
                <w:rFonts w:hint="eastAsia" w:ascii="宋体" w:hAnsi="宋体" w:eastAsia="宋体" w:cs="宋体"/>
                <w:color w:val="000000" w:themeColor="text1"/>
                <w:kern w:val="2"/>
                <w:sz w:val="24"/>
                <w:szCs w:val="24"/>
                <w:lang w:val="en-US" w:eastAsia="zh-CN" w:bidi="ar-SA"/>
                <w14:textFill>
                  <w14:solidFill>
                    <w14:schemeClr w14:val="tx1"/>
                  </w14:solidFill>
                </w14:textFill>
              </w:rPr>
            </w:pPr>
            <w:r>
              <w:rPr>
                <w:rFonts w:hint="eastAsia" w:ascii="宋体" w:hAnsi="宋体" w:eastAsia="宋体" w:cs="宋体"/>
                <w:color w:val="000000" w:themeColor="text1"/>
                <w:kern w:val="2"/>
                <w:sz w:val="24"/>
                <w:szCs w:val="24"/>
                <w:lang w:val="en-US" w:eastAsia="zh-CN" w:bidi="ar-SA"/>
                <w14:textFill>
                  <w14:solidFill>
                    <w14:schemeClr w14:val="tx1"/>
                  </w14:solidFill>
                </w14:textFill>
              </w:rPr>
              <w:t>政府采购信用承诺</w:t>
            </w:r>
          </w:p>
        </w:tc>
        <w:tc>
          <w:tcPr>
            <w:tcW w:w="7305" w:type="dxa"/>
            <w:noWrap w:val="0"/>
            <w:vAlign w:val="center"/>
          </w:tcPr>
          <w:p w14:paraId="78E5F983">
            <w:pPr>
              <w:pStyle w:val="12"/>
              <w:keepNext w:val="0"/>
              <w:keepLines w:val="0"/>
              <w:pageBreakBefore w:val="0"/>
              <w:widowControl w:val="0"/>
              <w:numPr>
                <w:ilvl w:val="0"/>
                <w:numId w:val="0"/>
              </w:numPr>
              <w:shd w:val="clear"/>
              <w:tabs>
                <w:tab w:val="left" w:pos="5625"/>
              </w:tabs>
              <w:kinsoku/>
              <w:wordWrap/>
              <w:overflowPunct/>
              <w:topLinePunct w:val="0"/>
              <w:autoSpaceDE/>
              <w:autoSpaceDN/>
              <w:bidi w:val="0"/>
              <w:adjustRightInd/>
              <w:snapToGrid/>
              <w:spacing w:afterLines="0" w:line="360" w:lineRule="auto"/>
              <w:ind w:left="0" w:leftChars="0" w:firstLine="0" w:firstLineChars="0"/>
              <w:jc w:val="left"/>
              <w:textAlignment w:val="auto"/>
              <w:outlineLvl w:val="9"/>
              <w:rPr>
                <w:rFonts w:hint="eastAsia" w:ascii="宋体" w:hAnsi="宋体" w:eastAsia="宋体" w:cs="宋体"/>
                <w:color w:val="000000" w:themeColor="text1"/>
                <w:kern w:val="2"/>
                <w:sz w:val="24"/>
                <w:szCs w:val="24"/>
                <w:lang w:val="en-US" w:eastAsia="zh-CN" w:bidi="ar-SA"/>
                <w14:textFill>
                  <w14:solidFill>
                    <w14:schemeClr w14:val="tx1"/>
                  </w14:solidFill>
                </w14:textFill>
              </w:rPr>
            </w:pPr>
            <w:r>
              <w:rPr>
                <w:rFonts w:hint="eastAsia" w:ascii="宋体" w:hAnsi="宋体" w:eastAsia="宋体" w:cs="宋体"/>
                <w:color w:val="000000" w:themeColor="text1"/>
                <w:kern w:val="2"/>
                <w:sz w:val="24"/>
                <w:szCs w:val="24"/>
                <w:lang w:val="en-US" w:eastAsia="zh-CN" w:bidi="ar-SA"/>
                <w14:textFill>
                  <w14:solidFill>
                    <w14:schemeClr w14:val="tx1"/>
                  </w14:solidFill>
                </w14:textFill>
              </w:rPr>
              <w:t>提供榆林市政府采购工程类项目供应商信用承诺书（还需提供“信用中国（陕西榆林）”信用承诺网页截图）</w:t>
            </w:r>
          </w:p>
        </w:tc>
      </w:tr>
      <w:tr w14:paraId="69F4552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93" w:hRule="atLeast"/>
          <w:jc w:val="center"/>
        </w:trPr>
        <w:tc>
          <w:tcPr>
            <w:tcW w:w="788" w:type="dxa"/>
            <w:noWrap w:val="0"/>
            <w:vAlign w:val="center"/>
          </w:tcPr>
          <w:p w14:paraId="7F3BF7B8">
            <w:pPr>
              <w:keepNext w:val="0"/>
              <w:keepLines w:val="0"/>
              <w:pageBreakBefore w:val="0"/>
              <w:widowControl w:val="0"/>
              <w:shd w:val="clear"/>
              <w:kinsoku/>
              <w:wordWrap/>
              <w:overflowPunct/>
              <w:topLinePunct w:val="0"/>
              <w:autoSpaceDE/>
              <w:autoSpaceDN/>
              <w:bidi w:val="0"/>
              <w:adjustRightInd w:val="0"/>
              <w:snapToGrid w:val="0"/>
              <w:spacing w:line="360" w:lineRule="auto"/>
              <w:ind w:firstLine="0" w:firstLineChars="0"/>
              <w:jc w:val="center"/>
              <w:textAlignment w:val="auto"/>
              <w:outlineLvl w:val="9"/>
              <w:rPr>
                <w:rFonts w:hint="eastAsia" w:ascii="宋体" w:hAnsi="宋体" w:eastAsia="宋体" w:cs="宋体"/>
                <w:color w:val="000000" w:themeColor="text1"/>
                <w:sz w:val="24"/>
                <w:szCs w:val="24"/>
                <w:lang w:val="en-US" w:eastAsia="zh-CN"/>
                <w14:textFill>
                  <w14:solidFill>
                    <w14:schemeClr w14:val="tx1"/>
                  </w14:solidFill>
                </w14:textFill>
              </w:rPr>
            </w:pPr>
            <w:r>
              <w:rPr>
                <w:rFonts w:hint="eastAsia" w:ascii="宋体" w:hAnsi="宋体" w:eastAsia="宋体" w:cs="宋体"/>
                <w:color w:val="000000" w:themeColor="text1"/>
                <w:sz w:val="24"/>
                <w:szCs w:val="24"/>
                <w:lang w:val="en-US" w:eastAsia="zh-CN"/>
                <w14:textFill>
                  <w14:solidFill>
                    <w14:schemeClr w14:val="tx1"/>
                  </w14:solidFill>
                </w14:textFill>
              </w:rPr>
              <w:t>10</w:t>
            </w:r>
          </w:p>
        </w:tc>
        <w:tc>
          <w:tcPr>
            <w:tcW w:w="1658" w:type="dxa"/>
            <w:noWrap w:val="0"/>
            <w:vAlign w:val="center"/>
          </w:tcPr>
          <w:p w14:paraId="2E8A0B75">
            <w:pPr>
              <w:pStyle w:val="12"/>
              <w:keepNext w:val="0"/>
              <w:keepLines w:val="0"/>
              <w:pageBreakBefore w:val="0"/>
              <w:widowControl w:val="0"/>
              <w:numPr>
                <w:ilvl w:val="0"/>
                <w:numId w:val="0"/>
              </w:numPr>
              <w:shd w:val="clear"/>
              <w:tabs>
                <w:tab w:val="left" w:pos="5625"/>
              </w:tabs>
              <w:kinsoku/>
              <w:wordWrap/>
              <w:overflowPunct/>
              <w:topLinePunct w:val="0"/>
              <w:autoSpaceDE/>
              <w:autoSpaceDN/>
              <w:bidi w:val="0"/>
              <w:adjustRightInd/>
              <w:snapToGrid/>
              <w:spacing w:afterLines="0" w:line="360" w:lineRule="auto"/>
              <w:ind w:left="0" w:leftChars="0" w:firstLine="0" w:firstLineChars="0"/>
              <w:jc w:val="left"/>
              <w:textAlignment w:val="auto"/>
              <w:outlineLvl w:val="9"/>
              <w:rPr>
                <w:rFonts w:hint="eastAsia" w:ascii="宋体" w:hAnsi="宋体" w:eastAsia="宋体" w:cs="宋体"/>
                <w:color w:val="000000" w:themeColor="text1"/>
                <w:kern w:val="2"/>
                <w:sz w:val="24"/>
                <w:szCs w:val="24"/>
                <w:lang w:val="en-US" w:eastAsia="zh-CN" w:bidi="ar-SA"/>
                <w14:textFill>
                  <w14:solidFill>
                    <w14:schemeClr w14:val="tx1"/>
                  </w14:solidFill>
                </w14:textFill>
              </w:rPr>
            </w:pPr>
            <w:r>
              <w:rPr>
                <w:rFonts w:hint="eastAsia" w:ascii="宋体" w:hAnsi="宋体" w:eastAsia="宋体" w:cs="宋体"/>
                <w:color w:val="000000" w:themeColor="text1"/>
                <w:kern w:val="2"/>
                <w:sz w:val="24"/>
                <w:szCs w:val="24"/>
                <w:lang w:val="en-US" w:eastAsia="zh-CN" w:bidi="ar-SA"/>
                <w14:textFill>
                  <w14:solidFill>
                    <w14:schemeClr w14:val="tx1"/>
                  </w14:solidFill>
                </w14:textFill>
              </w:rPr>
              <w:t>书面声明</w:t>
            </w:r>
          </w:p>
        </w:tc>
        <w:tc>
          <w:tcPr>
            <w:tcW w:w="7305" w:type="dxa"/>
            <w:noWrap w:val="0"/>
            <w:vAlign w:val="center"/>
          </w:tcPr>
          <w:p w14:paraId="32DD6CB2">
            <w:pPr>
              <w:pStyle w:val="12"/>
              <w:keepNext w:val="0"/>
              <w:keepLines w:val="0"/>
              <w:pageBreakBefore w:val="0"/>
              <w:widowControl w:val="0"/>
              <w:numPr>
                <w:ilvl w:val="0"/>
                <w:numId w:val="0"/>
              </w:numPr>
              <w:shd w:val="clear"/>
              <w:tabs>
                <w:tab w:val="left" w:pos="5625"/>
              </w:tabs>
              <w:kinsoku/>
              <w:wordWrap/>
              <w:overflowPunct/>
              <w:topLinePunct w:val="0"/>
              <w:autoSpaceDE/>
              <w:autoSpaceDN/>
              <w:bidi w:val="0"/>
              <w:adjustRightInd/>
              <w:snapToGrid/>
              <w:spacing w:afterLines="0" w:line="360" w:lineRule="auto"/>
              <w:ind w:left="0" w:leftChars="0" w:firstLine="0" w:firstLineChars="0"/>
              <w:jc w:val="left"/>
              <w:textAlignment w:val="auto"/>
              <w:outlineLvl w:val="9"/>
              <w:rPr>
                <w:rFonts w:hint="eastAsia" w:ascii="宋体" w:hAnsi="宋体" w:eastAsia="宋体" w:cs="宋体"/>
                <w:color w:val="000000" w:themeColor="text1"/>
                <w:kern w:val="2"/>
                <w:sz w:val="24"/>
                <w:szCs w:val="24"/>
                <w:lang w:val="en-US" w:eastAsia="zh-CN" w:bidi="ar-SA"/>
                <w14:textFill>
                  <w14:solidFill>
                    <w14:schemeClr w14:val="tx1"/>
                  </w14:solidFill>
                </w14:textFill>
              </w:rPr>
            </w:pPr>
            <w:r>
              <w:rPr>
                <w:rFonts w:hint="eastAsia" w:ascii="宋体" w:hAnsi="宋体" w:eastAsia="宋体" w:cs="宋体"/>
                <w:color w:val="000000" w:themeColor="text1"/>
                <w:kern w:val="2"/>
                <w:sz w:val="24"/>
                <w:szCs w:val="24"/>
                <w:lang w:val="en-US" w:eastAsia="zh-CN" w:bidi="ar-SA"/>
                <w14:textFill>
                  <w14:solidFill>
                    <w14:schemeClr w14:val="tx1"/>
                  </w14:solidFill>
                </w14:textFill>
              </w:rPr>
              <w:t>参加本次政府采购活动前三年内在经营活动中没有重大违法记录的声明函。</w:t>
            </w:r>
          </w:p>
        </w:tc>
      </w:tr>
      <w:tr w14:paraId="1DA145A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2" w:hRule="atLeast"/>
          <w:jc w:val="center"/>
        </w:trPr>
        <w:tc>
          <w:tcPr>
            <w:tcW w:w="788" w:type="dxa"/>
            <w:noWrap w:val="0"/>
            <w:vAlign w:val="center"/>
          </w:tcPr>
          <w:p w14:paraId="49F2FF0F">
            <w:pPr>
              <w:keepNext w:val="0"/>
              <w:keepLines w:val="0"/>
              <w:pageBreakBefore w:val="0"/>
              <w:widowControl w:val="0"/>
              <w:shd w:val="clear"/>
              <w:kinsoku/>
              <w:wordWrap/>
              <w:overflowPunct/>
              <w:topLinePunct w:val="0"/>
              <w:autoSpaceDE/>
              <w:autoSpaceDN/>
              <w:bidi w:val="0"/>
              <w:adjustRightInd w:val="0"/>
              <w:snapToGrid w:val="0"/>
              <w:spacing w:line="360" w:lineRule="auto"/>
              <w:ind w:firstLine="0" w:firstLineChars="0"/>
              <w:jc w:val="center"/>
              <w:textAlignment w:val="auto"/>
              <w:outlineLvl w:val="9"/>
              <w:rPr>
                <w:rFonts w:hint="eastAsia" w:ascii="宋体" w:hAnsi="宋体" w:eastAsia="宋体" w:cs="宋体"/>
                <w:color w:val="000000" w:themeColor="text1"/>
                <w:sz w:val="24"/>
                <w:szCs w:val="24"/>
                <w:lang w:val="en-US" w:eastAsia="zh-CN"/>
                <w14:textFill>
                  <w14:solidFill>
                    <w14:schemeClr w14:val="tx1"/>
                  </w14:solidFill>
                </w14:textFill>
              </w:rPr>
            </w:pPr>
            <w:r>
              <w:rPr>
                <w:rFonts w:hint="eastAsia" w:ascii="宋体" w:hAnsi="宋体" w:eastAsia="宋体" w:cs="宋体"/>
                <w:color w:val="000000" w:themeColor="text1"/>
                <w:sz w:val="24"/>
                <w:szCs w:val="24"/>
                <w:lang w:val="en-US" w:eastAsia="zh-CN"/>
                <w14:textFill>
                  <w14:solidFill>
                    <w14:schemeClr w14:val="tx1"/>
                  </w14:solidFill>
                </w14:textFill>
              </w:rPr>
              <w:t>11</w:t>
            </w:r>
          </w:p>
        </w:tc>
        <w:tc>
          <w:tcPr>
            <w:tcW w:w="1658" w:type="dxa"/>
            <w:noWrap w:val="0"/>
            <w:vAlign w:val="center"/>
          </w:tcPr>
          <w:p w14:paraId="2BE5064D">
            <w:pPr>
              <w:pStyle w:val="12"/>
              <w:keepNext w:val="0"/>
              <w:keepLines w:val="0"/>
              <w:pageBreakBefore w:val="0"/>
              <w:widowControl w:val="0"/>
              <w:numPr>
                <w:ilvl w:val="0"/>
                <w:numId w:val="0"/>
              </w:numPr>
              <w:shd w:val="clear"/>
              <w:tabs>
                <w:tab w:val="left" w:pos="5625"/>
              </w:tabs>
              <w:kinsoku/>
              <w:wordWrap/>
              <w:overflowPunct/>
              <w:topLinePunct w:val="0"/>
              <w:autoSpaceDE/>
              <w:autoSpaceDN/>
              <w:bidi w:val="0"/>
              <w:adjustRightInd/>
              <w:snapToGrid/>
              <w:spacing w:afterLines="0" w:line="360" w:lineRule="auto"/>
              <w:ind w:left="0" w:leftChars="0" w:firstLine="0" w:firstLineChars="0"/>
              <w:jc w:val="left"/>
              <w:textAlignment w:val="auto"/>
              <w:outlineLvl w:val="9"/>
              <w:rPr>
                <w:rFonts w:hint="eastAsia" w:ascii="宋体" w:hAnsi="宋体" w:eastAsia="宋体" w:cs="宋体"/>
                <w:color w:val="000000" w:themeColor="text1"/>
                <w:kern w:val="2"/>
                <w:sz w:val="24"/>
                <w:szCs w:val="24"/>
                <w:lang w:val="en-US" w:eastAsia="zh-CN" w:bidi="ar-SA"/>
                <w14:textFill>
                  <w14:solidFill>
                    <w14:schemeClr w14:val="tx1"/>
                  </w14:solidFill>
                </w14:textFill>
              </w:rPr>
            </w:pPr>
            <w:r>
              <w:rPr>
                <w:rFonts w:hint="eastAsia" w:ascii="宋体" w:hAnsi="宋体" w:eastAsia="宋体" w:cs="宋体"/>
                <w:color w:val="000000" w:themeColor="text1"/>
                <w:kern w:val="2"/>
                <w:sz w:val="24"/>
                <w:szCs w:val="24"/>
                <w:lang w:val="en-US" w:eastAsia="zh-CN" w:bidi="ar-SA"/>
                <w14:textFill>
                  <w14:solidFill>
                    <w14:schemeClr w14:val="tx1"/>
                  </w14:solidFill>
                </w14:textFill>
              </w:rPr>
              <w:t>控股管理关系</w:t>
            </w:r>
          </w:p>
        </w:tc>
        <w:tc>
          <w:tcPr>
            <w:tcW w:w="7305" w:type="dxa"/>
            <w:noWrap w:val="0"/>
            <w:vAlign w:val="center"/>
          </w:tcPr>
          <w:p w14:paraId="29BE75FA">
            <w:pPr>
              <w:pStyle w:val="12"/>
              <w:keepNext w:val="0"/>
              <w:keepLines w:val="0"/>
              <w:pageBreakBefore w:val="0"/>
              <w:widowControl w:val="0"/>
              <w:numPr>
                <w:ilvl w:val="0"/>
                <w:numId w:val="0"/>
              </w:numPr>
              <w:shd w:val="clear"/>
              <w:tabs>
                <w:tab w:val="left" w:pos="5625"/>
              </w:tabs>
              <w:kinsoku/>
              <w:wordWrap/>
              <w:overflowPunct/>
              <w:topLinePunct w:val="0"/>
              <w:autoSpaceDE/>
              <w:autoSpaceDN/>
              <w:bidi w:val="0"/>
              <w:adjustRightInd/>
              <w:snapToGrid/>
              <w:spacing w:afterLines="0" w:line="360" w:lineRule="auto"/>
              <w:ind w:left="0" w:leftChars="0" w:firstLine="0" w:firstLineChars="0"/>
              <w:jc w:val="left"/>
              <w:textAlignment w:val="auto"/>
              <w:outlineLvl w:val="9"/>
              <w:rPr>
                <w:rFonts w:hint="eastAsia" w:ascii="宋体" w:hAnsi="宋体" w:eastAsia="宋体" w:cs="宋体"/>
                <w:color w:val="000000" w:themeColor="text1"/>
                <w:kern w:val="2"/>
                <w:sz w:val="24"/>
                <w:szCs w:val="24"/>
                <w:lang w:val="en-US" w:eastAsia="zh-CN" w:bidi="ar-SA"/>
                <w14:textFill>
                  <w14:solidFill>
                    <w14:schemeClr w14:val="tx1"/>
                  </w14:solidFill>
                </w14:textFill>
              </w:rPr>
            </w:pPr>
            <w:r>
              <w:rPr>
                <w:rFonts w:hint="eastAsia" w:ascii="宋体" w:hAnsi="宋体" w:eastAsia="宋体" w:cs="宋体"/>
                <w:color w:val="000000" w:themeColor="text1"/>
                <w:kern w:val="2"/>
                <w:sz w:val="24"/>
                <w:szCs w:val="24"/>
                <w:lang w:val="en-US" w:eastAsia="zh-CN" w:bidi="ar-SA"/>
                <w14:textFill>
                  <w14:solidFill>
                    <w14:schemeClr w14:val="tx1"/>
                  </w14:solidFill>
                </w14:textFill>
              </w:rPr>
              <w:t>本项目不接受联合体投标，单位负责人为同一人或者存在直接控股、管理关系的不同供应商，不得同时参加本项目投标活动，提供《供应商企业关系关联承诺书》原件及《非联合体承诺书》原件。</w:t>
            </w:r>
          </w:p>
        </w:tc>
      </w:tr>
      <w:tr w14:paraId="779B48D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0" w:hRule="atLeast"/>
          <w:jc w:val="center"/>
        </w:trPr>
        <w:tc>
          <w:tcPr>
            <w:tcW w:w="788" w:type="dxa"/>
            <w:noWrap w:val="0"/>
            <w:vAlign w:val="center"/>
          </w:tcPr>
          <w:p w14:paraId="6D8A9B2A">
            <w:pPr>
              <w:keepNext w:val="0"/>
              <w:keepLines w:val="0"/>
              <w:pageBreakBefore w:val="0"/>
              <w:widowControl w:val="0"/>
              <w:shd w:val="clear"/>
              <w:kinsoku/>
              <w:wordWrap/>
              <w:overflowPunct/>
              <w:topLinePunct w:val="0"/>
              <w:autoSpaceDE/>
              <w:autoSpaceDN/>
              <w:bidi w:val="0"/>
              <w:adjustRightInd w:val="0"/>
              <w:snapToGrid w:val="0"/>
              <w:spacing w:line="360" w:lineRule="auto"/>
              <w:ind w:firstLine="0" w:firstLineChars="0"/>
              <w:jc w:val="center"/>
              <w:textAlignment w:val="auto"/>
              <w:outlineLvl w:val="9"/>
              <w:rPr>
                <w:rFonts w:hint="eastAsia" w:ascii="宋体" w:hAnsi="宋体" w:eastAsia="宋体" w:cs="宋体"/>
                <w:color w:val="000000" w:themeColor="text1"/>
                <w:sz w:val="24"/>
                <w:szCs w:val="24"/>
                <w:lang w:val="en-US" w:eastAsia="zh-CN"/>
                <w14:textFill>
                  <w14:solidFill>
                    <w14:schemeClr w14:val="tx1"/>
                  </w14:solidFill>
                </w14:textFill>
              </w:rPr>
            </w:pPr>
            <w:r>
              <w:rPr>
                <w:rFonts w:hint="eastAsia" w:ascii="宋体" w:hAnsi="宋体" w:eastAsia="宋体" w:cs="宋体"/>
                <w:color w:val="000000" w:themeColor="text1"/>
                <w:sz w:val="24"/>
                <w:szCs w:val="24"/>
                <w:lang w:val="en-US" w:eastAsia="zh-CN"/>
                <w14:textFill>
                  <w14:solidFill>
                    <w14:schemeClr w14:val="tx1"/>
                  </w14:solidFill>
                </w14:textFill>
              </w:rPr>
              <w:t>12</w:t>
            </w:r>
          </w:p>
        </w:tc>
        <w:tc>
          <w:tcPr>
            <w:tcW w:w="1658" w:type="dxa"/>
            <w:noWrap w:val="0"/>
            <w:vAlign w:val="center"/>
          </w:tcPr>
          <w:p w14:paraId="336F82C4">
            <w:pPr>
              <w:pStyle w:val="12"/>
              <w:keepNext w:val="0"/>
              <w:keepLines w:val="0"/>
              <w:pageBreakBefore w:val="0"/>
              <w:widowControl w:val="0"/>
              <w:numPr>
                <w:ilvl w:val="0"/>
                <w:numId w:val="0"/>
              </w:numPr>
              <w:shd w:val="clear"/>
              <w:tabs>
                <w:tab w:val="left" w:pos="5625"/>
              </w:tabs>
              <w:kinsoku/>
              <w:wordWrap/>
              <w:overflowPunct/>
              <w:topLinePunct w:val="0"/>
              <w:autoSpaceDE/>
              <w:autoSpaceDN/>
              <w:bidi w:val="0"/>
              <w:adjustRightInd/>
              <w:snapToGrid/>
              <w:spacing w:afterLines="0" w:line="360" w:lineRule="auto"/>
              <w:ind w:left="0" w:leftChars="0" w:firstLine="0" w:firstLineChars="0"/>
              <w:jc w:val="left"/>
              <w:textAlignment w:val="auto"/>
              <w:outlineLvl w:val="9"/>
              <w:rPr>
                <w:rFonts w:hint="eastAsia" w:ascii="宋体" w:hAnsi="宋体" w:eastAsia="宋体" w:cs="宋体"/>
                <w:color w:val="000000" w:themeColor="text1"/>
                <w:kern w:val="2"/>
                <w:sz w:val="24"/>
                <w:szCs w:val="24"/>
                <w:lang w:val="en-US" w:eastAsia="zh-CN" w:bidi="ar-SA"/>
                <w14:textFill>
                  <w14:solidFill>
                    <w14:schemeClr w14:val="tx1"/>
                  </w14:solidFill>
                </w14:textFill>
              </w:rPr>
            </w:pPr>
            <w:r>
              <w:rPr>
                <w:rFonts w:hint="eastAsia" w:ascii="宋体" w:hAnsi="宋体" w:eastAsia="宋体" w:cs="宋体"/>
                <w:color w:val="000000" w:themeColor="text1"/>
                <w:kern w:val="2"/>
                <w:sz w:val="24"/>
                <w:szCs w:val="24"/>
                <w:lang w:val="en-US" w:eastAsia="zh-CN" w:bidi="ar-SA"/>
                <w14:textFill>
                  <w14:solidFill>
                    <w14:schemeClr w14:val="tx1"/>
                  </w14:solidFill>
                </w14:textFill>
              </w:rPr>
              <w:t>拟投入项目管理人员</w:t>
            </w:r>
          </w:p>
        </w:tc>
        <w:tc>
          <w:tcPr>
            <w:tcW w:w="7305" w:type="dxa"/>
            <w:noWrap w:val="0"/>
            <w:vAlign w:val="center"/>
          </w:tcPr>
          <w:p w14:paraId="2ED70830">
            <w:pPr>
              <w:pStyle w:val="12"/>
              <w:keepNext w:val="0"/>
              <w:keepLines w:val="0"/>
              <w:pageBreakBefore w:val="0"/>
              <w:widowControl w:val="0"/>
              <w:numPr>
                <w:ilvl w:val="0"/>
                <w:numId w:val="0"/>
              </w:numPr>
              <w:shd w:val="clear"/>
              <w:tabs>
                <w:tab w:val="left" w:pos="5625"/>
              </w:tabs>
              <w:kinsoku/>
              <w:wordWrap/>
              <w:overflowPunct/>
              <w:topLinePunct w:val="0"/>
              <w:autoSpaceDE/>
              <w:autoSpaceDN/>
              <w:bidi w:val="0"/>
              <w:adjustRightInd/>
              <w:snapToGrid/>
              <w:spacing w:afterLines="0" w:line="360" w:lineRule="auto"/>
              <w:ind w:left="0" w:leftChars="0" w:firstLine="0" w:firstLineChars="0"/>
              <w:jc w:val="left"/>
              <w:textAlignment w:val="auto"/>
              <w:outlineLvl w:val="9"/>
              <w:rPr>
                <w:rFonts w:hint="eastAsia" w:ascii="宋体" w:hAnsi="宋体" w:eastAsia="宋体" w:cs="宋体"/>
                <w:color w:val="000000" w:themeColor="text1"/>
                <w:kern w:val="2"/>
                <w:sz w:val="24"/>
                <w:szCs w:val="24"/>
                <w:lang w:val="en-US" w:eastAsia="zh-CN" w:bidi="ar-SA"/>
                <w14:textFill>
                  <w14:solidFill>
                    <w14:schemeClr w14:val="tx1"/>
                  </w14:solidFill>
                </w14:textFill>
              </w:rPr>
            </w:pPr>
            <w:r>
              <w:rPr>
                <w:rFonts w:hint="eastAsia" w:ascii="宋体" w:hAnsi="宋体" w:eastAsia="宋体" w:cs="宋体"/>
                <w:color w:val="000000" w:themeColor="text1"/>
                <w:kern w:val="2"/>
                <w:sz w:val="24"/>
                <w:szCs w:val="24"/>
                <w:lang w:val="en-US" w:eastAsia="zh-CN" w:bidi="ar-SA"/>
                <w14:textFill>
                  <w14:solidFill>
                    <w14:schemeClr w14:val="tx1"/>
                  </w14:solidFill>
                </w14:textFill>
              </w:rPr>
              <w:t>拟投入项目管理人员情况应配备合理，包括但不限于安全员、质量员、材料员、施工员、资料员；</w:t>
            </w:r>
          </w:p>
          <w:p w14:paraId="4BF92AD8">
            <w:pPr>
              <w:pStyle w:val="12"/>
              <w:keepNext w:val="0"/>
              <w:keepLines w:val="0"/>
              <w:pageBreakBefore w:val="0"/>
              <w:widowControl w:val="0"/>
              <w:numPr>
                <w:ilvl w:val="0"/>
                <w:numId w:val="0"/>
              </w:numPr>
              <w:shd w:val="clear"/>
              <w:tabs>
                <w:tab w:val="left" w:pos="5625"/>
              </w:tabs>
              <w:kinsoku/>
              <w:wordWrap/>
              <w:overflowPunct/>
              <w:topLinePunct w:val="0"/>
              <w:autoSpaceDE/>
              <w:autoSpaceDN/>
              <w:bidi w:val="0"/>
              <w:adjustRightInd/>
              <w:snapToGrid/>
              <w:spacing w:afterLines="0" w:line="360" w:lineRule="auto"/>
              <w:ind w:left="0" w:leftChars="0" w:firstLine="0" w:firstLineChars="0"/>
              <w:jc w:val="left"/>
              <w:textAlignment w:val="auto"/>
              <w:outlineLvl w:val="9"/>
              <w:rPr>
                <w:rFonts w:hint="eastAsia" w:ascii="宋体" w:hAnsi="宋体" w:eastAsia="宋体" w:cs="宋体"/>
                <w:color w:val="000000" w:themeColor="text1"/>
                <w:kern w:val="2"/>
                <w:sz w:val="24"/>
                <w:szCs w:val="24"/>
                <w:lang w:val="en-US" w:eastAsia="zh-CN" w:bidi="ar-SA"/>
                <w14:textFill>
                  <w14:solidFill>
                    <w14:schemeClr w14:val="tx1"/>
                  </w14:solidFill>
                </w14:textFill>
              </w:rPr>
            </w:pPr>
            <w:r>
              <w:rPr>
                <w:rFonts w:hint="eastAsia" w:ascii="宋体" w:hAnsi="宋体" w:eastAsia="宋体" w:cs="宋体"/>
                <w:color w:val="000000" w:themeColor="text1"/>
                <w:kern w:val="2"/>
                <w:sz w:val="24"/>
                <w:szCs w:val="24"/>
                <w:lang w:val="en-US" w:eastAsia="zh-CN" w:bidi="ar-SA"/>
                <w14:textFill>
                  <w14:solidFill>
                    <w14:schemeClr w14:val="tx1"/>
                  </w14:solidFill>
                </w14:textFill>
              </w:rPr>
              <w:t xml:space="preserve">1）质量员、材料员、施工员、资料员应持有岗位证书及身份证复印件； </w:t>
            </w:r>
          </w:p>
          <w:p w14:paraId="4619D800">
            <w:pPr>
              <w:pStyle w:val="12"/>
              <w:keepNext w:val="0"/>
              <w:keepLines w:val="0"/>
              <w:pageBreakBefore w:val="0"/>
              <w:widowControl w:val="0"/>
              <w:numPr>
                <w:ilvl w:val="0"/>
                <w:numId w:val="0"/>
              </w:numPr>
              <w:shd w:val="clear"/>
              <w:tabs>
                <w:tab w:val="left" w:pos="5625"/>
              </w:tabs>
              <w:kinsoku/>
              <w:wordWrap/>
              <w:overflowPunct/>
              <w:topLinePunct w:val="0"/>
              <w:autoSpaceDE/>
              <w:autoSpaceDN/>
              <w:bidi w:val="0"/>
              <w:adjustRightInd/>
              <w:snapToGrid/>
              <w:spacing w:afterLines="0" w:line="360" w:lineRule="auto"/>
              <w:ind w:left="0" w:leftChars="0" w:firstLine="0" w:firstLineChars="0"/>
              <w:jc w:val="left"/>
              <w:textAlignment w:val="auto"/>
              <w:outlineLvl w:val="9"/>
              <w:rPr>
                <w:rFonts w:hint="eastAsia" w:ascii="宋体" w:hAnsi="宋体" w:eastAsia="宋体" w:cs="宋体"/>
                <w:color w:val="000000" w:themeColor="text1"/>
                <w:kern w:val="2"/>
                <w:sz w:val="24"/>
                <w:szCs w:val="24"/>
                <w:lang w:val="en-US" w:eastAsia="zh-CN" w:bidi="ar-SA"/>
                <w14:textFill>
                  <w14:solidFill>
                    <w14:schemeClr w14:val="tx1"/>
                  </w14:solidFill>
                </w14:textFill>
              </w:rPr>
            </w:pPr>
            <w:r>
              <w:rPr>
                <w:rFonts w:hint="eastAsia" w:ascii="宋体" w:hAnsi="宋体" w:eastAsia="宋体" w:cs="宋体"/>
                <w:color w:val="000000" w:themeColor="text1"/>
                <w:kern w:val="2"/>
                <w:sz w:val="24"/>
                <w:szCs w:val="24"/>
                <w:lang w:val="en-US" w:eastAsia="zh-CN" w:bidi="ar-SA"/>
                <w14:textFill>
                  <w14:solidFill>
                    <w14:schemeClr w14:val="tx1"/>
                  </w14:solidFill>
                </w14:textFill>
              </w:rPr>
              <w:t>2）安全员应持有有效的安全生产考核合格证书(建安C证)及身份证复印件；  </w:t>
            </w:r>
          </w:p>
        </w:tc>
      </w:tr>
      <w:tr w14:paraId="0FBC01B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7" w:hRule="atLeast"/>
          <w:jc w:val="center"/>
        </w:trPr>
        <w:tc>
          <w:tcPr>
            <w:tcW w:w="788" w:type="dxa"/>
            <w:noWrap w:val="0"/>
            <w:vAlign w:val="center"/>
          </w:tcPr>
          <w:p w14:paraId="29EAC54A">
            <w:pPr>
              <w:keepNext w:val="0"/>
              <w:keepLines w:val="0"/>
              <w:pageBreakBefore w:val="0"/>
              <w:widowControl w:val="0"/>
              <w:shd w:val="clear"/>
              <w:kinsoku/>
              <w:wordWrap/>
              <w:overflowPunct/>
              <w:topLinePunct w:val="0"/>
              <w:autoSpaceDE/>
              <w:autoSpaceDN/>
              <w:bidi w:val="0"/>
              <w:adjustRightInd w:val="0"/>
              <w:snapToGrid w:val="0"/>
              <w:spacing w:line="360" w:lineRule="auto"/>
              <w:ind w:firstLine="0" w:firstLineChars="0"/>
              <w:jc w:val="center"/>
              <w:textAlignment w:val="auto"/>
              <w:outlineLvl w:val="9"/>
              <w:rPr>
                <w:rFonts w:hint="eastAsia" w:ascii="宋体" w:hAnsi="宋体" w:eastAsia="宋体" w:cs="宋体"/>
                <w:color w:val="000000" w:themeColor="text1"/>
                <w:sz w:val="24"/>
                <w:szCs w:val="24"/>
                <w:lang w:val="en-US" w:eastAsia="zh-CN"/>
                <w14:textFill>
                  <w14:solidFill>
                    <w14:schemeClr w14:val="tx1"/>
                  </w14:solidFill>
                </w14:textFill>
              </w:rPr>
            </w:pPr>
            <w:r>
              <w:rPr>
                <w:rFonts w:hint="eastAsia" w:ascii="宋体" w:hAnsi="宋体" w:eastAsia="宋体" w:cs="宋体"/>
                <w:color w:val="000000" w:themeColor="text1"/>
                <w:sz w:val="24"/>
                <w:szCs w:val="24"/>
                <w:lang w:val="en-US" w:eastAsia="zh-CN"/>
                <w14:textFill>
                  <w14:solidFill>
                    <w14:schemeClr w14:val="tx1"/>
                  </w14:solidFill>
                </w14:textFill>
              </w:rPr>
              <w:t>13</w:t>
            </w:r>
          </w:p>
        </w:tc>
        <w:tc>
          <w:tcPr>
            <w:tcW w:w="1658" w:type="dxa"/>
            <w:noWrap w:val="0"/>
            <w:vAlign w:val="center"/>
          </w:tcPr>
          <w:p w14:paraId="77FAF62F">
            <w:pPr>
              <w:pStyle w:val="14"/>
              <w:shd w:val="clear"/>
              <w:spacing w:line="360" w:lineRule="auto"/>
              <w:jc w:val="center"/>
              <w:rPr>
                <w:rFonts w:hint="eastAsia" w:ascii="宋体" w:hAnsi="宋体" w:eastAsia="宋体" w:cs="宋体"/>
                <w:i w:val="0"/>
                <w:iCs w:val="0"/>
                <w:caps w:val="0"/>
                <w:color w:val="000000" w:themeColor="text1"/>
                <w:spacing w:val="0"/>
                <w:sz w:val="24"/>
                <w:szCs w:val="24"/>
                <w:shd w:val="clear" w:color="auto" w:fill="FFFFFF"/>
                <w:lang w:val="en-US" w:eastAsia="zh-CN"/>
                <w14:textFill>
                  <w14:solidFill>
                    <w14:schemeClr w14:val="tx1"/>
                  </w14:solidFill>
                </w14:textFill>
              </w:rPr>
            </w:pPr>
            <w:r>
              <w:rPr>
                <w:rFonts w:hint="eastAsia" w:ascii="宋体" w:hAnsi="宋体" w:eastAsia="宋体" w:cs="宋体"/>
                <w:i w:val="0"/>
                <w:iCs w:val="0"/>
                <w:caps w:val="0"/>
                <w:color w:val="000000" w:themeColor="text1"/>
                <w:spacing w:val="0"/>
                <w:sz w:val="24"/>
                <w:szCs w:val="24"/>
                <w:shd w:val="clear" w:color="auto" w:fill="FFFFFF"/>
                <w:lang w:val="en-US" w:eastAsia="zh-CN"/>
                <w14:textFill>
                  <w14:solidFill>
                    <w14:schemeClr w14:val="tx1"/>
                  </w14:solidFill>
                </w14:textFill>
              </w:rPr>
              <w:t>中小企业</w:t>
            </w:r>
          </w:p>
          <w:p w14:paraId="31CEE7C5">
            <w:pPr>
              <w:pStyle w:val="14"/>
              <w:shd w:val="clear"/>
              <w:spacing w:line="360" w:lineRule="auto"/>
              <w:jc w:val="center"/>
              <w:rPr>
                <w:rFonts w:hint="eastAsia" w:ascii="宋体" w:hAnsi="宋体" w:eastAsia="宋体" w:cs="宋体"/>
                <w:i w:val="0"/>
                <w:iCs w:val="0"/>
                <w:caps w:val="0"/>
                <w:color w:val="000000" w:themeColor="text1"/>
                <w:spacing w:val="0"/>
                <w:sz w:val="24"/>
                <w:szCs w:val="24"/>
                <w:shd w:val="clear" w:color="auto" w:fill="FFFFFF"/>
                <w:lang w:val="en-US" w:eastAsia="zh-CN"/>
                <w14:textFill>
                  <w14:solidFill>
                    <w14:schemeClr w14:val="tx1"/>
                  </w14:solidFill>
                </w14:textFill>
              </w:rPr>
            </w:pPr>
            <w:r>
              <w:rPr>
                <w:rFonts w:hint="eastAsia" w:ascii="宋体" w:hAnsi="宋体" w:eastAsia="宋体" w:cs="宋体"/>
                <w:i w:val="0"/>
                <w:iCs w:val="0"/>
                <w:caps w:val="0"/>
                <w:color w:val="000000" w:themeColor="text1"/>
                <w:spacing w:val="0"/>
                <w:sz w:val="24"/>
                <w:szCs w:val="24"/>
                <w:shd w:val="clear" w:color="auto" w:fill="FFFFFF"/>
                <w:lang w:val="en-US" w:eastAsia="zh-CN"/>
                <w14:textFill>
                  <w14:solidFill>
                    <w14:schemeClr w14:val="tx1"/>
                  </w14:solidFill>
                </w14:textFill>
              </w:rPr>
              <w:t>声明函</w:t>
            </w:r>
          </w:p>
        </w:tc>
        <w:tc>
          <w:tcPr>
            <w:tcW w:w="7305" w:type="dxa"/>
            <w:noWrap w:val="0"/>
            <w:vAlign w:val="center"/>
          </w:tcPr>
          <w:p w14:paraId="551AEC51">
            <w:pPr>
              <w:pStyle w:val="14"/>
              <w:shd w:val="clear"/>
              <w:spacing w:line="360" w:lineRule="auto"/>
              <w:rPr>
                <w:rFonts w:hint="eastAsia" w:ascii="宋体" w:hAnsi="宋体" w:eastAsia="宋体" w:cs="宋体"/>
                <w:i w:val="0"/>
                <w:iCs w:val="0"/>
                <w:caps w:val="0"/>
                <w:color w:val="000000" w:themeColor="text1"/>
                <w:spacing w:val="0"/>
                <w:sz w:val="24"/>
                <w:szCs w:val="24"/>
                <w:shd w:val="clear" w:color="auto" w:fill="FFFFFF"/>
                <w:lang w:val="en-US" w:eastAsia="zh-CN"/>
                <w14:textFill>
                  <w14:solidFill>
                    <w14:schemeClr w14:val="tx1"/>
                  </w14:solidFill>
                </w14:textFill>
              </w:rPr>
            </w:pPr>
            <w:r>
              <w:rPr>
                <w:rFonts w:hint="eastAsia" w:ascii="宋体" w:hAnsi="宋体" w:eastAsia="宋体" w:cs="宋体"/>
                <w:i w:val="0"/>
                <w:iCs w:val="0"/>
                <w:caps w:val="0"/>
                <w:color w:val="000000" w:themeColor="text1"/>
                <w:spacing w:val="0"/>
                <w:sz w:val="24"/>
                <w:szCs w:val="24"/>
                <w:shd w:val="clear" w:color="auto" w:fill="FFFFFF"/>
                <w:lang w:val="en-US" w:eastAsia="zh-CN"/>
                <w14:textFill>
                  <w14:solidFill>
                    <w14:schemeClr w14:val="tx1"/>
                  </w14:solidFill>
                </w14:textFill>
              </w:rPr>
              <w:t>本项目专门面向中小企业采购。不满足中小企业政策规定的，将被拒绝参与本项目政府采购投标活动。满足要求的中小企业须提供管理办法规定的《中小企业声明函》；满足要求的监狱企业（提供声明函）、福利性企业参加政府采购活动时（提供相关证明），视同小微企业；</w:t>
            </w:r>
          </w:p>
        </w:tc>
      </w:tr>
      <w:tr w14:paraId="7E8CE7F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9" w:hRule="atLeast"/>
          <w:jc w:val="center"/>
        </w:trPr>
        <w:tc>
          <w:tcPr>
            <w:tcW w:w="788" w:type="dxa"/>
            <w:noWrap w:val="0"/>
            <w:vAlign w:val="center"/>
          </w:tcPr>
          <w:p w14:paraId="0B16F728">
            <w:pPr>
              <w:keepNext w:val="0"/>
              <w:keepLines w:val="0"/>
              <w:pageBreakBefore w:val="0"/>
              <w:widowControl w:val="0"/>
              <w:shd w:val="clear"/>
              <w:kinsoku/>
              <w:wordWrap/>
              <w:overflowPunct/>
              <w:topLinePunct w:val="0"/>
              <w:autoSpaceDE/>
              <w:autoSpaceDN/>
              <w:bidi w:val="0"/>
              <w:adjustRightInd w:val="0"/>
              <w:snapToGrid w:val="0"/>
              <w:spacing w:line="360" w:lineRule="auto"/>
              <w:ind w:firstLine="0" w:firstLineChars="0"/>
              <w:jc w:val="center"/>
              <w:textAlignment w:val="auto"/>
              <w:outlineLvl w:val="9"/>
              <w:rPr>
                <w:rFonts w:hint="eastAsia" w:ascii="宋体" w:hAnsi="宋体" w:eastAsia="宋体" w:cs="宋体"/>
                <w:color w:val="000000" w:themeColor="text1"/>
                <w:sz w:val="24"/>
                <w:szCs w:val="24"/>
                <w:lang w:val="en-US" w:eastAsia="zh-CN"/>
                <w14:textFill>
                  <w14:solidFill>
                    <w14:schemeClr w14:val="tx1"/>
                  </w14:solidFill>
                </w14:textFill>
              </w:rPr>
            </w:pPr>
            <w:r>
              <w:rPr>
                <w:rFonts w:hint="eastAsia" w:ascii="宋体" w:hAnsi="宋体" w:eastAsia="宋体" w:cs="宋体"/>
                <w:color w:val="000000" w:themeColor="text1"/>
                <w:sz w:val="24"/>
                <w:szCs w:val="24"/>
                <w:lang w:val="en-US" w:eastAsia="zh-CN"/>
                <w14:textFill>
                  <w14:solidFill>
                    <w14:schemeClr w14:val="tx1"/>
                  </w14:solidFill>
                </w14:textFill>
              </w:rPr>
              <w:t>14</w:t>
            </w:r>
          </w:p>
        </w:tc>
        <w:tc>
          <w:tcPr>
            <w:tcW w:w="1658" w:type="dxa"/>
            <w:noWrap w:val="0"/>
            <w:vAlign w:val="center"/>
          </w:tcPr>
          <w:p w14:paraId="62AB7849">
            <w:pPr>
              <w:pStyle w:val="12"/>
              <w:keepNext w:val="0"/>
              <w:keepLines w:val="0"/>
              <w:pageBreakBefore w:val="0"/>
              <w:widowControl w:val="0"/>
              <w:numPr>
                <w:ilvl w:val="0"/>
                <w:numId w:val="0"/>
              </w:numPr>
              <w:shd w:val="clear"/>
              <w:tabs>
                <w:tab w:val="left" w:pos="5625"/>
              </w:tabs>
              <w:kinsoku/>
              <w:wordWrap/>
              <w:overflowPunct/>
              <w:topLinePunct w:val="0"/>
              <w:autoSpaceDE/>
              <w:autoSpaceDN/>
              <w:bidi w:val="0"/>
              <w:adjustRightInd/>
              <w:snapToGrid/>
              <w:spacing w:afterLines="0" w:line="360" w:lineRule="auto"/>
              <w:ind w:left="0" w:leftChars="0" w:firstLine="0" w:firstLineChars="0"/>
              <w:jc w:val="center"/>
              <w:textAlignment w:val="auto"/>
              <w:outlineLvl w:val="9"/>
              <w:rPr>
                <w:rFonts w:hint="eastAsia" w:ascii="宋体" w:hAnsi="宋体" w:eastAsia="宋体" w:cs="宋体"/>
                <w:color w:val="000000" w:themeColor="text1"/>
                <w:kern w:val="2"/>
                <w:sz w:val="24"/>
                <w:szCs w:val="24"/>
                <w:lang w:val="en-US" w:eastAsia="zh-CN" w:bidi="ar-SA"/>
                <w14:textFill>
                  <w14:solidFill>
                    <w14:schemeClr w14:val="tx1"/>
                  </w14:solidFill>
                </w14:textFill>
              </w:rPr>
            </w:pPr>
            <w:r>
              <w:rPr>
                <w:rFonts w:hint="eastAsia" w:ascii="宋体" w:hAnsi="宋体" w:eastAsia="宋体" w:cs="宋体"/>
                <w:color w:val="000000" w:themeColor="text1"/>
                <w:kern w:val="2"/>
                <w:sz w:val="24"/>
                <w:szCs w:val="24"/>
                <w:lang w:val="en-US" w:eastAsia="zh-CN" w:bidi="ar-SA"/>
                <w14:textFill>
                  <w14:solidFill>
                    <w14:schemeClr w14:val="tx1"/>
                  </w14:solidFill>
                </w14:textFill>
              </w:rPr>
              <w:t>谈判保证金</w:t>
            </w:r>
          </w:p>
        </w:tc>
        <w:tc>
          <w:tcPr>
            <w:tcW w:w="7305" w:type="dxa"/>
            <w:noWrap w:val="0"/>
            <w:vAlign w:val="center"/>
          </w:tcPr>
          <w:p w14:paraId="67F4D3F6">
            <w:pPr>
              <w:keepNext w:val="0"/>
              <w:keepLines w:val="0"/>
              <w:widowControl/>
              <w:suppressLineNumbers w:val="0"/>
              <w:shd w:val="clear"/>
              <w:spacing w:line="360" w:lineRule="auto"/>
              <w:jc w:val="left"/>
              <w:rPr>
                <w:rFonts w:hint="eastAsia" w:ascii="宋体" w:hAnsi="宋体" w:eastAsia="宋体" w:cs="宋体"/>
                <w:color w:val="000000" w:themeColor="text1"/>
                <w:sz w:val="24"/>
                <w:szCs w:val="24"/>
                <w:lang w:val="en-US" w:eastAsia="zh-CN" w:bidi="ar-SA"/>
                <w14:textFill>
                  <w14:solidFill>
                    <w14:schemeClr w14:val="tx1"/>
                  </w14:solidFill>
                </w14:textFill>
              </w:rPr>
            </w:pPr>
            <w:r>
              <w:rPr>
                <w:rFonts w:hint="eastAsia" w:ascii="宋体" w:hAnsi="宋体" w:eastAsia="宋体" w:cs="宋体"/>
                <w:color w:val="000000" w:themeColor="text1"/>
                <w:sz w:val="24"/>
                <w:szCs w:val="24"/>
                <w:lang w:val="en-US" w:eastAsia="zh-CN" w:bidi="ar-SA"/>
                <w14:textFill>
                  <w14:solidFill>
                    <w14:schemeClr w14:val="tx1"/>
                  </w14:solidFill>
                </w14:textFill>
              </w:rPr>
              <w:t>投标信用承诺书代替投标保证金，提供投标信用承诺书</w:t>
            </w:r>
            <w:r>
              <w:rPr>
                <w:rFonts w:hint="eastAsia" w:ascii="宋体" w:hAnsi="宋体" w:eastAsia="宋体" w:cs="宋体"/>
                <w:i w:val="0"/>
                <w:iCs w:val="0"/>
                <w:caps w:val="0"/>
                <w:color w:val="000000" w:themeColor="text1"/>
                <w:spacing w:val="0"/>
                <w:sz w:val="24"/>
                <w:szCs w:val="24"/>
                <w:shd w:val="clear" w:color="auto" w:fill="FFFFFF"/>
                <w:lang w:val="en-US" w:eastAsia="zh-CN"/>
                <w14:textFill>
                  <w14:solidFill>
                    <w14:schemeClr w14:val="tx1"/>
                  </w14:solidFill>
                </w14:textFill>
              </w:rPr>
              <w:t>原件</w:t>
            </w:r>
            <w:r>
              <w:rPr>
                <w:rFonts w:hint="eastAsia" w:ascii="宋体" w:hAnsi="宋体" w:eastAsia="宋体" w:cs="宋体"/>
                <w:color w:val="000000" w:themeColor="text1"/>
                <w:sz w:val="24"/>
                <w:szCs w:val="24"/>
                <w:lang w:val="en-US" w:eastAsia="zh-CN" w:bidi="ar-SA"/>
                <w14:textFill>
                  <w14:solidFill>
                    <w14:schemeClr w14:val="tx1"/>
                  </w14:solidFill>
                </w14:textFill>
              </w:rPr>
              <w:t>（还需提供“信用中国（陕西榆林）”信用承诺网页截图）；</w:t>
            </w:r>
          </w:p>
        </w:tc>
      </w:tr>
      <w:tr w14:paraId="54AACF3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9" w:hRule="atLeast"/>
          <w:jc w:val="center"/>
        </w:trPr>
        <w:tc>
          <w:tcPr>
            <w:tcW w:w="9751" w:type="dxa"/>
            <w:gridSpan w:val="3"/>
            <w:noWrap w:val="0"/>
            <w:vAlign w:val="center"/>
          </w:tcPr>
          <w:p w14:paraId="6E7C225B">
            <w:pPr>
              <w:pStyle w:val="12"/>
              <w:keepNext w:val="0"/>
              <w:keepLines w:val="0"/>
              <w:pageBreakBefore w:val="0"/>
              <w:widowControl w:val="0"/>
              <w:numPr>
                <w:ilvl w:val="0"/>
                <w:numId w:val="0"/>
              </w:numPr>
              <w:shd w:val="clear"/>
              <w:tabs>
                <w:tab w:val="left" w:pos="5625"/>
              </w:tabs>
              <w:kinsoku/>
              <w:wordWrap/>
              <w:overflowPunct/>
              <w:topLinePunct w:val="0"/>
              <w:autoSpaceDE/>
              <w:autoSpaceDN/>
              <w:bidi w:val="0"/>
              <w:adjustRightInd/>
              <w:snapToGrid/>
              <w:spacing w:afterLines="0" w:line="360" w:lineRule="auto"/>
              <w:ind w:left="0" w:leftChars="0" w:firstLine="0" w:firstLineChars="0"/>
              <w:textAlignment w:val="auto"/>
              <w:outlineLvl w:val="9"/>
              <w:rPr>
                <w:rFonts w:hint="eastAsia" w:ascii="宋体" w:hAnsi="宋体" w:eastAsia="宋体" w:cs="宋体"/>
                <w:i w:val="0"/>
                <w:iCs w:val="0"/>
                <w:caps w:val="0"/>
                <w:color w:val="000000" w:themeColor="text1"/>
                <w:spacing w:val="0"/>
                <w:sz w:val="24"/>
                <w:szCs w:val="24"/>
                <w:shd w:val="clear" w:color="auto" w:fill="FFFFFF"/>
                <w:lang w:val="en-US"/>
                <w14:textFill>
                  <w14:solidFill>
                    <w14:schemeClr w14:val="tx1"/>
                  </w14:solidFill>
                </w14:textFill>
              </w:rPr>
            </w:pPr>
            <w:r>
              <w:rPr>
                <w:rFonts w:hint="eastAsia" w:ascii="宋体" w:hAnsi="宋体" w:eastAsia="宋体" w:cs="宋体"/>
                <w:i w:val="0"/>
                <w:iCs w:val="0"/>
                <w:caps w:val="0"/>
                <w:color w:val="000000" w:themeColor="text1"/>
                <w:spacing w:val="0"/>
                <w:sz w:val="24"/>
                <w:szCs w:val="24"/>
                <w:shd w:val="clear" w:color="auto" w:fill="FFFFFF"/>
                <w:lang w:val="en-US"/>
                <w14:textFill>
                  <w14:solidFill>
                    <w14:schemeClr w14:val="tx1"/>
                  </w14:solidFill>
                </w14:textFill>
              </w:rPr>
              <w:t>注：已换电子证书的，可提供加盖企业原色印章的有效电子证书。</w:t>
            </w:r>
          </w:p>
        </w:tc>
      </w:tr>
    </w:tbl>
    <w:p w14:paraId="30C68386">
      <w:pPr>
        <w:pStyle w:val="2"/>
        <w:shd w:val="clear"/>
        <w:rPr>
          <w:rFonts w:hint="eastAsia" w:ascii="宋体" w:hAnsi="宋体" w:eastAsia="宋体" w:cs="宋体"/>
          <w:b/>
          <w:bCs/>
          <w:color w:val="000000" w:themeColor="text1"/>
          <w:sz w:val="24"/>
          <w:szCs w:val="24"/>
          <w:highlight w:val="none"/>
          <w:lang w:val="en-US" w:eastAsia="zh-CN"/>
          <w14:textFill>
            <w14:solidFill>
              <w14:schemeClr w14:val="tx1"/>
            </w14:solidFill>
          </w14:textFill>
        </w:rPr>
      </w:pPr>
      <w:r>
        <w:rPr>
          <w:rFonts w:hint="eastAsia" w:ascii="宋体" w:hAnsi="宋体" w:eastAsia="宋体" w:cs="宋体"/>
          <w:b/>
          <w:bCs/>
          <w:color w:val="000000" w:themeColor="text1"/>
          <w:sz w:val="24"/>
          <w:szCs w:val="24"/>
          <w:highlight w:val="none"/>
          <w14:textFill>
            <w14:solidFill>
              <w14:schemeClr w14:val="tx1"/>
            </w14:solidFill>
          </w14:textFill>
        </w:rPr>
        <w:t>采购人或者采购代理机构应当依法对</w:t>
      </w:r>
      <w:r>
        <w:rPr>
          <w:rFonts w:hint="eastAsia" w:ascii="宋体" w:hAnsi="宋体" w:eastAsia="宋体" w:cs="宋体"/>
          <w:b/>
          <w:bCs/>
          <w:color w:val="000000" w:themeColor="text1"/>
          <w:sz w:val="24"/>
          <w:szCs w:val="24"/>
          <w:highlight w:val="none"/>
          <w:lang w:eastAsia="zh-CN"/>
          <w14:textFill>
            <w14:solidFill>
              <w14:schemeClr w14:val="tx1"/>
            </w14:solidFill>
          </w14:textFill>
        </w:rPr>
        <w:t>供应商</w:t>
      </w:r>
      <w:r>
        <w:rPr>
          <w:rFonts w:hint="eastAsia" w:ascii="宋体" w:hAnsi="宋体" w:eastAsia="宋体" w:cs="宋体"/>
          <w:b/>
          <w:bCs/>
          <w:color w:val="000000" w:themeColor="text1"/>
          <w:sz w:val="24"/>
          <w:szCs w:val="24"/>
          <w:highlight w:val="none"/>
          <w14:textFill>
            <w14:solidFill>
              <w14:schemeClr w14:val="tx1"/>
            </w14:solidFill>
          </w14:textFill>
        </w:rPr>
        <w:t>的资格进行审查；谈判小组应当对符合资格的</w:t>
      </w:r>
      <w:r>
        <w:rPr>
          <w:rFonts w:hint="eastAsia" w:ascii="宋体" w:hAnsi="宋体" w:eastAsia="宋体" w:cs="宋体"/>
          <w:b/>
          <w:bCs/>
          <w:color w:val="000000" w:themeColor="text1"/>
          <w:sz w:val="24"/>
          <w:szCs w:val="24"/>
          <w:highlight w:val="none"/>
          <w:lang w:eastAsia="zh-CN"/>
          <w14:textFill>
            <w14:solidFill>
              <w14:schemeClr w14:val="tx1"/>
            </w14:solidFill>
          </w14:textFill>
        </w:rPr>
        <w:t>供应商</w:t>
      </w:r>
      <w:r>
        <w:rPr>
          <w:rFonts w:hint="eastAsia" w:ascii="宋体" w:hAnsi="宋体" w:eastAsia="宋体" w:cs="宋体"/>
          <w:b/>
          <w:bCs/>
          <w:color w:val="000000" w:themeColor="text1"/>
          <w:sz w:val="24"/>
          <w:szCs w:val="24"/>
          <w:highlight w:val="none"/>
          <w14:textFill>
            <w14:solidFill>
              <w14:schemeClr w14:val="tx1"/>
            </w14:solidFill>
          </w14:textFill>
        </w:rPr>
        <w:t>的投标文件进行符合性审查，以确定其是否满足</w:t>
      </w:r>
      <w:r>
        <w:rPr>
          <w:rFonts w:hint="eastAsia" w:ascii="宋体" w:hAnsi="宋体" w:eastAsia="宋体" w:cs="宋体"/>
          <w:b/>
          <w:bCs/>
          <w:color w:val="000000" w:themeColor="text1"/>
          <w:sz w:val="24"/>
          <w:szCs w:val="24"/>
          <w:highlight w:val="none"/>
          <w:lang w:eastAsia="zh-CN"/>
          <w14:textFill>
            <w14:solidFill>
              <w14:schemeClr w14:val="tx1"/>
            </w14:solidFill>
          </w14:textFill>
        </w:rPr>
        <w:t>竞争性谈判文件</w:t>
      </w:r>
      <w:r>
        <w:rPr>
          <w:rFonts w:hint="eastAsia" w:ascii="宋体" w:hAnsi="宋体" w:eastAsia="宋体" w:cs="宋体"/>
          <w:b/>
          <w:bCs/>
          <w:color w:val="000000" w:themeColor="text1"/>
          <w:sz w:val="24"/>
          <w:szCs w:val="24"/>
          <w:highlight w:val="none"/>
          <w14:textFill>
            <w14:solidFill>
              <w14:schemeClr w14:val="tx1"/>
            </w14:solidFill>
          </w14:textFill>
        </w:rPr>
        <w:t>的实质性要求</w:t>
      </w:r>
      <w:r>
        <w:rPr>
          <w:rFonts w:hint="eastAsia" w:ascii="宋体" w:hAnsi="宋体" w:eastAsia="宋体" w:cs="宋体"/>
          <w:b/>
          <w:bCs/>
          <w:color w:val="000000" w:themeColor="text1"/>
          <w:sz w:val="24"/>
          <w:szCs w:val="24"/>
          <w:highlight w:val="none"/>
          <w:lang w:eastAsia="zh-CN"/>
          <w14:textFill>
            <w14:solidFill>
              <w14:schemeClr w14:val="tx1"/>
            </w14:solidFill>
          </w14:textFill>
        </w:rPr>
        <w:t>。</w:t>
      </w:r>
      <w:r>
        <w:rPr>
          <w:rFonts w:hint="eastAsia" w:ascii="宋体" w:hAnsi="宋体" w:eastAsia="宋体" w:cs="宋体"/>
          <w:b/>
          <w:bCs/>
          <w:color w:val="000000" w:themeColor="text1"/>
          <w:sz w:val="24"/>
          <w:szCs w:val="24"/>
          <w:highlight w:val="none"/>
          <w:lang w:val="en-US" w:eastAsia="zh-CN"/>
          <w14:textFill>
            <w14:solidFill>
              <w14:schemeClr w14:val="tx1"/>
            </w14:solidFill>
          </w14:textFill>
        </w:rPr>
        <w:t xml:space="preserve">     </w:t>
      </w:r>
    </w:p>
    <w:p w14:paraId="60E11651">
      <w:pPr>
        <w:pStyle w:val="2"/>
        <w:shd w:val="clear"/>
        <w:rPr>
          <w:rFonts w:hint="eastAsia" w:ascii="宋体" w:hAnsi="宋体" w:eastAsia="宋体" w:cs="宋体"/>
          <w:b/>
          <w:bCs/>
          <w:color w:val="000000" w:themeColor="text1"/>
          <w:sz w:val="24"/>
          <w:szCs w:val="24"/>
          <w:highlight w:val="none"/>
          <w:lang w:val="en-US" w:eastAsia="zh-CN"/>
          <w14:textFill>
            <w14:solidFill>
              <w14:schemeClr w14:val="tx1"/>
            </w14:solidFill>
          </w14:textFill>
        </w:rPr>
      </w:pPr>
    </w:p>
    <w:p w14:paraId="2191D410">
      <w:pPr>
        <w:pStyle w:val="2"/>
        <w:shd w:val="clea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（2）符合性审查内容和标准</w:t>
      </w:r>
      <w:r>
        <w:rPr>
          <w:rFonts w:hint="eastAsia" w:ascii="宋体" w:hAnsi="宋体" w:eastAsia="宋体" w:cs="宋体"/>
          <w:color w:val="000000" w:themeColor="text1"/>
          <w:sz w:val="24"/>
          <w:szCs w:val="24"/>
          <w:highlight w:val="none"/>
          <w:lang w:eastAsia="zh-CN"/>
          <w14:textFill>
            <w14:solidFill>
              <w14:schemeClr w14:val="tx1"/>
            </w14:solidFill>
          </w14:textFill>
        </w:rPr>
        <w:t>（</w:t>
      </w:r>
      <w:r>
        <w:rPr>
          <w:rFonts w:hint="eastAsia" w:ascii="宋体" w:hAnsi="宋体" w:eastAsia="宋体" w:cs="宋体"/>
          <w:color w:val="000000" w:themeColor="text1"/>
          <w:sz w:val="24"/>
          <w:szCs w:val="24"/>
          <w:highlight w:val="none"/>
          <w:lang w:val="en-US" w:eastAsia="zh-CN"/>
          <w14:textFill>
            <w14:solidFill>
              <w14:schemeClr w14:val="tx1"/>
            </w14:solidFill>
          </w14:textFill>
        </w:rPr>
        <w:t>有一项不符合以下评审的供应商按无效投标处理，不得进入下一步的评审，</w:t>
      </w:r>
      <w:r>
        <w:rPr>
          <w:rFonts w:hint="eastAsia" w:ascii="宋体" w:hAnsi="宋体" w:eastAsia="宋体" w:cs="宋体"/>
          <w:color w:val="000000" w:themeColor="text1"/>
          <w:sz w:val="24"/>
          <w:szCs w:val="24"/>
          <w:highlight w:val="none"/>
          <w:lang w:eastAsia="zh-CN"/>
          <w14:textFill>
            <w14:solidFill>
              <w14:schemeClr w14:val="tx1"/>
            </w14:solidFill>
          </w14:textFill>
        </w:rPr>
        <w:t>但不限于）</w:t>
      </w:r>
      <w:r>
        <w:rPr>
          <w:rFonts w:hint="eastAsia" w:ascii="宋体" w:hAnsi="宋体" w:eastAsia="宋体" w:cs="宋体"/>
          <w:color w:val="000000" w:themeColor="text1"/>
          <w:sz w:val="24"/>
          <w:szCs w:val="24"/>
          <w:highlight w:val="none"/>
          <w14:textFill>
            <w14:solidFill>
              <w14:schemeClr w14:val="tx1"/>
            </w14:solidFill>
          </w14:textFill>
        </w:rPr>
        <w:t>：</w:t>
      </w:r>
    </w:p>
    <w:tbl>
      <w:tblPr>
        <w:tblStyle w:val="20"/>
        <w:tblpPr w:leftFromText="180" w:rightFromText="180" w:vertAnchor="text" w:horzAnchor="page" w:tblpX="1737" w:tblpY="280"/>
        <w:tblOverlap w:val="never"/>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245"/>
        <w:gridCol w:w="3905"/>
        <w:gridCol w:w="3848"/>
      </w:tblGrid>
      <w:tr w14:paraId="092E570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84" w:hRule="atLeast"/>
        </w:trPr>
        <w:tc>
          <w:tcPr>
            <w:tcW w:w="1245" w:type="dxa"/>
            <w:noWrap w:val="0"/>
            <w:vAlign w:val="center"/>
          </w:tcPr>
          <w:p w14:paraId="70CC7240">
            <w:pPr>
              <w:shd w:val="clear"/>
              <w:jc w:val="cente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序号</w:t>
            </w:r>
          </w:p>
        </w:tc>
        <w:tc>
          <w:tcPr>
            <w:tcW w:w="3905" w:type="dxa"/>
            <w:noWrap w:val="0"/>
            <w:vAlign w:val="center"/>
          </w:tcPr>
          <w:p w14:paraId="41693ABD">
            <w:pPr>
              <w:shd w:val="clear"/>
              <w:jc w:val="cente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审查内容</w:t>
            </w:r>
          </w:p>
        </w:tc>
        <w:tc>
          <w:tcPr>
            <w:tcW w:w="3848" w:type="dxa"/>
            <w:noWrap w:val="0"/>
            <w:vAlign w:val="center"/>
          </w:tcPr>
          <w:p w14:paraId="4CB93D51">
            <w:pPr>
              <w:shd w:val="clear"/>
              <w:jc w:val="cente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合格条件</w:t>
            </w:r>
          </w:p>
        </w:tc>
      </w:tr>
      <w:tr w14:paraId="7481B37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84" w:hRule="atLeast"/>
        </w:trPr>
        <w:tc>
          <w:tcPr>
            <w:tcW w:w="1245" w:type="dxa"/>
            <w:noWrap w:val="0"/>
            <w:vAlign w:val="center"/>
          </w:tcPr>
          <w:p w14:paraId="216F59E5">
            <w:pPr>
              <w:shd w:val="clear"/>
              <w:jc w:val="cente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1</w:t>
            </w:r>
          </w:p>
        </w:tc>
        <w:tc>
          <w:tcPr>
            <w:tcW w:w="3905" w:type="dxa"/>
            <w:noWrap w:val="0"/>
            <w:vAlign w:val="center"/>
          </w:tcPr>
          <w:p w14:paraId="274D7448">
            <w:pPr>
              <w:shd w:val="clear"/>
              <w:jc w:val="center"/>
              <w:rPr>
                <w:rFonts w:hint="eastAsia" w:ascii="宋体" w:hAnsi="宋体" w:eastAsia="宋体" w:cs="宋体"/>
                <w:color w:val="000000" w:themeColor="text1"/>
                <w:sz w:val="24"/>
                <w:szCs w:val="24"/>
                <w:highlight w:val="none"/>
                <w:lang w:eastAsia="zh-CN"/>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响应文件的有效性、完整性</w:t>
            </w:r>
            <w:r>
              <w:rPr>
                <w:rFonts w:hint="eastAsia" w:ascii="宋体" w:hAnsi="宋体" w:eastAsia="宋体" w:cs="宋体"/>
                <w:color w:val="000000" w:themeColor="text1"/>
                <w:sz w:val="24"/>
                <w:szCs w:val="24"/>
                <w:highlight w:val="none"/>
                <w:lang w:eastAsia="zh-CN"/>
                <w14:textFill>
                  <w14:solidFill>
                    <w14:schemeClr w14:val="tx1"/>
                  </w14:solidFill>
                </w14:textFill>
              </w:rPr>
              <w:t>、符合性</w:t>
            </w:r>
          </w:p>
        </w:tc>
        <w:tc>
          <w:tcPr>
            <w:tcW w:w="3848" w:type="dxa"/>
            <w:noWrap w:val="0"/>
            <w:vAlign w:val="center"/>
          </w:tcPr>
          <w:p w14:paraId="4D9CC3DB">
            <w:pPr>
              <w:shd w:val="clear"/>
              <w:jc w:val="cente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符合谈判文件要求</w:t>
            </w:r>
          </w:p>
        </w:tc>
      </w:tr>
      <w:tr w14:paraId="11AF23F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84" w:hRule="atLeast"/>
        </w:trPr>
        <w:tc>
          <w:tcPr>
            <w:tcW w:w="1245" w:type="dxa"/>
            <w:noWrap w:val="0"/>
            <w:vAlign w:val="center"/>
          </w:tcPr>
          <w:p w14:paraId="03A97D8E">
            <w:pPr>
              <w:shd w:val="clear"/>
              <w:jc w:val="cente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2</w:t>
            </w:r>
          </w:p>
        </w:tc>
        <w:tc>
          <w:tcPr>
            <w:tcW w:w="3905" w:type="dxa"/>
            <w:noWrap w:val="0"/>
            <w:vAlign w:val="center"/>
          </w:tcPr>
          <w:p w14:paraId="6188AEDE">
            <w:pPr>
              <w:shd w:val="clear"/>
              <w:jc w:val="cente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响应文件内容</w:t>
            </w:r>
            <w:r>
              <w:rPr>
                <w:rFonts w:hint="eastAsia" w:ascii="宋体" w:hAnsi="宋体" w:eastAsia="宋体" w:cs="宋体"/>
                <w:color w:val="000000" w:themeColor="text1"/>
                <w:sz w:val="24"/>
                <w:szCs w:val="24"/>
                <w:highlight w:val="none"/>
                <w:lang w:eastAsia="zh-CN"/>
                <w14:textFill>
                  <w14:solidFill>
                    <w14:schemeClr w14:val="tx1"/>
                  </w14:solidFill>
                </w14:textFill>
              </w:rPr>
              <w:t>、</w:t>
            </w:r>
            <w:r>
              <w:rPr>
                <w:rFonts w:hint="eastAsia" w:ascii="宋体" w:hAnsi="宋体" w:eastAsia="宋体" w:cs="宋体"/>
                <w:color w:val="000000" w:themeColor="text1"/>
                <w:sz w:val="24"/>
                <w:szCs w:val="24"/>
                <w:highlight w:val="none"/>
                <w14:textFill>
                  <w14:solidFill>
                    <w14:schemeClr w14:val="tx1"/>
                  </w14:solidFill>
                </w14:textFill>
              </w:rPr>
              <w:t>按照竞争性谈判文件要求的格式编写</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 </w:t>
            </w:r>
          </w:p>
        </w:tc>
        <w:tc>
          <w:tcPr>
            <w:tcW w:w="3848" w:type="dxa"/>
            <w:noWrap w:val="0"/>
            <w:vAlign w:val="center"/>
          </w:tcPr>
          <w:p w14:paraId="717D87BB">
            <w:pPr>
              <w:shd w:val="clear"/>
              <w:jc w:val="cente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符合谈判文件要求</w:t>
            </w:r>
          </w:p>
        </w:tc>
      </w:tr>
      <w:tr w14:paraId="16283B3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84" w:hRule="atLeast"/>
        </w:trPr>
        <w:tc>
          <w:tcPr>
            <w:tcW w:w="1245" w:type="dxa"/>
            <w:noWrap w:val="0"/>
            <w:vAlign w:val="center"/>
          </w:tcPr>
          <w:p w14:paraId="01A32136">
            <w:pPr>
              <w:shd w:val="clear"/>
              <w:jc w:val="center"/>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3</w:t>
            </w:r>
          </w:p>
        </w:tc>
        <w:tc>
          <w:tcPr>
            <w:tcW w:w="3905" w:type="dxa"/>
            <w:noWrap w:val="0"/>
            <w:vAlign w:val="center"/>
          </w:tcPr>
          <w:p w14:paraId="3FBC4DD7">
            <w:pPr>
              <w:shd w:val="clear"/>
              <w:jc w:val="cente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响应文件的签署</w:t>
            </w:r>
            <w:r>
              <w:rPr>
                <w:rFonts w:hint="eastAsia" w:ascii="宋体" w:hAnsi="宋体" w:eastAsia="宋体" w:cs="宋体"/>
                <w:color w:val="000000" w:themeColor="text1"/>
                <w:sz w:val="24"/>
                <w:szCs w:val="24"/>
                <w:highlight w:val="none"/>
                <w:lang w:eastAsia="zh-CN"/>
                <w14:textFill>
                  <w14:solidFill>
                    <w14:schemeClr w14:val="tx1"/>
                  </w14:solidFill>
                </w14:textFill>
              </w:rPr>
              <w:t>、盖章、</w:t>
            </w:r>
            <w:r>
              <w:rPr>
                <w:rFonts w:hint="eastAsia" w:ascii="宋体" w:hAnsi="宋体" w:eastAsia="宋体" w:cs="宋体"/>
                <w:color w:val="000000" w:themeColor="text1"/>
                <w:sz w:val="24"/>
                <w:szCs w:val="24"/>
                <w:highlight w:val="none"/>
                <w14:textFill>
                  <w14:solidFill>
                    <w14:schemeClr w14:val="tx1"/>
                  </w14:solidFill>
                </w14:textFill>
              </w:rPr>
              <w:t>格式</w:t>
            </w:r>
          </w:p>
        </w:tc>
        <w:tc>
          <w:tcPr>
            <w:tcW w:w="3848" w:type="dxa"/>
            <w:noWrap w:val="0"/>
            <w:vAlign w:val="center"/>
          </w:tcPr>
          <w:p w14:paraId="0A45A38E">
            <w:pPr>
              <w:shd w:val="clear"/>
              <w:jc w:val="cente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符合谈判文件要求</w:t>
            </w:r>
          </w:p>
        </w:tc>
      </w:tr>
      <w:tr w14:paraId="1499B7A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84" w:hRule="atLeast"/>
        </w:trPr>
        <w:tc>
          <w:tcPr>
            <w:tcW w:w="1245" w:type="dxa"/>
            <w:noWrap w:val="0"/>
            <w:vAlign w:val="center"/>
          </w:tcPr>
          <w:p w14:paraId="557E651B">
            <w:pPr>
              <w:shd w:val="clear"/>
              <w:jc w:val="center"/>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4</w:t>
            </w:r>
          </w:p>
        </w:tc>
        <w:tc>
          <w:tcPr>
            <w:tcW w:w="3905" w:type="dxa"/>
            <w:noWrap w:val="0"/>
            <w:vAlign w:val="center"/>
          </w:tcPr>
          <w:p w14:paraId="31487AEB">
            <w:pPr>
              <w:shd w:val="clear"/>
              <w:jc w:val="cente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谈判响应文件有效期</w:t>
            </w:r>
          </w:p>
        </w:tc>
        <w:tc>
          <w:tcPr>
            <w:tcW w:w="3848" w:type="dxa"/>
            <w:noWrap w:val="0"/>
            <w:vAlign w:val="center"/>
          </w:tcPr>
          <w:p w14:paraId="4A1A30BE">
            <w:pPr>
              <w:shd w:val="clear"/>
              <w:jc w:val="cente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符合谈判文件要求</w:t>
            </w:r>
          </w:p>
        </w:tc>
      </w:tr>
      <w:tr w14:paraId="5EFEAC6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84" w:hRule="atLeast"/>
        </w:trPr>
        <w:tc>
          <w:tcPr>
            <w:tcW w:w="1245" w:type="dxa"/>
            <w:noWrap w:val="0"/>
            <w:vAlign w:val="center"/>
          </w:tcPr>
          <w:p w14:paraId="5BB8673A">
            <w:pPr>
              <w:shd w:val="clear"/>
              <w:jc w:val="center"/>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5</w:t>
            </w:r>
          </w:p>
        </w:tc>
        <w:tc>
          <w:tcPr>
            <w:tcW w:w="3905" w:type="dxa"/>
            <w:noWrap w:val="0"/>
            <w:vAlign w:val="center"/>
          </w:tcPr>
          <w:p w14:paraId="4A41F896">
            <w:pPr>
              <w:shd w:val="clear"/>
              <w:jc w:val="cente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谈判总报价</w:t>
            </w:r>
          </w:p>
        </w:tc>
        <w:tc>
          <w:tcPr>
            <w:tcW w:w="3848" w:type="dxa"/>
            <w:noWrap w:val="0"/>
            <w:vAlign w:val="center"/>
          </w:tcPr>
          <w:p w14:paraId="66FA3131">
            <w:pPr>
              <w:shd w:val="clear"/>
              <w:jc w:val="cente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符合谈判文件要求</w:t>
            </w:r>
          </w:p>
        </w:tc>
      </w:tr>
      <w:tr w14:paraId="455F82F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97" w:hRule="atLeast"/>
        </w:trPr>
        <w:tc>
          <w:tcPr>
            <w:tcW w:w="1245" w:type="dxa"/>
            <w:noWrap w:val="0"/>
            <w:vAlign w:val="center"/>
          </w:tcPr>
          <w:p w14:paraId="5AD9FE69">
            <w:pPr>
              <w:shd w:val="clear"/>
              <w:jc w:val="center"/>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6</w:t>
            </w:r>
          </w:p>
        </w:tc>
        <w:tc>
          <w:tcPr>
            <w:tcW w:w="3905" w:type="dxa"/>
            <w:noWrap w:val="0"/>
            <w:vAlign w:val="center"/>
          </w:tcPr>
          <w:p w14:paraId="649FBA06">
            <w:pPr>
              <w:shd w:val="clear"/>
              <w:jc w:val="center"/>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响应方案</w:t>
            </w:r>
          </w:p>
        </w:tc>
        <w:tc>
          <w:tcPr>
            <w:tcW w:w="3848" w:type="dxa"/>
            <w:noWrap w:val="0"/>
            <w:vAlign w:val="center"/>
          </w:tcPr>
          <w:p w14:paraId="0369AE6D">
            <w:pPr>
              <w:shd w:val="clear"/>
              <w:jc w:val="center"/>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符合谈判文件要求</w:t>
            </w:r>
          </w:p>
        </w:tc>
      </w:tr>
      <w:tr w14:paraId="3D90125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06" w:hRule="atLeast"/>
        </w:trPr>
        <w:tc>
          <w:tcPr>
            <w:tcW w:w="1245" w:type="dxa"/>
            <w:noWrap w:val="0"/>
            <w:vAlign w:val="center"/>
          </w:tcPr>
          <w:p w14:paraId="136A9EFF">
            <w:pPr>
              <w:shd w:val="clear"/>
              <w:jc w:val="center"/>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7</w:t>
            </w:r>
          </w:p>
        </w:tc>
        <w:tc>
          <w:tcPr>
            <w:tcW w:w="3905" w:type="dxa"/>
            <w:noWrap w:val="0"/>
            <w:vAlign w:val="center"/>
          </w:tcPr>
          <w:p w14:paraId="368E2E22">
            <w:pPr>
              <w:shd w:val="clear"/>
              <w:jc w:val="center"/>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lang w:eastAsia="zh-CN"/>
                <w14:textFill>
                  <w14:solidFill>
                    <w14:schemeClr w14:val="tx1"/>
                  </w14:solidFill>
                </w14:textFill>
              </w:rPr>
              <w:t>其它要求</w:t>
            </w:r>
          </w:p>
        </w:tc>
        <w:tc>
          <w:tcPr>
            <w:tcW w:w="3848" w:type="dxa"/>
            <w:noWrap w:val="0"/>
            <w:vAlign w:val="center"/>
          </w:tcPr>
          <w:p w14:paraId="2BFF2E7C">
            <w:pPr>
              <w:shd w:val="clear"/>
              <w:jc w:val="center"/>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 </w:t>
            </w:r>
            <w:r>
              <w:rPr>
                <w:rFonts w:hint="eastAsia" w:ascii="宋体" w:hAnsi="宋体" w:eastAsia="宋体" w:cs="宋体"/>
                <w:color w:val="000000" w:themeColor="text1"/>
                <w:sz w:val="24"/>
                <w:szCs w:val="24"/>
                <w:highlight w:val="none"/>
                <w:lang w:eastAsia="zh-CN"/>
                <w14:textFill>
                  <w14:solidFill>
                    <w14:schemeClr w14:val="tx1"/>
                  </w14:solidFill>
                </w14:textFill>
              </w:rPr>
              <w:t>符合</w:t>
            </w:r>
            <w:r>
              <w:rPr>
                <w:rFonts w:hint="eastAsia" w:ascii="宋体" w:hAnsi="宋体" w:eastAsia="宋体" w:cs="宋体"/>
                <w:color w:val="000000" w:themeColor="text1"/>
                <w:sz w:val="24"/>
                <w:szCs w:val="24"/>
                <w:highlight w:val="none"/>
                <w14:textFill>
                  <w14:solidFill>
                    <w14:schemeClr w14:val="tx1"/>
                  </w14:solidFill>
                </w14:textFill>
              </w:rPr>
              <w:t>法律、</w:t>
            </w:r>
            <w:r>
              <w:rPr>
                <w:rFonts w:hint="eastAsia" w:ascii="宋体" w:hAnsi="宋体" w:eastAsia="宋体" w:cs="宋体"/>
                <w:color w:val="000000" w:themeColor="text1"/>
                <w:sz w:val="24"/>
                <w:szCs w:val="24"/>
                <w:highlight w:val="none"/>
                <w:lang w:eastAsia="zh-CN"/>
                <w14:textFill>
                  <w14:solidFill>
                    <w14:schemeClr w14:val="tx1"/>
                  </w14:solidFill>
                </w14:textFill>
              </w:rPr>
              <w:t>法规、</w:t>
            </w:r>
            <w:r>
              <w:rPr>
                <w:rFonts w:hint="eastAsia" w:ascii="宋体" w:hAnsi="宋体" w:eastAsia="宋体" w:cs="宋体"/>
                <w:color w:val="000000" w:themeColor="text1"/>
                <w:sz w:val="24"/>
                <w:szCs w:val="24"/>
                <w:highlight w:val="none"/>
                <w14:textFill>
                  <w14:solidFill>
                    <w14:schemeClr w14:val="tx1"/>
                  </w14:solidFill>
                </w14:textFill>
              </w:rPr>
              <w:t>规章、规范性文件和谈判文件</w:t>
            </w:r>
            <w:r>
              <w:rPr>
                <w:rFonts w:hint="eastAsia" w:ascii="宋体" w:hAnsi="宋体" w:eastAsia="宋体" w:cs="宋体"/>
                <w:color w:val="000000" w:themeColor="text1"/>
                <w:sz w:val="24"/>
                <w:szCs w:val="24"/>
                <w:highlight w:val="none"/>
                <w:lang w:eastAsia="zh-CN"/>
                <w14:textFill>
                  <w14:solidFill>
                    <w14:schemeClr w14:val="tx1"/>
                  </w14:solidFill>
                </w14:textFill>
              </w:rPr>
              <w:t>的要求</w:t>
            </w:r>
          </w:p>
        </w:tc>
      </w:tr>
    </w:tbl>
    <w:p w14:paraId="7373A3B0">
      <w:pPr>
        <w:keepNext w:val="0"/>
        <w:keepLines w:val="0"/>
        <w:pageBreakBefore w:val="0"/>
        <w:widowControl w:val="0"/>
        <w:numPr>
          <w:ilvl w:val="0"/>
          <w:numId w:val="0"/>
        </w:numPr>
        <w:shd w:val="clear"/>
        <w:kinsoku/>
        <w:wordWrap/>
        <w:overflowPunct/>
        <w:topLinePunct w:val="0"/>
        <w:autoSpaceDE/>
        <w:autoSpaceDN/>
        <w:bidi w:val="0"/>
        <w:adjustRightInd/>
        <w:snapToGrid/>
        <w:spacing w:line="600" w:lineRule="exact"/>
        <w:ind w:firstLine="240" w:firstLineChars="100"/>
        <w:jc w:val="left"/>
        <w:textAlignment w:val="auto"/>
        <w:outlineLvl w:val="9"/>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(3)</w:t>
      </w:r>
      <w:r>
        <w:rPr>
          <w:rFonts w:hint="eastAsia" w:ascii="宋体" w:hAnsi="宋体" w:eastAsia="宋体" w:cs="宋体"/>
          <w:color w:val="000000" w:themeColor="text1"/>
          <w:sz w:val="24"/>
          <w:szCs w:val="24"/>
          <w:highlight w:val="none"/>
          <w14:textFill>
            <w14:solidFill>
              <w14:schemeClr w14:val="tx1"/>
            </w14:solidFill>
          </w14:textFill>
        </w:rPr>
        <w:t>无效响应文件的情形：</w:t>
      </w:r>
    </w:p>
    <w:p w14:paraId="3A219864">
      <w:pPr>
        <w:keepNext w:val="0"/>
        <w:keepLines w:val="0"/>
        <w:pageBreakBefore w:val="0"/>
        <w:widowControl w:val="0"/>
        <w:shd w:val="clear"/>
        <w:kinsoku/>
        <w:wordWrap/>
        <w:overflowPunct/>
        <w:topLinePunct w:val="0"/>
        <w:autoSpaceDE/>
        <w:autoSpaceDN/>
        <w:bidi w:val="0"/>
        <w:adjustRightInd/>
        <w:snapToGrid/>
        <w:spacing w:line="600" w:lineRule="exact"/>
        <w:ind w:left="0" w:leftChars="0" w:firstLine="420" w:firstLineChars="175"/>
        <w:textAlignment w:val="auto"/>
        <w:outlineLvl w:val="9"/>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3.1</w:t>
      </w:r>
      <w:r>
        <w:rPr>
          <w:rFonts w:hint="eastAsia" w:ascii="宋体" w:hAnsi="宋体" w:eastAsia="宋体" w:cs="宋体"/>
          <w:color w:val="000000" w:themeColor="text1"/>
          <w:sz w:val="24"/>
          <w:szCs w:val="24"/>
          <w:highlight w:val="none"/>
          <w14:textFill>
            <w14:solidFill>
              <w14:schemeClr w14:val="tx1"/>
            </w14:solidFill>
          </w14:textFill>
        </w:rPr>
        <w:t>.供应商超出经营范围进行经营的；</w:t>
      </w:r>
    </w:p>
    <w:p w14:paraId="16E0CA5B">
      <w:pPr>
        <w:keepNext w:val="0"/>
        <w:keepLines w:val="0"/>
        <w:pageBreakBefore w:val="0"/>
        <w:widowControl w:val="0"/>
        <w:shd w:val="clear"/>
        <w:kinsoku/>
        <w:wordWrap/>
        <w:overflowPunct/>
        <w:topLinePunct w:val="0"/>
        <w:autoSpaceDE/>
        <w:autoSpaceDN/>
        <w:bidi w:val="0"/>
        <w:adjustRightInd/>
        <w:snapToGrid/>
        <w:spacing w:line="600" w:lineRule="exact"/>
        <w:ind w:left="0" w:leftChars="0" w:firstLine="420" w:firstLineChars="175"/>
        <w:textAlignment w:val="auto"/>
        <w:outlineLvl w:val="9"/>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3.2</w:t>
      </w:r>
      <w:r>
        <w:rPr>
          <w:rFonts w:hint="eastAsia" w:ascii="宋体" w:hAnsi="宋体" w:eastAsia="宋体" w:cs="宋体"/>
          <w:color w:val="000000" w:themeColor="text1"/>
          <w:sz w:val="24"/>
          <w:szCs w:val="24"/>
          <w:highlight w:val="none"/>
          <w14:textFill>
            <w14:solidFill>
              <w14:schemeClr w14:val="tx1"/>
            </w14:solidFill>
          </w14:textFill>
        </w:rPr>
        <w:t>供应商未经过正常渠道领取谈判文件，或供应商名称与领取谈判文件时登记的供应商单位名称不符的；</w:t>
      </w:r>
    </w:p>
    <w:p w14:paraId="2C967D74">
      <w:pPr>
        <w:keepNext w:val="0"/>
        <w:keepLines w:val="0"/>
        <w:pageBreakBefore w:val="0"/>
        <w:widowControl w:val="0"/>
        <w:shd w:val="clear"/>
        <w:kinsoku/>
        <w:wordWrap/>
        <w:overflowPunct/>
        <w:topLinePunct w:val="0"/>
        <w:autoSpaceDE/>
        <w:autoSpaceDN/>
        <w:bidi w:val="0"/>
        <w:adjustRightInd/>
        <w:snapToGrid/>
        <w:spacing w:line="600" w:lineRule="exact"/>
        <w:ind w:left="0" w:leftChars="0" w:firstLine="420" w:firstLineChars="175"/>
        <w:textAlignment w:val="auto"/>
        <w:outlineLvl w:val="9"/>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3.3</w:t>
      </w:r>
      <w:r>
        <w:rPr>
          <w:rFonts w:hint="eastAsia" w:ascii="宋体" w:hAnsi="宋体" w:eastAsia="宋体" w:cs="宋体"/>
          <w:color w:val="000000" w:themeColor="text1"/>
          <w:sz w:val="24"/>
          <w:szCs w:val="24"/>
          <w:highlight w:val="none"/>
          <w14:textFill>
            <w14:solidFill>
              <w14:schemeClr w14:val="tx1"/>
            </w14:solidFill>
          </w14:textFill>
        </w:rPr>
        <w:t>未按谈判文件规定要求签署、盖章的；无谈判有效期或有效期达不到谈判文件要求的；</w:t>
      </w:r>
    </w:p>
    <w:p w14:paraId="2FC52F3F">
      <w:pPr>
        <w:keepNext w:val="0"/>
        <w:keepLines w:val="0"/>
        <w:pageBreakBefore w:val="0"/>
        <w:widowControl w:val="0"/>
        <w:shd w:val="clear"/>
        <w:kinsoku/>
        <w:wordWrap/>
        <w:overflowPunct/>
        <w:topLinePunct w:val="0"/>
        <w:autoSpaceDE/>
        <w:autoSpaceDN/>
        <w:bidi w:val="0"/>
        <w:adjustRightInd/>
        <w:snapToGrid/>
        <w:spacing w:line="600" w:lineRule="exact"/>
        <w:ind w:left="0" w:leftChars="0" w:firstLine="420" w:firstLineChars="175"/>
        <w:textAlignment w:val="auto"/>
        <w:outlineLvl w:val="9"/>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3</w:t>
      </w:r>
      <w:r>
        <w:rPr>
          <w:rFonts w:hint="eastAsia" w:ascii="宋体" w:hAnsi="宋体" w:eastAsia="宋体" w:cs="宋体"/>
          <w:color w:val="000000" w:themeColor="text1"/>
          <w:sz w:val="24"/>
          <w:szCs w:val="24"/>
          <w:highlight w:val="none"/>
          <w14:textFill>
            <w14:solidFill>
              <w14:schemeClr w14:val="tx1"/>
            </w14:solidFill>
          </w14:textFill>
        </w:rPr>
        <w:t>.</w:t>
      </w:r>
      <w:r>
        <w:rPr>
          <w:rFonts w:hint="eastAsia" w:ascii="宋体" w:hAnsi="宋体" w:eastAsia="宋体" w:cs="宋体"/>
          <w:color w:val="000000" w:themeColor="text1"/>
          <w:sz w:val="24"/>
          <w:szCs w:val="24"/>
          <w:highlight w:val="none"/>
          <w:lang w:val="en-US" w:eastAsia="zh-CN"/>
          <w14:textFill>
            <w14:solidFill>
              <w14:schemeClr w14:val="tx1"/>
            </w14:solidFill>
          </w14:textFill>
        </w:rPr>
        <w:t>4</w:t>
      </w:r>
      <w:r>
        <w:rPr>
          <w:rFonts w:hint="eastAsia" w:ascii="宋体" w:hAnsi="宋体" w:eastAsia="宋体" w:cs="宋体"/>
          <w:color w:val="000000" w:themeColor="text1"/>
          <w:sz w:val="24"/>
          <w:szCs w:val="24"/>
          <w:highlight w:val="none"/>
          <w14:textFill>
            <w14:solidFill>
              <w14:schemeClr w14:val="tx1"/>
            </w14:solidFill>
          </w14:textFill>
        </w:rPr>
        <w:t>响应文件未按照谈判文件格式及内容要求填写的；</w:t>
      </w:r>
    </w:p>
    <w:p w14:paraId="45BAA285">
      <w:pPr>
        <w:keepNext w:val="0"/>
        <w:keepLines w:val="0"/>
        <w:pageBreakBefore w:val="0"/>
        <w:widowControl w:val="0"/>
        <w:shd w:val="clear"/>
        <w:kinsoku/>
        <w:wordWrap/>
        <w:overflowPunct/>
        <w:topLinePunct w:val="0"/>
        <w:autoSpaceDE/>
        <w:autoSpaceDN/>
        <w:bidi w:val="0"/>
        <w:adjustRightInd/>
        <w:snapToGrid/>
        <w:spacing w:line="600" w:lineRule="exact"/>
        <w:ind w:firstLine="480" w:firstLineChars="200"/>
        <w:textAlignment w:val="auto"/>
        <w:outlineLvl w:val="9"/>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3.5</w:t>
      </w:r>
      <w:r>
        <w:rPr>
          <w:rFonts w:hint="eastAsia" w:ascii="宋体" w:hAnsi="宋体" w:eastAsia="宋体" w:cs="宋体"/>
          <w:color w:val="000000" w:themeColor="text1"/>
          <w:sz w:val="24"/>
          <w:szCs w:val="24"/>
          <w:highlight w:val="none"/>
          <w14:textFill>
            <w14:solidFill>
              <w14:schemeClr w14:val="tx1"/>
            </w14:solidFill>
          </w14:textFill>
        </w:rPr>
        <w:t>供应商针对同一项目递交两份或多份内容不同的响应文件，未书面声明哪一份是有效的或出现选择性报价的；</w:t>
      </w:r>
    </w:p>
    <w:p w14:paraId="00C14186">
      <w:pPr>
        <w:keepNext w:val="0"/>
        <w:keepLines w:val="0"/>
        <w:pageBreakBefore w:val="0"/>
        <w:widowControl w:val="0"/>
        <w:shd w:val="clear"/>
        <w:kinsoku/>
        <w:wordWrap/>
        <w:overflowPunct/>
        <w:topLinePunct w:val="0"/>
        <w:autoSpaceDE/>
        <w:autoSpaceDN/>
        <w:bidi w:val="0"/>
        <w:adjustRightInd/>
        <w:snapToGrid/>
        <w:spacing w:line="600" w:lineRule="exact"/>
        <w:ind w:left="0" w:leftChars="0" w:firstLine="420" w:firstLineChars="175"/>
        <w:textAlignment w:val="auto"/>
        <w:outlineLvl w:val="9"/>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3.6</w:t>
      </w:r>
      <w:r>
        <w:rPr>
          <w:rFonts w:hint="eastAsia" w:ascii="宋体" w:hAnsi="宋体" w:eastAsia="宋体" w:cs="宋体"/>
          <w:color w:val="000000" w:themeColor="text1"/>
          <w:sz w:val="24"/>
          <w:szCs w:val="24"/>
          <w:highlight w:val="none"/>
          <w14:textFill>
            <w14:solidFill>
              <w14:schemeClr w14:val="tx1"/>
            </w14:solidFill>
          </w14:textFill>
        </w:rPr>
        <w:t>提供虚假资质、虚假财务信息、虚假证明（包括第三方提供的虚假证明）的，除按无效文件处理外，还将按有关规定进行处罚；</w:t>
      </w:r>
    </w:p>
    <w:p w14:paraId="1E579B1B">
      <w:pPr>
        <w:keepNext w:val="0"/>
        <w:keepLines w:val="0"/>
        <w:pageBreakBefore w:val="0"/>
        <w:widowControl w:val="0"/>
        <w:shd w:val="clear"/>
        <w:kinsoku/>
        <w:wordWrap/>
        <w:overflowPunct/>
        <w:topLinePunct w:val="0"/>
        <w:autoSpaceDE/>
        <w:autoSpaceDN/>
        <w:bidi w:val="0"/>
        <w:adjustRightInd/>
        <w:snapToGrid/>
        <w:spacing w:line="600" w:lineRule="exact"/>
        <w:ind w:left="0" w:leftChars="0" w:firstLine="420" w:firstLineChars="175"/>
        <w:textAlignment w:val="auto"/>
        <w:outlineLvl w:val="9"/>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3.7</w:t>
      </w:r>
      <w:r>
        <w:rPr>
          <w:rFonts w:hint="eastAsia" w:ascii="宋体" w:hAnsi="宋体" w:eastAsia="宋体" w:cs="宋体"/>
          <w:color w:val="000000" w:themeColor="text1"/>
          <w:sz w:val="24"/>
          <w:szCs w:val="24"/>
          <w:highlight w:val="none"/>
          <w14:textFill>
            <w14:solidFill>
              <w14:schemeClr w14:val="tx1"/>
            </w14:solidFill>
          </w14:textFill>
        </w:rPr>
        <w:t>附有采购人、采购代理机构不能接受的条款和商务响应（付款条件、验收条件等）与谈判文件要求不一致的；</w:t>
      </w:r>
    </w:p>
    <w:p w14:paraId="17C7C458">
      <w:pPr>
        <w:keepNext w:val="0"/>
        <w:keepLines w:val="0"/>
        <w:pageBreakBefore w:val="0"/>
        <w:widowControl w:val="0"/>
        <w:shd w:val="clear"/>
        <w:kinsoku/>
        <w:wordWrap/>
        <w:overflowPunct/>
        <w:topLinePunct w:val="0"/>
        <w:autoSpaceDE/>
        <w:autoSpaceDN/>
        <w:bidi w:val="0"/>
        <w:adjustRightInd/>
        <w:snapToGrid/>
        <w:spacing w:line="600" w:lineRule="exact"/>
        <w:ind w:left="0" w:leftChars="0" w:firstLine="420" w:firstLineChars="175"/>
        <w:textAlignment w:val="auto"/>
        <w:outlineLvl w:val="9"/>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3.8</w:t>
      </w:r>
      <w:r>
        <w:rPr>
          <w:rFonts w:hint="eastAsia" w:ascii="宋体" w:hAnsi="宋体" w:eastAsia="宋体" w:cs="宋体"/>
          <w:color w:val="000000" w:themeColor="text1"/>
          <w:sz w:val="24"/>
          <w:szCs w:val="24"/>
          <w:highlight w:val="none"/>
          <w14:textFill>
            <w14:solidFill>
              <w14:schemeClr w14:val="tx1"/>
            </w14:solidFill>
          </w14:textFill>
        </w:rPr>
        <w:t>供应商前期参与了本次谈判项目方案设计的；</w:t>
      </w:r>
    </w:p>
    <w:p w14:paraId="078C1D5D">
      <w:pPr>
        <w:keepNext w:val="0"/>
        <w:keepLines w:val="0"/>
        <w:pageBreakBefore w:val="0"/>
        <w:widowControl w:val="0"/>
        <w:shd w:val="clear"/>
        <w:kinsoku/>
        <w:wordWrap/>
        <w:overflowPunct/>
        <w:topLinePunct w:val="0"/>
        <w:autoSpaceDE/>
        <w:autoSpaceDN/>
        <w:bidi w:val="0"/>
        <w:adjustRightInd/>
        <w:snapToGrid/>
        <w:spacing w:line="600" w:lineRule="exact"/>
        <w:ind w:left="0" w:leftChars="0" w:firstLine="420" w:firstLineChars="175"/>
        <w:textAlignment w:val="auto"/>
        <w:outlineLvl w:val="9"/>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3.9在其他</w:t>
      </w:r>
      <w:r>
        <w:rPr>
          <w:rFonts w:hint="eastAsia" w:ascii="宋体" w:hAnsi="宋体" w:eastAsia="宋体" w:cs="宋体"/>
          <w:color w:val="000000" w:themeColor="text1"/>
          <w:sz w:val="24"/>
          <w:szCs w:val="24"/>
          <w:highlight w:val="none"/>
          <w14:textFill>
            <w14:solidFill>
              <w14:schemeClr w14:val="tx1"/>
            </w14:solidFill>
          </w14:textFill>
        </w:rPr>
        <w:t>重大项目履约过程中有不良记录，不能按期履约的；</w:t>
      </w:r>
    </w:p>
    <w:p w14:paraId="0884A154">
      <w:pPr>
        <w:keepNext w:val="0"/>
        <w:keepLines w:val="0"/>
        <w:pageBreakBefore w:val="0"/>
        <w:widowControl w:val="0"/>
        <w:shd w:val="clear"/>
        <w:kinsoku/>
        <w:wordWrap/>
        <w:overflowPunct/>
        <w:topLinePunct w:val="0"/>
        <w:autoSpaceDE/>
        <w:autoSpaceDN/>
        <w:bidi w:val="0"/>
        <w:adjustRightInd/>
        <w:snapToGrid/>
        <w:spacing w:line="600" w:lineRule="exact"/>
        <w:ind w:left="0" w:leftChars="0" w:firstLine="420" w:firstLineChars="175"/>
        <w:textAlignment w:val="auto"/>
        <w:outlineLvl w:val="9"/>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4.0</w:t>
      </w:r>
      <w:r>
        <w:rPr>
          <w:rFonts w:hint="eastAsia" w:ascii="宋体" w:hAnsi="宋体" w:eastAsia="宋体" w:cs="宋体"/>
          <w:color w:val="000000" w:themeColor="text1"/>
          <w:sz w:val="24"/>
          <w:szCs w:val="24"/>
          <w:highlight w:val="none"/>
          <w14:textFill>
            <w14:solidFill>
              <w14:schemeClr w14:val="tx1"/>
            </w14:solidFill>
          </w14:textFill>
        </w:rPr>
        <w:t>谈判小组认为供应商的谈判报价明显低于其他通过符合性审查供应商的报价，有可能影响产品、服务质量或者不能诚信履约的，供应商在谈判现场合理的时间内不能提供书面说明、相关证明材料，证明其报价合理性的；</w:t>
      </w:r>
    </w:p>
    <w:p w14:paraId="58D2BEF0">
      <w:pPr>
        <w:keepNext w:val="0"/>
        <w:keepLines w:val="0"/>
        <w:pageBreakBefore w:val="0"/>
        <w:widowControl w:val="0"/>
        <w:shd w:val="clear"/>
        <w:kinsoku/>
        <w:wordWrap/>
        <w:overflowPunct/>
        <w:topLinePunct w:val="0"/>
        <w:autoSpaceDE/>
        <w:autoSpaceDN/>
        <w:bidi w:val="0"/>
        <w:adjustRightInd/>
        <w:snapToGrid/>
        <w:spacing w:line="600" w:lineRule="exact"/>
        <w:ind w:left="0" w:leftChars="0" w:firstLine="420" w:firstLineChars="175"/>
        <w:textAlignment w:val="auto"/>
        <w:outlineLvl w:val="9"/>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4.1</w:t>
      </w:r>
      <w:r>
        <w:rPr>
          <w:rFonts w:hint="eastAsia" w:ascii="宋体" w:hAnsi="宋体" w:eastAsia="宋体" w:cs="宋体"/>
          <w:color w:val="000000" w:themeColor="text1"/>
          <w:sz w:val="24"/>
          <w:szCs w:val="24"/>
          <w:highlight w:val="none"/>
          <w14:textFill>
            <w14:solidFill>
              <w14:schemeClr w14:val="tx1"/>
            </w14:solidFill>
          </w14:textFill>
        </w:rPr>
        <w:t>有重大缺漏项的；</w:t>
      </w:r>
    </w:p>
    <w:p w14:paraId="27C0B7D4">
      <w:pPr>
        <w:keepNext w:val="0"/>
        <w:keepLines w:val="0"/>
        <w:pageBreakBefore w:val="0"/>
        <w:widowControl w:val="0"/>
        <w:shd w:val="clear"/>
        <w:kinsoku/>
        <w:wordWrap/>
        <w:overflowPunct/>
        <w:topLinePunct w:val="0"/>
        <w:autoSpaceDE/>
        <w:autoSpaceDN/>
        <w:bidi w:val="0"/>
        <w:adjustRightInd/>
        <w:snapToGrid/>
        <w:spacing w:line="600" w:lineRule="exact"/>
        <w:ind w:left="0" w:leftChars="0" w:firstLine="420" w:firstLineChars="175"/>
        <w:textAlignment w:val="auto"/>
        <w:outlineLvl w:val="9"/>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4.2</w:t>
      </w:r>
      <w:r>
        <w:rPr>
          <w:rFonts w:hint="eastAsia" w:ascii="宋体" w:hAnsi="宋体" w:eastAsia="宋体" w:cs="宋体"/>
          <w:color w:val="000000" w:themeColor="text1"/>
          <w:sz w:val="24"/>
          <w:szCs w:val="24"/>
          <w:highlight w:val="none"/>
          <w14:textFill>
            <w14:solidFill>
              <w14:schemeClr w14:val="tx1"/>
            </w14:solidFill>
          </w14:textFill>
        </w:rPr>
        <w:t>以他人名义进行谈判的；</w:t>
      </w:r>
    </w:p>
    <w:p w14:paraId="51A10B53">
      <w:pPr>
        <w:keepNext w:val="0"/>
        <w:keepLines w:val="0"/>
        <w:pageBreakBefore w:val="0"/>
        <w:widowControl w:val="0"/>
        <w:shd w:val="clear"/>
        <w:kinsoku/>
        <w:wordWrap/>
        <w:overflowPunct/>
        <w:topLinePunct w:val="0"/>
        <w:autoSpaceDE/>
        <w:autoSpaceDN/>
        <w:bidi w:val="0"/>
        <w:adjustRightInd/>
        <w:snapToGrid/>
        <w:spacing w:line="600" w:lineRule="exact"/>
        <w:ind w:left="0" w:leftChars="0" w:firstLine="420" w:firstLineChars="175"/>
        <w:textAlignment w:val="auto"/>
        <w:outlineLvl w:val="9"/>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4.3</w:t>
      </w:r>
      <w:r>
        <w:rPr>
          <w:rFonts w:hint="eastAsia" w:ascii="宋体" w:hAnsi="宋体" w:eastAsia="宋体" w:cs="宋体"/>
          <w:color w:val="000000" w:themeColor="text1"/>
          <w:sz w:val="24"/>
          <w:szCs w:val="24"/>
          <w:highlight w:val="none"/>
          <w14:textFill>
            <w14:solidFill>
              <w14:schemeClr w14:val="tx1"/>
            </w14:solidFill>
          </w14:textFill>
        </w:rPr>
        <w:t>谈判人无法定代表人授权书或其授权书的有效性不符合谈判文件规定的；</w:t>
      </w:r>
    </w:p>
    <w:p w14:paraId="404FAC19">
      <w:pPr>
        <w:keepNext w:val="0"/>
        <w:keepLines w:val="0"/>
        <w:pageBreakBefore w:val="0"/>
        <w:widowControl w:val="0"/>
        <w:shd w:val="clear"/>
        <w:kinsoku/>
        <w:wordWrap/>
        <w:overflowPunct/>
        <w:topLinePunct w:val="0"/>
        <w:autoSpaceDE/>
        <w:autoSpaceDN/>
        <w:bidi w:val="0"/>
        <w:adjustRightInd/>
        <w:snapToGrid/>
        <w:spacing w:line="600" w:lineRule="exact"/>
        <w:ind w:left="0" w:leftChars="0" w:firstLine="420" w:firstLineChars="175"/>
        <w:textAlignment w:val="auto"/>
        <w:outlineLvl w:val="9"/>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4.4</w:t>
      </w:r>
      <w:r>
        <w:rPr>
          <w:rFonts w:hint="eastAsia" w:ascii="宋体" w:hAnsi="宋体" w:eastAsia="宋体" w:cs="宋体"/>
          <w:color w:val="000000" w:themeColor="text1"/>
          <w:sz w:val="24"/>
          <w:szCs w:val="24"/>
          <w:highlight w:val="none"/>
          <w14:textFill>
            <w14:solidFill>
              <w14:schemeClr w14:val="tx1"/>
            </w14:solidFill>
          </w14:textFill>
        </w:rPr>
        <w:t>谈判人有串通投标、弄虚作假、行贿等违法行为的；</w:t>
      </w:r>
    </w:p>
    <w:p w14:paraId="2EA17D59">
      <w:pPr>
        <w:keepNext w:val="0"/>
        <w:keepLines w:val="0"/>
        <w:pageBreakBefore w:val="0"/>
        <w:widowControl w:val="0"/>
        <w:shd w:val="clear"/>
        <w:kinsoku/>
        <w:wordWrap/>
        <w:overflowPunct/>
        <w:topLinePunct w:val="0"/>
        <w:autoSpaceDE/>
        <w:autoSpaceDN/>
        <w:bidi w:val="0"/>
        <w:adjustRightInd/>
        <w:snapToGrid/>
        <w:spacing w:line="600" w:lineRule="exact"/>
        <w:ind w:left="0" w:leftChars="0" w:firstLine="420" w:firstLineChars="175"/>
        <w:textAlignment w:val="auto"/>
        <w:outlineLvl w:val="9"/>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4.5</w:t>
      </w:r>
      <w:r>
        <w:rPr>
          <w:rFonts w:hint="eastAsia" w:ascii="宋体" w:hAnsi="宋体" w:eastAsia="宋体" w:cs="宋体"/>
          <w:color w:val="000000" w:themeColor="text1"/>
          <w:sz w:val="24"/>
          <w:szCs w:val="24"/>
          <w:highlight w:val="none"/>
          <w14:textFill>
            <w14:solidFill>
              <w14:schemeClr w14:val="tx1"/>
            </w14:solidFill>
          </w14:textFill>
        </w:rPr>
        <w:t>澄清、补正、说明的内容与响应文件内容有重大相悖或矛盾的；</w:t>
      </w:r>
    </w:p>
    <w:p w14:paraId="2B939356">
      <w:pPr>
        <w:pStyle w:val="12"/>
        <w:keepNext w:val="0"/>
        <w:keepLines w:val="0"/>
        <w:pageBreakBefore w:val="0"/>
        <w:widowControl w:val="0"/>
        <w:shd w:val="clear"/>
        <w:kinsoku/>
        <w:wordWrap/>
        <w:overflowPunct/>
        <w:topLinePunct w:val="0"/>
        <w:autoSpaceDE/>
        <w:autoSpaceDN/>
        <w:bidi w:val="0"/>
        <w:adjustRightInd/>
        <w:snapToGrid/>
        <w:spacing w:line="600" w:lineRule="exact"/>
        <w:ind w:left="0" w:leftChars="0" w:firstLine="420" w:firstLineChars="175"/>
        <w:textAlignment w:val="auto"/>
        <w:outlineLvl w:val="9"/>
        <w:rPr>
          <w:rFonts w:hint="eastAsia" w:ascii="宋体" w:hAnsi="宋体" w:eastAsia="宋体" w:cs="宋体"/>
          <w:color w:val="000000" w:themeColor="text1"/>
          <w:kern w:val="2"/>
          <w:sz w:val="24"/>
          <w:szCs w:val="24"/>
          <w:highlight w:val="none"/>
          <w14:textFill>
            <w14:solidFill>
              <w14:schemeClr w14:val="tx1"/>
            </w14:solidFill>
          </w14:textFill>
        </w:rPr>
      </w:pPr>
      <w:r>
        <w:rPr>
          <w:rFonts w:hint="eastAsia" w:ascii="宋体" w:hAnsi="宋体" w:eastAsia="宋体" w:cs="宋体"/>
          <w:color w:val="000000" w:themeColor="text1"/>
          <w:kern w:val="2"/>
          <w:sz w:val="24"/>
          <w:szCs w:val="24"/>
          <w:highlight w:val="none"/>
          <w:lang w:val="en-US" w:eastAsia="zh-CN"/>
          <w14:textFill>
            <w14:solidFill>
              <w14:schemeClr w14:val="tx1"/>
            </w14:solidFill>
          </w14:textFill>
        </w:rPr>
        <w:t>4.6</w:t>
      </w:r>
      <w:r>
        <w:rPr>
          <w:rFonts w:hint="eastAsia" w:ascii="宋体" w:hAnsi="宋体" w:eastAsia="宋体" w:cs="宋体"/>
          <w:color w:val="000000" w:themeColor="text1"/>
          <w:kern w:val="2"/>
          <w:sz w:val="24"/>
          <w:szCs w:val="24"/>
          <w:highlight w:val="none"/>
          <w14:textFill>
            <w14:solidFill>
              <w14:schemeClr w14:val="tx1"/>
            </w14:solidFill>
          </w14:textFill>
        </w:rPr>
        <w:t>其他法律法规及本谈判文件规定的情形。</w:t>
      </w:r>
    </w:p>
    <w:p w14:paraId="2C5F13FE">
      <w:pPr>
        <w:keepNext w:val="0"/>
        <w:keepLines w:val="0"/>
        <w:pageBreakBefore w:val="0"/>
        <w:widowControl w:val="0"/>
        <w:shd w:val="clear"/>
        <w:kinsoku/>
        <w:wordWrap/>
        <w:overflowPunct/>
        <w:topLinePunct w:val="0"/>
        <w:autoSpaceDE/>
        <w:autoSpaceDN/>
        <w:bidi w:val="0"/>
        <w:adjustRightInd/>
        <w:snapToGrid/>
        <w:spacing w:line="600" w:lineRule="exact"/>
        <w:ind w:firstLine="480" w:firstLineChars="200"/>
        <w:textAlignment w:val="auto"/>
        <w:rPr>
          <w:rFonts w:hint="eastAsia" w:ascii="宋体" w:hAnsi="宋体" w:eastAsia="宋体" w:cs="宋体"/>
          <w:color w:val="000000" w:themeColor="text1"/>
          <w:sz w:val="24"/>
          <w:szCs w:val="24"/>
          <w14:textFill>
            <w14:solidFill>
              <w14:schemeClr w14:val="tx1"/>
            </w14:solidFill>
          </w14:textFill>
        </w:rPr>
      </w:pPr>
      <w:bookmarkStart w:id="227" w:name="_Toc4851"/>
      <w:r>
        <w:rPr>
          <w:rFonts w:hint="eastAsia" w:ascii="宋体" w:hAnsi="宋体" w:eastAsia="宋体" w:cs="宋体"/>
          <w:color w:val="000000" w:themeColor="text1"/>
          <w:sz w:val="24"/>
          <w:szCs w:val="24"/>
          <w:lang w:eastAsia="zh-CN"/>
          <w14:textFill>
            <w14:solidFill>
              <w14:schemeClr w14:val="tx1"/>
            </w14:solidFill>
          </w14:textFill>
        </w:rPr>
        <w:t>（</w:t>
      </w:r>
      <w:r>
        <w:rPr>
          <w:rFonts w:hint="eastAsia" w:ascii="宋体" w:hAnsi="宋体" w:eastAsia="宋体" w:cs="宋体"/>
          <w:color w:val="000000" w:themeColor="text1"/>
          <w:sz w:val="24"/>
          <w:szCs w:val="24"/>
          <w:lang w:val="en-US" w:eastAsia="zh-CN"/>
          <w14:textFill>
            <w14:solidFill>
              <w14:schemeClr w14:val="tx1"/>
            </w14:solidFill>
          </w14:textFill>
        </w:rPr>
        <w:t>4</w:t>
      </w:r>
      <w:r>
        <w:rPr>
          <w:rFonts w:hint="eastAsia" w:ascii="宋体" w:hAnsi="宋体" w:eastAsia="宋体" w:cs="宋体"/>
          <w:color w:val="000000" w:themeColor="text1"/>
          <w:sz w:val="24"/>
          <w:szCs w:val="24"/>
          <w:lang w:eastAsia="zh-CN"/>
          <w14:textFill>
            <w14:solidFill>
              <w14:schemeClr w14:val="tx1"/>
            </w14:solidFill>
          </w14:textFill>
        </w:rPr>
        <w:t>）</w:t>
      </w:r>
      <w:r>
        <w:rPr>
          <w:rFonts w:hint="eastAsia" w:ascii="宋体" w:hAnsi="宋体" w:eastAsia="宋体" w:cs="宋体"/>
          <w:color w:val="000000" w:themeColor="text1"/>
          <w:sz w:val="24"/>
          <w:szCs w:val="24"/>
          <w14:textFill>
            <w14:solidFill>
              <w14:schemeClr w14:val="tx1"/>
            </w14:solidFill>
          </w14:textFill>
        </w:rPr>
        <w:t>谈判响应文件的澄清</w:t>
      </w:r>
    </w:p>
    <w:p w14:paraId="031002DA">
      <w:pPr>
        <w:keepNext w:val="0"/>
        <w:keepLines w:val="0"/>
        <w:pageBreakBefore w:val="0"/>
        <w:widowControl w:val="0"/>
        <w:shd w:val="clear"/>
        <w:kinsoku/>
        <w:wordWrap/>
        <w:overflowPunct/>
        <w:topLinePunct w:val="0"/>
        <w:autoSpaceDE/>
        <w:autoSpaceDN/>
        <w:bidi w:val="0"/>
        <w:adjustRightInd/>
        <w:snapToGrid/>
        <w:spacing w:line="600" w:lineRule="exact"/>
        <w:ind w:firstLine="480" w:firstLineChars="200"/>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（1）谈判小组在对谈判响应文件的有效性、完整性和响应程度进行审查时，可以要求供应商对谈判响应文件中含义不明确、同类问题表述不一致或者有明显文字和计算错误的内容等</w:t>
      </w:r>
      <w:r>
        <w:rPr>
          <w:rFonts w:hint="eastAsia" w:ascii="宋体" w:hAnsi="宋体" w:eastAsia="宋体" w:cs="宋体"/>
          <w:color w:val="000000" w:themeColor="text1"/>
          <w:sz w:val="24"/>
          <w:szCs w:val="24"/>
          <w:lang w:eastAsia="zh-CN"/>
          <w14:textFill>
            <w14:solidFill>
              <w14:schemeClr w14:val="tx1"/>
            </w14:solidFill>
          </w14:textFill>
        </w:rPr>
        <w:t>作出</w:t>
      </w:r>
      <w:r>
        <w:rPr>
          <w:rFonts w:hint="eastAsia" w:ascii="宋体" w:hAnsi="宋体" w:eastAsia="宋体" w:cs="宋体"/>
          <w:color w:val="000000" w:themeColor="text1"/>
          <w:sz w:val="24"/>
          <w:szCs w:val="24"/>
          <w14:textFill>
            <w14:solidFill>
              <w14:schemeClr w14:val="tx1"/>
            </w14:solidFill>
          </w14:textFill>
        </w:rPr>
        <w:t>必要的澄清、说明或者补正。</w:t>
      </w:r>
    </w:p>
    <w:p w14:paraId="2019B4B5">
      <w:pPr>
        <w:keepNext w:val="0"/>
        <w:keepLines w:val="0"/>
        <w:pageBreakBefore w:val="0"/>
        <w:widowControl w:val="0"/>
        <w:shd w:val="clear"/>
        <w:kinsoku/>
        <w:wordWrap/>
        <w:overflowPunct/>
        <w:topLinePunct w:val="0"/>
        <w:autoSpaceDE/>
        <w:autoSpaceDN/>
        <w:bidi w:val="0"/>
        <w:adjustRightInd/>
        <w:snapToGrid/>
        <w:spacing w:line="600" w:lineRule="exact"/>
        <w:ind w:firstLine="480" w:firstLineChars="200"/>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（2）依照民法中的过失责任原则，澄清、说明或补正前谈判小组将按最不利于投标供应商的原则对谈判响应文件</w:t>
      </w:r>
      <w:r>
        <w:rPr>
          <w:rFonts w:hint="eastAsia" w:ascii="宋体" w:hAnsi="宋体" w:eastAsia="宋体" w:cs="宋体"/>
          <w:color w:val="000000" w:themeColor="text1"/>
          <w:sz w:val="24"/>
          <w:szCs w:val="24"/>
          <w:lang w:eastAsia="zh-CN"/>
          <w14:textFill>
            <w14:solidFill>
              <w14:schemeClr w14:val="tx1"/>
            </w14:solidFill>
          </w14:textFill>
        </w:rPr>
        <w:t>作出</w:t>
      </w:r>
      <w:r>
        <w:rPr>
          <w:rFonts w:hint="eastAsia" w:ascii="宋体" w:hAnsi="宋体" w:eastAsia="宋体" w:cs="宋体"/>
          <w:color w:val="000000" w:themeColor="text1"/>
          <w:sz w:val="24"/>
          <w:szCs w:val="24"/>
          <w14:textFill>
            <w14:solidFill>
              <w14:schemeClr w14:val="tx1"/>
            </w14:solidFill>
          </w14:textFill>
        </w:rPr>
        <w:t>评判。</w:t>
      </w:r>
    </w:p>
    <w:p w14:paraId="149349D7">
      <w:pPr>
        <w:keepNext w:val="0"/>
        <w:keepLines w:val="0"/>
        <w:pageBreakBefore w:val="0"/>
        <w:widowControl w:val="0"/>
        <w:shd w:val="clear"/>
        <w:kinsoku/>
        <w:wordWrap/>
        <w:overflowPunct/>
        <w:topLinePunct w:val="0"/>
        <w:autoSpaceDE/>
        <w:autoSpaceDN/>
        <w:bidi w:val="0"/>
        <w:adjustRightInd/>
        <w:snapToGrid/>
        <w:spacing w:line="600" w:lineRule="exact"/>
        <w:ind w:firstLine="480" w:firstLineChars="200"/>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（3）谈判小组要求供应商澄清、说明或者补正谈判响应文件应通过书面形式</w:t>
      </w:r>
      <w:r>
        <w:rPr>
          <w:rFonts w:hint="eastAsia" w:ascii="宋体" w:hAnsi="宋体" w:eastAsia="宋体" w:cs="宋体"/>
          <w:color w:val="000000" w:themeColor="text1"/>
          <w:sz w:val="24"/>
          <w:szCs w:val="24"/>
          <w:lang w:eastAsia="zh-CN"/>
          <w14:textFill>
            <w14:solidFill>
              <w14:schemeClr w14:val="tx1"/>
            </w14:solidFill>
          </w14:textFill>
        </w:rPr>
        <w:t>作出</w:t>
      </w:r>
      <w:r>
        <w:rPr>
          <w:rFonts w:hint="eastAsia" w:ascii="宋体" w:hAnsi="宋体" w:eastAsia="宋体" w:cs="宋体"/>
          <w:color w:val="000000" w:themeColor="text1"/>
          <w:sz w:val="24"/>
          <w:szCs w:val="24"/>
          <w14:textFill>
            <w14:solidFill>
              <w14:schemeClr w14:val="tx1"/>
            </w14:solidFill>
          </w14:textFill>
        </w:rPr>
        <w:t>。供应商应当在规定的澄清时限内按谈判小组要求的方式提交，供应商的澄清、说明或者补正应当由法定代表人或其授权代表签字或者加盖公章。</w:t>
      </w:r>
    </w:p>
    <w:p w14:paraId="415655FC">
      <w:pPr>
        <w:keepNext w:val="0"/>
        <w:keepLines w:val="0"/>
        <w:pageBreakBefore w:val="0"/>
        <w:widowControl w:val="0"/>
        <w:shd w:val="clear"/>
        <w:kinsoku/>
        <w:wordWrap/>
        <w:overflowPunct/>
        <w:topLinePunct w:val="0"/>
        <w:autoSpaceDE/>
        <w:autoSpaceDN/>
        <w:bidi w:val="0"/>
        <w:adjustRightInd/>
        <w:snapToGrid/>
        <w:spacing w:line="600" w:lineRule="exact"/>
        <w:ind w:firstLine="480" w:firstLineChars="200"/>
        <w:textAlignment w:val="auto"/>
        <w:rPr>
          <w:rFonts w:hint="eastAsia" w:ascii="宋体" w:hAnsi="宋体" w:eastAsia="宋体" w:cs="宋体"/>
          <w:color w:val="000000" w:themeColor="text1"/>
          <w:lang w:eastAsia="zh-CN"/>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（4）供应商的澄清、说明或者补正不得超出谈判响应文件的范围或者改变谈判响应文件的实质性内容。澄清、说明或者补正的内容将作为合同履行的重要依据</w:t>
      </w:r>
      <w:r>
        <w:rPr>
          <w:rFonts w:hint="eastAsia" w:ascii="宋体" w:hAnsi="宋体" w:eastAsia="宋体" w:cs="宋体"/>
          <w:color w:val="000000" w:themeColor="text1"/>
          <w:sz w:val="24"/>
          <w:szCs w:val="24"/>
          <w:lang w:val="en-US" w:eastAsia="zh-CN"/>
          <w14:textFill>
            <w14:solidFill>
              <w14:schemeClr w14:val="tx1"/>
            </w14:solidFill>
          </w14:textFill>
        </w:rPr>
        <w:t>。</w:t>
      </w:r>
      <w:bookmarkEnd w:id="227"/>
      <w:bookmarkStart w:id="228" w:name="_Toc15325"/>
      <w:bookmarkStart w:id="229" w:name="_Toc23178"/>
    </w:p>
    <w:p w14:paraId="67B0DC77">
      <w:pPr>
        <w:shd w:val="clear"/>
        <w:rPr>
          <w:rStyle w:val="25"/>
          <w:rFonts w:hint="eastAsia" w:ascii="宋体" w:hAnsi="宋体" w:eastAsia="宋体" w:cs="宋体"/>
          <w:color w:val="000000" w:themeColor="text1"/>
          <w:sz w:val="28"/>
          <w:szCs w:val="40"/>
          <w:lang w:eastAsia="zh-CN"/>
          <w14:textFill>
            <w14:solidFill>
              <w14:schemeClr w14:val="tx1"/>
            </w14:solidFill>
          </w14:textFill>
        </w:rPr>
      </w:pPr>
      <w:r>
        <w:rPr>
          <w:rStyle w:val="25"/>
          <w:rFonts w:hint="eastAsia" w:ascii="宋体" w:hAnsi="宋体" w:eastAsia="宋体" w:cs="宋体"/>
          <w:color w:val="000000" w:themeColor="text1"/>
          <w:sz w:val="28"/>
          <w:szCs w:val="40"/>
          <w:lang w:eastAsia="zh-CN"/>
          <w14:textFill>
            <w14:solidFill>
              <w14:schemeClr w14:val="tx1"/>
            </w14:solidFill>
          </w14:textFill>
        </w:rPr>
        <w:br w:type="page"/>
      </w:r>
    </w:p>
    <w:p w14:paraId="3CF1177D">
      <w:pPr>
        <w:numPr>
          <w:ilvl w:val="0"/>
          <w:numId w:val="0"/>
        </w:numPr>
        <w:shd w:val="clear"/>
        <w:adjustRightInd w:val="0"/>
        <w:snapToGrid w:val="0"/>
        <w:spacing w:before="120" w:beforeLines="50" w:line="360" w:lineRule="auto"/>
        <w:ind w:left="0" w:leftChars="0" w:right="37" w:rightChars="11" w:firstLine="562" w:firstLineChars="200"/>
        <w:jc w:val="center"/>
        <w:outlineLvl w:val="0"/>
        <w:rPr>
          <w:rFonts w:hint="eastAsia" w:ascii="宋体" w:hAnsi="宋体" w:eastAsia="宋体" w:cs="宋体"/>
          <w:b/>
          <w:bCs/>
          <w:color w:val="000000" w:themeColor="text1"/>
          <w:sz w:val="28"/>
          <w:szCs w:val="28"/>
          <w:highlight w:val="none"/>
          <w:lang w:eastAsia="zh-CN"/>
          <w14:textFill>
            <w14:solidFill>
              <w14:schemeClr w14:val="tx1"/>
            </w14:solidFill>
          </w14:textFill>
        </w:rPr>
      </w:pPr>
      <w:r>
        <w:rPr>
          <w:rFonts w:hint="eastAsia" w:ascii="宋体" w:hAnsi="宋体" w:eastAsia="宋体" w:cs="宋体"/>
          <w:b/>
          <w:bCs/>
          <w:color w:val="000000" w:themeColor="text1"/>
          <w:sz w:val="28"/>
          <w:szCs w:val="28"/>
          <w:lang w:val="en-US" w:eastAsia="zh-CN" w:bidi="ar-SA"/>
          <w14:textFill>
            <w14:solidFill>
              <w14:schemeClr w14:val="tx1"/>
            </w14:solidFill>
          </w14:textFill>
        </w:rPr>
        <w:t>第六部分</w:t>
      </w:r>
      <w:r>
        <w:rPr>
          <w:rStyle w:val="25"/>
          <w:rFonts w:hint="eastAsia" w:ascii="宋体" w:hAnsi="宋体" w:eastAsia="宋体" w:cs="宋体"/>
          <w:color w:val="000000" w:themeColor="text1"/>
          <w:sz w:val="28"/>
          <w:szCs w:val="40"/>
          <w:highlight w:val="none"/>
          <w:lang w:val="en-US" w:eastAsia="zh-CN"/>
          <w14:textFill>
            <w14:solidFill>
              <w14:schemeClr w14:val="tx1"/>
            </w14:solidFill>
          </w14:textFill>
        </w:rPr>
        <w:t xml:space="preserve">  </w:t>
      </w:r>
      <w:bookmarkStart w:id="230" w:name="_Toc23213"/>
      <w:r>
        <w:rPr>
          <w:rStyle w:val="25"/>
          <w:rFonts w:hint="eastAsia" w:ascii="宋体" w:hAnsi="宋体" w:eastAsia="宋体" w:cs="宋体"/>
          <w:color w:val="000000" w:themeColor="text1"/>
          <w:sz w:val="28"/>
          <w:szCs w:val="40"/>
          <w:highlight w:val="none"/>
          <w14:textFill>
            <w14:solidFill>
              <w14:schemeClr w14:val="tx1"/>
            </w14:solidFill>
          </w14:textFill>
        </w:rPr>
        <w:t>合同</w:t>
      </w:r>
      <w:r>
        <w:rPr>
          <w:rStyle w:val="25"/>
          <w:rFonts w:hint="eastAsia" w:ascii="宋体" w:hAnsi="宋体" w:eastAsia="宋体" w:cs="宋体"/>
          <w:color w:val="000000" w:themeColor="text1"/>
          <w:sz w:val="28"/>
          <w:szCs w:val="40"/>
          <w:highlight w:val="none"/>
          <w:lang w:eastAsia="zh-CN"/>
          <w14:textFill>
            <w14:solidFill>
              <w14:schemeClr w14:val="tx1"/>
            </w14:solidFill>
          </w14:textFill>
        </w:rPr>
        <w:t>主要</w:t>
      </w:r>
      <w:r>
        <w:rPr>
          <w:rStyle w:val="25"/>
          <w:rFonts w:hint="eastAsia" w:ascii="宋体" w:hAnsi="宋体" w:eastAsia="宋体" w:cs="宋体"/>
          <w:color w:val="000000" w:themeColor="text1"/>
          <w:sz w:val="28"/>
          <w:szCs w:val="40"/>
          <w:highlight w:val="none"/>
          <w14:textFill>
            <w14:solidFill>
              <w14:schemeClr w14:val="tx1"/>
            </w14:solidFill>
          </w14:textFill>
        </w:rPr>
        <w:t>条款</w:t>
      </w:r>
      <w:bookmarkEnd w:id="228"/>
      <w:bookmarkEnd w:id="229"/>
      <w:r>
        <w:rPr>
          <w:rFonts w:hint="eastAsia" w:ascii="宋体" w:hAnsi="宋体" w:eastAsia="宋体" w:cs="宋体"/>
          <w:b/>
          <w:bCs/>
          <w:color w:val="000000" w:themeColor="text1"/>
          <w:sz w:val="28"/>
          <w:szCs w:val="28"/>
          <w:highlight w:val="none"/>
          <w:lang w:eastAsia="zh-CN"/>
          <w14:textFill>
            <w14:solidFill>
              <w14:schemeClr w14:val="tx1"/>
            </w14:solidFill>
          </w14:textFill>
        </w:rPr>
        <w:t>（</w:t>
      </w:r>
      <w:r>
        <w:rPr>
          <w:rFonts w:hint="eastAsia" w:ascii="宋体" w:hAnsi="宋体" w:eastAsia="宋体" w:cs="宋体"/>
          <w:b/>
          <w:bCs/>
          <w:color w:val="000000" w:themeColor="text1"/>
          <w:sz w:val="28"/>
          <w:szCs w:val="28"/>
          <w:highlight w:val="none"/>
          <w:lang w:val="en-US" w:eastAsia="zh-CN"/>
          <w14:textFill>
            <w14:solidFill>
              <w14:schemeClr w14:val="tx1"/>
            </w14:solidFill>
          </w14:textFill>
        </w:rPr>
        <w:t>仅供参考</w:t>
      </w:r>
      <w:r>
        <w:rPr>
          <w:rFonts w:hint="eastAsia" w:ascii="宋体" w:hAnsi="宋体" w:eastAsia="宋体" w:cs="宋体"/>
          <w:b/>
          <w:bCs/>
          <w:color w:val="000000" w:themeColor="text1"/>
          <w:sz w:val="28"/>
          <w:szCs w:val="28"/>
          <w:highlight w:val="none"/>
          <w:lang w:eastAsia="zh-CN"/>
          <w14:textFill>
            <w14:solidFill>
              <w14:schemeClr w14:val="tx1"/>
            </w14:solidFill>
          </w14:textFill>
        </w:rPr>
        <w:t>）</w:t>
      </w:r>
      <w:bookmarkEnd w:id="230"/>
      <w:bookmarkStart w:id="231" w:name="_Toc13560"/>
    </w:p>
    <w:p w14:paraId="1C0CE34A">
      <w:pPr>
        <w:keepNext w:val="0"/>
        <w:keepLines w:val="0"/>
        <w:pageBreakBefore w:val="0"/>
        <w:widowControl w:val="0"/>
        <w:shd w:val="clear"/>
        <w:kinsoku/>
        <w:wordWrap/>
        <w:overflowPunct/>
        <w:topLinePunct w:val="0"/>
        <w:autoSpaceDE/>
        <w:autoSpaceDN/>
        <w:bidi w:val="0"/>
        <w:adjustRightInd/>
        <w:snapToGrid/>
        <w:spacing w:line="600" w:lineRule="exact"/>
        <w:jc w:val="center"/>
        <w:textAlignment w:val="auto"/>
        <w:rPr>
          <w:rFonts w:hint="eastAsia" w:ascii="宋体" w:hAnsi="宋体" w:eastAsia="宋体" w:cs="宋体"/>
          <w:b/>
          <w:color w:val="000000" w:themeColor="text1"/>
          <w:sz w:val="32"/>
          <w:szCs w:val="32"/>
          <w:lang w:eastAsia="zh-CN"/>
          <w14:textFill>
            <w14:solidFill>
              <w14:schemeClr w14:val="tx1"/>
            </w14:solidFill>
          </w14:textFill>
        </w:rPr>
      </w:pPr>
      <w:r>
        <w:rPr>
          <w:rFonts w:hint="eastAsia" w:ascii="宋体" w:hAnsi="宋体" w:eastAsia="宋体" w:cs="宋体"/>
          <w:b/>
          <w:bCs/>
          <w:color w:val="000000" w:themeColor="text1"/>
          <w:sz w:val="44"/>
          <w:szCs w:val="44"/>
          <w:u w:val="none"/>
          <w:lang w:val="en-US" w:eastAsia="zh-CN"/>
          <w14:textFill>
            <w14:solidFill>
              <w14:schemeClr w14:val="tx1"/>
            </w14:solidFill>
          </w14:textFill>
        </w:rPr>
        <w:t>府谷县庙沟门镇风电项目通村水泥路损坏修复工程合同</w:t>
      </w:r>
    </w:p>
    <w:p w14:paraId="4BF60136">
      <w:pPr>
        <w:keepNext w:val="0"/>
        <w:keepLines w:val="0"/>
        <w:pageBreakBefore w:val="0"/>
        <w:widowControl w:val="0"/>
        <w:shd w:val="clear"/>
        <w:kinsoku/>
        <w:wordWrap/>
        <w:overflowPunct/>
        <w:topLinePunct w:val="0"/>
        <w:autoSpaceDE/>
        <w:autoSpaceDN/>
        <w:bidi w:val="0"/>
        <w:adjustRightInd/>
        <w:snapToGrid/>
        <w:spacing w:line="600" w:lineRule="exact"/>
        <w:textAlignment w:val="auto"/>
        <w:rPr>
          <w:rFonts w:hint="eastAsia" w:ascii="宋体" w:hAnsi="宋体" w:eastAsia="宋体" w:cs="宋体"/>
          <w:color w:val="000000" w:themeColor="text1"/>
          <w:sz w:val="28"/>
          <w:szCs w:val="28"/>
          <w:u w:val="single"/>
          <w:lang w:val="en-US" w:eastAsia="zh-CN"/>
          <w14:textFill>
            <w14:solidFill>
              <w14:schemeClr w14:val="tx1"/>
            </w14:solidFill>
          </w14:textFill>
        </w:rPr>
      </w:pPr>
      <w:r>
        <w:rPr>
          <w:rFonts w:hint="eastAsia" w:ascii="宋体" w:hAnsi="宋体" w:eastAsia="宋体" w:cs="宋体"/>
          <w:b/>
          <w:color w:val="000000" w:themeColor="text1"/>
          <w:sz w:val="28"/>
          <w:szCs w:val="28"/>
          <w:lang w:eastAsia="zh-CN"/>
          <w14:textFill>
            <w14:solidFill>
              <w14:schemeClr w14:val="tx1"/>
            </w14:solidFill>
          </w14:textFill>
        </w:rPr>
        <w:t>甲</w:t>
      </w:r>
      <w:r>
        <w:rPr>
          <w:rFonts w:hint="eastAsia" w:ascii="宋体" w:hAnsi="宋体" w:eastAsia="宋体" w:cs="宋体"/>
          <w:b/>
          <w:color w:val="000000" w:themeColor="text1"/>
          <w:sz w:val="28"/>
          <w:szCs w:val="28"/>
          <w:lang w:val="en-US" w:eastAsia="zh-CN"/>
          <w14:textFill>
            <w14:solidFill>
              <w14:schemeClr w14:val="tx1"/>
            </w14:solidFill>
          </w14:textFill>
        </w:rPr>
        <w:t xml:space="preserve"> </w:t>
      </w:r>
      <w:r>
        <w:rPr>
          <w:rFonts w:hint="eastAsia" w:ascii="宋体" w:hAnsi="宋体" w:eastAsia="宋体" w:cs="宋体"/>
          <w:b/>
          <w:color w:val="000000" w:themeColor="text1"/>
          <w:sz w:val="28"/>
          <w:szCs w:val="28"/>
          <w14:textFill>
            <w14:solidFill>
              <w14:schemeClr w14:val="tx1"/>
            </w14:solidFill>
          </w14:textFill>
        </w:rPr>
        <w:t>方：</w:t>
      </w:r>
      <w:r>
        <w:rPr>
          <w:rFonts w:hint="eastAsia" w:ascii="宋体" w:hAnsi="宋体" w:eastAsia="宋体" w:cs="宋体"/>
          <w:color w:val="000000" w:themeColor="text1"/>
          <w:sz w:val="28"/>
          <w:szCs w:val="28"/>
          <w:u w:val="single"/>
          <w14:textFill>
            <w14:solidFill>
              <w14:schemeClr w14:val="tx1"/>
            </w14:solidFill>
          </w14:textFill>
        </w:rPr>
        <w:t>府谷县</w:t>
      </w:r>
      <w:r>
        <w:rPr>
          <w:rFonts w:hint="eastAsia" w:ascii="宋体" w:hAnsi="宋体" w:eastAsia="宋体" w:cs="宋体"/>
          <w:color w:val="000000" w:themeColor="text1"/>
          <w:sz w:val="28"/>
          <w:szCs w:val="28"/>
          <w:u w:val="single"/>
          <w:lang w:val="en-US" w:eastAsia="zh-CN"/>
          <w14:textFill>
            <w14:solidFill>
              <w14:schemeClr w14:val="tx1"/>
            </w14:solidFill>
          </w14:textFill>
        </w:rPr>
        <w:t xml:space="preserve">庙沟门镇人民政府 </w:t>
      </w:r>
      <w:r>
        <w:rPr>
          <w:rFonts w:hint="eastAsia" w:ascii="宋体" w:hAnsi="宋体" w:eastAsia="宋体" w:cs="宋体"/>
          <w:color w:val="000000" w:themeColor="text1"/>
          <w:sz w:val="28"/>
          <w:szCs w:val="28"/>
          <w:u w:val="none"/>
          <w:lang w:val="en-US" w:eastAsia="zh-CN"/>
          <w14:textFill>
            <w14:solidFill>
              <w14:schemeClr w14:val="tx1"/>
            </w14:solidFill>
          </w14:textFill>
        </w:rPr>
        <w:t xml:space="preserve">            （以下简称“甲方”）</w:t>
      </w:r>
    </w:p>
    <w:p w14:paraId="73562EC9">
      <w:pPr>
        <w:keepNext w:val="0"/>
        <w:keepLines w:val="0"/>
        <w:pageBreakBefore w:val="0"/>
        <w:widowControl w:val="0"/>
        <w:shd w:val="clear"/>
        <w:kinsoku/>
        <w:wordWrap/>
        <w:overflowPunct/>
        <w:topLinePunct w:val="0"/>
        <w:autoSpaceDE/>
        <w:autoSpaceDN/>
        <w:bidi w:val="0"/>
        <w:adjustRightInd/>
        <w:snapToGrid/>
        <w:spacing w:line="600" w:lineRule="exact"/>
        <w:textAlignment w:val="auto"/>
        <w:rPr>
          <w:rFonts w:hint="eastAsia" w:ascii="宋体" w:hAnsi="宋体" w:eastAsia="宋体" w:cs="宋体"/>
          <w:b w:val="0"/>
          <w:bCs/>
          <w:color w:val="000000" w:themeColor="text1"/>
          <w:sz w:val="28"/>
          <w:szCs w:val="28"/>
          <w:u w:val="single"/>
          <w:lang w:val="en-US"/>
          <w14:textFill>
            <w14:solidFill>
              <w14:schemeClr w14:val="tx1"/>
            </w14:solidFill>
          </w14:textFill>
        </w:rPr>
      </w:pPr>
      <w:r>
        <w:rPr>
          <w:rFonts w:hint="eastAsia" w:ascii="宋体" w:hAnsi="宋体" w:eastAsia="宋体" w:cs="宋体"/>
          <w:b/>
          <w:color w:val="000000" w:themeColor="text1"/>
          <w:sz w:val="28"/>
          <w:szCs w:val="28"/>
          <w:lang w:eastAsia="zh-CN"/>
          <w14:textFill>
            <w14:solidFill>
              <w14:schemeClr w14:val="tx1"/>
            </w14:solidFill>
          </w14:textFill>
        </w:rPr>
        <w:t>乙</w:t>
      </w:r>
      <w:r>
        <w:rPr>
          <w:rFonts w:hint="eastAsia" w:ascii="宋体" w:hAnsi="宋体" w:eastAsia="宋体" w:cs="宋体"/>
          <w:b/>
          <w:color w:val="000000" w:themeColor="text1"/>
          <w:sz w:val="28"/>
          <w:szCs w:val="28"/>
          <w:lang w:val="en-US" w:eastAsia="zh-CN"/>
          <w14:textFill>
            <w14:solidFill>
              <w14:schemeClr w14:val="tx1"/>
            </w14:solidFill>
          </w14:textFill>
        </w:rPr>
        <w:t xml:space="preserve"> </w:t>
      </w:r>
      <w:r>
        <w:rPr>
          <w:rFonts w:hint="eastAsia" w:ascii="宋体" w:hAnsi="宋体" w:eastAsia="宋体" w:cs="宋体"/>
          <w:b/>
          <w:color w:val="000000" w:themeColor="text1"/>
          <w:sz w:val="28"/>
          <w:szCs w:val="28"/>
          <w14:textFill>
            <w14:solidFill>
              <w14:schemeClr w14:val="tx1"/>
            </w14:solidFill>
          </w14:textFill>
        </w:rPr>
        <w:t>方：</w:t>
      </w:r>
      <w:r>
        <w:rPr>
          <w:rFonts w:hint="eastAsia" w:ascii="宋体" w:hAnsi="宋体" w:eastAsia="宋体" w:cs="宋体"/>
          <w:b/>
          <w:color w:val="000000" w:themeColor="text1"/>
          <w:sz w:val="28"/>
          <w:szCs w:val="28"/>
          <w:lang w:val="en-US" w:eastAsia="zh-CN"/>
          <w14:textFill>
            <w14:solidFill>
              <w14:schemeClr w14:val="tx1"/>
            </w14:solidFill>
          </w14:textFill>
        </w:rPr>
        <w:t xml:space="preserve"> </w:t>
      </w:r>
      <w:r>
        <w:rPr>
          <w:rFonts w:hint="eastAsia" w:ascii="宋体" w:hAnsi="宋体" w:eastAsia="宋体" w:cs="宋体"/>
          <w:b/>
          <w:color w:val="000000" w:themeColor="text1"/>
          <w:sz w:val="28"/>
          <w:szCs w:val="28"/>
          <w:u w:val="single"/>
          <w:lang w:val="en-US" w:eastAsia="zh-CN"/>
          <w14:textFill>
            <w14:solidFill>
              <w14:schemeClr w14:val="tx1"/>
            </w14:solidFill>
          </w14:textFill>
        </w:rPr>
        <w:t xml:space="preserve">                 </w:t>
      </w:r>
      <w:r>
        <w:rPr>
          <w:rFonts w:hint="eastAsia" w:ascii="宋体" w:hAnsi="宋体" w:eastAsia="宋体" w:cs="宋体"/>
          <w:b w:val="0"/>
          <w:bCs/>
          <w:color w:val="000000" w:themeColor="text1"/>
          <w:sz w:val="28"/>
          <w:szCs w:val="28"/>
          <w:u w:val="none"/>
          <w:lang w:val="en-US" w:eastAsia="zh-CN"/>
          <w14:textFill>
            <w14:solidFill>
              <w14:schemeClr w14:val="tx1"/>
            </w14:solidFill>
          </w14:textFill>
        </w:rPr>
        <w:t xml:space="preserve">    （以下简称“乙方”）</w:t>
      </w:r>
    </w:p>
    <w:p w14:paraId="4E781FEA">
      <w:pPr>
        <w:shd w:val="clear"/>
        <w:ind w:firstLine="560" w:firstLineChars="200"/>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为了</w:t>
      </w:r>
      <w:r>
        <w:rPr>
          <w:rFonts w:hint="eastAsia" w:ascii="宋体" w:hAnsi="宋体" w:eastAsia="宋体" w:cs="宋体"/>
          <w:color w:val="000000" w:themeColor="text1"/>
          <w:sz w:val="28"/>
          <w:szCs w:val="28"/>
          <w:lang w:val="en-US" w:eastAsia="zh-CN"/>
          <w14:textFill>
            <w14:solidFill>
              <w14:schemeClr w14:val="tx1"/>
            </w14:solidFill>
          </w14:textFill>
        </w:rPr>
        <w:t>确保</w:t>
      </w:r>
      <w:r>
        <w:rPr>
          <w:rFonts w:hint="eastAsia" w:ascii="宋体" w:hAnsi="宋体" w:eastAsia="宋体" w:cs="宋体"/>
          <w:b w:val="0"/>
          <w:bCs w:val="0"/>
          <w:color w:val="000000" w:themeColor="text1"/>
          <w:sz w:val="28"/>
          <w:szCs w:val="28"/>
          <w:u w:val="single"/>
          <w:lang w:val="en-US" w:eastAsia="zh-CN"/>
          <w14:textFill>
            <w14:solidFill>
              <w14:schemeClr w14:val="tx1"/>
            </w14:solidFill>
          </w14:textFill>
        </w:rPr>
        <w:t>府谷县庙沟门镇风电项目通村水泥路损坏修复工程</w:t>
      </w:r>
      <w:r>
        <w:rPr>
          <w:rFonts w:hint="eastAsia" w:ascii="宋体" w:hAnsi="宋体" w:eastAsia="宋体" w:cs="宋体"/>
          <w:b w:val="0"/>
          <w:bCs w:val="0"/>
          <w:color w:val="000000" w:themeColor="text1"/>
          <w:sz w:val="28"/>
          <w:szCs w:val="28"/>
          <w:u w:val="none"/>
          <w:lang w:val="en-US" w:eastAsia="zh-CN"/>
          <w14:textFill>
            <w14:solidFill>
              <w14:schemeClr w14:val="tx1"/>
            </w14:solidFill>
          </w14:textFill>
        </w:rPr>
        <w:t>项目</w:t>
      </w:r>
      <w:r>
        <w:rPr>
          <w:rFonts w:hint="eastAsia" w:ascii="宋体" w:hAnsi="宋体" w:eastAsia="宋体" w:cs="宋体"/>
          <w:b w:val="0"/>
          <w:bCs w:val="0"/>
          <w:color w:val="000000" w:themeColor="text1"/>
          <w:sz w:val="28"/>
          <w:szCs w:val="28"/>
          <w:lang w:val="en-US" w:eastAsia="zh-CN"/>
          <w14:textFill>
            <w14:solidFill>
              <w14:schemeClr w14:val="tx1"/>
            </w14:solidFill>
          </w14:textFill>
        </w:rPr>
        <w:t>规范、遵循平等、自愿、</w:t>
      </w:r>
      <w:r>
        <w:rPr>
          <w:rFonts w:hint="eastAsia" w:ascii="宋体" w:hAnsi="宋体" w:eastAsia="宋体" w:cs="宋体"/>
          <w:color w:val="000000" w:themeColor="text1"/>
          <w:sz w:val="28"/>
          <w:szCs w:val="28"/>
          <w:lang w:val="en-US" w:eastAsia="zh-CN"/>
          <w14:textFill>
            <w14:solidFill>
              <w14:schemeClr w14:val="tx1"/>
            </w14:solidFill>
          </w14:textFill>
        </w:rPr>
        <w:t>公平的原则以及相关规程，</w:t>
      </w:r>
      <w:r>
        <w:rPr>
          <w:rFonts w:hint="eastAsia" w:ascii="宋体" w:hAnsi="宋体" w:eastAsia="宋体" w:cs="宋体"/>
          <w:color w:val="000000" w:themeColor="text1"/>
          <w:sz w:val="28"/>
          <w:szCs w:val="28"/>
          <w14:textFill>
            <w14:solidFill>
              <w14:schemeClr w14:val="tx1"/>
            </w14:solidFill>
          </w14:textFill>
        </w:rPr>
        <w:t>甲乙双方就工程建设中的相关事宜达成一致意见，特签订如下合同。</w:t>
      </w:r>
    </w:p>
    <w:p w14:paraId="369EEB97">
      <w:pPr>
        <w:keepNext w:val="0"/>
        <w:keepLines w:val="0"/>
        <w:pageBreakBefore w:val="0"/>
        <w:widowControl w:val="0"/>
        <w:numPr>
          <w:ilvl w:val="0"/>
          <w:numId w:val="5"/>
        </w:numPr>
        <w:shd w:val="clear"/>
        <w:kinsoku/>
        <w:wordWrap/>
        <w:overflowPunct/>
        <w:topLinePunct w:val="0"/>
        <w:autoSpaceDE/>
        <w:autoSpaceDN/>
        <w:bidi w:val="0"/>
        <w:adjustRightInd/>
        <w:snapToGrid/>
        <w:spacing w:line="600" w:lineRule="exact"/>
        <w:textAlignment w:val="auto"/>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b/>
          <w:bCs/>
          <w:color w:val="000000" w:themeColor="text1"/>
          <w:sz w:val="28"/>
          <w:szCs w:val="28"/>
          <w:lang w:eastAsia="zh-CN"/>
          <w14:textFill>
            <w14:solidFill>
              <w14:schemeClr w14:val="tx1"/>
            </w14:solidFill>
          </w14:textFill>
        </w:rPr>
        <w:t>工程概况</w:t>
      </w:r>
    </w:p>
    <w:p w14:paraId="6A5CDF98">
      <w:pPr>
        <w:shd w:val="clear"/>
        <w:ind w:firstLine="560" w:firstLineChars="200"/>
        <w:rPr>
          <w:rFonts w:hint="eastAsia" w:ascii="宋体" w:hAnsi="宋体" w:eastAsia="宋体" w:cs="宋体"/>
          <w:b w:val="0"/>
          <w:bCs w:val="0"/>
          <w:color w:val="000000" w:themeColor="text1"/>
          <w:sz w:val="28"/>
          <w:szCs w:val="28"/>
          <w:u w:val="single"/>
          <w:lang w:val="en-US" w:eastAsia="zh-CN"/>
          <w14:textFill>
            <w14:solidFill>
              <w14:schemeClr w14:val="tx1"/>
            </w14:solidFill>
          </w14:textFill>
        </w:rPr>
      </w:pPr>
      <w:r>
        <w:rPr>
          <w:rFonts w:hint="eastAsia" w:ascii="宋体" w:hAnsi="宋体" w:eastAsia="宋体" w:cs="宋体"/>
          <w:color w:val="000000" w:themeColor="text1"/>
          <w:sz w:val="28"/>
          <w:szCs w:val="28"/>
          <w:lang w:val="en-US" w:eastAsia="zh-CN"/>
          <w14:textFill>
            <w14:solidFill>
              <w14:schemeClr w14:val="tx1"/>
            </w14:solidFill>
          </w14:textFill>
        </w:rPr>
        <w:t>1、工程项目名称</w:t>
      </w:r>
      <w:r>
        <w:rPr>
          <w:rFonts w:hint="eastAsia" w:ascii="宋体" w:hAnsi="宋体" w:eastAsia="宋体" w:cs="宋体"/>
          <w:color w:val="000000" w:themeColor="text1"/>
          <w:sz w:val="28"/>
          <w:szCs w:val="28"/>
          <w:u w:val="none"/>
          <w:lang w:val="en-US" w:eastAsia="zh-CN"/>
          <w14:textFill>
            <w14:solidFill>
              <w14:schemeClr w14:val="tx1"/>
            </w14:solidFill>
          </w14:textFill>
        </w:rPr>
        <w:t>：</w:t>
      </w:r>
      <w:r>
        <w:rPr>
          <w:rFonts w:hint="eastAsia" w:ascii="宋体" w:hAnsi="宋体" w:eastAsia="宋体" w:cs="宋体"/>
          <w:b w:val="0"/>
          <w:bCs w:val="0"/>
          <w:color w:val="000000" w:themeColor="text1"/>
          <w:sz w:val="28"/>
          <w:szCs w:val="28"/>
          <w:u w:val="single"/>
          <w:lang w:val="en-US" w:eastAsia="zh-CN"/>
          <w14:textFill>
            <w14:solidFill>
              <w14:schemeClr w14:val="tx1"/>
            </w14:solidFill>
          </w14:textFill>
        </w:rPr>
        <w:t>府谷县庙沟门镇风电项目通村水泥路损坏修复工程</w:t>
      </w:r>
    </w:p>
    <w:p w14:paraId="4ADC9599">
      <w:pPr>
        <w:keepNext w:val="0"/>
        <w:keepLines w:val="0"/>
        <w:pageBreakBefore w:val="0"/>
        <w:widowControl w:val="0"/>
        <w:numPr>
          <w:ilvl w:val="0"/>
          <w:numId w:val="0"/>
        </w:numPr>
        <w:shd w:val="clear"/>
        <w:kinsoku/>
        <w:wordWrap/>
        <w:overflowPunct/>
        <w:topLinePunct w:val="0"/>
        <w:autoSpaceDE/>
        <w:autoSpaceDN/>
        <w:bidi w:val="0"/>
        <w:adjustRightInd/>
        <w:snapToGrid/>
        <w:spacing w:line="600" w:lineRule="exact"/>
        <w:ind w:firstLine="560" w:firstLineChars="200"/>
        <w:textAlignment w:val="auto"/>
        <w:rPr>
          <w:rFonts w:hint="eastAsia" w:ascii="宋体" w:hAnsi="宋体" w:eastAsia="宋体" w:cs="宋体"/>
          <w:b w:val="0"/>
          <w:bCs w:val="0"/>
          <w:color w:val="000000" w:themeColor="text1"/>
          <w:sz w:val="28"/>
          <w:szCs w:val="28"/>
          <w:u w:val="single"/>
          <w:lang w:val="en-US" w:eastAsia="zh-CN"/>
          <w14:textFill>
            <w14:solidFill>
              <w14:schemeClr w14:val="tx1"/>
            </w14:solidFill>
          </w14:textFill>
        </w:rPr>
      </w:pPr>
      <w:r>
        <w:rPr>
          <w:rFonts w:hint="eastAsia" w:ascii="宋体" w:hAnsi="宋体" w:eastAsia="宋体" w:cs="宋体"/>
          <w:color w:val="000000" w:themeColor="text1"/>
          <w:sz w:val="28"/>
          <w:szCs w:val="28"/>
          <w:lang w:val="en-US" w:eastAsia="zh-CN"/>
          <w14:textFill>
            <w14:solidFill>
              <w14:schemeClr w14:val="tx1"/>
            </w14:solidFill>
          </w14:textFill>
        </w:rPr>
        <w:t>2、</w:t>
      </w:r>
      <w:r>
        <w:rPr>
          <w:rFonts w:hint="eastAsia" w:ascii="宋体" w:hAnsi="宋体" w:eastAsia="宋体" w:cs="宋体"/>
          <w:color w:val="000000" w:themeColor="text1"/>
          <w:sz w:val="28"/>
          <w:szCs w:val="28"/>
          <w14:textFill>
            <w14:solidFill>
              <w14:schemeClr w14:val="tx1"/>
            </w14:solidFill>
          </w14:textFill>
        </w:rPr>
        <w:t>工程地点：</w:t>
      </w:r>
      <w:r>
        <w:rPr>
          <w:rFonts w:hint="eastAsia" w:ascii="宋体" w:hAnsi="宋体" w:eastAsia="宋体" w:cs="宋体"/>
          <w:color w:val="000000" w:themeColor="text1"/>
          <w:sz w:val="28"/>
          <w:szCs w:val="28"/>
          <w:u w:val="single"/>
          <w:lang w:val="en-US" w:eastAsia="zh-CN"/>
          <w14:textFill>
            <w14:solidFill>
              <w14:schemeClr w14:val="tx1"/>
            </w14:solidFill>
          </w14:textFill>
        </w:rPr>
        <w:t xml:space="preserve">                   </w:t>
      </w:r>
    </w:p>
    <w:p w14:paraId="08277E94">
      <w:pPr>
        <w:shd w:val="clear"/>
        <w:ind w:firstLine="560" w:firstLineChars="200"/>
        <w:rPr>
          <w:rFonts w:hint="eastAsia" w:ascii="宋体" w:hAnsi="宋体" w:eastAsia="宋体" w:cs="宋体"/>
          <w:b w:val="0"/>
          <w:bCs w:val="0"/>
          <w:color w:val="000000" w:themeColor="text1"/>
          <w:sz w:val="28"/>
          <w:szCs w:val="28"/>
          <w14:textFill>
            <w14:solidFill>
              <w14:schemeClr w14:val="tx1"/>
            </w14:solidFill>
          </w14:textFill>
        </w:rPr>
      </w:pPr>
      <w:r>
        <w:rPr>
          <w:rFonts w:hint="eastAsia" w:ascii="宋体" w:hAnsi="宋体" w:eastAsia="宋体" w:cs="宋体"/>
          <w:b w:val="0"/>
          <w:bCs w:val="0"/>
          <w:color w:val="000000" w:themeColor="text1"/>
          <w:sz w:val="28"/>
          <w:szCs w:val="28"/>
          <w:lang w:val="en-US" w:eastAsia="zh-CN"/>
          <w14:textFill>
            <w14:solidFill>
              <w14:schemeClr w14:val="tx1"/>
            </w14:solidFill>
          </w14:textFill>
        </w:rPr>
        <w:t>3、</w:t>
      </w:r>
      <w:r>
        <w:rPr>
          <w:rFonts w:hint="eastAsia" w:ascii="宋体" w:hAnsi="宋体" w:eastAsia="宋体" w:cs="宋体"/>
          <w:b w:val="0"/>
          <w:bCs w:val="0"/>
          <w:color w:val="000000" w:themeColor="text1"/>
          <w:sz w:val="28"/>
          <w:szCs w:val="28"/>
          <w14:textFill>
            <w14:solidFill>
              <w14:schemeClr w14:val="tx1"/>
            </w14:solidFill>
          </w14:textFill>
        </w:rPr>
        <w:t>工程内容：</w:t>
      </w:r>
      <w:r>
        <w:rPr>
          <w:rFonts w:hint="eastAsia" w:ascii="宋体" w:hAnsi="宋体" w:eastAsia="宋体" w:cs="宋体"/>
          <w:b w:val="0"/>
          <w:bCs w:val="0"/>
          <w:color w:val="000000" w:themeColor="text1"/>
          <w:sz w:val="28"/>
          <w:szCs w:val="28"/>
          <w:u w:val="single"/>
          <w:lang w:val="en-US" w:eastAsia="zh-CN"/>
          <w14:textFill>
            <w14:solidFill>
              <w14:schemeClr w14:val="tx1"/>
            </w14:solidFill>
          </w14:textFill>
        </w:rPr>
        <w:t xml:space="preserve">                   </w:t>
      </w:r>
      <w:r>
        <w:rPr>
          <w:rFonts w:hint="eastAsia" w:ascii="宋体" w:hAnsi="宋体" w:eastAsia="宋体" w:cs="宋体"/>
          <w:b w:val="0"/>
          <w:bCs w:val="0"/>
          <w:color w:val="000000" w:themeColor="text1"/>
          <w:sz w:val="28"/>
          <w:szCs w:val="28"/>
          <w:u w:val="none"/>
          <w14:textFill>
            <w14:solidFill>
              <w14:schemeClr w14:val="tx1"/>
            </w14:solidFill>
          </w14:textFill>
        </w:rPr>
        <w:t>内容以施工设计方案及甲方要求为准</w:t>
      </w:r>
      <w:r>
        <w:rPr>
          <w:rFonts w:hint="eastAsia" w:ascii="宋体" w:hAnsi="宋体" w:eastAsia="宋体" w:cs="宋体"/>
          <w:b w:val="0"/>
          <w:bCs w:val="0"/>
          <w:color w:val="000000" w:themeColor="text1"/>
          <w:sz w:val="28"/>
          <w:szCs w:val="28"/>
          <w14:textFill>
            <w14:solidFill>
              <w14:schemeClr w14:val="tx1"/>
            </w14:solidFill>
          </w14:textFill>
        </w:rPr>
        <w:t>。</w:t>
      </w:r>
    </w:p>
    <w:p w14:paraId="494172A8">
      <w:pPr>
        <w:keepNext w:val="0"/>
        <w:keepLines w:val="0"/>
        <w:pageBreakBefore w:val="0"/>
        <w:widowControl w:val="0"/>
        <w:shd w:val="clear"/>
        <w:kinsoku/>
        <w:wordWrap/>
        <w:overflowPunct/>
        <w:topLinePunct w:val="0"/>
        <w:autoSpaceDE/>
        <w:autoSpaceDN/>
        <w:bidi w:val="0"/>
        <w:adjustRightInd/>
        <w:snapToGrid/>
        <w:spacing w:line="600" w:lineRule="exact"/>
        <w:textAlignment w:val="auto"/>
        <w:rPr>
          <w:rFonts w:hint="eastAsia" w:ascii="宋体" w:hAnsi="宋体" w:eastAsia="宋体" w:cs="宋体"/>
          <w:b/>
          <w:color w:val="000000" w:themeColor="text1"/>
          <w:sz w:val="28"/>
          <w:szCs w:val="28"/>
          <w14:textFill>
            <w14:solidFill>
              <w14:schemeClr w14:val="tx1"/>
            </w14:solidFill>
          </w14:textFill>
        </w:rPr>
      </w:pPr>
      <w:r>
        <w:rPr>
          <w:rFonts w:hint="eastAsia" w:ascii="宋体" w:hAnsi="宋体" w:eastAsia="宋体" w:cs="宋体"/>
          <w:b/>
          <w:color w:val="000000" w:themeColor="text1"/>
          <w:sz w:val="28"/>
          <w:szCs w:val="28"/>
          <w14:textFill>
            <w14:solidFill>
              <w14:schemeClr w14:val="tx1"/>
            </w14:solidFill>
          </w14:textFill>
        </w:rPr>
        <w:t>二、合同价款</w:t>
      </w:r>
    </w:p>
    <w:p w14:paraId="11750999">
      <w:pPr>
        <w:keepNext w:val="0"/>
        <w:keepLines w:val="0"/>
        <w:pageBreakBefore w:val="0"/>
        <w:widowControl w:val="0"/>
        <w:shd w:val="clear"/>
        <w:kinsoku/>
        <w:wordWrap/>
        <w:overflowPunct/>
        <w:topLinePunct w:val="0"/>
        <w:autoSpaceDE/>
        <w:autoSpaceDN/>
        <w:bidi w:val="0"/>
        <w:adjustRightInd/>
        <w:snapToGrid/>
        <w:spacing w:line="600" w:lineRule="exact"/>
        <w:jc w:val="left"/>
        <w:textAlignment w:val="auto"/>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 xml:space="preserve">   </w:t>
      </w:r>
      <w:r>
        <w:rPr>
          <w:rFonts w:hint="eastAsia" w:ascii="宋体" w:hAnsi="宋体" w:eastAsia="宋体" w:cs="宋体"/>
          <w:color w:val="000000" w:themeColor="text1"/>
          <w:sz w:val="28"/>
          <w:szCs w:val="28"/>
          <w:lang w:val="en-US" w:eastAsia="zh-CN"/>
          <w14:textFill>
            <w14:solidFill>
              <w14:schemeClr w14:val="tx1"/>
            </w14:solidFill>
          </w14:textFill>
        </w:rPr>
        <w:t>1、</w:t>
      </w:r>
      <w:r>
        <w:rPr>
          <w:rFonts w:hint="eastAsia" w:ascii="宋体" w:hAnsi="宋体" w:eastAsia="宋体" w:cs="宋体"/>
          <w:color w:val="000000" w:themeColor="text1"/>
          <w:sz w:val="28"/>
          <w:szCs w:val="28"/>
          <w14:textFill>
            <w14:solidFill>
              <w14:schemeClr w14:val="tx1"/>
            </w14:solidFill>
          </w14:textFill>
        </w:rPr>
        <w:t>合同总价为</w:t>
      </w:r>
      <w:r>
        <w:rPr>
          <w:rFonts w:hint="eastAsia" w:ascii="宋体" w:hAnsi="宋体" w:eastAsia="宋体" w:cs="宋体"/>
          <w:color w:val="000000" w:themeColor="text1"/>
          <w:sz w:val="28"/>
          <w:szCs w:val="28"/>
          <w:lang w:eastAsia="zh-CN"/>
          <w14:textFill>
            <w14:solidFill>
              <w14:schemeClr w14:val="tx1"/>
            </w14:solidFill>
          </w14:textFill>
        </w:rPr>
        <w:t>人民币（大写）：</w:t>
      </w:r>
      <w:r>
        <w:rPr>
          <w:rFonts w:hint="eastAsia" w:ascii="宋体" w:hAnsi="宋体" w:eastAsia="宋体" w:cs="宋体"/>
          <w:color w:val="000000" w:themeColor="text1"/>
          <w:sz w:val="28"/>
          <w:szCs w:val="28"/>
          <w:u w:val="single"/>
          <w14:textFill>
            <w14:solidFill>
              <w14:schemeClr w14:val="tx1"/>
            </w14:solidFill>
          </w14:textFill>
        </w:rPr>
        <w:t xml:space="preserve"> </w:t>
      </w:r>
      <w:r>
        <w:rPr>
          <w:rFonts w:hint="eastAsia" w:ascii="宋体" w:hAnsi="宋体" w:eastAsia="宋体" w:cs="宋体"/>
          <w:color w:val="000000" w:themeColor="text1"/>
          <w:sz w:val="28"/>
          <w:szCs w:val="28"/>
          <w:u w:val="single"/>
          <w:lang w:val="en-US" w:eastAsia="zh-CN"/>
          <w14:textFill>
            <w14:solidFill>
              <w14:schemeClr w14:val="tx1"/>
            </w14:solidFill>
          </w14:textFill>
        </w:rPr>
        <w:t xml:space="preserve">        </w:t>
      </w:r>
      <w:r>
        <w:rPr>
          <w:rFonts w:hint="eastAsia" w:ascii="宋体" w:hAnsi="宋体" w:eastAsia="宋体" w:cs="宋体"/>
          <w:color w:val="000000" w:themeColor="text1"/>
          <w:sz w:val="28"/>
          <w:szCs w:val="28"/>
          <w14:textFill>
            <w14:solidFill>
              <w14:schemeClr w14:val="tx1"/>
            </w14:solidFill>
          </w14:textFill>
        </w:rPr>
        <w:t>（¥:</w:t>
      </w:r>
      <w:r>
        <w:rPr>
          <w:rFonts w:hint="eastAsia" w:ascii="宋体" w:hAnsi="宋体" w:eastAsia="宋体" w:cs="宋体"/>
          <w:color w:val="000000" w:themeColor="text1"/>
          <w:sz w:val="28"/>
          <w:szCs w:val="28"/>
          <w:u w:val="single"/>
          <w14:textFill>
            <w14:solidFill>
              <w14:schemeClr w14:val="tx1"/>
            </w14:solidFill>
          </w14:textFill>
        </w:rPr>
        <w:t xml:space="preserve"> </w:t>
      </w:r>
      <w:r>
        <w:rPr>
          <w:rFonts w:hint="eastAsia" w:ascii="宋体" w:hAnsi="宋体" w:eastAsia="宋体" w:cs="宋体"/>
          <w:color w:val="000000" w:themeColor="text1"/>
          <w:sz w:val="28"/>
          <w:szCs w:val="28"/>
          <w:u w:val="single"/>
          <w:lang w:val="en-US" w:eastAsia="zh-CN"/>
          <w14:textFill>
            <w14:solidFill>
              <w14:schemeClr w14:val="tx1"/>
            </w14:solidFill>
          </w14:textFill>
        </w:rPr>
        <w:t xml:space="preserve">        元</w:t>
      </w:r>
      <w:r>
        <w:rPr>
          <w:rFonts w:hint="eastAsia" w:ascii="宋体" w:hAnsi="宋体" w:eastAsia="宋体" w:cs="宋体"/>
          <w:color w:val="000000" w:themeColor="text1"/>
          <w:sz w:val="28"/>
          <w:szCs w:val="28"/>
          <w14:textFill>
            <w14:solidFill>
              <w14:schemeClr w14:val="tx1"/>
            </w14:solidFill>
          </w14:textFill>
        </w:rPr>
        <w:t>）。</w:t>
      </w:r>
    </w:p>
    <w:p w14:paraId="23FB63FA">
      <w:pPr>
        <w:keepNext w:val="0"/>
        <w:keepLines w:val="0"/>
        <w:pageBreakBefore w:val="0"/>
        <w:widowControl w:val="0"/>
        <w:shd w:val="clear"/>
        <w:kinsoku/>
        <w:wordWrap/>
        <w:overflowPunct/>
        <w:topLinePunct w:val="0"/>
        <w:autoSpaceDE/>
        <w:autoSpaceDN/>
        <w:bidi w:val="0"/>
        <w:adjustRightInd/>
        <w:snapToGrid/>
        <w:spacing w:line="600" w:lineRule="exact"/>
        <w:jc w:val="left"/>
        <w:textAlignment w:val="auto"/>
        <w:rPr>
          <w:rFonts w:hint="eastAsia" w:ascii="宋体" w:hAnsi="宋体" w:eastAsia="宋体" w:cs="宋体"/>
          <w:b/>
          <w:color w:val="000000" w:themeColor="text1"/>
          <w:sz w:val="28"/>
          <w:szCs w:val="28"/>
          <w14:textFill>
            <w14:solidFill>
              <w14:schemeClr w14:val="tx1"/>
            </w14:solidFill>
          </w14:textFill>
        </w:rPr>
      </w:pPr>
      <w:r>
        <w:rPr>
          <w:rFonts w:hint="eastAsia" w:ascii="宋体" w:hAnsi="宋体" w:eastAsia="宋体" w:cs="宋体"/>
          <w:b/>
          <w:color w:val="000000" w:themeColor="text1"/>
          <w:sz w:val="28"/>
          <w:szCs w:val="28"/>
          <w14:textFill>
            <w14:solidFill>
              <w14:schemeClr w14:val="tx1"/>
            </w14:solidFill>
          </w14:textFill>
        </w:rPr>
        <w:t>三、付款方式</w:t>
      </w:r>
    </w:p>
    <w:p w14:paraId="57F98628">
      <w:pPr>
        <w:keepNext w:val="0"/>
        <w:keepLines w:val="0"/>
        <w:pageBreakBefore w:val="0"/>
        <w:widowControl w:val="0"/>
        <w:shd w:val="clear"/>
        <w:kinsoku/>
        <w:wordWrap/>
        <w:overflowPunct/>
        <w:topLinePunct w:val="0"/>
        <w:autoSpaceDE/>
        <w:autoSpaceDN/>
        <w:bidi w:val="0"/>
        <w:adjustRightInd/>
        <w:snapToGrid/>
        <w:spacing w:line="600" w:lineRule="exact"/>
        <w:textAlignment w:val="auto"/>
        <w:rPr>
          <w:rFonts w:hint="eastAsia" w:ascii="宋体" w:hAnsi="宋体" w:eastAsia="宋体" w:cs="宋体"/>
          <w:color w:val="000000" w:themeColor="text1"/>
          <w:sz w:val="28"/>
          <w:szCs w:val="28"/>
          <w:lang w:val="en-US" w:eastAsia="zh-CN"/>
          <w14:textFill>
            <w14:solidFill>
              <w14:schemeClr w14:val="tx1"/>
            </w14:solidFill>
          </w14:textFill>
        </w:rPr>
      </w:pPr>
      <w:r>
        <w:rPr>
          <w:rFonts w:hint="eastAsia" w:ascii="宋体" w:hAnsi="宋体" w:eastAsia="宋体" w:cs="宋体"/>
          <w:color w:val="000000" w:themeColor="text1"/>
          <w:sz w:val="28"/>
          <w:szCs w:val="28"/>
          <w:lang w:val="en-US" w:eastAsia="zh-CN"/>
          <w14:textFill>
            <w14:solidFill>
              <w14:schemeClr w14:val="tx1"/>
            </w14:solidFill>
          </w14:textFill>
        </w:rPr>
        <w:t xml:space="preserve">    最终工程价款以审计价为准，根据工程进度付款，待工程竣工验收合格后，拨付至不超过工程价款的85%，决算审计完成后，按审计价支付剩余工程款。</w:t>
      </w:r>
    </w:p>
    <w:p w14:paraId="36552FD7">
      <w:pPr>
        <w:keepNext w:val="0"/>
        <w:keepLines w:val="0"/>
        <w:pageBreakBefore w:val="0"/>
        <w:widowControl w:val="0"/>
        <w:shd w:val="clear"/>
        <w:kinsoku/>
        <w:wordWrap/>
        <w:overflowPunct/>
        <w:topLinePunct w:val="0"/>
        <w:autoSpaceDE/>
        <w:autoSpaceDN/>
        <w:bidi w:val="0"/>
        <w:adjustRightInd/>
        <w:snapToGrid/>
        <w:spacing w:line="600" w:lineRule="exact"/>
        <w:textAlignment w:val="auto"/>
        <w:rPr>
          <w:rFonts w:hint="eastAsia" w:ascii="宋体" w:hAnsi="宋体" w:eastAsia="宋体" w:cs="宋体"/>
          <w:b/>
          <w:color w:val="000000" w:themeColor="text1"/>
          <w:sz w:val="28"/>
          <w:szCs w:val="28"/>
          <w14:textFill>
            <w14:solidFill>
              <w14:schemeClr w14:val="tx1"/>
            </w14:solidFill>
          </w14:textFill>
        </w:rPr>
      </w:pPr>
      <w:r>
        <w:rPr>
          <w:rFonts w:hint="eastAsia" w:ascii="宋体" w:hAnsi="宋体" w:eastAsia="宋体" w:cs="宋体"/>
          <w:b/>
          <w:color w:val="000000" w:themeColor="text1"/>
          <w:sz w:val="28"/>
          <w:szCs w:val="28"/>
          <w14:textFill>
            <w14:solidFill>
              <w14:schemeClr w14:val="tx1"/>
            </w14:solidFill>
          </w14:textFill>
        </w:rPr>
        <w:t>四、工程期限</w:t>
      </w:r>
    </w:p>
    <w:p w14:paraId="03373E24">
      <w:pPr>
        <w:keepNext w:val="0"/>
        <w:keepLines w:val="0"/>
        <w:pageBreakBefore w:val="0"/>
        <w:widowControl w:val="0"/>
        <w:shd w:val="clear"/>
        <w:kinsoku/>
        <w:wordWrap/>
        <w:overflowPunct/>
        <w:topLinePunct w:val="0"/>
        <w:autoSpaceDE/>
        <w:autoSpaceDN/>
        <w:bidi w:val="0"/>
        <w:adjustRightInd/>
        <w:snapToGrid/>
        <w:spacing w:line="600" w:lineRule="exact"/>
        <w:ind w:firstLine="560" w:firstLineChars="200"/>
        <w:textAlignment w:val="auto"/>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该工程工期为</w:t>
      </w:r>
      <w:r>
        <w:rPr>
          <w:rFonts w:hint="eastAsia" w:ascii="宋体" w:hAnsi="宋体" w:eastAsia="宋体" w:cs="宋体"/>
          <w:color w:val="000000" w:themeColor="text1"/>
          <w:sz w:val="28"/>
          <w:szCs w:val="28"/>
          <w:u w:val="single"/>
          <w14:textFill>
            <w14:solidFill>
              <w14:schemeClr w14:val="tx1"/>
            </w14:solidFill>
          </w14:textFill>
        </w:rPr>
        <w:t xml:space="preserve"> </w:t>
      </w:r>
      <w:r>
        <w:rPr>
          <w:rFonts w:hint="eastAsia" w:ascii="宋体" w:hAnsi="宋体" w:eastAsia="宋体" w:cs="宋体"/>
          <w:color w:val="000000" w:themeColor="text1"/>
          <w:sz w:val="28"/>
          <w:szCs w:val="28"/>
          <w:u w:val="single"/>
          <w:lang w:val="en-US" w:eastAsia="zh-CN"/>
          <w14:textFill>
            <w14:solidFill>
              <w14:schemeClr w14:val="tx1"/>
            </w14:solidFill>
          </w14:textFill>
        </w:rPr>
        <w:t xml:space="preserve">   </w:t>
      </w:r>
      <w:r>
        <w:rPr>
          <w:rFonts w:hint="eastAsia" w:ascii="宋体" w:hAnsi="宋体" w:eastAsia="宋体" w:cs="宋体"/>
          <w:color w:val="000000" w:themeColor="text1"/>
          <w:sz w:val="28"/>
          <w:szCs w:val="28"/>
          <w14:textFill>
            <w14:solidFill>
              <w14:schemeClr w14:val="tx1"/>
            </w14:solidFill>
          </w14:textFill>
        </w:rPr>
        <w:t>天，</w:t>
      </w:r>
      <w:r>
        <w:rPr>
          <w:rFonts w:hint="eastAsia" w:ascii="宋体" w:hAnsi="宋体" w:eastAsia="宋体" w:cs="宋体"/>
          <w:color w:val="000000" w:themeColor="text1"/>
          <w:sz w:val="28"/>
          <w:szCs w:val="28"/>
          <w:u w:val="single"/>
          <w:lang w:val="en-US" w:eastAsia="zh-CN"/>
          <w14:textFill>
            <w14:solidFill>
              <w14:schemeClr w14:val="tx1"/>
            </w14:solidFill>
          </w14:textFill>
        </w:rPr>
        <w:t xml:space="preserve">    </w:t>
      </w:r>
      <w:r>
        <w:rPr>
          <w:rFonts w:hint="eastAsia" w:ascii="宋体" w:hAnsi="宋体" w:eastAsia="宋体" w:cs="宋体"/>
          <w:color w:val="000000" w:themeColor="text1"/>
          <w:sz w:val="28"/>
          <w:szCs w:val="28"/>
          <w14:textFill>
            <w14:solidFill>
              <w14:schemeClr w14:val="tx1"/>
            </w14:solidFill>
          </w14:textFill>
        </w:rPr>
        <w:t>年</w:t>
      </w:r>
      <w:r>
        <w:rPr>
          <w:rFonts w:hint="eastAsia" w:ascii="宋体" w:hAnsi="宋体" w:eastAsia="宋体" w:cs="宋体"/>
          <w:color w:val="000000" w:themeColor="text1"/>
          <w:sz w:val="28"/>
          <w:szCs w:val="28"/>
          <w:u w:val="single"/>
          <w14:textFill>
            <w14:solidFill>
              <w14:schemeClr w14:val="tx1"/>
            </w14:solidFill>
          </w14:textFill>
        </w:rPr>
        <w:t xml:space="preserve"> </w:t>
      </w:r>
      <w:r>
        <w:rPr>
          <w:rFonts w:hint="eastAsia" w:ascii="宋体" w:hAnsi="宋体" w:eastAsia="宋体" w:cs="宋体"/>
          <w:color w:val="000000" w:themeColor="text1"/>
          <w:sz w:val="28"/>
          <w:szCs w:val="28"/>
          <w:u w:val="single"/>
          <w:lang w:val="en-US" w:eastAsia="zh-CN"/>
          <w14:textFill>
            <w14:solidFill>
              <w14:schemeClr w14:val="tx1"/>
            </w14:solidFill>
          </w14:textFill>
        </w:rPr>
        <w:t xml:space="preserve">   </w:t>
      </w:r>
      <w:r>
        <w:rPr>
          <w:rFonts w:hint="eastAsia" w:ascii="宋体" w:hAnsi="宋体" w:eastAsia="宋体" w:cs="宋体"/>
          <w:color w:val="000000" w:themeColor="text1"/>
          <w:sz w:val="28"/>
          <w:szCs w:val="28"/>
          <w14:textFill>
            <w14:solidFill>
              <w14:schemeClr w14:val="tx1"/>
            </w14:solidFill>
          </w14:textFill>
        </w:rPr>
        <w:t>月</w:t>
      </w:r>
      <w:r>
        <w:rPr>
          <w:rFonts w:hint="eastAsia" w:ascii="宋体" w:hAnsi="宋体" w:eastAsia="宋体" w:cs="宋体"/>
          <w:color w:val="000000" w:themeColor="text1"/>
          <w:sz w:val="28"/>
          <w:szCs w:val="28"/>
          <w:u w:val="single"/>
          <w14:textFill>
            <w14:solidFill>
              <w14:schemeClr w14:val="tx1"/>
            </w14:solidFill>
          </w14:textFill>
        </w:rPr>
        <w:t xml:space="preserve"> </w:t>
      </w:r>
      <w:r>
        <w:rPr>
          <w:rFonts w:hint="eastAsia" w:ascii="宋体" w:hAnsi="宋体" w:eastAsia="宋体" w:cs="宋体"/>
          <w:color w:val="000000" w:themeColor="text1"/>
          <w:sz w:val="28"/>
          <w:szCs w:val="28"/>
          <w:u w:val="single"/>
          <w:lang w:val="en-US" w:eastAsia="zh-CN"/>
          <w14:textFill>
            <w14:solidFill>
              <w14:schemeClr w14:val="tx1"/>
            </w14:solidFill>
          </w14:textFill>
        </w:rPr>
        <w:t xml:space="preserve">    </w:t>
      </w:r>
      <w:r>
        <w:rPr>
          <w:rFonts w:hint="eastAsia" w:ascii="宋体" w:hAnsi="宋体" w:eastAsia="宋体" w:cs="宋体"/>
          <w:color w:val="000000" w:themeColor="text1"/>
          <w:sz w:val="28"/>
          <w:szCs w:val="28"/>
          <w14:textFill>
            <w14:solidFill>
              <w14:schemeClr w14:val="tx1"/>
            </w14:solidFill>
          </w14:textFill>
        </w:rPr>
        <w:t>日开工至</w:t>
      </w:r>
      <w:r>
        <w:rPr>
          <w:rFonts w:hint="eastAsia" w:ascii="宋体" w:hAnsi="宋体" w:eastAsia="宋体" w:cs="宋体"/>
          <w:color w:val="000000" w:themeColor="text1"/>
          <w:sz w:val="28"/>
          <w:szCs w:val="28"/>
          <w:u w:val="single"/>
          <w:lang w:val="en-US" w:eastAsia="zh-CN"/>
          <w14:textFill>
            <w14:solidFill>
              <w14:schemeClr w14:val="tx1"/>
            </w14:solidFill>
          </w14:textFill>
        </w:rPr>
        <w:t xml:space="preserve">      </w:t>
      </w:r>
      <w:r>
        <w:rPr>
          <w:rFonts w:hint="eastAsia" w:ascii="宋体" w:hAnsi="宋体" w:eastAsia="宋体" w:cs="宋体"/>
          <w:color w:val="000000" w:themeColor="text1"/>
          <w:sz w:val="28"/>
          <w:szCs w:val="28"/>
          <w14:textFill>
            <w14:solidFill>
              <w14:schemeClr w14:val="tx1"/>
            </w14:solidFill>
          </w14:textFill>
        </w:rPr>
        <w:t>年</w:t>
      </w:r>
      <w:r>
        <w:rPr>
          <w:rFonts w:hint="eastAsia" w:ascii="宋体" w:hAnsi="宋体" w:eastAsia="宋体" w:cs="宋体"/>
          <w:color w:val="000000" w:themeColor="text1"/>
          <w:sz w:val="28"/>
          <w:szCs w:val="28"/>
          <w:u w:val="single"/>
          <w:lang w:val="en-US" w:eastAsia="zh-CN"/>
          <w14:textFill>
            <w14:solidFill>
              <w14:schemeClr w14:val="tx1"/>
            </w14:solidFill>
          </w14:textFill>
        </w:rPr>
        <w:t xml:space="preserve">     </w:t>
      </w:r>
      <w:r>
        <w:rPr>
          <w:rFonts w:hint="eastAsia" w:ascii="宋体" w:hAnsi="宋体" w:eastAsia="宋体" w:cs="宋体"/>
          <w:color w:val="000000" w:themeColor="text1"/>
          <w:sz w:val="28"/>
          <w:szCs w:val="28"/>
          <w14:textFill>
            <w14:solidFill>
              <w14:schemeClr w14:val="tx1"/>
            </w14:solidFill>
          </w14:textFill>
        </w:rPr>
        <w:t>月</w:t>
      </w:r>
      <w:r>
        <w:rPr>
          <w:rFonts w:hint="eastAsia" w:ascii="宋体" w:hAnsi="宋体" w:eastAsia="宋体" w:cs="宋体"/>
          <w:color w:val="000000" w:themeColor="text1"/>
          <w:sz w:val="28"/>
          <w:szCs w:val="28"/>
          <w:u w:val="single"/>
          <w14:textFill>
            <w14:solidFill>
              <w14:schemeClr w14:val="tx1"/>
            </w14:solidFill>
          </w14:textFill>
        </w:rPr>
        <w:t xml:space="preserve"> </w:t>
      </w:r>
      <w:r>
        <w:rPr>
          <w:rFonts w:hint="eastAsia" w:ascii="宋体" w:hAnsi="宋体" w:eastAsia="宋体" w:cs="宋体"/>
          <w:color w:val="000000" w:themeColor="text1"/>
          <w:sz w:val="28"/>
          <w:szCs w:val="28"/>
          <w:u w:val="single"/>
          <w:lang w:val="en-US" w:eastAsia="zh-CN"/>
          <w14:textFill>
            <w14:solidFill>
              <w14:schemeClr w14:val="tx1"/>
            </w14:solidFill>
          </w14:textFill>
        </w:rPr>
        <w:t xml:space="preserve">    </w:t>
      </w:r>
      <w:r>
        <w:rPr>
          <w:rFonts w:hint="eastAsia" w:ascii="宋体" w:hAnsi="宋体" w:eastAsia="宋体" w:cs="宋体"/>
          <w:color w:val="000000" w:themeColor="text1"/>
          <w:sz w:val="28"/>
          <w:szCs w:val="28"/>
          <w14:textFill>
            <w14:solidFill>
              <w14:schemeClr w14:val="tx1"/>
            </w14:solidFill>
          </w14:textFill>
        </w:rPr>
        <w:t>日竣工</w:t>
      </w:r>
      <w:r>
        <w:rPr>
          <w:rFonts w:hint="eastAsia" w:ascii="宋体" w:hAnsi="宋体" w:eastAsia="宋体" w:cs="宋体"/>
          <w:color w:val="000000" w:themeColor="text1"/>
          <w:sz w:val="28"/>
          <w:szCs w:val="28"/>
          <w:lang w:eastAsia="zh-CN"/>
          <w14:textFill>
            <w14:solidFill>
              <w14:schemeClr w14:val="tx1"/>
            </w14:solidFill>
          </w14:textFill>
        </w:rPr>
        <w:t>（如遇天气因素及不可抗拒的因素造成的延误工期</w:t>
      </w:r>
      <w:r>
        <w:rPr>
          <w:rFonts w:hint="eastAsia" w:ascii="宋体" w:hAnsi="宋体" w:eastAsia="宋体" w:cs="宋体"/>
          <w:color w:val="000000" w:themeColor="text1"/>
          <w:sz w:val="28"/>
          <w:szCs w:val="28"/>
          <w:lang w:val="en-US" w:eastAsia="zh-CN"/>
          <w14:textFill>
            <w14:solidFill>
              <w14:schemeClr w14:val="tx1"/>
            </w14:solidFill>
          </w14:textFill>
        </w:rPr>
        <w:t>或停工期，</w:t>
      </w:r>
      <w:r>
        <w:rPr>
          <w:rFonts w:hint="eastAsia" w:ascii="宋体" w:hAnsi="宋体" w:eastAsia="宋体" w:cs="宋体"/>
          <w:color w:val="000000" w:themeColor="text1"/>
          <w:sz w:val="28"/>
          <w:szCs w:val="28"/>
          <w:lang w:eastAsia="zh-CN"/>
          <w14:textFill>
            <w14:solidFill>
              <w14:schemeClr w14:val="tx1"/>
            </w14:solidFill>
          </w14:textFill>
        </w:rPr>
        <w:t>工期可顺延）</w:t>
      </w:r>
      <w:r>
        <w:rPr>
          <w:rFonts w:hint="eastAsia" w:ascii="宋体" w:hAnsi="宋体" w:eastAsia="宋体" w:cs="宋体"/>
          <w:color w:val="000000" w:themeColor="text1"/>
          <w:sz w:val="28"/>
          <w:szCs w:val="28"/>
          <w14:textFill>
            <w14:solidFill>
              <w14:schemeClr w14:val="tx1"/>
            </w14:solidFill>
          </w14:textFill>
        </w:rPr>
        <w:t>。</w:t>
      </w:r>
      <w:r>
        <w:rPr>
          <w:rFonts w:hint="eastAsia" w:ascii="宋体" w:hAnsi="宋体" w:eastAsia="宋体" w:cs="宋体"/>
          <w:color w:val="000000" w:themeColor="text1"/>
          <w:sz w:val="28"/>
          <w:szCs w:val="28"/>
          <w:lang w:eastAsia="zh-CN"/>
          <w14:textFill>
            <w14:solidFill>
              <w14:schemeClr w14:val="tx1"/>
            </w14:solidFill>
          </w14:textFill>
        </w:rPr>
        <w:t>非不可抗拒因素</w:t>
      </w:r>
      <w:r>
        <w:rPr>
          <w:rFonts w:hint="eastAsia" w:ascii="宋体" w:hAnsi="宋体" w:eastAsia="宋体" w:cs="宋体"/>
          <w:color w:val="000000" w:themeColor="text1"/>
          <w:sz w:val="28"/>
          <w:szCs w:val="28"/>
          <w14:textFill>
            <w14:solidFill>
              <w14:schemeClr w14:val="tx1"/>
            </w14:solidFill>
          </w14:textFill>
        </w:rPr>
        <w:t>拖延工期，不能按时完工，每延期一天，乙方须向甲方交纳合同价款的</w:t>
      </w:r>
      <w:r>
        <w:rPr>
          <w:rFonts w:hint="eastAsia" w:ascii="宋体" w:hAnsi="宋体" w:eastAsia="宋体" w:cs="宋体"/>
          <w:color w:val="000000" w:themeColor="text1"/>
          <w:sz w:val="28"/>
          <w:szCs w:val="28"/>
          <w:lang w:val="en-US" w:eastAsia="zh-CN"/>
          <w14:textFill>
            <w14:solidFill>
              <w14:schemeClr w14:val="tx1"/>
            </w14:solidFill>
          </w14:textFill>
        </w:rPr>
        <w:t>3%</w:t>
      </w:r>
      <w:r>
        <w:rPr>
          <w:rFonts w:hint="eastAsia" w:ascii="宋体" w:hAnsi="宋体" w:eastAsia="宋体" w:cs="宋体"/>
          <w:color w:val="000000" w:themeColor="text1"/>
          <w:sz w:val="28"/>
          <w:szCs w:val="28"/>
          <w14:textFill>
            <w14:solidFill>
              <w14:schemeClr w14:val="tx1"/>
            </w14:solidFill>
          </w14:textFill>
        </w:rPr>
        <w:t>的延期</w:t>
      </w:r>
      <w:r>
        <w:rPr>
          <w:rFonts w:hint="eastAsia" w:ascii="宋体" w:hAnsi="宋体" w:eastAsia="宋体" w:cs="宋体"/>
          <w:color w:val="000000" w:themeColor="text1"/>
          <w:sz w:val="28"/>
          <w:szCs w:val="28"/>
          <w:lang w:val="en-US" w:eastAsia="zh-CN"/>
          <w14:textFill>
            <w14:solidFill>
              <w14:schemeClr w14:val="tx1"/>
            </w14:solidFill>
          </w14:textFill>
        </w:rPr>
        <w:t>违约金</w:t>
      </w:r>
      <w:r>
        <w:rPr>
          <w:rFonts w:hint="eastAsia" w:ascii="宋体" w:hAnsi="宋体" w:eastAsia="宋体" w:cs="宋体"/>
          <w:color w:val="000000" w:themeColor="text1"/>
          <w:sz w:val="28"/>
          <w:szCs w:val="28"/>
          <w14:textFill>
            <w14:solidFill>
              <w14:schemeClr w14:val="tx1"/>
            </w14:solidFill>
          </w14:textFill>
        </w:rPr>
        <w:t>。如给</w:t>
      </w:r>
      <w:r>
        <w:rPr>
          <w:rFonts w:hint="eastAsia" w:ascii="宋体" w:hAnsi="宋体" w:eastAsia="宋体" w:cs="宋体"/>
          <w:color w:val="000000" w:themeColor="text1"/>
          <w:sz w:val="28"/>
          <w:szCs w:val="28"/>
          <w:lang w:val="en-US" w:eastAsia="zh-CN"/>
          <w14:textFill>
            <w14:solidFill>
              <w14:schemeClr w14:val="tx1"/>
            </w14:solidFill>
          </w14:textFill>
        </w:rPr>
        <w:t>甲</w:t>
      </w:r>
      <w:r>
        <w:rPr>
          <w:rFonts w:hint="eastAsia" w:ascii="宋体" w:hAnsi="宋体" w:eastAsia="宋体" w:cs="宋体"/>
          <w:color w:val="000000" w:themeColor="text1"/>
          <w:sz w:val="28"/>
          <w:szCs w:val="28"/>
          <w14:textFill>
            <w14:solidFill>
              <w14:schemeClr w14:val="tx1"/>
            </w14:solidFill>
          </w14:textFill>
        </w:rPr>
        <w:t>方造成损失的</w:t>
      </w:r>
      <w:r>
        <w:rPr>
          <w:rFonts w:hint="eastAsia" w:ascii="宋体" w:hAnsi="宋体" w:eastAsia="宋体" w:cs="宋体"/>
          <w:color w:val="000000" w:themeColor="text1"/>
          <w:sz w:val="28"/>
          <w:szCs w:val="28"/>
          <w:lang w:eastAsia="zh-CN"/>
          <w14:textFill>
            <w14:solidFill>
              <w14:schemeClr w14:val="tx1"/>
            </w14:solidFill>
          </w14:textFill>
        </w:rPr>
        <w:t>，</w:t>
      </w:r>
      <w:r>
        <w:rPr>
          <w:rFonts w:hint="eastAsia" w:ascii="宋体" w:hAnsi="宋体" w:eastAsia="宋体" w:cs="宋体"/>
          <w:color w:val="000000" w:themeColor="text1"/>
          <w:sz w:val="28"/>
          <w:szCs w:val="28"/>
          <w:lang w:val="en-US" w:eastAsia="zh-CN"/>
          <w14:textFill>
            <w14:solidFill>
              <w14:schemeClr w14:val="tx1"/>
            </w14:solidFill>
          </w14:textFill>
        </w:rPr>
        <w:t>甲方有权在质保金中扣除，若</w:t>
      </w:r>
      <w:r>
        <w:rPr>
          <w:rFonts w:hint="eastAsia" w:ascii="宋体" w:hAnsi="宋体" w:eastAsia="宋体" w:cs="宋体"/>
          <w:color w:val="000000" w:themeColor="text1"/>
          <w:sz w:val="28"/>
          <w:szCs w:val="28"/>
          <w14:textFill>
            <w14:solidFill>
              <w14:schemeClr w14:val="tx1"/>
            </w14:solidFill>
          </w14:textFill>
        </w:rPr>
        <w:t>损失超过质保金数额，乙方</w:t>
      </w:r>
      <w:r>
        <w:rPr>
          <w:rFonts w:hint="eastAsia" w:ascii="宋体" w:hAnsi="宋体" w:eastAsia="宋体" w:cs="宋体"/>
          <w:color w:val="000000" w:themeColor="text1"/>
          <w:sz w:val="28"/>
          <w:szCs w:val="28"/>
          <w:lang w:val="en-US" w:eastAsia="zh-CN"/>
          <w14:textFill>
            <w14:solidFill>
              <w14:schemeClr w14:val="tx1"/>
            </w14:solidFill>
          </w14:textFill>
        </w:rPr>
        <w:t>应按照损失实际发生金额</w:t>
      </w:r>
      <w:r>
        <w:rPr>
          <w:rFonts w:hint="eastAsia" w:ascii="宋体" w:hAnsi="宋体" w:eastAsia="宋体" w:cs="宋体"/>
          <w:color w:val="000000" w:themeColor="text1"/>
          <w:sz w:val="28"/>
          <w:szCs w:val="28"/>
          <w14:textFill>
            <w14:solidFill>
              <w14:schemeClr w14:val="tx1"/>
            </w14:solidFill>
          </w14:textFill>
        </w:rPr>
        <w:t>予以赔偿。</w:t>
      </w:r>
    </w:p>
    <w:p w14:paraId="7F200B20">
      <w:pPr>
        <w:keepNext w:val="0"/>
        <w:keepLines w:val="0"/>
        <w:pageBreakBefore w:val="0"/>
        <w:widowControl w:val="0"/>
        <w:shd w:val="clear"/>
        <w:kinsoku/>
        <w:wordWrap/>
        <w:overflowPunct/>
        <w:topLinePunct w:val="0"/>
        <w:autoSpaceDE/>
        <w:autoSpaceDN/>
        <w:bidi w:val="0"/>
        <w:adjustRightInd/>
        <w:snapToGrid/>
        <w:spacing w:line="600" w:lineRule="exact"/>
        <w:textAlignment w:val="auto"/>
        <w:rPr>
          <w:rFonts w:hint="eastAsia" w:ascii="宋体" w:hAnsi="宋体" w:eastAsia="宋体" w:cs="宋体"/>
          <w:b/>
          <w:color w:val="000000" w:themeColor="text1"/>
          <w:sz w:val="28"/>
          <w:szCs w:val="28"/>
          <w14:textFill>
            <w14:solidFill>
              <w14:schemeClr w14:val="tx1"/>
            </w14:solidFill>
          </w14:textFill>
        </w:rPr>
      </w:pPr>
      <w:r>
        <w:rPr>
          <w:rFonts w:hint="eastAsia" w:ascii="宋体" w:hAnsi="宋体" w:eastAsia="宋体" w:cs="宋体"/>
          <w:b/>
          <w:color w:val="000000" w:themeColor="text1"/>
          <w:sz w:val="28"/>
          <w:szCs w:val="28"/>
          <w14:textFill>
            <w14:solidFill>
              <w14:schemeClr w14:val="tx1"/>
            </w14:solidFill>
          </w14:textFill>
        </w:rPr>
        <w:t>五、双方责任</w:t>
      </w:r>
    </w:p>
    <w:p w14:paraId="6CFACD3D">
      <w:pPr>
        <w:keepNext w:val="0"/>
        <w:keepLines w:val="0"/>
        <w:pageBreakBefore w:val="0"/>
        <w:widowControl w:val="0"/>
        <w:shd w:val="clear"/>
        <w:kinsoku/>
        <w:wordWrap/>
        <w:overflowPunct/>
        <w:topLinePunct w:val="0"/>
        <w:autoSpaceDE/>
        <w:autoSpaceDN/>
        <w:bidi w:val="0"/>
        <w:adjustRightInd/>
        <w:snapToGrid/>
        <w:spacing w:line="600" w:lineRule="exact"/>
        <w:textAlignment w:val="auto"/>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lang w:val="en-US" w:eastAsia="zh-CN"/>
          <w14:textFill>
            <w14:solidFill>
              <w14:schemeClr w14:val="tx1"/>
            </w14:solidFill>
          </w14:textFill>
        </w:rPr>
        <w:t xml:space="preserve">    </w:t>
      </w:r>
      <w:r>
        <w:rPr>
          <w:rFonts w:hint="eastAsia" w:ascii="宋体" w:hAnsi="宋体" w:eastAsia="宋体" w:cs="宋体"/>
          <w:color w:val="000000" w:themeColor="text1"/>
          <w:sz w:val="28"/>
          <w:szCs w:val="28"/>
          <w14:textFill>
            <w14:solidFill>
              <w14:schemeClr w14:val="tx1"/>
            </w14:solidFill>
          </w14:textFill>
        </w:rPr>
        <w:t>1、甲方负责监督乙方的工程进度、质量，协调该工程相关事宜，若甲方发现乙方不按作业设计施工，管理粗放，不听从甲方项目监管人员安排，一次性罚款1000—3000元。</w:t>
      </w:r>
    </w:p>
    <w:p w14:paraId="4B6AED6E">
      <w:pPr>
        <w:keepNext w:val="0"/>
        <w:keepLines w:val="0"/>
        <w:pageBreakBefore w:val="0"/>
        <w:widowControl w:val="0"/>
        <w:shd w:val="clear"/>
        <w:kinsoku/>
        <w:wordWrap/>
        <w:overflowPunct/>
        <w:topLinePunct w:val="0"/>
        <w:autoSpaceDE/>
        <w:autoSpaceDN/>
        <w:bidi w:val="0"/>
        <w:adjustRightInd/>
        <w:snapToGrid/>
        <w:spacing w:line="600" w:lineRule="exact"/>
        <w:textAlignment w:val="auto"/>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lang w:val="en-US" w:eastAsia="zh-CN"/>
          <w14:textFill>
            <w14:solidFill>
              <w14:schemeClr w14:val="tx1"/>
            </w14:solidFill>
          </w14:textFill>
        </w:rPr>
        <w:t xml:space="preserve">    </w:t>
      </w:r>
      <w:r>
        <w:rPr>
          <w:rFonts w:hint="eastAsia" w:ascii="宋体" w:hAnsi="宋体" w:eastAsia="宋体" w:cs="宋体"/>
          <w:color w:val="000000" w:themeColor="text1"/>
          <w:sz w:val="28"/>
          <w:szCs w:val="28"/>
          <w14:textFill>
            <w14:solidFill>
              <w14:schemeClr w14:val="tx1"/>
            </w14:solidFill>
          </w14:textFill>
        </w:rPr>
        <w:t>2、乙方必须按照工程的设计图纸及相关要求及施工标准执行，因施工不当所造成的一切损失由乙方承担，甲方有权对乙方提出整改，处罚直至解除合同。</w:t>
      </w:r>
    </w:p>
    <w:p w14:paraId="3BDD04C1">
      <w:pPr>
        <w:keepNext w:val="0"/>
        <w:keepLines w:val="0"/>
        <w:pageBreakBefore w:val="0"/>
        <w:widowControl w:val="0"/>
        <w:shd w:val="clear"/>
        <w:kinsoku/>
        <w:wordWrap/>
        <w:overflowPunct/>
        <w:topLinePunct w:val="0"/>
        <w:autoSpaceDE/>
        <w:autoSpaceDN/>
        <w:bidi w:val="0"/>
        <w:adjustRightInd/>
        <w:snapToGrid/>
        <w:spacing w:line="600" w:lineRule="exact"/>
        <w:textAlignment w:val="auto"/>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lang w:val="en-US" w:eastAsia="zh-CN"/>
          <w14:textFill>
            <w14:solidFill>
              <w14:schemeClr w14:val="tx1"/>
            </w14:solidFill>
          </w14:textFill>
        </w:rPr>
        <w:t xml:space="preserve">    </w:t>
      </w:r>
      <w:r>
        <w:rPr>
          <w:rFonts w:hint="eastAsia" w:ascii="宋体" w:hAnsi="宋体" w:eastAsia="宋体" w:cs="宋体"/>
          <w:color w:val="000000" w:themeColor="text1"/>
          <w:sz w:val="28"/>
          <w:szCs w:val="28"/>
          <w14:textFill>
            <w14:solidFill>
              <w14:schemeClr w14:val="tx1"/>
            </w14:solidFill>
          </w14:textFill>
        </w:rPr>
        <w:t>3、乙方必须服从甲方的统一指挥、调配、指导及管理，遵守甲方现场各项目管理及规章制度，做到文明施工、安全施工。</w:t>
      </w:r>
    </w:p>
    <w:p w14:paraId="6C676611">
      <w:pPr>
        <w:keepNext w:val="0"/>
        <w:keepLines w:val="0"/>
        <w:pageBreakBefore w:val="0"/>
        <w:widowControl w:val="0"/>
        <w:shd w:val="clear"/>
        <w:kinsoku/>
        <w:wordWrap/>
        <w:overflowPunct/>
        <w:topLinePunct w:val="0"/>
        <w:autoSpaceDE/>
        <w:autoSpaceDN/>
        <w:bidi w:val="0"/>
        <w:adjustRightInd/>
        <w:snapToGrid/>
        <w:spacing w:line="600" w:lineRule="exact"/>
        <w:ind w:firstLine="560" w:firstLineChars="200"/>
        <w:textAlignment w:val="auto"/>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4、安全责任要求。</w:t>
      </w:r>
      <w:r>
        <w:rPr>
          <w:rFonts w:hint="eastAsia" w:ascii="宋体" w:hAnsi="宋体" w:eastAsia="宋体" w:cs="宋体"/>
          <w:color w:val="000000" w:themeColor="text1"/>
          <w:sz w:val="28"/>
          <w:szCs w:val="28"/>
          <w14:textFill>
            <w14:solidFill>
              <w14:schemeClr w14:val="tx1"/>
            </w14:solidFill>
          </w14:textFill>
        </w:rPr>
        <w:fldChar w:fldCharType="begin"/>
      </w:r>
      <w:r>
        <w:rPr>
          <w:rFonts w:hint="eastAsia" w:ascii="宋体" w:hAnsi="宋体" w:eastAsia="宋体" w:cs="宋体"/>
          <w:color w:val="000000" w:themeColor="text1"/>
          <w:sz w:val="28"/>
          <w:szCs w:val="28"/>
          <w14:textFill>
            <w14:solidFill>
              <w14:schemeClr w14:val="tx1"/>
            </w14:solidFill>
          </w14:textFill>
        </w:rPr>
        <w:instrText xml:space="preserve"> = 1 \* GB3 </w:instrText>
      </w:r>
      <w:r>
        <w:rPr>
          <w:rFonts w:hint="eastAsia" w:ascii="宋体" w:hAnsi="宋体" w:eastAsia="宋体" w:cs="宋体"/>
          <w:color w:val="000000" w:themeColor="text1"/>
          <w:sz w:val="28"/>
          <w:szCs w:val="28"/>
          <w14:textFill>
            <w14:solidFill>
              <w14:schemeClr w14:val="tx1"/>
            </w14:solidFill>
          </w14:textFill>
        </w:rPr>
        <w:fldChar w:fldCharType="separate"/>
      </w:r>
      <w:r>
        <w:rPr>
          <w:rFonts w:hint="eastAsia" w:ascii="宋体" w:hAnsi="宋体" w:eastAsia="宋体" w:cs="宋体"/>
          <w:color w:val="000000" w:themeColor="text1"/>
          <w:sz w:val="28"/>
          <w:szCs w:val="28"/>
          <w14:textFill>
            <w14:solidFill>
              <w14:schemeClr w14:val="tx1"/>
            </w14:solidFill>
          </w14:textFill>
        </w:rPr>
        <w:t>①</w:t>
      </w:r>
      <w:r>
        <w:rPr>
          <w:rFonts w:hint="eastAsia" w:ascii="宋体" w:hAnsi="宋体" w:eastAsia="宋体" w:cs="宋体"/>
          <w:color w:val="000000" w:themeColor="text1"/>
          <w:sz w:val="28"/>
          <w:szCs w:val="28"/>
          <w14:textFill>
            <w14:solidFill>
              <w14:schemeClr w14:val="tx1"/>
            </w14:solidFill>
          </w14:textFill>
        </w:rPr>
        <w:fldChar w:fldCharType="end"/>
      </w:r>
      <w:r>
        <w:rPr>
          <w:rFonts w:hint="eastAsia" w:ascii="宋体" w:hAnsi="宋体" w:eastAsia="宋体" w:cs="宋体"/>
          <w:color w:val="000000" w:themeColor="text1"/>
          <w:sz w:val="28"/>
          <w:szCs w:val="28"/>
          <w14:textFill>
            <w14:solidFill>
              <w14:schemeClr w14:val="tx1"/>
            </w14:solidFill>
          </w14:textFill>
        </w:rPr>
        <w:t>施工期间乙方必须设置安全警示牌、现场施工人员必须佩戴安全帽。</w:t>
      </w:r>
      <w:r>
        <w:rPr>
          <w:rFonts w:hint="eastAsia" w:ascii="宋体" w:hAnsi="宋体" w:eastAsia="宋体" w:cs="宋体"/>
          <w:color w:val="000000" w:themeColor="text1"/>
          <w:sz w:val="28"/>
          <w:szCs w:val="28"/>
          <w14:textFill>
            <w14:solidFill>
              <w14:schemeClr w14:val="tx1"/>
            </w14:solidFill>
          </w14:textFill>
        </w:rPr>
        <w:fldChar w:fldCharType="begin"/>
      </w:r>
      <w:r>
        <w:rPr>
          <w:rFonts w:hint="eastAsia" w:ascii="宋体" w:hAnsi="宋体" w:eastAsia="宋体" w:cs="宋体"/>
          <w:color w:val="000000" w:themeColor="text1"/>
          <w:sz w:val="28"/>
          <w:szCs w:val="28"/>
          <w14:textFill>
            <w14:solidFill>
              <w14:schemeClr w14:val="tx1"/>
            </w14:solidFill>
          </w14:textFill>
        </w:rPr>
        <w:instrText xml:space="preserve"> = 2 \* GB3 </w:instrText>
      </w:r>
      <w:r>
        <w:rPr>
          <w:rFonts w:hint="eastAsia" w:ascii="宋体" w:hAnsi="宋体" w:eastAsia="宋体" w:cs="宋体"/>
          <w:color w:val="000000" w:themeColor="text1"/>
          <w:sz w:val="28"/>
          <w:szCs w:val="28"/>
          <w14:textFill>
            <w14:solidFill>
              <w14:schemeClr w14:val="tx1"/>
            </w14:solidFill>
          </w14:textFill>
        </w:rPr>
        <w:fldChar w:fldCharType="separate"/>
      </w:r>
      <w:r>
        <w:rPr>
          <w:rFonts w:hint="eastAsia" w:ascii="宋体" w:hAnsi="宋体" w:eastAsia="宋体" w:cs="宋体"/>
          <w:color w:val="000000" w:themeColor="text1"/>
          <w:sz w:val="28"/>
          <w:szCs w:val="28"/>
          <w14:textFill>
            <w14:solidFill>
              <w14:schemeClr w14:val="tx1"/>
            </w14:solidFill>
          </w14:textFill>
        </w:rPr>
        <w:t>②</w:t>
      </w:r>
      <w:r>
        <w:rPr>
          <w:rFonts w:hint="eastAsia" w:ascii="宋体" w:hAnsi="宋体" w:eastAsia="宋体" w:cs="宋体"/>
          <w:color w:val="000000" w:themeColor="text1"/>
          <w:sz w:val="28"/>
          <w:szCs w:val="28"/>
          <w14:textFill>
            <w14:solidFill>
              <w14:schemeClr w14:val="tx1"/>
            </w14:solidFill>
          </w14:textFill>
        </w:rPr>
        <w:fldChar w:fldCharType="end"/>
      </w:r>
      <w:r>
        <w:rPr>
          <w:rFonts w:hint="eastAsia" w:ascii="宋体" w:hAnsi="宋体" w:eastAsia="宋体" w:cs="宋体"/>
          <w:color w:val="000000" w:themeColor="text1"/>
          <w:sz w:val="28"/>
          <w:szCs w:val="28"/>
          <w14:textFill>
            <w14:solidFill>
              <w14:schemeClr w14:val="tx1"/>
            </w14:solidFill>
          </w14:textFill>
        </w:rPr>
        <w:t xml:space="preserve">乙方开工前，根据实际情况制定相应施工方案， </w:t>
      </w:r>
      <w:r>
        <w:rPr>
          <w:rFonts w:hint="eastAsia" w:ascii="宋体" w:hAnsi="宋体" w:eastAsia="宋体" w:cs="宋体"/>
          <w:color w:val="000000" w:themeColor="text1"/>
          <w:sz w:val="28"/>
          <w:szCs w:val="28"/>
          <w14:textFill>
            <w14:solidFill>
              <w14:schemeClr w14:val="tx1"/>
            </w14:solidFill>
          </w14:textFill>
        </w:rPr>
        <w:fldChar w:fldCharType="begin"/>
      </w:r>
      <w:r>
        <w:rPr>
          <w:rFonts w:hint="eastAsia" w:ascii="宋体" w:hAnsi="宋体" w:eastAsia="宋体" w:cs="宋体"/>
          <w:color w:val="000000" w:themeColor="text1"/>
          <w:sz w:val="28"/>
          <w:szCs w:val="28"/>
          <w14:textFill>
            <w14:solidFill>
              <w14:schemeClr w14:val="tx1"/>
            </w14:solidFill>
          </w14:textFill>
        </w:rPr>
        <w:instrText xml:space="preserve"> = 3 \* GB3 </w:instrText>
      </w:r>
      <w:r>
        <w:rPr>
          <w:rFonts w:hint="eastAsia" w:ascii="宋体" w:hAnsi="宋体" w:eastAsia="宋体" w:cs="宋体"/>
          <w:color w:val="000000" w:themeColor="text1"/>
          <w:sz w:val="28"/>
          <w:szCs w:val="28"/>
          <w14:textFill>
            <w14:solidFill>
              <w14:schemeClr w14:val="tx1"/>
            </w14:solidFill>
          </w14:textFill>
        </w:rPr>
        <w:fldChar w:fldCharType="separate"/>
      </w:r>
      <w:r>
        <w:rPr>
          <w:rFonts w:hint="eastAsia" w:ascii="宋体" w:hAnsi="宋体" w:eastAsia="宋体" w:cs="宋体"/>
          <w:color w:val="000000" w:themeColor="text1"/>
          <w:sz w:val="28"/>
          <w:szCs w:val="28"/>
          <w14:textFill>
            <w14:solidFill>
              <w14:schemeClr w14:val="tx1"/>
            </w14:solidFill>
          </w14:textFill>
        </w:rPr>
        <w:t>③</w:t>
      </w:r>
      <w:r>
        <w:rPr>
          <w:rFonts w:hint="eastAsia" w:ascii="宋体" w:hAnsi="宋体" w:eastAsia="宋体" w:cs="宋体"/>
          <w:color w:val="000000" w:themeColor="text1"/>
          <w:sz w:val="28"/>
          <w:szCs w:val="28"/>
          <w14:textFill>
            <w14:solidFill>
              <w14:schemeClr w14:val="tx1"/>
            </w14:solidFill>
          </w14:textFill>
        </w:rPr>
        <w:fldChar w:fldCharType="end"/>
      </w:r>
      <w:r>
        <w:rPr>
          <w:rFonts w:hint="eastAsia" w:ascii="宋体" w:hAnsi="宋体" w:eastAsia="宋体" w:cs="宋体"/>
          <w:color w:val="000000" w:themeColor="text1"/>
          <w:sz w:val="28"/>
          <w:szCs w:val="28"/>
          <w14:textFill>
            <w14:solidFill>
              <w14:schemeClr w14:val="tx1"/>
            </w14:solidFill>
          </w14:textFill>
        </w:rPr>
        <w:t>施工期间发生的一切安全事故、经济损失、人身安全均由乙方承担全部责任，甲方概不负责。</w:t>
      </w:r>
    </w:p>
    <w:p w14:paraId="5E5CDA8E">
      <w:pPr>
        <w:keepNext w:val="0"/>
        <w:keepLines w:val="0"/>
        <w:pageBreakBefore w:val="0"/>
        <w:widowControl w:val="0"/>
        <w:shd w:val="clear"/>
        <w:kinsoku/>
        <w:wordWrap/>
        <w:overflowPunct/>
        <w:topLinePunct w:val="0"/>
        <w:autoSpaceDE/>
        <w:autoSpaceDN/>
        <w:bidi w:val="0"/>
        <w:adjustRightInd/>
        <w:snapToGrid/>
        <w:spacing w:line="600" w:lineRule="exact"/>
        <w:textAlignment w:val="auto"/>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b/>
          <w:color w:val="000000" w:themeColor="text1"/>
          <w:sz w:val="28"/>
          <w:szCs w:val="28"/>
          <w14:textFill>
            <w14:solidFill>
              <w14:schemeClr w14:val="tx1"/>
            </w14:solidFill>
          </w14:textFill>
        </w:rPr>
        <w:t>六、</w:t>
      </w:r>
      <w:r>
        <w:rPr>
          <w:rFonts w:hint="eastAsia" w:ascii="宋体" w:hAnsi="宋体" w:eastAsia="宋体" w:cs="宋体"/>
          <w:color w:val="000000" w:themeColor="text1"/>
          <w:sz w:val="28"/>
          <w:szCs w:val="28"/>
          <w14:textFill>
            <w14:solidFill>
              <w14:schemeClr w14:val="tx1"/>
            </w14:solidFill>
          </w14:textFill>
        </w:rPr>
        <w:t>本合同未尽事宜，双方根据相关</w:t>
      </w:r>
      <w:r>
        <w:rPr>
          <w:rFonts w:hint="eastAsia" w:ascii="宋体" w:hAnsi="宋体" w:eastAsia="宋体" w:cs="宋体"/>
          <w:color w:val="000000" w:themeColor="text1"/>
          <w:sz w:val="28"/>
          <w:szCs w:val="28"/>
          <w:lang w:eastAsia="zh-CN"/>
          <w14:textFill>
            <w14:solidFill>
              <w14:schemeClr w14:val="tx1"/>
            </w14:solidFill>
          </w14:textFill>
        </w:rPr>
        <w:t>法律法规</w:t>
      </w:r>
      <w:r>
        <w:rPr>
          <w:rFonts w:hint="eastAsia" w:ascii="宋体" w:hAnsi="宋体" w:eastAsia="宋体" w:cs="宋体"/>
          <w:color w:val="000000" w:themeColor="text1"/>
          <w:sz w:val="28"/>
          <w:szCs w:val="28"/>
          <w14:textFill>
            <w14:solidFill>
              <w14:schemeClr w14:val="tx1"/>
            </w14:solidFill>
          </w14:textFill>
        </w:rPr>
        <w:t>协商解决。</w:t>
      </w:r>
    </w:p>
    <w:p w14:paraId="33B06D8B">
      <w:pPr>
        <w:keepNext w:val="0"/>
        <w:keepLines w:val="0"/>
        <w:pageBreakBefore w:val="0"/>
        <w:widowControl w:val="0"/>
        <w:shd w:val="clear"/>
        <w:kinsoku/>
        <w:wordWrap/>
        <w:overflowPunct/>
        <w:topLinePunct w:val="0"/>
        <w:autoSpaceDE/>
        <w:autoSpaceDN/>
        <w:bidi w:val="0"/>
        <w:adjustRightInd/>
        <w:snapToGrid/>
        <w:spacing w:line="600" w:lineRule="exact"/>
        <w:textAlignment w:val="auto"/>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b/>
          <w:color w:val="000000" w:themeColor="text1"/>
          <w:sz w:val="28"/>
          <w:szCs w:val="28"/>
          <w14:textFill>
            <w14:solidFill>
              <w14:schemeClr w14:val="tx1"/>
            </w14:solidFill>
          </w14:textFill>
        </w:rPr>
        <w:t>七、</w:t>
      </w:r>
      <w:r>
        <w:rPr>
          <w:rFonts w:hint="eastAsia" w:ascii="宋体" w:hAnsi="宋体" w:eastAsia="宋体" w:cs="宋体"/>
          <w:color w:val="000000" w:themeColor="text1"/>
          <w:sz w:val="28"/>
          <w:szCs w:val="28"/>
          <w14:textFill>
            <w14:solidFill>
              <w14:schemeClr w14:val="tx1"/>
            </w14:solidFill>
          </w14:textFill>
        </w:rPr>
        <w:t>本合同一式三份，甲乙双方各执一份，财务报账一份，该合同自双方签字盖章之日起生效。</w:t>
      </w:r>
    </w:p>
    <w:tbl>
      <w:tblPr>
        <w:tblStyle w:val="21"/>
        <w:tblW w:w="10824" w:type="dxa"/>
        <w:tblInd w:w="-749"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autofit"/>
        <w:tblCellMar>
          <w:top w:w="0" w:type="dxa"/>
          <w:left w:w="108" w:type="dxa"/>
          <w:bottom w:w="0" w:type="dxa"/>
          <w:right w:w="108" w:type="dxa"/>
        </w:tblCellMar>
      </w:tblPr>
      <w:tblGrid>
        <w:gridCol w:w="4968"/>
        <w:gridCol w:w="5856"/>
      </w:tblGrid>
      <w:tr w14:paraId="640A657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058" w:hRule="atLeast"/>
        </w:trPr>
        <w:tc>
          <w:tcPr>
            <w:tcW w:w="4968" w:type="dxa"/>
            <w:noWrap w:val="0"/>
            <w:vAlign w:val="top"/>
          </w:tcPr>
          <w:p w14:paraId="46841302">
            <w:pPr>
              <w:keepNext w:val="0"/>
              <w:keepLines w:val="0"/>
              <w:pageBreakBefore w:val="0"/>
              <w:widowControl w:val="0"/>
              <w:shd w:val="clear"/>
              <w:kinsoku/>
              <w:wordWrap/>
              <w:overflowPunct/>
              <w:topLinePunct w:val="0"/>
              <w:autoSpaceDE/>
              <w:autoSpaceDN/>
              <w:bidi w:val="0"/>
              <w:adjustRightInd/>
              <w:snapToGrid/>
              <w:spacing w:line="600" w:lineRule="exact"/>
              <w:textAlignment w:val="auto"/>
              <w:rPr>
                <w:rFonts w:hint="eastAsia" w:ascii="宋体" w:hAnsi="宋体" w:eastAsia="宋体" w:cs="宋体"/>
                <w:color w:val="000000" w:themeColor="text1"/>
                <w:sz w:val="28"/>
                <w:szCs w:val="28"/>
                <w:vertAlign w:val="baseline"/>
                <w14:textFill>
                  <w14:solidFill>
                    <w14:schemeClr w14:val="tx1"/>
                  </w14:solidFill>
                </w14:textFill>
              </w:rPr>
            </w:pPr>
            <w:r>
              <w:rPr>
                <w:rFonts w:hint="eastAsia" w:ascii="宋体" w:hAnsi="宋体" w:eastAsia="宋体" w:cs="宋体"/>
                <w:b/>
                <w:bCs/>
                <w:color w:val="000000" w:themeColor="text1"/>
                <w:spacing w:val="-38"/>
                <w:sz w:val="28"/>
                <w:szCs w:val="28"/>
                <w14:textFill>
                  <w14:solidFill>
                    <w14:schemeClr w14:val="tx1"/>
                  </w14:solidFill>
                </w14:textFill>
              </w:rPr>
              <w:t>甲</w:t>
            </w:r>
            <w:r>
              <w:rPr>
                <w:rFonts w:hint="eastAsia" w:ascii="宋体" w:hAnsi="宋体" w:eastAsia="宋体" w:cs="宋体"/>
                <w:b/>
                <w:bCs/>
                <w:color w:val="000000" w:themeColor="text1"/>
                <w:spacing w:val="-38"/>
                <w:sz w:val="28"/>
                <w:szCs w:val="28"/>
                <w:lang w:val="en-US" w:eastAsia="zh-CN"/>
                <w14:textFill>
                  <w14:solidFill>
                    <w14:schemeClr w14:val="tx1"/>
                  </w14:solidFill>
                </w14:textFill>
              </w:rPr>
              <w:t xml:space="preserve">   </w:t>
            </w:r>
            <w:r>
              <w:rPr>
                <w:rFonts w:hint="eastAsia" w:ascii="宋体" w:hAnsi="宋体" w:eastAsia="宋体" w:cs="宋体"/>
                <w:b/>
                <w:bCs/>
                <w:color w:val="000000" w:themeColor="text1"/>
                <w:spacing w:val="-38"/>
                <w:sz w:val="28"/>
                <w:szCs w:val="28"/>
                <w14:textFill>
                  <w14:solidFill>
                    <w14:schemeClr w14:val="tx1"/>
                  </w14:solidFill>
                </w14:textFill>
              </w:rPr>
              <w:t>方：</w:t>
            </w:r>
            <w:r>
              <w:rPr>
                <w:rFonts w:hint="eastAsia" w:ascii="宋体" w:hAnsi="宋体" w:eastAsia="宋体" w:cs="宋体"/>
                <w:color w:val="000000" w:themeColor="text1"/>
                <w:spacing w:val="-38"/>
                <w:sz w:val="28"/>
                <w:szCs w:val="28"/>
                <w:lang w:eastAsia="zh-CN"/>
                <w14:textFill>
                  <w14:solidFill>
                    <w14:schemeClr w14:val="tx1"/>
                  </w14:solidFill>
                </w14:textFill>
              </w:rPr>
              <w:t>（</w:t>
            </w:r>
            <w:r>
              <w:rPr>
                <w:rFonts w:hint="eastAsia" w:ascii="宋体" w:hAnsi="宋体" w:eastAsia="宋体" w:cs="宋体"/>
                <w:color w:val="000000" w:themeColor="text1"/>
                <w:spacing w:val="-38"/>
                <w:sz w:val="28"/>
                <w:szCs w:val="28"/>
                <w14:textFill>
                  <w14:solidFill>
                    <w14:schemeClr w14:val="tx1"/>
                  </w14:solidFill>
                </w14:textFill>
              </w:rPr>
              <w:t>盖</w:t>
            </w:r>
            <w:r>
              <w:rPr>
                <w:rFonts w:hint="eastAsia" w:ascii="宋体" w:hAnsi="宋体" w:eastAsia="宋体" w:cs="宋体"/>
                <w:color w:val="000000" w:themeColor="text1"/>
                <w:spacing w:val="-38"/>
                <w:sz w:val="28"/>
                <w:szCs w:val="28"/>
                <w:lang w:val="en-US" w:eastAsia="zh-CN"/>
                <w14:textFill>
                  <w14:solidFill>
                    <w14:schemeClr w14:val="tx1"/>
                  </w14:solidFill>
                </w14:textFill>
              </w:rPr>
              <w:t xml:space="preserve"> </w:t>
            </w:r>
            <w:r>
              <w:rPr>
                <w:rFonts w:hint="eastAsia" w:ascii="宋体" w:hAnsi="宋体" w:eastAsia="宋体" w:cs="宋体"/>
                <w:color w:val="000000" w:themeColor="text1"/>
                <w:spacing w:val="-38"/>
                <w:sz w:val="28"/>
                <w:szCs w:val="28"/>
                <w14:textFill>
                  <w14:solidFill>
                    <w14:schemeClr w14:val="tx1"/>
                  </w14:solidFill>
                </w14:textFill>
              </w:rPr>
              <w:t>章）</w:t>
            </w:r>
            <w:r>
              <w:rPr>
                <w:rFonts w:hint="eastAsia" w:ascii="宋体" w:hAnsi="宋体" w:eastAsia="宋体" w:cs="宋体"/>
                <w:color w:val="000000" w:themeColor="text1"/>
                <w:spacing w:val="0"/>
                <w:sz w:val="28"/>
                <w:szCs w:val="28"/>
                <w:u w:val="single"/>
                <w14:textFill>
                  <w14:solidFill>
                    <w14:schemeClr w14:val="tx1"/>
                  </w14:solidFill>
                </w14:textFill>
              </w:rPr>
              <w:t>府谷县</w:t>
            </w:r>
            <w:r>
              <w:rPr>
                <w:rFonts w:hint="eastAsia" w:ascii="宋体" w:hAnsi="宋体" w:eastAsia="宋体" w:cs="宋体"/>
                <w:color w:val="000000" w:themeColor="text1"/>
                <w:spacing w:val="0"/>
                <w:sz w:val="28"/>
                <w:szCs w:val="28"/>
                <w:u w:val="single"/>
                <w:lang w:val="en-US" w:eastAsia="zh-CN"/>
                <w14:textFill>
                  <w14:solidFill>
                    <w14:schemeClr w14:val="tx1"/>
                  </w14:solidFill>
                </w14:textFill>
              </w:rPr>
              <w:t>庙沟门</w:t>
            </w:r>
            <w:r>
              <w:rPr>
                <w:rFonts w:hint="eastAsia" w:ascii="宋体" w:hAnsi="宋体" w:eastAsia="宋体" w:cs="宋体"/>
                <w:color w:val="000000" w:themeColor="text1"/>
                <w:spacing w:val="0"/>
                <w:sz w:val="28"/>
                <w:szCs w:val="28"/>
                <w:u w:val="single"/>
                <w:lang w:eastAsia="zh-CN"/>
                <w14:textFill>
                  <w14:solidFill>
                    <w14:schemeClr w14:val="tx1"/>
                  </w14:solidFill>
                </w14:textFill>
              </w:rPr>
              <w:t>镇人民政府</w:t>
            </w:r>
          </w:p>
        </w:tc>
        <w:tc>
          <w:tcPr>
            <w:tcW w:w="5856" w:type="dxa"/>
            <w:noWrap w:val="0"/>
            <w:vAlign w:val="top"/>
          </w:tcPr>
          <w:p w14:paraId="68DDC1E6">
            <w:pPr>
              <w:keepNext w:val="0"/>
              <w:keepLines w:val="0"/>
              <w:pageBreakBefore w:val="0"/>
              <w:widowControl w:val="0"/>
              <w:shd w:val="clear"/>
              <w:kinsoku/>
              <w:wordWrap/>
              <w:overflowPunct/>
              <w:topLinePunct w:val="0"/>
              <w:autoSpaceDE/>
              <w:autoSpaceDN/>
              <w:bidi w:val="0"/>
              <w:adjustRightInd/>
              <w:snapToGrid/>
              <w:spacing w:line="600" w:lineRule="exact"/>
              <w:textAlignment w:val="auto"/>
              <w:rPr>
                <w:rFonts w:hint="eastAsia" w:ascii="宋体" w:hAnsi="宋体" w:eastAsia="宋体" w:cs="宋体"/>
                <w:color w:val="000000" w:themeColor="text1"/>
                <w:sz w:val="28"/>
                <w:szCs w:val="28"/>
                <w:u w:val="single"/>
                <w:vertAlign w:val="baseline"/>
                <w:lang w:val="en-US" w:eastAsia="zh-CN"/>
                <w14:textFill>
                  <w14:solidFill>
                    <w14:schemeClr w14:val="tx1"/>
                  </w14:solidFill>
                </w14:textFill>
              </w:rPr>
            </w:pPr>
            <w:r>
              <w:rPr>
                <w:rFonts w:hint="eastAsia" w:ascii="宋体" w:hAnsi="宋体" w:eastAsia="宋体" w:cs="宋体"/>
                <w:b/>
                <w:bCs/>
                <w:color w:val="000000" w:themeColor="text1"/>
                <w:spacing w:val="-38"/>
                <w:sz w:val="28"/>
                <w:szCs w:val="28"/>
                <w14:textFill>
                  <w14:solidFill>
                    <w14:schemeClr w14:val="tx1"/>
                  </w14:solidFill>
                </w14:textFill>
              </w:rPr>
              <w:t>乙</w:t>
            </w:r>
            <w:r>
              <w:rPr>
                <w:rFonts w:hint="eastAsia" w:ascii="宋体" w:hAnsi="宋体" w:eastAsia="宋体" w:cs="宋体"/>
                <w:b/>
                <w:bCs/>
                <w:color w:val="000000" w:themeColor="text1"/>
                <w:spacing w:val="-38"/>
                <w:sz w:val="28"/>
                <w:szCs w:val="28"/>
                <w:lang w:val="en-US" w:eastAsia="zh-CN"/>
                <w14:textFill>
                  <w14:solidFill>
                    <w14:schemeClr w14:val="tx1"/>
                  </w14:solidFill>
                </w14:textFill>
              </w:rPr>
              <w:t xml:space="preserve">  </w:t>
            </w:r>
            <w:r>
              <w:rPr>
                <w:rFonts w:hint="eastAsia" w:ascii="宋体" w:hAnsi="宋体" w:eastAsia="宋体" w:cs="宋体"/>
                <w:b/>
                <w:bCs/>
                <w:color w:val="000000" w:themeColor="text1"/>
                <w:spacing w:val="-38"/>
                <w:sz w:val="28"/>
                <w:szCs w:val="28"/>
                <w14:textFill>
                  <w14:solidFill>
                    <w14:schemeClr w14:val="tx1"/>
                  </w14:solidFill>
                </w14:textFill>
              </w:rPr>
              <w:t>方：</w:t>
            </w:r>
            <w:r>
              <w:rPr>
                <w:rFonts w:hint="eastAsia" w:ascii="宋体" w:hAnsi="宋体" w:eastAsia="宋体" w:cs="宋体"/>
                <w:b w:val="0"/>
                <w:bCs/>
                <w:color w:val="000000" w:themeColor="text1"/>
                <w:sz w:val="28"/>
                <w:szCs w:val="28"/>
                <w:u w:val="none"/>
                <w:lang w:val="en-US" w:eastAsia="zh-CN"/>
                <w14:textFill>
                  <w14:solidFill>
                    <w14:schemeClr w14:val="tx1"/>
                  </w14:solidFill>
                </w14:textFill>
              </w:rPr>
              <w:t>（</w:t>
            </w:r>
            <w:r>
              <w:rPr>
                <w:rFonts w:hint="eastAsia" w:ascii="宋体" w:hAnsi="宋体" w:eastAsia="宋体" w:cs="宋体"/>
                <w:color w:val="000000" w:themeColor="text1"/>
                <w:spacing w:val="-38"/>
                <w:sz w:val="28"/>
                <w:szCs w:val="28"/>
                <w14:textFill>
                  <w14:solidFill>
                    <w14:schemeClr w14:val="tx1"/>
                  </w14:solidFill>
                </w14:textFill>
              </w:rPr>
              <w:t>盖</w:t>
            </w:r>
            <w:r>
              <w:rPr>
                <w:rFonts w:hint="eastAsia" w:ascii="宋体" w:hAnsi="宋体" w:eastAsia="宋体" w:cs="宋体"/>
                <w:color w:val="000000" w:themeColor="text1"/>
                <w:spacing w:val="-38"/>
                <w:sz w:val="28"/>
                <w:szCs w:val="28"/>
                <w:lang w:val="en-US" w:eastAsia="zh-CN"/>
                <w14:textFill>
                  <w14:solidFill>
                    <w14:schemeClr w14:val="tx1"/>
                  </w14:solidFill>
                </w14:textFill>
              </w:rPr>
              <w:t xml:space="preserve"> </w:t>
            </w:r>
            <w:r>
              <w:rPr>
                <w:rFonts w:hint="eastAsia" w:ascii="宋体" w:hAnsi="宋体" w:eastAsia="宋体" w:cs="宋体"/>
                <w:color w:val="000000" w:themeColor="text1"/>
                <w:spacing w:val="-38"/>
                <w:sz w:val="28"/>
                <w:szCs w:val="28"/>
                <w14:textFill>
                  <w14:solidFill>
                    <w14:schemeClr w14:val="tx1"/>
                  </w14:solidFill>
                </w14:textFill>
              </w:rPr>
              <w:t>章）</w:t>
            </w:r>
            <w:r>
              <w:rPr>
                <w:rFonts w:hint="eastAsia" w:ascii="宋体" w:hAnsi="宋体" w:eastAsia="宋体" w:cs="宋体"/>
                <w:color w:val="000000" w:themeColor="text1"/>
                <w:spacing w:val="-38"/>
                <w:sz w:val="28"/>
                <w:szCs w:val="28"/>
                <w:u w:val="single"/>
                <w:lang w:val="en-US" w:eastAsia="zh-CN"/>
                <w14:textFill>
                  <w14:solidFill>
                    <w14:schemeClr w14:val="tx1"/>
                  </w14:solidFill>
                </w14:textFill>
              </w:rPr>
              <w:t xml:space="preserve">                                              </w:t>
            </w:r>
          </w:p>
        </w:tc>
      </w:tr>
      <w:tr w14:paraId="01CD1C3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16" w:hRule="atLeast"/>
        </w:trPr>
        <w:tc>
          <w:tcPr>
            <w:tcW w:w="4968" w:type="dxa"/>
            <w:noWrap w:val="0"/>
            <w:vAlign w:val="top"/>
          </w:tcPr>
          <w:p w14:paraId="4F50842B">
            <w:pPr>
              <w:keepNext w:val="0"/>
              <w:keepLines w:val="0"/>
              <w:pageBreakBefore w:val="0"/>
              <w:widowControl w:val="0"/>
              <w:shd w:val="clear"/>
              <w:kinsoku/>
              <w:wordWrap/>
              <w:overflowPunct/>
              <w:topLinePunct w:val="0"/>
              <w:autoSpaceDE/>
              <w:autoSpaceDN/>
              <w:bidi w:val="0"/>
              <w:adjustRightInd/>
              <w:snapToGrid/>
              <w:spacing w:line="600" w:lineRule="exact"/>
              <w:textAlignment w:val="auto"/>
              <w:rPr>
                <w:rFonts w:hint="eastAsia" w:ascii="宋体" w:hAnsi="宋体" w:eastAsia="宋体" w:cs="宋体"/>
                <w:color w:val="000000" w:themeColor="text1"/>
                <w:sz w:val="28"/>
                <w:szCs w:val="28"/>
                <w:vertAlign w:val="baseline"/>
                <w14:textFill>
                  <w14:solidFill>
                    <w14:schemeClr w14:val="tx1"/>
                  </w14:solidFill>
                </w14:textFill>
              </w:rPr>
            </w:pPr>
            <w:r>
              <w:rPr>
                <w:rFonts w:hint="eastAsia" w:ascii="宋体" w:hAnsi="宋体" w:eastAsia="宋体" w:cs="宋体"/>
                <w:b/>
                <w:bCs/>
                <w:color w:val="000000" w:themeColor="text1"/>
                <w:sz w:val="28"/>
                <w:szCs w:val="28"/>
                <w:lang w:eastAsia="zh-CN"/>
                <w14:textFill>
                  <w14:solidFill>
                    <w14:schemeClr w14:val="tx1"/>
                  </w14:solidFill>
                </w14:textFill>
              </w:rPr>
              <w:t>负责人：</w:t>
            </w:r>
            <w:r>
              <w:rPr>
                <w:rFonts w:hint="eastAsia" w:ascii="宋体" w:hAnsi="宋体" w:eastAsia="宋体" w:cs="宋体"/>
                <w:b w:val="0"/>
                <w:bCs w:val="0"/>
                <w:color w:val="000000" w:themeColor="text1"/>
                <w:sz w:val="28"/>
                <w:szCs w:val="28"/>
                <w14:textFill>
                  <w14:solidFill>
                    <w14:schemeClr w14:val="tx1"/>
                  </w14:solidFill>
                </w14:textFill>
              </w:rPr>
              <w:t>（签字）</w:t>
            </w:r>
          </w:p>
        </w:tc>
        <w:tc>
          <w:tcPr>
            <w:tcW w:w="5856" w:type="dxa"/>
            <w:noWrap w:val="0"/>
            <w:vAlign w:val="top"/>
          </w:tcPr>
          <w:p w14:paraId="5AB20835">
            <w:pPr>
              <w:keepNext w:val="0"/>
              <w:keepLines w:val="0"/>
              <w:pageBreakBefore w:val="0"/>
              <w:widowControl w:val="0"/>
              <w:shd w:val="clear"/>
              <w:kinsoku/>
              <w:wordWrap/>
              <w:overflowPunct/>
              <w:topLinePunct w:val="0"/>
              <w:autoSpaceDE/>
              <w:autoSpaceDN/>
              <w:bidi w:val="0"/>
              <w:adjustRightInd/>
              <w:snapToGrid/>
              <w:spacing w:line="600" w:lineRule="exact"/>
              <w:textAlignment w:val="auto"/>
              <w:rPr>
                <w:rFonts w:hint="eastAsia" w:ascii="宋体" w:hAnsi="宋体" w:eastAsia="宋体" w:cs="宋体"/>
                <w:color w:val="000000" w:themeColor="text1"/>
                <w:sz w:val="28"/>
                <w:szCs w:val="28"/>
                <w:vertAlign w:val="baseline"/>
                <w14:textFill>
                  <w14:solidFill>
                    <w14:schemeClr w14:val="tx1"/>
                  </w14:solidFill>
                </w14:textFill>
              </w:rPr>
            </w:pPr>
            <w:r>
              <w:rPr>
                <w:rFonts w:hint="eastAsia" w:ascii="宋体" w:hAnsi="宋体" w:eastAsia="宋体" w:cs="宋体"/>
                <w:b/>
                <w:bCs/>
                <w:color w:val="000000" w:themeColor="text1"/>
                <w:sz w:val="28"/>
                <w:szCs w:val="28"/>
                <w14:textFill>
                  <w14:solidFill>
                    <w14:schemeClr w14:val="tx1"/>
                  </w14:solidFill>
                </w14:textFill>
              </w:rPr>
              <w:t>法人</w:t>
            </w:r>
            <w:r>
              <w:rPr>
                <w:rFonts w:hint="eastAsia" w:ascii="宋体" w:hAnsi="宋体" w:eastAsia="宋体" w:cs="宋体"/>
                <w:b/>
                <w:bCs/>
                <w:color w:val="000000" w:themeColor="text1"/>
                <w:sz w:val="28"/>
                <w:szCs w:val="28"/>
                <w:lang w:val="en-US" w:eastAsia="zh-CN"/>
                <w14:textFill>
                  <w14:solidFill>
                    <w14:schemeClr w14:val="tx1"/>
                  </w14:solidFill>
                </w14:textFill>
              </w:rPr>
              <w:t>代表</w:t>
            </w:r>
            <w:r>
              <w:rPr>
                <w:rFonts w:hint="eastAsia" w:ascii="宋体" w:hAnsi="宋体" w:eastAsia="宋体" w:cs="宋体"/>
                <w:b/>
                <w:bCs/>
                <w:color w:val="000000" w:themeColor="text1"/>
                <w:sz w:val="28"/>
                <w:szCs w:val="28"/>
                <w:lang w:eastAsia="zh-CN"/>
                <w14:textFill>
                  <w14:solidFill>
                    <w14:schemeClr w14:val="tx1"/>
                  </w14:solidFill>
                </w14:textFill>
              </w:rPr>
              <w:t>：</w:t>
            </w:r>
            <w:r>
              <w:rPr>
                <w:rFonts w:hint="eastAsia" w:ascii="宋体" w:hAnsi="宋体" w:eastAsia="宋体" w:cs="宋体"/>
                <w:color w:val="000000" w:themeColor="text1"/>
                <w:sz w:val="28"/>
                <w:szCs w:val="28"/>
                <w14:textFill>
                  <w14:solidFill>
                    <w14:schemeClr w14:val="tx1"/>
                  </w14:solidFill>
                </w14:textFill>
              </w:rPr>
              <w:t>（签字）</w:t>
            </w:r>
          </w:p>
        </w:tc>
      </w:tr>
      <w:tr w14:paraId="71E88E8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40" w:hRule="atLeast"/>
        </w:trPr>
        <w:tc>
          <w:tcPr>
            <w:tcW w:w="4968" w:type="dxa"/>
            <w:noWrap w:val="0"/>
            <w:vAlign w:val="top"/>
          </w:tcPr>
          <w:p w14:paraId="464EF55D">
            <w:pPr>
              <w:keepNext w:val="0"/>
              <w:keepLines w:val="0"/>
              <w:pageBreakBefore w:val="0"/>
              <w:widowControl w:val="0"/>
              <w:shd w:val="clear"/>
              <w:kinsoku/>
              <w:wordWrap/>
              <w:overflowPunct/>
              <w:topLinePunct w:val="0"/>
              <w:autoSpaceDE/>
              <w:autoSpaceDN/>
              <w:bidi w:val="0"/>
              <w:adjustRightInd/>
              <w:snapToGrid/>
              <w:spacing w:line="600" w:lineRule="exact"/>
              <w:textAlignment w:val="auto"/>
              <w:rPr>
                <w:rFonts w:hint="eastAsia" w:ascii="宋体" w:hAnsi="宋体" w:eastAsia="宋体" w:cs="宋体"/>
                <w:color w:val="000000" w:themeColor="text1"/>
                <w:sz w:val="28"/>
                <w:szCs w:val="28"/>
                <w:vertAlign w:val="baseline"/>
                <w14:textFill>
                  <w14:solidFill>
                    <w14:schemeClr w14:val="tx1"/>
                  </w14:solidFill>
                </w14:textFill>
              </w:rPr>
            </w:pPr>
            <w:r>
              <w:rPr>
                <w:rFonts w:hint="eastAsia" w:ascii="宋体" w:hAnsi="宋体" w:eastAsia="宋体" w:cs="宋体"/>
                <w:b/>
                <w:bCs/>
                <w:color w:val="000000" w:themeColor="text1"/>
                <w:sz w:val="28"/>
                <w:szCs w:val="28"/>
                <w:lang w:val="en-US" w:eastAsia="zh-CN"/>
                <w14:textFill>
                  <w14:solidFill>
                    <w14:schemeClr w14:val="tx1"/>
                  </w14:solidFill>
                </w14:textFill>
              </w:rPr>
              <w:t>授权</w:t>
            </w:r>
            <w:r>
              <w:rPr>
                <w:rFonts w:hint="eastAsia" w:ascii="宋体" w:hAnsi="宋体" w:eastAsia="宋体" w:cs="宋体"/>
                <w:b/>
                <w:bCs/>
                <w:color w:val="000000" w:themeColor="text1"/>
                <w:sz w:val="28"/>
                <w:szCs w:val="28"/>
                <w14:textFill>
                  <w14:solidFill>
                    <w14:schemeClr w14:val="tx1"/>
                  </w14:solidFill>
                </w14:textFill>
              </w:rPr>
              <w:t>代理人</w:t>
            </w:r>
            <w:r>
              <w:rPr>
                <w:rFonts w:hint="eastAsia" w:ascii="宋体" w:hAnsi="宋体" w:eastAsia="宋体" w:cs="宋体"/>
                <w:b/>
                <w:bCs/>
                <w:color w:val="000000" w:themeColor="text1"/>
                <w:sz w:val="28"/>
                <w:szCs w:val="28"/>
                <w:lang w:eastAsia="zh-CN"/>
                <w14:textFill>
                  <w14:solidFill>
                    <w14:schemeClr w14:val="tx1"/>
                  </w14:solidFill>
                </w14:textFill>
              </w:rPr>
              <w:t>：</w:t>
            </w:r>
            <w:r>
              <w:rPr>
                <w:rFonts w:hint="eastAsia" w:ascii="宋体" w:hAnsi="宋体" w:eastAsia="宋体" w:cs="宋体"/>
                <w:color w:val="000000" w:themeColor="text1"/>
                <w:sz w:val="28"/>
                <w:szCs w:val="28"/>
                <w14:textFill>
                  <w14:solidFill>
                    <w14:schemeClr w14:val="tx1"/>
                  </w14:solidFill>
                </w14:textFill>
              </w:rPr>
              <w:t>（签字）</w:t>
            </w:r>
          </w:p>
        </w:tc>
        <w:tc>
          <w:tcPr>
            <w:tcW w:w="5856" w:type="dxa"/>
            <w:noWrap w:val="0"/>
            <w:vAlign w:val="top"/>
          </w:tcPr>
          <w:p w14:paraId="236D50EB">
            <w:pPr>
              <w:keepNext w:val="0"/>
              <w:keepLines w:val="0"/>
              <w:pageBreakBefore w:val="0"/>
              <w:widowControl w:val="0"/>
              <w:shd w:val="clear"/>
              <w:kinsoku/>
              <w:wordWrap/>
              <w:overflowPunct/>
              <w:topLinePunct w:val="0"/>
              <w:autoSpaceDE/>
              <w:autoSpaceDN/>
              <w:bidi w:val="0"/>
              <w:adjustRightInd/>
              <w:snapToGrid/>
              <w:spacing w:line="600" w:lineRule="exact"/>
              <w:textAlignment w:val="auto"/>
              <w:rPr>
                <w:rFonts w:hint="eastAsia" w:ascii="宋体" w:hAnsi="宋体" w:eastAsia="宋体" w:cs="宋体"/>
                <w:color w:val="000000" w:themeColor="text1"/>
                <w:sz w:val="28"/>
                <w:szCs w:val="28"/>
                <w:vertAlign w:val="baseline"/>
                <w14:textFill>
                  <w14:solidFill>
                    <w14:schemeClr w14:val="tx1"/>
                  </w14:solidFill>
                </w14:textFill>
              </w:rPr>
            </w:pPr>
            <w:r>
              <w:rPr>
                <w:rFonts w:hint="eastAsia" w:ascii="宋体" w:hAnsi="宋体" w:eastAsia="宋体" w:cs="宋体"/>
                <w:b/>
                <w:bCs/>
                <w:color w:val="000000" w:themeColor="text1"/>
                <w:sz w:val="28"/>
                <w:szCs w:val="28"/>
                <w:lang w:val="en-US" w:eastAsia="zh-CN"/>
                <w14:textFill>
                  <w14:solidFill>
                    <w14:schemeClr w14:val="tx1"/>
                  </w14:solidFill>
                </w14:textFill>
              </w:rPr>
              <w:t>授权</w:t>
            </w:r>
            <w:r>
              <w:rPr>
                <w:rFonts w:hint="eastAsia" w:ascii="宋体" w:hAnsi="宋体" w:eastAsia="宋体" w:cs="宋体"/>
                <w:b/>
                <w:bCs/>
                <w:color w:val="000000" w:themeColor="text1"/>
                <w:sz w:val="28"/>
                <w:szCs w:val="28"/>
                <w14:textFill>
                  <w14:solidFill>
                    <w14:schemeClr w14:val="tx1"/>
                  </w14:solidFill>
                </w14:textFill>
              </w:rPr>
              <w:t>代理人</w:t>
            </w:r>
            <w:r>
              <w:rPr>
                <w:rFonts w:hint="eastAsia" w:ascii="宋体" w:hAnsi="宋体" w:eastAsia="宋体" w:cs="宋体"/>
                <w:b/>
                <w:bCs/>
                <w:color w:val="000000" w:themeColor="text1"/>
                <w:sz w:val="28"/>
                <w:szCs w:val="28"/>
                <w:lang w:eastAsia="zh-CN"/>
                <w14:textFill>
                  <w14:solidFill>
                    <w14:schemeClr w14:val="tx1"/>
                  </w14:solidFill>
                </w14:textFill>
              </w:rPr>
              <w:t>：</w:t>
            </w:r>
            <w:r>
              <w:rPr>
                <w:rFonts w:hint="eastAsia" w:ascii="宋体" w:hAnsi="宋体" w:eastAsia="宋体" w:cs="宋体"/>
                <w:color w:val="000000" w:themeColor="text1"/>
                <w:sz w:val="28"/>
                <w:szCs w:val="28"/>
                <w14:textFill>
                  <w14:solidFill>
                    <w14:schemeClr w14:val="tx1"/>
                  </w14:solidFill>
                </w14:textFill>
              </w:rPr>
              <w:t>（签字）</w:t>
            </w:r>
          </w:p>
        </w:tc>
      </w:tr>
      <w:tr w14:paraId="4F05A76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16" w:hRule="atLeast"/>
        </w:trPr>
        <w:tc>
          <w:tcPr>
            <w:tcW w:w="4968" w:type="dxa"/>
            <w:noWrap w:val="0"/>
            <w:vAlign w:val="top"/>
          </w:tcPr>
          <w:p w14:paraId="38A5134B">
            <w:pPr>
              <w:keepNext w:val="0"/>
              <w:keepLines w:val="0"/>
              <w:pageBreakBefore w:val="0"/>
              <w:widowControl w:val="0"/>
              <w:shd w:val="clear"/>
              <w:kinsoku/>
              <w:wordWrap/>
              <w:overflowPunct/>
              <w:topLinePunct w:val="0"/>
              <w:autoSpaceDE/>
              <w:autoSpaceDN/>
              <w:bidi w:val="0"/>
              <w:adjustRightInd/>
              <w:snapToGrid/>
              <w:spacing w:line="600" w:lineRule="exact"/>
              <w:textAlignment w:val="auto"/>
              <w:rPr>
                <w:rFonts w:hint="eastAsia" w:ascii="宋体" w:hAnsi="宋体" w:eastAsia="宋体" w:cs="宋体"/>
                <w:color w:val="000000" w:themeColor="text1"/>
                <w:sz w:val="28"/>
                <w:szCs w:val="28"/>
                <w:vertAlign w:val="baseline"/>
                <w14:textFill>
                  <w14:solidFill>
                    <w14:schemeClr w14:val="tx1"/>
                  </w14:solidFill>
                </w14:textFill>
              </w:rPr>
            </w:pPr>
            <w:r>
              <w:rPr>
                <w:rFonts w:hint="eastAsia" w:ascii="宋体" w:hAnsi="宋体" w:eastAsia="宋体" w:cs="宋体"/>
                <w:color w:val="000000" w:themeColor="text1"/>
                <w:sz w:val="28"/>
                <w:szCs w:val="28"/>
                <w:lang w:val="en-US" w:eastAsia="zh-CN"/>
                <w14:textFill>
                  <w14:solidFill>
                    <w14:schemeClr w14:val="tx1"/>
                  </w14:solidFill>
                </w14:textFill>
              </w:rPr>
              <w:t xml:space="preserve">日期：   </w:t>
            </w:r>
            <w:r>
              <w:rPr>
                <w:rFonts w:hint="eastAsia" w:ascii="宋体" w:hAnsi="宋体" w:eastAsia="宋体" w:cs="宋体"/>
                <w:color w:val="000000" w:themeColor="text1"/>
                <w:sz w:val="28"/>
                <w:szCs w:val="28"/>
                <w:lang w:eastAsia="zh-CN"/>
                <w14:textFill>
                  <w14:solidFill>
                    <w14:schemeClr w14:val="tx1"/>
                  </w14:solidFill>
                </w14:textFill>
              </w:rPr>
              <w:t>年</w:t>
            </w:r>
            <w:r>
              <w:rPr>
                <w:rFonts w:hint="eastAsia" w:ascii="宋体" w:hAnsi="宋体" w:eastAsia="宋体" w:cs="宋体"/>
                <w:color w:val="000000" w:themeColor="text1"/>
                <w:sz w:val="28"/>
                <w:szCs w:val="28"/>
                <w:lang w:val="en-US" w:eastAsia="zh-CN"/>
                <w14:textFill>
                  <w14:solidFill>
                    <w14:schemeClr w14:val="tx1"/>
                  </w14:solidFill>
                </w14:textFill>
              </w:rPr>
              <w:t xml:space="preserve">   月   日</w:t>
            </w:r>
          </w:p>
        </w:tc>
        <w:tc>
          <w:tcPr>
            <w:tcW w:w="5856" w:type="dxa"/>
            <w:noWrap w:val="0"/>
            <w:vAlign w:val="top"/>
          </w:tcPr>
          <w:p w14:paraId="66F94CC3">
            <w:pPr>
              <w:keepNext w:val="0"/>
              <w:keepLines w:val="0"/>
              <w:pageBreakBefore w:val="0"/>
              <w:widowControl w:val="0"/>
              <w:shd w:val="clear"/>
              <w:kinsoku/>
              <w:wordWrap/>
              <w:overflowPunct/>
              <w:topLinePunct w:val="0"/>
              <w:autoSpaceDE/>
              <w:autoSpaceDN/>
              <w:bidi w:val="0"/>
              <w:adjustRightInd/>
              <w:snapToGrid/>
              <w:spacing w:line="600" w:lineRule="exact"/>
              <w:textAlignment w:val="auto"/>
              <w:rPr>
                <w:rFonts w:hint="eastAsia" w:ascii="宋体" w:hAnsi="宋体" w:eastAsia="宋体" w:cs="宋体"/>
                <w:color w:val="000000" w:themeColor="text1"/>
                <w:sz w:val="28"/>
                <w:szCs w:val="28"/>
                <w:vertAlign w:val="baseline"/>
                <w14:textFill>
                  <w14:solidFill>
                    <w14:schemeClr w14:val="tx1"/>
                  </w14:solidFill>
                </w14:textFill>
              </w:rPr>
            </w:pPr>
            <w:r>
              <w:rPr>
                <w:rFonts w:hint="eastAsia" w:ascii="宋体" w:hAnsi="宋体" w:eastAsia="宋体" w:cs="宋体"/>
                <w:color w:val="000000" w:themeColor="text1"/>
                <w:sz w:val="28"/>
                <w:szCs w:val="28"/>
                <w:lang w:val="en-US" w:eastAsia="zh-CN"/>
                <w14:textFill>
                  <w14:solidFill>
                    <w14:schemeClr w14:val="tx1"/>
                  </w14:solidFill>
                </w14:textFill>
              </w:rPr>
              <w:t xml:space="preserve">日期：    </w:t>
            </w:r>
            <w:r>
              <w:rPr>
                <w:rFonts w:hint="eastAsia" w:ascii="宋体" w:hAnsi="宋体" w:eastAsia="宋体" w:cs="宋体"/>
                <w:color w:val="000000" w:themeColor="text1"/>
                <w:sz w:val="28"/>
                <w:szCs w:val="28"/>
                <w:lang w:eastAsia="zh-CN"/>
                <w14:textFill>
                  <w14:solidFill>
                    <w14:schemeClr w14:val="tx1"/>
                  </w14:solidFill>
                </w14:textFill>
              </w:rPr>
              <w:t>年</w:t>
            </w:r>
            <w:r>
              <w:rPr>
                <w:rFonts w:hint="eastAsia" w:ascii="宋体" w:hAnsi="宋体" w:eastAsia="宋体" w:cs="宋体"/>
                <w:color w:val="000000" w:themeColor="text1"/>
                <w:sz w:val="28"/>
                <w:szCs w:val="28"/>
                <w:lang w:val="en-US" w:eastAsia="zh-CN"/>
                <w14:textFill>
                  <w14:solidFill>
                    <w14:schemeClr w14:val="tx1"/>
                  </w14:solidFill>
                </w14:textFill>
              </w:rPr>
              <w:t xml:space="preserve">   月   日</w:t>
            </w:r>
          </w:p>
        </w:tc>
      </w:tr>
    </w:tbl>
    <w:p w14:paraId="084600B9">
      <w:pPr>
        <w:pStyle w:val="2"/>
        <w:pageBreakBefore w:val="0"/>
        <w:shd w:val="clear"/>
        <w:kinsoku/>
        <w:wordWrap/>
        <w:overflowPunct/>
        <w:topLinePunct w:val="0"/>
        <w:autoSpaceDE/>
        <w:autoSpaceDN/>
        <w:bidi w:val="0"/>
        <w:adjustRightInd/>
        <w:spacing w:line="240" w:lineRule="auto"/>
        <w:ind w:firstLine="0" w:firstLineChars="0"/>
        <w:jc w:val="center"/>
        <w:textAlignment w:val="auto"/>
        <w:rPr>
          <w:rFonts w:hint="eastAsia" w:ascii="宋体" w:hAnsi="宋体" w:eastAsia="宋体" w:cs="宋体"/>
          <w:b/>
          <w:bCs/>
          <w:color w:val="000000" w:themeColor="text1"/>
          <w:sz w:val="52"/>
          <w:szCs w:val="52"/>
          <w14:textFill>
            <w14:solidFill>
              <w14:schemeClr w14:val="tx1"/>
            </w14:solidFill>
          </w14:textFill>
        </w:rPr>
      </w:pPr>
    </w:p>
    <w:p w14:paraId="21095CEC">
      <w:pPr>
        <w:pStyle w:val="2"/>
        <w:pageBreakBefore w:val="0"/>
        <w:shd w:val="clear"/>
        <w:kinsoku/>
        <w:wordWrap/>
        <w:overflowPunct/>
        <w:topLinePunct w:val="0"/>
        <w:autoSpaceDE/>
        <w:autoSpaceDN/>
        <w:bidi w:val="0"/>
        <w:adjustRightInd/>
        <w:spacing w:line="240" w:lineRule="auto"/>
        <w:ind w:firstLine="0" w:firstLineChars="0"/>
        <w:jc w:val="center"/>
        <w:textAlignment w:val="auto"/>
        <w:rPr>
          <w:rFonts w:hint="eastAsia" w:ascii="宋体" w:hAnsi="宋体" w:eastAsia="宋体" w:cs="宋体"/>
          <w:color w:val="000000" w:themeColor="text1"/>
          <w:sz w:val="32"/>
          <w:szCs w:val="32"/>
          <w14:textFill>
            <w14:solidFill>
              <w14:schemeClr w14:val="tx1"/>
            </w14:solidFill>
          </w14:textFill>
        </w:rPr>
      </w:pPr>
      <w:r>
        <w:rPr>
          <w:rFonts w:hint="eastAsia" w:ascii="宋体" w:hAnsi="宋体" w:eastAsia="宋体" w:cs="宋体"/>
          <w:b/>
          <w:bCs/>
          <w:color w:val="000000" w:themeColor="text1"/>
          <w:sz w:val="52"/>
          <w:szCs w:val="52"/>
          <w14:textFill>
            <w14:solidFill>
              <w14:schemeClr w14:val="tx1"/>
            </w14:solidFill>
          </w14:textFill>
        </w:rPr>
        <w:t>安全承诺书</w:t>
      </w:r>
    </w:p>
    <w:p w14:paraId="2D278E2D">
      <w:pPr>
        <w:keepNext w:val="0"/>
        <w:keepLines w:val="0"/>
        <w:pageBreakBefore w:val="0"/>
        <w:widowControl/>
        <w:shd w:val="clear"/>
        <w:kinsoku/>
        <w:wordWrap/>
        <w:overflowPunct/>
        <w:topLinePunct w:val="0"/>
        <w:autoSpaceDE w:val="0"/>
        <w:autoSpaceDN w:val="0"/>
        <w:bidi w:val="0"/>
        <w:adjustRightInd/>
        <w:snapToGrid w:val="0"/>
        <w:spacing w:line="480" w:lineRule="exact"/>
        <w:ind w:right="0" w:firstLine="560" w:firstLineChars="200"/>
        <w:textAlignment w:val="bottom"/>
        <w:rPr>
          <w:rFonts w:hint="eastAsia" w:ascii="宋体" w:hAnsi="宋体" w:eastAsia="宋体" w:cs="宋体"/>
          <w:color w:val="000000" w:themeColor="text1"/>
          <w:kern w:val="0"/>
          <w:sz w:val="28"/>
          <w:szCs w:val="28"/>
          <w14:textFill>
            <w14:solidFill>
              <w14:schemeClr w14:val="tx1"/>
            </w14:solidFill>
          </w14:textFill>
        </w:rPr>
      </w:pPr>
      <w:r>
        <w:rPr>
          <w:rFonts w:hint="eastAsia" w:ascii="宋体" w:hAnsi="宋体" w:eastAsia="宋体" w:cs="宋体"/>
          <w:color w:val="000000" w:themeColor="text1"/>
          <w:kern w:val="0"/>
          <w:sz w:val="28"/>
          <w:szCs w:val="28"/>
          <w14:textFill>
            <w14:solidFill>
              <w14:schemeClr w14:val="tx1"/>
            </w14:solidFill>
          </w14:textFill>
        </w:rPr>
        <w:t>为在</w:t>
      </w:r>
      <w:r>
        <w:rPr>
          <w:rFonts w:hint="eastAsia" w:ascii="宋体" w:hAnsi="宋体" w:eastAsia="宋体" w:cs="宋体"/>
          <w:b/>
          <w:bCs/>
          <w:color w:val="000000" w:themeColor="text1"/>
          <w:sz w:val="32"/>
          <w:szCs w:val="32"/>
          <w:u w:val="single"/>
          <w:lang w:val="en-US" w:eastAsia="zh-CN"/>
          <w14:textFill>
            <w14:solidFill>
              <w14:schemeClr w14:val="tx1"/>
            </w14:solidFill>
          </w14:textFill>
        </w:rPr>
        <w:t>府谷县庙沟门镇风电项目通村水泥路损坏修复工程</w:t>
      </w:r>
      <w:r>
        <w:rPr>
          <w:rFonts w:hint="eastAsia" w:ascii="宋体" w:hAnsi="宋体" w:eastAsia="宋体" w:cs="宋体"/>
          <w:color w:val="000000" w:themeColor="text1"/>
          <w:kern w:val="0"/>
          <w:sz w:val="28"/>
          <w:szCs w:val="28"/>
          <w14:textFill>
            <w14:solidFill>
              <w14:schemeClr w14:val="tx1"/>
            </w14:solidFill>
          </w14:textFill>
        </w:rPr>
        <w:t>合同的实施过程中创造安全、高效的施工环境，</w:t>
      </w:r>
      <w:r>
        <w:rPr>
          <w:rFonts w:hint="eastAsia" w:ascii="宋体" w:hAnsi="宋体" w:eastAsia="宋体" w:cs="宋体"/>
          <w:color w:val="000000" w:themeColor="text1"/>
          <w:kern w:val="0"/>
          <w:sz w:val="28"/>
          <w:szCs w:val="28"/>
          <w:lang w:eastAsia="zh-CN"/>
          <w14:textFill>
            <w14:solidFill>
              <w14:schemeClr w14:val="tx1"/>
            </w14:solidFill>
          </w14:textFill>
        </w:rPr>
        <w:t>切实做好</w:t>
      </w:r>
      <w:r>
        <w:rPr>
          <w:rFonts w:hint="eastAsia" w:ascii="宋体" w:hAnsi="宋体" w:eastAsia="宋体" w:cs="宋体"/>
          <w:color w:val="000000" w:themeColor="text1"/>
          <w:kern w:val="0"/>
          <w:sz w:val="28"/>
          <w:szCs w:val="28"/>
          <w14:textFill>
            <w14:solidFill>
              <w14:schemeClr w14:val="tx1"/>
            </w14:solidFill>
          </w14:textFill>
        </w:rPr>
        <w:t>本项目的安全管理工作，本项目</w:t>
      </w:r>
      <w:r>
        <w:rPr>
          <w:rFonts w:hint="eastAsia" w:ascii="宋体" w:hAnsi="宋体" w:eastAsia="宋体" w:cs="宋体"/>
          <w:color w:val="000000" w:themeColor="text1"/>
          <w:kern w:val="0"/>
          <w:sz w:val="28"/>
          <w:szCs w:val="28"/>
          <w:lang w:val="en-US" w:eastAsia="zh-CN"/>
          <w14:textFill>
            <w14:solidFill>
              <w14:schemeClr w14:val="tx1"/>
            </w14:solidFill>
          </w14:textFill>
        </w:rPr>
        <w:t>采购人</w:t>
      </w:r>
      <w:r>
        <w:rPr>
          <w:rFonts w:hint="eastAsia" w:ascii="宋体" w:hAnsi="宋体" w:eastAsia="宋体" w:cs="宋体"/>
          <w:color w:val="000000" w:themeColor="text1"/>
          <w:sz w:val="28"/>
          <w:szCs w:val="28"/>
          <w:u w:val="single"/>
          <w14:textFill>
            <w14:solidFill>
              <w14:schemeClr w14:val="tx1"/>
            </w14:solidFill>
          </w14:textFill>
        </w:rPr>
        <w:t>府谷县</w:t>
      </w:r>
      <w:r>
        <w:rPr>
          <w:rFonts w:hint="eastAsia" w:ascii="宋体" w:hAnsi="宋体" w:eastAsia="宋体" w:cs="宋体"/>
          <w:color w:val="000000" w:themeColor="text1"/>
          <w:sz w:val="28"/>
          <w:szCs w:val="28"/>
          <w:u w:val="single"/>
          <w:lang w:eastAsia="zh-CN"/>
          <w14:textFill>
            <w14:solidFill>
              <w14:schemeClr w14:val="tx1"/>
            </w14:solidFill>
          </w14:textFill>
        </w:rPr>
        <w:t>庙沟门</w:t>
      </w:r>
      <w:r>
        <w:rPr>
          <w:rFonts w:hint="eastAsia" w:ascii="宋体" w:hAnsi="宋体" w:eastAsia="宋体" w:cs="宋体"/>
          <w:color w:val="000000" w:themeColor="text1"/>
          <w:sz w:val="28"/>
          <w:szCs w:val="28"/>
          <w:u w:val="single"/>
          <w14:textFill>
            <w14:solidFill>
              <w14:schemeClr w14:val="tx1"/>
            </w14:solidFill>
          </w14:textFill>
        </w:rPr>
        <w:t>镇人民政府</w:t>
      </w:r>
      <w:r>
        <w:rPr>
          <w:rFonts w:hint="eastAsia" w:ascii="宋体" w:hAnsi="宋体" w:eastAsia="宋体" w:cs="宋体"/>
          <w:color w:val="000000" w:themeColor="text1"/>
          <w:kern w:val="0"/>
          <w:sz w:val="28"/>
          <w:szCs w:val="28"/>
          <w14:textFill>
            <w14:solidFill>
              <w14:schemeClr w14:val="tx1"/>
            </w14:solidFill>
          </w14:textFill>
        </w:rPr>
        <w:t>（以下简称“</w:t>
      </w:r>
      <w:r>
        <w:rPr>
          <w:rFonts w:hint="eastAsia" w:ascii="宋体" w:hAnsi="宋体" w:eastAsia="宋体" w:cs="宋体"/>
          <w:color w:val="000000" w:themeColor="text1"/>
          <w:kern w:val="0"/>
          <w:sz w:val="28"/>
          <w:szCs w:val="28"/>
          <w:lang w:val="en-US" w:eastAsia="zh-CN"/>
          <w14:textFill>
            <w14:solidFill>
              <w14:schemeClr w14:val="tx1"/>
            </w14:solidFill>
          </w14:textFill>
        </w:rPr>
        <w:t>甲方</w:t>
      </w:r>
      <w:r>
        <w:rPr>
          <w:rFonts w:hint="eastAsia" w:ascii="宋体" w:hAnsi="宋体" w:eastAsia="宋体" w:cs="宋体"/>
          <w:color w:val="000000" w:themeColor="text1"/>
          <w:kern w:val="0"/>
          <w:sz w:val="28"/>
          <w:szCs w:val="28"/>
          <w14:textFill>
            <w14:solidFill>
              <w14:schemeClr w14:val="tx1"/>
            </w14:solidFill>
          </w14:textFill>
        </w:rPr>
        <w:t>”）与</w:t>
      </w:r>
      <w:r>
        <w:rPr>
          <w:rFonts w:hint="eastAsia" w:ascii="宋体" w:hAnsi="宋体" w:eastAsia="宋体" w:cs="宋体"/>
          <w:color w:val="000000" w:themeColor="text1"/>
          <w:kern w:val="0"/>
          <w:sz w:val="28"/>
          <w:szCs w:val="28"/>
          <w:lang w:val="en-US" w:eastAsia="zh-CN"/>
          <w14:textFill>
            <w14:solidFill>
              <w14:schemeClr w14:val="tx1"/>
            </w14:solidFill>
          </w14:textFill>
        </w:rPr>
        <w:t>供应商</w:t>
      </w:r>
      <w:r>
        <w:rPr>
          <w:rFonts w:hint="eastAsia" w:ascii="宋体" w:hAnsi="宋体" w:eastAsia="宋体" w:cs="宋体"/>
          <w:b/>
          <w:bCs/>
          <w:color w:val="000000" w:themeColor="text1"/>
          <w:spacing w:val="-38"/>
          <w:sz w:val="32"/>
          <w:szCs w:val="32"/>
          <w:lang w:val="en-US" w:eastAsia="zh-CN"/>
          <w14:textFill>
            <w14:solidFill>
              <w14:schemeClr w14:val="tx1"/>
            </w14:solidFill>
          </w14:textFill>
        </w:rPr>
        <w:t xml:space="preserve"> </w:t>
      </w:r>
      <w:r>
        <w:rPr>
          <w:rFonts w:hint="eastAsia" w:ascii="宋体" w:hAnsi="宋体" w:eastAsia="宋体" w:cs="宋体"/>
          <w:b/>
          <w:bCs/>
          <w:color w:val="000000" w:themeColor="text1"/>
          <w:spacing w:val="-38"/>
          <w:sz w:val="32"/>
          <w:szCs w:val="32"/>
          <w:u w:val="single"/>
          <w:lang w:val="en-US" w:eastAsia="zh-CN"/>
          <w14:textFill>
            <w14:solidFill>
              <w14:schemeClr w14:val="tx1"/>
            </w14:solidFill>
          </w14:textFill>
        </w:rPr>
        <w:t xml:space="preserve">                          </w:t>
      </w:r>
      <w:r>
        <w:rPr>
          <w:rFonts w:hint="eastAsia" w:ascii="宋体" w:hAnsi="宋体" w:eastAsia="宋体" w:cs="宋体"/>
          <w:color w:val="000000" w:themeColor="text1"/>
          <w:kern w:val="0"/>
          <w:sz w:val="28"/>
          <w:szCs w:val="28"/>
          <w14:textFill>
            <w14:solidFill>
              <w14:schemeClr w14:val="tx1"/>
            </w14:solidFill>
          </w14:textFill>
        </w:rPr>
        <w:t>（以下简称“</w:t>
      </w:r>
      <w:r>
        <w:rPr>
          <w:rFonts w:hint="eastAsia" w:ascii="宋体" w:hAnsi="宋体" w:eastAsia="宋体" w:cs="宋体"/>
          <w:color w:val="000000" w:themeColor="text1"/>
          <w:kern w:val="0"/>
          <w:sz w:val="28"/>
          <w:szCs w:val="28"/>
          <w:lang w:val="en-US" w:eastAsia="zh-CN"/>
          <w14:textFill>
            <w14:solidFill>
              <w14:schemeClr w14:val="tx1"/>
            </w14:solidFill>
          </w14:textFill>
        </w:rPr>
        <w:t>乙方</w:t>
      </w:r>
      <w:r>
        <w:rPr>
          <w:rFonts w:hint="eastAsia" w:ascii="宋体" w:hAnsi="宋体" w:eastAsia="宋体" w:cs="宋体"/>
          <w:color w:val="000000" w:themeColor="text1"/>
          <w:kern w:val="0"/>
          <w:sz w:val="28"/>
          <w:szCs w:val="28"/>
          <w14:textFill>
            <w14:solidFill>
              <w14:schemeClr w14:val="tx1"/>
            </w14:solidFill>
          </w14:textFill>
        </w:rPr>
        <w:t>”）特此承诺：</w:t>
      </w:r>
    </w:p>
    <w:p w14:paraId="4033927A">
      <w:pPr>
        <w:pageBreakBefore w:val="0"/>
        <w:widowControl/>
        <w:shd w:val="clear"/>
        <w:kinsoku/>
        <w:wordWrap/>
        <w:overflowPunct/>
        <w:topLinePunct w:val="0"/>
        <w:autoSpaceDE/>
        <w:autoSpaceDN/>
        <w:bidi w:val="0"/>
        <w:adjustRightInd/>
        <w:spacing w:line="480" w:lineRule="exact"/>
        <w:ind w:firstLine="560" w:firstLineChars="200"/>
        <w:textAlignment w:val="auto"/>
        <w:rPr>
          <w:rFonts w:hint="eastAsia" w:ascii="宋体" w:hAnsi="宋体" w:eastAsia="宋体" w:cs="宋体"/>
          <w:color w:val="000000" w:themeColor="text1"/>
          <w:kern w:val="0"/>
          <w:sz w:val="28"/>
          <w:szCs w:val="28"/>
          <w14:textFill>
            <w14:solidFill>
              <w14:schemeClr w14:val="tx1"/>
            </w14:solidFill>
          </w14:textFill>
        </w:rPr>
      </w:pPr>
      <w:r>
        <w:rPr>
          <w:rFonts w:hint="eastAsia" w:ascii="宋体" w:hAnsi="宋体" w:eastAsia="宋体" w:cs="宋体"/>
          <w:color w:val="000000" w:themeColor="text1"/>
          <w:kern w:val="0"/>
          <w:sz w:val="28"/>
          <w:szCs w:val="28"/>
          <w:lang w:val="en-US" w:eastAsia="zh-CN"/>
          <w14:textFill>
            <w14:solidFill>
              <w14:schemeClr w14:val="tx1"/>
            </w14:solidFill>
          </w14:textFill>
        </w:rPr>
        <w:t>1.供应商（乙方）</w:t>
      </w:r>
      <w:r>
        <w:rPr>
          <w:rFonts w:hint="eastAsia" w:ascii="宋体" w:hAnsi="宋体" w:eastAsia="宋体" w:cs="宋体"/>
          <w:color w:val="000000" w:themeColor="text1"/>
          <w:kern w:val="0"/>
          <w:sz w:val="28"/>
          <w:szCs w:val="28"/>
          <w14:textFill>
            <w14:solidFill>
              <w14:schemeClr w14:val="tx1"/>
            </w14:solidFill>
          </w14:textFill>
        </w:rPr>
        <w:t>职责</w:t>
      </w:r>
    </w:p>
    <w:p w14:paraId="1E6D4555">
      <w:pPr>
        <w:pageBreakBefore w:val="0"/>
        <w:widowControl/>
        <w:shd w:val="clear"/>
        <w:kinsoku/>
        <w:wordWrap/>
        <w:overflowPunct/>
        <w:topLinePunct w:val="0"/>
        <w:autoSpaceDE/>
        <w:autoSpaceDN/>
        <w:bidi w:val="0"/>
        <w:adjustRightInd/>
        <w:spacing w:line="480" w:lineRule="exact"/>
        <w:ind w:firstLine="560" w:firstLineChars="200"/>
        <w:textAlignment w:val="auto"/>
        <w:rPr>
          <w:rFonts w:hint="eastAsia" w:ascii="宋体" w:hAnsi="宋体" w:eastAsia="宋体" w:cs="宋体"/>
          <w:color w:val="000000" w:themeColor="text1"/>
          <w:kern w:val="0"/>
          <w:sz w:val="28"/>
          <w:szCs w:val="28"/>
          <w14:textFill>
            <w14:solidFill>
              <w14:schemeClr w14:val="tx1"/>
            </w14:solidFill>
          </w14:textFill>
        </w:rPr>
      </w:pPr>
      <w:r>
        <w:rPr>
          <w:rFonts w:hint="eastAsia" w:ascii="宋体" w:hAnsi="宋体" w:eastAsia="宋体" w:cs="宋体"/>
          <w:color w:val="000000" w:themeColor="text1"/>
          <w:kern w:val="0"/>
          <w:sz w:val="28"/>
          <w:szCs w:val="28"/>
          <w14:textFill>
            <w14:solidFill>
              <w14:schemeClr w14:val="tx1"/>
            </w14:solidFill>
          </w14:textFill>
        </w:rPr>
        <w:t>（1）严格遵守《中华人民共和国安全生产法</w:t>
      </w:r>
      <w:r>
        <w:rPr>
          <w:rFonts w:hint="eastAsia" w:ascii="宋体" w:hAnsi="宋体" w:eastAsia="宋体" w:cs="宋体"/>
          <w:color w:val="000000" w:themeColor="text1"/>
          <w:kern w:val="0"/>
          <w:sz w:val="28"/>
          <w:szCs w:val="28"/>
          <w:lang w:eastAsia="zh-CN"/>
          <w14:textFill>
            <w14:solidFill>
              <w14:schemeClr w14:val="tx1"/>
            </w14:solidFill>
          </w14:textFill>
        </w:rPr>
        <w:t>》《</w:t>
      </w:r>
      <w:r>
        <w:rPr>
          <w:rFonts w:hint="eastAsia" w:ascii="宋体" w:hAnsi="宋体" w:eastAsia="宋体" w:cs="宋体"/>
          <w:color w:val="000000" w:themeColor="text1"/>
          <w:kern w:val="0"/>
          <w:sz w:val="28"/>
          <w:szCs w:val="28"/>
          <w14:textFill>
            <w14:solidFill>
              <w14:schemeClr w14:val="tx1"/>
            </w14:solidFill>
          </w14:textFill>
        </w:rPr>
        <w:t>建设工程安全生产管理条例》等国家有关安全生产的法律法规的规定。认真执行</w:t>
      </w:r>
      <w:r>
        <w:rPr>
          <w:rFonts w:hint="eastAsia" w:ascii="宋体" w:hAnsi="宋体" w:eastAsia="宋体" w:cs="宋体"/>
          <w:color w:val="000000" w:themeColor="text1"/>
          <w:kern w:val="0"/>
          <w:sz w:val="28"/>
          <w:szCs w:val="28"/>
          <w:lang w:val="en-US" w:eastAsia="zh-CN"/>
          <w14:textFill>
            <w14:solidFill>
              <w14:schemeClr w14:val="tx1"/>
            </w14:solidFill>
          </w14:textFill>
        </w:rPr>
        <w:t>采购</w:t>
      </w:r>
      <w:r>
        <w:rPr>
          <w:rFonts w:hint="eastAsia" w:ascii="宋体" w:hAnsi="宋体" w:eastAsia="宋体" w:cs="宋体"/>
          <w:color w:val="000000" w:themeColor="text1"/>
          <w:kern w:val="0"/>
          <w:sz w:val="28"/>
          <w:szCs w:val="28"/>
          <w14:textFill>
            <w14:solidFill>
              <w14:schemeClr w14:val="tx1"/>
            </w14:solidFill>
          </w14:textFill>
        </w:rPr>
        <w:t>合同中的有关安全要求。</w:t>
      </w:r>
    </w:p>
    <w:p w14:paraId="094FFB27">
      <w:pPr>
        <w:pageBreakBefore w:val="0"/>
        <w:widowControl/>
        <w:shd w:val="clear"/>
        <w:kinsoku/>
        <w:wordWrap/>
        <w:overflowPunct/>
        <w:topLinePunct w:val="0"/>
        <w:autoSpaceDE/>
        <w:autoSpaceDN/>
        <w:bidi w:val="0"/>
        <w:adjustRightInd/>
        <w:spacing w:line="480" w:lineRule="exact"/>
        <w:ind w:firstLine="560" w:firstLineChars="200"/>
        <w:textAlignment w:val="auto"/>
        <w:rPr>
          <w:rFonts w:hint="eastAsia" w:ascii="宋体" w:hAnsi="宋体" w:eastAsia="宋体" w:cs="宋体"/>
          <w:color w:val="000000" w:themeColor="text1"/>
          <w:kern w:val="0"/>
          <w:sz w:val="28"/>
          <w:szCs w:val="28"/>
          <w14:textFill>
            <w14:solidFill>
              <w14:schemeClr w14:val="tx1"/>
            </w14:solidFill>
          </w14:textFill>
        </w:rPr>
      </w:pPr>
      <w:r>
        <w:rPr>
          <w:rFonts w:hint="eastAsia" w:ascii="宋体" w:hAnsi="宋体" w:eastAsia="宋体" w:cs="宋体"/>
          <w:color w:val="000000" w:themeColor="text1"/>
          <w:kern w:val="0"/>
          <w:sz w:val="28"/>
          <w:szCs w:val="28"/>
          <w14:textFill>
            <w14:solidFill>
              <w14:schemeClr w14:val="tx1"/>
            </w14:solidFill>
          </w14:textFill>
        </w:rPr>
        <w:t>（2）坚持“安全第一、预防为主”和“管生产必须管安全”的原则，加强安全生产宣传教育，增强全员安全生产意识，建立健全各项安全生产的管理机构和安全生产管理制度，配备专职及兼职安全检查人员，有组织有领导地开展安全生产活动。各级领导、工程技术人员、生产管理人员和具体操作人员，必须熟悉和遵守本合同的各项规定，做到生产与安全工作同时计划、布置、检查、总结和评比。</w:t>
      </w:r>
    </w:p>
    <w:p w14:paraId="6F7FCE42">
      <w:pPr>
        <w:pageBreakBefore w:val="0"/>
        <w:widowControl/>
        <w:shd w:val="clear"/>
        <w:kinsoku/>
        <w:wordWrap/>
        <w:overflowPunct/>
        <w:topLinePunct w:val="0"/>
        <w:autoSpaceDE/>
        <w:autoSpaceDN/>
        <w:bidi w:val="0"/>
        <w:adjustRightInd/>
        <w:spacing w:line="480" w:lineRule="exact"/>
        <w:ind w:firstLine="560" w:firstLineChars="200"/>
        <w:textAlignment w:val="auto"/>
        <w:rPr>
          <w:rFonts w:hint="eastAsia" w:ascii="宋体" w:hAnsi="宋体" w:eastAsia="宋体" w:cs="宋体"/>
          <w:color w:val="000000" w:themeColor="text1"/>
          <w:kern w:val="0"/>
          <w:sz w:val="28"/>
          <w:szCs w:val="28"/>
          <w14:textFill>
            <w14:solidFill>
              <w14:schemeClr w14:val="tx1"/>
            </w14:solidFill>
          </w14:textFill>
        </w:rPr>
      </w:pPr>
      <w:r>
        <w:rPr>
          <w:rFonts w:hint="eastAsia" w:ascii="宋体" w:hAnsi="宋体" w:eastAsia="宋体" w:cs="宋体"/>
          <w:color w:val="000000" w:themeColor="text1"/>
          <w:kern w:val="0"/>
          <w:sz w:val="28"/>
          <w:szCs w:val="28"/>
          <w14:textFill>
            <w14:solidFill>
              <w14:schemeClr w14:val="tx1"/>
            </w14:solidFill>
          </w14:textFill>
        </w:rPr>
        <w:t>（3）建立健全安全生产责任制。从派往项目实施的项目经理到生产工人（包括临时雇请</w:t>
      </w:r>
      <w:r>
        <w:rPr>
          <w:rFonts w:hint="eastAsia" w:ascii="宋体" w:hAnsi="宋体" w:eastAsia="宋体" w:cs="宋体"/>
          <w:color w:val="000000" w:themeColor="text1"/>
          <w:kern w:val="0"/>
          <w:sz w:val="28"/>
          <w:szCs w:val="28"/>
          <w:lang w:eastAsia="zh-CN"/>
          <w14:textFill>
            <w14:solidFill>
              <w14:schemeClr w14:val="tx1"/>
            </w14:solidFill>
          </w14:textFill>
        </w:rPr>
        <w:t>的农</w:t>
      </w:r>
      <w:r>
        <w:rPr>
          <w:rFonts w:hint="eastAsia" w:ascii="宋体" w:hAnsi="宋体" w:eastAsia="宋体" w:cs="宋体"/>
          <w:color w:val="000000" w:themeColor="text1"/>
          <w:kern w:val="0"/>
          <w:sz w:val="28"/>
          <w:szCs w:val="28"/>
          <w14:textFill>
            <w14:solidFill>
              <w14:schemeClr w14:val="tx1"/>
            </w14:solidFill>
          </w14:textFill>
        </w:rPr>
        <w:t>民工）的安全生产管理系统必须做到纵向到底，</w:t>
      </w:r>
      <w:r>
        <w:rPr>
          <w:rFonts w:hint="eastAsia" w:ascii="宋体" w:hAnsi="宋体" w:eastAsia="宋体" w:cs="宋体"/>
          <w:color w:val="000000" w:themeColor="text1"/>
          <w:kern w:val="0"/>
          <w:sz w:val="28"/>
          <w:szCs w:val="28"/>
          <w:lang w:eastAsia="zh-CN"/>
          <w14:textFill>
            <w14:solidFill>
              <w14:schemeClr w14:val="tx1"/>
            </w14:solidFill>
          </w14:textFill>
        </w:rPr>
        <w:t>一</w:t>
      </w:r>
      <w:r>
        <w:rPr>
          <w:rFonts w:hint="eastAsia" w:ascii="宋体" w:hAnsi="宋体" w:eastAsia="宋体" w:cs="宋体"/>
          <w:color w:val="000000" w:themeColor="text1"/>
          <w:kern w:val="0"/>
          <w:sz w:val="28"/>
          <w:szCs w:val="28"/>
          <w14:textFill>
            <w14:solidFill>
              <w14:schemeClr w14:val="tx1"/>
            </w14:solidFill>
          </w14:textFill>
        </w:rPr>
        <w:t>环不漏；各职能部门、人员的安全生产责任制做到横向到边，人人有责。项目经理是安全生产的第一责任人。现场设置的安全机构，应按规定的最低数量和资质条件配备专职安全生产管理人员，专职负责所有员工的安全和治安保卫工作及预防事故的发生。安全机构人员有权按有关规定发布指令，并采取保护性措施防止事故发生。</w:t>
      </w:r>
    </w:p>
    <w:p w14:paraId="13E85607">
      <w:pPr>
        <w:pageBreakBefore w:val="0"/>
        <w:widowControl/>
        <w:shd w:val="clear"/>
        <w:kinsoku/>
        <w:wordWrap/>
        <w:overflowPunct/>
        <w:topLinePunct w:val="0"/>
        <w:autoSpaceDE/>
        <w:autoSpaceDN/>
        <w:bidi w:val="0"/>
        <w:adjustRightInd/>
        <w:spacing w:line="480" w:lineRule="exact"/>
        <w:ind w:firstLine="560" w:firstLineChars="200"/>
        <w:textAlignment w:val="auto"/>
        <w:rPr>
          <w:rFonts w:hint="eastAsia" w:ascii="宋体" w:hAnsi="宋体" w:eastAsia="宋体" w:cs="宋体"/>
          <w:color w:val="000000" w:themeColor="text1"/>
          <w:kern w:val="0"/>
          <w:sz w:val="28"/>
          <w:szCs w:val="28"/>
          <w14:textFill>
            <w14:solidFill>
              <w14:schemeClr w14:val="tx1"/>
            </w14:solidFill>
          </w14:textFill>
        </w:rPr>
      </w:pPr>
      <w:r>
        <w:rPr>
          <w:rFonts w:hint="eastAsia" w:ascii="宋体" w:hAnsi="宋体" w:eastAsia="宋体" w:cs="宋体"/>
          <w:color w:val="000000" w:themeColor="text1"/>
          <w:kern w:val="0"/>
          <w:sz w:val="28"/>
          <w:szCs w:val="28"/>
          <w14:textFill>
            <w14:solidFill>
              <w14:schemeClr w14:val="tx1"/>
            </w14:solidFill>
          </w14:textFill>
        </w:rPr>
        <w:t>（4）</w:t>
      </w:r>
      <w:r>
        <w:rPr>
          <w:rFonts w:hint="eastAsia" w:ascii="宋体" w:hAnsi="宋体" w:eastAsia="宋体" w:cs="宋体"/>
          <w:color w:val="000000" w:themeColor="text1"/>
          <w:kern w:val="0"/>
          <w:sz w:val="28"/>
          <w:szCs w:val="28"/>
          <w:lang w:val="en-US" w:eastAsia="zh-CN"/>
          <w14:textFill>
            <w14:solidFill>
              <w14:schemeClr w14:val="tx1"/>
            </w14:solidFill>
          </w14:textFill>
        </w:rPr>
        <w:t>乙方</w:t>
      </w:r>
      <w:r>
        <w:rPr>
          <w:rFonts w:hint="eastAsia" w:ascii="宋体" w:hAnsi="宋体" w:eastAsia="宋体" w:cs="宋体"/>
          <w:color w:val="000000" w:themeColor="text1"/>
          <w:kern w:val="0"/>
          <w:sz w:val="28"/>
          <w:szCs w:val="28"/>
          <w14:textFill>
            <w14:solidFill>
              <w14:schemeClr w14:val="tx1"/>
            </w14:solidFill>
          </w14:textFill>
        </w:rPr>
        <w:t>在任何时候都应采取各种合理的预防措施，防止其员工发生任何违法、违禁、暴力或妨碍治安的行为。</w:t>
      </w:r>
    </w:p>
    <w:p w14:paraId="0EAACB9F">
      <w:pPr>
        <w:pageBreakBefore w:val="0"/>
        <w:widowControl/>
        <w:shd w:val="clear"/>
        <w:kinsoku/>
        <w:wordWrap/>
        <w:overflowPunct/>
        <w:topLinePunct w:val="0"/>
        <w:autoSpaceDE/>
        <w:autoSpaceDN/>
        <w:bidi w:val="0"/>
        <w:adjustRightInd/>
        <w:spacing w:line="480" w:lineRule="exact"/>
        <w:ind w:firstLine="560" w:firstLineChars="200"/>
        <w:textAlignment w:val="auto"/>
        <w:rPr>
          <w:rFonts w:hint="eastAsia" w:ascii="宋体" w:hAnsi="宋体" w:eastAsia="宋体" w:cs="宋体"/>
          <w:color w:val="000000" w:themeColor="text1"/>
          <w:kern w:val="0"/>
          <w:sz w:val="28"/>
          <w:szCs w:val="28"/>
          <w14:textFill>
            <w14:solidFill>
              <w14:schemeClr w14:val="tx1"/>
            </w14:solidFill>
          </w14:textFill>
        </w:rPr>
      </w:pPr>
      <w:r>
        <w:rPr>
          <w:rFonts w:hint="eastAsia" w:ascii="宋体" w:hAnsi="宋体" w:eastAsia="宋体" w:cs="宋体"/>
          <w:color w:val="000000" w:themeColor="text1"/>
          <w:kern w:val="0"/>
          <w:sz w:val="28"/>
          <w:szCs w:val="28"/>
          <w14:textFill>
            <w14:solidFill>
              <w14:schemeClr w14:val="tx1"/>
            </w14:solidFill>
          </w14:textFill>
        </w:rPr>
        <w:t>（5）</w:t>
      </w:r>
      <w:r>
        <w:rPr>
          <w:rFonts w:hint="eastAsia" w:ascii="宋体" w:hAnsi="宋体" w:eastAsia="宋体" w:cs="宋体"/>
          <w:color w:val="000000" w:themeColor="text1"/>
          <w:kern w:val="0"/>
          <w:sz w:val="28"/>
          <w:szCs w:val="28"/>
          <w:lang w:val="en-US" w:eastAsia="zh-CN"/>
          <w14:textFill>
            <w14:solidFill>
              <w14:schemeClr w14:val="tx1"/>
            </w14:solidFill>
          </w14:textFill>
        </w:rPr>
        <w:t>乙方</w:t>
      </w:r>
      <w:r>
        <w:rPr>
          <w:rFonts w:hint="eastAsia" w:ascii="宋体" w:hAnsi="宋体" w:eastAsia="宋体" w:cs="宋体"/>
          <w:color w:val="000000" w:themeColor="text1"/>
          <w:kern w:val="0"/>
          <w:sz w:val="28"/>
          <w:szCs w:val="28"/>
          <w14:textFill>
            <w14:solidFill>
              <w14:schemeClr w14:val="tx1"/>
            </w14:solidFill>
          </w14:textFill>
        </w:rPr>
        <w:t>必须具有劳动安全管理部门颁发的安全生产考核合格证书，参加施工的人员，必须接受安全技术教育，熟知和遵守本工种的各项安全技术操作规程，定期进行安全技术考核，合格者方准上岗操作。</w:t>
      </w:r>
    </w:p>
    <w:p w14:paraId="507633A7">
      <w:pPr>
        <w:pageBreakBefore w:val="0"/>
        <w:widowControl/>
        <w:shd w:val="clear"/>
        <w:kinsoku/>
        <w:wordWrap/>
        <w:overflowPunct/>
        <w:topLinePunct w:val="0"/>
        <w:autoSpaceDE/>
        <w:autoSpaceDN/>
        <w:bidi w:val="0"/>
        <w:adjustRightInd/>
        <w:spacing w:line="480" w:lineRule="exact"/>
        <w:ind w:firstLine="560" w:firstLineChars="200"/>
        <w:textAlignment w:val="auto"/>
        <w:rPr>
          <w:rFonts w:hint="eastAsia" w:ascii="宋体" w:hAnsi="宋体" w:eastAsia="宋体" w:cs="宋体"/>
          <w:color w:val="000000" w:themeColor="text1"/>
          <w:kern w:val="0"/>
          <w:sz w:val="28"/>
          <w:szCs w:val="28"/>
          <w14:textFill>
            <w14:solidFill>
              <w14:schemeClr w14:val="tx1"/>
            </w14:solidFill>
          </w14:textFill>
        </w:rPr>
      </w:pPr>
      <w:r>
        <w:rPr>
          <w:rFonts w:hint="eastAsia" w:ascii="宋体" w:hAnsi="宋体" w:eastAsia="宋体" w:cs="宋体"/>
          <w:color w:val="000000" w:themeColor="text1"/>
          <w:kern w:val="0"/>
          <w:sz w:val="28"/>
          <w:szCs w:val="28"/>
          <w14:textFill>
            <w14:solidFill>
              <w14:schemeClr w14:val="tx1"/>
            </w14:solidFill>
          </w14:textFill>
        </w:rPr>
        <w:t>（6）对于易燃易爆的材料除应专门妥善保管之外，还应</w:t>
      </w:r>
      <w:r>
        <w:rPr>
          <w:rFonts w:hint="eastAsia" w:ascii="宋体" w:hAnsi="宋体" w:eastAsia="宋体" w:cs="宋体"/>
          <w:color w:val="000000" w:themeColor="text1"/>
          <w:kern w:val="0"/>
          <w:sz w:val="28"/>
          <w:szCs w:val="28"/>
          <w:lang w:eastAsia="zh-CN"/>
          <w14:textFill>
            <w14:solidFill>
              <w14:schemeClr w14:val="tx1"/>
            </w14:solidFill>
          </w14:textFill>
        </w:rPr>
        <w:t>配备</w:t>
      </w:r>
      <w:r>
        <w:rPr>
          <w:rFonts w:hint="eastAsia" w:ascii="宋体" w:hAnsi="宋体" w:eastAsia="宋体" w:cs="宋体"/>
          <w:color w:val="000000" w:themeColor="text1"/>
          <w:kern w:val="0"/>
          <w:sz w:val="28"/>
          <w:szCs w:val="28"/>
          <w14:textFill>
            <w14:solidFill>
              <w14:schemeClr w14:val="tx1"/>
            </w14:solidFill>
          </w14:textFill>
        </w:rPr>
        <w:t>足够的消防设施，所有施工人员都应熟悉消防设备的性能和使用方法；</w:t>
      </w:r>
      <w:r>
        <w:rPr>
          <w:rFonts w:hint="eastAsia" w:ascii="宋体" w:hAnsi="宋体" w:eastAsia="宋体" w:cs="宋体"/>
          <w:color w:val="000000" w:themeColor="text1"/>
          <w:kern w:val="0"/>
          <w:sz w:val="28"/>
          <w:szCs w:val="28"/>
          <w:lang w:val="en-US" w:eastAsia="zh-CN"/>
          <w14:textFill>
            <w14:solidFill>
              <w14:schemeClr w14:val="tx1"/>
            </w14:solidFill>
          </w14:textFill>
        </w:rPr>
        <w:t>乙方</w:t>
      </w:r>
      <w:r>
        <w:rPr>
          <w:rFonts w:hint="eastAsia" w:ascii="宋体" w:hAnsi="宋体" w:eastAsia="宋体" w:cs="宋体"/>
          <w:color w:val="000000" w:themeColor="text1"/>
          <w:kern w:val="0"/>
          <w:sz w:val="28"/>
          <w:szCs w:val="28"/>
          <w14:textFill>
            <w14:solidFill>
              <w14:schemeClr w14:val="tx1"/>
            </w14:solidFill>
          </w14:textFill>
        </w:rPr>
        <w:t>不得将任何种类的爆炸物给予、易货或以其他方式转让给任何其他人，或允许、容忍上述同样行为。</w:t>
      </w:r>
    </w:p>
    <w:p w14:paraId="3FAF5D05">
      <w:pPr>
        <w:pageBreakBefore w:val="0"/>
        <w:widowControl/>
        <w:shd w:val="clear"/>
        <w:kinsoku/>
        <w:wordWrap/>
        <w:overflowPunct/>
        <w:topLinePunct w:val="0"/>
        <w:autoSpaceDE/>
        <w:autoSpaceDN/>
        <w:bidi w:val="0"/>
        <w:adjustRightInd/>
        <w:spacing w:line="480" w:lineRule="exact"/>
        <w:ind w:firstLine="560" w:firstLineChars="200"/>
        <w:textAlignment w:val="auto"/>
        <w:rPr>
          <w:rFonts w:hint="eastAsia" w:ascii="宋体" w:hAnsi="宋体" w:eastAsia="宋体" w:cs="宋体"/>
          <w:color w:val="000000" w:themeColor="text1"/>
          <w:kern w:val="0"/>
          <w:sz w:val="28"/>
          <w:szCs w:val="28"/>
          <w14:textFill>
            <w14:solidFill>
              <w14:schemeClr w14:val="tx1"/>
            </w14:solidFill>
          </w14:textFill>
        </w:rPr>
      </w:pPr>
      <w:r>
        <w:rPr>
          <w:rFonts w:hint="eastAsia" w:ascii="宋体" w:hAnsi="宋体" w:eastAsia="宋体" w:cs="宋体"/>
          <w:color w:val="000000" w:themeColor="text1"/>
          <w:kern w:val="0"/>
          <w:sz w:val="28"/>
          <w:szCs w:val="28"/>
          <w14:textFill>
            <w14:solidFill>
              <w14:schemeClr w14:val="tx1"/>
            </w14:solidFill>
          </w14:textFill>
        </w:rPr>
        <w:t>（7）操作人员上岗，必须按规定穿戴防护用品。施工负责人和安全检查员应随时检查劳动防护用品的穿戴情况，不按规定穿戴防护用品的人员不得上岗。</w:t>
      </w:r>
    </w:p>
    <w:p w14:paraId="7A92117E">
      <w:pPr>
        <w:pageBreakBefore w:val="0"/>
        <w:widowControl/>
        <w:shd w:val="clear"/>
        <w:kinsoku/>
        <w:wordWrap/>
        <w:overflowPunct/>
        <w:topLinePunct w:val="0"/>
        <w:autoSpaceDE/>
        <w:autoSpaceDN/>
        <w:bidi w:val="0"/>
        <w:adjustRightInd/>
        <w:spacing w:line="480" w:lineRule="exact"/>
        <w:ind w:firstLine="560" w:firstLineChars="200"/>
        <w:textAlignment w:val="auto"/>
        <w:rPr>
          <w:rFonts w:hint="eastAsia" w:ascii="宋体" w:hAnsi="宋体" w:eastAsia="宋体" w:cs="宋体"/>
          <w:color w:val="000000" w:themeColor="text1"/>
          <w:kern w:val="0"/>
          <w:sz w:val="28"/>
          <w:szCs w:val="28"/>
          <w14:textFill>
            <w14:solidFill>
              <w14:schemeClr w14:val="tx1"/>
            </w14:solidFill>
          </w14:textFill>
        </w:rPr>
      </w:pPr>
      <w:r>
        <w:rPr>
          <w:rFonts w:hint="eastAsia" w:ascii="宋体" w:hAnsi="宋体" w:eastAsia="宋体" w:cs="宋体"/>
          <w:color w:val="000000" w:themeColor="text1"/>
          <w:kern w:val="0"/>
          <w:sz w:val="28"/>
          <w:szCs w:val="28"/>
          <w14:textFill>
            <w14:solidFill>
              <w14:schemeClr w14:val="tx1"/>
            </w14:solidFill>
          </w14:textFill>
        </w:rPr>
        <w:t>（8）所有施工机具设备和高空作业的设备均应定期检查，并有安全员的签字记录，保证其经常处于完好状态；不合格的机具、设备和劳动保护用品严禁使用：</w:t>
      </w:r>
    </w:p>
    <w:p w14:paraId="4057EFB9">
      <w:pPr>
        <w:pageBreakBefore w:val="0"/>
        <w:widowControl/>
        <w:shd w:val="clear"/>
        <w:kinsoku/>
        <w:wordWrap/>
        <w:overflowPunct/>
        <w:topLinePunct w:val="0"/>
        <w:autoSpaceDE/>
        <w:autoSpaceDN/>
        <w:bidi w:val="0"/>
        <w:adjustRightInd/>
        <w:spacing w:line="480" w:lineRule="exact"/>
        <w:ind w:firstLine="560" w:firstLineChars="200"/>
        <w:textAlignment w:val="auto"/>
        <w:rPr>
          <w:rFonts w:hint="eastAsia" w:ascii="宋体" w:hAnsi="宋体" w:eastAsia="宋体" w:cs="宋体"/>
          <w:color w:val="000000" w:themeColor="text1"/>
          <w:kern w:val="0"/>
          <w:sz w:val="28"/>
          <w:szCs w:val="28"/>
          <w14:textFill>
            <w14:solidFill>
              <w14:schemeClr w14:val="tx1"/>
            </w14:solidFill>
          </w14:textFill>
        </w:rPr>
      </w:pPr>
      <w:r>
        <w:rPr>
          <w:rFonts w:hint="eastAsia" w:ascii="宋体" w:hAnsi="宋体" w:eastAsia="宋体" w:cs="宋体"/>
          <w:color w:val="000000" w:themeColor="text1"/>
          <w:kern w:val="0"/>
          <w:sz w:val="28"/>
          <w:szCs w:val="28"/>
          <w14:textFill>
            <w14:solidFill>
              <w14:schemeClr w14:val="tx1"/>
            </w14:solidFill>
          </w14:textFill>
        </w:rPr>
        <w:t>（9）施工中采用新技术、新工艺、新设备、新材料时，必须制定相应的安全技术措施，施工现场必须具有相关的安全标志牌。</w:t>
      </w:r>
    </w:p>
    <w:p w14:paraId="6BA9D6D2">
      <w:pPr>
        <w:pageBreakBefore w:val="0"/>
        <w:widowControl/>
        <w:shd w:val="clear"/>
        <w:kinsoku/>
        <w:wordWrap/>
        <w:overflowPunct/>
        <w:topLinePunct w:val="0"/>
        <w:autoSpaceDE/>
        <w:autoSpaceDN/>
        <w:bidi w:val="0"/>
        <w:adjustRightInd/>
        <w:spacing w:line="480" w:lineRule="exact"/>
        <w:ind w:firstLine="560" w:firstLineChars="200"/>
        <w:textAlignment w:val="auto"/>
        <w:rPr>
          <w:rFonts w:hint="eastAsia" w:ascii="宋体" w:hAnsi="宋体" w:eastAsia="宋体" w:cs="宋体"/>
          <w:color w:val="000000" w:themeColor="text1"/>
          <w:kern w:val="0"/>
          <w:sz w:val="28"/>
          <w:szCs w:val="28"/>
          <w14:textFill>
            <w14:solidFill>
              <w14:schemeClr w14:val="tx1"/>
            </w14:solidFill>
          </w14:textFill>
        </w:rPr>
      </w:pPr>
      <w:r>
        <w:rPr>
          <w:rFonts w:hint="eastAsia" w:ascii="宋体" w:hAnsi="宋体" w:eastAsia="宋体" w:cs="宋体"/>
          <w:color w:val="000000" w:themeColor="text1"/>
          <w:kern w:val="0"/>
          <w:sz w:val="28"/>
          <w:szCs w:val="28"/>
          <w14:textFill>
            <w14:solidFill>
              <w14:schemeClr w14:val="tx1"/>
            </w14:solidFill>
          </w14:textFill>
        </w:rPr>
        <w:t>（10）</w:t>
      </w:r>
      <w:r>
        <w:rPr>
          <w:rFonts w:hint="eastAsia" w:ascii="宋体" w:hAnsi="宋体" w:eastAsia="宋体" w:cs="宋体"/>
          <w:color w:val="000000" w:themeColor="text1"/>
          <w:kern w:val="0"/>
          <w:sz w:val="28"/>
          <w:szCs w:val="28"/>
          <w:lang w:val="en-US" w:eastAsia="zh-CN"/>
          <w14:textFill>
            <w14:solidFill>
              <w14:schemeClr w14:val="tx1"/>
            </w14:solidFill>
          </w14:textFill>
        </w:rPr>
        <w:t>乙方</w:t>
      </w:r>
      <w:r>
        <w:rPr>
          <w:rFonts w:hint="eastAsia" w:ascii="宋体" w:hAnsi="宋体" w:eastAsia="宋体" w:cs="宋体"/>
          <w:color w:val="000000" w:themeColor="text1"/>
          <w:kern w:val="0"/>
          <w:sz w:val="28"/>
          <w:szCs w:val="28"/>
          <w14:textFill>
            <w14:solidFill>
              <w14:schemeClr w14:val="tx1"/>
            </w14:solidFill>
          </w14:textFill>
        </w:rPr>
        <w:t>必须按照本工程项目特点，组织制定本工程实施中的生产安全事故应急救援预案；如果发生安全事故，应按照《国务院关于特大安全事故行政责任追究的规定》以及其他有关规定，及时上报有关部门，并坚持“四不放过”的原则</w:t>
      </w:r>
      <w:r>
        <w:rPr>
          <w:rFonts w:hint="eastAsia" w:ascii="宋体" w:hAnsi="宋体" w:eastAsia="宋体" w:cs="宋体"/>
          <w:color w:val="000000" w:themeColor="text1"/>
          <w:kern w:val="0"/>
          <w:sz w:val="28"/>
          <w:szCs w:val="28"/>
          <w:lang w:eastAsia="zh-CN"/>
          <w14:textFill>
            <w14:solidFill>
              <w14:schemeClr w14:val="tx1"/>
            </w14:solidFill>
          </w14:textFill>
        </w:rPr>
        <w:t>，</w:t>
      </w:r>
      <w:r>
        <w:rPr>
          <w:rFonts w:hint="eastAsia" w:ascii="宋体" w:hAnsi="宋体" w:eastAsia="宋体" w:cs="宋体"/>
          <w:color w:val="000000" w:themeColor="text1"/>
          <w:kern w:val="0"/>
          <w:sz w:val="28"/>
          <w:szCs w:val="28"/>
          <w14:textFill>
            <w14:solidFill>
              <w14:schemeClr w14:val="tx1"/>
            </w14:solidFill>
          </w14:textFill>
        </w:rPr>
        <w:t>严肃处理相关责任人。</w:t>
      </w:r>
    </w:p>
    <w:p w14:paraId="38836EB0">
      <w:pPr>
        <w:pageBreakBefore w:val="0"/>
        <w:widowControl/>
        <w:shd w:val="clear"/>
        <w:kinsoku/>
        <w:wordWrap/>
        <w:overflowPunct/>
        <w:topLinePunct w:val="0"/>
        <w:autoSpaceDE/>
        <w:autoSpaceDN/>
        <w:bidi w:val="0"/>
        <w:adjustRightInd/>
        <w:spacing w:line="480" w:lineRule="exact"/>
        <w:ind w:firstLine="560" w:firstLineChars="200"/>
        <w:textAlignment w:val="auto"/>
        <w:rPr>
          <w:rFonts w:hint="eastAsia" w:ascii="宋体" w:hAnsi="宋体" w:eastAsia="宋体" w:cs="宋体"/>
          <w:color w:val="000000" w:themeColor="text1"/>
          <w:kern w:val="0"/>
          <w:sz w:val="28"/>
          <w:szCs w:val="28"/>
          <w14:textFill>
            <w14:solidFill>
              <w14:schemeClr w14:val="tx1"/>
            </w14:solidFill>
          </w14:textFill>
        </w:rPr>
      </w:pPr>
      <w:r>
        <w:rPr>
          <w:rFonts w:hint="eastAsia" w:ascii="宋体" w:hAnsi="宋体" w:eastAsia="宋体" w:cs="宋体"/>
          <w:color w:val="000000" w:themeColor="text1"/>
          <w:kern w:val="0"/>
          <w:sz w:val="28"/>
          <w:szCs w:val="28"/>
          <w:lang w:eastAsia="zh-CN"/>
          <w14:textFill>
            <w14:solidFill>
              <w14:schemeClr w14:val="tx1"/>
            </w14:solidFill>
          </w14:textFill>
        </w:rPr>
        <w:t>2.</w:t>
      </w:r>
      <w:r>
        <w:rPr>
          <w:rFonts w:hint="eastAsia" w:ascii="宋体" w:hAnsi="宋体" w:eastAsia="宋体" w:cs="宋体"/>
          <w:color w:val="000000" w:themeColor="text1"/>
          <w:kern w:val="0"/>
          <w:sz w:val="28"/>
          <w:szCs w:val="28"/>
          <w14:textFill>
            <w14:solidFill>
              <w14:schemeClr w14:val="tx1"/>
            </w14:solidFill>
          </w14:textFill>
        </w:rPr>
        <w:t>违约责任</w:t>
      </w:r>
    </w:p>
    <w:p w14:paraId="6475BDDD">
      <w:pPr>
        <w:pageBreakBefore w:val="0"/>
        <w:widowControl/>
        <w:shd w:val="clear"/>
        <w:kinsoku/>
        <w:wordWrap/>
        <w:overflowPunct/>
        <w:topLinePunct w:val="0"/>
        <w:autoSpaceDE/>
        <w:autoSpaceDN/>
        <w:bidi w:val="0"/>
        <w:adjustRightInd/>
        <w:spacing w:line="480" w:lineRule="exact"/>
        <w:ind w:firstLine="560" w:firstLineChars="200"/>
        <w:textAlignment w:val="auto"/>
        <w:rPr>
          <w:rFonts w:hint="eastAsia" w:ascii="宋体" w:hAnsi="宋体" w:eastAsia="宋体" w:cs="宋体"/>
          <w:color w:val="000000" w:themeColor="text1"/>
          <w:kern w:val="0"/>
          <w:sz w:val="28"/>
          <w:szCs w:val="28"/>
          <w14:textFill>
            <w14:solidFill>
              <w14:schemeClr w14:val="tx1"/>
            </w14:solidFill>
          </w14:textFill>
        </w:rPr>
      </w:pPr>
      <w:r>
        <w:rPr>
          <w:rFonts w:hint="eastAsia" w:ascii="宋体" w:hAnsi="宋体" w:eastAsia="宋体" w:cs="宋体"/>
          <w:color w:val="000000" w:themeColor="text1"/>
          <w:kern w:val="0"/>
          <w:sz w:val="28"/>
          <w:szCs w:val="28"/>
          <w:lang w:val="en-US" w:eastAsia="zh-CN"/>
          <w14:textFill>
            <w14:solidFill>
              <w14:schemeClr w14:val="tx1"/>
            </w14:solidFill>
          </w14:textFill>
        </w:rPr>
        <w:t>供应商（乙方）</w:t>
      </w:r>
      <w:r>
        <w:rPr>
          <w:rFonts w:hint="eastAsia" w:ascii="宋体" w:hAnsi="宋体" w:eastAsia="宋体" w:cs="宋体"/>
          <w:color w:val="000000" w:themeColor="text1"/>
          <w:kern w:val="0"/>
          <w:sz w:val="28"/>
          <w:szCs w:val="28"/>
          <w14:textFill>
            <w14:solidFill>
              <w14:schemeClr w14:val="tx1"/>
            </w14:solidFill>
          </w14:textFill>
        </w:rPr>
        <w:t>违约造成安全事故，将依法追究责任。</w:t>
      </w:r>
    </w:p>
    <w:p w14:paraId="047E1A26">
      <w:pPr>
        <w:pageBreakBefore w:val="0"/>
        <w:widowControl/>
        <w:shd w:val="clear"/>
        <w:kinsoku/>
        <w:wordWrap/>
        <w:overflowPunct/>
        <w:topLinePunct w:val="0"/>
        <w:autoSpaceDE/>
        <w:autoSpaceDN/>
        <w:bidi w:val="0"/>
        <w:adjustRightInd/>
        <w:spacing w:line="480" w:lineRule="exact"/>
        <w:ind w:firstLine="560" w:firstLineChars="200"/>
        <w:textAlignment w:val="auto"/>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kern w:val="0"/>
          <w:sz w:val="28"/>
          <w:szCs w:val="28"/>
          <w:lang w:eastAsia="zh-CN"/>
          <w14:textFill>
            <w14:solidFill>
              <w14:schemeClr w14:val="tx1"/>
            </w14:solidFill>
          </w14:textFill>
        </w:rPr>
        <w:t>3.</w:t>
      </w:r>
      <w:r>
        <w:rPr>
          <w:rFonts w:hint="eastAsia" w:ascii="宋体" w:hAnsi="宋体" w:eastAsia="宋体" w:cs="宋体"/>
          <w:color w:val="000000" w:themeColor="text1"/>
          <w:kern w:val="0"/>
          <w:sz w:val="28"/>
          <w:szCs w:val="28"/>
          <w14:textFill>
            <w14:solidFill>
              <w14:schemeClr w14:val="tx1"/>
            </w14:solidFill>
          </w14:textFill>
        </w:rPr>
        <w:t>本承诺书由承诺人签署并加盖单</w:t>
      </w:r>
      <w:r>
        <w:rPr>
          <w:rFonts w:hint="eastAsia" w:ascii="宋体" w:hAnsi="宋体" w:eastAsia="宋体" w:cs="宋体"/>
          <w:color w:val="000000" w:themeColor="text1"/>
          <w:kern w:val="0"/>
          <w:sz w:val="28"/>
          <w:szCs w:val="28"/>
          <w:lang w:eastAsia="zh-CN"/>
          <w14:textFill>
            <w14:solidFill>
              <w14:schemeClr w14:val="tx1"/>
            </w14:solidFill>
          </w14:textFill>
        </w:rPr>
        <w:t>位公</w:t>
      </w:r>
      <w:r>
        <w:rPr>
          <w:rFonts w:hint="eastAsia" w:ascii="宋体" w:hAnsi="宋体" w:eastAsia="宋体" w:cs="宋体"/>
          <w:color w:val="000000" w:themeColor="text1"/>
          <w:kern w:val="0"/>
          <w:sz w:val="28"/>
          <w:szCs w:val="28"/>
          <w14:textFill>
            <w14:solidFill>
              <w14:schemeClr w14:val="tx1"/>
            </w14:solidFill>
          </w14:textFill>
        </w:rPr>
        <w:t>章后生效，全部工程竣工验收后失效。</w:t>
      </w:r>
    </w:p>
    <w:p w14:paraId="540BCE93">
      <w:pPr>
        <w:pageBreakBefore w:val="0"/>
        <w:shd w:val="clear"/>
        <w:kinsoku/>
        <w:wordWrap/>
        <w:overflowPunct/>
        <w:topLinePunct w:val="0"/>
        <w:autoSpaceDE/>
        <w:autoSpaceDN/>
        <w:bidi w:val="0"/>
        <w:adjustRightInd/>
        <w:snapToGrid w:val="0"/>
        <w:spacing w:line="480" w:lineRule="exact"/>
        <w:ind w:firstLine="1120" w:firstLineChars="400"/>
        <w:textAlignment w:val="auto"/>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承诺单位：</w:t>
      </w:r>
      <w:r>
        <w:rPr>
          <w:rFonts w:hint="eastAsia" w:ascii="宋体" w:hAnsi="宋体" w:eastAsia="宋体" w:cs="宋体"/>
          <w:color w:val="000000" w:themeColor="text1"/>
          <w:sz w:val="28"/>
          <w:szCs w:val="28"/>
          <w:u w:val="single"/>
          <w:lang w:val="en-US" w:eastAsia="zh-CN"/>
          <w14:textFill>
            <w14:solidFill>
              <w14:schemeClr w14:val="tx1"/>
            </w14:solidFill>
          </w14:textFill>
        </w:rPr>
        <w:t xml:space="preserve">                         </w:t>
      </w:r>
      <w:r>
        <w:rPr>
          <w:rFonts w:hint="eastAsia" w:ascii="宋体" w:hAnsi="宋体" w:eastAsia="宋体" w:cs="宋体"/>
          <w:color w:val="000000" w:themeColor="text1"/>
          <w:kern w:val="0"/>
          <w:sz w:val="28"/>
          <w:szCs w:val="28"/>
          <w:lang w:val="en-US" w:eastAsia="zh-CN"/>
          <w14:textFill>
            <w14:solidFill>
              <w14:schemeClr w14:val="tx1"/>
            </w14:solidFill>
          </w14:textFill>
        </w:rPr>
        <w:t>（</w:t>
      </w:r>
      <w:r>
        <w:rPr>
          <w:rFonts w:hint="eastAsia" w:ascii="宋体" w:hAnsi="宋体" w:eastAsia="宋体" w:cs="宋体"/>
          <w:color w:val="000000" w:themeColor="text1"/>
          <w:sz w:val="28"/>
          <w:szCs w:val="28"/>
          <w14:textFill>
            <w14:solidFill>
              <w14:schemeClr w14:val="tx1"/>
            </w14:solidFill>
          </w14:textFill>
        </w:rPr>
        <w:t xml:space="preserve">盖单位章） </w:t>
      </w:r>
    </w:p>
    <w:p w14:paraId="23FCE8E3">
      <w:pPr>
        <w:pageBreakBefore w:val="0"/>
        <w:shd w:val="clear"/>
        <w:kinsoku/>
        <w:wordWrap/>
        <w:overflowPunct/>
        <w:topLinePunct w:val="0"/>
        <w:autoSpaceDE/>
        <w:autoSpaceDN/>
        <w:bidi w:val="0"/>
        <w:adjustRightInd/>
        <w:snapToGrid w:val="0"/>
        <w:spacing w:line="480" w:lineRule="exact"/>
        <w:ind w:firstLine="3360" w:firstLineChars="1200"/>
        <w:textAlignment w:val="auto"/>
        <w:rPr>
          <w:rFonts w:hint="eastAsia" w:ascii="宋体" w:hAnsi="宋体" w:eastAsia="宋体" w:cs="宋体"/>
          <w:color w:val="000000" w:themeColor="text1"/>
          <w:sz w:val="28"/>
          <w:szCs w:val="28"/>
          <w14:textFill>
            <w14:solidFill>
              <w14:schemeClr w14:val="tx1"/>
            </w14:solidFill>
          </w14:textFill>
        </w:rPr>
      </w:pPr>
    </w:p>
    <w:p w14:paraId="08C8705D">
      <w:pPr>
        <w:pageBreakBefore w:val="0"/>
        <w:shd w:val="clear"/>
        <w:kinsoku/>
        <w:wordWrap/>
        <w:overflowPunct/>
        <w:topLinePunct w:val="0"/>
        <w:autoSpaceDE/>
        <w:autoSpaceDN/>
        <w:bidi w:val="0"/>
        <w:adjustRightInd/>
        <w:snapToGrid w:val="0"/>
        <w:spacing w:line="480" w:lineRule="exact"/>
        <w:ind w:firstLine="3640" w:firstLineChars="1300"/>
        <w:textAlignment w:val="auto"/>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承诺人：</w:t>
      </w:r>
      <w:r>
        <w:rPr>
          <w:rFonts w:hint="eastAsia" w:ascii="宋体" w:hAnsi="宋体" w:eastAsia="宋体" w:cs="宋体"/>
          <w:color w:val="000000" w:themeColor="text1"/>
          <w:sz w:val="28"/>
          <w:szCs w:val="28"/>
          <w:u w:val="single"/>
          <w14:textFill>
            <w14:solidFill>
              <w14:schemeClr w14:val="tx1"/>
            </w14:solidFill>
          </w14:textFill>
        </w:rPr>
        <w:t xml:space="preserve">   </w:t>
      </w:r>
      <w:r>
        <w:rPr>
          <w:rFonts w:hint="eastAsia" w:ascii="宋体" w:hAnsi="宋体" w:eastAsia="宋体" w:cs="宋体"/>
          <w:color w:val="000000" w:themeColor="text1"/>
          <w:sz w:val="28"/>
          <w:szCs w:val="28"/>
          <w:u w:val="single"/>
          <w:lang w:val="en-US" w:eastAsia="zh-CN"/>
          <w14:textFill>
            <w14:solidFill>
              <w14:schemeClr w14:val="tx1"/>
            </w14:solidFill>
          </w14:textFill>
        </w:rPr>
        <w:t xml:space="preserve">       </w:t>
      </w:r>
      <w:r>
        <w:rPr>
          <w:rFonts w:hint="eastAsia" w:ascii="宋体" w:hAnsi="宋体" w:eastAsia="宋体" w:cs="宋体"/>
          <w:color w:val="000000" w:themeColor="text1"/>
          <w:sz w:val="28"/>
          <w:szCs w:val="28"/>
          <w:u w:val="single"/>
          <w14:textFill>
            <w14:solidFill>
              <w14:schemeClr w14:val="tx1"/>
            </w14:solidFill>
          </w14:textFill>
        </w:rPr>
        <w:t xml:space="preserve">  </w:t>
      </w:r>
      <w:r>
        <w:rPr>
          <w:rFonts w:hint="eastAsia" w:ascii="宋体" w:hAnsi="宋体" w:eastAsia="宋体" w:cs="宋体"/>
          <w:color w:val="000000" w:themeColor="text1"/>
          <w:sz w:val="28"/>
          <w:szCs w:val="28"/>
          <w14:textFill>
            <w14:solidFill>
              <w14:schemeClr w14:val="tx1"/>
            </w14:solidFill>
          </w14:textFill>
        </w:rPr>
        <w:t xml:space="preserve">（签字）                           </w:t>
      </w:r>
    </w:p>
    <w:p w14:paraId="32E1062F">
      <w:pPr>
        <w:pageBreakBefore w:val="0"/>
        <w:shd w:val="clear"/>
        <w:kinsoku/>
        <w:wordWrap/>
        <w:overflowPunct/>
        <w:topLinePunct w:val="0"/>
        <w:autoSpaceDE/>
        <w:autoSpaceDN/>
        <w:bidi w:val="0"/>
        <w:adjustRightInd/>
        <w:snapToGrid w:val="0"/>
        <w:spacing w:line="480" w:lineRule="exact"/>
        <w:ind w:firstLine="280" w:firstLineChars="100"/>
        <w:textAlignment w:val="auto"/>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 xml:space="preserve">                         </w:t>
      </w:r>
    </w:p>
    <w:p w14:paraId="721EFFB9">
      <w:pPr>
        <w:pageBreakBefore w:val="0"/>
        <w:shd w:val="clear"/>
        <w:kinsoku/>
        <w:wordWrap/>
        <w:overflowPunct/>
        <w:topLinePunct w:val="0"/>
        <w:autoSpaceDE/>
        <w:autoSpaceDN/>
        <w:bidi w:val="0"/>
        <w:adjustRightInd/>
        <w:snapToGrid w:val="0"/>
        <w:spacing w:line="480" w:lineRule="exact"/>
        <w:ind w:firstLine="280" w:firstLineChars="100"/>
        <w:textAlignment w:val="auto"/>
        <w:rPr>
          <w:rFonts w:hint="eastAsia" w:ascii="宋体" w:hAnsi="宋体" w:eastAsia="宋体" w:cs="宋体"/>
          <w:color w:val="000000" w:themeColor="text1"/>
          <w:sz w:val="32"/>
          <w:szCs w:val="32"/>
          <w:lang w:val="en-US" w:eastAsia="zh-CN"/>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 xml:space="preserve">  </w:t>
      </w:r>
      <w:r>
        <w:rPr>
          <w:rFonts w:hint="eastAsia" w:ascii="宋体" w:hAnsi="宋体" w:eastAsia="宋体" w:cs="宋体"/>
          <w:color w:val="000000" w:themeColor="text1"/>
          <w:sz w:val="28"/>
          <w:szCs w:val="28"/>
          <w:lang w:val="en-US" w:eastAsia="zh-CN"/>
          <w14:textFill>
            <w14:solidFill>
              <w14:schemeClr w14:val="tx1"/>
            </w14:solidFill>
          </w14:textFill>
        </w:rPr>
        <w:t xml:space="preserve">                      </w:t>
      </w:r>
      <w:r>
        <w:rPr>
          <w:rFonts w:hint="eastAsia" w:ascii="宋体" w:hAnsi="宋体" w:eastAsia="宋体" w:cs="宋体"/>
          <w:color w:val="000000" w:themeColor="text1"/>
          <w:sz w:val="28"/>
          <w:szCs w:val="28"/>
          <w14:textFill>
            <w14:solidFill>
              <w14:schemeClr w14:val="tx1"/>
            </w14:solidFill>
          </w14:textFill>
        </w:rPr>
        <w:t xml:space="preserve"> </w:t>
      </w:r>
      <w:r>
        <w:rPr>
          <w:rFonts w:hint="eastAsia" w:ascii="宋体" w:hAnsi="宋体" w:eastAsia="宋体" w:cs="宋体"/>
          <w:color w:val="000000" w:themeColor="text1"/>
          <w:sz w:val="28"/>
          <w:szCs w:val="28"/>
          <w:u w:val="single"/>
          <w14:textFill>
            <w14:solidFill>
              <w14:schemeClr w14:val="tx1"/>
            </w14:solidFill>
          </w14:textFill>
        </w:rPr>
        <w:t xml:space="preserve">  </w:t>
      </w:r>
      <w:r>
        <w:rPr>
          <w:rFonts w:hint="eastAsia" w:ascii="宋体" w:hAnsi="宋体" w:eastAsia="宋体" w:cs="宋体"/>
          <w:color w:val="000000" w:themeColor="text1"/>
          <w:sz w:val="28"/>
          <w:szCs w:val="28"/>
          <w:u w:val="single"/>
          <w:lang w:val="en-US" w:eastAsia="zh-CN"/>
          <w14:textFill>
            <w14:solidFill>
              <w14:schemeClr w14:val="tx1"/>
            </w14:solidFill>
          </w14:textFill>
        </w:rPr>
        <w:t xml:space="preserve">   </w:t>
      </w:r>
      <w:r>
        <w:rPr>
          <w:rFonts w:hint="eastAsia" w:ascii="宋体" w:hAnsi="宋体" w:eastAsia="宋体" w:cs="宋体"/>
          <w:color w:val="000000" w:themeColor="text1"/>
          <w:sz w:val="28"/>
          <w:szCs w:val="28"/>
          <w:u w:val="single"/>
          <w14:textFill>
            <w14:solidFill>
              <w14:schemeClr w14:val="tx1"/>
            </w14:solidFill>
          </w14:textFill>
        </w:rPr>
        <w:t xml:space="preserve"> </w:t>
      </w:r>
      <w:r>
        <w:rPr>
          <w:rFonts w:hint="eastAsia" w:ascii="宋体" w:hAnsi="宋体" w:eastAsia="宋体" w:cs="宋体"/>
          <w:color w:val="000000" w:themeColor="text1"/>
          <w:sz w:val="28"/>
          <w:szCs w:val="28"/>
          <w14:textFill>
            <w14:solidFill>
              <w14:schemeClr w14:val="tx1"/>
            </w14:solidFill>
          </w14:textFill>
        </w:rPr>
        <w:t>年</w:t>
      </w:r>
      <w:r>
        <w:rPr>
          <w:rFonts w:hint="eastAsia" w:ascii="宋体" w:hAnsi="宋体" w:eastAsia="宋体" w:cs="宋体"/>
          <w:color w:val="000000" w:themeColor="text1"/>
          <w:sz w:val="28"/>
          <w:szCs w:val="28"/>
          <w:u w:val="single"/>
          <w14:textFill>
            <w14:solidFill>
              <w14:schemeClr w14:val="tx1"/>
            </w14:solidFill>
          </w14:textFill>
        </w:rPr>
        <w:t xml:space="preserve"> </w:t>
      </w:r>
      <w:r>
        <w:rPr>
          <w:rFonts w:hint="eastAsia" w:ascii="宋体" w:hAnsi="宋体" w:eastAsia="宋体" w:cs="宋体"/>
          <w:color w:val="000000" w:themeColor="text1"/>
          <w:sz w:val="28"/>
          <w:szCs w:val="28"/>
          <w:u w:val="single"/>
          <w:lang w:val="en-US" w:eastAsia="zh-CN"/>
          <w14:textFill>
            <w14:solidFill>
              <w14:schemeClr w14:val="tx1"/>
            </w14:solidFill>
          </w14:textFill>
        </w:rPr>
        <w:t xml:space="preserve">   </w:t>
      </w:r>
      <w:r>
        <w:rPr>
          <w:rFonts w:hint="eastAsia" w:ascii="宋体" w:hAnsi="宋体" w:eastAsia="宋体" w:cs="宋体"/>
          <w:color w:val="000000" w:themeColor="text1"/>
          <w:sz w:val="28"/>
          <w:szCs w:val="28"/>
          <w14:textFill>
            <w14:solidFill>
              <w14:schemeClr w14:val="tx1"/>
            </w14:solidFill>
          </w14:textFill>
        </w:rPr>
        <w:t>月</w:t>
      </w:r>
      <w:r>
        <w:rPr>
          <w:rFonts w:hint="eastAsia" w:ascii="宋体" w:hAnsi="宋体" w:eastAsia="宋体" w:cs="宋体"/>
          <w:color w:val="000000" w:themeColor="text1"/>
          <w:sz w:val="28"/>
          <w:szCs w:val="28"/>
          <w:u w:val="single"/>
          <w14:textFill>
            <w14:solidFill>
              <w14:schemeClr w14:val="tx1"/>
            </w14:solidFill>
          </w14:textFill>
        </w:rPr>
        <w:t xml:space="preserve"> </w:t>
      </w:r>
      <w:r>
        <w:rPr>
          <w:rFonts w:hint="eastAsia" w:ascii="宋体" w:hAnsi="宋体" w:eastAsia="宋体" w:cs="宋体"/>
          <w:color w:val="000000" w:themeColor="text1"/>
          <w:sz w:val="28"/>
          <w:szCs w:val="28"/>
          <w:u w:val="single"/>
          <w:lang w:val="en-US" w:eastAsia="zh-CN"/>
          <w14:textFill>
            <w14:solidFill>
              <w14:schemeClr w14:val="tx1"/>
            </w14:solidFill>
          </w14:textFill>
        </w:rPr>
        <w:t xml:space="preserve">  </w:t>
      </w:r>
      <w:r>
        <w:rPr>
          <w:rFonts w:hint="eastAsia" w:ascii="宋体" w:hAnsi="宋体" w:eastAsia="宋体" w:cs="宋体"/>
          <w:color w:val="000000" w:themeColor="text1"/>
          <w:sz w:val="28"/>
          <w:szCs w:val="28"/>
          <w:u w:val="single"/>
          <w14:textFill>
            <w14:solidFill>
              <w14:schemeClr w14:val="tx1"/>
            </w14:solidFill>
          </w14:textFill>
        </w:rPr>
        <w:t xml:space="preserve"> </w:t>
      </w:r>
      <w:r>
        <w:rPr>
          <w:rFonts w:hint="eastAsia" w:ascii="宋体" w:hAnsi="宋体" w:eastAsia="宋体" w:cs="宋体"/>
          <w:color w:val="000000" w:themeColor="text1"/>
          <w:sz w:val="28"/>
          <w:szCs w:val="28"/>
          <w14:textFill>
            <w14:solidFill>
              <w14:schemeClr w14:val="tx1"/>
            </w14:solidFill>
          </w14:textFill>
        </w:rPr>
        <w:t>日</w:t>
      </w:r>
    </w:p>
    <w:p w14:paraId="7384FB06">
      <w:pPr>
        <w:keepNext w:val="0"/>
        <w:keepLines w:val="0"/>
        <w:pageBreakBefore w:val="0"/>
        <w:widowControl w:val="0"/>
        <w:shd w:val="clear"/>
        <w:kinsoku/>
        <w:wordWrap/>
        <w:overflowPunct/>
        <w:topLinePunct w:val="0"/>
        <w:autoSpaceDE/>
        <w:autoSpaceDN/>
        <w:bidi w:val="0"/>
        <w:adjustRightInd/>
        <w:snapToGrid/>
        <w:spacing w:line="600" w:lineRule="exact"/>
        <w:textAlignment w:val="auto"/>
        <w:rPr>
          <w:rFonts w:hint="eastAsia" w:ascii="宋体" w:hAnsi="宋体" w:eastAsia="宋体" w:cs="宋体"/>
          <w:color w:val="000000" w:themeColor="text1"/>
          <w:sz w:val="28"/>
          <w:szCs w:val="28"/>
          <w:lang w:val="en-US" w:eastAsia="zh-CN"/>
          <w14:textFill>
            <w14:solidFill>
              <w14:schemeClr w14:val="tx1"/>
            </w14:solidFill>
          </w14:textFill>
        </w:rPr>
      </w:pPr>
    </w:p>
    <w:p w14:paraId="26D8DF11">
      <w:pPr>
        <w:shd w:val="clear"/>
        <w:spacing w:line="360" w:lineRule="auto"/>
        <w:rPr>
          <w:rFonts w:hint="eastAsia" w:ascii="宋体" w:hAnsi="宋体" w:eastAsia="宋体" w:cs="宋体"/>
          <w:color w:val="000000" w:themeColor="text1"/>
          <w:sz w:val="28"/>
          <w:szCs w:val="40"/>
          <w14:textFill>
            <w14:solidFill>
              <w14:schemeClr w14:val="tx1"/>
            </w14:solidFill>
          </w14:textFill>
        </w:rPr>
      </w:pPr>
    </w:p>
    <w:p w14:paraId="458983F3">
      <w:pPr>
        <w:pStyle w:val="2"/>
        <w:shd w:val="clear"/>
        <w:ind w:left="0" w:leftChars="0" w:firstLine="562" w:firstLineChars="200"/>
        <w:rPr>
          <w:rFonts w:hint="eastAsia" w:ascii="宋体" w:hAnsi="宋体" w:eastAsia="宋体" w:cs="宋体"/>
          <w:b/>
          <w:bCs/>
          <w:color w:val="000000" w:themeColor="text1"/>
          <w:sz w:val="28"/>
          <w:szCs w:val="28"/>
          <w:highlight w:val="none"/>
          <w:lang w:eastAsia="zh-CN"/>
          <w14:textFill>
            <w14:solidFill>
              <w14:schemeClr w14:val="tx1"/>
            </w14:solidFill>
          </w14:textFill>
        </w:rPr>
      </w:pPr>
    </w:p>
    <w:p w14:paraId="3A6E9007">
      <w:pPr>
        <w:pStyle w:val="2"/>
        <w:shd w:val="clear"/>
        <w:rPr>
          <w:rFonts w:hint="eastAsia" w:ascii="宋体" w:hAnsi="宋体" w:eastAsia="宋体" w:cs="宋体"/>
          <w:b/>
          <w:bCs/>
          <w:color w:val="000000" w:themeColor="text1"/>
          <w:sz w:val="28"/>
          <w:szCs w:val="28"/>
          <w:highlight w:val="none"/>
          <w:lang w:eastAsia="zh-CN"/>
          <w14:textFill>
            <w14:solidFill>
              <w14:schemeClr w14:val="tx1"/>
            </w14:solidFill>
          </w14:textFill>
        </w:rPr>
      </w:pPr>
    </w:p>
    <w:bookmarkEnd w:id="231"/>
    <w:p w14:paraId="7B8EE063">
      <w:pPr>
        <w:shd w:val="clear"/>
        <w:rPr>
          <w:rFonts w:hint="eastAsia" w:ascii="宋体" w:hAnsi="宋体" w:eastAsia="宋体" w:cs="宋体"/>
          <w:color w:val="000000" w:themeColor="text1"/>
          <w:sz w:val="28"/>
          <w:szCs w:val="40"/>
          <w14:textFill>
            <w14:solidFill>
              <w14:schemeClr w14:val="tx1"/>
            </w14:solidFill>
          </w14:textFill>
        </w:rPr>
      </w:pPr>
      <w:bookmarkStart w:id="232" w:name="_Toc12364"/>
      <w:bookmarkStart w:id="233" w:name="_Toc13995"/>
      <w:bookmarkStart w:id="234" w:name="_Toc22709"/>
      <w:bookmarkStart w:id="235" w:name="_Toc21743"/>
      <w:r>
        <w:rPr>
          <w:rFonts w:hint="eastAsia" w:ascii="宋体" w:hAnsi="宋体" w:eastAsia="宋体" w:cs="宋体"/>
          <w:color w:val="000000" w:themeColor="text1"/>
          <w:sz w:val="28"/>
          <w:szCs w:val="40"/>
          <w14:textFill>
            <w14:solidFill>
              <w14:schemeClr w14:val="tx1"/>
            </w14:solidFill>
          </w14:textFill>
        </w:rPr>
        <w:br w:type="page"/>
      </w:r>
    </w:p>
    <w:p w14:paraId="269D01FB">
      <w:pPr>
        <w:pStyle w:val="3"/>
        <w:shd w:val="clear"/>
        <w:bidi w:val="0"/>
        <w:jc w:val="center"/>
        <w:rPr>
          <w:rFonts w:hint="eastAsia" w:ascii="宋体" w:hAnsi="宋体" w:eastAsia="宋体" w:cs="宋体"/>
          <w:color w:val="000000" w:themeColor="text1"/>
          <w:sz w:val="28"/>
          <w:szCs w:val="40"/>
          <w14:textFill>
            <w14:solidFill>
              <w14:schemeClr w14:val="tx1"/>
            </w14:solidFill>
          </w14:textFill>
        </w:rPr>
      </w:pPr>
      <w:r>
        <w:rPr>
          <w:rFonts w:hint="eastAsia" w:ascii="宋体" w:hAnsi="宋体" w:eastAsia="宋体" w:cs="宋体"/>
          <w:color w:val="000000" w:themeColor="text1"/>
          <w:sz w:val="28"/>
          <w:szCs w:val="40"/>
          <w14:textFill>
            <w14:solidFill>
              <w14:schemeClr w14:val="tx1"/>
            </w14:solidFill>
          </w14:textFill>
        </w:rPr>
        <w:t>第</w:t>
      </w:r>
      <w:r>
        <w:rPr>
          <w:rFonts w:hint="eastAsia" w:ascii="宋体" w:hAnsi="宋体" w:eastAsia="宋体" w:cs="宋体"/>
          <w:color w:val="000000" w:themeColor="text1"/>
          <w:sz w:val="28"/>
          <w:szCs w:val="40"/>
          <w:lang w:eastAsia="zh-CN"/>
          <w14:textFill>
            <w14:solidFill>
              <w14:schemeClr w14:val="tx1"/>
            </w14:solidFill>
          </w14:textFill>
        </w:rPr>
        <w:t>七</w:t>
      </w:r>
      <w:r>
        <w:rPr>
          <w:rFonts w:hint="eastAsia" w:ascii="宋体" w:hAnsi="宋体" w:eastAsia="宋体" w:cs="宋体"/>
          <w:color w:val="000000" w:themeColor="text1"/>
          <w:sz w:val="28"/>
          <w:szCs w:val="40"/>
          <w14:textFill>
            <w14:solidFill>
              <w14:schemeClr w14:val="tx1"/>
            </w14:solidFill>
          </w14:textFill>
        </w:rPr>
        <w:t>部分  谈判响应文件格式</w:t>
      </w:r>
      <w:bookmarkEnd w:id="232"/>
      <w:bookmarkEnd w:id="233"/>
      <w:bookmarkEnd w:id="234"/>
      <w:bookmarkEnd w:id="235"/>
    </w:p>
    <w:p w14:paraId="511A5129">
      <w:pPr>
        <w:shd w:val="clear"/>
        <w:spacing w:line="360" w:lineRule="auto"/>
        <w:rPr>
          <w:rFonts w:hint="eastAsia" w:ascii="宋体" w:hAnsi="宋体" w:eastAsia="宋体" w:cs="宋体"/>
          <w:b/>
          <w:bCs/>
          <w:color w:val="000000" w:themeColor="text1"/>
          <w:sz w:val="32"/>
          <w:szCs w:val="32"/>
          <w14:textFill>
            <w14:solidFill>
              <w14:schemeClr w14:val="tx1"/>
            </w14:solidFill>
          </w14:textFill>
        </w:rPr>
      </w:pPr>
    </w:p>
    <w:p w14:paraId="067BF8ED">
      <w:pPr>
        <w:shd w:val="clear"/>
        <w:spacing w:line="360" w:lineRule="auto"/>
        <w:ind w:left="321" w:hanging="321" w:hangingChars="100"/>
        <w:jc w:val="left"/>
        <w:rPr>
          <w:rFonts w:hint="eastAsia" w:ascii="宋体" w:hAnsi="宋体" w:eastAsia="宋体" w:cs="宋体"/>
          <w:b/>
          <w:bCs/>
          <w:color w:val="000000" w:themeColor="text1"/>
          <w:sz w:val="32"/>
          <w:szCs w:val="32"/>
          <w:lang w:val="en-US" w:eastAsia="zh-CN"/>
          <w14:textFill>
            <w14:solidFill>
              <w14:schemeClr w14:val="tx1"/>
            </w14:solidFill>
          </w14:textFill>
        </w:rPr>
      </w:pPr>
      <w:r>
        <w:rPr>
          <w:rFonts w:hint="eastAsia" w:ascii="宋体" w:hAnsi="宋体" w:eastAsia="宋体" w:cs="宋体"/>
          <w:b/>
          <w:color w:val="000000" w:themeColor="text1"/>
          <w:sz w:val="32"/>
          <w14:textFill>
            <w14:solidFill>
              <w14:schemeClr w14:val="tx1"/>
            </w14:solidFill>
          </w14:textFill>
        </w:rPr>
        <w:t>采购编号：</w:t>
      </w:r>
      <w:r>
        <w:rPr>
          <w:rFonts w:hint="eastAsia" w:ascii="宋体" w:hAnsi="宋体" w:eastAsia="宋体" w:cs="宋体"/>
          <w:b/>
          <w:color w:val="000000" w:themeColor="text1"/>
          <w:sz w:val="32"/>
          <w:lang w:eastAsia="zh-CN"/>
          <w14:textFill>
            <w14:solidFill>
              <w14:schemeClr w14:val="tx1"/>
            </w14:solidFill>
          </w14:textFill>
        </w:rPr>
        <w:t xml:space="preserve"> JWZH-2026-02</w:t>
      </w:r>
      <w:r>
        <w:rPr>
          <w:rFonts w:hint="eastAsia" w:ascii="宋体" w:hAnsi="宋体" w:eastAsia="宋体" w:cs="宋体"/>
          <w:b/>
          <w:bCs/>
          <w:color w:val="000000" w:themeColor="text1"/>
          <w:sz w:val="32"/>
          <w:szCs w:val="32"/>
          <w14:textFill>
            <w14:solidFill>
              <w14:schemeClr w14:val="tx1"/>
            </w14:solidFill>
          </w14:textFill>
        </w:rPr>
        <w:t xml:space="preserve"> </w:t>
      </w:r>
      <w:r>
        <w:rPr>
          <w:rFonts w:hint="eastAsia" w:ascii="宋体" w:hAnsi="宋体" w:eastAsia="宋体" w:cs="宋体"/>
          <w:b/>
          <w:bCs/>
          <w:color w:val="000000" w:themeColor="text1"/>
          <w:sz w:val="32"/>
          <w:szCs w:val="32"/>
          <w:lang w:val="en-US" w:eastAsia="zh-CN"/>
          <w14:textFill>
            <w14:solidFill>
              <w14:schemeClr w14:val="tx1"/>
            </w14:solidFill>
          </w14:textFill>
        </w:rPr>
        <w:t xml:space="preserve">            </w:t>
      </w:r>
      <w:r>
        <w:rPr>
          <w:rFonts w:hint="eastAsia" w:ascii="宋体" w:hAnsi="宋体" w:eastAsia="宋体" w:cs="宋体"/>
          <w:b/>
          <w:bCs/>
          <w:color w:val="000000" w:themeColor="text1"/>
          <w:sz w:val="32"/>
          <w:szCs w:val="32"/>
          <w14:textFill>
            <w14:solidFill>
              <w14:schemeClr w14:val="tx1"/>
            </w14:solidFill>
          </w14:textFill>
        </w:rPr>
        <w:t xml:space="preserve"> </w:t>
      </w:r>
      <w:r>
        <w:rPr>
          <w:rFonts w:hint="eastAsia" w:ascii="宋体" w:hAnsi="宋体" w:eastAsia="宋体" w:cs="宋体"/>
          <w:b/>
          <w:bCs/>
          <w:color w:val="000000" w:themeColor="text1"/>
          <w:sz w:val="32"/>
          <w:szCs w:val="32"/>
          <w:lang w:val="en-US" w:eastAsia="zh-CN"/>
          <w14:textFill>
            <w14:solidFill>
              <w14:schemeClr w14:val="tx1"/>
            </w14:solidFill>
          </w14:textFill>
        </w:rPr>
        <w:t xml:space="preserve">            正/副本</w:t>
      </w:r>
    </w:p>
    <w:p w14:paraId="17241327">
      <w:pPr>
        <w:pStyle w:val="2"/>
        <w:shd w:val="clear"/>
        <w:rPr>
          <w:rFonts w:hint="eastAsia" w:ascii="宋体" w:hAnsi="宋体" w:eastAsia="宋体" w:cs="宋体"/>
          <w:color w:val="000000" w:themeColor="text1"/>
          <w:lang w:val="en-US" w:eastAsia="zh-CN"/>
          <w14:textFill>
            <w14:solidFill>
              <w14:schemeClr w14:val="tx1"/>
            </w14:solidFill>
          </w14:textFill>
        </w:rPr>
      </w:pPr>
    </w:p>
    <w:p w14:paraId="4C6C0D6A">
      <w:pPr>
        <w:shd w:val="clear"/>
        <w:spacing w:line="360" w:lineRule="auto"/>
        <w:rPr>
          <w:rFonts w:hint="eastAsia" w:ascii="宋体" w:hAnsi="宋体" w:eastAsia="宋体" w:cs="宋体"/>
          <w:b/>
          <w:color w:val="000000" w:themeColor="text1"/>
          <w:sz w:val="32"/>
          <w14:textFill>
            <w14:solidFill>
              <w14:schemeClr w14:val="tx1"/>
            </w14:solidFill>
          </w14:textFill>
        </w:rPr>
      </w:pPr>
      <w:r>
        <w:rPr>
          <w:rFonts w:hint="eastAsia" w:ascii="宋体" w:hAnsi="宋体" w:eastAsia="宋体" w:cs="宋体"/>
          <w:b/>
          <w:bCs/>
          <w:color w:val="000000" w:themeColor="text1"/>
          <w:sz w:val="32"/>
          <w:szCs w:val="32"/>
          <w14:textFill>
            <w14:solidFill>
              <w14:schemeClr w14:val="tx1"/>
            </w14:solidFill>
          </w14:textFill>
        </w:rPr>
        <w:t xml:space="preserve">                                  </w:t>
      </w:r>
      <w:r>
        <w:rPr>
          <w:rFonts w:hint="eastAsia" w:ascii="宋体" w:hAnsi="宋体" w:eastAsia="宋体" w:cs="宋体"/>
          <w:b/>
          <w:bCs/>
          <w:color w:val="000000" w:themeColor="text1"/>
          <w:sz w:val="32"/>
          <w:szCs w:val="32"/>
          <w:lang w:val="en-US" w:eastAsia="zh-CN"/>
          <w14:textFill>
            <w14:solidFill>
              <w14:schemeClr w14:val="tx1"/>
            </w14:solidFill>
          </w14:textFill>
        </w:rPr>
        <w:t xml:space="preserve">   </w:t>
      </w:r>
      <w:bookmarkStart w:id="236" w:name="_Toc3870"/>
    </w:p>
    <w:bookmarkEnd w:id="236"/>
    <w:p w14:paraId="6338E8F8">
      <w:pPr>
        <w:shd w:val="clear"/>
        <w:spacing w:line="360" w:lineRule="auto"/>
        <w:ind w:firstLine="723" w:firstLineChars="200"/>
        <w:rPr>
          <w:rFonts w:hint="eastAsia" w:ascii="宋体" w:hAnsi="宋体" w:eastAsia="宋体" w:cs="宋体"/>
          <w:b/>
          <w:bCs/>
          <w:color w:val="000000" w:themeColor="text1"/>
          <w:sz w:val="36"/>
          <w:u w:val="single"/>
          <w14:textFill>
            <w14:solidFill>
              <w14:schemeClr w14:val="tx1"/>
            </w14:solidFill>
          </w14:textFill>
        </w:rPr>
      </w:pPr>
      <w:r>
        <w:rPr>
          <w:rFonts w:hint="eastAsia" w:ascii="宋体" w:hAnsi="宋体" w:eastAsia="宋体" w:cs="宋体"/>
          <w:b/>
          <w:bCs/>
          <w:color w:val="000000" w:themeColor="text1"/>
          <w:sz w:val="36"/>
          <w:u w:val="single"/>
          <w14:textFill>
            <w14:solidFill>
              <w14:schemeClr w14:val="tx1"/>
            </w14:solidFill>
          </w14:textFill>
        </w:rPr>
        <w:t xml:space="preserve">                           </w:t>
      </w:r>
      <w:r>
        <w:rPr>
          <w:rFonts w:hint="eastAsia" w:ascii="宋体" w:hAnsi="宋体" w:eastAsia="宋体" w:cs="宋体"/>
          <w:b/>
          <w:bCs/>
          <w:color w:val="000000" w:themeColor="text1"/>
          <w:sz w:val="36"/>
          <w:u w:val="single"/>
          <w:lang w:val="en-US" w:eastAsia="zh-CN"/>
          <w14:textFill>
            <w14:solidFill>
              <w14:schemeClr w14:val="tx1"/>
            </w14:solidFill>
          </w14:textFill>
        </w:rPr>
        <w:t xml:space="preserve"> </w:t>
      </w:r>
      <w:r>
        <w:rPr>
          <w:rFonts w:hint="eastAsia" w:ascii="宋体" w:hAnsi="宋体" w:eastAsia="宋体" w:cs="宋体"/>
          <w:b/>
          <w:bCs/>
          <w:color w:val="000000" w:themeColor="text1"/>
          <w:sz w:val="36"/>
          <w:u w:val="single"/>
          <w14:textFill>
            <w14:solidFill>
              <w14:schemeClr w14:val="tx1"/>
            </w14:solidFill>
          </w14:textFill>
        </w:rPr>
        <w:t xml:space="preserve">（项目名称） </w:t>
      </w:r>
    </w:p>
    <w:p w14:paraId="35BC5C2A">
      <w:pPr>
        <w:shd w:val="clear"/>
        <w:spacing w:line="360" w:lineRule="auto"/>
        <w:ind w:firstLine="720" w:firstLineChars="200"/>
        <w:rPr>
          <w:rFonts w:hint="eastAsia" w:ascii="宋体" w:hAnsi="宋体" w:eastAsia="宋体" w:cs="宋体"/>
          <w:color w:val="000000" w:themeColor="text1"/>
          <w:sz w:val="36"/>
          <w:u w:val="single"/>
          <w14:textFill>
            <w14:solidFill>
              <w14:schemeClr w14:val="tx1"/>
            </w14:solidFill>
          </w14:textFill>
        </w:rPr>
      </w:pPr>
    </w:p>
    <w:p w14:paraId="4071B8BB">
      <w:pPr>
        <w:shd w:val="clear"/>
        <w:spacing w:line="360" w:lineRule="auto"/>
        <w:rPr>
          <w:rFonts w:hint="eastAsia" w:ascii="宋体" w:hAnsi="宋体" w:eastAsia="宋体" w:cs="宋体"/>
          <w:b/>
          <w:color w:val="000000" w:themeColor="text1"/>
          <w:sz w:val="24"/>
          <w:szCs w:val="24"/>
          <w:u w:val="single"/>
          <w14:textFill>
            <w14:solidFill>
              <w14:schemeClr w14:val="tx1"/>
            </w14:solidFill>
          </w14:textFill>
        </w:rPr>
      </w:pPr>
    </w:p>
    <w:p w14:paraId="5DF19A8A">
      <w:pPr>
        <w:keepNext/>
        <w:keepLines/>
        <w:widowControl w:val="0"/>
        <w:shd w:val="clear"/>
        <w:spacing w:line="360" w:lineRule="auto"/>
        <w:jc w:val="both"/>
        <w:outlineLvl w:val="9"/>
        <w:rPr>
          <w:rFonts w:hint="eastAsia" w:ascii="宋体" w:hAnsi="宋体" w:eastAsia="宋体" w:cs="宋体"/>
          <w:b/>
          <w:bCs/>
          <w:color w:val="000000" w:themeColor="text1"/>
          <w:sz w:val="34"/>
          <w:szCs w:val="28"/>
          <w:lang w:val="en-US" w:eastAsia="zh-CN" w:bidi="ar-SA"/>
          <w14:textFill>
            <w14:solidFill>
              <w14:schemeClr w14:val="tx1"/>
            </w14:solidFill>
          </w14:textFill>
        </w:rPr>
      </w:pPr>
    </w:p>
    <w:p w14:paraId="28CA33FA">
      <w:pPr>
        <w:shd w:val="clear"/>
        <w:spacing w:line="360" w:lineRule="auto"/>
        <w:jc w:val="center"/>
        <w:rPr>
          <w:rFonts w:hint="eastAsia" w:ascii="宋体" w:hAnsi="宋体" w:eastAsia="宋体" w:cs="宋体"/>
          <w:b/>
          <w:color w:val="000000" w:themeColor="text1"/>
          <w:sz w:val="84"/>
          <w:szCs w:val="52"/>
          <w14:textFill>
            <w14:solidFill>
              <w14:schemeClr w14:val="tx1"/>
            </w14:solidFill>
          </w14:textFill>
        </w:rPr>
      </w:pPr>
      <w:r>
        <w:rPr>
          <w:rFonts w:hint="eastAsia" w:ascii="宋体" w:hAnsi="宋体" w:eastAsia="宋体" w:cs="宋体"/>
          <w:b/>
          <w:color w:val="000000" w:themeColor="text1"/>
          <w:sz w:val="84"/>
          <w:szCs w:val="52"/>
          <w14:textFill>
            <w14:solidFill>
              <w14:schemeClr w14:val="tx1"/>
            </w14:solidFill>
          </w14:textFill>
        </w:rPr>
        <w:t xml:space="preserve">谈判响应文件 </w:t>
      </w:r>
    </w:p>
    <w:p w14:paraId="15273577">
      <w:pPr>
        <w:shd w:val="clear"/>
        <w:spacing w:line="600" w:lineRule="auto"/>
        <w:rPr>
          <w:rFonts w:hint="eastAsia" w:ascii="宋体" w:hAnsi="宋体" w:eastAsia="宋体" w:cs="宋体"/>
          <w:b/>
          <w:color w:val="000000" w:themeColor="text1"/>
          <w:sz w:val="32"/>
          <w:szCs w:val="32"/>
          <w14:textFill>
            <w14:solidFill>
              <w14:schemeClr w14:val="tx1"/>
            </w14:solidFill>
          </w14:textFill>
        </w:rPr>
      </w:pPr>
    </w:p>
    <w:p w14:paraId="5C0D9C7E">
      <w:pPr>
        <w:keepNext/>
        <w:keepLines/>
        <w:widowControl w:val="0"/>
        <w:shd w:val="clear"/>
        <w:spacing w:line="360" w:lineRule="auto"/>
        <w:jc w:val="both"/>
        <w:outlineLvl w:val="9"/>
        <w:rPr>
          <w:rFonts w:hint="eastAsia" w:ascii="宋体" w:hAnsi="宋体" w:eastAsia="宋体" w:cs="宋体"/>
          <w:b/>
          <w:bCs/>
          <w:color w:val="000000" w:themeColor="text1"/>
          <w:sz w:val="32"/>
          <w:szCs w:val="32"/>
          <w:lang w:val="en-US" w:eastAsia="zh-CN" w:bidi="ar-SA"/>
          <w14:textFill>
            <w14:solidFill>
              <w14:schemeClr w14:val="tx1"/>
            </w14:solidFill>
          </w14:textFill>
        </w:rPr>
      </w:pPr>
    </w:p>
    <w:p w14:paraId="6D926C92">
      <w:pPr>
        <w:shd w:val="clear"/>
        <w:rPr>
          <w:rFonts w:hint="eastAsia" w:ascii="宋体" w:hAnsi="宋体" w:eastAsia="宋体" w:cs="宋体"/>
          <w:color w:val="000000" w:themeColor="text1"/>
          <w14:textFill>
            <w14:solidFill>
              <w14:schemeClr w14:val="tx1"/>
            </w14:solidFill>
          </w14:textFill>
        </w:rPr>
      </w:pPr>
    </w:p>
    <w:p w14:paraId="4BED4735">
      <w:pPr>
        <w:shd w:val="clear"/>
        <w:spacing w:line="600" w:lineRule="auto"/>
        <w:ind w:firstLine="1265" w:firstLineChars="450"/>
        <w:rPr>
          <w:rFonts w:hint="eastAsia" w:ascii="宋体" w:hAnsi="宋体" w:eastAsia="宋体" w:cs="宋体"/>
          <w:b/>
          <w:color w:val="000000" w:themeColor="text1"/>
          <w:sz w:val="28"/>
          <w14:textFill>
            <w14:solidFill>
              <w14:schemeClr w14:val="tx1"/>
            </w14:solidFill>
          </w14:textFill>
        </w:rPr>
      </w:pPr>
      <w:r>
        <w:rPr>
          <w:rFonts w:hint="eastAsia" w:ascii="宋体" w:hAnsi="宋体" w:eastAsia="宋体" w:cs="宋体"/>
          <w:b/>
          <w:color w:val="000000" w:themeColor="text1"/>
          <w:sz w:val="28"/>
          <w14:textFill>
            <w14:solidFill>
              <w14:schemeClr w14:val="tx1"/>
            </w14:solidFill>
          </w14:textFill>
        </w:rPr>
        <w:t xml:space="preserve"> 供应商：</w:t>
      </w:r>
      <w:r>
        <w:rPr>
          <w:rFonts w:hint="eastAsia" w:ascii="宋体" w:hAnsi="宋体" w:eastAsia="宋体" w:cs="宋体"/>
          <w:b/>
          <w:color w:val="000000" w:themeColor="text1"/>
          <w:sz w:val="28"/>
          <w:u w:val="single"/>
          <w14:textFill>
            <w14:solidFill>
              <w14:schemeClr w14:val="tx1"/>
            </w14:solidFill>
          </w14:textFill>
        </w:rPr>
        <w:t xml:space="preserve">                  </w:t>
      </w:r>
      <w:r>
        <w:rPr>
          <w:rFonts w:hint="eastAsia" w:ascii="宋体" w:hAnsi="宋体" w:eastAsia="宋体" w:cs="宋体"/>
          <w:b/>
          <w:color w:val="000000" w:themeColor="text1"/>
          <w:sz w:val="28"/>
          <w:u w:val="single"/>
          <w:lang w:val="en-US" w:eastAsia="zh-CN"/>
          <w14:textFill>
            <w14:solidFill>
              <w14:schemeClr w14:val="tx1"/>
            </w14:solidFill>
          </w14:textFill>
        </w:rPr>
        <w:t xml:space="preserve">   </w:t>
      </w:r>
      <w:r>
        <w:rPr>
          <w:rFonts w:hint="eastAsia" w:ascii="宋体" w:hAnsi="宋体" w:eastAsia="宋体" w:cs="宋体"/>
          <w:b/>
          <w:color w:val="000000" w:themeColor="text1"/>
          <w:sz w:val="28"/>
          <w:u w:val="single"/>
          <w14:textFill>
            <w14:solidFill>
              <w14:schemeClr w14:val="tx1"/>
            </w14:solidFill>
          </w14:textFill>
        </w:rPr>
        <w:t xml:space="preserve">   </w:t>
      </w:r>
      <w:r>
        <w:rPr>
          <w:rFonts w:hint="eastAsia" w:ascii="宋体" w:hAnsi="宋体" w:eastAsia="宋体" w:cs="宋体"/>
          <w:b/>
          <w:color w:val="000000" w:themeColor="text1"/>
          <w:sz w:val="28"/>
          <w14:textFill>
            <w14:solidFill>
              <w14:schemeClr w14:val="tx1"/>
            </w14:solidFill>
          </w14:textFill>
        </w:rPr>
        <w:t xml:space="preserve">（盖章）  </w:t>
      </w:r>
    </w:p>
    <w:p w14:paraId="411F1660">
      <w:pPr>
        <w:pStyle w:val="2"/>
        <w:shd w:val="clear"/>
        <w:spacing w:line="600" w:lineRule="auto"/>
        <w:ind w:firstLine="1405" w:firstLineChars="500"/>
        <w:rPr>
          <w:rFonts w:hint="eastAsia" w:ascii="宋体" w:hAnsi="宋体" w:eastAsia="宋体" w:cs="宋体"/>
          <w:color w:val="000000" w:themeColor="text1"/>
          <w:u w:val="none"/>
          <w:lang w:val="en-US" w:eastAsia="zh-CN"/>
          <w14:textFill>
            <w14:solidFill>
              <w14:schemeClr w14:val="tx1"/>
            </w14:solidFill>
          </w14:textFill>
        </w:rPr>
      </w:pPr>
      <w:r>
        <w:rPr>
          <w:rFonts w:hint="eastAsia" w:ascii="宋体" w:hAnsi="宋体" w:eastAsia="宋体" w:cs="宋体"/>
          <w:b/>
          <w:color w:val="000000" w:themeColor="text1"/>
          <w:sz w:val="28"/>
          <w:highlight w:val="none"/>
          <w:lang w:val="en-US" w:eastAsia="zh-CN"/>
          <w14:textFill>
            <w14:solidFill>
              <w14:schemeClr w14:val="tx1"/>
            </w14:solidFill>
          </w14:textFill>
        </w:rPr>
        <w:t>法定代表人或被授权人：</w:t>
      </w:r>
      <w:r>
        <w:rPr>
          <w:rFonts w:hint="eastAsia" w:ascii="宋体" w:hAnsi="宋体" w:eastAsia="宋体" w:cs="宋体"/>
          <w:b/>
          <w:color w:val="000000" w:themeColor="text1"/>
          <w:sz w:val="28"/>
          <w:highlight w:val="none"/>
          <w:u w:val="single"/>
          <w:lang w:val="en-US" w:eastAsia="zh-CN"/>
          <w14:textFill>
            <w14:solidFill>
              <w14:schemeClr w14:val="tx1"/>
            </w14:solidFill>
          </w14:textFill>
        </w:rPr>
        <w:t xml:space="preserve">          （</w:t>
      </w:r>
      <w:r>
        <w:rPr>
          <w:rFonts w:hint="eastAsia" w:ascii="宋体" w:hAnsi="宋体" w:eastAsia="宋体" w:cs="宋体"/>
          <w:b/>
          <w:color w:val="000000" w:themeColor="text1"/>
          <w:sz w:val="28"/>
          <w:highlight w:val="none"/>
          <w:u w:val="none"/>
          <w:lang w:val="en-US" w:eastAsia="zh-CN"/>
          <w14:textFill>
            <w14:solidFill>
              <w14:schemeClr w14:val="tx1"/>
            </w14:solidFill>
          </w14:textFill>
        </w:rPr>
        <w:t>签字或盖章）</w:t>
      </w:r>
    </w:p>
    <w:p w14:paraId="1EF45C1A">
      <w:pPr>
        <w:pStyle w:val="4"/>
        <w:shd w:val="clear"/>
        <w:spacing w:line="600" w:lineRule="auto"/>
        <w:ind w:firstLine="1405" w:firstLineChars="500"/>
        <w:jc w:val="both"/>
        <w:outlineLvl w:val="9"/>
        <w:rPr>
          <w:rFonts w:hint="eastAsia" w:ascii="宋体" w:hAnsi="宋体" w:eastAsia="宋体" w:cs="宋体"/>
          <w:color w:val="000000" w:themeColor="text1"/>
          <w:lang w:val="en-US" w:eastAsia="zh-CN"/>
          <w14:textFill>
            <w14:solidFill>
              <w14:schemeClr w14:val="tx1"/>
            </w14:solidFill>
          </w14:textFill>
        </w:rPr>
      </w:pPr>
      <w:bookmarkStart w:id="237" w:name="_Toc7119"/>
      <w:bookmarkStart w:id="238" w:name="_Toc24710"/>
      <w:r>
        <w:rPr>
          <w:rFonts w:hint="eastAsia" w:ascii="宋体" w:hAnsi="宋体" w:eastAsia="宋体" w:cs="宋体"/>
          <w:b/>
          <w:color w:val="000000" w:themeColor="text1"/>
          <w:sz w:val="28"/>
          <w:highlight w:val="none"/>
          <w:lang w:val="en-US" w:eastAsia="zh-CN"/>
          <w14:textFill>
            <w14:solidFill>
              <w14:schemeClr w14:val="tx1"/>
            </w14:solidFill>
          </w14:textFill>
        </w:rPr>
        <w:t>日   期：</w:t>
      </w:r>
      <w:r>
        <w:rPr>
          <w:rFonts w:hint="eastAsia" w:ascii="宋体" w:hAnsi="宋体" w:eastAsia="宋体" w:cs="宋体"/>
          <w:b/>
          <w:color w:val="000000" w:themeColor="text1"/>
          <w:sz w:val="28"/>
          <w:highlight w:val="none"/>
          <w:u w:val="single"/>
          <w:lang w:val="en-US" w:eastAsia="zh-CN"/>
          <w14:textFill>
            <w14:solidFill>
              <w14:schemeClr w14:val="tx1"/>
            </w14:solidFill>
          </w14:textFill>
        </w:rPr>
        <w:t xml:space="preserve">       </w:t>
      </w:r>
      <w:r>
        <w:rPr>
          <w:rFonts w:hint="eastAsia" w:ascii="宋体" w:hAnsi="宋体" w:eastAsia="宋体" w:cs="宋体"/>
          <w:b/>
          <w:color w:val="000000" w:themeColor="text1"/>
          <w:sz w:val="28"/>
          <w:highlight w:val="none"/>
          <w:lang w:val="en-US" w:eastAsia="zh-CN"/>
          <w14:textFill>
            <w14:solidFill>
              <w14:schemeClr w14:val="tx1"/>
            </w14:solidFill>
          </w14:textFill>
        </w:rPr>
        <w:t xml:space="preserve"> </w:t>
      </w:r>
      <w:r>
        <w:rPr>
          <w:rFonts w:hint="eastAsia" w:ascii="宋体" w:hAnsi="宋体" w:eastAsia="宋体" w:cs="宋体"/>
          <w:b/>
          <w:color w:val="000000" w:themeColor="text1"/>
          <w:sz w:val="28"/>
          <w:highlight w:val="none"/>
          <w14:textFill>
            <w14:solidFill>
              <w14:schemeClr w14:val="tx1"/>
            </w14:solidFill>
          </w14:textFill>
        </w:rPr>
        <w:t>年</w:t>
      </w:r>
      <w:r>
        <w:rPr>
          <w:rFonts w:hint="eastAsia" w:ascii="宋体" w:hAnsi="宋体" w:eastAsia="宋体" w:cs="宋体"/>
          <w:b/>
          <w:color w:val="000000" w:themeColor="text1"/>
          <w:sz w:val="28"/>
          <w:highlight w:val="none"/>
          <w:u w:val="single"/>
          <w14:textFill>
            <w14:solidFill>
              <w14:schemeClr w14:val="tx1"/>
            </w14:solidFill>
          </w14:textFill>
        </w:rPr>
        <w:t xml:space="preserve"> </w:t>
      </w:r>
      <w:r>
        <w:rPr>
          <w:rFonts w:hint="eastAsia" w:ascii="宋体" w:hAnsi="宋体" w:eastAsia="宋体" w:cs="宋体"/>
          <w:b/>
          <w:color w:val="000000" w:themeColor="text1"/>
          <w:sz w:val="28"/>
          <w:highlight w:val="none"/>
          <w:u w:val="single"/>
          <w:lang w:val="en-US" w:eastAsia="zh-CN"/>
          <w14:textFill>
            <w14:solidFill>
              <w14:schemeClr w14:val="tx1"/>
            </w14:solidFill>
          </w14:textFill>
        </w:rPr>
        <w:t xml:space="preserve">    </w:t>
      </w:r>
      <w:r>
        <w:rPr>
          <w:rFonts w:hint="eastAsia" w:ascii="宋体" w:hAnsi="宋体" w:eastAsia="宋体" w:cs="宋体"/>
          <w:b/>
          <w:color w:val="000000" w:themeColor="text1"/>
          <w:sz w:val="28"/>
          <w:highlight w:val="none"/>
          <w:u w:val="single"/>
          <w14:textFill>
            <w14:solidFill>
              <w14:schemeClr w14:val="tx1"/>
            </w14:solidFill>
          </w14:textFill>
        </w:rPr>
        <w:t xml:space="preserve"> </w:t>
      </w:r>
      <w:r>
        <w:rPr>
          <w:rFonts w:hint="eastAsia" w:ascii="宋体" w:hAnsi="宋体" w:eastAsia="宋体" w:cs="宋体"/>
          <w:b/>
          <w:color w:val="000000" w:themeColor="text1"/>
          <w:sz w:val="28"/>
          <w:highlight w:val="none"/>
          <w14:textFill>
            <w14:solidFill>
              <w14:schemeClr w14:val="tx1"/>
            </w14:solidFill>
          </w14:textFill>
        </w:rPr>
        <w:t xml:space="preserve"> 月</w:t>
      </w:r>
      <w:r>
        <w:rPr>
          <w:rFonts w:hint="eastAsia" w:ascii="宋体" w:hAnsi="宋体" w:eastAsia="宋体" w:cs="宋体"/>
          <w:b/>
          <w:color w:val="000000" w:themeColor="text1"/>
          <w:sz w:val="28"/>
          <w:highlight w:val="none"/>
          <w:u w:val="single"/>
          <w:lang w:val="en-US" w:eastAsia="zh-CN"/>
          <w14:textFill>
            <w14:solidFill>
              <w14:schemeClr w14:val="tx1"/>
            </w14:solidFill>
          </w14:textFill>
        </w:rPr>
        <w:t xml:space="preserve">      </w:t>
      </w:r>
      <w:r>
        <w:rPr>
          <w:rFonts w:hint="eastAsia" w:ascii="宋体" w:hAnsi="宋体" w:eastAsia="宋体" w:cs="宋体"/>
          <w:b/>
          <w:color w:val="000000" w:themeColor="text1"/>
          <w:sz w:val="28"/>
          <w:highlight w:val="none"/>
          <w:lang w:val="en-US" w:eastAsia="zh-CN"/>
          <w14:textFill>
            <w14:solidFill>
              <w14:schemeClr w14:val="tx1"/>
            </w14:solidFill>
          </w14:textFill>
        </w:rPr>
        <w:t>日</w:t>
      </w:r>
      <w:bookmarkEnd w:id="237"/>
      <w:bookmarkEnd w:id="238"/>
      <w:r>
        <w:rPr>
          <w:rFonts w:hint="eastAsia" w:ascii="宋体" w:hAnsi="宋体" w:eastAsia="宋体" w:cs="宋体"/>
          <w:b/>
          <w:color w:val="000000" w:themeColor="text1"/>
          <w:sz w:val="28"/>
          <w:highlight w:val="none"/>
          <w:lang w:val="en-US" w:eastAsia="zh-CN"/>
          <w14:textFill>
            <w14:solidFill>
              <w14:schemeClr w14:val="tx1"/>
            </w14:solidFill>
          </w14:textFill>
        </w:rPr>
        <w:t xml:space="preserve"> </w:t>
      </w:r>
      <w:r>
        <w:rPr>
          <w:rFonts w:hint="eastAsia" w:ascii="宋体" w:hAnsi="宋体" w:eastAsia="宋体" w:cs="宋体"/>
          <w:color w:val="000000" w:themeColor="text1"/>
          <w:lang w:val="en-US" w:eastAsia="zh-CN"/>
          <w14:textFill>
            <w14:solidFill>
              <w14:schemeClr w14:val="tx1"/>
            </w14:solidFill>
          </w14:textFill>
        </w:rPr>
        <w:t xml:space="preserve"> </w:t>
      </w:r>
    </w:p>
    <w:p w14:paraId="2FF0E2C6">
      <w:pPr>
        <w:shd w:val="clear"/>
        <w:jc w:val="center"/>
        <w:rPr>
          <w:rFonts w:hint="eastAsia" w:ascii="宋体" w:hAnsi="宋体" w:eastAsia="宋体" w:cs="宋体"/>
          <w:b/>
          <w:color w:val="000000" w:themeColor="text1"/>
          <w:sz w:val="44"/>
          <w:szCs w:val="44"/>
          <w:highlight w:val="none"/>
          <w14:textFill>
            <w14:solidFill>
              <w14:schemeClr w14:val="tx1"/>
            </w14:solidFill>
          </w14:textFill>
        </w:rPr>
      </w:pPr>
      <w:r>
        <w:rPr>
          <w:rFonts w:hint="eastAsia" w:ascii="宋体" w:hAnsi="宋体" w:eastAsia="宋体" w:cs="宋体"/>
          <w:color w:val="000000" w:themeColor="text1"/>
          <w:lang w:val="en-US" w:eastAsia="zh-CN"/>
          <w14:textFill>
            <w14:solidFill>
              <w14:schemeClr w14:val="tx1"/>
            </w14:solidFill>
          </w14:textFill>
        </w:rPr>
        <w:br w:type="page"/>
      </w:r>
      <w:r>
        <w:rPr>
          <w:rFonts w:hint="eastAsia" w:ascii="宋体" w:hAnsi="宋体" w:eastAsia="宋体" w:cs="宋体"/>
          <w:b/>
          <w:color w:val="000000" w:themeColor="text1"/>
          <w:sz w:val="44"/>
          <w:szCs w:val="44"/>
          <w:highlight w:val="none"/>
          <w14:textFill>
            <w14:solidFill>
              <w14:schemeClr w14:val="tx1"/>
            </w14:solidFill>
          </w14:textFill>
        </w:rPr>
        <w:t>目 录</w:t>
      </w:r>
    </w:p>
    <w:p w14:paraId="28FAE883">
      <w:pPr>
        <w:keepNext w:val="0"/>
        <w:keepLines w:val="0"/>
        <w:pageBreakBefore w:val="0"/>
        <w:widowControl w:val="0"/>
        <w:shd w:val="clear"/>
        <w:kinsoku/>
        <w:wordWrap/>
        <w:overflowPunct/>
        <w:topLinePunct w:val="0"/>
        <w:autoSpaceDE/>
        <w:autoSpaceDN/>
        <w:bidi w:val="0"/>
        <w:adjustRightInd/>
        <w:snapToGrid/>
        <w:spacing w:line="480" w:lineRule="auto"/>
        <w:textAlignment w:val="auto"/>
        <w:rPr>
          <w:rFonts w:hint="eastAsia" w:ascii="宋体" w:hAnsi="宋体" w:eastAsia="宋体" w:cs="宋体"/>
          <w:b/>
          <w:bCs/>
          <w:color w:val="000000" w:themeColor="text1"/>
          <w:sz w:val="28"/>
          <w:szCs w:val="21"/>
          <w:highlight w:val="none"/>
          <w:lang w:val="en-US" w:eastAsia="zh-CN"/>
          <w14:textFill>
            <w14:solidFill>
              <w14:schemeClr w14:val="tx1"/>
            </w14:solidFill>
          </w14:textFill>
        </w:rPr>
      </w:pPr>
      <w:r>
        <w:rPr>
          <w:rFonts w:hint="eastAsia" w:ascii="宋体" w:hAnsi="宋体" w:eastAsia="宋体" w:cs="宋体"/>
          <w:b/>
          <w:bCs/>
          <w:color w:val="000000" w:themeColor="text1"/>
          <w:sz w:val="28"/>
          <w:szCs w:val="21"/>
          <w:highlight w:val="none"/>
          <w:lang w:val="en-US" w:eastAsia="zh-CN"/>
          <w14:textFill>
            <w14:solidFill>
              <w14:schemeClr w14:val="tx1"/>
            </w14:solidFill>
          </w14:textFill>
        </w:rPr>
        <w:t>第一部分：响应函</w:t>
      </w:r>
    </w:p>
    <w:p w14:paraId="4FB39185">
      <w:pPr>
        <w:pStyle w:val="2"/>
        <w:keepNext w:val="0"/>
        <w:keepLines w:val="0"/>
        <w:pageBreakBefore w:val="0"/>
        <w:widowControl w:val="0"/>
        <w:shd w:val="clear"/>
        <w:kinsoku/>
        <w:wordWrap/>
        <w:overflowPunct/>
        <w:topLinePunct w:val="0"/>
        <w:autoSpaceDE/>
        <w:autoSpaceDN/>
        <w:bidi w:val="0"/>
        <w:adjustRightInd/>
        <w:snapToGrid/>
        <w:spacing w:line="480" w:lineRule="auto"/>
        <w:ind w:left="0" w:leftChars="0" w:firstLine="0" w:firstLineChars="0"/>
        <w:textAlignment w:val="auto"/>
        <w:rPr>
          <w:rFonts w:hint="eastAsia" w:ascii="宋体" w:hAnsi="宋体" w:eastAsia="宋体" w:cs="宋体"/>
          <w:b/>
          <w:bCs/>
          <w:color w:val="000000" w:themeColor="text1"/>
          <w:sz w:val="28"/>
          <w:szCs w:val="21"/>
          <w:highlight w:val="none"/>
          <w:lang w:val="en-US" w:eastAsia="zh-CN"/>
          <w14:textFill>
            <w14:solidFill>
              <w14:schemeClr w14:val="tx1"/>
            </w14:solidFill>
          </w14:textFill>
        </w:rPr>
      </w:pPr>
      <w:r>
        <w:rPr>
          <w:rFonts w:hint="eastAsia" w:ascii="宋体" w:hAnsi="宋体" w:eastAsia="宋体" w:cs="宋体"/>
          <w:b/>
          <w:bCs/>
          <w:color w:val="000000" w:themeColor="text1"/>
          <w:sz w:val="28"/>
          <w:szCs w:val="21"/>
          <w:highlight w:val="none"/>
          <w:lang w:val="en-US" w:eastAsia="zh-CN"/>
          <w14:textFill>
            <w14:solidFill>
              <w14:schemeClr w14:val="tx1"/>
            </w14:solidFill>
          </w14:textFill>
        </w:rPr>
        <w:t>第二部分：第一次谈判报价表</w:t>
      </w:r>
    </w:p>
    <w:p w14:paraId="195D294F">
      <w:pPr>
        <w:pStyle w:val="2"/>
        <w:keepNext w:val="0"/>
        <w:keepLines w:val="0"/>
        <w:pageBreakBefore w:val="0"/>
        <w:widowControl w:val="0"/>
        <w:shd w:val="clear"/>
        <w:kinsoku/>
        <w:wordWrap/>
        <w:overflowPunct/>
        <w:topLinePunct w:val="0"/>
        <w:autoSpaceDE/>
        <w:autoSpaceDN/>
        <w:bidi w:val="0"/>
        <w:adjustRightInd/>
        <w:snapToGrid/>
        <w:spacing w:line="480" w:lineRule="auto"/>
        <w:ind w:left="0" w:leftChars="0" w:firstLine="0" w:firstLineChars="0"/>
        <w:textAlignment w:val="auto"/>
        <w:rPr>
          <w:rFonts w:hint="eastAsia" w:ascii="宋体" w:hAnsi="宋体" w:eastAsia="宋体" w:cs="宋体"/>
          <w:b/>
          <w:bCs/>
          <w:color w:val="000000" w:themeColor="text1"/>
          <w:sz w:val="28"/>
          <w:szCs w:val="21"/>
          <w:highlight w:val="none"/>
          <w:lang w:val="en-US" w:eastAsia="zh-CN"/>
          <w14:textFill>
            <w14:solidFill>
              <w14:schemeClr w14:val="tx1"/>
            </w14:solidFill>
          </w14:textFill>
        </w:rPr>
      </w:pPr>
      <w:r>
        <w:rPr>
          <w:rFonts w:hint="eastAsia" w:ascii="宋体" w:hAnsi="宋体" w:eastAsia="宋体" w:cs="宋体"/>
          <w:b/>
          <w:bCs/>
          <w:color w:val="000000" w:themeColor="text1"/>
          <w:sz w:val="28"/>
          <w:szCs w:val="21"/>
          <w:highlight w:val="none"/>
          <w:lang w:val="en-US" w:eastAsia="zh-CN"/>
          <w14:textFill>
            <w14:solidFill>
              <w14:schemeClr w14:val="tx1"/>
            </w14:solidFill>
          </w14:textFill>
        </w:rPr>
        <w:t>第三部分：资格证明文件</w:t>
      </w:r>
    </w:p>
    <w:p w14:paraId="1599E47E">
      <w:pPr>
        <w:pStyle w:val="2"/>
        <w:keepNext w:val="0"/>
        <w:keepLines w:val="0"/>
        <w:pageBreakBefore w:val="0"/>
        <w:widowControl w:val="0"/>
        <w:shd w:val="clear"/>
        <w:kinsoku/>
        <w:wordWrap/>
        <w:overflowPunct/>
        <w:topLinePunct w:val="0"/>
        <w:autoSpaceDE/>
        <w:autoSpaceDN/>
        <w:bidi w:val="0"/>
        <w:adjustRightInd/>
        <w:snapToGrid/>
        <w:spacing w:line="480" w:lineRule="auto"/>
        <w:ind w:left="0" w:leftChars="0" w:firstLine="0" w:firstLineChars="0"/>
        <w:textAlignment w:val="auto"/>
        <w:rPr>
          <w:rFonts w:hint="eastAsia" w:ascii="宋体" w:hAnsi="宋体" w:eastAsia="宋体" w:cs="宋体"/>
          <w:b/>
          <w:bCs/>
          <w:color w:val="000000" w:themeColor="text1"/>
          <w:sz w:val="28"/>
          <w:szCs w:val="21"/>
          <w:highlight w:val="none"/>
          <w:lang w:val="en-US" w:eastAsia="zh-CN"/>
          <w14:textFill>
            <w14:solidFill>
              <w14:schemeClr w14:val="tx1"/>
            </w14:solidFill>
          </w14:textFill>
        </w:rPr>
      </w:pPr>
      <w:r>
        <w:rPr>
          <w:rFonts w:hint="eastAsia" w:ascii="宋体" w:hAnsi="宋体" w:eastAsia="宋体" w:cs="宋体"/>
          <w:b/>
          <w:bCs/>
          <w:color w:val="000000" w:themeColor="text1"/>
          <w:sz w:val="28"/>
          <w:szCs w:val="21"/>
          <w:highlight w:val="none"/>
          <w:lang w:val="en-US" w:eastAsia="zh-CN"/>
          <w14:textFill>
            <w14:solidFill>
              <w14:schemeClr w14:val="tx1"/>
            </w14:solidFill>
          </w14:textFill>
        </w:rPr>
        <w:t>第四部分：供应商概况</w:t>
      </w:r>
    </w:p>
    <w:p w14:paraId="6C583207">
      <w:pPr>
        <w:pStyle w:val="2"/>
        <w:keepNext w:val="0"/>
        <w:keepLines w:val="0"/>
        <w:pageBreakBefore w:val="0"/>
        <w:widowControl w:val="0"/>
        <w:shd w:val="clear"/>
        <w:kinsoku/>
        <w:wordWrap/>
        <w:overflowPunct/>
        <w:topLinePunct w:val="0"/>
        <w:autoSpaceDE/>
        <w:autoSpaceDN/>
        <w:bidi w:val="0"/>
        <w:adjustRightInd/>
        <w:snapToGrid/>
        <w:spacing w:line="480" w:lineRule="auto"/>
        <w:ind w:left="0" w:leftChars="0" w:firstLine="0" w:firstLineChars="0"/>
        <w:textAlignment w:val="auto"/>
        <w:rPr>
          <w:rFonts w:hint="eastAsia" w:ascii="宋体" w:hAnsi="宋体" w:eastAsia="宋体" w:cs="宋体"/>
          <w:b/>
          <w:bCs/>
          <w:color w:val="000000" w:themeColor="text1"/>
          <w:sz w:val="28"/>
          <w:szCs w:val="21"/>
          <w:highlight w:val="none"/>
          <w:lang w:val="en-US" w:eastAsia="zh-CN"/>
          <w14:textFill>
            <w14:solidFill>
              <w14:schemeClr w14:val="tx1"/>
            </w14:solidFill>
          </w14:textFill>
        </w:rPr>
      </w:pPr>
      <w:r>
        <w:rPr>
          <w:rFonts w:hint="eastAsia" w:ascii="宋体" w:hAnsi="宋体" w:eastAsia="宋体" w:cs="宋体"/>
          <w:b/>
          <w:bCs/>
          <w:color w:val="000000" w:themeColor="text1"/>
          <w:sz w:val="28"/>
          <w:szCs w:val="21"/>
          <w:highlight w:val="none"/>
          <w:lang w:val="en-US" w:eastAsia="zh-CN"/>
          <w14:textFill>
            <w14:solidFill>
              <w14:schemeClr w14:val="tx1"/>
            </w14:solidFill>
          </w14:textFill>
        </w:rPr>
        <w:t>第五部分：供应商参加政府采购活动承诺书</w:t>
      </w:r>
    </w:p>
    <w:p w14:paraId="05D8C209">
      <w:pPr>
        <w:pStyle w:val="2"/>
        <w:keepNext w:val="0"/>
        <w:keepLines w:val="0"/>
        <w:pageBreakBefore w:val="0"/>
        <w:widowControl w:val="0"/>
        <w:shd w:val="clear"/>
        <w:kinsoku/>
        <w:wordWrap/>
        <w:overflowPunct/>
        <w:topLinePunct w:val="0"/>
        <w:autoSpaceDE/>
        <w:autoSpaceDN/>
        <w:bidi w:val="0"/>
        <w:adjustRightInd/>
        <w:snapToGrid/>
        <w:spacing w:line="480" w:lineRule="auto"/>
        <w:ind w:left="0" w:leftChars="0" w:firstLine="0" w:firstLineChars="0"/>
        <w:textAlignment w:val="auto"/>
        <w:rPr>
          <w:rFonts w:hint="eastAsia" w:ascii="宋体" w:hAnsi="宋体" w:eastAsia="宋体" w:cs="宋体"/>
          <w:b/>
          <w:bCs/>
          <w:color w:val="000000" w:themeColor="text1"/>
          <w:sz w:val="28"/>
          <w:szCs w:val="21"/>
          <w:highlight w:val="none"/>
          <w:lang w:val="en-US" w:eastAsia="zh-CN"/>
          <w14:textFill>
            <w14:solidFill>
              <w14:schemeClr w14:val="tx1"/>
            </w14:solidFill>
          </w14:textFill>
        </w:rPr>
      </w:pPr>
      <w:r>
        <w:rPr>
          <w:rFonts w:hint="eastAsia" w:ascii="宋体" w:hAnsi="宋体" w:eastAsia="宋体" w:cs="宋体"/>
          <w:b/>
          <w:bCs/>
          <w:color w:val="000000" w:themeColor="text1"/>
          <w:sz w:val="28"/>
          <w:szCs w:val="21"/>
          <w:highlight w:val="none"/>
          <w:lang w:val="en-US" w:eastAsia="zh-CN"/>
          <w14:textFill>
            <w14:solidFill>
              <w14:schemeClr w14:val="tx1"/>
            </w14:solidFill>
          </w14:textFill>
        </w:rPr>
        <w:t>第六部分：响应方案</w:t>
      </w:r>
    </w:p>
    <w:p w14:paraId="6C0FBE19">
      <w:pPr>
        <w:pStyle w:val="2"/>
        <w:keepNext w:val="0"/>
        <w:keepLines w:val="0"/>
        <w:pageBreakBefore w:val="0"/>
        <w:widowControl w:val="0"/>
        <w:shd w:val="clear"/>
        <w:kinsoku/>
        <w:wordWrap/>
        <w:overflowPunct/>
        <w:topLinePunct w:val="0"/>
        <w:autoSpaceDE/>
        <w:autoSpaceDN/>
        <w:bidi w:val="0"/>
        <w:adjustRightInd/>
        <w:snapToGrid/>
        <w:spacing w:line="480" w:lineRule="auto"/>
        <w:ind w:left="0" w:leftChars="0" w:firstLine="0" w:firstLineChars="0"/>
        <w:textAlignment w:val="auto"/>
        <w:rPr>
          <w:rFonts w:hint="eastAsia" w:ascii="宋体" w:hAnsi="宋体" w:eastAsia="宋体" w:cs="宋体"/>
          <w:b/>
          <w:bCs/>
          <w:color w:val="000000" w:themeColor="text1"/>
          <w:sz w:val="28"/>
          <w:szCs w:val="21"/>
          <w:highlight w:val="none"/>
          <w:lang w:val="en-US" w:eastAsia="zh-CN"/>
          <w14:textFill>
            <w14:solidFill>
              <w14:schemeClr w14:val="tx1"/>
            </w14:solidFill>
          </w14:textFill>
        </w:rPr>
      </w:pPr>
      <w:r>
        <w:rPr>
          <w:rFonts w:hint="eastAsia" w:ascii="宋体" w:hAnsi="宋体" w:eastAsia="宋体" w:cs="宋体"/>
          <w:b/>
          <w:bCs/>
          <w:color w:val="000000" w:themeColor="text1"/>
          <w:sz w:val="28"/>
          <w:szCs w:val="21"/>
          <w:highlight w:val="none"/>
          <w:lang w:val="en-US" w:eastAsia="zh-CN"/>
          <w14:textFill>
            <w14:solidFill>
              <w14:schemeClr w14:val="tx1"/>
            </w14:solidFill>
          </w14:textFill>
        </w:rPr>
        <w:t>第七部分：供应商认为需要提供的其他资料</w:t>
      </w:r>
    </w:p>
    <w:p w14:paraId="591E8F02">
      <w:pPr>
        <w:shd w:val="clear"/>
        <w:spacing w:line="360" w:lineRule="auto"/>
        <w:ind w:firstLine="482" w:firstLineChars="200"/>
        <w:rPr>
          <w:rFonts w:hint="eastAsia" w:ascii="宋体" w:hAnsi="宋体" w:eastAsia="宋体" w:cs="宋体"/>
          <w:b/>
          <w:bCs/>
          <w:color w:val="000000" w:themeColor="text1"/>
          <w:sz w:val="24"/>
          <w:highlight w:val="none"/>
          <w14:textFill>
            <w14:solidFill>
              <w14:schemeClr w14:val="tx1"/>
            </w14:solidFill>
          </w14:textFill>
        </w:rPr>
      </w:pPr>
    </w:p>
    <w:p w14:paraId="0C969641">
      <w:pPr>
        <w:keepNext/>
        <w:keepLines/>
        <w:widowControl w:val="0"/>
        <w:shd w:val="clear"/>
        <w:spacing w:line="360" w:lineRule="auto"/>
        <w:jc w:val="both"/>
        <w:outlineLvl w:val="9"/>
        <w:rPr>
          <w:rFonts w:hint="eastAsia" w:ascii="宋体" w:hAnsi="宋体" w:eastAsia="宋体" w:cs="宋体"/>
          <w:b/>
          <w:bCs/>
          <w:color w:val="000000" w:themeColor="text1"/>
          <w:sz w:val="24"/>
          <w:szCs w:val="28"/>
          <w:highlight w:val="none"/>
          <w:lang w:val="en-US" w:eastAsia="zh-CN" w:bidi="ar-SA"/>
          <w14:textFill>
            <w14:solidFill>
              <w14:schemeClr w14:val="tx1"/>
            </w14:solidFill>
          </w14:textFill>
        </w:rPr>
      </w:pPr>
    </w:p>
    <w:p w14:paraId="4647D696">
      <w:pPr>
        <w:shd w:val="clear"/>
        <w:rPr>
          <w:rFonts w:hint="eastAsia" w:ascii="宋体" w:hAnsi="宋体" w:eastAsia="宋体" w:cs="宋体"/>
          <w:color w:val="000000" w:themeColor="text1"/>
          <w:lang w:val="en-US" w:eastAsia="zh-CN"/>
          <w14:textFill>
            <w14:solidFill>
              <w14:schemeClr w14:val="tx1"/>
            </w14:solidFill>
          </w14:textFill>
        </w:rPr>
      </w:pPr>
      <w:r>
        <w:rPr>
          <w:rFonts w:hint="eastAsia" w:ascii="宋体" w:hAnsi="宋体" w:eastAsia="宋体" w:cs="宋体"/>
          <w:b/>
          <w:bCs/>
          <w:color w:val="000000" w:themeColor="text1"/>
          <w:sz w:val="24"/>
          <w:highlight w:val="none"/>
          <w:lang w:val="en-US" w:eastAsia="zh-CN"/>
          <w14:textFill>
            <w14:solidFill>
              <w14:schemeClr w14:val="tx1"/>
            </w14:solidFill>
          </w14:textFill>
        </w:rPr>
        <w:t xml:space="preserve"> </w:t>
      </w:r>
    </w:p>
    <w:p w14:paraId="6B112695">
      <w:pPr>
        <w:shd w:val="clear"/>
        <w:spacing w:line="360" w:lineRule="auto"/>
        <w:ind w:firstLine="1928" w:firstLineChars="800"/>
        <w:rPr>
          <w:rFonts w:hint="eastAsia" w:ascii="宋体" w:hAnsi="宋体" w:eastAsia="宋体" w:cs="宋体"/>
          <w:b/>
          <w:bCs/>
          <w:color w:val="000000" w:themeColor="text1"/>
          <w:sz w:val="24"/>
          <w:highlight w:val="none"/>
          <w14:textFill>
            <w14:solidFill>
              <w14:schemeClr w14:val="tx1"/>
            </w14:solidFill>
          </w14:textFill>
        </w:rPr>
      </w:pPr>
      <w:r>
        <w:rPr>
          <w:rFonts w:hint="eastAsia" w:ascii="宋体" w:hAnsi="宋体" w:eastAsia="宋体" w:cs="宋体"/>
          <w:b/>
          <w:bCs/>
          <w:color w:val="000000" w:themeColor="text1"/>
          <w:sz w:val="24"/>
          <w:highlight w:val="none"/>
          <w14:textFill>
            <w14:solidFill>
              <w14:schemeClr w14:val="tx1"/>
            </w14:solidFill>
          </w14:textFill>
        </w:rPr>
        <w:t>（编制详细目录及页码）</w:t>
      </w:r>
    </w:p>
    <w:p w14:paraId="04ECF71A">
      <w:pPr>
        <w:shd w:val="clear"/>
        <w:spacing w:line="360" w:lineRule="auto"/>
        <w:ind w:firstLine="480" w:firstLineChars="200"/>
        <w:rPr>
          <w:rFonts w:hint="eastAsia" w:ascii="宋体" w:hAnsi="宋体" w:eastAsia="宋体" w:cs="宋体"/>
          <w:color w:val="000000" w:themeColor="text1"/>
          <w:sz w:val="24"/>
          <w:highlight w:val="none"/>
          <w14:textFill>
            <w14:solidFill>
              <w14:schemeClr w14:val="tx1"/>
            </w14:solidFill>
          </w14:textFill>
        </w:rPr>
      </w:pPr>
    </w:p>
    <w:p w14:paraId="34D07115">
      <w:pPr>
        <w:shd w:val="clear"/>
        <w:spacing w:line="360" w:lineRule="auto"/>
        <w:ind w:firstLine="480" w:firstLineChars="200"/>
        <w:rPr>
          <w:rFonts w:hint="eastAsia" w:ascii="宋体" w:hAnsi="宋体" w:eastAsia="宋体" w:cs="宋体"/>
          <w:color w:val="000000" w:themeColor="text1"/>
          <w:sz w:val="24"/>
          <w:highlight w:val="none"/>
          <w14:textFill>
            <w14:solidFill>
              <w14:schemeClr w14:val="tx1"/>
            </w14:solidFill>
          </w14:textFill>
        </w:rPr>
      </w:pPr>
    </w:p>
    <w:p w14:paraId="1BC90420">
      <w:pPr>
        <w:shd w:val="clear"/>
        <w:spacing w:line="360" w:lineRule="auto"/>
        <w:ind w:firstLine="480" w:firstLineChars="200"/>
        <w:rPr>
          <w:rFonts w:hint="eastAsia" w:ascii="宋体" w:hAnsi="宋体" w:eastAsia="宋体" w:cs="宋体"/>
          <w:color w:val="000000" w:themeColor="text1"/>
          <w:sz w:val="24"/>
          <w:highlight w:val="none"/>
          <w14:textFill>
            <w14:solidFill>
              <w14:schemeClr w14:val="tx1"/>
            </w14:solidFill>
          </w14:textFill>
        </w:rPr>
      </w:pPr>
    </w:p>
    <w:p w14:paraId="561ADDC1">
      <w:pPr>
        <w:shd w:val="clear"/>
        <w:spacing w:line="360" w:lineRule="auto"/>
        <w:ind w:firstLine="480" w:firstLineChars="200"/>
        <w:rPr>
          <w:rFonts w:hint="eastAsia" w:ascii="宋体" w:hAnsi="宋体" w:eastAsia="宋体" w:cs="宋体"/>
          <w:color w:val="000000" w:themeColor="text1"/>
          <w:sz w:val="24"/>
          <w:highlight w:val="none"/>
          <w14:textFill>
            <w14:solidFill>
              <w14:schemeClr w14:val="tx1"/>
            </w14:solidFill>
          </w14:textFill>
        </w:rPr>
      </w:pPr>
    </w:p>
    <w:p w14:paraId="084249E5">
      <w:pPr>
        <w:keepNext/>
        <w:keepLines/>
        <w:widowControl w:val="0"/>
        <w:shd w:val="clear"/>
        <w:spacing w:line="240" w:lineRule="auto"/>
        <w:jc w:val="both"/>
        <w:outlineLvl w:val="9"/>
        <w:rPr>
          <w:rFonts w:hint="eastAsia" w:ascii="宋体" w:hAnsi="宋体" w:eastAsia="宋体" w:cs="宋体"/>
          <w:b/>
          <w:bCs/>
          <w:color w:val="000000" w:themeColor="text1"/>
          <w:sz w:val="24"/>
          <w:szCs w:val="32"/>
          <w:highlight w:val="none"/>
          <w:lang w:val="en-US" w:eastAsia="zh-CN" w:bidi="ar-SA"/>
          <w14:textFill>
            <w14:solidFill>
              <w14:schemeClr w14:val="tx1"/>
            </w14:solidFill>
          </w14:textFill>
        </w:rPr>
      </w:pPr>
    </w:p>
    <w:p w14:paraId="26D4F23F">
      <w:pPr>
        <w:shd w:val="clear"/>
        <w:rPr>
          <w:rFonts w:hint="eastAsia" w:ascii="宋体" w:hAnsi="宋体" w:eastAsia="宋体" w:cs="宋体"/>
          <w:color w:val="000000" w:themeColor="text1"/>
          <w:sz w:val="24"/>
          <w:highlight w:val="none"/>
          <w14:textFill>
            <w14:solidFill>
              <w14:schemeClr w14:val="tx1"/>
            </w14:solidFill>
          </w14:textFill>
        </w:rPr>
      </w:pPr>
    </w:p>
    <w:p w14:paraId="5E667AE4">
      <w:pPr>
        <w:pStyle w:val="2"/>
        <w:shd w:val="clear"/>
        <w:rPr>
          <w:rFonts w:hint="eastAsia" w:ascii="宋体" w:hAnsi="宋体" w:eastAsia="宋体" w:cs="宋体"/>
          <w:color w:val="000000" w:themeColor="text1"/>
          <w:sz w:val="24"/>
          <w:highlight w:val="none"/>
          <w14:textFill>
            <w14:solidFill>
              <w14:schemeClr w14:val="tx1"/>
            </w14:solidFill>
          </w14:textFill>
        </w:rPr>
      </w:pPr>
    </w:p>
    <w:p w14:paraId="63444B8B">
      <w:pPr>
        <w:pStyle w:val="2"/>
        <w:shd w:val="clear"/>
        <w:rPr>
          <w:rFonts w:hint="eastAsia" w:ascii="宋体" w:hAnsi="宋体" w:eastAsia="宋体" w:cs="宋体"/>
          <w:color w:val="000000" w:themeColor="text1"/>
          <w:sz w:val="24"/>
          <w:highlight w:val="none"/>
          <w14:textFill>
            <w14:solidFill>
              <w14:schemeClr w14:val="tx1"/>
            </w14:solidFill>
          </w14:textFill>
        </w:rPr>
      </w:pPr>
    </w:p>
    <w:p w14:paraId="7727FFCC">
      <w:pPr>
        <w:pStyle w:val="2"/>
        <w:shd w:val="clear"/>
        <w:rPr>
          <w:rFonts w:hint="eastAsia" w:ascii="宋体" w:hAnsi="宋体" w:eastAsia="宋体" w:cs="宋体"/>
          <w:color w:val="000000" w:themeColor="text1"/>
          <w:sz w:val="24"/>
          <w:highlight w:val="none"/>
          <w14:textFill>
            <w14:solidFill>
              <w14:schemeClr w14:val="tx1"/>
            </w14:solidFill>
          </w14:textFill>
        </w:rPr>
      </w:pPr>
    </w:p>
    <w:p w14:paraId="3754F7B0">
      <w:pPr>
        <w:pStyle w:val="2"/>
        <w:shd w:val="clear"/>
        <w:rPr>
          <w:rFonts w:hint="eastAsia" w:ascii="宋体" w:hAnsi="宋体" w:eastAsia="宋体" w:cs="宋体"/>
          <w:color w:val="000000" w:themeColor="text1"/>
          <w:sz w:val="24"/>
          <w:highlight w:val="none"/>
          <w14:textFill>
            <w14:solidFill>
              <w14:schemeClr w14:val="tx1"/>
            </w14:solidFill>
          </w14:textFill>
        </w:rPr>
      </w:pPr>
    </w:p>
    <w:p w14:paraId="71DC7EA8">
      <w:pPr>
        <w:pStyle w:val="2"/>
        <w:shd w:val="clear"/>
        <w:rPr>
          <w:rFonts w:hint="eastAsia" w:ascii="宋体" w:hAnsi="宋体" w:eastAsia="宋体" w:cs="宋体"/>
          <w:color w:val="000000" w:themeColor="text1"/>
          <w:sz w:val="24"/>
          <w:highlight w:val="none"/>
          <w14:textFill>
            <w14:solidFill>
              <w14:schemeClr w14:val="tx1"/>
            </w14:solidFill>
          </w14:textFill>
        </w:rPr>
      </w:pPr>
    </w:p>
    <w:p w14:paraId="2C65E8A8">
      <w:pPr>
        <w:pStyle w:val="2"/>
        <w:shd w:val="clear"/>
        <w:rPr>
          <w:rFonts w:hint="eastAsia" w:ascii="宋体" w:hAnsi="宋体" w:eastAsia="宋体" w:cs="宋体"/>
          <w:color w:val="000000" w:themeColor="text1"/>
          <w:sz w:val="24"/>
          <w:highlight w:val="none"/>
          <w14:textFill>
            <w14:solidFill>
              <w14:schemeClr w14:val="tx1"/>
            </w14:solidFill>
          </w14:textFill>
        </w:rPr>
      </w:pPr>
    </w:p>
    <w:p w14:paraId="7D14A2DA">
      <w:pPr>
        <w:pStyle w:val="2"/>
        <w:shd w:val="clear"/>
        <w:rPr>
          <w:rFonts w:hint="eastAsia" w:ascii="宋体" w:hAnsi="宋体" w:eastAsia="宋体" w:cs="宋体"/>
          <w:color w:val="000000" w:themeColor="text1"/>
          <w:sz w:val="24"/>
          <w:highlight w:val="none"/>
          <w14:textFill>
            <w14:solidFill>
              <w14:schemeClr w14:val="tx1"/>
            </w14:solidFill>
          </w14:textFill>
        </w:rPr>
      </w:pPr>
    </w:p>
    <w:p w14:paraId="686C187C">
      <w:pPr>
        <w:keepNext/>
        <w:keepLines/>
        <w:widowControl w:val="0"/>
        <w:shd w:val="clear"/>
        <w:spacing w:line="240" w:lineRule="auto"/>
        <w:jc w:val="both"/>
        <w:outlineLvl w:val="9"/>
        <w:rPr>
          <w:rFonts w:hint="eastAsia" w:ascii="宋体" w:hAnsi="宋体" w:eastAsia="宋体" w:cs="宋体"/>
          <w:b/>
          <w:bCs/>
          <w:color w:val="000000" w:themeColor="text1"/>
          <w:sz w:val="24"/>
          <w:szCs w:val="32"/>
          <w:highlight w:val="none"/>
          <w:lang w:val="en-US" w:eastAsia="zh-CN" w:bidi="ar-SA"/>
          <w14:textFill>
            <w14:solidFill>
              <w14:schemeClr w14:val="tx1"/>
            </w14:solidFill>
          </w14:textFill>
        </w:rPr>
      </w:pPr>
    </w:p>
    <w:p w14:paraId="6AEB4B11">
      <w:pPr>
        <w:shd w:val="clear"/>
        <w:rPr>
          <w:rFonts w:hint="eastAsia" w:ascii="宋体" w:hAnsi="宋体" w:eastAsia="宋体" w:cs="宋体"/>
          <w:color w:val="000000" w:themeColor="text1"/>
          <w:sz w:val="24"/>
          <w:highlight w:val="none"/>
          <w14:textFill>
            <w14:solidFill>
              <w14:schemeClr w14:val="tx1"/>
            </w14:solidFill>
          </w14:textFill>
        </w:rPr>
      </w:pPr>
    </w:p>
    <w:p w14:paraId="0C4BBF72">
      <w:pPr>
        <w:shd w:val="clear"/>
        <w:rPr>
          <w:rFonts w:hint="eastAsia" w:ascii="宋体" w:hAnsi="宋体" w:eastAsia="宋体" w:cs="宋体"/>
          <w:color w:val="000000" w:themeColor="text1"/>
          <w:highlight w:val="none"/>
          <w14:textFill>
            <w14:solidFill>
              <w14:schemeClr w14:val="tx1"/>
            </w14:solidFill>
          </w14:textFill>
        </w:rPr>
      </w:pPr>
      <w:bookmarkStart w:id="239" w:name="_Toc10678"/>
      <w:bookmarkStart w:id="240" w:name="_Toc314237634"/>
      <w:bookmarkStart w:id="241" w:name="_Toc294650361"/>
      <w:bookmarkStart w:id="242" w:name="_Toc294650221"/>
      <w:bookmarkStart w:id="243" w:name="_Toc294650463"/>
      <w:bookmarkStart w:id="244" w:name="_Toc294689058"/>
      <w:bookmarkStart w:id="245" w:name="_Toc294649637"/>
      <w:bookmarkStart w:id="246" w:name="_Toc146"/>
      <w:bookmarkStart w:id="247" w:name="_Toc13336"/>
      <w:bookmarkStart w:id="248" w:name="_Toc1120"/>
      <w:bookmarkStart w:id="249" w:name="_Toc27991"/>
      <w:r>
        <w:rPr>
          <w:rFonts w:hint="eastAsia" w:ascii="宋体" w:hAnsi="宋体" w:eastAsia="宋体" w:cs="宋体"/>
          <w:color w:val="000000" w:themeColor="text1"/>
          <w:highlight w:val="none"/>
          <w14:textFill>
            <w14:solidFill>
              <w14:schemeClr w14:val="tx1"/>
            </w14:solidFill>
          </w14:textFill>
        </w:rPr>
        <w:br w:type="page"/>
      </w:r>
    </w:p>
    <w:p w14:paraId="21EAB434">
      <w:pPr>
        <w:pStyle w:val="4"/>
        <w:shd w:val="clear"/>
        <w:jc w:val="center"/>
        <w:outlineLvl w:val="0"/>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第一部分   </w:t>
      </w:r>
      <w:bookmarkEnd w:id="239"/>
      <w:bookmarkEnd w:id="240"/>
      <w:bookmarkEnd w:id="241"/>
      <w:bookmarkEnd w:id="242"/>
      <w:bookmarkEnd w:id="243"/>
      <w:bookmarkEnd w:id="244"/>
      <w:bookmarkEnd w:id="245"/>
      <w:bookmarkEnd w:id="246"/>
      <w:r>
        <w:rPr>
          <w:rFonts w:hint="eastAsia" w:ascii="宋体" w:hAnsi="宋体" w:eastAsia="宋体" w:cs="宋体"/>
          <w:color w:val="000000" w:themeColor="text1"/>
          <w:highlight w:val="none"/>
          <w:lang w:eastAsia="zh-CN"/>
          <w14:textFill>
            <w14:solidFill>
              <w14:schemeClr w14:val="tx1"/>
            </w14:solidFill>
          </w14:textFill>
        </w:rPr>
        <w:t>响应函</w:t>
      </w:r>
      <w:bookmarkEnd w:id="247"/>
      <w:bookmarkEnd w:id="248"/>
      <w:bookmarkEnd w:id="249"/>
    </w:p>
    <w:p w14:paraId="6DFD300F">
      <w:pPr>
        <w:keepNext w:val="0"/>
        <w:keepLines w:val="0"/>
        <w:pageBreakBefore w:val="0"/>
        <w:widowControl w:val="0"/>
        <w:shd w:val="clear"/>
        <w:kinsoku/>
        <w:wordWrap/>
        <w:overflowPunct/>
        <w:topLinePunct w:val="0"/>
        <w:autoSpaceDE/>
        <w:autoSpaceDN/>
        <w:bidi w:val="0"/>
        <w:adjustRightInd/>
        <w:snapToGrid/>
        <w:spacing w:line="360" w:lineRule="auto"/>
        <w:jc w:val="both"/>
        <w:textAlignment w:val="auto"/>
        <w:rPr>
          <w:rFonts w:hint="eastAsia" w:ascii="宋体" w:hAnsi="宋体" w:eastAsia="宋体" w:cs="宋体"/>
          <w:color w:val="000000" w:themeColor="text1"/>
          <w:sz w:val="22"/>
          <w:szCs w:val="18"/>
          <w:lang w:val="en-US" w:eastAsia="zh-CN"/>
          <w14:textFill>
            <w14:solidFill>
              <w14:schemeClr w14:val="tx1"/>
            </w14:solidFill>
          </w14:textFill>
        </w:rPr>
      </w:pPr>
      <w:r>
        <w:rPr>
          <w:rFonts w:hint="eastAsia" w:ascii="宋体" w:hAnsi="宋体" w:eastAsia="宋体" w:cs="宋体"/>
          <w:color w:val="000000" w:themeColor="text1"/>
          <w:sz w:val="22"/>
          <w:szCs w:val="18"/>
          <w14:textFill>
            <w14:solidFill>
              <w14:schemeClr w14:val="tx1"/>
            </w14:solidFill>
          </w14:textFill>
        </w:rPr>
        <w:t>致：</w:t>
      </w:r>
      <w:r>
        <w:rPr>
          <w:rFonts w:hint="eastAsia" w:ascii="宋体" w:hAnsi="宋体" w:eastAsia="宋体" w:cs="宋体"/>
          <w:color w:val="000000" w:themeColor="text1"/>
          <w:sz w:val="22"/>
          <w:szCs w:val="18"/>
          <w:lang w:eastAsia="zh-CN"/>
          <w14:textFill>
            <w14:solidFill>
              <w14:schemeClr w14:val="tx1"/>
            </w14:solidFill>
          </w14:textFill>
        </w:rPr>
        <w:t>府谷县庙沟门镇人民政府</w:t>
      </w:r>
      <w:r>
        <w:rPr>
          <w:rFonts w:hint="eastAsia" w:ascii="宋体" w:hAnsi="宋体" w:eastAsia="宋体" w:cs="宋体"/>
          <w:color w:val="000000" w:themeColor="text1"/>
          <w:sz w:val="22"/>
          <w:szCs w:val="18"/>
          <w:lang w:val="en-US" w:eastAsia="zh-CN"/>
          <w14:textFill>
            <w14:solidFill>
              <w14:schemeClr w14:val="tx1"/>
            </w14:solidFill>
          </w14:textFill>
        </w:rPr>
        <w:t>/陕西经纬纵横项目管理有限公司</w:t>
      </w:r>
    </w:p>
    <w:p w14:paraId="1880990D">
      <w:pPr>
        <w:keepNext w:val="0"/>
        <w:keepLines w:val="0"/>
        <w:pageBreakBefore w:val="0"/>
        <w:widowControl w:val="0"/>
        <w:shd w:val="clear"/>
        <w:kinsoku/>
        <w:wordWrap/>
        <w:overflowPunct/>
        <w:topLinePunct w:val="0"/>
        <w:autoSpaceDE/>
        <w:autoSpaceDN/>
        <w:bidi w:val="0"/>
        <w:adjustRightInd/>
        <w:snapToGrid/>
        <w:spacing w:line="360" w:lineRule="auto"/>
        <w:ind w:firstLine="440" w:firstLineChars="200"/>
        <w:jc w:val="both"/>
        <w:textAlignment w:val="auto"/>
        <w:rPr>
          <w:rFonts w:hint="eastAsia" w:ascii="宋体" w:hAnsi="宋体" w:eastAsia="宋体" w:cs="宋体"/>
          <w:color w:val="000000" w:themeColor="text1"/>
          <w:sz w:val="22"/>
          <w:szCs w:val="18"/>
          <w14:textFill>
            <w14:solidFill>
              <w14:schemeClr w14:val="tx1"/>
            </w14:solidFill>
          </w14:textFill>
        </w:rPr>
      </w:pPr>
      <w:r>
        <w:rPr>
          <w:rFonts w:hint="eastAsia" w:ascii="宋体" w:hAnsi="宋体" w:eastAsia="宋体" w:cs="宋体"/>
          <w:color w:val="000000" w:themeColor="text1"/>
          <w:sz w:val="22"/>
          <w:szCs w:val="18"/>
          <w14:textFill>
            <w14:solidFill>
              <w14:schemeClr w14:val="tx1"/>
            </w14:solidFill>
          </w14:textFill>
        </w:rPr>
        <w:t>根据贵方为</w:t>
      </w:r>
      <w:r>
        <w:rPr>
          <w:rFonts w:hint="eastAsia" w:ascii="宋体" w:hAnsi="宋体" w:eastAsia="宋体" w:cs="宋体"/>
          <w:color w:val="000000" w:themeColor="text1"/>
          <w:sz w:val="22"/>
          <w:szCs w:val="18"/>
          <w:u w:val="single"/>
          <w:lang w:val="en-US" w:eastAsia="zh-CN"/>
          <w14:textFill>
            <w14:solidFill>
              <w14:schemeClr w14:val="tx1"/>
            </w14:solidFill>
          </w14:textFill>
        </w:rPr>
        <w:t xml:space="preserve">      </w:t>
      </w:r>
      <w:r>
        <w:rPr>
          <w:rFonts w:hint="eastAsia" w:ascii="宋体" w:hAnsi="宋体" w:eastAsia="宋体" w:cs="宋体"/>
          <w:color w:val="000000" w:themeColor="text1"/>
          <w:sz w:val="22"/>
          <w:szCs w:val="18"/>
          <w:u w:val="single"/>
          <w14:textFill>
            <w14:solidFill>
              <w14:schemeClr w14:val="tx1"/>
            </w14:solidFill>
          </w14:textFill>
        </w:rPr>
        <w:t>采购项目名称、采购项目编号</w:t>
      </w:r>
      <w:r>
        <w:rPr>
          <w:rFonts w:hint="eastAsia" w:ascii="宋体" w:hAnsi="宋体" w:eastAsia="宋体" w:cs="宋体"/>
          <w:color w:val="000000" w:themeColor="text1"/>
          <w:sz w:val="22"/>
          <w:szCs w:val="18"/>
          <w:u w:val="single"/>
          <w:lang w:val="en-US" w:eastAsia="zh-CN"/>
          <w14:textFill>
            <w14:solidFill>
              <w14:schemeClr w14:val="tx1"/>
            </w14:solidFill>
          </w14:textFill>
        </w:rPr>
        <w:t xml:space="preserve"> </w:t>
      </w:r>
      <w:r>
        <w:rPr>
          <w:rFonts w:hint="eastAsia" w:ascii="宋体" w:hAnsi="宋体" w:eastAsia="宋体" w:cs="宋体"/>
          <w:color w:val="000000" w:themeColor="text1"/>
          <w:sz w:val="22"/>
          <w:szCs w:val="18"/>
          <w14:textFill>
            <w14:solidFill>
              <w14:schemeClr w14:val="tx1"/>
            </w14:solidFill>
          </w14:textFill>
        </w:rPr>
        <w:t>采购</w:t>
      </w:r>
      <w:r>
        <w:rPr>
          <w:rFonts w:hint="eastAsia" w:ascii="宋体" w:hAnsi="宋体" w:eastAsia="宋体" w:cs="宋体"/>
          <w:color w:val="000000" w:themeColor="text1"/>
          <w:sz w:val="22"/>
          <w:szCs w:val="18"/>
          <w:lang w:eastAsia="zh-CN"/>
          <w14:textFill>
            <w14:solidFill>
              <w14:schemeClr w14:val="tx1"/>
            </w14:solidFill>
          </w14:textFill>
        </w:rPr>
        <w:t>工程</w:t>
      </w:r>
      <w:r>
        <w:rPr>
          <w:rFonts w:hint="eastAsia" w:ascii="宋体" w:hAnsi="宋体" w:eastAsia="宋体" w:cs="宋体"/>
          <w:color w:val="000000" w:themeColor="text1"/>
          <w:sz w:val="22"/>
          <w:szCs w:val="18"/>
          <w14:textFill>
            <w14:solidFill>
              <w14:schemeClr w14:val="tx1"/>
            </w14:solidFill>
          </w14:textFill>
        </w:rPr>
        <w:t>的竞争性谈判文件，</w:t>
      </w:r>
      <w:r>
        <w:rPr>
          <w:rFonts w:hint="eastAsia" w:ascii="宋体" w:hAnsi="宋体" w:eastAsia="宋体" w:cs="宋体"/>
          <w:color w:val="000000" w:themeColor="text1"/>
          <w:sz w:val="22"/>
          <w:szCs w:val="18"/>
          <w:lang w:val="en-US" w:eastAsia="zh-CN"/>
          <w14:textFill>
            <w14:solidFill>
              <w14:schemeClr w14:val="tx1"/>
            </w14:solidFill>
          </w14:textFill>
        </w:rPr>
        <w:t>授权</w:t>
      </w:r>
      <w:r>
        <w:rPr>
          <w:rFonts w:hint="eastAsia" w:ascii="宋体" w:hAnsi="宋体" w:eastAsia="宋体" w:cs="宋体"/>
          <w:color w:val="000000" w:themeColor="text1"/>
          <w:sz w:val="22"/>
          <w:szCs w:val="18"/>
          <w14:textFill>
            <w14:solidFill>
              <w14:schemeClr w14:val="tx1"/>
            </w14:solidFill>
          </w14:textFill>
        </w:rPr>
        <w:t>代表</w:t>
      </w:r>
      <w:r>
        <w:rPr>
          <w:rFonts w:hint="eastAsia" w:ascii="宋体" w:hAnsi="宋体" w:eastAsia="宋体" w:cs="宋体"/>
          <w:color w:val="000000" w:themeColor="text1"/>
          <w:sz w:val="22"/>
          <w:szCs w:val="18"/>
          <w:u w:val="single"/>
          <w14:textFill>
            <w14:solidFill>
              <w14:schemeClr w14:val="tx1"/>
            </w14:solidFill>
          </w14:textFill>
        </w:rPr>
        <w:t xml:space="preserve"> </w:t>
      </w:r>
      <w:r>
        <w:rPr>
          <w:rFonts w:hint="eastAsia" w:ascii="宋体" w:hAnsi="宋体" w:eastAsia="宋体" w:cs="宋体"/>
          <w:color w:val="000000" w:themeColor="text1"/>
          <w:sz w:val="22"/>
          <w:szCs w:val="18"/>
          <w:u w:val="single"/>
          <w:lang w:val="en-US" w:eastAsia="zh-CN"/>
          <w14:textFill>
            <w14:solidFill>
              <w14:schemeClr w14:val="tx1"/>
            </w14:solidFill>
          </w14:textFill>
        </w:rPr>
        <w:t xml:space="preserve">    </w:t>
      </w:r>
      <w:r>
        <w:rPr>
          <w:rFonts w:hint="eastAsia" w:ascii="宋体" w:hAnsi="宋体" w:eastAsia="宋体" w:cs="宋体"/>
          <w:color w:val="000000" w:themeColor="text1"/>
          <w:sz w:val="22"/>
          <w:szCs w:val="18"/>
          <w:u w:val="single"/>
          <w14:textFill>
            <w14:solidFill>
              <w14:schemeClr w14:val="tx1"/>
            </w14:solidFill>
          </w14:textFill>
        </w:rPr>
        <w:t>(</w:t>
      </w:r>
      <w:r>
        <w:rPr>
          <w:rFonts w:hint="eastAsia" w:ascii="宋体" w:hAnsi="宋体" w:eastAsia="宋体" w:cs="宋体"/>
          <w:color w:val="000000" w:themeColor="text1"/>
          <w:sz w:val="22"/>
          <w:szCs w:val="18"/>
          <w:u w:val="single"/>
          <w:lang w:val="en-US" w:eastAsia="zh-CN"/>
          <w14:textFill>
            <w14:solidFill>
              <w14:schemeClr w14:val="tx1"/>
            </w14:solidFill>
          </w14:textFill>
        </w:rPr>
        <w:t>签字</w:t>
      </w:r>
      <w:r>
        <w:rPr>
          <w:rFonts w:hint="eastAsia" w:ascii="宋体" w:hAnsi="宋体" w:eastAsia="宋体" w:cs="宋体"/>
          <w:color w:val="000000" w:themeColor="text1"/>
          <w:sz w:val="22"/>
          <w:szCs w:val="18"/>
          <w:u w:val="single"/>
          <w14:textFill>
            <w14:solidFill>
              <w14:schemeClr w14:val="tx1"/>
            </w14:solidFill>
          </w14:textFill>
        </w:rPr>
        <w:t>)</w:t>
      </w:r>
      <w:r>
        <w:rPr>
          <w:rFonts w:hint="eastAsia" w:ascii="宋体" w:hAnsi="宋体" w:eastAsia="宋体" w:cs="宋体"/>
          <w:color w:val="000000" w:themeColor="text1"/>
          <w:sz w:val="22"/>
          <w:szCs w:val="18"/>
          <w14:textFill>
            <w14:solidFill>
              <w14:schemeClr w14:val="tx1"/>
            </w14:solidFill>
          </w14:textFill>
        </w:rPr>
        <w:t>经正式授权并代表</w:t>
      </w:r>
      <w:r>
        <w:rPr>
          <w:rFonts w:hint="eastAsia" w:ascii="宋体" w:hAnsi="宋体" w:eastAsia="宋体" w:cs="宋体"/>
          <w:color w:val="000000" w:themeColor="text1"/>
          <w:sz w:val="22"/>
          <w:szCs w:val="18"/>
          <w:u w:val="single"/>
          <w14:textFill>
            <w14:solidFill>
              <w14:schemeClr w14:val="tx1"/>
            </w14:solidFill>
          </w14:textFill>
        </w:rPr>
        <w:t xml:space="preserve"> </w:t>
      </w:r>
      <w:r>
        <w:rPr>
          <w:rFonts w:hint="eastAsia" w:ascii="宋体" w:hAnsi="宋体" w:eastAsia="宋体" w:cs="宋体"/>
          <w:color w:val="000000" w:themeColor="text1"/>
          <w:sz w:val="22"/>
          <w:szCs w:val="18"/>
          <w:u w:val="single"/>
          <w:lang w:val="en-US" w:eastAsia="zh-CN"/>
          <w14:textFill>
            <w14:solidFill>
              <w14:schemeClr w14:val="tx1"/>
            </w14:solidFill>
          </w14:textFill>
        </w:rPr>
        <w:t xml:space="preserve">       </w:t>
      </w:r>
      <w:r>
        <w:rPr>
          <w:rFonts w:hint="eastAsia" w:ascii="宋体" w:hAnsi="宋体" w:eastAsia="宋体" w:cs="宋体"/>
          <w:color w:val="000000" w:themeColor="text1"/>
          <w:sz w:val="22"/>
          <w:szCs w:val="18"/>
          <w:u w:val="single"/>
          <w14:textFill>
            <w14:solidFill>
              <w14:schemeClr w14:val="tx1"/>
            </w14:solidFill>
          </w14:textFill>
        </w:rPr>
        <w:t>(</w:t>
      </w:r>
      <w:r>
        <w:rPr>
          <w:rFonts w:hint="eastAsia" w:ascii="宋体" w:hAnsi="宋体" w:eastAsia="宋体" w:cs="宋体"/>
          <w:color w:val="000000" w:themeColor="text1"/>
          <w:sz w:val="22"/>
          <w:szCs w:val="18"/>
          <w:u w:val="single"/>
          <w:lang w:eastAsia="zh-CN"/>
          <w14:textFill>
            <w14:solidFill>
              <w14:schemeClr w14:val="tx1"/>
            </w14:solidFill>
          </w14:textFill>
        </w:rPr>
        <w:t>供应商</w:t>
      </w:r>
      <w:r>
        <w:rPr>
          <w:rFonts w:hint="eastAsia" w:ascii="宋体" w:hAnsi="宋体" w:eastAsia="宋体" w:cs="宋体"/>
          <w:color w:val="000000" w:themeColor="text1"/>
          <w:sz w:val="22"/>
          <w:szCs w:val="18"/>
          <w:u w:val="single"/>
          <w14:textFill>
            <w14:solidFill>
              <w14:schemeClr w14:val="tx1"/>
            </w14:solidFill>
          </w14:textFill>
        </w:rPr>
        <w:t>名称、地址）</w:t>
      </w:r>
      <w:r>
        <w:rPr>
          <w:rFonts w:hint="eastAsia" w:ascii="宋体" w:hAnsi="宋体" w:eastAsia="宋体" w:cs="宋体"/>
          <w:color w:val="000000" w:themeColor="text1"/>
          <w:sz w:val="22"/>
          <w:szCs w:val="18"/>
          <w14:textFill>
            <w14:solidFill>
              <w14:schemeClr w14:val="tx1"/>
            </w14:solidFill>
          </w14:textFill>
        </w:rPr>
        <w:t>提交包含下述内容的谈判响应文件正本</w:t>
      </w:r>
      <w:r>
        <w:rPr>
          <w:rFonts w:hint="eastAsia" w:ascii="宋体" w:hAnsi="宋体" w:eastAsia="宋体" w:cs="宋体"/>
          <w:color w:val="000000" w:themeColor="text1"/>
          <w:sz w:val="22"/>
          <w:szCs w:val="18"/>
          <w:u w:val="single"/>
          <w:lang w:val="en-US" w:eastAsia="zh-CN"/>
          <w14:textFill>
            <w14:solidFill>
              <w14:schemeClr w14:val="tx1"/>
            </w14:solidFill>
          </w14:textFill>
        </w:rPr>
        <w:t xml:space="preserve">     </w:t>
      </w:r>
      <w:r>
        <w:rPr>
          <w:rFonts w:hint="eastAsia" w:ascii="宋体" w:hAnsi="宋体" w:eastAsia="宋体" w:cs="宋体"/>
          <w:color w:val="000000" w:themeColor="text1"/>
          <w:sz w:val="22"/>
          <w:szCs w:val="18"/>
          <w14:textFill>
            <w14:solidFill>
              <w14:schemeClr w14:val="tx1"/>
            </w14:solidFill>
          </w14:textFill>
        </w:rPr>
        <w:t>份、副本</w:t>
      </w:r>
      <w:r>
        <w:rPr>
          <w:rFonts w:hint="eastAsia" w:ascii="宋体" w:hAnsi="宋体" w:eastAsia="宋体" w:cs="宋体"/>
          <w:color w:val="000000" w:themeColor="text1"/>
          <w:sz w:val="22"/>
          <w:szCs w:val="18"/>
          <w:u w:val="single"/>
          <w:lang w:val="en-US" w:eastAsia="zh-CN"/>
          <w14:textFill>
            <w14:solidFill>
              <w14:schemeClr w14:val="tx1"/>
            </w14:solidFill>
          </w14:textFill>
        </w:rPr>
        <w:t xml:space="preserve">    </w:t>
      </w:r>
      <w:r>
        <w:rPr>
          <w:rFonts w:hint="eastAsia" w:ascii="宋体" w:hAnsi="宋体" w:eastAsia="宋体" w:cs="宋体"/>
          <w:color w:val="000000" w:themeColor="text1"/>
          <w:sz w:val="22"/>
          <w:szCs w:val="18"/>
          <w14:textFill>
            <w14:solidFill>
              <w14:schemeClr w14:val="tx1"/>
            </w14:solidFill>
          </w14:textFill>
        </w:rPr>
        <w:t>份</w:t>
      </w:r>
      <w:r>
        <w:rPr>
          <w:rFonts w:hint="eastAsia" w:ascii="宋体" w:hAnsi="宋体" w:eastAsia="宋体" w:cs="宋体"/>
          <w:color w:val="000000" w:themeColor="text1"/>
          <w:sz w:val="22"/>
          <w:szCs w:val="18"/>
          <w:lang w:eastAsia="zh-CN"/>
          <w14:textFill>
            <w14:solidFill>
              <w14:schemeClr w14:val="tx1"/>
            </w14:solidFill>
          </w14:textFill>
        </w:rPr>
        <w:t>，电子版（</w:t>
      </w:r>
      <w:r>
        <w:rPr>
          <w:rFonts w:hint="eastAsia" w:ascii="宋体" w:hAnsi="宋体" w:eastAsia="宋体" w:cs="宋体"/>
          <w:color w:val="000000" w:themeColor="text1"/>
          <w:sz w:val="22"/>
          <w:szCs w:val="18"/>
          <w:lang w:val="en-US" w:eastAsia="zh-CN"/>
          <w14:textFill>
            <w14:solidFill>
              <w14:schemeClr w14:val="tx1"/>
            </w14:solidFill>
          </w14:textFill>
        </w:rPr>
        <w:t>U盘</w:t>
      </w:r>
      <w:r>
        <w:rPr>
          <w:rFonts w:hint="eastAsia" w:ascii="宋体" w:hAnsi="宋体" w:eastAsia="宋体" w:cs="宋体"/>
          <w:color w:val="000000" w:themeColor="text1"/>
          <w:sz w:val="22"/>
          <w:szCs w:val="18"/>
          <w:lang w:eastAsia="zh-CN"/>
          <w14:textFill>
            <w14:solidFill>
              <w14:schemeClr w14:val="tx1"/>
            </w14:solidFill>
          </w14:textFill>
        </w:rPr>
        <w:t>）</w:t>
      </w:r>
      <w:r>
        <w:rPr>
          <w:rFonts w:hint="eastAsia" w:ascii="宋体" w:hAnsi="宋体" w:eastAsia="宋体" w:cs="宋体"/>
          <w:color w:val="000000" w:themeColor="text1"/>
          <w:sz w:val="22"/>
          <w:szCs w:val="18"/>
          <w:u w:val="single"/>
          <w:lang w:val="en-US" w:eastAsia="zh-CN"/>
          <w14:textFill>
            <w14:solidFill>
              <w14:schemeClr w14:val="tx1"/>
            </w14:solidFill>
          </w14:textFill>
        </w:rPr>
        <w:t xml:space="preserve">     </w:t>
      </w:r>
      <w:r>
        <w:rPr>
          <w:rFonts w:hint="eastAsia" w:ascii="宋体" w:hAnsi="宋体" w:eastAsia="宋体" w:cs="宋体"/>
          <w:color w:val="000000" w:themeColor="text1"/>
          <w:sz w:val="22"/>
          <w:szCs w:val="18"/>
          <w:lang w:eastAsia="zh-CN"/>
          <w14:textFill>
            <w14:solidFill>
              <w14:schemeClr w14:val="tx1"/>
            </w14:solidFill>
          </w14:textFill>
        </w:rPr>
        <w:t>份</w:t>
      </w:r>
      <w:r>
        <w:rPr>
          <w:rFonts w:hint="eastAsia" w:ascii="宋体" w:hAnsi="宋体" w:eastAsia="宋体" w:cs="宋体"/>
          <w:color w:val="000000" w:themeColor="text1"/>
          <w:sz w:val="22"/>
          <w:szCs w:val="18"/>
          <w14:textFill>
            <w14:solidFill>
              <w14:schemeClr w14:val="tx1"/>
            </w14:solidFill>
          </w14:textFill>
        </w:rPr>
        <w:t>。</w:t>
      </w:r>
    </w:p>
    <w:p w14:paraId="4A3D0117">
      <w:pPr>
        <w:keepNext w:val="0"/>
        <w:keepLines w:val="0"/>
        <w:pageBreakBefore w:val="0"/>
        <w:widowControl w:val="0"/>
        <w:shd w:val="clear"/>
        <w:kinsoku/>
        <w:wordWrap/>
        <w:overflowPunct/>
        <w:topLinePunct w:val="0"/>
        <w:autoSpaceDE/>
        <w:autoSpaceDN/>
        <w:bidi w:val="0"/>
        <w:adjustRightInd/>
        <w:snapToGrid/>
        <w:spacing w:line="360" w:lineRule="auto"/>
        <w:ind w:firstLine="440" w:firstLineChars="200"/>
        <w:jc w:val="both"/>
        <w:textAlignment w:val="auto"/>
        <w:rPr>
          <w:rFonts w:hint="eastAsia" w:ascii="宋体" w:hAnsi="宋体" w:eastAsia="宋体" w:cs="宋体"/>
          <w:color w:val="000000" w:themeColor="text1"/>
          <w:sz w:val="22"/>
          <w:szCs w:val="18"/>
          <w:lang w:val="en-US" w:eastAsia="zh-CN"/>
          <w14:textFill>
            <w14:solidFill>
              <w14:schemeClr w14:val="tx1"/>
            </w14:solidFill>
          </w14:textFill>
        </w:rPr>
      </w:pPr>
      <w:r>
        <w:rPr>
          <w:rFonts w:hint="eastAsia" w:ascii="宋体" w:hAnsi="宋体" w:eastAsia="宋体" w:cs="宋体"/>
          <w:color w:val="000000" w:themeColor="text1"/>
          <w:sz w:val="22"/>
          <w:szCs w:val="18"/>
          <w14:textFill>
            <w14:solidFill>
              <w14:schemeClr w14:val="tx1"/>
            </w14:solidFill>
          </w14:textFill>
        </w:rPr>
        <w:t xml:space="preserve">(1) </w:t>
      </w:r>
      <w:r>
        <w:rPr>
          <w:rFonts w:hint="eastAsia" w:ascii="宋体" w:hAnsi="宋体" w:eastAsia="宋体" w:cs="宋体"/>
          <w:color w:val="000000" w:themeColor="text1"/>
          <w:sz w:val="22"/>
          <w:szCs w:val="18"/>
          <w:lang w:val="en-US" w:eastAsia="zh-CN"/>
          <w14:textFill>
            <w14:solidFill>
              <w14:schemeClr w14:val="tx1"/>
            </w14:solidFill>
          </w14:textFill>
        </w:rPr>
        <w:t>响应函</w:t>
      </w:r>
    </w:p>
    <w:p w14:paraId="7722B9F9">
      <w:pPr>
        <w:keepNext w:val="0"/>
        <w:keepLines w:val="0"/>
        <w:pageBreakBefore w:val="0"/>
        <w:widowControl w:val="0"/>
        <w:shd w:val="clear"/>
        <w:kinsoku/>
        <w:wordWrap/>
        <w:overflowPunct/>
        <w:topLinePunct w:val="0"/>
        <w:autoSpaceDE/>
        <w:autoSpaceDN/>
        <w:bidi w:val="0"/>
        <w:adjustRightInd/>
        <w:snapToGrid/>
        <w:spacing w:line="360" w:lineRule="auto"/>
        <w:ind w:firstLine="440" w:firstLineChars="200"/>
        <w:jc w:val="both"/>
        <w:textAlignment w:val="auto"/>
        <w:rPr>
          <w:rFonts w:hint="eastAsia" w:ascii="宋体" w:hAnsi="宋体" w:eastAsia="宋体" w:cs="宋体"/>
          <w:color w:val="000000" w:themeColor="text1"/>
          <w:sz w:val="22"/>
          <w:szCs w:val="18"/>
          <w14:textFill>
            <w14:solidFill>
              <w14:schemeClr w14:val="tx1"/>
            </w14:solidFill>
          </w14:textFill>
        </w:rPr>
      </w:pPr>
      <w:r>
        <w:rPr>
          <w:rFonts w:hint="eastAsia" w:ascii="宋体" w:hAnsi="宋体" w:eastAsia="宋体" w:cs="宋体"/>
          <w:color w:val="000000" w:themeColor="text1"/>
          <w:sz w:val="22"/>
          <w:szCs w:val="18"/>
          <w14:textFill>
            <w14:solidFill>
              <w14:schemeClr w14:val="tx1"/>
            </w14:solidFill>
          </w14:textFill>
        </w:rPr>
        <w:t xml:space="preserve">(2) </w:t>
      </w:r>
      <w:r>
        <w:rPr>
          <w:rFonts w:hint="eastAsia" w:ascii="宋体" w:hAnsi="宋体" w:eastAsia="宋体" w:cs="宋体"/>
          <w:color w:val="000000" w:themeColor="text1"/>
          <w:sz w:val="22"/>
          <w:szCs w:val="18"/>
          <w:lang w:eastAsia="zh-CN"/>
          <w14:textFill>
            <w14:solidFill>
              <w14:schemeClr w14:val="tx1"/>
            </w14:solidFill>
          </w14:textFill>
        </w:rPr>
        <w:t>谈判报价</w:t>
      </w:r>
      <w:r>
        <w:rPr>
          <w:rFonts w:hint="eastAsia" w:ascii="宋体" w:hAnsi="宋体" w:eastAsia="宋体" w:cs="宋体"/>
          <w:color w:val="000000" w:themeColor="text1"/>
          <w:sz w:val="22"/>
          <w:szCs w:val="18"/>
          <w14:textFill>
            <w14:solidFill>
              <w14:schemeClr w14:val="tx1"/>
            </w14:solidFill>
          </w14:textFill>
        </w:rPr>
        <w:t>表</w:t>
      </w:r>
    </w:p>
    <w:p w14:paraId="68E16B98">
      <w:pPr>
        <w:keepNext w:val="0"/>
        <w:keepLines w:val="0"/>
        <w:pageBreakBefore w:val="0"/>
        <w:widowControl w:val="0"/>
        <w:shd w:val="clear"/>
        <w:kinsoku/>
        <w:wordWrap/>
        <w:overflowPunct/>
        <w:topLinePunct w:val="0"/>
        <w:autoSpaceDE/>
        <w:autoSpaceDN/>
        <w:bidi w:val="0"/>
        <w:adjustRightInd/>
        <w:snapToGrid/>
        <w:spacing w:line="360" w:lineRule="auto"/>
        <w:ind w:firstLine="440" w:firstLineChars="200"/>
        <w:jc w:val="both"/>
        <w:textAlignment w:val="auto"/>
        <w:rPr>
          <w:rFonts w:hint="eastAsia" w:ascii="宋体" w:hAnsi="宋体" w:eastAsia="宋体" w:cs="宋体"/>
          <w:color w:val="000000" w:themeColor="text1"/>
          <w:sz w:val="22"/>
          <w:szCs w:val="18"/>
          <w14:textFill>
            <w14:solidFill>
              <w14:schemeClr w14:val="tx1"/>
            </w14:solidFill>
          </w14:textFill>
        </w:rPr>
      </w:pPr>
      <w:r>
        <w:rPr>
          <w:rFonts w:hint="eastAsia" w:ascii="宋体" w:hAnsi="宋体" w:eastAsia="宋体" w:cs="宋体"/>
          <w:color w:val="000000" w:themeColor="text1"/>
          <w:sz w:val="22"/>
          <w:szCs w:val="18"/>
          <w14:textFill>
            <w14:solidFill>
              <w14:schemeClr w14:val="tx1"/>
            </w14:solidFill>
          </w14:textFill>
        </w:rPr>
        <w:t>(3) 按</w:t>
      </w:r>
      <w:r>
        <w:rPr>
          <w:rFonts w:hint="eastAsia" w:ascii="宋体" w:hAnsi="宋体" w:eastAsia="宋体" w:cs="宋体"/>
          <w:color w:val="000000" w:themeColor="text1"/>
          <w:sz w:val="22"/>
          <w:szCs w:val="18"/>
          <w:lang w:eastAsia="zh-CN"/>
          <w14:textFill>
            <w14:solidFill>
              <w14:schemeClr w14:val="tx1"/>
            </w14:solidFill>
          </w14:textFill>
        </w:rPr>
        <w:t>供应商</w:t>
      </w:r>
      <w:r>
        <w:rPr>
          <w:rFonts w:hint="eastAsia" w:ascii="宋体" w:hAnsi="宋体" w:eastAsia="宋体" w:cs="宋体"/>
          <w:color w:val="000000" w:themeColor="text1"/>
          <w:sz w:val="22"/>
          <w:szCs w:val="18"/>
          <w14:textFill>
            <w14:solidFill>
              <w14:schemeClr w14:val="tx1"/>
            </w14:solidFill>
          </w14:textFill>
        </w:rPr>
        <w:t>须知要求提供的全部文件和谈判文件要求的响应文件。</w:t>
      </w:r>
    </w:p>
    <w:p w14:paraId="3D7CEB55">
      <w:pPr>
        <w:keepNext w:val="0"/>
        <w:keepLines w:val="0"/>
        <w:pageBreakBefore w:val="0"/>
        <w:widowControl w:val="0"/>
        <w:shd w:val="clear"/>
        <w:kinsoku/>
        <w:wordWrap/>
        <w:overflowPunct/>
        <w:topLinePunct w:val="0"/>
        <w:autoSpaceDE/>
        <w:autoSpaceDN/>
        <w:bidi w:val="0"/>
        <w:adjustRightInd/>
        <w:snapToGrid/>
        <w:spacing w:line="360" w:lineRule="auto"/>
        <w:ind w:firstLine="440" w:firstLineChars="200"/>
        <w:jc w:val="both"/>
        <w:textAlignment w:val="auto"/>
        <w:rPr>
          <w:rFonts w:hint="eastAsia" w:ascii="宋体" w:hAnsi="宋体" w:eastAsia="宋体" w:cs="宋体"/>
          <w:color w:val="000000" w:themeColor="text1"/>
          <w:sz w:val="22"/>
          <w:szCs w:val="18"/>
          <w14:textFill>
            <w14:solidFill>
              <w14:schemeClr w14:val="tx1"/>
            </w14:solidFill>
          </w14:textFill>
        </w:rPr>
      </w:pPr>
      <w:r>
        <w:rPr>
          <w:rFonts w:hint="eastAsia" w:ascii="宋体" w:hAnsi="宋体" w:eastAsia="宋体" w:cs="宋体"/>
          <w:color w:val="000000" w:themeColor="text1"/>
          <w:sz w:val="22"/>
          <w:szCs w:val="18"/>
          <w14:textFill>
            <w14:solidFill>
              <w14:schemeClr w14:val="tx1"/>
            </w14:solidFill>
          </w14:textFill>
        </w:rPr>
        <w:t xml:space="preserve">(4) </w:t>
      </w:r>
      <w:r>
        <w:rPr>
          <w:rFonts w:hint="eastAsia" w:ascii="宋体" w:hAnsi="宋体" w:eastAsia="宋体" w:cs="宋体"/>
          <w:color w:val="000000" w:themeColor="text1"/>
          <w:sz w:val="22"/>
          <w:szCs w:val="18"/>
          <w:lang w:eastAsia="zh-CN"/>
          <w14:textFill>
            <w14:solidFill>
              <w14:schemeClr w14:val="tx1"/>
            </w14:solidFill>
          </w14:textFill>
        </w:rPr>
        <w:t>供应商</w:t>
      </w:r>
      <w:r>
        <w:rPr>
          <w:rFonts w:hint="eastAsia" w:ascii="宋体" w:hAnsi="宋体" w:eastAsia="宋体" w:cs="宋体"/>
          <w:color w:val="000000" w:themeColor="text1"/>
          <w:sz w:val="22"/>
          <w:szCs w:val="18"/>
          <w14:textFill>
            <w14:solidFill>
              <w14:schemeClr w14:val="tx1"/>
            </w14:solidFill>
          </w14:textFill>
        </w:rPr>
        <w:t>资格证明文件。</w:t>
      </w:r>
    </w:p>
    <w:p w14:paraId="07DE6945">
      <w:pPr>
        <w:keepNext w:val="0"/>
        <w:keepLines w:val="0"/>
        <w:pageBreakBefore w:val="0"/>
        <w:widowControl w:val="0"/>
        <w:shd w:val="clear"/>
        <w:kinsoku/>
        <w:wordWrap/>
        <w:overflowPunct/>
        <w:topLinePunct w:val="0"/>
        <w:autoSpaceDE/>
        <w:autoSpaceDN/>
        <w:bidi w:val="0"/>
        <w:adjustRightInd/>
        <w:snapToGrid/>
        <w:spacing w:line="360" w:lineRule="auto"/>
        <w:ind w:firstLine="440" w:firstLineChars="200"/>
        <w:jc w:val="both"/>
        <w:textAlignment w:val="auto"/>
        <w:rPr>
          <w:rFonts w:hint="eastAsia" w:ascii="宋体" w:hAnsi="宋体" w:eastAsia="宋体" w:cs="宋体"/>
          <w:color w:val="000000" w:themeColor="text1"/>
          <w:sz w:val="22"/>
          <w:szCs w:val="18"/>
          <w14:textFill>
            <w14:solidFill>
              <w14:schemeClr w14:val="tx1"/>
            </w14:solidFill>
          </w14:textFill>
        </w:rPr>
      </w:pPr>
      <w:r>
        <w:rPr>
          <w:rFonts w:hint="eastAsia" w:ascii="宋体" w:hAnsi="宋体" w:eastAsia="宋体" w:cs="宋体"/>
          <w:color w:val="000000" w:themeColor="text1"/>
          <w:sz w:val="22"/>
          <w:szCs w:val="18"/>
          <w14:textFill>
            <w14:solidFill>
              <w14:schemeClr w14:val="tx1"/>
            </w14:solidFill>
          </w14:textFill>
        </w:rPr>
        <w:t>据此函，签字代表宣布同意如下：</w:t>
      </w:r>
    </w:p>
    <w:p w14:paraId="37B2CE54">
      <w:pPr>
        <w:keepNext w:val="0"/>
        <w:keepLines w:val="0"/>
        <w:pageBreakBefore w:val="0"/>
        <w:widowControl w:val="0"/>
        <w:shd w:val="clear"/>
        <w:kinsoku/>
        <w:wordWrap/>
        <w:overflowPunct/>
        <w:topLinePunct w:val="0"/>
        <w:autoSpaceDE/>
        <w:autoSpaceDN/>
        <w:bidi w:val="0"/>
        <w:adjustRightInd/>
        <w:snapToGrid/>
        <w:spacing w:line="360" w:lineRule="auto"/>
        <w:ind w:firstLine="440" w:firstLineChars="200"/>
        <w:jc w:val="both"/>
        <w:textAlignment w:val="auto"/>
        <w:rPr>
          <w:rFonts w:hint="eastAsia" w:ascii="宋体" w:hAnsi="宋体" w:eastAsia="宋体" w:cs="宋体"/>
          <w:color w:val="000000" w:themeColor="text1"/>
          <w:sz w:val="22"/>
          <w:szCs w:val="18"/>
          <w14:textFill>
            <w14:solidFill>
              <w14:schemeClr w14:val="tx1"/>
            </w14:solidFill>
          </w14:textFill>
        </w:rPr>
      </w:pPr>
      <w:r>
        <w:rPr>
          <w:rFonts w:hint="eastAsia" w:ascii="宋体" w:hAnsi="宋体" w:eastAsia="宋体" w:cs="宋体"/>
          <w:color w:val="000000" w:themeColor="text1"/>
          <w:sz w:val="22"/>
          <w:szCs w:val="18"/>
          <w14:textFill>
            <w14:solidFill>
              <w14:schemeClr w14:val="tx1"/>
            </w14:solidFill>
          </w14:textFill>
        </w:rPr>
        <w:t>1. 所附</w:t>
      </w:r>
      <w:r>
        <w:rPr>
          <w:rFonts w:hint="eastAsia" w:ascii="宋体" w:hAnsi="宋体" w:eastAsia="宋体" w:cs="宋体"/>
          <w:color w:val="000000" w:themeColor="text1"/>
          <w:sz w:val="22"/>
          <w:szCs w:val="18"/>
          <w:lang w:eastAsia="zh-CN"/>
          <w14:textFill>
            <w14:solidFill>
              <w14:schemeClr w14:val="tx1"/>
            </w14:solidFill>
          </w14:textFill>
        </w:rPr>
        <w:t>谈判报价</w:t>
      </w:r>
      <w:r>
        <w:rPr>
          <w:rFonts w:hint="eastAsia" w:ascii="宋体" w:hAnsi="宋体" w:eastAsia="宋体" w:cs="宋体"/>
          <w:color w:val="000000" w:themeColor="text1"/>
          <w:sz w:val="22"/>
          <w:szCs w:val="18"/>
          <w14:textFill>
            <w14:solidFill>
              <w14:schemeClr w14:val="tx1"/>
            </w14:solidFill>
          </w14:textFill>
        </w:rPr>
        <w:t>表中规定的谈判报价为：</w:t>
      </w:r>
      <w:r>
        <w:rPr>
          <w:rFonts w:hint="eastAsia" w:ascii="宋体" w:hAnsi="宋体" w:eastAsia="宋体" w:cs="宋体"/>
          <w:color w:val="000000" w:themeColor="text1"/>
          <w:sz w:val="22"/>
          <w:szCs w:val="18"/>
          <w:u w:val="single"/>
          <w14:textFill>
            <w14:solidFill>
              <w14:schemeClr w14:val="tx1"/>
            </w14:solidFill>
          </w14:textFill>
        </w:rPr>
        <w:t xml:space="preserve">        </w:t>
      </w:r>
      <w:r>
        <w:rPr>
          <w:rFonts w:hint="eastAsia" w:ascii="宋体" w:hAnsi="宋体" w:eastAsia="宋体" w:cs="宋体"/>
          <w:color w:val="000000" w:themeColor="text1"/>
          <w:sz w:val="22"/>
          <w:szCs w:val="18"/>
          <w:u w:val="none"/>
          <w14:textFill>
            <w14:solidFill>
              <w14:schemeClr w14:val="tx1"/>
            </w14:solidFill>
          </w14:textFill>
        </w:rPr>
        <w:t>元</w:t>
      </w:r>
      <w:r>
        <w:rPr>
          <w:rFonts w:hint="eastAsia" w:ascii="宋体" w:hAnsi="宋体" w:eastAsia="宋体" w:cs="宋体"/>
          <w:color w:val="000000" w:themeColor="text1"/>
          <w:sz w:val="22"/>
          <w:szCs w:val="18"/>
          <w:u w:val="none"/>
          <w:lang w:val="en-US" w:eastAsia="zh-CN"/>
          <w14:textFill>
            <w14:solidFill>
              <w14:schemeClr w14:val="tx1"/>
            </w14:solidFill>
          </w14:textFill>
        </w:rPr>
        <w:t xml:space="preserve"> </w:t>
      </w:r>
      <w:r>
        <w:rPr>
          <w:rFonts w:hint="eastAsia" w:ascii="宋体" w:hAnsi="宋体" w:eastAsia="宋体" w:cs="宋体"/>
          <w:color w:val="000000" w:themeColor="text1"/>
          <w:sz w:val="22"/>
          <w:szCs w:val="18"/>
          <w14:textFill>
            <w14:solidFill>
              <w14:schemeClr w14:val="tx1"/>
            </w14:solidFill>
          </w14:textFill>
        </w:rPr>
        <w:t>（即</w:t>
      </w:r>
      <w:r>
        <w:rPr>
          <w:rFonts w:hint="eastAsia" w:ascii="宋体" w:hAnsi="宋体" w:eastAsia="宋体" w:cs="宋体"/>
          <w:color w:val="000000" w:themeColor="text1"/>
          <w:sz w:val="22"/>
          <w:szCs w:val="18"/>
          <w:u w:val="none"/>
          <w14:textFill>
            <w14:solidFill>
              <w14:schemeClr w14:val="tx1"/>
            </w14:solidFill>
          </w14:textFill>
        </w:rPr>
        <w:t>大写金额</w:t>
      </w:r>
      <w:r>
        <w:rPr>
          <w:rFonts w:hint="eastAsia" w:ascii="宋体" w:hAnsi="宋体" w:eastAsia="宋体" w:cs="宋体"/>
          <w:color w:val="000000" w:themeColor="text1"/>
          <w:sz w:val="22"/>
          <w:szCs w:val="18"/>
          <w14:textFill>
            <w14:solidFill>
              <w14:schemeClr w14:val="tx1"/>
            </w14:solidFill>
          </w14:textFill>
        </w:rPr>
        <w:t>：</w:t>
      </w:r>
      <w:r>
        <w:rPr>
          <w:rFonts w:hint="eastAsia" w:ascii="宋体" w:hAnsi="宋体" w:eastAsia="宋体" w:cs="宋体"/>
          <w:color w:val="000000" w:themeColor="text1"/>
          <w:sz w:val="22"/>
          <w:szCs w:val="18"/>
          <w:u w:val="single"/>
          <w14:textFill>
            <w14:solidFill>
              <w14:schemeClr w14:val="tx1"/>
            </w14:solidFill>
          </w14:textFill>
        </w:rPr>
        <w:t xml:space="preserve">  </w:t>
      </w:r>
      <w:r>
        <w:rPr>
          <w:rFonts w:hint="eastAsia" w:ascii="宋体" w:hAnsi="宋体" w:eastAsia="宋体" w:cs="宋体"/>
          <w:color w:val="000000" w:themeColor="text1"/>
          <w:sz w:val="22"/>
          <w:szCs w:val="18"/>
          <w:u w:val="single"/>
          <w:lang w:val="en-US" w:eastAsia="zh-CN"/>
          <w14:textFill>
            <w14:solidFill>
              <w14:schemeClr w14:val="tx1"/>
            </w14:solidFill>
          </w14:textFill>
        </w:rPr>
        <w:t xml:space="preserve">  </w:t>
      </w:r>
      <w:r>
        <w:rPr>
          <w:rFonts w:hint="eastAsia" w:ascii="宋体" w:hAnsi="宋体" w:eastAsia="宋体" w:cs="宋体"/>
          <w:color w:val="000000" w:themeColor="text1"/>
          <w:sz w:val="22"/>
          <w:szCs w:val="18"/>
          <w:u w:val="single"/>
          <w14:textFill>
            <w14:solidFill>
              <w14:schemeClr w14:val="tx1"/>
            </w14:solidFill>
          </w14:textFill>
        </w:rPr>
        <w:t xml:space="preserve">  </w:t>
      </w:r>
      <w:r>
        <w:rPr>
          <w:rFonts w:hint="eastAsia" w:ascii="宋体" w:hAnsi="宋体" w:eastAsia="宋体" w:cs="宋体"/>
          <w:color w:val="000000" w:themeColor="text1"/>
          <w:sz w:val="22"/>
          <w:szCs w:val="18"/>
          <w14:textFill>
            <w14:solidFill>
              <w14:schemeClr w14:val="tx1"/>
            </w14:solidFill>
          </w14:textFill>
        </w:rPr>
        <w:t>）；</w:t>
      </w:r>
    </w:p>
    <w:p w14:paraId="15C0047C">
      <w:pPr>
        <w:keepNext w:val="0"/>
        <w:keepLines w:val="0"/>
        <w:pageBreakBefore w:val="0"/>
        <w:widowControl w:val="0"/>
        <w:shd w:val="clear"/>
        <w:kinsoku/>
        <w:wordWrap/>
        <w:overflowPunct/>
        <w:topLinePunct w:val="0"/>
        <w:autoSpaceDE/>
        <w:autoSpaceDN/>
        <w:bidi w:val="0"/>
        <w:adjustRightInd/>
        <w:snapToGrid/>
        <w:spacing w:line="360" w:lineRule="auto"/>
        <w:ind w:firstLine="440" w:firstLineChars="200"/>
        <w:jc w:val="both"/>
        <w:textAlignment w:val="auto"/>
        <w:rPr>
          <w:rFonts w:hint="eastAsia" w:ascii="宋体" w:hAnsi="宋体" w:eastAsia="宋体" w:cs="宋体"/>
          <w:color w:val="000000" w:themeColor="text1"/>
          <w:sz w:val="22"/>
          <w:szCs w:val="18"/>
          <w:lang w:eastAsia="zh-CN"/>
          <w14:textFill>
            <w14:solidFill>
              <w14:schemeClr w14:val="tx1"/>
            </w14:solidFill>
          </w14:textFill>
        </w:rPr>
      </w:pPr>
      <w:r>
        <w:rPr>
          <w:rFonts w:hint="eastAsia" w:ascii="宋体" w:hAnsi="宋体" w:eastAsia="宋体" w:cs="宋体"/>
          <w:color w:val="000000" w:themeColor="text1"/>
          <w:sz w:val="22"/>
          <w:szCs w:val="18"/>
          <w14:textFill>
            <w14:solidFill>
              <w14:schemeClr w14:val="tx1"/>
            </w14:solidFill>
          </w14:textFill>
        </w:rPr>
        <w:t xml:space="preserve">2. </w:t>
      </w:r>
      <w:r>
        <w:rPr>
          <w:rFonts w:hint="eastAsia" w:ascii="宋体" w:hAnsi="宋体" w:eastAsia="宋体" w:cs="宋体"/>
          <w:color w:val="000000" w:themeColor="text1"/>
          <w:sz w:val="22"/>
          <w:szCs w:val="18"/>
          <w:lang w:eastAsia="zh-CN"/>
          <w14:textFill>
            <w14:solidFill>
              <w14:schemeClr w14:val="tx1"/>
            </w14:solidFill>
          </w14:textFill>
        </w:rPr>
        <w:t>供应商</w:t>
      </w:r>
      <w:r>
        <w:rPr>
          <w:rFonts w:hint="eastAsia" w:ascii="宋体" w:hAnsi="宋体" w:eastAsia="宋体" w:cs="宋体"/>
          <w:color w:val="000000" w:themeColor="text1"/>
          <w:sz w:val="22"/>
          <w:szCs w:val="18"/>
          <w14:textFill>
            <w14:solidFill>
              <w14:schemeClr w14:val="tx1"/>
            </w14:solidFill>
          </w14:textFill>
        </w:rPr>
        <w:t>将按谈判文件的规定履行合同责任和义务</w:t>
      </w:r>
      <w:r>
        <w:rPr>
          <w:rFonts w:hint="eastAsia" w:ascii="宋体" w:hAnsi="宋体" w:eastAsia="宋体" w:cs="宋体"/>
          <w:color w:val="000000" w:themeColor="text1"/>
          <w:sz w:val="22"/>
          <w:szCs w:val="18"/>
          <w:lang w:eastAsia="zh-CN"/>
          <w14:textFill>
            <w14:solidFill>
              <w14:schemeClr w14:val="tx1"/>
            </w14:solidFill>
          </w14:textFill>
        </w:rPr>
        <w:t>；</w:t>
      </w:r>
    </w:p>
    <w:p w14:paraId="4558D3DA">
      <w:pPr>
        <w:keepNext w:val="0"/>
        <w:keepLines w:val="0"/>
        <w:pageBreakBefore w:val="0"/>
        <w:widowControl w:val="0"/>
        <w:shd w:val="clear"/>
        <w:kinsoku/>
        <w:wordWrap/>
        <w:overflowPunct/>
        <w:topLinePunct w:val="0"/>
        <w:autoSpaceDE/>
        <w:autoSpaceDN/>
        <w:bidi w:val="0"/>
        <w:adjustRightInd/>
        <w:snapToGrid/>
        <w:spacing w:line="360" w:lineRule="auto"/>
        <w:ind w:firstLine="440" w:firstLineChars="200"/>
        <w:jc w:val="both"/>
        <w:textAlignment w:val="auto"/>
        <w:rPr>
          <w:rFonts w:hint="eastAsia" w:ascii="宋体" w:hAnsi="宋体" w:eastAsia="宋体" w:cs="宋体"/>
          <w:color w:val="000000" w:themeColor="text1"/>
          <w:sz w:val="22"/>
          <w:szCs w:val="18"/>
          <w:lang w:eastAsia="zh-CN"/>
          <w14:textFill>
            <w14:solidFill>
              <w14:schemeClr w14:val="tx1"/>
            </w14:solidFill>
          </w14:textFill>
        </w:rPr>
      </w:pPr>
      <w:r>
        <w:rPr>
          <w:rFonts w:hint="eastAsia" w:ascii="宋体" w:hAnsi="宋体" w:eastAsia="宋体" w:cs="宋体"/>
          <w:color w:val="000000" w:themeColor="text1"/>
          <w:sz w:val="22"/>
          <w:szCs w:val="18"/>
          <w:lang w:val="en-US" w:eastAsia="zh-CN"/>
          <w14:textFill>
            <w14:solidFill>
              <w14:schemeClr w14:val="tx1"/>
            </w14:solidFill>
          </w14:textFill>
        </w:rPr>
        <w:t>3.我方同意向贵方提供与本次谈判有关的任何证明材料，并保证所提交的证明材料真实、合法、有效，并随同本</w:t>
      </w:r>
      <w:r>
        <w:rPr>
          <w:rFonts w:hint="eastAsia" w:ascii="宋体" w:hAnsi="宋体" w:eastAsia="宋体" w:cs="宋体"/>
          <w:color w:val="000000" w:themeColor="text1"/>
          <w:sz w:val="22"/>
          <w:szCs w:val="18"/>
          <w:lang w:eastAsia="zh-CN"/>
          <w14:textFill>
            <w14:solidFill>
              <w14:schemeClr w14:val="tx1"/>
            </w14:solidFill>
          </w14:textFill>
        </w:rPr>
        <w:t>函一并提交</w:t>
      </w:r>
      <w:r>
        <w:rPr>
          <w:rFonts w:hint="eastAsia" w:ascii="宋体" w:hAnsi="宋体" w:eastAsia="宋体" w:cs="宋体"/>
          <w:color w:val="000000" w:themeColor="text1"/>
          <w:sz w:val="22"/>
          <w:szCs w:val="18"/>
          <w:lang w:val="en-US" w:eastAsia="zh-CN"/>
          <w14:textFill>
            <w14:solidFill>
              <w14:schemeClr w14:val="tx1"/>
            </w14:solidFill>
          </w14:textFill>
        </w:rPr>
        <w:t>营业执照及</w:t>
      </w:r>
      <w:r>
        <w:rPr>
          <w:rFonts w:hint="eastAsia" w:ascii="宋体" w:hAnsi="宋体" w:eastAsia="宋体" w:cs="宋体"/>
          <w:color w:val="000000" w:themeColor="text1"/>
          <w:sz w:val="22"/>
          <w:szCs w:val="18"/>
          <w:lang w:eastAsia="zh-CN"/>
          <w14:textFill>
            <w14:solidFill>
              <w14:schemeClr w14:val="tx1"/>
            </w14:solidFill>
          </w14:textFill>
        </w:rPr>
        <w:t>基本存款账户开户许可证（</w:t>
      </w:r>
      <w:r>
        <w:rPr>
          <w:rFonts w:hint="eastAsia" w:ascii="宋体" w:hAnsi="宋体" w:eastAsia="宋体" w:cs="宋体"/>
          <w:color w:val="000000" w:themeColor="text1"/>
          <w:sz w:val="22"/>
          <w:szCs w:val="18"/>
          <w:lang w:val="en-US" w:eastAsia="zh-CN"/>
          <w14:textFill>
            <w14:solidFill>
              <w14:schemeClr w14:val="tx1"/>
            </w14:solidFill>
          </w14:textFill>
        </w:rPr>
        <w:t>基本开户信息</w:t>
      </w:r>
      <w:r>
        <w:rPr>
          <w:rFonts w:hint="eastAsia" w:ascii="宋体" w:hAnsi="宋体" w:eastAsia="宋体" w:cs="宋体"/>
          <w:color w:val="000000" w:themeColor="text1"/>
          <w:sz w:val="22"/>
          <w:szCs w:val="18"/>
          <w:lang w:eastAsia="zh-CN"/>
          <w14:textFill>
            <w14:solidFill>
              <w14:schemeClr w14:val="tx1"/>
            </w14:solidFill>
          </w14:textFill>
        </w:rPr>
        <w:t>）加盖公章复印件，我们完全理解最低谈判报价不作为中标的唯一条件，并尊重谈判小组的评审结果。</w:t>
      </w:r>
    </w:p>
    <w:p w14:paraId="6E2FF7EF">
      <w:pPr>
        <w:keepNext w:val="0"/>
        <w:keepLines w:val="0"/>
        <w:pageBreakBefore w:val="0"/>
        <w:widowControl w:val="0"/>
        <w:shd w:val="clear"/>
        <w:kinsoku/>
        <w:wordWrap/>
        <w:overflowPunct/>
        <w:topLinePunct w:val="0"/>
        <w:autoSpaceDE/>
        <w:autoSpaceDN/>
        <w:bidi w:val="0"/>
        <w:adjustRightInd/>
        <w:snapToGrid/>
        <w:spacing w:line="360" w:lineRule="auto"/>
        <w:ind w:firstLine="440" w:firstLineChars="200"/>
        <w:jc w:val="both"/>
        <w:textAlignment w:val="auto"/>
        <w:rPr>
          <w:rFonts w:hint="eastAsia" w:ascii="宋体" w:hAnsi="宋体" w:eastAsia="宋体" w:cs="宋体"/>
          <w:color w:val="000000" w:themeColor="text1"/>
          <w:sz w:val="22"/>
          <w:szCs w:val="18"/>
          <w14:textFill>
            <w14:solidFill>
              <w14:schemeClr w14:val="tx1"/>
            </w14:solidFill>
          </w14:textFill>
        </w:rPr>
      </w:pPr>
      <w:r>
        <w:rPr>
          <w:rFonts w:hint="eastAsia" w:ascii="宋体" w:hAnsi="宋体" w:eastAsia="宋体" w:cs="宋体"/>
          <w:color w:val="000000" w:themeColor="text1"/>
          <w:sz w:val="22"/>
          <w:szCs w:val="18"/>
          <w:lang w:val="en-US" w:eastAsia="zh-CN"/>
          <w14:textFill>
            <w14:solidFill>
              <w14:schemeClr w14:val="tx1"/>
            </w14:solidFill>
          </w14:textFill>
        </w:rPr>
        <w:t>4</w:t>
      </w:r>
      <w:r>
        <w:rPr>
          <w:rFonts w:hint="eastAsia" w:ascii="宋体" w:hAnsi="宋体" w:eastAsia="宋体" w:cs="宋体"/>
          <w:color w:val="000000" w:themeColor="text1"/>
          <w:sz w:val="22"/>
          <w:szCs w:val="18"/>
          <w14:textFill>
            <w14:solidFill>
              <w14:schemeClr w14:val="tx1"/>
            </w14:solidFill>
          </w14:textFill>
        </w:rPr>
        <w:t xml:space="preserve">. </w:t>
      </w:r>
      <w:r>
        <w:rPr>
          <w:rFonts w:hint="eastAsia" w:ascii="宋体" w:hAnsi="宋体" w:eastAsia="宋体" w:cs="宋体"/>
          <w:color w:val="000000" w:themeColor="text1"/>
          <w:sz w:val="22"/>
          <w:szCs w:val="18"/>
          <w:lang w:eastAsia="zh-CN"/>
          <w14:textFill>
            <w14:solidFill>
              <w14:schemeClr w14:val="tx1"/>
            </w14:solidFill>
          </w14:textFill>
        </w:rPr>
        <w:t>供应商</w:t>
      </w:r>
      <w:r>
        <w:rPr>
          <w:rFonts w:hint="eastAsia" w:ascii="宋体" w:hAnsi="宋体" w:eastAsia="宋体" w:cs="宋体"/>
          <w:color w:val="000000" w:themeColor="text1"/>
          <w:sz w:val="22"/>
          <w:szCs w:val="18"/>
          <w14:textFill>
            <w14:solidFill>
              <w14:schemeClr w14:val="tx1"/>
            </w14:solidFill>
          </w14:textFill>
        </w:rPr>
        <w:t>已详细审查全部谈判文件，包括修改文件（如有的话）以及全部参考资料和有关附件。我们完全理解并同意放弃对这方面有不明及误解的权利；</w:t>
      </w:r>
    </w:p>
    <w:p w14:paraId="3BEE2E99">
      <w:pPr>
        <w:keepNext w:val="0"/>
        <w:keepLines w:val="0"/>
        <w:pageBreakBefore w:val="0"/>
        <w:widowControl w:val="0"/>
        <w:shd w:val="clear"/>
        <w:kinsoku/>
        <w:wordWrap/>
        <w:overflowPunct/>
        <w:topLinePunct w:val="0"/>
        <w:autoSpaceDE/>
        <w:autoSpaceDN/>
        <w:bidi w:val="0"/>
        <w:adjustRightInd/>
        <w:snapToGrid/>
        <w:spacing w:line="360" w:lineRule="auto"/>
        <w:ind w:firstLine="440" w:firstLineChars="200"/>
        <w:jc w:val="both"/>
        <w:textAlignment w:val="auto"/>
        <w:rPr>
          <w:rFonts w:hint="eastAsia" w:ascii="宋体" w:hAnsi="宋体" w:eastAsia="宋体" w:cs="宋体"/>
          <w:color w:val="000000" w:themeColor="text1"/>
          <w:sz w:val="22"/>
          <w:szCs w:val="18"/>
          <w14:textFill>
            <w14:solidFill>
              <w14:schemeClr w14:val="tx1"/>
            </w14:solidFill>
          </w14:textFill>
        </w:rPr>
      </w:pPr>
      <w:r>
        <w:rPr>
          <w:rFonts w:hint="eastAsia" w:ascii="宋体" w:hAnsi="宋体" w:eastAsia="宋体" w:cs="宋体"/>
          <w:color w:val="000000" w:themeColor="text1"/>
          <w:sz w:val="22"/>
          <w:szCs w:val="18"/>
          <w:lang w:val="en-US" w:eastAsia="zh-CN"/>
          <w14:textFill>
            <w14:solidFill>
              <w14:schemeClr w14:val="tx1"/>
            </w14:solidFill>
          </w14:textFill>
        </w:rPr>
        <w:t>5</w:t>
      </w:r>
      <w:r>
        <w:rPr>
          <w:rFonts w:hint="eastAsia" w:ascii="宋体" w:hAnsi="宋体" w:eastAsia="宋体" w:cs="宋体"/>
          <w:color w:val="000000" w:themeColor="text1"/>
          <w:sz w:val="22"/>
          <w:szCs w:val="18"/>
          <w14:textFill>
            <w14:solidFill>
              <w14:schemeClr w14:val="tx1"/>
            </w14:solidFill>
          </w14:textFill>
        </w:rPr>
        <w:t>. 谈判报价</w:t>
      </w:r>
      <w:r>
        <w:rPr>
          <w:rFonts w:hint="eastAsia" w:ascii="宋体" w:hAnsi="宋体" w:eastAsia="宋体" w:cs="宋体"/>
          <w:color w:val="000000" w:themeColor="text1"/>
          <w:sz w:val="22"/>
          <w:szCs w:val="18"/>
          <w:lang w:eastAsia="zh-CN"/>
          <w14:textFill>
            <w14:solidFill>
              <w14:schemeClr w14:val="tx1"/>
            </w14:solidFill>
          </w14:textFill>
        </w:rPr>
        <w:t>自</w:t>
      </w:r>
      <w:r>
        <w:rPr>
          <w:rFonts w:hint="eastAsia" w:ascii="宋体" w:hAnsi="宋体" w:eastAsia="宋体" w:cs="宋体"/>
          <w:color w:val="000000" w:themeColor="text1"/>
          <w:sz w:val="22"/>
          <w:szCs w:val="18"/>
          <w:lang w:val="en-US" w:eastAsia="zh-CN"/>
          <w14:textFill>
            <w14:solidFill>
              <w14:schemeClr w14:val="tx1"/>
            </w14:solidFill>
          </w14:textFill>
        </w:rPr>
        <w:t>投标截止日</w:t>
      </w:r>
      <w:r>
        <w:rPr>
          <w:rFonts w:hint="eastAsia" w:ascii="宋体" w:hAnsi="宋体" w:eastAsia="宋体" w:cs="宋体"/>
          <w:color w:val="000000" w:themeColor="text1"/>
          <w:sz w:val="22"/>
          <w:szCs w:val="18"/>
          <w:lang w:eastAsia="zh-CN"/>
          <w14:textFill>
            <w14:solidFill>
              <w14:schemeClr w14:val="tx1"/>
            </w14:solidFill>
          </w14:textFill>
        </w:rPr>
        <w:t>起有效期为</w:t>
      </w:r>
      <w:r>
        <w:rPr>
          <w:rFonts w:hint="eastAsia" w:ascii="宋体" w:hAnsi="宋体" w:eastAsia="宋体" w:cs="宋体"/>
          <w:color w:val="000000" w:themeColor="text1"/>
          <w:sz w:val="22"/>
          <w:szCs w:val="18"/>
          <w:u w:val="single"/>
          <w:lang w:val="en-US" w:eastAsia="zh-CN"/>
          <w14:textFill>
            <w14:solidFill>
              <w14:schemeClr w14:val="tx1"/>
            </w14:solidFill>
          </w14:textFill>
        </w:rPr>
        <w:t xml:space="preserve">  </w:t>
      </w:r>
      <w:r>
        <w:rPr>
          <w:rFonts w:hint="eastAsia" w:ascii="宋体" w:hAnsi="宋体" w:eastAsia="宋体" w:cs="宋体"/>
          <w:color w:val="000000" w:themeColor="text1"/>
          <w:sz w:val="22"/>
          <w:szCs w:val="18"/>
          <w:u w:val="single"/>
          <w14:textFill>
            <w14:solidFill>
              <w14:schemeClr w14:val="tx1"/>
            </w14:solidFill>
          </w14:textFill>
        </w:rPr>
        <w:t xml:space="preserve">  </w:t>
      </w:r>
      <w:r>
        <w:rPr>
          <w:rFonts w:hint="eastAsia" w:ascii="宋体" w:hAnsi="宋体" w:eastAsia="宋体" w:cs="宋体"/>
          <w:color w:val="000000" w:themeColor="text1"/>
          <w:sz w:val="22"/>
          <w:szCs w:val="18"/>
          <w14:textFill>
            <w14:solidFill>
              <w14:schemeClr w14:val="tx1"/>
            </w14:solidFill>
          </w14:textFill>
        </w:rPr>
        <w:t>日历天；</w:t>
      </w:r>
    </w:p>
    <w:p w14:paraId="3115ADF6">
      <w:pPr>
        <w:keepNext w:val="0"/>
        <w:keepLines w:val="0"/>
        <w:pageBreakBefore w:val="0"/>
        <w:widowControl w:val="0"/>
        <w:shd w:val="clear"/>
        <w:kinsoku/>
        <w:wordWrap/>
        <w:overflowPunct/>
        <w:topLinePunct w:val="0"/>
        <w:autoSpaceDE/>
        <w:autoSpaceDN/>
        <w:bidi w:val="0"/>
        <w:adjustRightInd/>
        <w:snapToGrid/>
        <w:spacing w:line="360" w:lineRule="auto"/>
        <w:ind w:firstLine="440" w:firstLineChars="200"/>
        <w:jc w:val="both"/>
        <w:textAlignment w:val="auto"/>
        <w:rPr>
          <w:rFonts w:hint="eastAsia" w:ascii="宋体" w:hAnsi="宋体" w:eastAsia="宋体" w:cs="宋体"/>
          <w:color w:val="000000" w:themeColor="text1"/>
          <w:sz w:val="22"/>
          <w:szCs w:val="18"/>
          <w:lang w:eastAsia="zh-CN"/>
          <w14:textFill>
            <w14:solidFill>
              <w14:schemeClr w14:val="tx1"/>
            </w14:solidFill>
          </w14:textFill>
        </w:rPr>
      </w:pPr>
      <w:r>
        <w:rPr>
          <w:rFonts w:hint="eastAsia" w:ascii="宋体" w:hAnsi="宋体" w:eastAsia="宋体" w:cs="宋体"/>
          <w:color w:val="000000" w:themeColor="text1"/>
          <w:sz w:val="22"/>
          <w:szCs w:val="18"/>
          <w:lang w:val="en-US" w:eastAsia="zh-CN"/>
          <w14:textFill>
            <w14:solidFill>
              <w14:schemeClr w14:val="tx1"/>
            </w14:solidFill>
          </w14:textFill>
        </w:rPr>
        <w:t>6</w:t>
      </w:r>
      <w:r>
        <w:rPr>
          <w:rFonts w:hint="eastAsia" w:ascii="宋体" w:hAnsi="宋体" w:eastAsia="宋体" w:cs="宋体"/>
          <w:color w:val="000000" w:themeColor="text1"/>
          <w:sz w:val="22"/>
          <w:szCs w:val="18"/>
          <w14:textFill>
            <w14:solidFill>
              <w14:schemeClr w14:val="tx1"/>
            </w14:solidFill>
          </w14:textFill>
        </w:rPr>
        <w:t>. 与本谈判有关的一切正式往来通讯请寄：</w:t>
      </w:r>
    </w:p>
    <w:p w14:paraId="3579A399">
      <w:pPr>
        <w:keepNext w:val="0"/>
        <w:keepLines w:val="0"/>
        <w:pageBreakBefore w:val="0"/>
        <w:widowControl w:val="0"/>
        <w:shd w:val="clear"/>
        <w:kinsoku/>
        <w:wordWrap/>
        <w:overflowPunct/>
        <w:topLinePunct w:val="0"/>
        <w:autoSpaceDE/>
        <w:autoSpaceDN/>
        <w:bidi w:val="0"/>
        <w:adjustRightInd/>
        <w:snapToGrid/>
        <w:spacing w:line="360" w:lineRule="auto"/>
        <w:ind w:firstLine="440" w:firstLineChars="200"/>
        <w:jc w:val="both"/>
        <w:textAlignment w:val="auto"/>
        <w:rPr>
          <w:rFonts w:hint="eastAsia" w:ascii="宋体" w:hAnsi="宋体" w:eastAsia="宋体" w:cs="宋体"/>
          <w:color w:val="000000" w:themeColor="text1"/>
          <w:sz w:val="22"/>
          <w:szCs w:val="18"/>
          <w:lang w:val="en-US" w:eastAsia="zh-CN"/>
          <w14:textFill>
            <w14:solidFill>
              <w14:schemeClr w14:val="tx1"/>
            </w14:solidFill>
          </w14:textFill>
        </w:rPr>
      </w:pPr>
      <w:r>
        <w:rPr>
          <w:rFonts w:hint="eastAsia" w:ascii="宋体" w:hAnsi="宋体" w:eastAsia="宋体" w:cs="宋体"/>
          <w:color w:val="000000" w:themeColor="text1"/>
          <w:sz w:val="22"/>
          <w:szCs w:val="18"/>
          <w:lang w:val="en-US" w:eastAsia="zh-CN"/>
          <w14:textFill>
            <w14:solidFill>
              <w14:schemeClr w14:val="tx1"/>
            </w14:solidFill>
          </w14:textFill>
        </w:rPr>
        <w:t>供应商全称：                 （公章）</w:t>
      </w:r>
    </w:p>
    <w:p w14:paraId="08D30861">
      <w:pPr>
        <w:keepNext w:val="0"/>
        <w:keepLines w:val="0"/>
        <w:pageBreakBefore w:val="0"/>
        <w:widowControl w:val="0"/>
        <w:shd w:val="clear"/>
        <w:kinsoku/>
        <w:wordWrap/>
        <w:overflowPunct/>
        <w:topLinePunct w:val="0"/>
        <w:autoSpaceDE/>
        <w:autoSpaceDN/>
        <w:bidi w:val="0"/>
        <w:adjustRightInd/>
        <w:snapToGrid/>
        <w:spacing w:line="360" w:lineRule="auto"/>
        <w:ind w:firstLine="440" w:firstLineChars="200"/>
        <w:jc w:val="both"/>
        <w:textAlignment w:val="auto"/>
        <w:rPr>
          <w:rFonts w:hint="eastAsia" w:ascii="宋体" w:hAnsi="宋体" w:eastAsia="宋体" w:cs="宋体"/>
          <w:color w:val="000000" w:themeColor="text1"/>
          <w:sz w:val="22"/>
          <w:szCs w:val="18"/>
          <w:lang w:val="en-US" w:eastAsia="zh-CN"/>
          <w14:textFill>
            <w14:solidFill>
              <w14:schemeClr w14:val="tx1"/>
            </w14:solidFill>
          </w14:textFill>
        </w:rPr>
      </w:pPr>
      <w:r>
        <w:rPr>
          <w:rFonts w:hint="eastAsia" w:ascii="宋体" w:hAnsi="宋体" w:eastAsia="宋体" w:cs="宋体"/>
          <w:color w:val="000000" w:themeColor="text1"/>
          <w:sz w:val="22"/>
          <w:szCs w:val="18"/>
          <w:lang w:val="en-US" w:eastAsia="zh-CN"/>
          <w14:textFill>
            <w14:solidFill>
              <w14:schemeClr w14:val="tx1"/>
            </w14:solidFill>
          </w14:textFill>
        </w:rPr>
        <w:t>地址：</w:t>
      </w:r>
    </w:p>
    <w:p w14:paraId="36DF9CD9">
      <w:pPr>
        <w:keepNext w:val="0"/>
        <w:keepLines w:val="0"/>
        <w:pageBreakBefore w:val="0"/>
        <w:widowControl w:val="0"/>
        <w:shd w:val="clear"/>
        <w:kinsoku/>
        <w:wordWrap/>
        <w:overflowPunct/>
        <w:topLinePunct w:val="0"/>
        <w:autoSpaceDE/>
        <w:autoSpaceDN/>
        <w:bidi w:val="0"/>
        <w:adjustRightInd/>
        <w:snapToGrid/>
        <w:spacing w:line="360" w:lineRule="auto"/>
        <w:ind w:firstLine="440" w:firstLineChars="200"/>
        <w:jc w:val="both"/>
        <w:textAlignment w:val="auto"/>
        <w:rPr>
          <w:rFonts w:hint="eastAsia" w:ascii="宋体" w:hAnsi="宋体" w:eastAsia="宋体" w:cs="宋体"/>
          <w:color w:val="000000" w:themeColor="text1"/>
          <w:sz w:val="22"/>
          <w:szCs w:val="18"/>
          <w:lang w:val="en-US" w:eastAsia="zh-CN"/>
          <w14:textFill>
            <w14:solidFill>
              <w14:schemeClr w14:val="tx1"/>
            </w14:solidFill>
          </w14:textFill>
        </w:rPr>
      </w:pPr>
      <w:r>
        <w:rPr>
          <w:rFonts w:hint="eastAsia" w:ascii="宋体" w:hAnsi="宋体" w:eastAsia="宋体" w:cs="宋体"/>
          <w:color w:val="000000" w:themeColor="text1"/>
          <w:sz w:val="22"/>
          <w:szCs w:val="18"/>
          <w:lang w:val="en-US" w:eastAsia="zh-CN"/>
          <w14:textFill>
            <w14:solidFill>
              <w14:schemeClr w14:val="tx1"/>
            </w14:solidFill>
          </w14:textFill>
        </w:rPr>
        <w:t>开户银行：</w:t>
      </w:r>
    </w:p>
    <w:p w14:paraId="63F7186C">
      <w:pPr>
        <w:keepNext w:val="0"/>
        <w:keepLines w:val="0"/>
        <w:pageBreakBefore w:val="0"/>
        <w:widowControl w:val="0"/>
        <w:shd w:val="clear"/>
        <w:kinsoku/>
        <w:wordWrap/>
        <w:overflowPunct/>
        <w:topLinePunct w:val="0"/>
        <w:autoSpaceDE/>
        <w:autoSpaceDN/>
        <w:bidi w:val="0"/>
        <w:adjustRightInd/>
        <w:snapToGrid/>
        <w:spacing w:line="360" w:lineRule="auto"/>
        <w:ind w:firstLine="440" w:firstLineChars="200"/>
        <w:jc w:val="both"/>
        <w:textAlignment w:val="auto"/>
        <w:rPr>
          <w:rFonts w:hint="eastAsia" w:ascii="宋体" w:hAnsi="宋体" w:eastAsia="宋体" w:cs="宋体"/>
          <w:color w:val="000000" w:themeColor="text1"/>
          <w:sz w:val="22"/>
          <w:szCs w:val="18"/>
          <w:lang w:val="en-US" w:eastAsia="zh-CN"/>
          <w14:textFill>
            <w14:solidFill>
              <w14:schemeClr w14:val="tx1"/>
            </w14:solidFill>
          </w14:textFill>
        </w:rPr>
      </w:pPr>
      <w:r>
        <w:rPr>
          <w:rFonts w:hint="eastAsia" w:ascii="宋体" w:hAnsi="宋体" w:eastAsia="宋体" w:cs="宋体"/>
          <w:color w:val="000000" w:themeColor="text1"/>
          <w:sz w:val="22"/>
          <w:szCs w:val="18"/>
          <w:lang w:val="en-US" w:eastAsia="zh-CN"/>
          <w14:textFill>
            <w14:solidFill>
              <w14:schemeClr w14:val="tx1"/>
            </w14:solidFill>
          </w14:textFill>
        </w:rPr>
        <w:t>账号：</w:t>
      </w:r>
    </w:p>
    <w:p w14:paraId="48B07F89">
      <w:pPr>
        <w:keepNext w:val="0"/>
        <w:keepLines w:val="0"/>
        <w:pageBreakBefore w:val="0"/>
        <w:widowControl w:val="0"/>
        <w:shd w:val="clear"/>
        <w:kinsoku/>
        <w:wordWrap/>
        <w:overflowPunct/>
        <w:topLinePunct w:val="0"/>
        <w:autoSpaceDE/>
        <w:autoSpaceDN/>
        <w:bidi w:val="0"/>
        <w:adjustRightInd/>
        <w:snapToGrid/>
        <w:spacing w:line="360" w:lineRule="auto"/>
        <w:ind w:firstLine="440" w:firstLineChars="200"/>
        <w:jc w:val="both"/>
        <w:textAlignment w:val="auto"/>
        <w:rPr>
          <w:rFonts w:hint="eastAsia" w:ascii="宋体" w:hAnsi="宋体" w:eastAsia="宋体" w:cs="宋体"/>
          <w:color w:val="000000" w:themeColor="text1"/>
          <w:sz w:val="22"/>
          <w:szCs w:val="18"/>
          <w:lang w:val="en-US" w:eastAsia="zh-CN"/>
          <w14:textFill>
            <w14:solidFill>
              <w14:schemeClr w14:val="tx1"/>
            </w14:solidFill>
          </w14:textFill>
        </w:rPr>
      </w:pPr>
      <w:r>
        <w:rPr>
          <w:rFonts w:hint="eastAsia" w:ascii="宋体" w:hAnsi="宋体" w:eastAsia="宋体" w:cs="宋体"/>
          <w:color w:val="000000" w:themeColor="text1"/>
          <w:sz w:val="22"/>
          <w:szCs w:val="18"/>
          <w:lang w:val="en-US" w:eastAsia="zh-CN"/>
          <w14:textFill>
            <w14:solidFill>
              <w14:schemeClr w14:val="tx1"/>
            </w14:solidFill>
          </w14:textFill>
        </w:rPr>
        <w:t>电话：</w:t>
      </w:r>
    </w:p>
    <w:p w14:paraId="1BBEBB70">
      <w:pPr>
        <w:keepNext w:val="0"/>
        <w:keepLines w:val="0"/>
        <w:pageBreakBefore w:val="0"/>
        <w:widowControl w:val="0"/>
        <w:shd w:val="clear"/>
        <w:kinsoku/>
        <w:wordWrap/>
        <w:overflowPunct/>
        <w:topLinePunct w:val="0"/>
        <w:autoSpaceDE/>
        <w:autoSpaceDN/>
        <w:bidi w:val="0"/>
        <w:adjustRightInd/>
        <w:snapToGrid/>
        <w:spacing w:line="360" w:lineRule="auto"/>
        <w:ind w:firstLine="440" w:firstLineChars="200"/>
        <w:jc w:val="both"/>
        <w:textAlignment w:val="auto"/>
        <w:rPr>
          <w:rFonts w:hint="eastAsia" w:ascii="宋体" w:hAnsi="宋体" w:eastAsia="宋体" w:cs="宋体"/>
          <w:color w:val="000000" w:themeColor="text1"/>
          <w:sz w:val="22"/>
          <w:szCs w:val="18"/>
          <w:lang w:val="en-US" w:eastAsia="zh-CN"/>
          <w14:textFill>
            <w14:solidFill>
              <w14:schemeClr w14:val="tx1"/>
            </w14:solidFill>
          </w14:textFill>
        </w:rPr>
      </w:pPr>
      <w:r>
        <w:rPr>
          <w:rFonts w:hint="eastAsia" w:ascii="宋体" w:hAnsi="宋体" w:eastAsia="宋体" w:cs="宋体"/>
          <w:color w:val="000000" w:themeColor="text1"/>
          <w:sz w:val="22"/>
          <w:szCs w:val="18"/>
          <w:lang w:val="en-US" w:eastAsia="zh-CN"/>
          <w14:textFill>
            <w14:solidFill>
              <w14:schemeClr w14:val="tx1"/>
            </w14:solidFill>
          </w14:textFill>
        </w:rPr>
        <w:t>邮编：</w:t>
      </w:r>
    </w:p>
    <w:p w14:paraId="6E326AB0">
      <w:pPr>
        <w:keepNext w:val="0"/>
        <w:keepLines w:val="0"/>
        <w:pageBreakBefore w:val="0"/>
        <w:widowControl w:val="0"/>
        <w:shd w:val="clear"/>
        <w:kinsoku/>
        <w:wordWrap/>
        <w:overflowPunct/>
        <w:topLinePunct w:val="0"/>
        <w:autoSpaceDE/>
        <w:autoSpaceDN/>
        <w:bidi w:val="0"/>
        <w:adjustRightInd/>
        <w:snapToGrid/>
        <w:spacing w:line="360" w:lineRule="auto"/>
        <w:ind w:firstLine="440" w:firstLineChars="200"/>
        <w:jc w:val="both"/>
        <w:textAlignment w:val="auto"/>
        <w:rPr>
          <w:rFonts w:hint="eastAsia" w:ascii="宋体" w:hAnsi="宋体" w:eastAsia="宋体" w:cs="宋体"/>
          <w:color w:val="000000" w:themeColor="text1"/>
          <w:sz w:val="22"/>
          <w:szCs w:val="18"/>
          <w:lang w:val="en-US" w:eastAsia="zh-CN"/>
          <w14:textFill>
            <w14:solidFill>
              <w14:schemeClr w14:val="tx1"/>
            </w14:solidFill>
          </w14:textFill>
        </w:rPr>
      </w:pPr>
      <w:r>
        <w:rPr>
          <w:rFonts w:hint="eastAsia" w:ascii="宋体" w:hAnsi="宋体" w:eastAsia="宋体" w:cs="宋体"/>
          <w:color w:val="000000" w:themeColor="text1"/>
          <w:sz w:val="22"/>
          <w:szCs w:val="18"/>
          <w:lang w:val="en-US" w:eastAsia="zh-CN"/>
          <w14:textFill>
            <w14:solidFill>
              <w14:schemeClr w14:val="tx1"/>
            </w14:solidFill>
          </w14:textFill>
        </w:rPr>
        <w:t>电子邮箱：</w:t>
      </w:r>
    </w:p>
    <w:p w14:paraId="552A8BD6">
      <w:pPr>
        <w:keepNext w:val="0"/>
        <w:keepLines w:val="0"/>
        <w:pageBreakBefore w:val="0"/>
        <w:widowControl w:val="0"/>
        <w:shd w:val="clear"/>
        <w:kinsoku/>
        <w:wordWrap/>
        <w:overflowPunct/>
        <w:topLinePunct w:val="0"/>
        <w:autoSpaceDE/>
        <w:autoSpaceDN/>
        <w:bidi w:val="0"/>
        <w:adjustRightInd/>
        <w:snapToGrid/>
        <w:spacing w:line="360" w:lineRule="auto"/>
        <w:ind w:firstLine="440" w:firstLineChars="200"/>
        <w:jc w:val="both"/>
        <w:textAlignment w:val="auto"/>
        <w:rPr>
          <w:rFonts w:hint="eastAsia" w:ascii="宋体" w:hAnsi="宋体" w:eastAsia="宋体" w:cs="宋体"/>
          <w:color w:val="000000" w:themeColor="text1"/>
          <w:sz w:val="22"/>
          <w:szCs w:val="18"/>
          <w:lang w:val="en-US" w:eastAsia="zh-CN"/>
          <w14:textFill>
            <w14:solidFill>
              <w14:schemeClr w14:val="tx1"/>
            </w14:solidFill>
          </w14:textFill>
        </w:rPr>
      </w:pPr>
      <w:r>
        <w:rPr>
          <w:rFonts w:hint="eastAsia" w:ascii="宋体" w:hAnsi="宋体" w:eastAsia="宋体" w:cs="宋体"/>
          <w:color w:val="000000" w:themeColor="text1"/>
          <w:sz w:val="22"/>
          <w:szCs w:val="18"/>
          <w:lang w:val="en-US" w:eastAsia="zh-CN"/>
          <w14:textFill>
            <w14:solidFill>
              <w14:schemeClr w14:val="tx1"/>
            </w14:solidFill>
          </w14:textFill>
        </w:rPr>
        <w:t>法定代表人或被授权人：</w:t>
      </w:r>
      <w:r>
        <w:rPr>
          <w:rFonts w:hint="eastAsia" w:ascii="宋体" w:hAnsi="宋体" w:eastAsia="宋体" w:cs="宋体"/>
          <w:color w:val="000000" w:themeColor="text1"/>
          <w:sz w:val="22"/>
          <w:szCs w:val="18"/>
          <w:u w:val="single"/>
          <w:lang w:val="en-US" w:eastAsia="zh-CN"/>
          <w14:textFill>
            <w14:solidFill>
              <w14:schemeClr w14:val="tx1"/>
            </w14:solidFill>
          </w14:textFill>
        </w:rPr>
        <w:t xml:space="preserve">         </w:t>
      </w:r>
      <w:r>
        <w:rPr>
          <w:rFonts w:hint="eastAsia" w:ascii="宋体" w:hAnsi="宋体" w:eastAsia="宋体" w:cs="宋体"/>
          <w:color w:val="000000" w:themeColor="text1"/>
          <w:sz w:val="22"/>
          <w:szCs w:val="18"/>
          <w:lang w:val="en-US" w:eastAsia="zh-CN"/>
          <w14:textFill>
            <w14:solidFill>
              <w14:schemeClr w14:val="tx1"/>
            </w14:solidFill>
          </w14:textFill>
        </w:rPr>
        <w:t>（签字）</w:t>
      </w:r>
    </w:p>
    <w:p w14:paraId="6780531A">
      <w:pPr>
        <w:keepNext w:val="0"/>
        <w:keepLines w:val="0"/>
        <w:pageBreakBefore w:val="0"/>
        <w:widowControl w:val="0"/>
        <w:shd w:val="clear"/>
        <w:kinsoku/>
        <w:wordWrap/>
        <w:overflowPunct/>
        <w:topLinePunct w:val="0"/>
        <w:autoSpaceDE/>
        <w:autoSpaceDN/>
        <w:bidi w:val="0"/>
        <w:adjustRightInd/>
        <w:snapToGrid/>
        <w:spacing w:line="360" w:lineRule="auto"/>
        <w:ind w:firstLine="440" w:firstLineChars="200"/>
        <w:jc w:val="right"/>
        <w:textAlignment w:val="auto"/>
        <w:rPr>
          <w:rFonts w:hint="eastAsia" w:ascii="宋体" w:hAnsi="宋体" w:eastAsia="宋体" w:cs="宋体"/>
          <w:color w:val="000000" w:themeColor="text1"/>
          <w:sz w:val="22"/>
          <w:szCs w:val="18"/>
          <w:lang w:val="en-US" w:eastAsia="zh-CN"/>
          <w14:textFill>
            <w14:solidFill>
              <w14:schemeClr w14:val="tx1"/>
            </w14:solidFill>
          </w14:textFill>
        </w:rPr>
        <w:sectPr>
          <w:footerReference r:id="rId8" w:type="default"/>
          <w:footerReference r:id="rId9" w:type="even"/>
          <w:pgSz w:w="11905" w:h="16838"/>
          <w:pgMar w:top="1701" w:right="1417" w:bottom="1701" w:left="1417" w:header="1417" w:footer="992" w:gutter="0"/>
          <w:pgNumType w:fmt="decimal"/>
          <w:cols w:space="720" w:num="1"/>
          <w:rtlGutter w:val="0"/>
          <w:docGrid w:type="lines" w:linePitch="312" w:charSpace="0"/>
        </w:sectPr>
      </w:pPr>
      <w:r>
        <w:rPr>
          <w:rFonts w:hint="eastAsia" w:ascii="宋体" w:hAnsi="宋体" w:eastAsia="宋体" w:cs="宋体"/>
          <w:color w:val="000000" w:themeColor="text1"/>
          <w:sz w:val="22"/>
          <w:szCs w:val="18"/>
          <w:lang w:val="en-US" w:eastAsia="zh-CN"/>
          <w14:textFill>
            <w14:solidFill>
              <w14:schemeClr w14:val="tx1"/>
            </w14:solidFill>
          </w14:textFill>
        </w:rPr>
        <w:t xml:space="preserve">　　    年　   月   　日 </w:t>
      </w:r>
    </w:p>
    <w:p w14:paraId="58F46B1A">
      <w:pPr>
        <w:shd w:val="clear"/>
        <w:bidi w:val="0"/>
        <w:ind w:firstLine="2570" w:firstLineChars="800"/>
        <w:jc w:val="both"/>
        <w:outlineLvl w:val="0"/>
        <w:rPr>
          <w:rFonts w:hint="eastAsia" w:ascii="宋体" w:hAnsi="宋体" w:eastAsia="宋体" w:cs="宋体"/>
          <w:b/>
          <w:bCs/>
          <w:color w:val="000000" w:themeColor="text1"/>
          <w:lang w:val="en-US" w:eastAsia="zh-CN"/>
          <w14:textFill>
            <w14:solidFill>
              <w14:schemeClr w14:val="tx1"/>
            </w14:solidFill>
          </w14:textFill>
        </w:rPr>
      </w:pPr>
      <w:bookmarkStart w:id="250" w:name="_Toc294650362"/>
      <w:bookmarkStart w:id="251" w:name="_Toc294650222"/>
      <w:bookmarkStart w:id="252" w:name="_Toc314237635"/>
      <w:bookmarkStart w:id="253" w:name="_Toc294689059"/>
      <w:bookmarkStart w:id="254" w:name="_Toc294650464"/>
      <w:bookmarkStart w:id="255" w:name="_Toc16543"/>
      <w:bookmarkStart w:id="256" w:name="_Toc19904"/>
      <w:bookmarkStart w:id="257" w:name="_Toc294649638"/>
      <w:bookmarkStart w:id="258" w:name="_Toc23849"/>
      <w:r>
        <w:rPr>
          <w:rFonts w:hint="eastAsia" w:ascii="宋体" w:hAnsi="宋体" w:eastAsia="宋体" w:cs="宋体"/>
          <w:b/>
          <w:bCs/>
          <w:color w:val="000000" w:themeColor="text1"/>
          <w:kern w:val="2"/>
          <w:sz w:val="32"/>
          <w:szCs w:val="32"/>
          <w:highlight w:val="none"/>
          <w:lang w:val="en-US" w:eastAsia="zh-CN" w:bidi="ar-SA"/>
          <w14:textFill>
            <w14:solidFill>
              <w14:schemeClr w14:val="tx1"/>
            </w14:solidFill>
          </w14:textFill>
        </w:rPr>
        <w:t xml:space="preserve">第二部分  </w:t>
      </w:r>
      <w:bookmarkEnd w:id="250"/>
      <w:bookmarkEnd w:id="251"/>
      <w:bookmarkEnd w:id="252"/>
      <w:bookmarkEnd w:id="253"/>
      <w:bookmarkEnd w:id="254"/>
      <w:bookmarkEnd w:id="255"/>
      <w:bookmarkEnd w:id="256"/>
      <w:bookmarkEnd w:id="257"/>
      <w:r>
        <w:rPr>
          <w:rFonts w:hint="eastAsia" w:ascii="宋体" w:hAnsi="宋体" w:eastAsia="宋体" w:cs="宋体"/>
          <w:b/>
          <w:bCs/>
          <w:color w:val="000000" w:themeColor="text1"/>
          <w:sz w:val="32"/>
          <w:szCs w:val="32"/>
          <w14:textFill>
            <w14:solidFill>
              <w14:schemeClr w14:val="tx1"/>
            </w14:solidFill>
          </w14:textFill>
        </w:rPr>
        <w:t xml:space="preserve">  第一次谈判报价表</w:t>
      </w:r>
      <w:bookmarkEnd w:id="258"/>
      <w:bookmarkStart w:id="259" w:name="_Toc11268"/>
    </w:p>
    <w:p w14:paraId="4C6F0CF3">
      <w:pPr>
        <w:shd w:val="clear"/>
        <w:bidi w:val="0"/>
        <w:jc w:val="center"/>
        <w:outlineLvl w:val="0"/>
        <w:rPr>
          <w:rFonts w:hint="eastAsia" w:ascii="宋体" w:hAnsi="宋体" w:eastAsia="宋体" w:cs="宋体"/>
          <w:b/>
          <w:bCs/>
          <w:color w:val="000000" w:themeColor="text1"/>
          <w:sz w:val="28"/>
          <w:szCs w:val="28"/>
          <w14:textFill>
            <w14:solidFill>
              <w14:schemeClr w14:val="tx1"/>
            </w14:solidFill>
          </w14:textFill>
        </w:rPr>
      </w:pPr>
      <w:r>
        <w:rPr>
          <w:rFonts w:hint="eastAsia" w:ascii="宋体" w:hAnsi="宋体" w:eastAsia="宋体" w:cs="宋体"/>
          <w:b/>
          <w:bCs/>
          <w:color w:val="000000" w:themeColor="text1"/>
          <w:lang w:val="en-US" w:eastAsia="zh-CN"/>
          <w14:textFill>
            <w14:solidFill>
              <w14:schemeClr w14:val="tx1"/>
            </w14:solidFill>
          </w14:textFill>
        </w:rPr>
        <w:t>一</w:t>
      </w:r>
      <w:r>
        <w:rPr>
          <w:rFonts w:hint="eastAsia" w:ascii="宋体" w:hAnsi="宋体" w:eastAsia="宋体" w:cs="宋体"/>
          <w:b/>
          <w:bCs/>
          <w:color w:val="000000" w:themeColor="text1"/>
          <w:sz w:val="28"/>
          <w:szCs w:val="28"/>
          <w14:textFill>
            <w14:solidFill>
              <w14:schemeClr w14:val="tx1"/>
            </w14:solidFill>
          </w14:textFill>
        </w:rPr>
        <w:t>、开标一览表</w:t>
      </w:r>
      <w:bookmarkEnd w:id="259"/>
    </w:p>
    <w:p w14:paraId="2B7EA610">
      <w:pPr>
        <w:shd w:val="clear"/>
        <w:bidi w:val="0"/>
        <w:jc w:val="right"/>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单位：元</w:t>
      </w:r>
    </w:p>
    <w:tbl>
      <w:tblPr>
        <w:tblStyle w:val="20"/>
        <w:tblW w:w="0" w:type="auto"/>
        <w:jc w:val="center"/>
        <w:tblBorders>
          <w:top w:val="double" w:color="000000" w:sz="6" w:space="0"/>
          <w:left w:val="double" w:color="000000" w:sz="6" w:space="0"/>
          <w:bottom w:val="double" w:color="000000" w:sz="6" w:space="0"/>
          <w:right w:val="doub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433"/>
        <w:gridCol w:w="6504"/>
      </w:tblGrid>
      <w:tr w14:paraId="1C4CB8C2">
        <w:tblPrEx>
          <w:tblBorders>
            <w:top w:val="double" w:color="000000" w:sz="6" w:space="0"/>
            <w:left w:val="double" w:color="000000" w:sz="6" w:space="0"/>
            <w:bottom w:val="double" w:color="000000" w:sz="6" w:space="0"/>
            <w:right w:val="double" w:color="000000" w:sz="6" w:space="0"/>
            <w:insideH w:val="single" w:color="000000" w:sz="6" w:space="0"/>
            <w:insideV w:val="single" w:color="000000" w:sz="6" w:space="0"/>
          </w:tblBorders>
          <w:tblCellMar>
            <w:top w:w="0" w:type="dxa"/>
            <w:left w:w="108" w:type="dxa"/>
            <w:bottom w:w="0" w:type="dxa"/>
            <w:right w:w="108" w:type="dxa"/>
          </w:tblCellMar>
        </w:tblPrEx>
        <w:trPr>
          <w:trHeight w:val="994" w:hRule="atLeast"/>
          <w:jc w:val="center"/>
        </w:trPr>
        <w:tc>
          <w:tcPr>
            <w:tcW w:w="2433" w:type="dxa"/>
            <w:tcBorders>
              <w:bottom w:val="single" w:color="auto" w:sz="4" w:space="0"/>
            </w:tcBorders>
            <w:noWrap w:val="0"/>
            <w:vAlign w:val="center"/>
          </w:tcPr>
          <w:p w14:paraId="4432E535">
            <w:pPr>
              <w:pageBreakBefore w:val="0"/>
              <w:shd w:val="clear"/>
              <w:kinsoku/>
              <w:wordWrap/>
              <w:overflowPunct/>
              <w:topLinePunct w:val="0"/>
              <w:autoSpaceDE/>
              <w:autoSpaceDN/>
              <w:bidi w:val="0"/>
              <w:spacing w:line="360" w:lineRule="auto"/>
              <w:jc w:val="center"/>
              <w:rPr>
                <w:rFonts w:hint="eastAsia" w:ascii="宋体" w:hAnsi="宋体" w:eastAsia="宋体" w:cs="宋体"/>
                <w:b/>
                <w:bCs/>
                <w:color w:val="000000" w:themeColor="text1"/>
                <w:sz w:val="24"/>
                <w14:textFill>
                  <w14:solidFill>
                    <w14:schemeClr w14:val="tx1"/>
                  </w14:solidFill>
                </w14:textFill>
              </w:rPr>
            </w:pPr>
            <w:bookmarkStart w:id="260" w:name="OLE_LINK5"/>
            <w:r>
              <w:rPr>
                <w:rFonts w:hint="eastAsia" w:ascii="宋体" w:hAnsi="宋体" w:eastAsia="宋体" w:cs="宋体"/>
                <w:b/>
                <w:bCs/>
                <w:color w:val="000000" w:themeColor="text1"/>
                <w:sz w:val="24"/>
                <w14:textFill>
                  <w14:solidFill>
                    <w14:schemeClr w14:val="tx1"/>
                  </w14:solidFill>
                </w14:textFill>
              </w:rPr>
              <w:t>采购项目名称</w:t>
            </w:r>
          </w:p>
        </w:tc>
        <w:tc>
          <w:tcPr>
            <w:tcW w:w="6504" w:type="dxa"/>
            <w:noWrap w:val="0"/>
            <w:vAlign w:val="center"/>
          </w:tcPr>
          <w:p w14:paraId="5C324053">
            <w:pPr>
              <w:keepNext/>
              <w:keepLines/>
              <w:pageBreakBefore w:val="0"/>
              <w:widowControl w:val="0"/>
              <w:shd w:val="clear"/>
              <w:kinsoku/>
              <w:wordWrap/>
              <w:overflowPunct/>
              <w:topLinePunct w:val="0"/>
              <w:autoSpaceDE/>
              <w:autoSpaceDN/>
              <w:bidi w:val="0"/>
              <w:spacing w:line="360" w:lineRule="auto"/>
              <w:jc w:val="center"/>
              <w:outlineLvl w:val="9"/>
              <w:rPr>
                <w:rFonts w:hint="eastAsia" w:ascii="宋体" w:hAnsi="宋体" w:eastAsia="宋体" w:cs="宋体"/>
                <w:b w:val="0"/>
                <w:bCs/>
                <w:color w:val="000000" w:themeColor="text1"/>
                <w:kern w:val="2"/>
                <w:sz w:val="24"/>
                <w:szCs w:val="44"/>
                <w:lang w:val="en-US" w:eastAsia="zh-CN" w:bidi="ar-SA"/>
                <w14:textFill>
                  <w14:solidFill>
                    <w14:schemeClr w14:val="tx1"/>
                  </w14:solidFill>
                </w14:textFill>
              </w:rPr>
            </w:pPr>
          </w:p>
        </w:tc>
      </w:tr>
      <w:tr w14:paraId="052F1A4E">
        <w:tblPrEx>
          <w:tblBorders>
            <w:top w:val="double" w:color="000000" w:sz="6" w:space="0"/>
            <w:left w:val="double" w:color="000000" w:sz="6" w:space="0"/>
            <w:bottom w:val="double" w:color="000000" w:sz="6" w:space="0"/>
            <w:right w:val="double" w:color="000000" w:sz="6" w:space="0"/>
            <w:insideH w:val="single" w:color="000000" w:sz="6" w:space="0"/>
            <w:insideV w:val="single" w:color="000000" w:sz="6" w:space="0"/>
          </w:tblBorders>
          <w:tblCellMar>
            <w:top w:w="0" w:type="dxa"/>
            <w:left w:w="108" w:type="dxa"/>
            <w:bottom w:w="0" w:type="dxa"/>
            <w:right w:w="108" w:type="dxa"/>
          </w:tblCellMar>
        </w:tblPrEx>
        <w:trPr>
          <w:trHeight w:val="978" w:hRule="atLeast"/>
          <w:jc w:val="center"/>
        </w:trPr>
        <w:tc>
          <w:tcPr>
            <w:tcW w:w="2433" w:type="dxa"/>
            <w:tcBorders>
              <w:bottom w:val="single" w:color="auto" w:sz="4" w:space="0"/>
            </w:tcBorders>
            <w:noWrap w:val="0"/>
            <w:vAlign w:val="center"/>
          </w:tcPr>
          <w:p w14:paraId="28F3C46C">
            <w:pPr>
              <w:pageBreakBefore w:val="0"/>
              <w:shd w:val="clear"/>
              <w:kinsoku/>
              <w:wordWrap/>
              <w:overflowPunct/>
              <w:topLinePunct w:val="0"/>
              <w:autoSpaceDE/>
              <w:autoSpaceDN/>
              <w:bidi w:val="0"/>
              <w:spacing w:line="360" w:lineRule="auto"/>
              <w:jc w:val="center"/>
              <w:rPr>
                <w:rFonts w:hint="eastAsia" w:ascii="宋体" w:hAnsi="宋体" w:eastAsia="宋体" w:cs="宋体"/>
                <w:b/>
                <w:bCs/>
                <w:color w:val="000000" w:themeColor="text1"/>
                <w:sz w:val="24"/>
                <w14:textFill>
                  <w14:solidFill>
                    <w14:schemeClr w14:val="tx1"/>
                  </w14:solidFill>
                </w14:textFill>
              </w:rPr>
            </w:pPr>
            <w:r>
              <w:rPr>
                <w:rFonts w:hint="eastAsia" w:ascii="宋体" w:hAnsi="宋体" w:eastAsia="宋体" w:cs="宋体"/>
                <w:b/>
                <w:bCs/>
                <w:color w:val="000000" w:themeColor="text1"/>
                <w:sz w:val="24"/>
                <w14:textFill>
                  <w14:solidFill>
                    <w14:schemeClr w14:val="tx1"/>
                  </w14:solidFill>
                </w14:textFill>
              </w:rPr>
              <w:t>采购项目编号</w:t>
            </w:r>
          </w:p>
        </w:tc>
        <w:tc>
          <w:tcPr>
            <w:tcW w:w="6504" w:type="dxa"/>
            <w:tcBorders>
              <w:bottom w:val="single" w:color="auto" w:sz="4" w:space="0"/>
            </w:tcBorders>
            <w:noWrap w:val="0"/>
            <w:vAlign w:val="center"/>
          </w:tcPr>
          <w:p w14:paraId="5CDB230C">
            <w:pPr>
              <w:pageBreakBefore w:val="0"/>
              <w:shd w:val="clear"/>
              <w:kinsoku/>
              <w:wordWrap/>
              <w:overflowPunct/>
              <w:topLinePunct w:val="0"/>
              <w:autoSpaceDE/>
              <w:autoSpaceDN/>
              <w:bidi w:val="0"/>
              <w:spacing w:line="360" w:lineRule="auto"/>
              <w:jc w:val="center"/>
              <w:rPr>
                <w:rFonts w:hint="eastAsia" w:ascii="宋体" w:hAnsi="宋体" w:eastAsia="宋体" w:cs="宋体"/>
                <w:bCs/>
                <w:color w:val="000000" w:themeColor="text1"/>
                <w:sz w:val="24"/>
                <w14:textFill>
                  <w14:solidFill>
                    <w14:schemeClr w14:val="tx1"/>
                  </w14:solidFill>
                </w14:textFill>
              </w:rPr>
            </w:pPr>
            <w:r>
              <w:rPr>
                <w:rFonts w:hint="eastAsia" w:ascii="宋体" w:hAnsi="宋体" w:eastAsia="宋体" w:cs="宋体"/>
                <w:b/>
                <w:bCs/>
                <w:color w:val="000000" w:themeColor="text1"/>
                <w:sz w:val="24"/>
                <w:szCs w:val="24"/>
                <w:lang w:val="en-US" w:eastAsia="zh-CN"/>
                <w14:textFill>
                  <w14:solidFill>
                    <w14:schemeClr w14:val="tx1"/>
                  </w14:solidFill>
                </w14:textFill>
              </w:rPr>
              <w:t xml:space="preserve"> </w:t>
            </w:r>
          </w:p>
        </w:tc>
      </w:tr>
      <w:tr w14:paraId="0369C269">
        <w:tblPrEx>
          <w:tblBorders>
            <w:top w:val="double" w:color="000000" w:sz="6" w:space="0"/>
            <w:left w:val="double" w:color="000000" w:sz="6" w:space="0"/>
            <w:bottom w:val="double" w:color="000000" w:sz="6" w:space="0"/>
            <w:right w:val="double" w:color="000000" w:sz="6" w:space="0"/>
            <w:insideH w:val="single" w:color="000000" w:sz="6" w:space="0"/>
            <w:insideV w:val="single" w:color="000000" w:sz="6" w:space="0"/>
          </w:tblBorders>
          <w:tblCellMar>
            <w:top w:w="0" w:type="dxa"/>
            <w:left w:w="108" w:type="dxa"/>
            <w:bottom w:w="0" w:type="dxa"/>
            <w:right w:w="108" w:type="dxa"/>
          </w:tblCellMar>
        </w:tblPrEx>
        <w:trPr>
          <w:trHeight w:val="1137" w:hRule="atLeast"/>
          <w:jc w:val="center"/>
        </w:trPr>
        <w:tc>
          <w:tcPr>
            <w:tcW w:w="2433" w:type="dxa"/>
            <w:noWrap w:val="0"/>
            <w:vAlign w:val="center"/>
          </w:tcPr>
          <w:p w14:paraId="0EAD4AFB">
            <w:pPr>
              <w:pageBreakBefore w:val="0"/>
              <w:shd w:val="clear"/>
              <w:kinsoku/>
              <w:wordWrap/>
              <w:overflowPunct/>
              <w:topLinePunct w:val="0"/>
              <w:autoSpaceDE/>
              <w:autoSpaceDN/>
              <w:bidi w:val="0"/>
              <w:spacing w:line="360" w:lineRule="auto"/>
              <w:jc w:val="center"/>
              <w:rPr>
                <w:rFonts w:hint="eastAsia" w:ascii="宋体" w:hAnsi="宋体" w:eastAsia="宋体" w:cs="宋体"/>
                <w:b/>
                <w:bCs/>
                <w:color w:val="000000" w:themeColor="text1"/>
                <w:sz w:val="24"/>
                <w14:textFill>
                  <w14:solidFill>
                    <w14:schemeClr w14:val="tx1"/>
                  </w14:solidFill>
                </w14:textFill>
              </w:rPr>
            </w:pPr>
            <w:r>
              <w:rPr>
                <w:rFonts w:hint="eastAsia" w:ascii="宋体" w:hAnsi="宋体" w:eastAsia="宋体" w:cs="宋体"/>
                <w:b/>
                <w:bCs/>
                <w:color w:val="000000" w:themeColor="text1"/>
                <w:sz w:val="24"/>
                <w:lang w:eastAsia="zh-CN"/>
                <w14:textFill>
                  <w14:solidFill>
                    <w14:schemeClr w14:val="tx1"/>
                  </w14:solidFill>
                </w14:textFill>
              </w:rPr>
              <w:t>供应商</w:t>
            </w:r>
            <w:r>
              <w:rPr>
                <w:rFonts w:hint="eastAsia" w:ascii="宋体" w:hAnsi="宋体" w:eastAsia="宋体" w:cs="宋体"/>
                <w:b/>
                <w:bCs/>
                <w:color w:val="000000" w:themeColor="text1"/>
                <w:sz w:val="24"/>
                <w14:textFill>
                  <w14:solidFill>
                    <w14:schemeClr w14:val="tx1"/>
                  </w14:solidFill>
                </w14:textFill>
              </w:rPr>
              <w:t>名称</w:t>
            </w:r>
          </w:p>
          <w:p w14:paraId="15EA7D31">
            <w:pPr>
              <w:pageBreakBefore w:val="0"/>
              <w:shd w:val="clear"/>
              <w:kinsoku/>
              <w:wordWrap/>
              <w:overflowPunct/>
              <w:topLinePunct w:val="0"/>
              <w:autoSpaceDE/>
              <w:autoSpaceDN/>
              <w:bidi w:val="0"/>
              <w:spacing w:line="360" w:lineRule="auto"/>
              <w:jc w:val="center"/>
              <w:rPr>
                <w:rFonts w:hint="eastAsia" w:ascii="宋体" w:hAnsi="宋体" w:eastAsia="宋体" w:cs="宋体"/>
                <w:b/>
                <w:bCs/>
                <w:color w:val="000000" w:themeColor="text1"/>
                <w:sz w:val="24"/>
                <w14:textFill>
                  <w14:solidFill>
                    <w14:schemeClr w14:val="tx1"/>
                  </w14:solidFill>
                </w14:textFill>
              </w:rPr>
            </w:pPr>
            <w:r>
              <w:rPr>
                <w:rFonts w:hint="eastAsia" w:ascii="宋体" w:hAnsi="宋体" w:eastAsia="宋体" w:cs="宋体"/>
                <w:b/>
                <w:bCs/>
                <w:color w:val="000000" w:themeColor="text1"/>
                <w:sz w:val="24"/>
                <w14:textFill>
                  <w14:solidFill>
                    <w14:schemeClr w14:val="tx1"/>
                  </w14:solidFill>
                </w14:textFill>
              </w:rPr>
              <w:t>(单位名称)</w:t>
            </w:r>
          </w:p>
        </w:tc>
        <w:tc>
          <w:tcPr>
            <w:tcW w:w="6504" w:type="dxa"/>
            <w:noWrap w:val="0"/>
            <w:vAlign w:val="center"/>
          </w:tcPr>
          <w:p w14:paraId="188B38E0">
            <w:pPr>
              <w:pageBreakBefore w:val="0"/>
              <w:shd w:val="clear"/>
              <w:kinsoku/>
              <w:wordWrap/>
              <w:overflowPunct/>
              <w:topLinePunct w:val="0"/>
              <w:autoSpaceDE/>
              <w:autoSpaceDN/>
              <w:bidi w:val="0"/>
              <w:spacing w:line="360" w:lineRule="auto"/>
              <w:jc w:val="center"/>
              <w:rPr>
                <w:rFonts w:hint="eastAsia" w:ascii="宋体" w:hAnsi="宋体" w:eastAsia="宋体" w:cs="宋体"/>
                <w:b/>
                <w:bCs/>
                <w:color w:val="000000" w:themeColor="text1"/>
                <w:sz w:val="24"/>
                <w14:textFill>
                  <w14:solidFill>
                    <w14:schemeClr w14:val="tx1"/>
                  </w14:solidFill>
                </w14:textFill>
              </w:rPr>
            </w:pPr>
          </w:p>
        </w:tc>
      </w:tr>
      <w:tr w14:paraId="0A6623AE">
        <w:tblPrEx>
          <w:tblBorders>
            <w:top w:val="double" w:color="000000" w:sz="6" w:space="0"/>
            <w:left w:val="double" w:color="000000" w:sz="6" w:space="0"/>
            <w:bottom w:val="double" w:color="000000" w:sz="6" w:space="0"/>
            <w:right w:val="double" w:color="000000" w:sz="6" w:space="0"/>
            <w:insideH w:val="single" w:color="000000" w:sz="6" w:space="0"/>
            <w:insideV w:val="single" w:color="000000" w:sz="6" w:space="0"/>
          </w:tblBorders>
          <w:tblCellMar>
            <w:top w:w="0" w:type="dxa"/>
            <w:left w:w="108" w:type="dxa"/>
            <w:bottom w:w="0" w:type="dxa"/>
            <w:right w:w="108" w:type="dxa"/>
          </w:tblCellMar>
        </w:tblPrEx>
        <w:trPr>
          <w:trHeight w:val="1722" w:hRule="atLeast"/>
          <w:jc w:val="center"/>
        </w:trPr>
        <w:tc>
          <w:tcPr>
            <w:tcW w:w="2433" w:type="dxa"/>
            <w:noWrap w:val="0"/>
            <w:vAlign w:val="center"/>
          </w:tcPr>
          <w:p w14:paraId="73523407">
            <w:pPr>
              <w:pageBreakBefore w:val="0"/>
              <w:shd w:val="clear"/>
              <w:kinsoku/>
              <w:wordWrap/>
              <w:overflowPunct/>
              <w:topLinePunct w:val="0"/>
              <w:autoSpaceDE/>
              <w:autoSpaceDN/>
              <w:bidi w:val="0"/>
              <w:spacing w:line="360" w:lineRule="auto"/>
              <w:jc w:val="center"/>
              <w:rPr>
                <w:rFonts w:hint="eastAsia" w:ascii="宋体" w:hAnsi="宋体" w:eastAsia="宋体" w:cs="宋体"/>
                <w:b/>
                <w:bCs/>
                <w:color w:val="000000" w:themeColor="text1"/>
                <w:sz w:val="24"/>
                <w:highlight w:val="none"/>
                <w14:textFill>
                  <w14:solidFill>
                    <w14:schemeClr w14:val="tx1"/>
                  </w14:solidFill>
                </w14:textFill>
              </w:rPr>
            </w:pPr>
            <w:r>
              <w:rPr>
                <w:rFonts w:hint="eastAsia" w:ascii="宋体" w:hAnsi="宋体" w:eastAsia="宋体" w:cs="宋体"/>
                <w:b/>
                <w:bCs/>
                <w:color w:val="000000" w:themeColor="text1"/>
                <w:sz w:val="24"/>
                <w:highlight w:val="none"/>
                <w14:textFill>
                  <w14:solidFill>
                    <w14:schemeClr w14:val="tx1"/>
                  </w14:solidFill>
                </w14:textFill>
              </w:rPr>
              <w:t>谈判报价</w:t>
            </w:r>
          </w:p>
          <w:p w14:paraId="0AB5B724">
            <w:pPr>
              <w:pageBreakBefore w:val="0"/>
              <w:shd w:val="clear"/>
              <w:kinsoku/>
              <w:wordWrap/>
              <w:overflowPunct/>
              <w:topLinePunct w:val="0"/>
              <w:autoSpaceDE/>
              <w:autoSpaceDN/>
              <w:bidi w:val="0"/>
              <w:spacing w:line="360" w:lineRule="auto"/>
              <w:jc w:val="center"/>
              <w:rPr>
                <w:rFonts w:hint="eastAsia" w:ascii="宋体" w:hAnsi="宋体" w:eastAsia="宋体" w:cs="宋体"/>
                <w:b/>
                <w:bCs/>
                <w:color w:val="000000" w:themeColor="text1"/>
                <w:sz w:val="24"/>
                <w:highlight w:val="none"/>
                <w:lang w:eastAsia="zh-CN"/>
                <w14:textFill>
                  <w14:solidFill>
                    <w14:schemeClr w14:val="tx1"/>
                  </w14:solidFill>
                </w14:textFill>
              </w:rPr>
            </w:pPr>
            <w:r>
              <w:rPr>
                <w:rFonts w:hint="eastAsia" w:ascii="宋体" w:hAnsi="宋体" w:eastAsia="宋体" w:cs="宋体"/>
                <w:b/>
                <w:bCs/>
                <w:color w:val="000000" w:themeColor="text1"/>
                <w:sz w:val="24"/>
                <w:highlight w:val="none"/>
                <w:lang w:eastAsia="zh-CN"/>
                <w14:textFill>
                  <w14:solidFill>
                    <w14:schemeClr w14:val="tx1"/>
                  </w14:solidFill>
                </w14:textFill>
              </w:rPr>
              <w:t>总价</w:t>
            </w:r>
            <w:r>
              <w:rPr>
                <w:rFonts w:hint="eastAsia" w:ascii="宋体" w:hAnsi="宋体" w:eastAsia="宋体" w:cs="宋体"/>
                <w:b/>
                <w:bCs/>
                <w:color w:val="000000" w:themeColor="text1"/>
                <w:sz w:val="24"/>
                <w:highlight w:val="none"/>
                <w14:textFill>
                  <w14:solidFill>
                    <w14:schemeClr w14:val="tx1"/>
                  </w14:solidFill>
                </w14:textFill>
              </w:rPr>
              <w:t>（人民币）</w:t>
            </w:r>
          </w:p>
          <w:p w14:paraId="5CE50804">
            <w:pPr>
              <w:pageBreakBefore w:val="0"/>
              <w:shd w:val="clear"/>
              <w:kinsoku/>
              <w:wordWrap/>
              <w:overflowPunct/>
              <w:topLinePunct w:val="0"/>
              <w:autoSpaceDE/>
              <w:autoSpaceDN/>
              <w:bidi w:val="0"/>
              <w:spacing w:line="360" w:lineRule="auto"/>
              <w:jc w:val="center"/>
              <w:rPr>
                <w:rFonts w:hint="eastAsia" w:ascii="宋体" w:hAnsi="宋体" w:eastAsia="宋体" w:cs="宋体"/>
                <w:b/>
                <w:bCs/>
                <w:color w:val="000000" w:themeColor="text1"/>
                <w:sz w:val="24"/>
                <w:highlight w:val="none"/>
                <w:lang w:eastAsia="zh-CN"/>
                <w14:textFill>
                  <w14:solidFill>
                    <w14:schemeClr w14:val="tx1"/>
                  </w14:solidFill>
                </w14:textFill>
              </w:rPr>
            </w:pPr>
          </w:p>
        </w:tc>
        <w:tc>
          <w:tcPr>
            <w:tcW w:w="6504" w:type="dxa"/>
            <w:noWrap w:val="0"/>
            <w:vAlign w:val="top"/>
          </w:tcPr>
          <w:p w14:paraId="30E901C6">
            <w:pPr>
              <w:pageBreakBefore w:val="0"/>
              <w:shd w:val="clear"/>
              <w:kinsoku/>
              <w:wordWrap/>
              <w:overflowPunct/>
              <w:topLinePunct w:val="0"/>
              <w:autoSpaceDE/>
              <w:autoSpaceDN/>
              <w:bidi w:val="0"/>
              <w:spacing w:line="360" w:lineRule="auto"/>
              <w:rPr>
                <w:rFonts w:hint="eastAsia" w:ascii="宋体" w:hAnsi="宋体" w:eastAsia="宋体" w:cs="宋体"/>
                <w:b/>
                <w:bCs/>
                <w:color w:val="000000" w:themeColor="text1"/>
                <w:sz w:val="24"/>
                <w:highlight w:val="none"/>
                <w14:textFill>
                  <w14:solidFill>
                    <w14:schemeClr w14:val="tx1"/>
                  </w14:solidFill>
                </w14:textFill>
              </w:rPr>
            </w:pPr>
            <w:r>
              <w:rPr>
                <w:rFonts w:hint="eastAsia" w:ascii="宋体" w:hAnsi="宋体" w:eastAsia="宋体" w:cs="宋体"/>
                <w:b/>
                <w:bCs/>
                <w:color w:val="000000" w:themeColor="text1"/>
                <w:sz w:val="24"/>
                <w:highlight w:val="none"/>
                <w14:textFill>
                  <w14:solidFill>
                    <w14:schemeClr w14:val="tx1"/>
                  </w14:solidFill>
                </w14:textFill>
              </w:rPr>
              <w:t>人 民 币（小写）：</w:t>
            </w:r>
            <w:r>
              <w:rPr>
                <w:rFonts w:hint="eastAsia" w:ascii="宋体" w:hAnsi="宋体" w:eastAsia="宋体" w:cs="宋体"/>
                <w:b/>
                <w:bCs/>
                <w:color w:val="000000" w:themeColor="text1"/>
                <w:sz w:val="24"/>
                <w:highlight w:val="none"/>
                <w:u w:val="single"/>
                <w14:textFill>
                  <w14:solidFill>
                    <w14:schemeClr w14:val="tx1"/>
                  </w14:solidFill>
                </w14:textFill>
              </w:rPr>
              <w:t xml:space="preserve">                  </w:t>
            </w:r>
            <w:r>
              <w:rPr>
                <w:rFonts w:hint="eastAsia" w:ascii="宋体" w:hAnsi="宋体" w:eastAsia="宋体" w:cs="宋体"/>
                <w:b/>
                <w:bCs/>
                <w:color w:val="000000" w:themeColor="text1"/>
                <w:sz w:val="24"/>
                <w:highlight w:val="none"/>
                <w14:textFill>
                  <w14:solidFill>
                    <w14:schemeClr w14:val="tx1"/>
                  </w14:solidFill>
                </w14:textFill>
              </w:rPr>
              <w:t xml:space="preserve"> 元</w:t>
            </w:r>
          </w:p>
          <w:p w14:paraId="6C884317">
            <w:pPr>
              <w:pageBreakBefore w:val="0"/>
              <w:shd w:val="clear"/>
              <w:kinsoku/>
              <w:wordWrap/>
              <w:overflowPunct/>
              <w:topLinePunct w:val="0"/>
              <w:autoSpaceDE/>
              <w:autoSpaceDN/>
              <w:bidi w:val="0"/>
              <w:spacing w:line="360" w:lineRule="auto"/>
              <w:rPr>
                <w:rFonts w:hint="eastAsia" w:ascii="宋体" w:hAnsi="宋体" w:eastAsia="宋体" w:cs="宋体"/>
                <w:b/>
                <w:bCs/>
                <w:color w:val="000000" w:themeColor="text1"/>
                <w:sz w:val="24"/>
                <w:highlight w:val="none"/>
                <w14:textFill>
                  <w14:solidFill>
                    <w14:schemeClr w14:val="tx1"/>
                  </w14:solidFill>
                </w14:textFill>
              </w:rPr>
            </w:pPr>
          </w:p>
          <w:p w14:paraId="4065F55E">
            <w:pPr>
              <w:pageBreakBefore w:val="0"/>
              <w:shd w:val="clear"/>
              <w:kinsoku/>
              <w:wordWrap/>
              <w:overflowPunct/>
              <w:topLinePunct w:val="0"/>
              <w:autoSpaceDE/>
              <w:autoSpaceDN/>
              <w:bidi w:val="0"/>
              <w:spacing w:line="360" w:lineRule="auto"/>
              <w:rPr>
                <w:rFonts w:hint="eastAsia" w:ascii="宋体" w:hAnsi="宋体" w:eastAsia="宋体" w:cs="宋体"/>
                <w:b/>
                <w:bCs/>
                <w:color w:val="000000" w:themeColor="text1"/>
                <w:sz w:val="24"/>
                <w:highlight w:val="none"/>
                <w14:textFill>
                  <w14:solidFill>
                    <w14:schemeClr w14:val="tx1"/>
                  </w14:solidFill>
                </w14:textFill>
              </w:rPr>
            </w:pPr>
            <w:r>
              <w:rPr>
                <w:rFonts w:hint="eastAsia" w:ascii="宋体" w:hAnsi="宋体" w:eastAsia="宋体" w:cs="宋体"/>
                <w:b/>
                <w:bCs/>
                <w:color w:val="000000" w:themeColor="text1"/>
                <w:sz w:val="24"/>
                <w:highlight w:val="none"/>
                <w14:textFill>
                  <w14:solidFill>
                    <w14:schemeClr w14:val="tx1"/>
                  </w14:solidFill>
                </w14:textFill>
              </w:rPr>
              <w:t xml:space="preserve">大 写 金 额：    </w:t>
            </w:r>
            <w:r>
              <w:rPr>
                <w:rFonts w:hint="eastAsia" w:ascii="宋体" w:hAnsi="宋体" w:eastAsia="宋体" w:cs="宋体"/>
                <w:b/>
                <w:bCs/>
                <w:color w:val="000000" w:themeColor="text1"/>
                <w:sz w:val="24"/>
                <w:highlight w:val="none"/>
                <w:u w:val="single"/>
                <w14:textFill>
                  <w14:solidFill>
                    <w14:schemeClr w14:val="tx1"/>
                  </w14:solidFill>
                </w14:textFill>
              </w:rPr>
              <w:t xml:space="preserve">                  </w:t>
            </w:r>
            <w:r>
              <w:rPr>
                <w:rFonts w:hint="eastAsia" w:ascii="宋体" w:hAnsi="宋体" w:eastAsia="宋体" w:cs="宋体"/>
                <w:b/>
                <w:bCs/>
                <w:color w:val="000000" w:themeColor="text1"/>
                <w:sz w:val="24"/>
                <w:highlight w:val="none"/>
                <w14:textFill>
                  <w14:solidFill>
                    <w14:schemeClr w14:val="tx1"/>
                  </w14:solidFill>
                </w14:textFill>
              </w:rPr>
              <w:t xml:space="preserve"> </w:t>
            </w:r>
          </w:p>
        </w:tc>
      </w:tr>
      <w:tr w14:paraId="19417FD8">
        <w:tblPrEx>
          <w:tblBorders>
            <w:top w:val="double" w:color="000000" w:sz="6" w:space="0"/>
            <w:left w:val="double" w:color="000000" w:sz="6" w:space="0"/>
            <w:bottom w:val="double" w:color="000000" w:sz="6" w:space="0"/>
            <w:right w:val="double" w:color="000000" w:sz="6" w:space="0"/>
            <w:insideH w:val="single" w:color="000000" w:sz="6" w:space="0"/>
            <w:insideV w:val="single" w:color="000000" w:sz="6" w:space="0"/>
          </w:tblBorders>
          <w:tblCellMar>
            <w:top w:w="0" w:type="dxa"/>
            <w:left w:w="108" w:type="dxa"/>
            <w:bottom w:w="0" w:type="dxa"/>
            <w:right w:w="108" w:type="dxa"/>
          </w:tblCellMar>
        </w:tblPrEx>
        <w:trPr>
          <w:trHeight w:val="957" w:hRule="atLeast"/>
          <w:jc w:val="center"/>
        </w:trPr>
        <w:tc>
          <w:tcPr>
            <w:tcW w:w="2433" w:type="dxa"/>
            <w:noWrap w:val="0"/>
            <w:vAlign w:val="center"/>
          </w:tcPr>
          <w:p w14:paraId="0FB2C21D">
            <w:pPr>
              <w:pageBreakBefore w:val="0"/>
              <w:shd w:val="clear"/>
              <w:kinsoku/>
              <w:wordWrap/>
              <w:overflowPunct/>
              <w:topLinePunct w:val="0"/>
              <w:autoSpaceDE/>
              <w:autoSpaceDN/>
              <w:bidi w:val="0"/>
              <w:spacing w:line="360" w:lineRule="auto"/>
              <w:jc w:val="center"/>
              <w:rPr>
                <w:rFonts w:hint="eastAsia" w:ascii="宋体" w:hAnsi="宋体" w:eastAsia="宋体" w:cs="宋体"/>
                <w:b/>
                <w:bCs/>
                <w:color w:val="000000" w:themeColor="text1"/>
                <w:sz w:val="24"/>
                <w:lang w:eastAsia="zh-CN"/>
                <w14:textFill>
                  <w14:solidFill>
                    <w14:schemeClr w14:val="tx1"/>
                  </w14:solidFill>
                </w14:textFill>
              </w:rPr>
            </w:pPr>
            <w:r>
              <w:rPr>
                <w:rFonts w:hint="eastAsia" w:ascii="宋体" w:hAnsi="宋体" w:eastAsia="宋体" w:cs="宋体"/>
                <w:b/>
                <w:bCs/>
                <w:color w:val="000000" w:themeColor="text1"/>
                <w:sz w:val="24"/>
                <w:lang w:val="en-US" w:eastAsia="zh-CN"/>
                <w14:textFill>
                  <w14:solidFill>
                    <w14:schemeClr w14:val="tx1"/>
                  </w14:solidFill>
                </w14:textFill>
              </w:rPr>
              <w:t>工</w:t>
            </w:r>
            <w:r>
              <w:rPr>
                <w:rFonts w:hint="eastAsia" w:ascii="宋体" w:hAnsi="宋体" w:eastAsia="宋体" w:cs="宋体"/>
                <w:b/>
                <w:bCs/>
                <w:color w:val="000000" w:themeColor="text1"/>
                <w:sz w:val="24"/>
                <w:lang w:eastAsia="zh-CN"/>
                <w14:textFill>
                  <w14:solidFill>
                    <w14:schemeClr w14:val="tx1"/>
                  </w14:solidFill>
                </w14:textFill>
              </w:rPr>
              <w:t>期</w:t>
            </w:r>
          </w:p>
        </w:tc>
        <w:tc>
          <w:tcPr>
            <w:tcW w:w="6504" w:type="dxa"/>
            <w:noWrap w:val="0"/>
            <w:vAlign w:val="top"/>
          </w:tcPr>
          <w:p w14:paraId="4332CF3D">
            <w:pPr>
              <w:pageBreakBefore w:val="0"/>
              <w:shd w:val="clear"/>
              <w:kinsoku/>
              <w:wordWrap/>
              <w:overflowPunct/>
              <w:topLinePunct w:val="0"/>
              <w:autoSpaceDE/>
              <w:autoSpaceDN/>
              <w:bidi w:val="0"/>
              <w:spacing w:line="360" w:lineRule="auto"/>
              <w:rPr>
                <w:rFonts w:hint="eastAsia" w:ascii="宋体" w:hAnsi="宋体" w:eastAsia="宋体" w:cs="宋体"/>
                <w:b/>
                <w:bCs/>
                <w:color w:val="000000" w:themeColor="text1"/>
                <w:sz w:val="24"/>
                <w14:textFill>
                  <w14:solidFill>
                    <w14:schemeClr w14:val="tx1"/>
                  </w14:solidFill>
                </w14:textFill>
              </w:rPr>
            </w:pPr>
          </w:p>
        </w:tc>
      </w:tr>
      <w:tr w14:paraId="19A583B1">
        <w:tblPrEx>
          <w:tblBorders>
            <w:top w:val="double" w:color="000000" w:sz="6" w:space="0"/>
            <w:left w:val="double" w:color="000000" w:sz="6" w:space="0"/>
            <w:bottom w:val="double" w:color="000000" w:sz="6" w:space="0"/>
            <w:right w:val="double" w:color="000000" w:sz="6" w:space="0"/>
            <w:insideH w:val="single" w:color="000000" w:sz="6" w:space="0"/>
            <w:insideV w:val="single" w:color="000000" w:sz="6" w:space="0"/>
          </w:tblBorders>
          <w:tblCellMar>
            <w:top w:w="0" w:type="dxa"/>
            <w:left w:w="108" w:type="dxa"/>
            <w:bottom w:w="0" w:type="dxa"/>
            <w:right w:w="108" w:type="dxa"/>
          </w:tblCellMar>
        </w:tblPrEx>
        <w:trPr>
          <w:trHeight w:val="957" w:hRule="atLeast"/>
          <w:jc w:val="center"/>
        </w:trPr>
        <w:tc>
          <w:tcPr>
            <w:tcW w:w="2433" w:type="dxa"/>
            <w:noWrap w:val="0"/>
            <w:vAlign w:val="center"/>
          </w:tcPr>
          <w:p w14:paraId="1113546F">
            <w:pPr>
              <w:pageBreakBefore w:val="0"/>
              <w:shd w:val="clear"/>
              <w:kinsoku/>
              <w:wordWrap/>
              <w:overflowPunct/>
              <w:topLinePunct w:val="0"/>
              <w:autoSpaceDE/>
              <w:autoSpaceDN/>
              <w:bidi w:val="0"/>
              <w:spacing w:line="360" w:lineRule="auto"/>
              <w:jc w:val="center"/>
              <w:rPr>
                <w:rFonts w:hint="eastAsia" w:ascii="宋体" w:hAnsi="宋体" w:eastAsia="宋体" w:cs="宋体"/>
                <w:b/>
                <w:bCs/>
                <w:color w:val="000000" w:themeColor="text1"/>
                <w:sz w:val="24"/>
                <w:lang w:val="en-US" w:eastAsia="zh-CN"/>
                <w14:textFill>
                  <w14:solidFill>
                    <w14:schemeClr w14:val="tx1"/>
                  </w14:solidFill>
                </w14:textFill>
              </w:rPr>
            </w:pPr>
            <w:r>
              <w:rPr>
                <w:rFonts w:hint="eastAsia" w:ascii="宋体" w:hAnsi="宋体" w:eastAsia="宋体" w:cs="宋体"/>
                <w:b/>
                <w:bCs/>
                <w:color w:val="000000" w:themeColor="text1"/>
                <w:sz w:val="24"/>
                <w:lang w:val="en-US" w:eastAsia="zh-CN"/>
                <w14:textFill>
                  <w14:solidFill>
                    <w14:schemeClr w14:val="tx1"/>
                  </w14:solidFill>
                </w14:textFill>
              </w:rPr>
              <w:t>项目负责人</w:t>
            </w:r>
          </w:p>
        </w:tc>
        <w:tc>
          <w:tcPr>
            <w:tcW w:w="6504" w:type="dxa"/>
            <w:noWrap w:val="0"/>
            <w:vAlign w:val="top"/>
          </w:tcPr>
          <w:p w14:paraId="660AAB5B">
            <w:pPr>
              <w:pageBreakBefore w:val="0"/>
              <w:shd w:val="clear"/>
              <w:kinsoku/>
              <w:wordWrap/>
              <w:overflowPunct/>
              <w:topLinePunct w:val="0"/>
              <w:autoSpaceDE/>
              <w:autoSpaceDN/>
              <w:bidi w:val="0"/>
              <w:spacing w:line="360" w:lineRule="auto"/>
              <w:rPr>
                <w:rFonts w:hint="eastAsia" w:ascii="宋体" w:hAnsi="宋体" w:eastAsia="宋体" w:cs="宋体"/>
                <w:b/>
                <w:bCs/>
                <w:color w:val="000000" w:themeColor="text1"/>
                <w:sz w:val="24"/>
                <w14:textFill>
                  <w14:solidFill>
                    <w14:schemeClr w14:val="tx1"/>
                  </w14:solidFill>
                </w14:textFill>
              </w:rPr>
            </w:pPr>
          </w:p>
        </w:tc>
      </w:tr>
      <w:tr w14:paraId="718F48E7">
        <w:tblPrEx>
          <w:tblBorders>
            <w:top w:val="double" w:color="000000" w:sz="6" w:space="0"/>
            <w:left w:val="double" w:color="000000" w:sz="6" w:space="0"/>
            <w:bottom w:val="double" w:color="000000" w:sz="6" w:space="0"/>
            <w:right w:val="double" w:color="000000" w:sz="6" w:space="0"/>
            <w:insideH w:val="single" w:color="000000" w:sz="6" w:space="0"/>
            <w:insideV w:val="single" w:color="000000" w:sz="6" w:space="0"/>
          </w:tblBorders>
          <w:tblCellMar>
            <w:top w:w="0" w:type="dxa"/>
            <w:left w:w="108" w:type="dxa"/>
            <w:bottom w:w="0" w:type="dxa"/>
            <w:right w:w="108" w:type="dxa"/>
          </w:tblCellMar>
        </w:tblPrEx>
        <w:trPr>
          <w:trHeight w:val="827" w:hRule="atLeast"/>
          <w:jc w:val="center"/>
        </w:trPr>
        <w:tc>
          <w:tcPr>
            <w:tcW w:w="2433" w:type="dxa"/>
            <w:noWrap w:val="0"/>
            <w:vAlign w:val="center"/>
          </w:tcPr>
          <w:p w14:paraId="152ACF87">
            <w:pPr>
              <w:pageBreakBefore w:val="0"/>
              <w:shd w:val="clear"/>
              <w:kinsoku/>
              <w:wordWrap/>
              <w:overflowPunct/>
              <w:topLinePunct w:val="0"/>
              <w:autoSpaceDE/>
              <w:autoSpaceDN/>
              <w:bidi w:val="0"/>
              <w:spacing w:line="360" w:lineRule="auto"/>
              <w:jc w:val="center"/>
              <w:rPr>
                <w:rFonts w:hint="eastAsia" w:ascii="宋体" w:hAnsi="宋体" w:eastAsia="宋体" w:cs="宋体"/>
                <w:b/>
                <w:bCs/>
                <w:color w:val="000000" w:themeColor="text1"/>
                <w:sz w:val="24"/>
                <w:lang w:eastAsia="zh-CN"/>
                <w14:textFill>
                  <w14:solidFill>
                    <w14:schemeClr w14:val="tx1"/>
                  </w14:solidFill>
                </w14:textFill>
              </w:rPr>
            </w:pPr>
            <w:r>
              <w:rPr>
                <w:rFonts w:hint="eastAsia" w:ascii="宋体" w:hAnsi="宋体" w:eastAsia="宋体" w:cs="宋体"/>
                <w:b/>
                <w:bCs/>
                <w:color w:val="000000" w:themeColor="text1"/>
                <w:sz w:val="24"/>
                <w:lang w:eastAsia="zh-CN"/>
                <w14:textFill>
                  <w14:solidFill>
                    <w14:schemeClr w14:val="tx1"/>
                  </w14:solidFill>
                </w14:textFill>
              </w:rPr>
              <w:t>质量要求</w:t>
            </w:r>
          </w:p>
        </w:tc>
        <w:tc>
          <w:tcPr>
            <w:tcW w:w="6504" w:type="dxa"/>
            <w:noWrap w:val="0"/>
            <w:vAlign w:val="center"/>
          </w:tcPr>
          <w:p w14:paraId="0EB593DC">
            <w:pPr>
              <w:shd w:val="clear"/>
              <w:rPr>
                <w:rFonts w:hint="eastAsia" w:ascii="宋体" w:hAnsi="宋体" w:eastAsia="宋体" w:cs="宋体"/>
                <w:b/>
                <w:bCs/>
                <w:color w:val="000000" w:themeColor="text1"/>
                <w:sz w:val="24"/>
                <w14:textFill>
                  <w14:solidFill>
                    <w14:schemeClr w14:val="tx1"/>
                  </w14:solidFill>
                </w14:textFill>
              </w:rPr>
            </w:pPr>
          </w:p>
        </w:tc>
      </w:tr>
      <w:bookmarkEnd w:id="260"/>
    </w:tbl>
    <w:p w14:paraId="122000FF">
      <w:pPr>
        <w:shd w:val="clear"/>
        <w:bidi w:val="0"/>
        <w:ind w:left="729" w:hanging="720" w:hangingChars="300"/>
        <w:rPr>
          <w:rFonts w:hint="eastAsia" w:ascii="宋体" w:hAnsi="宋体" w:eastAsia="宋体" w:cs="宋体"/>
          <w:color w:val="000000" w:themeColor="text1"/>
          <w:sz w:val="24"/>
          <w:szCs w:val="24"/>
          <w14:textFill>
            <w14:solidFill>
              <w14:schemeClr w14:val="tx1"/>
            </w14:solidFill>
          </w14:textFill>
        </w:rPr>
      </w:pPr>
    </w:p>
    <w:p w14:paraId="3E0CB24A">
      <w:pPr>
        <w:shd w:val="clear"/>
        <w:bidi w:val="0"/>
        <w:ind w:left="729" w:hanging="720" w:hangingChars="300"/>
        <w:rPr>
          <w:rFonts w:hint="eastAsia" w:ascii="宋体" w:hAnsi="宋体" w:eastAsia="宋体" w:cs="宋体"/>
          <w:color w:val="000000" w:themeColor="text1"/>
          <w:sz w:val="24"/>
          <w:szCs w:val="24"/>
          <w:lang w:eastAsia="zh-CN"/>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说明：</w:t>
      </w:r>
      <w:r>
        <w:rPr>
          <w:rFonts w:hint="eastAsia" w:ascii="宋体" w:hAnsi="宋体" w:eastAsia="宋体" w:cs="宋体"/>
          <w:color w:val="000000" w:themeColor="text1"/>
          <w:sz w:val="24"/>
          <w:szCs w:val="24"/>
          <w:lang w:val="en-US" w:eastAsia="zh-CN"/>
          <w14:textFill>
            <w14:solidFill>
              <w14:schemeClr w14:val="tx1"/>
            </w14:solidFill>
          </w14:textFill>
        </w:rPr>
        <w:t>1、</w:t>
      </w:r>
      <w:r>
        <w:rPr>
          <w:rFonts w:hint="eastAsia" w:ascii="宋体" w:hAnsi="宋体" w:eastAsia="宋体" w:cs="宋体"/>
          <w:color w:val="000000" w:themeColor="text1"/>
          <w:sz w:val="24"/>
          <w:szCs w:val="24"/>
          <w:lang w:eastAsia="zh-CN"/>
          <w14:textFill>
            <w14:solidFill>
              <w14:schemeClr w14:val="tx1"/>
            </w14:solidFill>
          </w14:textFill>
        </w:rPr>
        <w:t>谈判</w:t>
      </w:r>
      <w:r>
        <w:rPr>
          <w:rFonts w:hint="eastAsia" w:ascii="宋体" w:hAnsi="宋体" w:eastAsia="宋体" w:cs="宋体"/>
          <w:color w:val="000000" w:themeColor="text1"/>
          <w:sz w:val="24"/>
          <w:szCs w:val="24"/>
          <w14:textFill>
            <w14:solidFill>
              <w14:schemeClr w14:val="tx1"/>
            </w14:solidFill>
          </w14:textFill>
        </w:rPr>
        <w:t>报价均系用人民币表示，以元为单位，大小写不一致时，以大写为准</w:t>
      </w:r>
      <w:r>
        <w:rPr>
          <w:rFonts w:hint="eastAsia" w:ascii="宋体" w:hAnsi="宋体" w:eastAsia="宋体" w:cs="宋体"/>
          <w:color w:val="000000" w:themeColor="text1"/>
          <w:sz w:val="24"/>
          <w:szCs w:val="24"/>
          <w:lang w:eastAsia="zh-CN"/>
          <w14:textFill>
            <w14:solidFill>
              <w14:schemeClr w14:val="tx1"/>
            </w14:solidFill>
          </w14:textFill>
        </w:rPr>
        <w:t>。</w:t>
      </w:r>
    </w:p>
    <w:p w14:paraId="6CF98C31">
      <w:pPr>
        <w:shd w:val="clear"/>
        <w:bidi w:val="0"/>
        <w:ind w:left="714" w:leftChars="210" w:firstLine="0" w:firstLineChars="0"/>
        <w:rPr>
          <w:rFonts w:hint="eastAsia" w:ascii="宋体" w:hAnsi="宋体" w:eastAsia="宋体" w:cs="宋体"/>
          <w:color w:val="000000" w:themeColor="text1"/>
          <w:sz w:val="24"/>
          <w:szCs w:val="24"/>
          <w:lang w:eastAsia="zh-CN"/>
          <w14:textFill>
            <w14:solidFill>
              <w14:schemeClr w14:val="tx1"/>
            </w14:solidFill>
          </w14:textFill>
        </w:rPr>
      </w:pPr>
      <w:r>
        <w:rPr>
          <w:rFonts w:hint="eastAsia" w:ascii="宋体" w:hAnsi="宋体" w:eastAsia="宋体" w:cs="宋体"/>
          <w:color w:val="000000" w:themeColor="text1"/>
          <w:sz w:val="24"/>
          <w:szCs w:val="24"/>
          <w:lang w:val="en-US" w:eastAsia="zh-CN"/>
          <w14:textFill>
            <w14:solidFill>
              <w14:schemeClr w14:val="tx1"/>
            </w14:solidFill>
          </w14:textFill>
        </w:rPr>
        <w:t>2</w:t>
      </w:r>
      <w:r>
        <w:rPr>
          <w:rFonts w:hint="eastAsia" w:ascii="宋体" w:hAnsi="宋体" w:eastAsia="宋体" w:cs="宋体"/>
          <w:color w:val="000000" w:themeColor="text1"/>
          <w:sz w:val="24"/>
          <w:szCs w:val="24"/>
          <w:lang w:eastAsia="zh-CN"/>
          <w14:textFill>
            <w14:solidFill>
              <w14:schemeClr w14:val="tx1"/>
            </w14:solidFill>
          </w14:textFill>
        </w:rPr>
        <w:t>、</w:t>
      </w:r>
      <w:r>
        <w:rPr>
          <w:rFonts w:hint="eastAsia" w:ascii="宋体" w:hAnsi="宋体" w:eastAsia="宋体" w:cs="宋体"/>
          <w:color w:val="000000" w:themeColor="text1"/>
          <w:sz w:val="24"/>
          <w:szCs w:val="24"/>
          <w:lang w:val="zh-CN" w:eastAsia="zh-CN"/>
          <w14:textFill>
            <w14:solidFill>
              <w14:schemeClr w14:val="tx1"/>
            </w14:solidFill>
          </w14:textFill>
        </w:rPr>
        <w:t>“投标报价”为投标总价。投标报价必须包括：</w:t>
      </w:r>
      <w:bookmarkStart w:id="261" w:name="_Hlk48720282"/>
      <w:bookmarkStart w:id="262" w:name="_Toc8006"/>
      <w:bookmarkStart w:id="263" w:name="_Toc24699_WPSOffice_Level2"/>
      <w:bookmarkStart w:id="264" w:name="_Toc25597_WPSOffice_Level2"/>
      <w:bookmarkStart w:id="265" w:name="_Toc29740_WPSOffice_Level2"/>
      <w:bookmarkStart w:id="266" w:name="_Toc5592"/>
      <w:bookmarkStart w:id="267" w:name="_Toc31114"/>
      <w:bookmarkStart w:id="268" w:name="_Toc26334"/>
      <w:bookmarkStart w:id="269" w:name="_Toc29232"/>
      <w:r>
        <w:rPr>
          <w:rFonts w:hint="eastAsia" w:ascii="宋体" w:hAnsi="宋体" w:eastAsia="宋体" w:cs="宋体"/>
          <w:color w:val="000000" w:themeColor="text1"/>
          <w:sz w:val="24"/>
          <w:szCs w:val="24"/>
          <w:lang w:eastAsia="zh-CN"/>
          <w14:textFill>
            <w14:solidFill>
              <w14:schemeClr w14:val="tx1"/>
            </w14:solidFill>
          </w14:textFill>
        </w:rPr>
        <w:t>完成采购内容所需的直接</w:t>
      </w:r>
    </w:p>
    <w:p w14:paraId="37C4285D">
      <w:pPr>
        <w:shd w:val="clear"/>
        <w:bidi w:val="0"/>
        <w:ind w:left="732" w:leftChars="74" w:hanging="480" w:hangingChars="200"/>
        <w:rPr>
          <w:rFonts w:hint="eastAsia" w:ascii="宋体" w:hAnsi="宋体" w:eastAsia="宋体" w:cs="宋体"/>
          <w:color w:val="000000" w:themeColor="text1"/>
          <w:sz w:val="24"/>
          <w:szCs w:val="24"/>
          <w:lang w:val="zh-CN" w:eastAsia="zh-CN"/>
          <w14:textFill>
            <w14:solidFill>
              <w14:schemeClr w14:val="tx1"/>
            </w14:solidFill>
          </w14:textFill>
        </w:rPr>
      </w:pPr>
      <w:r>
        <w:rPr>
          <w:rFonts w:hint="eastAsia" w:ascii="宋体" w:hAnsi="宋体" w:eastAsia="宋体" w:cs="宋体"/>
          <w:color w:val="000000" w:themeColor="text1"/>
          <w:sz w:val="24"/>
          <w:szCs w:val="24"/>
          <w:lang w:eastAsia="zh-CN"/>
          <w14:textFill>
            <w14:solidFill>
              <w14:schemeClr w14:val="tx1"/>
            </w14:solidFill>
          </w14:textFill>
        </w:rPr>
        <w:t>费、间接费、利润、税金及其他相关的一切费用</w:t>
      </w:r>
      <w:r>
        <w:rPr>
          <w:rFonts w:hint="eastAsia" w:ascii="宋体" w:hAnsi="宋体" w:eastAsia="宋体" w:cs="宋体"/>
          <w:color w:val="000000" w:themeColor="text1"/>
          <w:sz w:val="24"/>
          <w:szCs w:val="24"/>
          <w:lang w:val="zh-CN" w:eastAsia="zh-CN"/>
          <w14:textFill>
            <w14:solidFill>
              <w14:schemeClr w14:val="tx1"/>
            </w14:solidFill>
          </w14:textFill>
        </w:rPr>
        <w:t>，以及合同实施过程中的应预见及</w:t>
      </w:r>
    </w:p>
    <w:p w14:paraId="46EFC7BD">
      <w:pPr>
        <w:shd w:val="clear"/>
        <w:bidi w:val="0"/>
        <w:ind w:left="732" w:leftChars="74" w:hanging="480" w:hangingChars="200"/>
        <w:rPr>
          <w:rFonts w:hint="eastAsia" w:ascii="宋体" w:hAnsi="宋体" w:eastAsia="宋体" w:cs="宋体"/>
          <w:color w:val="000000" w:themeColor="text1"/>
          <w:sz w:val="24"/>
          <w:szCs w:val="24"/>
          <w:lang w:val="zh-CN" w:eastAsia="zh-CN"/>
          <w14:textFill>
            <w14:solidFill>
              <w14:schemeClr w14:val="tx1"/>
            </w14:solidFill>
          </w14:textFill>
        </w:rPr>
      </w:pPr>
      <w:r>
        <w:rPr>
          <w:rFonts w:hint="eastAsia" w:ascii="宋体" w:hAnsi="宋体" w:eastAsia="宋体" w:cs="宋体"/>
          <w:color w:val="000000" w:themeColor="text1"/>
          <w:sz w:val="24"/>
          <w:szCs w:val="24"/>
          <w:lang w:val="zh-CN" w:eastAsia="zh-CN"/>
          <w14:textFill>
            <w14:solidFill>
              <w14:schemeClr w14:val="tx1"/>
            </w14:solidFill>
          </w14:textFill>
        </w:rPr>
        <w:t>不可预见费用等完成合同规定责任和义务、达到合同目的的一切费用</w:t>
      </w:r>
      <w:bookmarkEnd w:id="261"/>
      <w:r>
        <w:rPr>
          <w:rFonts w:hint="eastAsia" w:ascii="宋体" w:hAnsi="宋体" w:eastAsia="宋体" w:cs="宋体"/>
          <w:color w:val="000000" w:themeColor="text1"/>
          <w:sz w:val="24"/>
          <w:szCs w:val="24"/>
          <w:lang w:val="zh-CN" w:eastAsia="zh-CN"/>
          <w14:textFill>
            <w14:solidFill>
              <w14:schemeClr w14:val="tx1"/>
            </w14:solidFill>
          </w14:textFill>
        </w:rPr>
        <w:t>。</w:t>
      </w:r>
    </w:p>
    <w:p w14:paraId="0F643ED5">
      <w:pPr>
        <w:numPr>
          <w:ilvl w:val="0"/>
          <w:numId w:val="0"/>
        </w:numPr>
        <w:shd w:val="clear"/>
        <w:spacing w:line="480" w:lineRule="auto"/>
        <w:ind w:left="480" w:leftChars="0" w:firstLine="240" w:firstLineChars="100"/>
        <w:rPr>
          <w:rFonts w:hint="eastAsia" w:ascii="宋体" w:hAnsi="宋体" w:eastAsia="宋体" w:cs="宋体"/>
          <w:color w:val="000000" w:themeColor="text1"/>
          <w:sz w:val="24"/>
          <w:szCs w:val="24"/>
          <w:lang w:eastAsia="zh-CN"/>
          <w14:textFill>
            <w14:solidFill>
              <w14:schemeClr w14:val="tx1"/>
            </w14:solidFill>
          </w14:textFill>
        </w:rPr>
      </w:pPr>
      <w:r>
        <w:rPr>
          <w:rFonts w:hint="eastAsia" w:ascii="宋体" w:hAnsi="宋体" w:eastAsia="宋体" w:cs="宋体"/>
          <w:color w:val="000000" w:themeColor="text1"/>
          <w:sz w:val="24"/>
          <w:szCs w:val="24"/>
          <w:lang w:val="en-US" w:eastAsia="zh-CN"/>
          <w14:textFill>
            <w14:solidFill>
              <w14:schemeClr w14:val="tx1"/>
            </w14:solidFill>
          </w14:textFill>
        </w:rPr>
        <w:t>3、</w:t>
      </w:r>
      <w:r>
        <w:rPr>
          <w:rFonts w:hint="eastAsia" w:ascii="宋体" w:hAnsi="宋体" w:eastAsia="宋体" w:cs="宋体"/>
          <w:color w:val="000000" w:themeColor="text1"/>
          <w:sz w:val="24"/>
          <w:szCs w:val="24"/>
          <w:lang w:eastAsia="zh-CN"/>
          <w14:textFill>
            <w14:solidFill>
              <w14:schemeClr w14:val="tx1"/>
            </w14:solidFill>
          </w14:textFill>
        </w:rPr>
        <w:t>以上费用均为含税价格。</w:t>
      </w:r>
    </w:p>
    <w:p w14:paraId="27CFE5AE">
      <w:pPr>
        <w:numPr>
          <w:ilvl w:val="0"/>
          <w:numId w:val="0"/>
        </w:numPr>
        <w:shd w:val="clear"/>
        <w:spacing w:line="480" w:lineRule="auto"/>
        <w:ind w:left="480" w:leftChars="0" w:firstLine="2160" w:firstLineChars="900"/>
        <w:rPr>
          <w:rFonts w:hint="eastAsia" w:ascii="宋体" w:hAnsi="宋体" w:eastAsia="宋体" w:cs="宋体"/>
          <w:color w:val="000000" w:themeColor="text1"/>
          <w:sz w:val="24"/>
          <w:highlight w:val="none"/>
          <w14:textFill>
            <w14:solidFill>
              <w14:schemeClr w14:val="tx1"/>
            </w14:solidFill>
          </w14:textFill>
        </w:rPr>
      </w:pPr>
    </w:p>
    <w:p w14:paraId="1749F263">
      <w:pPr>
        <w:numPr>
          <w:ilvl w:val="0"/>
          <w:numId w:val="0"/>
        </w:numPr>
        <w:shd w:val="clear"/>
        <w:spacing w:line="480" w:lineRule="auto"/>
        <w:ind w:left="480" w:leftChars="0" w:firstLine="2160" w:firstLineChars="900"/>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供应商名称：</w:t>
      </w:r>
      <w:r>
        <w:rPr>
          <w:rFonts w:hint="eastAsia" w:ascii="宋体" w:hAnsi="宋体" w:eastAsia="宋体" w:cs="宋体"/>
          <w:color w:val="000000" w:themeColor="text1"/>
          <w:sz w:val="24"/>
          <w:highlight w:val="none"/>
          <w:u w:val="single"/>
          <w14:textFill>
            <w14:solidFill>
              <w14:schemeClr w14:val="tx1"/>
            </w14:solidFill>
          </w14:textFill>
        </w:rPr>
        <w:t xml:space="preserve">                          （公章）</w:t>
      </w:r>
    </w:p>
    <w:p w14:paraId="1413272E">
      <w:pPr>
        <w:shd w:val="clear"/>
        <w:spacing w:line="480" w:lineRule="auto"/>
        <w:ind w:firstLine="2640" w:firstLineChars="1100"/>
        <w:rPr>
          <w:rFonts w:hint="eastAsia" w:ascii="宋体" w:hAnsi="宋体" w:eastAsia="宋体" w:cs="宋体"/>
          <w:color w:val="000000" w:themeColor="text1"/>
          <w:sz w:val="24"/>
          <w:highlight w:val="none"/>
          <w:u w:val="singl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法定代表人</w:t>
      </w:r>
      <w:r>
        <w:rPr>
          <w:rFonts w:hint="eastAsia" w:ascii="宋体" w:hAnsi="宋体" w:eastAsia="宋体" w:cs="宋体"/>
          <w:color w:val="000000" w:themeColor="text1"/>
          <w:sz w:val="24"/>
          <w:lang w:eastAsia="zh-CN"/>
          <w14:textFill>
            <w14:solidFill>
              <w14:schemeClr w14:val="tx1"/>
            </w14:solidFill>
          </w14:textFill>
        </w:rPr>
        <w:t>（签</w:t>
      </w:r>
      <w:r>
        <w:rPr>
          <w:rFonts w:hint="eastAsia" w:ascii="宋体" w:hAnsi="宋体" w:eastAsia="宋体" w:cs="宋体"/>
          <w:color w:val="000000" w:themeColor="text1"/>
          <w:sz w:val="24"/>
          <w:lang w:val="en-US" w:eastAsia="zh-CN"/>
          <w14:textFill>
            <w14:solidFill>
              <w14:schemeClr w14:val="tx1"/>
            </w14:solidFill>
          </w14:textFill>
        </w:rPr>
        <w:t>字和盖章</w:t>
      </w:r>
      <w:r>
        <w:rPr>
          <w:rFonts w:hint="eastAsia" w:ascii="宋体" w:hAnsi="宋体" w:eastAsia="宋体" w:cs="宋体"/>
          <w:color w:val="000000" w:themeColor="text1"/>
          <w:sz w:val="24"/>
          <w:lang w:eastAsia="zh-CN"/>
          <w14:textFill>
            <w14:solidFill>
              <w14:schemeClr w14:val="tx1"/>
            </w14:solidFill>
          </w14:textFill>
        </w:rPr>
        <w:t>）</w:t>
      </w:r>
      <w:r>
        <w:rPr>
          <w:rFonts w:hint="eastAsia" w:ascii="宋体" w:hAnsi="宋体" w:eastAsia="宋体" w:cs="宋体"/>
          <w:color w:val="000000" w:themeColor="text1"/>
          <w:sz w:val="24"/>
          <w:highlight w:val="none"/>
          <w14:textFill>
            <w14:solidFill>
              <w14:schemeClr w14:val="tx1"/>
            </w14:solidFill>
          </w14:textFill>
        </w:rPr>
        <w:t>：</w:t>
      </w:r>
      <w:r>
        <w:rPr>
          <w:rFonts w:hint="eastAsia" w:ascii="宋体" w:hAnsi="宋体" w:eastAsia="宋体" w:cs="宋体"/>
          <w:color w:val="000000" w:themeColor="text1"/>
          <w:sz w:val="24"/>
          <w:highlight w:val="none"/>
          <w:u w:val="single"/>
          <w14:textFill>
            <w14:solidFill>
              <w14:schemeClr w14:val="tx1"/>
            </w14:solidFill>
          </w14:textFill>
        </w:rPr>
        <w:t>         </w:t>
      </w:r>
    </w:p>
    <w:p w14:paraId="513C4F42">
      <w:pPr>
        <w:shd w:val="clear"/>
        <w:spacing w:line="480" w:lineRule="auto"/>
        <w:ind w:firstLine="2640" w:firstLineChars="1100"/>
        <w:rPr>
          <w:rFonts w:hint="eastAsia" w:ascii="宋体" w:hAnsi="宋体" w:eastAsia="宋体" w:cs="宋体"/>
          <w:color w:val="000000" w:themeColor="text1"/>
          <w:sz w:val="24"/>
          <w:szCs w:val="24"/>
          <w:lang w:val="en-US" w:eastAsia="zh-CN"/>
          <w14:textFill>
            <w14:solidFill>
              <w14:schemeClr w14:val="tx1"/>
            </w14:solidFill>
          </w14:textFill>
        </w:rPr>
        <w:sectPr>
          <w:headerReference r:id="rId10" w:type="default"/>
          <w:footerReference r:id="rId11" w:type="default"/>
          <w:pgSz w:w="11911" w:h="16843"/>
          <w:pgMar w:top="1304" w:right="1304" w:bottom="1304" w:left="1304" w:header="1134" w:footer="1134" w:gutter="0"/>
          <w:pgNumType w:fmt="decimal"/>
          <w:cols w:space="0" w:num="1"/>
          <w:rtlGutter w:val="0"/>
          <w:docGrid w:linePitch="381" w:charSpace="0"/>
        </w:sectPr>
      </w:pPr>
      <w:r>
        <w:rPr>
          <w:rFonts w:hint="eastAsia" w:ascii="宋体" w:hAnsi="宋体" w:eastAsia="宋体" w:cs="宋体"/>
          <w:color w:val="000000" w:themeColor="text1"/>
          <w:sz w:val="24"/>
          <w:highlight w:val="none"/>
          <w14:textFill>
            <w14:solidFill>
              <w14:schemeClr w14:val="tx1"/>
            </w14:solidFill>
          </w14:textFill>
        </w:rPr>
        <w:t xml:space="preserve">日期： </w:t>
      </w:r>
      <w:r>
        <w:rPr>
          <w:rFonts w:hint="eastAsia" w:ascii="宋体" w:hAnsi="宋体" w:eastAsia="宋体" w:cs="宋体"/>
          <w:color w:val="000000" w:themeColor="text1"/>
          <w:sz w:val="24"/>
          <w:highlight w:val="none"/>
          <w:u w:val="single"/>
          <w14:textFill>
            <w14:solidFill>
              <w14:schemeClr w14:val="tx1"/>
            </w14:solidFill>
          </w14:textFill>
        </w:rPr>
        <w:t xml:space="preserve">  </w:t>
      </w:r>
      <w:r>
        <w:rPr>
          <w:rFonts w:hint="eastAsia" w:ascii="宋体" w:hAnsi="宋体" w:eastAsia="宋体" w:cs="宋体"/>
          <w:color w:val="000000" w:themeColor="text1"/>
          <w:sz w:val="24"/>
          <w:highlight w:val="none"/>
          <w:u w:val="single"/>
          <w14:textFill>
            <w14:solidFill>
              <w14:schemeClr w14:val="tx1"/>
            </w14:solidFill>
          </w14:textFill>
        </w:rPr>
        <w:tab/>
      </w:r>
      <w:r>
        <w:rPr>
          <w:rFonts w:hint="eastAsia" w:ascii="宋体" w:hAnsi="宋体" w:eastAsia="宋体" w:cs="宋体"/>
          <w:color w:val="000000" w:themeColor="text1"/>
          <w:sz w:val="24"/>
          <w:highlight w:val="none"/>
          <w:u w:val="single"/>
          <w14:textFill>
            <w14:solidFill>
              <w14:schemeClr w14:val="tx1"/>
            </w14:solidFill>
          </w14:textFill>
        </w:rPr>
        <w:t xml:space="preserve">  </w:t>
      </w:r>
      <w:r>
        <w:rPr>
          <w:rFonts w:hint="eastAsia" w:ascii="宋体" w:hAnsi="宋体" w:eastAsia="宋体" w:cs="宋体"/>
          <w:color w:val="000000" w:themeColor="text1"/>
          <w:sz w:val="24"/>
          <w:highlight w:val="none"/>
          <w14:textFill>
            <w14:solidFill>
              <w14:schemeClr w14:val="tx1"/>
            </w14:solidFill>
          </w14:textFill>
        </w:rPr>
        <w:t>年</w:t>
      </w:r>
      <w:r>
        <w:rPr>
          <w:rFonts w:hint="eastAsia" w:ascii="宋体" w:hAnsi="宋体" w:eastAsia="宋体" w:cs="宋体"/>
          <w:color w:val="000000" w:themeColor="text1"/>
          <w:sz w:val="24"/>
          <w:highlight w:val="none"/>
          <w:u w:val="single"/>
          <w14:textFill>
            <w14:solidFill>
              <w14:schemeClr w14:val="tx1"/>
            </w14:solidFill>
          </w14:textFill>
        </w:rPr>
        <w:t xml:space="preserve"> </w:t>
      </w:r>
      <w:r>
        <w:rPr>
          <w:rFonts w:hint="eastAsia" w:ascii="宋体" w:hAnsi="宋体" w:eastAsia="宋体" w:cs="宋体"/>
          <w:color w:val="000000" w:themeColor="text1"/>
          <w:sz w:val="24"/>
          <w:highlight w:val="none"/>
          <w:u w:val="single"/>
          <w14:textFill>
            <w14:solidFill>
              <w14:schemeClr w14:val="tx1"/>
            </w14:solidFill>
          </w14:textFill>
        </w:rPr>
        <w:tab/>
      </w:r>
      <w:r>
        <w:rPr>
          <w:rFonts w:hint="eastAsia" w:ascii="宋体" w:hAnsi="宋体" w:eastAsia="宋体" w:cs="宋体"/>
          <w:color w:val="000000" w:themeColor="text1"/>
          <w:sz w:val="24"/>
          <w:highlight w:val="none"/>
          <w:u w:val="single"/>
          <w14:textFill>
            <w14:solidFill>
              <w14:schemeClr w14:val="tx1"/>
            </w14:solidFill>
          </w14:textFill>
        </w:rPr>
        <w:t xml:space="preserve">  </w:t>
      </w:r>
      <w:r>
        <w:rPr>
          <w:rFonts w:hint="eastAsia" w:ascii="宋体" w:hAnsi="宋体" w:eastAsia="宋体" w:cs="宋体"/>
          <w:color w:val="000000" w:themeColor="text1"/>
          <w:sz w:val="24"/>
          <w:highlight w:val="none"/>
          <w14:textFill>
            <w14:solidFill>
              <w14:schemeClr w14:val="tx1"/>
            </w14:solidFill>
          </w14:textFill>
        </w:rPr>
        <w:t>月</w:t>
      </w:r>
      <w:r>
        <w:rPr>
          <w:rFonts w:hint="eastAsia" w:ascii="宋体" w:hAnsi="宋体" w:eastAsia="宋体" w:cs="宋体"/>
          <w:color w:val="000000" w:themeColor="text1"/>
          <w:sz w:val="24"/>
          <w:highlight w:val="none"/>
          <w:u w:val="single"/>
          <w14:textFill>
            <w14:solidFill>
              <w14:schemeClr w14:val="tx1"/>
            </w14:solidFill>
          </w14:textFill>
        </w:rPr>
        <w:t xml:space="preserve"> </w:t>
      </w:r>
      <w:r>
        <w:rPr>
          <w:rFonts w:hint="eastAsia" w:ascii="宋体" w:hAnsi="宋体" w:eastAsia="宋体" w:cs="宋体"/>
          <w:color w:val="000000" w:themeColor="text1"/>
          <w:sz w:val="24"/>
          <w:highlight w:val="none"/>
          <w:u w:val="single"/>
          <w14:textFill>
            <w14:solidFill>
              <w14:schemeClr w14:val="tx1"/>
            </w14:solidFill>
          </w14:textFill>
        </w:rPr>
        <w:tab/>
      </w:r>
      <w:r>
        <w:rPr>
          <w:rFonts w:hint="eastAsia" w:ascii="宋体" w:hAnsi="宋体" w:eastAsia="宋体" w:cs="宋体"/>
          <w:color w:val="000000" w:themeColor="text1"/>
          <w:sz w:val="24"/>
          <w:highlight w:val="none"/>
          <w:u w:val="single"/>
          <w14:textFill>
            <w14:solidFill>
              <w14:schemeClr w14:val="tx1"/>
            </w14:solidFill>
          </w14:textFill>
        </w:rPr>
        <w:t xml:space="preserve"> </w:t>
      </w:r>
      <w:r>
        <w:rPr>
          <w:rFonts w:hint="eastAsia" w:ascii="宋体" w:hAnsi="宋体" w:eastAsia="宋体" w:cs="宋体"/>
          <w:color w:val="000000" w:themeColor="text1"/>
          <w:sz w:val="24"/>
          <w:highlight w:val="none"/>
          <w:u w:val="none"/>
          <w:lang w:val="en-US" w:eastAsia="zh-CN"/>
          <w14:textFill>
            <w14:solidFill>
              <w14:schemeClr w14:val="tx1"/>
            </w14:solidFill>
          </w14:textFill>
        </w:rPr>
        <w:t>日</w:t>
      </w:r>
    </w:p>
    <w:bookmarkEnd w:id="262"/>
    <w:bookmarkEnd w:id="263"/>
    <w:bookmarkEnd w:id="264"/>
    <w:bookmarkEnd w:id="265"/>
    <w:bookmarkEnd w:id="266"/>
    <w:bookmarkEnd w:id="267"/>
    <w:bookmarkEnd w:id="268"/>
    <w:bookmarkEnd w:id="269"/>
    <w:p w14:paraId="34CADBD2">
      <w:pPr>
        <w:numPr>
          <w:ilvl w:val="0"/>
          <w:numId w:val="0"/>
        </w:numPr>
        <w:shd w:val="clear"/>
        <w:bidi w:val="0"/>
        <w:ind w:left="-2380" w:leftChars="-700" w:firstLine="0" w:firstLineChars="0"/>
        <w:jc w:val="center"/>
        <w:outlineLvl w:val="0"/>
        <w:rPr>
          <w:rFonts w:hint="eastAsia" w:ascii="宋体" w:hAnsi="宋体" w:eastAsia="宋体" w:cs="宋体"/>
          <w:b/>
          <w:bCs/>
          <w:color w:val="000000" w:themeColor="text1"/>
          <w:sz w:val="28"/>
          <w:szCs w:val="28"/>
          <w:lang w:val="en-US" w:eastAsia="zh-CN"/>
          <w14:textFill>
            <w14:solidFill>
              <w14:schemeClr w14:val="tx1"/>
            </w14:solidFill>
          </w14:textFill>
        </w:rPr>
      </w:pPr>
      <w:r>
        <w:rPr>
          <w:rFonts w:hint="eastAsia" w:ascii="宋体" w:hAnsi="宋体" w:eastAsia="宋体" w:cs="宋体"/>
          <w:b/>
          <w:bCs/>
          <w:color w:val="000000" w:themeColor="text1"/>
          <w:sz w:val="28"/>
          <w:szCs w:val="28"/>
          <w:lang w:val="en-US" w:eastAsia="zh-CN"/>
          <w14:textFill>
            <w14:solidFill>
              <w14:schemeClr w14:val="tx1"/>
            </w14:solidFill>
          </w14:textFill>
        </w:rPr>
        <w:t xml:space="preserve">              </w:t>
      </w:r>
      <w:bookmarkStart w:id="270" w:name="_Toc18493"/>
      <w:r>
        <w:rPr>
          <w:rFonts w:hint="eastAsia" w:ascii="宋体" w:hAnsi="宋体" w:eastAsia="宋体" w:cs="宋体"/>
          <w:b/>
          <w:bCs/>
          <w:color w:val="000000" w:themeColor="text1"/>
          <w:sz w:val="28"/>
          <w:szCs w:val="28"/>
          <w:lang w:val="en-US" w:eastAsia="zh-CN"/>
          <w14:textFill>
            <w14:solidFill>
              <w14:schemeClr w14:val="tx1"/>
            </w14:solidFill>
          </w14:textFill>
        </w:rPr>
        <w:t>二、已标价工程量清单</w:t>
      </w:r>
      <w:bookmarkEnd w:id="270"/>
    </w:p>
    <w:p w14:paraId="312E7867">
      <w:pPr>
        <w:pStyle w:val="28"/>
        <w:shd w:val="clear"/>
        <w:spacing w:line="500" w:lineRule="exact"/>
        <w:ind w:firstLine="0" w:firstLineChars="0"/>
        <w:jc w:val="center"/>
        <w:rPr>
          <w:rFonts w:hint="eastAsia" w:ascii="宋体" w:hAnsi="宋体" w:eastAsia="宋体" w:cs="宋体"/>
          <w:b/>
          <w:color w:val="000000" w:themeColor="text1"/>
          <w:sz w:val="32"/>
          <w:szCs w:val="32"/>
          <w14:textFill>
            <w14:solidFill>
              <w14:schemeClr w14:val="tx1"/>
            </w14:solidFill>
          </w14:textFill>
        </w:rPr>
      </w:pPr>
    </w:p>
    <w:p w14:paraId="363B2C83">
      <w:pPr>
        <w:pStyle w:val="28"/>
        <w:shd w:val="clear"/>
        <w:spacing w:line="500" w:lineRule="exact"/>
        <w:ind w:firstLine="0" w:firstLineChars="0"/>
        <w:jc w:val="center"/>
        <w:rPr>
          <w:rFonts w:hint="eastAsia" w:ascii="宋体" w:hAnsi="宋体" w:eastAsia="宋体" w:cs="宋体"/>
          <w:b/>
          <w:color w:val="000000" w:themeColor="text1"/>
          <w:sz w:val="32"/>
          <w:szCs w:val="32"/>
          <w14:textFill>
            <w14:solidFill>
              <w14:schemeClr w14:val="tx1"/>
            </w14:solidFill>
          </w14:textFill>
        </w:rPr>
      </w:pPr>
    </w:p>
    <w:p w14:paraId="3443F7D3">
      <w:pPr>
        <w:pStyle w:val="28"/>
        <w:shd w:val="clear"/>
        <w:spacing w:line="500" w:lineRule="exact"/>
        <w:ind w:firstLine="0" w:firstLineChars="0"/>
        <w:jc w:val="center"/>
        <w:rPr>
          <w:rFonts w:hint="eastAsia" w:ascii="宋体" w:hAnsi="宋体" w:eastAsia="宋体" w:cs="宋体"/>
          <w:b/>
          <w:color w:val="000000" w:themeColor="text1"/>
          <w:sz w:val="32"/>
          <w:szCs w:val="32"/>
          <w14:textFill>
            <w14:solidFill>
              <w14:schemeClr w14:val="tx1"/>
            </w14:solidFill>
          </w14:textFill>
        </w:rPr>
      </w:pPr>
    </w:p>
    <w:p w14:paraId="26A27BED">
      <w:pPr>
        <w:pStyle w:val="28"/>
        <w:shd w:val="clear"/>
        <w:spacing w:line="500" w:lineRule="exact"/>
        <w:ind w:firstLine="0" w:firstLineChars="0"/>
        <w:jc w:val="center"/>
        <w:rPr>
          <w:rFonts w:hint="eastAsia" w:ascii="宋体" w:hAnsi="宋体" w:eastAsia="宋体" w:cs="宋体"/>
          <w:b/>
          <w:color w:val="000000" w:themeColor="text1"/>
          <w:sz w:val="32"/>
          <w:szCs w:val="32"/>
          <w14:textFill>
            <w14:solidFill>
              <w14:schemeClr w14:val="tx1"/>
            </w14:solidFill>
          </w14:textFill>
        </w:rPr>
      </w:pPr>
    </w:p>
    <w:p w14:paraId="60E97275">
      <w:pPr>
        <w:pStyle w:val="28"/>
        <w:shd w:val="clear"/>
        <w:spacing w:line="500" w:lineRule="exact"/>
        <w:ind w:firstLine="0" w:firstLineChars="0"/>
        <w:jc w:val="center"/>
        <w:rPr>
          <w:rFonts w:hint="eastAsia" w:ascii="宋体" w:hAnsi="宋体" w:eastAsia="宋体" w:cs="宋体"/>
          <w:b/>
          <w:color w:val="000000" w:themeColor="text1"/>
          <w:sz w:val="32"/>
          <w:szCs w:val="32"/>
          <w14:textFill>
            <w14:solidFill>
              <w14:schemeClr w14:val="tx1"/>
            </w14:solidFill>
          </w14:textFill>
        </w:rPr>
      </w:pPr>
    </w:p>
    <w:p w14:paraId="6A006581">
      <w:pPr>
        <w:pStyle w:val="28"/>
        <w:shd w:val="clear"/>
        <w:spacing w:line="500" w:lineRule="exact"/>
        <w:ind w:firstLine="0" w:firstLineChars="0"/>
        <w:jc w:val="center"/>
        <w:rPr>
          <w:rFonts w:hint="eastAsia" w:ascii="宋体" w:hAnsi="宋体" w:eastAsia="宋体" w:cs="宋体"/>
          <w:b/>
          <w:color w:val="000000" w:themeColor="text1"/>
          <w:sz w:val="32"/>
          <w:szCs w:val="32"/>
          <w14:textFill>
            <w14:solidFill>
              <w14:schemeClr w14:val="tx1"/>
            </w14:solidFill>
          </w14:textFill>
        </w:rPr>
      </w:pPr>
    </w:p>
    <w:p w14:paraId="2BF3E4EA">
      <w:pPr>
        <w:pStyle w:val="28"/>
        <w:shd w:val="clear"/>
        <w:spacing w:line="500" w:lineRule="exact"/>
        <w:ind w:firstLine="0" w:firstLineChars="0"/>
        <w:jc w:val="center"/>
        <w:rPr>
          <w:rFonts w:hint="eastAsia" w:ascii="宋体" w:hAnsi="宋体" w:eastAsia="宋体" w:cs="宋体"/>
          <w:b/>
          <w:color w:val="000000" w:themeColor="text1"/>
          <w:sz w:val="32"/>
          <w:szCs w:val="32"/>
          <w14:textFill>
            <w14:solidFill>
              <w14:schemeClr w14:val="tx1"/>
            </w14:solidFill>
          </w14:textFill>
        </w:rPr>
      </w:pPr>
    </w:p>
    <w:p w14:paraId="7EE15362">
      <w:pPr>
        <w:pStyle w:val="28"/>
        <w:shd w:val="clear"/>
        <w:spacing w:line="500" w:lineRule="exact"/>
        <w:ind w:firstLine="0" w:firstLineChars="0"/>
        <w:jc w:val="center"/>
        <w:rPr>
          <w:rFonts w:hint="eastAsia" w:ascii="宋体" w:hAnsi="宋体" w:eastAsia="宋体" w:cs="宋体"/>
          <w:b/>
          <w:color w:val="000000" w:themeColor="text1"/>
          <w:sz w:val="32"/>
          <w:szCs w:val="32"/>
          <w14:textFill>
            <w14:solidFill>
              <w14:schemeClr w14:val="tx1"/>
            </w14:solidFill>
          </w14:textFill>
        </w:rPr>
      </w:pPr>
    </w:p>
    <w:p w14:paraId="3C7F06C2">
      <w:pPr>
        <w:pStyle w:val="28"/>
        <w:shd w:val="clear"/>
        <w:spacing w:line="500" w:lineRule="exact"/>
        <w:ind w:firstLine="0" w:firstLineChars="0"/>
        <w:jc w:val="center"/>
        <w:rPr>
          <w:rFonts w:hint="eastAsia" w:ascii="宋体" w:hAnsi="宋体" w:eastAsia="宋体" w:cs="宋体"/>
          <w:b/>
          <w:color w:val="000000" w:themeColor="text1"/>
          <w:sz w:val="32"/>
          <w:szCs w:val="32"/>
          <w14:textFill>
            <w14:solidFill>
              <w14:schemeClr w14:val="tx1"/>
            </w14:solidFill>
          </w14:textFill>
        </w:rPr>
      </w:pPr>
    </w:p>
    <w:p w14:paraId="6D5A1704">
      <w:pPr>
        <w:pStyle w:val="28"/>
        <w:shd w:val="clear"/>
        <w:spacing w:line="500" w:lineRule="exact"/>
        <w:ind w:firstLine="0" w:firstLineChars="0"/>
        <w:jc w:val="center"/>
        <w:rPr>
          <w:rFonts w:hint="eastAsia" w:ascii="宋体" w:hAnsi="宋体" w:eastAsia="宋体" w:cs="宋体"/>
          <w:b/>
          <w:color w:val="000000" w:themeColor="text1"/>
          <w:sz w:val="32"/>
          <w:szCs w:val="32"/>
          <w14:textFill>
            <w14:solidFill>
              <w14:schemeClr w14:val="tx1"/>
            </w14:solidFill>
          </w14:textFill>
        </w:rPr>
      </w:pPr>
    </w:p>
    <w:p w14:paraId="2CFF8549">
      <w:pPr>
        <w:pStyle w:val="28"/>
        <w:shd w:val="clear"/>
        <w:spacing w:line="500" w:lineRule="exact"/>
        <w:ind w:firstLine="0" w:firstLineChars="0"/>
        <w:jc w:val="center"/>
        <w:rPr>
          <w:rFonts w:hint="eastAsia" w:ascii="宋体" w:hAnsi="宋体" w:eastAsia="宋体" w:cs="宋体"/>
          <w:b/>
          <w:color w:val="000000" w:themeColor="text1"/>
          <w:sz w:val="32"/>
          <w:szCs w:val="32"/>
          <w14:textFill>
            <w14:solidFill>
              <w14:schemeClr w14:val="tx1"/>
            </w14:solidFill>
          </w14:textFill>
        </w:rPr>
      </w:pPr>
    </w:p>
    <w:p w14:paraId="2233649A">
      <w:pPr>
        <w:pStyle w:val="28"/>
        <w:shd w:val="clear"/>
        <w:spacing w:line="500" w:lineRule="exact"/>
        <w:ind w:firstLine="0" w:firstLineChars="0"/>
        <w:jc w:val="center"/>
        <w:rPr>
          <w:rFonts w:hint="eastAsia" w:ascii="宋体" w:hAnsi="宋体" w:eastAsia="宋体" w:cs="宋体"/>
          <w:b/>
          <w:color w:val="000000" w:themeColor="text1"/>
          <w:sz w:val="32"/>
          <w:szCs w:val="32"/>
          <w14:textFill>
            <w14:solidFill>
              <w14:schemeClr w14:val="tx1"/>
            </w14:solidFill>
          </w14:textFill>
        </w:rPr>
      </w:pPr>
    </w:p>
    <w:p w14:paraId="7F2B0A16">
      <w:pPr>
        <w:pStyle w:val="28"/>
        <w:shd w:val="clear"/>
        <w:spacing w:line="500" w:lineRule="exact"/>
        <w:ind w:firstLine="0" w:firstLineChars="0"/>
        <w:jc w:val="center"/>
        <w:rPr>
          <w:rFonts w:hint="eastAsia" w:ascii="宋体" w:hAnsi="宋体" w:eastAsia="宋体" w:cs="宋体"/>
          <w:b/>
          <w:color w:val="000000" w:themeColor="text1"/>
          <w:sz w:val="32"/>
          <w:szCs w:val="32"/>
          <w14:textFill>
            <w14:solidFill>
              <w14:schemeClr w14:val="tx1"/>
            </w14:solidFill>
          </w14:textFill>
        </w:rPr>
      </w:pPr>
    </w:p>
    <w:p w14:paraId="405366E4">
      <w:pPr>
        <w:pStyle w:val="28"/>
        <w:shd w:val="clear"/>
        <w:spacing w:line="500" w:lineRule="exact"/>
        <w:ind w:firstLine="0" w:firstLineChars="0"/>
        <w:jc w:val="center"/>
        <w:rPr>
          <w:rFonts w:hint="eastAsia" w:ascii="宋体" w:hAnsi="宋体" w:eastAsia="宋体" w:cs="宋体"/>
          <w:b/>
          <w:color w:val="000000" w:themeColor="text1"/>
          <w:sz w:val="32"/>
          <w:szCs w:val="32"/>
          <w14:textFill>
            <w14:solidFill>
              <w14:schemeClr w14:val="tx1"/>
            </w14:solidFill>
          </w14:textFill>
        </w:rPr>
      </w:pPr>
    </w:p>
    <w:p w14:paraId="77590B44">
      <w:pPr>
        <w:pStyle w:val="28"/>
        <w:shd w:val="clear"/>
        <w:spacing w:line="500" w:lineRule="exact"/>
        <w:ind w:firstLine="0" w:firstLineChars="0"/>
        <w:jc w:val="center"/>
        <w:rPr>
          <w:rFonts w:hint="eastAsia" w:ascii="宋体" w:hAnsi="宋体" w:eastAsia="宋体" w:cs="宋体"/>
          <w:b/>
          <w:color w:val="000000" w:themeColor="text1"/>
          <w:sz w:val="32"/>
          <w:szCs w:val="32"/>
          <w14:textFill>
            <w14:solidFill>
              <w14:schemeClr w14:val="tx1"/>
            </w14:solidFill>
          </w14:textFill>
        </w:rPr>
      </w:pPr>
    </w:p>
    <w:p w14:paraId="2019F544">
      <w:pPr>
        <w:pStyle w:val="28"/>
        <w:shd w:val="clear"/>
        <w:spacing w:line="500" w:lineRule="exact"/>
        <w:ind w:firstLine="0" w:firstLineChars="0"/>
        <w:jc w:val="center"/>
        <w:rPr>
          <w:rFonts w:hint="eastAsia" w:ascii="宋体" w:hAnsi="宋体" w:eastAsia="宋体" w:cs="宋体"/>
          <w:b/>
          <w:color w:val="000000" w:themeColor="text1"/>
          <w:sz w:val="32"/>
          <w:szCs w:val="32"/>
          <w14:textFill>
            <w14:solidFill>
              <w14:schemeClr w14:val="tx1"/>
            </w14:solidFill>
          </w14:textFill>
        </w:rPr>
      </w:pPr>
    </w:p>
    <w:p w14:paraId="38C0D59A">
      <w:pPr>
        <w:pStyle w:val="28"/>
        <w:shd w:val="clear"/>
        <w:spacing w:line="500" w:lineRule="exact"/>
        <w:ind w:firstLine="0" w:firstLineChars="0"/>
        <w:jc w:val="center"/>
        <w:rPr>
          <w:rFonts w:hint="eastAsia" w:ascii="宋体" w:hAnsi="宋体" w:eastAsia="宋体" w:cs="宋体"/>
          <w:b/>
          <w:color w:val="000000" w:themeColor="text1"/>
          <w:sz w:val="32"/>
          <w:szCs w:val="32"/>
          <w14:textFill>
            <w14:solidFill>
              <w14:schemeClr w14:val="tx1"/>
            </w14:solidFill>
          </w14:textFill>
        </w:rPr>
      </w:pPr>
    </w:p>
    <w:p w14:paraId="10E94B44">
      <w:pPr>
        <w:pStyle w:val="28"/>
        <w:shd w:val="clear"/>
        <w:spacing w:line="500" w:lineRule="exact"/>
        <w:ind w:firstLine="0" w:firstLineChars="0"/>
        <w:jc w:val="center"/>
        <w:rPr>
          <w:rFonts w:hint="eastAsia" w:ascii="宋体" w:hAnsi="宋体" w:eastAsia="宋体" w:cs="宋体"/>
          <w:b/>
          <w:color w:val="000000" w:themeColor="text1"/>
          <w:sz w:val="32"/>
          <w:szCs w:val="32"/>
          <w14:textFill>
            <w14:solidFill>
              <w14:schemeClr w14:val="tx1"/>
            </w14:solidFill>
          </w14:textFill>
        </w:rPr>
      </w:pPr>
    </w:p>
    <w:p w14:paraId="2155EEC1">
      <w:pPr>
        <w:pStyle w:val="28"/>
        <w:shd w:val="clear"/>
        <w:spacing w:line="500" w:lineRule="exact"/>
        <w:ind w:firstLine="0" w:firstLineChars="0"/>
        <w:jc w:val="center"/>
        <w:rPr>
          <w:rFonts w:hint="eastAsia" w:ascii="宋体" w:hAnsi="宋体" w:eastAsia="宋体" w:cs="宋体"/>
          <w:b/>
          <w:color w:val="000000" w:themeColor="text1"/>
          <w:sz w:val="32"/>
          <w:szCs w:val="32"/>
          <w14:textFill>
            <w14:solidFill>
              <w14:schemeClr w14:val="tx1"/>
            </w14:solidFill>
          </w14:textFill>
        </w:rPr>
      </w:pPr>
    </w:p>
    <w:p w14:paraId="2D98F21E">
      <w:pPr>
        <w:pStyle w:val="28"/>
        <w:shd w:val="clear"/>
        <w:spacing w:line="500" w:lineRule="exact"/>
        <w:ind w:firstLine="0" w:firstLineChars="0"/>
        <w:jc w:val="center"/>
        <w:rPr>
          <w:rFonts w:hint="eastAsia" w:ascii="宋体" w:hAnsi="宋体" w:eastAsia="宋体" w:cs="宋体"/>
          <w:b/>
          <w:color w:val="000000" w:themeColor="text1"/>
          <w:sz w:val="32"/>
          <w:szCs w:val="32"/>
          <w14:textFill>
            <w14:solidFill>
              <w14:schemeClr w14:val="tx1"/>
            </w14:solidFill>
          </w14:textFill>
        </w:rPr>
      </w:pPr>
    </w:p>
    <w:p w14:paraId="198C3A99">
      <w:pPr>
        <w:pStyle w:val="28"/>
        <w:shd w:val="clear"/>
        <w:spacing w:line="500" w:lineRule="exact"/>
        <w:ind w:firstLine="0" w:firstLineChars="0"/>
        <w:jc w:val="center"/>
        <w:rPr>
          <w:rFonts w:hint="eastAsia" w:ascii="宋体" w:hAnsi="宋体" w:eastAsia="宋体" w:cs="宋体"/>
          <w:b/>
          <w:color w:val="000000" w:themeColor="text1"/>
          <w:sz w:val="32"/>
          <w:szCs w:val="32"/>
          <w14:textFill>
            <w14:solidFill>
              <w14:schemeClr w14:val="tx1"/>
            </w14:solidFill>
          </w14:textFill>
        </w:rPr>
      </w:pPr>
    </w:p>
    <w:p w14:paraId="7BF1EFBB">
      <w:pPr>
        <w:pStyle w:val="28"/>
        <w:shd w:val="clear"/>
        <w:spacing w:line="500" w:lineRule="exact"/>
        <w:ind w:firstLine="0" w:firstLineChars="0"/>
        <w:jc w:val="center"/>
        <w:rPr>
          <w:rFonts w:hint="eastAsia" w:ascii="宋体" w:hAnsi="宋体" w:eastAsia="宋体" w:cs="宋体"/>
          <w:b/>
          <w:color w:val="000000" w:themeColor="text1"/>
          <w:sz w:val="32"/>
          <w:szCs w:val="32"/>
          <w14:textFill>
            <w14:solidFill>
              <w14:schemeClr w14:val="tx1"/>
            </w14:solidFill>
          </w14:textFill>
        </w:rPr>
      </w:pPr>
    </w:p>
    <w:p w14:paraId="4FC3F808">
      <w:pPr>
        <w:pStyle w:val="28"/>
        <w:shd w:val="clear"/>
        <w:spacing w:line="500" w:lineRule="exact"/>
        <w:ind w:firstLine="0" w:firstLineChars="0"/>
        <w:jc w:val="center"/>
        <w:rPr>
          <w:rFonts w:hint="eastAsia" w:ascii="宋体" w:hAnsi="宋体" w:eastAsia="宋体" w:cs="宋体"/>
          <w:b/>
          <w:color w:val="000000" w:themeColor="text1"/>
          <w:sz w:val="32"/>
          <w:szCs w:val="32"/>
          <w14:textFill>
            <w14:solidFill>
              <w14:schemeClr w14:val="tx1"/>
            </w14:solidFill>
          </w14:textFill>
        </w:rPr>
      </w:pPr>
    </w:p>
    <w:p w14:paraId="6A123F68">
      <w:pPr>
        <w:pStyle w:val="28"/>
        <w:shd w:val="clear"/>
        <w:spacing w:line="500" w:lineRule="exact"/>
        <w:ind w:firstLine="0" w:firstLineChars="0"/>
        <w:jc w:val="center"/>
        <w:rPr>
          <w:rFonts w:hint="eastAsia" w:ascii="宋体" w:hAnsi="宋体" w:eastAsia="宋体" w:cs="宋体"/>
          <w:b/>
          <w:color w:val="000000" w:themeColor="text1"/>
          <w:sz w:val="32"/>
          <w:szCs w:val="32"/>
          <w14:textFill>
            <w14:solidFill>
              <w14:schemeClr w14:val="tx1"/>
            </w14:solidFill>
          </w14:textFill>
        </w:rPr>
      </w:pPr>
    </w:p>
    <w:p w14:paraId="65DC1CBD">
      <w:pPr>
        <w:pStyle w:val="28"/>
        <w:shd w:val="clear"/>
        <w:spacing w:line="500" w:lineRule="exact"/>
        <w:ind w:firstLine="0" w:firstLineChars="0"/>
        <w:jc w:val="center"/>
        <w:rPr>
          <w:rFonts w:hint="eastAsia" w:ascii="宋体" w:hAnsi="宋体" w:eastAsia="宋体" w:cs="宋体"/>
          <w:b/>
          <w:color w:val="000000" w:themeColor="text1"/>
          <w:sz w:val="32"/>
          <w:szCs w:val="32"/>
          <w14:textFill>
            <w14:solidFill>
              <w14:schemeClr w14:val="tx1"/>
            </w14:solidFill>
          </w14:textFill>
        </w:rPr>
      </w:pPr>
    </w:p>
    <w:p w14:paraId="389060EB">
      <w:pPr>
        <w:pStyle w:val="28"/>
        <w:shd w:val="clear"/>
        <w:spacing w:line="500" w:lineRule="exact"/>
        <w:ind w:firstLine="0" w:firstLineChars="0"/>
        <w:jc w:val="center"/>
        <w:rPr>
          <w:rFonts w:hint="eastAsia" w:ascii="宋体" w:hAnsi="宋体" w:eastAsia="宋体" w:cs="宋体"/>
          <w:b/>
          <w:color w:val="000000" w:themeColor="text1"/>
          <w:sz w:val="32"/>
          <w:szCs w:val="32"/>
          <w14:textFill>
            <w14:solidFill>
              <w14:schemeClr w14:val="tx1"/>
            </w14:solidFill>
          </w14:textFill>
        </w:rPr>
      </w:pPr>
    </w:p>
    <w:p w14:paraId="5F1D4F94">
      <w:pPr>
        <w:pStyle w:val="28"/>
        <w:shd w:val="clear"/>
        <w:spacing w:line="500" w:lineRule="exact"/>
        <w:ind w:firstLine="0" w:firstLineChars="0"/>
        <w:jc w:val="center"/>
        <w:rPr>
          <w:rFonts w:hint="eastAsia" w:ascii="宋体" w:hAnsi="宋体" w:eastAsia="宋体" w:cs="宋体"/>
          <w:b/>
          <w:color w:val="000000" w:themeColor="text1"/>
          <w:sz w:val="32"/>
          <w:szCs w:val="32"/>
          <w14:textFill>
            <w14:solidFill>
              <w14:schemeClr w14:val="tx1"/>
            </w14:solidFill>
          </w14:textFill>
        </w:rPr>
      </w:pPr>
    </w:p>
    <w:p w14:paraId="5EF2ABD8">
      <w:pPr>
        <w:pStyle w:val="28"/>
        <w:shd w:val="clear"/>
        <w:spacing w:line="500" w:lineRule="exact"/>
        <w:ind w:firstLine="0" w:firstLineChars="0"/>
        <w:jc w:val="center"/>
        <w:outlineLvl w:val="0"/>
        <w:rPr>
          <w:rFonts w:hint="eastAsia" w:ascii="宋体" w:hAnsi="宋体" w:eastAsia="宋体" w:cs="宋体"/>
          <w:b/>
          <w:color w:val="000000" w:themeColor="text1"/>
          <w:sz w:val="32"/>
          <w:szCs w:val="32"/>
          <w14:textFill>
            <w14:solidFill>
              <w14:schemeClr w14:val="tx1"/>
            </w14:solidFill>
          </w14:textFill>
        </w:rPr>
      </w:pPr>
      <w:bookmarkStart w:id="271" w:name="_Toc25703"/>
      <w:r>
        <w:rPr>
          <w:rFonts w:hint="eastAsia" w:ascii="宋体" w:hAnsi="宋体" w:eastAsia="宋体" w:cs="宋体"/>
          <w:b/>
          <w:color w:val="000000" w:themeColor="text1"/>
          <w:sz w:val="32"/>
          <w:szCs w:val="32"/>
          <w14:textFill>
            <w14:solidFill>
              <w14:schemeClr w14:val="tx1"/>
            </w14:solidFill>
          </w14:textFill>
        </w:rPr>
        <w:t>第三部分  资格证明文件</w:t>
      </w:r>
      <w:bookmarkEnd w:id="271"/>
    </w:p>
    <w:p w14:paraId="57034B4A">
      <w:pPr>
        <w:pageBreakBefore w:val="0"/>
        <w:shd w:val="clear"/>
        <w:wordWrap/>
        <w:overflowPunct/>
        <w:topLinePunct w:val="0"/>
        <w:bidi w:val="0"/>
        <w:spacing w:line="360" w:lineRule="auto"/>
        <w:ind w:firstLine="422" w:firstLineChars="200"/>
        <w:rPr>
          <w:rFonts w:hint="eastAsia" w:ascii="宋体" w:hAnsi="宋体" w:eastAsia="宋体" w:cs="宋体"/>
          <w:b/>
          <w:color w:val="000000" w:themeColor="text1"/>
          <w:kern w:val="0"/>
          <w:sz w:val="21"/>
          <w:szCs w:val="13"/>
          <w14:textFill>
            <w14:solidFill>
              <w14:schemeClr w14:val="tx1"/>
            </w14:solidFill>
          </w14:textFill>
        </w:rPr>
      </w:pPr>
      <w:bookmarkStart w:id="272" w:name="_Toc294650465"/>
      <w:bookmarkStart w:id="273" w:name="_Toc21122"/>
      <w:bookmarkStart w:id="274" w:name="_Toc294649639"/>
      <w:bookmarkStart w:id="275" w:name="_Toc15790"/>
      <w:bookmarkStart w:id="276" w:name="_Toc294650363"/>
      <w:bookmarkStart w:id="277" w:name="_Toc314237640"/>
      <w:bookmarkStart w:id="278" w:name="_Toc294689060"/>
      <w:bookmarkStart w:id="279" w:name="_Toc294650223"/>
      <w:r>
        <w:rPr>
          <w:rFonts w:hint="eastAsia" w:ascii="宋体" w:hAnsi="宋体" w:eastAsia="宋体" w:cs="宋体"/>
          <w:b/>
          <w:color w:val="000000" w:themeColor="text1"/>
          <w:sz w:val="21"/>
          <w:szCs w:val="13"/>
          <w14:textFill>
            <w14:solidFill>
              <w14:schemeClr w14:val="tx1"/>
            </w14:solidFill>
          </w14:textFill>
        </w:rPr>
        <w:t>本次</w:t>
      </w:r>
      <w:r>
        <w:rPr>
          <w:rFonts w:hint="eastAsia" w:ascii="宋体" w:hAnsi="宋体" w:eastAsia="宋体" w:cs="宋体"/>
          <w:b/>
          <w:color w:val="000000" w:themeColor="text1"/>
          <w:sz w:val="21"/>
          <w:szCs w:val="13"/>
          <w:lang w:eastAsia="zh-CN"/>
          <w14:textFill>
            <w14:solidFill>
              <w14:schemeClr w14:val="tx1"/>
            </w14:solidFill>
          </w14:textFill>
        </w:rPr>
        <w:t>谈判</w:t>
      </w:r>
      <w:r>
        <w:rPr>
          <w:rFonts w:hint="eastAsia" w:ascii="宋体" w:hAnsi="宋体" w:eastAsia="宋体" w:cs="宋体"/>
          <w:b/>
          <w:color w:val="000000" w:themeColor="text1"/>
          <w:sz w:val="21"/>
          <w:szCs w:val="13"/>
          <w14:textFill>
            <w14:solidFill>
              <w14:schemeClr w14:val="tx1"/>
            </w14:solidFill>
          </w14:textFill>
        </w:rPr>
        <w:t>实行资格后审，</w:t>
      </w:r>
      <w:r>
        <w:rPr>
          <w:rFonts w:hint="eastAsia" w:ascii="宋体" w:hAnsi="宋体" w:eastAsia="宋体" w:cs="宋体"/>
          <w:b/>
          <w:color w:val="000000" w:themeColor="text1"/>
          <w:sz w:val="21"/>
          <w:szCs w:val="13"/>
          <w:lang w:eastAsia="zh-CN"/>
          <w14:textFill>
            <w14:solidFill>
              <w14:schemeClr w14:val="tx1"/>
            </w14:solidFill>
          </w14:textFill>
        </w:rPr>
        <w:t>资格证明文件需按以下顺序要求逐一提供全部资料</w:t>
      </w:r>
      <w:r>
        <w:rPr>
          <w:rFonts w:hint="eastAsia" w:ascii="宋体" w:hAnsi="宋体" w:eastAsia="宋体" w:cs="宋体"/>
          <w:b/>
          <w:color w:val="000000" w:themeColor="text1"/>
          <w:sz w:val="21"/>
          <w:szCs w:val="13"/>
          <w14:textFill>
            <w14:solidFill>
              <w14:schemeClr w14:val="tx1"/>
            </w14:solidFill>
          </w14:textFill>
        </w:rPr>
        <w:t>，由</w:t>
      </w:r>
      <w:r>
        <w:rPr>
          <w:rFonts w:hint="eastAsia" w:ascii="宋体" w:hAnsi="宋体" w:eastAsia="宋体" w:cs="宋体"/>
          <w:b/>
          <w:color w:val="000000" w:themeColor="text1"/>
          <w:sz w:val="21"/>
          <w:szCs w:val="13"/>
          <w:lang w:eastAsia="zh-CN"/>
          <w14:textFill>
            <w14:solidFill>
              <w14:schemeClr w14:val="tx1"/>
            </w14:solidFill>
          </w14:textFill>
        </w:rPr>
        <w:t>谈判</w:t>
      </w:r>
      <w:r>
        <w:rPr>
          <w:rFonts w:hint="eastAsia" w:ascii="宋体" w:hAnsi="宋体" w:eastAsia="宋体" w:cs="宋体"/>
          <w:b/>
          <w:color w:val="000000" w:themeColor="text1"/>
          <w:sz w:val="21"/>
          <w:szCs w:val="13"/>
          <w14:textFill>
            <w14:solidFill>
              <w14:schemeClr w14:val="tx1"/>
            </w14:solidFill>
          </w14:textFill>
        </w:rPr>
        <w:t>小组审查，</w:t>
      </w:r>
      <w:r>
        <w:rPr>
          <w:rFonts w:hint="eastAsia" w:ascii="宋体" w:hAnsi="宋体" w:eastAsia="宋体" w:cs="宋体"/>
          <w:b/>
          <w:color w:val="000000" w:themeColor="text1"/>
          <w:kern w:val="0"/>
          <w:sz w:val="21"/>
          <w:szCs w:val="13"/>
          <w14:textFill>
            <w14:solidFill>
              <w14:schemeClr w14:val="tx1"/>
            </w14:solidFill>
          </w14:textFill>
        </w:rPr>
        <w:t>资质审查不合格的视为无效投标。</w:t>
      </w:r>
    </w:p>
    <w:p w14:paraId="4ADD4AC5">
      <w:pPr>
        <w:numPr>
          <w:ilvl w:val="0"/>
          <w:numId w:val="0"/>
        </w:numPr>
        <w:shd w:val="clear"/>
        <w:bidi w:val="0"/>
        <w:spacing w:line="360" w:lineRule="auto"/>
        <w:ind w:left="0" w:leftChars="0" w:firstLine="0" w:firstLineChars="0"/>
        <w:outlineLvl w:val="0"/>
        <w:rPr>
          <w:rFonts w:hint="eastAsia" w:ascii="宋体" w:hAnsi="宋体" w:eastAsia="宋体" w:cs="宋体"/>
          <w:color w:val="000000" w:themeColor="text1"/>
          <w:kern w:val="2"/>
          <w:sz w:val="24"/>
          <w:szCs w:val="24"/>
          <w:lang w:val="en-US" w:eastAsia="zh-CN" w:bidi="ar-SA"/>
          <w14:textFill>
            <w14:solidFill>
              <w14:schemeClr w14:val="tx1"/>
            </w14:solidFill>
          </w14:textFill>
        </w:rPr>
      </w:pPr>
      <w:bookmarkStart w:id="280" w:name="_Toc23515"/>
      <w:r>
        <w:rPr>
          <w:rFonts w:hint="eastAsia" w:ascii="宋体" w:hAnsi="宋体" w:eastAsia="宋体" w:cs="宋体"/>
          <w:color w:val="000000" w:themeColor="text1"/>
          <w:kern w:val="2"/>
          <w:sz w:val="24"/>
          <w:szCs w:val="24"/>
          <w:lang w:val="en-US" w:eastAsia="zh-CN" w:bidi="ar-SA"/>
          <w14:textFill>
            <w14:solidFill>
              <w14:schemeClr w14:val="tx1"/>
            </w14:solidFill>
          </w14:textFill>
        </w:rPr>
        <w:t>（1）、满足《中华人民共和国政府采购法》第二十二条规定，提供承诺书；</w:t>
      </w:r>
      <w:bookmarkEnd w:id="280"/>
    </w:p>
    <w:p w14:paraId="6E7F6657">
      <w:pPr>
        <w:pStyle w:val="12"/>
        <w:keepNext w:val="0"/>
        <w:keepLines w:val="0"/>
        <w:pageBreakBefore w:val="0"/>
        <w:widowControl w:val="0"/>
        <w:numPr>
          <w:ilvl w:val="0"/>
          <w:numId w:val="0"/>
        </w:numPr>
        <w:shd w:val="clear"/>
        <w:tabs>
          <w:tab w:val="left" w:pos="5625"/>
        </w:tabs>
        <w:kinsoku/>
        <w:wordWrap/>
        <w:overflowPunct/>
        <w:topLinePunct w:val="0"/>
        <w:autoSpaceDE/>
        <w:autoSpaceDN/>
        <w:bidi w:val="0"/>
        <w:adjustRightInd/>
        <w:snapToGrid/>
        <w:spacing w:after="0" w:afterLines="0" w:line="360" w:lineRule="auto"/>
        <w:ind w:left="0" w:leftChars="0" w:firstLine="0" w:firstLineChars="0"/>
        <w:textAlignment w:val="auto"/>
        <w:outlineLvl w:val="0"/>
        <w:rPr>
          <w:rFonts w:hint="eastAsia" w:ascii="宋体" w:hAnsi="宋体" w:eastAsia="宋体" w:cs="宋体"/>
          <w:color w:val="000000" w:themeColor="text1"/>
          <w:sz w:val="24"/>
          <w:szCs w:val="24"/>
          <w14:textFill>
            <w14:solidFill>
              <w14:schemeClr w14:val="tx1"/>
            </w14:solidFill>
          </w14:textFill>
        </w:rPr>
      </w:pPr>
      <w:bookmarkStart w:id="281" w:name="_Toc30297"/>
      <w:r>
        <w:rPr>
          <w:rFonts w:hint="eastAsia" w:ascii="宋体" w:hAnsi="宋体" w:eastAsia="宋体" w:cs="宋体"/>
          <w:color w:val="000000" w:themeColor="text1"/>
          <w:kern w:val="2"/>
          <w:sz w:val="24"/>
          <w:szCs w:val="24"/>
          <w:lang w:val="en-US" w:eastAsia="zh-CN" w:bidi="ar-SA"/>
          <w14:textFill>
            <w14:solidFill>
              <w14:schemeClr w14:val="tx1"/>
            </w14:solidFill>
          </w14:textFill>
        </w:rPr>
        <w:t>（2）、</w:t>
      </w:r>
      <w:r>
        <w:rPr>
          <w:rFonts w:hint="eastAsia" w:ascii="宋体" w:hAnsi="宋体" w:eastAsia="宋体" w:cs="宋体"/>
          <w:color w:val="000000" w:themeColor="text1"/>
          <w:sz w:val="24"/>
          <w:szCs w:val="24"/>
          <w14:textFill>
            <w14:solidFill>
              <w14:schemeClr w14:val="tx1"/>
            </w14:solidFill>
          </w14:textFill>
        </w:rPr>
        <w:t>本项目的特定资格要求：</w:t>
      </w:r>
      <w:bookmarkEnd w:id="281"/>
    </w:p>
    <w:p w14:paraId="07A68BB9">
      <w:pPr>
        <w:pStyle w:val="18"/>
        <w:keepNext w:val="0"/>
        <w:keepLines w:val="0"/>
        <w:widowControl/>
        <w:suppressLineNumbers w:val="0"/>
        <w:pBdr>
          <w:top w:val="none" w:color="auto" w:sz="0" w:space="0"/>
          <w:left w:val="none" w:color="auto" w:sz="0" w:space="0"/>
          <w:bottom w:val="none" w:color="auto" w:sz="0" w:space="0"/>
          <w:right w:val="none" w:color="auto" w:sz="0" w:space="0"/>
        </w:pBdr>
        <w:shd w:val="clear"/>
        <w:spacing w:before="0" w:beforeAutospacing="0" w:after="0" w:afterAutospacing="0" w:line="360" w:lineRule="auto"/>
        <w:ind w:left="0" w:leftChars="0" w:right="0" w:firstLine="679" w:firstLineChars="283"/>
        <w:jc w:val="both"/>
        <w:textAlignment w:val="baseline"/>
        <w:rPr>
          <w:rFonts w:hint="eastAsia" w:ascii="宋体" w:hAnsi="宋体" w:eastAsia="宋体" w:cs="宋体"/>
          <w:i w:val="0"/>
          <w:iCs w:val="0"/>
          <w:caps w:val="0"/>
          <w:color w:val="000000" w:themeColor="text1"/>
          <w:spacing w:val="0"/>
          <w:sz w:val="24"/>
          <w:szCs w:val="24"/>
          <w:shd w:val="clear" w:fill="FFFFFF"/>
          <w:vertAlign w:val="baseline"/>
          <w:lang w:eastAsia="zh-CN"/>
          <w14:textFill>
            <w14:solidFill>
              <w14:schemeClr w14:val="tx1"/>
            </w14:solidFill>
          </w14:textFill>
        </w:rPr>
      </w:pPr>
      <w:r>
        <w:rPr>
          <w:rFonts w:hint="eastAsia" w:ascii="宋体" w:hAnsi="宋体" w:eastAsia="宋体" w:cs="宋体"/>
          <w:i w:val="0"/>
          <w:iCs w:val="0"/>
          <w:caps w:val="0"/>
          <w:color w:val="000000" w:themeColor="text1"/>
          <w:spacing w:val="0"/>
          <w:sz w:val="24"/>
          <w:szCs w:val="24"/>
          <w:shd w:val="clear" w:fill="FFFFFF"/>
          <w:vertAlign w:val="baseline"/>
          <w:lang w:eastAsia="zh-CN"/>
          <w14:textFill>
            <w14:solidFill>
              <w14:schemeClr w14:val="tx1"/>
            </w14:solidFill>
          </w14:textFill>
        </w:rPr>
        <w:t>1、供应商需具有独立承担民事责任能力的法人、其他组织或自然人。企业法人应提供合法有效的统一社会信用代码的营业执照（附营业执照的</w:t>
      </w:r>
      <w:r>
        <w:rPr>
          <w:rFonts w:hint="eastAsia" w:ascii="宋体" w:hAnsi="宋体" w:eastAsia="宋体" w:cs="宋体"/>
          <w:i w:val="0"/>
          <w:iCs w:val="0"/>
          <w:caps w:val="0"/>
          <w:color w:val="000000" w:themeColor="text1"/>
          <w:spacing w:val="0"/>
          <w:sz w:val="24"/>
          <w:szCs w:val="24"/>
          <w:shd w:val="clear" w:fill="FFFFFF"/>
          <w:vertAlign w:val="baseline"/>
          <w:lang w:val="en-US" w:eastAsia="zh-CN"/>
          <w14:textFill>
            <w14:solidFill>
              <w14:schemeClr w14:val="tx1"/>
            </w14:solidFill>
          </w14:textFill>
        </w:rPr>
        <w:t>2025年</w:t>
      </w:r>
      <w:r>
        <w:rPr>
          <w:rFonts w:hint="eastAsia" w:ascii="宋体" w:hAnsi="宋体" w:eastAsia="宋体" w:cs="宋体"/>
          <w:i w:val="0"/>
          <w:iCs w:val="0"/>
          <w:caps w:val="0"/>
          <w:color w:val="000000" w:themeColor="text1"/>
          <w:spacing w:val="0"/>
          <w:sz w:val="24"/>
          <w:szCs w:val="24"/>
          <w:shd w:val="clear" w:fill="FFFFFF"/>
          <w:vertAlign w:val="baseline"/>
          <w:lang w:eastAsia="zh-CN"/>
          <w14:textFill>
            <w14:solidFill>
              <w14:schemeClr w14:val="tx1"/>
            </w14:solidFill>
          </w14:textFill>
        </w:rPr>
        <w:t>企业年度报告书）；事业法人应提供事业单位法人证书；其他组织应提供合法登记证明文件；自然人应提供身份证；</w:t>
      </w:r>
    </w:p>
    <w:p w14:paraId="4711B44C">
      <w:pPr>
        <w:pStyle w:val="18"/>
        <w:keepNext w:val="0"/>
        <w:keepLines w:val="0"/>
        <w:widowControl/>
        <w:suppressLineNumbers w:val="0"/>
        <w:pBdr>
          <w:top w:val="none" w:color="auto" w:sz="0" w:space="0"/>
          <w:left w:val="none" w:color="auto" w:sz="0" w:space="0"/>
          <w:bottom w:val="none" w:color="auto" w:sz="0" w:space="0"/>
          <w:right w:val="none" w:color="auto" w:sz="0" w:space="0"/>
        </w:pBdr>
        <w:shd w:val="clear"/>
        <w:spacing w:before="0" w:beforeAutospacing="0" w:after="0" w:afterAutospacing="0" w:line="360" w:lineRule="auto"/>
        <w:ind w:left="0" w:leftChars="0" w:right="0" w:firstLine="679" w:firstLineChars="283"/>
        <w:jc w:val="both"/>
        <w:textAlignment w:val="baseline"/>
        <w:rPr>
          <w:rFonts w:hint="eastAsia" w:ascii="宋体" w:hAnsi="宋体" w:eastAsia="宋体" w:cs="宋体"/>
          <w:i w:val="0"/>
          <w:iCs w:val="0"/>
          <w:caps w:val="0"/>
          <w:color w:val="000000" w:themeColor="text1"/>
          <w:spacing w:val="0"/>
          <w:sz w:val="24"/>
          <w:szCs w:val="24"/>
          <w:shd w:val="clear" w:fill="FFFFFF"/>
          <w:vertAlign w:val="baseline"/>
          <w:lang w:eastAsia="zh-CN"/>
          <w14:textFill>
            <w14:solidFill>
              <w14:schemeClr w14:val="tx1"/>
            </w14:solidFill>
          </w14:textFill>
        </w:rPr>
      </w:pPr>
      <w:r>
        <w:rPr>
          <w:rFonts w:hint="eastAsia" w:ascii="宋体" w:hAnsi="宋体" w:eastAsia="宋体" w:cs="宋体"/>
          <w:i w:val="0"/>
          <w:iCs w:val="0"/>
          <w:caps w:val="0"/>
          <w:color w:val="000000" w:themeColor="text1"/>
          <w:spacing w:val="0"/>
          <w:sz w:val="24"/>
          <w:szCs w:val="24"/>
          <w:shd w:val="clear" w:fill="FFFFFF"/>
          <w:vertAlign w:val="baseline"/>
          <w:lang w:eastAsia="zh-CN"/>
          <w14:textFill>
            <w14:solidFill>
              <w14:schemeClr w14:val="tx1"/>
            </w14:solidFill>
          </w14:textFill>
        </w:rPr>
        <w:t>2、供应商</w:t>
      </w:r>
      <w:r>
        <w:rPr>
          <w:rFonts w:hint="eastAsia" w:ascii="宋体" w:hAnsi="宋体" w:eastAsia="宋体" w:cs="宋体"/>
          <w:i w:val="0"/>
          <w:iCs w:val="0"/>
          <w:caps w:val="0"/>
          <w:color w:val="000000" w:themeColor="text1"/>
          <w:spacing w:val="0"/>
          <w:sz w:val="24"/>
          <w:szCs w:val="24"/>
          <w:shd w:val="clear" w:fill="FFFFFF"/>
          <w:vertAlign w:val="baseline"/>
          <w:lang w:val="en-US" w:eastAsia="zh-CN"/>
          <w14:textFill>
            <w14:solidFill>
              <w14:schemeClr w14:val="tx1"/>
            </w14:solidFill>
          </w14:textFill>
        </w:rPr>
        <w:t>须</w:t>
      </w:r>
      <w:r>
        <w:rPr>
          <w:rFonts w:hint="eastAsia" w:ascii="宋体" w:hAnsi="宋体" w:eastAsia="宋体" w:cs="宋体"/>
          <w:i w:val="0"/>
          <w:iCs w:val="0"/>
          <w:caps w:val="0"/>
          <w:color w:val="000000" w:themeColor="text1"/>
          <w:spacing w:val="0"/>
          <w:sz w:val="24"/>
          <w:szCs w:val="24"/>
          <w:shd w:val="clear" w:fill="FFFFFF"/>
          <w:vertAlign w:val="baseline"/>
          <w:lang w:eastAsia="zh-CN"/>
          <w14:textFill>
            <w14:solidFill>
              <w14:schemeClr w14:val="tx1"/>
            </w14:solidFill>
          </w14:textFill>
        </w:rPr>
        <w:t>具备市政公用工程施工总承包三级及其以上资质的独立企业法人，具备有效的安全生产许可证，并在人员、设备、资金等方面具有相应的施工能力；</w:t>
      </w:r>
    </w:p>
    <w:p w14:paraId="035E156E">
      <w:pPr>
        <w:pStyle w:val="18"/>
        <w:keepNext w:val="0"/>
        <w:keepLines w:val="0"/>
        <w:widowControl/>
        <w:suppressLineNumbers w:val="0"/>
        <w:pBdr>
          <w:top w:val="none" w:color="auto" w:sz="0" w:space="0"/>
          <w:left w:val="none" w:color="auto" w:sz="0" w:space="0"/>
          <w:bottom w:val="none" w:color="auto" w:sz="0" w:space="0"/>
          <w:right w:val="none" w:color="auto" w:sz="0" w:space="0"/>
        </w:pBdr>
        <w:shd w:val="clear"/>
        <w:spacing w:before="0" w:beforeAutospacing="0" w:after="0" w:afterAutospacing="0" w:line="360" w:lineRule="auto"/>
        <w:ind w:left="0" w:leftChars="0" w:right="0" w:firstLine="679" w:firstLineChars="283"/>
        <w:jc w:val="both"/>
        <w:textAlignment w:val="baseline"/>
        <w:rPr>
          <w:rFonts w:hint="eastAsia" w:ascii="宋体" w:hAnsi="宋体" w:eastAsia="宋体" w:cs="宋体"/>
          <w:i w:val="0"/>
          <w:iCs w:val="0"/>
          <w:caps w:val="0"/>
          <w:color w:val="000000" w:themeColor="text1"/>
          <w:spacing w:val="0"/>
          <w:sz w:val="24"/>
          <w:szCs w:val="24"/>
          <w:shd w:val="clear" w:fill="FFFFFF"/>
          <w:vertAlign w:val="baseline"/>
          <w:lang w:eastAsia="zh-CN"/>
          <w14:textFill>
            <w14:solidFill>
              <w14:schemeClr w14:val="tx1"/>
            </w14:solidFill>
          </w14:textFill>
        </w:rPr>
      </w:pPr>
      <w:r>
        <w:rPr>
          <w:rFonts w:hint="eastAsia" w:ascii="宋体" w:hAnsi="宋体" w:eastAsia="宋体" w:cs="宋体"/>
          <w:i w:val="0"/>
          <w:iCs w:val="0"/>
          <w:caps w:val="0"/>
          <w:color w:val="000000" w:themeColor="text1"/>
          <w:spacing w:val="0"/>
          <w:sz w:val="24"/>
          <w:szCs w:val="24"/>
          <w:shd w:val="clear" w:fill="FFFFFF"/>
          <w:vertAlign w:val="baseline"/>
          <w:lang w:eastAsia="zh-CN"/>
          <w14:textFill>
            <w14:solidFill>
              <w14:schemeClr w14:val="tx1"/>
            </w14:solidFill>
          </w14:textFill>
        </w:rPr>
        <w:t>3、</w:t>
      </w:r>
      <w:r>
        <w:rPr>
          <w:rFonts w:hint="eastAsia" w:ascii="宋体" w:hAnsi="宋体" w:eastAsia="宋体" w:cs="宋体"/>
          <w:i w:val="0"/>
          <w:iCs w:val="0"/>
          <w:caps w:val="0"/>
          <w:color w:val="000000" w:themeColor="text1"/>
          <w:spacing w:val="0"/>
          <w:sz w:val="24"/>
          <w:szCs w:val="24"/>
          <w:shd w:val="clear" w:fill="FFFFFF"/>
          <w:vertAlign w:val="baseline"/>
          <w:lang w:val="en-US" w:eastAsia="zh-CN"/>
          <w14:textFill>
            <w14:solidFill>
              <w14:schemeClr w14:val="tx1"/>
            </w14:solidFill>
          </w14:textFill>
        </w:rPr>
        <w:t>拟派</w:t>
      </w:r>
      <w:r>
        <w:rPr>
          <w:rFonts w:hint="eastAsia" w:ascii="宋体" w:hAnsi="宋体" w:eastAsia="宋体" w:cs="宋体"/>
          <w:i w:val="0"/>
          <w:iCs w:val="0"/>
          <w:caps w:val="0"/>
          <w:color w:val="000000" w:themeColor="text1"/>
          <w:spacing w:val="0"/>
          <w:sz w:val="24"/>
          <w:szCs w:val="24"/>
          <w:shd w:val="clear" w:fill="FFFFFF"/>
          <w:vertAlign w:val="baseline"/>
          <w:lang w:eastAsia="zh-CN"/>
          <w14:textFill>
            <w14:solidFill>
              <w14:schemeClr w14:val="tx1"/>
            </w14:solidFill>
          </w14:textFill>
        </w:rPr>
        <w:t>项目负责人</w:t>
      </w:r>
      <w:r>
        <w:rPr>
          <w:rFonts w:hint="eastAsia" w:ascii="宋体" w:hAnsi="宋体" w:eastAsia="宋体" w:cs="宋体"/>
          <w:i w:val="0"/>
          <w:iCs w:val="0"/>
          <w:caps w:val="0"/>
          <w:color w:val="000000" w:themeColor="text1"/>
          <w:spacing w:val="0"/>
          <w:sz w:val="24"/>
          <w:szCs w:val="24"/>
          <w:shd w:val="clear" w:fill="FFFFFF"/>
          <w:vertAlign w:val="baseline"/>
          <w:lang w:val="en-US" w:eastAsia="zh-CN"/>
          <w14:textFill>
            <w14:solidFill>
              <w14:schemeClr w14:val="tx1"/>
            </w14:solidFill>
          </w14:textFill>
        </w:rPr>
        <w:t>须</w:t>
      </w:r>
      <w:r>
        <w:rPr>
          <w:rFonts w:hint="eastAsia" w:ascii="宋体" w:hAnsi="宋体" w:eastAsia="宋体" w:cs="宋体"/>
          <w:i w:val="0"/>
          <w:iCs w:val="0"/>
          <w:caps w:val="0"/>
          <w:color w:val="000000" w:themeColor="text1"/>
          <w:spacing w:val="0"/>
          <w:sz w:val="24"/>
          <w:szCs w:val="24"/>
          <w:shd w:val="clear" w:fill="FFFFFF"/>
          <w:vertAlign w:val="baseline"/>
          <w:lang w:eastAsia="zh-CN"/>
          <w14:textFill>
            <w14:solidFill>
              <w14:schemeClr w14:val="tx1"/>
            </w14:solidFill>
          </w14:textFill>
        </w:rPr>
        <w:t>具备市政公用工程专业二级及其以上注册建造师注册证书和有效的安全生产考核合格证书（</w:t>
      </w:r>
      <w:r>
        <w:rPr>
          <w:rFonts w:hint="eastAsia" w:cs="宋体"/>
          <w:i w:val="0"/>
          <w:iCs w:val="0"/>
          <w:caps w:val="0"/>
          <w:color w:val="000000" w:themeColor="text1"/>
          <w:spacing w:val="0"/>
          <w:sz w:val="24"/>
          <w:szCs w:val="24"/>
          <w:shd w:val="clear" w:fill="FFFFFF"/>
          <w:vertAlign w:val="baseline"/>
          <w:lang w:eastAsia="zh-CN"/>
          <w14:textFill>
            <w14:solidFill>
              <w14:schemeClr w14:val="tx1"/>
            </w14:solidFill>
          </w14:textFill>
        </w:rPr>
        <w:t>建安B</w:t>
      </w:r>
      <w:r>
        <w:rPr>
          <w:rFonts w:hint="eastAsia" w:ascii="宋体" w:hAnsi="宋体" w:eastAsia="宋体" w:cs="宋体"/>
          <w:i w:val="0"/>
          <w:iCs w:val="0"/>
          <w:caps w:val="0"/>
          <w:color w:val="000000" w:themeColor="text1"/>
          <w:spacing w:val="0"/>
          <w:sz w:val="24"/>
          <w:szCs w:val="24"/>
          <w:shd w:val="clear" w:fill="FFFFFF"/>
          <w:vertAlign w:val="baseline"/>
          <w:lang w:eastAsia="zh-CN"/>
          <w14:textFill>
            <w14:solidFill>
              <w14:schemeClr w14:val="tx1"/>
            </w14:solidFill>
          </w14:textFill>
        </w:rPr>
        <w:t>），</w:t>
      </w:r>
      <w:r>
        <w:rPr>
          <w:rFonts w:hint="eastAsia" w:ascii="宋体" w:hAnsi="宋体" w:eastAsia="宋体" w:cs="宋体"/>
          <w:i w:val="0"/>
          <w:iCs w:val="0"/>
          <w:caps w:val="0"/>
          <w:color w:val="000000" w:themeColor="text1"/>
          <w:spacing w:val="0"/>
          <w:sz w:val="24"/>
          <w:szCs w:val="24"/>
          <w:shd w:val="clear" w:fill="FFFFFF"/>
          <w:vertAlign w:val="baseline"/>
          <w:lang w:val="en-US" w:eastAsia="zh-CN"/>
          <w14:textFill>
            <w14:solidFill>
              <w14:schemeClr w14:val="tx1"/>
            </w14:solidFill>
          </w14:textFill>
        </w:rPr>
        <w:t>以及2026年5月、6月或7月份至少一个月的社保经办机构出具的本企业社保缴纳证明材料（五险一金其中一项即可，应可查询），且未担任其他在建工程的项目负责人；</w:t>
      </w:r>
    </w:p>
    <w:p w14:paraId="4DE2A231">
      <w:pPr>
        <w:pStyle w:val="18"/>
        <w:keepNext w:val="0"/>
        <w:keepLines w:val="0"/>
        <w:widowControl/>
        <w:suppressLineNumbers w:val="0"/>
        <w:pBdr>
          <w:top w:val="none" w:color="auto" w:sz="0" w:space="0"/>
          <w:left w:val="none" w:color="auto" w:sz="0" w:space="0"/>
          <w:bottom w:val="none" w:color="auto" w:sz="0" w:space="0"/>
          <w:right w:val="none" w:color="auto" w:sz="0" w:space="0"/>
        </w:pBdr>
        <w:shd w:val="clear"/>
        <w:spacing w:before="0" w:beforeAutospacing="0" w:after="0" w:afterAutospacing="0" w:line="360" w:lineRule="auto"/>
        <w:ind w:left="0" w:leftChars="0" w:right="0" w:firstLine="679" w:firstLineChars="283"/>
        <w:jc w:val="both"/>
        <w:textAlignment w:val="baseline"/>
        <w:rPr>
          <w:rFonts w:hint="eastAsia" w:ascii="宋体" w:hAnsi="宋体" w:eastAsia="宋体" w:cs="宋体"/>
          <w:i w:val="0"/>
          <w:iCs w:val="0"/>
          <w:caps w:val="0"/>
          <w:color w:val="000000" w:themeColor="text1"/>
          <w:spacing w:val="0"/>
          <w:sz w:val="24"/>
          <w:szCs w:val="24"/>
          <w:shd w:val="clear" w:fill="FFFFFF"/>
          <w:vertAlign w:val="baseline"/>
          <w:lang w:eastAsia="zh-CN"/>
          <w14:textFill>
            <w14:solidFill>
              <w14:schemeClr w14:val="tx1"/>
            </w14:solidFill>
          </w14:textFill>
        </w:rPr>
      </w:pPr>
      <w:r>
        <w:rPr>
          <w:rFonts w:hint="eastAsia" w:ascii="宋体" w:hAnsi="宋体" w:eastAsia="宋体" w:cs="宋体"/>
          <w:i w:val="0"/>
          <w:iCs w:val="0"/>
          <w:caps w:val="0"/>
          <w:color w:val="000000" w:themeColor="text1"/>
          <w:spacing w:val="0"/>
          <w:sz w:val="24"/>
          <w:szCs w:val="24"/>
          <w:shd w:val="clear" w:fill="FFFFFF"/>
          <w:vertAlign w:val="baseline"/>
          <w:lang w:eastAsia="zh-CN"/>
          <w14:textFill>
            <w14:solidFill>
              <w14:schemeClr w14:val="tx1"/>
            </w14:solidFill>
          </w14:textFill>
        </w:rPr>
        <w:t>4、</w:t>
      </w:r>
      <w:r>
        <w:rPr>
          <w:rFonts w:hint="eastAsia" w:ascii="宋体" w:hAnsi="宋体" w:eastAsia="宋体" w:cs="宋体"/>
          <w:i w:val="0"/>
          <w:iCs w:val="0"/>
          <w:caps w:val="0"/>
          <w:color w:val="000000" w:themeColor="text1"/>
          <w:spacing w:val="0"/>
          <w:sz w:val="24"/>
          <w:szCs w:val="24"/>
          <w:shd w:val="clear" w:fill="FFFFFF"/>
          <w:vertAlign w:val="baseline"/>
          <w:lang w:val="en-US" w:eastAsia="zh-CN"/>
          <w14:textFill>
            <w14:solidFill>
              <w14:schemeClr w14:val="tx1"/>
            </w14:solidFill>
          </w14:textFill>
        </w:rPr>
        <w:t>财务状况报告：财务状况良好，提供赋码2025年的财务审计报告（提供的财务审计报告需在注册会计师行业统一监管平台（http://acc. mof.gov.cn/）可查询并提供网页截图。）成立时间至提交投标文件递交截止时间不足一年的可提供成立后任意时段的财务报表或开标前三个月内基本存款账户开户银行出具的资信证明及基本账户开户许可证或基本存款账户信息</w:t>
      </w:r>
      <w:r>
        <w:rPr>
          <w:rFonts w:hint="eastAsia" w:ascii="宋体" w:hAnsi="宋体" w:eastAsia="宋体" w:cs="宋体"/>
          <w:i w:val="0"/>
          <w:iCs w:val="0"/>
          <w:caps w:val="0"/>
          <w:color w:val="000000" w:themeColor="text1"/>
          <w:spacing w:val="0"/>
          <w:sz w:val="24"/>
          <w:szCs w:val="24"/>
          <w:shd w:val="clear" w:fill="FFFFFF"/>
          <w:vertAlign w:val="baseline"/>
          <w:lang w:eastAsia="zh-CN"/>
          <w14:textFill>
            <w14:solidFill>
              <w14:schemeClr w14:val="tx1"/>
            </w14:solidFill>
          </w14:textFill>
        </w:rPr>
        <w:t>； </w:t>
      </w:r>
    </w:p>
    <w:p w14:paraId="14AB5DE9">
      <w:pPr>
        <w:pStyle w:val="18"/>
        <w:keepNext w:val="0"/>
        <w:keepLines w:val="0"/>
        <w:widowControl/>
        <w:suppressLineNumbers w:val="0"/>
        <w:pBdr>
          <w:top w:val="none" w:color="auto" w:sz="0" w:space="0"/>
          <w:left w:val="none" w:color="auto" w:sz="0" w:space="0"/>
          <w:bottom w:val="none" w:color="auto" w:sz="0" w:space="0"/>
          <w:right w:val="none" w:color="auto" w:sz="0" w:space="0"/>
        </w:pBdr>
        <w:shd w:val="clear"/>
        <w:spacing w:before="0" w:beforeAutospacing="0" w:after="0" w:afterAutospacing="0" w:line="360" w:lineRule="auto"/>
        <w:ind w:left="0" w:leftChars="0" w:right="0" w:firstLine="679" w:firstLineChars="283"/>
        <w:jc w:val="both"/>
        <w:textAlignment w:val="baseline"/>
        <w:rPr>
          <w:rFonts w:hint="eastAsia" w:ascii="宋体" w:hAnsi="宋体" w:eastAsia="宋体" w:cs="宋体"/>
          <w:i w:val="0"/>
          <w:iCs w:val="0"/>
          <w:caps w:val="0"/>
          <w:color w:val="000000" w:themeColor="text1"/>
          <w:spacing w:val="0"/>
          <w:sz w:val="24"/>
          <w:szCs w:val="24"/>
          <w:shd w:val="clear" w:fill="FFFFFF"/>
          <w:vertAlign w:val="baseline"/>
          <w:lang w:eastAsia="zh-CN"/>
          <w14:textFill>
            <w14:solidFill>
              <w14:schemeClr w14:val="tx1"/>
            </w14:solidFill>
          </w14:textFill>
        </w:rPr>
      </w:pPr>
      <w:r>
        <w:rPr>
          <w:rFonts w:hint="eastAsia" w:ascii="宋体" w:hAnsi="宋体" w:eastAsia="宋体" w:cs="宋体"/>
          <w:i w:val="0"/>
          <w:iCs w:val="0"/>
          <w:caps w:val="0"/>
          <w:color w:val="000000" w:themeColor="text1"/>
          <w:spacing w:val="0"/>
          <w:sz w:val="24"/>
          <w:szCs w:val="24"/>
          <w:shd w:val="clear" w:fill="FFFFFF"/>
          <w:vertAlign w:val="baseline"/>
          <w:lang w:eastAsia="zh-CN"/>
          <w14:textFill>
            <w14:solidFill>
              <w14:schemeClr w14:val="tx1"/>
            </w14:solidFill>
          </w14:textFill>
        </w:rPr>
        <w:t>5、税收缴纳证明：提供202</w:t>
      </w:r>
      <w:r>
        <w:rPr>
          <w:rFonts w:hint="eastAsia" w:ascii="宋体" w:hAnsi="宋体" w:eastAsia="宋体" w:cs="宋体"/>
          <w:i w:val="0"/>
          <w:iCs w:val="0"/>
          <w:caps w:val="0"/>
          <w:color w:val="000000" w:themeColor="text1"/>
          <w:spacing w:val="0"/>
          <w:sz w:val="24"/>
          <w:szCs w:val="24"/>
          <w:shd w:val="clear" w:fill="FFFFFF"/>
          <w:vertAlign w:val="baseline"/>
          <w:lang w:val="en-US" w:eastAsia="zh-CN"/>
          <w14:textFill>
            <w14:solidFill>
              <w14:schemeClr w14:val="tx1"/>
            </w14:solidFill>
          </w14:textFill>
        </w:rPr>
        <w:t>5年7月</w:t>
      </w:r>
      <w:r>
        <w:rPr>
          <w:rFonts w:hint="eastAsia" w:ascii="宋体" w:hAnsi="宋体" w:eastAsia="宋体" w:cs="宋体"/>
          <w:i w:val="0"/>
          <w:iCs w:val="0"/>
          <w:caps w:val="0"/>
          <w:color w:val="000000" w:themeColor="text1"/>
          <w:spacing w:val="0"/>
          <w:sz w:val="24"/>
          <w:szCs w:val="24"/>
          <w:shd w:val="clear" w:fill="FFFFFF"/>
          <w:vertAlign w:val="baseline"/>
          <w:lang w:eastAsia="zh-CN"/>
          <w14:textFill>
            <w14:solidFill>
              <w14:schemeClr w14:val="tx1"/>
            </w14:solidFill>
          </w14:textFill>
        </w:rPr>
        <w:t>至今已缴存的至少</w:t>
      </w:r>
      <w:r>
        <w:rPr>
          <w:rFonts w:hint="eastAsia" w:ascii="宋体" w:hAnsi="宋体" w:eastAsia="宋体" w:cs="宋体"/>
          <w:i w:val="0"/>
          <w:iCs w:val="0"/>
          <w:caps w:val="0"/>
          <w:color w:val="000000" w:themeColor="text1"/>
          <w:spacing w:val="0"/>
          <w:sz w:val="24"/>
          <w:szCs w:val="24"/>
          <w:shd w:val="clear" w:fill="FFFFFF"/>
          <w:vertAlign w:val="baseline"/>
          <w:lang w:val="en-US" w:eastAsia="zh-CN"/>
          <w14:textFill>
            <w14:solidFill>
              <w14:schemeClr w14:val="tx1"/>
            </w14:solidFill>
          </w14:textFill>
        </w:rPr>
        <w:t>一</w:t>
      </w:r>
      <w:r>
        <w:rPr>
          <w:rFonts w:hint="eastAsia" w:ascii="宋体" w:hAnsi="宋体" w:eastAsia="宋体" w:cs="宋体"/>
          <w:i w:val="0"/>
          <w:iCs w:val="0"/>
          <w:caps w:val="0"/>
          <w:color w:val="000000" w:themeColor="text1"/>
          <w:spacing w:val="0"/>
          <w:sz w:val="24"/>
          <w:szCs w:val="24"/>
          <w:shd w:val="clear" w:fill="FFFFFF"/>
          <w:vertAlign w:val="baseline"/>
          <w:lang w:eastAsia="zh-CN"/>
          <w14:textFill>
            <w14:solidFill>
              <w14:schemeClr w14:val="tx1"/>
            </w14:solidFill>
          </w14:textFill>
        </w:rPr>
        <w:t>个月的纳税证明或完税证明，依法免税的单位应提供相关证明材料； </w:t>
      </w:r>
    </w:p>
    <w:p w14:paraId="233BD88E">
      <w:pPr>
        <w:pStyle w:val="18"/>
        <w:keepNext w:val="0"/>
        <w:keepLines w:val="0"/>
        <w:widowControl/>
        <w:suppressLineNumbers w:val="0"/>
        <w:pBdr>
          <w:top w:val="none" w:color="auto" w:sz="0" w:space="0"/>
          <w:left w:val="none" w:color="auto" w:sz="0" w:space="0"/>
          <w:bottom w:val="none" w:color="auto" w:sz="0" w:space="0"/>
          <w:right w:val="none" w:color="auto" w:sz="0" w:space="0"/>
        </w:pBdr>
        <w:shd w:val="clear"/>
        <w:spacing w:before="0" w:beforeAutospacing="0" w:after="0" w:afterAutospacing="0" w:line="360" w:lineRule="auto"/>
        <w:ind w:left="0" w:leftChars="0" w:right="0" w:firstLine="679" w:firstLineChars="283"/>
        <w:jc w:val="both"/>
        <w:textAlignment w:val="baseline"/>
        <w:rPr>
          <w:rFonts w:hint="eastAsia" w:ascii="宋体" w:hAnsi="宋体" w:eastAsia="宋体" w:cs="宋体"/>
          <w:i w:val="0"/>
          <w:iCs w:val="0"/>
          <w:caps w:val="0"/>
          <w:color w:val="000000" w:themeColor="text1"/>
          <w:spacing w:val="0"/>
          <w:sz w:val="24"/>
          <w:szCs w:val="24"/>
          <w:shd w:val="clear" w:fill="FFFFFF"/>
          <w:vertAlign w:val="baseline"/>
          <w:lang w:eastAsia="zh-CN"/>
          <w14:textFill>
            <w14:solidFill>
              <w14:schemeClr w14:val="tx1"/>
            </w14:solidFill>
          </w14:textFill>
        </w:rPr>
      </w:pPr>
      <w:r>
        <w:rPr>
          <w:rFonts w:hint="eastAsia" w:ascii="宋体" w:hAnsi="宋体" w:eastAsia="宋体" w:cs="宋体"/>
          <w:i w:val="0"/>
          <w:iCs w:val="0"/>
          <w:caps w:val="0"/>
          <w:color w:val="000000" w:themeColor="text1"/>
          <w:spacing w:val="0"/>
          <w:sz w:val="24"/>
          <w:szCs w:val="24"/>
          <w:shd w:val="clear" w:fill="FFFFFF"/>
          <w:vertAlign w:val="baseline"/>
          <w:lang w:eastAsia="zh-CN"/>
          <w14:textFill>
            <w14:solidFill>
              <w14:schemeClr w14:val="tx1"/>
            </w14:solidFill>
          </w14:textFill>
        </w:rPr>
        <w:t>6、社会保障资金缴纳证明：提供202</w:t>
      </w:r>
      <w:r>
        <w:rPr>
          <w:rFonts w:hint="eastAsia" w:ascii="宋体" w:hAnsi="宋体" w:eastAsia="宋体" w:cs="宋体"/>
          <w:i w:val="0"/>
          <w:iCs w:val="0"/>
          <w:caps w:val="0"/>
          <w:color w:val="000000" w:themeColor="text1"/>
          <w:spacing w:val="0"/>
          <w:sz w:val="24"/>
          <w:szCs w:val="24"/>
          <w:shd w:val="clear" w:fill="FFFFFF"/>
          <w:vertAlign w:val="baseline"/>
          <w:lang w:val="en-US" w:eastAsia="zh-CN"/>
          <w14:textFill>
            <w14:solidFill>
              <w14:schemeClr w14:val="tx1"/>
            </w14:solidFill>
          </w14:textFill>
        </w:rPr>
        <w:t>5年7月</w:t>
      </w:r>
      <w:r>
        <w:rPr>
          <w:rFonts w:hint="eastAsia" w:ascii="宋体" w:hAnsi="宋体" w:eastAsia="宋体" w:cs="宋体"/>
          <w:i w:val="0"/>
          <w:iCs w:val="0"/>
          <w:caps w:val="0"/>
          <w:color w:val="000000" w:themeColor="text1"/>
          <w:spacing w:val="0"/>
          <w:sz w:val="24"/>
          <w:szCs w:val="24"/>
          <w:shd w:val="clear" w:fill="FFFFFF"/>
          <w:vertAlign w:val="baseline"/>
          <w:lang w:eastAsia="zh-CN"/>
          <w14:textFill>
            <w14:solidFill>
              <w14:schemeClr w14:val="tx1"/>
            </w14:solidFill>
          </w14:textFill>
        </w:rPr>
        <w:t>至今已缴存的至少</w:t>
      </w:r>
      <w:r>
        <w:rPr>
          <w:rFonts w:hint="eastAsia" w:ascii="宋体" w:hAnsi="宋体" w:eastAsia="宋体" w:cs="宋体"/>
          <w:i w:val="0"/>
          <w:iCs w:val="0"/>
          <w:caps w:val="0"/>
          <w:color w:val="000000" w:themeColor="text1"/>
          <w:spacing w:val="0"/>
          <w:sz w:val="24"/>
          <w:szCs w:val="24"/>
          <w:shd w:val="clear" w:fill="FFFFFF"/>
          <w:vertAlign w:val="baseline"/>
          <w:lang w:val="en-US" w:eastAsia="zh-CN"/>
          <w14:textFill>
            <w14:solidFill>
              <w14:schemeClr w14:val="tx1"/>
            </w14:solidFill>
          </w14:textFill>
        </w:rPr>
        <w:t>一</w:t>
      </w:r>
      <w:r>
        <w:rPr>
          <w:rFonts w:hint="eastAsia" w:ascii="宋体" w:hAnsi="宋体" w:eastAsia="宋体" w:cs="宋体"/>
          <w:i w:val="0"/>
          <w:iCs w:val="0"/>
          <w:caps w:val="0"/>
          <w:color w:val="000000" w:themeColor="text1"/>
          <w:spacing w:val="0"/>
          <w:sz w:val="24"/>
          <w:szCs w:val="24"/>
          <w:shd w:val="clear" w:fill="FFFFFF"/>
          <w:vertAlign w:val="baseline"/>
          <w:lang w:eastAsia="zh-CN"/>
          <w14:textFill>
            <w14:solidFill>
              <w14:schemeClr w14:val="tx1"/>
            </w14:solidFill>
          </w14:textFill>
        </w:rPr>
        <w:t>个月的社会保障资金缴存单据或社保机构开具的社会保险参保缴费情况证明，依法不需要缴纳社会保障资金的应提供相关证明材料；</w:t>
      </w:r>
    </w:p>
    <w:p w14:paraId="38413D5E">
      <w:pPr>
        <w:pStyle w:val="18"/>
        <w:keepNext w:val="0"/>
        <w:keepLines w:val="0"/>
        <w:widowControl/>
        <w:suppressLineNumbers w:val="0"/>
        <w:pBdr>
          <w:top w:val="none" w:color="auto" w:sz="0" w:space="0"/>
          <w:left w:val="none" w:color="auto" w:sz="0" w:space="0"/>
          <w:bottom w:val="none" w:color="auto" w:sz="0" w:space="0"/>
          <w:right w:val="none" w:color="auto" w:sz="0" w:space="0"/>
        </w:pBdr>
        <w:shd w:val="clear"/>
        <w:spacing w:before="0" w:beforeAutospacing="0" w:after="0" w:afterAutospacing="0" w:line="360" w:lineRule="auto"/>
        <w:ind w:left="0" w:leftChars="0" w:right="0" w:firstLine="679" w:firstLineChars="283"/>
        <w:jc w:val="both"/>
        <w:textAlignment w:val="baseline"/>
        <w:rPr>
          <w:rFonts w:hint="eastAsia" w:ascii="宋体" w:hAnsi="宋体" w:eastAsia="宋体" w:cs="宋体"/>
          <w:i w:val="0"/>
          <w:iCs w:val="0"/>
          <w:caps w:val="0"/>
          <w:color w:val="000000" w:themeColor="text1"/>
          <w:spacing w:val="0"/>
          <w:sz w:val="24"/>
          <w:szCs w:val="24"/>
          <w:shd w:val="clear" w:fill="FFFFFF"/>
          <w:vertAlign w:val="baseline"/>
          <w:lang w:eastAsia="zh-CN"/>
          <w14:textFill>
            <w14:solidFill>
              <w14:schemeClr w14:val="tx1"/>
            </w14:solidFill>
          </w14:textFill>
        </w:rPr>
      </w:pPr>
      <w:r>
        <w:rPr>
          <w:rFonts w:hint="eastAsia" w:ascii="宋体" w:hAnsi="宋体" w:eastAsia="宋体" w:cs="宋体"/>
          <w:i w:val="0"/>
          <w:iCs w:val="0"/>
          <w:caps w:val="0"/>
          <w:color w:val="000000" w:themeColor="text1"/>
          <w:spacing w:val="0"/>
          <w:sz w:val="24"/>
          <w:szCs w:val="24"/>
          <w:shd w:val="clear" w:fill="FFFFFF"/>
          <w:vertAlign w:val="baseline"/>
          <w:lang w:eastAsia="zh-CN"/>
          <w14:textFill>
            <w14:solidFill>
              <w14:schemeClr w14:val="tx1"/>
            </w14:solidFill>
          </w14:textFill>
        </w:rPr>
        <w:t>7、</w:t>
      </w:r>
      <w:r>
        <w:rPr>
          <w:rFonts w:hint="eastAsia" w:ascii="宋体" w:hAnsi="宋体" w:eastAsia="宋体" w:cs="宋体"/>
          <w:i w:val="0"/>
          <w:iCs w:val="0"/>
          <w:caps w:val="0"/>
          <w:color w:val="000000" w:themeColor="text1"/>
          <w:spacing w:val="0"/>
          <w:sz w:val="24"/>
          <w:szCs w:val="24"/>
          <w:shd w:val="clear" w:fill="FFFFFF"/>
          <w:vertAlign w:val="baseline"/>
          <w:lang w:val="en-US" w:eastAsia="zh-CN"/>
          <w14:textFill>
            <w14:solidFill>
              <w14:schemeClr w14:val="tx1"/>
            </w14:solidFill>
          </w14:textFill>
        </w:rPr>
        <w:t>供应商在中国政府采购网（www.ccgp.gov.cn）中未被列入政府采购严重违法失信行为记录名单；投标人、项目负责人、法定代表人在“信用中国”网站（https://www. creditchina.gov.cn/）中未被列入失信被执行人名单和严重失信主体名单及重大税收 违法失信主体名单，投标人提供企业完整信用报告，投标人、项目负责人、法定代表人提供网页查询截图加盖企业原色印章（未被列入失信被执行人名单截图以“中国执行信息公开网”网站（http://zxgk.court.gov.cn/shixin/）中全国范围内查询为准）（提供网站信息查询截图加盖企业原色印章，截图及报告生成时间段为招标文件发出至递交投标文件截止时间内）</w:t>
      </w:r>
      <w:r>
        <w:rPr>
          <w:rFonts w:hint="eastAsia" w:ascii="宋体" w:hAnsi="宋体" w:eastAsia="宋体" w:cs="宋体"/>
          <w:i w:val="0"/>
          <w:iCs w:val="0"/>
          <w:caps w:val="0"/>
          <w:color w:val="000000" w:themeColor="text1"/>
          <w:spacing w:val="0"/>
          <w:sz w:val="24"/>
          <w:szCs w:val="24"/>
          <w:shd w:val="clear" w:fill="FFFFFF"/>
          <w:vertAlign w:val="baseline"/>
          <w:lang w:eastAsia="zh-CN"/>
          <w14:textFill>
            <w14:solidFill>
              <w14:schemeClr w14:val="tx1"/>
            </w14:solidFill>
          </w14:textFill>
        </w:rPr>
        <w:t>；</w:t>
      </w:r>
    </w:p>
    <w:p w14:paraId="28BE432B">
      <w:pPr>
        <w:pStyle w:val="18"/>
        <w:keepNext w:val="0"/>
        <w:keepLines w:val="0"/>
        <w:widowControl/>
        <w:suppressLineNumbers w:val="0"/>
        <w:pBdr>
          <w:top w:val="none" w:color="auto" w:sz="0" w:space="0"/>
          <w:left w:val="none" w:color="auto" w:sz="0" w:space="0"/>
          <w:bottom w:val="none" w:color="auto" w:sz="0" w:space="0"/>
          <w:right w:val="none" w:color="auto" w:sz="0" w:space="0"/>
        </w:pBdr>
        <w:shd w:val="clear"/>
        <w:spacing w:before="0" w:beforeAutospacing="0" w:after="0" w:afterAutospacing="0" w:line="360" w:lineRule="auto"/>
        <w:ind w:left="0" w:leftChars="0" w:right="0" w:firstLine="679" w:firstLineChars="283"/>
        <w:jc w:val="both"/>
        <w:textAlignment w:val="baseline"/>
        <w:rPr>
          <w:rFonts w:hint="eastAsia" w:ascii="宋体" w:hAnsi="宋体" w:eastAsia="宋体" w:cs="宋体"/>
          <w:i w:val="0"/>
          <w:iCs w:val="0"/>
          <w:caps w:val="0"/>
          <w:color w:val="000000" w:themeColor="text1"/>
          <w:spacing w:val="0"/>
          <w:sz w:val="24"/>
          <w:szCs w:val="24"/>
          <w:shd w:val="clear" w:fill="FFFFFF"/>
          <w:vertAlign w:val="baseline"/>
          <w:lang w:eastAsia="zh-CN"/>
          <w14:textFill>
            <w14:solidFill>
              <w14:schemeClr w14:val="tx1"/>
            </w14:solidFill>
          </w14:textFill>
        </w:rPr>
      </w:pPr>
      <w:r>
        <w:rPr>
          <w:rFonts w:hint="eastAsia" w:ascii="宋体" w:hAnsi="宋体" w:eastAsia="宋体" w:cs="宋体"/>
          <w:i w:val="0"/>
          <w:iCs w:val="0"/>
          <w:caps w:val="0"/>
          <w:color w:val="000000" w:themeColor="text1"/>
          <w:spacing w:val="0"/>
          <w:sz w:val="24"/>
          <w:szCs w:val="24"/>
          <w:shd w:val="clear" w:fill="FFFFFF"/>
          <w:vertAlign w:val="baseline"/>
          <w:lang w:eastAsia="zh-CN"/>
          <w14:textFill>
            <w14:solidFill>
              <w14:schemeClr w14:val="tx1"/>
            </w14:solidFill>
          </w14:textFill>
        </w:rPr>
        <w:t>8、提供榆林市政府采购工程类项目供应商信用承诺书</w:t>
      </w:r>
      <w:r>
        <w:rPr>
          <w:rFonts w:hint="eastAsia" w:ascii="宋体" w:hAnsi="宋体" w:eastAsia="宋体" w:cs="宋体"/>
          <w:i w:val="0"/>
          <w:iCs w:val="0"/>
          <w:caps w:val="0"/>
          <w:color w:val="000000" w:themeColor="text1"/>
          <w:spacing w:val="0"/>
          <w:sz w:val="24"/>
          <w:szCs w:val="24"/>
          <w:shd w:val="clear" w:fill="FFFFFF"/>
          <w:vertAlign w:val="baseline"/>
          <w:lang w:val="en-US" w:eastAsia="zh-CN"/>
          <w14:textFill>
            <w14:solidFill>
              <w14:schemeClr w14:val="tx1"/>
            </w14:solidFill>
          </w14:textFill>
        </w:rPr>
        <w:t>（还需提供“信用中国（陕西榆林）”信用承诺网页截图）</w:t>
      </w:r>
      <w:r>
        <w:rPr>
          <w:rFonts w:hint="eastAsia" w:ascii="宋体" w:hAnsi="宋体" w:eastAsia="宋体" w:cs="宋体"/>
          <w:i w:val="0"/>
          <w:iCs w:val="0"/>
          <w:caps w:val="0"/>
          <w:color w:val="000000" w:themeColor="text1"/>
          <w:spacing w:val="0"/>
          <w:sz w:val="24"/>
          <w:szCs w:val="24"/>
          <w:shd w:val="clear" w:fill="FFFFFF"/>
          <w:vertAlign w:val="baseline"/>
          <w:lang w:eastAsia="zh-CN"/>
          <w14:textFill>
            <w14:solidFill>
              <w14:schemeClr w14:val="tx1"/>
            </w14:solidFill>
          </w14:textFill>
        </w:rPr>
        <w:t>；</w:t>
      </w:r>
    </w:p>
    <w:p w14:paraId="4649D3D9">
      <w:pPr>
        <w:pStyle w:val="18"/>
        <w:keepNext w:val="0"/>
        <w:keepLines w:val="0"/>
        <w:widowControl/>
        <w:suppressLineNumbers w:val="0"/>
        <w:pBdr>
          <w:top w:val="none" w:color="auto" w:sz="0" w:space="0"/>
          <w:left w:val="none" w:color="auto" w:sz="0" w:space="0"/>
          <w:bottom w:val="none" w:color="auto" w:sz="0" w:space="0"/>
          <w:right w:val="none" w:color="auto" w:sz="0" w:space="0"/>
        </w:pBdr>
        <w:shd w:val="clear"/>
        <w:spacing w:before="0" w:beforeAutospacing="0" w:after="0" w:afterAutospacing="0" w:line="360" w:lineRule="auto"/>
        <w:ind w:left="0" w:leftChars="0" w:right="0" w:firstLine="679" w:firstLineChars="283"/>
        <w:jc w:val="both"/>
        <w:textAlignment w:val="baseline"/>
        <w:rPr>
          <w:rFonts w:hint="eastAsia" w:ascii="宋体" w:hAnsi="宋体" w:eastAsia="宋体" w:cs="宋体"/>
          <w:i w:val="0"/>
          <w:iCs w:val="0"/>
          <w:caps w:val="0"/>
          <w:color w:val="000000" w:themeColor="text1"/>
          <w:spacing w:val="0"/>
          <w:sz w:val="24"/>
          <w:szCs w:val="24"/>
          <w:shd w:val="clear" w:fill="FFFFFF"/>
          <w:vertAlign w:val="baseline"/>
          <w:lang w:eastAsia="zh-CN"/>
          <w14:textFill>
            <w14:solidFill>
              <w14:schemeClr w14:val="tx1"/>
            </w14:solidFill>
          </w14:textFill>
        </w:rPr>
      </w:pPr>
      <w:r>
        <w:rPr>
          <w:rFonts w:hint="eastAsia" w:ascii="宋体" w:hAnsi="宋体" w:eastAsia="宋体" w:cs="宋体"/>
          <w:i w:val="0"/>
          <w:iCs w:val="0"/>
          <w:caps w:val="0"/>
          <w:color w:val="000000" w:themeColor="text1"/>
          <w:spacing w:val="0"/>
          <w:sz w:val="24"/>
          <w:szCs w:val="24"/>
          <w:shd w:val="clear" w:fill="FFFFFF"/>
          <w:vertAlign w:val="baseline"/>
          <w:lang w:eastAsia="zh-CN"/>
          <w14:textFill>
            <w14:solidFill>
              <w14:schemeClr w14:val="tx1"/>
            </w14:solidFill>
          </w14:textFill>
        </w:rPr>
        <w:t>9、书面声明：参加本次政府采购活动前三年内在经营活动中没有重大违法记录的声明函；</w:t>
      </w:r>
    </w:p>
    <w:p w14:paraId="7F07EC39">
      <w:pPr>
        <w:pStyle w:val="18"/>
        <w:keepNext w:val="0"/>
        <w:keepLines w:val="0"/>
        <w:widowControl/>
        <w:suppressLineNumbers w:val="0"/>
        <w:pBdr>
          <w:top w:val="none" w:color="auto" w:sz="0" w:space="0"/>
          <w:left w:val="none" w:color="auto" w:sz="0" w:space="0"/>
          <w:bottom w:val="none" w:color="auto" w:sz="0" w:space="0"/>
          <w:right w:val="none" w:color="auto" w:sz="0" w:space="0"/>
        </w:pBdr>
        <w:shd w:val="clear"/>
        <w:spacing w:before="0" w:beforeAutospacing="0" w:after="0" w:afterAutospacing="0" w:line="360" w:lineRule="auto"/>
        <w:ind w:left="0" w:leftChars="0" w:right="0" w:firstLine="679" w:firstLineChars="283"/>
        <w:jc w:val="both"/>
        <w:textAlignment w:val="baseline"/>
        <w:rPr>
          <w:rFonts w:hint="eastAsia" w:ascii="宋体" w:hAnsi="宋体" w:eastAsia="宋体" w:cs="宋体"/>
          <w:i w:val="0"/>
          <w:iCs w:val="0"/>
          <w:caps w:val="0"/>
          <w:color w:val="000000" w:themeColor="text1"/>
          <w:spacing w:val="0"/>
          <w:sz w:val="24"/>
          <w:szCs w:val="24"/>
          <w:shd w:val="clear" w:fill="FFFFFF"/>
          <w:vertAlign w:val="baseline"/>
          <w:lang w:val="en-US" w:eastAsia="zh-CN"/>
          <w14:textFill>
            <w14:solidFill>
              <w14:schemeClr w14:val="tx1"/>
            </w14:solidFill>
          </w14:textFill>
        </w:rPr>
      </w:pPr>
      <w:r>
        <w:rPr>
          <w:rFonts w:hint="eastAsia" w:ascii="宋体" w:hAnsi="宋体" w:eastAsia="宋体" w:cs="宋体"/>
          <w:i w:val="0"/>
          <w:iCs w:val="0"/>
          <w:caps w:val="0"/>
          <w:color w:val="000000" w:themeColor="text1"/>
          <w:spacing w:val="0"/>
          <w:sz w:val="24"/>
          <w:szCs w:val="24"/>
          <w:shd w:val="clear" w:fill="FFFFFF"/>
          <w:vertAlign w:val="baseline"/>
          <w:lang w:eastAsia="zh-CN"/>
          <w14:textFill>
            <w14:solidFill>
              <w14:schemeClr w14:val="tx1"/>
            </w14:solidFill>
          </w14:textFill>
        </w:rPr>
        <w:t>10、拟投入项目管理人员情况应配备合理，包括但不限于</w:t>
      </w:r>
      <w:r>
        <w:rPr>
          <w:rFonts w:hint="eastAsia" w:ascii="宋体" w:hAnsi="宋体" w:eastAsia="宋体" w:cs="宋体"/>
          <w:i w:val="0"/>
          <w:iCs w:val="0"/>
          <w:caps w:val="0"/>
          <w:color w:val="000000" w:themeColor="text1"/>
          <w:spacing w:val="0"/>
          <w:sz w:val="24"/>
          <w:szCs w:val="24"/>
          <w:shd w:val="clear" w:fill="FFFFFF"/>
          <w:vertAlign w:val="baseline"/>
          <w:lang w:val="en-US" w:eastAsia="zh-CN"/>
          <w14:textFill>
            <w14:solidFill>
              <w14:schemeClr w14:val="tx1"/>
            </w14:solidFill>
          </w14:textFill>
        </w:rPr>
        <w:t>安全员、质量员、材料员、施工员、资料员；</w:t>
      </w:r>
    </w:p>
    <w:p w14:paraId="78B2C43A">
      <w:pPr>
        <w:pStyle w:val="18"/>
        <w:keepNext w:val="0"/>
        <w:keepLines w:val="0"/>
        <w:widowControl/>
        <w:suppressLineNumbers w:val="0"/>
        <w:pBdr>
          <w:top w:val="none" w:color="auto" w:sz="0" w:space="0"/>
          <w:left w:val="none" w:color="auto" w:sz="0" w:space="0"/>
          <w:bottom w:val="none" w:color="auto" w:sz="0" w:space="0"/>
          <w:right w:val="none" w:color="auto" w:sz="0" w:space="0"/>
        </w:pBdr>
        <w:shd w:val="clear"/>
        <w:spacing w:before="0" w:beforeAutospacing="0" w:after="0" w:afterAutospacing="0" w:line="360" w:lineRule="auto"/>
        <w:ind w:left="0" w:leftChars="0" w:right="0" w:firstLine="679" w:firstLineChars="283"/>
        <w:jc w:val="both"/>
        <w:textAlignment w:val="baseline"/>
        <w:rPr>
          <w:rFonts w:hint="eastAsia" w:ascii="宋体" w:hAnsi="宋体" w:eastAsia="宋体" w:cs="宋体"/>
          <w:i w:val="0"/>
          <w:iCs w:val="0"/>
          <w:caps w:val="0"/>
          <w:color w:val="000000" w:themeColor="text1"/>
          <w:spacing w:val="0"/>
          <w:sz w:val="24"/>
          <w:szCs w:val="24"/>
          <w:shd w:val="clear" w:fill="FFFFFF"/>
          <w:vertAlign w:val="baseline"/>
          <w:lang w:val="en-US" w:eastAsia="zh-CN"/>
          <w14:textFill>
            <w14:solidFill>
              <w14:schemeClr w14:val="tx1"/>
            </w14:solidFill>
          </w14:textFill>
        </w:rPr>
      </w:pPr>
      <w:r>
        <w:rPr>
          <w:rFonts w:hint="eastAsia" w:ascii="宋体" w:hAnsi="宋体" w:eastAsia="宋体" w:cs="宋体"/>
          <w:i w:val="0"/>
          <w:iCs w:val="0"/>
          <w:caps w:val="0"/>
          <w:color w:val="000000" w:themeColor="text1"/>
          <w:spacing w:val="0"/>
          <w:sz w:val="24"/>
          <w:szCs w:val="24"/>
          <w:shd w:val="clear" w:fill="FFFFFF"/>
          <w:vertAlign w:val="baseline"/>
          <w:lang w:val="en-US" w:eastAsia="zh-CN"/>
          <w14:textFill>
            <w14:solidFill>
              <w14:schemeClr w14:val="tx1"/>
            </w14:solidFill>
          </w14:textFill>
        </w:rPr>
        <w:t xml:space="preserve">1）质量员、材料员、施工员、资料员应持有岗位证书及身份证复印件； </w:t>
      </w:r>
    </w:p>
    <w:p w14:paraId="125E7FA9">
      <w:pPr>
        <w:pStyle w:val="18"/>
        <w:keepNext w:val="0"/>
        <w:keepLines w:val="0"/>
        <w:widowControl/>
        <w:suppressLineNumbers w:val="0"/>
        <w:pBdr>
          <w:top w:val="none" w:color="auto" w:sz="0" w:space="0"/>
          <w:left w:val="none" w:color="auto" w:sz="0" w:space="0"/>
          <w:bottom w:val="none" w:color="auto" w:sz="0" w:space="0"/>
          <w:right w:val="none" w:color="auto" w:sz="0" w:space="0"/>
        </w:pBdr>
        <w:shd w:val="clear"/>
        <w:spacing w:before="0" w:beforeAutospacing="0" w:after="0" w:afterAutospacing="0" w:line="360" w:lineRule="auto"/>
        <w:ind w:left="0" w:leftChars="0" w:right="0" w:firstLine="679" w:firstLineChars="283"/>
        <w:jc w:val="both"/>
        <w:textAlignment w:val="baseline"/>
        <w:rPr>
          <w:rFonts w:hint="eastAsia" w:ascii="宋体" w:hAnsi="宋体" w:eastAsia="宋体" w:cs="宋体"/>
          <w:i w:val="0"/>
          <w:iCs w:val="0"/>
          <w:caps w:val="0"/>
          <w:color w:val="000000" w:themeColor="text1"/>
          <w:spacing w:val="0"/>
          <w:sz w:val="24"/>
          <w:szCs w:val="24"/>
          <w:shd w:val="clear" w:fill="FFFFFF"/>
          <w:vertAlign w:val="baseline"/>
          <w:lang w:eastAsia="zh-CN"/>
          <w14:textFill>
            <w14:solidFill>
              <w14:schemeClr w14:val="tx1"/>
            </w14:solidFill>
          </w14:textFill>
        </w:rPr>
      </w:pPr>
      <w:r>
        <w:rPr>
          <w:rFonts w:hint="eastAsia" w:ascii="宋体" w:hAnsi="宋体" w:eastAsia="宋体" w:cs="宋体"/>
          <w:i w:val="0"/>
          <w:iCs w:val="0"/>
          <w:caps w:val="0"/>
          <w:color w:val="000000" w:themeColor="text1"/>
          <w:spacing w:val="0"/>
          <w:sz w:val="24"/>
          <w:szCs w:val="24"/>
          <w:shd w:val="clear" w:fill="FFFFFF"/>
          <w:vertAlign w:val="baseline"/>
          <w:lang w:val="en-US" w:eastAsia="zh-CN"/>
          <w14:textFill>
            <w14:solidFill>
              <w14:schemeClr w14:val="tx1"/>
            </w14:solidFill>
          </w14:textFill>
        </w:rPr>
        <w:t>2）</w:t>
      </w:r>
      <w:r>
        <w:rPr>
          <w:rFonts w:hint="eastAsia" w:ascii="宋体" w:hAnsi="宋体" w:eastAsia="宋体" w:cs="宋体"/>
          <w:i w:val="0"/>
          <w:iCs w:val="0"/>
          <w:caps w:val="0"/>
          <w:color w:val="000000" w:themeColor="text1"/>
          <w:spacing w:val="0"/>
          <w:sz w:val="24"/>
          <w:szCs w:val="24"/>
          <w:shd w:val="clear" w:fill="FFFFFF"/>
          <w:vertAlign w:val="baseline"/>
          <w:lang w:eastAsia="zh-CN"/>
          <w14:textFill>
            <w14:solidFill>
              <w14:schemeClr w14:val="tx1"/>
            </w14:solidFill>
          </w14:textFill>
        </w:rPr>
        <w:t>安全员应持有有效的安全生产考核合格证书(建安C证)及身份证复印件； </w:t>
      </w:r>
    </w:p>
    <w:p w14:paraId="33E94A0B">
      <w:pPr>
        <w:pStyle w:val="18"/>
        <w:keepNext w:val="0"/>
        <w:keepLines w:val="0"/>
        <w:widowControl/>
        <w:suppressLineNumbers w:val="0"/>
        <w:pBdr>
          <w:top w:val="none" w:color="auto" w:sz="0" w:space="0"/>
          <w:left w:val="none" w:color="auto" w:sz="0" w:space="0"/>
          <w:bottom w:val="none" w:color="auto" w:sz="0" w:space="0"/>
          <w:right w:val="none" w:color="auto" w:sz="0" w:space="0"/>
        </w:pBdr>
        <w:shd w:val="clear"/>
        <w:spacing w:before="0" w:beforeAutospacing="0" w:after="0" w:afterAutospacing="0" w:line="360" w:lineRule="auto"/>
        <w:ind w:left="0" w:leftChars="0" w:right="0" w:firstLine="679" w:firstLineChars="283"/>
        <w:jc w:val="both"/>
        <w:textAlignment w:val="baseline"/>
        <w:rPr>
          <w:rFonts w:hint="eastAsia" w:ascii="宋体" w:hAnsi="宋体" w:eastAsia="宋体" w:cs="宋体"/>
          <w:i w:val="0"/>
          <w:iCs w:val="0"/>
          <w:caps w:val="0"/>
          <w:color w:val="000000" w:themeColor="text1"/>
          <w:spacing w:val="0"/>
          <w:sz w:val="24"/>
          <w:szCs w:val="24"/>
          <w:shd w:val="clear" w:fill="FFFFFF"/>
          <w:vertAlign w:val="baseline"/>
          <w:lang w:val="en-US" w:eastAsia="zh-CN"/>
          <w14:textFill>
            <w14:solidFill>
              <w14:schemeClr w14:val="tx1"/>
            </w14:solidFill>
          </w14:textFill>
        </w:rPr>
      </w:pPr>
      <w:r>
        <w:rPr>
          <w:rFonts w:hint="eastAsia" w:ascii="宋体" w:hAnsi="宋体" w:eastAsia="宋体" w:cs="宋体"/>
          <w:i w:val="0"/>
          <w:iCs w:val="0"/>
          <w:caps w:val="0"/>
          <w:color w:val="000000" w:themeColor="text1"/>
          <w:spacing w:val="0"/>
          <w:sz w:val="24"/>
          <w:szCs w:val="24"/>
          <w:shd w:val="clear" w:fill="FFFFFF"/>
          <w:vertAlign w:val="baseline"/>
          <w:lang w:val="en-US" w:eastAsia="zh-CN"/>
          <w14:textFill>
            <w14:solidFill>
              <w14:schemeClr w14:val="tx1"/>
            </w14:solidFill>
          </w14:textFill>
        </w:rPr>
        <w:t>11、投标信用承诺书代替投标保证金，提供投标信用承诺书（还需提供“信用中国（陕西榆林）”信用承诺网页截图）；</w:t>
      </w:r>
    </w:p>
    <w:p w14:paraId="70894D77">
      <w:pPr>
        <w:pStyle w:val="18"/>
        <w:keepNext w:val="0"/>
        <w:keepLines w:val="0"/>
        <w:widowControl/>
        <w:suppressLineNumbers w:val="0"/>
        <w:pBdr>
          <w:top w:val="none" w:color="auto" w:sz="0" w:space="0"/>
          <w:left w:val="none" w:color="auto" w:sz="0" w:space="0"/>
          <w:bottom w:val="none" w:color="auto" w:sz="0" w:space="0"/>
          <w:right w:val="none" w:color="auto" w:sz="0" w:space="0"/>
        </w:pBdr>
        <w:shd w:val="clear"/>
        <w:spacing w:before="0" w:beforeAutospacing="0" w:after="0" w:afterAutospacing="0" w:line="360" w:lineRule="auto"/>
        <w:ind w:left="0" w:leftChars="0" w:right="0" w:firstLine="679" w:firstLineChars="283"/>
        <w:jc w:val="both"/>
        <w:textAlignment w:val="baseline"/>
        <w:rPr>
          <w:rFonts w:hint="eastAsia" w:ascii="宋体" w:hAnsi="宋体" w:eastAsia="宋体" w:cs="宋体"/>
          <w:i w:val="0"/>
          <w:iCs w:val="0"/>
          <w:caps w:val="0"/>
          <w:color w:val="000000" w:themeColor="text1"/>
          <w:spacing w:val="0"/>
          <w:sz w:val="24"/>
          <w:szCs w:val="24"/>
          <w:shd w:val="clear" w:fill="FFFFFF"/>
          <w:vertAlign w:val="baseline"/>
          <w:lang w:val="en-US" w:eastAsia="zh-CN"/>
          <w14:textFill>
            <w14:solidFill>
              <w14:schemeClr w14:val="tx1"/>
            </w14:solidFill>
          </w14:textFill>
        </w:rPr>
      </w:pPr>
      <w:r>
        <w:rPr>
          <w:rFonts w:hint="eastAsia" w:ascii="宋体" w:hAnsi="宋体" w:eastAsia="宋体" w:cs="宋体"/>
          <w:i w:val="0"/>
          <w:iCs w:val="0"/>
          <w:caps w:val="0"/>
          <w:color w:val="000000" w:themeColor="text1"/>
          <w:spacing w:val="0"/>
          <w:sz w:val="24"/>
          <w:szCs w:val="24"/>
          <w:shd w:val="clear" w:fill="FFFFFF"/>
          <w:vertAlign w:val="baseline"/>
          <w:lang w:val="en-US" w:eastAsia="zh-CN"/>
          <w14:textFill>
            <w14:solidFill>
              <w14:schemeClr w14:val="tx1"/>
            </w14:solidFill>
          </w14:textFill>
        </w:rPr>
        <w:t>12、本项目不接受联合体投标，单位负责人为同一人或者存在直接控股、管理关系的不同供应商，不得同时参加本项目投标活动，提供《供应商企业关系关联承诺书》。</w:t>
      </w:r>
    </w:p>
    <w:p w14:paraId="23C1EDEF">
      <w:pPr>
        <w:pStyle w:val="18"/>
        <w:keepNext w:val="0"/>
        <w:keepLines w:val="0"/>
        <w:widowControl/>
        <w:suppressLineNumbers w:val="0"/>
        <w:pBdr>
          <w:top w:val="none" w:color="auto" w:sz="0" w:space="0"/>
          <w:left w:val="none" w:color="auto" w:sz="0" w:space="0"/>
          <w:bottom w:val="none" w:color="auto" w:sz="0" w:space="0"/>
          <w:right w:val="none" w:color="auto" w:sz="0" w:space="0"/>
        </w:pBdr>
        <w:shd w:val="clear"/>
        <w:spacing w:before="0" w:beforeAutospacing="0" w:after="0" w:afterAutospacing="0" w:line="360" w:lineRule="auto"/>
        <w:ind w:left="0" w:leftChars="0" w:right="0" w:firstLine="679" w:firstLineChars="283"/>
        <w:jc w:val="both"/>
        <w:textAlignment w:val="baseline"/>
        <w:rPr>
          <w:rFonts w:hint="eastAsia" w:ascii="宋体" w:hAnsi="宋体" w:eastAsia="宋体" w:cs="宋体"/>
          <w:i w:val="0"/>
          <w:iCs w:val="0"/>
          <w:caps w:val="0"/>
          <w:color w:val="000000" w:themeColor="text1"/>
          <w:spacing w:val="0"/>
          <w:sz w:val="24"/>
          <w:szCs w:val="24"/>
          <w:shd w:val="clear" w:fill="FFFFFF"/>
          <w:vertAlign w:val="baseline"/>
          <w:lang w:val="en-US" w:eastAsia="zh-CN"/>
          <w14:textFill>
            <w14:solidFill>
              <w14:schemeClr w14:val="tx1"/>
            </w14:solidFill>
          </w14:textFill>
        </w:rPr>
      </w:pPr>
      <w:r>
        <w:rPr>
          <w:rFonts w:hint="eastAsia" w:ascii="宋体" w:hAnsi="宋体" w:eastAsia="宋体" w:cs="宋体"/>
          <w:i w:val="0"/>
          <w:iCs w:val="0"/>
          <w:caps w:val="0"/>
          <w:color w:val="000000" w:themeColor="text1"/>
          <w:spacing w:val="0"/>
          <w:sz w:val="24"/>
          <w:szCs w:val="24"/>
          <w:shd w:val="clear" w:fill="FFFFFF"/>
          <w:vertAlign w:val="baseline"/>
          <w:lang w:val="en-US" w:eastAsia="zh-CN"/>
          <w14:textFill>
            <w14:solidFill>
              <w14:schemeClr w14:val="tx1"/>
            </w14:solidFill>
          </w14:textFill>
        </w:rPr>
        <w:t>13、本项目专门面向中小企业采购。不满足中小企业政策规定的，将被拒绝参与本项目政府采购投标活动。满足要求的中小企业须提供管理办法规定的《中小企业声明函》；满足要求的监狱企业、福利性企业参加政府采购活动时，视同小微企业。</w:t>
      </w:r>
    </w:p>
    <w:p w14:paraId="1DBB8BDB">
      <w:pPr>
        <w:pStyle w:val="18"/>
        <w:keepNext w:val="0"/>
        <w:keepLines w:val="0"/>
        <w:widowControl/>
        <w:suppressLineNumbers w:val="0"/>
        <w:pBdr>
          <w:top w:val="none" w:color="auto" w:sz="0" w:space="0"/>
          <w:left w:val="none" w:color="auto" w:sz="0" w:space="0"/>
          <w:bottom w:val="none" w:color="auto" w:sz="0" w:space="0"/>
          <w:right w:val="none" w:color="auto" w:sz="0" w:space="0"/>
        </w:pBdr>
        <w:shd w:val="clear"/>
        <w:spacing w:before="0" w:beforeAutospacing="0" w:after="0" w:afterAutospacing="0" w:line="360" w:lineRule="auto"/>
        <w:ind w:left="0" w:leftChars="0" w:right="0" w:firstLine="679" w:firstLineChars="283"/>
        <w:jc w:val="both"/>
        <w:textAlignment w:val="baseline"/>
        <w:rPr>
          <w:rFonts w:hint="eastAsia" w:ascii="宋体" w:hAnsi="宋体" w:eastAsia="宋体" w:cs="宋体"/>
          <w:b w:val="0"/>
          <w:bCs w:val="0"/>
          <w:i w:val="0"/>
          <w:iCs w:val="0"/>
          <w:caps w:val="0"/>
          <w:color w:val="000000" w:themeColor="text1"/>
          <w:spacing w:val="0"/>
          <w:sz w:val="24"/>
          <w:szCs w:val="24"/>
          <w:shd w:val="clear" w:color="auto" w:fill="FFFFFF"/>
          <w:lang w:val="en-US" w:eastAsia="zh-CN" w:bidi="ar-SA"/>
          <w14:textFill>
            <w14:solidFill>
              <w14:schemeClr w14:val="tx1"/>
            </w14:solidFill>
          </w14:textFill>
        </w:rPr>
      </w:pPr>
      <w:r>
        <w:rPr>
          <w:rFonts w:hint="eastAsia" w:ascii="宋体" w:hAnsi="宋体" w:eastAsia="宋体" w:cs="宋体"/>
          <w:i w:val="0"/>
          <w:iCs w:val="0"/>
          <w:caps w:val="0"/>
          <w:color w:val="000000" w:themeColor="text1"/>
          <w:spacing w:val="0"/>
          <w:sz w:val="24"/>
          <w:szCs w:val="24"/>
          <w:shd w:val="clear" w:fill="FFFFFF"/>
          <w:vertAlign w:val="baseline"/>
          <w:lang w:val="en-US" w:eastAsia="zh-CN"/>
          <w14:textFill>
            <w14:solidFill>
              <w14:schemeClr w14:val="tx1"/>
            </w14:solidFill>
          </w14:textFill>
        </w:rPr>
        <w:t xml:space="preserve">对应的中小企业划分标准所属行业：建筑业。 </w:t>
      </w:r>
    </w:p>
    <w:p w14:paraId="073B1525">
      <w:pPr>
        <w:shd w:val="clear"/>
        <w:spacing w:line="360" w:lineRule="auto"/>
        <w:rPr>
          <w:rFonts w:hint="eastAsia" w:ascii="宋体" w:hAnsi="宋体" w:eastAsia="宋体" w:cs="宋体"/>
          <w:b w:val="0"/>
          <w:bCs w:val="0"/>
          <w:i w:val="0"/>
          <w:iCs w:val="0"/>
          <w:caps w:val="0"/>
          <w:color w:val="000000" w:themeColor="text1"/>
          <w:spacing w:val="0"/>
          <w:sz w:val="24"/>
          <w:szCs w:val="24"/>
          <w:shd w:val="clear" w:color="auto" w:fill="FFFFFF"/>
          <w:lang w:val="en-US" w:eastAsia="zh-CN" w:bidi="ar-SA"/>
          <w14:textFill>
            <w14:solidFill>
              <w14:schemeClr w14:val="tx1"/>
            </w14:solidFill>
          </w14:textFill>
        </w:rPr>
      </w:pPr>
    </w:p>
    <w:p w14:paraId="20369648">
      <w:pPr>
        <w:keepNext w:val="0"/>
        <w:keepLines w:val="0"/>
        <w:pageBreakBefore w:val="0"/>
        <w:widowControl w:val="0"/>
        <w:shd w:val="clear"/>
        <w:kinsoku/>
        <w:wordWrap/>
        <w:overflowPunct/>
        <w:topLinePunct w:val="0"/>
        <w:autoSpaceDE/>
        <w:autoSpaceDN/>
        <w:bidi w:val="0"/>
        <w:adjustRightInd/>
        <w:snapToGrid/>
        <w:spacing w:line="360" w:lineRule="auto"/>
        <w:textAlignment w:val="auto"/>
        <w:rPr>
          <w:rFonts w:hint="eastAsia" w:ascii="宋体" w:hAnsi="宋体" w:eastAsia="宋体" w:cs="宋体"/>
          <w:b/>
          <w:bCs/>
          <w:color w:val="000000" w:themeColor="text1"/>
          <w:sz w:val="24"/>
          <w:szCs w:val="24"/>
          <w:lang w:val="en-US" w:eastAsia="zh-CN"/>
          <w14:textFill>
            <w14:solidFill>
              <w14:schemeClr w14:val="tx1"/>
            </w14:solidFill>
          </w14:textFill>
        </w:rPr>
        <w:sectPr>
          <w:headerReference r:id="rId12" w:type="default"/>
          <w:footerReference r:id="rId13" w:type="default"/>
          <w:pgSz w:w="11911" w:h="16843"/>
          <w:pgMar w:top="1304" w:right="1304" w:bottom="1304" w:left="1304" w:header="1134" w:footer="1134" w:gutter="0"/>
          <w:pgNumType w:fmt="decimal"/>
          <w:cols w:space="0" w:num="1"/>
          <w:rtlGutter w:val="0"/>
          <w:docGrid w:linePitch="312" w:charSpace="0"/>
        </w:sectPr>
      </w:pPr>
      <w:r>
        <w:rPr>
          <w:rFonts w:hint="eastAsia" w:ascii="宋体" w:hAnsi="宋体" w:eastAsia="宋体" w:cs="宋体"/>
          <w:b/>
          <w:bCs/>
          <w:color w:val="000000" w:themeColor="text1"/>
          <w:sz w:val="24"/>
          <w:szCs w:val="24"/>
          <w:lang w:val="en-US" w:eastAsia="zh-CN"/>
          <w14:textFill>
            <w14:solidFill>
              <w14:schemeClr w14:val="tx1"/>
            </w14:solidFill>
          </w14:textFill>
        </w:rPr>
        <w:t>(谈判文件中要求提供的证明材料复印件或扫描件及谈判响应商认为需要提供的其他材料复印件并加盖公章)</w:t>
      </w:r>
    </w:p>
    <w:p w14:paraId="23D4F843">
      <w:pPr>
        <w:widowControl/>
        <w:shd w:val="clear"/>
        <w:adjustRightInd w:val="0"/>
        <w:snapToGrid w:val="0"/>
        <w:spacing w:after="200" w:line="360" w:lineRule="auto"/>
        <w:ind w:left="0" w:leftChars="0" w:firstLine="0" w:firstLineChars="0"/>
        <w:jc w:val="both"/>
        <w:outlineLvl w:val="0"/>
        <w:rPr>
          <w:rFonts w:hint="eastAsia" w:ascii="宋体" w:hAnsi="宋体" w:eastAsia="宋体" w:cs="宋体"/>
          <w:b/>
          <w:color w:val="000000" w:themeColor="text1"/>
          <w:kern w:val="0"/>
          <w:sz w:val="30"/>
          <w:szCs w:val="30"/>
          <w:highlight w:val="none"/>
          <w:lang w:val="en-US" w:eastAsia="zh-CN"/>
          <w14:textFill>
            <w14:solidFill>
              <w14:schemeClr w14:val="tx1"/>
            </w14:solidFill>
          </w14:textFill>
        </w:rPr>
      </w:pPr>
      <w:bookmarkStart w:id="282" w:name="_Toc13885"/>
      <w:r>
        <w:rPr>
          <w:rFonts w:hint="eastAsia" w:ascii="宋体" w:hAnsi="宋体" w:eastAsia="宋体" w:cs="宋体"/>
          <w:b/>
          <w:color w:val="000000" w:themeColor="text1"/>
          <w:kern w:val="0"/>
          <w:sz w:val="30"/>
          <w:szCs w:val="30"/>
          <w:highlight w:val="none"/>
          <w:lang w:eastAsia="zh-CN"/>
          <w14:textFill>
            <w14:solidFill>
              <w14:schemeClr w14:val="tx1"/>
            </w14:solidFill>
          </w14:textFill>
        </w:rPr>
        <w:t>附件</w:t>
      </w:r>
      <w:r>
        <w:rPr>
          <w:rFonts w:hint="eastAsia" w:ascii="宋体" w:hAnsi="宋体" w:eastAsia="宋体" w:cs="宋体"/>
          <w:b/>
          <w:color w:val="000000" w:themeColor="text1"/>
          <w:kern w:val="0"/>
          <w:sz w:val="30"/>
          <w:szCs w:val="30"/>
          <w:highlight w:val="none"/>
          <w:lang w:val="en-US" w:eastAsia="zh-CN"/>
          <w14:textFill>
            <w14:solidFill>
              <w14:schemeClr w14:val="tx1"/>
            </w14:solidFill>
          </w14:textFill>
        </w:rPr>
        <w:t>1</w:t>
      </w:r>
      <w:bookmarkEnd w:id="282"/>
    </w:p>
    <w:p w14:paraId="46CB9A96">
      <w:pPr>
        <w:widowControl/>
        <w:shd w:val="clear"/>
        <w:adjustRightInd w:val="0"/>
        <w:snapToGrid w:val="0"/>
        <w:spacing w:after="200" w:line="360" w:lineRule="auto"/>
        <w:ind w:left="0" w:leftChars="0" w:firstLine="0" w:firstLineChars="0"/>
        <w:jc w:val="center"/>
        <w:rPr>
          <w:rFonts w:hint="eastAsia" w:ascii="宋体" w:hAnsi="宋体" w:eastAsia="宋体" w:cs="宋体"/>
          <w:b/>
          <w:color w:val="000000" w:themeColor="text1"/>
          <w:kern w:val="0"/>
          <w:sz w:val="30"/>
          <w:szCs w:val="30"/>
          <w:highlight w:val="none"/>
          <w:lang w:eastAsia="zh-CN"/>
          <w14:textFill>
            <w14:solidFill>
              <w14:schemeClr w14:val="tx1"/>
            </w14:solidFill>
          </w14:textFill>
        </w:rPr>
      </w:pPr>
      <w:r>
        <w:rPr>
          <w:rFonts w:hint="eastAsia" w:ascii="宋体" w:hAnsi="宋体" w:eastAsia="宋体" w:cs="宋体"/>
          <w:b/>
          <w:color w:val="000000" w:themeColor="text1"/>
          <w:kern w:val="0"/>
          <w:sz w:val="30"/>
          <w:szCs w:val="30"/>
          <w:highlight w:val="none"/>
          <w14:textFill>
            <w14:solidFill>
              <w14:schemeClr w14:val="tx1"/>
            </w14:solidFill>
          </w14:textFill>
        </w:rPr>
        <w:t>《中华人民共和国政府采购法》第二十二条承诺</w:t>
      </w:r>
      <w:r>
        <w:rPr>
          <w:rFonts w:hint="eastAsia" w:ascii="宋体" w:hAnsi="宋体" w:eastAsia="宋体" w:cs="宋体"/>
          <w:b/>
          <w:color w:val="000000" w:themeColor="text1"/>
          <w:kern w:val="0"/>
          <w:sz w:val="30"/>
          <w:szCs w:val="30"/>
          <w:highlight w:val="none"/>
          <w:lang w:eastAsia="zh-CN"/>
          <w14:textFill>
            <w14:solidFill>
              <w14:schemeClr w14:val="tx1"/>
            </w14:solidFill>
          </w14:textFill>
        </w:rPr>
        <w:t>书</w:t>
      </w:r>
    </w:p>
    <w:p w14:paraId="249521C2">
      <w:pPr>
        <w:pStyle w:val="6"/>
        <w:shd w:val="clear"/>
        <w:tabs>
          <w:tab w:val="left" w:pos="864"/>
        </w:tabs>
        <w:ind w:left="0" w:leftChars="0" w:firstLine="482" w:firstLineChars="200"/>
        <w:outlineLvl w:val="9"/>
        <w:rPr>
          <w:rFonts w:hint="eastAsia" w:ascii="宋体" w:hAnsi="宋体" w:eastAsia="宋体" w:cs="宋体"/>
          <w:b/>
          <w:color w:val="000000" w:themeColor="text1"/>
          <w:sz w:val="24"/>
          <w:szCs w:val="24"/>
          <w:highlight w:val="none"/>
          <w:u w:val="single"/>
          <w:lang w:val="en-US" w:eastAsia="zh-CN"/>
          <w14:textFill>
            <w14:solidFill>
              <w14:schemeClr w14:val="tx1"/>
            </w14:solidFill>
          </w14:textFill>
        </w:rPr>
      </w:pPr>
      <w:r>
        <w:rPr>
          <w:rFonts w:hint="eastAsia" w:ascii="宋体" w:hAnsi="宋体" w:eastAsia="宋体" w:cs="宋体"/>
          <w:b/>
          <w:color w:val="000000" w:themeColor="text1"/>
          <w:sz w:val="24"/>
          <w:szCs w:val="24"/>
          <w:highlight w:val="none"/>
          <w14:textFill>
            <w14:solidFill>
              <w14:schemeClr w14:val="tx1"/>
            </w14:solidFill>
          </w14:textFill>
        </w:rPr>
        <w:t>致：</w:t>
      </w:r>
      <w:r>
        <w:rPr>
          <w:rFonts w:hint="eastAsia" w:ascii="宋体" w:hAnsi="宋体" w:eastAsia="宋体" w:cs="宋体"/>
          <w:b/>
          <w:color w:val="000000" w:themeColor="text1"/>
          <w:sz w:val="24"/>
          <w:szCs w:val="24"/>
          <w:highlight w:val="none"/>
          <w:u w:val="single"/>
          <w:lang w:val="en-US" w:eastAsia="zh-CN"/>
          <w14:textFill>
            <w14:solidFill>
              <w14:schemeClr w14:val="tx1"/>
            </w14:solidFill>
          </w14:textFill>
        </w:rPr>
        <w:t xml:space="preserve">            （采购人）         </w:t>
      </w:r>
    </w:p>
    <w:p w14:paraId="4AD0B455">
      <w:pPr>
        <w:shd w:val="clear"/>
        <w:rPr>
          <w:rFonts w:hint="eastAsia" w:ascii="宋体" w:hAnsi="宋体" w:eastAsia="宋体" w:cs="宋体"/>
          <w:color w:val="000000" w:themeColor="text1"/>
          <w:lang w:val="zh-CN" w:eastAsia="zh-CN"/>
          <w14:textFill>
            <w14:solidFill>
              <w14:schemeClr w14:val="tx1"/>
            </w14:solidFill>
          </w14:textFill>
        </w:rPr>
      </w:pPr>
    </w:p>
    <w:p w14:paraId="3D67E76E">
      <w:pPr>
        <w:shd w:val="clear"/>
        <w:spacing w:line="480" w:lineRule="auto"/>
        <w:ind w:firstLine="480"/>
        <w:rPr>
          <w:rFonts w:hint="eastAsia" w:ascii="宋体" w:hAnsi="宋体" w:eastAsia="宋体" w:cs="宋体"/>
          <w:color w:val="000000" w:themeColor="text1"/>
          <w:kern w:val="0"/>
          <w:sz w:val="24"/>
          <w:szCs w:val="24"/>
          <w:highlight w:val="none"/>
          <w:lang w:val="zh-CN" w:eastAsia="zh-CN" w:bidi="ar-SA"/>
          <w14:textFill>
            <w14:solidFill>
              <w14:schemeClr w14:val="tx1"/>
            </w14:solidFill>
          </w14:textFill>
        </w:rPr>
      </w:pPr>
      <w:r>
        <w:rPr>
          <w:rFonts w:hint="eastAsia" w:ascii="宋体" w:hAnsi="宋体" w:eastAsia="宋体" w:cs="宋体"/>
          <w:color w:val="000000" w:themeColor="text1"/>
          <w:kern w:val="0"/>
          <w:sz w:val="24"/>
          <w:szCs w:val="24"/>
          <w:highlight w:val="none"/>
          <w:lang w:val="zh-CN" w:eastAsia="zh-CN" w:bidi="ar-SA"/>
          <w14:textFill>
            <w14:solidFill>
              <w14:schemeClr w14:val="tx1"/>
            </w14:solidFill>
          </w14:textFill>
        </w:rPr>
        <w:t>我公司特此声明我公司符合以下所列情况:</w:t>
      </w:r>
    </w:p>
    <w:p w14:paraId="043184AA">
      <w:pPr>
        <w:shd w:val="clear"/>
        <w:spacing w:line="480" w:lineRule="auto"/>
        <w:ind w:firstLine="480"/>
        <w:rPr>
          <w:rFonts w:hint="eastAsia" w:ascii="宋体" w:hAnsi="宋体" w:eastAsia="宋体" w:cs="宋体"/>
          <w:color w:val="000000" w:themeColor="text1"/>
          <w:kern w:val="0"/>
          <w:sz w:val="24"/>
          <w:szCs w:val="24"/>
          <w:highlight w:val="none"/>
          <w:lang w:val="zh-CN" w:eastAsia="zh-CN" w:bidi="ar-SA"/>
          <w14:textFill>
            <w14:solidFill>
              <w14:schemeClr w14:val="tx1"/>
            </w14:solidFill>
          </w14:textFill>
        </w:rPr>
      </w:pPr>
      <w:r>
        <w:rPr>
          <w:rFonts w:hint="eastAsia" w:ascii="宋体" w:hAnsi="宋体" w:eastAsia="宋体" w:cs="宋体"/>
          <w:color w:val="000000" w:themeColor="text1"/>
          <w:kern w:val="0"/>
          <w:sz w:val="24"/>
          <w:szCs w:val="24"/>
          <w:highlight w:val="none"/>
          <w:lang w:val="zh-CN" w:eastAsia="zh-CN" w:bidi="ar-SA"/>
          <w14:textFill>
            <w14:solidFill>
              <w14:schemeClr w14:val="tx1"/>
            </w14:solidFill>
          </w14:textFill>
        </w:rPr>
        <w:t>1、具有独立承担民事责任的能力;</w:t>
      </w:r>
    </w:p>
    <w:p w14:paraId="4B732EC7">
      <w:pPr>
        <w:shd w:val="clear"/>
        <w:spacing w:line="480" w:lineRule="auto"/>
        <w:ind w:firstLine="480"/>
        <w:rPr>
          <w:rFonts w:hint="eastAsia" w:ascii="宋体" w:hAnsi="宋体" w:eastAsia="宋体" w:cs="宋体"/>
          <w:color w:val="000000" w:themeColor="text1"/>
          <w:kern w:val="0"/>
          <w:sz w:val="24"/>
          <w:szCs w:val="24"/>
          <w:highlight w:val="none"/>
          <w:lang w:val="zh-CN" w:eastAsia="zh-CN" w:bidi="ar-SA"/>
          <w14:textFill>
            <w14:solidFill>
              <w14:schemeClr w14:val="tx1"/>
            </w14:solidFill>
          </w14:textFill>
        </w:rPr>
      </w:pPr>
      <w:r>
        <w:rPr>
          <w:rFonts w:hint="eastAsia" w:ascii="宋体" w:hAnsi="宋体" w:eastAsia="宋体" w:cs="宋体"/>
          <w:color w:val="000000" w:themeColor="text1"/>
          <w:kern w:val="0"/>
          <w:sz w:val="24"/>
          <w:szCs w:val="24"/>
          <w:highlight w:val="none"/>
          <w:lang w:val="zh-CN" w:eastAsia="zh-CN" w:bidi="ar-SA"/>
          <w14:textFill>
            <w14:solidFill>
              <w14:schemeClr w14:val="tx1"/>
            </w14:solidFill>
          </w14:textFill>
        </w:rPr>
        <w:t>2、具有良好的商业信誉和健全的财务会计制度;</w:t>
      </w:r>
    </w:p>
    <w:p w14:paraId="010B5A5F">
      <w:pPr>
        <w:shd w:val="clear"/>
        <w:spacing w:line="480" w:lineRule="auto"/>
        <w:ind w:firstLine="480"/>
        <w:rPr>
          <w:rFonts w:hint="eastAsia" w:ascii="宋体" w:hAnsi="宋体" w:eastAsia="宋体" w:cs="宋体"/>
          <w:color w:val="000000" w:themeColor="text1"/>
          <w:kern w:val="0"/>
          <w:sz w:val="24"/>
          <w:szCs w:val="24"/>
          <w:highlight w:val="none"/>
          <w:lang w:val="zh-CN" w:eastAsia="zh-CN" w:bidi="ar-SA"/>
          <w14:textFill>
            <w14:solidFill>
              <w14:schemeClr w14:val="tx1"/>
            </w14:solidFill>
          </w14:textFill>
        </w:rPr>
      </w:pPr>
      <w:r>
        <w:rPr>
          <w:rFonts w:hint="eastAsia" w:ascii="宋体" w:hAnsi="宋体" w:eastAsia="宋体" w:cs="宋体"/>
          <w:color w:val="000000" w:themeColor="text1"/>
          <w:kern w:val="0"/>
          <w:sz w:val="24"/>
          <w:szCs w:val="24"/>
          <w:highlight w:val="none"/>
          <w:lang w:val="zh-CN" w:eastAsia="zh-CN" w:bidi="ar-SA"/>
          <w14:textFill>
            <w14:solidFill>
              <w14:schemeClr w14:val="tx1"/>
            </w14:solidFill>
          </w14:textFill>
        </w:rPr>
        <w:t>3.具有履行合同所必需的设备和专业技术能力;</w:t>
      </w:r>
    </w:p>
    <w:p w14:paraId="67C8F2E2">
      <w:pPr>
        <w:shd w:val="clear"/>
        <w:spacing w:line="480" w:lineRule="auto"/>
        <w:ind w:firstLine="480"/>
        <w:rPr>
          <w:rFonts w:hint="eastAsia" w:ascii="宋体" w:hAnsi="宋体" w:eastAsia="宋体" w:cs="宋体"/>
          <w:color w:val="000000" w:themeColor="text1"/>
          <w:kern w:val="0"/>
          <w:sz w:val="24"/>
          <w:szCs w:val="24"/>
          <w:highlight w:val="none"/>
          <w:lang w:val="zh-CN" w:eastAsia="zh-CN" w:bidi="ar-SA"/>
          <w14:textFill>
            <w14:solidFill>
              <w14:schemeClr w14:val="tx1"/>
            </w14:solidFill>
          </w14:textFill>
        </w:rPr>
      </w:pPr>
      <w:r>
        <w:rPr>
          <w:rFonts w:hint="eastAsia" w:ascii="宋体" w:hAnsi="宋体" w:eastAsia="宋体" w:cs="宋体"/>
          <w:color w:val="000000" w:themeColor="text1"/>
          <w:kern w:val="0"/>
          <w:sz w:val="24"/>
          <w:szCs w:val="24"/>
          <w:highlight w:val="none"/>
          <w:lang w:val="zh-CN" w:eastAsia="zh-CN" w:bidi="ar-SA"/>
          <w14:textFill>
            <w14:solidFill>
              <w14:schemeClr w14:val="tx1"/>
            </w14:solidFill>
          </w14:textFill>
        </w:rPr>
        <w:t>4、有依法缴纳税收和社会保障资金的良好记录;</w:t>
      </w:r>
    </w:p>
    <w:p w14:paraId="60242B0B">
      <w:pPr>
        <w:shd w:val="clear"/>
        <w:spacing w:line="480" w:lineRule="auto"/>
        <w:ind w:firstLine="480"/>
        <w:rPr>
          <w:rFonts w:hint="eastAsia" w:ascii="宋体" w:hAnsi="宋体" w:eastAsia="宋体" w:cs="宋体"/>
          <w:color w:val="000000" w:themeColor="text1"/>
          <w:kern w:val="0"/>
          <w:sz w:val="24"/>
          <w:szCs w:val="24"/>
          <w:highlight w:val="none"/>
          <w:lang w:val="zh-CN" w:eastAsia="zh-CN" w:bidi="ar-SA"/>
          <w14:textFill>
            <w14:solidFill>
              <w14:schemeClr w14:val="tx1"/>
            </w14:solidFill>
          </w14:textFill>
        </w:rPr>
      </w:pPr>
      <w:r>
        <w:rPr>
          <w:rFonts w:hint="eastAsia" w:ascii="宋体" w:hAnsi="宋体" w:eastAsia="宋体" w:cs="宋体"/>
          <w:color w:val="000000" w:themeColor="text1"/>
          <w:kern w:val="0"/>
          <w:sz w:val="24"/>
          <w:szCs w:val="24"/>
          <w:highlight w:val="none"/>
          <w:lang w:val="zh-CN" w:eastAsia="zh-CN" w:bidi="ar-SA"/>
          <w14:textFill>
            <w14:solidFill>
              <w14:schemeClr w14:val="tx1"/>
            </w14:solidFill>
          </w14:textFill>
        </w:rPr>
        <w:t>5、参加政府采购活动前三年内，在经营活动中没有重大违法记录;</w:t>
      </w:r>
    </w:p>
    <w:p w14:paraId="552F81B9">
      <w:pPr>
        <w:shd w:val="clear"/>
        <w:spacing w:line="480" w:lineRule="auto"/>
        <w:ind w:firstLine="480"/>
        <w:rPr>
          <w:rFonts w:hint="eastAsia" w:ascii="宋体" w:hAnsi="宋体" w:eastAsia="宋体" w:cs="宋体"/>
          <w:color w:val="000000" w:themeColor="text1"/>
          <w:kern w:val="0"/>
          <w:sz w:val="24"/>
          <w:szCs w:val="24"/>
          <w:highlight w:val="none"/>
          <w:lang w:val="zh-CN" w:eastAsia="zh-CN" w:bidi="ar-SA"/>
          <w14:textFill>
            <w14:solidFill>
              <w14:schemeClr w14:val="tx1"/>
            </w14:solidFill>
          </w14:textFill>
        </w:rPr>
      </w:pPr>
      <w:r>
        <w:rPr>
          <w:rFonts w:hint="eastAsia" w:ascii="宋体" w:hAnsi="宋体" w:eastAsia="宋体" w:cs="宋体"/>
          <w:color w:val="000000" w:themeColor="text1"/>
          <w:kern w:val="0"/>
          <w:sz w:val="24"/>
          <w:szCs w:val="24"/>
          <w:highlight w:val="none"/>
          <w:lang w:val="zh-CN" w:eastAsia="zh-CN" w:bidi="ar-SA"/>
          <w14:textFill>
            <w14:solidFill>
              <w14:schemeClr w14:val="tx1"/>
            </w14:solidFill>
          </w14:textFill>
        </w:rPr>
        <w:t xml:space="preserve">6、法律、行政法规规定的其他条件。                            </w:t>
      </w:r>
    </w:p>
    <w:p w14:paraId="0D60B4C7">
      <w:pPr>
        <w:shd w:val="clear"/>
        <w:spacing w:line="480" w:lineRule="auto"/>
        <w:ind w:firstLine="480"/>
        <w:rPr>
          <w:rFonts w:hint="eastAsia" w:ascii="宋体" w:hAnsi="宋体" w:eastAsia="宋体" w:cs="宋体"/>
          <w:color w:val="000000" w:themeColor="text1"/>
          <w:kern w:val="0"/>
          <w:sz w:val="24"/>
          <w:szCs w:val="24"/>
          <w:highlight w:val="none"/>
          <w:lang w:val="zh-CN" w:eastAsia="zh-CN" w:bidi="ar-SA"/>
          <w14:textFill>
            <w14:solidFill>
              <w14:schemeClr w14:val="tx1"/>
            </w14:solidFill>
          </w14:textFill>
        </w:rPr>
      </w:pPr>
      <w:r>
        <w:rPr>
          <w:rFonts w:hint="eastAsia" w:ascii="宋体" w:hAnsi="宋体" w:eastAsia="宋体" w:cs="宋体"/>
          <w:color w:val="000000" w:themeColor="text1"/>
          <w:kern w:val="0"/>
          <w:sz w:val="24"/>
          <w:szCs w:val="24"/>
          <w:highlight w:val="none"/>
          <w:lang w:val="zh-CN" w:eastAsia="zh-CN" w:bidi="ar-SA"/>
          <w14:textFill>
            <w14:solidFill>
              <w14:schemeClr w14:val="tx1"/>
            </w14:solidFill>
          </w14:textFill>
        </w:rPr>
        <w:t>7、我公司承诺以上资料真实有效，如有隐瞒或欺骗，我公司愿承担相关所有责任。</w:t>
      </w:r>
    </w:p>
    <w:p w14:paraId="780C6BEE">
      <w:pPr>
        <w:pStyle w:val="7"/>
        <w:shd w:val="clear"/>
        <w:ind w:firstLine="480"/>
        <w:rPr>
          <w:rFonts w:hint="eastAsia" w:ascii="宋体" w:hAnsi="宋体" w:eastAsia="宋体" w:cs="宋体"/>
          <w:color w:val="000000" w:themeColor="text1"/>
          <w:sz w:val="24"/>
          <w:highlight w:val="none"/>
          <w:lang w:val="zh-CN"/>
          <w14:textFill>
            <w14:solidFill>
              <w14:schemeClr w14:val="tx1"/>
            </w14:solidFill>
          </w14:textFill>
        </w:rPr>
      </w:pPr>
    </w:p>
    <w:p w14:paraId="11792BB9">
      <w:pPr>
        <w:shd w:val="clear"/>
        <w:ind w:firstLine="3590" w:firstLineChars="1496"/>
        <w:rPr>
          <w:rFonts w:hint="eastAsia" w:ascii="宋体" w:hAnsi="宋体" w:eastAsia="宋体" w:cs="宋体"/>
          <w:color w:val="000000" w:themeColor="text1"/>
          <w:sz w:val="24"/>
          <w:szCs w:val="24"/>
          <w:highlight w:val="none"/>
          <w:lang w:val="zh-CN"/>
          <w14:textFill>
            <w14:solidFill>
              <w14:schemeClr w14:val="tx1"/>
            </w14:solidFill>
          </w14:textFill>
        </w:rPr>
      </w:pPr>
      <w:r>
        <w:rPr>
          <w:rFonts w:hint="eastAsia" w:ascii="宋体" w:hAnsi="宋体" w:eastAsia="宋体" w:cs="宋体"/>
          <w:color w:val="000000" w:themeColor="text1"/>
          <w:sz w:val="24"/>
          <w:szCs w:val="24"/>
          <w:highlight w:val="none"/>
          <w:lang w:val="zh-CN"/>
          <w14:textFill>
            <w14:solidFill>
              <w14:schemeClr w14:val="tx1"/>
            </w14:solidFill>
          </w14:textFill>
        </w:rPr>
        <w:t xml:space="preserve">    </w:t>
      </w:r>
    </w:p>
    <w:p w14:paraId="74D31358">
      <w:pPr>
        <w:shd w:val="clear"/>
        <w:spacing w:line="500" w:lineRule="exact"/>
        <w:ind w:firstLine="570"/>
        <w:textAlignment w:val="baseline"/>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谈判供应商全称（公章）：</w:t>
      </w:r>
      <w:r>
        <w:rPr>
          <w:rFonts w:hint="eastAsia" w:ascii="宋体" w:hAnsi="宋体" w:eastAsia="宋体" w:cs="宋体"/>
          <w:color w:val="000000" w:themeColor="text1"/>
          <w:sz w:val="24"/>
          <w:u w:val="single"/>
          <w:lang w:val="en-US" w:eastAsia="zh-CN"/>
          <w14:textFill>
            <w14:solidFill>
              <w14:schemeClr w14:val="tx1"/>
            </w14:solidFill>
          </w14:textFill>
        </w:rPr>
        <w:t xml:space="preserve">                                     </w:t>
      </w:r>
    </w:p>
    <w:p w14:paraId="747B1D6E">
      <w:pPr>
        <w:shd w:val="clear"/>
        <w:spacing w:line="500" w:lineRule="exact"/>
        <w:ind w:firstLine="570"/>
        <w:textAlignment w:val="baseline"/>
        <w:rPr>
          <w:rFonts w:hint="eastAsia" w:ascii="宋体" w:hAnsi="宋体" w:eastAsia="宋体" w:cs="宋体"/>
          <w:color w:val="000000" w:themeColor="text1"/>
          <w:sz w:val="24"/>
          <w:u w:val="single"/>
          <w:lang w:val="en-US" w:eastAsia="zh-CN"/>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法定代表人</w:t>
      </w:r>
      <w:r>
        <w:rPr>
          <w:rFonts w:hint="eastAsia" w:ascii="宋体" w:hAnsi="宋体" w:eastAsia="宋体" w:cs="宋体"/>
          <w:color w:val="000000" w:themeColor="text1"/>
          <w:sz w:val="24"/>
          <w:lang w:val="en-US" w:eastAsia="zh-CN"/>
          <w14:textFill>
            <w14:solidFill>
              <w14:schemeClr w14:val="tx1"/>
            </w14:solidFill>
          </w14:textFill>
        </w:rPr>
        <w:t>或</w:t>
      </w:r>
      <w:r>
        <w:rPr>
          <w:rFonts w:hint="eastAsia" w:ascii="宋体" w:hAnsi="宋体" w:eastAsia="宋体" w:cs="宋体"/>
          <w:color w:val="000000" w:themeColor="text1"/>
          <w:sz w:val="24"/>
          <w:lang w:eastAsia="zh-CN"/>
          <w14:textFill>
            <w14:solidFill>
              <w14:schemeClr w14:val="tx1"/>
            </w14:solidFill>
          </w14:textFill>
        </w:rPr>
        <w:t>被授权人</w:t>
      </w:r>
      <w:r>
        <w:rPr>
          <w:rFonts w:hint="eastAsia" w:ascii="宋体" w:hAnsi="宋体" w:eastAsia="宋体" w:cs="宋体"/>
          <w:color w:val="000000" w:themeColor="text1"/>
          <w:sz w:val="24"/>
          <w:highlight w:val="none"/>
          <w14:textFill>
            <w14:solidFill>
              <w14:schemeClr w14:val="tx1"/>
            </w14:solidFill>
          </w14:textFill>
        </w:rPr>
        <w:t>（</w:t>
      </w:r>
      <w:r>
        <w:rPr>
          <w:rFonts w:hint="eastAsia" w:ascii="宋体" w:hAnsi="宋体" w:eastAsia="宋体" w:cs="宋体"/>
          <w:color w:val="000000" w:themeColor="text1"/>
          <w:sz w:val="24"/>
          <w:highlight w:val="none"/>
          <w:lang w:val="en-US" w:eastAsia="zh-CN"/>
          <w14:textFill>
            <w14:solidFill>
              <w14:schemeClr w14:val="tx1"/>
            </w14:solidFill>
          </w14:textFill>
        </w:rPr>
        <w:t>签字或盖章</w:t>
      </w:r>
      <w:r>
        <w:rPr>
          <w:rFonts w:hint="eastAsia" w:ascii="宋体" w:hAnsi="宋体" w:eastAsia="宋体" w:cs="宋体"/>
          <w:color w:val="000000" w:themeColor="text1"/>
          <w:sz w:val="24"/>
          <w:highlight w:val="none"/>
          <w14:textFill>
            <w14:solidFill>
              <w14:schemeClr w14:val="tx1"/>
            </w14:solidFill>
          </w14:textFill>
        </w:rPr>
        <w:t>）</w:t>
      </w:r>
      <w:r>
        <w:rPr>
          <w:rFonts w:hint="eastAsia" w:ascii="宋体" w:hAnsi="宋体" w:eastAsia="宋体" w:cs="宋体"/>
          <w:color w:val="000000" w:themeColor="text1"/>
          <w:sz w:val="24"/>
          <w14:textFill>
            <w14:solidFill>
              <w14:schemeClr w14:val="tx1"/>
            </w14:solidFill>
          </w14:textFill>
        </w:rPr>
        <w:t>：</w:t>
      </w:r>
      <w:r>
        <w:rPr>
          <w:rFonts w:hint="eastAsia" w:ascii="宋体" w:hAnsi="宋体" w:eastAsia="宋体" w:cs="宋体"/>
          <w:color w:val="000000" w:themeColor="text1"/>
          <w:sz w:val="24"/>
          <w:u w:val="single"/>
          <w:lang w:val="en-US" w:eastAsia="zh-CN"/>
          <w14:textFill>
            <w14:solidFill>
              <w14:schemeClr w14:val="tx1"/>
            </w14:solidFill>
          </w14:textFill>
        </w:rPr>
        <w:t xml:space="preserve">                               </w:t>
      </w:r>
    </w:p>
    <w:p w14:paraId="417B7509">
      <w:pPr>
        <w:pStyle w:val="2"/>
        <w:shd w:val="clear"/>
        <w:textAlignment w:val="baseline"/>
        <w:rPr>
          <w:rFonts w:hint="eastAsia" w:ascii="宋体" w:hAnsi="宋体" w:eastAsia="宋体" w:cs="宋体"/>
          <w:color w:val="000000" w:themeColor="text1"/>
          <w14:textFill>
            <w14:solidFill>
              <w14:schemeClr w14:val="tx1"/>
            </w14:solidFill>
          </w14:textFill>
        </w:rPr>
      </w:pPr>
    </w:p>
    <w:p w14:paraId="105410D6">
      <w:pPr>
        <w:shd w:val="clear"/>
        <w:spacing w:line="500" w:lineRule="exact"/>
        <w:ind w:firstLine="570"/>
        <w:textAlignment w:val="baseline"/>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                                                年   月   日</w:t>
      </w:r>
    </w:p>
    <w:p w14:paraId="42B2D14E">
      <w:pPr>
        <w:pStyle w:val="2"/>
        <w:shd w:val="clear"/>
        <w:ind w:left="0" w:leftChars="0" w:firstLine="0" w:firstLineChars="0"/>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 </w:t>
      </w:r>
    </w:p>
    <w:p w14:paraId="5E5058DB">
      <w:pPr>
        <w:pStyle w:val="2"/>
        <w:shd w:val="clear"/>
        <w:ind w:left="0" w:leftChars="0" w:firstLine="0" w:firstLineChars="0"/>
        <w:rPr>
          <w:rFonts w:hint="eastAsia" w:ascii="宋体" w:hAnsi="宋体" w:eastAsia="宋体" w:cs="宋体"/>
          <w:bCs/>
          <w:color w:val="000000" w:themeColor="text1"/>
          <w:sz w:val="24"/>
          <w:szCs w:val="24"/>
          <w:highlight w:val="none"/>
          <w14:textFill>
            <w14:solidFill>
              <w14:schemeClr w14:val="tx1"/>
            </w14:solidFill>
          </w14:textFill>
        </w:rPr>
      </w:pPr>
    </w:p>
    <w:p w14:paraId="16F9ACCE">
      <w:pPr>
        <w:pStyle w:val="2"/>
        <w:shd w:val="clear"/>
        <w:ind w:left="0" w:leftChars="0" w:firstLine="0" w:firstLineChars="0"/>
        <w:rPr>
          <w:rFonts w:hint="eastAsia" w:ascii="宋体" w:hAnsi="宋体" w:eastAsia="宋体" w:cs="宋体"/>
          <w:bCs/>
          <w:color w:val="000000" w:themeColor="text1"/>
          <w:sz w:val="24"/>
          <w:szCs w:val="24"/>
          <w:highlight w:val="none"/>
          <w14:textFill>
            <w14:solidFill>
              <w14:schemeClr w14:val="tx1"/>
            </w14:solidFill>
          </w14:textFill>
        </w:rPr>
      </w:pPr>
    </w:p>
    <w:p w14:paraId="24F6715A">
      <w:pPr>
        <w:pStyle w:val="2"/>
        <w:shd w:val="clear"/>
        <w:ind w:left="0" w:leftChars="0" w:firstLine="0" w:firstLineChars="0"/>
        <w:rPr>
          <w:rFonts w:hint="eastAsia" w:ascii="宋体" w:hAnsi="宋体" w:eastAsia="宋体" w:cs="宋体"/>
          <w:bCs/>
          <w:color w:val="000000" w:themeColor="text1"/>
          <w:sz w:val="24"/>
          <w:szCs w:val="24"/>
          <w:highlight w:val="none"/>
          <w14:textFill>
            <w14:solidFill>
              <w14:schemeClr w14:val="tx1"/>
            </w14:solidFill>
          </w14:textFill>
        </w:rPr>
      </w:pPr>
    </w:p>
    <w:p w14:paraId="6285A399">
      <w:pPr>
        <w:pStyle w:val="2"/>
        <w:shd w:val="clear"/>
        <w:ind w:left="0" w:leftChars="0" w:firstLine="0" w:firstLineChars="0"/>
        <w:rPr>
          <w:rFonts w:hint="eastAsia" w:ascii="宋体" w:hAnsi="宋体" w:eastAsia="宋体" w:cs="宋体"/>
          <w:bCs/>
          <w:color w:val="000000" w:themeColor="text1"/>
          <w:sz w:val="24"/>
          <w:szCs w:val="24"/>
          <w:highlight w:val="none"/>
          <w14:textFill>
            <w14:solidFill>
              <w14:schemeClr w14:val="tx1"/>
            </w14:solidFill>
          </w14:textFill>
        </w:rPr>
      </w:pPr>
    </w:p>
    <w:p w14:paraId="3F57BDCF">
      <w:pPr>
        <w:pStyle w:val="2"/>
        <w:shd w:val="clear"/>
        <w:ind w:left="0" w:leftChars="0" w:firstLine="0" w:firstLineChars="0"/>
        <w:rPr>
          <w:rFonts w:hint="eastAsia" w:ascii="宋体" w:hAnsi="宋体" w:eastAsia="宋体" w:cs="宋体"/>
          <w:bCs/>
          <w:color w:val="000000" w:themeColor="text1"/>
          <w:sz w:val="24"/>
          <w:szCs w:val="24"/>
          <w:highlight w:val="none"/>
          <w14:textFill>
            <w14:solidFill>
              <w14:schemeClr w14:val="tx1"/>
            </w14:solidFill>
          </w14:textFill>
        </w:rPr>
      </w:pPr>
    </w:p>
    <w:p w14:paraId="62FC7ABE">
      <w:pPr>
        <w:pStyle w:val="2"/>
        <w:shd w:val="clear"/>
        <w:ind w:left="0" w:leftChars="0" w:firstLine="0" w:firstLineChars="0"/>
        <w:rPr>
          <w:rFonts w:hint="eastAsia" w:ascii="宋体" w:hAnsi="宋体" w:eastAsia="宋体" w:cs="宋体"/>
          <w:bCs/>
          <w:color w:val="000000" w:themeColor="text1"/>
          <w:sz w:val="24"/>
          <w:szCs w:val="24"/>
          <w:highlight w:val="none"/>
          <w14:textFill>
            <w14:solidFill>
              <w14:schemeClr w14:val="tx1"/>
            </w14:solidFill>
          </w14:textFill>
        </w:rPr>
      </w:pPr>
    </w:p>
    <w:p w14:paraId="0262F9D5">
      <w:pPr>
        <w:pStyle w:val="2"/>
        <w:shd w:val="clear"/>
        <w:ind w:left="0" w:leftChars="0" w:firstLine="0" w:firstLineChars="0"/>
        <w:rPr>
          <w:rFonts w:hint="eastAsia" w:ascii="宋体" w:hAnsi="宋体" w:eastAsia="宋体" w:cs="宋体"/>
          <w:bCs/>
          <w:color w:val="000000" w:themeColor="text1"/>
          <w:sz w:val="24"/>
          <w:szCs w:val="24"/>
          <w:highlight w:val="none"/>
          <w14:textFill>
            <w14:solidFill>
              <w14:schemeClr w14:val="tx1"/>
            </w14:solidFill>
          </w14:textFill>
        </w:rPr>
      </w:pPr>
    </w:p>
    <w:p w14:paraId="2000D148">
      <w:pPr>
        <w:pStyle w:val="2"/>
        <w:shd w:val="clear"/>
        <w:ind w:left="0" w:leftChars="0" w:firstLine="0" w:firstLineChars="0"/>
        <w:rPr>
          <w:rFonts w:hint="eastAsia" w:ascii="宋体" w:hAnsi="宋体" w:eastAsia="宋体" w:cs="宋体"/>
          <w:bCs/>
          <w:color w:val="000000" w:themeColor="text1"/>
          <w:sz w:val="24"/>
          <w:szCs w:val="24"/>
          <w:highlight w:val="none"/>
          <w14:textFill>
            <w14:solidFill>
              <w14:schemeClr w14:val="tx1"/>
            </w14:solidFill>
          </w14:textFill>
        </w:rPr>
      </w:pPr>
    </w:p>
    <w:p w14:paraId="63629B0E">
      <w:pPr>
        <w:pStyle w:val="2"/>
        <w:shd w:val="clear"/>
        <w:ind w:left="0" w:leftChars="0" w:firstLine="0" w:firstLineChars="0"/>
        <w:rPr>
          <w:rFonts w:hint="eastAsia" w:ascii="宋体" w:hAnsi="宋体" w:eastAsia="宋体" w:cs="宋体"/>
          <w:bCs/>
          <w:color w:val="000000" w:themeColor="text1"/>
          <w:sz w:val="24"/>
          <w:szCs w:val="24"/>
          <w:highlight w:val="none"/>
          <w14:textFill>
            <w14:solidFill>
              <w14:schemeClr w14:val="tx1"/>
            </w14:solidFill>
          </w14:textFill>
        </w:rPr>
      </w:pPr>
    </w:p>
    <w:p w14:paraId="3781E51D">
      <w:pPr>
        <w:pStyle w:val="2"/>
        <w:shd w:val="clear"/>
        <w:ind w:left="0" w:leftChars="0" w:firstLine="0" w:firstLineChars="0"/>
        <w:rPr>
          <w:rFonts w:hint="eastAsia" w:ascii="宋体" w:hAnsi="宋体" w:eastAsia="宋体" w:cs="宋体"/>
          <w:bCs/>
          <w:color w:val="000000" w:themeColor="text1"/>
          <w:sz w:val="24"/>
          <w:szCs w:val="24"/>
          <w:highlight w:val="none"/>
          <w14:textFill>
            <w14:solidFill>
              <w14:schemeClr w14:val="tx1"/>
            </w14:solidFill>
          </w14:textFill>
        </w:rPr>
      </w:pPr>
    </w:p>
    <w:p w14:paraId="33025BDD">
      <w:pPr>
        <w:pStyle w:val="2"/>
        <w:shd w:val="clear"/>
        <w:ind w:left="0" w:leftChars="0" w:firstLine="0" w:firstLineChars="0"/>
        <w:rPr>
          <w:rFonts w:hint="eastAsia" w:ascii="宋体" w:hAnsi="宋体" w:eastAsia="宋体" w:cs="宋体"/>
          <w:bCs/>
          <w:color w:val="000000" w:themeColor="text1"/>
          <w:sz w:val="24"/>
          <w:szCs w:val="24"/>
          <w:highlight w:val="none"/>
          <w14:textFill>
            <w14:solidFill>
              <w14:schemeClr w14:val="tx1"/>
            </w14:solidFill>
          </w14:textFill>
        </w:rPr>
      </w:pPr>
    </w:p>
    <w:p w14:paraId="49C46023">
      <w:pPr>
        <w:pStyle w:val="2"/>
        <w:shd w:val="clear"/>
        <w:ind w:left="0" w:leftChars="0" w:firstLine="0" w:firstLineChars="0"/>
        <w:rPr>
          <w:rFonts w:hint="eastAsia" w:ascii="宋体" w:hAnsi="宋体" w:eastAsia="宋体" w:cs="宋体"/>
          <w:bCs/>
          <w:color w:val="000000" w:themeColor="text1"/>
          <w:sz w:val="24"/>
          <w:szCs w:val="24"/>
          <w:highlight w:val="none"/>
          <w14:textFill>
            <w14:solidFill>
              <w14:schemeClr w14:val="tx1"/>
            </w14:solidFill>
          </w14:textFill>
        </w:rPr>
      </w:pPr>
    </w:p>
    <w:p w14:paraId="4D017B1C">
      <w:pPr>
        <w:widowControl/>
        <w:shd w:val="clear"/>
        <w:adjustRightInd w:val="0"/>
        <w:snapToGrid w:val="0"/>
        <w:spacing w:after="200" w:line="360" w:lineRule="auto"/>
        <w:ind w:left="0" w:leftChars="0" w:firstLine="0" w:firstLineChars="0"/>
        <w:jc w:val="both"/>
        <w:outlineLvl w:val="0"/>
        <w:rPr>
          <w:rFonts w:hint="eastAsia" w:ascii="宋体" w:hAnsi="宋体" w:eastAsia="宋体" w:cs="宋体"/>
          <w:color w:val="000000" w:themeColor="text1"/>
          <w14:textFill>
            <w14:solidFill>
              <w14:schemeClr w14:val="tx1"/>
            </w14:solidFill>
          </w14:textFill>
        </w:rPr>
      </w:pPr>
      <w:bookmarkStart w:id="283" w:name="_Toc21163"/>
      <w:r>
        <w:rPr>
          <w:rFonts w:hint="eastAsia" w:ascii="宋体" w:hAnsi="宋体" w:eastAsia="宋体" w:cs="宋体"/>
          <w:b/>
          <w:color w:val="000000" w:themeColor="text1"/>
          <w:kern w:val="0"/>
          <w:sz w:val="30"/>
          <w:szCs w:val="30"/>
          <w:highlight w:val="none"/>
          <w:lang w:eastAsia="zh-CN"/>
          <w14:textFill>
            <w14:solidFill>
              <w14:schemeClr w14:val="tx1"/>
            </w14:solidFill>
          </w14:textFill>
        </w:rPr>
        <w:t>附表</w:t>
      </w:r>
      <w:r>
        <w:rPr>
          <w:rFonts w:hint="eastAsia" w:ascii="宋体" w:hAnsi="宋体" w:eastAsia="宋体" w:cs="宋体"/>
          <w:b/>
          <w:color w:val="000000" w:themeColor="text1"/>
          <w:kern w:val="0"/>
          <w:sz w:val="30"/>
          <w:szCs w:val="30"/>
          <w:highlight w:val="none"/>
          <w:lang w:val="en-US" w:eastAsia="zh-CN"/>
          <w14:textFill>
            <w14:solidFill>
              <w14:schemeClr w14:val="tx1"/>
            </w14:solidFill>
          </w14:textFill>
        </w:rPr>
        <w:t>2</w:t>
      </w:r>
      <w:bookmarkEnd w:id="283"/>
      <w:r>
        <w:rPr>
          <w:rFonts w:hint="eastAsia" w:ascii="宋体" w:hAnsi="宋体" w:eastAsia="宋体" w:cs="宋体"/>
          <w:b/>
          <w:color w:val="000000" w:themeColor="text1"/>
          <w:kern w:val="0"/>
          <w:sz w:val="30"/>
          <w:szCs w:val="30"/>
          <w:highlight w:val="none"/>
          <w:lang w:val="en-US" w:eastAsia="zh-CN"/>
          <w14:textFill>
            <w14:solidFill>
              <w14:schemeClr w14:val="tx1"/>
            </w14:solidFill>
          </w14:textFill>
        </w:rPr>
        <w:t xml:space="preserve">  </w:t>
      </w:r>
    </w:p>
    <w:p w14:paraId="2C152D95">
      <w:pPr>
        <w:shd w:val="clear"/>
        <w:jc w:val="center"/>
        <w:rPr>
          <w:rFonts w:hint="eastAsia" w:ascii="宋体" w:hAnsi="宋体" w:eastAsia="宋体" w:cs="宋体"/>
          <w:b/>
          <w:color w:val="000000" w:themeColor="text1"/>
          <w:sz w:val="24"/>
          <w:highlight w:val="none"/>
          <w14:textFill>
            <w14:solidFill>
              <w14:schemeClr w14:val="tx1"/>
            </w14:solidFill>
          </w14:textFill>
        </w:rPr>
      </w:pPr>
      <w:r>
        <w:rPr>
          <w:rFonts w:hint="eastAsia" w:ascii="宋体" w:hAnsi="宋体" w:eastAsia="宋体" w:cs="宋体"/>
          <w:b/>
          <w:color w:val="000000" w:themeColor="text1"/>
          <w:sz w:val="24"/>
          <w:highlight w:val="none"/>
          <w:lang w:val="en-US" w:eastAsia="zh-CN"/>
          <w14:textFill>
            <w14:solidFill>
              <w14:schemeClr w14:val="tx1"/>
            </w14:solidFill>
          </w14:textFill>
        </w:rPr>
        <w:t>项</w:t>
      </w:r>
      <w:r>
        <w:rPr>
          <w:rFonts w:hint="eastAsia" w:ascii="宋体" w:hAnsi="宋体" w:eastAsia="宋体" w:cs="宋体"/>
          <w:b/>
          <w:color w:val="000000" w:themeColor="text1"/>
          <w:sz w:val="24"/>
          <w:highlight w:val="none"/>
          <w14:textFill>
            <w14:solidFill>
              <w14:schemeClr w14:val="tx1"/>
            </w14:solidFill>
          </w14:textFill>
        </w:rPr>
        <w:t>目</w:t>
      </w:r>
      <w:r>
        <w:rPr>
          <w:rFonts w:hint="eastAsia" w:ascii="宋体" w:hAnsi="宋体" w:eastAsia="宋体" w:cs="宋体"/>
          <w:b/>
          <w:color w:val="000000" w:themeColor="text1"/>
          <w:sz w:val="24"/>
          <w:highlight w:val="none"/>
          <w:lang w:eastAsia="zh-CN"/>
          <w14:textFill>
            <w14:solidFill>
              <w14:schemeClr w14:val="tx1"/>
            </w14:solidFill>
          </w14:textFill>
        </w:rPr>
        <w:t>负责人</w:t>
      </w:r>
      <w:r>
        <w:rPr>
          <w:rFonts w:hint="eastAsia" w:ascii="宋体" w:hAnsi="宋体" w:eastAsia="宋体" w:cs="宋体"/>
          <w:b/>
          <w:color w:val="000000" w:themeColor="text1"/>
          <w:sz w:val="24"/>
          <w:highlight w:val="none"/>
          <w14:textFill>
            <w14:solidFill>
              <w14:schemeClr w14:val="tx1"/>
            </w14:solidFill>
          </w14:textFill>
        </w:rPr>
        <w:t>简历表</w:t>
      </w:r>
    </w:p>
    <w:p w14:paraId="4AAA7E0C">
      <w:pPr>
        <w:shd w:val="clear"/>
        <w:jc w:val="center"/>
        <w:rPr>
          <w:rFonts w:hint="eastAsia" w:ascii="宋体" w:hAnsi="宋体" w:eastAsia="宋体" w:cs="宋体"/>
          <w:b/>
          <w:color w:val="000000" w:themeColor="text1"/>
          <w:sz w:val="24"/>
          <w:highlight w:val="none"/>
          <w14:textFill>
            <w14:solidFill>
              <w14:schemeClr w14:val="tx1"/>
            </w14:solidFill>
          </w14:textFill>
        </w:rPr>
      </w:pPr>
    </w:p>
    <w:tbl>
      <w:tblPr>
        <w:tblStyle w:val="20"/>
        <w:tblW w:w="0" w:type="auto"/>
        <w:jc w:val="center"/>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Layout w:type="fixed"/>
        <w:tblCellMar>
          <w:top w:w="0" w:type="dxa"/>
          <w:left w:w="108" w:type="dxa"/>
          <w:bottom w:w="0" w:type="dxa"/>
          <w:right w:w="108" w:type="dxa"/>
        </w:tblCellMar>
      </w:tblPr>
      <w:tblGrid>
        <w:gridCol w:w="1130"/>
        <w:gridCol w:w="1218"/>
        <w:gridCol w:w="1094"/>
        <w:gridCol w:w="655"/>
        <w:gridCol w:w="857"/>
        <w:gridCol w:w="1242"/>
        <w:gridCol w:w="743"/>
        <w:gridCol w:w="1785"/>
      </w:tblGrid>
      <w:tr w14:paraId="0AC328DA">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815" w:hRule="atLeast"/>
          <w:jc w:val="center"/>
        </w:trPr>
        <w:tc>
          <w:tcPr>
            <w:tcW w:w="1130" w:type="dxa"/>
            <w:noWrap w:val="0"/>
            <w:vAlign w:val="center"/>
          </w:tcPr>
          <w:p w14:paraId="20B833B8">
            <w:pPr>
              <w:shd w:val="clear"/>
              <w:jc w:val="cente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姓  名</w:t>
            </w:r>
          </w:p>
        </w:tc>
        <w:tc>
          <w:tcPr>
            <w:tcW w:w="1218" w:type="dxa"/>
            <w:noWrap w:val="0"/>
            <w:vAlign w:val="center"/>
          </w:tcPr>
          <w:p w14:paraId="4371641E">
            <w:pPr>
              <w:shd w:val="clear"/>
              <w:jc w:val="center"/>
              <w:rPr>
                <w:rFonts w:hint="eastAsia" w:ascii="宋体" w:hAnsi="宋体" w:eastAsia="宋体" w:cs="宋体"/>
                <w:color w:val="000000" w:themeColor="text1"/>
                <w:sz w:val="24"/>
                <w:szCs w:val="24"/>
                <w:highlight w:val="none"/>
                <w14:textFill>
                  <w14:solidFill>
                    <w14:schemeClr w14:val="tx1"/>
                  </w14:solidFill>
                </w14:textFill>
              </w:rPr>
            </w:pPr>
          </w:p>
        </w:tc>
        <w:tc>
          <w:tcPr>
            <w:tcW w:w="1094" w:type="dxa"/>
            <w:noWrap w:val="0"/>
            <w:vAlign w:val="center"/>
          </w:tcPr>
          <w:p w14:paraId="17017D11">
            <w:pPr>
              <w:shd w:val="clear"/>
              <w:jc w:val="cente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年  龄</w:t>
            </w:r>
          </w:p>
        </w:tc>
        <w:tc>
          <w:tcPr>
            <w:tcW w:w="1512" w:type="dxa"/>
            <w:gridSpan w:val="2"/>
            <w:noWrap w:val="0"/>
            <w:vAlign w:val="center"/>
          </w:tcPr>
          <w:p w14:paraId="4A509366">
            <w:pPr>
              <w:shd w:val="clear"/>
              <w:jc w:val="center"/>
              <w:rPr>
                <w:rFonts w:hint="eastAsia" w:ascii="宋体" w:hAnsi="宋体" w:eastAsia="宋体" w:cs="宋体"/>
                <w:color w:val="000000" w:themeColor="text1"/>
                <w:sz w:val="24"/>
                <w:szCs w:val="24"/>
                <w:highlight w:val="none"/>
                <w14:textFill>
                  <w14:solidFill>
                    <w14:schemeClr w14:val="tx1"/>
                  </w14:solidFill>
                </w14:textFill>
              </w:rPr>
            </w:pPr>
          </w:p>
        </w:tc>
        <w:tc>
          <w:tcPr>
            <w:tcW w:w="1985" w:type="dxa"/>
            <w:gridSpan w:val="2"/>
            <w:noWrap w:val="0"/>
            <w:vAlign w:val="center"/>
          </w:tcPr>
          <w:p w14:paraId="1DCEEFF4">
            <w:pPr>
              <w:shd w:val="clear"/>
              <w:jc w:val="cente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学  历</w:t>
            </w:r>
          </w:p>
        </w:tc>
        <w:tc>
          <w:tcPr>
            <w:tcW w:w="1785" w:type="dxa"/>
            <w:noWrap w:val="0"/>
            <w:vAlign w:val="center"/>
          </w:tcPr>
          <w:p w14:paraId="09FE59F5">
            <w:pPr>
              <w:shd w:val="clear"/>
              <w:jc w:val="center"/>
              <w:rPr>
                <w:rFonts w:hint="eastAsia" w:ascii="宋体" w:hAnsi="宋体" w:eastAsia="宋体" w:cs="宋体"/>
                <w:color w:val="000000" w:themeColor="text1"/>
                <w:sz w:val="24"/>
                <w:szCs w:val="24"/>
                <w:highlight w:val="none"/>
                <w14:textFill>
                  <w14:solidFill>
                    <w14:schemeClr w14:val="tx1"/>
                  </w14:solidFill>
                </w14:textFill>
              </w:rPr>
            </w:pPr>
          </w:p>
        </w:tc>
      </w:tr>
      <w:tr w14:paraId="36D77D73">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815" w:hRule="atLeast"/>
          <w:jc w:val="center"/>
        </w:trPr>
        <w:tc>
          <w:tcPr>
            <w:tcW w:w="1130" w:type="dxa"/>
            <w:noWrap w:val="0"/>
            <w:vAlign w:val="center"/>
          </w:tcPr>
          <w:p w14:paraId="48371E7E">
            <w:pPr>
              <w:shd w:val="clear"/>
              <w:jc w:val="cente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职  称</w:t>
            </w:r>
          </w:p>
        </w:tc>
        <w:tc>
          <w:tcPr>
            <w:tcW w:w="1218" w:type="dxa"/>
            <w:noWrap w:val="0"/>
            <w:vAlign w:val="center"/>
          </w:tcPr>
          <w:p w14:paraId="3B7B5643">
            <w:pPr>
              <w:shd w:val="clear"/>
              <w:jc w:val="center"/>
              <w:rPr>
                <w:rFonts w:hint="eastAsia" w:ascii="宋体" w:hAnsi="宋体" w:eastAsia="宋体" w:cs="宋体"/>
                <w:color w:val="000000" w:themeColor="text1"/>
                <w:sz w:val="24"/>
                <w:szCs w:val="24"/>
                <w:highlight w:val="none"/>
                <w14:textFill>
                  <w14:solidFill>
                    <w14:schemeClr w14:val="tx1"/>
                  </w14:solidFill>
                </w14:textFill>
              </w:rPr>
            </w:pPr>
          </w:p>
        </w:tc>
        <w:tc>
          <w:tcPr>
            <w:tcW w:w="1094" w:type="dxa"/>
            <w:noWrap w:val="0"/>
            <w:vAlign w:val="center"/>
          </w:tcPr>
          <w:p w14:paraId="558DE0A1">
            <w:pPr>
              <w:shd w:val="clear"/>
              <w:jc w:val="cente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职  务</w:t>
            </w:r>
          </w:p>
        </w:tc>
        <w:tc>
          <w:tcPr>
            <w:tcW w:w="1512" w:type="dxa"/>
            <w:gridSpan w:val="2"/>
            <w:noWrap w:val="0"/>
            <w:vAlign w:val="center"/>
          </w:tcPr>
          <w:p w14:paraId="161A4019">
            <w:pPr>
              <w:shd w:val="clear"/>
              <w:jc w:val="center"/>
              <w:rPr>
                <w:rFonts w:hint="eastAsia" w:ascii="宋体" w:hAnsi="宋体" w:eastAsia="宋体" w:cs="宋体"/>
                <w:color w:val="000000" w:themeColor="text1"/>
                <w:sz w:val="24"/>
                <w:szCs w:val="24"/>
                <w:highlight w:val="none"/>
                <w14:textFill>
                  <w14:solidFill>
                    <w14:schemeClr w14:val="tx1"/>
                  </w14:solidFill>
                </w14:textFill>
              </w:rPr>
            </w:pPr>
          </w:p>
        </w:tc>
        <w:tc>
          <w:tcPr>
            <w:tcW w:w="1985" w:type="dxa"/>
            <w:gridSpan w:val="2"/>
            <w:noWrap w:val="0"/>
            <w:vAlign w:val="center"/>
          </w:tcPr>
          <w:p w14:paraId="6B907F15">
            <w:pPr>
              <w:shd w:val="clear"/>
              <w:jc w:val="cente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拟在本工程任职</w:t>
            </w:r>
          </w:p>
        </w:tc>
        <w:tc>
          <w:tcPr>
            <w:tcW w:w="1785" w:type="dxa"/>
            <w:noWrap w:val="0"/>
            <w:vAlign w:val="center"/>
          </w:tcPr>
          <w:p w14:paraId="57C4016E">
            <w:pPr>
              <w:shd w:val="clear"/>
              <w:jc w:val="center"/>
              <w:rPr>
                <w:rFonts w:hint="eastAsia" w:ascii="宋体" w:hAnsi="宋体" w:eastAsia="宋体" w:cs="宋体"/>
                <w:color w:val="000000" w:themeColor="text1"/>
                <w:sz w:val="24"/>
                <w:szCs w:val="24"/>
                <w:highlight w:val="none"/>
                <w14:textFill>
                  <w14:solidFill>
                    <w14:schemeClr w14:val="tx1"/>
                  </w14:solidFill>
                </w14:textFill>
              </w:rPr>
            </w:pPr>
          </w:p>
        </w:tc>
      </w:tr>
      <w:tr w14:paraId="6F09A692">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815" w:hRule="atLeast"/>
          <w:jc w:val="center"/>
        </w:trPr>
        <w:tc>
          <w:tcPr>
            <w:tcW w:w="3442" w:type="dxa"/>
            <w:gridSpan w:val="3"/>
            <w:noWrap w:val="0"/>
            <w:vAlign w:val="center"/>
          </w:tcPr>
          <w:p w14:paraId="23C5848B">
            <w:pPr>
              <w:shd w:val="clear"/>
              <w:jc w:val="cente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注册建造师资格等级</w:t>
            </w:r>
          </w:p>
        </w:tc>
        <w:tc>
          <w:tcPr>
            <w:tcW w:w="1512" w:type="dxa"/>
            <w:gridSpan w:val="2"/>
            <w:noWrap w:val="0"/>
            <w:vAlign w:val="center"/>
          </w:tcPr>
          <w:p w14:paraId="414F812A">
            <w:pPr>
              <w:shd w:val="clear"/>
              <w:jc w:val="cente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       级</w:t>
            </w:r>
          </w:p>
        </w:tc>
        <w:tc>
          <w:tcPr>
            <w:tcW w:w="1985" w:type="dxa"/>
            <w:gridSpan w:val="2"/>
            <w:noWrap w:val="0"/>
            <w:vAlign w:val="center"/>
          </w:tcPr>
          <w:p w14:paraId="3831A7C8">
            <w:pPr>
              <w:shd w:val="clear"/>
              <w:jc w:val="cente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建造师专业</w:t>
            </w:r>
          </w:p>
        </w:tc>
        <w:tc>
          <w:tcPr>
            <w:tcW w:w="1785" w:type="dxa"/>
            <w:noWrap w:val="0"/>
            <w:vAlign w:val="center"/>
          </w:tcPr>
          <w:p w14:paraId="407AF62F">
            <w:pPr>
              <w:shd w:val="clear"/>
              <w:jc w:val="center"/>
              <w:rPr>
                <w:rFonts w:hint="eastAsia" w:ascii="宋体" w:hAnsi="宋体" w:eastAsia="宋体" w:cs="宋体"/>
                <w:color w:val="000000" w:themeColor="text1"/>
                <w:sz w:val="24"/>
                <w:szCs w:val="24"/>
                <w:highlight w:val="none"/>
                <w14:textFill>
                  <w14:solidFill>
                    <w14:schemeClr w14:val="tx1"/>
                  </w14:solidFill>
                </w14:textFill>
              </w:rPr>
            </w:pPr>
          </w:p>
        </w:tc>
      </w:tr>
      <w:tr w14:paraId="591E6208">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815" w:hRule="atLeast"/>
          <w:jc w:val="center"/>
        </w:trPr>
        <w:tc>
          <w:tcPr>
            <w:tcW w:w="3442" w:type="dxa"/>
            <w:gridSpan w:val="3"/>
            <w:noWrap w:val="0"/>
            <w:vAlign w:val="center"/>
          </w:tcPr>
          <w:p w14:paraId="60500586">
            <w:pPr>
              <w:shd w:val="clear"/>
              <w:jc w:val="cente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安全生产考核合格证书</w:t>
            </w:r>
          </w:p>
        </w:tc>
        <w:tc>
          <w:tcPr>
            <w:tcW w:w="5282" w:type="dxa"/>
            <w:gridSpan w:val="5"/>
            <w:noWrap w:val="0"/>
            <w:vAlign w:val="center"/>
          </w:tcPr>
          <w:p w14:paraId="40A4674A">
            <w:pPr>
              <w:shd w:val="clear"/>
              <w:jc w:val="center"/>
              <w:rPr>
                <w:rFonts w:hint="eastAsia" w:ascii="宋体" w:hAnsi="宋体" w:eastAsia="宋体" w:cs="宋体"/>
                <w:color w:val="000000" w:themeColor="text1"/>
                <w:sz w:val="24"/>
                <w:szCs w:val="24"/>
                <w:highlight w:val="none"/>
                <w14:textFill>
                  <w14:solidFill>
                    <w14:schemeClr w14:val="tx1"/>
                  </w14:solidFill>
                </w14:textFill>
              </w:rPr>
            </w:pPr>
          </w:p>
        </w:tc>
      </w:tr>
      <w:tr w14:paraId="77015BE2">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815" w:hRule="atLeast"/>
          <w:jc w:val="center"/>
        </w:trPr>
        <w:tc>
          <w:tcPr>
            <w:tcW w:w="8724" w:type="dxa"/>
            <w:gridSpan w:val="8"/>
            <w:noWrap w:val="0"/>
            <w:vAlign w:val="center"/>
          </w:tcPr>
          <w:p w14:paraId="4CAF03D5">
            <w:pPr>
              <w:shd w:val="clear"/>
              <w:jc w:val="cente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主要工作经历</w:t>
            </w:r>
          </w:p>
        </w:tc>
      </w:tr>
      <w:tr w14:paraId="72CFF70B">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815" w:hRule="atLeast"/>
          <w:jc w:val="center"/>
        </w:trPr>
        <w:tc>
          <w:tcPr>
            <w:tcW w:w="1130" w:type="dxa"/>
            <w:noWrap w:val="0"/>
            <w:vAlign w:val="center"/>
          </w:tcPr>
          <w:p w14:paraId="5F43514E">
            <w:pPr>
              <w:shd w:val="clear"/>
              <w:jc w:val="cente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时  间</w:t>
            </w:r>
          </w:p>
        </w:tc>
        <w:tc>
          <w:tcPr>
            <w:tcW w:w="2967" w:type="dxa"/>
            <w:gridSpan w:val="3"/>
            <w:noWrap w:val="0"/>
            <w:vAlign w:val="center"/>
          </w:tcPr>
          <w:p w14:paraId="136832AB">
            <w:pPr>
              <w:shd w:val="clear"/>
              <w:jc w:val="cente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参加过的类似项目名称</w:t>
            </w:r>
          </w:p>
        </w:tc>
        <w:tc>
          <w:tcPr>
            <w:tcW w:w="2099" w:type="dxa"/>
            <w:gridSpan w:val="2"/>
            <w:noWrap w:val="0"/>
            <w:vAlign w:val="center"/>
          </w:tcPr>
          <w:p w14:paraId="6894F359">
            <w:pPr>
              <w:shd w:val="clear"/>
              <w:jc w:val="cente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工程概况说明</w:t>
            </w:r>
          </w:p>
        </w:tc>
        <w:tc>
          <w:tcPr>
            <w:tcW w:w="2528" w:type="dxa"/>
            <w:gridSpan w:val="2"/>
            <w:noWrap w:val="0"/>
            <w:vAlign w:val="center"/>
          </w:tcPr>
          <w:p w14:paraId="35350BA6">
            <w:pPr>
              <w:shd w:val="clear"/>
              <w:jc w:val="cente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发包人及联系电话</w:t>
            </w:r>
          </w:p>
        </w:tc>
      </w:tr>
      <w:tr w14:paraId="2482D2ED">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815" w:hRule="atLeast"/>
          <w:jc w:val="center"/>
        </w:trPr>
        <w:tc>
          <w:tcPr>
            <w:tcW w:w="1130" w:type="dxa"/>
            <w:noWrap w:val="0"/>
            <w:vAlign w:val="center"/>
          </w:tcPr>
          <w:p w14:paraId="4B16B1F4">
            <w:pPr>
              <w:shd w:val="clear"/>
              <w:jc w:val="center"/>
              <w:rPr>
                <w:rFonts w:hint="eastAsia" w:ascii="宋体" w:hAnsi="宋体" w:eastAsia="宋体" w:cs="宋体"/>
                <w:color w:val="000000" w:themeColor="text1"/>
                <w:sz w:val="24"/>
                <w:szCs w:val="24"/>
                <w:highlight w:val="none"/>
                <w14:textFill>
                  <w14:solidFill>
                    <w14:schemeClr w14:val="tx1"/>
                  </w14:solidFill>
                </w14:textFill>
              </w:rPr>
            </w:pPr>
          </w:p>
        </w:tc>
        <w:tc>
          <w:tcPr>
            <w:tcW w:w="2967" w:type="dxa"/>
            <w:gridSpan w:val="3"/>
            <w:noWrap w:val="0"/>
            <w:vAlign w:val="center"/>
          </w:tcPr>
          <w:p w14:paraId="21E4808C">
            <w:pPr>
              <w:shd w:val="clear"/>
              <w:jc w:val="center"/>
              <w:rPr>
                <w:rFonts w:hint="eastAsia" w:ascii="宋体" w:hAnsi="宋体" w:eastAsia="宋体" w:cs="宋体"/>
                <w:color w:val="000000" w:themeColor="text1"/>
                <w:sz w:val="24"/>
                <w:szCs w:val="24"/>
                <w:highlight w:val="none"/>
                <w14:textFill>
                  <w14:solidFill>
                    <w14:schemeClr w14:val="tx1"/>
                  </w14:solidFill>
                </w14:textFill>
              </w:rPr>
            </w:pPr>
          </w:p>
        </w:tc>
        <w:tc>
          <w:tcPr>
            <w:tcW w:w="2099" w:type="dxa"/>
            <w:gridSpan w:val="2"/>
            <w:noWrap w:val="0"/>
            <w:vAlign w:val="center"/>
          </w:tcPr>
          <w:p w14:paraId="5A33DA52">
            <w:pPr>
              <w:shd w:val="clear"/>
              <w:jc w:val="center"/>
              <w:rPr>
                <w:rFonts w:hint="eastAsia" w:ascii="宋体" w:hAnsi="宋体" w:eastAsia="宋体" w:cs="宋体"/>
                <w:color w:val="000000" w:themeColor="text1"/>
                <w:sz w:val="24"/>
                <w:szCs w:val="24"/>
                <w:highlight w:val="none"/>
                <w14:textFill>
                  <w14:solidFill>
                    <w14:schemeClr w14:val="tx1"/>
                  </w14:solidFill>
                </w14:textFill>
              </w:rPr>
            </w:pPr>
          </w:p>
        </w:tc>
        <w:tc>
          <w:tcPr>
            <w:tcW w:w="2528" w:type="dxa"/>
            <w:gridSpan w:val="2"/>
            <w:noWrap w:val="0"/>
            <w:vAlign w:val="center"/>
          </w:tcPr>
          <w:p w14:paraId="59025820">
            <w:pPr>
              <w:shd w:val="clear"/>
              <w:jc w:val="center"/>
              <w:rPr>
                <w:rFonts w:hint="eastAsia" w:ascii="宋体" w:hAnsi="宋体" w:eastAsia="宋体" w:cs="宋体"/>
                <w:color w:val="000000" w:themeColor="text1"/>
                <w:sz w:val="24"/>
                <w:szCs w:val="24"/>
                <w:highlight w:val="none"/>
                <w14:textFill>
                  <w14:solidFill>
                    <w14:schemeClr w14:val="tx1"/>
                  </w14:solidFill>
                </w14:textFill>
              </w:rPr>
            </w:pPr>
          </w:p>
        </w:tc>
      </w:tr>
      <w:tr w14:paraId="7053FE4D">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815" w:hRule="atLeast"/>
          <w:jc w:val="center"/>
        </w:trPr>
        <w:tc>
          <w:tcPr>
            <w:tcW w:w="1130" w:type="dxa"/>
            <w:noWrap w:val="0"/>
            <w:vAlign w:val="center"/>
          </w:tcPr>
          <w:p w14:paraId="596DE034">
            <w:pPr>
              <w:shd w:val="clear"/>
              <w:jc w:val="center"/>
              <w:rPr>
                <w:rFonts w:hint="eastAsia" w:ascii="宋体" w:hAnsi="宋体" w:eastAsia="宋体" w:cs="宋体"/>
                <w:color w:val="000000" w:themeColor="text1"/>
                <w:sz w:val="24"/>
                <w:szCs w:val="24"/>
                <w:highlight w:val="none"/>
                <w14:textFill>
                  <w14:solidFill>
                    <w14:schemeClr w14:val="tx1"/>
                  </w14:solidFill>
                </w14:textFill>
              </w:rPr>
            </w:pPr>
          </w:p>
        </w:tc>
        <w:tc>
          <w:tcPr>
            <w:tcW w:w="2967" w:type="dxa"/>
            <w:gridSpan w:val="3"/>
            <w:noWrap w:val="0"/>
            <w:vAlign w:val="center"/>
          </w:tcPr>
          <w:p w14:paraId="08DDBD7C">
            <w:pPr>
              <w:shd w:val="clear"/>
              <w:jc w:val="center"/>
              <w:rPr>
                <w:rFonts w:hint="eastAsia" w:ascii="宋体" w:hAnsi="宋体" w:eastAsia="宋体" w:cs="宋体"/>
                <w:color w:val="000000" w:themeColor="text1"/>
                <w:sz w:val="24"/>
                <w:szCs w:val="24"/>
                <w:highlight w:val="none"/>
                <w14:textFill>
                  <w14:solidFill>
                    <w14:schemeClr w14:val="tx1"/>
                  </w14:solidFill>
                </w14:textFill>
              </w:rPr>
            </w:pPr>
          </w:p>
        </w:tc>
        <w:tc>
          <w:tcPr>
            <w:tcW w:w="2099" w:type="dxa"/>
            <w:gridSpan w:val="2"/>
            <w:noWrap w:val="0"/>
            <w:vAlign w:val="center"/>
          </w:tcPr>
          <w:p w14:paraId="115C6FFF">
            <w:pPr>
              <w:shd w:val="clear"/>
              <w:jc w:val="center"/>
              <w:rPr>
                <w:rFonts w:hint="eastAsia" w:ascii="宋体" w:hAnsi="宋体" w:eastAsia="宋体" w:cs="宋体"/>
                <w:color w:val="000000" w:themeColor="text1"/>
                <w:sz w:val="24"/>
                <w:szCs w:val="24"/>
                <w:highlight w:val="none"/>
                <w14:textFill>
                  <w14:solidFill>
                    <w14:schemeClr w14:val="tx1"/>
                  </w14:solidFill>
                </w14:textFill>
              </w:rPr>
            </w:pPr>
          </w:p>
        </w:tc>
        <w:tc>
          <w:tcPr>
            <w:tcW w:w="2528" w:type="dxa"/>
            <w:gridSpan w:val="2"/>
            <w:noWrap w:val="0"/>
            <w:vAlign w:val="center"/>
          </w:tcPr>
          <w:p w14:paraId="296D7BD2">
            <w:pPr>
              <w:shd w:val="clear"/>
              <w:jc w:val="center"/>
              <w:rPr>
                <w:rFonts w:hint="eastAsia" w:ascii="宋体" w:hAnsi="宋体" w:eastAsia="宋体" w:cs="宋体"/>
                <w:color w:val="000000" w:themeColor="text1"/>
                <w:sz w:val="24"/>
                <w:szCs w:val="24"/>
                <w:highlight w:val="none"/>
                <w14:textFill>
                  <w14:solidFill>
                    <w14:schemeClr w14:val="tx1"/>
                  </w14:solidFill>
                </w14:textFill>
              </w:rPr>
            </w:pPr>
          </w:p>
        </w:tc>
      </w:tr>
      <w:tr w14:paraId="76D81517">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815" w:hRule="atLeast"/>
          <w:jc w:val="center"/>
        </w:trPr>
        <w:tc>
          <w:tcPr>
            <w:tcW w:w="1130" w:type="dxa"/>
            <w:noWrap w:val="0"/>
            <w:vAlign w:val="center"/>
          </w:tcPr>
          <w:p w14:paraId="0615891F">
            <w:pPr>
              <w:shd w:val="clear"/>
              <w:jc w:val="center"/>
              <w:rPr>
                <w:rFonts w:hint="eastAsia" w:ascii="宋体" w:hAnsi="宋体" w:eastAsia="宋体" w:cs="宋体"/>
                <w:color w:val="000000" w:themeColor="text1"/>
                <w:sz w:val="24"/>
                <w:szCs w:val="24"/>
                <w:highlight w:val="none"/>
                <w14:textFill>
                  <w14:solidFill>
                    <w14:schemeClr w14:val="tx1"/>
                  </w14:solidFill>
                </w14:textFill>
              </w:rPr>
            </w:pPr>
          </w:p>
        </w:tc>
        <w:tc>
          <w:tcPr>
            <w:tcW w:w="2967" w:type="dxa"/>
            <w:gridSpan w:val="3"/>
            <w:noWrap w:val="0"/>
            <w:vAlign w:val="center"/>
          </w:tcPr>
          <w:p w14:paraId="08FE4659">
            <w:pPr>
              <w:shd w:val="clear"/>
              <w:jc w:val="center"/>
              <w:rPr>
                <w:rFonts w:hint="eastAsia" w:ascii="宋体" w:hAnsi="宋体" w:eastAsia="宋体" w:cs="宋体"/>
                <w:color w:val="000000" w:themeColor="text1"/>
                <w:sz w:val="24"/>
                <w:szCs w:val="24"/>
                <w:highlight w:val="none"/>
                <w14:textFill>
                  <w14:solidFill>
                    <w14:schemeClr w14:val="tx1"/>
                  </w14:solidFill>
                </w14:textFill>
              </w:rPr>
            </w:pPr>
          </w:p>
        </w:tc>
        <w:tc>
          <w:tcPr>
            <w:tcW w:w="2099" w:type="dxa"/>
            <w:gridSpan w:val="2"/>
            <w:noWrap w:val="0"/>
            <w:vAlign w:val="center"/>
          </w:tcPr>
          <w:p w14:paraId="61B7380F">
            <w:pPr>
              <w:shd w:val="clear"/>
              <w:jc w:val="center"/>
              <w:rPr>
                <w:rFonts w:hint="eastAsia" w:ascii="宋体" w:hAnsi="宋体" w:eastAsia="宋体" w:cs="宋体"/>
                <w:color w:val="000000" w:themeColor="text1"/>
                <w:sz w:val="24"/>
                <w:szCs w:val="24"/>
                <w:highlight w:val="none"/>
                <w14:textFill>
                  <w14:solidFill>
                    <w14:schemeClr w14:val="tx1"/>
                  </w14:solidFill>
                </w14:textFill>
              </w:rPr>
            </w:pPr>
          </w:p>
        </w:tc>
        <w:tc>
          <w:tcPr>
            <w:tcW w:w="2528" w:type="dxa"/>
            <w:gridSpan w:val="2"/>
            <w:noWrap w:val="0"/>
            <w:vAlign w:val="center"/>
          </w:tcPr>
          <w:p w14:paraId="77DE3A10">
            <w:pPr>
              <w:shd w:val="clear"/>
              <w:jc w:val="center"/>
              <w:rPr>
                <w:rFonts w:hint="eastAsia" w:ascii="宋体" w:hAnsi="宋体" w:eastAsia="宋体" w:cs="宋体"/>
                <w:color w:val="000000" w:themeColor="text1"/>
                <w:sz w:val="24"/>
                <w:szCs w:val="24"/>
                <w:highlight w:val="none"/>
                <w14:textFill>
                  <w14:solidFill>
                    <w14:schemeClr w14:val="tx1"/>
                  </w14:solidFill>
                </w14:textFill>
              </w:rPr>
            </w:pPr>
          </w:p>
        </w:tc>
      </w:tr>
      <w:tr w14:paraId="46DFB9ED">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815" w:hRule="atLeast"/>
          <w:jc w:val="center"/>
        </w:trPr>
        <w:tc>
          <w:tcPr>
            <w:tcW w:w="1130" w:type="dxa"/>
            <w:noWrap w:val="0"/>
            <w:vAlign w:val="center"/>
          </w:tcPr>
          <w:p w14:paraId="13F5AFD9">
            <w:pPr>
              <w:shd w:val="clear"/>
              <w:jc w:val="center"/>
              <w:rPr>
                <w:rFonts w:hint="eastAsia" w:ascii="宋体" w:hAnsi="宋体" w:eastAsia="宋体" w:cs="宋体"/>
                <w:color w:val="000000" w:themeColor="text1"/>
                <w:sz w:val="24"/>
                <w:szCs w:val="24"/>
                <w:highlight w:val="none"/>
                <w14:textFill>
                  <w14:solidFill>
                    <w14:schemeClr w14:val="tx1"/>
                  </w14:solidFill>
                </w14:textFill>
              </w:rPr>
            </w:pPr>
          </w:p>
        </w:tc>
        <w:tc>
          <w:tcPr>
            <w:tcW w:w="2967" w:type="dxa"/>
            <w:gridSpan w:val="3"/>
            <w:noWrap w:val="0"/>
            <w:vAlign w:val="center"/>
          </w:tcPr>
          <w:p w14:paraId="7ED00FCA">
            <w:pPr>
              <w:shd w:val="clear"/>
              <w:jc w:val="center"/>
              <w:rPr>
                <w:rFonts w:hint="eastAsia" w:ascii="宋体" w:hAnsi="宋体" w:eastAsia="宋体" w:cs="宋体"/>
                <w:color w:val="000000" w:themeColor="text1"/>
                <w:sz w:val="24"/>
                <w:szCs w:val="24"/>
                <w:highlight w:val="none"/>
                <w14:textFill>
                  <w14:solidFill>
                    <w14:schemeClr w14:val="tx1"/>
                  </w14:solidFill>
                </w14:textFill>
              </w:rPr>
            </w:pPr>
          </w:p>
        </w:tc>
        <w:tc>
          <w:tcPr>
            <w:tcW w:w="2099" w:type="dxa"/>
            <w:gridSpan w:val="2"/>
            <w:noWrap w:val="0"/>
            <w:vAlign w:val="center"/>
          </w:tcPr>
          <w:p w14:paraId="7701EAA0">
            <w:pPr>
              <w:shd w:val="clear"/>
              <w:jc w:val="center"/>
              <w:rPr>
                <w:rFonts w:hint="eastAsia" w:ascii="宋体" w:hAnsi="宋体" w:eastAsia="宋体" w:cs="宋体"/>
                <w:color w:val="000000" w:themeColor="text1"/>
                <w:sz w:val="24"/>
                <w:szCs w:val="24"/>
                <w:highlight w:val="none"/>
                <w14:textFill>
                  <w14:solidFill>
                    <w14:schemeClr w14:val="tx1"/>
                  </w14:solidFill>
                </w14:textFill>
              </w:rPr>
            </w:pPr>
          </w:p>
        </w:tc>
        <w:tc>
          <w:tcPr>
            <w:tcW w:w="2528" w:type="dxa"/>
            <w:gridSpan w:val="2"/>
            <w:noWrap w:val="0"/>
            <w:vAlign w:val="center"/>
          </w:tcPr>
          <w:p w14:paraId="7C37C896">
            <w:pPr>
              <w:shd w:val="clear"/>
              <w:jc w:val="center"/>
              <w:rPr>
                <w:rFonts w:hint="eastAsia" w:ascii="宋体" w:hAnsi="宋体" w:eastAsia="宋体" w:cs="宋体"/>
                <w:color w:val="000000" w:themeColor="text1"/>
                <w:sz w:val="24"/>
                <w:szCs w:val="24"/>
                <w:highlight w:val="none"/>
                <w14:textFill>
                  <w14:solidFill>
                    <w14:schemeClr w14:val="tx1"/>
                  </w14:solidFill>
                </w14:textFill>
              </w:rPr>
            </w:pPr>
          </w:p>
        </w:tc>
      </w:tr>
    </w:tbl>
    <w:p w14:paraId="12E7FBA3">
      <w:pPr>
        <w:shd w:val="clear"/>
        <w:adjustRightInd w:val="0"/>
        <w:snapToGrid w:val="0"/>
        <w:spacing w:line="360" w:lineRule="exact"/>
        <w:ind w:left="85" w:leftChars="25"/>
        <w:rPr>
          <w:rFonts w:hint="eastAsia" w:ascii="宋体" w:hAnsi="宋体" w:eastAsia="宋体" w:cs="宋体"/>
          <w:color w:val="000000" w:themeColor="text1"/>
          <w:sz w:val="24"/>
          <w:szCs w:val="24"/>
          <w:highlight w:val="none"/>
          <w14:textFill>
            <w14:solidFill>
              <w14:schemeClr w14:val="tx1"/>
            </w14:solidFill>
          </w14:textFill>
        </w:rPr>
      </w:pPr>
    </w:p>
    <w:p w14:paraId="360ACBA7">
      <w:pPr>
        <w:pStyle w:val="4"/>
        <w:shd w:val="clear"/>
        <w:spacing w:line="360" w:lineRule="auto"/>
        <w:ind w:left="0" w:leftChars="0" w:firstLine="340" w:firstLineChars="141"/>
        <w:outlineLvl w:val="9"/>
        <w:rPr>
          <w:rFonts w:hint="eastAsia" w:ascii="宋体" w:hAnsi="宋体" w:eastAsia="宋体" w:cs="宋体"/>
          <w:b w:val="0"/>
          <w:bCs w:val="0"/>
          <w:i w:val="0"/>
          <w:iCs w:val="0"/>
          <w:caps w:val="0"/>
          <w:color w:val="000000" w:themeColor="text1"/>
          <w:spacing w:val="0"/>
          <w:sz w:val="24"/>
          <w:szCs w:val="24"/>
          <w:shd w:val="clear" w:color="auto" w:fill="FFFFFF"/>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注：</w:t>
      </w:r>
      <w:r>
        <w:rPr>
          <w:rFonts w:hint="eastAsia" w:ascii="宋体" w:hAnsi="宋体" w:eastAsia="宋体" w:cs="宋体"/>
          <w:b w:val="0"/>
          <w:bCs w:val="0"/>
          <w:i w:val="0"/>
          <w:iCs w:val="0"/>
          <w:caps w:val="0"/>
          <w:color w:val="000000" w:themeColor="text1"/>
          <w:spacing w:val="0"/>
          <w:sz w:val="24"/>
          <w:szCs w:val="24"/>
          <w:shd w:val="clear" w:color="auto" w:fill="FFFFFF"/>
          <w:lang w:val="en-US" w:eastAsia="zh-CN" w:bidi="ar-SA"/>
          <w14:textFill>
            <w14:solidFill>
              <w14:schemeClr w14:val="tx1"/>
            </w14:solidFill>
          </w14:textFill>
        </w:rPr>
        <w:t>1、本表后应附项目负责人的建造师注册证、安全生产考核合格证书、身份证复印件、社保证明材料等。</w:t>
      </w:r>
    </w:p>
    <w:p w14:paraId="51850BB5">
      <w:pPr>
        <w:pStyle w:val="13"/>
        <w:shd w:val="clear"/>
        <w:ind w:firstLine="480" w:firstLineChars="200"/>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b w:val="0"/>
          <w:bCs w:val="0"/>
          <w:i w:val="0"/>
          <w:iCs w:val="0"/>
          <w:caps w:val="0"/>
          <w:color w:val="000000" w:themeColor="text1"/>
          <w:spacing w:val="0"/>
          <w:sz w:val="24"/>
          <w:szCs w:val="24"/>
          <w:shd w:val="clear" w:color="auto" w:fill="FFFFFF"/>
          <w:lang w:val="en-US" w:eastAsia="zh-CN" w:bidi="ar-SA"/>
          <w14:textFill>
            <w14:solidFill>
              <w14:schemeClr w14:val="tx1"/>
            </w14:solidFill>
          </w14:textFill>
        </w:rPr>
        <w:t>注：已换电子证书的，可提供加盖企业原色印章的有效电子证书。</w:t>
      </w:r>
    </w:p>
    <w:p w14:paraId="17B5AAF6">
      <w:pPr>
        <w:numPr>
          <w:ilvl w:val="0"/>
          <w:numId w:val="0"/>
        </w:numPr>
        <w:shd w:val="clear"/>
        <w:ind w:leftChars="0" w:firstLine="3092" w:firstLineChars="1100"/>
        <w:jc w:val="both"/>
        <w:outlineLvl w:val="9"/>
        <w:rPr>
          <w:rFonts w:hint="eastAsia" w:ascii="宋体" w:hAnsi="宋体" w:eastAsia="宋体" w:cs="宋体"/>
          <w:b/>
          <w:color w:val="000000" w:themeColor="text1"/>
          <w:sz w:val="28"/>
          <w:szCs w:val="28"/>
          <w:lang w:val="en-US" w:eastAsia="zh-CN"/>
          <w14:textFill>
            <w14:solidFill>
              <w14:schemeClr w14:val="tx1"/>
            </w14:solidFill>
          </w14:textFill>
        </w:rPr>
      </w:pPr>
      <w:bookmarkStart w:id="284" w:name="_Toc6898"/>
    </w:p>
    <w:p w14:paraId="46A56D00">
      <w:pPr>
        <w:numPr>
          <w:ilvl w:val="0"/>
          <w:numId w:val="0"/>
        </w:numPr>
        <w:shd w:val="clear"/>
        <w:ind w:leftChars="0" w:firstLine="3092" w:firstLineChars="1100"/>
        <w:jc w:val="both"/>
        <w:outlineLvl w:val="9"/>
        <w:rPr>
          <w:rFonts w:hint="eastAsia" w:ascii="宋体" w:hAnsi="宋体" w:eastAsia="宋体" w:cs="宋体"/>
          <w:b/>
          <w:color w:val="000000" w:themeColor="text1"/>
          <w:sz w:val="28"/>
          <w:szCs w:val="28"/>
          <w:lang w:val="en-US" w:eastAsia="zh-CN"/>
          <w14:textFill>
            <w14:solidFill>
              <w14:schemeClr w14:val="tx1"/>
            </w14:solidFill>
          </w14:textFill>
        </w:rPr>
      </w:pPr>
    </w:p>
    <w:p w14:paraId="6F0AF420">
      <w:pPr>
        <w:numPr>
          <w:ilvl w:val="0"/>
          <w:numId w:val="0"/>
        </w:numPr>
        <w:shd w:val="clear"/>
        <w:ind w:leftChars="0" w:firstLine="3092" w:firstLineChars="1100"/>
        <w:jc w:val="both"/>
        <w:outlineLvl w:val="9"/>
        <w:rPr>
          <w:rFonts w:hint="eastAsia" w:ascii="宋体" w:hAnsi="宋体" w:eastAsia="宋体" w:cs="宋体"/>
          <w:b/>
          <w:color w:val="000000" w:themeColor="text1"/>
          <w:sz w:val="28"/>
          <w:szCs w:val="28"/>
          <w:lang w:val="en-US" w:eastAsia="zh-CN"/>
          <w14:textFill>
            <w14:solidFill>
              <w14:schemeClr w14:val="tx1"/>
            </w14:solidFill>
          </w14:textFill>
        </w:rPr>
      </w:pPr>
    </w:p>
    <w:p w14:paraId="7BB31F11">
      <w:pPr>
        <w:numPr>
          <w:ilvl w:val="0"/>
          <w:numId w:val="0"/>
        </w:numPr>
        <w:shd w:val="clear"/>
        <w:ind w:leftChars="0" w:firstLine="3092" w:firstLineChars="1100"/>
        <w:jc w:val="both"/>
        <w:outlineLvl w:val="9"/>
        <w:rPr>
          <w:rFonts w:hint="eastAsia" w:ascii="宋体" w:hAnsi="宋体" w:eastAsia="宋体" w:cs="宋体"/>
          <w:b/>
          <w:color w:val="000000" w:themeColor="text1"/>
          <w:sz w:val="28"/>
          <w:szCs w:val="28"/>
          <w:lang w:val="en-US" w:eastAsia="zh-CN"/>
          <w14:textFill>
            <w14:solidFill>
              <w14:schemeClr w14:val="tx1"/>
            </w14:solidFill>
          </w14:textFill>
        </w:rPr>
      </w:pPr>
    </w:p>
    <w:p w14:paraId="5B9CE432">
      <w:pPr>
        <w:numPr>
          <w:ilvl w:val="0"/>
          <w:numId w:val="0"/>
        </w:numPr>
        <w:shd w:val="clear"/>
        <w:ind w:leftChars="0" w:firstLine="3092" w:firstLineChars="1100"/>
        <w:jc w:val="both"/>
        <w:outlineLvl w:val="9"/>
        <w:rPr>
          <w:rFonts w:hint="eastAsia" w:ascii="宋体" w:hAnsi="宋体" w:eastAsia="宋体" w:cs="宋体"/>
          <w:b/>
          <w:color w:val="000000" w:themeColor="text1"/>
          <w:sz w:val="28"/>
          <w:szCs w:val="28"/>
          <w:lang w:val="en-US" w:eastAsia="zh-CN"/>
          <w14:textFill>
            <w14:solidFill>
              <w14:schemeClr w14:val="tx1"/>
            </w14:solidFill>
          </w14:textFill>
        </w:rPr>
      </w:pPr>
    </w:p>
    <w:p w14:paraId="508DA0F6">
      <w:pPr>
        <w:shd w:val="clear"/>
        <w:rPr>
          <w:rFonts w:hint="eastAsia" w:ascii="宋体" w:hAnsi="宋体" w:eastAsia="宋体" w:cs="宋体"/>
          <w:b/>
          <w:color w:val="000000" w:themeColor="text1"/>
          <w:sz w:val="28"/>
          <w:szCs w:val="28"/>
          <w:lang w:val="en-US" w:eastAsia="zh-CN"/>
          <w14:textFill>
            <w14:solidFill>
              <w14:schemeClr w14:val="tx1"/>
            </w14:solidFill>
          </w14:textFill>
        </w:rPr>
      </w:pPr>
      <w:r>
        <w:rPr>
          <w:rFonts w:hint="eastAsia" w:ascii="宋体" w:hAnsi="宋体" w:eastAsia="宋体" w:cs="宋体"/>
          <w:b/>
          <w:color w:val="000000" w:themeColor="text1"/>
          <w:sz w:val="28"/>
          <w:szCs w:val="28"/>
          <w:lang w:val="en-US" w:eastAsia="zh-CN"/>
          <w14:textFill>
            <w14:solidFill>
              <w14:schemeClr w14:val="tx1"/>
            </w14:solidFill>
          </w14:textFill>
        </w:rPr>
        <w:br w:type="page"/>
      </w:r>
    </w:p>
    <w:p w14:paraId="4F9EA4A9">
      <w:pPr>
        <w:numPr>
          <w:ilvl w:val="0"/>
          <w:numId w:val="0"/>
        </w:numPr>
        <w:shd w:val="clear"/>
        <w:ind w:left="0" w:leftChars="0" w:firstLine="3092" w:firstLineChars="1100"/>
        <w:jc w:val="both"/>
        <w:outlineLvl w:val="9"/>
        <w:rPr>
          <w:rFonts w:hint="eastAsia" w:ascii="宋体" w:hAnsi="宋体" w:eastAsia="宋体" w:cs="宋体"/>
          <w:b/>
          <w:color w:val="000000" w:themeColor="text1"/>
          <w:sz w:val="28"/>
          <w:szCs w:val="28"/>
          <w:lang w:val="en-US" w:eastAsia="zh-CN"/>
          <w14:textFill>
            <w14:solidFill>
              <w14:schemeClr w14:val="tx1"/>
            </w14:solidFill>
          </w14:textFill>
        </w:rPr>
      </w:pPr>
      <w:r>
        <w:rPr>
          <w:rFonts w:hint="eastAsia" w:ascii="宋体" w:hAnsi="宋体" w:eastAsia="宋体" w:cs="宋体"/>
          <w:b/>
          <w:color w:val="000000" w:themeColor="text1"/>
          <w:sz w:val="28"/>
          <w:szCs w:val="28"/>
          <w:lang w:val="en-US" w:eastAsia="zh-CN"/>
          <w14:textFill>
            <w14:solidFill>
              <w14:schemeClr w14:val="tx1"/>
            </w14:solidFill>
          </w14:textFill>
        </w:rPr>
        <w:t>项目负责人无在建项目承诺书</w:t>
      </w:r>
      <w:bookmarkEnd w:id="284"/>
    </w:p>
    <w:p w14:paraId="2A61AB68">
      <w:pPr>
        <w:shd w:val="clear"/>
        <w:jc w:val="center"/>
        <w:rPr>
          <w:rFonts w:hint="eastAsia" w:ascii="宋体" w:hAnsi="宋体" w:eastAsia="宋体" w:cs="宋体"/>
          <w:color w:val="000000" w:themeColor="text1"/>
          <w:sz w:val="32"/>
          <w:szCs w:val="32"/>
          <w14:textFill>
            <w14:solidFill>
              <w14:schemeClr w14:val="tx1"/>
            </w14:solidFill>
          </w14:textFill>
        </w:rPr>
      </w:pPr>
    </w:p>
    <w:p w14:paraId="0A541D32">
      <w:pPr>
        <w:shd w:val="clea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u w:val="single"/>
          <w14:textFill>
            <w14:solidFill>
              <w14:schemeClr w14:val="tx1"/>
            </w14:solidFill>
          </w14:textFill>
        </w:rPr>
        <w:t xml:space="preserve">                     </w:t>
      </w:r>
      <w:r>
        <w:rPr>
          <w:rFonts w:hint="eastAsia" w:ascii="宋体" w:hAnsi="宋体" w:eastAsia="宋体" w:cs="宋体"/>
          <w:color w:val="000000" w:themeColor="text1"/>
          <w:sz w:val="24"/>
          <w:szCs w:val="24"/>
          <w14:textFill>
            <w14:solidFill>
              <w14:schemeClr w14:val="tx1"/>
            </w14:solidFill>
          </w14:textFill>
        </w:rPr>
        <w:t>（</w:t>
      </w:r>
      <w:r>
        <w:rPr>
          <w:rFonts w:hint="eastAsia" w:ascii="宋体" w:hAnsi="宋体" w:eastAsia="宋体" w:cs="宋体"/>
          <w:color w:val="000000" w:themeColor="text1"/>
          <w:sz w:val="24"/>
          <w:szCs w:val="24"/>
          <w:lang w:eastAsia="zh-CN"/>
          <w14:textFill>
            <w14:solidFill>
              <w14:schemeClr w14:val="tx1"/>
            </w14:solidFill>
          </w14:textFill>
        </w:rPr>
        <w:t>采购</w:t>
      </w:r>
      <w:r>
        <w:rPr>
          <w:rFonts w:hint="eastAsia" w:ascii="宋体" w:hAnsi="宋体" w:eastAsia="宋体" w:cs="宋体"/>
          <w:color w:val="000000" w:themeColor="text1"/>
          <w:sz w:val="24"/>
          <w:szCs w:val="24"/>
          <w14:textFill>
            <w14:solidFill>
              <w14:schemeClr w14:val="tx1"/>
            </w14:solidFill>
          </w14:textFill>
        </w:rPr>
        <w:t>人名称）：</w:t>
      </w:r>
    </w:p>
    <w:p w14:paraId="46EE7E22">
      <w:pPr>
        <w:shd w:val="clear"/>
        <w:rPr>
          <w:rFonts w:hint="eastAsia" w:ascii="宋体" w:hAnsi="宋体" w:eastAsia="宋体" w:cs="宋体"/>
          <w:color w:val="000000" w:themeColor="text1"/>
          <w:sz w:val="24"/>
          <w:szCs w:val="24"/>
          <w14:textFill>
            <w14:solidFill>
              <w14:schemeClr w14:val="tx1"/>
            </w14:solidFill>
          </w14:textFill>
        </w:rPr>
      </w:pPr>
    </w:p>
    <w:p w14:paraId="0368025E">
      <w:pPr>
        <w:keepNext w:val="0"/>
        <w:keepLines w:val="0"/>
        <w:pageBreakBefore w:val="0"/>
        <w:widowControl w:val="0"/>
        <w:shd w:val="clear"/>
        <w:kinsoku/>
        <w:wordWrap w:val="0"/>
        <w:overflowPunct/>
        <w:topLinePunct w:val="0"/>
        <w:autoSpaceDE/>
        <w:autoSpaceDN/>
        <w:bidi w:val="0"/>
        <w:adjustRightInd/>
        <w:snapToGrid/>
        <w:spacing w:line="560" w:lineRule="exact"/>
        <w:ind w:left="0" w:leftChars="0" w:firstLine="480" w:firstLineChars="200"/>
        <w:textAlignment w:val="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我方在此声明，我方拟派往</w:t>
      </w:r>
      <w:r>
        <w:rPr>
          <w:rFonts w:hint="eastAsia" w:ascii="宋体" w:hAnsi="宋体" w:eastAsia="宋体" w:cs="宋体"/>
          <w:color w:val="000000" w:themeColor="text1"/>
          <w:sz w:val="24"/>
          <w:szCs w:val="24"/>
          <w:highlight w:val="none"/>
          <w:u w:val="single"/>
          <w14:textFill>
            <w14:solidFill>
              <w14:schemeClr w14:val="tx1"/>
            </w14:solidFill>
          </w14:textFill>
        </w:rPr>
        <w:t xml:space="preserve">         </w:t>
      </w:r>
      <w:r>
        <w:rPr>
          <w:rFonts w:hint="eastAsia" w:ascii="宋体" w:hAnsi="宋体" w:eastAsia="宋体" w:cs="宋体"/>
          <w:color w:val="000000" w:themeColor="text1"/>
          <w:sz w:val="24"/>
          <w:szCs w:val="24"/>
          <w:highlight w:val="none"/>
          <w14:textFill>
            <w14:solidFill>
              <w14:schemeClr w14:val="tx1"/>
            </w14:solidFill>
          </w14:textFill>
        </w:rPr>
        <w:t>（项目名称</w:t>
      </w:r>
      <w:r>
        <w:rPr>
          <w:rFonts w:hint="eastAsia" w:ascii="宋体" w:hAnsi="宋体" w:eastAsia="宋体" w:cs="宋体"/>
          <w:color w:val="000000" w:themeColor="text1"/>
          <w:sz w:val="24"/>
          <w:szCs w:val="24"/>
          <w:highlight w:val="none"/>
          <w:lang w:val="en-US" w:eastAsia="zh-CN"/>
          <w14:textFill>
            <w14:solidFill>
              <w14:schemeClr w14:val="tx1"/>
            </w14:solidFill>
          </w14:textFill>
        </w:rPr>
        <w:t>及项目编号</w:t>
      </w:r>
      <w:r>
        <w:rPr>
          <w:rFonts w:hint="eastAsia" w:ascii="宋体" w:hAnsi="宋体" w:eastAsia="宋体" w:cs="宋体"/>
          <w:color w:val="000000" w:themeColor="text1"/>
          <w:sz w:val="24"/>
          <w:szCs w:val="24"/>
          <w:highlight w:val="none"/>
          <w14:textFill>
            <w14:solidFill>
              <w14:schemeClr w14:val="tx1"/>
            </w14:solidFill>
          </w14:textFill>
        </w:rPr>
        <w:t>）（以下简称“本工程”）的</w:t>
      </w:r>
      <w:r>
        <w:rPr>
          <w:rFonts w:hint="eastAsia" w:ascii="宋体" w:hAnsi="宋体" w:eastAsia="宋体" w:cs="宋体"/>
          <w:color w:val="000000" w:themeColor="text1"/>
          <w:sz w:val="24"/>
          <w:szCs w:val="24"/>
          <w:highlight w:val="none"/>
          <w:lang w:eastAsia="zh-CN"/>
          <w14:textFill>
            <w14:solidFill>
              <w14:schemeClr w14:val="tx1"/>
            </w14:solidFill>
          </w14:textFill>
        </w:rPr>
        <w:t>项目负责人</w:t>
      </w:r>
      <w:r>
        <w:rPr>
          <w:rFonts w:hint="eastAsia" w:ascii="宋体" w:hAnsi="宋体" w:eastAsia="宋体" w:cs="宋体"/>
          <w:color w:val="000000" w:themeColor="text1"/>
          <w:sz w:val="24"/>
          <w:szCs w:val="24"/>
          <w:highlight w:val="none"/>
          <w:u w:val="single"/>
          <w14:textFill>
            <w14:solidFill>
              <w14:schemeClr w14:val="tx1"/>
            </w14:solidFill>
          </w14:textFill>
        </w:rPr>
        <w:t xml:space="preserve">  </w:t>
      </w:r>
      <w:r>
        <w:rPr>
          <w:rFonts w:hint="eastAsia" w:ascii="宋体" w:hAnsi="宋体" w:eastAsia="宋体" w:cs="宋体"/>
          <w:color w:val="000000" w:themeColor="text1"/>
          <w:sz w:val="24"/>
          <w:szCs w:val="24"/>
          <w:highlight w:val="none"/>
          <w:u w:val="single"/>
          <w:lang w:val="en-US" w:eastAsia="zh-CN"/>
          <w14:textFill>
            <w14:solidFill>
              <w14:schemeClr w14:val="tx1"/>
            </w14:solidFill>
          </w14:textFill>
        </w:rPr>
        <w:t xml:space="preserve">         </w:t>
      </w:r>
      <w:r>
        <w:rPr>
          <w:rFonts w:hint="eastAsia" w:ascii="宋体" w:hAnsi="宋体" w:eastAsia="宋体" w:cs="宋体"/>
          <w:color w:val="000000" w:themeColor="text1"/>
          <w:sz w:val="24"/>
          <w:szCs w:val="24"/>
          <w:highlight w:val="none"/>
          <w:u w:val="single"/>
          <w14:textFill>
            <w14:solidFill>
              <w14:schemeClr w14:val="tx1"/>
            </w14:solidFill>
          </w14:textFill>
        </w:rPr>
        <w:t xml:space="preserve">   </w:t>
      </w:r>
      <w:r>
        <w:rPr>
          <w:rFonts w:hint="eastAsia" w:ascii="宋体" w:hAnsi="宋体" w:eastAsia="宋体" w:cs="宋体"/>
          <w:color w:val="000000" w:themeColor="text1"/>
          <w:sz w:val="24"/>
          <w:szCs w:val="24"/>
          <w:highlight w:val="none"/>
          <w14:textFill>
            <w14:solidFill>
              <w14:schemeClr w14:val="tx1"/>
            </w14:solidFill>
          </w14:textFill>
        </w:rPr>
        <w:t>（</w:t>
      </w:r>
      <w:r>
        <w:rPr>
          <w:rFonts w:hint="eastAsia" w:ascii="宋体" w:hAnsi="宋体" w:eastAsia="宋体" w:cs="宋体"/>
          <w:color w:val="000000" w:themeColor="text1"/>
          <w:sz w:val="24"/>
          <w:szCs w:val="24"/>
          <w:highlight w:val="none"/>
          <w:lang w:eastAsia="zh-CN"/>
          <w14:textFill>
            <w14:solidFill>
              <w14:schemeClr w14:val="tx1"/>
            </w14:solidFill>
          </w14:textFill>
        </w:rPr>
        <w:t>项目负责人</w:t>
      </w:r>
      <w:r>
        <w:rPr>
          <w:rFonts w:hint="eastAsia" w:ascii="宋体" w:hAnsi="宋体" w:eastAsia="宋体" w:cs="宋体"/>
          <w:color w:val="000000" w:themeColor="text1"/>
          <w:sz w:val="24"/>
          <w:szCs w:val="24"/>
          <w:highlight w:val="none"/>
          <w14:textFill>
            <w14:solidFill>
              <w14:schemeClr w14:val="tx1"/>
            </w14:solidFill>
          </w14:textFill>
        </w:rPr>
        <w:t>姓名</w:t>
      </w:r>
      <w:r>
        <w:rPr>
          <w:rFonts w:hint="eastAsia" w:ascii="宋体" w:hAnsi="宋体" w:eastAsia="宋体" w:cs="宋体"/>
          <w:color w:val="000000" w:themeColor="text1"/>
          <w:sz w:val="24"/>
          <w:szCs w:val="24"/>
          <w:highlight w:val="none"/>
          <w:lang w:val="en-US" w:eastAsia="zh-CN"/>
          <w14:textFill>
            <w14:solidFill>
              <w14:schemeClr w14:val="tx1"/>
            </w14:solidFill>
          </w14:textFill>
        </w:rPr>
        <w:t>及注册证编号</w:t>
      </w:r>
      <w:r>
        <w:rPr>
          <w:rFonts w:hint="eastAsia" w:ascii="宋体" w:hAnsi="宋体" w:eastAsia="宋体" w:cs="宋体"/>
          <w:color w:val="000000" w:themeColor="text1"/>
          <w:sz w:val="24"/>
          <w:szCs w:val="24"/>
          <w:highlight w:val="none"/>
          <w14:textFill>
            <w14:solidFill>
              <w14:schemeClr w14:val="tx1"/>
            </w14:solidFill>
          </w14:textFill>
        </w:rPr>
        <w:t>）现阶段没有担任任何在建工程的项目</w:t>
      </w:r>
      <w:r>
        <w:rPr>
          <w:rFonts w:hint="eastAsia" w:ascii="宋体" w:hAnsi="宋体" w:eastAsia="宋体" w:cs="宋体"/>
          <w:color w:val="000000" w:themeColor="text1"/>
          <w:sz w:val="24"/>
          <w:szCs w:val="24"/>
          <w:highlight w:val="none"/>
          <w:lang w:eastAsia="zh-CN"/>
          <w14:textFill>
            <w14:solidFill>
              <w14:schemeClr w14:val="tx1"/>
            </w14:solidFill>
          </w14:textFill>
        </w:rPr>
        <w:t>负责人</w:t>
      </w:r>
      <w:r>
        <w:rPr>
          <w:rFonts w:hint="eastAsia" w:ascii="宋体" w:hAnsi="宋体" w:eastAsia="宋体" w:cs="宋体"/>
          <w:color w:val="000000" w:themeColor="text1"/>
          <w:sz w:val="24"/>
          <w:szCs w:val="24"/>
          <w:highlight w:val="none"/>
          <w14:textFill>
            <w14:solidFill>
              <w14:schemeClr w14:val="tx1"/>
            </w14:solidFill>
          </w14:textFill>
        </w:rPr>
        <w:t>；如项目</w:t>
      </w:r>
      <w:r>
        <w:rPr>
          <w:rFonts w:hint="eastAsia" w:ascii="宋体" w:hAnsi="宋体" w:eastAsia="宋体" w:cs="宋体"/>
          <w:color w:val="000000" w:themeColor="text1"/>
          <w:sz w:val="24"/>
          <w:szCs w:val="24"/>
          <w:highlight w:val="none"/>
          <w:lang w:eastAsia="zh-CN"/>
          <w14:textFill>
            <w14:solidFill>
              <w14:schemeClr w14:val="tx1"/>
            </w14:solidFill>
          </w14:textFill>
        </w:rPr>
        <w:t>负责人</w:t>
      </w:r>
      <w:r>
        <w:rPr>
          <w:rFonts w:hint="eastAsia" w:ascii="宋体" w:hAnsi="宋体" w:eastAsia="宋体" w:cs="宋体"/>
          <w:color w:val="000000" w:themeColor="text1"/>
          <w:sz w:val="24"/>
          <w:szCs w:val="24"/>
          <w:highlight w:val="none"/>
          <w14:textFill>
            <w14:solidFill>
              <w14:schemeClr w14:val="tx1"/>
            </w14:solidFill>
          </w14:textFill>
        </w:rPr>
        <w:t>目前仍在其他项目上任职，承诺本项目中标后能够从其他项目撤离。</w:t>
      </w:r>
    </w:p>
    <w:p w14:paraId="2F4E1C0B">
      <w:pPr>
        <w:keepNext w:val="0"/>
        <w:keepLines w:val="0"/>
        <w:pageBreakBefore w:val="0"/>
        <w:widowControl w:val="0"/>
        <w:shd w:val="clear"/>
        <w:kinsoku/>
        <w:wordWrap w:val="0"/>
        <w:overflowPunct/>
        <w:topLinePunct w:val="0"/>
        <w:autoSpaceDE/>
        <w:autoSpaceDN/>
        <w:bidi w:val="0"/>
        <w:adjustRightInd/>
        <w:snapToGrid/>
        <w:spacing w:line="560" w:lineRule="exact"/>
        <w:ind w:left="0" w:leftChars="0" w:firstLine="480" w:firstLineChars="200"/>
        <w:textAlignment w:val="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我方保证上述信息的真实和准确，并愿意承担因我方就此弄虚作假所引起的一切法律后果。</w:t>
      </w:r>
    </w:p>
    <w:p w14:paraId="3D814760">
      <w:pPr>
        <w:keepNext w:val="0"/>
        <w:keepLines w:val="0"/>
        <w:pageBreakBefore w:val="0"/>
        <w:widowControl w:val="0"/>
        <w:shd w:val="clear"/>
        <w:kinsoku/>
        <w:wordWrap w:val="0"/>
        <w:overflowPunct/>
        <w:topLinePunct w:val="0"/>
        <w:autoSpaceDE/>
        <w:autoSpaceDN/>
        <w:bidi w:val="0"/>
        <w:adjustRightInd/>
        <w:snapToGrid/>
        <w:spacing w:line="560" w:lineRule="exact"/>
        <w:ind w:left="0" w:leftChars="0" w:firstLine="480" w:firstLineChars="200"/>
        <w:textAlignment w:val="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特此承诺</w:t>
      </w:r>
    </w:p>
    <w:p w14:paraId="3C761C40">
      <w:pPr>
        <w:keepNext w:val="0"/>
        <w:keepLines w:val="0"/>
        <w:pageBreakBefore w:val="0"/>
        <w:widowControl w:val="0"/>
        <w:shd w:val="clear"/>
        <w:kinsoku/>
        <w:wordWrap w:val="0"/>
        <w:overflowPunct/>
        <w:topLinePunct w:val="0"/>
        <w:autoSpaceDE/>
        <w:autoSpaceDN/>
        <w:bidi w:val="0"/>
        <w:adjustRightInd/>
        <w:snapToGrid/>
        <w:spacing w:line="560" w:lineRule="exact"/>
        <w:ind w:left="0" w:leftChars="0" w:firstLine="480" w:firstLineChars="200"/>
        <w:textAlignment w:val="auto"/>
        <w:rPr>
          <w:rFonts w:hint="eastAsia" w:ascii="宋体" w:hAnsi="宋体" w:eastAsia="宋体" w:cs="宋体"/>
          <w:color w:val="000000" w:themeColor="text1"/>
          <w:sz w:val="24"/>
          <w:szCs w:val="24"/>
          <w:highlight w:val="none"/>
          <w14:textFill>
            <w14:solidFill>
              <w14:schemeClr w14:val="tx1"/>
            </w14:solidFill>
          </w14:textFill>
        </w:rPr>
      </w:pPr>
    </w:p>
    <w:p w14:paraId="3F140AC5">
      <w:pPr>
        <w:keepNext w:val="0"/>
        <w:keepLines w:val="0"/>
        <w:pageBreakBefore w:val="0"/>
        <w:widowControl w:val="0"/>
        <w:shd w:val="clear"/>
        <w:kinsoku/>
        <w:wordWrap w:val="0"/>
        <w:overflowPunct/>
        <w:topLinePunct w:val="0"/>
        <w:autoSpaceDE/>
        <w:autoSpaceDN/>
        <w:bidi w:val="0"/>
        <w:adjustRightInd/>
        <w:snapToGrid/>
        <w:spacing w:line="560" w:lineRule="exact"/>
        <w:ind w:left="0" w:leftChars="0" w:firstLine="480" w:firstLineChars="200"/>
        <w:textAlignment w:val="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后附法定代表人及项目负责人身份证复印件</w:t>
      </w:r>
    </w:p>
    <w:p w14:paraId="5999B615">
      <w:pPr>
        <w:shd w:val="clear"/>
        <w:ind w:firstLine="480" w:firstLineChars="200"/>
        <w:rPr>
          <w:rFonts w:hint="eastAsia" w:ascii="宋体" w:hAnsi="宋体" w:eastAsia="宋体" w:cs="宋体"/>
          <w:color w:val="000000" w:themeColor="text1"/>
          <w:sz w:val="24"/>
          <w:szCs w:val="24"/>
          <w14:textFill>
            <w14:solidFill>
              <w14:schemeClr w14:val="tx1"/>
            </w14:solidFill>
          </w14:textFill>
        </w:rPr>
      </w:pPr>
    </w:p>
    <w:p w14:paraId="074AC783">
      <w:pPr>
        <w:shd w:val="clear"/>
        <w:ind w:firstLine="480" w:firstLineChars="200"/>
        <w:rPr>
          <w:rFonts w:hint="eastAsia" w:ascii="宋体" w:hAnsi="宋体" w:eastAsia="宋体" w:cs="宋体"/>
          <w:color w:val="000000" w:themeColor="text1"/>
          <w:sz w:val="24"/>
          <w:highlight w:val="none"/>
          <w:lang w:eastAsia="zh-CN"/>
          <w14:textFill>
            <w14:solidFill>
              <w14:schemeClr w14:val="tx1"/>
            </w14:solidFill>
          </w14:textFill>
        </w:rPr>
      </w:pPr>
      <w:r>
        <w:rPr>
          <w:rFonts w:hint="eastAsia" w:ascii="宋体" w:hAnsi="宋体" w:eastAsia="宋体" w:cs="宋体"/>
          <w:color w:val="000000" w:themeColor="text1"/>
          <w:sz w:val="24"/>
          <w:szCs w:val="24"/>
          <w:lang w:val="en-US" w:eastAsia="zh-CN"/>
          <w14:textFill>
            <w14:solidFill>
              <w14:schemeClr w14:val="tx1"/>
            </w14:solidFill>
          </w14:textFill>
        </w:rPr>
        <w:t xml:space="preserve"> </w:t>
      </w:r>
    </w:p>
    <w:p w14:paraId="7EEAB002">
      <w:pPr>
        <w:shd w:val="clear"/>
        <w:ind w:firstLine="480" w:firstLineChars="200"/>
        <w:rPr>
          <w:rFonts w:hint="eastAsia" w:ascii="宋体" w:hAnsi="宋体" w:eastAsia="宋体" w:cs="宋体"/>
          <w:color w:val="000000" w:themeColor="text1"/>
          <w:sz w:val="24"/>
          <w:highlight w:val="none"/>
          <w14:textFill>
            <w14:solidFill>
              <w14:schemeClr w14:val="tx1"/>
            </w14:solidFill>
          </w14:textFill>
        </w:rPr>
      </w:pPr>
    </w:p>
    <w:p w14:paraId="5544D864">
      <w:pPr>
        <w:shd w:val="clear"/>
        <w:ind w:firstLine="480" w:firstLineChars="200"/>
        <w:rPr>
          <w:rFonts w:hint="eastAsia" w:ascii="宋体" w:hAnsi="宋体" w:eastAsia="宋体" w:cs="宋体"/>
          <w:color w:val="000000" w:themeColor="text1"/>
          <w:sz w:val="24"/>
          <w:highlight w:val="none"/>
          <w14:textFill>
            <w14:solidFill>
              <w14:schemeClr w14:val="tx1"/>
            </w14:solidFill>
          </w14:textFill>
        </w:rPr>
      </w:pPr>
    </w:p>
    <w:p w14:paraId="38725C07">
      <w:pPr>
        <w:shd w:val="clear"/>
        <w:ind w:firstLine="480" w:firstLineChars="200"/>
        <w:rPr>
          <w:rFonts w:hint="eastAsia" w:ascii="宋体" w:hAnsi="宋体" w:eastAsia="宋体" w:cs="宋体"/>
          <w:color w:val="000000" w:themeColor="text1"/>
          <w:sz w:val="24"/>
          <w:highlight w:val="none"/>
          <w14:textFill>
            <w14:solidFill>
              <w14:schemeClr w14:val="tx1"/>
            </w14:solidFill>
          </w14:textFill>
        </w:rPr>
      </w:pPr>
    </w:p>
    <w:p w14:paraId="1E08EF6A">
      <w:pPr>
        <w:shd w:val="clear"/>
        <w:wordWrap w:val="0"/>
        <w:spacing w:line="480" w:lineRule="auto"/>
        <w:ind w:firstLine="480" w:firstLineChars="200"/>
        <w:jc w:val="right"/>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lang w:eastAsia="zh-CN"/>
          <w14:textFill>
            <w14:solidFill>
              <w14:schemeClr w14:val="tx1"/>
            </w14:solidFill>
          </w14:textFill>
        </w:rPr>
        <w:t>供应商名称</w:t>
      </w:r>
      <w:r>
        <w:rPr>
          <w:rFonts w:hint="eastAsia" w:ascii="宋体" w:hAnsi="宋体" w:eastAsia="宋体" w:cs="宋体"/>
          <w:color w:val="000000" w:themeColor="text1"/>
          <w:sz w:val="24"/>
          <w:highlight w:val="none"/>
          <w14:textFill>
            <w14:solidFill>
              <w14:schemeClr w14:val="tx1"/>
            </w14:solidFill>
          </w14:textFill>
        </w:rPr>
        <w:t>：</w:t>
      </w:r>
      <w:r>
        <w:rPr>
          <w:rFonts w:hint="eastAsia" w:ascii="宋体" w:hAnsi="宋体" w:eastAsia="宋体" w:cs="宋体"/>
          <w:color w:val="000000" w:themeColor="text1"/>
          <w:sz w:val="24"/>
          <w:highlight w:val="none"/>
          <w:u w:val="single"/>
          <w14:textFill>
            <w14:solidFill>
              <w14:schemeClr w14:val="tx1"/>
            </w14:solidFill>
          </w14:textFill>
        </w:rPr>
        <w:t xml:space="preserve">                      </w:t>
      </w:r>
      <w:r>
        <w:rPr>
          <w:rFonts w:hint="eastAsia" w:ascii="宋体" w:hAnsi="宋体" w:eastAsia="宋体" w:cs="宋体"/>
          <w:color w:val="000000" w:themeColor="text1"/>
          <w:sz w:val="24"/>
          <w:highlight w:val="none"/>
          <w14:textFill>
            <w14:solidFill>
              <w14:schemeClr w14:val="tx1"/>
            </w14:solidFill>
          </w14:textFill>
        </w:rPr>
        <w:t>（盖单位章）</w:t>
      </w:r>
    </w:p>
    <w:p w14:paraId="233C9F41">
      <w:pPr>
        <w:shd w:val="clear"/>
        <w:spacing w:line="480" w:lineRule="auto"/>
        <w:ind w:firstLine="480" w:firstLineChars="200"/>
        <w:jc w:val="right"/>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法定代表人：</w:t>
      </w:r>
      <w:r>
        <w:rPr>
          <w:rFonts w:hint="eastAsia" w:ascii="宋体" w:hAnsi="宋体" w:eastAsia="宋体" w:cs="宋体"/>
          <w:color w:val="000000" w:themeColor="text1"/>
          <w:sz w:val="24"/>
          <w:highlight w:val="none"/>
          <w:u w:val="single"/>
          <w14:textFill>
            <w14:solidFill>
              <w14:schemeClr w14:val="tx1"/>
            </w14:solidFill>
          </w14:textFill>
        </w:rPr>
        <w:t xml:space="preserve">  </w:t>
      </w:r>
      <w:r>
        <w:rPr>
          <w:rFonts w:hint="eastAsia" w:ascii="宋体" w:hAnsi="宋体" w:eastAsia="宋体" w:cs="宋体"/>
          <w:color w:val="000000" w:themeColor="text1"/>
          <w:sz w:val="24"/>
          <w:highlight w:val="none"/>
          <w:u w:val="single"/>
          <w:lang w:val="en-US" w:eastAsia="zh-CN"/>
          <w14:textFill>
            <w14:solidFill>
              <w14:schemeClr w14:val="tx1"/>
            </w14:solidFill>
          </w14:textFill>
        </w:rPr>
        <w:t xml:space="preserve">      </w:t>
      </w:r>
      <w:r>
        <w:rPr>
          <w:rFonts w:hint="eastAsia" w:ascii="宋体" w:hAnsi="宋体" w:eastAsia="宋体" w:cs="宋体"/>
          <w:color w:val="000000" w:themeColor="text1"/>
          <w:sz w:val="24"/>
          <w:highlight w:val="none"/>
          <w:u w:val="single"/>
          <w14:textFill>
            <w14:solidFill>
              <w14:schemeClr w14:val="tx1"/>
            </w14:solidFill>
          </w14:textFill>
        </w:rPr>
        <w:t xml:space="preserve">      </w:t>
      </w:r>
      <w:r>
        <w:rPr>
          <w:rFonts w:hint="eastAsia" w:ascii="宋体" w:hAnsi="宋体" w:eastAsia="宋体" w:cs="宋体"/>
          <w:color w:val="000000" w:themeColor="text1"/>
          <w:sz w:val="24"/>
          <w:highlight w:val="none"/>
          <w14:textFill>
            <w14:solidFill>
              <w14:schemeClr w14:val="tx1"/>
            </w14:solidFill>
          </w14:textFill>
        </w:rPr>
        <w:t>（盖章或签字）</w:t>
      </w:r>
    </w:p>
    <w:p w14:paraId="6BC3DD95">
      <w:pPr>
        <w:shd w:val="clear"/>
        <w:ind w:firstLine="480" w:firstLineChars="200"/>
        <w:jc w:val="right"/>
        <w:rPr>
          <w:rFonts w:hint="eastAsia" w:ascii="宋体" w:hAnsi="宋体" w:eastAsia="宋体" w:cs="宋体"/>
          <w:color w:val="000000" w:themeColor="text1"/>
          <w:sz w:val="24"/>
          <w:highlight w:val="none"/>
          <w:u w:val="single"/>
          <w14:textFill>
            <w14:solidFill>
              <w14:schemeClr w14:val="tx1"/>
            </w14:solidFill>
          </w14:textFill>
        </w:rPr>
      </w:pPr>
    </w:p>
    <w:p w14:paraId="5A74E299">
      <w:pPr>
        <w:shd w:val="clear"/>
        <w:ind w:firstLine="480" w:firstLineChars="200"/>
        <w:jc w:val="right"/>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u w:val="single"/>
          <w14:textFill>
            <w14:solidFill>
              <w14:schemeClr w14:val="tx1"/>
            </w14:solidFill>
          </w14:textFill>
        </w:rPr>
        <w:t xml:space="preserve">       </w:t>
      </w:r>
      <w:r>
        <w:rPr>
          <w:rFonts w:hint="eastAsia" w:ascii="宋体" w:hAnsi="宋体" w:eastAsia="宋体" w:cs="宋体"/>
          <w:color w:val="000000" w:themeColor="text1"/>
          <w:sz w:val="24"/>
          <w:highlight w:val="none"/>
          <w14:textFill>
            <w14:solidFill>
              <w14:schemeClr w14:val="tx1"/>
            </w14:solidFill>
          </w14:textFill>
        </w:rPr>
        <w:t>年</w:t>
      </w:r>
      <w:r>
        <w:rPr>
          <w:rFonts w:hint="eastAsia" w:ascii="宋体" w:hAnsi="宋体" w:eastAsia="宋体" w:cs="宋体"/>
          <w:color w:val="000000" w:themeColor="text1"/>
          <w:sz w:val="24"/>
          <w:highlight w:val="none"/>
          <w:u w:val="single"/>
          <w14:textFill>
            <w14:solidFill>
              <w14:schemeClr w14:val="tx1"/>
            </w14:solidFill>
          </w14:textFill>
        </w:rPr>
        <w:t xml:space="preserve">       </w:t>
      </w:r>
      <w:r>
        <w:rPr>
          <w:rFonts w:hint="eastAsia" w:ascii="宋体" w:hAnsi="宋体" w:eastAsia="宋体" w:cs="宋体"/>
          <w:color w:val="000000" w:themeColor="text1"/>
          <w:sz w:val="24"/>
          <w:highlight w:val="none"/>
          <w14:textFill>
            <w14:solidFill>
              <w14:schemeClr w14:val="tx1"/>
            </w14:solidFill>
          </w14:textFill>
        </w:rPr>
        <w:t>月</w:t>
      </w:r>
      <w:r>
        <w:rPr>
          <w:rFonts w:hint="eastAsia" w:ascii="宋体" w:hAnsi="宋体" w:eastAsia="宋体" w:cs="宋体"/>
          <w:color w:val="000000" w:themeColor="text1"/>
          <w:sz w:val="24"/>
          <w:highlight w:val="none"/>
          <w:u w:val="single"/>
          <w14:textFill>
            <w14:solidFill>
              <w14:schemeClr w14:val="tx1"/>
            </w14:solidFill>
          </w14:textFill>
        </w:rPr>
        <w:t xml:space="preserve">       </w:t>
      </w:r>
      <w:r>
        <w:rPr>
          <w:rFonts w:hint="eastAsia" w:ascii="宋体" w:hAnsi="宋体" w:eastAsia="宋体" w:cs="宋体"/>
          <w:color w:val="000000" w:themeColor="text1"/>
          <w:sz w:val="24"/>
          <w:highlight w:val="none"/>
          <w14:textFill>
            <w14:solidFill>
              <w14:schemeClr w14:val="tx1"/>
            </w14:solidFill>
          </w14:textFill>
        </w:rPr>
        <w:t>日</w:t>
      </w:r>
    </w:p>
    <w:p w14:paraId="1784983C">
      <w:pPr>
        <w:shd w:val="clear"/>
        <w:jc w:val="center"/>
        <w:rPr>
          <w:rFonts w:hint="eastAsia" w:ascii="宋体" w:hAnsi="宋体" w:eastAsia="宋体" w:cs="宋体"/>
          <w:b/>
          <w:color w:val="000000" w:themeColor="text1"/>
          <w:sz w:val="24"/>
          <w:highlight w:val="none"/>
          <w14:textFill>
            <w14:solidFill>
              <w14:schemeClr w14:val="tx1"/>
            </w14:solidFill>
          </w14:textFill>
        </w:rPr>
      </w:pPr>
    </w:p>
    <w:p w14:paraId="0B0017C9">
      <w:pPr>
        <w:shd w:val="clear"/>
        <w:rPr>
          <w:rFonts w:hint="eastAsia" w:ascii="宋体" w:hAnsi="宋体" w:eastAsia="宋体" w:cs="宋体"/>
          <w:b/>
          <w:color w:val="000000" w:themeColor="text1"/>
          <w:sz w:val="24"/>
          <w:highlight w:val="none"/>
          <w14:textFill>
            <w14:solidFill>
              <w14:schemeClr w14:val="tx1"/>
            </w14:solidFill>
          </w14:textFill>
        </w:rPr>
      </w:pPr>
    </w:p>
    <w:p w14:paraId="16C90E8A">
      <w:pPr>
        <w:pStyle w:val="2"/>
        <w:shd w:val="clear"/>
        <w:rPr>
          <w:rFonts w:hint="eastAsia" w:ascii="宋体" w:hAnsi="宋体" w:eastAsia="宋体" w:cs="宋体"/>
          <w:b/>
          <w:color w:val="000000" w:themeColor="text1"/>
          <w:sz w:val="24"/>
          <w:highlight w:val="none"/>
          <w14:textFill>
            <w14:solidFill>
              <w14:schemeClr w14:val="tx1"/>
            </w14:solidFill>
          </w14:textFill>
        </w:rPr>
      </w:pPr>
    </w:p>
    <w:p w14:paraId="5EDC83E7">
      <w:pPr>
        <w:pStyle w:val="29"/>
        <w:shd w:val="clear"/>
        <w:jc w:val="left"/>
        <w:outlineLvl w:val="9"/>
        <w:rPr>
          <w:rFonts w:hint="eastAsia" w:ascii="宋体" w:hAnsi="宋体" w:eastAsia="宋体" w:cs="宋体"/>
          <w:b/>
          <w:color w:val="000000" w:themeColor="text1"/>
          <w:sz w:val="24"/>
          <w:highlight w:val="none"/>
          <w:lang w:eastAsia="zh-CN"/>
          <w14:textFill>
            <w14:solidFill>
              <w14:schemeClr w14:val="tx1"/>
            </w14:solidFill>
          </w14:textFill>
        </w:rPr>
      </w:pPr>
    </w:p>
    <w:p w14:paraId="6B4540D1">
      <w:pPr>
        <w:pStyle w:val="29"/>
        <w:shd w:val="clear"/>
        <w:jc w:val="left"/>
        <w:outlineLvl w:val="9"/>
        <w:rPr>
          <w:rFonts w:hint="eastAsia" w:ascii="宋体" w:hAnsi="宋体" w:eastAsia="宋体" w:cs="宋体"/>
          <w:b/>
          <w:color w:val="000000" w:themeColor="text1"/>
          <w:sz w:val="24"/>
          <w:highlight w:val="none"/>
          <w:lang w:eastAsia="zh-CN"/>
          <w14:textFill>
            <w14:solidFill>
              <w14:schemeClr w14:val="tx1"/>
            </w14:solidFill>
          </w14:textFill>
        </w:rPr>
        <w:sectPr>
          <w:pgSz w:w="11911" w:h="16843"/>
          <w:pgMar w:top="1304" w:right="1304" w:bottom="1304" w:left="1304" w:header="1134" w:footer="1134" w:gutter="0"/>
          <w:pgNumType w:fmt="decimal"/>
          <w:cols w:space="0" w:num="1"/>
          <w:rtlGutter w:val="0"/>
          <w:docGrid w:linePitch="312" w:charSpace="0"/>
        </w:sectPr>
      </w:pPr>
    </w:p>
    <w:p w14:paraId="3C156AAB">
      <w:pPr>
        <w:shd w:val="clear"/>
        <w:jc w:val="center"/>
        <w:rPr>
          <w:rFonts w:hint="eastAsia" w:ascii="宋体" w:hAnsi="宋体" w:eastAsia="宋体" w:cs="宋体"/>
          <w:b/>
          <w:color w:val="000000" w:themeColor="text1"/>
          <w:sz w:val="24"/>
          <w:highlight w:val="none"/>
          <w14:textFill>
            <w14:solidFill>
              <w14:schemeClr w14:val="tx1"/>
            </w14:solidFill>
          </w14:textFill>
        </w:rPr>
      </w:pPr>
      <w:r>
        <w:rPr>
          <w:rFonts w:hint="eastAsia" w:ascii="宋体" w:hAnsi="宋体" w:eastAsia="宋体" w:cs="宋体"/>
          <w:b/>
          <w:color w:val="000000" w:themeColor="text1"/>
          <w:sz w:val="24"/>
          <w:highlight w:val="none"/>
          <w14:textFill>
            <w14:solidFill>
              <w14:schemeClr w14:val="tx1"/>
            </w14:solidFill>
          </w14:textFill>
        </w:rPr>
        <w:t>拟投入项目管理人员情况表</w:t>
      </w:r>
    </w:p>
    <w:p w14:paraId="052B32EC">
      <w:pPr>
        <w:shd w:val="clear"/>
        <w:jc w:val="center"/>
        <w:rPr>
          <w:rFonts w:hint="eastAsia" w:ascii="宋体" w:hAnsi="宋体" w:eastAsia="宋体" w:cs="宋体"/>
          <w:b/>
          <w:color w:val="000000" w:themeColor="text1"/>
          <w:sz w:val="24"/>
          <w:highlight w:val="none"/>
          <w14:textFill>
            <w14:solidFill>
              <w14:schemeClr w14:val="tx1"/>
            </w14:solidFill>
          </w14:textFill>
        </w:rPr>
      </w:pPr>
    </w:p>
    <w:tbl>
      <w:tblPr>
        <w:tblStyle w:val="20"/>
        <w:tblW w:w="0" w:type="auto"/>
        <w:jc w:val="center"/>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Layout w:type="fixed"/>
        <w:tblCellMar>
          <w:top w:w="0" w:type="dxa"/>
          <w:left w:w="108" w:type="dxa"/>
          <w:bottom w:w="0" w:type="dxa"/>
          <w:right w:w="108" w:type="dxa"/>
        </w:tblCellMar>
      </w:tblPr>
      <w:tblGrid>
        <w:gridCol w:w="837"/>
        <w:gridCol w:w="910"/>
        <w:gridCol w:w="910"/>
        <w:gridCol w:w="1274"/>
        <w:gridCol w:w="1092"/>
        <w:gridCol w:w="1582"/>
        <w:gridCol w:w="2214"/>
      </w:tblGrid>
      <w:tr w14:paraId="60D38361">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1162" w:hRule="atLeast"/>
          <w:jc w:val="center"/>
        </w:trPr>
        <w:tc>
          <w:tcPr>
            <w:tcW w:w="837" w:type="dxa"/>
            <w:noWrap w:val="0"/>
            <w:vAlign w:val="center"/>
          </w:tcPr>
          <w:p w14:paraId="3E2144B6">
            <w:pPr>
              <w:shd w:val="clear"/>
              <w:jc w:val="cente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姓名</w:t>
            </w:r>
          </w:p>
        </w:tc>
        <w:tc>
          <w:tcPr>
            <w:tcW w:w="910" w:type="dxa"/>
            <w:noWrap w:val="0"/>
            <w:vAlign w:val="center"/>
          </w:tcPr>
          <w:p w14:paraId="76E3136B">
            <w:pPr>
              <w:shd w:val="clear"/>
              <w:jc w:val="cente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性别</w:t>
            </w:r>
          </w:p>
        </w:tc>
        <w:tc>
          <w:tcPr>
            <w:tcW w:w="910" w:type="dxa"/>
            <w:noWrap w:val="0"/>
            <w:vAlign w:val="center"/>
          </w:tcPr>
          <w:p w14:paraId="47C7920A">
            <w:pPr>
              <w:shd w:val="clear"/>
              <w:jc w:val="cente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年龄</w:t>
            </w:r>
          </w:p>
        </w:tc>
        <w:tc>
          <w:tcPr>
            <w:tcW w:w="1274" w:type="dxa"/>
            <w:noWrap w:val="0"/>
            <w:vAlign w:val="center"/>
          </w:tcPr>
          <w:p w14:paraId="4166157E">
            <w:pPr>
              <w:shd w:val="clear"/>
              <w:jc w:val="cente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职称</w:t>
            </w:r>
          </w:p>
        </w:tc>
        <w:tc>
          <w:tcPr>
            <w:tcW w:w="1092" w:type="dxa"/>
            <w:noWrap w:val="0"/>
            <w:vAlign w:val="center"/>
          </w:tcPr>
          <w:p w14:paraId="383FEADC">
            <w:pPr>
              <w:shd w:val="clear"/>
              <w:jc w:val="cente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专业</w:t>
            </w:r>
          </w:p>
        </w:tc>
        <w:tc>
          <w:tcPr>
            <w:tcW w:w="1582" w:type="dxa"/>
            <w:noWrap w:val="0"/>
            <w:vAlign w:val="center"/>
          </w:tcPr>
          <w:p w14:paraId="595C75F3">
            <w:pPr>
              <w:shd w:val="clear"/>
              <w:jc w:val="cente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资格证书编号</w:t>
            </w:r>
          </w:p>
        </w:tc>
        <w:tc>
          <w:tcPr>
            <w:tcW w:w="2214" w:type="dxa"/>
            <w:noWrap w:val="0"/>
            <w:vAlign w:val="center"/>
          </w:tcPr>
          <w:p w14:paraId="02369B69">
            <w:pPr>
              <w:shd w:val="clear"/>
              <w:jc w:val="cente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拟在本项目中</w:t>
            </w:r>
          </w:p>
          <w:p w14:paraId="3727BAE0">
            <w:pPr>
              <w:shd w:val="clear"/>
              <w:jc w:val="cente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担任的工作或岗位</w:t>
            </w:r>
          </w:p>
        </w:tc>
      </w:tr>
      <w:tr w14:paraId="634DE9C9">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639" w:hRule="atLeast"/>
          <w:jc w:val="center"/>
        </w:trPr>
        <w:tc>
          <w:tcPr>
            <w:tcW w:w="837" w:type="dxa"/>
            <w:noWrap w:val="0"/>
            <w:vAlign w:val="center"/>
          </w:tcPr>
          <w:p w14:paraId="5309E7E0">
            <w:pPr>
              <w:shd w:val="clear"/>
              <w:jc w:val="center"/>
              <w:rPr>
                <w:rFonts w:hint="eastAsia" w:ascii="宋体" w:hAnsi="宋体" w:eastAsia="宋体" w:cs="宋体"/>
                <w:color w:val="000000" w:themeColor="text1"/>
                <w:sz w:val="24"/>
                <w:szCs w:val="24"/>
                <w:highlight w:val="none"/>
                <w14:textFill>
                  <w14:solidFill>
                    <w14:schemeClr w14:val="tx1"/>
                  </w14:solidFill>
                </w14:textFill>
              </w:rPr>
            </w:pPr>
          </w:p>
        </w:tc>
        <w:tc>
          <w:tcPr>
            <w:tcW w:w="910" w:type="dxa"/>
            <w:noWrap w:val="0"/>
            <w:vAlign w:val="center"/>
          </w:tcPr>
          <w:p w14:paraId="1949181D">
            <w:pPr>
              <w:shd w:val="clear"/>
              <w:jc w:val="center"/>
              <w:rPr>
                <w:rFonts w:hint="eastAsia" w:ascii="宋体" w:hAnsi="宋体" w:eastAsia="宋体" w:cs="宋体"/>
                <w:color w:val="000000" w:themeColor="text1"/>
                <w:sz w:val="24"/>
                <w:szCs w:val="24"/>
                <w:highlight w:val="none"/>
                <w14:textFill>
                  <w14:solidFill>
                    <w14:schemeClr w14:val="tx1"/>
                  </w14:solidFill>
                </w14:textFill>
              </w:rPr>
            </w:pPr>
          </w:p>
        </w:tc>
        <w:tc>
          <w:tcPr>
            <w:tcW w:w="910" w:type="dxa"/>
            <w:noWrap w:val="0"/>
            <w:vAlign w:val="center"/>
          </w:tcPr>
          <w:p w14:paraId="7AB07D7A">
            <w:pPr>
              <w:shd w:val="clear"/>
              <w:jc w:val="center"/>
              <w:rPr>
                <w:rFonts w:hint="eastAsia" w:ascii="宋体" w:hAnsi="宋体" w:eastAsia="宋体" w:cs="宋体"/>
                <w:color w:val="000000" w:themeColor="text1"/>
                <w:sz w:val="24"/>
                <w:szCs w:val="24"/>
                <w:highlight w:val="none"/>
                <w14:textFill>
                  <w14:solidFill>
                    <w14:schemeClr w14:val="tx1"/>
                  </w14:solidFill>
                </w14:textFill>
              </w:rPr>
            </w:pPr>
          </w:p>
        </w:tc>
        <w:tc>
          <w:tcPr>
            <w:tcW w:w="1274" w:type="dxa"/>
            <w:noWrap w:val="0"/>
            <w:vAlign w:val="center"/>
          </w:tcPr>
          <w:p w14:paraId="69E5F566">
            <w:pPr>
              <w:shd w:val="clear"/>
              <w:jc w:val="center"/>
              <w:rPr>
                <w:rFonts w:hint="eastAsia" w:ascii="宋体" w:hAnsi="宋体" w:eastAsia="宋体" w:cs="宋体"/>
                <w:color w:val="000000" w:themeColor="text1"/>
                <w:sz w:val="24"/>
                <w:szCs w:val="24"/>
                <w:highlight w:val="none"/>
                <w14:textFill>
                  <w14:solidFill>
                    <w14:schemeClr w14:val="tx1"/>
                  </w14:solidFill>
                </w14:textFill>
              </w:rPr>
            </w:pPr>
          </w:p>
        </w:tc>
        <w:tc>
          <w:tcPr>
            <w:tcW w:w="1092" w:type="dxa"/>
            <w:noWrap w:val="0"/>
            <w:vAlign w:val="center"/>
          </w:tcPr>
          <w:p w14:paraId="27674C98">
            <w:pPr>
              <w:shd w:val="clear"/>
              <w:jc w:val="center"/>
              <w:rPr>
                <w:rFonts w:hint="eastAsia" w:ascii="宋体" w:hAnsi="宋体" w:eastAsia="宋体" w:cs="宋体"/>
                <w:color w:val="000000" w:themeColor="text1"/>
                <w:sz w:val="24"/>
                <w:szCs w:val="24"/>
                <w:highlight w:val="none"/>
                <w14:textFill>
                  <w14:solidFill>
                    <w14:schemeClr w14:val="tx1"/>
                  </w14:solidFill>
                </w14:textFill>
              </w:rPr>
            </w:pPr>
          </w:p>
        </w:tc>
        <w:tc>
          <w:tcPr>
            <w:tcW w:w="1582" w:type="dxa"/>
            <w:noWrap w:val="0"/>
            <w:vAlign w:val="center"/>
          </w:tcPr>
          <w:p w14:paraId="16CD4990">
            <w:pPr>
              <w:shd w:val="clear"/>
              <w:jc w:val="center"/>
              <w:rPr>
                <w:rFonts w:hint="eastAsia" w:ascii="宋体" w:hAnsi="宋体" w:eastAsia="宋体" w:cs="宋体"/>
                <w:color w:val="000000" w:themeColor="text1"/>
                <w:sz w:val="24"/>
                <w:szCs w:val="24"/>
                <w:highlight w:val="none"/>
                <w14:textFill>
                  <w14:solidFill>
                    <w14:schemeClr w14:val="tx1"/>
                  </w14:solidFill>
                </w14:textFill>
              </w:rPr>
            </w:pPr>
          </w:p>
        </w:tc>
        <w:tc>
          <w:tcPr>
            <w:tcW w:w="2214" w:type="dxa"/>
            <w:noWrap w:val="0"/>
            <w:vAlign w:val="center"/>
          </w:tcPr>
          <w:p w14:paraId="4E8EC78D">
            <w:pPr>
              <w:shd w:val="clear"/>
              <w:jc w:val="center"/>
              <w:rPr>
                <w:rFonts w:hint="eastAsia" w:ascii="宋体" w:hAnsi="宋体" w:eastAsia="宋体" w:cs="宋体"/>
                <w:color w:val="000000" w:themeColor="text1"/>
                <w:sz w:val="24"/>
                <w:szCs w:val="24"/>
                <w:highlight w:val="none"/>
                <w14:textFill>
                  <w14:solidFill>
                    <w14:schemeClr w14:val="tx1"/>
                  </w14:solidFill>
                </w14:textFill>
              </w:rPr>
            </w:pPr>
          </w:p>
        </w:tc>
      </w:tr>
      <w:tr w14:paraId="6E099C87">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639" w:hRule="atLeast"/>
          <w:jc w:val="center"/>
        </w:trPr>
        <w:tc>
          <w:tcPr>
            <w:tcW w:w="837" w:type="dxa"/>
            <w:noWrap w:val="0"/>
            <w:vAlign w:val="center"/>
          </w:tcPr>
          <w:p w14:paraId="2051718A">
            <w:pPr>
              <w:shd w:val="clear"/>
              <w:jc w:val="center"/>
              <w:rPr>
                <w:rFonts w:hint="eastAsia" w:ascii="宋体" w:hAnsi="宋体" w:eastAsia="宋体" w:cs="宋体"/>
                <w:color w:val="000000" w:themeColor="text1"/>
                <w:sz w:val="24"/>
                <w:szCs w:val="24"/>
                <w:highlight w:val="none"/>
                <w14:textFill>
                  <w14:solidFill>
                    <w14:schemeClr w14:val="tx1"/>
                  </w14:solidFill>
                </w14:textFill>
              </w:rPr>
            </w:pPr>
          </w:p>
        </w:tc>
        <w:tc>
          <w:tcPr>
            <w:tcW w:w="910" w:type="dxa"/>
            <w:noWrap w:val="0"/>
            <w:vAlign w:val="center"/>
          </w:tcPr>
          <w:p w14:paraId="6553990C">
            <w:pPr>
              <w:shd w:val="clear"/>
              <w:jc w:val="center"/>
              <w:rPr>
                <w:rFonts w:hint="eastAsia" w:ascii="宋体" w:hAnsi="宋体" w:eastAsia="宋体" w:cs="宋体"/>
                <w:color w:val="000000" w:themeColor="text1"/>
                <w:sz w:val="24"/>
                <w:szCs w:val="24"/>
                <w:highlight w:val="none"/>
                <w14:textFill>
                  <w14:solidFill>
                    <w14:schemeClr w14:val="tx1"/>
                  </w14:solidFill>
                </w14:textFill>
              </w:rPr>
            </w:pPr>
          </w:p>
        </w:tc>
        <w:tc>
          <w:tcPr>
            <w:tcW w:w="910" w:type="dxa"/>
            <w:noWrap w:val="0"/>
            <w:vAlign w:val="center"/>
          </w:tcPr>
          <w:p w14:paraId="61C0BA19">
            <w:pPr>
              <w:shd w:val="clear"/>
              <w:jc w:val="center"/>
              <w:rPr>
                <w:rFonts w:hint="eastAsia" w:ascii="宋体" w:hAnsi="宋体" w:eastAsia="宋体" w:cs="宋体"/>
                <w:color w:val="000000" w:themeColor="text1"/>
                <w:sz w:val="24"/>
                <w:szCs w:val="24"/>
                <w:highlight w:val="none"/>
                <w14:textFill>
                  <w14:solidFill>
                    <w14:schemeClr w14:val="tx1"/>
                  </w14:solidFill>
                </w14:textFill>
              </w:rPr>
            </w:pPr>
          </w:p>
        </w:tc>
        <w:tc>
          <w:tcPr>
            <w:tcW w:w="1274" w:type="dxa"/>
            <w:noWrap w:val="0"/>
            <w:vAlign w:val="center"/>
          </w:tcPr>
          <w:p w14:paraId="2AE33394">
            <w:pPr>
              <w:shd w:val="clear"/>
              <w:jc w:val="center"/>
              <w:rPr>
                <w:rFonts w:hint="eastAsia" w:ascii="宋体" w:hAnsi="宋体" w:eastAsia="宋体" w:cs="宋体"/>
                <w:color w:val="000000" w:themeColor="text1"/>
                <w:sz w:val="24"/>
                <w:szCs w:val="24"/>
                <w:highlight w:val="none"/>
                <w14:textFill>
                  <w14:solidFill>
                    <w14:schemeClr w14:val="tx1"/>
                  </w14:solidFill>
                </w14:textFill>
              </w:rPr>
            </w:pPr>
          </w:p>
        </w:tc>
        <w:tc>
          <w:tcPr>
            <w:tcW w:w="1092" w:type="dxa"/>
            <w:noWrap w:val="0"/>
            <w:vAlign w:val="center"/>
          </w:tcPr>
          <w:p w14:paraId="1FFDDEA4">
            <w:pPr>
              <w:shd w:val="clear"/>
              <w:jc w:val="center"/>
              <w:rPr>
                <w:rFonts w:hint="eastAsia" w:ascii="宋体" w:hAnsi="宋体" w:eastAsia="宋体" w:cs="宋体"/>
                <w:color w:val="000000" w:themeColor="text1"/>
                <w:sz w:val="24"/>
                <w:szCs w:val="24"/>
                <w:highlight w:val="none"/>
                <w14:textFill>
                  <w14:solidFill>
                    <w14:schemeClr w14:val="tx1"/>
                  </w14:solidFill>
                </w14:textFill>
              </w:rPr>
            </w:pPr>
          </w:p>
        </w:tc>
        <w:tc>
          <w:tcPr>
            <w:tcW w:w="1582" w:type="dxa"/>
            <w:noWrap w:val="0"/>
            <w:vAlign w:val="center"/>
          </w:tcPr>
          <w:p w14:paraId="009F90E8">
            <w:pPr>
              <w:shd w:val="clear"/>
              <w:jc w:val="center"/>
              <w:rPr>
                <w:rFonts w:hint="eastAsia" w:ascii="宋体" w:hAnsi="宋体" w:eastAsia="宋体" w:cs="宋体"/>
                <w:color w:val="000000" w:themeColor="text1"/>
                <w:sz w:val="24"/>
                <w:szCs w:val="24"/>
                <w:highlight w:val="none"/>
                <w14:textFill>
                  <w14:solidFill>
                    <w14:schemeClr w14:val="tx1"/>
                  </w14:solidFill>
                </w14:textFill>
              </w:rPr>
            </w:pPr>
          </w:p>
        </w:tc>
        <w:tc>
          <w:tcPr>
            <w:tcW w:w="2214" w:type="dxa"/>
            <w:noWrap w:val="0"/>
            <w:vAlign w:val="center"/>
          </w:tcPr>
          <w:p w14:paraId="7A3E3B33">
            <w:pPr>
              <w:shd w:val="clear"/>
              <w:jc w:val="center"/>
              <w:rPr>
                <w:rFonts w:hint="eastAsia" w:ascii="宋体" w:hAnsi="宋体" w:eastAsia="宋体" w:cs="宋体"/>
                <w:color w:val="000000" w:themeColor="text1"/>
                <w:sz w:val="24"/>
                <w:szCs w:val="24"/>
                <w:highlight w:val="none"/>
                <w14:textFill>
                  <w14:solidFill>
                    <w14:schemeClr w14:val="tx1"/>
                  </w14:solidFill>
                </w14:textFill>
              </w:rPr>
            </w:pPr>
          </w:p>
        </w:tc>
      </w:tr>
      <w:tr w14:paraId="23AFAE92">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639" w:hRule="atLeast"/>
          <w:jc w:val="center"/>
        </w:trPr>
        <w:tc>
          <w:tcPr>
            <w:tcW w:w="837" w:type="dxa"/>
            <w:noWrap w:val="0"/>
            <w:vAlign w:val="center"/>
          </w:tcPr>
          <w:p w14:paraId="79D1155E">
            <w:pPr>
              <w:shd w:val="clear"/>
              <w:jc w:val="center"/>
              <w:rPr>
                <w:rFonts w:hint="eastAsia" w:ascii="宋体" w:hAnsi="宋体" w:eastAsia="宋体" w:cs="宋体"/>
                <w:color w:val="000000" w:themeColor="text1"/>
                <w:sz w:val="24"/>
                <w:szCs w:val="24"/>
                <w:highlight w:val="none"/>
                <w14:textFill>
                  <w14:solidFill>
                    <w14:schemeClr w14:val="tx1"/>
                  </w14:solidFill>
                </w14:textFill>
              </w:rPr>
            </w:pPr>
          </w:p>
        </w:tc>
        <w:tc>
          <w:tcPr>
            <w:tcW w:w="910" w:type="dxa"/>
            <w:noWrap w:val="0"/>
            <w:vAlign w:val="center"/>
          </w:tcPr>
          <w:p w14:paraId="2E398242">
            <w:pPr>
              <w:shd w:val="clear"/>
              <w:jc w:val="center"/>
              <w:rPr>
                <w:rFonts w:hint="eastAsia" w:ascii="宋体" w:hAnsi="宋体" w:eastAsia="宋体" w:cs="宋体"/>
                <w:color w:val="000000" w:themeColor="text1"/>
                <w:sz w:val="24"/>
                <w:szCs w:val="24"/>
                <w:highlight w:val="none"/>
                <w14:textFill>
                  <w14:solidFill>
                    <w14:schemeClr w14:val="tx1"/>
                  </w14:solidFill>
                </w14:textFill>
              </w:rPr>
            </w:pPr>
          </w:p>
        </w:tc>
        <w:tc>
          <w:tcPr>
            <w:tcW w:w="910" w:type="dxa"/>
            <w:noWrap w:val="0"/>
            <w:vAlign w:val="center"/>
          </w:tcPr>
          <w:p w14:paraId="2635E725">
            <w:pPr>
              <w:shd w:val="clear"/>
              <w:jc w:val="center"/>
              <w:rPr>
                <w:rFonts w:hint="eastAsia" w:ascii="宋体" w:hAnsi="宋体" w:eastAsia="宋体" w:cs="宋体"/>
                <w:color w:val="000000" w:themeColor="text1"/>
                <w:sz w:val="24"/>
                <w:szCs w:val="24"/>
                <w:highlight w:val="none"/>
                <w14:textFill>
                  <w14:solidFill>
                    <w14:schemeClr w14:val="tx1"/>
                  </w14:solidFill>
                </w14:textFill>
              </w:rPr>
            </w:pPr>
          </w:p>
        </w:tc>
        <w:tc>
          <w:tcPr>
            <w:tcW w:w="1274" w:type="dxa"/>
            <w:noWrap w:val="0"/>
            <w:vAlign w:val="center"/>
          </w:tcPr>
          <w:p w14:paraId="347A5365">
            <w:pPr>
              <w:shd w:val="clear"/>
              <w:jc w:val="center"/>
              <w:rPr>
                <w:rFonts w:hint="eastAsia" w:ascii="宋体" w:hAnsi="宋体" w:eastAsia="宋体" w:cs="宋体"/>
                <w:color w:val="000000" w:themeColor="text1"/>
                <w:sz w:val="24"/>
                <w:szCs w:val="24"/>
                <w:highlight w:val="none"/>
                <w14:textFill>
                  <w14:solidFill>
                    <w14:schemeClr w14:val="tx1"/>
                  </w14:solidFill>
                </w14:textFill>
              </w:rPr>
            </w:pPr>
          </w:p>
        </w:tc>
        <w:tc>
          <w:tcPr>
            <w:tcW w:w="1092" w:type="dxa"/>
            <w:noWrap w:val="0"/>
            <w:vAlign w:val="center"/>
          </w:tcPr>
          <w:p w14:paraId="33B96501">
            <w:pPr>
              <w:shd w:val="clear"/>
              <w:jc w:val="center"/>
              <w:rPr>
                <w:rFonts w:hint="eastAsia" w:ascii="宋体" w:hAnsi="宋体" w:eastAsia="宋体" w:cs="宋体"/>
                <w:color w:val="000000" w:themeColor="text1"/>
                <w:sz w:val="24"/>
                <w:szCs w:val="24"/>
                <w:highlight w:val="none"/>
                <w14:textFill>
                  <w14:solidFill>
                    <w14:schemeClr w14:val="tx1"/>
                  </w14:solidFill>
                </w14:textFill>
              </w:rPr>
            </w:pPr>
          </w:p>
        </w:tc>
        <w:tc>
          <w:tcPr>
            <w:tcW w:w="1582" w:type="dxa"/>
            <w:noWrap w:val="0"/>
            <w:vAlign w:val="center"/>
          </w:tcPr>
          <w:p w14:paraId="05C6231A">
            <w:pPr>
              <w:shd w:val="clear"/>
              <w:jc w:val="center"/>
              <w:rPr>
                <w:rFonts w:hint="eastAsia" w:ascii="宋体" w:hAnsi="宋体" w:eastAsia="宋体" w:cs="宋体"/>
                <w:color w:val="000000" w:themeColor="text1"/>
                <w:sz w:val="24"/>
                <w:szCs w:val="24"/>
                <w:highlight w:val="none"/>
                <w14:textFill>
                  <w14:solidFill>
                    <w14:schemeClr w14:val="tx1"/>
                  </w14:solidFill>
                </w14:textFill>
              </w:rPr>
            </w:pPr>
          </w:p>
        </w:tc>
        <w:tc>
          <w:tcPr>
            <w:tcW w:w="2214" w:type="dxa"/>
            <w:noWrap w:val="0"/>
            <w:vAlign w:val="center"/>
          </w:tcPr>
          <w:p w14:paraId="3F94089D">
            <w:pPr>
              <w:shd w:val="clear"/>
              <w:jc w:val="center"/>
              <w:rPr>
                <w:rFonts w:hint="eastAsia" w:ascii="宋体" w:hAnsi="宋体" w:eastAsia="宋体" w:cs="宋体"/>
                <w:color w:val="000000" w:themeColor="text1"/>
                <w:sz w:val="24"/>
                <w:szCs w:val="24"/>
                <w:highlight w:val="none"/>
                <w14:textFill>
                  <w14:solidFill>
                    <w14:schemeClr w14:val="tx1"/>
                  </w14:solidFill>
                </w14:textFill>
              </w:rPr>
            </w:pPr>
          </w:p>
        </w:tc>
      </w:tr>
      <w:tr w14:paraId="18586033">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639" w:hRule="atLeast"/>
          <w:jc w:val="center"/>
        </w:trPr>
        <w:tc>
          <w:tcPr>
            <w:tcW w:w="837" w:type="dxa"/>
            <w:noWrap w:val="0"/>
            <w:vAlign w:val="center"/>
          </w:tcPr>
          <w:p w14:paraId="0562A4BC">
            <w:pPr>
              <w:shd w:val="clear"/>
              <w:jc w:val="center"/>
              <w:rPr>
                <w:rFonts w:hint="eastAsia" w:ascii="宋体" w:hAnsi="宋体" w:eastAsia="宋体" w:cs="宋体"/>
                <w:color w:val="000000" w:themeColor="text1"/>
                <w:sz w:val="24"/>
                <w:szCs w:val="24"/>
                <w:highlight w:val="none"/>
                <w14:textFill>
                  <w14:solidFill>
                    <w14:schemeClr w14:val="tx1"/>
                  </w14:solidFill>
                </w14:textFill>
              </w:rPr>
            </w:pPr>
          </w:p>
        </w:tc>
        <w:tc>
          <w:tcPr>
            <w:tcW w:w="910" w:type="dxa"/>
            <w:noWrap w:val="0"/>
            <w:vAlign w:val="center"/>
          </w:tcPr>
          <w:p w14:paraId="28DC3B8D">
            <w:pPr>
              <w:shd w:val="clear"/>
              <w:jc w:val="center"/>
              <w:rPr>
                <w:rFonts w:hint="eastAsia" w:ascii="宋体" w:hAnsi="宋体" w:eastAsia="宋体" w:cs="宋体"/>
                <w:color w:val="000000" w:themeColor="text1"/>
                <w:sz w:val="24"/>
                <w:szCs w:val="24"/>
                <w:highlight w:val="none"/>
                <w14:textFill>
                  <w14:solidFill>
                    <w14:schemeClr w14:val="tx1"/>
                  </w14:solidFill>
                </w14:textFill>
              </w:rPr>
            </w:pPr>
          </w:p>
        </w:tc>
        <w:tc>
          <w:tcPr>
            <w:tcW w:w="910" w:type="dxa"/>
            <w:noWrap w:val="0"/>
            <w:vAlign w:val="center"/>
          </w:tcPr>
          <w:p w14:paraId="23733651">
            <w:pPr>
              <w:shd w:val="clear"/>
              <w:jc w:val="center"/>
              <w:rPr>
                <w:rFonts w:hint="eastAsia" w:ascii="宋体" w:hAnsi="宋体" w:eastAsia="宋体" w:cs="宋体"/>
                <w:color w:val="000000" w:themeColor="text1"/>
                <w:sz w:val="24"/>
                <w:szCs w:val="24"/>
                <w:highlight w:val="none"/>
                <w14:textFill>
                  <w14:solidFill>
                    <w14:schemeClr w14:val="tx1"/>
                  </w14:solidFill>
                </w14:textFill>
              </w:rPr>
            </w:pPr>
          </w:p>
        </w:tc>
        <w:tc>
          <w:tcPr>
            <w:tcW w:w="1274" w:type="dxa"/>
            <w:noWrap w:val="0"/>
            <w:vAlign w:val="center"/>
          </w:tcPr>
          <w:p w14:paraId="74709A33">
            <w:pPr>
              <w:shd w:val="clear"/>
              <w:jc w:val="center"/>
              <w:rPr>
                <w:rFonts w:hint="eastAsia" w:ascii="宋体" w:hAnsi="宋体" w:eastAsia="宋体" w:cs="宋体"/>
                <w:color w:val="000000" w:themeColor="text1"/>
                <w:sz w:val="24"/>
                <w:szCs w:val="24"/>
                <w:highlight w:val="none"/>
                <w14:textFill>
                  <w14:solidFill>
                    <w14:schemeClr w14:val="tx1"/>
                  </w14:solidFill>
                </w14:textFill>
              </w:rPr>
            </w:pPr>
          </w:p>
        </w:tc>
        <w:tc>
          <w:tcPr>
            <w:tcW w:w="1092" w:type="dxa"/>
            <w:noWrap w:val="0"/>
            <w:vAlign w:val="center"/>
          </w:tcPr>
          <w:p w14:paraId="265E764E">
            <w:pPr>
              <w:shd w:val="clear"/>
              <w:jc w:val="center"/>
              <w:rPr>
                <w:rFonts w:hint="eastAsia" w:ascii="宋体" w:hAnsi="宋体" w:eastAsia="宋体" w:cs="宋体"/>
                <w:color w:val="000000" w:themeColor="text1"/>
                <w:sz w:val="24"/>
                <w:szCs w:val="24"/>
                <w:highlight w:val="none"/>
                <w14:textFill>
                  <w14:solidFill>
                    <w14:schemeClr w14:val="tx1"/>
                  </w14:solidFill>
                </w14:textFill>
              </w:rPr>
            </w:pPr>
          </w:p>
        </w:tc>
        <w:tc>
          <w:tcPr>
            <w:tcW w:w="1582" w:type="dxa"/>
            <w:noWrap w:val="0"/>
            <w:vAlign w:val="center"/>
          </w:tcPr>
          <w:p w14:paraId="1073AD3C">
            <w:pPr>
              <w:shd w:val="clear"/>
              <w:jc w:val="center"/>
              <w:rPr>
                <w:rFonts w:hint="eastAsia" w:ascii="宋体" w:hAnsi="宋体" w:eastAsia="宋体" w:cs="宋体"/>
                <w:color w:val="000000" w:themeColor="text1"/>
                <w:sz w:val="24"/>
                <w:szCs w:val="24"/>
                <w:highlight w:val="none"/>
                <w14:textFill>
                  <w14:solidFill>
                    <w14:schemeClr w14:val="tx1"/>
                  </w14:solidFill>
                </w14:textFill>
              </w:rPr>
            </w:pPr>
          </w:p>
        </w:tc>
        <w:tc>
          <w:tcPr>
            <w:tcW w:w="2214" w:type="dxa"/>
            <w:noWrap w:val="0"/>
            <w:vAlign w:val="center"/>
          </w:tcPr>
          <w:p w14:paraId="1E566E7C">
            <w:pPr>
              <w:shd w:val="clear"/>
              <w:jc w:val="center"/>
              <w:rPr>
                <w:rFonts w:hint="eastAsia" w:ascii="宋体" w:hAnsi="宋体" w:eastAsia="宋体" w:cs="宋体"/>
                <w:color w:val="000000" w:themeColor="text1"/>
                <w:sz w:val="24"/>
                <w:szCs w:val="24"/>
                <w:highlight w:val="none"/>
                <w14:textFill>
                  <w14:solidFill>
                    <w14:schemeClr w14:val="tx1"/>
                  </w14:solidFill>
                </w14:textFill>
              </w:rPr>
            </w:pPr>
          </w:p>
        </w:tc>
      </w:tr>
      <w:tr w14:paraId="617B7690">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639" w:hRule="atLeast"/>
          <w:jc w:val="center"/>
        </w:trPr>
        <w:tc>
          <w:tcPr>
            <w:tcW w:w="837" w:type="dxa"/>
            <w:noWrap w:val="0"/>
            <w:vAlign w:val="center"/>
          </w:tcPr>
          <w:p w14:paraId="161849AC">
            <w:pPr>
              <w:shd w:val="clear"/>
              <w:jc w:val="center"/>
              <w:rPr>
                <w:rFonts w:hint="eastAsia" w:ascii="宋体" w:hAnsi="宋体" w:eastAsia="宋体" w:cs="宋体"/>
                <w:color w:val="000000" w:themeColor="text1"/>
                <w:sz w:val="24"/>
                <w:szCs w:val="24"/>
                <w:highlight w:val="none"/>
                <w14:textFill>
                  <w14:solidFill>
                    <w14:schemeClr w14:val="tx1"/>
                  </w14:solidFill>
                </w14:textFill>
              </w:rPr>
            </w:pPr>
          </w:p>
        </w:tc>
        <w:tc>
          <w:tcPr>
            <w:tcW w:w="910" w:type="dxa"/>
            <w:noWrap w:val="0"/>
            <w:vAlign w:val="center"/>
          </w:tcPr>
          <w:p w14:paraId="6347036B">
            <w:pPr>
              <w:shd w:val="clear"/>
              <w:jc w:val="center"/>
              <w:rPr>
                <w:rFonts w:hint="eastAsia" w:ascii="宋体" w:hAnsi="宋体" w:eastAsia="宋体" w:cs="宋体"/>
                <w:color w:val="000000" w:themeColor="text1"/>
                <w:sz w:val="24"/>
                <w:szCs w:val="24"/>
                <w:highlight w:val="none"/>
                <w14:textFill>
                  <w14:solidFill>
                    <w14:schemeClr w14:val="tx1"/>
                  </w14:solidFill>
                </w14:textFill>
              </w:rPr>
            </w:pPr>
          </w:p>
        </w:tc>
        <w:tc>
          <w:tcPr>
            <w:tcW w:w="910" w:type="dxa"/>
            <w:noWrap w:val="0"/>
            <w:vAlign w:val="center"/>
          </w:tcPr>
          <w:p w14:paraId="407F0C86">
            <w:pPr>
              <w:shd w:val="clear"/>
              <w:jc w:val="center"/>
              <w:rPr>
                <w:rFonts w:hint="eastAsia" w:ascii="宋体" w:hAnsi="宋体" w:eastAsia="宋体" w:cs="宋体"/>
                <w:color w:val="000000" w:themeColor="text1"/>
                <w:sz w:val="24"/>
                <w:szCs w:val="24"/>
                <w:highlight w:val="none"/>
                <w14:textFill>
                  <w14:solidFill>
                    <w14:schemeClr w14:val="tx1"/>
                  </w14:solidFill>
                </w14:textFill>
              </w:rPr>
            </w:pPr>
          </w:p>
        </w:tc>
        <w:tc>
          <w:tcPr>
            <w:tcW w:w="1274" w:type="dxa"/>
            <w:noWrap w:val="0"/>
            <w:vAlign w:val="center"/>
          </w:tcPr>
          <w:p w14:paraId="7E418B9E">
            <w:pPr>
              <w:shd w:val="clear"/>
              <w:jc w:val="center"/>
              <w:rPr>
                <w:rFonts w:hint="eastAsia" w:ascii="宋体" w:hAnsi="宋体" w:eastAsia="宋体" w:cs="宋体"/>
                <w:color w:val="000000" w:themeColor="text1"/>
                <w:sz w:val="24"/>
                <w:szCs w:val="24"/>
                <w:highlight w:val="none"/>
                <w14:textFill>
                  <w14:solidFill>
                    <w14:schemeClr w14:val="tx1"/>
                  </w14:solidFill>
                </w14:textFill>
              </w:rPr>
            </w:pPr>
          </w:p>
        </w:tc>
        <w:tc>
          <w:tcPr>
            <w:tcW w:w="1092" w:type="dxa"/>
            <w:noWrap w:val="0"/>
            <w:vAlign w:val="center"/>
          </w:tcPr>
          <w:p w14:paraId="41D96514">
            <w:pPr>
              <w:shd w:val="clear"/>
              <w:jc w:val="center"/>
              <w:rPr>
                <w:rFonts w:hint="eastAsia" w:ascii="宋体" w:hAnsi="宋体" w:eastAsia="宋体" w:cs="宋体"/>
                <w:color w:val="000000" w:themeColor="text1"/>
                <w:sz w:val="24"/>
                <w:szCs w:val="24"/>
                <w:highlight w:val="none"/>
                <w14:textFill>
                  <w14:solidFill>
                    <w14:schemeClr w14:val="tx1"/>
                  </w14:solidFill>
                </w14:textFill>
              </w:rPr>
            </w:pPr>
          </w:p>
        </w:tc>
        <w:tc>
          <w:tcPr>
            <w:tcW w:w="1582" w:type="dxa"/>
            <w:noWrap w:val="0"/>
            <w:vAlign w:val="center"/>
          </w:tcPr>
          <w:p w14:paraId="3A769131">
            <w:pPr>
              <w:shd w:val="clear"/>
              <w:jc w:val="center"/>
              <w:rPr>
                <w:rFonts w:hint="eastAsia" w:ascii="宋体" w:hAnsi="宋体" w:eastAsia="宋体" w:cs="宋体"/>
                <w:color w:val="000000" w:themeColor="text1"/>
                <w:sz w:val="24"/>
                <w:szCs w:val="24"/>
                <w:highlight w:val="none"/>
                <w14:textFill>
                  <w14:solidFill>
                    <w14:schemeClr w14:val="tx1"/>
                  </w14:solidFill>
                </w14:textFill>
              </w:rPr>
            </w:pPr>
          </w:p>
        </w:tc>
        <w:tc>
          <w:tcPr>
            <w:tcW w:w="2214" w:type="dxa"/>
            <w:noWrap w:val="0"/>
            <w:vAlign w:val="center"/>
          </w:tcPr>
          <w:p w14:paraId="7C15C219">
            <w:pPr>
              <w:shd w:val="clear"/>
              <w:jc w:val="center"/>
              <w:rPr>
                <w:rFonts w:hint="eastAsia" w:ascii="宋体" w:hAnsi="宋体" w:eastAsia="宋体" w:cs="宋体"/>
                <w:color w:val="000000" w:themeColor="text1"/>
                <w:sz w:val="24"/>
                <w:szCs w:val="24"/>
                <w:highlight w:val="none"/>
                <w14:textFill>
                  <w14:solidFill>
                    <w14:schemeClr w14:val="tx1"/>
                  </w14:solidFill>
                </w14:textFill>
              </w:rPr>
            </w:pPr>
          </w:p>
        </w:tc>
      </w:tr>
      <w:tr w14:paraId="336FECD8">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639" w:hRule="atLeast"/>
          <w:jc w:val="center"/>
        </w:trPr>
        <w:tc>
          <w:tcPr>
            <w:tcW w:w="837" w:type="dxa"/>
            <w:noWrap w:val="0"/>
            <w:vAlign w:val="center"/>
          </w:tcPr>
          <w:p w14:paraId="4FEA13E0">
            <w:pPr>
              <w:shd w:val="clear"/>
              <w:jc w:val="center"/>
              <w:rPr>
                <w:rFonts w:hint="eastAsia" w:ascii="宋体" w:hAnsi="宋体" w:eastAsia="宋体" w:cs="宋体"/>
                <w:color w:val="000000" w:themeColor="text1"/>
                <w:sz w:val="24"/>
                <w:szCs w:val="24"/>
                <w:highlight w:val="none"/>
                <w14:textFill>
                  <w14:solidFill>
                    <w14:schemeClr w14:val="tx1"/>
                  </w14:solidFill>
                </w14:textFill>
              </w:rPr>
            </w:pPr>
          </w:p>
        </w:tc>
        <w:tc>
          <w:tcPr>
            <w:tcW w:w="910" w:type="dxa"/>
            <w:noWrap w:val="0"/>
            <w:vAlign w:val="center"/>
          </w:tcPr>
          <w:p w14:paraId="1148D27E">
            <w:pPr>
              <w:shd w:val="clear"/>
              <w:jc w:val="center"/>
              <w:rPr>
                <w:rFonts w:hint="eastAsia" w:ascii="宋体" w:hAnsi="宋体" w:eastAsia="宋体" w:cs="宋体"/>
                <w:color w:val="000000" w:themeColor="text1"/>
                <w:sz w:val="24"/>
                <w:szCs w:val="24"/>
                <w:highlight w:val="none"/>
                <w14:textFill>
                  <w14:solidFill>
                    <w14:schemeClr w14:val="tx1"/>
                  </w14:solidFill>
                </w14:textFill>
              </w:rPr>
            </w:pPr>
          </w:p>
        </w:tc>
        <w:tc>
          <w:tcPr>
            <w:tcW w:w="910" w:type="dxa"/>
            <w:noWrap w:val="0"/>
            <w:vAlign w:val="center"/>
          </w:tcPr>
          <w:p w14:paraId="13266B98">
            <w:pPr>
              <w:shd w:val="clear"/>
              <w:jc w:val="center"/>
              <w:rPr>
                <w:rFonts w:hint="eastAsia" w:ascii="宋体" w:hAnsi="宋体" w:eastAsia="宋体" w:cs="宋体"/>
                <w:color w:val="000000" w:themeColor="text1"/>
                <w:sz w:val="24"/>
                <w:szCs w:val="24"/>
                <w:highlight w:val="none"/>
                <w14:textFill>
                  <w14:solidFill>
                    <w14:schemeClr w14:val="tx1"/>
                  </w14:solidFill>
                </w14:textFill>
              </w:rPr>
            </w:pPr>
          </w:p>
        </w:tc>
        <w:tc>
          <w:tcPr>
            <w:tcW w:w="1274" w:type="dxa"/>
            <w:noWrap w:val="0"/>
            <w:vAlign w:val="center"/>
          </w:tcPr>
          <w:p w14:paraId="30283E2A">
            <w:pPr>
              <w:shd w:val="clear"/>
              <w:jc w:val="center"/>
              <w:rPr>
                <w:rFonts w:hint="eastAsia" w:ascii="宋体" w:hAnsi="宋体" w:eastAsia="宋体" w:cs="宋体"/>
                <w:color w:val="000000" w:themeColor="text1"/>
                <w:sz w:val="24"/>
                <w:szCs w:val="24"/>
                <w:highlight w:val="none"/>
                <w14:textFill>
                  <w14:solidFill>
                    <w14:schemeClr w14:val="tx1"/>
                  </w14:solidFill>
                </w14:textFill>
              </w:rPr>
            </w:pPr>
          </w:p>
        </w:tc>
        <w:tc>
          <w:tcPr>
            <w:tcW w:w="1092" w:type="dxa"/>
            <w:noWrap w:val="0"/>
            <w:vAlign w:val="center"/>
          </w:tcPr>
          <w:p w14:paraId="1E68CC12">
            <w:pPr>
              <w:shd w:val="clear"/>
              <w:jc w:val="center"/>
              <w:rPr>
                <w:rFonts w:hint="eastAsia" w:ascii="宋体" w:hAnsi="宋体" w:eastAsia="宋体" w:cs="宋体"/>
                <w:color w:val="000000" w:themeColor="text1"/>
                <w:sz w:val="24"/>
                <w:szCs w:val="24"/>
                <w:highlight w:val="none"/>
                <w14:textFill>
                  <w14:solidFill>
                    <w14:schemeClr w14:val="tx1"/>
                  </w14:solidFill>
                </w14:textFill>
              </w:rPr>
            </w:pPr>
          </w:p>
        </w:tc>
        <w:tc>
          <w:tcPr>
            <w:tcW w:w="1582" w:type="dxa"/>
            <w:noWrap w:val="0"/>
            <w:vAlign w:val="center"/>
          </w:tcPr>
          <w:p w14:paraId="6EC784C4">
            <w:pPr>
              <w:shd w:val="clear"/>
              <w:jc w:val="center"/>
              <w:rPr>
                <w:rFonts w:hint="eastAsia" w:ascii="宋体" w:hAnsi="宋体" w:eastAsia="宋体" w:cs="宋体"/>
                <w:color w:val="000000" w:themeColor="text1"/>
                <w:sz w:val="24"/>
                <w:szCs w:val="24"/>
                <w:highlight w:val="none"/>
                <w14:textFill>
                  <w14:solidFill>
                    <w14:schemeClr w14:val="tx1"/>
                  </w14:solidFill>
                </w14:textFill>
              </w:rPr>
            </w:pPr>
          </w:p>
        </w:tc>
        <w:tc>
          <w:tcPr>
            <w:tcW w:w="2214" w:type="dxa"/>
            <w:noWrap w:val="0"/>
            <w:vAlign w:val="center"/>
          </w:tcPr>
          <w:p w14:paraId="66F7437F">
            <w:pPr>
              <w:shd w:val="clear"/>
              <w:jc w:val="center"/>
              <w:rPr>
                <w:rFonts w:hint="eastAsia" w:ascii="宋体" w:hAnsi="宋体" w:eastAsia="宋体" w:cs="宋体"/>
                <w:color w:val="000000" w:themeColor="text1"/>
                <w:sz w:val="24"/>
                <w:szCs w:val="24"/>
                <w:highlight w:val="none"/>
                <w14:textFill>
                  <w14:solidFill>
                    <w14:schemeClr w14:val="tx1"/>
                  </w14:solidFill>
                </w14:textFill>
              </w:rPr>
            </w:pPr>
          </w:p>
        </w:tc>
      </w:tr>
      <w:tr w14:paraId="73543FEF">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639" w:hRule="atLeast"/>
          <w:jc w:val="center"/>
        </w:trPr>
        <w:tc>
          <w:tcPr>
            <w:tcW w:w="837" w:type="dxa"/>
            <w:noWrap w:val="0"/>
            <w:vAlign w:val="center"/>
          </w:tcPr>
          <w:p w14:paraId="5F3F34ED">
            <w:pPr>
              <w:shd w:val="clear"/>
              <w:jc w:val="center"/>
              <w:rPr>
                <w:rFonts w:hint="eastAsia" w:ascii="宋体" w:hAnsi="宋体" w:eastAsia="宋体" w:cs="宋体"/>
                <w:color w:val="000000" w:themeColor="text1"/>
                <w:sz w:val="24"/>
                <w:szCs w:val="24"/>
                <w:highlight w:val="none"/>
                <w14:textFill>
                  <w14:solidFill>
                    <w14:schemeClr w14:val="tx1"/>
                  </w14:solidFill>
                </w14:textFill>
              </w:rPr>
            </w:pPr>
          </w:p>
        </w:tc>
        <w:tc>
          <w:tcPr>
            <w:tcW w:w="910" w:type="dxa"/>
            <w:noWrap w:val="0"/>
            <w:vAlign w:val="center"/>
          </w:tcPr>
          <w:p w14:paraId="5A4FE616">
            <w:pPr>
              <w:shd w:val="clear"/>
              <w:jc w:val="center"/>
              <w:rPr>
                <w:rFonts w:hint="eastAsia" w:ascii="宋体" w:hAnsi="宋体" w:eastAsia="宋体" w:cs="宋体"/>
                <w:color w:val="000000" w:themeColor="text1"/>
                <w:sz w:val="24"/>
                <w:szCs w:val="24"/>
                <w:highlight w:val="none"/>
                <w14:textFill>
                  <w14:solidFill>
                    <w14:schemeClr w14:val="tx1"/>
                  </w14:solidFill>
                </w14:textFill>
              </w:rPr>
            </w:pPr>
          </w:p>
        </w:tc>
        <w:tc>
          <w:tcPr>
            <w:tcW w:w="910" w:type="dxa"/>
            <w:noWrap w:val="0"/>
            <w:vAlign w:val="center"/>
          </w:tcPr>
          <w:p w14:paraId="062A7A6B">
            <w:pPr>
              <w:shd w:val="clear"/>
              <w:jc w:val="center"/>
              <w:rPr>
                <w:rFonts w:hint="eastAsia" w:ascii="宋体" w:hAnsi="宋体" w:eastAsia="宋体" w:cs="宋体"/>
                <w:color w:val="000000" w:themeColor="text1"/>
                <w:sz w:val="24"/>
                <w:szCs w:val="24"/>
                <w:highlight w:val="none"/>
                <w14:textFill>
                  <w14:solidFill>
                    <w14:schemeClr w14:val="tx1"/>
                  </w14:solidFill>
                </w14:textFill>
              </w:rPr>
            </w:pPr>
          </w:p>
        </w:tc>
        <w:tc>
          <w:tcPr>
            <w:tcW w:w="1274" w:type="dxa"/>
            <w:noWrap w:val="0"/>
            <w:vAlign w:val="center"/>
          </w:tcPr>
          <w:p w14:paraId="3DA64C9A">
            <w:pPr>
              <w:shd w:val="clear"/>
              <w:jc w:val="center"/>
              <w:rPr>
                <w:rFonts w:hint="eastAsia" w:ascii="宋体" w:hAnsi="宋体" w:eastAsia="宋体" w:cs="宋体"/>
                <w:color w:val="000000" w:themeColor="text1"/>
                <w:sz w:val="24"/>
                <w:szCs w:val="24"/>
                <w:highlight w:val="none"/>
                <w14:textFill>
                  <w14:solidFill>
                    <w14:schemeClr w14:val="tx1"/>
                  </w14:solidFill>
                </w14:textFill>
              </w:rPr>
            </w:pPr>
          </w:p>
        </w:tc>
        <w:tc>
          <w:tcPr>
            <w:tcW w:w="1092" w:type="dxa"/>
            <w:noWrap w:val="0"/>
            <w:vAlign w:val="center"/>
          </w:tcPr>
          <w:p w14:paraId="47E450AF">
            <w:pPr>
              <w:shd w:val="clear"/>
              <w:jc w:val="center"/>
              <w:rPr>
                <w:rFonts w:hint="eastAsia" w:ascii="宋体" w:hAnsi="宋体" w:eastAsia="宋体" w:cs="宋体"/>
                <w:color w:val="000000" w:themeColor="text1"/>
                <w:sz w:val="24"/>
                <w:szCs w:val="24"/>
                <w:highlight w:val="none"/>
                <w14:textFill>
                  <w14:solidFill>
                    <w14:schemeClr w14:val="tx1"/>
                  </w14:solidFill>
                </w14:textFill>
              </w:rPr>
            </w:pPr>
          </w:p>
        </w:tc>
        <w:tc>
          <w:tcPr>
            <w:tcW w:w="1582" w:type="dxa"/>
            <w:noWrap w:val="0"/>
            <w:vAlign w:val="center"/>
          </w:tcPr>
          <w:p w14:paraId="14E31738">
            <w:pPr>
              <w:shd w:val="clear"/>
              <w:jc w:val="center"/>
              <w:rPr>
                <w:rFonts w:hint="eastAsia" w:ascii="宋体" w:hAnsi="宋体" w:eastAsia="宋体" w:cs="宋体"/>
                <w:color w:val="000000" w:themeColor="text1"/>
                <w:sz w:val="24"/>
                <w:szCs w:val="24"/>
                <w:highlight w:val="none"/>
                <w14:textFill>
                  <w14:solidFill>
                    <w14:schemeClr w14:val="tx1"/>
                  </w14:solidFill>
                </w14:textFill>
              </w:rPr>
            </w:pPr>
          </w:p>
        </w:tc>
        <w:tc>
          <w:tcPr>
            <w:tcW w:w="2214" w:type="dxa"/>
            <w:noWrap w:val="0"/>
            <w:vAlign w:val="center"/>
          </w:tcPr>
          <w:p w14:paraId="7EF8EF16">
            <w:pPr>
              <w:shd w:val="clear"/>
              <w:jc w:val="center"/>
              <w:rPr>
                <w:rFonts w:hint="eastAsia" w:ascii="宋体" w:hAnsi="宋体" w:eastAsia="宋体" w:cs="宋体"/>
                <w:color w:val="000000" w:themeColor="text1"/>
                <w:sz w:val="24"/>
                <w:szCs w:val="24"/>
                <w:highlight w:val="none"/>
                <w14:textFill>
                  <w14:solidFill>
                    <w14:schemeClr w14:val="tx1"/>
                  </w14:solidFill>
                </w14:textFill>
              </w:rPr>
            </w:pPr>
          </w:p>
        </w:tc>
      </w:tr>
      <w:tr w14:paraId="6B1B966E">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639" w:hRule="atLeast"/>
          <w:jc w:val="center"/>
        </w:trPr>
        <w:tc>
          <w:tcPr>
            <w:tcW w:w="837" w:type="dxa"/>
            <w:noWrap w:val="0"/>
            <w:vAlign w:val="center"/>
          </w:tcPr>
          <w:p w14:paraId="35BD7ED8">
            <w:pPr>
              <w:shd w:val="clear"/>
              <w:jc w:val="center"/>
              <w:rPr>
                <w:rFonts w:hint="eastAsia" w:ascii="宋体" w:hAnsi="宋体" w:eastAsia="宋体" w:cs="宋体"/>
                <w:color w:val="000000" w:themeColor="text1"/>
                <w:sz w:val="24"/>
                <w:szCs w:val="24"/>
                <w:highlight w:val="none"/>
                <w14:textFill>
                  <w14:solidFill>
                    <w14:schemeClr w14:val="tx1"/>
                  </w14:solidFill>
                </w14:textFill>
              </w:rPr>
            </w:pPr>
          </w:p>
        </w:tc>
        <w:tc>
          <w:tcPr>
            <w:tcW w:w="910" w:type="dxa"/>
            <w:noWrap w:val="0"/>
            <w:vAlign w:val="center"/>
          </w:tcPr>
          <w:p w14:paraId="143AD968">
            <w:pPr>
              <w:shd w:val="clear"/>
              <w:jc w:val="center"/>
              <w:rPr>
                <w:rFonts w:hint="eastAsia" w:ascii="宋体" w:hAnsi="宋体" w:eastAsia="宋体" w:cs="宋体"/>
                <w:color w:val="000000" w:themeColor="text1"/>
                <w:sz w:val="24"/>
                <w:szCs w:val="24"/>
                <w:highlight w:val="none"/>
                <w14:textFill>
                  <w14:solidFill>
                    <w14:schemeClr w14:val="tx1"/>
                  </w14:solidFill>
                </w14:textFill>
              </w:rPr>
            </w:pPr>
          </w:p>
        </w:tc>
        <w:tc>
          <w:tcPr>
            <w:tcW w:w="910" w:type="dxa"/>
            <w:noWrap w:val="0"/>
            <w:vAlign w:val="center"/>
          </w:tcPr>
          <w:p w14:paraId="57BA5781">
            <w:pPr>
              <w:shd w:val="clear"/>
              <w:jc w:val="center"/>
              <w:rPr>
                <w:rFonts w:hint="eastAsia" w:ascii="宋体" w:hAnsi="宋体" w:eastAsia="宋体" w:cs="宋体"/>
                <w:color w:val="000000" w:themeColor="text1"/>
                <w:sz w:val="24"/>
                <w:szCs w:val="24"/>
                <w:highlight w:val="none"/>
                <w14:textFill>
                  <w14:solidFill>
                    <w14:schemeClr w14:val="tx1"/>
                  </w14:solidFill>
                </w14:textFill>
              </w:rPr>
            </w:pPr>
          </w:p>
        </w:tc>
        <w:tc>
          <w:tcPr>
            <w:tcW w:w="1274" w:type="dxa"/>
            <w:noWrap w:val="0"/>
            <w:vAlign w:val="center"/>
          </w:tcPr>
          <w:p w14:paraId="02F47E9D">
            <w:pPr>
              <w:shd w:val="clear"/>
              <w:jc w:val="center"/>
              <w:rPr>
                <w:rFonts w:hint="eastAsia" w:ascii="宋体" w:hAnsi="宋体" w:eastAsia="宋体" w:cs="宋体"/>
                <w:color w:val="000000" w:themeColor="text1"/>
                <w:sz w:val="24"/>
                <w:szCs w:val="24"/>
                <w:highlight w:val="none"/>
                <w14:textFill>
                  <w14:solidFill>
                    <w14:schemeClr w14:val="tx1"/>
                  </w14:solidFill>
                </w14:textFill>
              </w:rPr>
            </w:pPr>
          </w:p>
        </w:tc>
        <w:tc>
          <w:tcPr>
            <w:tcW w:w="1092" w:type="dxa"/>
            <w:noWrap w:val="0"/>
            <w:vAlign w:val="center"/>
          </w:tcPr>
          <w:p w14:paraId="4DB3FF6E">
            <w:pPr>
              <w:shd w:val="clear"/>
              <w:jc w:val="center"/>
              <w:rPr>
                <w:rFonts w:hint="eastAsia" w:ascii="宋体" w:hAnsi="宋体" w:eastAsia="宋体" w:cs="宋体"/>
                <w:color w:val="000000" w:themeColor="text1"/>
                <w:sz w:val="24"/>
                <w:szCs w:val="24"/>
                <w:highlight w:val="none"/>
                <w14:textFill>
                  <w14:solidFill>
                    <w14:schemeClr w14:val="tx1"/>
                  </w14:solidFill>
                </w14:textFill>
              </w:rPr>
            </w:pPr>
          </w:p>
        </w:tc>
        <w:tc>
          <w:tcPr>
            <w:tcW w:w="1582" w:type="dxa"/>
            <w:noWrap w:val="0"/>
            <w:vAlign w:val="center"/>
          </w:tcPr>
          <w:p w14:paraId="2A8F9CAF">
            <w:pPr>
              <w:shd w:val="clear"/>
              <w:jc w:val="center"/>
              <w:rPr>
                <w:rFonts w:hint="eastAsia" w:ascii="宋体" w:hAnsi="宋体" w:eastAsia="宋体" w:cs="宋体"/>
                <w:color w:val="000000" w:themeColor="text1"/>
                <w:sz w:val="24"/>
                <w:szCs w:val="24"/>
                <w:highlight w:val="none"/>
                <w14:textFill>
                  <w14:solidFill>
                    <w14:schemeClr w14:val="tx1"/>
                  </w14:solidFill>
                </w14:textFill>
              </w:rPr>
            </w:pPr>
          </w:p>
        </w:tc>
        <w:tc>
          <w:tcPr>
            <w:tcW w:w="2214" w:type="dxa"/>
            <w:noWrap w:val="0"/>
            <w:vAlign w:val="center"/>
          </w:tcPr>
          <w:p w14:paraId="4C28B36F">
            <w:pPr>
              <w:shd w:val="clear"/>
              <w:jc w:val="center"/>
              <w:rPr>
                <w:rFonts w:hint="eastAsia" w:ascii="宋体" w:hAnsi="宋体" w:eastAsia="宋体" w:cs="宋体"/>
                <w:color w:val="000000" w:themeColor="text1"/>
                <w:sz w:val="24"/>
                <w:szCs w:val="24"/>
                <w:highlight w:val="none"/>
                <w14:textFill>
                  <w14:solidFill>
                    <w14:schemeClr w14:val="tx1"/>
                  </w14:solidFill>
                </w14:textFill>
              </w:rPr>
            </w:pPr>
          </w:p>
        </w:tc>
      </w:tr>
      <w:tr w14:paraId="5D1D18D0">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639" w:hRule="atLeast"/>
          <w:jc w:val="center"/>
        </w:trPr>
        <w:tc>
          <w:tcPr>
            <w:tcW w:w="837" w:type="dxa"/>
            <w:noWrap w:val="0"/>
            <w:vAlign w:val="center"/>
          </w:tcPr>
          <w:p w14:paraId="33C59461">
            <w:pPr>
              <w:shd w:val="clear"/>
              <w:jc w:val="center"/>
              <w:rPr>
                <w:rFonts w:hint="eastAsia" w:ascii="宋体" w:hAnsi="宋体" w:eastAsia="宋体" w:cs="宋体"/>
                <w:color w:val="000000" w:themeColor="text1"/>
                <w:sz w:val="24"/>
                <w:szCs w:val="24"/>
                <w:highlight w:val="none"/>
                <w14:textFill>
                  <w14:solidFill>
                    <w14:schemeClr w14:val="tx1"/>
                  </w14:solidFill>
                </w14:textFill>
              </w:rPr>
            </w:pPr>
          </w:p>
        </w:tc>
        <w:tc>
          <w:tcPr>
            <w:tcW w:w="910" w:type="dxa"/>
            <w:noWrap w:val="0"/>
            <w:vAlign w:val="center"/>
          </w:tcPr>
          <w:p w14:paraId="70BA8F20">
            <w:pPr>
              <w:shd w:val="clear"/>
              <w:jc w:val="center"/>
              <w:rPr>
                <w:rFonts w:hint="eastAsia" w:ascii="宋体" w:hAnsi="宋体" w:eastAsia="宋体" w:cs="宋体"/>
                <w:color w:val="000000" w:themeColor="text1"/>
                <w:sz w:val="24"/>
                <w:szCs w:val="24"/>
                <w:highlight w:val="none"/>
                <w14:textFill>
                  <w14:solidFill>
                    <w14:schemeClr w14:val="tx1"/>
                  </w14:solidFill>
                </w14:textFill>
              </w:rPr>
            </w:pPr>
          </w:p>
        </w:tc>
        <w:tc>
          <w:tcPr>
            <w:tcW w:w="910" w:type="dxa"/>
            <w:noWrap w:val="0"/>
            <w:vAlign w:val="center"/>
          </w:tcPr>
          <w:p w14:paraId="21D377C2">
            <w:pPr>
              <w:shd w:val="clear"/>
              <w:jc w:val="center"/>
              <w:rPr>
                <w:rFonts w:hint="eastAsia" w:ascii="宋体" w:hAnsi="宋体" w:eastAsia="宋体" w:cs="宋体"/>
                <w:color w:val="000000" w:themeColor="text1"/>
                <w:sz w:val="24"/>
                <w:szCs w:val="24"/>
                <w:highlight w:val="none"/>
                <w14:textFill>
                  <w14:solidFill>
                    <w14:schemeClr w14:val="tx1"/>
                  </w14:solidFill>
                </w14:textFill>
              </w:rPr>
            </w:pPr>
          </w:p>
        </w:tc>
        <w:tc>
          <w:tcPr>
            <w:tcW w:w="1274" w:type="dxa"/>
            <w:noWrap w:val="0"/>
            <w:vAlign w:val="center"/>
          </w:tcPr>
          <w:p w14:paraId="6B5FA8D4">
            <w:pPr>
              <w:shd w:val="clear"/>
              <w:jc w:val="center"/>
              <w:rPr>
                <w:rFonts w:hint="eastAsia" w:ascii="宋体" w:hAnsi="宋体" w:eastAsia="宋体" w:cs="宋体"/>
                <w:color w:val="000000" w:themeColor="text1"/>
                <w:sz w:val="24"/>
                <w:szCs w:val="24"/>
                <w:highlight w:val="none"/>
                <w14:textFill>
                  <w14:solidFill>
                    <w14:schemeClr w14:val="tx1"/>
                  </w14:solidFill>
                </w14:textFill>
              </w:rPr>
            </w:pPr>
          </w:p>
        </w:tc>
        <w:tc>
          <w:tcPr>
            <w:tcW w:w="1092" w:type="dxa"/>
            <w:noWrap w:val="0"/>
            <w:vAlign w:val="center"/>
          </w:tcPr>
          <w:p w14:paraId="4C3B2950">
            <w:pPr>
              <w:shd w:val="clear"/>
              <w:jc w:val="center"/>
              <w:rPr>
                <w:rFonts w:hint="eastAsia" w:ascii="宋体" w:hAnsi="宋体" w:eastAsia="宋体" w:cs="宋体"/>
                <w:color w:val="000000" w:themeColor="text1"/>
                <w:sz w:val="24"/>
                <w:szCs w:val="24"/>
                <w:highlight w:val="none"/>
                <w14:textFill>
                  <w14:solidFill>
                    <w14:schemeClr w14:val="tx1"/>
                  </w14:solidFill>
                </w14:textFill>
              </w:rPr>
            </w:pPr>
          </w:p>
        </w:tc>
        <w:tc>
          <w:tcPr>
            <w:tcW w:w="1582" w:type="dxa"/>
            <w:noWrap w:val="0"/>
            <w:vAlign w:val="center"/>
          </w:tcPr>
          <w:p w14:paraId="323DF0EE">
            <w:pPr>
              <w:shd w:val="clear"/>
              <w:jc w:val="center"/>
              <w:rPr>
                <w:rFonts w:hint="eastAsia" w:ascii="宋体" w:hAnsi="宋体" w:eastAsia="宋体" w:cs="宋体"/>
                <w:color w:val="000000" w:themeColor="text1"/>
                <w:sz w:val="24"/>
                <w:szCs w:val="24"/>
                <w:highlight w:val="none"/>
                <w14:textFill>
                  <w14:solidFill>
                    <w14:schemeClr w14:val="tx1"/>
                  </w14:solidFill>
                </w14:textFill>
              </w:rPr>
            </w:pPr>
          </w:p>
        </w:tc>
        <w:tc>
          <w:tcPr>
            <w:tcW w:w="2214" w:type="dxa"/>
            <w:noWrap w:val="0"/>
            <w:vAlign w:val="center"/>
          </w:tcPr>
          <w:p w14:paraId="01D2157F">
            <w:pPr>
              <w:shd w:val="clear"/>
              <w:jc w:val="center"/>
              <w:rPr>
                <w:rFonts w:hint="eastAsia" w:ascii="宋体" w:hAnsi="宋体" w:eastAsia="宋体" w:cs="宋体"/>
                <w:color w:val="000000" w:themeColor="text1"/>
                <w:sz w:val="24"/>
                <w:szCs w:val="24"/>
                <w:highlight w:val="none"/>
                <w14:textFill>
                  <w14:solidFill>
                    <w14:schemeClr w14:val="tx1"/>
                  </w14:solidFill>
                </w14:textFill>
              </w:rPr>
            </w:pPr>
          </w:p>
        </w:tc>
      </w:tr>
      <w:tr w14:paraId="1CCF310E">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639" w:hRule="atLeast"/>
          <w:jc w:val="center"/>
        </w:trPr>
        <w:tc>
          <w:tcPr>
            <w:tcW w:w="837" w:type="dxa"/>
            <w:noWrap w:val="0"/>
            <w:vAlign w:val="center"/>
          </w:tcPr>
          <w:p w14:paraId="799D3A06">
            <w:pPr>
              <w:shd w:val="clear"/>
              <w:jc w:val="center"/>
              <w:rPr>
                <w:rFonts w:hint="eastAsia" w:ascii="宋体" w:hAnsi="宋体" w:eastAsia="宋体" w:cs="宋体"/>
                <w:color w:val="000000" w:themeColor="text1"/>
                <w:sz w:val="24"/>
                <w:szCs w:val="24"/>
                <w:highlight w:val="none"/>
                <w14:textFill>
                  <w14:solidFill>
                    <w14:schemeClr w14:val="tx1"/>
                  </w14:solidFill>
                </w14:textFill>
              </w:rPr>
            </w:pPr>
          </w:p>
        </w:tc>
        <w:tc>
          <w:tcPr>
            <w:tcW w:w="910" w:type="dxa"/>
            <w:noWrap w:val="0"/>
            <w:vAlign w:val="center"/>
          </w:tcPr>
          <w:p w14:paraId="52760FCD">
            <w:pPr>
              <w:shd w:val="clear"/>
              <w:jc w:val="center"/>
              <w:rPr>
                <w:rFonts w:hint="eastAsia" w:ascii="宋体" w:hAnsi="宋体" w:eastAsia="宋体" w:cs="宋体"/>
                <w:color w:val="000000" w:themeColor="text1"/>
                <w:sz w:val="24"/>
                <w:szCs w:val="24"/>
                <w:highlight w:val="none"/>
                <w14:textFill>
                  <w14:solidFill>
                    <w14:schemeClr w14:val="tx1"/>
                  </w14:solidFill>
                </w14:textFill>
              </w:rPr>
            </w:pPr>
          </w:p>
        </w:tc>
        <w:tc>
          <w:tcPr>
            <w:tcW w:w="910" w:type="dxa"/>
            <w:noWrap w:val="0"/>
            <w:vAlign w:val="center"/>
          </w:tcPr>
          <w:p w14:paraId="65693256">
            <w:pPr>
              <w:shd w:val="clear"/>
              <w:jc w:val="center"/>
              <w:rPr>
                <w:rFonts w:hint="eastAsia" w:ascii="宋体" w:hAnsi="宋体" w:eastAsia="宋体" w:cs="宋体"/>
                <w:color w:val="000000" w:themeColor="text1"/>
                <w:sz w:val="24"/>
                <w:szCs w:val="24"/>
                <w:highlight w:val="none"/>
                <w14:textFill>
                  <w14:solidFill>
                    <w14:schemeClr w14:val="tx1"/>
                  </w14:solidFill>
                </w14:textFill>
              </w:rPr>
            </w:pPr>
          </w:p>
        </w:tc>
        <w:tc>
          <w:tcPr>
            <w:tcW w:w="1274" w:type="dxa"/>
            <w:noWrap w:val="0"/>
            <w:vAlign w:val="center"/>
          </w:tcPr>
          <w:p w14:paraId="620A075A">
            <w:pPr>
              <w:shd w:val="clear"/>
              <w:jc w:val="center"/>
              <w:rPr>
                <w:rFonts w:hint="eastAsia" w:ascii="宋体" w:hAnsi="宋体" w:eastAsia="宋体" w:cs="宋体"/>
                <w:color w:val="000000" w:themeColor="text1"/>
                <w:sz w:val="24"/>
                <w:szCs w:val="24"/>
                <w:highlight w:val="none"/>
                <w14:textFill>
                  <w14:solidFill>
                    <w14:schemeClr w14:val="tx1"/>
                  </w14:solidFill>
                </w14:textFill>
              </w:rPr>
            </w:pPr>
          </w:p>
        </w:tc>
        <w:tc>
          <w:tcPr>
            <w:tcW w:w="1092" w:type="dxa"/>
            <w:noWrap w:val="0"/>
            <w:vAlign w:val="center"/>
          </w:tcPr>
          <w:p w14:paraId="56B53F9D">
            <w:pPr>
              <w:shd w:val="clear"/>
              <w:jc w:val="center"/>
              <w:rPr>
                <w:rFonts w:hint="eastAsia" w:ascii="宋体" w:hAnsi="宋体" w:eastAsia="宋体" w:cs="宋体"/>
                <w:color w:val="000000" w:themeColor="text1"/>
                <w:sz w:val="24"/>
                <w:szCs w:val="24"/>
                <w:highlight w:val="none"/>
                <w14:textFill>
                  <w14:solidFill>
                    <w14:schemeClr w14:val="tx1"/>
                  </w14:solidFill>
                </w14:textFill>
              </w:rPr>
            </w:pPr>
          </w:p>
        </w:tc>
        <w:tc>
          <w:tcPr>
            <w:tcW w:w="1582" w:type="dxa"/>
            <w:noWrap w:val="0"/>
            <w:vAlign w:val="center"/>
          </w:tcPr>
          <w:p w14:paraId="66DA2E91">
            <w:pPr>
              <w:shd w:val="clear"/>
              <w:jc w:val="center"/>
              <w:rPr>
                <w:rFonts w:hint="eastAsia" w:ascii="宋体" w:hAnsi="宋体" w:eastAsia="宋体" w:cs="宋体"/>
                <w:color w:val="000000" w:themeColor="text1"/>
                <w:sz w:val="24"/>
                <w:szCs w:val="24"/>
                <w:highlight w:val="none"/>
                <w14:textFill>
                  <w14:solidFill>
                    <w14:schemeClr w14:val="tx1"/>
                  </w14:solidFill>
                </w14:textFill>
              </w:rPr>
            </w:pPr>
          </w:p>
        </w:tc>
        <w:tc>
          <w:tcPr>
            <w:tcW w:w="2214" w:type="dxa"/>
            <w:noWrap w:val="0"/>
            <w:vAlign w:val="center"/>
          </w:tcPr>
          <w:p w14:paraId="2526A361">
            <w:pPr>
              <w:shd w:val="clear"/>
              <w:jc w:val="center"/>
              <w:rPr>
                <w:rFonts w:hint="eastAsia" w:ascii="宋体" w:hAnsi="宋体" w:eastAsia="宋体" w:cs="宋体"/>
                <w:color w:val="000000" w:themeColor="text1"/>
                <w:sz w:val="24"/>
                <w:szCs w:val="24"/>
                <w:highlight w:val="none"/>
                <w14:textFill>
                  <w14:solidFill>
                    <w14:schemeClr w14:val="tx1"/>
                  </w14:solidFill>
                </w14:textFill>
              </w:rPr>
            </w:pPr>
          </w:p>
        </w:tc>
      </w:tr>
      <w:tr w14:paraId="3C216318">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639" w:hRule="atLeast"/>
          <w:jc w:val="center"/>
        </w:trPr>
        <w:tc>
          <w:tcPr>
            <w:tcW w:w="837" w:type="dxa"/>
            <w:noWrap w:val="0"/>
            <w:vAlign w:val="center"/>
          </w:tcPr>
          <w:p w14:paraId="24FFDE2C">
            <w:pPr>
              <w:shd w:val="clear"/>
              <w:jc w:val="center"/>
              <w:rPr>
                <w:rFonts w:hint="eastAsia" w:ascii="宋体" w:hAnsi="宋体" w:eastAsia="宋体" w:cs="宋体"/>
                <w:color w:val="000000" w:themeColor="text1"/>
                <w:sz w:val="24"/>
                <w:szCs w:val="24"/>
                <w:highlight w:val="none"/>
                <w14:textFill>
                  <w14:solidFill>
                    <w14:schemeClr w14:val="tx1"/>
                  </w14:solidFill>
                </w14:textFill>
              </w:rPr>
            </w:pPr>
          </w:p>
        </w:tc>
        <w:tc>
          <w:tcPr>
            <w:tcW w:w="910" w:type="dxa"/>
            <w:noWrap w:val="0"/>
            <w:vAlign w:val="center"/>
          </w:tcPr>
          <w:p w14:paraId="3AB3436E">
            <w:pPr>
              <w:shd w:val="clear"/>
              <w:jc w:val="center"/>
              <w:rPr>
                <w:rFonts w:hint="eastAsia" w:ascii="宋体" w:hAnsi="宋体" w:eastAsia="宋体" w:cs="宋体"/>
                <w:color w:val="000000" w:themeColor="text1"/>
                <w:sz w:val="24"/>
                <w:szCs w:val="24"/>
                <w:highlight w:val="none"/>
                <w14:textFill>
                  <w14:solidFill>
                    <w14:schemeClr w14:val="tx1"/>
                  </w14:solidFill>
                </w14:textFill>
              </w:rPr>
            </w:pPr>
          </w:p>
        </w:tc>
        <w:tc>
          <w:tcPr>
            <w:tcW w:w="910" w:type="dxa"/>
            <w:noWrap w:val="0"/>
            <w:vAlign w:val="center"/>
          </w:tcPr>
          <w:p w14:paraId="3E9234E3">
            <w:pPr>
              <w:shd w:val="clear"/>
              <w:jc w:val="center"/>
              <w:rPr>
                <w:rFonts w:hint="eastAsia" w:ascii="宋体" w:hAnsi="宋体" w:eastAsia="宋体" w:cs="宋体"/>
                <w:color w:val="000000" w:themeColor="text1"/>
                <w:sz w:val="24"/>
                <w:szCs w:val="24"/>
                <w:highlight w:val="none"/>
                <w14:textFill>
                  <w14:solidFill>
                    <w14:schemeClr w14:val="tx1"/>
                  </w14:solidFill>
                </w14:textFill>
              </w:rPr>
            </w:pPr>
          </w:p>
        </w:tc>
        <w:tc>
          <w:tcPr>
            <w:tcW w:w="1274" w:type="dxa"/>
            <w:noWrap w:val="0"/>
            <w:vAlign w:val="center"/>
          </w:tcPr>
          <w:p w14:paraId="2166A70B">
            <w:pPr>
              <w:shd w:val="clear"/>
              <w:jc w:val="center"/>
              <w:rPr>
                <w:rFonts w:hint="eastAsia" w:ascii="宋体" w:hAnsi="宋体" w:eastAsia="宋体" w:cs="宋体"/>
                <w:color w:val="000000" w:themeColor="text1"/>
                <w:sz w:val="24"/>
                <w:szCs w:val="24"/>
                <w:highlight w:val="none"/>
                <w14:textFill>
                  <w14:solidFill>
                    <w14:schemeClr w14:val="tx1"/>
                  </w14:solidFill>
                </w14:textFill>
              </w:rPr>
            </w:pPr>
          </w:p>
        </w:tc>
        <w:tc>
          <w:tcPr>
            <w:tcW w:w="1092" w:type="dxa"/>
            <w:noWrap w:val="0"/>
            <w:vAlign w:val="center"/>
          </w:tcPr>
          <w:p w14:paraId="731A3997">
            <w:pPr>
              <w:shd w:val="clear"/>
              <w:jc w:val="center"/>
              <w:rPr>
                <w:rFonts w:hint="eastAsia" w:ascii="宋体" w:hAnsi="宋体" w:eastAsia="宋体" w:cs="宋体"/>
                <w:color w:val="000000" w:themeColor="text1"/>
                <w:sz w:val="24"/>
                <w:szCs w:val="24"/>
                <w:highlight w:val="none"/>
                <w14:textFill>
                  <w14:solidFill>
                    <w14:schemeClr w14:val="tx1"/>
                  </w14:solidFill>
                </w14:textFill>
              </w:rPr>
            </w:pPr>
          </w:p>
        </w:tc>
        <w:tc>
          <w:tcPr>
            <w:tcW w:w="1582" w:type="dxa"/>
            <w:noWrap w:val="0"/>
            <w:vAlign w:val="center"/>
          </w:tcPr>
          <w:p w14:paraId="25416FB3">
            <w:pPr>
              <w:shd w:val="clear"/>
              <w:jc w:val="center"/>
              <w:rPr>
                <w:rFonts w:hint="eastAsia" w:ascii="宋体" w:hAnsi="宋体" w:eastAsia="宋体" w:cs="宋体"/>
                <w:color w:val="000000" w:themeColor="text1"/>
                <w:sz w:val="24"/>
                <w:szCs w:val="24"/>
                <w:highlight w:val="none"/>
                <w14:textFill>
                  <w14:solidFill>
                    <w14:schemeClr w14:val="tx1"/>
                  </w14:solidFill>
                </w14:textFill>
              </w:rPr>
            </w:pPr>
          </w:p>
        </w:tc>
        <w:tc>
          <w:tcPr>
            <w:tcW w:w="2214" w:type="dxa"/>
            <w:noWrap w:val="0"/>
            <w:vAlign w:val="center"/>
          </w:tcPr>
          <w:p w14:paraId="5E969ECA">
            <w:pPr>
              <w:shd w:val="clear"/>
              <w:jc w:val="center"/>
              <w:rPr>
                <w:rFonts w:hint="eastAsia" w:ascii="宋体" w:hAnsi="宋体" w:eastAsia="宋体" w:cs="宋体"/>
                <w:color w:val="000000" w:themeColor="text1"/>
                <w:sz w:val="24"/>
                <w:szCs w:val="24"/>
                <w:highlight w:val="none"/>
                <w14:textFill>
                  <w14:solidFill>
                    <w14:schemeClr w14:val="tx1"/>
                  </w14:solidFill>
                </w14:textFill>
              </w:rPr>
            </w:pPr>
          </w:p>
        </w:tc>
      </w:tr>
      <w:tr w14:paraId="48386421">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639" w:hRule="atLeast"/>
          <w:jc w:val="center"/>
        </w:trPr>
        <w:tc>
          <w:tcPr>
            <w:tcW w:w="837" w:type="dxa"/>
            <w:noWrap w:val="0"/>
            <w:vAlign w:val="center"/>
          </w:tcPr>
          <w:p w14:paraId="0229DB33">
            <w:pPr>
              <w:shd w:val="clear"/>
              <w:jc w:val="center"/>
              <w:rPr>
                <w:rFonts w:hint="eastAsia" w:ascii="宋体" w:hAnsi="宋体" w:eastAsia="宋体" w:cs="宋体"/>
                <w:color w:val="000000" w:themeColor="text1"/>
                <w:sz w:val="24"/>
                <w:szCs w:val="24"/>
                <w:highlight w:val="none"/>
                <w14:textFill>
                  <w14:solidFill>
                    <w14:schemeClr w14:val="tx1"/>
                  </w14:solidFill>
                </w14:textFill>
              </w:rPr>
            </w:pPr>
          </w:p>
        </w:tc>
        <w:tc>
          <w:tcPr>
            <w:tcW w:w="910" w:type="dxa"/>
            <w:noWrap w:val="0"/>
            <w:vAlign w:val="center"/>
          </w:tcPr>
          <w:p w14:paraId="27B3A8D9">
            <w:pPr>
              <w:shd w:val="clear"/>
              <w:jc w:val="center"/>
              <w:rPr>
                <w:rFonts w:hint="eastAsia" w:ascii="宋体" w:hAnsi="宋体" w:eastAsia="宋体" w:cs="宋体"/>
                <w:color w:val="000000" w:themeColor="text1"/>
                <w:sz w:val="24"/>
                <w:szCs w:val="24"/>
                <w:highlight w:val="none"/>
                <w14:textFill>
                  <w14:solidFill>
                    <w14:schemeClr w14:val="tx1"/>
                  </w14:solidFill>
                </w14:textFill>
              </w:rPr>
            </w:pPr>
          </w:p>
        </w:tc>
        <w:tc>
          <w:tcPr>
            <w:tcW w:w="910" w:type="dxa"/>
            <w:noWrap w:val="0"/>
            <w:vAlign w:val="center"/>
          </w:tcPr>
          <w:p w14:paraId="13929FE4">
            <w:pPr>
              <w:shd w:val="clear"/>
              <w:jc w:val="center"/>
              <w:rPr>
                <w:rFonts w:hint="eastAsia" w:ascii="宋体" w:hAnsi="宋体" w:eastAsia="宋体" w:cs="宋体"/>
                <w:color w:val="000000" w:themeColor="text1"/>
                <w:sz w:val="24"/>
                <w:szCs w:val="24"/>
                <w:highlight w:val="none"/>
                <w14:textFill>
                  <w14:solidFill>
                    <w14:schemeClr w14:val="tx1"/>
                  </w14:solidFill>
                </w14:textFill>
              </w:rPr>
            </w:pPr>
          </w:p>
        </w:tc>
        <w:tc>
          <w:tcPr>
            <w:tcW w:w="1274" w:type="dxa"/>
            <w:noWrap w:val="0"/>
            <w:vAlign w:val="center"/>
          </w:tcPr>
          <w:p w14:paraId="57026C5C">
            <w:pPr>
              <w:shd w:val="clear"/>
              <w:jc w:val="center"/>
              <w:rPr>
                <w:rFonts w:hint="eastAsia" w:ascii="宋体" w:hAnsi="宋体" w:eastAsia="宋体" w:cs="宋体"/>
                <w:color w:val="000000" w:themeColor="text1"/>
                <w:sz w:val="24"/>
                <w:szCs w:val="24"/>
                <w:highlight w:val="none"/>
                <w14:textFill>
                  <w14:solidFill>
                    <w14:schemeClr w14:val="tx1"/>
                  </w14:solidFill>
                </w14:textFill>
              </w:rPr>
            </w:pPr>
          </w:p>
        </w:tc>
        <w:tc>
          <w:tcPr>
            <w:tcW w:w="1092" w:type="dxa"/>
            <w:noWrap w:val="0"/>
            <w:vAlign w:val="center"/>
          </w:tcPr>
          <w:p w14:paraId="3EECD4E0">
            <w:pPr>
              <w:shd w:val="clear"/>
              <w:jc w:val="center"/>
              <w:rPr>
                <w:rFonts w:hint="eastAsia" w:ascii="宋体" w:hAnsi="宋体" w:eastAsia="宋体" w:cs="宋体"/>
                <w:color w:val="000000" w:themeColor="text1"/>
                <w:sz w:val="24"/>
                <w:szCs w:val="24"/>
                <w:highlight w:val="none"/>
                <w14:textFill>
                  <w14:solidFill>
                    <w14:schemeClr w14:val="tx1"/>
                  </w14:solidFill>
                </w14:textFill>
              </w:rPr>
            </w:pPr>
          </w:p>
        </w:tc>
        <w:tc>
          <w:tcPr>
            <w:tcW w:w="1582" w:type="dxa"/>
            <w:noWrap w:val="0"/>
            <w:vAlign w:val="center"/>
          </w:tcPr>
          <w:p w14:paraId="3D19A23D">
            <w:pPr>
              <w:shd w:val="clear"/>
              <w:jc w:val="center"/>
              <w:rPr>
                <w:rFonts w:hint="eastAsia" w:ascii="宋体" w:hAnsi="宋体" w:eastAsia="宋体" w:cs="宋体"/>
                <w:color w:val="000000" w:themeColor="text1"/>
                <w:sz w:val="24"/>
                <w:szCs w:val="24"/>
                <w:highlight w:val="none"/>
                <w14:textFill>
                  <w14:solidFill>
                    <w14:schemeClr w14:val="tx1"/>
                  </w14:solidFill>
                </w14:textFill>
              </w:rPr>
            </w:pPr>
          </w:p>
        </w:tc>
        <w:tc>
          <w:tcPr>
            <w:tcW w:w="2214" w:type="dxa"/>
            <w:noWrap w:val="0"/>
            <w:vAlign w:val="center"/>
          </w:tcPr>
          <w:p w14:paraId="491C4314">
            <w:pPr>
              <w:shd w:val="clear"/>
              <w:jc w:val="center"/>
              <w:rPr>
                <w:rFonts w:hint="eastAsia" w:ascii="宋体" w:hAnsi="宋体" w:eastAsia="宋体" w:cs="宋体"/>
                <w:color w:val="000000" w:themeColor="text1"/>
                <w:sz w:val="24"/>
                <w:szCs w:val="24"/>
                <w:highlight w:val="none"/>
                <w14:textFill>
                  <w14:solidFill>
                    <w14:schemeClr w14:val="tx1"/>
                  </w14:solidFill>
                </w14:textFill>
              </w:rPr>
            </w:pPr>
          </w:p>
        </w:tc>
      </w:tr>
      <w:tr w14:paraId="7AF64C36">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639" w:hRule="atLeast"/>
          <w:jc w:val="center"/>
        </w:trPr>
        <w:tc>
          <w:tcPr>
            <w:tcW w:w="837" w:type="dxa"/>
            <w:noWrap w:val="0"/>
            <w:vAlign w:val="center"/>
          </w:tcPr>
          <w:p w14:paraId="3C12A406">
            <w:pPr>
              <w:shd w:val="clear"/>
              <w:jc w:val="center"/>
              <w:rPr>
                <w:rFonts w:hint="eastAsia" w:ascii="宋体" w:hAnsi="宋体" w:eastAsia="宋体" w:cs="宋体"/>
                <w:color w:val="000000" w:themeColor="text1"/>
                <w:sz w:val="24"/>
                <w:szCs w:val="24"/>
                <w:highlight w:val="none"/>
                <w14:textFill>
                  <w14:solidFill>
                    <w14:schemeClr w14:val="tx1"/>
                  </w14:solidFill>
                </w14:textFill>
              </w:rPr>
            </w:pPr>
          </w:p>
        </w:tc>
        <w:tc>
          <w:tcPr>
            <w:tcW w:w="910" w:type="dxa"/>
            <w:noWrap w:val="0"/>
            <w:vAlign w:val="center"/>
          </w:tcPr>
          <w:p w14:paraId="1F7DE2B7">
            <w:pPr>
              <w:shd w:val="clear"/>
              <w:jc w:val="center"/>
              <w:rPr>
                <w:rFonts w:hint="eastAsia" w:ascii="宋体" w:hAnsi="宋体" w:eastAsia="宋体" w:cs="宋体"/>
                <w:color w:val="000000" w:themeColor="text1"/>
                <w:sz w:val="24"/>
                <w:szCs w:val="24"/>
                <w:highlight w:val="none"/>
                <w14:textFill>
                  <w14:solidFill>
                    <w14:schemeClr w14:val="tx1"/>
                  </w14:solidFill>
                </w14:textFill>
              </w:rPr>
            </w:pPr>
          </w:p>
        </w:tc>
        <w:tc>
          <w:tcPr>
            <w:tcW w:w="910" w:type="dxa"/>
            <w:noWrap w:val="0"/>
            <w:vAlign w:val="center"/>
          </w:tcPr>
          <w:p w14:paraId="52A4259C">
            <w:pPr>
              <w:shd w:val="clear"/>
              <w:jc w:val="center"/>
              <w:rPr>
                <w:rFonts w:hint="eastAsia" w:ascii="宋体" w:hAnsi="宋体" w:eastAsia="宋体" w:cs="宋体"/>
                <w:color w:val="000000" w:themeColor="text1"/>
                <w:sz w:val="24"/>
                <w:szCs w:val="24"/>
                <w:highlight w:val="none"/>
                <w14:textFill>
                  <w14:solidFill>
                    <w14:schemeClr w14:val="tx1"/>
                  </w14:solidFill>
                </w14:textFill>
              </w:rPr>
            </w:pPr>
          </w:p>
        </w:tc>
        <w:tc>
          <w:tcPr>
            <w:tcW w:w="1274" w:type="dxa"/>
            <w:noWrap w:val="0"/>
            <w:vAlign w:val="center"/>
          </w:tcPr>
          <w:p w14:paraId="52A8BDA3">
            <w:pPr>
              <w:shd w:val="clear"/>
              <w:jc w:val="center"/>
              <w:rPr>
                <w:rFonts w:hint="eastAsia" w:ascii="宋体" w:hAnsi="宋体" w:eastAsia="宋体" w:cs="宋体"/>
                <w:color w:val="000000" w:themeColor="text1"/>
                <w:sz w:val="24"/>
                <w:szCs w:val="24"/>
                <w:highlight w:val="none"/>
                <w14:textFill>
                  <w14:solidFill>
                    <w14:schemeClr w14:val="tx1"/>
                  </w14:solidFill>
                </w14:textFill>
              </w:rPr>
            </w:pPr>
          </w:p>
        </w:tc>
        <w:tc>
          <w:tcPr>
            <w:tcW w:w="1092" w:type="dxa"/>
            <w:noWrap w:val="0"/>
            <w:vAlign w:val="center"/>
          </w:tcPr>
          <w:p w14:paraId="5252EC7E">
            <w:pPr>
              <w:shd w:val="clear"/>
              <w:jc w:val="center"/>
              <w:rPr>
                <w:rFonts w:hint="eastAsia" w:ascii="宋体" w:hAnsi="宋体" w:eastAsia="宋体" w:cs="宋体"/>
                <w:color w:val="000000" w:themeColor="text1"/>
                <w:sz w:val="24"/>
                <w:szCs w:val="24"/>
                <w:highlight w:val="none"/>
                <w14:textFill>
                  <w14:solidFill>
                    <w14:schemeClr w14:val="tx1"/>
                  </w14:solidFill>
                </w14:textFill>
              </w:rPr>
            </w:pPr>
          </w:p>
        </w:tc>
        <w:tc>
          <w:tcPr>
            <w:tcW w:w="1582" w:type="dxa"/>
            <w:noWrap w:val="0"/>
            <w:vAlign w:val="center"/>
          </w:tcPr>
          <w:p w14:paraId="6F816E5F">
            <w:pPr>
              <w:shd w:val="clear"/>
              <w:jc w:val="center"/>
              <w:rPr>
                <w:rFonts w:hint="eastAsia" w:ascii="宋体" w:hAnsi="宋体" w:eastAsia="宋体" w:cs="宋体"/>
                <w:color w:val="000000" w:themeColor="text1"/>
                <w:sz w:val="24"/>
                <w:szCs w:val="24"/>
                <w:highlight w:val="none"/>
                <w14:textFill>
                  <w14:solidFill>
                    <w14:schemeClr w14:val="tx1"/>
                  </w14:solidFill>
                </w14:textFill>
              </w:rPr>
            </w:pPr>
          </w:p>
        </w:tc>
        <w:tc>
          <w:tcPr>
            <w:tcW w:w="2214" w:type="dxa"/>
            <w:noWrap w:val="0"/>
            <w:vAlign w:val="center"/>
          </w:tcPr>
          <w:p w14:paraId="60439C28">
            <w:pPr>
              <w:shd w:val="clear"/>
              <w:jc w:val="center"/>
              <w:rPr>
                <w:rFonts w:hint="eastAsia" w:ascii="宋体" w:hAnsi="宋体" w:eastAsia="宋体" w:cs="宋体"/>
                <w:color w:val="000000" w:themeColor="text1"/>
                <w:sz w:val="24"/>
                <w:szCs w:val="24"/>
                <w:highlight w:val="none"/>
                <w14:textFill>
                  <w14:solidFill>
                    <w14:schemeClr w14:val="tx1"/>
                  </w14:solidFill>
                </w14:textFill>
              </w:rPr>
            </w:pPr>
          </w:p>
        </w:tc>
      </w:tr>
    </w:tbl>
    <w:p w14:paraId="514E0563">
      <w:pPr>
        <w:shd w:val="clear"/>
        <w:spacing w:line="360" w:lineRule="auto"/>
        <w:rPr>
          <w:rFonts w:hint="eastAsia" w:ascii="宋体" w:hAnsi="宋体" w:eastAsia="宋体" w:cs="宋体"/>
          <w:color w:val="000000" w:themeColor="text1"/>
          <w:sz w:val="24"/>
          <w:szCs w:val="24"/>
          <w:highlight w:val="none"/>
          <w14:textFill>
            <w14:solidFill>
              <w14:schemeClr w14:val="tx1"/>
            </w14:solidFill>
          </w14:textFill>
        </w:rPr>
      </w:pPr>
    </w:p>
    <w:p w14:paraId="476797B1">
      <w:pPr>
        <w:shd w:val="clear"/>
        <w:spacing w:line="360" w:lineRule="auto"/>
        <w:rPr>
          <w:rFonts w:hint="eastAsia" w:ascii="宋体" w:hAnsi="宋体" w:eastAsia="宋体" w:cs="宋体"/>
          <w:color w:val="000000" w:themeColor="text1"/>
          <w:lang w:eastAsia="zh-CN"/>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注：须附管理人员包括</w:t>
      </w:r>
      <w:r>
        <w:rPr>
          <w:rFonts w:hint="eastAsia" w:ascii="宋体" w:hAnsi="宋体" w:eastAsia="宋体" w:cs="宋体"/>
          <w:color w:val="000000" w:themeColor="text1"/>
          <w:kern w:val="2"/>
          <w:sz w:val="24"/>
          <w:szCs w:val="24"/>
          <w:lang w:val="en-US" w:eastAsia="zh-CN" w:bidi="ar-SA"/>
          <w14:textFill>
            <w14:solidFill>
              <w14:schemeClr w14:val="tx1"/>
            </w14:solidFill>
          </w14:textFill>
        </w:rPr>
        <w:t>安全员、质量员、材料员、施工员、资料员</w:t>
      </w:r>
      <w:r>
        <w:rPr>
          <w:rFonts w:hint="eastAsia" w:ascii="宋体" w:hAnsi="宋体" w:eastAsia="宋体" w:cs="宋体"/>
          <w:color w:val="000000" w:themeColor="text1"/>
          <w:sz w:val="24"/>
          <w:szCs w:val="24"/>
          <w:highlight w:val="none"/>
          <w14:textFill>
            <w14:solidFill>
              <w14:schemeClr w14:val="tx1"/>
            </w14:solidFill>
          </w14:textFill>
        </w:rPr>
        <w:t>等</w:t>
      </w:r>
      <w:r>
        <w:rPr>
          <w:rFonts w:hint="eastAsia" w:ascii="宋体" w:hAnsi="宋体" w:eastAsia="宋体" w:cs="宋体"/>
          <w:i w:val="0"/>
          <w:iCs w:val="0"/>
          <w:caps w:val="0"/>
          <w:color w:val="000000" w:themeColor="text1"/>
          <w:spacing w:val="0"/>
          <w:sz w:val="24"/>
          <w:szCs w:val="24"/>
          <w:shd w:val="clear" w:color="auto" w:fill="FFFFFF"/>
          <w:lang w:val="en-US" w:eastAsia="zh-CN"/>
          <w14:textFill>
            <w14:solidFill>
              <w14:schemeClr w14:val="tx1"/>
            </w14:solidFill>
          </w14:textFill>
        </w:rPr>
        <w:t>；</w:t>
      </w:r>
      <w:r>
        <w:rPr>
          <w:rFonts w:hint="eastAsia" w:ascii="宋体" w:hAnsi="宋体" w:eastAsia="宋体" w:cs="宋体"/>
          <w:i w:val="0"/>
          <w:iCs w:val="0"/>
          <w:caps w:val="0"/>
          <w:color w:val="000000" w:themeColor="text1"/>
          <w:spacing w:val="0"/>
          <w:sz w:val="24"/>
          <w:szCs w:val="24"/>
          <w:shd w:val="clear" w:color="auto" w:fill="FFFFFF"/>
          <w:lang w:val="en-US"/>
          <w14:textFill>
            <w14:solidFill>
              <w14:schemeClr w14:val="tx1"/>
            </w14:solidFill>
          </w14:textFill>
        </w:rPr>
        <w:t>安全员应</w:t>
      </w:r>
      <w:r>
        <w:rPr>
          <w:rFonts w:hint="eastAsia" w:ascii="宋体" w:hAnsi="宋体" w:eastAsia="宋体" w:cs="宋体"/>
          <w:i w:val="0"/>
          <w:iCs w:val="0"/>
          <w:caps w:val="0"/>
          <w:color w:val="000000" w:themeColor="text1"/>
          <w:spacing w:val="0"/>
          <w:sz w:val="24"/>
          <w:szCs w:val="24"/>
          <w:shd w:val="clear" w:color="auto" w:fill="FFFFFF"/>
          <w:lang w:val="en-US" w:eastAsia="zh-CN"/>
          <w14:textFill>
            <w14:solidFill>
              <w14:schemeClr w14:val="tx1"/>
            </w14:solidFill>
          </w14:textFill>
        </w:rPr>
        <w:t>附</w:t>
      </w:r>
      <w:r>
        <w:rPr>
          <w:rFonts w:hint="eastAsia" w:ascii="宋体" w:hAnsi="宋体" w:eastAsia="宋体" w:cs="宋体"/>
          <w:i w:val="0"/>
          <w:iCs w:val="0"/>
          <w:caps w:val="0"/>
          <w:color w:val="000000" w:themeColor="text1"/>
          <w:spacing w:val="0"/>
          <w:sz w:val="24"/>
          <w:szCs w:val="24"/>
          <w:shd w:val="clear" w:color="auto" w:fill="FFFFFF"/>
          <w:lang w:val="en-US"/>
          <w14:textFill>
            <w14:solidFill>
              <w14:schemeClr w14:val="tx1"/>
            </w14:solidFill>
          </w14:textFill>
        </w:rPr>
        <w:t>有效的安全生产考核合格证书</w:t>
      </w:r>
      <w:r>
        <w:rPr>
          <w:rFonts w:hint="eastAsia" w:ascii="宋体" w:hAnsi="宋体" w:eastAsia="宋体" w:cs="宋体"/>
          <w:color w:val="000000" w:themeColor="text1"/>
          <w:sz w:val="24"/>
          <w:szCs w:val="24"/>
          <w:highlight w:val="none"/>
          <w:lang w:val="en-US" w:eastAsia="zh-CN"/>
          <w14:textFill>
            <w14:solidFill>
              <w14:schemeClr w14:val="tx1"/>
            </w14:solidFill>
          </w14:textFill>
        </w:rPr>
        <w:t>及</w:t>
      </w:r>
      <w:r>
        <w:rPr>
          <w:rFonts w:hint="eastAsia" w:ascii="宋体" w:hAnsi="宋体" w:eastAsia="宋体" w:cs="宋体"/>
          <w:color w:val="000000" w:themeColor="text1"/>
          <w:sz w:val="24"/>
          <w:szCs w:val="24"/>
          <w:highlight w:val="none"/>
          <w14:textFill>
            <w14:solidFill>
              <w14:schemeClr w14:val="tx1"/>
            </w14:solidFill>
          </w14:textFill>
        </w:rPr>
        <w:t>身份证复印件包括但不局限于此</w:t>
      </w:r>
      <w:r>
        <w:rPr>
          <w:rFonts w:hint="eastAsia" w:ascii="宋体" w:hAnsi="宋体" w:eastAsia="宋体" w:cs="宋体"/>
          <w:color w:val="000000" w:themeColor="text1"/>
          <w:sz w:val="24"/>
          <w:szCs w:val="24"/>
          <w:highlight w:val="none"/>
          <w:lang w:val="en-US" w:eastAsia="zh-CN"/>
          <w14:textFill>
            <w14:solidFill>
              <w14:schemeClr w14:val="tx1"/>
            </w14:solidFill>
          </w14:textFill>
        </w:rPr>
        <w:t>(</w:t>
      </w:r>
      <w:r>
        <w:rPr>
          <w:rFonts w:hint="eastAsia" w:ascii="宋体" w:hAnsi="宋体" w:eastAsia="宋体" w:cs="宋体"/>
          <w:color w:val="000000" w:themeColor="text1"/>
          <w:sz w:val="24"/>
          <w:szCs w:val="24"/>
          <w:highlight w:val="none"/>
          <w14:textFill>
            <w14:solidFill>
              <w14:schemeClr w14:val="tx1"/>
            </w14:solidFill>
          </w14:textFill>
        </w:rPr>
        <w:t>已换电子证书的，可提供加盖企业原色印章的有效电子证书</w:t>
      </w:r>
      <w:r>
        <w:rPr>
          <w:rFonts w:hint="eastAsia" w:ascii="宋体" w:hAnsi="宋体" w:eastAsia="宋体" w:cs="宋体"/>
          <w:color w:val="000000" w:themeColor="text1"/>
          <w:sz w:val="24"/>
          <w:szCs w:val="24"/>
          <w:highlight w:val="none"/>
          <w:lang w:val="en-US" w:eastAsia="zh-CN"/>
          <w14:textFill>
            <w14:solidFill>
              <w14:schemeClr w14:val="tx1"/>
            </w14:solidFill>
          </w14:textFill>
        </w:rPr>
        <w:t>)</w:t>
      </w:r>
      <w:r>
        <w:rPr>
          <w:rFonts w:hint="eastAsia" w:ascii="宋体" w:hAnsi="宋体" w:eastAsia="宋体" w:cs="宋体"/>
          <w:color w:val="000000" w:themeColor="text1"/>
          <w:sz w:val="24"/>
          <w:szCs w:val="24"/>
          <w:highlight w:val="none"/>
          <w14:textFill>
            <w14:solidFill>
              <w14:schemeClr w14:val="tx1"/>
            </w14:solidFill>
          </w14:textFill>
        </w:rPr>
        <w:t>。</w:t>
      </w:r>
    </w:p>
    <w:p w14:paraId="2FBD0024">
      <w:pPr>
        <w:widowControl/>
        <w:shd w:val="clear"/>
        <w:adjustRightInd w:val="0"/>
        <w:snapToGrid w:val="0"/>
        <w:spacing w:after="200" w:line="360" w:lineRule="auto"/>
        <w:ind w:left="0" w:leftChars="0" w:firstLine="0" w:firstLineChars="0"/>
        <w:jc w:val="both"/>
        <w:rPr>
          <w:rFonts w:hint="eastAsia" w:ascii="宋体" w:hAnsi="宋体" w:eastAsia="宋体" w:cs="宋体"/>
          <w:b/>
          <w:color w:val="000000" w:themeColor="text1"/>
          <w:kern w:val="0"/>
          <w:sz w:val="30"/>
          <w:szCs w:val="30"/>
          <w:highlight w:val="none"/>
          <w:lang w:eastAsia="zh-CN"/>
          <w14:textFill>
            <w14:solidFill>
              <w14:schemeClr w14:val="tx1"/>
            </w14:solidFill>
          </w14:textFill>
        </w:rPr>
      </w:pPr>
    </w:p>
    <w:p w14:paraId="573106AD">
      <w:pPr>
        <w:shd w:val="clear"/>
        <w:rPr>
          <w:rFonts w:hint="eastAsia" w:ascii="宋体" w:hAnsi="宋体" w:eastAsia="宋体" w:cs="宋体"/>
          <w:b/>
          <w:color w:val="000000" w:themeColor="text1"/>
          <w:kern w:val="0"/>
          <w:sz w:val="30"/>
          <w:szCs w:val="30"/>
          <w:highlight w:val="none"/>
          <w:lang w:eastAsia="zh-CN"/>
          <w14:textFill>
            <w14:solidFill>
              <w14:schemeClr w14:val="tx1"/>
            </w14:solidFill>
          </w14:textFill>
        </w:rPr>
      </w:pPr>
      <w:r>
        <w:rPr>
          <w:rFonts w:hint="eastAsia" w:ascii="宋体" w:hAnsi="宋体" w:eastAsia="宋体" w:cs="宋体"/>
          <w:b/>
          <w:color w:val="000000" w:themeColor="text1"/>
          <w:kern w:val="0"/>
          <w:sz w:val="30"/>
          <w:szCs w:val="30"/>
          <w:highlight w:val="none"/>
          <w:lang w:eastAsia="zh-CN"/>
          <w14:textFill>
            <w14:solidFill>
              <w14:schemeClr w14:val="tx1"/>
            </w14:solidFill>
          </w14:textFill>
        </w:rPr>
        <w:br w:type="page"/>
      </w:r>
    </w:p>
    <w:p w14:paraId="0F24AC0F">
      <w:pPr>
        <w:widowControl/>
        <w:shd w:val="clear"/>
        <w:adjustRightInd w:val="0"/>
        <w:snapToGrid w:val="0"/>
        <w:spacing w:after="200" w:line="360" w:lineRule="auto"/>
        <w:ind w:left="0" w:leftChars="0" w:firstLine="0" w:firstLineChars="0"/>
        <w:jc w:val="both"/>
        <w:outlineLvl w:val="0"/>
        <w:rPr>
          <w:rFonts w:hint="eastAsia" w:ascii="宋体" w:hAnsi="宋体" w:eastAsia="宋体" w:cs="宋体"/>
          <w:color w:val="000000" w:themeColor="text1"/>
          <w14:textFill>
            <w14:solidFill>
              <w14:schemeClr w14:val="tx1"/>
            </w14:solidFill>
          </w14:textFill>
        </w:rPr>
      </w:pPr>
      <w:bookmarkStart w:id="285" w:name="_Toc2690"/>
      <w:r>
        <w:rPr>
          <w:rFonts w:hint="eastAsia" w:ascii="宋体" w:hAnsi="宋体" w:eastAsia="宋体" w:cs="宋体"/>
          <w:b/>
          <w:color w:val="000000" w:themeColor="text1"/>
          <w:kern w:val="0"/>
          <w:sz w:val="30"/>
          <w:szCs w:val="30"/>
          <w:highlight w:val="none"/>
          <w:lang w:eastAsia="zh-CN"/>
          <w14:textFill>
            <w14:solidFill>
              <w14:schemeClr w14:val="tx1"/>
            </w14:solidFill>
          </w14:textFill>
        </w:rPr>
        <w:t>附表</w:t>
      </w:r>
      <w:r>
        <w:rPr>
          <w:rFonts w:hint="eastAsia" w:ascii="宋体" w:hAnsi="宋体" w:eastAsia="宋体" w:cs="宋体"/>
          <w:b/>
          <w:color w:val="000000" w:themeColor="text1"/>
          <w:kern w:val="0"/>
          <w:sz w:val="30"/>
          <w:szCs w:val="30"/>
          <w:highlight w:val="none"/>
          <w:lang w:val="en-US" w:eastAsia="zh-CN"/>
          <w14:textFill>
            <w14:solidFill>
              <w14:schemeClr w14:val="tx1"/>
            </w14:solidFill>
          </w14:textFill>
        </w:rPr>
        <w:t>3</w:t>
      </w:r>
      <w:bookmarkEnd w:id="285"/>
    </w:p>
    <w:p w14:paraId="57AB0A6F">
      <w:pPr>
        <w:pStyle w:val="29"/>
        <w:shd w:val="clear"/>
        <w:jc w:val="center"/>
        <w:outlineLvl w:val="9"/>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供应商书面声明函</w:t>
      </w:r>
    </w:p>
    <w:p w14:paraId="69B7E4E8">
      <w:pPr>
        <w:shd w:val="clear"/>
        <w:spacing w:line="500" w:lineRule="exact"/>
        <w:ind w:right="11"/>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u w:val="single"/>
          <w14:textFill>
            <w14:solidFill>
              <w14:schemeClr w14:val="tx1"/>
            </w14:solidFill>
          </w14:textFill>
        </w:rPr>
        <w:t xml:space="preserve">                    </w:t>
      </w:r>
      <w:r>
        <w:rPr>
          <w:rFonts w:hint="eastAsia" w:ascii="宋体" w:hAnsi="宋体" w:eastAsia="宋体" w:cs="宋体"/>
          <w:color w:val="000000" w:themeColor="text1"/>
          <w:sz w:val="24"/>
          <w:highlight w:val="none"/>
          <w14:textFill>
            <w14:solidFill>
              <w14:schemeClr w14:val="tx1"/>
            </w14:solidFill>
          </w14:textFill>
        </w:rPr>
        <w:t>（采购人名称）：</w:t>
      </w:r>
    </w:p>
    <w:p w14:paraId="40FF4179">
      <w:pPr>
        <w:shd w:val="clear"/>
        <w:spacing w:line="500" w:lineRule="exact"/>
        <w:ind w:right="11" w:firstLine="480" w:firstLineChars="200"/>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我方作为《</w:t>
      </w:r>
      <w:r>
        <w:rPr>
          <w:rFonts w:hint="eastAsia" w:ascii="宋体" w:hAnsi="宋体" w:eastAsia="宋体" w:cs="宋体"/>
          <w:color w:val="000000" w:themeColor="text1"/>
          <w:sz w:val="24"/>
          <w:szCs w:val="24"/>
          <w:u w:val="single"/>
          <w14:textFill>
            <w14:solidFill>
              <w14:schemeClr w14:val="tx1"/>
            </w14:solidFill>
          </w14:textFill>
        </w:rPr>
        <w:t xml:space="preserve">项目名称 </w:t>
      </w:r>
      <w:r>
        <w:rPr>
          <w:rFonts w:hint="eastAsia" w:ascii="宋体" w:hAnsi="宋体" w:eastAsia="宋体" w:cs="宋体"/>
          <w:color w:val="000000" w:themeColor="text1"/>
          <w:sz w:val="24"/>
          <w:szCs w:val="24"/>
          <w14:textFill>
            <w14:solidFill>
              <w14:schemeClr w14:val="tx1"/>
            </w14:solidFill>
          </w14:textFill>
        </w:rPr>
        <w:t>》（项目编号：</w:t>
      </w:r>
      <w:r>
        <w:rPr>
          <w:rFonts w:hint="eastAsia" w:ascii="宋体" w:hAnsi="宋体" w:eastAsia="宋体" w:cs="宋体"/>
          <w:color w:val="000000" w:themeColor="text1"/>
          <w:sz w:val="24"/>
          <w:szCs w:val="24"/>
          <w:u w:val="single"/>
          <w14:textFill>
            <w14:solidFill>
              <w14:schemeClr w14:val="tx1"/>
            </w14:solidFill>
          </w14:textFill>
        </w:rPr>
        <w:t xml:space="preserve">    </w:t>
      </w:r>
      <w:r>
        <w:rPr>
          <w:rFonts w:hint="eastAsia" w:ascii="宋体" w:hAnsi="宋体" w:eastAsia="宋体" w:cs="宋体"/>
          <w:color w:val="000000" w:themeColor="text1"/>
          <w:sz w:val="24"/>
          <w:szCs w:val="24"/>
          <w:u w:val="single"/>
          <w:lang w:val="en-US" w:eastAsia="zh-CN"/>
          <w14:textFill>
            <w14:solidFill>
              <w14:schemeClr w14:val="tx1"/>
            </w14:solidFill>
          </w14:textFill>
        </w:rPr>
        <w:t xml:space="preserve">     </w:t>
      </w:r>
      <w:r>
        <w:rPr>
          <w:rFonts w:hint="eastAsia" w:ascii="宋体" w:hAnsi="宋体" w:eastAsia="宋体" w:cs="宋体"/>
          <w:color w:val="000000" w:themeColor="text1"/>
          <w:sz w:val="24"/>
          <w:szCs w:val="24"/>
          <w:u w:val="single"/>
          <w14:textFill>
            <w14:solidFill>
              <w14:schemeClr w14:val="tx1"/>
            </w14:solidFill>
          </w14:textFill>
        </w:rPr>
        <w:t xml:space="preserve"> </w:t>
      </w:r>
      <w:r>
        <w:rPr>
          <w:rFonts w:hint="eastAsia" w:ascii="宋体" w:hAnsi="宋体" w:eastAsia="宋体" w:cs="宋体"/>
          <w:color w:val="000000" w:themeColor="text1"/>
          <w:sz w:val="24"/>
          <w:szCs w:val="24"/>
          <w14:textFill>
            <w14:solidFill>
              <w14:schemeClr w14:val="tx1"/>
            </w14:solidFill>
          </w14:textFill>
        </w:rPr>
        <w:t>）的供应商，在此郑重声明：</w:t>
      </w:r>
    </w:p>
    <w:p w14:paraId="237DA2E5">
      <w:pPr>
        <w:shd w:val="clear"/>
        <w:spacing w:line="500" w:lineRule="exact"/>
        <w:ind w:firstLine="480" w:firstLineChars="200"/>
        <w:rPr>
          <w:rFonts w:hint="eastAsia" w:ascii="宋体" w:hAnsi="宋体" w:eastAsia="宋体" w:cs="宋体"/>
          <w:b w:val="0"/>
          <w:bCs w:val="0"/>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1、在参加本次政府采购活动前3年内的经营活动中____（填“没有”或“有”）重大违法记录。供</w:t>
      </w:r>
      <w:r>
        <w:rPr>
          <w:rFonts w:hint="eastAsia" w:ascii="宋体" w:hAnsi="宋体" w:eastAsia="宋体" w:cs="宋体"/>
          <w:b w:val="0"/>
          <w:bCs w:val="0"/>
          <w:color w:val="000000" w:themeColor="text1"/>
          <w:sz w:val="24"/>
          <w:szCs w:val="24"/>
          <w14:textFill>
            <w14:solidFill>
              <w14:schemeClr w14:val="tx1"/>
            </w14:solidFill>
          </w14:textFill>
        </w:rPr>
        <w:t>应商在参加政府采购活动前3年内因违法经营被禁止在一定期限内参加政府采购活动，期限届满的，可以参加政府采购活动，但应提供期限届满的证明材料。</w:t>
      </w:r>
    </w:p>
    <w:p w14:paraId="1FB3CE85">
      <w:pPr>
        <w:shd w:val="clear"/>
        <w:spacing w:line="500" w:lineRule="exact"/>
        <w:ind w:firstLine="480" w:firstLineChars="200"/>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2、我方_____（填“未被列入”或“被列入”）失信被执行人名单。</w:t>
      </w:r>
    </w:p>
    <w:p w14:paraId="50E63C58">
      <w:pPr>
        <w:shd w:val="clear"/>
        <w:spacing w:line="500" w:lineRule="exact"/>
        <w:ind w:firstLine="480" w:firstLineChars="200"/>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3、我方_____（填“未被列入”或“被列入”）重大税收违法案件当事人名单。</w:t>
      </w:r>
    </w:p>
    <w:p w14:paraId="6F619159">
      <w:pPr>
        <w:shd w:val="clear"/>
        <w:spacing w:line="500" w:lineRule="exact"/>
        <w:ind w:firstLine="480" w:firstLineChars="200"/>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4、我方_____（填“未被列入”或“被列入”）政府采购严重违法失信行为记录名单。</w:t>
      </w:r>
    </w:p>
    <w:p w14:paraId="245164B7">
      <w:pPr>
        <w:shd w:val="clear"/>
        <w:spacing w:line="500" w:lineRule="exact"/>
        <w:ind w:firstLine="480" w:firstLineChars="200"/>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lang w:val="en-US" w:eastAsia="zh-CN"/>
          <w14:textFill>
            <w14:solidFill>
              <w14:schemeClr w14:val="tx1"/>
            </w14:solidFill>
          </w14:textFill>
        </w:rPr>
        <w:t>随同本声明函提交截图证明材料</w:t>
      </w:r>
      <w:r>
        <w:rPr>
          <w:rFonts w:hint="eastAsia" w:ascii="宋体" w:hAnsi="宋体" w:eastAsia="宋体" w:cs="宋体"/>
          <w:color w:val="000000" w:themeColor="text1"/>
          <w:sz w:val="24"/>
          <w:szCs w:val="24"/>
          <w:lang w:eastAsia="zh-CN"/>
          <w14:textFill>
            <w14:solidFill>
              <w14:schemeClr w14:val="tx1"/>
            </w14:solidFill>
          </w14:textFill>
        </w:rPr>
        <w:t>、</w:t>
      </w:r>
      <w:r>
        <w:rPr>
          <w:rFonts w:hint="eastAsia" w:ascii="宋体" w:hAnsi="宋体" w:eastAsia="宋体" w:cs="宋体"/>
          <w:color w:val="000000" w:themeColor="text1"/>
          <w:sz w:val="24"/>
          <w:szCs w:val="24"/>
          <w14:textFill>
            <w14:solidFill>
              <w14:schemeClr w14:val="tx1"/>
            </w14:solidFill>
          </w14:textFill>
        </w:rPr>
        <w:t>如有不实，我方将无条件地退出本项目的采购活动，并遵照《政府采购法》有关“提供虚假材料的规定”接受处罚。</w:t>
      </w:r>
    </w:p>
    <w:p w14:paraId="1A5D7A2E">
      <w:pPr>
        <w:shd w:val="clear"/>
        <w:spacing w:line="500" w:lineRule="exact"/>
        <w:ind w:firstLine="480" w:firstLineChars="200"/>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特此声明。</w:t>
      </w:r>
    </w:p>
    <w:p w14:paraId="551F9058">
      <w:pPr>
        <w:shd w:val="clear"/>
        <w:spacing w:line="500" w:lineRule="exact"/>
        <w:ind w:firstLine="480" w:firstLineChars="200"/>
        <w:rPr>
          <w:rFonts w:hint="eastAsia" w:ascii="宋体" w:hAnsi="宋体" w:eastAsia="宋体" w:cs="宋体"/>
          <w:color w:val="000000" w:themeColor="text1"/>
          <w:sz w:val="24"/>
          <w:szCs w:val="24"/>
          <w14:textFill>
            <w14:solidFill>
              <w14:schemeClr w14:val="tx1"/>
            </w14:solidFill>
          </w14:textFill>
        </w:rPr>
      </w:pPr>
    </w:p>
    <w:p w14:paraId="46D178D4">
      <w:pPr>
        <w:shd w:val="clear"/>
        <w:spacing w:line="336" w:lineRule="auto"/>
        <w:jc w:val="both"/>
        <w:rPr>
          <w:rFonts w:hint="eastAsia" w:ascii="宋体" w:hAnsi="宋体" w:eastAsia="宋体" w:cs="宋体"/>
          <w:color w:val="000000" w:themeColor="text1"/>
          <w:kern w:val="0"/>
          <w:sz w:val="24"/>
          <w:szCs w:val="24"/>
          <w:lang w:val="zh-CN"/>
          <w14:textFill>
            <w14:solidFill>
              <w14:schemeClr w14:val="tx1"/>
            </w14:solidFill>
          </w14:textFill>
        </w:rPr>
      </w:pPr>
    </w:p>
    <w:p w14:paraId="24175BD6">
      <w:pPr>
        <w:shd w:val="clear"/>
        <w:wordWrap w:val="0"/>
        <w:ind w:firstLine="480" w:firstLineChars="200"/>
        <w:jc w:val="right"/>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供应商名称：</w:t>
      </w:r>
      <w:r>
        <w:rPr>
          <w:rFonts w:hint="eastAsia" w:ascii="宋体" w:hAnsi="宋体" w:eastAsia="宋体" w:cs="宋体"/>
          <w:color w:val="000000" w:themeColor="text1"/>
          <w:sz w:val="24"/>
          <w:highlight w:val="none"/>
          <w:u w:val="single"/>
          <w14:textFill>
            <w14:solidFill>
              <w14:schemeClr w14:val="tx1"/>
            </w14:solidFill>
          </w14:textFill>
        </w:rPr>
        <w:t xml:space="preserve">                      </w:t>
      </w:r>
      <w:r>
        <w:rPr>
          <w:rFonts w:hint="eastAsia" w:ascii="宋体" w:hAnsi="宋体" w:eastAsia="宋体" w:cs="宋体"/>
          <w:color w:val="000000" w:themeColor="text1"/>
          <w:sz w:val="24"/>
          <w:highlight w:val="none"/>
          <w14:textFill>
            <w14:solidFill>
              <w14:schemeClr w14:val="tx1"/>
            </w14:solidFill>
          </w14:textFill>
        </w:rPr>
        <w:t>（盖单位章）</w:t>
      </w:r>
    </w:p>
    <w:p w14:paraId="1AA080E4">
      <w:pPr>
        <w:shd w:val="clear"/>
        <w:wordWrap w:val="0"/>
        <w:ind w:firstLine="480" w:firstLineChars="200"/>
        <w:jc w:val="right"/>
        <w:rPr>
          <w:rFonts w:hint="eastAsia" w:ascii="宋体" w:hAnsi="宋体" w:eastAsia="宋体" w:cs="宋体"/>
          <w:color w:val="000000" w:themeColor="text1"/>
          <w:sz w:val="24"/>
          <w:highlight w:val="none"/>
          <w14:textFill>
            <w14:solidFill>
              <w14:schemeClr w14:val="tx1"/>
            </w14:solidFill>
          </w14:textFill>
        </w:rPr>
      </w:pPr>
    </w:p>
    <w:p w14:paraId="3BE8E77A">
      <w:pPr>
        <w:shd w:val="clear"/>
        <w:ind w:firstLine="480" w:firstLineChars="200"/>
        <w:jc w:val="right"/>
        <w:rPr>
          <w:rFonts w:hint="eastAsia" w:ascii="宋体" w:hAnsi="宋体" w:eastAsia="宋体" w:cs="宋体"/>
          <w:color w:val="000000" w:themeColor="text1"/>
          <w:sz w:val="24"/>
          <w:highlight w:val="none"/>
          <w14:textFill>
            <w14:solidFill>
              <w14:schemeClr w14:val="tx1"/>
            </w14:solidFill>
          </w14:textFill>
        </w:rPr>
      </w:pPr>
    </w:p>
    <w:p w14:paraId="5D411CEA">
      <w:pPr>
        <w:shd w:val="clear"/>
        <w:ind w:firstLine="480" w:firstLineChars="200"/>
        <w:jc w:val="right"/>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法定代表人：</w:t>
      </w:r>
      <w:r>
        <w:rPr>
          <w:rFonts w:hint="eastAsia" w:ascii="宋体" w:hAnsi="宋体" w:eastAsia="宋体" w:cs="宋体"/>
          <w:color w:val="000000" w:themeColor="text1"/>
          <w:sz w:val="24"/>
          <w:highlight w:val="none"/>
          <w:u w:val="single"/>
          <w14:textFill>
            <w14:solidFill>
              <w14:schemeClr w14:val="tx1"/>
            </w14:solidFill>
          </w14:textFill>
        </w:rPr>
        <w:t xml:space="preserve">    </w:t>
      </w:r>
      <w:r>
        <w:rPr>
          <w:rFonts w:hint="eastAsia" w:ascii="宋体" w:hAnsi="宋体" w:eastAsia="宋体" w:cs="宋体"/>
          <w:color w:val="000000" w:themeColor="text1"/>
          <w:sz w:val="24"/>
          <w:highlight w:val="none"/>
          <w:u w:val="single"/>
          <w:lang w:val="en-US" w:eastAsia="zh-CN"/>
          <w14:textFill>
            <w14:solidFill>
              <w14:schemeClr w14:val="tx1"/>
            </w14:solidFill>
          </w14:textFill>
        </w:rPr>
        <w:t xml:space="preserve">    </w:t>
      </w:r>
      <w:r>
        <w:rPr>
          <w:rFonts w:hint="eastAsia" w:ascii="宋体" w:hAnsi="宋体" w:eastAsia="宋体" w:cs="宋体"/>
          <w:color w:val="000000" w:themeColor="text1"/>
          <w:sz w:val="24"/>
          <w:highlight w:val="none"/>
          <w:u w:val="single"/>
          <w14:textFill>
            <w14:solidFill>
              <w14:schemeClr w14:val="tx1"/>
            </w14:solidFill>
          </w14:textFill>
        </w:rPr>
        <w:t xml:space="preserve">    </w:t>
      </w:r>
      <w:r>
        <w:rPr>
          <w:rFonts w:hint="eastAsia" w:ascii="宋体" w:hAnsi="宋体" w:eastAsia="宋体" w:cs="宋体"/>
          <w:color w:val="000000" w:themeColor="text1"/>
          <w:sz w:val="24"/>
          <w:highlight w:val="none"/>
          <w14:textFill>
            <w14:solidFill>
              <w14:schemeClr w14:val="tx1"/>
            </w14:solidFill>
          </w14:textFill>
        </w:rPr>
        <w:t>（盖章或签字）</w:t>
      </w:r>
    </w:p>
    <w:p w14:paraId="4A0C1085">
      <w:pPr>
        <w:shd w:val="clear"/>
        <w:ind w:firstLine="480" w:firstLineChars="200"/>
        <w:jc w:val="right"/>
        <w:rPr>
          <w:rFonts w:hint="eastAsia" w:ascii="宋体" w:hAnsi="宋体" w:eastAsia="宋体" w:cs="宋体"/>
          <w:color w:val="000000" w:themeColor="text1"/>
          <w:sz w:val="24"/>
          <w:highlight w:val="none"/>
          <w14:textFill>
            <w14:solidFill>
              <w14:schemeClr w14:val="tx1"/>
            </w14:solidFill>
          </w14:textFill>
        </w:rPr>
      </w:pPr>
    </w:p>
    <w:p w14:paraId="25F131EC">
      <w:pPr>
        <w:shd w:val="clear"/>
        <w:ind w:firstLine="480" w:firstLineChars="200"/>
        <w:jc w:val="right"/>
        <w:rPr>
          <w:rFonts w:hint="eastAsia" w:ascii="宋体" w:hAnsi="宋体" w:eastAsia="宋体" w:cs="宋体"/>
          <w:color w:val="000000" w:themeColor="text1"/>
          <w:sz w:val="24"/>
          <w:highlight w:val="none"/>
          <w:u w:val="single"/>
          <w14:textFill>
            <w14:solidFill>
              <w14:schemeClr w14:val="tx1"/>
            </w14:solidFill>
          </w14:textFill>
        </w:rPr>
      </w:pPr>
    </w:p>
    <w:p w14:paraId="1CFB88FB">
      <w:pPr>
        <w:pStyle w:val="6"/>
        <w:shd w:val="clear"/>
        <w:jc w:val="right"/>
        <w:outlineLvl w:val="9"/>
        <w:rPr>
          <w:rFonts w:hint="eastAsia" w:ascii="宋体" w:hAnsi="宋体" w:eastAsia="宋体" w:cs="宋体"/>
          <w:b w:val="0"/>
          <w:bCs w:val="0"/>
          <w:color w:val="000000" w:themeColor="text1"/>
          <w:sz w:val="24"/>
          <w:highlight w:val="none"/>
          <w14:textFill>
            <w14:solidFill>
              <w14:schemeClr w14:val="tx1"/>
            </w14:solidFill>
          </w14:textFill>
        </w:rPr>
      </w:pPr>
      <w:r>
        <w:rPr>
          <w:rFonts w:hint="eastAsia" w:ascii="宋体" w:hAnsi="宋体" w:eastAsia="宋体" w:cs="宋体"/>
          <w:b w:val="0"/>
          <w:bCs w:val="0"/>
          <w:color w:val="000000" w:themeColor="text1"/>
          <w:sz w:val="24"/>
          <w:highlight w:val="none"/>
          <w:u w:val="single"/>
          <w14:textFill>
            <w14:solidFill>
              <w14:schemeClr w14:val="tx1"/>
            </w14:solidFill>
          </w14:textFill>
        </w:rPr>
        <w:t xml:space="preserve">       </w:t>
      </w:r>
      <w:r>
        <w:rPr>
          <w:rFonts w:hint="eastAsia" w:ascii="宋体" w:hAnsi="宋体" w:eastAsia="宋体" w:cs="宋体"/>
          <w:b w:val="0"/>
          <w:bCs w:val="0"/>
          <w:color w:val="000000" w:themeColor="text1"/>
          <w:sz w:val="24"/>
          <w:highlight w:val="none"/>
          <w14:textFill>
            <w14:solidFill>
              <w14:schemeClr w14:val="tx1"/>
            </w14:solidFill>
          </w14:textFill>
        </w:rPr>
        <w:t>年</w:t>
      </w:r>
      <w:r>
        <w:rPr>
          <w:rFonts w:hint="eastAsia" w:ascii="宋体" w:hAnsi="宋体" w:eastAsia="宋体" w:cs="宋体"/>
          <w:b w:val="0"/>
          <w:bCs w:val="0"/>
          <w:color w:val="000000" w:themeColor="text1"/>
          <w:sz w:val="24"/>
          <w:highlight w:val="none"/>
          <w:u w:val="single"/>
          <w14:textFill>
            <w14:solidFill>
              <w14:schemeClr w14:val="tx1"/>
            </w14:solidFill>
          </w14:textFill>
        </w:rPr>
        <w:t xml:space="preserve">       </w:t>
      </w:r>
      <w:r>
        <w:rPr>
          <w:rFonts w:hint="eastAsia" w:ascii="宋体" w:hAnsi="宋体" w:eastAsia="宋体" w:cs="宋体"/>
          <w:b w:val="0"/>
          <w:bCs w:val="0"/>
          <w:color w:val="000000" w:themeColor="text1"/>
          <w:sz w:val="24"/>
          <w:highlight w:val="none"/>
          <w14:textFill>
            <w14:solidFill>
              <w14:schemeClr w14:val="tx1"/>
            </w14:solidFill>
          </w14:textFill>
        </w:rPr>
        <w:t>月</w:t>
      </w:r>
      <w:r>
        <w:rPr>
          <w:rFonts w:hint="eastAsia" w:ascii="宋体" w:hAnsi="宋体" w:eastAsia="宋体" w:cs="宋体"/>
          <w:b w:val="0"/>
          <w:bCs w:val="0"/>
          <w:color w:val="000000" w:themeColor="text1"/>
          <w:sz w:val="24"/>
          <w:highlight w:val="none"/>
          <w:u w:val="single"/>
          <w14:textFill>
            <w14:solidFill>
              <w14:schemeClr w14:val="tx1"/>
            </w14:solidFill>
          </w14:textFill>
        </w:rPr>
        <w:t xml:space="preserve">       </w:t>
      </w:r>
      <w:r>
        <w:rPr>
          <w:rFonts w:hint="eastAsia" w:ascii="宋体" w:hAnsi="宋体" w:eastAsia="宋体" w:cs="宋体"/>
          <w:b w:val="0"/>
          <w:bCs w:val="0"/>
          <w:color w:val="000000" w:themeColor="text1"/>
          <w:sz w:val="24"/>
          <w:highlight w:val="none"/>
          <w14:textFill>
            <w14:solidFill>
              <w14:schemeClr w14:val="tx1"/>
            </w14:solidFill>
          </w14:textFill>
        </w:rPr>
        <w:t>日</w:t>
      </w:r>
    </w:p>
    <w:p w14:paraId="1283AA4D">
      <w:pPr>
        <w:pStyle w:val="2"/>
        <w:shd w:val="clear"/>
        <w:rPr>
          <w:rFonts w:hint="eastAsia" w:ascii="宋体" w:hAnsi="宋体" w:eastAsia="宋体" w:cs="宋体"/>
          <w:b/>
          <w:color w:val="000000" w:themeColor="text1"/>
          <w:sz w:val="24"/>
          <w:highlight w:val="none"/>
          <w14:textFill>
            <w14:solidFill>
              <w14:schemeClr w14:val="tx1"/>
            </w14:solidFill>
          </w14:textFill>
        </w:rPr>
        <w:sectPr>
          <w:pgSz w:w="11911" w:h="16843"/>
          <w:pgMar w:top="1304" w:right="1304" w:bottom="1304" w:left="1304" w:header="1134" w:footer="1134" w:gutter="0"/>
          <w:pgNumType w:fmt="decimal"/>
          <w:cols w:space="0" w:num="1"/>
          <w:rtlGutter w:val="0"/>
          <w:docGrid w:linePitch="312" w:charSpace="0"/>
        </w:sectPr>
      </w:pPr>
    </w:p>
    <w:p w14:paraId="46744A44">
      <w:pPr>
        <w:widowControl/>
        <w:shd w:val="clear"/>
        <w:adjustRightInd w:val="0"/>
        <w:snapToGrid w:val="0"/>
        <w:spacing w:after="200" w:line="360" w:lineRule="auto"/>
        <w:ind w:left="0" w:leftChars="0" w:firstLine="0" w:firstLineChars="0"/>
        <w:jc w:val="both"/>
        <w:outlineLvl w:val="0"/>
        <w:rPr>
          <w:rFonts w:hint="eastAsia" w:ascii="宋体" w:hAnsi="宋体" w:eastAsia="宋体" w:cs="宋体"/>
          <w:b/>
          <w:color w:val="000000" w:themeColor="text1"/>
          <w:kern w:val="0"/>
          <w:sz w:val="30"/>
          <w:szCs w:val="30"/>
          <w:highlight w:val="none"/>
          <w:lang w:val="en-US" w:eastAsia="zh-CN"/>
          <w14:textFill>
            <w14:solidFill>
              <w14:schemeClr w14:val="tx1"/>
            </w14:solidFill>
          </w14:textFill>
        </w:rPr>
      </w:pPr>
      <w:bookmarkStart w:id="286" w:name="_Toc5956"/>
      <w:bookmarkStart w:id="287" w:name="_Toc26915"/>
      <w:r>
        <w:rPr>
          <w:rFonts w:hint="eastAsia" w:ascii="宋体" w:hAnsi="宋体" w:eastAsia="宋体" w:cs="宋体"/>
          <w:b/>
          <w:color w:val="000000" w:themeColor="text1"/>
          <w:kern w:val="0"/>
          <w:sz w:val="30"/>
          <w:szCs w:val="30"/>
          <w:highlight w:val="none"/>
          <w:lang w:eastAsia="zh-CN"/>
          <w14:textFill>
            <w14:solidFill>
              <w14:schemeClr w14:val="tx1"/>
            </w14:solidFill>
          </w14:textFill>
        </w:rPr>
        <w:t>附表</w:t>
      </w:r>
      <w:r>
        <w:rPr>
          <w:rFonts w:hint="eastAsia" w:ascii="宋体" w:hAnsi="宋体" w:eastAsia="宋体" w:cs="宋体"/>
          <w:b/>
          <w:color w:val="000000" w:themeColor="text1"/>
          <w:kern w:val="0"/>
          <w:sz w:val="30"/>
          <w:szCs w:val="30"/>
          <w:highlight w:val="none"/>
          <w:lang w:val="en-US" w:eastAsia="zh-CN"/>
          <w14:textFill>
            <w14:solidFill>
              <w14:schemeClr w14:val="tx1"/>
            </w14:solidFill>
          </w14:textFill>
        </w:rPr>
        <w:t>4</w:t>
      </w:r>
      <w:bookmarkEnd w:id="286"/>
    </w:p>
    <w:p w14:paraId="323BCB38">
      <w:pPr>
        <w:pStyle w:val="7"/>
        <w:shd w:val="clear"/>
        <w:ind w:left="0" w:leftChars="0" w:firstLine="2711" w:firstLineChars="900"/>
        <w:jc w:val="both"/>
        <w:rPr>
          <w:rFonts w:hint="eastAsia" w:ascii="宋体" w:hAnsi="宋体" w:eastAsia="宋体" w:cs="宋体"/>
          <w:b/>
          <w:color w:val="000000" w:themeColor="text1"/>
          <w:kern w:val="0"/>
          <w:sz w:val="30"/>
          <w:szCs w:val="30"/>
          <w:highlight w:val="none"/>
          <w14:textFill>
            <w14:solidFill>
              <w14:schemeClr w14:val="tx1"/>
            </w14:solidFill>
          </w14:textFill>
        </w:rPr>
      </w:pPr>
      <w:r>
        <w:rPr>
          <w:rFonts w:hint="eastAsia" w:ascii="宋体" w:hAnsi="宋体" w:eastAsia="宋体" w:cs="宋体"/>
          <w:b/>
          <w:color w:val="000000" w:themeColor="text1"/>
          <w:kern w:val="0"/>
          <w:sz w:val="30"/>
          <w:szCs w:val="30"/>
          <w:highlight w:val="none"/>
          <w14:textFill>
            <w14:solidFill>
              <w14:schemeClr w14:val="tx1"/>
            </w14:solidFill>
          </w14:textFill>
        </w:rPr>
        <w:t>供应商企业关系关联承诺书</w:t>
      </w:r>
    </w:p>
    <w:p w14:paraId="5CFA4CBA">
      <w:pPr>
        <w:pStyle w:val="7"/>
        <w:shd w:val="clear"/>
        <w:ind w:left="0" w:leftChars="0" w:firstLine="0" w:firstLineChars="0"/>
        <w:jc w:val="center"/>
        <w:rPr>
          <w:rFonts w:hint="eastAsia" w:ascii="宋体" w:hAnsi="宋体" w:eastAsia="宋体" w:cs="宋体"/>
          <w:b/>
          <w:color w:val="000000" w:themeColor="text1"/>
          <w:kern w:val="0"/>
          <w:sz w:val="30"/>
          <w:szCs w:val="30"/>
          <w:highlight w:val="none"/>
          <w14:textFill>
            <w14:solidFill>
              <w14:schemeClr w14:val="tx1"/>
            </w14:solidFill>
          </w14:textFill>
        </w:rPr>
      </w:pPr>
    </w:p>
    <w:p w14:paraId="6A6B52C4">
      <w:pPr>
        <w:numPr>
          <w:ilvl w:val="0"/>
          <w:numId w:val="0"/>
        </w:numPr>
        <w:shd w:val="clear"/>
        <w:autoSpaceDE w:val="0"/>
        <w:autoSpaceDN w:val="0"/>
        <w:adjustRightInd w:val="0"/>
        <w:spacing w:line="480" w:lineRule="auto"/>
        <w:ind w:firstLine="480" w:firstLineChars="200"/>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1、</w:t>
      </w:r>
      <w:r>
        <w:rPr>
          <w:rFonts w:hint="eastAsia" w:ascii="宋体" w:hAnsi="宋体" w:eastAsia="宋体" w:cs="宋体"/>
          <w:color w:val="000000" w:themeColor="text1"/>
          <w:sz w:val="24"/>
          <w:szCs w:val="24"/>
          <w:highlight w:val="none"/>
          <w14:textFill>
            <w14:solidFill>
              <w14:schemeClr w14:val="tx1"/>
            </w14:solidFill>
          </w14:textFill>
        </w:rPr>
        <w:t>供应商股东及股权证明。</w:t>
      </w:r>
    </w:p>
    <w:p w14:paraId="652D27AC">
      <w:pPr>
        <w:shd w:val="clear"/>
        <w:autoSpaceDE w:val="0"/>
        <w:autoSpaceDN w:val="0"/>
        <w:adjustRightInd w:val="0"/>
        <w:spacing w:line="480" w:lineRule="auto"/>
        <w:ind w:firstLine="480" w:firstLineChars="200"/>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2、供应商在本项目谈判中，不存在与其它供应商负责人为同一人，有控股、管理等关联关系承诺。</w:t>
      </w:r>
    </w:p>
    <w:p w14:paraId="2CA73669">
      <w:pPr>
        <w:shd w:val="clear"/>
        <w:autoSpaceDE w:val="0"/>
        <w:autoSpaceDN w:val="0"/>
        <w:adjustRightInd w:val="0"/>
        <w:spacing w:line="480" w:lineRule="auto"/>
        <w:ind w:firstLine="480" w:firstLineChars="200"/>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2-1、管理关系说明：</w:t>
      </w:r>
    </w:p>
    <w:p w14:paraId="6BDB195F">
      <w:pPr>
        <w:shd w:val="clear"/>
        <w:autoSpaceDE w:val="0"/>
        <w:autoSpaceDN w:val="0"/>
        <w:adjustRightInd w:val="0"/>
        <w:spacing w:line="480" w:lineRule="auto"/>
        <w:ind w:firstLine="480" w:firstLineChars="200"/>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我单位管理的具有独立法人的下属单位有：</w:t>
      </w:r>
      <w:r>
        <w:rPr>
          <w:rFonts w:hint="eastAsia" w:ascii="宋体" w:hAnsi="宋体" w:eastAsia="宋体" w:cs="宋体"/>
          <w:color w:val="000000" w:themeColor="text1"/>
          <w:sz w:val="24"/>
          <w:szCs w:val="24"/>
          <w:highlight w:val="none"/>
          <w:u w:val="single"/>
          <w14:textFill>
            <w14:solidFill>
              <w14:schemeClr w14:val="tx1"/>
            </w14:solidFill>
          </w14:textFill>
        </w:rPr>
        <w:t xml:space="preserve">              </w:t>
      </w:r>
      <w:r>
        <w:rPr>
          <w:rFonts w:hint="eastAsia" w:ascii="宋体" w:hAnsi="宋体" w:eastAsia="宋体" w:cs="宋体"/>
          <w:color w:val="000000" w:themeColor="text1"/>
          <w:sz w:val="24"/>
          <w:szCs w:val="24"/>
          <w:highlight w:val="none"/>
          <w14:textFill>
            <w14:solidFill>
              <w14:schemeClr w14:val="tx1"/>
            </w14:solidFill>
          </w14:textFill>
        </w:rPr>
        <w:t>。</w:t>
      </w:r>
    </w:p>
    <w:p w14:paraId="75430201">
      <w:pPr>
        <w:shd w:val="clear"/>
        <w:autoSpaceDE w:val="0"/>
        <w:autoSpaceDN w:val="0"/>
        <w:adjustRightInd w:val="0"/>
        <w:spacing w:line="480" w:lineRule="auto"/>
        <w:ind w:firstLine="480" w:firstLineChars="200"/>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我单位的上级管理单位有</w:t>
      </w:r>
      <w:r>
        <w:rPr>
          <w:rFonts w:hint="eastAsia" w:ascii="宋体" w:hAnsi="宋体" w:eastAsia="宋体" w:cs="宋体"/>
          <w:color w:val="000000" w:themeColor="text1"/>
          <w:sz w:val="24"/>
          <w:szCs w:val="24"/>
          <w:highlight w:val="none"/>
          <w:u w:val="single"/>
          <w14:textFill>
            <w14:solidFill>
              <w14:schemeClr w14:val="tx1"/>
            </w14:solidFill>
          </w14:textFill>
        </w:rPr>
        <w:t xml:space="preserve">              </w:t>
      </w:r>
      <w:r>
        <w:rPr>
          <w:rFonts w:hint="eastAsia" w:ascii="宋体" w:hAnsi="宋体" w:eastAsia="宋体" w:cs="宋体"/>
          <w:color w:val="000000" w:themeColor="text1"/>
          <w:sz w:val="24"/>
          <w:szCs w:val="24"/>
          <w:highlight w:val="none"/>
          <w14:textFill>
            <w14:solidFill>
              <w14:schemeClr w14:val="tx1"/>
            </w14:solidFill>
          </w14:textFill>
        </w:rPr>
        <w:t>。</w:t>
      </w:r>
    </w:p>
    <w:p w14:paraId="0B92F764">
      <w:pPr>
        <w:shd w:val="clear"/>
        <w:autoSpaceDE w:val="0"/>
        <w:autoSpaceDN w:val="0"/>
        <w:adjustRightInd w:val="0"/>
        <w:spacing w:line="480" w:lineRule="auto"/>
        <w:ind w:firstLine="480" w:firstLineChars="200"/>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2-2、股权关系说明：</w:t>
      </w:r>
    </w:p>
    <w:p w14:paraId="5EA23A65">
      <w:pPr>
        <w:shd w:val="clear"/>
        <w:autoSpaceDE w:val="0"/>
        <w:autoSpaceDN w:val="0"/>
        <w:adjustRightInd w:val="0"/>
        <w:spacing w:line="480" w:lineRule="auto"/>
        <w:ind w:firstLine="480" w:firstLineChars="200"/>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我单位控股的单位有</w:t>
      </w:r>
      <w:r>
        <w:rPr>
          <w:rFonts w:hint="eastAsia" w:ascii="宋体" w:hAnsi="宋体" w:eastAsia="宋体" w:cs="宋体"/>
          <w:color w:val="000000" w:themeColor="text1"/>
          <w:sz w:val="24"/>
          <w:szCs w:val="24"/>
          <w:highlight w:val="none"/>
          <w:u w:val="single"/>
          <w14:textFill>
            <w14:solidFill>
              <w14:schemeClr w14:val="tx1"/>
            </w14:solidFill>
          </w14:textFill>
        </w:rPr>
        <w:t xml:space="preserve">              </w:t>
      </w:r>
      <w:r>
        <w:rPr>
          <w:rFonts w:hint="eastAsia" w:ascii="宋体" w:hAnsi="宋体" w:eastAsia="宋体" w:cs="宋体"/>
          <w:color w:val="000000" w:themeColor="text1"/>
          <w:sz w:val="24"/>
          <w:szCs w:val="24"/>
          <w:highlight w:val="none"/>
          <w14:textFill>
            <w14:solidFill>
              <w14:schemeClr w14:val="tx1"/>
            </w14:solidFill>
          </w14:textFill>
        </w:rPr>
        <w:t>。</w:t>
      </w:r>
    </w:p>
    <w:p w14:paraId="39805EE4">
      <w:pPr>
        <w:shd w:val="clear"/>
        <w:autoSpaceDE w:val="0"/>
        <w:autoSpaceDN w:val="0"/>
        <w:adjustRightInd w:val="0"/>
        <w:spacing w:line="480" w:lineRule="auto"/>
        <w:ind w:firstLine="480" w:firstLineChars="200"/>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我单位被</w:t>
      </w:r>
      <w:r>
        <w:rPr>
          <w:rFonts w:hint="eastAsia" w:ascii="宋体" w:hAnsi="宋体" w:eastAsia="宋体" w:cs="宋体"/>
          <w:color w:val="000000" w:themeColor="text1"/>
          <w:sz w:val="24"/>
          <w:szCs w:val="24"/>
          <w:highlight w:val="none"/>
          <w:u w:val="single"/>
          <w14:textFill>
            <w14:solidFill>
              <w14:schemeClr w14:val="tx1"/>
            </w14:solidFill>
          </w14:textFill>
        </w:rPr>
        <w:t xml:space="preserve">              </w:t>
      </w:r>
      <w:r>
        <w:rPr>
          <w:rFonts w:hint="eastAsia" w:ascii="宋体" w:hAnsi="宋体" w:eastAsia="宋体" w:cs="宋体"/>
          <w:color w:val="000000" w:themeColor="text1"/>
          <w:sz w:val="24"/>
          <w:szCs w:val="24"/>
          <w:highlight w:val="none"/>
          <w14:textFill>
            <w14:solidFill>
              <w14:schemeClr w14:val="tx1"/>
            </w14:solidFill>
          </w14:textFill>
        </w:rPr>
        <w:t>单位控股。</w:t>
      </w:r>
    </w:p>
    <w:p w14:paraId="5DBCFB2F">
      <w:pPr>
        <w:shd w:val="clear"/>
        <w:autoSpaceDE w:val="0"/>
        <w:autoSpaceDN w:val="0"/>
        <w:adjustRightInd w:val="0"/>
        <w:spacing w:line="480" w:lineRule="auto"/>
        <w:ind w:firstLine="480" w:firstLineChars="200"/>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2-3、单位负责人：</w:t>
      </w:r>
      <w:r>
        <w:rPr>
          <w:rFonts w:hint="eastAsia" w:ascii="宋体" w:hAnsi="宋体" w:eastAsia="宋体" w:cs="宋体"/>
          <w:color w:val="000000" w:themeColor="text1"/>
          <w:sz w:val="24"/>
          <w:szCs w:val="24"/>
          <w:highlight w:val="none"/>
          <w:u w:val="none"/>
          <w:lang w:val="en-US" w:eastAsia="zh-CN"/>
          <w14:textFill>
            <w14:solidFill>
              <w14:schemeClr w14:val="tx1"/>
            </w14:solidFill>
          </w14:textFill>
        </w:rPr>
        <w:t xml:space="preserve"> </w:t>
      </w:r>
    </w:p>
    <w:p w14:paraId="0CA765E0">
      <w:pPr>
        <w:shd w:val="clear"/>
        <w:autoSpaceDE w:val="0"/>
        <w:autoSpaceDN w:val="0"/>
        <w:adjustRightInd w:val="0"/>
        <w:spacing w:line="480" w:lineRule="auto"/>
        <w:ind w:firstLine="480" w:firstLineChars="200"/>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3、其他与本项目有关的利害关系说明：</w:t>
      </w:r>
    </w:p>
    <w:p w14:paraId="6640320E">
      <w:pPr>
        <w:shd w:val="clear"/>
        <w:autoSpaceDE w:val="0"/>
        <w:autoSpaceDN w:val="0"/>
        <w:adjustRightInd w:val="0"/>
        <w:spacing w:line="480" w:lineRule="auto"/>
        <w:ind w:firstLine="480" w:firstLineChars="200"/>
        <w:rPr>
          <w:rFonts w:hint="eastAsia" w:ascii="宋体" w:hAnsi="宋体" w:eastAsia="宋体" w:cs="宋体"/>
          <w:color w:val="000000" w:themeColor="text1"/>
          <w:sz w:val="24"/>
          <w:szCs w:val="24"/>
          <w:highlight w:val="none"/>
          <w14:textFill>
            <w14:solidFill>
              <w14:schemeClr w14:val="tx1"/>
            </w14:solidFill>
          </w14:textFill>
        </w:rPr>
      </w:pPr>
    </w:p>
    <w:p w14:paraId="2E3F9F50">
      <w:pPr>
        <w:shd w:val="clear"/>
        <w:autoSpaceDE w:val="0"/>
        <w:autoSpaceDN w:val="0"/>
        <w:adjustRightInd w:val="0"/>
        <w:spacing w:line="480" w:lineRule="auto"/>
        <w:ind w:firstLine="480" w:firstLineChars="200"/>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我单位承诺以上说明真实有效，无虚假内容或隐瞒。</w:t>
      </w:r>
    </w:p>
    <w:p w14:paraId="733FB753">
      <w:pPr>
        <w:shd w:val="clear"/>
        <w:autoSpaceDE w:val="0"/>
        <w:autoSpaceDN w:val="0"/>
        <w:adjustRightInd w:val="0"/>
        <w:spacing w:line="480" w:lineRule="auto"/>
        <w:rPr>
          <w:rFonts w:hint="eastAsia" w:ascii="宋体" w:hAnsi="宋体" w:eastAsia="宋体" w:cs="宋体"/>
          <w:color w:val="000000" w:themeColor="text1"/>
          <w:sz w:val="24"/>
          <w:szCs w:val="24"/>
          <w:highlight w:val="none"/>
          <w14:textFill>
            <w14:solidFill>
              <w14:schemeClr w14:val="tx1"/>
            </w14:solidFill>
          </w14:textFill>
        </w:rPr>
      </w:pPr>
    </w:p>
    <w:p w14:paraId="4C8FFC49">
      <w:pPr>
        <w:pStyle w:val="30"/>
        <w:shd w:val="clear"/>
        <w:rPr>
          <w:rFonts w:hint="eastAsia" w:ascii="宋体" w:hAnsi="宋体" w:eastAsia="宋体" w:cs="宋体"/>
          <w:color w:val="000000" w:themeColor="text1"/>
          <w:sz w:val="24"/>
          <w:szCs w:val="24"/>
          <w:highlight w:val="none"/>
          <w14:textFill>
            <w14:solidFill>
              <w14:schemeClr w14:val="tx1"/>
            </w14:solidFill>
          </w14:textFill>
        </w:rPr>
      </w:pPr>
    </w:p>
    <w:p w14:paraId="06EDB7A2">
      <w:pPr>
        <w:shd w:val="clear"/>
        <w:spacing w:line="500" w:lineRule="exact"/>
        <w:ind w:firstLine="570"/>
        <w:textAlignment w:val="baseline"/>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谈判供应商全称（公章）：</w:t>
      </w:r>
      <w:r>
        <w:rPr>
          <w:rFonts w:hint="eastAsia" w:ascii="宋体" w:hAnsi="宋体" w:eastAsia="宋体" w:cs="宋体"/>
          <w:color w:val="000000" w:themeColor="text1"/>
          <w:sz w:val="24"/>
          <w:u w:val="single"/>
          <w:lang w:val="en-US" w:eastAsia="zh-CN"/>
          <w14:textFill>
            <w14:solidFill>
              <w14:schemeClr w14:val="tx1"/>
            </w14:solidFill>
          </w14:textFill>
        </w:rPr>
        <w:t xml:space="preserve">                                     </w:t>
      </w:r>
    </w:p>
    <w:p w14:paraId="7AC02E6A">
      <w:pPr>
        <w:shd w:val="clear"/>
        <w:spacing w:line="500" w:lineRule="exact"/>
        <w:ind w:firstLine="570"/>
        <w:textAlignment w:val="baseline"/>
        <w:rPr>
          <w:rFonts w:hint="eastAsia" w:ascii="宋体" w:hAnsi="宋体" w:eastAsia="宋体" w:cs="宋体"/>
          <w:color w:val="000000" w:themeColor="text1"/>
          <w:sz w:val="24"/>
          <w:u w:val="single"/>
          <w:lang w:val="en-US" w:eastAsia="zh-CN"/>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法定代表人或</w:t>
      </w:r>
      <w:r>
        <w:rPr>
          <w:rFonts w:hint="eastAsia" w:ascii="宋体" w:hAnsi="宋体" w:eastAsia="宋体" w:cs="宋体"/>
          <w:color w:val="000000" w:themeColor="text1"/>
          <w:sz w:val="24"/>
          <w:lang w:eastAsia="zh-CN"/>
          <w14:textFill>
            <w14:solidFill>
              <w14:schemeClr w14:val="tx1"/>
            </w14:solidFill>
          </w14:textFill>
        </w:rPr>
        <w:t>被授权人</w:t>
      </w:r>
      <w:r>
        <w:rPr>
          <w:rFonts w:hint="eastAsia" w:ascii="宋体" w:hAnsi="宋体" w:eastAsia="宋体" w:cs="宋体"/>
          <w:color w:val="000000" w:themeColor="text1"/>
          <w:sz w:val="24"/>
          <w14:textFill>
            <w14:solidFill>
              <w14:schemeClr w14:val="tx1"/>
            </w14:solidFill>
          </w14:textFill>
        </w:rPr>
        <w:t>（签字</w:t>
      </w:r>
      <w:r>
        <w:rPr>
          <w:rFonts w:hint="eastAsia" w:ascii="宋体" w:hAnsi="宋体" w:eastAsia="宋体" w:cs="宋体"/>
          <w:color w:val="000000" w:themeColor="text1"/>
          <w:sz w:val="24"/>
          <w:lang w:val="en-US" w:eastAsia="zh-CN"/>
          <w14:textFill>
            <w14:solidFill>
              <w14:schemeClr w14:val="tx1"/>
            </w14:solidFill>
          </w14:textFill>
        </w:rPr>
        <w:t>或</w:t>
      </w:r>
      <w:r>
        <w:rPr>
          <w:rFonts w:hint="eastAsia" w:ascii="宋体" w:hAnsi="宋体" w:eastAsia="宋体" w:cs="宋体"/>
          <w:color w:val="000000" w:themeColor="text1"/>
          <w:sz w:val="24"/>
          <w14:textFill>
            <w14:solidFill>
              <w14:schemeClr w14:val="tx1"/>
            </w14:solidFill>
          </w14:textFill>
        </w:rPr>
        <w:t>盖章）：</w:t>
      </w:r>
      <w:r>
        <w:rPr>
          <w:rFonts w:hint="eastAsia" w:ascii="宋体" w:hAnsi="宋体" w:eastAsia="宋体" w:cs="宋体"/>
          <w:color w:val="000000" w:themeColor="text1"/>
          <w:sz w:val="24"/>
          <w:u w:val="single"/>
          <w:lang w:val="en-US" w:eastAsia="zh-CN"/>
          <w14:textFill>
            <w14:solidFill>
              <w14:schemeClr w14:val="tx1"/>
            </w14:solidFill>
          </w14:textFill>
        </w:rPr>
        <w:t xml:space="preserve">                         </w:t>
      </w:r>
    </w:p>
    <w:p w14:paraId="66E00FFB">
      <w:pPr>
        <w:pStyle w:val="2"/>
        <w:shd w:val="clear"/>
        <w:textAlignment w:val="baseline"/>
        <w:rPr>
          <w:rFonts w:hint="eastAsia" w:ascii="宋体" w:hAnsi="宋体" w:eastAsia="宋体" w:cs="宋体"/>
          <w:color w:val="000000" w:themeColor="text1"/>
          <w14:textFill>
            <w14:solidFill>
              <w14:schemeClr w14:val="tx1"/>
            </w14:solidFill>
          </w14:textFill>
        </w:rPr>
      </w:pPr>
    </w:p>
    <w:p w14:paraId="40B2EF05">
      <w:pPr>
        <w:shd w:val="clear"/>
        <w:spacing w:line="500" w:lineRule="exact"/>
        <w:ind w:firstLine="570"/>
        <w:textAlignment w:val="baseline"/>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                                                年   月   日</w:t>
      </w:r>
    </w:p>
    <w:bookmarkEnd w:id="287"/>
    <w:p w14:paraId="077FAA57">
      <w:pPr>
        <w:numPr>
          <w:ilvl w:val="0"/>
          <w:numId w:val="0"/>
        </w:numPr>
        <w:shd w:val="clear"/>
        <w:spacing w:line="500" w:lineRule="exact"/>
        <w:jc w:val="left"/>
        <w:rPr>
          <w:rFonts w:hint="eastAsia" w:ascii="宋体" w:hAnsi="宋体" w:eastAsia="宋体" w:cs="宋体"/>
          <w:b/>
          <w:color w:val="000000" w:themeColor="text1"/>
          <w:sz w:val="24"/>
          <w:highlight w:val="none"/>
          <w:lang w:eastAsia="zh-CN"/>
          <w14:textFill>
            <w14:solidFill>
              <w14:schemeClr w14:val="tx1"/>
            </w14:solidFill>
          </w14:textFill>
        </w:rPr>
      </w:pPr>
    </w:p>
    <w:p w14:paraId="152543D4">
      <w:pPr>
        <w:shd w:val="clear"/>
        <w:rPr>
          <w:rFonts w:hint="eastAsia" w:ascii="宋体" w:hAnsi="宋体" w:eastAsia="宋体" w:cs="宋体"/>
          <w:b/>
          <w:color w:val="000000" w:themeColor="text1"/>
          <w:kern w:val="0"/>
          <w:sz w:val="30"/>
          <w:szCs w:val="30"/>
          <w:highlight w:val="none"/>
          <w:lang w:eastAsia="zh-CN"/>
          <w14:textFill>
            <w14:solidFill>
              <w14:schemeClr w14:val="tx1"/>
            </w14:solidFill>
          </w14:textFill>
        </w:rPr>
      </w:pPr>
    </w:p>
    <w:p w14:paraId="17C23025">
      <w:pPr>
        <w:shd w:val="clear"/>
        <w:rPr>
          <w:rFonts w:hint="eastAsia" w:ascii="宋体" w:hAnsi="宋体" w:eastAsia="宋体" w:cs="宋体"/>
          <w:b/>
          <w:color w:val="000000" w:themeColor="text1"/>
          <w:kern w:val="0"/>
          <w:sz w:val="30"/>
          <w:szCs w:val="30"/>
          <w:highlight w:val="none"/>
          <w:lang w:eastAsia="zh-CN"/>
          <w14:textFill>
            <w14:solidFill>
              <w14:schemeClr w14:val="tx1"/>
            </w14:solidFill>
          </w14:textFill>
        </w:rPr>
      </w:pPr>
      <w:r>
        <w:rPr>
          <w:rFonts w:hint="eastAsia" w:ascii="宋体" w:hAnsi="宋体" w:eastAsia="宋体" w:cs="宋体"/>
          <w:b/>
          <w:color w:val="000000" w:themeColor="text1"/>
          <w:kern w:val="0"/>
          <w:sz w:val="30"/>
          <w:szCs w:val="30"/>
          <w:highlight w:val="none"/>
          <w:lang w:eastAsia="zh-CN"/>
          <w14:textFill>
            <w14:solidFill>
              <w14:schemeClr w14:val="tx1"/>
            </w14:solidFill>
          </w14:textFill>
        </w:rPr>
        <w:br w:type="page"/>
      </w:r>
    </w:p>
    <w:p w14:paraId="34FAF897">
      <w:pPr>
        <w:shd w:val="clear"/>
        <w:outlineLvl w:val="0"/>
        <w:rPr>
          <w:rFonts w:hint="eastAsia" w:ascii="宋体" w:hAnsi="宋体" w:eastAsia="宋体" w:cs="宋体"/>
          <w:b/>
          <w:color w:val="000000" w:themeColor="text1"/>
          <w:kern w:val="0"/>
          <w:sz w:val="30"/>
          <w:szCs w:val="30"/>
          <w:highlight w:val="none"/>
          <w:lang w:val="en-US" w:eastAsia="zh-CN"/>
          <w14:textFill>
            <w14:solidFill>
              <w14:schemeClr w14:val="tx1"/>
            </w14:solidFill>
          </w14:textFill>
        </w:rPr>
      </w:pPr>
      <w:bookmarkStart w:id="288" w:name="_Toc284"/>
      <w:r>
        <w:rPr>
          <w:rFonts w:hint="eastAsia" w:ascii="宋体" w:hAnsi="宋体" w:eastAsia="宋体" w:cs="宋体"/>
          <w:b/>
          <w:color w:val="000000" w:themeColor="text1"/>
          <w:kern w:val="0"/>
          <w:sz w:val="30"/>
          <w:szCs w:val="30"/>
          <w:highlight w:val="none"/>
          <w:lang w:eastAsia="zh-CN"/>
          <w14:textFill>
            <w14:solidFill>
              <w14:schemeClr w14:val="tx1"/>
            </w14:solidFill>
          </w14:textFill>
        </w:rPr>
        <w:t>附表</w:t>
      </w:r>
      <w:r>
        <w:rPr>
          <w:rFonts w:hint="eastAsia" w:ascii="宋体" w:hAnsi="宋体" w:eastAsia="宋体" w:cs="宋体"/>
          <w:b/>
          <w:color w:val="000000" w:themeColor="text1"/>
          <w:kern w:val="0"/>
          <w:sz w:val="30"/>
          <w:szCs w:val="30"/>
          <w:highlight w:val="none"/>
          <w:lang w:val="en-US" w:eastAsia="zh-CN"/>
          <w14:textFill>
            <w14:solidFill>
              <w14:schemeClr w14:val="tx1"/>
            </w14:solidFill>
          </w14:textFill>
        </w:rPr>
        <w:t>5</w:t>
      </w:r>
      <w:bookmarkEnd w:id="288"/>
    </w:p>
    <w:p w14:paraId="58090DFA">
      <w:pPr>
        <w:shd w:val="clear"/>
        <w:outlineLvl w:val="0"/>
        <w:rPr>
          <w:rFonts w:hint="eastAsia" w:ascii="宋体" w:hAnsi="宋体" w:eastAsia="宋体" w:cs="宋体"/>
          <w:b/>
          <w:color w:val="000000" w:themeColor="text1"/>
          <w:kern w:val="0"/>
          <w:sz w:val="30"/>
          <w:szCs w:val="30"/>
          <w:highlight w:val="none"/>
          <w:lang w:val="en-US" w:eastAsia="zh-CN"/>
          <w14:textFill>
            <w14:solidFill>
              <w14:schemeClr w14:val="tx1"/>
            </w14:solidFill>
          </w14:textFill>
        </w:rPr>
      </w:pPr>
    </w:p>
    <w:p w14:paraId="79FF026C">
      <w:pPr>
        <w:shd w:val="clear"/>
        <w:spacing w:line="500" w:lineRule="exact"/>
        <w:jc w:val="center"/>
        <w:rPr>
          <w:rFonts w:hint="eastAsia" w:ascii="宋体" w:hAnsi="宋体" w:eastAsia="宋体" w:cs="宋体"/>
          <w:b/>
          <w:color w:val="000000" w:themeColor="text1"/>
          <w:sz w:val="28"/>
          <w:szCs w:val="28"/>
          <w:lang w:eastAsia="zh-CN"/>
          <w14:textFill>
            <w14:solidFill>
              <w14:schemeClr w14:val="tx1"/>
            </w14:solidFill>
          </w14:textFill>
        </w:rPr>
      </w:pPr>
      <w:r>
        <w:rPr>
          <w:rFonts w:hint="eastAsia" w:ascii="宋体" w:hAnsi="宋体" w:eastAsia="宋体" w:cs="宋体"/>
          <w:b/>
          <w:color w:val="000000" w:themeColor="text1"/>
          <w:sz w:val="28"/>
          <w:szCs w:val="28"/>
          <w14:textFill>
            <w14:solidFill>
              <w14:schemeClr w14:val="tx1"/>
            </w14:solidFill>
          </w14:textFill>
        </w:rPr>
        <w:t>中小企业声明函</w:t>
      </w:r>
      <w:r>
        <w:rPr>
          <w:rFonts w:hint="eastAsia" w:ascii="宋体" w:hAnsi="宋体" w:eastAsia="宋体" w:cs="宋体"/>
          <w:b/>
          <w:color w:val="000000" w:themeColor="text1"/>
          <w:sz w:val="28"/>
          <w:szCs w:val="28"/>
          <w:lang w:eastAsia="zh-CN"/>
          <w14:textFill>
            <w14:solidFill>
              <w14:schemeClr w14:val="tx1"/>
            </w14:solidFill>
          </w14:textFill>
        </w:rPr>
        <w:t>（</w:t>
      </w:r>
      <w:r>
        <w:rPr>
          <w:rFonts w:hint="eastAsia" w:ascii="宋体" w:hAnsi="宋体" w:eastAsia="宋体" w:cs="宋体"/>
          <w:b/>
          <w:color w:val="000000" w:themeColor="text1"/>
          <w:sz w:val="28"/>
          <w:szCs w:val="28"/>
          <w:lang w:val="en-US" w:eastAsia="zh-CN"/>
          <w14:textFill>
            <w14:solidFill>
              <w14:schemeClr w14:val="tx1"/>
            </w14:solidFill>
          </w14:textFill>
        </w:rPr>
        <w:t>工程</w:t>
      </w:r>
      <w:r>
        <w:rPr>
          <w:rFonts w:hint="eastAsia" w:ascii="宋体" w:hAnsi="宋体" w:eastAsia="宋体" w:cs="宋体"/>
          <w:b/>
          <w:color w:val="000000" w:themeColor="text1"/>
          <w:sz w:val="28"/>
          <w:szCs w:val="28"/>
          <w:lang w:eastAsia="zh-CN"/>
          <w14:textFill>
            <w14:solidFill>
              <w14:schemeClr w14:val="tx1"/>
            </w14:solidFill>
          </w14:textFill>
        </w:rPr>
        <w:t>）</w:t>
      </w:r>
    </w:p>
    <w:p w14:paraId="201D5BB2">
      <w:pPr>
        <w:keepNext/>
        <w:keepLines/>
        <w:widowControl w:val="0"/>
        <w:shd w:val="clear"/>
        <w:spacing w:line="240" w:lineRule="auto"/>
        <w:jc w:val="both"/>
        <w:outlineLvl w:val="9"/>
        <w:rPr>
          <w:rFonts w:hint="eastAsia" w:ascii="宋体" w:hAnsi="宋体" w:eastAsia="宋体" w:cs="宋体"/>
          <w:b/>
          <w:bCs/>
          <w:color w:val="000000" w:themeColor="text1"/>
          <w:sz w:val="32"/>
          <w:szCs w:val="32"/>
          <w:lang w:val="en-US" w:eastAsia="zh-CN" w:bidi="ar-SA"/>
          <w14:textFill>
            <w14:solidFill>
              <w14:schemeClr w14:val="tx1"/>
            </w14:solidFill>
          </w14:textFill>
        </w:rPr>
      </w:pPr>
    </w:p>
    <w:p w14:paraId="6093FBEE">
      <w:pPr>
        <w:keepNext w:val="0"/>
        <w:keepLines w:val="0"/>
        <w:widowControl/>
        <w:suppressLineNumbers w:val="0"/>
        <w:shd w:val="clear"/>
        <w:ind w:firstLine="480" w:firstLineChars="200"/>
        <w:jc w:val="lef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本公司（联合体）郑重声明，根据《政府采购促进中小企业发展管理办法》（财库﹝2020﹞46 号）的规定，本公司</w:t>
      </w:r>
      <w:r>
        <w:rPr>
          <w:rFonts w:hint="eastAsia" w:ascii="宋体" w:hAnsi="宋体" w:eastAsia="宋体" w:cs="宋体"/>
          <w:color w:val="000000" w:themeColor="text1"/>
          <w:sz w:val="24"/>
          <w:szCs w:val="24"/>
          <w:u w:val="none"/>
          <w14:textFill>
            <w14:solidFill>
              <w14:schemeClr w14:val="tx1"/>
            </w14:solidFill>
          </w14:textFill>
        </w:rPr>
        <w:t>（联合体）</w:t>
      </w:r>
      <w:r>
        <w:rPr>
          <w:rFonts w:hint="eastAsia" w:ascii="宋体" w:hAnsi="宋体" w:eastAsia="宋体" w:cs="宋体"/>
          <w:color w:val="000000" w:themeColor="text1"/>
          <w:sz w:val="24"/>
          <w:szCs w:val="24"/>
          <w14:textFill>
            <w14:solidFill>
              <w14:schemeClr w14:val="tx1"/>
            </w14:solidFill>
          </w14:textFill>
        </w:rPr>
        <w:t>参加</w:t>
      </w:r>
      <w:r>
        <w:rPr>
          <w:rFonts w:hint="eastAsia" w:ascii="宋体" w:hAnsi="宋体" w:eastAsia="宋体" w:cs="宋体"/>
          <w:color w:val="000000" w:themeColor="text1"/>
          <w:sz w:val="24"/>
          <w:szCs w:val="24"/>
          <w:u w:val="single"/>
          <w14:textFill>
            <w14:solidFill>
              <w14:schemeClr w14:val="tx1"/>
            </w14:solidFill>
          </w14:textFill>
        </w:rPr>
        <w:t>（单位名称）</w:t>
      </w:r>
      <w:r>
        <w:rPr>
          <w:rFonts w:hint="eastAsia" w:ascii="宋体" w:hAnsi="宋体" w:eastAsia="宋体" w:cs="宋体"/>
          <w:color w:val="000000" w:themeColor="text1"/>
          <w:sz w:val="24"/>
          <w:szCs w:val="24"/>
          <w14:textFill>
            <w14:solidFill>
              <w14:schemeClr w14:val="tx1"/>
            </w14:solidFill>
          </w14:textFill>
        </w:rPr>
        <w:t>的</w:t>
      </w:r>
      <w:r>
        <w:rPr>
          <w:rFonts w:hint="eastAsia" w:ascii="宋体" w:hAnsi="宋体" w:eastAsia="宋体" w:cs="宋体"/>
          <w:color w:val="000000" w:themeColor="text1"/>
          <w:sz w:val="24"/>
          <w:szCs w:val="24"/>
          <w:u w:val="single"/>
          <w14:textFill>
            <w14:solidFill>
              <w14:schemeClr w14:val="tx1"/>
            </w14:solidFill>
          </w14:textFill>
        </w:rPr>
        <w:t>（项目名称）</w:t>
      </w:r>
      <w:r>
        <w:rPr>
          <w:rFonts w:hint="eastAsia" w:ascii="宋体" w:hAnsi="宋体" w:eastAsia="宋体" w:cs="宋体"/>
          <w:color w:val="000000" w:themeColor="text1"/>
          <w:sz w:val="24"/>
          <w:szCs w:val="24"/>
          <w14:textFill>
            <w14:solidFill>
              <w14:schemeClr w14:val="tx1"/>
            </w14:solidFill>
          </w14:textFill>
        </w:rPr>
        <w:t>采购活动，</w:t>
      </w:r>
      <w:r>
        <w:rPr>
          <w:rFonts w:hint="eastAsia" w:ascii="宋体" w:hAnsi="宋体" w:eastAsia="宋体" w:cs="宋体"/>
          <w:color w:val="000000" w:themeColor="text1"/>
          <w:sz w:val="24"/>
          <w:szCs w:val="24"/>
          <w:lang w:val="en-US" w:eastAsia="zh-CN"/>
          <w14:textFill>
            <w14:solidFill>
              <w14:schemeClr w14:val="tx1"/>
            </w14:solidFill>
          </w14:textFill>
        </w:rPr>
        <w:t>工程的施工单位全部为符合政策要求的中小企业（或者：服务全部由符合政策要求的中小企业承接）</w:t>
      </w:r>
      <w:r>
        <w:rPr>
          <w:rFonts w:hint="eastAsia" w:ascii="宋体" w:hAnsi="宋体" w:eastAsia="宋体" w:cs="宋体"/>
          <w:color w:val="000000" w:themeColor="text1"/>
          <w:sz w:val="24"/>
          <w:szCs w:val="24"/>
          <w14:textFill>
            <w14:solidFill>
              <w14:schemeClr w14:val="tx1"/>
            </w14:solidFill>
          </w14:textFill>
        </w:rPr>
        <w:t>。相关企业（含联合体中的中小企业、签订分包意向协议的中小企业）的具体情况如下：</w:t>
      </w:r>
    </w:p>
    <w:p w14:paraId="2AED68DE">
      <w:pPr>
        <w:keepNext/>
        <w:keepLines/>
        <w:pageBreakBefore w:val="0"/>
        <w:widowControl w:val="0"/>
        <w:shd w:val="clear"/>
        <w:kinsoku/>
        <w:wordWrap/>
        <w:overflowPunct/>
        <w:topLinePunct w:val="0"/>
        <w:autoSpaceDE/>
        <w:autoSpaceDN/>
        <w:bidi w:val="0"/>
        <w:adjustRightInd/>
        <w:snapToGrid/>
        <w:spacing w:line="360" w:lineRule="exact"/>
        <w:jc w:val="both"/>
        <w:textAlignment w:val="auto"/>
        <w:outlineLvl w:val="9"/>
        <w:rPr>
          <w:rFonts w:hint="eastAsia" w:ascii="宋体" w:hAnsi="宋体" w:eastAsia="宋体" w:cs="宋体"/>
          <w:b/>
          <w:bCs/>
          <w:color w:val="000000" w:themeColor="text1"/>
          <w:sz w:val="32"/>
          <w:szCs w:val="32"/>
          <w:lang w:val="en-US" w:eastAsia="zh-CN" w:bidi="ar-SA"/>
          <w14:textFill>
            <w14:solidFill>
              <w14:schemeClr w14:val="tx1"/>
            </w14:solidFill>
          </w14:textFill>
        </w:rPr>
      </w:pPr>
    </w:p>
    <w:p w14:paraId="031D4018">
      <w:pPr>
        <w:pStyle w:val="19"/>
        <w:pageBreakBefore w:val="0"/>
        <w:widowControl w:val="0"/>
        <w:numPr>
          <w:ilvl w:val="0"/>
          <w:numId w:val="6"/>
        </w:numPr>
        <w:shd w:val="clear"/>
        <w:kinsoku/>
        <w:wordWrap/>
        <w:overflowPunct/>
        <w:topLinePunct w:val="0"/>
        <w:autoSpaceDE/>
        <w:autoSpaceDN/>
        <w:bidi w:val="0"/>
        <w:adjustRightInd/>
        <w:snapToGrid/>
        <w:spacing w:line="360" w:lineRule="exact"/>
        <w:ind w:firstLine="183"/>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u w:val="single"/>
          <w14:textFill>
            <w14:solidFill>
              <w14:schemeClr w14:val="tx1"/>
            </w14:solidFill>
          </w14:textFill>
        </w:rPr>
        <w:t xml:space="preserve">（标的名称） </w:t>
      </w:r>
      <w:r>
        <w:rPr>
          <w:rFonts w:hint="eastAsia" w:ascii="宋体" w:hAnsi="宋体" w:eastAsia="宋体" w:cs="宋体"/>
          <w:color w:val="000000" w:themeColor="text1"/>
          <w:sz w:val="24"/>
          <w:szCs w:val="24"/>
          <w14:textFill>
            <w14:solidFill>
              <w14:schemeClr w14:val="tx1"/>
            </w14:solidFill>
          </w14:textFill>
        </w:rPr>
        <w:t>，属于</w:t>
      </w:r>
      <w:r>
        <w:rPr>
          <w:rFonts w:hint="eastAsia" w:ascii="宋体" w:hAnsi="宋体" w:eastAsia="宋体" w:cs="宋体"/>
          <w:color w:val="000000" w:themeColor="text1"/>
          <w:sz w:val="24"/>
          <w:szCs w:val="24"/>
          <w:u w:val="single"/>
          <w14:textFill>
            <w14:solidFill>
              <w14:schemeClr w14:val="tx1"/>
            </w14:solidFill>
          </w14:textFill>
        </w:rPr>
        <w:t>（采购文件中明确的所属行业）</w:t>
      </w:r>
      <w:r>
        <w:rPr>
          <w:rFonts w:hint="eastAsia" w:ascii="宋体" w:hAnsi="宋体" w:eastAsia="宋体" w:cs="宋体"/>
          <w:color w:val="000000" w:themeColor="text1"/>
          <w:sz w:val="24"/>
          <w:szCs w:val="24"/>
          <w:u w:val="none"/>
          <w:lang w:eastAsia="zh-CN"/>
          <w14:textFill>
            <w14:solidFill>
              <w14:schemeClr w14:val="tx1"/>
            </w14:solidFill>
          </w14:textFill>
        </w:rPr>
        <w:t>；</w:t>
      </w:r>
      <w:r>
        <w:rPr>
          <w:rFonts w:hint="eastAsia" w:ascii="宋体" w:hAnsi="宋体" w:eastAsia="宋体" w:cs="宋体"/>
          <w:color w:val="000000" w:themeColor="text1"/>
          <w:sz w:val="24"/>
          <w:szCs w:val="24"/>
          <w14:textFill>
            <w14:solidFill>
              <w14:schemeClr w14:val="tx1"/>
            </w14:solidFill>
          </w14:textFill>
        </w:rPr>
        <w:t>承建（承接）企业为</w:t>
      </w:r>
      <w:r>
        <w:rPr>
          <w:rFonts w:hint="eastAsia" w:ascii="宋体" w:hAnsi="宋体" w:eastAsia="宋体" w:cs="宋体"/>
          <w:color w:val="000000" w:themeColor="text1"/>
          <w:sz w:val="24"/>
          <w:szCs w:val="24"/>
          <w:u w:val="single"/>
          <w14:textFill>
            <w14:solidFill>
              <w14:schemeClr w14:val="tx1"/>
            </w14:solidFill>
          </w14:textFill>
        </w:rPr>
        <w:t>（企业名称）</w:t>
      </w:r>
      <w:r>
        <w:rPr>
          <w:rFonts w:hint="eastAsia" w:ascii="宋体" w:hAnsi="宋体" w:eastAsia="宋体" w:cs="宋体"/>
          <w:color w:val="000000" w:themeColor="text1"/>
          <w:sz w:val="24"/>
          <w:szCs w:val="24"/>
          <w14:textFill>
            <w14:solidFill>
              <w14:schemeClr w14:val="tx1"/>
            </w14:solidFill>
          </w14:textFill>
        </w:rPr>
        <w:t>，从业人员</w:t>
      </w:r>
      <w:r>
        <w:rPr>
          <w:rFonts w:hint="eastAsia" w:ascii="宋体" w:hAnsi="宋体" w:eastAsia="宋体" w:cs="宋体"/>
          <w:color w:val="000000" w:themeColor="text1"/>
          <w:sz w:val="24"/>
          <w:szCs w:val="24"/>
          <w:u w:val="single"/>
          <w:lang w:val="en-US" w:eastAsia="zh-CN"/>
          <w14:textFill>
            <w14:solidFill>
              <w14:schemeClr w14:val="tx1"/>
            </w14:solidFill>
          </w14:textFill>
        </w:rPr>
        <w:t xml:space="preserve">   </w:t>
      </w:r>
      <w:r>
        <w:rPr>
          <w:rFonts w:hint="eastAsia" w:ascii="宋体" w:hAnsi="宋体" w:eastAsia="宋体" w:cs="宋体"/>
          <w:color w:val="000000" w:themeColor="text1"/>
          <w:sz w:val="24"/>
          <w:szCs w:val="24"/>
          <w:u w:val="single"/>
          <w14:textFill>
            <w14:solidFill>
              <w14:schemeClr w14:val="tx1"/>
            </w14:solidFill>
          </w14:textFill>
        </w:rPr>
        <w:t xml:space="preserve"> </w:t>
      </w:r>
      <w:r>
        <w:rPr>
          <w:rFonts w:hint="eastAsia" w:ascii="宋体" w:hAnsi="宋体" w:eastAsia="宋体" w:cs="宋体"/>
          <w:color w:val="000000" w:themeColor="text1"/>
          <w:sz w:val="24"/>
          <w:szCs w:val="24"/>
          <w14:textFill>
            <w14:solidFill>
              <w14:schemeClr w14:val="tx1"/>
            </w14:solidFill>
          </w14:textFill>
        </w:rPr>
        <w:t>人，营业收入为</w:t>
      </w:r>
      <w:r>
        <w:rPr>
          <w:rFonts w:hint="eastAsia" w:ascii="宋体" w:hAnsi="宋体" w:eastAsia="宋体" w:cs="宋体"/>
          <w:color w:val="000000" w:themeColor="text1"/>
          <w:sz w:val="24"/>
          <w:szCs w:val="24"/>
          <w:u w:val="single"/>
          <w:lang w:val="en-US" w:eastAsia="zh-CN"/>
          <w14:textFill>
            <w14:solidFill>
              <w14:schemeClr w14:val="tx1"/>
            </w14:solidFill>
          </w14:textFill>
        </w:rPr>
        <w:t xml:space="preserve">  </w:t>
      </w:r>
      <w:r>
        <w:rPr>
          <w:rFonts w:hint="eastAsia" w:ascii="宋体" w:hAnsi="宋体" w:eastAsia="宋体" w:cs="宋体"/>
          <w:color w:val="000000" w:themeColor="text1"/>
          <w:sz w:val="24"/>
          <w:szCs w:val="24"/>
          <w:u w:val="single"/>
          <w14:textFill>
            <w14:solidFill>
              <w14:schemeClr w14:val="tx1"/>
            </w14:solidFill>
          </w14:textFill>
        </w:rPr>
        <w:t xml:space="preserve"> </w:t>
      </w:r>
      <w:r>
        <w:rPr>
          <w:rFonts w:hint="eastAsia" w:ascii="宋体" w:hAnsi="宋体" w:eastAsia="宋体" w:cs="宋体"/>
          <w:color w:val="000000" w:themeColor="text1"/>
          <w:sz w:val="24"/>
          <w:szCs w:val="24"/>
          <w14:textFill>
            <w14:solidFill>
              <w14:schemeClr w14:val="tx1"/>
            </w14:solidFill>
          </w14:textFill>
        </w:rPr>
        <w:t>万元，资产总额为</w:t>
      </w:r>
      <w:r>
        <w:rPr>
          <w:rFonts w:hint="eastAsia" w:ascii="宋体" w:hAnsi="宋体" w:eastAsia="宋体" w:cs="宋体"/>
          <w:color w:val="000000" w:themeColor="text1"/>
          <w:sz w:val="24"/>
          <w:szCs w:val="24"/>
          <w:u w:val="single"/>
          <w:lang w:val="en-US" w:eastAsia="zh-CN"/>
          <w14:textFill>
            <w14:solidFill>
              <w14:schemeClr w14:val="tx1"/>
            </w14:solidFill>
          </w14:textFill>
        </w:rPr>
        <w:t xml:space="preserve">   </w:t>
      </w:r>
      <w:r>
        <w:rPr>
          <w:rFonts w:hint="eastAsia" w:ascii="宋体" w:hAnsi="宋体" w:eastAsia="宋体" w:cs="宋体"/>
          <w:color w:val="000000" w:themeColor="text1"/>
          <w:sz w:val="24"/>
          <w:szCs w:val="24"/>
          <w:u w:val="single"/>
          <w14:textFill>
            <w14:solidFill>
              <w14:schemeClr w14:val="tx1"/>
            </w14:solidFill>
          </w14:textFill>
        </w:rPr>
        <w:t xml:space="preserve"> </w:t>
      </w:r>
      <w:r>
        <w:rPr>
          <w:rFonts w:hint="eastAsia" w:ascii="宋体" w:hAnsi="宋体" w:eastAsia="宋体" w:cs="宋体"/>
          <w:color w:val="000000" w:themeColor="text1"/>
          <w:sz w:val="24"/>
          <w:szCs w:val="24"/>
          <w14:textFill>
            <w14:solidFill>
              <w14:schemeClr w14:val="tx1"/>
            </w14:solidFill>
          </w14:textFill>
        </w:rPr>
        <w:t>万元，属于（</w:t>
      </w:r>
      <w:r>
        <w:rPr>
          <w:rFonts w:hint="eastAsia" w:ascii="宋体" w:hAnsi="宋体" w:eastAsia="宋体" w:cs="宋体"/>
          <w:color w:val="000000" w:themeColor="text1"/>
          <w:sz w:val="24"/>
          <w:szCs w:val="24"/>
          <w:u w:val="single"/>
          <w14:textFill>
            <w14:solidFill>
              <w14:schemeClr w14:val="tx1"/>
            </w14:solidFill>
          </w14:textFill>
        </w:rPr>
        <w:t>中型企业、 小型企业、微型企业</w:t>
      </w:r>
      <w:r>
        <w:rPr>
          <w:rFonts w:hint="eastAsia" w:ascii="宋体" w:hAnsi="宋体" w:eastAsia="宋体" w:cs="宋体"/>
          <w:color w:val="000000" w:themeColor="text1"/>
          <w:sz w:val="24"/>
          <w:szCs w:val="24"/>
          <w14:textFill>
            <w14:solidFill>
              <w14:schemeClr w14:val="tx1"/>
            </w14:solidFill>
          </w14:textFill>
        </w:rPr>
        <w:t xml:space="preserve">）； </w:t>
      </w:r>
    </w:p>
    <w:p w14:paraId="0A36689B">
      <w:pPr>
        <w:pStyle w:val="19"/>
        <w:pageBreakBefore w:val="0"/>
        <w:widowControl w:val="0"/>
        <w:numPr>
          <w:ilvl w:val="0"/>
          <w:numId w:val="6"/>
        </w:numPr>
        <w:shd w:val="clear"/>
        <w:kinsoku/>
        <w:wordWrap/>
        <w:overflowPunct/>
        <w:topLinePunct w:val="0"/>
        <w:autoSpaceDE/>
        <w:autoSpaceDN/>
        <w:bidi w:val="0"/>
        <w:adjustRightInd/>
        <w:snapToGrid/>
        <w:spacing w:line="360" w:lineRule="exact"/>
        <w:ind w:left="0" w:leftChars="0" w:firstLine="240" w:firstLineChars="100"/>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u w:val="single"/>
          <w14:textFill>
            <w14:solidFill>
              <w14:schemeClr w14:val="tx1"/>
            </w14:solidFill>
          </w14:textFill>
        </w:rPr>
        <w:t>（标的名称）</w:t>
      </w:r>
      <w:r>
        <w:rPr>
          <w:rFonts w:hint="eastAsia" w:ascii="宋体" w:hAnsi="宋体" w:eastAsia="宋体" w:cs="宋体"/>
          <w:color w:val="000000" w:themeColor="text1"/>
          <w:sz w:val="24"/>
          <w:szCs w:val="24"/>
          <w14:textFill>
            <w14:solidFill>
              <w14:schemeClr w14:val="tx1"/>
            </w14:solidFill>
          </w14:textFill>
        </w:rPr>
        <w:t xml:space="preserve"> ，属于</w:t>
      </w:r>
      <w:r>
        <w:rPr>
          <w:rFonts w:hint="eastAsia" w:ascii="宋体" w:hAnsi="宋体" w:eastAsia="宋体" w:cs="宋体"/>
          <w:color w:val="000000" w:themeColor="text1"/>
          <w:sz w:val="24"/>
          <w:szCs w:val="24"/>
          <w:u w:val="single"/>
          <w14:textFill>
            <w14:solidFill>
              <w14:schemeClr w14:val="tx1"/>
            </w14:solidFill>
          </w14:textFill>
        </w:rPr>
        <w:t>（采购文件中明确的所属行业）</w:t>
      </w:r>
      <w:r>
        <w:rPr>
          <w:rFonts w:hint="eastAsia" w:ascii="宋体" w:hAnsi="宋体" w:eastAsia="宋体" w:cs="宋体"/>
          <w:color w:val="000000" w:themeColor="text1"/>
          <w:sz w:val="24"/>
          <w:szCs w:val="24"/>
          <w:u w:val="none"/>
          <w:lang w:eastAsia="zh-CN"/>
          <w14:textFill>
            <w14:solidFill>
              <w14:schemeClr w14:val="tx1"/>
            </w14:solidFill>
          </w14:textFill>
        </w:rPr>
        <w:t>；</w:t>
      </w:r>
      <w:r>
        <w:rPr>
          <w:rFonts w:hint="eastAsia" w:ascii="宋体" w:hAnsi="宋体" w:eastAsia="宋体" w:cs="宋体"/>
          <w:color w:val="000000" w:themeColor="text1"/>
          <w:sz w:val="24"/>
          <w:szCs w:val="24"/>
          <w14:textFill>
            <w14:solidFill>
              <w14:schemeClr w14:val="tx1"/>
            </w14:solidFill>
          </w14:textFill>
        </w:rPr>
        <w:t>承建（承接）企业为</w:t>
      </w:r>
      <w:r>
        <w:rPr>
          <w:rFonts w:hint="eastAsia" w:ascii="宋体" w:hAnsi="宋体" w:eastAsia="宋体" w:cs="宋体"/>
          <w:color w:val="000000" w:themeColor="text1"/>
          <w:sz w:val="24"/>
          <w:szCs w:val="24"/>
          <w:u w:val="single"/>
          <w14:textFill>
            <w14:solidFill>
              <w14:schemeClr w14:val="tx1"/>
            </w14:solidFill>
          </w14:textFill>
        </w:rPr>
        <w:t>（企业名称）</w:t>
      </w:r>
      <w:r>
        <w:rPr>
          <w:rFonts w:hint="eastAsia" w:ascii="宋体" w:hAnsi="宋体" w:eastAsia="宋体" w:cs="宋体"/>
          <w:color w:val="000000" w:themeColor="text1"/>
          <w:sz w:val="24"/>
          <w:szCs w:val="24"/>
          <w14:textFill>
            <w14:solidFill>
              <w14:schemeClr w14:val="tx1"/>
            </w14:solidFill>
          </w14:textFill>
        </w:rPr>
        <w:t>，从业人员</w:t>
      </w:r>
      <w:r>
        <w:rPr>
          <w:rFonts w:hint="eastAsia" w:ascii="宋体" w:hAnsi="宋体" w:eastAsia="宋体" w:cs="宋体"/>
          <w:color w:val="000000" w:themeColor="text1"/>
          <w:sz w:val="24"/>
          <w:szCs w:val="24"/>
          <w:u w:val="single"/>
          <w:lang w:val="en-US" w:eastAsia="zh-CN"/>
          <w14:textFill>
            <w14:solidFill>
              <w14:schemeClr w14:val="tx1"/>
            </w14:solidFill>
          </w14:textFill>
        </w:rPr>
        <w:t xml:space="preserve">      </w:t>
      </w:r>
      <w:r>
        <w:rPr>
          <w:rFonts w:hint="eastAsia" w:ascii="宋体" w:hAnsi="宋体" w:eastAsia="宋体" w:cs="宋体"/>
          <w:color w:val="000000" w:themeColor="text1"/>
          <w:sz w:val="24"/>
          <w:szCs w:val="24"/>
          <w14:textFill>
            <w14:solidFill>
              <w14:schemeClr w14:val="tx1"/>
            </w14:solidFill>
          </w14:textFill>
        </w:rPr>
        <w:t xml:space="preserve"> 人，营业收入为</w:t>
      </w:r>
      <w:r>
        <w:rPr>
          <w:rFonts w:hint="eastAsia" w:ascii="宋体" w:hAnsi="宋体" w:eastAsia="宋体" w:cs="宋体"/>
          <w:color w:val="000000" w:themeColor="text1"/>
          <w:sz w:val="24"/>
          <w:szCs w:val="24"/>
          <w:u w:val="single"/>
          <w:lang w:val="en-US" w:eastAsia="zh-CN"/>
          <w14:textFill>
            <w14:solidFill>
              <w14:schemeClr w14:val="tx1"/>
            </w14:solidFill>
          </w14:textFill>
        </w:rPr>
        <w:t xml:space="preserve">   </w:t>
      </w:r>
      <w:r>
        <w:rPr>
          <w:rFonts w:hint="eastAsia" w:ascii="宋体" w:hAnsi="宋体" w:eastAsia="宋体" w:cs="宋体"/>
          <w:color w:val="000000" w:themeColor="text1"/>
          <w:sz w:val="24"/>
          <w:szCs w:val="24"/>
          <w:u w:val="single"/>
          <w14:textFill>
            <w14:solidFill>
              <w14:schemeClr w14:val="tx1"/>
            </w14:solidFill>
          </w14:textFill>
        </w:rPr>
        <w:t xml:space="preserve"> </w:t>
      </w:r>
      <w:r>
        <w:rPr>
          <w:rFonts w:hint="eastAsia" w:ascii="宋体" w:hAnsi="宋体" w:eastAsia="宋体" w:cs="宋体"/>
          <w:color w:val="000000" w:themeColor="text1"/>
          <w:sz w:val="24"/>
          <w:szCs w:val="24"/>
          <w14:textFill>
            <w14:solidFill>
              <w14:schemeClr w14:val="tx1"/>
            </w14:solidFill>
          </w14:textFill>
        </w:rPr>
        <w:t>万元，资产总额为</w:t>
      </w:r>
      <w:r>
        <w:rPr>
          <w:rFonts w:hint="eastAsia" w:ascii="宋体" w:hAnsi="宋体" w:eastAsia="宋体" w:cs="宋体"/>
          <w:color w:val="000000" w:themeColor="text1"/>
          <w:sz w:val="24"/>
          <w:szCs w:val="24"/>
          <w:u w:val="single"/>
          <w14:textFill>
            <w14:solidFill>
              <w14:schemeClr w14:val="tx1"/>
            </w14:solidFill>
          </w14:textFill>
        </w:rPr>
        <w:t xml:space="preserve"> </w:t>
      </w:r>
      <w:r>
        <w:rPr>
          <w:rFonts w:hint="eastAsia" w:ascii="宋体" w:hAnsi="宋体" w:eastAsia="宋体" w:cs="宋体"/>
          <w:color w:val="000000" w:themeColor="text1"/>
          <w:sz w:val="24"/>
          <w:szCs w:val="24"/>
          <w:u w:val="single"/>
          <w:lang w:val="en-US" w:eastAsia="zh-CN"/>
          <w14:textFill>
            <w14:solidFill>
              <w14:schemeClr w14:val="tx1"/>
            </w14:solidFill>
          </w14:textFill>
        </w:rPr>
        <w:t xml:space="preserve">   </w:t>
      </w:r>
      <w:r>
        <w:rPr>
          <w:rFonts w:hint="eastAsia" w:ascii="宋体" w:hAnsi="宋体" w:eastAsia="宋体" w:cs="宋体"/>
          <w:color w:val="000000" w:themeColor="text1"/>
          <w:sz w:val="24"/>
          <w:szCs w:val="24"/>
          <w14:textFill>
            <w14:solidFill>
              <w14:schemeClr w14:val="tx1"/>
            </w14:solidFill>
          </w14:textFill>
        </w:rPr>
        <w:t>万元，属于（</w:t>
      </w:r>
      <w:r>
        <w:rPr>
          <w:rFonts w:hint="eastAsia" w:ascii="宋体" w:hAnsi="宋体" w:eastAsia="宋体" w:cs="宋体"/>
          <w:color w:val="000000" w:themeColor="text1"/>
          <w:sz w:val="24"/>
          <w:szCs w:val="24"/>
          <w:u w:val="single"/>
          <w14:textFill>
            <w14:solidFill>
              <w14:schemeClr w14:val="tx1"/>
            </w14:solidFill>
          </w14:textFill>
        </w:rPr>
        <w:t>中型企业、 小型企业、微型企业</w:t>
      </w:r>
      <w:r>
        <w:rPr>
          <w:rFonts w:hint="eastAsia" w:ascii="宋体" w:hAnsi="宋体" w:eastAsia="宋体" w:cs="宋体"/>
          <w:color w:val="000000" w:themeColor="text1"/>
          <w:sz w:val="24"/>
          <w:szCs w:val="24"/>
          <w14:textFill>
            <w14:solidFill>
              <w14:schemeClr w14:val="tx1"/>
            </w14:solidFill>
          </w14:textFill>
        </w:rPr>
        <w:t>）；</w:t>
      </w:r>
    </w:p>
    <w:p w14:paraId="6443097E">
      <w:pPr>
        <w:pStyle w:val="19"/>
        <w:pageBreakBefore w:val="0"/>
        <w:widowControl w:val="0"/>
        <w:numPr>
          <w:ilvl w:val="0"/>
          <w:numId w:val="0"/>
        </w:numPr>
        <w:shd w:val="clear"/>
        <w:kinsoku/>
        <w:wordWrap/>
        <w:overflowPunct/>
        <w:topLinePunct w:val="0"/>
        <w:autoSpaceDE/>
        <w:autoSpaceDN/>
        <w:bidi w:val="0"/>
        <w:adjustRightInd/>
        <w:snapToGrid/>
        <w:spacing w:line="360" w:lineRule="exact"/>
        <w:ind w:leftChars="100"/>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 ……</w:t>
      </w:r>
    </w:p>
    <w:p w14:paraId="744FEF3E">
      <w:pPr>
        <w:pStyle w:val="19"/>
        <w:pageBreakBefore w:val="0"/>
        <w:widowControl w:val="0"/>
        <w:numPr>
          <w:ilvl w:val="0"/>
          <w:numId w:val="0"/>
        </w:numPr>
        <w:shd w:val="clear"/>
        <w:kinsoku/>
        <w:wordWrap/>
        <w:overflowPunct/>
        <w:topLinePunct w:val="0"/>
        <w:autoSpaceDE/>
        <w:autoSpaceDN/>
        <w:bidi w:val="0"/>
        <w:adjustRightInd/>
        <w:snapToGrid/>
        <w:spacing w:line="360" w:lineRule="exact"/>
        <w:ind w:leftChars="100" w:firstLine="240" w:firstLineChars="100"/>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以上企业，不属于大企业的分支机构，不存在控股股东为大企业的情形，也不存在与大企业的负责人为同一人的情形。</w:t>
      </w:r>
    </w:p>
    <w:p w14:paraId="1E69C39C">
      <w:pPr>
        <w:pStyle w:val="19"/>
        <w:pageBreakBefore w:val="0"/>
        <w:widowControl w:val="0"/>
        <w:numPr>
          <w:ilvl w:val="0"/>
          <w:numId w:val="0"/>
        </w:numPr>
        <w:shd w:val="clear"/>
        <w:kinsoku/>
        <w:wordWrap/>
        <w:overflowPunct/>
        <w:topLinePunct w:val="0"/>
        <w:autoSpaceDE/>
        <w:autoSpaceDN/>
        <w:bidi w:val="0"/>
        <w:adjustRightInd/>
        <w:snapToGrid/>
        <w:spacing w:line="360" w:lineRule="exact"/>
        <w:ind w:leftChars="100" w:firstLine="240" w:firstLineChars="100"/>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本企业对上述声明内容的真实性负责。如有虚假，将依法承担相应责任。 </w:t>
      </w:r>
    </w:p>
    <w:p w14:paraId="72AF7A6D">
      <w:pPr>
        <w:pStyle w:val="19"/>
        <w:pageBreakBefore w:val="0"/>
        <w:widowControl w:val="0"/>
        <w:numPr>
          <w:ilvl w:val="0"/>
          <w:numId w:val="0"/>
        </w:numPr>
        <w:shd w:val="clear"/>
        <w:kinsoku/>
        <w:wordWrap/>
        <w:overflowPunct/>
        <w:topLinePunct w:val="0"/>
        <w:autoSpaceDE/>
        <w:autoSpaceDN/>
        <w:bidi w:val="0"/>
        <w:adjustRightInd/>
        <w:snapToGrid/>
        <w:spacing w:line="360" w:lineRule="exact"/>
        <w:ind w:leftChars="100" w:firstLine="5520" w:firstLineChars="2300"/>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企业名称（盖章）：</w:t>
      </w:r>
    </w:p>
    <w:p w14:paraId="1791E190">
      <w:pPr>
        <w:pStyle w:val="19"/>
        <w:pageBreakBefore w:val="0"/>
        <w:widowControl w:val="0"/>
        <w:numPr>
          <w:ilvl w:val="0"/>
          <w:numId w:val="0"/>
        </w:numPr>
        <w:shd w:val="clear"/>
        <w:kinsoku/>
        <w:wordWrap/>
        <w:overflowPunct/>
        <w:topLinePunct w:val="0"/>
        <w:autoSpaceDE/>
        <w:autoSpaceDN/>
        <w:bidi w:val="0"/>
        <w:adjustRightInd/>
        <w:snapToGrid/>
        <w:spacing w:line="360" w:lineRule="exact"/>
        <w:ind w:leftChars="100" w:firstLine="5520" w:firstLineChars="2300"/>
        <w:textAlignment w:val="auto"/>
        <w:rPr>
          <w:rFonts w:hint="eastAsia" w:ascii="宋体" w:hAnsi="宋体" w:eastAsia="宋体" w:cs="宋体"/>
          <w:color w:val="000000" w:themeColor="text1"/>
          <w:sz w:val="24"/>
          <w:szCs w:val="24"/>
          <w:lang w:eastAsia="zh-CN"/>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日 期</w:t>
      </w:r>
      <w:r>
        <w:rPr>
          <w:rFonts w:hint="eastAsia" w:ascii="宋体" w:hAnsi="宋体" w:eastAsia="宋体" w:cs="宋体"/>
          <w:color w:val="000000" w:themeColor="text1"/>
          <w:sz w:val="24"/>
          <w:szCs w:val="24"/>
          <w:lang w:eastAsia="zh-CN"/>
          <w14:textFill>
            <w14:solidFill>
              <w14:schemeClr w14:val="tx1"/>
            </w14:solidFill>
          </w14:textFill>
        </w:rPr>
        <w:t>：</w:t>
      </w:r>
    </w:p>
    <w:p w14:paraId="53936734">
      <w:pPr>
        <w:shd w:val="clear"/>
        <w:tabs>
          <w:tab w:val="left" w:pos="5670"/>
        </w:tabs>
        <w:spacing w:line="500" w:lineRule="exact"/>
        <w:ind w:firstLine="566"/>
        <w:rPr>
          <w:rFonts w:hint="eastAsia" w:ascii="宋体" w:hAnsi="宋体" w:eastAsia="宋体" w:cs="宋体"/>
          <w:color w:val="000000" w:themeColor="text1"/>
          <w:sz w:val="28"/>
          <w:szCs w:val="28"/>
          <w14:textFill>
            <w14:solidFill>
              <w14:schemeClr w14:val="tx1"/>
            </w14:solidFill>
          </w14:textFill>
        </w:rPr>
      </w:pPr>
    </w:p>
    <w:p w14:paraId="1C517583">
      <w:pPr>
        <w:keepNext w:val="0"/>
        <w:keepLines w:val="0"/>
        <w:pageBreakBefore w:val="0"/>
        <w:widowControl w:val="0"/>
        <w:shd w:val="clear"/>
        <w:tabs>
          <w:tab w:val="left" w:pos="5670"/>
        </w:tabs>
        <w:kinsoku/>
        <w:wordWrap/>
        <w:overflowPunct/>
        <w:topLinePunct w:val="0"/>
        <w:autoSpaceDE/>
        <w:autoSpaceDN/>
        <w:bidi w:val="0"/>
        <w:adjustRightInd/>
        <w:snapToGrid/>
        <w:spacing w:line="360" w:lineRule="exact"/>
        <w:ind w:firstLine="567"/>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备注：</w:t>
      </w:r>
    </w:p>
    <w:p w14:paraId="152738B9">
      <w:pPr>
        <w:shd w:val="clear"/>
        <w:tabs>
          <w:tab w:val="left" w:pos="5670"/>
        </w:tabs>
        <w:spacing w:line="500" w:lineRule="exact"/>
        <w:ind w:firstLine="566"/>
        <w:rPr>
          <w:rFonts w:hint="eastAsia" w:ascii="宋体" w:hAnsi="宋体" w:eastAsia="宋体" w:cs="宋体"/>
          <w:color w:val="000000" w:themeColor="text1"/>
          <w:sz w:val="24"/>
          <w:szCs w:val="24"/>
          <w:lang w:eastAsia="zh-CN"/>
          <w14:textFill>
            <w14:solidFill>
              <w14:schemeClr w14:val="tx1"/>
            </w14:solidFill>
          </w14:textFill>
        </w:rPr>
      </w:pPr>
      <w:r>
        <w:rPr>
          <w:rFonts w:hint="eastAsia" w:ascii="宋体" w:hAnsi="宋体" w:eastAsia="宋体" w:cs="宋体"/>
          <w:color w:val="000000" w:themeColor="text1"/>
          <w:sz w:val="24"/>
          <w:szCs w:val="24"/>
          <w:lang w:val="en-US" w:eastAsia="zh-CN"/>
          <w14:textFill>
            <w14:solidFill>
              <w14:schemeClr w14:val="tx1"/>
            </w14:solidFill>
          </w14:textFill>
        </w:rPr>
        <w:t>1、从业人员、营业收入、资产总额填报上一年度数据，无上一年度数据的新成立企业可不填报</w:t>
      </w:r>
      <w:r>
        <w:rPr>
          <w:rFonts w:hint="eastAsia" w:ascii="宋体" w:hAnsi="宋体" w:eastAsia="宋体" w:cs="宋体"/>
          <w:color w:val="000000" w:themeColor="text1"/>
          <w:sz w:val="24"/>
          <w:szCs w:val="24"/>
          <w14:textFill>
            <w14:solidFill>
              <w14:schemeClr w14:val="tx1"/>
            </w14:solidFill>
          </w14:textFill>
        </w:rPr>
        <w:t>。</w:t>
      </w:r>
    </w:p>
    <w:p w14:paraId="5A939C28">
      <w:pPr>
        <w:shd w:val="clear"/>
        <w:tabs>
          <w:tab w:val="left" w:pos="5670"/>
        </w:tabs>
        <w:spacing w:line="500" w:lineRule="exact"/>
        <w:ind w:firstLine="566"/>
        <w:rPr>
          <w:rFonts w:hint="eastAsia" w:ascii="宋体" w:hAnsi="宋体" w:eastAsia="宋体" w:cs="宋体"/>
          <w:color w:val="000000" w:themeColor="text1"/>
          <w:sz w:val="24"/>
          <w:szCs w:val="24"/>
          <w:lang w:eastAsia="zh-CN"/>
          <w14:textFill>
            <w14:solidFill>
              <w14:schemeClr w14:val="tx1"/>
            </w14:solidFill>
          </w14:textFill>
        </w:rPr>
      </w:pPr>
      <w:r>
        <w:rPr>
          <w:rFonts w:hint="eastAsia" w:ascii="宋体" w:hAnsi="宋体" w:eastAsia="宋体" w:cs="宋体"/>
          <w:color w:val="000000" w:themeColor="text1"/>
          <w:sz w:val="24"/>
          <w:szCs w:val="24"/>
          <w:lang w:eastAsia="zh-CN"/>
          <w14:textFill>
            <w14:solidFill>
              <w14:schemeClr w14:val="tx1"/>
            </w14:solidFill>
          </w14:textFill>
        </w:rPr>
        <w:br w:type="page"/>
      </w:r>
    </w:p>
    <w:p w14:paraId="290DC2F0">
      <w:pPr>
        <w:shd w:val="clear"/>
        <w:outlineLvl w:val="0"/>
        <w:rPr>
          <w:rFonts w:hint="eastAsia" w:ascii="宋体" w:hAnsi="宋体" w:eastAsia="宋体" w:cs="宋体"/>
          <w:b/>
          <w:color w:val="000000" w:themeColor="text1"/>
          <w:kern w:val="0"/>
          <w:sz w:val="30"/>
          <w:szCs w:val="30"/>
          <w:highlight w:val="none"/>
          <w:lang w:val="en-US" w:eastAsia="zh-CN"/>
          <w14:textFill>
            <w14:solidFill>
              <w14:schemeClr w14:val="tx1"/>
            </w14:solidFill>
          </w14:textFill>
        </w:rPr>
      </w:pPr>
      <w:bookmarkStart w:id="289" w:name="_Toc19565"/>
      <w:bookmarkStart w:id="290" w:name="_Toc25690"/>
      <w:r>
        <w:rPr>
          <w:rFonts w:hint="eastAsia" w:ascii="宋体" w:hAnsi="宋体" w:eastAsia="宋体" w:cs="宋体"/>
          <w:b/>
          <w:color w:val="000000" w:themeColor="text1"/>
          <w:kern w:val="0"/>
          <w:sz w:val="30"/>
          <w:szCs w:val="30"/>
          <w:highlight w:val="none"/>
          <w:lang w:eastAsia="zh-CN"/>
          <w14:textFill>
            <w14:solidFill>
              <w14:schemeClr w14:val="tx1"/>
            </w14:solidFill>
          </w14:textFill>
        </w:rPr>
        <w:t>附表</w:t>
      </w:r>
      <w:r>
        <w:rPr>
          <w:rFonts w:hint="eastAsia" w:ascii="宋体" w:hAnsi="宋体" w:eastAsia="宋体" w:cs="宋体"/>
          <w:b/>
          <w:color w:val="000000" w:themeColor="text1"/>
          <w:kern w:val="0"/>
          <w:sz w:val="30"/>
          <w:szCs w:val="30"/>
          <w:highlight w:val="none"/>
          <w:lang w:val="en-US" w:eastAsia="zh-CN"/>
          <w14:textFill>
            <w14:solidFill>
              <w14:schemeClr w14:val="tx1"/>
            </w14:solidFill>
          </w14:textFill>
        </w:rPr>
        <w:t>6</w:t>
      </w:r>
      <w:bookmarkEnd w:id="289"/>
      <w:bookmarkEnd w:id="290"/>
    </w:p>
    <w:p w14:paraId="60D0BE96">
      <w:pPr>
        <w:pStyle w:val="18"/>
        <w:shd w:val="clear" w:color="auto"/>
        <w:spacing w:beforeAutospacing="0" w:afterAutospacing="0" w:line="240" w:lineRule="auto"/>
        <w:ind w:firstLine="480"/>
        <w:jc w:val="center"/>
        <w:rPr>
          <w:rFonts w:hint="eastAsia" w:ascii="宋体" w:hAnsi="宋体" w:eastAsia="宋体" w:cs="宋体"/>
          <w:b/>
          <w:bCs/>
          <w:color w:val="000000" w:themeColor="text1"/>
          <w:sz w:val="28"/>
          <w:szCs w:val="28"/>
          <w:shd w:val="clear" w:color="auto" w:fill="FFFFFF"/>
          <w14:textFill>
            <w14:solidFill>
              <w14:schemeClr w14:val="tx1"/>
            </w14:solidFill>
          </w14:textFill>
        </w:rPr>
      </w:pPr>
      <w:r>
        <w:rPr>
          <w:rFonts w:hint="eastAsia" w:ascii="宋体" w:hAnsi="宋体" w:eastAsia="宋体" w:cs="宋体"/>
          <w:b/>
          <w:bCs/>
          <w:color w:val="000000" w:themeColor="text1"/>
          <w:sz w:val="28"/>
          <w:szCs w:val="28"/>
          <w:shd w:val="clear" w:color="auto" w:fill="FFFFFF"/>
          <w14:textFill>
            <w14:solidFill>
              <w14:schemeClr w14:val="tx1"/>
            </w14:solidFill>
          </w14:textFill>
        </w:rPr>
        <w:t>榆林市政府采购</w:t>
      </w:r>
      <w:r>
        <w:rPr>
          <w:rFonts w:hint="eastAsia" w:ascii="宋体" w:hAnsi="宋体" w:eastAsia="宋体" w:cs="宋体"/>
          <w:b/>
          <w:bCs/>
          <w:color w:val="000000" w:themeColor="text1"/>
          <w:sz w:val="28"/>
          <w:szCs w:val="28"/>
          <w:shd w:val="clear" w:color="auto" w:fill="FFFFFF"/>
          <w14:textFill>
            <w14:solidFill>
              <w14:schemeClr w14:val="tx1"/>
            </w14:solidFill>
          </w14:textFill>
        </w:rPr>
        <w:sym w:font="Wingdings" w:char="00FE"/>
      </w:r>
      <w:r>
        <w:rPr>
          <w:rFonts w:hint="eastAsia" w:ascii="宋体" w:hAnsi="宋体" w:eastAsia="宋体" w:cs="宋体"/>
          <w:b/>
          <w:bCs/>
          <w:color w:val="000000" w:themeColor="text1"/>
          <w:sz w:val="28"/>
          <w:szCs w:val="28"/>
          <w:shd w:val="clear" w:color="auto" w:fill="FFFFFF"/>
          <w14:textFill>
            <w14:solidFill>
              <w14:schemeClr w14:val="tx1"/>
            </w14:solidFill>
          </w14:textFill>
        </w:rPr>
        <w:t>工程类</w:t>
      </w:r>
      <w:r>
        <w:rPr>
          <w:rFonts w:hint="eastAsia" w:ascii="宋体" w:hAnsi="宋体" w:eastAsia="宋体" w:cs="宋体"/>
          <w:b/>
          <w:bCs/>
          <w:color w:val="000000" w:themeColor="text1"/>
          <w:sz w:val="28"/>
          <w:szCs w:val="28"/>
          <w:shd w:val="clear" w:color="auto" w:fill="FFFFFF"/>
          <w14:textFill>
            <w14:solidFill>
              <w14:schemeClr w14:val="tx1"/>
            </w14:solidFill>
          </w14:textFill>
        </w:rPr>
        <w:sym w:font="Wingdings" w:char="00A8"/>
      </w:r>
      <w:r>
        <w:rPr>
          <w:rFonts w:hint="eastAsia" w:ascii="宋体" w:hAnsi="宋体" w:eastAsia="宋体" w:cs="宋体"/>
          <w:b/>
          <w:bCs/>
          <w:color w:val="000000" w:themeColor="text1"/>
          <w:sz w:val="28"/>
          <w:szCs w:val="28"/>
          <w:shd w:val="clear" w:color="auto" w:fill="FFFFFF"/>
          <w14:textFill>
            <w14:solidFill>
              <w14:schemeClr w14:val="tx1"/>
            </w14:solidFill>
          </w14:textFill>
        </w:rPr>
        <w:t>货物类</w:t>
      </w:r>
      <w:r>
        <w:rPr>
          <w:rFonts w:hint="eastAsia" w:ascii="宋体" w:hAnsi="宋体" w:eastAsia="宋体" w:cs="宋体"/>
          <w:b/>
          <w:bCs/>
          <w:color w:val="000000" w:themeColor="text1"/>
          <w:sz w:val="28"/>
          <w:szCs w:val="28"/>
          <w:shd w:val="clear" w:color="auto" w:fill="FFFFFF"/>
          <w14:textFill>
            <w14:solidFill>
              <w14:schemeClr w14:val="tx1"/>
            </w14:solidFill>
          </w14:textFill>
        </w:rPr>
        <w:sym w:font="Wingdings" w:char="00A8"/>
      </w:r>
      <w:r>
        <w:rPr>
          <w:rFonts w:hint="eastAsia" w:ascii="宋体" w:hAnsi="宋体" w:eastAsia="宋体" w:cs="宋体"/>
          <w:b/>
          <w:bCs/>
          <w:color w:val="000000" w:themeColor="text1"/>
          <w:sz w:val="28"/>
          <w:szCs w:val="28"/>
          <w:shd w:val="clear" w:color="auto" w:fill="FFFFFF"/>
          <w14:textFill>
            <w14:solidFill>
              <w14:schemeClr w14:val="tx1"/>
            </w14:solidFill>
          </w14:textFill>
        </w:rPr>
        <w:t>服务类项目</w:t>
      </w:r>
    </w:p>
    <w:p w14:paraId="2C9282E4">
      <w:pPr>
        <w:pStyle w:val="18"/>
        <w:shd w:val="clear" w:color="auto"/>
        <w:spacing w:beforeAutospacing="0" w:afterAutospacing="0" w:line="240" w:lineRule="auto"/>
        <w:ind w:firstLine="480"/>
        <w:jc w:val="center"/>
        <w:rPr>
          <w:rFonts w:hint="eastAsia" w:ascii="宋体" w:hAnsi="宋体" w:eastAsia="宋体" w:cs="宋体"/>
          <w:b/>
          <w:bCs/>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b/>
          <w:bCs/>
          <w:color w:val="000000" w:themeColor="text1"/>
          <w:sz w:val="28"/>
          <w:szCs w:val="28"/>
          <w:shd w:val="clear" w:color="auto" w:fill="FFFFFF"/>
          <w14:textFill>
            <w14:solidFill>
              <w14:schemeClr w14:val="tx1"/>
            </w14:solidFill>
          </w14:textFill>
        </w:rPr>
        <w:t>供应商信用承诺书</w:t>
      </w:r>
    </w:p>
    <w:p w14:paraId="71D2F73A">
      <w:pPr>
        <w:shd w:val="clear"/>
        <w:spacing w:line="500" w:lineRule="exact"/>
        <w:ind w:firstLine="480" w:firstLineChars="200"/>
        <w:rPr>
          <w:rFonts w:hint="eastAsia" w:ascii="宋体" w:hAnsi="宋体" w:eastAsia="宋体" w:cs="宋体"/>
          <w:b w:val="0"/>
          <w:bCs/>
          <w:color w:val="000000" w:themeColor="text1"/>
          <w:sz w:val="24"/>
          <w:szCs w:val="24"/>
          <w:u w:val="single"/>
          <w:lang w:val="en-US" w:eastAsia="zh-CN"/>
          <w14:textFill>
            <w14:solidFill>
              <w14:schemeClr w14:val="tx1"/>
            </w14:solidFill>
          </w14:textFill>
        </w:rPr>
      </w:pPr>
      <w:r>
        <w:rPr>
          <w:rFonts w:hint="eastAsia" w:ascii="宋体" w:hAnsi="宋体" w:eastAsia="宋体" w:cs="宋体"/>
          <w:b w:val="0"/>
          <w:bCs/>
          <w:color w:val="000000" w:themeColor="text1"/>
          <w:sz w:val="24"/>
          <w:szCs w:val="24"/>
          <w14:textFill>
            <w14:solidFill>
              <w14:schemeClr w14:val="tx1"/>
            </w14:solidFill>
          </w14:textFill>
        </w:rPr>
        <w:t>市场主体名称：</w:t>
      </w:r>
      <w:r>
        <w:rPr>
          <w:rFonts w:hint="eastAsia" w:ascii="宋体" w:hAnsi="宋体" w:eastAsia="宋体" w:cs="宋体"/>
          <w:b w:val="0"/>
          <w:bCs/>
          <w:color w:val="000000" w:themeColor="text1"/>
          <w:sz w:val="24"/>
          <w:szCs w:val="24"/>
          <w:u w:val="single"/>
          <w:lang w:val="en-US" w:eastAsia="zh-CN"/>
          <w14:textFill>
            <w14:solidFill>
              <w14:schemeClr w14:val="tx1"/>
            </w14:solidFill>
          </w14:textFill>
        </w:rPr>
        <w:t xml:space="preserve">                        </w:t>
      </w:r>
    </w:p>
    <w:p w14:paraId="4051328F">
      <w:pPr>
        <w:shd w:val="clear"/>
        <w:spacing w:line="500" w:lineRule="exact"/>
        <w:ind w:firstLine="480" w:firstLineChars="200"/>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证件类型：统一社会信用代码</w:t>
      </w:r>
    </w:p>
    <w:p w14:paraId="5E4CB5D3">
      <w:pPr>
        <w:shd w:val="clear"/>
        <w:spacing w:line="500" w:lineRule="exact"/>
        <w:ind w:firstLine="480" w:firstLineChars="200"/>
        <w:rPr>
          <w:rFonts w:hint="eastAsia" w:ascii="宋体" w:hAnsi="宋体" w:eastAsia="宋体" w:cs="宋体"/>
          <w:color w:val="000000" w:themeColor="text1"/>
          <w:sz w:val="24"/>
          <w:szCs w:val="24"/>
          <w:u w:val="single"/>
          <w:lang w:val="en-US" w:eastAsia="zh-CN"/>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证件号码：</w:t>
      </w:r>
      <w:r>
        <w:rPr>
          <w:rFonts w:hint="eastAsia" w:ascii="宋体" w:hAnsi="宋体" w:eastAsia="宋体" w:cs="宋体"/>
          <w:color w:val="000000" w:themeColor="text1"/>
          <w:sz w:val="24"/>
          <w:szCs w:val="24"/>
          <w:u w:val="single"/>
          <w:lang w:val="en-US" w:eastAsia="zh-CN"/>
          <w14:textFill>
            <w14:solidFill>
              <w14:schemeClr w14:val="tx1"/>
            </w14:solidFill>
          </w14:textFill>
        </w:rPr>
        <w:t xml:space="preserve">                    </w:t>
      </w:r>
    </w:p>
    <w:p w14:paraId="1958186C">
      <w:pPr>
        <w:shd w:val="clear"/>
        <w:spacing w:line="500" w:lineRule="exact"/>
        <w:ind w:firstLine="480" w:firstLineChars="200"/>
        <w:rPr>
          <w:rFonts w:hint="eastAsia" w:ascii="宋体" w:hAnsi="宋体" w:eastAsia="宋体" w:cs="宋体"/>
          <w:color w:val="000000" w:themeColor="text1"/>
          <w:sz w:val="24"/>
          <w:szCs w:val="24"/>
          <w:u w:val="single"/>
          <w:lang w:val="en-US" w:eastAsia="zh-CN"/>
          <w14:textFill>
            <w14:solidFill>
              <w14:schemeClr w14:val="tx1"/>
            </w14:solidFill>
          </w14:textFill>
        </w:rPr>
      </w:pPr>
      <w:r>
        <w:rPr>
          <w:rFonts w:hint="eastAsia" w:ascii="宋体" w:hAnsi="宋体" w:eastAsia="宋体" w:cs="宋体"/>
          <w:color w:val="000000" w:themeColor="text1"/>
          <w:sz w:val="24"/>
          <w:szCs w:val="24"/>
          <w:lang w:eastAsia="zh-CN"/>
          <w14:textFill>
            <w14:solidFill>
              <w14:schemeClr w14:val="tx1"/>
            </w14:solidFill>
          </w14:textFill>
        </w:rPr>
        <w:t>法定代表人</w:t>
      </w:r>
      <w:r>
        <w:rPr>
          <w:rFonts w:hint="eastAsia" w:ascii="宋体" w:hAnsi="宋体" w:eastAsia="宋体" w:cs="宋体"/>
          <w:color w:val="000000" w:themeColor="text1"/>
          <w:sz w:val="24"/>
          <w:szCs w:val="24"/>
          <w14:textFill>
            <w14:solidFill>
              <w14:schemeClr w14:val="tx1"/>
            </w14:solidFill>
          </w14:textFill>
        </w:rPr>
        <w:t>：</w:t>
      </w:r>
      <w:r>
        <w:rPr>
          <w:rFonts w:hint="eastAsia" w:ascii="宋体" w:hAnsi="宋体" w:eastAsia="宋体" w:cs="宋体"/>
          <w:color w:val="000000" w:themeColor="text1"/>
          <w:sz w:val="24"/>
          <w:szCs w:val="24"/>
          <w:u w:val="single"/>
          <w:lang w:val="en-US" w:eastAsia="zh-CN"/>
          <w14:textFill>
            <w14:solidFill>
              <w14:schemeClr w14:val="tx1"/>
            </w14:solidFill>
          </w14:textFill>
        </w:rPr>
        <w:t xml:space="preserve">                     </w:t>
      </w:r>
    </w:p>
    <w:p w14:paraId="0CD5D519">
      <w:pPr>
        <w:shd w:val="clear"/>
        <w:spacing w:line="500" w:lineRule="exact"/>
        <w:ind w:firstLine="480" w:firstLineChars="200"/>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承诺有效期限：</w:t>
      </w:r>
      <w:r>
        <w:rPr>
          <w:rFonts w:hint="eastAsia" w:ascii="宋体" w:hAnsi="宋体" w:eastAsia="宋体" w:cs="宋体"/>
          <w:color w:val="000000" w:themeColor="text1"/>
          <w:sz w:val="24"/>
          <w:szCs w:val="24"/>
          <w:u w:val="single"/>
          <w14:textFill>
            <w14:solidFill>
              <w14:schemeClr w14:val="tx1"/>
            </w14:solidFill>
          </w14:textFill>
        </w:rPr>
        <w:t xml:space="preserve">    年    月    日—      年     月    日</w:t>
      </w:r>
    </w:p>
    <w:p w14:paraId="64E3B593">
      <w:pPr>
        <w:shd w:val="clear"/>
        <w:spacing w:line="500" w:lineRule="exact"/>
        <w:ind w:firstLine="480" w:firstLineChars="200"/>
        <w:rPr>
          <w:rFonts w:hint="eastAsia" w:ascii="宋体" w:hAnsi="宋体" w:eastAsia="宋体" w:cs="宋体"/>
          <w:color w:val="000000" w:themeColor="text1"/>
          <w:sz w:val="24"/>
          <w:szCs w:val="24"/>
          <w:u w:val="single"/>
          <w:lang w:val="en-US" w:eastAsia="zh-CN"/>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承诺内容：</w:t>
      </w:r>
    </w:p>
    <w:p w14:paraId="3005562D">
      <w:pPr>
        <w:shd w:val="clear"/>
        <w:spacing w:line="500" w:lineRule="exact"/>
        <w:ind w:firstLine="480" w:firstLineChars="200"/>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为维护公开、公平、公正的政府采购市场秩序，树立诚实守信的政府采购供应商形象，本单位自愿</w:t>
      </w:r>
      <w:r>
        <w:rPr>
          <w:rFonts w:hint="eastAsia" w:ascii="宋体" w:hAnsi="宋体" w:eastAsia="宋体" w:cs="宋体"/>
          <w:color w:val="000000" w:themeColor="text1"/>
          <w:sz w:val="24"/>
          <w:szCs w:val="24"/>
          <w:lang w:eastAsia="zh-CN"/>
          <w14:textFill>
            <w14:solidFill>
              <w14:schemeClr w14:val="tx1"/>
            </w14:solidFill>
          </w14:textFill>
        </w:rPr>
        <w:t>作出</w:t>
      </w:r>
      <w:r>
        <w:rPr>
          <w:rFonts w:hint="eastAsia" w:ascii="宋体" w:hAnsi="宋体" w:eastAsia="宋体" w:cs="宋体"/>
          <w:color w:val="000000" w:themeColor="text1"/>
          <w:sz w:val="24"/>
          <w:szCs w:val="24"/>
          <w14:textFill>
            <w14:solidFill>
              <w14:schemeClr w14:val="tx1"/>
            </w14:solidFill>
          </w14:textFill>
        </w:rPr>
        <w:t>以下承诺：</w:t>
      </w:r>
    </w:p>
    <w:p w14:paraId="5D5031A1">
      <w:pPr>
        <w:shd w:val="clear"/>
        <w:spacing w:line="500" w:lineRule="exact"/>
        <w:ind w:firstLine="480" w:firstLineChars="200"/>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一、承诺本单位严格遵守国家法律、法规和规章，全面履行应尽的责任和义务，全面做到履约守信，具备《政府采购法》第二十二条第一款规定的条件;</w:t>
      </w:r>
    </w:p>
    <w:p w14:paraId="15A3EC64">
      <w:pPr>
        <w:shd w:val="clear"/>
        <w:overflowPunct w:val="0"/>
        <w:topLinePunct/>
        <w:spacing w:line="500" w:lineRule="exact"/>
        <w:ind w:firstLine="480" w:firstLineChars="200"/>
        <w:jc w:val="lef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二、承诺本单位提供给注册登记部门、行业管理部门、司法部门、行业组织以及在政府采购活动中提交的所有资料均合法、真实、有效，无任何伪造、修改、虚假</w:t>
      </w:r>
      <w:r>
        <w:rPr>
          <w:rFonts w:hint="eastAsia" w:ascii="宋体" w:hAnsi="宋体" w:eastAsia="宋体" w:cs="宋体"/>
          <w:color w:val="000000" w:themeColor="text1"/>
          <w:sz w:val="24"/>
          <w:szCs w:val="24"/>
          <w:lang w:eastAsia="zh-CN"/>
          <w14:textFill>
            <w14:solidFill>
              <w14:schemeClr w14:val="tx1"/>
            </w14:solidFill>
          </w14:textFill>
        </w:rPr>
        <w:t>成分</w:t>
      </w:r>
      <w:r>
        <w:rPr>
          <w:rFonts w:hint="eastAsia" w:ascii="宋体" w:hAnsi="宋体" w:eastAsia="宋体" w:cs="宋体"/>
          <w:color w:val="000000" w:themeColor="text1"/>
          <w:sz w:val="24"/>
          <w:szCs w:val="24"/>
          <w14:textFill>
            <w14:solidFill>
              <w14:schemeClr w14:val="tx1"/>
            </w14:solidFill>
          </w14:textFill>
        </w:rPr>
        <w:t>，并对所提供资料的真实性负责；</w:t>
      </w:r>
    </w:p>
    <w:p w14:paraId="26158FC8">
      <w:pPr>
        <w:shd w:val="clear"/>
        <w:overflowPunct w:val="0"/>
        <w:topLinePunct/>
        <w:spacing w:line="500" w:lineRule="exact"/>
        <w:ind w:firstLine="480" w:firstLineChars="200"/>
        <w:jc w:val="lef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三、承诺本单位严格依法开展生产经营活动，主动接受行业监管，自愿接受依法开展的日常检查；违法失信经营后将自愿接受约束和惩戒，并依法承担相应责任；</w:t>
      </w:r>
    </w:p>
    <w:p w14:paraId="185B4017">
      <w:pPr>
        <w:shd w:val="clear"/>
        <w:overflowPunct w:val="0"/>
        <w:topLinePunct/>
        <w:spacing w:line="500" w:lineRule="exact"/>
        <w:ind w:firstLine="480" w:firstLineChars="200"/>
        <w:jc w:val="lef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四、承诺本单位自觉接受行政管理部门、行业组织、社会公众、新闻舆论的监督；</w:t>
      </w:r>
    </w:p>
    <w:p w14:paraId="3CC74DE6">
      <w:pPr>
        <w:shd w:val="clear"/>
        <w:overflowPunct w:val="0"/>
        <w:topLinePunct/>
        <w:spacing w:line="500" w:lineRule="exact"/>
        <w:ind w:firstLine="480" w:firstLineChars="200"/>
        <w:jc w:val="lef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五、承诺本单位自我约束、自我管理，重合同、守信用，不制假售假、商标侵权、虚假宣传、违约毁约、恶意逃债、偷税漏税、价格欺诈、垄断和不正当竞争，维护经营者、消费者的合法权益；</w:t>
      </w:r>
    </w:p>
    <w:p w14:paraId="7AC3E435">
      <w:pPr>
        <w:shd w:val="clear"/>
        <w:overflowPunct w:val="0"/>
        <w:topLinePunct/>
        <w:spacing w:line="500" w:lineRule="exact"/>
        <w:ind w:firstLine="480" w:firstLineChars="200"/>
        <w:jc w:val="lef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六、承诺本单位提出政府采购质疑和投诉坚持依法依规、诚实信用原则，在全国范围12个月内没有三次以上查无实据的政府采购投诉；</w:t>
      </w:r>
    </w:p>
    <w:p w14:paraId="01E08084">
      <w:pPr>
        <w:shd w:val="clear"/>
        <w:overflowPunct w:val="0"/>
        <w:topLinePunct/>
        <w:spacing w:line="500" w:lineRule="exact"/>
        <w:ind w:firstLine="480" w:firstLineChars="200"/>
        <w:jc w:val="left"/>
        <w:rPr>
          <w:rFonts w:hint="eastAsia" w:ascii="宋体" w:hAnsi="宋体" w:eastAsia="宋体" w:cs="宋体"/>
          <w:color w:val="000000" w:themeColor="text1"/>
          <w:sz w:val="24"/>
          <w:szCs w:val="24"/>
          <w:u w:val="single"/>
          <w:lang w:val="en-US"/>
          <w14:textFill>
            <w14:solidFill>
              <w14:schemeClr w14:val="tx1"/>
            </w14:solidFill>
          </w14:textFill>
        </w:rPr>
      </w:pPr>
      <w:r>
        <w:rPr>
          <w:rFonts w:hint="eastAsia" w:ascii="宋体" w:hAnsi="宋体" w:eastAsia="宋体" w:cs="宋体"/>
          <w:color w:val="000000" w:themeColor="text1"/>
          <w:sz w:val="24"/>
          <w:szCs w:val="24"/>
          <w:lang w:val="en-US"/>
          <w14:textFill>
            <w14:solidFill>
              <w14:schemeClr w14:val="tx1"/>
            </w14:solidFill>
          </w14:textFill>
        </w:rPr>
        <w:t>七、根据政府采购相关法律法规的规定需要</w:t>
      </w:r>
      <w:r>
        <w:rPr>
          <w:rFonts w:hint="eastAsia" w:ascii="宋体" w:hAnsi="宋体" w:eastAsia="宋体" w:cs="宋体"/>
          <w:color w:val="000000" w:themeColor="text1"/>
          <w:sz w:val="24"/>
          <w:szCs w:val="24"/>
          <w:lang w:val="en-US" w:eastAsia="zh-CN"/>
          <w14:textFill>
            <w14:solidFill>
              <w14:schemeClr w14:val="tx1"/>
            </w14:solidFill>
          </w14:textFill>
        </w:rPr>
        <w:t>做出</w:t>
      </w:r>
      <w:r>
        <w:rPr>
          <w:rFonts w:hint="eastAsia" w:ascii="宋体" w:hAnsi="宋体" w:eastAsia="宋体" w:cs="宋体"/>
          <w:color w:val="000000" w:themeColor="text1"/>
          <w:sz w:val="24"/>
          <w:szCs w:val="24"/>
          <w:lang w:val="en-US"/>
          <w14:textFill>
            <w14:solidFill>
              <w14:schemeClr w14:val="tx1"/>
            </w14:solidFill>
          </w14:textFill>
        </w:rPr>
        <w:t>的其他承诺：</w:t>
      </w:r>
      <w:r>
        <w:rPr>
          <w:rFonts w:hint="eastAsia" w:ascii="宋体" w:hAnsi="宋体" w:eastAsia="宋体" w:cs="宋体"/>
          <w:color w:val="000000" w:themeColor="text1"/>
          <w:sz w:val="24"/>
          <w:szCs w:val="24"/>
          <w:u w:val="single"/>
          <w:lang w:val="en-US"/>
          <w14:textFill>
            <w14:solidFill>
              <w14:schemeClr w14:val="tx1"/>
            </w14:solidFill>
          </w14:textFill>
        </w:rPr>
        <w:t xml:space="preserve">               </w:t>
      </w:r>
    </w:p>
    <w:p w14:paraId="3199BBF6">
      <w:pPr>
        <w:shd w:val="clear"/>
        <w:overflowPunct w:val="0"/>
        <w:topLinePunct/>
        <w:spacing w:line="500" w:lineRule="exact"/>
        <w:ind w:firstLine="480" w:firstLineChars="200"/>
        <w:jc w:val="lef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八、按照信用信息管理有关要求，本单位同意将以上承诺在各级信用信息共享平台公示，接受社会监督。若违背以上承诺，同意依据相关规定记入企业信用档案和在各级信用信息共享平台公示；性质严重的，同意承担相应法律后果和责任，并依法依规列入严重失信名单。</w:t>
      </w:r>
    </w:p>
    <w:p w14:paraId="53830E89">
      <w:pPr>
        <w:shd w:val="clear"/>
        <w:overflowPunct w:val="0"/>
        <w:topLinePunct/>
        <w:spacing w:line="500" w:lineRule="exact"/>
        <w:ind w:firstLine="480" w:firstLineChars="200"/>
        <w:jc w:val="left"/>
        <w:rPr>
          <w:rFonts w:hint="eastAsia" w:ascii="宋体" w:hAnsi="宋体" w:eastAsia="宋体" w:cs="宋体"/>
          <w:color w:val="000000" w:themeColor="text1"/>
          <w:sz w:val="24"/>
          <w:szCs w:val="24"/>
          <w14:textFill>
            <w14:solidFill>
              <w14:schemeClr w14:val="tx1"/>
            </w14:solidFill>
          </w14:textFill>
        </w:rPr>
      </w:pPr>
    </w:p>
    <w:p w14:paraId="5B508CC9">
      <w:pPr>
        <w:shd w:val="clear"/>
        <w:overflowPunct w:val="0"/>
        <w:topLinePunct/>
        <w:spacing w:line="500" w:lineRule="exact"/>
        <w:ind w:firstLine="480" w:firstLineChars="200"/>
        <w:jc w:val="left"/>
        <w:rPr>
          <w:rFonts w:hint="eastAsia" w:ascii="宋体" w:hAnsi="宋体" w:eastAsia="宋体" w:cs="宋体"/>
          <w:color w:val="000000" w:themeColor="text1"/>
          <w:sz w:val="24"/>
          <w:szCs w:val="24"/>
          <w:u w:val="single"/>
          <w:lang w:val="en-US" w:eastAsia="zh-CN"/>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承诺单位（盖章）：</w:t>
      </w:r>
      <w:r>
        <w:rPr>
          <w:rFonts w:hint="eastAsia" w:ascii="宋体" w:hAnsi="宋体" w:eastAsia="宋体" w:cs="宋体"/>
          <w:color w:val="000000" w:themeColor="text1"/>
          <w:sz w:val="24"/>
          <w:szCs w:val="24"/>
          <w:u w:val="single"/>
          <w:lang w:val="en-US" w:eastAsia="zh-CN"/>
          <w14:textFill>
            <w14:solidFill>
              <w14:schemeClr w14:val="tx1"/>
            </w14:solidFill>
          </w14:textFill>
        </w:rPr>
        <w:t xml:space="preserve">                                   </w:t>
      </w:r>
    </w:p>
    <w:p w14:paraId="38531DFD">
      <w:pPr>
        <w:shd w:val="clear"/>
        <w:overflowPunct w:val="0"/>
        <w:topLinePunct/>
        <w:spacing w:line="500" w:lineRule="exact"/>
        <w:ind w:firstLine="480" w:firstLineChars="200"/>
        <w:jc w:val="left"/>
        <w:rPr>
          <w:rFonts w:hint="eastAsia" w:ascii="宋体" w:hAnsi="宋体" w:eastAsia="宋体" w:cs="宋体"/>
          <w:color w:val="000000" w:themeColor="text1"/>
          <w:sz w:val="24"/>
          <w:szCs w:val="24"/>
          <w:u w:val="single"/>
          <w:lang w:val="en-US" w:eastAsia="zh-CN"/>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法定代表人（负责人）：</w:t>
      </w:r>
      <w:r>
        <w:rPr>
          <w:rFonts w:hint="eastAsia" w:ascii="宋体" w:hAnsi="宋体" w:eastAsia="宋体" w:cs="宋体"/>
          <w:color w:val="000000" w:themeColor="text1"/>
          <w:sz w:val="24"/>
          <w:szCs w:val="24"/>
          <w:u w:val="single"/>
          <w:lang w:val="en-US" w:eastAsia="zh-CN"/>
          <w14:textFill>
            <w14:solidFill>
              <w14:schemeClr w14:val="tx1"/>
            </w14:solidFill>
          </w14:textFill>
        </w:rPr>
        <w:t xml:space="preserve">                               </w:t>
      </w:r>
    </w:p>
    <w:p w14:paraId="1B13C3AC">
      <w:pPr>
        <w:shd w:val="clear"/>
        <w:overflowPunct w:val="0"/>
        <w:topLinePunct/>
        <w:spacing w:line="500" w:lineRule="exact"/>
        <w:ind w:firstLine="480" w:firstLineChars="200"/>
        <w:jc w:val="left"/>
        <w:rPr>
          <w:rFonts w:hint="eastAsia" w:ascii="宋体" w:hAnsi="宋体" w:eastAsia="宋体" w:cs="宋体"/>
          <w:color w:val="000000" w:themeColor="text1"/>
          <w:sz w:val="24"/>
          <w:szCs w:val="24"/>
          <w:u w:val="single"/>
          <w:lang w:val="en-US" w:eastAsia="zh-CN"/>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              法定代表人（负责人）身份证号：</w:t>
      </w:r>
      <w:r>
        <w:rPr>
          <w:rFonts w:hint="eastAsia" w:ascii="宋体" w:hAnsi="宋体" w:eastAsia="宋体" w:cs="宋体"/>
          <w:color w:val="000000" w:themeColor="text1"/>
          <w:sz w:val="24"/>
          <w:szCs w:val="24"/>
          <w:u w:val="single"/>
          <w:lang w:val="en-US" w:eastAsia="zh-CN"/>
          <w14:textFill>
            <w14:solidFill>
              <w14:schemeClr w14:val="tx1"/>
            </w14:solidFill>
          </w14:textFill>
        </w:rPr>
        <w:t xml:space="preserve">                       </w:t>
      </w:r>
    </w:p>
    <w:p w14:paraId="5F34676F">
      <w:pPr>
        <w:shd w:val="clear"/>
        <w:overflowPunct w:val="0"/>
        <w:topLinePunct/>
        <w:spacing w:line="500" w:lineRule="exact"/>
        <w:ind w:firstLine="480" w:firstLineChars="200"/>
        <w:jc w:val="left"/>
        <w:rPr>
          <w:rFonts w:hint="eastAsia" w:ascii="宋体" w:hAnsi="宋体" w:eastAsia="宋体" w:cs="宋体"/>
          <w:color w:val="000000" w:themeColor="text1"/>
          <w:sz w:val="24"/>
          <w:szCs w:val="24"/>
          <w:u w:val="single"/>
          <w:lang w:val="en-US" w:eastAsia="zh-CN"/>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承诺日期：</w:t>
      </w:r>
      <w:r>
        <w:rPr>
          <w:rFonts w:hint="eastAsia" w:ascii="宋体" w:hAnsi="宋体" w:eastAsia="宋体" w:cs="宋体"/>
          <w:color w:val="000000" w:themeColor="text1"/>
          <w:sz w:val="24"/>
          <w:szCs w:val="24"/>
          <w:u w:val="single"/>
          <w:lang w:val="en-US" w:eastAsia="zh-CN"/>
          <w14:textFill>
            <w14:solidFill>
              <w14:schemeClr w14:val="tx1"/>
            </w14:solidFill>
          </w14:textFill>
        </w:rPr>
        <w:t xml:space="preserve">                                           </w:t>
      </w:r>
    </w:p>
    <w:p w14:paraId="3D4335DE">
      <w:pPr>
        <w:pStyle w:val="19"/>
        <w:shd w:val="clear"/>
        <w:ind w:firstLine="186"/>
        <w:rPr>
          <w:rFonts w:hint="eastAsia" w:ascii="宋体" w:hAnsi="宋体" w:eastAsia="宋体" w:cs="宋体"/>
          <w:color w:val="000000" w:themeColor="text1"/>
          <w14:textFill>
            <w14:solidFill>
              <w14:schemeClr w14:val="tx1"/>
            </w14:solidFill>
          </w14:textFill>
        </w:rPr>
      </w:pPr>
    </w:p>
    <w:p w14:paraId="48B33660">
      <w:pPr>
        <w:shd w:val="clear"/>
        <w:ind w:firstLine="480"/>
        <w:rPr>
          <w:rFonts w:hint="eastAsia" w:ascii="宋体" w:hAnsi="宋体" w:eastAsia="宋体" w:cs="宋体"/>
          <w:b/>
          <w:color w:val="000000" w:themeColor="text1"/>
          <w:kern w:val="0"/>
          <w14:textFill>
            <w14:solidFill>
              <w14:schemeClr w14:val="tx1"/>
            </w14:solidFill>
          </w14:textFill>
        </w:rPr>
      </w:pPr>
    </w:p>
    <w:p w14:paraId="6E52F761">
      <w:pPr>
        <w:shd w:val="clear"/>
        <w:ind w:firstLine="480"/>
        <w:rPr>
          <w:rFonts w:hint="eastAsia" w:ascii="宋体" w:hAnsi="宋体" w:eastAsia="宋体" w:cs="宋体"/>
          <w:color w:val="000000" w:themeColor="text1"/>
          <w:kern w:val="0"/>
          <w14:textFill>
            <w14:solidFill>
              <w14:schemeClr w14:val="tx1"/>
            </w14:solidFill>
          </w14:textFill>
        </w:rPr>
      </w:pPr>
      <w:r>
        <w:rPr>
          <w:rFonts w:hint="eastAsia" w:ascii="宋体" w:hAnsi="宋体" w:eastAsia="宋体" w:cs="宋体"/>
          <w:b/>
          <w:color w:val="000000" w:themeColor="text1"/>
          <w:kern w:val="0"/>
          <w14:textFill>
            <w14:solidFill>
              <w14:schemeClr w14:val="tx1"/>
            </w14:solidFill>
          </w14:textFill>
        </w:rPr>
        <w:t>备注</w:t>
      </w:r>
      <w:r>
        <w:rPr>
          <w:rFonts w:hint="eastAsia" w:ascii="宋体" w:hAnsi="宋体" w:eastAsia="宋体" w:cs="宋体"/>
          <w:color w:val="000000" w:themeColor="text1"/>
          <w:kern w:val="0"/>
          <w14:textFill>
            <w14:solidFill>
              <w14:schemeClr w14:val="tx1"/>
            </w14:solidFill>
          </w14:textFill>
        </w:rPr>
        <w:t>：</w:t>
      </w:r>
    </w:p>
    <w:p w14:paraId="1E887991">
      <w:pPr>
        <w:shd w:val="clear"/>
        <w:ind w:firstLine="523" w:firstLineChars="217"/>
        <w:rPr>
          <w:rFonts w:hint="eastAsia" w:ascii="宋体" w:hAnsi="宋体" w:eastAsia="宋体" w:cs="宋体"/>
          <w:b/>
          <w:bCs/>
          <w:color w:val="000000" w:themeColor="text1"/>
          <w:kern w:val="0"/>
          <w:sz w:val="24"/>
          <w:szCs w:val="15"/>
          <w14:textFill>
            <w14:solidFill>
              <w14:schemeClr w14:val="tx1"/>
            </w14:solidFill>
          </w14:textFill>
        </w:rPr>
      </w:pPr>
      <w:r>
        <w:rPr>
          <w:rFonts w:hint="eastAsia" w:ascii="宋体" w:hAnsi="宋体" w:eastAsia="宋体" w:cs="宋体"/>
          <w:b/>
          <w:bCs/>
          <w:color w:val="000000" w:themeColor="text1"/>
          <w:kern w:val="0"/>
          <w:sz w:val="24"/>
          <w:szCs w:val="15"/>
          <w14:textFill>
            <w14:solidFill>
              <w14:schemeClr w14:val="tx1"/>
            </w14:solidFill>
          </w14:textFill>
        </w:rPr>
        <w:t>1、承诺有效期限自承诺之日起1年；</w:t>
      </w:r>
    </w:p>
    <w:p w14:paraId="59ED93E9">
      <w:pPr>
        <w:shd w:val="clear"/>
        <w:ind w:firstLine="523" w:firstLineChars="217"/>
        <w:rPr>
          <w:rFonts w:hint="eastAsia" w:ascii="宋体" w:hAnsi="宋体" w:eastAsia="宋体" w:cs="宋体"/>
          <w:b/>
          <w:bCs/>
          <w:color w:val="000000" w:themeColor="text1"/>
          <w:kern w:val="0"/>
          <w:sz w:val="24"/>
          <w:szCs w:val="15"/>
          <w14:textFill>
            <w14:solidFill>
              <w14:schemeClr w14:val="tx1"/>
            </w14:solidFill>
          </w14:textFill>
        </w:rPr>
      </w:pPr>
      <w:r>
        <w:rPr>
          <w:rFonts w:hint="eastAsia" w:ascii="宋体" w:hAnsi="宋体" w:eastAsia="宋体" w:cs="宋体"/>
          <w:b/>
          <w:bCs/>
          <w:color w:val="000000" w:themeColor="text1"/>
          <w:kern w:val="0"/>
          <w:sz w:val="24"/>
          <w:szCs w:val="15"/>
          <w:lang w:val="en-US" w:eastAsia="zh-CN"/>
          <w14:textFill>
            <w14:solidFill>
              <w14:schemeClr w14:val="tx1"/>
            </w14:solidFill>
          </w14:textFill>
        </w:rPr>
        <w:t>2</w:t>
      </w:r>
      <w:r>
        <w:rPr>
          <w:rFonts w:hint="eastAsia" w:ascii="宋体" w:hAnsi="宋体" w:eastAsia="宋体" w:cs="宋体"/>
          <w:b/>
          <w:bCs/>
          <w:color w:val="000000" w:themeColor="text1"/>
          <w:kern w:val="0"/>
          <w:sz w:val="24"/>
          <w:szCs w:val="15"/>
          <w14:textFill>
            <w14:solidFill>
              <w14:schemeClr w14:val="tx1"/>
            </w14:solidFill>
          </w14:textFill>
        </w:rPr>
        <w:t>、法定代表人或负责人、主体名称发生变更的应当重新做出承诺。</w:t>
      </w:r>
    </w:p>
    <w:p w14:paraId="08EDABC8">
      <w:pPr>
        <w:keepNext w:val="0"/>
        <w:keepLines w:val="0"/>
        <w:widowControl/>
        <w:suppressLineNumbers w:val="0"/>
        <w:shd w:val="clear"/>
        <w:ind w:firstLine="482" w:firstLineChars="200"/>
        <w:jc w:val="left"/>
        <w:rPr>
          <w:rFonts w:hint="eastAsia" w:ascii="宋体" w:hAnsi="宋体" w:eastAsia="宋体" w:cs="宋体"/>
          <w:b/>
          <w:bCs/>
          <w:color w:val="000000" w:themeColor="text1"/>
          <w14:textFill>
            <w14:solidFill>
              <w14:schemeClr w14:val="tx1"/>
            </w14:solidFill>
          </w14:textFill>
        </w:rPr>
      </w:pPr>
      <w:r>
        <w:rPr>
          <w:rFonts w:hint="eastAsia" w:ascii="宋体" w:hAnsi="宋体" w:eastAsia="宋体" w:cs="宋体"/>
          <w:b/>
          <w:bCs/>
          <w:color w:val="000000" w:themeColor="text1"/>
          <w:kern w:val="0"/>
          <w:sz w:val="24"/>
          <w:szCs w:val="24"/>
          <w:lang w:val="en-US" w:eastAsia="zh-CN" w:bidi="ar"/>
          <w14:textFill>
            <w14:solidFill>
              <w14:schemeClr w14:val="tx1"/>
            </w14:solidFill>
          </w14:textFill>
        </w:rPr>
        <w:t>3、附信用中国（陕西榆林）网上承诺截图及相关附件，承诺必须上传以上附件,否则投标无效。</w:t>
      </w:r>
    </w:p>
    <w:p w14:paraId="205D16C0">
      <w:pPr>
        <w:pStyle w:val="2"/>
        <w:shd w:val="clear"/>
        <w:ind w:left="0" w:leftChars="0" w:firstLine="0" w:firstLineChars="0"/>
        <w:rPr>
          <w:rFonts w:hint="eastAsia" w:ascii="宋体" w:hAnsi="宋体" w:eastAsia="宋体" w:cs="宋体"/>
          <w:color w:val="000000" w:themeColor="text1"/>
          <w14:textFill>
            <w14:solidFill>
              <w14:schemeClr w14:val="tx1"/>
            </w14:solidFill>
          </w14:textFill>
        </w:rPr>
      </w:pPr>
    </w:p>
    <w:p w14:paraId="62A14ECD">
      <w:pPr>
        <w:shd w:val="clear"/>
        <w:ind w:firstLine="520" w:firstLineChars="217"/>
        <w:rPr>
          <w:rFonts w:hint="eastAsia" w:ascii="宋体" w:hAnsi="宋体" w:eastAsia="宋体" w:cs="宋体"/>
          <w:color w:val="000000" w:themeColor="text1"/>
          <w:kern w:val="0"/>
          <w:sz w:val="24"/>
          <w:szCs w:val="15"/>
          <w14:textFill>
            <w14:solidFill>
              <w14:schemeClr w14:val="tx1"/>
            </w14:solidFill>
          </w14:textFill>
        </w:rPr>
        <w:sectPr>
          <w:headerReference r:id="rId14" w:type="default"/>
          <w:footerReference r:id="rId15" w:type="default"/>
          <w:pgSz w:w="11911" w:h="16843"/>
          <w:pgMar w:top="1304" w:right="1304" w:bottom="1304" w:left="1304" w:header="1134" w:footer="1134" w:gutter="0"/>
          <w:pgNumType w:fmt="decimal"/>
          <w:cols w:space="0" w:num="1"/>
          <w:rtlGutter w:val="0"/>
          <w:docGrid w:linePitch="312" w:charSpace="0"/>
        </w:sectPr>
      </w:pPr>
    </w:p>
    <w:p w14:paraId="187ABB80">
      <w:pPr>
        <w:shd w:val="clear"/>
        <w:outlineLvl w:val="0"/>
        <w:rPr>
          <w:rFonts w:hint="eastAsia" w:ascii="宋体" w:hAnsi="宋体" w:eastAsia="宋体" w:cs="宋体"/>
          <w:b/>
          <w:color w:val="000000" w:themeColor="text1"/>
          <w:kern w:val="0"/>
          <w:sz w:val="30"/>
          <w:szCs w:val="30"/>
          <w:highlight w:val="none"/>
          <w:lang w:val="en-US" w:eastAsia="zh-CN"/>
          <w14:textFill>
            <w14:solidFill>
              <w14:schemeClr w14:val="tx1"/>
            </w14:solidFill>
          </w14:textFill>
        </w:rPr>
      </w:pPr>
      <w:bookmarkStart w:id="291" w:name="_Toc12705"/>
      <w:r>
        <w:rPr>
          <w:rFonts w:hint="eastAsia" w:ascii="宋体" w:hAnsi="宋体" w:eastAsia="宋体" w:cs="宋体"/>
          <w:b/>
          <w:color w:val="000000" w:themeColor="text1"/>
          <w:kern w:val="0"/>
          <w:sz w:val="30"/>
          <w:szCs w:val="30"/>
          <w:highlight w:val="none"/>
          <w:lang w:eastAsia="zh-CN"/>
          <w14:textFill>
            <w14:solidFill>
              <w14:schemeClr w14:val="tx1"/>
            </w14:solidFill>
          </w14:textFill>
        </w:rPr>
        <w:t>附表</w:t>
      </w:r>
      <w:bookmarkEnd w:id="291"/>
      <w:r>
        <w:rPr>
          <w:rFonts w:hint="eastAsia" w:ascii="宋体" w:hAnsi="宋体" w:eastAsia="宋体" w:cs="宋体"/>
          <w:b/>
          <w:color w:val="000000" w:themeColor="text1"/>
          <w:kern w:val="0"/>
          <w:sz w:val="30"/>
          <w:szCs w:val="30"/>
          <w:highlight w:val="none"/>
          <w:lang w:val="en-US" w:eastAsia="zh-CN"/>
          <w14:textFill>
            <w14:solidFill>
              <w14:schemeClr w14:val="tx1"/>
            </w14:solidFill>
          </w14:textFill>
        </w:rPr>
        <w:t>7</w:t>
      </w:r>
    </w:p>
    <w:p w14:paraId="66E8015F">
      <w:pPr>
        <w:shd w:val="clear"/>
        <w:spacing w:line="560" w:lineRule="exact"/>
        <w:ind w:right="-2"/>
        <w:jc w:val="center"/>
        <w:rPr>
          <w:rFonts w:hint="eastAsia" w:ascii="宋体" w:hAnsi="宋体" w:eastAsia="宋体" w:cs="宋体"/>
          <w:b/>
          <w:bCs/>
          <w:color w:val="000000" w:themeColor="text1"/>
          <w:kern w:val="0"/>
          <w:sz w:val="20"/>
          <w:szCs w:val="15"/>
          <w14:textFill>
            <w14:solidFill>
              <w14:schemeClr w14:val="tx1"/>
            </w14:solidFill>
          </w14:textFill>
        </w:rPr>
      </w:pPr>
      <w:r>
        <w:rPr>
          <w:rFonts w:hint="eastAsia" w:ascii="宋体" w:hAnsi="宋体" w:eastAsia="宋体" w:cs="宋体"/>
          <w:b/>
          <w:bCs/>
          <w:color w:val="000000" w:themeColor="text1"/>
          <w:sz w:val="28"/>
          <w:szCs w:val="28"/>
          <w14:textFill>
            <w14:solidFill>
              <w14:schemeClr w14:val="tx1"/>
            </w14:solidFill>
          </w14:textFill>
        </w:rPr>
        <w:t>投标信用承诺书</w:t>
      </w:r>
      <w:r>
        <w:rPr>
          <w:rFonts w:hint="eastAsia" w:ascii="宋体" w:hAnsi="宋体" w:eastAsia="宋体" w:cs="宋体"/>
          <w:b/>
          <w:bCs/>
          <w:color w:val="000000" w:themeColor="text1"/>
          <w:sz w:val="24"/>
          <w:szCs w:val="24"/>
          <w:highlight w:val="none"/>
          <w:lang w:val="en-US" w:eastAsia="zh-CN" w:bidi="ar-SA"/>
          <w14:textFill>
            <w14:solidFill>
              <w14:schemeClr w14:val="tx1"/>
            </w14:solidFill>
          </w14:textFill>
        </w:rPr>
        <w:t>Ⅰ</w:t>
      </w:r>
    </w:p>
    <w:p w14:paraId="0B7B1EA4">
      <w:pPr>
        <w:widowControl/>
        <w:shd w:val="clear"/>
        <w:adjustRightInd w:val="0"/>
        <w:snapToGrid w:val="0"/>
        <w:spacing w:line="500" w:lineRule="exact"/>
        <w:ind w:firstLine="480"/>
        <w:jc w:val="left"/>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项目名称：</w:t>
      </w:r>
    </w:p>
    <w:p w14:paraId="7316B5B1">
      <w:pPr>
        <w:widowControl/>
        <w:shd w:val="clear"/>
        <w:adjustRightInd w:val="0"/>
        <w:snapToGrid w:val="0"/>
        <w:spacing w:line="500" w:lineRule="exact"/>
        <w:ind w:firstLine="480"/>
        <w:jc w:val="left"/>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投标人：</w:t>
      </w:r>
    </w:p>
    <w:p w14:paraId="60DD2DF4">
      <w:pPr>
        <w:widowControl/>
        <w:shd w:val="clear"/>
        <w:adjustRightInd w:val="0"/>
        <w:snapToGrid w:val="0"/>
        <w:spacing w:line="500" w:lineRule="exact"/>
        <w:ind w:firstLine="480"/>
        <w:jc w:val="left"/>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统一社会信用代码：</w:t>
      </w:r>
    </w:p>
    <w:p w14:paraId="2FEA3F8A">
      <w:pPr>
        <w:widowControl/>
        <w:shd w:val="clear"/>
        <w:adjustRightInd w:val="0"/>
        <w:snapToGrid w:val="0"/>
        <w:spacing w:line="500" w:lineRule="exact"/>
        <w:ind w:firstLine="480"/>
        <w:jc w:val="left"/>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法人代表：</w:t>
      </w:r>
    </w:p>
    <w:p w14:paraId="71716CA9">
      <w:pPr>
        <w:widowControl/>
        <w:shd w:val="clear"/>
        <w:adjustRightInd w:val="0"/>
        <w:snapToGrid w:val="0"/>
        <w:spacing w:line="500" w:lineRule="exact"/>
        <w:ind w:firstLine="480"/>
        <w:jc w:val="left"/>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在本项目标段招投标活动中，我公司（单位）自愿作出以下投标信用承诺：</w:t>
      </w:r>
    </w:p>
    <w:p w14:paraId="31657EDD">
      <w:pPr>
        <w:widowControl/>
        <w:shd w:val="clear"/>
        <w:adjustRightInd w:val="0"/>
        <w:snapToGrid w:val="0"/>
        <w:spacing w:line="500" w:lineRule="exact"/>
        <w:ind w:firstLine="480"/>
        <w:jc w:val="left"/>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（一）能严格遵守法律法规、职业道德和行业规范。</w:t>
      </w:r>
    </w:p>
    <w:p w14:paraId="3B3D6B3A">
      <w:pPr>
        <w:widowControl/>
        <w:shd w:val="clear"/>
        <w:adjustRightInd w:val="0"/>
        <w:snapToGrid w:val="0"/>
        <w:spacing w:line="500" w:lineRule="exact"/>
        <w:ind w:firstLine="480"/>
        <w:jc w:val="left"/>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二）不得有以下违法违规行为：1.围标串标；以他人名义或者其他方式弄虚作假投标；出让出租资格、资质证书供他人投标；恶意竞标、强揽工程；以暴力、威胁、利诱等手段阻止或者控制其他潜在投标人参与招投标活动。2.向招投标监督部门、交易中心、招标人、招标代理机构、评审委员会及其成员等当事主体赠送财物。3.投标截止后至中标人确定前，修改或者撤销投标文件。4.在被确定为中标人后无正当理由：不按照招标文件和投标文件与招标人签订合同；在签订合同时向招标人提出附加条件、或者改变投标文件的实质性内容；放弃中标；不按照招标文件的规定提交履约信用承诺。5.招投标法规定的其它违法违规行为。</w:t>
      </w:r>
    </w:p>
    <w:p w14:paraId="39DCE450">
      <w:pPr>
        <w:widowControl/>
        <w:shd w:val="clear"/>
        <w:adjustRightInd w:val="0"/>
        <w:snapToGrid w:val="0"/>
        <w:spacing w:line="500" w:lineRule="exact"/>
        <w:ind w:firstLine="480"/>
        <w:jc w:val="left"/>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三）若我公司（单位）及相关参与人员违背以上承诺事项，即被视为失信企业（法人），依据《关于对公共资源交易领域严重失信主体开展联合惩戒的备忘录》（发改法规[2018]457号），自愿接受1至3年内限制参与公共资源交易活动。</w:t>
      </w:r>
    </w:p>
    <w:p w14:paraId="2D40CF7E">
      <w:pPr>
        <w:widowControl/>
        <w:shd w:val="clear"/>
        <w:adjustRightInd w:val="0"/>
        <w:snapToGrid w:val="0"/>
        <w:spacing w:line="500" w:lineRule="exact"/>
        <w:ind w:firstLine="480"/>
        <w:jc w:val="left"/>
        <w:rPr>
          <w:rFonts w:hint="eastAsia" w:ascii="宋体" w:hAnsi="宋体" w:eastAsia="宋体" w:cs="宋体"/>
          <w:color w:val="000000" w:themeColor="text1"/>
          <w:sz w:val="24"/>
          <w14:textFill>
            <w14:solidFill>
              <w14:schemeClr w14:val="tx1"/>
            </w14:solidFill>
          </w14:textFill>
        </w:rPr>
      </w:pPr>
    </w:p>
    <w:p w14:paraId="74F05BF0">
      <w:pPr>
        <w:widowControl/>
        <w:shd w:val="clear"/>
        <w:adjustRightInd w:val="0"/>
        <w:snapToGrid w:val="0"/>
        <w:spacing w:line="500" w:lineRule="exact"/>
        <w:ind w:firstLine="480"/>
        <w:jc w:val="left"/>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法定代表人（签章）：                   投标人（盖章）：</w:t>
      </w:r>
    </w:p>
    <w:p w14:paraId="4CE8C816">
      <w:pPr>
        <w:widowControl/>
        <w:shd w:val="clear"/>
        <w:adjustRightInd w:val="0"/>
        <w:snapToGrid w:val="0"/>
        <w:spacing w:line="500" w:lineRule="exact"/>
        <w:ind w:firstLine="480"/>
        <w:jc w:val="left"/>
        <w:rPr>
          <w:rFonts w:hint="eastAsia" w:ascii="宋体" w:hAnsi="宋体" w:eastAsia="宋体" w:cs="宋体"/>
          <w:color w:val="000000" w:themeColor="text1"/>
          <w:sz w:val="24"/>
          <w14:textFill>
            <w14:solidFill>
              <w14:schemeClr w14:val="tx1"/>
            </w14:solidFill>
          </w14:textFill>
        </w:rPr>
      </w:pPr>
    </w:p>
    <w:p w14:paraId="199F845B">
      <w:pPr>
        <w:widowControl/>
        <w:shd w:val="clear"/>
        <w:adjustRightInd w:val="0"/>
        <w:snapToGrid w:val="0"/>
        <w:spacing w:line="500" w:lineRule="exact"/>
        <w:ind w:firstLine="480"/>
        <w:jc w:val="left"/>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承诺时间：   年  月  日</w:t>
      </w:r>
    </w:p>
    <w:p w14:paraId="05B0F967">
      <w:pPr>
        <w:shd w:val="clear"/>
        <w:adjustRightInd w:val="0"/>
        <w:snapToGrid w:val="0"/>
        <w:spacing w:line="500" w:lineRule="exact"/>
        <w:rPr>
          <w:rFonts w:hint="eastAsia" w:ascii="宋体" w:hAnsi="宋体" w:eastAsia="宋体" w:cs="宋体"/>
          <w:b/>
          <w:color w:val="000000" w:themeColor="text1"/>
          <w:kern w:val="0"/>
          <w:sz w:val="24"/>
          <w14:textFill>
            <w14:solidFill>
              <w14:schemeClr w14:val="tx1"/>
            </w14:solidFill>
          </w14:textFill>
        </w:rPr>
      </w:pPr>
    </w:p>
    <w:p w14:paraId="04480E0E">
      <w:pPr>
        <w:shd w:val="clear"/>
        <w:adjustRightInd w:val="0"/>
        <w:snapToGrid w:val="0"/>
        <w:spacing w:line="500" w:lineRule="exact"/>
        <w:rPr>
          <w:rFonts w:hint="eastAsia" w:ascii="宋体" w:hAnsi="宋体" w:eastAsia="宋体" w:cs="宋体"/>
          <w:b/>
          <w:color w:val="000000" w:themeColor="text1"/>
          <w:kern w:val="0"/>
          <w:sz w:val="24"/>
          <w14:textFill>
            <w14:solidFill>
              <w14:schemeClr w14:val="tx1"/>
            </w14:solidFill>
          </w14:textFill>
        </w:rPr>
      </w:pPr>
      <w:r>
        <w:rPr>
          <w:rFonts w:hint="eastAsia" w:ascii="宋体" w:hAnsi="宋体" w:eastAsia="宋体" w:cs="宋体"/>
          <w:b/>
          <w:color w:val="000000" w:themeColor="text1"/>
          <w:kern w:val="0"/>
          <w:sz w:val="24"/>
          <w14:textFill>
            <w14:solidFill>
              <w14:schemeClr w14:val="tx1"/>
            </w14:solidFill>
          </w14:textFill>
        </w:rPr>
        <w:t>说明：</w:t>
      </w:r>
      <w:r>
        <w:rPr>
          <w:rFonts w:hint="eastAsia" w:ascii="宋体" w:hAnsi="宋体" w:eastAsia="宋体" w:cs="宋体"/>
          <w:b/>
          <w:color w:val="000000" w:themeColor="text1"/>
          <w:kern w:val="0"/>
          <w:sz w:val="24"/>
          <w:lang w:val="en-US" w:eastAsia="zh-CN"/>
          <w14:textFill>
            <w14:solidFill>
              <w14:schemeClr w14:val="tx1"/>
            </w14:solidFill>
          </w14:textFill>
        </w:rPr>
        <w:t>1、</w:t>
      </w:r>
      <w:r>
        <w:rPr>
          <w:rFonts w:hint="eastAsia" w:ascii="宋体" w:hAnsi="宋体" w:eastAsia="宋体" w:cs="宋体"/>
          <w:b/>
          <w:color w:val="000000" w:themeColor="text1"/>
          <w:kern w:val="0"/>
          <w:sz w:val="24"/>
          <w14:textFill>
            <w14:solidFill>
              <w14:schemeClr w14:val="tx1"/>
            </w14:solidFill>
          </w14:textFill>
        </w:rPr>
        <w:t>本承诺书效力和作用等同投标保证金，其有效期与投标有效期一致。</w:t>
      </w:r>
    </w:p>
    <w:p w14:paraId="5F2462FB">
      <w:pPr>
        <w:keepNext w:val="0"/>
        <w:keepLines w:val="0"/>
        <w:widowControl/>
        <w:suppressLineNumbers w:val="0"/>
        <w:shd w:val="clear"/>
        <w:ind w:firstLine="723" w:firstLineChars="300"/>
        <w:jc w:val="left"/>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b/>
          <w:bCs/>
          <w:color w:val="000000" w:themeColor="text1"/>
          <w:kern w:val="0"/>
          <w:sz w:val="24"/>
          <w:szCs w:val="24"/>
          <w:lang w:val="en-US" w:eastAsia="zh-CN" w:bidi="ar"/>
          <w14:textFill>
            <w14:solidFill>
              <w14:schemeClr w14:val="tx1"/>
            </w14:solidFill>
          </w14:textFill>
        </w:rPr>
        <w:t>2、附信用中国（陕西榆林）网上承诺截图及相关附件，承诺必须上传以上附件,否则投标无效。</w:t>
      </w:r>
    </w:p>
    <w:p w14:paraId="19D649E9">
      <w:pPr>
        <w:shd w:val="clear"/>
        <w:ind w:firstLine="737" w:firstLineChars="217"/>
        <w:rPr>
          <w:rFonts w:hint="eastAsia" w:ascii="宋体" w:hAnsi="宋体" w:eastAsia="宋体" w:cs="宋体"/>
          <w:color w:val="000000" w:themeColor="text1"/>
          <w:kern w:val="0"/>
          <w14:textFill>
            <w14:solidFill>
              <w14:schemeClr w14:val="tx1"/>
            </w14:solidFill>
          </w14:textFill>
        </w:rPr>
      </w:pPr>
    </w:p>
    <w:p w14:paraId="23C8DF9D">
      <w:pPr>
        <w:numPr>
          <w:ilvl w:val="0"/>
          <w:numId w:val="0"/>
        </w:numPr>
        <w:shd w:val="clear"/>
        <w:spacing w:line="500" w:lineRule="exact"/>
        <w:jc w:val="both"/>
        <w:rPr>
          <w:rFonts w:hint="eastAsia" w:ascii="宋体" w:hAnsi="宋体" w:eastAsia="宋体" w:cs="宋体"/>
          <w:b/>
          <w:bCs/>
          <w:color w:val="000000" w:themeColor="text1"/>
          <w:sz w:val="24"/>
          <w:szCs w:val="24"/>
          <w:highlight w:val="none"/>
          <w:lang w:val="en-US" w:eastAsia="zh-CN" w:bidi="ar-SA"/>
          <w14:textFill>
            <w14:solidFill>
              <w14:schemeClr w14:val="tx1"/>
            </w14:solidFill>
          </w14:textFill>
        </w:rPr>
      </w:pPr>
      <w:bookmarkStart w:id="292" w:name="_Toc363474034"/>
      <w:bookmarkStart w:id="293" w:name="_Toc11449"/>
      <w:bookmarkStart w:id="294" w:name="_Toc403077657"/>
      <w:bookmarkStart w:id="295" w:name="_Toc30095"/>
      <w:bookmarkStart w:id="296" w:name="_Toc6447"/>
    </w:p>
    <w:p w14:paraId="12CFB45E">
      <w:pPr>
        <w:numPr>
          <w:ilvl w:val="0"/>
          <w:numId w:val="0"/>
        </w:numPr>
        <w:shd w:val="clear"/>
        <w:spacing w:line="500" w:lineRule="exact"/>
        <w:ind w:leftChars="200"/>
        <w:jc w:val="center"/>
        <w:rPr>
          <w:rFonts w:hint="eastAsia" w:ascii="宋体" w:hAnsi="宋体" w:eastAsia="宋体" w:cs="宋体"/>
          <w:b/>
          <w:bCs/>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b/>
          <w:bCs/>
          <w:color w:val="000000" w:themeColor="text1"/>
          <w:sz w:val="24"/>
          <w:szCs w:val="24"/>
          <w:highlight w:val="none"/>
          <w:lang w:val="en-US" w:eastAsia="zh-CN" w:bidi="ar-SA"/>
          <w14:textFill>
            <w14:solidFill>
              <w14:schemeClr w14:val="tx1"/>
            </w14:solidFill>
          </w14:textFill>
        </w:rPr>
        <w:t>投标人信用承诺书Ⅱ</w:t>
      </w:r>
    </w:p>
    <w:p w14:paraId="008F3FFF">
      <w:pPr>
        <w:widowControl/>
        <w:shd w:val="clear"/>
        <w:jc w:val="left"/>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投标人：</w:t>
      </w:r>
      <w:r>
        <w:rPr>
          <w:rFonts w:hint="eastAsia" w:ascii="宋体" w:hAnsi="宋体" w:eastAsia="宋体" w:cs="宋体"/>
          <w:color w:val="000000" w:themeColor="text1"/>
          <w:sz w:val="24"/>
          <w:u w:val="single"/>
          <w14:textFill>
            <w14:solidFill>
              <w14:schemeClr w14:val="tx1"/>
            </w14:solidFill>
          </w14:textFill>
        </w:rPr>
        <w:t xml:space="preserve">                                                       </w:t>
      </w:r>
      <w:r>
        <w:rPr>
          <w:rFonts w:hint="eastAsia" w:ascii="宋体" w:hAnsi="宋体" w:eastAsia="宋体" w:cs="宋体"/>
          <w:color w:val="000000" w:themeColor="text1"/>
          <w:sz w:val="24"/>
          <w:u w:val="single"/>
          <w:lang w:val="en-US" w:eastAsia="zh-CN"/>
          <w14:textFill>
            <w14:solidFill>
              <w14:schemeClr w14:val="tx1"/>
            </w14:solidFill>
          </w14:textFill>
        </w:rPr>
        <w:t xml:space="preserve">  </w:t>
      </w:r>
      <w:r>
        <w:rPr>
          <w:rFonts w:hint="eastAsia" w:ascii="宋体" w:hAnsi="宋体" w:eastAsia="宋体" w:cs="宋体"/>
          <w:color w:val="000000" w:themeColor="text1"/>
          <w:sz w:val="24"/>
          <w:u w:val="single"/>
          <w14:textFill>
            <w14:solidFill>
              <w14:schemeClr w14:val="tx1"/>
            </w14:solidFill>
          </w14:textFill>
        </w:rPr>
        <w:t xml:space="preserve">   </w:t>
      </w:r>
    </w:p>
    <w:p w14:paraId="117FEFED">
      <w:pPr>
        <w:widowControl/>
        <w:shd w:val="clear"/>
        <w:spacing w:line="500" w:lineRule="exact"/>
        <w:jc w:val="left"/>
        <w:rPr>
          <w:rFonts w:hint="eastAsia" w:ascii="宋体" w:hAnsi="宋体" w:eastAsia="宋体" w:cs="宋体"/>
          <w:color w:val="000000" w:themeColor="text1"/>
          <w:sz w:val="24"/>
          <w:u w:val="single"/>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统一社会信用代码：</w:t>
      </w:r>
      <w:r>
        <w:rPr>
          <w:rFonts w:hint="eastAsia" w:ascii="宋体" w:hAnsi="宋体" w:eastAsia="宋体" w:cs="宋体"/>
          <w:color w:val="000000" w:themeColor="text1"/>
          <w:sz w:val="24"/>
          <w:u w:val="single"/>
          <w14:textFill>
            <w14:solidFill>
              <w14:schemeClr w14:val="tx1"/>
            </w14:solidFill>
          </w14:textFill>
        </w:rPr>
        <w:t xml:space="preserve">                               </w:t>
      </w:r>
      <w:r>
        <w:rPr>
          <w:rFonts w:hint="eastAsia" w:ascii="宋体" w:hAnsi="宋体" w:eastAsia="宋体" w:cs="宋体"/>
          <w:color w:val="000000" w:themeColor="text1"/>
          <w:sz w:val="24"/>
          <w14:textFill>
            <w14:solidFill>
              <w14:schemeClr w14:val="tx1"/>
            </w14:solidFill>
          </w14:textFill>
        </w:rPr>
        <w:t>法人代表：</w:t>
      </w:r>
      <w:r>
        <w:rPr>
          <w:rFonts w:hint="eastAsia" w:ascii="宋体" w:hAnsi="宋体" w:eastAsia="宋体" w:cs="宋体"/>
          <w:color w:val="000000" w:themeColor="text1"/>
          <w:sz w:val="24"/>
          <w:u w:val="single"/>
          <w14:textFill>
            <w14:solidFill>
              <w14:schemeClr w14:val="tx1"/>
            </w14:solidFill>
          </w14:textFill>
        </w:rPr>
        <w:t xml:space="preserve">    </w:t>
      </w:r>
      <w:r>
        <w:rPr>
          <w:rFonts w:hint="eastAsia" w:ascii="宋体" w:hAnsi="宋体" w:eastAsia="宋体" w:cs="宋体"/>
          <w:color w:val="000000" w:themeColor="text1"/>
          <w:sz w:val="24"/>
          <w:u w:val="single"/>
          <w:lang w:val="en-US" w:eastAsia="zh-CN"/>
          <w14:textFill>
            <w14:solidFill>
              <w14:schemeClr w14:val="tx1"/>
            </w14:solidFill>
          </w14:textFill>
        </w:rPr>
        <w:t xml:space="preserve">  </w:t>
      </w:r>
      <w:r>
        <w:rPr>
          <w:rFonts w:hint="eastAsia" w:ascii="宋体" w:hAnsi="宋体" w:eastAsia="宋体" w:cs="宋体"/>
          <w:color w:val="000000" w:themeColor="text1"/>
          <w:sz w:val="24"/>
          <w:u w:val="single"/>
          <w14:textFill>
            <w14:solidFill>
              <w14:schemeClr w14:val="tx1"/>
            </w14:solidFill>
          </w14:textFill>
        </w:rPr>
        <w:t xml:space="preserve">   </w:t>
      </w:r>
    </w:p>
    <w:p w14:paraId="5D9C8088">
      <w:pPr>
        <w:widowControl/>
        <w:shd w:val="clear"/>
        <w:spacing w:line="500" w:lineRule="exact"/>
        <w:jc w:val="left"/>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承诺有效期限：</w:t>
      </w:r>
      <w:r>
        <w:rPr>
          <w:rFonts w:hint="eastAsia" w:ascii="宋体" w:hAnsi="宋体" w:eastAsia="宋体" w:cs="宋体"/>
          <w:color w:val="000000" w:themeColor="text1"/>
          <w:sz w:val="24"/>
          <w:u w:val="single"/>
          <w14:textFill>
            <w14:solidFill>
              <w14:schemeClr w14:val="tx1"/>
            </w14:solidFill>
          </w14:textFill>
        </w:rPr>
        <w:t xml:space="preserve">      </w:t>
      </w:r>
      <w:r>
        <w:rPr>
          <w:rFonts w:hint="eastAsia" w:ascii="宋体" w:hAnsi="宋体" w:eastAsia="宋体" w:cs="宋体"/>
          <w:color w:val="000000" w:themeColor="text1"/>
          <w:sz w:val="24"/>
          <w14:textFill>
            <w14:solidFill>
              <w14:schemeClr w14:val="tx1"/>
            </w14:solidFill>
          </w14:textFill>
        </w:rPr>
        <w:t>年</w:t>
      </w:r>
      <w:r>
        <w:rPr>
          <w:rFonts w:hint="eastAsia" w:ascii="宋体" w:hAnsi="宋体" w:eastAsia="宋体" w:cs="宋体"/>
          <w:color w:val="000000" w:themeColor="text1"/>
          <w:sz w:val="24"/>
          <w:u w:val="single"/>
          <w14:textFill>
            <w14:solidFill>
              <w14:schemeClr w14:val="tx1"/>
            </w14:solidFill>
          </w14:textFill>
        </w:rPr>
        <w:t xml:space="preserve">      </w:t>
      </w:r>
      <w:r>
        <w:rPr>
          <w:rFonts w:hint="eastAsia" w:ascii="宋体" w:hAnsi="宋体" w:eastAsia="宋体" w:cs="宋体"/>
          <w:color w:val="000000" w:themeColor="text1"/>
          <w:sz w:val="24"/>
          <w14:textFill>
            <w14:solidFill>
              <w14:schemeClr w14:val="tx1"/>
            </w14:solidFill>
          </w14:textFill>
        </w:rPr>
        <w:t>月</w:t>
      </w:r>
      <w:r>
        <w:rPr>
          <w:rFonts w:hint="eastAsia" w:ascii="宋体" w:hAnsi="宋体" w:eastAsia="宋体" w:cs="宋体"/>
          <w:color w:val="000000" w:themeColor="text1"/>
          <w:sz w:val="24"/>
          <w:u w:val="single"/>
          <w14:textFill>
            <w14:solidFill>
              <w14:schemeClr w14:val="tx1"/>
            </w14:solidFill>
          </w14:textFill>
        </w:rPr>
        <w:t xml:space="preserve">      </w:t>
      </w:r>
      <w:r>
        <w:rPr>
          <w:rFonts w:hint="eastAsia" w:ascii="宋体" w:hAnsi="宋体" w:eastAsia="宋体" w:cs="宋体"/>
          <w:color w:val="000000" w:themeColor="text1"/>
          <w:sz w:val="24"/>
          <w14:textFill>
            <w14:solidFill>
              <w14:schemeClr w14:val="tx1"/>
            </w14:solidFill>
          </w14:textFill>
        </w:rPr>
        <w:t xml:space="preserve"> 日 —</w:t>
      </w:r>
      <w:r>
        <w:rPr>
          <w:rFonts w:hint="eastAsia" w:ascii="宋体" w:hAnsi="宋体" w:eastAsia="宋体" w:cs="宋体"/>
          <w:color w:val="000000" w:themeColor="text1"/>
          <w:sz w:val="24"/>
          <w:u w:val="single"/>
          <w14:textFill>
            <w14:solidFill>
              <w14:schemeClr w14:val="tx1"/>
            </w14:solidFill>
          </w14:textFill>
        </w:rPr>
        <w:t xml:space="preserve">      </w:t>
      </w:r>
      <w:r>
        <w:rPr>
          <w:rFonts w:hint="eastAsia" w:ascii="宋体" w:hAnsi="宋体" w:eastAsia="宋体" w:cs="宋体"/>
          <w:color w:val="000000" w:themeColor="text1"/>
          <w:sz w:val="24"/>
          <w14:textFill>
            <w14:solidFill>
              <w14:schemeClr w14:val="tx1"/>
            </w14:solidFill>
          </w14:textFill>
        </w:rPr>
        <w:t>年</w:t>
      </w:r>
      <w:r>
        <w:rPr>
          <w:rFonts w:hint="eastAsia" w:ascii="宋体" w:hAnsi="宋体" w:eastAsia="宋体" w:cs="宋体"/>
          <w:color w:val="000000" w:themeColor="text1"/>
          <w:sz w:val="24"/>
          <w:u w:val="single"/>
          <w14:textFill>
            <w14:solidFill>
              <w14:schemeClr w14:val="tx1"/>
            </w14:solidFill>
          </w14:textFill>
        </w:rPr>
        <w:t xml:space="preserve">      </w:t>
      </w:r>
      <w:r>
        <w:rPr>
          <w:rFonts w:hint="eastAsia" w:ascii="宋体" w:hAnsi="宋体" w:eastAsia="宋体" w:cs="宋体"/>
          <w:color w:val="000000" w:themeColor="text1"/>
          <w:sz w:val="24"/>
          <w14:textFill>
            <w14:solidFill>
              <w14:schemeClr w14:val="tx1"/>
            </w14:solidFill>
          </w14:textFill>
        </w:rPr>
        <w:t>月</w:t>
      </w:r>
      <w:r>
        <w:rPr>
          <w:rFonts w:hint="eastAsia" w:ascii="宋体" w:hAnsi="宋体" w:eastAsia="宋体" w:cs="宋体"/>
          <w:color w:val="000000" w:themeColor="text1"/>
          <w:sz w:val="24"/>
          <w:u w:val="single"/>
          <w14:textFill>
            <w14:solidFill>
              <w14:schemeClr w14:val="tx1"/>
            </w14:solidFill>
          </w14:textFill>
        </w:rPr>
        <w:t xml:space="preserve">      </w:t>
      </w:r>
      <w:r>
        <w:rPr>
          <w:rFonts w:hint="eastAsia" w:ascii="宋体" w:hAnsi="宋体" w:eastAsia="宋体" w:cs="宋体"/>
          <w:color w:val="000000" w:themeColor="text1"/>
          <w:sz w:val="24"/>
          <w14:textFill>
            <w14:solidFill>
              <w14:schemeClr w14:val="tx1"/>
            </w14:solidFill>
          </w14:textFill>
        </w:rPr>
        <w:t>日</w:t>
      </w:r>
    </w:p>
    <w:p w14:paraId="27774183">
      <w:pPr>
        <w:widowControl/>
        <w:shd w:val="clear"/>
        <w:spacing w:line="500" w:lineRule="exact"/>
        <w:jc w:val="left"/>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在</w:t>
      </w:r>
      <w:r>
        <w:rPr>
          <w:rFonts w:hint="eastAsia" w:ascii="宋体" w:hAnsi="宋体" w:eastAsia="宋体" w:cs="宋体"/>
          <w:color w:val="000000" w:themeColor="text1"/>
          <w:sz w:val="24"/>
          <w:u w:val="single"/>
          <w14:textFill>
            <w14:solidFill>
              <w14:schemeClr w14:val="tx1"/>
            </w14:solidFill>
          </w14:textFill>
        </w:rPr>
        <w:t xml:space="preserve">                        </w:t>
      </w:r>
      <w:r>
        <w:rPr>
          <w:rFonts w:hint="eastAsia" w:ascii="宋体" w:hAnsi="宋体" w:eastAsia="宋体" w:cs="宋体"/>
          <w:color w:val="000000" w:themeColor="text1"/>
          <w:sz w:val="24"/>
          <w14:textFill>
            <w14:solidFill>
              <w14:schemeClr w14:val="tx1"/>
            </w14:solidFill>
          </w14:textFill>
        </w:rPr>
        <w:t>招投标活动中，我公司（单位）郑重作出以下信用承诺：</w:t>
      </w:r>
    </w:p>
    <w:p w14:paraId="703B72C1">
      <w:pPr>
        <w:widowControl/>
        <w:shd w:val="clear"/>
        <w:adjustRightInd w:val="0"/>
        <w:snapToGrid w:val="0"/>
        <w:spacing w:line="500" w:lineRule="exact"/>
        <w:ind w:firstLine="480"/>
        <w:jc w:val="left"/>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一）能严格遵守法律法规、职业道德和行业规范，具有独立承担民事责任的能力；符合依法依规应当具备的相关资质（资格）条件；具有独立承担中标项目的履约能力；具有良好的商业信誉和健全的财务会计制度；有依法缴纳税收和社会保障资金的良好记录；无法律法规规定禁止开展从业活动情形。所递交文件资料合法、真实、准确、完整、有效。</w:t>
      </w:r>
    </w:p>
    <w:p w14:paraId="54495305">
      <w:pPr>
        <w:widowControl/>
        <w:shd w:val="clear"/>
        <w:adjustRightInd w:val="0"/>
        <w:snapToGrid w:val="0"/>
        <w:spacing w:line="500" w:lineRule="exact"/>
        <w:ind w:firstLine="480"/>
        <w:jc w:val="left"/>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二）不得有以下违法违规行为：1.围标串标；以他人名义或者其他方式弄虚作假投标；出让出租资格、资质证书供他人投标；恶意竞标、强揽工程；以暴力、威胁、利诱等手段阻止或者控制其他潜在投标人参与招投标活动。2.向招投标监督部门、交易中心、招标人、招标代理机构、评审委员会及其成员等当事主体赠送财物。3.投标截止后至中标人确定前，修改或者撤销投标文件。4.在被确定为中标人后无正当理由：不按照招标文件和投标文件与招标人签订合同；在签订合同时向招标人提出附加条件、或者改变投标文件的实质性内容；放弃中标；不按照招标文件的规定提交履约信用承诺。5.招投标法规定的其它违法违规行为。</w:t>
      </w:r>
    </w:p>
    <w:p w14:paraId="2D27BABF">
      <w:pPr>
        <w:widowControl/>
        <w:shd w:val="clear"/>
        <w:adjustRightInd w:val="0"/>
        <w:snapToGrid w:val="0"/>
        <w:spacing w:line="500" w:lineRule="exact"/>
        <w:ind w:firstLine="480"/>
        <w:jc w:val="left"/>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（三）自愿接受招投标监督部门和有关行政监督部门的依法检查。</w:t>
      </w:r>
    </w:p>
    <w:p w14:paraId="1FAADAF2">
      <w:pPr>
        <w:widowControl/>
        <w:shd w:val="clear"/>
        <w:adjustRightInd w:val="0"/>
        <w:snapToGrid w:val="0"/>
        <w:spacing w:line="500" w:lineRule="exact"/>
        <w:ind w:firstLine="480"/>
        <w:jc w:val="left"/>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（四）同意将此信用承诺纳入陕西省公共信用信息平台和榆林市公共信用信息共享平台，并上网公示，接受社会监督。</w:t>
      </w:r>
    </w:p>
    <w:p w14:paraId="09BB35E1">
      <w:pPr>
        <w:widowControl/>
        <w:shd w:val="clear"/>
        <w:adjustRightInd w:val="0"/>
        <w:snapToGrid w:val="0"/>
        <w:spacing w:line="500" w:lineRule="exact"/>
        <w:ind w:firstLine="480"/>
        <w:jc w:val="left"/>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五）若我公司（单位）及相关参与人员违背以上承诺事项，即被视为失信企业（法人），依据《关于对公共资源交易领域严重失信主体开展联合惩戒的备忘录》（发改法规[2018]457号），自愿接受失信联合惩戒和依法给予的行政处罚（处理），并依法承担赔偿责任和刑事责任。</w:t>
      </w:r>
    </w:p>
    <w:p w14:paraId="4C0AB91A">
      <w:pPr>
        <w:widowControl/>
        <w:shd w:val="clear"/>
        <w:tabs>
          <w:tab w:val="left" w:pos="4395"/>
        </w:tabs>
        <w:adjustRightInd w:val="0"/>
        <w:snapToGrid w:val="0"/>
        <w:spacing w:line="500" w:lineRule="exact"/>
        <w:jc w:val="left"/>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法定代表人（签章）：                        投标人（盖章）：</w:t>
      </w:r>
    </w:p>
    <w:p w14:paraId="55A9E168">
      <w:pPr>
        <w:shd w:val="clear"/>
        <w:adjustRightInd w:val="0"/>
        <w:snapToGrid w:val="0"/>
        <w:spacing w:line="500" w:lineRule="exact"/>
        <w:jc w:val="center"/>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                           </w:t>
      </w:r>
      <w:r>
        <w:rPr>
          <w:rFonts w:hint="eastAsia" w:ascii="宋体" w:hAnsi="宋体" w:eastAsia="宋体" w:cs="宋体"/>
          <w:color w:val="000000" w:themeColor="text1"/>
          <w:sz w:val="24"/>
          <w:lang w:val="en-US" w:eastAsia="zh-CN"/>
          <w14:textFill>
            <w14:solidFill>
              <w14:schemeClr w14:val="tx1"/>
            </w14:solidFill>
          </w14:textFill>
        </w:rPr>
        <w:t xml:space="preserve">     </w:t>
      </w:r>
      <w:r>
        <w:rPr>
          <w:rFonts w:hint="eastAsia" w:ascii="宋体" w:hAnsi="宋体" w:eastAsia="宋体" w:cs="宋体"/>
          <w:color w:val="000000" w:themeColor="text1"/>
          <w:sz w:val="24"/>
          <w14:textFill>
            <w14:solidFill>
              <w14:schemeClr w14:val="tx1"/>
            </w14:solidFill>
          </w14:textFill>
        </w:rPr>
        <w:t xml:space="preserve"> 承诺时间：   年  月  日</w:t>
      </w:r>
    </w:p>
    <w:p w14:paraId="5B2F50FB">
      <w:pPr>
        <w:keepNext w:val="0"/>
        <w:keepLines w:val="0"/>
        <w:widowControl/>
        <w:suppressLineNumbers w:val="0"/>
        <w:shd w:val="clear"/>
        <w:jc w:val="left"/>
        <w:rPr>
          <w:rFonts w:hint="eastAsia" w:ascii="宋体" w:hAnsi="宋体" w:eastAsia="宋体" w:cs="宋体"/>
          <w:b/>
          <w:bCs/>
          <w:color w:val="000000" w:themeColor="text1"/>
          <w:kern w:val="0"/>
          <w:sz w:val="24"/>
          <w:lang w:eastAsia="zh-CN"/>
          <w14:textFill>
            <w14:solidFill>
              <w14:schemeClr w14:val="tx1"/>
            </w14:solidFill>
          </w14:textFill>
        </w:rPr>
      </w:pPr>
      <w:r>
        <w:rPr>
          <w:rFonts w:hint="eastAsia" w:ascii="宋体" w:hAnsi="宋体" w:eastAsia="宋体" w:cs="宋体"/>
          <w:b/>
          <w:bCs/>
          <w:color w:val="000000" w:themeColor="text1"/>
          <w:kern w:val="0"/>
          <w:sz w:val="24"/>
          <w:lang w:eastAsia="zh-CN"/>
          <w14:textFill>
            <w14:solidFill>
              <w14:schemeClr w14:val="tx1"/>
            </w14:solidFill>
          </w14:textFill>
        </w:rPr>
        <w:t>注：</w:t>
      </w:r>
      <w:r>
        <w:rPr>
          <w:rFonts w:hint="eastAsia" w:ascii="宋体" w:hAnsi="宋体" w:eastAsia="宋体" w:cs="宋体"/>
          <w:b/>
          <w:bCs/>
          <w:color w:val="000000" w:themeColor="text1"/>
          <w:kern w:val="0"/>
          <w:sz w:val="24"/>
          <w:lang w:val="en-US" w:eastAsia="zh-CN"/>
          <w14:textFill>
            <w14:solidFill>
              <w14:schemeClr w14:val="tx1"/>
            </w14:solidFill>
          </w14:textFill>
        </w:rPr>
        <w:t>1、</w:t>
      </w:r>
      <w:r>
        <w:rPr>
          <w:rFonts w:hint="eastAsia" w:ascii="宋体" w:hAnsi="宋体" w:eastAsia="宋体" w:cs="宋体"/>
          <w:b/>
          <w:bCs/>
          <w:color w:val="000000" w:themeColor="text1"/>
          <w:kern w:val="0"/>
          <w:sz w:val="24"/>
          <w:lang w:eastAsia="zh-CN"/>
          <w14:textFill>
            <w14:solidFill>
              <w14:schemeClr w14:val="tx1"/>
            </w14:solidFill>
          </w14:textFill>
        </w:rPr>
        <w:t>承诺有效期限不少于90天（从投标截止之日算起）</w:t>
      </w:r>
      <w:bookmarkEnd w:id="292"/>
      <w:bookmarkEnd w:id="293"/>
      <w:bookmarkEnd w:id="294"/>
      <w:bookmarkEnd w:id="295"/>
      <w:bookmarkEnd w:id="296"/>
    </w:p>
    <w:p w14:paraId="389B0674">
      <w:pPr>
        <w:keepNext w:val="0"/>
        <w:keepLines w:val="0"/>
        <w:widowControl/>
        <w:suppressLineNumbers w:val="0"/>
        <w:shd w:val="clear"/>
        <w:ind w:firstLine="482" w:firstLineChars="200"/>
        <w:jc w:val="left"/>
        <w:rPr>
          <w:rFonts w:hint="eastAsia" w:ascii="宋体" w:hAnsi="宋体" w:eastAsia="宋体" w:cs="宋体"/>
          <w:b/>
          <w:bCs/>
          <w:color w:val="000000" w:themeColor="text1"/>
          <w:kern w:val="0"/>
          <w:sz w:val="24"/>
          <w:szCs w:val="24"/>
          <w:highlight w:val="none"/>
          <w:lang w:val="en-US" w:eastAsia="zh-CN" w:bidi="ar"/>
          <w14:textFill>
            <w14:solidFill>
              <w14:schemeClr w14:val="tx1"/>
            </w14:solidFill>
          </w14:textFill>
        </w:rPr>
      </w:pPr>
      <w:r>
        <w:rPr>
          <w:rFonts w:hint="eastAsia" w:ascii="宋体" w:hAnsi="宋体" w:eastAsia="宋体" w:cs="宋体"/>
          <w:b/>
          <w:bCs/>
          <w:color w:val="000000" w:themeColor="text1"/>
          <w:kern w:val="0"/>
          <w:sz w:val="24"/>
          <w:szCs w:val="24"/>
          <w:lang w:val="en-US" w:eastAsia="zh-CN" w:bidi="ar"/>
          <w14:textFill>
            <w14:solidFill>
              <w14:schemeClr w14:val="tx1"/>
            </w14:solidFill>
          </w14:textFill>
        </w:rPr>
        <w:t>2、附信用中国（陕西榆林）网上承诺截图及相关附件，承诺必须上传以上附件,否则投标无效。</w:t>
      </w:r>
    </w:p>
    <w:p w14:paraId="04FAAE94">
      <w:pPr>
        <w:keepNext w:val="0"/>
        <w:keepLines w:val="0"/>
        <w:widowControl/>
        <w:suppressLineNumbers w:val="0"/>
        <w:shd w:val="clear"/>
        <w:ind w:firstLine="482" w:firstLineChars="200"/>
        <w:jc w:val="left"/>
        <w:rPr>
          <w:rFonts w:hint="eastAsia" w:ascii="宋体" w:hAnsi="宋体" w:eastAsia="宋体" w:cs="宋体"/>
          <w:b/>
          <w:bCs/>
          <w:color w:val="000000" w:themeColor="text1"/>
          <w:sz w:val="24"/>
          <w:szCs w:val="24"/>
          <w:highlight w:val="none"/>
          <w:lang w:val="en-US" w:eastAsia="zh-CN" w:bidi="ar-SA"/>
          <w14:textFill>
            <w14:solidFill>
              <w14:schemeClr w14:val="tx1"/>
            </w14:solidFill>
          </w14:textFill>
        </w:rPr>
      </w:pPr>
    </w:p>
    <w:p w14:paraId="08070BFE">
      <w:pPr>
        <w:numPr>
          <w:ilvl w:val="0"/>
          <w:numId w:val="0"/>
        </w:numPr>
        <w:shd w:val="clear"/>
        <w:spacing w:line="500" w:lineRule="exact"/>
        <w:ind w:leftChars="200"/>
        <w:jc w:val="center"/>
        <w:rPr>
          <w:rFonts w:hint="eastAsia" w:ascii="宋体" w:hAnsi="宋体" w:eastAsia="宋体" w:cs="宋体"/>
          <w:b/>
          <w:bCs/>
          <w:color w:val="000000" w:themeColor="text1"/>
          <w:sz w:val="24"/>
          <w:szCs w:val="24"/>
          <w:highlight w:val="none"/>
          <w:lang w:val="en-US" w:eastAsia="zh-CN" w:bidi="ar-SA"/>
          <w14:textFill>
            <w14:solidFill>
              <w14:schemeClr w14:val="tx1"/>
            </w14:solidFill>
          </w14:textFill>
        </w:rPr>
      </w:pPr>
    </w:p>
    <w:p w14:paraId="4DF8F400">
      <w:pPr>
        <w:numPr>
          <w:ilvl w:val="0"/>
          <w:numId w:val="0"/>
        </w:numPr>
        <w:shd w:val="clear"/>
        <w:spacing w:line="500" w:lineRule="exact"/>
        <w:ind w:leftChars="200"/>
        <w:jc w:val="center"/>
        <w:rPr>
          <w:rFonts w:hint="eastAsia" w:ascii="宋体" w:hAnsi="宋体" w:eastAsia="宋体" w:cs="宋体"/>
          <w:b/>
          <w:bCs/>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b/>
          <w:bCs/>
          <w:color w:val="000000" w:themeColor="text1"/>
          <w:sz w:val="24"/>
          <w:szCs w:val="24"/>
          <w:highlight w:val="none"/>
          <w:lang w:val="en-US" w:eastAsia="zh-CN" w:bidi="ar-SA"/>
          <w14:textFill>
            <w14:solidFill>
              <w14:schemeClr w14:val="tx1"/>
            </w14:solidFill>
          </w14:textFill>
        </w:rPr>
        <w:t>投标人委托代理人员信用承诺书Ⅲ</w:t>
      </w:r>
    </w:p>
    <w:p w14:paraId="695E1018">
      <w:pPr>
        <w:widowControl/>
        <w:shd w:val="clear"/>
        <w:adjustRightInd w:val="0"/>
        <w:snapToGrid w:val="0"/>
        <w:spacing w:line="500" w:lineRule="exact"/>
        <w:ind w:firstLine="480"/>
        <w:jc w:val="left"/>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在</w:t>
      </w:r>
      <w:r>
        <w:rPr>
          <w:rFonts w:hint="eastAsia" w:ascii="宋体" w:hAnsi="宋体" w:eastAsia="宋体" w:cs="宋体"/>
          <w:color w:val="000000" w:themeColor="text1"/>
          <w:sz w:val="24"/>
          <w:u w:val="single"/>
          <w14:textFill>
            <w14:solidFill>
              <w14:schemeClr w14:val="tx1"/>
            </w14:solidFill>
          </w14:textFill>
        </w:rPr>
        <w:t xml:space="preserve">                        </w:t>
      </w:r>
      <w:r>
        <w:rPr>
          <w:rFonts w:hint="eastAsia" w:ascii="宋体" w:hAnsi="宋体" w:eastAsia="宋体" w:cs="宋体"/>
          <w:color w:val="000000" w:themeColor="text1"/>
          <w:sz w:val="24"/>
          <w14:textFill>
            <w14:solidFill>
              <w14:schemeClr w14:val="tx1"/>
            </w14:solidFill>
          </w14:textFill>
        </w:rPr>
        <w:t>项目招投标活动中，我个人郑重作出以下信用承诺：</w:t>
      </w:r>
    </w:p>
    <w:p w14:paraId="78375DC1">
      <w:pPr>
        <w:widowControl/>
        <w:shd w:val="clear"/>
        <w:adjustRightInd w:val="0"/>
        <w:snapToGrid w:val="0"/>
        <w:spacing w:line="500" w:lineRule="exact"/>
        <w:ind w:firstLine="480"/>
        <w:jc w:val="left"/>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（一）能严格遵守法律法规、职业道德和行业规范，具有独立承担民事责任的能力；无法律法规规定禁止开展从业活动情形。我所递交的文件资料合法、真实、准确、完整、有效，无弄虚作假等情形。</w:t>
      </w:r>
    </w:p>
    <w:p w14:paraId="7A10E637">
      <w:pPr>
        <w:widowControl/>
        <w:shd w:val="clear"/>
        <w:adjustRightInd w:val="0"/>
        <w:snapToGrid w:val="0"/>
        <w:spacing w:line="500" w:lineRule="exact"/>
        <w:ind w:firstLine="480"/>
        <w:jc w:val="left"/>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二）不得有以下违法违规行为：1.围标串标；以他人名义或者其他方式弄虚作假投标；出让出租资格、资质证书供他人投标；恶意竞标、强揽工程；以暴力、威胁、利诱等手段阻止或者控制其他潜在投标人参与招投标活动。2.向招投标监督部门、交易中心、招标人、招标代理机构、评审委员会及其成员等当事主体赠送财物。3.投标截止后至中标人确定前，修改或者撤销投标文件。4.在被确定为中标人后无正当理由：不按照招标文件和投标文件与招标人签订合同；在签订合同时向招标人提出附加条件、或者改变投标文件的实质性内容；放弃中标；不按照招标文件的规定提交履约信用承诺。5.招投标法规定的其它违法违规行为。</w:t>
      </w:r>
    </w:p>
    <w:p w14:paraId="61DBE78A">
      <w:pPr>
        <w:widowControl/>
        <w:shd w:val="clear"/>
        <w:adjustRightInd w:val="0"/>
        <w:snapToGrid w:val="0"/>
        <w:spacing w:line="500" w:lineRule="exact"/>
        <w:ind w:firstLine="480"/>
        <w:jc w:val="left"/>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（三）自愿接受招投标监督部门和有关行政监督部门的依法检查。</w:t>
      </w:r>
    </w:p>
    <w:p w14:paraId="6E2648DB">
      <w:pPr>
        <w:widowControl/>
        <w:shd w:val="clear"/>
        <w:adjustRightInd w:val="0"/>
        <w:snapToGrid w:val="0"/>
        <w:spacing w:line="500" w:lineRule="exact"/>
        <w:ind w:firstLine="480"/>
        <w:jc w:val="left"/>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（四）同意将此信用承诺纳入陕西省公共信用信息平台和榆林市公共信用信息共享平台，并接受社会监督。</w:t>
      </w:r>
    </w:p>
    <w:p w14:paraId="7CAD1A69">
      <w:pPr>
        <w:widowControl/>
        <w:shd w:val="clear"/>
        <w:adjustRightInd w:val="0"/>
        <w:snapToGrid w:val="0"/>
        <w:spacing w:line="500" w:lineRule="exact"/>
        <w:ind w:firstLine="480"/>
        <w:jc w:val="left"/>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五）若我违背以上承诺事项，即被视为失信人，依据《关于对公共资源交易领域严重失信主体开展联合惩戒的备忘录》（发改法规[2018]457号），自愿接受失信联合惩戒和依法给予的行政处罚（处理），并依法承担赔偿责任和刑事责任。</w:t>
      </w:r>
    </w:p>
    <w:p w14:paraId="22441718">
      <w:pPr>
        <w:widowControl/>
        <w:shd w:val="clear"/>
        <w:adjustRightInd w:val="0"/>
        <w:snapToGrid w:val="0"/>
        <w:spacing w:line="500" w:lineRule="exact"/>
        <w:jc w:val="left"/>
        <w:rPr>
          <w:rFonts w:hint="eastAsia" w:ascii="宋体" w:hAnsi="宋体" w:eastAsia="宋体" w:cs="宋体"/>
          <w:color w:val="000000" w:themeColor="text1"/>
          <w:sz w:val="24"/>
          <w14:textFill>
            <w14:solidFill>
              <w14:schemeClr w14:val="tx1"/>
            </w14:solidFill>
          </w14:textFill>
        </w:rPr>
      </w:pPr>
    </w:p>
    <w:p w14:paraId="4E36034D">
      <w:pPr>
        <w:widowControl/>
        <w:shd w:val="clear"/>
        <w:adjustRightInd w:val="0"/>
        <w:snapToGrid w:val="0"/>
        <w:spacing w:line="500" w:lineRule="exact"/>
        <w:ind w:firstLine="480"/>
        <w:jc w:val="left"/>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承诺有效期限：   年  月  日 —    年  月  日</w:t>
      </w:r>
    </w:p>
    <w:p w14:paraId="7F044B70">
      <w:pPr>
        <w:widowControl/>
        <w:shd w:val="clear"/>
        <w:adjustRightInd w:val="0"/>
        <w:snapToGrid w:val="0"/>
        <w:spacing w:line="500" w:lineRule="exact"/>
        <w:ind w:firstLine="480"/>
        <w:jc w:val="left"/>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投标人：</w:t>
      </w:r>
      <w:r>
        <w:rPr>
          <w:rFonts w:hint="eastAsia" w:ascii="宋体" w:hAnsi="宋体" w:eastAsia="宋体" w:cs="宋体"/>
          <w:color w:val="000000" w:themeColor="text1"/>
          <w:sz w:val="24"/>
          <w:u w:val="single"/>
          <w:lang w:val="en-US" w:eastAsia="zh-CN"/>
          <w14:textFill>
            <w14:solidFill>
              <w14:schemeClr w14:val="tx1"/>
            </w14:solidFill>
          </w14:textFill>
        </w:rPr>
        <w:t xml:space="preserve">                        </w:t>
      </w:r>
    </w:p>
    <w:p w14:paraId="044EDD2C">
      <w:pPr>
        <w:widowControl/>
        <w:shd w:val="clear"/>
        <w:adjustRightInd w:val="0"/>
        <w:snapToGrid w:val="0"/>
        <w:spacing w:line="500" w:lineRule="exact"/>
        <w:ind w:firstLine="480"/>
        <w:jc w:val="left"/>
        <w:rPr>
          <w:rFonts w:hint="eastAsia" w:ascii="宋体" w:hAnsi="宋体" w:eastAsia="宋体" w:cs="宋体"/>
          <w:color w:val="000000" w:themeColor="text1"/>
          <w:sz w:val="24"/>
          <w:u w:val="single"/>
          <w:lang w:val="en-US" w:eastAsia="zh-CN"/>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承诺人（签字）：</w:t>
      </w:r>
      <w:r>
        <w:rPr>
          <w:rFonts w:hint="eastAsia" w:ascii="宋体" w:hAnsi="宋体" w:eastAsia="宋体" w:cs="宋体"/>
          <w:color w:val="000000" w:themeColor="text1"/>
          <w:sz w:val="24"/>
          <w:u w:val="single"/>
          <w:lang w:val="en-US" w:eastAsia="zh-CN"/>
          <w14:textFill>
            <w14:solidFill>
              <w14:schemeClr w14:val="tx1"/>
            </w14:solidFill>
          </w14:textFill>
        </w:rPr>
        <w:t xml:space="preserve">                          </w:t>
      </w:r>
    </w:p>
    <w:p w14:paraId="7EE71744">
      <w:pPr>
        <w:widowControl/>
        <w:shd w:val="clear"/>
        <w:adjustRightInd w:val="0"/>
        <w:snapToGrid w:val="0"/>
        <w:spacing w:line="500" w:lineRule="exact"/>
        <w:ind w:firstLine="480"/>
        <w:jc w:val="left"/>
        <w:rPr>
          <w:rFonts w:hint="eastAsia" w:ascii="宋体" w:hAnsi="宋体" w:eastAsia="宋体" w:cs="宋体"/>
          <w:b/>
          <w:color w:val="000000" w:themeColor="text1"/>
          <w:sz w:val="32"/>
          <w:szCs w:val="32"/>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承诺时间：   年  月  日</w:t>
      </w:r>
    </w:p>
    <w:p w14:paraId="2653B321">
      <w:pPr>
        <w:keepNext w:val="0"/>
        <w:keepLines w:val="0"/>
        <w:pageBreakBefore w:val="0"/>
        <w:shd w:val="clear"/>
        <w:kinsoku/>
        <w:wordWrap/>
        <w:overflowPunct/>
        <w:topLinePunct w:val="0"/>
        <w:autoSpaceDE/>
        <w:autoSpaceDN/>
        <w:bidi w:val="0"/>
        <w:adjustRightInd w:val="0"/>
        <w:snapToGrid w:val="0"/>
        <w:spacing w:line="460" w:lineRule="exact"/>
        <w:jc w:val="left"/>
        <w:textAlignment w:val="auto"/>
        <w:rPr>
          <w:rFonts w:hint="eastAsia" w:ascii="宋体" w:hAnsi="宋体" w:eastAsia="宋体" w:cs="宋体"/>
          <w:b/>
          <w:bCs/>
          <w:color w:val="000000" w:themeColor="text1"/>
          <w:kern w:val="0"/>
          <w:sz w:val="24"/>
          <w:lang w:eastAsia="zh-CN"/>
          <w14:textFill>
            <w14:solidFill>
              <w14:schemeClr w14:val="tx1"/>
            </w14:solidFill>
          </w14:textFill>
        </w:rPr>
      </w:pPr>
      <w:r>
        <w:rPr>
          <w:rFonts w:hint="eastAsia" w:ascii="宋体" w:hAnsi="宋体" w:eastAsia="宋体" w:cs="宋体"/>
          <w:b/>
          <w:bCs/>
          <w:color w:val="000000" w:themeColor="text1"/>
          <w:kern w:val="0"/>
          <w:sz w:val="24"/>
          <w:lang w:eastAsia="zh-CN"/>
          <w14:textFill>
            <w14:solidFill>
              <w14:schemeClr w14:val="tx1"/>
            </w14:solidFill>
          </w14:textFill>
        </w:rPr>
        <w:t>注：</w:t>
      </w:r>
      <w:r>
        <w:rPr>
          <w:rFonts w:hint="eastAsia" w:ascii="宋体" w:hAnsi="宋体" w:eastAsia="宋体" w:cs="宋体"/>
          <w:b/>
          <w:bCs/>
          <w:color w:val="000000" w:themeColor="text1"/>
          <w:kern w:val="0"/>
          <w:sz w:val="24"/>
          <w:lang w:val="en-US" w:eastAsia="zh-CN"/>
          <w14:textFill>
            <w14:solidFill>
              <w14:schemeClr w14:val="tx1"/>
            </w14:solidFill>
          </w14:textFill>
        </w:rPr>
        <w:t>1、</w:t>
      </w:r>
      <w:r>
        <w:rPr>
          <w:rFonts w:hint="eastAsia" w:ascii="宋体" w:hAnsi="宋体" w:eastAsia="宋体" w:cs="宋体"/>
          <w:b/>
          <w:bCs/>
          <w:color w:val="000000" w:themeColor="text1"/>
          <w:kern w:val="0"/>
          <w:sz w:val="24"/>
          <w:lang w:eastAsia="zh-CN"/>
          <w14:textFill>
            <w14:solidFill>
              <w14:schemeClr w14:val="tx1"/>
            </w14:solidFill>
          </w14:textFill>
        </w:rPr>
        <w:t>承诺有效期限不少于90天（从投标截止之日算起）</w:t>
      </w:r>
    </w:p>
    <w:p w14:paraId="09871A3B">
      <w:pPr>
        <w:pStyle w:val="13"/>
        <w:numPr>
          <w:ilvl w:val="0"/>
          <w:numId w:val="0"/>
        </w:numPr>
        <w:shd w:val="clear"/>
        <w:ind w:firstLine="482" w:firstLineChars="200"/>
        <w:rPr>
          <w:rFonts w:hint="eastAsia" w:ascii="宋体" w:hAnsi="宋体" w:eastAsia="宋体" w:cs="宋体"/>
          <w:b/>
          <w:bCs/>
          <w:color w:val="000000" w:themeColor="text1"/>
          <w:kern w:val="0"/>
          <w:sz w:val="24"/>
          <w:szCs w:val="24"/>
          <w:lang w:val="en-US" w:eastAsia="zh-CN" w:bidi="ar"/>
          <w14:textFill>
            <w14:solidFill>
              <w14:schemeClr w14:val="tx1"/>
            </w14:solidFill>
          </w14:textFill>
        </w:rPr>
      </w:pPr>
      <w:r>
        <w:rPr>
          <w:rFonts w:hint="eastAsia" w:ascii="宋体" w:hAnsi="宋体" w:eastAsia="宋体" w:cs="宋体"/>
          <w:b/>
          <w:bCs/>
          <w:color w:val="000000" w:themeColor="text1"/>
          <w:kern w:val="0"/>
          <w:sz w:val="24"/>
          <w:szCs w:val="24"/>
          <w:lang w:val="en-US" w:eastAsia="zh-CN" w:bidi="ar"/>
          <w14:textFill>
            <w14:solidFill>
              <w14:schemeClr w14:val="tx1"/>
            </w14:solidFill>
          </w14:textFill>
        </w:rPr>
        <w:t>2、附信用中国（陕西榆林）网上承诺截图及相关附件，承诺必须上传以上附件,否则投标无效。</w:t>
      </w:r>
    </w:p>
    <w:p w14:paraId="40E15A9A">
      <w:pPr>
        <w:pStyle w:val="13"/>
        <w:numPr>
          <w:ilvl w:val="0"/>
          <w:numId w:val="0"/>
        </w:numPr>
        <w:shd w:val="clear"/>
        <w:ind w:firstLine="482" w:firstLineChars="200"/>
        <w:rPr>
          <w:rFonts w:hint="eastAsia" w:ascii="宋体" w:hAnsi="宋体" w:eastAsia="宋体" w:cs="宋体"/>
          <w:b/>
          <w:bCs/>
          <w:color w:val="000000" w:themeColor="text1"/>
          <w:kern w:val="0"/>
          <w:sz w:val="24"/>
          <w:szCs w:val="24"/>
          <w:lang w:val="en-US" w:eastAsia="zh-CN" w:bidi="ar-SA"/>
          <w14:textFill>
            <w14:solidFill>
              <w14:schemeClr w14:val="tx1"/>
            </w14:solidFill>
          </w14:textFill>
        </w:rPr>
      </w:pPr>
      <w:r>
        <w:rPr>
          <w:rFonts w:hint="eastAsia" w:ascii="宋体" w:hAnsi="宋体" w:eastAsia="宋体" w:cs="宋体"/>
          <w:b/>
          <w:bCs/>
          <w:color w:val="000000" w:themeColor="text1"/>
          <w:kern w:val="0"/>
          <w:sz w:val="24"/>
          <w:szCs w:val="24"/>
          <w:lang w:val="en-US" w:eastAsia="zh-CN" w:bidi="ar-SA"/>
          <w14:textFill>
            <w14:solidFill>
              <w14:schemeClr w14:val="tx1"/>
            </w14:solidFill>
          </w14:textFill>
        </w:rPr>
        <w:t>3、若法人参加无需附此表。</w:t>
      </w:r>
    </w:p>
    <w:p w14:paraId="0406410C">
      <w:pPr>
        <w:pStyle w:val="19"/>
        <w:shd w:val="clear"/>
        <w:ind w:left="0" w:leftChars="0" w:firstLine="0" w:firstLineChars="0"/>
        <w:rPr>
          <w:rFonts w:hint="eastAsia" w:ascii="宋体" w:hAnsi="宋体" w:eastAsia="宋体" w:cs="宋体"/>
          <w:color w:val="000000" w:themeColor="text1"/>
          <w:sz w:val="24"/>
          <w:szCs w:val="24"/>
          <w14:textFill>
            <w14:solidFill>
              <w14:schemeClr w14:val="tx1"/>
            </w14:solidFill>
          </w14:textFill>
        </w:rPr>
      </w:pPr>
    </w:p>
    <w:bookmarkEnd w:id="272"/>
    <w:bookmarkEnd w:id="273"/>
    <w:bookmarkEnd w:id="274"/>
    <w:bookmarkEnd w:id="275"/>
    <w:bookmarkEnd w:id="276"/>
    <w:bookmarkEnd w:id="277"/>
    <w:bookmarkEnd w:id="278"/>
    <w:bookmarkEnd w:id="279"/>
    <w:p w14:paraId="18E862E9">
      <w:pPr>
        <w:pStyle w:val="4"/>
        <w:numPr>
          <w:ilvl w:val="0"/>
          <w:numId w:val="0"/>
        </w:numPr>
        <w:shd w:val="clear"/>
        <w:ind w:left="0" w:leftChars="0" w:firstLine="0" w:firstLineChars="0"/>
        <w:jc w:val="center"/>
        <w:outlineLvl w:val="0"/>
        <w:rPr>
          <w:rFonts w:hint="eastAsia" w:ascii="宋体" w:hAnsi="宋体" w:eastAsia="宋体" w:cs="宋体"/>
          <w:color w:val="000000" w:themeColor="text1"/>
          <w:sz w:val="28"/>
          <w:szCs w:val="28"/>
          <w:highlight w:val="none"/>
          <w14:textFill>
            <w14:solidFill>
              <w14:schemeClr w14:val="tx1"/>
            </w14:solidFill>
          </w14:textFill>
        </w:rPr>
      </w:pPr>
      <w:bookmarkStart w:id="297" w:name="_Toc9816"/>
      <w:bookmarkStart w:id="298" w:name="_Toc308451529"/>
      <w:bookmarkStart w:id="299" w:name="_Toc314237641"/>
      <w:bookmarkStart w:id="300" w:name="_Toc11393"/>
      <w:bookmarkStart w:id="301" w:name="_Toc17046"/>
      <w:r>
        <w:rPr>
          <w:rFonts w:hint="eastAsia" w:ascii="宋体" w:hAnsi="宋体" w:eastAsia="宋体" w:cs="宋体"/>
          <w:b/>
          <w:bCs/>
          <w:color w:val="000000" w:themeColor="text1"/>
          <w:sz w:val="28"/>
          <w:szCs w:val="28"/>
          <w:lang w:val="en-US" w:eastAsia="zh-CN" w:bidi="ar-SA"/>
          <w14:textFill>
            <w14:solidFill>
              <w14:schemeClr w14:val="tx1"/>
            </w14:solidFill>
          </w14:textFill>
        </w:rPr>
        <w:t>第四部分</w:t>
      </w:r>
      <w:r>
        <w:rPr>
          <w:rFonts w:hint="eastAsia" w:ascii="宋体" w:hAnsi="宋体" w:eastAsia="宋体" w:cs="宋体"/>
          <w:color w:val="000000" w:themeColor="text1"/>
          <w:sz w:val="28"/>
          <w:szCs w:val="28"/>
          <w:highlight w:val="none"/>
          <w14:textFill>
            <w14:solidFill>
              <w14:schemeClr w14:val="tx1"/>
            </w14:solidFill>
          </w14:textFill>
        </w:rPr>
        <w:t xml:space="preserve">  </w:t>
      </w:r>
      <w:bookmarkEnd w:id="297"/>
      <w:bookmarkEnd w:id="298"/>
      <w:bookmarkEnd w:id="299"/>
      <w:bookmarkEnd w:id="300"/>
      <w:r>
        <w:rPr>
          <w:rFonts w:hint="eastAsia" w:ascii="宋体" w:hAnsi="宋体" w:eastAsia="宋体" w:cs="宋体"/>
          <w:color w:val="000000" w:themeColor="text1"/>
          <w:sz w:val="28"/>
          <w:szCs w:val="28"/>
          <w:highlight w:val="none"/>
          <w14:textFill>
            <w14:solidFill>
              <w14:schemeClr w14:val="tx1"/>
            </w14:solidFill>
          </w14:textFill>
        </w:rPr>
        <w:t xml:space="preserve"> </w:t>
      </w:r>
      <w:bookmarkStart w:id="302" w:name="_Toc5973"/>
      <w:bookmarkStart w:id="303" w:name="_Toc17269"/>
      <w:r>
        <w:rPr>
          <w:rFonts w:hint="eastAsia" w:ascii="宋体" w:hAnsi="宋体" w:eastAsia="宋体" w:cs="宋体"/>
          <w:color w:val="000000" w:themeColor="text1"/>
          <w:sz w:val="28"/>
          <w:szCs w:val="28"/>
          <w:highlight w:val="none"/>
          <w14:textFill>
            <w14:solidFill>
              <w14:schemeClr w14:val="tx1"/>
            </w14:solidFill>
          </w14:textFill>
        </w:rPr>
        <w:t>供应商概况</w:t>
      </w:r>
      <w:bookmarkEnd w:id="301"/>
      <w:bookmarkEnd w:id="302"/>
      <w:bookmarkEnd w:id="303"/>
    </w:p>
    <w:p w14:paraId="3AE577CB">
      <w:pPr>
        <w:numPr>
          <w:ilvl w:val="0"/>
          <w:numId w:val="7"/>
        </w:numPr>
        <w:shd w:val="clear"/>
        <w:adjustRightInd w:val="0"/>
        <w:snapToGrid w:val="0"/>
        <w:spacing w:line="360" w:lineRule="auto"/>
        <w:ind w:right="37" w:rightChars="11"/>
        <w:jc w:val="left"/>
        <w:outlineLvl w:val="0"/>
        <w:rPr>
          <w:rFonts w:hint="eastAsia" w:ascii="宋体" w:hAnsi="宋体" w:eastAsia="宋体" w:cs="宋体"/>
          <w:b/>
          <w:color w:val="000000" w:themeColor="text1"/>
          <w:sz w:val="24"/>
          <w:szCs w:val="24"/>
          <w:highlight w:val="none"/>
          <w14:textFill>
            <w14:solidFill>
              <w14:schemeClr w14:val="tx1"/>
            </w14:solidFill>
          </w14:textFill>
        </w:rPr>
      </w:pPr>
      <w:bookmarkStart w:id="304" w:name="_Toc15756"/>
      <w:r>
        <w:rPr>
          <w:rFonts w:hint="eastAsia" w:ascii="宋体" w:hAnsi="宋体" w:eastAsia="宋体" w:cs="宋体"/>
          <w:b/>
          <w:color w:val="000000" w:themeColor="text1"/>
          <w:sz w:val="24"/>
          <w:szCs w:val="24"/>
          <w:highlight w:val="none"/>
          <w14:textFill>
            <w14:solidFill>
              <w14:schemeClr w14:val="tx1"/>
            </w14:solidFill>
          </w14:textFill>
        </w:rPr>
        <w:t>供应商基本情况表</w:t>
      </w:r>
      <w:bookmarkEnd w:id="304"/>
    </w:p>
    <w:p w14:paraId="57D14471">
      <w:pPr>
        <w:pStyle w:val="2"/>
        <w:numPr>
          <w:ilvl w:val="0"/>
          <w:numId w:val="0"/>
        </w:numPr>
        <w:shd w:val="clear"/>
        <w:ind w:firstLine="211" w:firstLineChars="100"/>
        <w:rPr>
          <w:rFonts w:hint="eastAsia" w:ascii="宋体" w:hAnsi="宋体" w:eastAsia="宋体" w:cs="宋体"/>
          <w:b/>
          <w:bCs/>
          <w:color w:val="000000" w:themeColor="text1"/>
          <w:sz w:val="21"/>
          <w:szCs w:val="11"/>
          <w:lang w:val="en-US" w:eastAsia="zh-CN"/>
          <w14:textFill>
            <w14:solidFill>
              <w14:schemeClr w14:val="tx1"/>
            </w14:solidFill>
          </w14:textFill>
        </w:rPr>
      </w:pPr>
      <w:r>
        <w:rPr>
          <w:rFonts w:hint="eastAsia" w:ascii="宋体" w:hAnsi="宋体" w:eastAsia="宋体" w:cs="宋体"/>
          <w:b/>
          <w:bCs/>
          <w:color w:val="000000" w:themeColor="text1"/>
          <w:sz w:val="21"/>
          <w:szCs w:val="11"/>
          <w:lang w:val="en-US" w:eastAsia="zh-CN"/>
          <w14:textFill>
            <w14:solidFill>
              <w14:schemeClr w14:val="tx1"/>
            </w14:solidFill>
          </w14:textFill>
        </w:rPr>
        <w:t>供应商单位盖章</w:t>
      </w:r>
    </w:p>
    <w:tbl>
      <w:tblPr>
        <w:tblStyle w:val="20"/>
        <w:tblW w:w="9080" w:type="dxa"/>
        <w:jc w:val="center"/>
        <w:tblLayout w:type="fixed"/>
        <w:tblCellMar>
          <w:top w:w="0" w:type="dxa"/>
          <w:left w:w="108" w:type="dxa"/>
          <w:bottom w:w="0" w:type="dxa"/>
          <w:right w:w="108" w:type="dxa"/>
        </w:tblCellMar>
      </w:tblPr>
      <w:tblGrid>
        <w:gridCol w:w="2070"/>
        <w:gridCol w:w="1050"/>
        <w:gridCol w:w="833"/>
        <w:gridCol w:w="708"/>
        <w:gridCol w:w="574"/>
        <w:gridCol w:w="1281"/>
        <w:gridCol w:w="164"/>
        <w:gridCol w:w="1091"/>
        <w:gridCol w:w="1309"/>
      </w:tblGrid>
      <w:tr w14:paraId="76DD319C">
        <w:tblPrEx>
          <w:tblCellMar>
            <w:top w:w="0" w:type="dxa"/>
            <w:left w:w="108" w:type="dxa"/>
            <w:bottom w:w="0" w:type="dxa"/>
            <w:right w:w="108" w:type="dxa"/>
          </w:tblCellMar>
        </w:tblPrEx>
        <w:trPr>
          <w:trHeight w:val="579" w:hRule="exact"/>
          <w:jc w:val="center"/>
        </w:trPr>
        <w:tc>
          <w:tcPr>
            <w:tcW w:w="2070" w:type="dxa"/>
            <w:tcBorders>
              <w:top w:val="single" w:color="000000" w:sz="4" w:space="0"/>
              <w:left w:val="single" w:color="000000" w:sz="4" w:space="0"/>
              <w:bottom w:val="single" w:color="000000" w:sz="4" w:space="0"/>
              <w:right w:val="single" w:color="000000" w:sz="4" w:space="0"/>
            </w:tcBorders>
            <w:noWrap w:val="0"/>
            <w:vAlign w:val="center"/>
          </w:tcPr>
          <w:p w14:paraId="1C6A579A">
            <w:pPr>
              <w:pStyle w:val="31"/>
              <w:shd w:val="clear"/>
              <w:kinsoku w:val="0"/>
              <w:overflowPunct w:val="0"/>
              <w:spacing w:before="114"/>
              <w:ind w:left="424"/>
              <w:outlineLvl w:val="9"/>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lang w:val="en-US" w:eastAsia="zh-CN"/>
                <w14:textFill>
                  <w14:solidFill>
                    <w14:schemeClr w14:val="tx1"/>
                  </w14:solidFill>
                </w14:textFill>
              </w:rPr>
              <w:t>供应商</w:t>
            </w:r>
            <w:r>
              <w:rPr>
                <w:rFonts w:hint="eastAsia" w:ascii="宋体" w:hAnsi="宋体" w:eastAsia="宋体" w:cs="宋体"/>
                <w:color w:val="000000" w:themeColor="text1"/>
                <w:sz w:val="21"/>
                <w:szCs w:val="21"/>
                <w14:textFill>
                  <w14:solidFill>
                    <w14:schemeClr w14:val="tx1"/>
                  </w14:solidFill>
                </w14:textFill>
              </w:rPr>
              <w:t>名称</w:t>
            </w:r>
          </w:p>
        </w:tc>
        <w:tc>
          <w:tcPr>
            <w:tcW w:w="7010" w:type="dxa"/>
            <w:gridSpan w:val="8"/>
            <w:tcBorders>
              <w:top w:val="single" w:color="000000" w:sz="4" w:space="0"/>
              <w:left w:val="single" w:color="000000" w:sz="4" w:space="0"/>
              <w:bottom w:val="single" w:color="000000" w:sz="4" w:space="0"/>
              <w:right w:val="single" w:color="000000" w:sz="4" w:space="0"/>
            </w:tcBorders>
            <w:noWrap w:val="0"/>
            <w:vAlign w:val="center"/>
          </w:tcPr>
          <w:p w14:paraId="7B3CE5AD">
            <w:pPr>
              <w:shd w:val="clear"/>
              <w:jc w:val="center"/>
              <w:outlineLvl w:val="9"/>
              <w:rPr>
                <w:rFonts w:hint="eastAsia" w:ascii="宋体" w:hAnsi="宋体" w:eastAsia="宋体" w:cs="宋体"/>
                <w:color w:val="000000" w:themeColor="text1"/>
                <w:szCs w:val="21"/>
                <w14:textFill>
                  <w14:solidFill>
                    <w14:schemeClr w14:val="tx1"/>
                  </w14:solidFill>
                </w14:textFill>
              </w:rPr>
            </w:pPr>
          </w:p>
        </w:tc>
      </w:tr>
      <w:tr w14:paraId="05966C68">
        <w:tblPrEx>
          <w:tblCellMar>
            <w:top w:w="0" w:type="dxa"/>
            <w:left w:w="108" w:type="dxa"/>
            <w:bottom w:w="0" w:type="dxa"/>
            <w:right w:w="108" w:type="dxa"/>
          </w:tblCellMar>
        </w:tblPrEx>
        <w:trPr>
          <w:trHeight w:val="581" w:hRule="exact"/>
          <w:jc w:val="center"/>
        </w:trPr>
        <w:tc>
          <w:tcPr>
            <w:tcW w:w="2070" w:type="dxa"/>
            <w:tcBorders>
              <w:top w:val="single" w:color="000000" w:sz="4" w:space="0"/>
              <w:left w:val="single" w:color="000000" w:sz="4" w:space="0"/>
              <w:bottom w:val="single" w:color="000000" w:sz="4" w:space="0"/>
              <w:right w:val="single" w:color="000000" w:sz="4" w:space="0"/>
            </w:tcBorders>
            <w:noWrap w:val="0"/>
            <w:vAlign w:val="center"/>
          </w:tcPr>
          <w:p w14:paraId="1708DDF9">
            <w:pPr>
              <w:pStyle w:val="31"/>
              <w:shd w:val="clear"/>
              <w:kinsoku w:val="0"/>
              <w:overflowPunct w:val="0"/>
              <w:spacing w:before="117"/>
              <w:ind w:left="525"/>
              <w:outlineLvl w:val="9"/>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注册地址</w:t>
            </w:r>
          </w:p>
        </w:tc>
        <w:tc>
          <w:tcPr>
            <w:tcW w:w="3165" w:type="dxa"/>
            <w:gridSpan w:val="4"/>
            <w:tcBorders>
              <w:top w:val="single" w:color="000000" w:sz="4" w:space="0"/>
              <w:left w:val="single" w:color="000000" w:sz="4" w:space="0"/>
              <w:bottom w:val="single" w:color="000000" w:sz="4" w:space="0"/>
              <w:right w:val="single" w:color="000000" w:sz="4" w:space="0"/>
            </w:tcBorders>
            <w:noWrap w:val="0"/>
            <w:vAlign w:val="center"/>
          </w:tcPr>
          <w:p w14:paraId="23A129EE">
            <w:pPr>
              <w:shd w:val="clear"/>
              <w:jc w:val="center"/>
              <w:outlineLvl w:val="9"/>
              <w:rPr>
                <w:rFonts w:hint="eastAsia" w:ascii="宋体" w:hAnsi="宋体" w:eastAsia="宋体" w:cs="宋体"/>
                <w:color w:val="000000" w:themeColor="text1"/>
                <w:szCs w:val="21"/>
                <w14:textFill>
                  <w14:solidFill>
                    <w14:schemeClr w14:val="tx1"/>
                  </w14:solidFill>
                </w14:textFill>
              </w:rPr>
            </w:pPr>
          </w:p>
        </w:tc>
        <w:tc>
          <w:tcPr>
            <w:tcW w:w="1445" w:type="dxa"/>
            <w:gridSpan w:val="2"/>
            <w:tcBorders>
              <w:top w:val="single" w:color="000000" w:sz="4" w:space="0"/>
              <w:left w:val="single" w:color="000000" w:sz="4" w:space="0"/>
              <w:bottom w:val="single" w:color="000000" w:sz="4" w:space="0"/>
              <w:right w:val="single" w:color="000000" w:sz="2" w:space="0"/>
            </w:tcBorders>
            <w:noWrap w:val="0"/>
            <w:vAlign w:val="center"/>
          </w:tcPr>
          <w:p w14:paraId="009CA17B">
            <w:pPr>
              <w:pStyle w:val="31"/>
              <w:shd w:val="clear"/>
              <w:kinsoku w:val="0"/>
              <w:overflowPunct w:val="0"/>
              <w:spacing w:before="117"/>
              <w:ind w:left="122"/>
              <w:jc w:val="center"/>
              <w:outlineLvl w:val="9"/>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邮政编码</w:t>
            </w:r>
          </w:p>
        </w:tc>
        <w:tc>
          <w:tcPr>
            <w:tcW w:w="2400" w:type="dxa"/>
            <w:gridSpan w:val="2"/>
            <w:tcBorders>
              <w:top w:val="single" w:color="000000" w:sz="4" w:space="0"/>
              <w:left w:val="single" w:color="000000" w:sz="2" w:space="0"/>
              <w:bottom w:val="single" w:color="000000" w:sz="4" w:space="0"/>
              <w:right w:val="single" w:color="000000" w:sz="4" w:space="0"/>
            </w:tcBorders>
            <w:noWrap w:val="0"/>
            <w:vAlign w:val="center"/>
          </w:tcPr>
          <w:p w14:paraId="03940E70">
            <w:pPr>
              <w:shd w:val="clear"/>
              <w:jc w:val="center"/>
              <w:outlineLvl w:val="9"/>
              <w:rPr>
                <w:rFonts w:hint="eastAsia" w:ascii="宋体" w:hAnsi="宋体" w:eastAsia="宋体" w:cs="宋体"/>
                <w:color w:val="000000" w:themeColor="text1"/>
                <w:szCs w:val="21"/>
                <w14:textFill>
                  <w14:solidFill>
                    <w14:schemeClr w14:val="tx1"/>
                  </w14:solidFill>
                </w14:textFill>
              </w:rPr>
            </w:pPr>
          </w:p>
        </w:tc>
      </w:tr>
      <w:tr w14:paraId="721389EC">
        <w:tblPrEx>
          <w:tblCellMar>
            <w:top w:w="0" w:type="dxa"/>
            <w:left w:w="108" w:type="dxa"/>
            <w:bottom w:w="0" w:type="dxa"/>
            <w:right w:w="108" w:type="dxa"/>
          </w:tblCellMar>
        </w:tblPrEx>
        <w:trPr>
          <w:trHeight w:val="509" w:hRule="exact"/>
          <w:jc w:val="center"/>
        </w:trPr>
        <w:tc>
          <w:tcPr>
            <w:tcW w:w="2070" w:type="dxa"/>
            <w:vMerge w:val="restart"/>
            <w:tcBorders>
              <w:top w:val="single" w:color="000000" w:sz="4" w:space="0"/>
              <w:left w:val="single" w:color="000000" w:sz="4" w:space="0"/>
              <w:bottom w:val="single" w:color="000000" w:sz="4" w:space="0"/>
              <w:right w:val="single" w:color="000000" w:sz="4" w:space="0"/>
            </w:tcBorders>
            <w:noWrap w:val="0"/>
            <w:vAlign w:val="center"/>
          </w:tcPr>
          <w:p w14:paraId="514C7F15">
            <w:pPr>
              <w:pStyle w:val="31"/>
              <w:shd w:val="clear"/>
              <w:kinsoku w:val="0"/>
              <w:overflowPunct w:val="0"/>
              <w:spacing w:before="7"/>
              <w:jc w:val="center"/>
              <w:outlineLvl w:val="9"/>
              <w:rPr>
                <w:rFonts w:hint="eastAsia" w:ascii="宋体" w:hAnsi="宋体" w:eastAsia="宋体" w:cs="宋体"/>
                <w:color w:val="000000" w:themeColor="text1"/>
                <w:sz w:val="21"/>
                <w:szCs w:val="21"/>
                <w14:textFill>
                  <w14:solidFill>
                    <w14:schemeClr w14:val="tx1"/>
                  </w14:solidFill>
                </w14:textFill>
              </w:rPr>
            </w:pPr>
          </w:p>
          <w:p w14:paraId="62D5C06A">
            <w:pPr>
              <w:pStyle w:val="31"/>
              <w:shd w:val="clear"/>
              <w:kinsoku w:val="0"/>
              <w:overflowPunct w:val="0"/>
              <w:ind w:left="530"/>
              <w:outlineLvl w:val="9"/>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联系方式</w:t>
            </w:r>
          </w:p>
        </w:tc>
        <w:tc>
          <w:tcPr>
            <w:tcW w:w="1050" w:type="dxa"/>
            <w:tcBorders>
              <w:top w:val="single" w:color="000000" w:sz="4" w:space="0"/>
              <w:left w:val="single" w:color="000000" w:sz="4" w:space="0"/>
              <w:bottom w:val="single" w:color="000000" w:sz="2" w:space="0"/>
              <w:right w:val="single" w:color="000000" w:sz="4" w:space="0"/>
            </w:tcBorders>
            <w:noWrap w:val="0"/>
            <w:vAlign w:val="center"/>
          </w:tcPr>
          <w:p w14:paraId="3368AB88">
            <w:pPr>
              <w:pStyle w:val="31"/>
              <w:shd w:val="clear"/>
              <w:kinsoku w:val="0"/>
              <w:overflowPunct w:val="0"/>
              <w:spacing w:before="121"/>
              <w:ind w:left="10"/>
              <w:jc w:val="center"/>
              <w:outlineLvl w:val="9"/>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联系人</w:t>
            </w:r>
          </w:p>
        </w:tc>
        <w:tc>
          <w:tcPr>
            <w:tcW w:w="2115" w:type="dxa"/>
            <w:gridSpan w:val="3"/>
            <w:tcBorders>
              <w:top w:val="single" w:color="000000" w:sz="4" w:space="0"/>
              <w:left w:val="single" w:color="000000" w:sz="4" w:space="0"/>
              <w:bottom w:val="single" w:color="000000" w:sz="2" w:space="0"/>
              <w:right w:val="single" w:color="000000" w:sz="4" w:space="0"/>
            </w:tcBorders>
            <w:noWrap w:val="0"/>
            <w:vAlign w:val="center"/>
          </w:tcPr>
          <w:p w14:paraId="323B0549">
            <w:pPr>
              <w:shd w:val="clear"/>
              <w:jc w:val="center"/>
              <w:outlineLvl w:val="9"/>
              <w:rPr>
                <w:rFonts w:hint="eastAsia" w:ascii="宋体" w:hAnsi="宋体" w:eastAsia="宋体" w:cs="宋体"/>
                <w:color w:val="000000" w:themeColor="text1"/>
                <w:szCs w:val="21"/>
                <w14:textFill>
                  <w14:solidFill>
                    <w14:schemeClr w14:val="tx1"/>
                  </w14:solidFill>
                </w14:textFill>
              </w:rPr>
            </w:pPr>
          </w:p>
        </w:tc>
        <w:tc>
          <w:tcPr>
            <w:tcW w:w="1445" w:type="dxa"/>
            <w:gridSpan w:val="2"/>
            <w:tcBorders>
              <w:top w:val="single" w:color="000000" w:sz="4" w:space="0"/>
              <w:left w:val="single" w:color="000000" w:sz="4" w:space="0"/>
              <w:bottom w:val="single" w:color="000000" w:sz="2" w:space="0"/>
              <w:right w:val="single" w:color="000000" w:sz="2" w:space="0"/>
            </w:tcBorders>
            <w:noWrap w:val="0"/>
            <w:vAlign w:val="center"/>
          </w:tcPr>
          <w:p w14:paraId="01A2FD17">
            <w:pPr>
              <w:pStyle w:val="31"/>
              <w:shd w:val="clear"/>
              <w:kinsoku w:val="0"/>
              <w:overflowPunct w:val="0"/>
              <w:spacing w:before="117"/>
              <w:ind w:left="134"/>
              <w:jc w:val="center"/>
              <w:outlineLvl w:val="9"/>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电 话</w:t>
            </w:r>
          </w:p>
        </w:tc>
        <w:tc>
          <w:tcPr>
            <w:tcW w:w="2400" w:type="dxa"/>
            <w:gridSpan w:val="2"/>
            <w:tcBorders>
              <w:top w:val="single" w:color="000000" w:sz="4" w:space="0"/>
              <w:left w:val="single" w:color="000000" w:sz="2" w:space="0"/>
              <w:bottom w:val="single" w:color="000000" w:sz="2" w:space="0"/>
              <w:right w:val="single" w:color="000000" w:sz="4" w:space="0"/>
            </w:tcBorders>
            <w:noWrap w:val="0"/>
            <w:vAlign w:val="center"/>
          </w:tcPr>
          <w:p w14:paraId="5F528F25">
            <w:pPr>
              <w:shd w:val="clear"/>
              <w:jc w:val="center"/>
              <w:outlineLvl w:val="9"/>
              <w:rPr>
                <w:rFonts w:hint="eastAsia" w:ascii="宋体" w:hAnsi="宋体" w:eastAsia="宋体" w:cs="宋体"/>
                <w:color w:val="000000" w:themeColor="text1"/>
                <w:szCs w:val="21"/>
                <w14:textFill>
                  <w14:solidFill>
                    <w14:schemeClr w14:val="tx1"/>
                  </w14:solidFill>
                </w14:textFill>
              </w:rPr>
            </w:pPr>
          </w:p>
        </w:tc>
      </w:tr>
      <w:tr w14:paraId="500CF9D0">
        <w:tblPrEx>
          <w:tblCellMar>
            <w:top w:w="0" w:type="dxa"/>
            <w:left w:w="108" w:type="dxa"/>
            <w:bottom w:w="0" w:type="dxa"/>
            <w:right w:w="108" w:type="dxa"/>
          </w:tblCellMar>
        </w:tblPrEx>
        <w:trPr>
          <w:trHeight w:val="831" w:hRule="exact"/>
          <w:jc w:val="center"/>
        </w:trPr>
        <w:tc>
          <w:tcPr>
            <w:tcW w:w="2070" w:type="dxa"/>
            <w:vMerge w:val="continue"/>
            <w:tcBorders>
              <w:top w:val="single" w:color="000000" w:sz="4" w:space="0"/>
              <w:left w:val="single" w:color="000000" w:sz="4" w:space="0"/>
              <w:bottom w:val="single" w:color="000000" w:sz="4" w:space="0"/>
              <w:right w:val="single" w:color="000000" w:sz="4" w:space="0"/>
            </w:tcBorders>
            <w:noWrap w:val="0"/>
            <w:vAlign w:val="center"/>
          </w:tcPr>
          <w:p w14:paraId="4A408B65">
            <w:pPr>
              <w:shd w:val="clear"/>
              <w:jc w:val="center"/>
              <w:outlineLvl w:val="9"/>
              <w:rPr>
                <w:rFonts w:hint="eastAsia" w:ascii="宋体" w:hAnsi="宋体" w:eastAsia="宋体" w:cs="宋体"/>
                <w:color w:val="000000" w:themeColor="text1"/>
                <w:szCs w:val="21"/>
                <w14:textFill>
                  <w14:solidFill>
                    <w14:schemeClr w14:val="tx1"/>
                  </w14:solidFill>
                </w14:textFill>
              </w:rPr>
            </w:pPr>
          </w:p>
        </w:tc>
        <w:tc>
          <w:tcPr>
            <w:tcW w:w="1050" w:type="dxa"/>
            <w:tcBorders>
              <w:top w:val="single" w:color="000000" w:sz="2" w:space="0"/>
              <w:left w:val="single" w:color="000000" w:sz="4" w:space="0"/>
              <w:bottom w:val="single" w:color="000000" w:sz="4" w:space="0"/>
              <w:right w:val="single" w:color="000000" w:sz="4" w:space="0"/>
            </w:tcBorders>
            <w:noWrap w:val="0"/>
            <w:vAlign w:val="center"/>
          </w:tcPr>
          <w:p w14:paraId="31A1C10B">
            <w:pPr>
              <w:pStyle w:val="31"/>
              <w:shd w:val="clear"/>
              <w:tabs>
                <w:tab w:val="left" w:pos="443"/>
              </w:tabs>
              <w:kinsoku w:val="0"/>
              <w:overflowPunct w:val="0"/>
              <w:spacing w:before="177"/>
              <w:ind w:left="6"/>
              <w:jc w:val="center"/>
              <w:outlineLvl w:val="9"/>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传</w:t>
            </w:r>
            <w:r>
              <w:rPr>
                <w:rFonts w:hint="eastAsia" w:ascii="宋体" w:hAnsi="宋体" w:eastAsia="宋体" w:cs="宋体"/>
                <w:color w:val="000000" w:themeColor="text1"/>
                <w:sz w:val="21"/>
                <w:szCs w:val="21"/>
                <w14:textFill>
                  <w14:solidFill>
                    <w14:schemeClr w14:val="tx1"/>
                  </w14:solidFill>
                </w14:textFill>
              </w:rPr>
              <w:tab/>
            </w:r>
            <w:r>
              <w:rPr>
                <w:rFonts w:hint="eastAsia" w:ascii="宋体" w:hAnsi="宋体" w:eastAsia="宋体" w:cs="宋体"/>
                <w:color w:val="000000" w:themeColor="text1"/>
                <w:sz w:val="21"/>
                <w:szCs w:val="21"/>
                <w14:textFill>
                  <w14:solidFill>
                    <w14:schemeClr w14:val="tx1"/>
                  </w14:solidFill>
                </w14:textFill>
              </w:rPr>
              <w:t>真</w:t>
            </w:r>
          </w:p>
        </w:tc>
        <w:tc>
          <w:tcPr>
            <w:tcW w:w="2115" w:type="dxa"/>
            <w:gridSpan w:val="3"/>
            <w:tcBorders>
              <w:top w:val="single" w:color="000000" w:sz="2" w:space="0"/>
              <w:left w:val="single" w:color="000000" w:sz="4" w:space="0"/>
              <w:bottom w:val="single" w:color="000000" w:sz="4" w:space="0"/>
              <w:right w:val="single" w:color="000000" w:sz="4" w:space="0"/>
            </w:tcBorders>
            <w:noWrap w:val="0"/>
            <w:vAlign w:val="center"/>
          </w:tcPr>
          <w:p w14:paraId="542AFEC6">
            <w:pPr>
              <w:shd w:val="clear"/>
              <w:jc w:val="center"/>
              <w:outlineLvl w:val="9"/>
              <w:rPr>
                <w:rFonts w:hint="eastAsia" w:ascii="宋体" w:hAnsi="宋体" w:eastAsia="宋体" w:cs="宋体"/>
                <w:color w:val="000000" w:themeColor="text1"/>
                <w:szCs w:val="21"/>
                <w14:textFill>
                  <w14:solidFill>
                    <w14:schemeClr w14:val="tx1"/>
                  </w14:solidFill>
                </w14:textFill>
              </w:rPr>
            </w:pPr>
          </w:p>
        </w:tc>
        <w:tc>
          <w:tcPr>
            <w:tcW w:w="1445" w:type="dxa"/>
            <w:gridSpan w:val="2"/>
            <w:tcBorders>
              <w:top w:val="single" w:color="000000" w:sz="2" w:space="0"/>
              <w:left w:val="single" w:color="000000" w:sz="4" w:space="0"/>
              <w:bottom w:val="single" w:color="000000" w:sz="4" w:space="0"/>
              <w:right w:val="single" w:color="000000" w:sz="2" w:space="0"/>
            </w:tcBorders>
            <w:noWrap w:val="0"/>
            <w:vAlign w:val="center"/>
          </w:tcPr>
          <w:p w14:paraId="1354E2F0">
            <w:pPr>
              <w:pStyle w:val="31"/>
              <w:shd w:val="clear"/>
              <w:kinsoku w:val="0"/>
              <w:overflowPunct w:val="0"/>
              <w:spacing w:before="177"/>
              <w:ind w:left="121"/>
              <w:jc w:val="center"/>
              <w:outlineLvl w:val="9"/>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电子邮件</w:t>
            </w:r>
          </w:p>
        </w:tc>
        <w:tc>
          <w:tcPr>
            <w:tcW w:w="2400" w:type="dxa"/>
            <w:gridSpan w:val="2"/>
            <w:tcBorders>
              <w:top w:val="single" w:color="000000" w:sz="2" w:space="0"/>
              <w:left w:val="single" w:color="000000" w:sz="2" w:space="0"/>
              <w:bottom w:val="single" w:color="000000" w:sz="4" w:space="0"/>
              <w:right w:val="single" w:color="000000" w:sz="4" w:space="0"/>
            </w:tcBorders>
            <w:noWrap w:val="0"/>
            <w:vAlign w:val="center"/>
          </w:tcPr>
          <w:p w14:paraId="1B7D3AD5">
            <w:pPr>
              <w:shd w:val="clear"/>
              <w:jc w:val="center"/>
              <w:outlineLvl w:val="9"/>
              <w:rPr>
                <w:rFonts w:hint="eastAsia" w:ascii="宋体" w:hAnsi="宋体" w:eastAsia="宋体" w:cs="宋体"/>
                <w:color w:val="000000" w:themeColor="text1"/>
                <w:szCs w:val="21"/>
                <w14:textFill>
                  <w14:solidFill>
                    <w14:schemeClr w14:val="tx1"/>
                  </w14:solidFill>
                </w14:textFill>
              </w:rPr>
            </w:pPr>
          </w:p>
        </w:tc>
      </w:tr>
      <w:tr w14:paraId="56B01276">
        <w:tblPrEx>
          <w:tblCellMar>
            <w:top w:w="0" w:type="dxa"/>
            <w:left w:w="108" w:type="dxa"/>
            <w:bottom w:w="0" w:type="dxa"/>
            <w:right w:w="108" w:type="dxa"/>
          </w:tblCellMar>
        </w:tblPrEx>
        <w:trPr>
          <w:trHeight w:val="579" w:hRule="exact"/>
          <w:jc w:val="center"/>
        </w:trPr>
        <w:tc>
          <w:tcPr>
            <w:tcW w:w="2070" w:type="dxa"/>
            <w:tcBorders>
              <w:top w:val="single" w:color="000000" w:sz="4" w:space="0"/>
              <w:left w:val="single" w:color="000000" w:sz="4" w:space="0"/>
              <w:bottom w:val="single" w:color="000000" w:sz="4" w:space="0"/>
              <w:right w:val="single" w:color="000000" w:sz="4" w:space="0"/>
            </w:tcBorders>
            <w:noWrap w:val="0"/>
            <w:vAlign w:val="center"/>
          </w:tcPr>
          <w:p w14:paraId="6BB82718">
            <w:pPr>
              <w:pStyle w:val="31"/>
              <w:shd w:val="clear"/>
              <w:kinsoku w:val="0"/>
              <w:overflowPunct w:val="0"/>
              <w:spacing w:before="117"/>
              <w:ind w:left="424"/>
              <w:outlineLvl w:val="9"/>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法定代表人</w:t>
            </w:r>
          </w:p>
        </w:tc>
        <w:tc>
          <w:tcPr>
            <w:tcW w:w="1050" w:type="dxa"/>
            <w:tcBorders>
              <w:top w:val="single" w:color="000000" w:sz="4" w:space="0"/>
              <w:left w:val="single" w:color="000000" w:sz="4" w:space="0"/>
              <w:bottom w:val="single" w:color="000000" w:sz="4" w:space="0"/>
              <w:right w:val="single" w:color="000000" w:sz="4" w:space="0"/>
            </w:tcBorders>
            <w:noWrap w:val="0"/>
            <w:vAlign w:val="center"/>
          </w:tcPr>
          <w:p w14:paraId="39058FA6">
            <w:pPr>
              <w:pStyle w:val="31"/>
              <w:shd w:val="clear"/>
              <w:kinsoku w:val="0"/>
              <w:overflowPunct w:val="0"/>
              <w:spacing w:before="117"/>
              <w:ind w:left="10"/>
              <w:jc w:val="center"/>
              <w:outlineLvl w:val="9"/>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姓名</w:t>
            </w:r>
          </w:p>
        </w:tc>
        <w:tc>
          <w:tcPr>
            <w:tcW w:w="833" w:type="dxa"/>
            <w:tcBorders>
              <w:top w:val="single" w:color="000000" w:sz="4" w:space="0"/>
              <w:left w:val="single" w:color="000000" w:sz="4" w:space="0"/>
              <w:bottom w:val="single" w:color="000000" w:sz="4" w:space="0"/>
              <w:right w:val="single" w:color="000000" w:sz="4" w:space="0"/>
            </w:tcBorders>
            <w:noWrap w:val="0"/>
            <w:vAlign w:val="center"/>
          </w:tcPr>
          <w:p w14:paraId="263A73A3">
            <w:pPr>
              <w:shd w:val="clear"/>
              <w:jc w:val="center"/>
              <w:outlineLvl w:val="9"/>
              <w:rPr>
                <w:rFonts w:hint="eastAsia" w:ascii="宋体" w:hAnsi="宋体" w:eastAsia="宋体" w:cs="宋体"/>
                <w:color w:val="000000" w:themeColor="text1"/>
                <w:szCs w:val="21"/>
                <w14:textFill>
                  <w14:solidFill>
                    <w14:schemeClr w14:val="tx1"/>
                  </w14:solidFill>
                </w14:textFill>
              </w:rPr>
            </w:pPr>
          </w:p>
        </w:tc>
        <w:tc>
          <w:tcPr>
            <w:tcW w:w="1282" w:type="dxa"/>
            <w:gridSpan w:val="2"/>
            <w:tcBorders>
              <w:top w:val="single" w:color="000000" w:sz="4" w:space="0"/>
              <w:left w:val="single" w:color="000000" w:sz="4" w:space="0"/>
              <w:bottom w:val="single" w:color="000000" w:sz="4" w:space="0"/>
              <w:right w:val="single" w:color="000000" w:sz="4" w:space="0"/>
            </w:tcBorders>
            <w:noWrap w:val="0"/>
            <w:vAlign w:val="center"/>
          </w:tcPr>
          <w:p w14:paraId="7A30CDCC">
            <w:pPr>
              <w:pStyle w:val="31"/>
              <w:shd w:val="clear"/>
              <w:kinsoku w:val="0"/>
              <w:overflowPunct w:val="0"/>
              <w:spacing w:before="117"/>
              <w:ind w:left="208"/>
              <w:jc w:val="center"/>
              <w:outlineLvl w:val="9"/>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技术职称</w:t>
            </w:r>
          </w:p>
        </w:tc>
        <w:tc>
          <w:tcPr>
            <w:tcW w:w="1445" w:type="dxa"/>
            <w:gridSpan w:val="2"/>
            <w:tcBorders>
              <w:top w:val="single" w:color="000000" w:sz="4" w:space="0"/>
              <w:left w:val="single" w:color="000000" w:sz="4" w:space="0"/>
              <w:bottom w:val="single" w:color="000000" w:sz="4" w:space="0"/>
              <w:right w:val="single" w:color="000000" w:sz="2" w:space="0"/>
            </w:tcBorders>
            <w:noWrap w:val="0"/>
            <w:vAlign w:val="center"/>
          </w:tcPr>
          <w:p w14:paraId="281BD977">
            <w:pPr>
              <w:shd w:val="clear"/>
              <w:jc w:val="center"/>
              <w:outlineLvl w:val="9"/>
              <w:rPr>
                <w:rFonts w:hint="eastAsia" w:ascii="宋体" w:hAnsi="宋体" w:eastAsia="宋体" w:cs="宋体"/>
                <w:color w:val="000000" w:themeColor="text1"/>
                <w:szCs w:val="21"/>
                <w14:textFill>
                  <w14:solidFill>
                    <w14:schemeClr w14:val="tx1"/>
                  </w14:solidFill>
                </w14:textFill>
              </w:rPr>
            </w:pPr>
          </w:p>
        </w:tc>
        <w:tc>
          <w:tcPr>
            <w:tcW w:w="1091" w:type="dxa"/>
            <w:tcBorders>
              <w:top w:val="single" w:color="000000" w:sz="4" w:space="0"/>
              <w:left w:val="single" w:color="000000" w:sz="2" w:space="0"/>
              <w:bottom w:val="single" w:color="000000" w:sz="4" w:space="0"/>
              <w:right w:val="single" w:color="000000" w:sz="4" w:space="0"/>
            </w:tcBorders>
            <w:noWrap w:val="0"/>
            <w:vAlign w:val="center"/>
          </w:tcPr>
          <w:p w14:paraId="548BDB12">
            <w:pPr>
              <w:pStyle w:val="31"/>
              <w:shd w:val="clear"/>
              <w:kinsoku w:val="0"/>
              <w:overflowPunct w:val="0"/>
              <w:spacing w:before="117"/>
              <w:jc w:val="center"/>
              <w:outlineLvl w:val="9"/>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电话</w:t>
            </w:r>
          </w:p>
        </w:tc>
        <w:tc>
          <w:tcPr>
            <w:tcW w:w="1309" w:type="dxa"/>
            <w:tcBorders>
              <w:top w:val="single" w:color="000000" w:sz="4" w:space="0"/>
              <w:left w:val="single" w:color="000000" w:sz="4" w:space="0"/>
              <w:bottom w:val="single" w:color="000000" w:sz="4" w:space="0"/>
              <w:right w:val="single" w:color="000000" w:sz="4" w:space="0"/>
            </w:tcBorders>
            <w:noWrap w:val="0"/>
            <w:vAlign w:val="center"/>
          </w:tcPr>
          <w:p w14:paraId="08FA01AF">
            <w:pPr>
              <w:shd w:val="clear"/>
              <w:jc w:val="center"/>
              <w:outlineLvl w:val="9"/>
              <w:rPr>
                <w:rFonts w:hint="eastAsia" w:ascii="宋体" w:hAnsi="宋体" w:eastAsia="宋体" w:cs="宋体"/>
                <w:color w:val="000000" w:themeColor="text1"/>
                <w:szCs w:val="21"/>
                <w14:textFill>
                  <w14:solidFill>
                    <w14:schemeClr w14:val="tx1"/>
                  </w14:solidFill>
                </w14:textFill>
              </w:rPr>
            </w:pPr>
          </w:p>
        </w:tc>
      </w:tr>
      <w:tr w14:paraId="7835F62E">
        <w:tblPrEx>
          <w:tblCellMar>
            <w:top w:w="0" w:type="dxa"/>
            <w:left w:w="108" w:type="dxa"/>
            <w:bottom w:w="0" w:type="dxa"/>
            <w:right w:w="108" w:type="dxa"/>
          </w:tblCellMar>
        </w:tblPrEx>
        <w:trPr>
          <w:trHeight w:val="581" w:hRule="exact"/>
          <w:jc w:val="center"/>
        </w:trPr>
        <w:tc>
          <w:tcPr>
            <w:tcW w:w="2070" w:type="dxa"/>
            <w:tcBorders>
              <w:top w:val="single" w:color="000000" w:sz="4" w:space="0"/>
              <w:left w:val="single" w:color="000000" w:sz="4" w:space="0"/>
              <w:bottom w:val="single" w:color="000000" w:sz="4" w:space="0"/>
              <w:right w:val="single" w:color="000000" w:sz="4" w:space="0"/>
            </w:tcBorders>
            <w:noWrap w:val="0"/>
            <w:vAlign w:val="center"/>
          </w:tcPr>
          <w:p w14:paraId="4B05377F">
            <w:pPr>
              <w:pStyle w:val="31"/>
              <w:shd w:val="clear"/>
              <w:kinsoku w:val="0"/>
              <w:overflowPunct w:val="0"/>
              <w:spacing w:before="119"/>
              <w:ind w:left="424"/>
              <w:outlineLvl w:val="9"/>
              <w:rPr>
                <w:rFonts w:hint="eastAsia" w:ascii="宋体" w:hAnsi="宋体" w:eastAsia="宋体" w:cs="宋体"/>
                <w:color w:val="000000" w:themeColor="text1"/>
                <w:sz w:val="21"/>
                <w:szCs w:val="21"/>
                <w:lang w:eastAsia="zh-CN"/>
                <w14:textFill>
                  <w14:solidFill>
                    <w14:schemeClr w14:val="tx1"/>
                  </w14:solidFill>
                </w14:textFill>
              </w:rPr>
            </w:pPr>
            <w:r>
              <w:rPr>
                <w:rFonts w:hint="eastAsia" w:ascii="宋体" w:hAnsi="宋体" w:eastAsia="宋体" w:cs="宋体"/>
                <w:color w:val="000000" w:themeColor="text1"/>
                <w:sz w:val="21"/>
                <w:szCs w:val="21"/>
                <w:lang w:eastAsia="zh-CN"/>
                <w14:textFill>
                  <w14:solidFill>
                    <w14:schemeClr w14:val="tx1"/>
                  </w14:solidFill>
                </w14:textFill>
              </w:rPr>
              <w:t>项目负责人</w:t>
            </w:r>
          </w:p>
        </w:tc>
        <w:tc>
          <w:tcPr>
            <w:tcW w:w="1050" w:type="dxa"/>
            <w:tcBorders>
              <w:top w:val="single" w:color="000000" w:sz="4" w:space="0"/>
              <w:left w:val="single" w:color="000000" w:sz="4" w:space="0"/>
              <w:bottom w:val="single" w:color="000000" w:sz="4" w:space="0"/>
              <w:right w:val="single" w:color="000000" w:sz="4" w:space="0"/>
            </w:tcBorders>
            <w:noWrap w:val="0"/>
            <w:vAlign w:val="center"/>
          </w:tcPr>
          <w:p w14:paraId="2695BC27">
            <w:pPr>
              <w:pStyle w:val="31"/>
              <w:shd w:val="clear"/>
              <w:kinsoku w:val="0"/>
              <w:overflowPunct w:val="0"/>
              <w:spacing w:before="119"/>
              <w:ind w:left="8"/>
              <w:jc w:val="center"/>
              <w:outlineLvl w:val="9"/>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姓名</w:t>
            </w:r>
          </w:p>
        </w:tc>
        <w:tc>
          <w:tcPr>
            <w:tcW w:w="833" w:type="dxa"/>
            <w:tcBorders>
              <w:top w:val="single" w:color="000000" w:sz="4" w:space="0"/>
              <w:left w:val="single" w:color="000000" w:sz="4" w:space="0"/>
              <w:bottom w:val="single" w:color="000000" w:sz="4" w:space="0"/>
              <w:right w:val="single" w:color="000000" w:sz="4" w:space="0"/>
            </w:tcBorders>
            <w:noWrap w:val="0"/>
            <w:vAlign w:val="center"/>
          </w:tcPr>
          <w:p w14:paraId="12781E72">
            <w:pPr>
              <w:shd w:val="clear"/>
              <w:jc w:val="center"/>
              <w:outlineLvl w:val="9"/>
              <w:rPr>
                <w:rFonts w:hint="eastAsia" w:ascii="宋体" w:hAnsi="宋体" w:eastAsia="宋体" w:cs="宋体"/>
                <w:color w:val="000000" w:themeColor="text1"/>
                <w:szCs w:val="21"/>
                <w14:textFill>
                  <w14:solidFill>
                    <w14:schemeClr w14:val="tx1"/>
                  </w14:solidFill>
                </w14:textFill>
              </w:rPr>
            </w:pPr>
          </w:p>
        </w:tc>
        <w:tc>
          <w:tcPr>
            <w:tcW w:w="1282" w:type="dxa"/>
            <w:gridSpan w:val="2"/>
            <w:tcBorders>
              <w:top w:val="single" w:color="000000" w:sz="4" w:space="0"/>
              <w:left w:val="single" w:color="000000" w:sz="4" w:space="0"/>
              <w:bottom w:val="single" w:color="000000" w:sz="4" w:space="0"/>
              <w:right w:val="single" w:color="000000" w:sz="4" w:space="0"/>
            </w:tcBorders>
            <w:noWrap w:val="0"/>
            <w:vAlign w:val="center"/>
          </w:tcPr>
          <w:p w14:paraId="3A7EFBCA">
            <w:pPr>
              <w:pStyle w:val="31"/>
              <w:shd w:val="clear"/>
              <w:kinsoku w:val="0"/>
              <w:overflowPunct w:val="0"/>
              <w:spacing w:before="119"/>
              <w:ind w:left="208"/>
              <w:jc w:val="center"/>
              <w:outlineLvl w:val="9"/>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技术职称</w:t>
            </w:r>
          </w:p>
        </w:tc>
        <w:tc>
          <w:tcPr>
            <w:tcW w:w="1445" w:type="dxa"/>
            <w:gridSpan w:val="2"/>
            <w:tcBorders>
              <w:top w:val="single" w:color="000000" w:sz="4" w:space="0"/>
              <w:left w:val="single" w:color="000000" w:sz="4" w:space="0"/>
              <w:bottom w:val="single" w:color="000000" w:sz="4" w:space="0"/>
              <w:right w:val="single" w:color="000000" w:sz="2" w:space="0"/>
            </w:tcBorders>
            <w:noWrap w:val="0"/>
            <w:vAlign w:val="center"/>
          </w:tcPr>
          <w:p w14:paraId="45ACA36A">
            <w:pPr>
              <w:shd w:val="clear"/>
              <w:jc w:val="center"/>
              <w:outlineLvl w:val="9"/>
              <w:rPr>
                <w:rFonts w:hint="eastAsia" w:ascii="宋体" w:hAnsi="宋体" w:eastAsia="宋体" w:cs="宋体"/>
                <w:color w:val="000000" w:themeColor="text1"/>
                <w:szCs w:val="21"/>
                <w14:textFill>
                  <w14:solidFill>
                    <w14:schemeClr w14:val="tx1"/>
                  </w14:solidFill>
                </w14:textFill>
              </w:rPr>
            </w:pPr>
          </w:p>
        </w:tc>
        <w:tc>
          <w:tcPr>
            <w:tcW w:w="1091" w:type="dxa"/>
            <w:tcBorders>
              <w:top w:val="single" w:color="000000" w:sz="4" w:space="0"/>
              <w:left w:val="single" w:color="000000" w:sz="2" w:space="0"/>
              <w:bottom w:val="single" w:color="000000" w:sz="4" w:space="0"/>
              <w:right w:val="single" w:color="000000" w:sz="4" w:space="0"/>
            </w:tcBorders>
            <w:noWrap w:val="0"/>
            <w:vAlign w:val="center"/>
          </w:tcPr>
          <w:p w14:paraId="3146CE75">
            <w:pPr>
              <w:pStyle w:val="31"/>
              <w:shd w:val="clear"/>
              <w:kinsoku w:val="0"/>
              <w:overflowPunct w:val="0"/>
              <w:spacing w:before="119"/>
              <w:jc w:val="center"/>
              <w:outlineLvl w:val="9"/>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电话</w:t>
            </w:r>
          </w:p>
        </w:tc>
        <w:tc>
          <w:tcPr>
            <w:tcW w:w="1309" w:type="dxa"/>
            <w:tcBorders>
              <w:top w:val="single" w:color="000000" w:sz="4" w:space="0"/>
              <w:left w:val="single" w:color="000000" w:sz="4" w:space="0"/>
              <w:bottom w:val="single" w:color="000000" w:sz="4" w:space="0"/>
              <w:right w:val="single" w:color="000000" w:sz="4" w:space="0"/>
            </w:tcBorders>
            <w:noWrap w:val="0"/>
            <w:vAlign w:val="center"/>
          </w:tcPr>
          <w:p w14:paraId="19FB52D2">
            <w:pPr>
              <w:shd w:val="clear"/>
              <w:jc w:val="center"/>
              <w:outlineLvl w:val="9"/>
              <w:rPr>
                <w:rFonts w:hint="eastAsia" w:ascii="宋体" w:hAnsi="宋体" w:eastAsia="宋体" w:cs="宋体"/>
                <w:color w:val="000000" w:themeColor="text1"/>
                <w:szCs w:val="21"/>
                <w14:textFill>
                  <w14:solidFill>
                    <w14:schemeClr w14:val="tx1"/>
                  </w14:solidFill>
                </w14:textFill>
              </w:rPr>
            </w:pPr>
          </w:p>
        </w:tc>
      </w:tr>
      <w:tr w14:paraId="4F66E8BA">
        <w:tblPrEx>
          <w:tblCellMar>
            <w:top w:w="0" w:type="dxa"/>
            <w:left w:w="108" w:type="dxa"/>
            <w:bottom w:w="0" w:type="dxa"/>
            <w:right w:w="108" w:type="dxa"/>
          </w:tblCellMar>
        </w:tblPrEx>
        <w:trPr>
          <w:trHeight w:val="579" w:hRule="exact"/>
          <w:jc w:val="center"/>
        </w:trPr>
        <w:tc>
          <w:tcPr>
            <w:tcW w:w="2070" w:type="dxa"/>
            <w:tcBorders>
              <w:top w:val="single" w:color="000000" w:sz="4" w:space="0"/>
              <w:left w:val="single" w:color="000000" w:sz="4" w:space="0"/>
              <w:bottom w:val="single" w:color="000000" w:sz="4" w:space="0"/>
              <w:right w:val="single" w:color="000000" w:sz="4" w:space="0"/>
            </w:tcBorders>
            <w:noWrap w:val="0"/>
            <w:vAlign w:val="center"/>
          </w:tcPr>
          <w:p w14:paraId="78D829BC">
            <w:pPr>
              <w:pStyle w:val="31"/>
              <w:shd w:val="clear"/>
              <w:kinsoku w:val="0"/>
              <w:overflowPunct w:val="0"/>
              <w:spacing w:before="114"/>
              <w:ind w:left="429"/>
              <w:outlineLvl w:val="9"/>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营业执照号</w:t>
            </w:r>
          </w:p>
        </w:tc>
        <w:tc>
          <w:tcPr>
            <w:tcW w:w="1883" w:type="dxa"/>
            <w:gridSpan w:val="2"/>
            <w:tcBorders>
              <w:top w:val="single" w:color="000000" w:sz="4" w:space="0"/>
              <w:left w:val="single" w:color="000000" w:sz="4" w:space="0"/>
              <w:bottom w:val="single" w:color="000000" w:sz="4" w:space="0"/>
              <w:right w:val="single" w:color="000000" w:sz="4" w:space="0"/>
            </w:tcBorders>
            <w:noWrap w:val="0"/>
            <w:vAlign w:val="center"/>
          </w:tcPr>
          <w:p w14:paraId="77A50775">
            <w:pPr>
              <w:shd w:val="clear"/>
              <w:jc w:val="center"/>
              <w:outlineLvl w:val="9"/>
              <w:rPr>
                <w:rFonts w:hint="eastAsia" w:ascii="宋体" w:hAnsi="宋体" w:eastAsia="宋体" w:cs="宋体"/>
                <w:color w:val="000000" w:themeColor="text1"/>
                <w:szCs w:val="21"/>
                <w14:textFill>
                  <w14:solidFill>
                    <w14:schemeClr w14:val="tx1"/>
                  </w14:solidFill>
                </w14:textFill>
              </w:rPr>
            </w:pPr>
          </w:p>
        </w:tc>
        <w:tc>
          <w:tcPr>
            <w:tcW w:w="5127" w:type="dxa"/>
            <w:gridSpan w:val="6"/>
            <w:tcBorders>
              <w:top w:val="single" w:color="000000" w:sz="4" w:space="0"/>
              <w:left w:val="single" w:color="000000" w:sz="4" w:space="0"/>
              <w:bottom w:val="single" w:color="000000" w:sz="4" w:space="0"/>
              <w:right w:val="single" w:color="000000" w:sz="4" w:space="0"/>
            </w:tcBorders>
            <w:noWrap w:val="0"/>
            <w:vAlign w:val="center"/>
          </w:tcPr>
          <w:p w14:paraId="04A7EBCC">
            <w:pPr>
              <w:pStyle w:val="31"/>
              <w:shd w:val="clear"/>
              <w:kinsoku w:val="0"/>
              <w:overflowPunct w:val="0"/>
              <w:spacing w:before="119"/>
              <w:ind w:left="192"/>
              <w:jc w:val="center"/>
              <w:outlineLvl w:val="9"/>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员工总人数：</w:t>
            </w:r>
          </w:p>
        </w:tc>
      </w:tr>
      <w:tr w14:paraId="68A72965">
        <w:tblPrEx>
          <w:tblCellMar>
            <w:top w:w="0" w:type="dxa"/>
            <w:left w:w="108" w:type="dxa"/>
            <w:bottom w:w="0" w:type="dxa"/>
            <w:right w:w="108" w:type="dxa"/>
          </w:tblCellMar>
        </w:tblPrEx>
        <w:trPr>
          <w:trHeight w:val="581" w:hRule="exact"/>
          <w:jc w:val="center"/>
        </w:trPr>
        <w:tc>
          <w:tcPr>
            <w:tcW w:w="2070" w:type="dxa"/>
            <w:tcBorders>
              <w:top w:val="single" w:color="000000" w:sz="4" w:space="0"/>
              <w:left w:val="single" w:color="000000" w:sz="4" w:space="0"/>
              <w:bottom w:val="single" w:color="000000" w:sz="4" w:space="0"/>
              <w:right w:val="single" w:color="000000" w:sz="4" w:space="0"/>
            </w:tcBorders>
            <w:noWrap w:val="0"/>
            <w:vAlign w:val="center"/>
          </w:tcPr>
          <w:p w14:paraId="20994796">
            <w:pPr>
              <w:pStyle w:val="31"/>
              <w:shd w:val="clear"/>
              <w:kinsoku w:val="0"/>
              <w:overflowPunct w:val="0"/>
              <w:spacing w:before="117"/>
              <w:ind w:left="319"/>
              <w:outlineLvl w:val="9"/>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企业资质等级</w:t>
            </w:r>
          </w:p>
        </w:tc>
        <w:tc>
          <w:tcPr>
            <w:tcW w:w="1883" w:type="dxa"/>
            <w:gridSpan w:val="2"/>
            <w:tcBorders>
              <w:top w:val="single" w:color="000000" w:sz="4" w:space="0"/>
              <w:left w:val="single" w:color="000000" w:sz="4" w:space="0"/>
              <w:bottom w:val="single" w:color="000000" w:sz="4" w:space="0"/>
              <w:right w:val="single" w:color="000000" w:sz="4" w:space="0"/>
            </w:tcBorders>
            <w:noWrap w:val="0"/>
            <w:vAlign w:val="center"/>
          </w:tcPr>
          <w:p w14:paraId="2A391CEE">
            <w:pPr>
              <w:shd w:val="clear"/>
              <w:jc w:val="center"/>
              <w:outlineLvl w:val="9"/>
              <w:rPr>
                <w:rFonts w:hint="eastAsia" w:ascii="宋体" w:hAnsi="宋体" w:eastAsia="宋体" w:cs="宋体"/>
                <w:color w:val="000000" w:themeColor="text1"/>
                <w:szCs w:val="21"/>
                <w14:textFill>
                  <w14:solidFill>
                    <w14:schemeClr w14:val="tx1"/>
                  </w14:solidFill>
                </w14:textFill>
              </w:rPr>
            </w:pPr>
          </w:p>
        </w:tc>
        <w:tc>
          <w:tcPr>
            <w:tcW w:w="708" w:type="dxa"/>
            <w:vMerge w:val="restart"/>
            <w:tcBorders>
              <w:top w:val="single" w:color="000000" w:sz="4" w:space="0"/>
              <w:left w:val="single" w:color="000000" w:sz="4" w:space="0"/>
              <w:bottom w:val="single" w:color="000000" w:sz="4" w:space="0"/>
              <w:right w:val="single" w:color="000000" w:sz="4" w:space="0"/>
            </w:tcBorders>
            <w:noWrap w:val="0"/>
            <w:vAlign w:val="center"/>
          </w:tcPr>
          <w:p w14:paraId="41D64CDC">
            <w:pPr>
              <w:pStyle w:val="31"/>
              <w:shd w:val="clear"/>
              <w:kinsoku w:val="0"/>
              <w:overflowPunct w:val="0"/>
              <w:jc w:val="center"/>
              <w:outlineLvl w:val="9"/>
              <w:rPr>
                <w:rFonts w:hint="eastAsia" w:ascii="宋体" w:hAnsi="宋体" w:eastAsia="宋体" w:cs="宋体"/>
                <w:color w:val="000000" w:themeColor="text1"/>
                <w:sz w:val="21"/>
                <w:szCs w:val="21"/>
                <w14:textFill>
                  <w14:solidFill>
                    <w14:schemeClr w14:val="tx1"/>
                  </w14:solidFill>
                </w14:textFill>
              </w:rPr>
            </w:pPr>
          </w:p>
          <w:p w14:paraId="34CD2994">
            <w:pPr>
              <w:pStyle w:val="31"/>
              <w:shd w:val="clear"/>
              <w:kinsoku w:val="0"/>
              <w:overflowPunct w:val="0"/>
              <w:jc w:val="center"/>
              <w:outlineLvl w:val="9"/>
              <w:rPr>
                <w:rFonts w:hint="eastAsia" w:ascii="宋体" w:hAnsi="宋体" w:eastAsia="宋体" w:cs="宋体"/>
                <w:color w:val="000000" w:themeColor="text1"/>
                <w:sz w:val="21"/>
                <w:szCs w:val="21"/>
                <w14:textFill>
                  <w14:solidFill>
                    <w14:schemeClr w14:val="tx1"/>
                  </w14:solidFill>
                </w14:textFill>
              </w:rPr>
            </w:pPr>
          </w:p>
          <w:p w14:paraId="440ADDC1">
            <w:pPr>
              <w:pStyle w:val="31"/>
              <w:shd w:val="clear"/>
              <w:kinsoku w:val="0"/>
              <w:overflowPunct w:val="0"/>
              <w:spacing w:before="5"/>
              <w:jc w:val="center"/>
              <w:outlineLvl w:val="9"/>
              <w:rPr>
                <w:rFonts w:hint="eastAsia" w:ascii="宋体" w:hAnsi="宋体" w:eastAsia="宋体" w:cs="宋体"/>
                <w:color w:val="000000" w:themeColor="text1"/>
                <w:sz w:val="21"/>
                <w:szCs w:val="21"/>
                <w14:textFill>
                  <w14:solidFill>
                    <w14:schemeClr w14:val="tx1"/>
                  </w14:solidFill>
                </w14:textFill>
              </w:rPr>
            </w:pPr>
          </w:p>
          <w:p w14:paraId="0DF8EAC6">
            <w:pPr>
              <w:pStyle w:val="31"/>
              <w:shd w:val="clear"/>
              <w:kinsoku w:val="0"/>
              <w:overflowPunct w:val="0"/>
              <w:spacing w:line="396" w:lineRule="auto"/>
              <w:ind w:left="175" w:right="126" w:hanging="15"/>
              <w:jc w:val="center"/>
              <w:outlineLvl w:val="9"/>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其 中</w:t>
            </w:r>
          </w:p>
        </w:tc>
        <w:tc>
          <w:tcPr>
            <w:tcW w:w="1855" w:type="dxa"/>
            <w:gridSpan w:val="2"/>
            <w:tcBorders>
              <w:top w:val="single" w:color="000000" w:sz="4" w:space="0"/>
              <w:left w:val="single" w:color="000000" w:sz="4" w:space="0"/>
              <w:bottom w:val="single" w:color="000000" w:sz="4" w:space="0"/>
              <w:right w:val="single" w:color="000000" w:sz="4" w:space="0"/>
            </w:tcBorders>
            <w:noWrap w:val="0"/>
            <w:vAlign w:val="center"/>
          </w:tcPr>
          <w:p w14:paraId="29501F1C">
            <w:pPr>
              <w:pStyle w:val="31"/>
              <w:shd w:val="clear"/>
              <w:kinsoku w:val="0"/>
              <w:overflowPunct w:val="0"/>
              <w:spacing w:before="117"/>
              <w:ind w:firstLine="420" w:firstLineChars="200"/>
              <w:outlineLvl w:val="9"/>
              <w:rPr>
                <w:rFonts w:hint="eastAsia" w:ascii="宋体" w:hAnsi="宋体" w:eastAsia="宋体" w:cs="宋体"/>
                <w:color w:val="000000" w:themeColor="text1"/>
                <w:sz w:val="21"/>
                <w:szCs w:val="21"/>
                <w:lang w:eastAsia="zh-CN"/>
                <w14:textFill>
                  <w14:solidFill>
                    <w14:schemeClr w14:val="tx1"/>
                  </w14:solidFill>
                </w14:textFill>
              </w:rPr>
            </w:pPr>
            <w:r>
              <w:rPr>
                <w:rFonts w:hint="eastAsia" w:ascii="宋体" w:hAnsi="宋体" w:eastAsia="宋体" w:cs="宋体"/>
                <w:color w:val="000000" w:themeColor="text1"/>
                <w:sz w:val="21"/>
                <w:szCs w:val="21"/>
                <w:lang w:eastAsia="zh-CN"/>
                <w14:textFill>
                  <w14:solidFill>
                    <w14:schemeClr w14:val="tx1"/>
                  </w14:solidFill>
                </w14:textFill>
              </w:rPr>
              <w:t>项目负责人</w:t>
            </w:r>
          </w:p>
        </w:tc>
        <w:tc>
          <w:tcPr>
            <w:tcW w:w="2564" w:type="dxa"/>
            <w:gridSpan w:val="3"/>
            <w:tcBorders>
              <w:top w:val="single" w:color="000000" w:sz="4" w:space="0"/>
              <w:left w:val="single" w:color="000000" w:sz="4" w:space="0"/>
              <w:bottom w:val="single" w:color="000000" w:sz="4" w:space="0"/>
              <w:right w:val="single" w:color="000000" w:sz="4" w:space="0"/>
            </w:tcBorders>
            <w:noWrap w:val="0"/>
            <w:vAlign w:val="center"/>
          </w:tcPr>
          <w:p w14:paraId="27E7E7F2">
            <w:pPr>
              <w:shd w:val="clear"/>
              <w:jc w:val="center"/>
              <w:outlineLvl w:val="9"/>
              <w:rPr>
                <w:rFonts w:hint="eastAsia" w:ascii="宋体" w:hAnsi="宋体" w:eastAsia="宋体" w:cs="宋体"/>
                <w:color w:val="000000" w:themeColor="text1"/>
                <w:szCs w:val="21"/>
                <w14:textFill>
                  <w14:solidFill>
                    <w14:schemeClr w14:val="tx1"/>
                  </w14:solidFill>
                </w14:textFill>
              </w:rPr>
            </w:pPr>
          </w:p>
        </w:tc>
      </w:tr>
      <w:tr w14:paraId="16189B11">
        <w:tblPrEx>
          <w:tblCellMar>
            <w:top w:w="0" w:type="dxa"/>
            <w:left w:w="108" w:type="dxa"/>
            <w:bottom w:w="0" w:type="dxa"/>
            <w:right w:w="108" w:type="dxa"/>
          </w:tblCellMar>
        </w:tblPrEx>
        <w:trPr>
          <w:trHeight w:val="509" w:hRule="exact"/>
          <w:jc w:val="center"/>
        </w:trPr>
        <w:tc>
          <w:tcPr>
            <w:tcW w:w="2070" w:type="dxa"/>
            <w:tcBorders>
              <w:top w:val="single" w:color="000000" w:sz="4" w:space="0"/>
              <w:left w:val="single" w:color="000000" w:sz="4" w:space="0"/>
              <w:bottom w:val="single" w:color="000000" w:sz="2" w:space="0"/>
              <w:right w:val="single" w:color="000000" w:sz="4" w:space="0"/>
            </w:tcBorders>
            <w:noWrap w:val="0"/>
            <w:vAlign w:val="center"/>
          </w:tcPr>
          <w:p w14:paraId="0FC8EFA3">
            <w:pPr>
              <w:pStyle w:val="31"/>
              <w:shd w:val="clear"/>
              <w:kinsoku w:val="0"/>
              <w:overflowPunct w:val="0"/>
              <w:spacing w:before="117"/>
              <w:ind w:left="525"/>
              <w:outlineLvl w:val="9"/>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注册资本</w:t>
            </w:r>
          </w:p>
        </w:tc>
        <w:tc>
          <w:tcPr>
            <w:tcW w:w="1883" w:type="dxa"/>
            <w:gridSpan w:val="2"/>
            <w:tcBorders>
              <w:top w:val="single" w:color="000000" w:sz="4" w:space="0"/>
              <w:left w:val="single" w:color="000000" w:sz="4" w:space="0"/>
              <w:bottom w:val="single" w:color="000000" w:sz="2" w:space="0"/>
              <w:right w:val="single" w:color="000000" w:sz="4" w:space="0"/>
            </w:tcBorders>
            <w:noWrap w:val="0"/>
            <w:vAlign w:val="center"/>
          </w:tcPr>
          <w:p w14:paraId="44A2587F">
            <w:pPr>
              <w:shd w:val="clear"/>
              <w:jc w:val="center"/>
              <w:outlineLvl w:val="9"/>
              <w:rPr>
                <w:rFonts w:hint="eastAsia" w:ascii="宋体" w:hAnsi="宋体" w:eastAsia="宋体" w:cs="宋体"/>
                <w:color w:val="000000" w:themeColor="text1"/>
                <w:szCs w:val="21"/>
                <w14:textFill>
                  <w14:solidFill>
                    <w14:schemeClr w14:val="tx1"/>
                  </w14:solidFill>
                </w14:textFill>
              </w:rPr>
            </w:pPr>
          </w:p>
        </w:tc>
        <w:tc>
          <w:tcPr>
            <w:tcW w:w="708" w:type="dxa"/>
            <w:vMerge w:val="continue"/>
            <w:tcBorders>
              <w:top w:val="single" w:color="000000" w:sz="4" w:space="0"/>
              <w:left w:val="single" w:color="000000" w:sz="4" w:space="0"/>
              <w:bottom w:val="single" w:color="000000" w:sz="4" w:space="0"/>
              <w:right w:val="single" w:color="000000" w:sz="4" w:space="0"/>
            </w:tcBorders>
            <w:noWrap w:val="0"/>
            <w:vAlign w:val="center"/>
          </w:tcPr>
          <w:p w14:paraId="243CF992">
            <w:pPr>
              <w:shd w:val="clear"/>
              <w:jc w:val="center"/>
              <w:outlineLvl w:val="9"/>
              <w:rPr>
                <w:rFonts w:hint="eastAsia" w:ascii="宋体" w:hAnsi="宋体" w:eastAsia="宋体" w:cs="宋体"/>
                <w:color w:val="000000" w:themeColor="text1"/>
                <w:szCs w:val="21"/>
                <w14:textFill>
                  <w14:solidFill>
                    <w14:schemeClr w14:val="tx1"/>
                  </w14:solidFill>
                </w14:textFill>
              </w:rPr>
            </w:pPr>
          </w:p>
        </w:tc>
        <w:tc>
          <w:tcPr>
            <w:tcW w:w="1855" w:type="dxa"/>
            <w:gridSpan w:val="2"/>
            <w:tcBorders>
              <w:top w:val="single" w:color="000000" w:sz="4" w:space="0"/>
              <w:left w:val="single" w:color="000000" w:sz="4" w:space="0"/>
              <w:bottom w:val="single" w:color="000000" w:sz="2" w:space="0"/>
              <w:right w:val="single" w:color="000000" w:sz="4" w:space="0"/>
            </w:tcBorders>
            <w:noWrap w:val="0"/>
            <w:vAlign w:val="center"/>
          </w:tcPr>
          <w:p w14:paraId="4CD16387">
            <w:pPr>
              <w:pStyle w:val="31"/>
              <w:shd w:val="clear"/>
              <w:kinsoku w:val="0"/>
              <w:overflowPunct w:val="0"/>
              <w:spacing w:before="117"/>
              <w:ind w:firstLine="210" w:firstLineChars="100"/>
              <w:outlineLvl w:val="9"/>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高级职称人员</w:t>
            </w:r>
          </w:p>
        </w:tc>
        <w:tc>
          <w:tcPr>
            <w:tcW w:w="2564" w:type="dxa"/>
            <w:gridSpan w:val="3"/>
            <w:tcBorders>
              <w:top w:val="single" w:color="000000" w:sz="4" w:space="0"/>
              <w:left w:val="single" w:color="000000" w:sz="4" w:space="0"/>
              <w:bottom w:val="single" w:color="000000" w:sz="2" w:space="0"/>
              <w:right w:val="single" w:color="000000" w:sz="4" w:space="0"/>
            </w:tcBorders>
            <w:noWrap w:val="0"/>
            <w:vAlign w:val="center"/>
          </w:tcPr>
          <w:p w14:paraId="1B65F6EF">
            <w:pPr>
              <w:shd w:val="clear"/>
              <w:jc w:val="center"/>
              <w:outlineLvl w:val="9"/>
              <w:rPr>
                <w:rFonts w:hint="eastAsia" w:ascii="宋体" w:hAnsi="宋体" w:eastAsia="宋体" w:cs="宋体"/>
                <w:color w:val="000000" w:themeColor="text1"/>
                <w:szCs w:val="21"/>
                <w14:textFill>
                  <w14:solidFill>
                    <w14:schemeClr w14:val="tx1"/>
                  </w14:solidFill>
                </w14:textFill>
              </w:rPr>
            </w:pPr>
          </w:p>
        </w:tc>
      </w:tr>
      <w:tr w14:paraId="4B69092A">
        <w:tblPrEx>
          <w:tblCellMar>
            <w:top w:w="0" w:type="dxa"/>
            <w:left w:w="108" w:type="dxa"/>
            <w:bottom w:w="0" w:type="dxa"/>
            <w:right w:w="108" w:type="dxa"/>
          </w:tblCellMar>
        </w:tblPrEx>
        <w:trPr>
          <w:trHeight w:val="813" w:hRule="exact"/>
          <w:jc w:val="center"/>
        </w:trPr>
        <w:tc>
          <w:tcPr>
            <w:tcW w:w="2070" w:type="dxa"/>
            <w:tcBorders>
              <w:top w:val="single" w:color="000000" w:sz="2" w:space="0"/>
              <w:left w:val="single" w:color="000000" w:sz="4" w:space="0"/>
              <w:bottom w:val="single" w:color="000000" w:sz="2" w:space="0"/>
              <w:right w:val="single" w:color="000000" w:sz="4" w:space="0"/>
            </w:tcBorders>
            <w:noWrap w:val="0"/>
            <w:vAlign w:val="center"/>
          </w:tcPr>
          <w:p w14:paraId="15BA394E">
            <w:pPr>
              <w:pStyle w:val="31"/>
              <w:shd w:val="clear"/>
              <w:kinsoku w:val="0"/>
              <w:overflowPunct w:val="0"/>
              <w:spacing w:before="11"/>
              <w:jc w:val="center"/>
              <w:outlineLvl w:val="9"/>
              <w:rPr>
                <w:rFonts w:hint="eastAsia" w:ascii="宋体" w:hAnsi="宋体" w:eastAsia="宋体" w:cs="宋体"/>
                <w:color w:val="000000" w:themeColor="text1"/>
                <w:sz w:val="21"/>
                <w:szCs w:val="21"/>
                <w14:textFill>
                  <w14:solidFill>
                    <w14:schemeClr w14:val="tx1"/>
                  </w14:solidFill>
                </w14:textFill>
              </w:rPr>
            </w:pPr>
          </w:p>
          <w:p w14:paraId="31BB85F9">
            <w:pPr>
              <w:pStyle w:val="31"/>
              <w:shd w:val="clear"/>
              <w:kinsoku w:val="0"/>
              <w:overflowPunct w:val="0"/>
              <w:ind w:left="530"/>
              <w:outlineLvl w:val="9"/>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成立日期</w:t>
            </w:r>
          </w:p>
        </w:tc>
        <w:tc>
          <w:tcPr>
            <w:tcW w:w="1883" w:type="dxa"/>
            <w:gridSpan w:val="2"/>
            <w:tcBorders>
              <w:top w:val="single" w:color="000000" w:sz="2" w:space="0"/>
              <w:left w:val="single" w:color="000000" w:sz="4" w:space="0"/>
              <w:bottom w:val="single" w:color="000000" w:sz="2" w:space="0"/>
              <w:right w:val="single" w:color="000000" w:sz="4" w:space="0"/>
            </w:tcBorders>
            <w:noWrap w:val="0"/>
            <w:vAlign w:val="center"/>
          </w:tcPr>
          <w:p w14:paraId="36221438">
            <w:pPr>
              <w:shd w:val="clear"/>
              <w:jc w:val="center"/>
              <w:outlineLvl w:val="9"/>
              <w:rPr>
                <w:rFonts w:hint="eastAsia" w:ascii="宋体" w:hAnsi="宋体" w:eastAsia="宋体" w:cs="宋体"/>
                <w:color w:val="000000" w:themeColor="text1"/>
                <w:szCs w:val="21"/>
                <w14:textFill>
                  <w14:solidFill>
                    <w14:schemeClr w14:val="tx1"/>
                  </w14:solidFill>
                </w14:textFill>
              </w:rPr>
            </w:pPr>
          </w:p>
        </w:tc>
        <w:tc>
          <w:tcPr>
            <w:tcW w:w="708" w:type="dxa"/>
            <w:vMerge w:val="continue"/>
            <w:tcBorders>
              <w:top w:val="single" w:color="000000" w:sz="4" w:space="0"/>
              <w:left w:val="single" w:color="000000" w:sz="4" w:space="0"/>
              <w:bottom w:val="single" w:color="000000" w:sz="4" w:space="0"/>
              <w:right w:val="single" w:color="000000" w:sz="4" w:space="0"/>
            </w:tcBorders>
            <w:noWrap w:val="0"/>
            <w:vAlign w:val="center"/>
          </w:tcPr>
          <w:p w14:paraId="17B41730">
            <w:pPr>
              <w:shd w:val="clear"/>
              <w:jc w:val="center"/>
              <w:outlineLvl w:val="9"/>
              <w:rPr>
                <w:rFonts w:hint="eastAsia" w:ascii="宋体" w:hAnsi="宋体" w:eastAsia="宋体" w:cs="宋体"/>
                <w:color w:val="000000" w:themeColor="text1"/>
                <w:szCs w:val="21"/>
                <w14:textFill>
                  <w14:solidFill>
                    <w14:schemeClr w14:val="tx1"/>
                  </w14:solidFill>
                </w14:textFill>
              </w:rPr>
            </w:pPr>
          </w:p>
        </w:tc>
        <w:tc>
          <w:tcPr>
            <w:tcW w:w="1855" w:type="dxa"/>
            <w:gridSpan w:val="2"/>
            <w:tcBorders>
              <w:top w:val="single" w:color="000000" w:sz="2" w:space="0"/>
              <w:left w:val="single" w:color="000000" w:sz="4" w:space="0"/>
              <w:bottom w:val="single" w:color="000000" w:sz="2" w:space="0"/>
              <w:right w:val="single" w:color="000000" w:sz="4" w:space="0"/>
            </w:tcBorders>
            <w:noWrap w:val="0"/>
            <w:vAlign w:val="center"/>
          </w:tcPr>
          <w:p w14:paraId="1AA1143F">
            <w:pPr>
              <w:pStyle w:val="31"/>
              <w:shd w:val="clear"/>
              <w:kinsoku w:val="0"/>
              <w:overflowPunct w:val="0"/>
              <w:spacing w:before="177"/>
              <w:ind w:firstLine="210" w:firstLineChars="100"/>
              <w:outlineLvl w:val="9"/>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中级职称人员</w:t>
            </w:r>
          </w:p>
        </w:tc>
        <w:tc>
          <w:tcPr>
            <w:tcW w:w="2564" w:type="dxa"/>
            <w:gridSpan w:val="3"/>
            <w:tcBorders>
              <w:top w:val="single" w:color="000000" w:sz="2" w:space="0"/>
              <w:left w:val="single" w:color="000000" w:sz="4" w:space="0"/>
              <w:bottom w:val="single" w:color="000000" w:sz="2" w:space="0"/>
              <w:right w:val="single" w:color="000000" w:sz="4" w:space="0"/>
            </w:tcBorders>
            <w:noWrap w:val="0"/>
            <w:vAlign w:val="center"/>
          </w:tcPr>
          <w:p w14:paraId="5C7CBFCA">
            <w:pPr>
              <w:shd w:val="clear"/>
              <w:jc w:val="center"/>
              <w:outlineLvl w:val="9"/>
              <w:rPr>
                <w:rFonts w:hint="eastAsia" w:ascii="宋体" w:hAnsi="宋体" w:eastAsia="宋体" w:cs="宋体"/>
                <w:color w:val="000000" w:themeColor="text1"/>
                <w:szCs w:val="21"/>
                <w14:textFill>
                  <w14:solidFill>
                    <w14:schemeClr w14:val="tx1"/>
                  </w14:solidFill>
                </w14:textFill>
              </w:rPr>
            </w:pPr>
          </w:p>
        </w:tc>
      </w:tr>
      <w:tr w14:paraId="120AE279">
        <w:tblPrEx>
          <w:tblCellMar>
            <w:top w:w="0" w:type="dxa"/>
            <w:left w:w="108" w:type="dxa"/>
            <w:bottom w:w="0" w:type="dxa"/>
            <w:right w:w="108" w:type="dxa"/>
          </w:tblCellMar>
        </w:tblPrEx>
        <w:trPr>
          <w:trHeight w:val="1090" w:hRule="exact"/>
          <w:jc w:val="center"/>
        </w:trPr>
        <w:tc>
          <w:tcPr>
            <w:tcW w:w="2070" w:type="dxa"/>
            <w:tcBorders>
              <w:top w:val="single" w:color="000000" w:sz="2" w:space="0"/>
              <w:left w:val="single" w:color="000000" w:sz="4" w:space="0"/>
              <w:bottom w:val="single" w:color="000000" w:sz="4" w:space="0"/>
              <w:right w:val="single" w:color="000000" w:sz="4" w:space="0"/>
            </w:tcBorders>
            <w:noWrap w:val="0"/>
            <w:vAlign w:val="center"/>
          </w:tcPr>
          <w:p w14:paraId="719C3131">
            <w:pPr>
              <w:pStyle w:val="31"/>
              <w:shd w:val="clear"/>
              <w:kinsoku w:val="0"/>
              <w:overflowPunct w:val="0"/>
              <w:spacing w:before="177"/>
              <w:ind w:left="108"/>
              <w:jc w:val="center"/>
              <w:outlineLvl w:val="9"/>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基本账户开户银行</w:t>
            </w:r>
          </w:p>
        </w:tc>
        <w:tc>
          <w:tcPr>
            <w:tcW w:w="1883" w:type="dxa"/>
            <w:gridSpan w:val="2"/>
            <w:tcBorders>
              <w:top w:val="single" w:color="000000" w:sz="2" w:space="0"/>
              <w:left w:val="single" w:color="000000" w:sz="4" w:space="0"/>
              <w:bottom w:val="single" w:color="000000" w:sz="4" w:space="0"/>
              <w:right w:val="single" w:color="000000" w:sz="4" w:space="0"/>
            </w:tcBorders>
            <w:noWrap w:val="0"/>
            <w:vAlign w:val="center"/>
          </w:tcPr>
          <w:p w14:paraId="624AD27D">
            <w:pPr>
              <w:shd w:val="clear"/>
              <w:jc w:val="center"/>
              <w:outlineLvl w:val="9"/>
              <w:rPr>
                <w:rFonts w:hint="eastAsia" w:ascii="宋体" w:hAnsi="宋体" w:eastAsia="宋体" w:cs="宋体"/>
                <w:color w:val="000000" w:themeColor="text1"/>
                <w:szCs w:val="21"/>
                <w14:textFill>
                  <w14:solidFill>
                    <w14:schemeClr w14:val="tx1"/>
                  </w14:solidFill>
                </w14:textFill>
              </w:rPr>
            </w:pPr>
          </w:p>
        </w:tc>
        <w:tc>
          <w:tcPr>
            <w:tcW w:w="708" w:type="dxa"/>
            <w:vMerge w:val="continue"/>
            <w:tcBorders>
              <w:top w:val="single" w:color="000000" w:sz="4" w:space="0"/>
              <w:left w:val="single" w:color="000000" w:sz="4" w:space="0"/>
              <w:bottom w:val="single" w:color="000000" w:sz="4" w:space="0"/>
              <w:right w:val="single" w:color="000000" w:sz="4" w:space="0"/>
            </w:tcBorders>
            <w:noWrap w:val="0"/>
            <w:vAlign w:val="center"/>
          </w:tcPr>
          <w:p w14:paraId="5FCF83AB">
            <w:pPr>
              <w:shd w:val="clear"/>
              <w:jc w:val="center"/>
              <w:outlineLvl w:val="9"/>
              <w:rPr>
                <w:rFonts w:hint="eastAsia" w:ascii="宋体" w:hAnsi="宋体" w:eastAsia="宋体" w:cs="宋体"/>
                <w:color w:val="000000" w:themeColor="text1"/>
                <w:szCs w:val="21"/>
                <w14:textFill>
                  <w14:solidFill>
                    <w14:schemeClr w14:val="tx1"/>
                  </w14:solidFill>
                </w14:textFill>
              </w:rPr>
            </w:pPr>
          </w:p>
        </w:tc>
        <w:tc>
          <w:tcPr>
            <w:tcW w:w="1855" w:type="dxa"/>
            <w:gridSpan w:val="2"/>
            <w:tcBorders>
              <w:top w:val="single" w:color="000000" w:sz="2" w:space="0"/>
              <w:left w:val="single" w:color="000000" w:sz="4" w:space="0"/>
              <w:bottom w:val="single" w:color="000000" w:sz="4" w:space="0"/>
              <w:right w:val="single" w:color="000000" w:sz="4" w:space="0"/>
            </w:tcBorders>
            <w:noWrap w:val="0"/>
            <w:vAlign w:val="center"/>
          </w:tcPr>
          <w:p w14:paraId="31F40FD3">
            <w:pPr>
              <w:pStyle w:val="31"/>
              <w:shd w:val="clear"/>
              <w:kinsoku w:val="0"/>
              <w:overflowPunct w:val="0"/>
              <w:spacing w:before="177"/>
              <w:ind w:left="357"/>
              <w:outlineLvl w:val="9"/>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初级职称人员</w:t>
            </w:r>
          </w:p>
        </w:tc>
        <w:tc>
          <w:tcPr>
            <w:tcW w:w="2564" w:type="dxa"/>
            <w:gridSpan w:val="3"/>
            <w:tcBorders>
              <w:top w:val="single" w:color="000000" w:sz="2" w:space="0"/>
              <w:left w:val="single" w:color="000000" w:sz="4" w:space="0"/>
              <w:bottom w:val="single" w:color="000000" w:sz="4" w:space="0"/>
              <w:right w:val="single" w:color="000000" w:sz="4" w:space="0"/>
            </w:tcBorders>
            <w:noWrap w:val="0"/>
            <w:vAlign w:val="center"/>
          </w:tcPr>
          <w:p w14:paraId="734A9BB2">
            <w:pPr>
              <w:shd w:val="clear"/>
              <w:jc w:val="center"/>
              <w:outlineLvl w:val="9"/>
              <w:rPr>
                <w:rFonts w:hint="eastAsia" w:ascii="宋体" w:hAnsi="宋体" w:eastAsia="宋体" w:cs="宋体"/>
                <w:color w:val="000000" w:themeColor="text1"/>
                <w:szCs w:val="21"/>
                <w14:textFill>
                  <w14:solidFill>
                    <w14:schemeClr w14:val="tx1"/>
                  </w14:solidFill>
                </w14:textFill>
              </w:rPr>
            </w:pPr>
          </w:p>
        </w:tc>
      </w:tr>
      <w:tr w14:paraId="0A628A22">
        <w:tblPrEx>
          <w:tblCellMar>
            <w:top w:w="0" w:type="dxa"/>
            <w:left w:w="108" w:type="dxa"/>
            <w:bottom w:w="0" w:type="dxa"/>
            <w:right w:w="108" w:type="dxa"/>
          </w:tblCellMar>
        </w:tblPrEx>
        <w:trPr>
          <w:trHeight w:val="1073" w:hRule="exact"/>
          <w:jc w:val="center"/>
        </w:trPr>
        <w:tc>
          <w:tcPr>
            <w:tcW w:w="2070" w:type="dxa"/>
            <w:tcBorders>
              <w:top w:val="single" w:color="000000" w:sz="4" w:space="0"/>
              <w:left w:val="single" w:color="000000" w:sz="4" w:space="0"/>
              <w:bottom w:val="single" w:color="000000" w:sz="4" w:space="0"/>
              <w:right w:val="single" w:color="000000" w:sz="4" w:space="0"/>
            </w:tcBorders>
            <w:noWrap w:val="0"/>
            <w:vAlign w:val="center"/>
          </w:tcPr>
          <w:p w14:paraId="0E59074A">
            <w:pPr>
              <w:pStyle w:val="31"/>
              <w:shd w:val="clear"/>
              <w:kinsoku w:val="0"/>
              <w:overflowPunct w:val="0"/>
              <w:spacing w:before="117"/>
              <w:ind w:left="108"/>
              <w:jc w:val="center"/>
              <w:outlineLvl w:val="9"/>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基本账户银行账号</w:t>
            </w:r>
          </w:p>
        </w:tc>
        <w:tc>
          <w:tcPr>
            <w:tcW w:w="1883" w:type="dxa"/>
            <w:gridSpan w:val="2"/>
            <w:tcBorders>
              <w:top w:val="single" w:color="000000" w:sz="4" w:space="0"/>
              <w:left w:val="single" w:color="000000" w:sz="4" w:space="0"/>
              <w:bottom w:val="single" w:color="000000" w:sz="4" w:space="0"/>
              <w:right w:val="single" w:color="000000" w:sz="4" w:space="0"/>
            </w:tcBorders>
            <w:noWrap w:val="0"/>
            <w:vAlign w:val="center"/>
          </w:tcPr>
          <w:p w14:paraId="7D4BDD53">
            <w:pPr>
              <w:shd w:val="clear"/>
              <w:jc w:val="center"/>
              <w:outlineLvl w:val="9"/>
              <w:rPr>
                <w:rFonts w:hint="eastAsia" w:ascii="宋体" w:hAnsi="宋体" w:eastAsia="宋体" w:cs="宋体"/>
                <w:color w:val="000000" w:themeColor="text1"/>
                <w:szCs w:val="21"/>
                <w14:textFill>
                  <w14:solidFill>
                    <w14:schemeClr w14:val="tx1"/>
                  </w14:solidFill>
                </w14:textFill>
              </w:rPr>
            </w:pPr>
          </w:p>
        </w:tc>
        <w:tc>
          <w:tcPr>
            <w:tcW w:w="708" w:type="dxa"/>
            <w:vMerge w:val="continue"/>
            <w:tcBorders>
              <w:top w:val="single" w:color="000000" w:sz="4" w:space="0"/>
              <w:left w:val="single" w:color="000000" w:sz="4" w:space="0"/>
              <w:bottom w:val="single" w:color="000000" w:sz="4" w:space="0"/>
              <w:right w:val="single" w:color="000000" w:sz="4" w:space="0"/>
            </w:tcBorders>
            <w:noWrap w:val="0"/>
            <w:vAlign w:val="center"/>
          </w:tcPr>
          <w:p w14:paraId="1866403F">
            <w:pPr>
              <w:shd w:val="clear"/>
              <w:jc w:val="center"/>
              <w:outlineLvl w:val="9"/>
              <w:rPr>
                <w:rFonts w:hint="eastAsia" w:ascii="宋体" w:hAnsi="宋体" w:eastAsia="宋体" w:cs="宋体"/>
                <w:color w:val="000000" w:themeColor="text1"/>
                <w:szCs w:val="21"/>
                <w14:textFill>
                  <w14:solidFill>
                    <w14:schemeClr w14:val="tx1"/>
                  </w14:solidFill>
                </w14:textFill>
              </w:rPr>
            </w:pPr>
          </w:p>
        </w:tc>
        <w:tc>
          <w:tcPr>
            <w:tcW w:w="1855" w:type="dxa"/>
            <w:gridSpan w:val="2"/>
            <w:tcBorders>
              <w:top w:val="single" w:color="000000" w:sz="4" w:space="0"/>
              <w:left w:val="single" w:color="000000" w:sz="4" w:space="0"/>
              <w:bottom w:val="single" w:color="000000" w:sz="4" w:space="0"/>
              <w:right w:val="single" w:color="000000" w:sz="4" w:space="0"/>
            </w:tcBorders>
            <w:noWrap w:val="0"/>
            <w:vAlign w:val="center"/>
          </w:tcPr>
          <w:p w14:paraId="0E603587">
            <w:pPr>
              <w:pStyle w:val="31"/>
              <w:shd w:val="clear"/>
              <w:kinsoku w:val="0"/>
              <w:overflowPunct w:val="0"/>
              <w:spacing w:before="121"/>
              <w:ind w:left="4"/>
              <w:jc w:val="center"/>
              <w:outlineLvl w:val="9"/>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技工</w:t>
            </w:r>
          </w:p>
        </w:tc>
        <w:tc>
          <w:tcPr>
            <w:tcW w:w="2564" w:type="dxa"/>
            <w:gridSpan w:val="3"/>
            <w:tcBorders>
              <w:top w:val="single" w:color="000000" w:sz="4" w:space="0"/>
              <w:left w:val="single" w:color="000000" w:sz="4" w:space="0"/>
              <w:bottom w:val="single" w:color="000000" w:sz="4" w:space="0"/>
              <w:right w:val="single" w:color="000000" w:sz="4" w:space="0"/>
            </w:tcBorders>
            <w:noWrap w:val="0"/>
            <w:vAlign w:val="center"/>
          </w:tcPr>
          <w:p w14:paraId="2F223DB4">
            <w:pPr>
              <w:shd w:val="clear"/>
              <w:jc w:val="center"/>
              <w:outlineLvl w:val="9"/>
              <w:rPr>
                <w:rFonts w:hint="eastAsia" w:ascii="宋体" w:hAnsi="宋体" w:eastAsia="宋体" w:cs="宋体"/>
                <w:color w:val="000000" w:themeColor="text1"/>
                <w:szCs w:val="21"/>
                <w14:textFill>
                  <w14:solidFill>
                    <w14:schemeClr w14:val="tx1"/>
                  </w14:solidFill>
                </w14:textFill>
              </w:rPr>
            </w:pPr>
          </w:p>
        </w:tc>
      </w:tr>
      <w:tr w14:paraId="210BEA9B">
        <w:tblPrEx>
          <w:tblCellMar>
            <w:top w:w="0" w:type="dxa"/>
            <w:left w:w="108" w:type="dxa"/>
            <w:bottom w:w="0" w:type="dxa"/>
            <w:right w:w="108" w:type="dxa"/>
          </w:tblCellMar>
        </w:tblPrEx>
        <w:trPr>
          <w:trHeight w:val="991" w:hRule="exact"/>
          <w:jc w:val="center"/>
        </w:trPr>
        <w:tc>
          <w:tcPr>
            <w:tcW w:w="2070" w:type="dxa"/>
            <w:tcBorders>
              <w:top w:val="single" w:color="000000" w:sz="4" w:space="0"/>
              <w:left w:val="single" w:color="000000" w:sz="4" w:space="0"/>
              <w:bottom w:val="single" w:color="000000" w:sz="4" w:space="0"/>
              <w:right w:val="single" w:color="000000" w:sz="4" w:space="0"/>
            </w:tcBorders>
            <w:noWrap w:val="0"/>
            <w:vAlign w:val="center"/>
          </w:tcPr>
          <w:p w14:paraId="2D0C533D">
            <w:pPr>
              <w:pStyle w:val="31"/>
              <w:shd w:val="clear"/>
              <w:kinsoku w:val="0"/>
              <w:overflowPunct w:val="0"/>
              <w:jc w:val="center"/>
              <w:outlineLvl w:val="9"/>
              <w:rPr>
                <w:rFonts w:hint="eastAsia" w:ascii="宋体" w:hAnsi="宋体" w:eastAsia="宋体" w:cs="宋体"/>
                <w:color w:val="000000" w:themeColor="text1"/>
                <w:sz w:val="21"/>
                <w:szCs w:val="21"/>
                <w14:textFill>
                  <w14:solidFill>
                    <w14:schemeClr w14:val="tx1"/>
                  </w14:solidFill>
                </w14:textFill>
              </w:rPr>
            </w:pPr>
          </w:p>
          <w:p w14:paraId="719F2D9F">
            <w:pPr>
              <w:pStyle w:val="31"/>
              <w:shd w:val="clear"/>
              <w:kinsoku w:val="0"/>
              <w:overflowPunct w:val="0"/>
              <w:jc w:val="center"/>
              <w:outlineLvl w:val="9"/>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经营范围</w:t>
            </w:r>
          </w:p>
        </w:tc>
        <w:tc>
          <w:tcPr>
            <w:tcW w:w="7010" w:type="dxa"/>
            <w:gridSpan w:val="8"/>
            <w:tcBorders>
              <w:top w:val="single" w:color="000000" w:sz="4" w:space="0"/>
              <w:left w:val="single" w:color="000000" w:sz="4" w:space="0"/>
              <w:bottom w:val="single" w:color="000000" w:sz="4" w:space="0"/>
              <w:right w:val="single" w:color="000000" w:sz="4" w:space="0"/>
            </w:tcBorders>
            <w:noWrap w:val="0"/>
            <w:vAlign w:val="center"/>
          </w:tcPr>
          <w:p w14:paraId="40E4895D">
            <w:pPr>
              <w:shd w:val="clear"/>
              <w:jc w:val="center"/>
              <w:outlineLvl w:val="9"/>
              <w:rPr>
                <w:rFonts w:hint="eastAsia" w:ascii="宋体" w:hAnsi="宋体" w:eastAsia="宋体" w:cs="宋体"/>
                <w:color w:val="000000" w:themeColor="text1"/>
                <w:szCs w:val="21"/>
                <w14:textFill>
                  <w14:solidFill>
                    <w14:schemeClr w14:val="tx1"/>
                  </w14:solidFill>
                </w14:textFill>
              </w:rPr>
            </w:pPr>
          </w:p>
        </w:tc>
      </w:tr>
      <w:tr w14:paraId="0414DFE8">
        <w:tblPrEx>
          <w:tblCellMar>
            <w:top w:w="0" w:type="dxa"/>
            <w:left w:w="108" w:type="dxa"/>
            <w:bottom w:w="0" w:type="dxa"/>
            <w:right w:w="108" w:type="dxa"/>
          </w:tblCellMar>
        </w:tblPrEx>
        <w:trPr>
          <w:trHeight w:val="594" w:hRule="exact"/>
          <w:jc w:val="center"/>
        </w:trPr>
        <w:tc>
          <w:tcPr>
            <w:tcW w:w="2070" w:type="dxa"/>
            <w:tcBorders>
              <w:top w:val="single" w:color="000000" w:sz="4" w:space="0"/>
              <w:left w:val="single" w:color="000000" w:sz="4" w:space="0"/>
              <w:bottom w:val="single" w:color="000000" w:sz="4" w:space="0"/>
              <w:right w:val="single" w:color="000000" w:sz="4" w:space="0"/>
            </w:tcBorders>
            <w:noWrap w:val="0"/>
            <w:vAlign w:val="center"/>
          </w:tcPr>
          <w:p w14:paraId="7901C5C0">
            <w:pPr>
              <w:pStyle w:val="31"/>
              <w:shd w:val="clear"/>
              <w:kinsoku w:val="0"/>
              <w:overflowPunct w:val="0"/>
              <w:spacing w:before="112"/>
              <w:ind w:left="18"/>
              <w:jc w:val="center"/>
              <w:outlineLvl w:val="9"/>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备注</w:t>
            </w:r>
          </w:p>
        </w:tc>
        <w:tc>
          <w:tcPr>
            <w:tcW w:w="7010" w:type="dxa"/>
            <w:gridSpan w:val="8"/>
            <w:tcBorders>
              <w:top w:val="single" w:color="000000" w:sz="4" w:space="0"/>
              <w:left w:val="single" w:color="000000" w:sz="4" w:space="0"/>
              <w:bottom w:val="single" w:color="000000" w:sz="4" w:space="0"/>
              <w:right w:val="single" w:color="000000" w:sz="4" w:space="0"/>
            </w:tcBorders>
            <w:noWrap w:val="0"/>
            <w:vAlign w:val="center"/>
          </w:tcPr>
          <w:p w14:paraId="33DD5319">
            <w:pPr>
              <w:shd w:val="clear"/>
              <w:jc w:val="center"/>
              <w:outlineLvl w:val="9"/>
              <w:rPr>
                <w:rFonts w:hint="eastAsia" w:ascii="宋体" w:hAnsi="宋体" w:eastAsia="宋体" w:cs="宋体"/>
                <w:color w:val="000000" w:themeColor="text1"/>
                <w:szCs w:val="21"/>
                <w14:textFill>
                  <w14:solidFill>
                    <w14:schemeClr w14:val="tx1"/>
                  </w14:solidFill>
                </w14:textFill>
              </w:rPr>
            </w:pPr>
          </w:p>
        </w:tc>
      </w:tr>
    </w:tbl>
    <w:p w14:paraId="7FE455F3">
      <w:pPr>
        <w:shd w:val="clear"/>
        <w:spacing w:before="190" w:beforeLines="50" w:line="500" w:lineRule="exact"/>
        <w:jc w:val="left"/>
        <w:rPr>
          <w:rFonts w:hint="eastAsia" w:ascii="宋体" w:hAnsi="宋体" w:eastAsia="宋体" w:cs="宋体"/>
          <w:b/>
          <w:color w:val="000000" w:themeColor="text1"/>
          <w:sz w:val="28"/>
          <w:szCs w:val="28"/>
          <w14:textFill>
            <w14:solidFill>
              <w14:schemeClr w14:val="tx1"/>
            </w14:solidFill>
          </w14:textFill>
        </w:rPr>
        <w:sectPr>
          <w:footerReference r:id="rId16" w:type="default"/>
          <w:pgSz w:w="11911" w:h="16843"/>
          <w:pgMar w:top="1304" w:right="1304" w:bottom="1304" w:left="1304" w:header="1134" w:footer="1134" w:gutter="0"/>
          <w:pgNumType w:fmt="decimal"/>
          <w:cols w:space="0" w:num="1"/>
          <w:rtlGutter w:val="0"/>
          <w:docGrid w:linePitch="0" w:charSpace="0"/>
        </w:sectPr>
      </w:pPr>
    </w:p>
    <w:p w14:paraId="0BAE1E35">
      <w:pPr>
        <w:pStyle w:val="5"/>
        <w:shd w:val="clear"/>
        <w:jc w:val="center"/>
        <w:outlineLvl w:val="0"/>
        <w:rPr>
          <w:rFonts w:hint="eastAsia" w:ascii="宋体" w:hAnsi="宋体" w:eastAsia="宋体" w:cs="宋体"/>
          <w:b/>
          <w:bCs/>
          <w:color w:val="000000" w:themeColor="text1"/>
          <w:kern w:val="2"/>
          <w:sz w:val="28"/>
          <w:szCs w:val="28"/>
          <w:highlight w:val="none"/>
          <w:lang w:val="en-US" w:eastAsia="zh-CN" w:bidi="ar-SA"/>
          <w14:textFill>
            <w14:solidFill>
              <w14:schemeClr w14:val="tx1"/>
            </w14:solidFill>
          </w14:textFill>
        </w:rPr>
      </w:pPr>
      <w:bookmarkStart w:id="305" w:name="_Toc14999"/>
      <w:r>
        <w:rPr>
          <w:rFonts w:hint="eastAsia" w:ascii="宋体" w:hAnsi="宋体" w:eastAsia="宋体" w:cs="宋体"/>
          <w:b/>
          <w:bCs/>
          <w:color w:val="000000" w:themeColor="text1"/>
          <w:kern w:val="2"/>
          <w:sz w:val="28"/>
          <w:szCs w:val="28"/>
          <w:highlight w:val="none"/>
          <w:lang w:val="en-US" w:eastAsia="zh-CN" w:bidi="ar-SA"/>
          <w14:textFill>
            <w14:solidFill>
              <w14:schemeClr w14:val="tx1"/>
            </w14:solidFill>
          </w14:textFill>
        </w:rPr>
        <w:t>二、法定代表人身份证明</w:t>
      </w:r>
      <w:bookmarkEnd w:id="305"/>
    </w:p>
    <w:p w14:paraId="387E481D">
      <w:pPr>
        <w:shd w:val="clear"/>
        <w:spacing w:line="360" w:lineRule="auto"/>
        <w:ind w:firstLine="480" w:firstLineChars="200"/>
        <w:rPr>
          <w:rFonts w:hint="eastAsia" w:ascii="宋体" w:hAnsi="宋体" w:eastAsia="宋体" w:cs="宋体"/>
          <w:color w:val="000000" w:themeColor="text1"/>
          <w:sz w:val="24"/>
          <w14:textFill>
            <w14:solidFill>
              <w14:schemeClr w14:val="tx1"/>
            </w14:solidFill>
          </w14:textFill>
        </w:rPr>
      </w:pPr>
    </w:p>
    <w:p w14:paraId="6C5DD466">
      <w:pPr>
        <w:keepNext w:val="0"/>
        <w:keepLines w:val="0"/>
        <w:pageBreakBefore w:val="0"/>
        <w:widowControl w:val="0"/>
        <w:shd w:val="clear"/>
        <w:kinsoku/>
        <w:wordWrap/>
        <w:overflowPunct/>
        <w:topLinePunct w:val="0"/>
        <w:autoSpaceDE/>
        <w:autoSpaceDN/>
        <w:bidi w:val="0"/>
        <w:adjustRightInd/>
        <w:snapToGrid/>
        <w:spacing w:line="600" w:lineRule="exact"/>
        <w:ind w:firstLine="480" w:firstLineChars="200"/>
        <w:textAlignment w:val="auto"/>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lang w:eastAsia="zh-CN"/>
          <w14:textFill>
            <w14:solidFill>
              <w14:schemeClr w14:val="tx1"/>
            </w14:solidFill>
          </w14:textFill>
        </w:rPr>
        <w:t>供应商</w:t>
      </w:r>
      <w:r>
        <w:rPr>
          <w:rFonts w:hint="eastAsia" w:ascii="宋体" w:hAnsi="宋体" w:eastAsia="宋体" w:cs="宋体"/>
          <w:color w:val="000000" w:themeColor="text1"/>
          <w:sz w:val="24"/>
          <w14:textFill>
            <w14:solidFill>
              <w14:schemeClr w14:val="tx1"/>
            </w14:solidFill>
          </w14:textFill>
        </w:rPr>
        <w:t>名称：</w:t>
      </w:r>
      <w:r>
        <w:rPr>
          <w:rFonts w:hint="eastAsia" w:ascii="宋体" w:hAnsi="宋体" w:eastAsia="宋体" w:cs="宋体"/>
          <w:color w:val="000000" w:themeColor="text1"/>
          <w:sz w:val="24"/>
          <w:u w:val="single"/>
          <w14:textFill>
            <w14:solidFill>
              <w14:schemeClr w14:val="tx1"/>
            </w14:solidFill>
          </w14:textFill>
        </w:rPr>
        <w:t xml:space="preserve">                                </w:t>
      </w:r>
      <w:r>
        <w:rPr>
          <w:rFonts w:hint="eastAsia" w:ascii="宋体" w:hAnsi="宋体" w:eastAsia="宋体" w:cs="宋体"/>
          <w:color w:val="000000" w:themeColor="text1"/>
          <w:sz w:val="24"/>
          <w14:textFill>
            <w14:solidFill>
              <w14:schemeClr w14:val="tx1"/>
            </w14:solidFill>
          </w14:textFill>
        </w:rPr>
        <w:t xml:space="preserve"> </w:t>
      </w:r>
    </w:p>
    <w:p w14:paraId="48336F30">
      <w:pPr>
        <w:keepNext w:val="0"/>
        <w:keepLines w:val="0"/>
        <w:pageBreakBefore w:val="0"/>
        <w:widowControl w:val="0"/>
        <w:shd w:val="clear"/>
        <w:kinsoku/>
        <w:wordWrap/>
        <w:overflowPunct/>
        <w:topLinePunct w:val="0"/>
        <w:autoSpaceDE/>
        <w:autoSpaceDN/>
        <w:bidi w:val="0"/>
        <w:adjustRightInd/>
        <w:snapToGrid/>
        <w:spacing w:line="600" w:lineRule="exact"/>
        <w:ind w:firstLine="480" w:firstLineChars="200"/>
        <w:textAlignment w:val="auto"/>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单位性质：</w:t>
      </w:r>
      <w:r>
        <w:rPr>
          <w:rFonts w:hint="eastAsia" w:ascii="宋体" w:hAnsi="宋体" w:eastAsia="宋体" w:cs="宋体"/>
          <w:color w:val="000000" w:themeColor="text1"/>
          <w:sz w:val="24"/>
          <w:u w:val="single"/>
          <w14:textFill>
            <w14:solidFill>
              <w14:schemeClr w14:val="tx1"/>
            </w14:solidFill>
          </w14:textFill>
        </w:rPr>
        <w:t xml:space="preserve">                                  </w:t>
      </w:r>
      <w:r>
        <w:rPr>
          <w:rFonts w:hint="eastAsia" w:ascii="宋体" w:hAnsi="宋体" w:eastAsia="宋体" w:cs="宋体"/>
          <w:color w:val="000000" w:themeColor="text1"/>
          <w:sz w:val="24"/>
          <w14:textFill>
            <w14:solidFill>
              <w14:schemeClr w14:val="tx1"/>
            </w14:solidFill>
          </w14:textFill>
        </w:rPr>
        <w:t xml:space="preserve"> </w:t>
      </w:r>
    </w:p>
    <w:p w14:paraId="1E1C5C0E">
      <w:pPr>
        <w:keepNext w:val="0"/>
        <w:keepLines w:val="0"/>
        <w:pageBreakBefore w:val="0"/>
        <w:widowControl w:val="0"/>
        <w:shd w:val="clear"/>
        <w:kinsoku/>
        <w:wordWrap/>
        <w:overflowPunct/>
        <w:topLinePunct w:val="0"/>
        <w:autoSpaceDE/>
        <w:autoSpaceDN/>
        <w:bidi w:val="0"/>
        <w:adjustRightInd/>
        <w:snapToGrid/>
        <w:spacing w:line="600" w:lineRule="exact"/>
        <w:ind w:firstLine="480" w:firstLineChars="200"/>
        <w:textAlignment w:val="auto"/>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地址：</w:t>
      </w:r>
      <w:r>
        <w:rPr>
          <w:rFonts w:hint="eastAsia" w:ascii="宋体" w:hAnsi="宋体" w:eastAsia="宋体" w:cs="宋体"/>
          <w:color w:val="000000" w:themeColor="text1"/>
          <w:sz w:val="24"/>
          <w:u w:val="single"/>
          <w14:textFill>
            <w14:solidFill>
              <w14:schemeClr w14:val="tx1"/>
            </w14:solidFill>
          </w14:textFill>
        </w:rPr>
        <w:t xml:space="preserve">                                      </w:t>
      </w:r>
      <w:r>
        <w:rPr>
          <w:rFonts w:hint="eastAsia" w:ascii="宋体" w:hAnsi="宋体" w:eastAsia="宋体" w:cs="宋体"/>
          <w:color w:val="000000" w:themeColor="text1"/>
          <w:sz w:val="24"/>
          <w14:textFill>
            <w14:solidFill>
              <w14:schemeClr w14:val="tx1"/>
            </w14:solidFill>
          </w14:textFill>
        </w:rPr>
        <w:t xml:space="preserve"> </w:t>
      </w:r>
    </w:p>
    <w:p w14:paraId="018B92F0">
      <w:pPr>
        <w:keepNext w:val="0"/>
        <w:keepLines w:val="0"/>
        <w:pageBreakBefore w:val="0"/>
        <w:widowControl w:val="0"/>
        <w:shd w:val="clear"/>
        <w:kinsoku/>
        <w:wordWrap/>
        <w:overflowPunct/>
        <w:topLinePunct w:val="0"/>
        <w:autoSpaceDE/>
        <w:autoSpaceDN/>
        <w:bidi w:val="0"/>
        <w:adjustRightInd/>
        <w:snapToGrid/>
        <w:spacing w:line="600" w:lineRule="exact"/>
        <w:ind w:firstLine="480" w:firstLineChars="200"/>
        <w:textAlignment w:val="auto"/>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成立时间：</w:t>
      </w:r>
      <w:r>
        <w:rPr>
          <w:rFonts w:hint="eastAsia" w:ascii="宋体" w:hAnsi="宋体" w:eastAsia="宋体" w:cs="宋体"/>
          <w:color w:val="000000" w:themeColor="text1"/>
          <w:sz w:val="24"/>
          <w:u w:val="single"/>
          <w14:textFill>
            <w14:solidFill>
              <w14:schemeClr w14:val="tx1"/>
            </w14:solidFill>
          </w14:textFill>
        </w:rPr>
        <w:t xml:space="preserve">        </w:t>
      </w:r>
      <w:r>
        <w:rPr>
          <w:rFonts w:hint="eastAsia" w:ascii="宋体" w:hAnsi="宋体" w:eastAsia="宋体" w:cs="宋体"/>
          <w:color w:val="000000" w:themeColor="text1"/>
          <w:sz w:val="24"/>
          <w14:textFill>
            <w14:solidFill>
              <w14:schemeClr w14:val="tx1"/>
            </w14:solidFill>
          </w14:textFill>
        </w:rPr>
        <w:t>年</w:t>
      </w:r>
      <w:r>
        <w:rPr>
          <w:rFonts w:hint="eastAsia" w:ascii="宋体" w:hAnsi="宋体" w:eastAsia="宋体" w:cs="宋体"/>
          <w:color w:val="000000" w:themeColor="text1"/>
          <w:sz w:val="24"/>
          <w:u w:val="single"/>
          <w14:textFill>
            <w14:solidFill>
              <w14:schemeClr w14:val="tx1"/>
            </w14:solidFill>
          </w14:textFill>
        </w:rPr>
        <w:t xml:space="preserve">    </w:t>
      </w:r>
      <w:r>
        <w:rPr>
          <w:rFonts w:hint="eastAsia" w:ascii="宋体" w:hAnsi="宋体" w:eastAsia="宋体" w:cs="宋体"/>
          <w:color w:val="000000" w:themeColor="text1"/>
          <w:sz w:val="24"/>
          <w14:textFill>
            <w14:solidFill>
              <w14:schemeClr w14:val="tx1"/>
            </w14:solidFill>
          </w14:textFill>
        </w:rPr>
        <w:t>月</w:t>
      </w:r>
      <w:r>
        <w:rPr>
          <w:rFonts w:hint="eastAsia" w:ascii="宋体" w:hAnsi="宋体" w:eastAsia="宋体" w:cs="宋体"/>
          <w:color w:val="000000" w:themeColor="text1"/>
          <w:sz w:val="24"/>
          <w:u w:val="single"/>
          <w14:textFill>
            <w14:solidFill>
              <w14:schemeClr w14:val="tx1"/>
            </w14:solidFill>
          </w14:textFill>
        </w:rPr>
        <w:t xml:space="preserve">     </w:t>
      </w:r>
      <w:r>
        <w:rPr>
          <w:rFonts w:hint="eastAsia" w:ascii="宋体" w:hAnsi="宋体" w:eastAsia="宋体" w:cs="宋体"/>
          <w:color w:val="000000" w:themeColor="text1"/>
          <w:sz w:val="24"/>
          <w14:textFill>
            <w14:solidFill>
              <w14:schemeClr w14:val="tx1"/>
            </w14:solidFill>
          </w14:textFill>
        </w:rPr>
        <w:t>日</w:t>
      </w:r>
    </w:p>
    <w:p w14:paraId="57D48687">
      <w:pPr>
        <w:keepNext w:val="0"/>
        <w:keepLines w:val="0"/>
        <w:pageBreakBefore w:val="0"/>
        <w:widowControl w:val="0"/>
        <w:shd w:val="clear"/>
        <w:kinsoku/>
        <w:wordWrap/>
        <w:overflowPunct/>
        <w:topLinePunct w:val="0"/>
        <w:autoSpaceDE/>
        <w:autoSpaceDN/>
        <w:bidi w:val="0"/>
        <w:adjustRightInd/>
        <w:snapToGrid/>
        <w:spacing w:line="600" w:lineRule="exact"/>
        <w:ind w:firstLine="480" w:firstLineChars="200"/>
        <w:textAlignment w:val="auto"/>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经营期限：</w:t>
      </w:r>
      <w:r>
        <w:rPr>
          <w:rFonts w:hint="eastAsia" w:ascii="宋体" w:hAnsi="宋体" w:eastAsia="宋体" w:cs="宋体"/>
          <w:color w:val="000000" w:themeColor="text1"/>
          <w:sz w:val="24"/>
          <w:u w:val="single"/>
          <w14:textFill>
            <w14:solidFill>
              <w14:schemeClr w14:val="tx1"/>
            </w14:solidFill>
          </w14:textFill>
        </w:rPr>
        <w:t xml:space="preserve">                                </w:t>
      </w:r>
      <w:r>
        <w:rPr>
          <w:rFonts w:hint="eastAsia" w:ascii="宋体" w:hAnsi="宋体" w:eastAsia="宋体" w:cs="宋体"/>
          <w:color w:val="000000" w:themeColor="text1"/>
          <w:sz w:val="24"/>
          <w14:textFill>
            <w14:solidFill>
              <w14:schemeClr w14:val="tx1"/>
            </w14:solidFill>
          </w14:textFill>
        </w:rPr>
        <w:t xml:space="preserve"> </w:t>
      </w:r>
    </w:p>
    <w:p w14:paraId="13946460">
      <w:pPr>
        <w:keepNext w:val="0"/>
        <w:keepLines w:val="0"/>
        <w:pageBreakBefore w:val="0"/>
        <w:widowControl w:val="0"/>
        <w:shd w:val="clear"/>
        <w:kinsoku/>
        <w:wordWrap/>
        <w:overflowPunct/>
        <w:topLinePunct w:val="0"/>
        <w:autoSpaceDE/>
        <w:autoSpaceDN/>
        <w:bidi w:val="0"/>
        <w:adjustRightInd/>
        <w:snapToGrid/>
        <w:spacing w:line="600" w:lineRule="exact"/>
        <w:ind w:firstLine="480" w:firstLineChars="200"/>
        <w:textAlignment w:val="auto"/>
        <w:rPr>
          <w:rFonts w:hint="eastAsia" w:ascii="宋体" w:hAnsi="宋体" w:eastAsia="宋体" w:cs="宋体"/>
          <w:color w:val="000000" w:themeColor="text1"/>
          <w:sz w:val="24"/>
          <w:u w:val="single"/>
          <w:lang w:val="en-US" w:eastAsia="zh-CN"/>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姓名：</w:t>
      </w:r>
      <w:r>
        <w:rPr>
          <w:rFonts w:hint="eastAsia" w:ascii="宋体" w:hAnsi="宋体" w:eastAsia="宋体" w:cs="宋体"/>
          <w:color w:val="000000" w:themeColor="text1"/>
          <w:sz w:val="24"/>
          <w:u w:val="single"/>
          <w14:textFill>
            <w14:solidFill>
              <w14:schemeClr w14:val="tx1"/>
            </w14:solidFill>
          </w14:textFill>
        </w:rPr>
        <w:t xml:space="preserve">           </w:t>
      </w:r>
      <w:r>
        <w:rPr>
          <w:rFonts w:hint="eastAsia" w:ascii="宋体" w:hAnsi="宋体" w:eastAsia="宋体" w:cs="宋体"/>
          <w:color w:val="000000" w:themeColor="text1"/>
          <w:sz w:val="24"/>
          <w:u w:val="single"/>
          <w:lang w:val="en-US" w:eastAsia="zh-CN"/>
          <w14:textFill>
            <w14:solidFill>
              <w14:schemeClr w14:val="tx1"/>
            </w14:solidFill>
          </w14:textFill>
        </w:rPr>
        <w:t xml:space="preserve">   </w:t>
      </w:r>
      <w:r>
        <w:rPr>
          <w:rFonts w:hint="eastAsia" w:ascii="宋体" w:hAnsi="宋体" w:eastAsia="宋体" w:cs="宋体"/>
          <w:color w:val="000000" w:themeColor="text1"/>
          <w:sz w:val="24"/>
          <w:u w:val="none"/>
          <w:lang w:val="en-US" w:eastAsia="zh-CN"/>
          <w14:textFill>
            <w14:solidFill>
              <w14:schemeClr w14:val="tx1"/>
            </w14:solidFill>
          </w14:textFill>
        </w:rPr>
        <w:t xml:space="preserve">签字 </w:t>
      </w:r>
      <w:r>
        <w:rPr>
          <w:rFonts w:hint="eastAsia" w:ascii="宋体" w:hAnsi="宋体" w:eastAsia="宋体" w:cs="宋体"/>
          <w:color w:val="000000" w:themeColor="text1"/>
          <w:sz w:val="24"/>
          <w14:textFill>
            <w14:solidFill>
              <w14:schemeClr w14:val="tx1"/>
            </w14:solidFill>
          </w14:textFill>
        </w:rPr>
        <w:t>性别：</w:t>
      </w:r>
      <w:r>
        <w:rPr>
          <w:rFonts w:hint="eastAsia" w:ascii="宋体" w:hAnsi="宋体" w:eastAsia="宋体" w:cs="宋体"/>
          <w:color w:val="000000" w:themeColor="text1"/>
          <w:sz w:val="24"/>
          <w:u w:val="single"/>
          <w14:textFill>
            <w14:solidFill>
              <w14:schemeClr w14:val="tx1"/>
            </w14:solidFill>
          </w14:textFill>
        </w:rPr>
        <w:t xml:space="preserve">        </w:t>
      </w:r>
      <w:r>
        <w:rPr>
          <w:rFonts w:hint="eastAsia" w:ascii="宋体" w:hAnsi="宋体" w:eastAsia="宋体" w:cs="宋体"/>
          <w:color w:val="000000" w:themeColor="text1"/>
          <w:sz w:val="24"/>
          <w14:textFill>
            <w14:solidFill>
              <w14:schemeClr w14:val="tx1"/>
            </w14:solidFill>
          </w14:textFill>
        </w:rPr>
        <w:t>年龄：</w:t>
      </w:r>
      <w:r>
        <w:rPr>
          <w:rFonts w:hint="eastAsia" w:ascii="宋体" w:hAnsi="宋体" w:eastAsia="宋体" w:cs="宋体"/>
          <w:color w:val="000000" w:themeColor="text1"/>
          <w:sz w:val="24"/>
          <w:u w:val="single"/>
          <w14:textFill>
            <w14:solidFill>
              <w14:schemeClr w14:val="tx1"/>
            </w14:solidFill>
          </w14:textFill>
        </w:rPr>
        <w:t xml:space="preserve">      </w:t>
      </w:r>
      <w:r>
        <w:rPr>
          <w:rFonts w:hint="eastAsia" w:ascii="宋体" w:hAnsi="宋体" w:eastAsia="宋体" w:cs="宋体"/>
          <w:color w:val="000000" w:themeColor="text1"/>
          <w:sz w:val="24"/>
          <w14:textFill>
            <w14:solidFill>
              <w14:schemeClr w14:val="tx1"/>
            </w14:solidFill>
          </w14:textFill>
        </w:rPr>
        <w:t>职务：</w:t>
      </w:r>
      <w:r>
        <w:rPr>
          <w:rFonts w:hint="eastAsia" w:ascii="宋体" w:hAnsi="宋体" w:eastAsia="宋体" w:cs="宋体"/>
          <w:color w:val="000000" w:themeColor="text1"/>
          <w:sz w:val="24"/>
          <w:u w:val="single"/>
          <w14:textFill>
            <w14:solidFill>
              <w14:schemeClr w14:val="tx1"/>
            </w14:solidFill>
          </w14:textFill>
        </w:rPr>
        <w:t xml:space="preserve">     </w:t>
      </w:r>
      <w:r>
        <w:rPr>
          <w:rFonts w:hint="eastAsia" w:ascii="宋体" w:hAnsi="宋体" w:eastAsia="宋体" w:cs="宋体"/>
          <w:color w:val="000000" w:themeColor="text1"/>
          <w:sz w:val="24"/>
          <w:u w:val="single"/>
          <w:lang w:val="en-US" w:eastAsia="zh-CN"/>
          <w14:textFill>
            <w14:solidFill>
              <w14:schemeClr w14:val="tx1"/>
            </w14:solidFill>
          </w14:textFill>
        </w:rPr>
        <w:t xml:space="preserve">   </w:t>
      </w:r>
    </w:p>
    <w:p w14:paraId="72DBDEBF">
      <w:pPr>
        <w:keepNext w:val="0"/>
        <w:keepLines w:val="0"/>
        <w:pageBreakBefore w:val="0"/>
        <w:widowControl w:val="0"/>
        <w:shd w:val="clear"/>
        <w:kinsoku/>
        <w:wordWrap/>
        <w:overflowPunct/>
        <w:topLinePunct w:val="0"/>
        <w:autoSpaceDE/>
        <w:autoSpaceDN/>
        <w:bidi w:val="0"/>
        <w:adjustRightInd/>
        <w:snapToGrid/>
        <w:spacing w:line="600" w:lineRule="exact"/>
        <w:ind w:firstLine="480" w:firstLineChars="200"/>
        <w:textAlignment w:val="auto"/>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身份证号码：</w:t>
      </w:r>
      <w:r>
        <w:rPr>
          <w:rFonts w:hint="eastAsia" w:ascii="宋体" w:hAnsi="宋体" w:eastAsia="宋体" w:cs="宋体"/>
          <w:color w:val="000000" w:themeColor="text1"/>
          <w:sz w:val="24"/>
          <w:u w:val="single"/>
          <w14:textFill>
            <w14:solidFill>
              <w14:schemeClr w14:val="tx1"/>
            </w14:solidFill>
          </w14:textFill>
        </w:rPr>
        <w:t xml:space="preserve">                  </w:t>
      </w:r>
    </w:p>
    <w:p w14:paraId="5BF56930">
      <w:pPr>
        <w:keepNext w:val="0"/>
        <w:keepLines w:val="0"/>
        <w:pageBreakBefore w:val="0"/>
        <w:widowControl w:val="0"/>
        <w:shd w:val="clear"/>
        <w:kinsoku/>
        <w:wordWrap/>
        <w:overflowPunct/>
        <w:topLinePunct w:val="0"/>
        <w:autoSpaceDE/>
        <w:autoSpaceDN/>
        <w:bidi w:val="0"/>
        <w:adjustRightInd/>
        <w:snapToGrid/>
        <w:spacing w:line="600" w:lineRule="exact"/>
        <w:ind w:firstLine="480" w:firstLineChars="200"/>
        <w:textAlignment w:val="auto"/>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系</w:t>
      </w:r>
      <w:r>
        <w:rPr>
          <w:rFonts w:hint="eastAsia" w:ascii="宋体" w:hAnsi="宋体" w:eastAsia="宋体" w:cs="宋体"/>
          <w:color w:val="000000" w:themeColor="text1"/>
          <w:sz w:val="24"/>
          <w:u w:val="single"/>
          <w14:textFill>
            <w14:solidFill>
              <w14:schemeClr w14:val="tx1"/>
            </w14:solidFill>
          </w14:textFill>
        </w:rPr>
        <w:t xml:space="preserve">                                </w:t>
      </w:r>
      <w:r>
        <w:rPr>
          <w:rFonts w:hint="eastAsia" w:ascii="宋体" w:hAnsi="宋体" w:eastAsia="宋体" w:cs="宋体"/>
          <w:color w:val="000000" w:themeColor="text1"/>
          <w:sz w:val="24"/>
          <w14:textFill>
            <w14:solidFill>
              <w14:schemeClr w14:val="tx1"/>
            </w14:solidFill>
          </w14:textFill>
        </w:rPr>
        <w:t>（</w:t>
      </w:r>
      <w:r>
        <w:rPr>
          <w:rFonts w:hint="eastAsia" w:ascii="宋体" w:hAnsi="宋体" w:eastAsia="宋体" w:cs="宋体"/>
          <w:color w:val="000000" w:themeColor="text1"/>
          <w:sz w:val="24"/>
          <w:lang w:eastAsia="zh-CN"/>
          <w14:textFill>
            <w14:solidFill>
              <w14:schemeClr w14:val="tx1"/>
            </w14:solidFill>
          </w14:textFill>
        </w:rPr>
        <w:t>供应商</w:t>
      </w:r>
      <w:r>
        <w:rPr>
          <w:rFonts w:hint="eastAsia" w:ascii="宋体" w:hAnsi="宋体" w:eastAsia="宋体" w:cs="宋体"/>
          <w:color w:val="000000" w:themeColor="text1"/>
          <w:sz w:val="24"/>
          <w14:textFill>
            <w14:solidFill>
              <w14:schemeClr w14:val="tx1"/>
            </w14:solidFill>
          </w14:textFill>
        </w:rPr>
        <w:t>名称）的法定代表人。</w:t>
      </w:r>
    </w:p>
    <w:p w14:paraId="665B728D">
      <w:pPr>
        <w:keepNext w:val="0"/>
        <w:keepLines w:val="0"/>
        <w:pageBreakBefore w:val="0"/>
        <w:widowControl w:val="0"/>
        <w:shd w:val="clear"/>
        <w:kinsoku/>
        <w:wordWrap/>
        <w:overflowPunct/>
        <w:topLinePunct w:val="0"/>
        <w:autoSpaceDE/>
        <w:autoSpaceDN/>
        <w:bidi w:val="0"/>
        <w:adjustRightInd/>
        <w:snapToGrid/>
        <w:spacing w:line="600" w:lineRule="exact"/>
        <w:ind w:firstLine="960" w:firstLineChars="400"/>
        <w:textAlignment w:val="auto"/>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特此证明。</w:t>
      </w:r>
    </w:p>
    <w:p w14:paraId="343E9C5B">
      <w:pPr>
        <w:shd w:val="clear"/>
        <w:spacing w:line="360" w:lineRule="auto"/>
        <w:ind w:firstLine="480" w:firstLineChars="200"/>
        <w:rPr>
          <w:rFonts w:hint="eastAsia" w:ascii="宋体" w:hAnsi="宋体" w:eastAsia="宋体" w:cs="宋体"/>
          <w:color w:val="000000" w:themeColor="text1"/>
          <w:sz w:val="24"/>
          <w14:textFill>
            <w14:solidFill>
              <w14:schemeClr w14:val="tx1"/>
            </w14:solidFill>
          </w14:textFill>
        </w:rPr>
      </w:pPr>
    </w:p>
    <w:p w14:paraId="5200179B">
      <w:pPr>
        <w:shd w:val="clear"/>
        <w:spacing w:line="360" w:lineRule="auto"/>
        <w:ind w:firstLine="480" w:firstLineChars="200"/>
        <w:rPr>
          <w:rFonts w:hint="eastAsia" w:ascii="宋体" w:hAnsi="宋体" w:eastAsia="宋体" w:cs="宋体"/>
          <w:color w:val="000000" w:themeColor="text1"/>
          <w:sz w:val="24"/>
          <w14:textFill>
            <w14:solidFill>
              <w14:schemeClr w14:val="tx1"/>
            </w14:solidFill>
          </w14:textFill>
        </w:rPr>
      </w:pPr>
    </w:p>
    <w:p w14:paraId="46EE6FB2">
      <w:pPr>
        <w:shd w:val="clear"/>
        <w:spacing w:line="360" w:lineRule="auto"/>
        <w:ind w:firstLine="480" w:firstLineChars="200"/>
        <w:rPr>
          <w:rFonts w:hint="eastAsia" w:ascii="宋体" w:hAnsi="宋体" w:eastAsia="宋体" w:cs="宋体"/>
          <w:color w:val="000000" w:themeColor="text1"/>
          <w:sz w:val="24"/>
          <w14:textFill>
            <w14:solidFill>
              <w14:schemeClr w14:val="tx1"/>
            </w14:solidFill>
          </w14:textFill>
        </w:rPr>
      </w:pPr>
    </w:p>
    <w:p w14:paraId="5C6FFE73">
      <w:pPr>
        <w:shd w:val="clear"/>
        <w:spacing w:line="360" w:lineRule="auto"/>
        <w:ind w:firstLine="4800" w:firstLineChars="2000"/>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lang w:eastAsia="zh-CN"/>
          <w14:textFill>
            <w14:solidFill>
              <w14:schemeClr w14:val="tx1"/>
            </w14:solidFill>
          </w14:textFill>
        </w:rPr>
        <w:t>供应商名称</w:t>
      </w:r>
      <w:r>
        <w:rPr>
          <w:rFonts w:hint="eastAsia" w:ascii="宋体" w:hAnsi="宋体" w:eastAsia="宋体" w:cs="宋体"/>
          <w:color w:val="000000" w:themeColor="text1"/>
          <w:sz w:val="24"/>
          <w14:textFill>
            <w14:solidFill>
              <w14:schemeClr w14:val="tx1"/>
            </w14:solidFill>
          </w14:textFill>
        </w:rPr>
        <w:t>：</w:t>
      </w:r>
      <w:r>
        <w:rPr>
          <w:rFonts w:hint="eastAsia" w:ascii="宋体" w:hAnsi="宋体" w:eastAsia="宋体" w:cs="宋体"/>
          <w:color w:val="000000" w:themeColor="text1"/>
          <w:sz w:val="24"/>
          <w:u w:val="single"/>
          <w14:textFill>
            <w14:solidFill>
              <w14:schemeClr w14:val="tx1"/>
            </w14:solidFill>
          </w14:textFill>
        </w:rPr>
        <w:t xml:space="preserve">                </w:t>
      </w:r>
      <w:r>
        <w:rPr>
          <w:rFonts w:hint="eastAsia" w:ascii="宋体" w:hAnsi="宋体" w:eastAsia="宋体" w:cs="宋体"/>
          <w:color w:val="000000" w:themeColor="text1"/>
          <w:sz w:val="24"/>
          <w14:textFill>
            <w14:solidFill>
              <w14:schemeClr w14:val="tx1"/>
            </w14:solidFill>
          </w14:textFill>
        </w:rPr>
        <w:t>（盖章）</w:t>
      </w:r>
    </w:p>
    <w:p w14:paraId="3A1DD54A">
      <w:pPr>
        <w:shd w:val="clear"/>
        <w:spacing w:line="360" w:lineRule="auto"/>
        <w:ind w:firstLine="5160" w:firstLineChars="2150"/>
        <w:rPr>
          <w:rFonts w:hint="eastAsia" w:ascii="宋体" w:hAnsi="宋体" w:eastAsia="宋体" w:cs="宋体"/>
          <w:color w:val="000000" w:themeColor="text1"/>
          <w:sz w:val="24"/>
          <w:u w:val="single"/>
          <w14:textFill>
            <w14:solidFill>
              <w14:schemeClr w14:val="tx1"/>
            </w14:solidFill>
          </w14:textFill>
        </w:rPr>
      </w:pPr>
    </w:p>
    <w:p w14:paraId="6C0F3F8B">
      <w:pPr>
        <w:shd w:val="clear"/>
        <w:spacing w:line="360" w:lineRule="auto"/>
        <w:ind w:firstLine="5160" w:firstLineChars="2150"/>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u w:val="single"/>
          <w14:textFill>
            <w14:solidFill>
              <w14:schemeClr w14:val="tx1"/>
            </w14:solidFill>
          </w14:textFill>
        </w:rPr>
        <w:t xml:space="preserve">        </w:t>
      </w:r>
      <w:r>
        <w:rPr>
          <w:rFonts w:hint="eastAsia" w:ascii="宋体" w:hAnsi="宋体" w:eastAsia="宋体" w:cs="宋体"/>
          <w:color w:val="000000" w:themeColor="text1"/>
          <w:sz w:val="24"/>
          <w14:textFill>
            <w14:solidFill>
              <w14:schemeClr w14:val="tx1"/>
            </w14:solidFill>
          </w14:textFill>
        </w:rPr>
        <w:t>年</w:t>
      </w:r>
      <w:r>
        <w:rPr>
          <w:rFonts w:hint="eastAsia" w:ascii="宋体" w:hAnsi="宋体" w:eastAsia="宋体" w:cs="宋体"/>
          <w:color w:val="000000" w:themeColor="text1"/>
          <w:sz w:val="24"/>
          <w:u w:val="single"/>
          <w14:textFill>
            <w14:solidFill>
              <w14:schemeClr w14:val="tx1"/>
            </w14:solidFill>
          </w14:textFill>
        </w:rPr>
        <w:t xml:space="preserve">    </w:t>
      </w:r>
      <w:r>
        <w:rPr>
          <w:rFonts w:hint="eastAsia" w:ascii="宋体" w:hAnsi="宋体" w:eastAsia="宋体" w:cs="宋体"/>
          <w:color w:val="000000" w:themeColor="text1"/>
          <w:sz w:val="24"/>
          <w14:textFill>
            <w14:solidFill>
              <w14:schemeClr w14:val="tx1"/>
            </w14:solidFill>
          </w14:textFill>
        </w:rPr>
        <w:t>月</w:t>
      </w:r>
      <w:r>
        <w:rPr>
          <w:rFonts w:hint="eastAsia" w:ascii="宋体" w:hAnsi="宋体" w:eastAsia="宋体" w:cs="宋体"/>
          <w:color w:val="000000" w:themeColor="text1"/>
          <w:sz w:val="24"/>
          <w:u w:val="single"/>
          <w14:textFill>
            <w14:solidFill>
              <w14:schemeClr w14:val="tx1"/>
            </w14:solidFill>
          </w14:textFill>
        </w:rPr>
        <w:t xml:space="preserve">     </w:t>
      </w:r>
      <w:r>
        <w:rPr>
          <w:rFonts w:hint="eastAsia" w:ascii="宋体" w:hAnsi="宋体" w:eastAsia="宋体" w:cs="宋体"/>
          <w:color w:val="000000" w:themeColor="text1"/>
          <w:sz w:val="24"/>
          <w14:textFill>
            <w14:solidFill>
              <w14:schemeClr w14:val="tx1"/>
            </w14:solidFill>
          </w14:textFill>
        </w:rPr>
        <w:t>日</w:t>
      </w:r>
    </w:p>
    <w:p w14:paraId="79D1E8F1">
      <w:pPr>
        <w:shd w:val="clear"/>
        <w:adjustRightInd w:val="0"/>
        <w:snapToGrid w:val="0"/>
        <w:spacing w:line="500" w:lineRule="exact"/>
        <w:ind w:right="-20"/>
        <w:jc w:val="left"/>
        <w:rPr>
          <w:rFonts w:hint="eastAsia" w:ascii="宋体" w:hAnsi="宋体" w:eastAsia="宋体" w:cs="宋体"/>
          <w:snapToGrid w:val="0"/>
          <w:color w:val="000000" w:themeColor="text1"/>
          <w:kern w:val="0"/>
          <w:szCs w:val="21"/>
          <w14:textFill>
            <w14:solidFill>
              <w14:schemeClr w14:val="tx1"/>
            </w14:solidFill>
          </w14:textFill>
        </w:rPr>
      </w:pPr>
    </w:p>
    <w:p w14:paraId="7E908330">
      <w:pPr>
        <w:shd w:val="clear"/>
        <w:adjustRightInd w:val="0"/>
        <w:snapToGrid w:val="0"/>
        <w:spacing w:line="500" w:lineRule="exact"/>
        <w:ind w:right="-20"/>
        <w:jc w:val="left"/>
        <w:rPr>
          <w:rFonts w:hint="eastAsia" w:ascii="宋体" w:hAnsi="宋体" w:eastAsia="宋体" w:cs="宋体"/>
          <w:snapToGrid w:val="0"/>
          <w:color w:val="000000" w:themeColor="text1"/>
          <w:kern w:val="0"/>
          <w:szCs w:val="21"/>
          <w14:textFill>
            <w14:solidFill>
              <w14:schemeClr w14:val="tx1"/>
            </w14:solidFill>
          </w14:textFill>
        </w:rPr>
      </w:pPr>
    </w:p>
    <w:p w14:paraId="015F6028">
      <w:pPr>
        <w:shd w:val="clear"/>
        <w:adjustRightInd w:val="0"/>
        <w:snapToGrid w:val="0"/>
        <w:spacing w:line="500" w:lineRule="exact"/>
        <w:ind w:right="-20"/>
        <w:jc w:val="left"/>
        <w:rPr>
          <w:rFonts w:hint="eastAsia" w:ascii="宋体" w:hAnsi="宋体" w:eastAsia="宋体" w:cs="宋体"/>
          <w:snapToGrid w:val="0"/>
          <w:color w:val="000000" w:themeColor="text1"/>
          <w:kern w:val="0"/>
          <w:szCs w:val="21"/>
          <w14:textFill>
            <w14:solidFill>
              <w14:schemeClr w14:val="tx1"/>
            </w14:solidFill>
          </w14:textFill>
        </w:rPr>
      </w:pPr>
    </w:p>
    <w:p w14:paraId="0664B586">
      <w:pPr>
        <w:shd w:val="clear"/>
        <w:adjustRightInd w:val="0"/>
        <w:snapToGrid w:val="0"/>
        <w:spacing w:line="500" w:lineRule="exact"/>
        <w:ind w:right="-20"/>
        <w:jc w:val="left"/>
        <w:rPr>
          <w:rFonts w:hint="eastAsia" w:ascii="宋体" w:hAnsi="宋体" w:eastAsia="宋体" w:cs="宋体"/>
          <w:b/>
          <w:bCs/>
          <w:snapToGrid w:val="0"/>
          <w:color w:val="000000" w:themeColor="text1"/>
          <w:kern w:val="0"/>
          <w:sz w:val="22"/>
          <w:szCs w:val="15"/>
          <w14:textFill>
            <w14:solidFill>
              <w14:schemeClr w14:val="tx1"/>
            </w14:solidFill>
          </w14:textFill>
        </w:rPr>
      </w:pPr>
      <w:r>
        <w:rPr>
          <w:rFonts w:hint="eastAsia" w:ascii="宋体" w:hAnsi="宋体" w:eastAsia="宋体" w:cs="宋体"/>
          <w:b/>
          <w:bCs/>
          <w:snapToGrid w:val="0"/>
          <w:color w:val="000000" w:themeColor="text1"/>
          <w:kern w:val="0"/>
          <w:sz w:val="22"/>
          <w:szCs w:val="15"/>
          <w14:textFill>
            <w14:solidFill>
              <w14:schemeClr w14:val="tx1"/>
            </w14:solidFill>
          </w14:textFill>
        </w:rPr>
        <w:t>注：附法定代表人</w:t>
      </w:r>
      <w:r>
        <w:rPr>
          <w:rFonts w:hint="eastAsia" w:ascii="宋体" w:hAnsi="宋体" w:eastAsia="宋体" w:cs="宋体"/>
          <w:b/>
          <w:bCs/>
          <w:snapToGrid w:val="0"/>
          <w:color w:val="000000" w:themeColor="text1"/>
          <w:kern w:val="0"/>
          <w:sz w:val="22"/>
          <w:szCs w:val="15"/>
          <w:lang w:eastAsia="zh-CN"/>
          <w14:textFill>
            <w14:solidFill>
              <w14:schemeClr w14:val="tx1"/>
            </w14:solidFill>
          </w14:textFill>
        </w:rPr>
        <w:t>正反</w:t>
      </w:r>
      <w:r>
        <w:rPr>
          <w:rFonts w:hint="eastAsia" w:ascii="宋体" w:hAnsi="宋体" w:eastAsia="宋体" w:cs="宋体"/>
          <w:b/>
          <w:bCs/>
          <w:snapToGrid w:val="0"/>
          <w:color w:val="000000" w:themeColor="text1"/>
          <w:kern w:val="0"/>
          <w:sz w:val="22"/>
          <w:szCs w:val="15"/>
          <w14:textFill>
            <w14:solidFill>
              <w14:schemeClr w14:val="tx1"/>
            </w14:solidFill>
          </w14:textFill>
        </w:rPr>
        <w:t>身份证复印件。</w:t>
      </w:r>
    </w:p>
    <w:p w14:paraId="6B54026C">
      <w:pPr>
        <w:shd w:val="clear"/>
        <w:spacing w:line="360" w:lineRule="auto"/>
        <w:rPr>
          <w:rFonts w:hint="eastAsia" w:ascii="宋体" w:hAnsi="宋体" w:eastAsia="宋体" w:cs="宋体"/>
          <w:color w:val="000000" w:themeColor="text1"/>
          <w:szCs w:val="21"/>
          <w14:textFill>
            <w14:solidFill>
              <w14:schemeClr w14:val="tx1"/>
            </w14:solidFill>
          </w14:textFill>
        </w:rPr>
        <w:sectPr>
          <w:pgSz w:w="11911" w:h="16843"/>
          <w:pgMar w:top="1304" w:right="1304" w:bottom="1304" w:left="1304" w:header="1134" w:footer="1134" w:gutter="0"/>
          <w:pgNumType w:fmt="decimal"/>
          <w:cols w:space="0" w:num="1"/>
          <w:rtlGutter w:val="0"/>
          <w:docGrid w:linePitch="312" w:charSpace="0"/>
        </w:sectPr>
      </w:pPr>
    </w:p>
    <w:p w14:paraId="1D3C65BA">
      <w:pPr>
        <w:pStyle w:val="4"/>
        <w:shd w:val="clear"/>
        <w:jc w:val="center"/>
        <w:outlineLvl w:val="9"/>
        <w:rPr>
          <w:rFonts w:hint="eastAsia" w:ascii="宋体" w:hAnsi="宋体" w:eastAsia="宋体" w:cs="宋体"/>
          <w:color w:val="000000" w:themeColor="text1"/>
          <w:sz w:val="28"/>
          <w:szCs w:val="28"/>
          <w:highlight w:val="none"/>
          <w14:textFill>
            <w14:solidFill>
              <w14:schemeClr w14:val="tx1"/>
            </w14:solidFill>
          </w14:textFill>
        </w:rPr>
      </w:pPr>
      <w:bookmarkStart w:id="306" w:name="_Toc24310"/>
      <w:bookmarkStart w:id="307" w:name="_Toc21006"/>
      <w:r>
        <w:rPr>
          <w:rFonts w:hint="eastAsia" w:ascii="宋体" w:hAnsi="宋体" w:eastAsia="宋体" w:cs="宋体"/>
          <w:color w:val="000000" w:themeColor="text1"/>
          <w:sz w:val="28"/>
          <w:szCs w:val="28"/>
          <w:highlight w:val="none"/>
          <w14:textFill>
            <w14:solidFill>
              <w14:schemeClr w14:val="tx1"/>
            </w14:solidFill>
          </w14:textFill>
        </w:rPr>
        <w:t>法定代表人授权书</w:t>
      </w:r>
      <w:bookmarkEnd w:id="306"/>
      <w:bookmarkEnd w:id="307"/>
    </w:p>
    <w:p w14:paraId="421684C5">
      <w:pPr>
        <w:shd w:val="clear"/>
        <w:autoSpaceDE w:val="0"/>
        <w:autoSpaceDN w:val="0"/>
        <w:adjustRightInd w:val="0"/>
        <w:spacing w:line="360" w:lineRule="auto"/>
        <w:ind w:firstLine="480" w:firstLineChars="200"/>
        <w:rPr>
          <w:rFonts w:hint="eastAsia" w:ascii="宋体" w:hAnsi="宋体" w:eastAsia="宋体" w:cs="宋体"/>
          <w:color w:val="000000" w:themeColor="text1"/>
          <w:sz w:val="24"/>
          <w:szCs w:val="24"/>
          <w:highlight w:val="none"/>
          <w:lang w:eastAsia="zh-CN"/>
          <w14:textFill>
            <w14:solidFill>
              <w14:schemeClr w14:val="tx1"/>
            </w14:solidFill>
          </w14:textFill>
        </w:rPr>
      </w:pPr>
    </w:p>
    <w:p w14:paraId="7901455D">
      <w:pPr>
        <w:shd w:val="clear"/>
        <w:autoSpaceDE w:val="0"/>
        <w:autoSpaceDN w:val="0"/>
        <w:adjustRightInd w:val="0"/>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szCs w:val="24"/>
          <w:highlight w:val="none"/>
          <w:lang w:eastAsia="zh-CN"/>
          <w14:textFill>
            <w14:solidFill>
              <w14:schemeClr w14:val="tx1"/>
            </w14:solidFill>
          </w14:textFill>
        </w:rPr>
        <w:t>致:府谷县庙沟门镇人民政府</w:t>
      </w:r>
      <w:r>
        <w:rPr>
          <w:rFonts w:hint="eastAsia" w:ascii="宋体" w:hAnsi="宋体" w:eastAsia="宋体" w:cs="宋体"/>
          <w:color w:val="000000" w:themeColor="text1"/>
          <w:sz w:val="24"/>
          <w:lang w:val="en-US" w:eastAsia="zh-CN"/>
          <w14:textFill>
            <w14:solidFill>
              <w14:schemeClr w14:val="tx1"/>
            </w14:solidFill>
          </w14:textFill>
        </w:rPr>
        <w:t>/陕西经纬纵横项目管理有限公司</w:t>
      </w:r>
      <w:r>
        <w:rPr>
          <w:rFonts w:hint="eastAsia" w:ascii="宋体" w:hAnsi="宋体" w:eastAsia="宋体" w:cs="宋体"/>
          <w:color w:val="000000" w:themeColor="text1"/>
          <w:sz w:val="24"/>
          <w:highlight w:val="none"/>
          <w14:textFill>
            <w14:solidFill>
              <w14:schemeClr w14:val="tx1"/>
            </w14:solidFill>
          </w14:textFill>
        </w:rPr>
        <w:t>：</w:t>
      </w:r>
    </w:p>
    <w:p w14:paraId="67CB094D">
      <w:pPr>
        <w:shd w:val="clear"/>
        <w:autoSpaceDE w:val="0"/>
        <w:autoSpaceDN w:val="0"/>
        <w:adjustRightInd w:val="0"/>
        <w:spacing w:line="360" w:lineRule="auto"/>
        <w:ind w:firstLine="480" w:firstLineChars="200"/>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注册于</w:t>
      </w:r>
      <w:r>
        <w:rPr>
          <w:rFonts w:hint="eastAsia" w:ascii="宋体" w:hAnsi="宋体" w:eastAsia="宋体" w:cs="宋体"/>
          <w:color w:val="000000" w:themeColor="text1"/>
          <w:sz w:val="24"/>
          <w:highlight w:val="none"/>
          <w:u w:val="single"/>
          <w14:textFill>
            <w14:solidFill>
              <w14:schemeClr w14:val="tx1"/>
            </w14:solidFill>
          </w14:textFill>
        </w:rPr>
        <w:t xml:space="preserve">            </w:t>
      </w:r>
      <w:r>
        <w:rPr>
          <w:rFonts w:hint="eastAsia" w:ascii="宋体" w:hAnsi="宋体" w:eastAsia="宋体" w:cs="宋体"/>
          <w:color w:val="000000" w:themeColor="text1"/>
          <w:sz w:val="24"/>
          <w:highlight w:val="none"/>
          <w14:textFill>
            <w14:solidFill>
              <w14:schemeClr w14:val="tx1"/>
            </w14:solidFill>
          </w14:textFill>
        </w:rPr>
        <w:t>（工商行政管理局名称）之</w:t>
      </w:r>
      <w:r>
        <w:rPr>
          <w:rFonts w:hint="eastAsia" w:ascii="宋体" w:hAnsi="宋体" w:eastAsia="宋体" w:cs="宋体"/>
          <w:color w:val="000000" w:themeColor="text1"/>
          <w:sz w:val="24"/>
          <w:highlight w:val="none"/>
          <w:u w:val="single"/>
          <w14:textFill>
            <w14:solidFill>
              <w14:schemeClr w14:val="tx1"/>
            </w14:solidFill>
          </w14:textFill>
        </w:rPr>
        <w:t xml:space="preserve">            </w:t>
      </w:r>
      <w:r>
        <w:rPr>
          <w:rFonts w:hint="eastAsia" w:ascii="宋体" w:hAnsi="宋体" w:eastAsia="宋体" w:cs="宋体"/>
          <w:color w:val="000000" w:themeColor="text1"/>
          <w:sz w:val="24"/>
          <w:highlight w:val="none"/>
          <w14:textFill>
            <w14:solidFill>
              <w14:schemeClr w14:val="tx1"/>
            </w14:solidFill>
          </w14:textFill>
        </w:rPr>
        <w:t>（供应商全称）</w:t>
      </w:r>
      <w:r>
        <w:rPr>
          <w:rFonts w:hint="eastAsia" w:ascii="宋体" w:hAnsi="宋体" w:eastAsia="宋体" w:cs="宋体"/>
          <w:color w:val="000000" w:themeColor="text1"/>
          <w:sz w:val="24"/>
          <w:highlight w:val="none"/>
          <w:lang w:eastAsia="zh-CN"/>
          <w14:textFill>
            <w14:solidFill>
              <w14:schemeClr w14:val="tx1"/>
            </w14:solidFill>
          </w14:textFill>
        </w:rPr>
        <w:t>法定代表人</w:t>
      </w:r>
      <w:r>
        <w:rPr>
          <w:rFonts w:hint="eastAsia" w:ascii="宋体" w:hAnsi="宋体" w:eastAsia="宋体" w:cs="宋体"/>
          <w:color w:val="000000" w:themeColor="text1"/>
          <w:sz w:val="24"/>
          <w:highlight w:val="none"/>
          <w:u w:val="single"/>
          <w14:textFill>
            <w14:solidFill>
              <w14:schemeClr w14:val="tx1"/>
            </w14:solidFill>
          </w14:textFill>
        </w:rPr>
        <w:t xml:space="preserve">               </w:t>
      </w:r>
      <w:r>
        <w:rPr>
          <w:rFonts w:hint="eastAsia" w:ascii="宋体" w:hAnsi="宋体" w:eastAsia="宋体" w:cs="宋体"/>
          <w:color w:val="000000" w:themeColor="text1"/>
          <w:sz w:val="24"/>
          <w:highlight w:val="none"/>
          <w14:textFill>
            <w14:solidFill>
              <w14:schemeClr w14:val="tx1"/>
            </w14:solidFill>
          </w14:textFill>
        </w:rPr>
        <w:t>（姓名、</w:t>
      </w:r>
      <w:r>
        <w:rPr>
          <w:rFonts w:hint="eastAsia" w:ascii="宋体" w:hAnsi="宋体" w:eastAsia="宋体" w:cs="宋体"/>
          <w:color w:val="000000" w:themeColor="text1"/>
          <w:sz w:val="24"/>
          <w:highlight w:val="none"/>
          <w:lang w:val="en-US" w:eastAsia="zh-CN"/>
          <w14:textFill>
            <w14:solidFill>
              <w14:schemeClr w14:val="tx1"/>
            </w14:solidFill>
          </w14:textFill>
        </w:rPr>
        <w:t>性别、</w:t>
      </w:r>
      <w:r>
        <w:rPr>
          <w:rFonts w:hint="eastAsia" w:ascii="宋体" w:hAnsi="宋体" w:eastAsia="宋体" w:cs="宋体"/>
          <w:color w:val="000000" w:themeColor="text1"/>
          <w:sz w:val="24"/>
          <w:highlight w:val="none"/>
          <w14:textFill>
            <w14:solidFill>
              <w14:schemeClr w14:val="tx1"/>
            </w14:solidFill>
          </w14:textFill>
        </w:rPr>
        <w:t xml:space="preserve">职务）授权 </w:t>
      </w:r>
      <w:r>
        <w:rPr>
          <w:rFonts w:hint="eastAsia" w:ascii="宋体" w:hAnsi="宋体" w:eastAsia="宋体" w:cs="宋体"/>
          <w:color w:val="000000" w:themeColor="text1"/>
          <w:sz w:val="24"/>
          <w:highlight w:val="none"/>
          <w:u w:val="single"/>
          <w14:textFill>
            <w14:solidFill>
              <w14:schemeClr w14:val="tx1"/>
            </w14:solidFill>
          </w14:textFill>
        </w:rPr>
        <w:t xml:space="preserve">              </w:t>
      </w:r>
      <w:r>
        <w:rPr>
          <w:rFonts w:hint="eastAsia" w:ascii="宋体" w:hAnsi="宋体" w:eastAsia="宋体" w:cs="宋体"/>
          <w:color w:val="000000" w:themeColor="text1"/>
          <w:sz w:val="24"/>
          <w:highlight w:val="none"/>
          <w14:textFill>
            <w14:solidFill>
              <w14:schemeClr w14:val="tx1"/>
            </w14:solidFill>
          </w14:textFill>
        </w:rPr>
        <w:t>（姓名、</w:t>
      </w:r>
      <w:r>
        <w:rPr>
          <w:rFonts w:hint="eastAsia" w:ascii="宋体" w:hAnsi="宋体" w:eastAsia="宋体" w:cs="宋体"/>
          <w:color w:val="000000" w:themeColor="text1"/>
          <w:sz w:val="24"/>
          <w:highlight w:val="none"/>
          <w:lang w:val="en-US" w:eastAsia="zh-CN"/>
          <w14:textFill>
            <w14:solidFill>
              <w14:schemeClr w14:val="tx1"/>
            </w14:solidFill>
          </w14:textFill>
        </w:rPr>
        <w:t>性别、</w:t>
      </w:r>
      <w:r>
        <w:rPr>
          <w:rFonts w:hint="eastAsia" w:ascii="宋体" w:hAnsi="宋体" w:eastAsia="宋体" w:cs="宋体"/>
          <w:color w:val="000000" w:themeColor="text1"/>
          <w:sz w:val="24"/>
          <w:highlight w:val="none"/>
          <w14:textFill>
            <w14:solidFill>
              <w14:schemeClr w14:val="tx1"/>
            </w14:solidFill>
          </w14:textFill>
        </w:rPr>
        <w:t>职务）为本公司的合法代理人，就</w:t>
      </w:r>
      <w:r>
        <w:rPr>
          <w:rFonts w:hint="eastAsia" w:ascii="宋体" w:hAnsi="宋体" w:eastAsia="宋体" w:cs="宋体"/>
          <w:color w:val="000000" w:themeColor="text1"/>
          <w:sz w:val="24"/>
          <w:highlight w:val="none"/>
          <w:u w:val="single"/>
          <w:lang w:val="en-US" w:eastAsia="zh-CN"/>
          <w14:textFill>
            <w14:solidFill>
              <w14:schemeClr w14:val="tx1"/>
            </w14:solidFill>
          </w14:textFill>
        </w:rPr>
        <w:t xml:space="preserve">                  （项目名称、项目编号）</w:t>
      </w:r>
      <w:r>
        <w:rPr>
          <w:rFonts w:hint="eastAsia" w:ascii="宋体" w:hAnsi="宋体" w:eastAsia="宋体" w:cs="宋体"/>
          <w:color w:val="000000" w:themeColor="text1"/>
          <w:sz w:val="24"/>
          <w:highlight w:val="none"/>
          <w14:textFill>
            <w14:solidFill>
              <w14:schemeClr w14:val="tx1"/>
            </w14:solidFill>
          </w14:textFill>
        </w:rPr>
        <w:t>的谈判及合同的执行和完成，以本公司的名义处理一切与之有关的事宜。</w:t>
      </w:r>
    </w:p>
    <w:p w14:paraId="1018AF6C">
      <w:pPr>
        <w:shd w:val="clear"/>
        <w:spacing w:line="360" w:lineRule="auto"/>
        <w:ind w:firstLine="480" w:firstLineChars="200"/>
        <w:rPr>
          <w:rFonts w:hint="eastAsia" w:ascii="宋体" w:hAnsi="宋体" w:eastAsia="宋体" w:cs="宋体"/>
          <w:color w:val="000000" w:themeColor="text1"/>
          <w:sz w:val="24"/>
          <w:highlight w:val="none"/>
          <w:u w:val="single"/>
          <w:lang w:val="en-US" w:eastAsia="zh-CN"/>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附：</w:t>
      </w:r>
      <w:r>
        <w:rPr>
          <w:rFonts w:hint="eastAsia" w:ascii="宋体" w:hAnsi="宋体" w:eastAsia="宋体" w:cs="宋体"/>
          <w:color w:val="000000" w:themeColor="text1"/>
          <w:sz w:val="24"/>
          <w:szCs w:val="24"/>
          <w:lang w:val="en-US" w:eastAsia="zh-CN"/>
          <w14:textFill>
            <w14:solidFill>
              <w14:schemeClr w14:val="tx1"/>
            </w14:solidFill>
          </w14:textFill>
        </w:rPr>
        <w:t>委托代理人</w:t>
      </w:r>
      <w:r>
        <w:rPr>
          <w:rFonts w:hint="eastAsia" w:ascii="宋体" w:hAnsi="宋体" w:eastAsia="宋体" w:cs="宋体"/>
          <w:color w:val="000000" w:themeColor="text1"/>
          <w:sz w:val="24"/>
          <w:highlight w:val="none"/>
          <w:lang w:val="en-US" w:eastAsia="zh-CN"/>
          <w14:textFill>
            <w14:solidFill>
              <w14:schemeClr w14:val="tx1"/>
            </w14:solidFill>
          </w14:textFill>
        </w:rPr>
        <w:t>签字</w:t>
      </w:r>
      <w:r>
        <w:rPr>
          <w:rFonts w:hint="eastAsia" w:ascii="宋体" w:hAnsi="宋体" w:eastAsia="宋体" w:cs="宋体"/>
          <w:color w:val="000000" w:themeColor="text1"/>
          <w:sz w:val="24"/>
          <w:highlight w:val="none"/>
          <w14:textFill>
            <w14:solidFill>
              <w14:schemeClr w14:val="tx1"/>
            </w14:solidFill>
          </w14:textFill>
        </w:rPr>
        <w:t>：</w:t>
      </w:r>
      <w:r>
        <w:rPr>
          <w:rFonts w:hint="eastAsia" w:ascii="宋体" w:hAnsi="宋体" w:eastAsia="宋体" w:cs="宋体"/>
          <w:color w:val="000000" w:themeColor="text1"/>
          <w:sz w:val="24"/>
          <w:highlight w:val="none"/>
          <w:u w:val="single"/>
          <w14:textFill>
            <w14:solidFill>
              <w14:schemeClr w14:val="tx1"/>
            </w14:solidFill>
          </w14:textFill>
        </w:rPr>
        <w:t xml:space="preserve">            </w:t>
      </w:r>
      <w:r>
        <w:rPr>
          <w:rFonts w:hint="eastAsia" w:ascii="宋体" w:hAnsi="宋体" w:eastAsia="宋体" w:cs="宋体"/>
          <w:color w:val="000000" w:themeColor="text1"/>
          <w:sz w:val="24"/>
          <w:highlight w:val="none"/>
          <w14:textFill>
            <w14:solidFill>
              <w14:schemeClr w14:val="tx1"/>
            </w14:solidFill>
          </w14:textFill>
        </w:rPr>
        <w:t>性别：</w:t>
      </w:r>
      <w:r>
        <w:rPr>
          <w:rFonts w:hint="eastAsia" w:ascii="宋体" w:hAnsi="宋体" w:eastAsia="宋体" w:cs="宋体"/>
          <w:color w:val="000000" w:themeColor="text1"/>
          <w:sz w:val="24"/>
          <w:highlight w:val="none"/>
          <w:u w:val="single"/>
          <w14:textFill>
            <w14:solidFill>
              <w14:schemeClr w14:val="tx1"/>
            </w14:solidFill>
          </w14:textFill>
        </w:rPr>
        <w:t xml:space="preserve">       </w:t>
      </w:r>
      <w:r>
        <w:rPr>
          <w:rFonts w:hint="eastAsia" w:ascii="宋体" w:hAnsi="宋体" w:eastAsia="宋体" w:cs="宋体"/>
          <w:color w:val="000000" w:themeColor="text1"/>
          <w:sz w:val="24"/>
          <w:highlight w:val="none"/>
          <w14:textFill>
            <w14:solidFill>
              <w14:schemeClr w14:val="tx1"/>
            </w14:solidFill>
          </w14:textFill>
        </w:rPr>
        <w:t>年龄：</w:t>
      </w:r>
      <w:r>
        <w:rPr>
          <w:rFonts w:hint="eastAsia" w:ascii="宋体" w:hAnsi="宋体" w:eastAsia="宋体" w:cs="宋体"/>
          <w:color w:val="000000" w:themeColor="text1"/>
          <w:sz w:val="24"/>
          <w:highlight w:val="none"/>
          <w:u w:val="single"/>
          <w14:textFill>
            <w14:solidFill>
              <w14:schemeClr w14:val="tx1"/>
            </w14:solidFill>
          </w14:textFill>
        </w:rPr>
        <w:t xml:space="preserve">        </w:t>
      </w:r>
      <w:r>
        <w:rPr>
          <w:rFonts w:hint="eastAsia" w:ascii="宋体" w:hAnsi="宋体" w:eastAsia="宋体" w:cs="宋体"/>
          <w:color w:val="000000" w:themeColor="text1"/>
          <w:sz w:val="24"/>
          <w:highlight w:val="none"/>
          <w:u w:val="single"/>
          <w:lang w:val="en-US" w:eastAsia="zh-CN"/>
          <w14:textFill>
            <w14:solidFill>
              <w14:schemeClr w14:val="tx1"/>
            </w14:solidFill>
          </w14:textFill>
        </w:rPr>
        <w:t xml:space="preserve">  </w:t>
      </w:r>
    </w:p>
    <w:p w14:paraId="525B4C7F">
      <w:pPr>
        <w:shd w:val="clear"/>
        <w:spacing w:line="360" w:lineRule="auto"/>
        <w:ind w:firstLine="480" w:firstLineChars="200"/>
        <w:rPr>
          <w:rFonts w:hint="eastAsia" w:ascii="宋体" w:hAnsi="宋体" w:eastAsia="宋体" w:cs="宋体"/>
          <w:color w:val="000000" w:themeColor="text1"/>
          <w:sz w:val="24"/>
          <w:highlight w:val="none"/>
          <w:u w:val="singl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职    务：</w:t>
      </w:r>
      <w:r>
        <w:rPr>
          <w:rFonts w:hint="eastAsia" w:ascii="宋体" w:hAnsi="宋体" w:eastAsia="宋体" w:cs="宋体"/>
          <w:color w:val="000000" w:themeColor="text1"/>
          <w:sz w:val="24"/>
          <w:highlight w:val="none"/>
          <w:u w:val="single"/>
          <w14:textFill>
            <w14:solidFill>
              <w14:schemeClr w14:val="tx1"/>
            </w14:solidFill>
          </w14:textFill>
        </w:rPr>
        <w:t xml:space="preserve">               </w:t>
      </w:r>
      <w:r>
        <w:rPr>
          <w:rFonts w:hint="eastAsia" w:ascii="宋体" w:hAnsi="宋体" w:eastAsia="宋体" w:cs="宋体"/>
          <w:color w:val="000000" w:themeColor="text1"/>
          <w:sz w:val="24"/>
          <w:highlight w:val="none"/>
          <w:u w:val="single"/>
          <w:lang w:val="en-US" w:eastAsia="zh-CN"/>
          <w14:textFill>
            <w14:solidFill>
              <w14:schemeClr w14:val="tx1"/>
            </w14:solidFill>
          </w14:textFill>
        </w:rPr>
        <w:t xml:space="preserve">    </w:t>
      </w:r>
      <w:r>
        <w:rPr>
          <w:rFonts w:hint="eastAsia" w:ascii="宋体" w:hAnsi="宋体" w:eastAsia="宋体" w:cs="宋体"/>
          <w:color w:val="000000" w:themeColor="text1"/>
          <w:sz w:val="24"/>
          <w:highlight w:val="none"/>
          <w:u w:val="single"/>
          <w14:textFill>
            <w14:solidFill>
              <w14:schemeClr w14:val="tx1"/>
            </w14:solidFill>
          </w14:textFill>
        </w:rPr>
        <w:t xml:space="preserve"> </w:t>
      </w:r>
      <w:r>
        <w:rPr>
          <w:rFonts w:hint="eastAsia" w:ascii="宋体" w:hAnsi="宋体" w:eastAsia="宋体" w:cs="宋体"/>
          <w:color w:val="000000" w:themeColor="text1"/>
          <w:sz w:val="24"/>
          <w:highlight w:val="none"/>
          <w14:textFill>
            <w14:solidFill>
              <w14:schemeClr w14:val="tx1"/>
            </w14:solidFill>
          </w14:textFill>
        </w:rPr>
        <w:t xml:space="preserve"> 身份证号码：</w:t>
      </w:r>
      <w:r>
        <w:rPr>
          <w:rFonts w:hint="eastAsia" w:ascii="宋体" w:hAnsi="宋体" w:eastAsia="宋体" w:cs="宋体"/>
          <w:color w:val="000000" w:themeColor="text1"/>
          <w:sz w:val="24"/>
          <w:highlight w:val="none"/>
          <w:u w:val="single"/>
          <w14:textFill>
            <w14:solidFill>
              <w14:schemeClr w14:val="tx1"/>
            </w14:solidFill>
          </w14:textFill>
        </w:rPr>
        <w:t xml:space="preserve">                  </w:t>
      </w:r>
    </w:p>
    <w:p w14:paraId="5F60140D">
      <w:pPr>
        <w:shd w:val="clear"/>
        <w:spacing w:line="360" w:lineRule="auto"/>
        <w:ind w:firstLine="480" w:firstLineChars="200"/>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通讯地址：</w:t>
      </w:r>
      <w:r>
        <w:rPr>
          <w:rFonts w:hint="eastAsia" w:ascii="宋体" w:hAnsi="宋体" w:eastAsia="宋体" w:cs="宋体"/>
          <w:color w:val="000000" w:themeColor="text1"/>
          <w:sz w:val="24"/>
          <w:highlight w:val="none"/>
          <w:u w:val="single"/>
          <w14:textFill>
            <w14:solidFill>
              <w14:schemeClr w14:val="tx1"/>
            </w14:solidFill>
          </w14:textFill>
        </w:rPr>
        <w:t xml:space="preserve">                                               </w:t>
      </w:r>
    </w:p>
    <w:p w14:paraId="1FDB6534">
      <w:pPr>
        <w:shd w:val="clear"/>
        <w:spacing w:line="360" w:lineRule="auto"/>
        <w:ind w:firstLine="480" w:firstLineChars="200"/>
        <w:rPr>
          <w:rFonts w:hint="eastAsia" w:ascii="宋体" w:hAnsi="宋体" w:eastAsia="宋体" w:cs="宋体"/>
          <w:color w:val="000000" w:themeColor="text1"/>
          <w:sz w:val="24"/>
          <w:highlight w:val="none"/>
          <w:u w:val="singl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邮政编码：</w:t>
      </w:r>
      <w:r>
        <w:rPr>
          <w:rFonts w:hint="eastAsia" w:ascii="宋体" w:hAnsi="宋体" w:eastAsia="宋体" w:cs="宋体"/>
          <w:color w:val="000000" w:themeColor="text1"/>
          <w:sz w:val="24"/>
          <w:highlight w:val="none"/>
          <w:u w:val="single"/>
          <w14:textFill>
            <w14:solidFill>
              <w14:schemeClr w14:val="tx1"/>
            </w14:solidFill>
          </w14:textFill>
        </w:rPr>
        <w:t xml:space="preserve">                                               </w:t>
      </w:r>
    </w:p>
    <w:p w14:paraId="49D6E929">
      <w:pPr>
        <w:shd w:val="clear"/>
        <w:spacing w:line="360" w:lineRule="auto"/>
        <w:ind w:firstLine="480" w:firstLineChars="200"/>
        <w:rPr>
          <w:rFonts w:hint="eastAsia" w:ascii="宋体" w:hAnsi="宋体" w:eastAsia="宋体" w:cs="宋体"/>
          <w:color w:val="000000" w:themeColor="text1"/>
          <w:sz w:val="24"/>
          <w:szCs w:val="24"/>
          <w:lang w:val="en-US" w:eastAsia="zh-CN"/>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电    话：</w:t>
      </w:r>
      <w:r>
        <w:rPr>
          <w:rFonts w:hint="eastAsia" w:ascii="宋体" w:hAnsi="宋体" w:eastAsia="宋体" w:cs="宋体"/>
          <w:color w:val="000000" w:themeColor="text1"/>
          <w:sz w:val="24"/>
          <w:highlight w:val="none"/>
          <w:u w:val="single"/>
          <w14:textFill>
            <w14:solidFill>
              <w14:schemeClr w14:val="tx1"/>
            </w14:solidFill>
          </w14:textFill>
        </w:rPr>
        <w:t xml:space="preserve">                       </w:t>
      </w:r>
      <w:r>
        <w:rPr>
          <w:rFonts w:hint="eastAsia" w:ascii="宋体" w:hAnsi="宋体" w:eastAsia="宋体" w:cs="宋体"/>
          <w:color w:val="000000" w:themeColor="text1"/>
          <w:sz w:val="24"/>
          <w:highlight w:val="none"/>
          <w14:textFill>
            <w14:solidFill>
              <w14:schemeClr w14:val="tx1"/>
            </w14:solidFill>
          </w14:textFill>
        </w:rPr>
        <w:t>传 真：</w:t>
      </w:r>
      <w:r>
        <w:rPr>
          <w:rFonts w:hint="eastAsia" w:ascii="宋体" w:hAnsi="宋体" w:eastAsia="宋体" w:cs="宋体"/>
          <w:color w:val="000000" w:themeColor="text1"/>
          <w:sz w:val="24"/>
          <w:highlight w:val="none"/>
          <w:u w:val="single"/>
          <w14:textFill>
            <w14:solidFill>
              <w14:schemeClr w14:val="tx1"/>
            </w14:solidFill>
          </w14:textFill>
        </w:rPr>
        <w:t xml:space="preserve">                 </w:t>
      </w:r>
    </w:p>
    <w:p w14:paraId="3E2CFEF3">
      <w:pPr>
        <w:shd w:val="clear"/>
        <w:spacing w:line="500" w:lineRule="exact"/>
        <w:ind w:firstLine="480" w:firstLineChars="200"/>
        <w:outlineLvl w:val="1"/>
        <w:rPr>
          <w:rFonts w:hint="eastAsia" w:ascii="宋体" w:hAnsi="宋体" w:eastAsia="宋体" w:cs="宋体"/>
          <w:color w:val="000000" w:themeColor="text1"/>
          <w:sz w:val="24"/>
          <w:szCs w:val="24"/>
          <w:lang w:val="en-US" w:eastAsia="zh-CN"/>
          <w14:textFill>
            <w14:solidFill>
              <w14:schemeClr w14:val="tx1"/>
            </w14:solidFill>
          </w14:textFill>
        </w:rPr>
      </w:pPr>
      <w:bookmarkStart w:id="308" w:name="_Toc21350"/>
      <w:r>
        <w:rPr>
          <w:rFonts w:hint="eastAsia" w:ascii="宋体" w:hAnsi="宋体" w:eastAsia="宋体" w:cs="宋体"/>
          <w:color w:val="000000" w:themeColor="text1"/>
          <w:sz w:val="24"/>
          <w:szCs w:val="24"/>
          <w:lang w:val="en-US" w:eastAsia="zh-CN"/>
          <w14:textFill>
            <w14:solidFill>
              <w14:schemeClr w14:val="tx1"/>
            </w14:solidFill>
          </w14:textFill>
        </w:rPr>
        <w:t>附:法定代表人、委托代理人身份证复印件。</w:t>
      </w:r>
      <w:bookmarkEnd w:id="308"/>
    </w:p>
    <w:tbl>
      <w:tblPr>
        <w:tblStyle w:val="20"/>
        <w:tblW w:w="0" w:type="auto"/>
        <w:jc w:val="center"/>
        <w:tblLayout w:type="fixed"/>
        <w:tblCellMar>
          <w:top w:w="0" w:type="dxa"/>
          <w:left w:w="108" w:type="dxa"/>
          <w:bottom w:w="0" w:type="dxa"/>
          <w:right w:w="108" w:type="dxa"/>
        </w:tblCellMar>
      </w:tblPr>
      <w:tblGrid>
        <w:gridCol w:w="4149"/>
        <w:gridCol w:w="4541"/>
      </w:tblGrid>
      <w:tr w14:paraId="768C5692">
        <w:tblPrEx>
          <w:tblCellMar>
            <w:top w:w="0" w:type="dxa"/>
            <w:left w:w="108" w:type="dxa"/>
            <w:bottom w:w="0" w:type="dxa"/>
            <w:right w:w="108" w:type="dxa"/>
          </w:tblCellMar>
        </w:tblPrEx>
        <w:trPr>
          <w:trHeight w:val="3171" w:hRule="atLeast"/>
          <w:jc w:val="center"/>
        </w:trPr>
        <w:tc>
          <w:tcPr>
            <w:tcW w:w="4149" w:type="dxa"/>
            <w:tcBorders>
              <w:top w:val="single" w:color="auto" w:sz="6" w:space="0"/>
              <w:left w:val="single" w:color="auto" w:sz="6" w:space="0"/>
              <w:bottom w:val="single" w:color="auto" w:sz="6" w:space="0"/>
              <w:right w:val="single" w:color="auto" w:sz="6" w:space="0"/>
            </w:tcBorders>
            <w:noWrap w:val="0"/>
            <w:vAlign w:val="center"/>
          </w:tcPr>
          <w:p w14:paraId="76962F7C">
            <w:pPr>
              <w:shd w:val="clear"/>
              <w:autoSpaceDE w:val="0"/>
              <w:autoSpaceDN w:val="0"/>
              <w:adjustRightInd w:val="0"/>
              <w:spacing w:line="360" w:lineRule="auto"/>
              <w:jc w:val="center"/>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法定代表人身份证复印件</w:t>
            </w:r>
          </w:p>
        </w:tc>
        <w:tc>
          <w:tcPr>
            <w:tcW w:w="4541" w:type="dxa"/>
            <w:tcBorders>
              <w:top w:val="single" w:color="auto" w:sz="6" w:space="0"/>
              <w:left w:val="single" w:color="auto" w:sz="6" w:space="0"/>
              <w:bottom w:val="single" w:color="auto" w:sz="6" w:space="0"/>
              <w:right w:val="single" w:color="auto" w:sz="6" w:space="0"/>
            </w:tcBorders>
            <w:noWrap w:val="0"/>
            <w:vAlign w:val="center"/>
          </w:tcPr>
          <w:p w14:paraId="153EA995">
            <w:pPr>
              <w:shd w:val="clear"/>
              <w:autoSpaceDE w:val="0"/>
              <w:autoSpaceDN w:val="0"/>
              <w:adjustRightInd w:val="0"/>
              <w:spacing w:line="360" w:lineRule="auto"/>
              <w:jc w:val="center"/>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szCs w:val="24"/>
                <w:lang w:val="en-US" w:eastAsia="zh-CN"/>
                <w14:textFill>
                  <w14:solidFill>
                    <w14:schemeClr w14:val="tx1"/>
                  </w14:solidFill>
                </w14:textFill>
              </w:rPr>
              <w:t>委托代理人</w:t>
            </w:r>
            <w:r>
              <w:rPr>
                <w:rFonts w:hint="eastAsia" w:ascii="宋体" w:hAnsi="宋体" w:eastAsia="宋体" w:cs="宋体"/>
                <w:color w:val="000000" w:themeColor="text1"/>
                <w:sz w:val="24"/>
                <w:highlight w:val="none"/>
                <w14:textFill>
                  <w14:solidFill>
                    <w14:schemeClr w14:val="tx1"/>
                  </w14:solidFill>
                </w14:textFill>
              </w:rPr>
              <w:t>身份证复印件</w:t>
            </w:r>
          </w:p>
        </w:tc>
      </w:tr>
    </w:tbl>
    <w:p w14:paraId="5CB6A7F6">
      <w:pPr>
        <w:shd w:val="clear"/>
        <w:autoSpaceDE w:val="0"/>
        <w:autoSpaceDN w:val="0"/>
        <w:adjustRightInd w:val="0"/>
        <w:spacing w:line="360" w:lineRule="auto"/>
        <w:ind w:firstLine="640"/>
        <w:jc w:val="right"/>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本授权有效期（与竞争性谈判响应文件有效期一致）</w:t>
      </w:r>
    </w:p>
    <w:p w14:paraId="47B5817B">
      <w:pPr>
        <w:shd w:val="clear"/>
        <w:rPr>
          <w:rFonts w:hint="eastAsia" w:ascii="宋体" w:hAnsi="宋体" w:eastAsia="宋体" w:cs="宋体"/>
          <w:color w:val="000000" w:themeColor="text1"/>
          <w:sz w:val="24"/>
          <w:highlight w:val="none"/>
          <w14:textFill>
            <w14:solidFill>
              <w14:schemeClr w14:val="tx1"/>
            </w14:solidFill>
          </w14:textFill>
        </w:rPr>
      </w:pPr>
    </w:p>
    <w:p w14:paraId="0EE557FE">
      <w:pPr>
        <w:shd w:val="clear"/>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供应商名称（公章）：</w:t>
      </w:r>
    </w:p>
    <w:p w14:paraId="0DBB08B8">
      <w:pPr>
        <w:shd w:val="clear"/>
        <w:rPr>
          <w:rFonts w:hint="eastAsia" w:ascii="宋体" w:hAnsi="宋体" w:eastAsia="宋体" w:cs="宋体"/>
          <w:color w:val="000000" w:themeColor="text1"/>
          <w:sz w:val="24"/>
          <w:highlight w:val="none"/>
          <w14:textFill>
            <w14:solidFill>
              <w14:schemeClr w14:val="tx1"/>
            </w14:solidFill>
          </w14:textFill>
        </w:rPr>
      </w:pPr>
    </w:p>
    <w:p w14:paraId="0FC7AD42">
      <w:pPr>
        <w:shd w:val="clear"/>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法定代表人（签字</w:t>
      </w:r>
      <w:r>
        <w:rPr>
          <w:rFonts w:hint="eastAsia" w:ascii="宋体" w:hAnsi="宋体" w:eastAsia="宋体" w:cs="宋体"/>
          <w:color w:val="000000" w:themeColor="text1"/>
          <w:sz w:val="24"/>
          <w:highlight w:val="none"/>
          <w:lang w:val="en-US" w:eastAsia="zh-CN"/>
          <w14:textFill>
            <w14:solidFill>
              <w14:schemeClr w14:val="tx1"/>
            </w14:solidFill>
          </w14:textFill>
        </w:rPr>
        <w:t>或</w:t>
      </w:r>
      <w:r>
        <w:rPr>
          <w:rFonts w:hint="eastAsia" w:ascii="宋体" w:hAnsi="宋体" w:eastAsia="宋体" w:cs="宋体"/>
          <w:color w:val="000000" w:themeColor="text1"/>
          <w:sz w:val="24"/>
          <w:highlight w:val="none"/>
          <w14:textFill>
            <w14:solidFill>
              <w14:schemeClr w14:val="tx1"/>
            </w14:solidFill>
          </w14:textFill>
        </w:rPr>
        <w:t xml:space="preserve">盖章）： </w:t>
      </w:r>
      <w:bookmarkStart w:id="309" w:name="_Toc294689061"/>
    </w:p>
    <w:bookmarkEnd w:id="309"/>
    <w:p w14:paraId="7767EED5">
      <w:pPr>
        <w:shd w:val="clear"/>
        <w:rPr>
          <w:rFonts w:hint="eastAsia" w:ascii="宋体" w:hAnsi="宋体" w:eastAsia="宋体" w:cs="宋体"/>
          <w:color w:val="000000" w:themeColor="text1"/>
          <w:highlight w:val="none"/>
          <w14:textFill>
            <w14:solidFill>
              <w14:schemeClr w14:val="tx1"/>
            </w14:solidFill>
          </w14:textFill>
        </w:rPr>
      </w:pPr>
    </w:p>
    <w:p w14:paraId="46AA1AB9">
      <w:pPr>
        <w:pStyle w:val="13"/>
        <w:shd w:val="clear"/>
        <w:rPr>
          <w:rFonts w:hint="eastAsia" w:ascii="宋体" w:hAnsi="宋体" w:eastAsia="宋体" w:cs="宋体"/>
          <w:color w:val="000000" w:themeColor="text1"/>
          <w:highlight w:val="none"/>
          <w14:textFill>
            <w14:solidFill>
              <w14:schemeClr w14:val="tx1"/>
            </w14:solidFill>
          </w14:textFill>
        </w:rPr>
      </w:pPr>
    </w:p>
    <w:p w14:paraId="312D3121">
      <w:pPr>
        <w:shd w:val="clear"/>
        <w:rPr>
          <w:rFonts w:hint="eastAsia" w:ascii="宋体" w:hAnsi="宋体" w:eastAsia="宋体" w:cs="宋体"/>
          <w:color w:val="000000" w:themeColor="text1"/>
          <w:highlight w:val="none"/>
          <w14:textFill>
            <w14:solidFill>
              <w14:schemeClr w14:val="tx1"/>
            </w14:solidFill>
          </w14:textFill>
        </w:rPr>
      </w:pPr>
    </w:p>
    <w:p w14:paraId="0CB2A2FE">
      <w:pPr>
        <w:pStyle w:val="13"/>
        <w:shd w:val="clear"/>
        <w:rPr>
          <w:rFonts w:hint="eastAsia" w:ascii="宋体" w:hAnsi="宋体" w:eastAsia="宋体" w:cs="宋体"/>
          <w:color w:val="000000" w:themeColor="text1"/>
          <w:highlight w:val="none"/>
          <w14:textFill>
            <w14:solidFill>
              <w14:schemeClr w14:val="tx1"/>
            </w14:solidFill>
          </w14:textFill>
        </w:rPr>
      </w:pPr>
    </w:p>
    <w:p w14:paraId="41D2F442">
      <w:pPr>
        <w:shd w:val="clear"/>
        <w:autoSpaceDE w:val="0"/>
        <w:autoSpaceDN w:val="0"/>
        <w:adjustRightInd w:val="0"/>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（法定代表人参加时，</w:t>
      </w:r>
      <w:r>
        <w:rPr>
          <w:rFonts w:hint="eastAsia" w:ascii="宋体" w:hAnsi="宋体" w:eastAsia="宋体" w:cs="宋体"/>
          <w:color w:val="000000" w:themeColor="text1"/>
          <w:sz w:val="24"/>
          <w:highlight w:val="none"/>
          <w:lang w:eastAsia="zh-CN"/>
          <w14:textFill>
            <w14:solidFill>
              <w14:schemeClr w14:val="tx1"/>
            </w14:solidFill>
          </w14:textFill>
        </w:rPr>
        <w:t>无需附此表</w:t>
      </w:r>
      <w:r>
        <w:rPr>
          <w:rFonts w:hint="eastAsia" w:ascii="宋体" w:hAnsi="宋体" w:eastAsia="宋体" w:cs="宋体"/>
          <w:color w:val="000000" w:themeColor="text1"/>
          <w:sz w:val="24"/>
          <w:highlight w:val="none"/>
          <w14:textFill>
            <w14:solidFill>
              <w14:schemeClr w14:val="tx1"/>
            </w14:solidFill>
          </w14:textFill>
        </w:rPr>
        <w:t>）</w:t>
      </w:r>
    </w:p>
    <w:p w14:paraId="38A3BA97">
      <w:pPr>
        <w:shd w:val="clear"/>
        <w:wordWrap w:val="0"/>
        <w:autoSpaceDE w:val="0"/>
        <w:autoSpaceDN w:val="0"/>
        <w:adjustRightInd w:val="0"/>
        <w:spacing w:line="360" w:lineRule="auto"/>
        <w:ind w:firstLine="640"/>
        <w:jc w:val="right"/>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  年　   月　   日</w:t>
      </w:r>
    </w:p>
    <w:p w14:paraId="03D128B7">
      <w:pPr>
        <w:pStyle w:val="2"/>
        <w:shd w:val="clear"/>
        <w:rPr>
          <w:rFonts w:hint="eastAsia" w:ascii="宋体" w:hAnsi="宋体" w:eastAsia="宋体" w:cs="宋体"/>
          <w:color w:val="000000" w:themeColor="text1"/>
          <w14:textFill>
            <w14:solidFill>
              <w14:schemeClr w14:val="tx1"/>
            </w14:solidFill>
          </w14:textFill>
        </w:rPr>
        <w:sectPr>
          <w:pgSz w:w="11911" w:h="16843"/>
          <w:pgMar w:top="1304" w:right="1304" w:bottom="1304" w:left="1304" w:header="1134" w:footer="1134" w:gutter="0"/>
          <w:pgNumType w:fmt="decimal"/>
          <w:cols w:space="0" w:num="1"/>
          <w:rtlGutter w:val="0"/>
          <w:docGrid w:linePitch="0" w:charSpace="0"/>
        </w:sectPr>
      </w:pPr>
    </w:p>
    <w:p w14:paraId="4C94AF57">
      <w:pPr>
        <w:shd w:val="clear"/>
        <w:spacing w:before="190" w:beforeLines="50" w:line="500" w:lineRule="exact"/>
        <w:jc w:val="left"/>
        <w:outlineLvl w:val="0"/>
        <w:rPr>
          <w:rFonts w:hint="eastAsia" w:ascii="宋体" w:hAnsi="宋体" w:eastAsia="宋体" w:cs="宋体"/>
          <w:b/>
          <w:color w:val="000000" w:themeColor="text1"/>
          <w:sz w:val="28"/>
          <w:szCs w:val="28"/>
          <w14:textFill>
            <w14:solidFill>
              <w14:schemeClr w14:val="tx1"/>
            </w14:solidFill>
          </w14:textFill>
        </w:rPr>
      </w:pPr>
      <w:bookmarkStart w:id="310" w:name="_Toc3096"/>
      <w:r>
        <w:rPr>
          <w:rFonts w:hint="eastAsia" w:ascii="宋体" w:hAnsi="宋体" w:eastAsia="宋体" w:cs="宋体"/>
          <w:b/>
          <w:color w:val="000000" w:themeColor="text1"/>
          <w:sz w:val="28"/>
          <w:szCs w:val="28"/>
          <w:lang w:eastAsia="zh-CN"/>
          <w14:textFill>
            <w14:solidFill>
              <w14:schemeClr w14:val="tx1"/>
            </w14:solidFill>
          </w14:textFill>
        </w:rPr>
        <w:t>三</w:t>
      </w:r>
      <w:r>
        <w:rPr>
          <w:rFonts w:hint="eastAsia" w:ascii="宋体" w:hAnsi="宋体" w:eastAsia="宋体" w:cs="宋体"/>
          <w:b/>
          <w:color w:val="000000" w:themeColor="text1"/>
          <w:sz w:val="28"/>
          <w:szCs w:val="28"/>
          <w14:textFill>
            <w14:solidFill>
              <w14:schemeClr w14:val="tx1"/>
            </w14:solidFill>
          </w14:textFill>
        </w:rPr>
        <w:t>、供应商性质</w:t>
      </w:r>
      <w:bookmarkEnd w:id="310"/>
    </w:p>
    <w:p w14:paraId="43C0BD18">
      <w:pPr>
        <w:shd w:val="clear"/>
        <w:spacing w:line="500" w:lineRule="exact"/>
        <w:ind w:firstLine="480" w:firstLineChars="200"/>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lang w:val="en-US" w:eastAsia="zh-CN"/>
          <w14:textFill>
            <w14:solidFill>
              <w14:schemeClr w14:val="tx1"/>
            </w14:solidFill>
          </w14:textFill>
        </w:rPr>
        <w:t>中小企业</w:t>
      </w:r>
      <w:r>
        <w:rPr>
          <w:rFonts w:hint="eastAsia" w:ascii="宋体" w:hAnsi="宋体" w:eastAsia="宋体" w:cs="宋体"/>
          <w:color w:val="000000" w:themeColor="text1"/>
          <w:sz w:val="24"/>
          <w:szCs w:val="24"/>
          <w14:textFill>
            <w14:solidFill>
              <w14:schemeClr w14:val="tx1"/>
            </w14:solidFill>
          </w14:textFill>
        </w:rPr>
        <w:t>、残疾人福利性单位投标时，应提供声明函（按下文给定格式）。未提供或未按给定格式提供</w:t>
      </w:r>
      <w:r>
        <w:rPr>
          <w:rFonts w:hint="eastAsia" w:ascii="宋体" w:hAnsi="宋体" w:eastAsia="宋体" w:cs="宋体"/>
          <w:b/>
          <w:bCs/>
          <w:color w:val="000000" w:themeColor="text1"/>
          <w:sz w:val="24"/>
          <w:szCs w:val="24"/>
          <w14:textFill>
            <w14:solidFill>
              <w14:schemeClr w14:val="tx1"/>
            </w14:solidFill>
          </w14:textFill>
        </w:rPr>
        <w:t>声明函</w:t>
      </w:r>
      <w:r>
        <w:rPr>
          <w:rFonts w:hint="eastAsia" w:ascii="宋体" w:hAnsi="宋体" w:eastAsia="宋体" w:cs="宋体"/>
          <w:color w:val="000000" w:themeColor="text1"/>
          <w:sz w:val="24"/>
          <w:szCs w:val="24"/>
          <w14:textFill>
            <w14:solidFill>
              <w14:schemeClr w14:val="tx1"/>
            </w14:solidFill>
          </w14:textFill>
        </w:rPr>
        <w:t>的，其投标产品中的小型、微型企业产品、残疾人福利性单位生产的产品将不能享受谈判文件规定的价格扣除，但不影响响应文件的有效性。</w:t>
      </w:r>
    </w:p>
    <w:p w14:paraId="75293636">
      <w:pPr>
        <w:shd w:val="clear"/>
        <w:spacing w:line="500" w:lineRule="exact"/>
        <w:ind w:firstLine="480" w:firstLineChars="200"/>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监狱企业投标时，应当提供由省级以上监狱管理局、戒毒管理局（含新疆生产建设兵团）出具的属于监狱企业的</w:t>
      </w:r>
      <w:r>
        <w:rPr>
          <w:rFonts w:hint="eastAsia" w:ascii="宋体" w:hAnsi="宋体" w:eastAsia="宋体" w:cs="宋体"/>
          <w:b/>
          <w:bCs/>
          <w:color w:val="000000" w:themeColor="text1"/>
          <w:sz w:val="24"/>
          <w:szCs w:val="24"/>
          <w14:textFill>
            <w14:solidFill>
              <w14:schemeClr w14:val="tx1"/>
            </w14:solidFill>
          </w14:textFill>
        </w:rPr>
        <w:t>证明文件</w:t>
      </w:r>
      <w:r>
        <w:rPr>
          <w:rFonts w:hint="eastAsia" w:ascii="宋体" w:hAnsi="宋体" w:eastAsia="宋体" w:cs="宋体"/>
          <w:color w:val="000000" w:themeColor="text1"/>
          <w:sz w:val="24"/>
          <w:szCs w:val="24"/>
          <w14:textFill>
            <w14:solidFill>
              <w14:schemeClr w14:val="tx1"/>
            </w14:solidFill>
          </w14:textFill>
        </w:rPr>
        <w:t>（格式不</w:t>
      </w:r>
      <w:r>
        <w:rPr>
          <w:rFonts w:hint="eastAsia" w:ascii="宋体" w:hAnsi="宋体" w:eastAsia="宋体" w:cs="宋体"/>
          <w:color w:val="000000" w:themeColor="text1"/>
          <w:sz w:val="24"/>
          <w:szCs w:val="24"/>
          <w:lang w:eastAsia="zh-CN"/>
          <w14:textFill>
            <w14:solidFill>
              <w14:schemeClr w14:val="tx1"/>
            </w14:solidFill>
          </w14:textFill>
        </w:rPr>
        <w:t>作要求</w:t>
      </w:r>
      <w:r>
        <w:rPr>
          <w:rFonts w:hint="eastAsia" w:ascii="宋体" w:hAnsi="宋体" w:eastAsia="宋体" w:cs="宋体"/>
          <w:color w:val="000000" w:themeColor="text1"/>
          <w:sz w:val="24"/>
          <w:szCs w:val="24"/>
          <w14:textFill>
            <w14:solidFill>
              <w14:schemeClr w14:val="tx1"/>
            </w14:solidFill>
          </w14:textFill>
        </w:rPr>
        <w:t>）。未提供证明文件的不影响响应文件的有效性。</w:t>
      </w:r>
    </w:p>
    <w:p w14:paraId="42832D3A">
      <w:pPr>
        <w:shd w:val="clear"/>
        <w:spacing w:line="500" w:lineRule="exact"/>
        <w:ind w:firstLine="480" w:firstLineChars="200"/>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非残疾人福利性单位、监狱企业，也无联合体情况的，可不提供此项内容。</w:t>
      </w:r>
    </w:p>
    <w:p w14:paraId="6CACABC8">
      <w:pPr>
        <w:shd w:val="clear"/>
        <w:spacing w:before="190" w:beforeLines="50" w:line="500" w:lineRule="exact"/>
        <w:outlineLvl w:val="0"/>
        <w:rPr>
          <w:rFonts w:hint="eastAsia" w:ascii="宋体" w:hAnsi="宋体" w:eastAsia="宋体" w:cs="宋体"/>
          <w:b/>
          <w:color w:val="000000" w:themeColor="text1"/>
          <w:sz w:val="28"/>
          <w:szCs w:val="28"/>
          <w14:textFill>
            <w14:solidFill>
              <w14:schemeClr w14:val="tx1"/>
            </w14:solidFill>
          </w14:textFill>
        </w:rPr>
      </w:pPr>
      <w:bookmarkStart w:id="311" w:name="_Toc32722"/>
      <w:r>
        <w:rPr>
          <w:rFonts w:hint="eastAsia" w:ascii="宋体" w:hAnsi="宋体" w:eastAsia="宋体" w:cs="宋体"/>
          <w:b/>
          <w:color w:val="000000" w:themeColor="text1"/>
          <w:sz w:val="28"/>
          <w:szCs w:val="28"/>
          <w:lang w:val="en-US" w:eastAsia="zh-CN"/>
          <w14:textFill>
            <w14:solidFill>
              <w14:schemeClr w14:val="tx1"/>
            </w14:solidFill>
          </w14:textFill>
        </w:rPr>
        <w:t>四</w:t>
      </w:r>
      <w:r>
        <w:rPr>
          <w:rFonts w:hint="eastAsia" w:ascii="宋体" w:hAnsi="宋体" w:eastAsia="宋体" w:cs="宋体"/>
          <w:b/>
          <w:color w:val="000000" w:themeColor="text1"/>
          <w:sz w:val="28"/>
          <w:szCs w:val="28"/>
          <w14:textFill>
            <w14:solidFill>
              <w14:schemeClr w14:val="tx1"/>
            </w14:solidFill>
          </w14:textFill>
        </w:rPr>
        <w:t>、其他</w:t>
      </w:r>
      <w:bookmarkEnd w:id="311"/>
    </w:p>
    <w:p w14:paraId="760EAFBD">
      <w:pPr>
        <w:shd w:val="clear"/>
        <w:tabs>
          <w:tab w:val="right" w:pos="8364"/>
        </w:tabs>
        <w:spacing w:line="500" w:lineRule="exact"/>
        <w:ind w:firstLine="480" w:firstLineChars="200"/>
        <w:rPr>
          <w:rFonts w:hint="eastAsia" w:ascii="宋体" w:hAnsi="宋体" w:eastAsia="宋体" w:cs="宋体"/>
          <w:color w:val="000000" w:themeColor="text1"/>
          <w:sz w:val="24"/>
          <w:szCs w:val="24"/>
          <w:lang w:eastAsia="zh-CN"/>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如：经营状况、同类服务业绩、客户评价证明、获得奖励及证书等。</w:t>
      </w:r>
      <w:r>
        <w:rPr>
          <w:rFonts w:hint="eastAsia" w:ascii="宋体" w:hAnsi="宋体" w:eastAsia="宋体" w:cs="宋体"/>
          <w:color w:val="000000" w:themeColor="text1"/>
          <w:sz w:val="24"/>
          <w:szCs w:val="24"/>
          <w:lang w:eastAsia="zh-CN"/>
          <w14:textFill>
            <w14:solidFill>
              <w14:schemeClr w14:val="tx1"/>
            </w14:solidFill>
          </w14:textFill>
        </w:rPr>
        <w:t>（如有，请填写）</w:t>
      </w:r>
    </w:p>
    <w:p w14:paraId="35FDAD1B">
      <w:pPr>
        <w:shd w:val="clear"/>
        <w:spacing w:before="190" w:beforeLines="50" w:line="500" w:lineRule="exact"/>
        <w:ind w:firstLine="680" w:firstLineChars="200"/>
        <w:jc w:val="center"/>
        <w:rPr>
          <w:rFonts w:hint="eastAsia" w:ascii="宋体" w:hAnsi="宋体" w:eastAsia="宋体" w:cs="宋体"/>
          <w:b/>
          <w:color w:val="000000" w:themeColor="text1"/>
          <w:sz w:val="24"/>
          <w:szCs w:val="24"/>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br w:type="page"/>
      </w:r>
      <w:bookmarkStart w:id="312" w:name="_Toc48834336"/>
      <w:r>
        <w:rPr>
          <w:rFonts w:hint="eastAsia" w:ascii="宋体" w:hAnsi="宋体" w:eastAsia="宋体" w:cs="宋体"/>
          <w:b/>
          <w:bCs/>
          <w:color w:val="000000" w:themeColor="text1"/>
          <w:sz w:val="28"/>
          <w:szCs w:val="28"/>
          <w14:textFill>
            <w14:solidFill>
              <w14:schemeClr w14:val="tx1"/>
            </w14:solidFill>
          </w14:textFill>
        </w:rPr>
        <w:t>残疾人福利性单位声明函</w:t>
      </w:r>
      <w:bookmarkEnd w:id="312"/>
    </w:p>
    <w:p w14:paraId="5E05EAAB">
      <w:pPr>
        <w:keepNext w:val="0"/>
        <w:keepLines w:val="0"/>
        <w:pageBreakBefore w:val="0"/>
        <w:widowControl w:val="0"/>
        <w:shd w:val="clear"/>
        <w:kinsoku/>
        <w:wordWrap/>
        <w:overflowPunct/>
        <w:topLinePunct w:val="0"/>
        <w:autoSpaceDE/>
        <w:autoSpaceDN/>
        <w:bidi w:val="0"/>
        <w:adjustRightInd/>
        <w:snapToGrid/>
        <w:spacing w:line="460" w:lineRule="exact"/>
        <w:ind w:firstLine="480" w:firstLineChars="200"/>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本单位郑重声明，根据《财政部 民政部 中国残疾人联合会关于促进残疾人就业政府采购政策的通知》（财库〔2017〕141号）的规定，本单位为符合条件的残疾人福利性单位，且本单位参加</w:t>
      </w:r>
      <w:r>
        <w:rPr>
          <w:rFonts w:hint="eastAsia" w:ascii="宋体" w:hAnsi="宋体" w:eastAsia="宋体" w:cs="宋体"/>
          <w:color w:val="000000" w:themeColor="text1"/>
          <w:sz w:val="24"/>
          <w:szCs w:val="24"/>
          <w:u w:val="single"/>
          <w14:textFill>
            <w14:solidFill>
              <w14:schemeClr w14:val="tx1"/>
            </w14:solidFill>
          </w14:textFill>
        </w:rPr>
        <w:t xml:space="preserve">   项目名称  </w:t>
      </w:r>
      <w:r>
        <w:rPr>
          <w:rFonts w:hint="eastAsia" w:ascii="宋体" w:hAnsi="宋体" w:eastAsia="宋体" w:cs="宋体"/>
          <w:color w:val="000000" w:themeColor="text1"/>
          <w:sz w:val="24"/>
          <w:szCs w:val="24"/>
          <w14:textFill>
            <w14:solidFill>
              <w14:schemeClr w14:val="tx1"/>
            </w14:solidFill>
          </w14:textFill>
        </w:rPr>
        <w:t>（项目编号：）第___标段采购活动由本单位提供服务，或者提供其他残疾人福利性单位提供的服务。</w:t>
      </w:r>
    </w:p>
    <w:p w14:paraId="34083A83">
      <w:pPr>
        <w:keepNext w:val="0"/>
        <w:keepLines w:val="0"/>
        <w:pageBreakBefore w:val="0"/>
        <w:widowControl w:val="0"/>
        <w:shd w:val="clear"/>
        <w:kinsoku/>
        <w:wordWrap/>
        <w:overflowPunct/>
        <w:topLinePunct w:val="0"/>
        <w:autoSpaceDE/>
        <w:autoSpaceDN/>
        <w:bidi w:val="0"/>
        <w:adjustRightInd/>
        <w:snapToGrid/>
        <w:spacing w:line="460" w:lineRule="exact"/>
        <w:ind w:firstLine="480" w:firstLineChars="200"/>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本单位对上述声明的真实性负责。如有虚假，将依法承担相应责任。</w:t>
      </w:r>
    </w:p>
    <w:p w14:paraId="4DBFB799">
      <w:pPr>
        <w:keepNext w:val="0"/>
        <w:keepLines w:val="0"/>
        <w:pageBreakBefore w:val="0"/>
        <w:widowControl w:val="0"/>
        <w:shd w:val="clear"/>
        <w:kinsoku/>
        <w:wordWrap/>
        <w:overflowPunct/>
        <w:topLinePunct w:val="0"/>
        <w:autoSpaceDE/>
        <w:autoSpaceDN/>
        <w:bidi w:val="0"/>
        <w:adjustRightInd/>
        <w:snapToGrid/>
        <w:spacing w:line="460" w:lineRule="exact"/>
        <w:ind w:firstLine="480" w:firstLineChars="200"/>
        <w:textAlignment w:val="auto"/>
        <w:rPr>
          <w:rFonts w:hint="eastAsia" w:ascii="宋体" w:hAnsi="宋体" w:eastAsia="宋体" w:cs="宋体"/>
          <w:color w:val="000000" w:themeColor="text1"/>
          <w:sz w:val="24"/>
          <w:szCs w:val="24"/>
          <w14:textFill>
            <w14:solidFill>
              <w14:schemeClr w14:val="tx1"/>
            </w14:solidFill>
          </w14:textFill>
        </w:rPr>
      </w:pPr>
    </w:p>
    <w:p w14:paraId="151218D3">
      <w:pPr>
        <w:keepNext w:val="0"/>
        <w:keepLines w:val="0"/>
        <w:pageBreakBefore w:val="0"/>
        <w:widowControl w:val="0"/>
        <w:shd w:val="clear"/>
        <w:tabs>
          <w:tab w:val="left" w:pos="5670"/>
        </w:tabs>
        <w:kinsoku/>
        <w:wordWrap/>
        <w:overflowPunct/>
        <w:topLinePunct w:val="0"/>
        <w:autoSpaceDE/>
        <w:autoSpaceDN/>
        <w:bidi w:val="0"/>
        <w:adjustRightInd/>
        <w:snapToGrid/>
        <w:spacing w:line="460" w:lineRule="exact"/>
        <w:ind w:firstLine="4320" w:firstLineChars="1800"/>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u w:val="single"/>
          <w14:textFill>
            <w14:solidFill>
              <w14:schemeClr w14:val="tx1"/>
            </w14:solidFill>
          </w14:textFill>
        </w:rPr>
        <w:t>供应商名称</w:t>
      </w:r>
      <w:r>
        <w:rPr>
          <w:rFonts w:hint="eastAsia" w:ascii="宋体" w:hAnsi="宋体" w:eastAsia="宋体" w:cs="宋体"/>
          <w:color w:val="000000" w:themeColor="text1"/>
          <w:sz w:val="24"/>
          <w:szCs w:val="24"/>
          <w14:textFill>
            <w14:solidFill>
              <w14:schemeClr w14:val="tx1"/>
            </w14:solidFill>
          </w14:textFill>
        </w:rPr>
        <w:t>（加盖公章）</w:t>
      </w:r>
    </w:p>
    <w:p w14:paraId="1C6CEB33">
      <w:pPr>
        <w:keepNext w:val="0"/>
        <w:keepLines w:val="0"/>
        <w:pageBreakBefore w:val="0"/>
        <w:widowControl w:val="0"/>
        <w:shd w:val="clear"/>
        <w:tabs>
          <w:tab w:val="left" w:pos="5670"/>
        </w:tabs>
        <w:kinsoku/>
        <w:wordWrap/>
        <w:overflowPunct/>
        <w:topLinePunct w:val="0"/>
        <w:autoSpaceDE/>
        <w:autoSpaceDN/>
        <w:bidi w:val="0"/>
        <w:adjustRightInd/>
        <w:snapToGrid/>
        <w:spacing w:line="460" w:lineRule="exact"/>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                                    　　年　月　日</w:t>
      </w:r>
    </w:p>
    <w:p w14:paraId="77BEEAB4">
      <w:pPr>
        <w:keepNext w:val="0"/>
        <w:keepLines w:val="0"/>
        <w:pageBreakBefore w:val="0"/>
        <w:widowControl w:val="0"/>
        <w:shd w:val="clear"/>
        <w:tabs>
          <w:tab w:val="left" w:pos="5670"/>
        </w:tabs>
        <w:kinsoku/>
        <w:wordWrap/>
        <w:overflowPunct/>
        <w:topLinePunct w:val="0"/>
        <w:autoSpaceDE/>
        <w:autoSpaceDN/>
        <w:bidi w:val="0"/>
        <w:adjustRightInd/>
        <w:snapToGrid/>
        <w:spacing w:line="460" w:lineRule="exact"/>
        <w:ind w:firstLine="566"/>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b/>
          <w:bCs/>
          <w:color w:val="000000" w:themeColor="text1"/>
          <w:sz w:val="24"/>
          <w:szCs w:val="24"/>
          <w14:textFill>
            <w14:solidFill>
              <w14:schemeClr w14:val="tx1"/>
            </w14:solidFill>
          </w14:textFill>
        </w:rPr>
        <w:t>备注：</w:t>
      </w:r>
      <w:r>
        <w:rPr>
          <w:rFonts w:hint="eastAsia" w:ascii="宋体" w:hAnsi="宋体" w:eastAsia="宋体" w:cs="宋体"/>
          <w:color w:val="000000" w:themeColor="text1"/>
          <w:sz w:val="24"/>
          <w:szCs w:val="24"/>
          <w14:textFill>
            <w14:solidFill>
              <w14:schemeClr w14:val="tx1"/>
            </w14:solidFill>
          </w14:textFill>
        </w:rPr>
        <w:t>项目不分标段的，第___标段空白处填写“/”。</w:t>
      </w:r>
    </w:p>
    <w:p w14:paraId="332C384D">
      <w:pPr>
        <w:keepNext w:val="0"/>
        <w:keepLines w:val="0"/>
        <w:pageBreakBefore w:val="0"/>
        <w:widowControl w:val="0"/>
        <w:shd w:val="clear"/>
        <w:tabs>
          <w:tab w:val="left" w:pos="5670"/>
        </w:tabs>
        <w:kinsoku/>
        <w:wordWrap/>
        <w:overflowPunct/>
        <w:topLinePunct w:val="0"/>
        <w:autoSpaceDE/>
        <w:autoSpaceDN/>
        <w:bidi w:val="0"/>
        <w:adjustRightInd/>
        <w:snapToGrid/>
        <w:spacing w:line="460" w:lineRule="exact"/>
        <w:ind w:firstLine="566"/>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根据《财政部民政部中国残疾人联合会关于促进残疾人就业政府采购政策的通知》（财库〔2017〕141号）的规定：</w:t>
      </w:r>
    </w:p>
    <w:p w14:paraId="748DB9D3">
      <w:pPr>
        <w:keepNext w:val="0"/>
        <w:keepLines w:val="0"/>
        <w:pageBreakBefore w:val="0"/>
        <w:widowControl w:val="0"/>
        <w:shd w:val="clear"/>
        <w:tabs>
          <w:tab w:val="left" w:pos="5670"/>
        </w:tabs>
        <w:kinsoku/>
        <w:wordWrap/>
        <w:overflowPunct/>
        <w:topLinePunct w:val="0"/>
        <w:autoSpaceDE/>
        <w:autoSpaceDN/>
        <w:bidi w:val="0"/>
        <w:adjustRightInd/>
        <w:snapToGrid/>
        <w:spacing w:line="460" w:lineRule="exact"/>
        <w:ind w:firstLine="480" w:firstLineChars="200"/>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一、享受政府采购支持政策的残疾人福利性单位应当同时满足以下条件：</w:t>
      </w:r>
    </w:p>
    <w:p w14:paraId="37FED500">
      <w:pPr>
        <w:keepNext w:val="0"/>
        <w:keepLines w:val="0"/>
        <w:pageBreakBefore w:val="0"/>
        <w:widowControl w:val="0"/>
        <w:shd w:val="clear"/>
        <w:tabs>
          <w:tab w:val="left" w:pos="5670"/>
        </w:tabs>
        <w:kinsoku/>
        <w:wordWrap/>
        <w:overflowPunct/>
        <w:topLinePunct w:val="0"/>
        <w:autoSpaceDE/>
        <w:autoSpaceDN/>
        <w:bidi w:val="0"/>
        <w:adjustRightInd/>
        <w:snapToGrid/>
        <w:spacing w:line="460" w:lineRule="exact"/>
        <w:ind w:firstLine="566"/>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（一）安置的残疾人占本单位在职职工人数的比例不低于25%（含25%），并且安置的残疾人人数不少于10人（含10人）；</w:t>
      </w:r>
    </w:p>
    <w:p w14:paraId="65CBF089">
      <w:pPr>
        <w:keepNext w:val="0"/>
        <w:keepLines w:val="0"/>
        <w:pageBreakBefore w:val="0"/>
        <w:widowControl w:val="0"/>
        <w:shd w:val="clear"/>
        <w:tabs>
          <w:tab w:val="left" w:pos="5670"/>
        </w:tabs>
        <w:kinsoku/>
        <w:wordWrap/>
        <w:overflowPunct/>
        <w:topLinePunct w:val="0"/>
        <w:autoSpaceDE/>
        <w:autoSpaceDN/>
        <w:bidi w:val="0"/>
        <w:adjustRightInd/>
        <w:snapToGrid/>
        <w:spacing w:line="460" w:lineRule="exact"/>
        <w:ind w:firstLine="566"/>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（二）依法与安置的每位残疾人签订了一年以上（含一年）的劳动合同或服务协议；</w:t>
      </w:r>
    </w:p>
    <w:p w14:paraId="576B2A8B">
      <w:pPr>
        <w:keepNext w:val="0"/>
        <w:keepLines w:val="0"/>
        <w:pageBreakBefore w:val="0"/>
        <w:widowControl w:val="0"/>
        <w:shd w:val="clear"/>
        <w:tabs>
          <w:tab w:val="left" w:pos="5670"/>
        </w:tabs>
        <w:kinsoku/>
        <w:wordWrap/>
        <w:overflowPunct/>
        <w:topLinePunct w:val="0"/>
        <w:autoSpaceDE/>
        <w:autoSpaceDN/>
        <w:bidi w:val="0"/>
        <w:adjustRightInd/>
        <w:snapToGrid/>
        <w:spacing w:line="460" w:lineRule="exact"/>
        <w:ind w:firstLine="566"/>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（三）为安置的每位残疾人按月足额缴纳了基本养老保险、基本医疗保险、失业保险、工伤保险和生育保险等社会保险费；</w:t>
      </w:r>
    </w:p>
    <w:p w14:paraId="3E041745">
      <w:pPr>
        <w:keepNext w:val="0"/>
        <w:keepLines w:val="0"/>
        <w:pageBreakBefore w:val="0"/>
        <w:widowControl w:val="0"/>
        <w:shd w:val="clear"/>
        <w:tabs>
          <w:tab w:val="left" w:pos="5670"/>
        </w:tabs>
        <w:kinsoku/>
        <w:wordWrap/>
        <w:overflowPunct/>
        <w:topLinePunct w:val="0"/>
        <w:autoSpaceDE/>
        <w:autoSpaceDN/>
        <w:bidi w:val="0"/>
        <w:adjustRightInd/>
        <w:snapToGrid/>
        <w:spacing w:line="460" w:lineRule="exact"/>
        <w:ind w:firstLine="566"/>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（四）通过银行等金融机构向安置的每位残疾人，按月支付了不低于单位所在区县适用的经省级人民政府批准的月最低工资标准的工资；</w:t>
      </w:r>
    </w:p>
    <w:p w14:paraId="1EC03E81">
      <w:pPr>
        <w:keepNext w:val="0"/>
        <w:keepLines w:val="0"/>
        <w:pageBreakBefore w:val="0"/>
        <w:widowControl w:val="0"/>
        <w:shd w:val="clear"/>
        <w:tabs>
          <w:tab w:val="left" w:pos="5670"/>
        </w:tabs>
        <w:kinsoku/>
        <w:wordWrap/>
        <w:overflowPunct/>
        <w:topLinePunct w:val="0"/>
        <w:autoSpaceDE/>
        <w:autoSpaceDN/>
        <w:bidi w:val="0"/>
        <w:adjustRightInd/>
        <w:snapToGrid/>
        <w:spacing w:line="460" w:lineRule="exact"/>
        <w:ind w:firstLine="566"/>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（五）提供本单位承担的服务（以下简称产品），或者提供其他残疾人福利性单位提供的</w:t>
      </w:r>
      <w:r>
        <w:rPr>
          <w:rFonts w:hint="eastAsia" w:ascii="宋体" w:hAnsi="宋体" w:eastAsia="宋体" w:cs="宋体"/>
          <w:color w:val="000000" w:themeColor="text1"/>
          <w:sz w:val="24"/>
          <w:szCs w:val="24"/>
          <w:lang w:val="en-US" w:eastAsia="zh-CN"/>
          <w14:textFill>
            <w14:solidFill>
              <w14:schemeClr w14:val="tx1"/>
            </w14:solidFill>
          </w14:textFill>
        </w:rPr>
        <w:t>服务</w:t>
      </w:r>
      <w:r>
        <w:rPr>
          <w:rFonts w:hint="eastAsia" w:ascii="宋体" w:hAnsi="宋体" w:eastAsia="宋体" w:cs="宋体"/>
          <w:color w:val="000000" w:themeColor="text1"/>
          <w:sz w:val="24"/>
          <w:szCs w:val="24"/>
          <w14:textFill>
            <w14:solidFill>
              <w14:schemeClr w14:val="tx1"/>
            </w14:solidFill>
          </w14:textFill>
        </w:rPr>
        <w:t>。</w:t>
      </w:r>
    </w:p>
    <w:p w14:paraId="17041565">
      <w:pPr>
        <w:keepNext w:val="0"/>
        <w:keepLines w:val="0"/>
        <w:pageBreakBefore w:val="0"/>
        <w:widowControl w:val="0"/>
        <w:shd w:val="clear"/>
        <w:tabs>
          <w:tab w:val="left" w:pos="5670"/>
        </w:tabs>
        <w:kinsoku/>
        <w:wordWrap/>
        <w:overflowPunct/>
        <w:topLinePunct w:val="0"/>
        <w:autoSpaceDE/>
        <w:autoSpaceDN/>
        <w:bidi w:val="0"/>
        <w:adjustRightInd/>
        <w:snapToGrid/>
        <w:spacing w:line="460" w:lineRule="exact"/>
        <w:ind w:firstLine="566"/>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者服务协议的雇员人数。</w:t>
      </w:r>
    </w:p>
    <w:p w14:paraId="48C64908">
      <w:pPr>
        <w:keepNext w:val="0"/>
        <w:keepLines w:val="0"/>
        <w:pageBreakBefore w:val="0"/>
        <w:widowControl w:val="0"/>
        <w:shd w:val="clear"/>
        <w:tabs>
          <w:tab w:val="left" w:pos="5670"/>
        </w:tabs>
        <w:kinsoku/>
        <w:wordWrap/>
        <w:overflowPunct/>
        <w:topLinePunct w:val="0"/>
        <w:autoSpaceDE/>
        <w:autoSpaceDN/>
        <w:bidi w:val="0"/>
        <w:adjustRightInd/>
        <w:snapToGrid/>
        <w:spacing w:line="460" w:lineRule="exact"/>
        <w:ind w:firstLine="480" w:firstLineChars="200"/>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二、中标、成交供应商为残疾人福利性单位的，采购人或者其委托的采购代理机构应当随中标、成交结果同时公告其《残疾人福利性单位声明函》，接受社会监督。</w:t>
      </w:r>
      <w:bookmarkStart w:id="313" w:name="_Toc48834337"/>
    </w:p>
    <w:p w14:paraId="1AC55BE1">
      <w:pPr>
        <w:shd w:val="clear"/>
        <w:tabs>
          <w:tab w:val="left" w:pos="5670"/>
        </w:tabs>
        <w:spacing w:line="500" w:lineRule="exact"/>
        <w:ind w:firstLine="562" w:firstLineChars="200"/>
        <w:jc w:val="center"/>
        <w:rPr>
          <w:rFonts w:hint="eastAsia" w:ascii="宋体" w:hAnsi="宋体" w:eastAsia="宋体" w:cs="宋体"/>
          <w:b/>
          <w:bCs/>
          <w:color w:val="000000" w:themeColor="text1"/>
          <w:sz w:val="28"/>
          <w:szCs w:val="28"/>
          <w14:textFill>
            <w14:solidFill>
              <w14:schemeClr w14:val="tx1"/>
            </w14:solidFill>
          </w14:textFill>
        </w:rPr>
      </w:pPr>
    </w:p>
    <w:p w14:paraId="39E1C5F2">
      <w:pPr>
        <w:keepNext w:val="0"/>
        <w:keepLines w:val="0"/>
        <w:widowControl/>
        <w:suppressLineNumbers w:val="0"/>
        <w:shd w:val="clear"/>
        <w:jc w:val="left"/>
        <w:rPr>
          <w:rFonts w:hint="eastAsia" w:ascii="宋体" w:hAnsi="宋体" w:eastAsia="宋体" w:cs="宋体"/>
          <w:b/>
          <w:bCs/>
          <w:color w:val="000000" w:themeColor="text1"/>
          <w:sz w:val="28"/>
          <w:szCs w:val="28"/>
          <w14:textFill>
            <w14:solidFill>
              <w14:schemeClr w14:val="tx1"/>
            </w14:solidFill>
          </w14:textFill>
        </w:rPr>
      </w:pPr>
      <w:r>
        <w:rPr>
          <w:rFonts w:hint="eastAsia" w:ascii="宋体" w:hAnsi="宋体" w:eastAsia="宋体" w:cs="宋体"/>
          <w:b/>
          <w:bCs/>
          <w:color w:val="000000" w:themeColor="text1"/>
          <w:kern w:val="0"/>
          <w:sz w:val="28"/>
          <w:szCs w:val="28"/>
          <w:lang w:val="en-US" w:eastAsia="zh-CN" w:bidi="ar"/>
          <w14:textFill>
            <w14:solidFill>
              <w14:schemeClr w14:val="tx1"/>
            </w14:solidFill>
          </w14:textFill>
        </w:rPr>
        <w:t>注：非残疾人福利性单位无需出附此函。</w:t>
      </w:r>
    </w:p>
    <w:p w14:paraId="575986C4">
      <w:pPr>
        <w:shd w:val="clear"/>
        <w:tabs>
          <w:tab w:val="left" w:pos="5670"/>
        </w:tabs>
        <w:spacing w:line="500" w:lineRule="exact"/>
        <w:ind w:firstLine="562" w:firstLineChars="200"/>
        <w:jc w:val="center"/>
        <w:rPr>
          <w:rFonts w:hint="eastAsia" w:ascii="宋体" w:hAnsi="宋体" w:eastAsia="宋体" w:cs="宋体"/>
          <w:b/>
          <w:bCs/>
          <w:color w:val="000000" w:themeColor="text1"/>
          <w:sz w:val="28"/>
          <w:szCs w:val="28"/>
          <w14:textFill>
            <w14:solidFill>
              <w14:schemeClr w14:val="tx1"/>
            </w14:solidFill>
          </w14:textFill>
        </w:rPr>
      </w:pPr>
      <w:r>
        <w:rPr>
          <w:rFonts w:hint="eastAsia" w:ascii="宋体" w:hAnsi="宋体" w:eastAsia="宋体" w:cs="宋体"/>
          <w:b/>
          <w:bCs/>
          <w:color w:val="000000" w:themeColor="text1"/>
          <w:sz w:val="28"/>
          <w:szCs w:val="28"/>
          <w14:textFill>
            <w14:solidFill>
              <w14:schemeClr w14:val="tx1"/>
            </w14:solidFill>
          </w14:textFill>
        </w:rPr>
        <w:t>监狱企业证明函</w:t>
      </w:r>
      <w:bookmarkEnd w:id="313"/>
    </w:p>
    <w:p w14:paraId="3C46B530">
      <w:pPr>
        <w:shd w:val="clear"/>
        <w:spacing w:line="500" w:lineRule="exact"/>
        <w:ind w:firstLine="480" w:firstLineChars="200"/>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监狱企业参加政府采购活动，要求享受相关优惠政策的，应当提供由省级以上监狱管理局、戒毒管理局（含新疆生产建设兵团）出具的属于监狱企业的证明文件。</w:t>
      </w:r>
    </w:p>
    <w:p w14:paraId="0998D9DD">
      <w:pPr>
        <w:shd w:val="clear"/>
        <w:spacing w:line="500" w:lineRule="exact"/>
        <w:ind w:firstLine="480" w:firstLineChars="200"/>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备注：财政部 司法部《关于政府采购支持监狱企业发展有关问题的通知》（财库〔2014〕68号）规定，监狱企业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p>
    <w:p w14:paraId="1BAFFEA4">
      <w:pPr>
        <w:shd w:val="clear"/>
        <w:spacing w:line="360" w:lineRule="atLeast"/>
        <w:jc w:val="center"/>
        <w:rPr>
          <w:rFonts w:hint="eastAsia" w:ascii="宋体" w:hAnsi="宋体" w:eastAsia="宋体" w:cs="宋体"/>
          <w:b/>
          <w:color w:val="000000" w:themeColor="text1"/>
          <w:sz w:val="32"/>
          <w:szCs w:val="32"/>
          <w14:textFill>
            <w14:solidFill>
              <w14:schemeClr w14:val="tx1"/>
            </w14:solidFill>
          </w14:textFill>
        </w:rPr>
      </w:pPr>
    </w:p>
    <w:p w14:paraId="55DCDF3F">
      <w:pPr>
        <w:shd w:val="clear"/>
        <w:spacing w:line="360" w:lineRule="atLeast"/>
        <w:jc w:val="center"/>
        <w:rPr>
          <w:rFonts w:hint="eastAsia" w:ascii="宋体" w:hAnsi="宋体" w:eastAsia="宋体" w:cs="宋体"/>
          <w:b/>
          <w:color w:val="000000" w:themeColor="text1"/>
          <w:sz w:val="32"/>
          <w:szCs w:val="32"/>
          <w14:textFill>
            <w14:solidFill>
              <w14:schemeClr w14:val="tx1"/>
            </w14:solidFill>
          </w14:textFill>
        </w:rPr>
      </w:pPr>
    </w:p>
    <w:p w14:paraId="7D03EF96">
      <w:pPr>
        <w:shd w:val="clear"/>
        <w:spacing w:line="360" w:lineRule="atLeast"/>
        <w:jc w:val="center"/>
        <w:rPr>
          <w:rFonts w:hint="eastAsia" w:ascii="宋体" w:hAnsi="宋体" w:eastAsia="宋体" w:cs="宋体"/>
          <w:b/>
          <w:color w:val="000000" w:themeColor="text1"/>
          <w:sz w:val="32"/>
          <w:szCs w:val="32"/>
          <w14:textFill>
            <w14:solidFill>
              <w14:schemeClr w14:val="tx1"/>
            </w14:solidFill>
          </w14:textFill>
        </w:rPr>
      </w:pPr>
    </w:p>
    <w:p w14:paraId="29514732">
      <w:pPr>
        <w:keepNext w:val="0"/>
        <w:keepLines w:val="0"/>
        <w:widowControl/>
        <w:suppressLineNumbers w:val="0"/>
        <w:shd w:val="clear"/>
        <w:jc w:val="left"/>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b/>
          <w:bCs/>
          <w:color w:val="000000" w:themeColor="text1"/>
          <w:kern w:val="0"/>
          <w:sz w:val="28"/>
          <w:szCs w:val="28"/>
          <w:lang w:val="en-US" w:eastAsia="zh-CN" w:bidi="ar"/>
          <w14:textFill>
            <w14:solidFill>
              <w14:schemeClr w14:val="tx1"/>
            </w14:solidFill>
          </w14:textFill>
        </w:rPr>
        <w:t>注：非监狱企业无需出附此函。</w:t>
      </w:r>
    </w:p>
    <w:p w14:paraId="61A10B1D">
      <w:pPr>
        <w:shd w:val="clear"/>
        <w:spacing w:line="360" w:lineRule="atLeast"/>
        <w:jc w:val="center"/>
        <w:rPr>
          <w:rFonts w:hint="eastAsia" w:ascii="宋体" w:hAnsi="宋体" w:eastAsia="宋体" w:cs="宋体"/>
          <w:b/>
          <w:color w:val="000000" w:themeColor="text1"/>
          <w:sz w:val="32"/>
          <w:szCs w:val="32"/>
          <w14:textFill>
            <w14:solidFill>
              <w14:schemeClr w14:val="tx1"/>
            </w14:solidFill>
          </w14:textFill>
        </w:rPr>
      </w:pPr>
    </w:p>
    <w:p w14:paraId="26259570">
      <w:pPr>
        <w:shd w:val="clear"/>
        <w:spacing w:line="360" w:lineRule="atLeast"/>
        <w:jc w:val="center"/>
        <w:rPr>
          <w:rFonts w:hint="eastAsia" w:ascii="宋体" w:hAnsi="宋体" w:eastAsia="宋体" w:cs="宋体"/>
          <w:b/>
          <w:color w:val="000000" w:themeColor="text1"/>
          <w:sz w:val="32"/>
          <w:szCs w:val="32"/>
          <w14:textFill>
            <w14:solidFill>
              <w14:schemeClr w14:val="tx1"/>
            </w14:solidFill>
          </w14:textFill>
        </w:rPr>
      </w:pPr>
    </w:p>
    <w:p w14:paraId="22284908">
      <w:pPr>
        <w:shd w:val="clear"/>
        <w:spacing w:line="360" w:lineRule="atLeast"/>
        <w:jc w:val="center"/>
        <w:rPr>
          <w:rFonts w:hint="eastAsia" w:ascii="宋体" w:hAnsi="宋体" w:eastAsia="宋体" w:cs="宋体"/>
          <w:b/>
          <w:color w:val="000000" w:themeColor="text1"/>
          <w:sz w:val="32"/>
          <w:szCs w:val="32"/>
          <w14:textFill>
            <w14:solidFill>
              <w14:schemeClr w14:val="tx1"/>
            </w14:solidFill>
          </w14:textFill>
        </w:rPr>
      </w:pPr>
    </w:p>
    <w:p w14:paraId="56CB9CA0">
      <w:pPr>
        <w:shd w:val="clear"/>
        <w:spacing w:line="360" w:lineRule="atLeast"/>
        <w:jc w:val="center"/>
        <w:rPr>
          <w:rFonts w:hint="eastAsia" w:ascii="宋体" w:hAnsi="宋体" w:eastAsia="宋体" w:cs="宋体"/>
          <w:b/>
          <w:color w:val="000000" w:themeColor="text1"/>
          <w:sz w:val="32"/>
          <w:szCs w:val="32"/>
          <w14:textFill>
            <w14:solidFill>
              <w14:schemeClr w14:val="tx1"/>
            </w14:solidFill>
          </w14:textFill>
        </w:rPr>
      </w:pPr>
    </w:p>
    <w:p w14:paraId="49BB0D36">
      <w:pPr>
        <w:shd w:val="clear"/>
        <w:spacing w:line="360" w:lineRule="atLeast"/>
        <w:jc w:val="center"/>
        <w:rPr>
          <w:rFonts w:hint="eastAsia" w:ascii="宋体" w:hAnsi="宋体" w:eastAsia="宋体" w:cs="宋体"/>
          <w:b/>
          <w:color w:val="000000" w:themeColor="text1"/>
          <w:sz w:val="32"/>
          <w:szCs w:val="32"/>
          <w14:textFill>
            <w14:solidFill>
              <w14:schemeClr w14:val="tx1"/>
            </w14:solidFill>
          </w14:textFill>
        </w:rPr>
      </w:pPr>
    </w:p>
    <w:p w14:paraId="4B2DBD0B">
      <w:pPr>
        <w:shd w:val="clear"/>
        <w:spacing w:line="360" w:lineRule="atLeast"/>
        <w:jc w:val="center"/>
        <w:rPr>
          <w:rFonts w:hint="eastAsia" w:ascii="宋体" w:hAnsi="宋体" w:eastAsia="宋体" w:cs="宋体"/>
          <w:b/>
          <w:color w:val="000000" w:themeColor="text1"/>
          <w:sz w:val="32"/>
          <w:szCs w:val="32"/>
          <w14:textFill>
            <w14:solidFill>
              <w14:schemeClr w14:val="tx1"/>
            </w14:solidFill>
          </w14:textFill>
        </w:rPr>
      </w:pPr>
    </w:p>
    <w:p w14:paraId="72FD176E">
      <w:pPr>
        <w:shd w:val="clear"/>
        <w:spacing w:line="360" w:lineRule="atLeast"/>
        <w:jc w:val="center"/>
        <w:rPr>
          <w:rFonts w:hint="eastAsia" w:ascii="宋体" w:hAnsi="宋体" w:eastAsia="宋体" w:cs="宋体"/>
          <w:b/>
          <w:color w:val="000000" w:themeColor="text1"/>
          <w:sz w:val="32"/>
          <w:szCs w:val="32"/>
          <w14:textFill>
            <w14:solidFill>
              <w14:schemeClr w14:val="tx1"/>
            </w14:solidFill>
          </w14:textFill>
        </w:rPr>
      </w:pPr>
    </w:p>
    <w:p w14:paraId="75FDA249">
      <w:pPr>
        <w:shd w:val="clear"/>
        <w:spacing w:line="360" w:lineRule="atLeast"/>
        <w:jc w:val="center"/>
        <w:rPr>
          <w:rFonts w:hint="eastAsia" w:ascii="宋体" w:hAnsi="宋体" w:eastAsia="宋体" w:cs="宋体"/>
          <w:b/>
          <w:color w:val="000000" w:themeColor="text1"/>
          <w:sz w:val="32"/>
          <w:szCs w:val="32"/>
          <w14:textFill>
            <w14:solidFill>
              <w14:schemeClr w14:val="tx1"/>
            </w14:solidFill>
          </w14:textFill>
        </w:rPr>
      </w:pPr>
    </w:p>
    <w:p w14:paraId="6DCC908E">
      <w:pPr>
        <w:shd w:val="clear"/>
        <w:spacing w:line="360" w:lineRule="atLeast"/>
        <w:jc w:val="center"/>
        <w:rPr>
          <w:rFonts w:hint="eastAsia" w:ascii="宋体" w:hAnsi="宋体" w:eastAsia="宋体" w:cs="宋体"/>
          <w:b/>
          <w:color w:val="000000" w:themeColor="text1"/>
          <w:sz w:val="32"/>
          <w:szCs w:val="32"/>
          <w14:textFill>
            <w14:solidFill>
              <w14:schemeClr w14:val="tx1"/>
            </w14:solidFill>
          </w14:textFill>
        </w:rPr>
      </w:pPr>
    </w:p>
    <w:p w14:paraId="178BDAFD">
      <w:pPr>
        <w:shd w:val="clear"/>
        <w:spacing w:line="360" w:lineRule="atLeast"/>
        <w:jc w:val="center"/>
        <w:rPr>
          <w:rFonts w:hint="eastAsia" w:ascii="宋体" w:hAnsi="宋体" w:eastAsia="宋体" w:cs="宋体"/>
          <w:b/>
          <w:color w:val="000000" w:themeColor="text1"/>
          <w:sz w:val="32"/>
          <w:szCs w:val="32"/>
          <w14:textFill>
            <w14:solidFill>
              <w14:schemeClr w14:val="tx1"/>
            </w14:solidFill>
          </w14:textFill>
        </w:rPr>
      </w:pPr>
    </w:p>
    <w:p w14:paraId="20DA19C1">
      <w:pPr>
        <w:shd w:val="clear"/>
        <w:spacing w:line="360" w:lineRule="atLeast"/>
        <w:jc w:val="center"/>
        <w:rPr>
          <w:rFonts w:hint="eastAsia" w:ascii="宋体" w:hAnsi="宋体" w:eastAsia="宋体" w:cs="宋体"/>
          <w:b/>
          <w:color w:val="000000" w:themeColor="text1"/>
          <w:sz w:val="32"/>
          <w:szCs w:val="32"/>
          <w14:textFill>
            <w14:solidFill>
              <w14:schemeClr w14:val="tx1"/>
            </w14:solidFill>
          </w14:textFill>
        </w:rPr>
      </w:pPr>
    </w:p>
    <w:p w14:paraId="25B4B477">
      <w:pPr>
        <w:shd w:val="clear"/>
        <w:spacing w:line="360" w:lineRule="atLeast"/>
        <w:jc w:val="center"/>
        <w:rPr>
          <w:rFonts w:hint="eastAsia" w:ascii="宋体" w:hAnsi="宋体" w:eastAsia="宋体" w:cs="宋体"/>
          <w:b/>
          <w:color w:val="000000" w:themeColor="text1"/>
          <w:sz w:val="32"/>
          <w:szCs w:val="32"/>
          <w14:textFill>
            <w14:solidFill>
              <w14:schemeClr w14:val="tx1"/>
            </w14:solidFill>
          </w14:textFill>
        </w:rPr>
      </w:pPr>
    </w:p>
    <w:p w14:paraId="4319388D">
      <w:pPr>
        <w:shd w:val="clear"/>
        <w:spacing w:line="360" w:lineRule="atLeast"/>
        <w:jc w:val="center"/>
        <w:rPr>
          <w:rFonts w:hint="eastAsia" w:ascii="宋体" w:hAnsi="宋体" w:eastAsia="宋体" w:cs="宋体"/>
          <w:b/>
          <w:color w:val="000000" w:themeColor="text1"/>
          <w:sz w:val="32"/>
          <w:szCs w:val="32"/>
          <w14:textFill>
            <w14:solidFill>
              <w14:schemeClr w14:val="tx1"/>
            </w14:solidFill>
          </w14:textFill>
        </w:rPr>
      </w:pPr>
    </w:p>
    <w:p w14:paraId="50B46653">
      <w:pPr>
        <w:shd w:val="clear"/>
        <w:spacing w:line="360" w:lineRule="atLeast"/>
        <w:jc w:val="center"/>
        <w:rPr>
          <w:rFonts w:hint="eastAsia" w:ascii="宋体" w:hAnsi="宋体" w:eastAsia="宋体" w:cs="宋体"/>
          <w:b/>
          <w:color w:val="000000" w:themeColor="text1"/>
          <w:sz w:val="32"/>
          <w:szCs w:val="32"/>
          <w14:textFill>
            <w14:solidFill>
              <w14:schemeClr w14:val="tx1"/>
            </w14:solidFill>
          </w14:textFill>
        </w:rPr>
      </w:pPr>
    </w:p>
    <w:p w14:paraId="0539AF9F">
      <w:pPr>
        <w:shd w:val="clear"/>
        <w:spacing w:line="360" w:lineRule="atLeast"/>
        <w:jc w:val="center"/>
        <w:rPr>
          <w:rFonts w:hint="eastAsia" w:ascii="宋体" w:hAnsi="宋体" w:eastAsia="宋体" w:cs="宋体"/>
          <w:b/>
          <w:color w:val="000000" w:themeColor="text1"/>
          <w:sz w:val="32"/>
          <w:szCs w:val="32"/>
          <w14:textFill>
            <w14:solidFill>
              <w14:schemeClr w14:val="tx1"/>
            </w14:solidFill>
          </w14:textFill>
        </w:rPr>
      </w:pPr>
    </w:p>
    <w:p w14:paraId="0D897F25">
      <w:pPr>
        <w:shd w:val="clear"/>
        <w:spacing w:line="360" w:lineRule="atLeast"/>
        <w:jc w:val="center"/>
        <w:rPr>
          <w:rFonts w:hint="eastAsia" w:ascii="宋体" w:hAnsi="宋体" w:eastAsia="宋体" w:cs="宋体"/>
          <w:b/>
          <w:color w:val="000000" w:themeColor="text1"/>
          <w:sz w:val="32"/>
          <w:szCs w:val="32"/>
          <w14:textFill>
            <w14:solidFill>
              <w14:schemeClr w14:val="tx1"/>
            </w14:solidFill>
          </w14:textFill>
        </w:rPr>
      </w:pPr>
    </w:p>
    <w:p w14:paraId="41CFFC55">
      <w:pPr>
        <w:shd w:val="clear"/>
        <w:spacing w:line="360" w:lineRule="atLeast"/>
        <w:jc w:val="center"/>
        <w:rPr>
          <w:rFonts w:hint="eastAsia" w:ascii="宋体" w:hAnsi="宋体" w:eastAsia="宋体" w:cs="宋体"/>
          <w:b/>
          <w:color w:val="000000" w:themeColor="text1"/>
          <w:sz w:val="32"/>
          <w:szCs w:val="32"/>
          <w14:textFill>
            <w14:solidFill>
              <w14:schemeClr w14:val="tx1"/>
            </w14:solidFill>
          </w14:textFill>
        </w:rPr>
      </w:pPr>
    </w:p>
    <w:p w14:paraId="11AA24C6">
      <w:pPr>
        <w:shd w:val="clear"/>
        <w:spacing w:line="360" w:lineRule="atLeast"/>
        <w:jc w:val="center"/>
        <w:rPr>
          <w:rFonts w:hint="eastAsia" w:ascii="宋体" w:hAnsi="宋体" w:eastAsia="宋体" w:cs="宋体"/>
          <w:b/>
          <w:color w:val="000000" w:themeColor="text1"/>
          <w:sz w:val="32"/>
          <w:szCs w:val="32"/>
          <w14:textFill>
            <w14:solidFill>
              <w14:schemeClr w14:val="tx1"/>
            </w14:solidFill>
          </w14:textFill>
        </w:rPr>
      </w:pPr>
    </w:p>
    <w:p w14:paraId="0BDB14E1">
      <w:pPr>
        <w:pStyle w:val="19"/>
        <w:shd w:val="clear"/>
        <w:spacing w:line="500" w:lineRule="exact"/>
        <w:ind w:left="0" w:leftChars="0" w:firstLine="0" w:firstLineChars="0"/>
        <w:jc w:val="left"/>
        <w:rPr>
          <w:rFonts w:hint="eastAsia" w:ascii="宋体" w:hAnsi="宋体" w:eastAsia="宋体" w:cs="宋体"/>
          <w:color w:val="000000" w:themeColor="text1"/>
          <w14:textFill>
            <w14:solidFill>
              <w14:schemeClr w14:val="tx1"/>
            </w14:solidFill>
          </w14:textFill>
        </w:rPr>
      </w:pPr>
    </w:p>
    <w:p w14:paraId="6E459B48">
      <w:pPr>
        <w:shd w:val="clear"/>
        <w:spacing w:line="500" w:lineRule="exact"/>
        <w:jc w:val="both"/>
        <w:rPr>
          <w:rFonts w:hint="eastAsia" w:ascii="宋体" w:hAnsi="宋体" w:eastAsia="宋体" w:cs="宋体"/>
          <w:color w:val="000000" w:themeColor="text1"/>
          <w:sz w:val="24"/>
          <w:szCs w:val="24"/>
          <w14:textFill>
            <w14:solidFill>
              <w14:schemeClr w14:val="tx1"/>
            </w14:solidFill>
          </w14:textFill>
        </w:rPr>
        <w:sectPr>
          <w:pgSz w:w="11911" w:h="16843"/>
          <w:pgMar w:top="1304" w:right="1304" w:bottom="1304" w:left="1304" w:header="1134" w:footer="1134" w:gutter="0"/>
          <w:pgNumType w:fmt="decimal"/>
          <w:cols w:space="0" w:num="1"/>
          <w:rtlGutter w:val="0"/>
          <w:docGrid w:linePitch="0" w:charSpace="0"/>
        </w:sectPr>
      </w:pPr>
    </w:p>
    <w:p w14:paraId="7EF7412E">
      <w:pPr>
        <w:pStyle w:val="32"/>
        <w:shd w:val="clear"/>
        <w:spacing w:line="500" w:lineRule="exact"/>
        <w:jc w:val="center"/>
        <w:outlineLvl w:val="0"/>
        <w:rPr>
          <w:rFonts w:hint="eastAsia" w:ascii="宋体" w:hAnsi="宋体" w:eastAsia="宋体" w:cs="宋体"/>
          <w:b w:val="0"/>
          <w:color w:val="000000" w:themeColor="text1"/>
          <w:sz w:val="28"/>
          <w:szCs w:val="28"/>
          <w14:textFill>
            <w14:solidFill>
              <w14:schemeClr w14:val="tx1"/>
            </w14:solidFill>
          </w14:textFill>
        </w:rPr>
      </w:pPr>
      <w:bookmarkStart w:id="314" w:name="_Toc10991"/>
      <w:bookmarkStart w:id="315" w:name="_Toc22347"/>
      <w:bookmarkStart w:id="316" w:name="_Toc48834330"/>
      <w:bookmarkStart w:id="317" w:name="_Toc12234"/>
      <w:bookmarkStart w:id="318" w:name="_Toc15439"/>
      <w:bookmarkStart w:id="319" w:name="_Toc48834202"/>
      <w:bookmarkStart w:id="320" w:name="_Toc48834132"/>
      <w:bookmarkStart w:id="321" w:name="_Toc30708"/>
      <w:bookmarkStart w:id="322" w:name="_Toc5541"/>
      <w:r>
        <w:rPr>
          <w:rFonts w:hint="eastAsia" w:ascii="宋体" w:hAnsi="宋体" w:eastAsia="宋体" w:cs="宋体"/>
          <w:bCs w:val="0"/>
          <w:color w:val="000000" w:themeColor="text1"/>
          <w14:textFill>
            <w14:solidFill>
              <w14:schemeClr w14:val="tx1"/>
            </w14:solidFill>
          </w14:textFill>
        </w:rPr>
        <w:t>第五部分  供应商参加政府采购活动承诺书</w:t>
      </w:r>
      <w:bookmarkEnd w:id="314"/>
      <w:bookmarkEnd w:id="315"/>
      <w:bookmarkEnd w:id="316"/>
      <w:bookmarkEnd w:id="317"/>
      <w:bookmarkEnd w:id="318"/>
      <w:bookmarkEnd w:id="319"/>
      <w:bookmarkEnd w:id="320"/>
      <w:bookmarkEnd w:id="321"/>
      <w:bookmarkEnd w:id="322"/>
    </w:p>
    <w:p w14:paraId="52ACAE56">
      <w:pPr>
        <w:shd w:val="clear"/>
        <w:spacing w:line="500" w:lineRule="exact"/>
        <w:ind w:firstLine="480" w:firstLineChars="200"/>
        <w:rPr>
          <w:rFonts w:hint="eastAsia" w:ascii="宋体" w:hAnsi="宋体" w:eastAsia="宋体" w:cs="宋体"/>
          <w:color w:val="000000" w:themeColor="text1"/>
          <w:sz w:val="24"/>
          <w:szCs w:val="32"/>
          <w14:textFill>
            <w14:solidFill>
              <w14:schemeClr w14:val="tx1"/>
            </w14:solidFill>
          </w14:textFill>
        </w:rPr>
      </w:pPr>
      <w:r>
        <w:rPr>
          <w:rFonts w:hint="eastAsia" w:ascii="宋体" w:hAnsi="宋体" w:eastAsia="宋体" w:cs="宋体"/>
          <w:color w:val="000000" w:themeColor="text1"/>
          <w:sz w:val="24"/>
          <w:szCs w:val="32"/>
          <w14:textFill>
            <w14:solidFill>
              <w14:schemeClr w14:val="tx1"/>
            </w14:solidFill>
          </w14:textFill>
        </w:rPr>
        <w:t>未签署下列承诺书的，其责任由供应商自行承担。</w:t>
      </w:r>
    </w:p>
    <w:p w14:paraId="6A6F8468">
      <w:pPr>
        <w:keepNext w:val="0"/>
        <w:keepLines w:val="0"/>
        <w:pageBreakBefore w:val="0"/>
        <w:widowControl w:val="0"/>
        <w:shd w:val="clear"/>
        <w:kinsoku/>
        <w:wordWrap/>
        <w:autoSpaceDE/>
        <w:autoSpaceDN/>
        <w:bidi w:val="0"/>
        <w:adjustRightInd/>
        <w:snapToGrid/>
        <w:spacing w:before="190" w:beforeLines="50" w:line="600" w:lineRule="exact"/>
        <w:ind w:firstLine="562" w:firstLineChars="200"/>
        <w:jc w:val="center"/>
        <w:textAlignment w:val="auto"/>
        <w:outlineLvl w:val="0"/>
        <w:rPr>
          <w:rFonts w:hint="eastAsia" w:ascii="宋体" w:hAnsi="宋体" w:eastAsia="宋体" w:cs="宋体"/>
          <w:b/>
          <w:color w:val="000000" w:themeColor="text1"/>
          <w:sz w:val="28"/>
          <w:szCs w:val="36"/>
          <w14:textFill>
            <w14:solidFill>
              <w14:schemeClr w14:val="tx1"/>
            </w14:solidFill>
          </w14:textFill>
        </w:rPr>
      </w:pPr>
      <w:bookmarkStart w:id="323" w:name="_Toc25049"/>
      <w:r>
        <w:rPr>
          <w:rFonts w:hint="eastAsia" w:ascii="宋体" w:hAnsi="宋体" w:eastAsia="宋体" w:cs="宋体"/>
          <w:b/>
          <w:color w:val="000000" w:themeColor="text1"/>
          <w:sz w:val="28"/>
          <w:szCs w:val="36"/>
          <w14:textFill>
            <w14:solidFill>
              <w14:schemeClr w14:val="tx1"/>
            </w14:solidFill>
          </w14:textFill>
        </w:rPr>
        <w:t>一、质量安全责任承诺书</w:t>
      </w:r>
      <w:bookmarkEnd w:id="323"/>
    </w:p>
    <w:p w14:paraId="31883126">
      <w:pPr>
        <w:keepNext w:val="0"/>
        <w:keepLines w:val="0"/>
        <w:pageBreakBefore w:val="0"/>
        <w:widowControl w:val="0"/>
        <w:shd w:val="clear"/>
        <w:kinsoku/>
        <w:wordWrap/>
        <w:autoSpaceDE/>
        <w:autoSpaceDN/>
        <w:bidi w:val="0"/>
        <w:adjustRightInd/>
        <w:snapToGrid/>
        <w:spacing w:line="600" w:lineRule="exact"/>
        <w:ind w:firstLine="480" w:firstLineChars="200"/>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为保证本采购项目顺利进行，作为供应商，现郑重承诺：</w:t>
      </w:r>
    </w:p>
    <w:p w14:paraId="4A206CBD">
      <w:pPr>
        <w:keepNext w:val="0"/>
        <w:keepLines w:val="0"/>
        <w:pageBreakBefore w:val="0"/>
        <w:widowControl w:val="0"/>
        <w:shd w:val="clear"/>
        <w:kinsoku/>
        <w:wordWrap/>
        <w:autoSpaceDE/>
        <w:autoSpaceDN/>
        <w:bidi w:val="0"/>
        <w:adjustRightInd/>
        <w:snapToGrid/>
        <w:spacing w:line="600" w:lineRule="exact"/>
        <w:ind w:firstLine="480" w:firstLineChars="200"/>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1、我方投标产品的生产（包括设计、制造、安装、改造、维修等）、投入使用的材料等均完全符合国家现行质量、安全、环保标准和要求。</w:t>
      </w:r>
    </w:p>
    <w:p w14:paraId="6A3CC309">
      <w:pPr>
        <w:keepNext w:val="0"/>
        <w:keepLines w:val="0"/>
        <w:pageBreakBefore w:val="0"/>
        <w:widowControl w:val="0"/>
        <w:shd w:val="clear"/>
        <w:kinsoku/>
        <w:wordWrap/>
        <w:autoSpaceDE/>
        <w:autoSpaceDN/>
        <w:bidi w:val="0"/>
        <w:adjustRightInd/>
        <w:snapToGrid/>
        <w:spacing w:line="600" w:lineRule="exact"/>
        <w:ind w:firstLine="480" w:firstLineChars="200"/>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2、我方将严格按照国家现行相关储存、运输、安装调试技术标准及规范、服务标准及规范、施工标准及规范，在规定的时限内，保质、保量完成项目全部内容，并向采购人交付合格产品。</w:t>
      </w:r>
    </w:p>
    <w:p w14:paraId="67E88F74">
      <w:pPr>
        <w:keepNext w:val="0"/>
        <w:keepLines w:val="0"/>
        <w:pageBreakBefore w:val="0"/>
        <w:widowControl w:val="0"/>
        <w:shd w:val="clear"/>
        <w:kinsoku/>
        <w:wordWrap/>
        <w:autoSpaceDE/>
        <w:autoSpaceDN/>
        <w:bidi w:val="0"/>
        <w:adjustRightInd/>
        <w:snapToGrid/>
        <w:spacing w:line="600" w:lineRule="exact"/>
        <w:ind w:firstLine="480" w:firstLineChars="200"/>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3、对于因产品生产质量以及储存、运输、安装调试、服务、施工等过程中产生的任何安全事故，我方承担全部责任。</w:t>
      </w:r>
    </w:p>
    <w:p w14:paraId="24132CA9">
      <w:pPr>
        <w:keepNext w:val="0"/>
        <w:keepLines w:val="0"/>
        <w:pageBreakBefore w:val="0"/>
        <w:widowControl w:val="0"/>
        <w:shd w:val="clear"/>
        <w:kinsoku/>
        <w:wordWrap/>
        <w:autoSpaceDE/>
        <w:autoSpaceDN/>
        <w:bidi w:val="0"/>
        <w:adjustRightInd/>
        <w:snapToGrid/>
        <w:spacing w:line="600" w:lineRule="exact"/>
        <w:ind w:firstLine="480" w:firstLineChars="200"/>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4、我方提供的服务符合现行的国家、行业、地区、企业标准及要求，标准不一致的，以更为严格的为准，我方对提供的服务的质量、安全、环保等承担全部责任。</w:t>
      </w:r>
    </w:p>
    <w:p w14:paraId="6691CFB8">
      <w:pPr>
        <w:keepNext w:val="0"/>
        <w:keepLines w:val="0"/>
        <w:pageBreakBefore w:val="0"/>
        <w:widowControl w:val="0"/>
        <w:shd w:val="clear"/>
        <w:kinsoku/>
        <w:wordWrap/>
        <w:autoSpaceDE/>
        <w:autoSpaceDN/>
        <w:bidi w:val="0"/>
        <w:adjustRightInd/>
        <w:snapToGrid/>
        <w:spacing w:line="600" w:lineRule="exact"/>
        <w:ind w:firstLine="480" w:firstLineChars="200"/>
        <w:textAlignment w:val="auto"/>
        <w:rPr>
          <w:rFonts w:hint="eastAsia" w:ascii="宋体" w:hAnsi="宋体" w:eastAsia="宋体" w:cs="宋体"/>
          <w:color w:val="000000" w:themeColor="text1"/>
          <w:sz w:val="24"/>
          <w:szCs w:val="24"/>
          <w14:textFill>
            <w14:solidFill>
              <w14:schemeClr w14:val="tx1"/>
            </w14:solidFill>
          </w14:textFill>
        </w:rPr>
      </w:pPr>
    </w:p>
    <w:p w14:paraId="0F2EED5C">
      <w:pPr>
        <w:keepNext w:val="0"/>
        <w:keepLines w:val="0"/>
        <w:pageBreakBefore w:val="0"/>
        <w:widowControl w:val="0"/>
        <w:shd w:val="clear"/>
        <w:kinsoku/>
        <w:wordWrap/>
        <w:autoSpaceDE/>
        <w:autoSpaceDN/>
        <w:bidi w:val="0"/>
        <w:adjustRightInd/>
        <w:snapToGrid/>
        <w:spacing w:line="600" w:lineRule="exact"/>
        <w:ind w:firstLine="3960" w:firstLineChars="1800"/>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pacing w:val="-10"/>
          <w:sz w:val="24"/>
          <w:szCs w:val="24"/>
          <w14:textFill>
            <w14:solidFill>
              <w14:schemeClr w14:val="tx1"/>
            </w14:solidFill>
          </w14:textFill>
        </w:rPr>
        <w:t xml:space="preserve">      </w:t>
      </w:r>
      <w:r>
        <w:rPr>
          <w:rFonts w:hint="eastAsia" w:ascii="宋体" w:hAnsi="宋体" w:eastAsia="宋体" w:cs="宋体"/>
          <w:color w:val="000000" w:themeColor="text1"/>
          <w:spacing w:val="-10"/>
          <w:sz w:val="24"/>
          <w:szCs w:val="24"/>
          <w:u w:val="single"/>
          <w14:textFill>
            <w14:solidFill>
              <w14:schemeClr w14:val="tx1"/>
            </w14:solidFill>
          </w14:textFill>
        </w:rPr>
        <w:t>供应商名称</w:t>
      </w:r>
      <w:r>
        <w:rPr>
          <w:rFonts w:hint="eastAsia" w:ascii="宋体" w:hAnsi="宋体" w:eastAsia="宋体" w:cs="宋体"/>
          <w:color w:val="000000" w:themeColor="text1"/>
          <w:spacing w:val="-10"/>
          <w:sz w:val="24"/>
          <w:szCs w:val="24"/>
          <w:u w:val="single"/>
          <w:lang w:eastAsia="zh-CN"/>
          <w14:textFill>
            <w14:solidFill>
              <w14:schemeClr w14:val="tx1"/>
            </w14:solidFill>
          </w14:textFill>
        </w:rPr>
        <w:t>：</w:t>
      </w:r>
      <w:r>
        <w:rPr>
          <w:rFonts w:hint="eastAsia" w:ascii="宋体" w:hAnsi="宋体" w:eastAsia="宋体" w:cs="宋体"/>
          <w:color w:val="000000" w:themeColor="text1"/>
          <w:sz w:val="24"/>
          <w:szCs w:val="24"/>
          <w14:textFill>
            <w14:solidFill>
              <w14:schemeClr w14:val="tx1"/>
            </w14:solidFill>
          </w14:textFill>
        </w:rPr>
        <w:t>（加盖公章）</w:t>
      </w:r>
    </w:p>
    <w:p w14:paraId="4E933064">
      <w:pPr>
        <w:pStyle w:val="19"/>
        <w:shd w:val="clear"/>
        <w:rPr>
          <w:rFonts w:hint="eastAsia" w:ascii="宋体" w:hAnsi="宋体" w:eastAsia="宋体" w:cs="宋体"/>
          <w:color w:val="000000" w:themeColor="text1"/>
          <w:sz w:val="24"/>
          <w:szCs w:val="24"/>
          <w14:textFill>
            <w14:solidFill>
              <w14:schemeClr w14:val="tx1"/>
            </w14:solidFill>
          </w14:textFill>
        </w:rPr>
      </w:pPr>
    </w:p>
    <w:p w14:paraId="64FE8746">
      <w:pPr>
        <w:keepNext w:val="0"/>
        <w:keepLines w:val="0"/>
        <w:pageBreakBefore w:val="0"/>
        <w:widowControl w:val="0"/>
        <w:shd w:val="clear"/>
        <w:kinsoku/>
        <w:wordWrap/>
        <w:autoSpaceDE/>
        <w:autoSpaceDN/>
        <w:bidi w:val="0"/>
        <w:adjustRightInd/>
        <w:snapToGrid/>
        <w:spacing w:line="600" w:lineRule="exact"/>
        <w:ind w:firstLine="4560" w:firstLineChars="1900"/>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年　月　日</w:t>
      </w:r>
    </w:p>
    <w:p w14:paraId="61DAC101">
      <w:pPr>
        <w:pStyle w:val="19"/>
        <w:shd w:val="clear"/>
        <w:rPr>
          <w:rFonts w:hint="eastAsia" w:ascii="宋体" w:hAnsi="宋体" w:eastAsia="宋体" w:cs="宋体"/>
          <w:color w:val="000000" w:themeColor="text1"/>
          <w14:textFill>
            <w14:solidFill>
              <w14:schemeClr w14:val="tx1"/>
            </w14:solidFill>
          </w14:textFill>
        </w:rPr>
      </w:pPr>
    </w:p>
    <w:p w14:paraId="0FACB9AB">
      <w:pPr>
        <w:pStyle w:val="19"/>
        <w:shd w:val="clear"/>
        <w:rPr>
          <w:rFonts w:hint="eastAsia" w:ascii="宋体" w:hAnsi="宋体" w:eastAsia="宋体" w:cs="宋体"/>
          <w:color w:val="000000" w:themeColor="text1"/>
          <w14:textFill>
            <w14:solidFill>
              <w14:schemeClr w14:val="tx1"/>
            </w14:solidFill>
          </w14:textFill>
        </w:rPr>
      </w:pPr>
    </w:p>
    <w:p w14:paraId="376F8E04">
      <w:pPr>
        <w:pStyle w:val="19"/>
        <w:shd w:val="clear"/>
        <w:rPr>
          <w:rFonts w:hint="eastAsia" w:ascii="宋体" w:hAnsi="宋体" w:eastAsia="宋体" w:cs="宋体"/>
          <w:color w:val="000000" w:themeColor="text1"/>
          <w14:textFill>
            <w14:solidFill>
              <w14:schemeClr w14:val="tx1"/>
            </w14:solidFill>
          </w14:textFill>
        </w:rPr>
      </w:pPr>
    </w:p>
    <w:p w14:paraId="3108B4FD">
      <w:pPr>
        <w:pStyle w:val="19"/>
        <w:shd w:val="clear"/>
        <w:rPr>
          <w:rFonts w:hint="eastAsia" w:ascii="宋体" w:hAnsi="宋体" w:eastAsia="宋体" w:cs="宋体"/>
          <w:color w:val="000000" w:themeColor="text1"/>
          <w14:textFill>
            <w14:solidFill>
              <w14:schemeClr w14:val="tx1"/>
            </w14:solidFill>
          </w14:textFill>
        </w:rPr>
      </w:pPr>
    </w:p>
    <w:p w14:paraId="572C9B95">
      <w:pPr>
        <w:pStyle w:val="19"/>
        <w:shd w:val="clear"/>
        <w:rPr>
          <w:rFonts w:hint="eastAsia" w:ascii="宋体" w:hAnsi="宋体" w:eastAsia="宋体" w:cs="宋体"/>
          <w:color w:val="000000" w:themeColor="text1"/>
          <w14:textFill>
            <w14:solidFill>
              <w14:schemeClr w14:val="tx1"/>
            </w14:solidFill>
          </w14:textFill>
        </w:rPr>
      </w:pPr>
    </w:p>
    <w:p w14:paraId="5FAE7F75">
      <w:pPr>
        <w:pStyle w:val="19"/>
        <w:shd w:val="clear"/>
        <w:rPr>
          <w:rFonts w:hint="eastAsia" w:ascii="宋体" w:hAnsi="宋体" w:eastAsia="宋体" w:cs="宋体"/>
          <w:color w:val="000000" w:themeColor="text1"/>
          <w14:textFill>
            <w14:solidFill>
              <w14:schemeClr w14:val="tx1"/>
            </w14:solidFill>
          </w14:textFill>
        </w:rPr>
      </w:pPr>
    </w:p>
    <w:p w14:paraId="0F7F97C6">
      <w:pPr>
        <w:pStyle w:val="19"/>
        <w:shd w:val="clear"/>
        <w:rPr>
          <w:rFonts w:hint="eastAsia" w:ascii="宋体" w:hAnsi="宋体" w:eastAsia="宋体" w:cs="宋体"/>
          <w:color w:val="000000" w:themeColor="text1"/>
          <w14:textFill>
            <w14:solidFill>
              <w14:schemeClr w14:val="tx1"/>
            </w14:solidFill>
          </w14:textFill>
        </w:rPr>
      </w:pPr>
    </w:p>
    <w:p w14:paraId="69C0D121">
      <w:pPr>
        <w:pStyle w:val="19"/>
        <w:shd w:val="clear"/>
        <w:rPr>
          <w:rFonts w:hint="eastAsia" w:ascii="宋体" w:hAnsi="宋体" w:eastAsia="宋体" w:cs="宋体"/>
          <w:color w:val="000000" w:themeColor="text1"/>
          <w14:textFill>
            <w14:solidFill>
              <w14:schemeClr w14:val="tx1"/>
            </w14:solidFill>
          </w14:textFill>
        </w:rPr>
      </w:pPr>
    </w:p>
    <w:p w14:paraId="2AC6E19A">
      <w:pPr>
        <w:pStyle w:val="19"/>
        <w:shd w:val="clear"/>
        <w:rPr>
          <w:rFonts w:hint="eastAsia" w:ascii="宋体" w:hAnsi="宋体" w:eastAsia="宋体" w:cs="宋体"/>
          <w:color w:val="000000" w:themeColor="text1"/>
          <w14:textFill>
            <w14:solidFill>
              <w14:schemeClr w14:val="tx1"/>
            </w14:solidFill>
          </w14:textFill>
        </w:rPr>
      </w:pPr>
    </w:p>
    <w:p w14:paraId="010C762F">
      <w:pPr>
        <w:pStyle w:val="19"/>
        <w:shd w:val="clear"/>
        <w:rPr>
          <w:rFonts w:hint="eastAsia" w:ascii="宋体" w:hAnsi="宋体" w:eastAsia="宋体" w:cs="宋体"/>
          <w:color w:val="000000" w:themeColor="text1"/>
          <w14:textFill>
            <w14:solidFill>
              <w14:schemeClr w14:val="tx1"/>
            </w14:solidFill>
          </w14:textFill>
        </w:rPr>
      </w:pPr>
    </w:p>
    <w:p w14:paraId="176510E0">
      <w:pPr>
        <w:pStyle w:val="19"/>
        <w:shd w:val="clear"/>
        <w:rPr>
          <w:rFonts w:hint="eastAsia" w:ascii="宋体" w:hAnsi="宋体" w:eastAsia="宋体" w:cs="宋体"/>
          <w:color w:val="000000" w:themeColor="text1"/>
          <w14:textFill>
            <w14:solidFill>
              <w14:schemeClr w14:val="tx1"/>
            </w14:solidFill>
          </w14:textFill>
        </w:rPr>
      </w:pPr>
    </w:p>
    <w:p w14:paraId="171A3F27">
      <w:pPr>
        <w:pStyle w:val="19"/>
        <w:shd w:val="clear"/>
        <w:rPr>
          <w:rFonts w:hint="eastAsia" w:ascii="宋体" w:hAnsi="宋体" w:eastAsia="宋体" w:cs="宋体"/>
          <w:color w:val="000000" w:themeColor="text1"/>
          <w14:textFill>
            <w14:solidFill>
              <w14:schemeClr w14:val="tx1"/>
            </w14:solidFill>
          </w14:textFill>
        </w:rPr>
      </w:pPr>
    </w:p>
    <w:p w14:paraId="4A1E2775">
      <w:pPr>
        <w:keepNext w:val="0"/>
        <w:keepLines w:val="0"/>
        <w:pageBreakBefore w:val="0"/>
        <w:widowControl w:val="0"/>
        <w:shd w:val="clear"/>
        <w:kinsoku/>
        <w:wordWrap/>
        <w:autoSpaceDE/>
        <w:autoSpaceDN/>
        <w:bidi w:val="0"/>
        <w:adjustRightInd/>
        <w:snapToGrid/>
        <w:spacing w:before="190" w:beforeLines="50" w:line="600" w:lineRule="exact"/>
        <w:ind w:firstLine="562" w:firstLineChars="200"/>
        <w:jc w:val="center"/>
        <w:textAlignment w:val="auto"/>
        <w:outlineLvl w:val="0"/>
        <w:rPr>
          <w:rFonts w:hint="eastAsia" w:ascii="宋体" w:hAnsi="宋体" w:eastAsia="宋体" w:cs="宋体"/>
          <w:b/>
          <w:color w:val="000000" w:themeColor="text1"/>
          <w:sz w:val="28"/>
          <w:szCs w:val="36"/>
          <w:lang w:val="en-US" w:eastAsia="zh-CN"/>
          <w14:textFill>
            <w14:solidFill>
              <w14:schemeClr w14:val="tx1"/>
            </w14:solidFill>
          </w14:textFill>
        </w:rPr>
      </w:pPr>
      <w:bookmarkStart w:id="324" w:name="_Toc29218"/>
      <w:r>
        <w:rPr>
          <w:rFonts w:hint="eastAsia" w:ascii="宋体" w:hAnsi="宋体" w:eastAsia="宋体" w:cs="宋体"/>
          <w:b/>
          <w:color w:val="000000" w:themeColor="text1"/>
          <w:sz w:val="28"/>
          <w:szCs w:val="36"/>
          <w14:textFill>
            <w14:solidFill>
              <w14:schemeClr w14:val="tx1"/>
            </w14:solidFill>
          </w14:textFill>
        </w:rPr>
        <w:t>二、拒绝政府采购领域商业贿赂承诺书</w:t>
      </w:r>
      <w:bookmarkEnd w:id="324"/>
    </w:p>
    <w:p w14:paraId="19B35E84">
      <w:pPr>
        <w:keepNext w:val="0"/>
        <w:keepLines w:val="0"/>
        <w:pageBreakBefore w:val="0"/>
        <w:widowControl w:val="0"/>
        <w:shd w:val="clear"/>
        <w:kinsoku/>
        <w:wordWrap/>
        <w:overflowPunct w:val="0"/>
        <w:topLinePunct/>
        <w:autoSpaceDE/>
        <w:autoSpaceDN/>
        <w:bidi w:val="0"/>
        <w:adjustRightInd/>
        <w:snapToGrid/>
        <w:spacing w:line="600" w:lineRule="exact"/>
        <w:ind w:firstLine="480" w:firstLineChars="200"/>
        <w:jc w:val="left"/>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（执行陕财办采管[2006]21号文件）</w:t>
      </w:r>
    </w:p>
    <w:p w14:paraId="0AC6D658">
      <w:pPr>
        <w:keepNext w:val="0"/>
        <w:keepLines w:val="0"/>
        <w:pageBreakBefore w:val="0"/>
        <w:widowControl w:val="0"/>
        <w:shd w:val="clear"/>
        <w:kinsoku/>
        <w:wordWrap/>
        <w:autoSpaceDE/>
        <w:autoSpaceDN/>
        <w:bidi w:val="0"/>
        <w:adjustRightInd/>
        <w:snapToGrid/>
        <w:spacing w:line="600" w:lineRule="exact"/>
        <w:ind w:firstLine="480" w:firstLineChars="200"/>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为响应党中央、国务院关于治理政府采购领域商业贿赂行为的号召，我公司在此庄严承诺：</w:t>
      </w:r>
    </w:p>
    <w:p w14:paraId="553AF8C7">
      <w:pPr>
        <w:keepNext w:val="0"/>
        <w:keepLines w:val="0"/>
        <w:pageBreakBefore w:val="0"/>
        <w:widowControl w:val="0"/>
        <w:shd w:val="clear"/>
        <w:kinsoku/>
        <w:wordWrap/>
        <w:autoSpaceDE/>
        <w:autoSpaceDN/>
        <w:bidi w:val="0"/>
        <w:adjustRightInd/>
        <w:snapToGrid/>
        <w:spacing w:line="600" w:lineRule="exact"/>
        <w:ind w:firstLine="480" w:firstLineChars="200"/>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1、在参与政府采购活动中遵纪守法、诚信经营、公平竞标。</w:t>
      </w:r>
    </w:p>
    <w:p w14:paraId="119346E9">
      <w:pPr>
        <w:keepNext w:val="0"/>
        <w:keepLines w:val="0"/>
        <w:pageBreakBefore w:val="0"/>
        <w:widowControl w:val="0"/>
        <w:shd w:val="clear"/>
        <w:kinsoku/>
        <w:wordWrap/>
        <w:autoSpaceDE/>
        <w:autoSpaceDN/>
        <w:bidi w:val="0"/>
        <w:adjustRightInd/>
        <w:snapToGrid/>
        <w:spacing w:line="600" w:lineRule="exact"/>
        <w:ind w:firstLine="480" w:firstLineChars="200"/>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2、不向政府采购人、采购代理机构和政府采购评审专家进行任何形式的商业贿赂以谋取交易机会。</w:t>
      </w:r>
    </w:p>
    <w:p w14:paraId="12909406">
      <w:pPr>
        <w:keepNext w:val="0"/>
        <w:keepLines w:val="0"/>
        <w:pageBreakBefore w:val="0"/>
        <w:widowControl w:val="0"/>
        <w:shd w:val="clear"/>
        <w:kinsoku/>
        <w:wordWrap/>
        <w:autoSpaceDE/>
        <w:autoSpaceDN/>
        <w:bidi w:val="0"/>
        <w:adjustRightInd/>
        <w:snapToGrid/>
        <w:spacing w:line="600" w:lineRule="exact"/>
        <w:ind w:firstLine="480" w:firstLineChars="200"/>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3、不向政府采购代理机构和采购人提供虚假资质文件或采用虚假应标方式参与政府采购市场竞争并谋取中标、成交。</w:t>
      </w:r>
    </w:p>
    <w:p w14:paraId="4C12A6FC">
      <w:pPr>
        <w:keepNext w:val="0"/>
        <w:keepLines w:val="0"/>
        <w:pageBreakBefore w:val="0"/>
        <w:widowControl w:val="0"/>
        <w:shd w:val="clear"/>
        <w:kinsoku/>
        <w:wordWrap/>
        <w:autoSpaceDE/>
        <w:autoSpaceDN/>
        <w:bidi w:val="0"/>
        <w:adjustRightInd/>
        <w:snapToGrid/>
        <w:spacing w:line="600" w:lineRule="exact"/>
        <w:ind w:firstLine="480" w:firstLineChars="200"/>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4、不采取“围标、陪标”等商业欺诈手段获得政府采购</w:t>
      </w:r>
      <w:r>
        <w:rPr>
          <w:rFonts w:hint="eastAsia" w:ascii="宋体" w:hAnsi="宋体" w:eastAsia="宋体" w:cs="宋体"/>
          <w:color w:val="000000" w:themeColor="text1"/>
          <w:sz w:val="24"/>
          <w:szCs w:val="24"/>
          <w:lang w:eastAsia="zh-CN"/>
          <w14:textFill>
            <w14:solidFill>
              <w14:schemeClr w14:val="tx1"/>
            </w14:solidFill>
          </w14:textFill>
        </w:rPr>
        <w:t>订单</w:t>
      </w:r>
      <w:r>
        <w:rPr>
          <w:rFonts w:hint="eastAsia" w:ascii="宋体" w:hAnsi="宋体" w:eastAsia="宋体" w:cs="宋体"/>
          <w:color w:val="000000" w:themeColor="text1"/>
          <w:sz w:val="24"/>
          <w:szCs w:val="24"/>
          <w14:textFill>
            <w14:solidFill>
              <w14:schemeClr w14:val="tx1"/>
            </w14:solidFill>
          </w14:textFill>
        </w:rPr>
        <w:t>。</w:t>
      </w:r>
    </w:p>
    <w:p w14:paraId="7E773663">
      <w:pPr>
        <w:keepNext w:val="0"/>
        <w:keepLines w:val="0"/>
        <w:pageBreakBefore w:val="0"/>
        <w:widowControl w:val="0"/>
        <w:shd w:val="clear"/>
        <w:kinsoku/>
        <w:wordWrap/>
        <w:autoSpaceDE/>
        <w:autoSpaceDN/>
        <w:bidi w:val="0"/>
        <w:adjustRightInd/>
        <w:snapToGrid/>
        <w:spacing w:line="600" w:lineRule="exact"/>
        <w:ind w:firstLine="480" w:firstLineChars="200"/>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5、不采取不正当手段诋毁、排挤其他供应商。</w:t>
      </w:r>
    </w:p>
    <w:p w14:paraId="18FA7F7C">
      <w:pPr>
        <w:keepNext w:val="0"/>
        <w:keepLines w:val="0"/>
        <w:pageBreakBefore w:val="0"/>
        <w:widowControl w:val="0"/>
        <w:shd w:val="clear"/>
        <w:kinsoku/>
        <w:wordWrap/>
        <w:autoSpaceDE/>
        <w:autoSpaceDN/>
        <w:bidi w:val="0"/>
        <w:adjustRightInd/>
        <w:snapToGrid/>
        <w:spacing w:line="600" w:lineRule="exact"/>
        <w:ind w:firstLine="480" w:firstLineChars="200"/>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6、不在提供商品和服务时“偷梁换柱、以次充好”损害采购人的合法权益。</w:t>
      </w:r>
    </w:p>
    <w:p w14:paraId="3750A29B">
      <w:pPr>
        <w:keepNext w:val="0"/>
        <w:keepLines w:val="0"/>
        <w:pageBreakBefore w:val="0"/>
        <w:widowControl w:val="0"/>
        <w:shd w:val="clear"/>
        <w:kinsoku/>
        <w:wordWrap/>
        <w:autoSpaceDE/>
        <w:autoSpaceDN/>
        <w:bidi w:val="0"/>
        <w:adjustRightInd/>
        <w:snapToGrid/>
        <w:spacing w:line="600" w:lineRule="exact"/>
        <w:ind w:firstLine="480" w:firstLineChars="200"/>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7、不与采购人、采购代理机构政府采购评审专家</w:t>
      </w:r>
      <w:r>
        <w:rPr>
          <w:rFonts w:hint="eastAsia" w:ascii="宋体" w:hAnsi="宋体" w:eastAsia="宋体" w:cs="宋体"/>
          <w:color w:val="000000" w:themeColor="text1"/>
          <w:sz w:val="24"/>
          <w:szCs w:val="24"/>
          <w:lang w:eastAsia="zh-CN"/>
          <w14:textFill>
            <w14:solidFill>
              <w14:schemeClr w14:val="tx1"/>
            </w14:solidFill>
          </w14:textFill>
        </w:rPr>
        <w:t>或其他</w:t>
      </w:r>
      <w:r>
        <w:rPr>
          <w:rFonts w:hint="eastAsia" w:ascii="宋体" w:hAnsi="宋体" w:eastAsia="宋体" w:cs="宋体"/>
          <w:color w:val="000000" w:themeColor="text1"/>
          <w:sz w:val="24"/>
          <w:szCs w:val="24"/>
          <w14:textFill>
            <w14:solidFill>
              <w14:schemeClr w14:val="tx1"/>
            </w14:solidFill>
          </w14:textFill>
        </w:rPr>
        <w:t>供应商恶意串通，进行质疑和投诉，维护政府采购市场秩序。</w:t>
      </w:r>
    </w:p>
    <w:p w14:paraId="061836DF">
      <w:pPr>
        <w:keepNext w:val="0"/>
        <w:keepLines w:val="0"/>
        <w:pageBreakBefore w:val="0"/>
        <w:widowControl w:val="0"/>
        <w:shd w:val="clear"/>
        <w:kinsoku/>
        <w:wordWrap/>
        <w:autoSpaceDE/>
        <w:autoSpaceDN/>
        <w:bidi w:val="0"/>
        <w:adjustRightInd/>
        <w:snapToGrid/>
        <w:spacing w:line="600" w:lineRule="exact"/>
        <w:ind w:firstLine="480" w:firstLineChars="200"/>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8、尊重和接受政府采购监督管理部门的监督和政府采购代理机构招标采购要求，承担因违约行为给采购人造成的损失。</w:t>
      </w:r>
    </w:p>
    <w:p w14:paraId="0A381E00">
      <w:pPr>
        <w:keepNext w:val="0"/>
        <w:keepLines w:val="0"/>
        <w:pageBreakBefore w:val="0"/>
        <w:widowControl w:val="0"/>
        <w:shd w:val="clear"/>
        <w:kinsoku/>
        <w:wordWrap/>
        <w:autoSpaceDE/>
        <w:autoSpaceDN/>
        <w:bidi w:val="0"/>
        <w:adjustRightInd/>
        <w:snapToGrid/>
        <w:spacing w:line="600" w:lineRule="exact"/>
        <w:ind w:firstLine="480" w:firstLineChars="200"/>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9、不发生其他有悖于政府采购公开、公平、公正和诚信原则的行为。</w:t>
      </w:r>
    </w:p>
    <w:p w14:paraId="38C1BA37">
      <w:pPr>
        <w:keepNext w:val="0"/>
        <w:keepLines w:val="0"/>
        <w:pageBreakBefore w:val="0"/>
        <w:widowControl w:val="0"/>
        <w:shd w:val="clear"/>
        <w:kinsoku/>
        <w:wordWrap/>
        <w:autoSpaceDE/>
        <w:autoSpaceDN/>
        <w:bidi w:val="0"/>
        <w:adjustRightInd/>
        <w:snapToGrid/>
        <w:spacing w:line="600" w:lineRule="exact"/>
        <w:textAlignment w:val="auto"/>
        <w:rPr>
          <w:rFonts w:hint="eastAsia" w:ascii="宋体" w:hAnsi="宋体" w:eastAsia="宋体" w:cs="宋体"/>
          <w:color w:val="000000" w:themeColor="text1"/>
          <w:sz w:val="24"/>
          <w:szCs w:val="24"/>
          <w14:textFill>
            <w14:solidFill>
              <w14:schemeClr w14:val="tx1"/>
            </w14:solidFill>
          </w14:textFill>
        </w:rPr>
      </w:pPr>
    </w:p>
    <w:p w14:paraId="411856BE">
      <w:pPr>
        <w:keepNext w:val="0"/>
        <w:keepLines w:val="0"/>
        <w:pageBreakBefore w:val="0"/>
        <w:widowControl w:val="0"/>
        <w:shd w:val="clear"/>
        <w:kinsoku/>
        <w:wordWrap/>
        <w:autoSpaceDE/>
        <w:autoSpaceDN/>
        <w:bidi w:val="0"/>
        <w:adjustRightInd/>
        <w:snapToGrid/>
        <w:spacing w:line="600" w:lineRule="exact"/>
        <w:ind w:firstLine="3960" w:firstLineChars="1800"/>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pacing w:val="-10"/>
          <w:sz w:val="24"/>
          <w:szCs w:val="24"/>
          <w14:textFill>
            <w14:solidFill>
              <w14:schemeClr w14:val="tx1"/>
            </w14:solidFill>
          </w14:textFill>
        </w:rPr>
        <w:t xml:space="preserve">   </w:t>
      </w:r>
      <w:r>
        <w:rPr>
          <w:rFonts w:hint="eastAsia" w:ascii="宋体" w:hAnsi="宋体" w:eastAsia="宋体" w:cs="宋体"/>
          <w:color w:val="000000" w:themeColor="text1"/>
          <w:spacing w:val="-10"/>
          <w:sz w:val="24"/>
          <w:szCs w:val="24"/>
          <w:u w:val="none"/>
          <w14:textFill>
            <w14:solidFill>
              <w14:schemeClr w14:val="tx1"/>
            </w14:solidFill>
          </w14:textFill>
        </w:rPr>
        <w:t xml:space="preserve"> 供应商名称</w:t>
      </w:r>
      <w:r>
        <w:rPr>
          <w:rFonts w:hint="eastAsia" w:ascii="宋体" w:hAnsi="宋体" w:eastAsia="宋体" w:cs="宋体"/>
          <w:color w:val="000000" w:themeColor="text1"/>
          <w:spacing w:val="-10"/>
          <w:sz w:val="24"/>
          <w:szCs w:val="24"/>
          <w:u w:val="none"/>
          <w:lang w:eastAsia="zh-CN"/>
          <w14:textFill>
            <w14:solidFill>
              <w14:schemeClr w14:val="tx1"/>
            </w14:solidFill>
          </w14:textFill>
        </w:rPr>
        <w:t>：</w:t>
      </w:r>
      <w:r>
        <w:rPr>
          <w:rFonts w:hint="eastAsia" w:ascii="宋体" w:hAnsi="宋体" w:eastAsia="宋体" w:cs="宋体"/>
          <w:color w:val="000000" w:themeColor="text1"/>
          <w:spacing w:val="-10"/>
          <w:sz w:val="24"/>
          <w:szCs w:val="24"/>
          <w:u w:val="single"/>
          <w:lang w:val="en-US" w:eastAsia="zh-CN"/>
          <w14:textFill>
            <w14:solidFill>
              <w14:schemeClr w14:val="tx1"/>
            </w14:solidFill>
          </w14:textFill>
        </w:rPr>
        <w:t xml:space="preserve">               </w:t>
      </w:r>
      <w:r>
        <w:rPr>
          <w:rFonts w:hint="eastAsia" w:ascii="宋体" w:hAnsi="宋体" w:eastAsia="宋体" w:cs="宋体"/>
          <w:color w:val="000000" w:themeColor="text1"/>
          <w:sz w:val="24"/>
          <w:szCs w:val="24"/>
          <w14:textFill>
            <w14:solidFill>
              <w14:schemeClr w14:val="tx1"/>
            </w14:solidFill>
          </w14:textFill>
        </w:rPr>
        <w:t>（加盖公章）</w:t>
      </w:r>
    </w:p>
    <w:p w14:paraId="03111AF3">
      <w:pPr>
        <w:keepNext w:val="0"/>
        <w:keepLines w:val="0"/>
        <w:pageBreakBefore w:val="0"/>
        <w:widowControl w:val="0"/>
        <w:shd w:val="clear"/>
        <w:kinsoku/>
        <w:wordWrap/>
        <w:autoSpaceDE/>
        <w:autoSpaceDN/>
        <w:bidi w:val="0"/>
        <w:adjustRightInd/>
        <w:snapToGrid/>
        <w:spacing w:line="600" w:lineRule="exact"/>
        <w:ind w:firstLine="4560" w:firstLineChars="1900"/>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　  </w:t>
      </w:r>
      <w:r>
        <w:rPr>
          <w:rFonts w:hint="eastAsia" w:ascii="宋体" w:hAnsi="宋体" w:eastAsia="宋体" w:cs="宋体"/>
          <w:color w:val="000000" w:themeColor="text1"/>
          <w:sz w:val="24"/>
          <w:szCs w:val="24"/>
          <w:lang w:val="en-US" w:eastAsia="zh-CN"/>
          <w14:textFill>
            <w14:solidFill>
              <w14:schemeClr w14:val="tx1"/>
            </w14:solidFill>
          </w14:textFill>
        </w:rPr>
        <w:t xml:space="preserve">  </w:t>
      </w:r>
      <w:r>
        <w:rPr>
          <w:rFonts w:hint="eastAsia" w:ascii="宋体" w:hAnsi="宋体" w:eastAsia="宋体" w:cs="宋体"/>
          <w:color w:val="000000" w:themeColor="text1"/>
          <w:sz w:val="24"/>
          <w:szCs w:val="24"/>
          <w14:textFill>
            <w14:solidFill>
              <w14:schemeClr w14:val="tx1"/>
            </w14:solidFill>
          </w14:textFill>
        </w:rPr>
        <w:t>年　月　日</w:t>
      </w:r>
    </w:p>
    <w:p w14:paraId="78F19C5E">
      <w:pPr>
        <w:pStyle w:val="19"/>
        <w:shd w:val="clear"/>
        <w:spacing w:line="500" w:lineRule="exact"/>
        <w:ind w:firstLine="313"/>
        <w:outlineLvl w:val="9"/>
        <w:rPr>
          <w:rFonts w:hint="eastAsia" w:ascii="宋体" w:hAnsi="宋体" w:eastAsia="宋体" w:cs="宋体"/>
          <w:color w:val="000000" w:themeColor="text1"/>
          <w:sz w:val="31"/>
          <w:szCs w:val="31"/>
          <w:shd w:val="clear" w:color="auto" w:fill="FFFFFF"/>
          <w14:textFill>
            <w14:solidFill>
              <w14:schemeClr w14:val="tx1"/>
            </w14:solidFill>
          </w14:textFill>
        </w:rPr>
      </w:pPr>
      <w:bookmarkStart w:id="325" w:name="_Toc48834331"/>
    </w:p>
    <w:p w14:paraId="5ABC213C">
      <w:pPr>
        <w:shd w:val="clear"/>
        <w:spacing w:line="500" w:lineRule="exact"/>
        <w:ind w:firstLine="200"/>
        <w:rPr>
          <w:rFonts w:hint="eastAsia" w:ascii="宋体" w:hAnsi="宋体" w:eastAsia="宋体" w:cs="宋体"/>
          <w:b/>
          <w:color w:val="000000" w:themeColor="text1"/>
          <w:sz w:val="32"/>
          <w:szCs w:val="32"/>
          <w14:textFill>
            <w14:solidFill>
              <w14:schemeClr w14:val="tx1"/>
            </w14:solidFill>
          </w14:textFill>
        </w:rPr>
      </w:pPr>
    </w:p>
    <w:bookmarkEnd w:id="325"/>
    <w:p w14:paraId="17F4410C">
      <w:pPr>
        <w:shd w:val="clear"/>
        <w:spacing w:line="500" w:lineRule="exact"/>
        <w:jc w:val="both"/>
        <w:rPr>
          <w:rFonts w:hint="eastAsia" w:ascii="宋体" w:hAnsi="宋体" w:eastAsia="宋体" w:cs="宋体"/>
          <w:b/>
          <w:bCs/>
          <w:color w:val="000000" w:themeColor="text1"/>
          <w:sz w:val="32"/>
          <w:szCs w:val="32"/>
          <w14:textFill>
            <w14:solidFill>
              <w14:schemeClr w14:val="tx1"/>
            </w14:solidFill>
          </w14:textFill>
        </w:rPr>
      </w:pPr>
    </w:p>
    <w:p w14:paraId="36E09C61">
      <w:pPr>
        <w:pStyle w:val="13"/>
        <w:shd w:val="clear"/>
        <w:rPr>
          <w:rFonts w:hint="eastAsia" w:ascii="宋体" w:hAnsi="宋体" w:eastAsia="宋体" w:cs="宋体"/>
          <w:b/>
          <w:bCs/>
          <w:color w:val="000000" w:themeColor="text1"/>
          <w:sz w:val="32"/>
          <w:szCs w:val="32"/>
          <w14:textFill>
            <w14:solidFill>
              <w14:schemeClr w14:val="tx1"/>
            </w14:solidFill>
          </w14:textFill>
        </w:rPr>
      </w:pPr>
    </w:p>
    <w:p w14:paraId="72E7D467">
      <w:pPr>
        <w:shd w:val="clear"/>
        <w:spacing w:line="360" w:lineRule="atLeast"/>
        <w:jc w:val="center"/>
        <w:rPr>
          <w:rFonts w:hint="eastAsia" w:ascii="宋体" w:hAnsi="宋体" w:eastAsia="宋体" w:cs="宋体"/>
          <w:b/>
          <w:color w:val="000000" w:themeColor="text1"/>
          <w:sz w:val="24"/>
          <w:szCs w:val="24"/>
          <w14:textFill>
            <w14:solidFill>
              <w14:schemeClr w14:val="tx1"/>
            </w14:solidFill>
          </w14:textFill>
        </w:rPr>
      </w:pPr>
      <w:r>
        <w:rPr>
          <w:rFonts w:hint="eastAsia" w:ascii="宋体" w:hAnsi="宋体" w:eastAsia="宋体" w:cs="宋体"/>
          <w:b/>
          <w:color w:val="000000" w:themeColor="text1"/>
          <w:sz w:val="24"/>
          <w:szCs w:val="24"/>
          <w14:textFill>
            <w14:solidFill>
              <w14:schemeClr w14:val="tx1"/>
            </w14:solidFill>
          </w14:textFill>
        </w:rPr>
        <w:t>承诺书</w:t>
      </w:r>
    </w:p>
    <w:p w14:paraId="099DFDBC">
      <w:pPr>
        <w:shd w:val="clear"/>
        <w:spacing w:line="360" w:lineRule="atLeast"/>
        <w:jc w:val="center"/>
        <w:rPr>
          <w:rFonts w:hint="eastAsia" w:ascii="宋体" w:hAnsi="宋体" w:eastAsia="宋体" w:cs="宋体"/>
          <w:b/>
          <w:color w:val="000000" w:themeColor="text1"/>
          <w:sz w:val="24"/>
          <w:szCs w:val="24"/>
          <w14:textFill>
            <w14:solidFill>
              <w14:schemeClr w14:val="tx1"/>
            </w14:solidFill>
          </w14:textFill>
        </w:rPr>
      </w:pPr>
    </w:p>
    <w:tbl>
      <w:tblPr>
        <w:tblStyle w:val="20"/>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3389"/>
        <w:gridCol w:w="3420"/>
        <w:gridCol w:w="2477"/>
      </w:tblGrid>
      <w:tr w14:paraId="1539B4C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0" w:hRule="atLeast"/>
          <w:jc w:val="center"/>
        </w:trPr>
        <w:tc>
          <w:tcPr>
            <w:tcW w:w="9286" w:type="dxa"/>
            <w:gridSpan w:val="3"/>
            <w:noWrap w:val="0"/>
            <w:vAlign w:val="center"/>
          </w:tcPr>
          <w:p w14:paraId="3AFFD329">
            <w:pPr>
              <w:pStyle w:val="33"/>
              <w:widowControl/>
              <w:shd w:val="clear"/>
              <w:spacing w:before="0" w:line="360" w:lineRule="auto"/>
              <w:rPr>
                <w:rFonts w:hint="eastAsia" w:ascii="宋体" w:hAnsi="宋体" w:eastAsia="宋体" w:cs="宋体"/>
                <w:color w:val="000000" w:themeColor="text1"/>
                <w:sz w:val="24"/>
                <w:szCs w:val="24"/>
                <w:u w:val="single"/>
                <w:lang w:val="en-US" w:eastAsia="zh-CN"/>
                <w14:textFill>
                  <w14:solidFill>
                    <w14:schemeClr w14:val="tx1"/>
                  </w14:solidFill>
                </w14:textFill>
              </w:rPr>
            </w:pPr>
            <w:r>
              <w:rPr>
                <w:rFonts w:hint="eastAsia" w:ascii="宋体" w:hAnsi="宋体" w:eastAsia="宋体" w:cs="宋体"/>
                <w:b w:val="0"/>
                <w:color w:val="000000" w:themeColor="text1"/>
                <w:kern w:val="2"/>
                <w:sz w:val="24"/>
                <w:szCs w:val="24"/>
                <w14:textFill>
                  <w14:solidFill>
                    <w14:schemeClr w14:val="tx1"/>
                  </w14:solidFill>
                </w14:textFill>
              </w:rPr>
              <w:t>致：</w:t>
            </w:r>
            <w:r>
              <w:rPr>
                <w:rFonts w:hint="eastAsia" w:ascii="宋体" w:hAnsi="宋体" w:eastAsia="宋体" w:cs="宋体"/>
                <w:b/>
                <w:color w:val="000000" w:themeColor="text1"/>
                <w:sz w:val="24"/>
                <w:szCs w:val="24"/>
                <w:highlight w:val="none"/>
                <w:u w:val="single"/>
                <w:lang w:val="en-US" w:eastAsia="zh-CN"/>
                <w14:textFill>
                  <w14:solidFill>
                    <w14:schemeClr w14:val="tx1"/>
                  </w14:solidFill>
                </w14:textFill>
              </w:rPr>
              <w:t xml:space="preserve">             </w:t>
            </w:r>
            <w:r>
              <w:rPr>
                <w:rFonts w:hint="eastAsia" w:ascii="宋体" w:hAnsi="宋体" w:eastAsia="宋体" w:cs="宋体"/>
                <w:b w:val="0"/>
                <w:bCs/>
                <w:color w:val="000000" w:themeColor="text1"/>
                <w:sz w:val="24"/>
                <w:szCs w:val="24"/>
                <w:highlight w:val="none"/>
                <w:u w:val="single"/>
                <w:lang w:val="en-US" w:eastAsia="zh-CN"/>
                <w14:textFill>
                  <w14:solidFill>
                    <w14:schemeClr w14:val="tx1"/>
                  </w14:solidFill>
                </w14:textFill>
              </w:rPr>
              <w:t>（采购人）</w:t>
            </w:r>
          </w:p>
        </w:tc>
      </w:tr>
      <w:tr w14:paraId="228B1EC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45" w:hRule="atLeast"/>
          <w:jc w:val="center"/>
        </w:trPr>
        <w:tc>
          <w:tcPr>
            <w:tcW w:w="9286" w:type="dxa"/>
            <w:gridSpan w:val="3"/>
            <w:noWrap w:val="0"/>
            <w:vAlign w:val="center"/>
          </w:tcPr>
          <w:p w14:paraId="20ABB726">
            <w:pPr>
              <w:shd w:val="clear"/>
              <w:spacing w:line="360" w:lineRule="atLeast"/>
              <w:ind w:firstLine="480" w:firstLineChars="200"/>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作为参加贵公司组织的谈判采购项目的谈判供应商，本公司承诺：在参加本项目谈判之前不存在被依法禁止经营行为、财产被接管或冻结的情况，如有隐瞒实情，愿承担一切责任及后果。</w:t>
            </w:r>
          </w:p>
        </w:tc>
      </w:tr>
      <w:tr w14:paraId="3A6FADB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5" w:hRule="atLeast"/>
          <w:jc w:val="center"/>
        </w:trPr>
        <w:tc>
          <w:tcPr>
            <w:tcW w:w="3389" w:type="dxa"/>
            <w:noWrap w:val="0"/>
            <w:vAlign w:val="center"/>
          </w:tcPr>
          <w:p w14:paraId="5A35780B">
            <w:pPr>
              <w:shd w:val="clear"/>
              <w:spacing w:line="360" w:lineRule="atLeast"/>
              <w:jc w:val="cente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谈判供应商</w:t>
            </w:r>
          </w:p>
        </w:tc>
        <w:tc>
          <w:tcPr>
            <w:tcW w:w="3420" w:type="dxa"/>
            <w:noWrap w:val="0"/>
            <w:vAlign w:val="center"/>
          </w:tcPr>
          <w:p w14:paraId="52E37592">
            <w:pPr>
              <w:shd w:val="clear"/>
              <w:spacing w:line="360" w:lineRule="atLeast"/>
              <w:jc w:val="cente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法定代表人</w:t>
            </w:r>
          </w:p>
        </w:tc>
        <w:tc>
          <w:tcPr>
            <w:tcW w:w="2477" w:type="dxa"/>
            <w:noWrap w:val="0"/>
            <w:vAlign w:val="center"/>
          </w:tcPr>
          <w:p w14:paraId="4A03A827">
            <w:pPr>
              <w:shd w:val="clear"/>
              <w:spacing w:line="360" w:lineRule="atLeast"/>
              <w:jc w:val="cente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日  期</w:t>
            </w:r>
          </w:p>
        </w:tc>
      </w:tr>
      <w:tr w14:paraId="5C84E53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520" w:hRule="atLeast"/>
          <w:jc w:val="center"/>
        </w:trPr>
        <w:tc>
          <w:tcPr>
            <w:tcW w:w="3389" w:type="dxa"/>
            <w:noWrap w:val="0"/>
            <w:vAlign w:val="center"/>
          </w:tcPr>
          <w:p w14:paraId="4AEA5876">
            <w:pPr>
              <w:shd w:val="clear"/>
              <w:spacing w:line="360" w:lineRule="atLeast"/>
              <w:jc w:val="cente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（公章）</w:t>
            </w:r>
          </w:p>
        </w:tc>
        <w:tc>
          <w:tcPr>
            <w:tcW w:w="3420" w:type="dxa"/>
            <w:noWrap w:val="0"/>
            <w:vAlign w:val="center"/>
          </w:tcPr>
          <w:p w14:paraId="4FE6BE90">
            <w:pPr>
              <w:shd w:val="clear"/>
              <w:spacing w:line="360" w:lineRule="atLeast"/>
              <w:jc w:val="cente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（签字</w:t>
            </w:r>
            <w:r>
              <w:rPr>
                <w:rFonts w:hint="eastAsia" w:ascii="宋体" w:hAnsi="宋体" w:eastAsia="宋体" w:cs="宋体"/>
                <w:color w:val="000000" w:themeColor="text1"/>
                <w:sz w:val="24"/>
                <w:szCs w:val="24"/>
                <w:lang w:val="en-US" w:eastAsia="zh-CN"/>
                <w14:textFill>
                  <w14:solidFill>
                    <w14:schemeClr w14:val="tx1"/>
                  </w14:solidFill>
                </w14:textFill>
              </w:rPr>
              <w:t>及</w:t>
            </w:r>
            <w:r>
              <w:rPr>
                <w:rFonts w:hint="eastAsia" w:ascii="宋体" w:hAnsi="宋体" w:eastAsia="宋体" w:cs="宋体"/>
                <w:color w:val="000000" w:themeColor="text1"/>
                <w:sz w:val="24"/>
                <w:szCs w:val="24"/>
                <w14:textFill>
                  <w14:solidFill>
                    <w14:schemeClr w14:val="tx1"/>
                  </w14:solidFill>
                </w14:textFill>
              </w:rPr>
              <w:t>盖章）</w:t>
            </w:r>
          </w:p>
        </w:tc>
        <w:tc>
          <w:tcPr>
            <w:tcW w:w="2477" w:type="dxa"/>
            <w:noWrap w:val="0"/>
            <w:vAlign w:val="center"/>
          </w:tcPr>
          <w:p w14:paraId="32D18075">
            <w:pPr>
              <w:shd w:val="clear"/>
              <w:spacing w:line="360" w:lineRule="atLeast"/>
              <w:ind w:firstLine="240" w:firstLineChars="100"/>
              <w:jc w:val="cente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年  月  日</w:t>
            </w:r>
          </w:p>
        </w:tc>
      </w:tr>
    </w:tbl>
    <w:p w14:paraId="198EE60B">
      <w:pPr>
        <w:shd w:val="clear"/>
        <w:spacing w:line="360" w:lineRule="atLeast"/>
        <w:rPr>
          <w:rFonts w:hint="eastAsia" w:ascii="宋体" w:hAnsi="宋体" w:eastAsia="宋体" w:cs="宋体"/>
          <w:b/>
          <w:color w:val="000000" w:themeColor="text1"/>
          <w:sz w:val="24"/>
          <w:szCs w:val="24"/>
          <w14:textFill>
            <w14:solidFill>
              <w14:schemeClr w14:val="tx1"/>
            </w14:solidFill>
          </w14:textFill>
        </w:rPr>
      </w:pPr>
    </w:p>
    <w:p w14:paraId="53DDDD77">
      <w:pPr>
        <w:shd w:val="clear"/>
        <w:spacing w:line="360" w:lineRule="atLeast"/>
        <w:jc w:val="center"/>
        <w:rPr>
          <w:rFonts w:hint="eastAsia" w:ascii="宋体" w:hAnsi="宋体" w:eastAsia="宋体" w:cs="宋体"/>
          <w:b/>
          <w:color w:val="000000" w:themeColor="text1"/>
          <w:sz w:val="24"/>
          <w:szCs w:val="24"/>
          <w14:textFill>
            <w14:solidFill>
              <w14:schemeClr w14:val="tx1"/>
            </w14:solidFill>
          </w14:textFill>
        </w:rPr>
      </w:pPr>
      <w:r>
        <w:rPr>
          <w:rFonts w:hint="eastAsia" w:ascii="宋体" w:hAnsi="宋体" w:eastAsia="宋体" w:cs="宋体"/>
          <w:b/>
          <w:color w:val="000000" w:themeColor="text1"/>
          <w:sz w:val="24"/>
          <w:szCs w:val="24"/>
          <w14:textFill>
            <w14:solidFill>
              <w14:schemeClr w14:val="tx1"/>
            </w14:solidFill>
          </w14:textFill>
        </w:rPr>
        <w:t>承诺书</w:t>
      </w:r>
    </w:p>
    <w:p w14:paraId="64FE6777">
      <w:pPr>
        <w:shd w:val="clear"/>
        <w:spacing w:line="360" w:lineRule="atLeast"/>
        <w:jc w:val="center"/>
        <w:rPr>
          <w:rFonts w:hint="eastAsia" w:ascii="宋体" w:hAnsi="宋体" w:eastAsia="宋体" w:cs="宋体"/>
          <w:b/>
          <w:color w:val="000000" w:themeColor="text1"/>
          <w:sz w:val="24"/>
          <w:szCs w:val="24"/>
          <w14:textFill>
            <w14:solidFill>
              <w14:schemeClr w14:val="tx1"/>
            </w14:solidFill>
          </w14:textFill>
        </w:rPr>
      </w:pPr>
    </w:p>
    <w:tbl>
      <w:tblPr>
        <w:tblStyle w:val="20"/>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3389"/>
        <w:gridCol w:w="3420"/>
        <w:gridCol w:w="2477"/>
      </w:tblGrid>
      <w:tr w14:paraId="6747ECA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0" w:hRule="atLeast"/>
          <w:jc w:val="center"/>
        </w:trPr>
        <w:tc>
          <w:tcPr>
            <w:tcW w:w="9286" w:type="dxa"/>
            <w:gridSpan w:val="3"/>
            <w:noWrap w:val="0"/>
            <w:vAlign w:val="center"/>
          </w:tcPr>
          <w:p w14:paraId="6A16A499">
            <w:pPr>
              <w:shd w:val="clear"/>
              <w:spacing w:line="360" w:lineRule="atLeast"/>
              <w:rPr>
                <w:rFonts w:hint="eastAsia" w:ascii="宋体" w:hAnsi="宋体" w:eastAsia="宋体" w:cs="宋体"/>
                <w:color w:val="000000" w:themeColor="text1"/>
                <w:sz w:val="24"/>
                <w:szCs w:val="24"/>
                <w:lang w:eastAsia="zh-CN"/>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致：</w:t>
            </w:r>
            <w:r>
              <w:rPr>
                <w:rFonts w:hint="eastAsia" w:ascii="宋体" w:hAnsi="宋体" w:eastAsia="宋体" w:cs="宋体"/>
                <w:b/>
                <w:color w:val="000000" w:themeColor="text1"/>
                <w:sz w:val="24"/>
                <w:szCs w:val="24"/>
                <w:highlight w:val="none"/>
                <w:u w:val="single"/>
                <w:lang w:val="en-US" w:eastAsia="zh-CN"/>
                <w14:textFill>
                  <w14:solidFill>
                    <w14:schemeClr w14:val="tx1"/>
                  </w14:solidFill>
                </w14:textFill>
              </w:rPr>
              <w:t xml:space="preserve">             </w:t>
            </w:r>
            <w:r>
              <w:rPr>
                <w:rFonts w:hint="eastAsia" w:ascii="宋体" w:hAnsi="宋体" w:eastAsia="宋体" w:cs="宋体"/>
                <w:b w:val="0"/>
                <w:bCs/>
                <w:color w:val="000000" w:themeColor="text1"/>
                <w:sz w:val="24"/>
                <w:szCs w:val="24"/>
                <w:highlight w:val="none"/>
                <w:u w:val="single"/>
                <w:lang w:val="en-US" w:eastAsia="zh-CN"/>
                <w14:textFill>
                  <w14:solidFill>
                    <w14:schemeClr w14:val="tx1"/>
                  </w14:solidFill>
                </w14:textFill>
              </w:rPr>
              <w:t>（采购人）</w:t>
            </w:r>
          </w:p>
        </w:tc>
      </w:tr>
      <w:tr w14:paraId="685F981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45" w:hRule="atLeast"/>
          <w:jc w:val="center"/>
        </w:trPr>
        <w:tc>
          <w:tcPr>
            <w:tcW w:w="9286" w:type="dxa"/>
            <w:gridSpan w:val="3"/>
            <w:noWrap w:val="0"/>
            <w:vAlign w:val="center"/>
          </w:tcPr>
          <w:p w14:paraId="4CB72DAE">
            <w:pPr>
              <w:shd w:val="clear"/>
              <w:spacing w:line="360" w:lineRule="atLeast"/>
              <w:ind w:firstLine="480" w:firstLineChars="200"/>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作为参加贵公司组织的谈判采购项目的谈判供应商，本公司郑重申告并承诺：近三年受到有关行政主管部门的行政处理、不良行为记录为</w:t>
            </w:r>
            <w:r>
              <w:rPr>
                <w:rFonts w:hint="eastAsia" w:ascii="宋体" w:hAnsi="宋体" w:eastAsia="宋体" w:cs="宋体"/>
                <w:color w:val="000000" w:themeColor="text1"/>
                <w:sz w:val="24"/>
                <w:szCs w:val="24"/>
                <w:u w:val="single"/>
                <w14:textFill>
                  <w14:solidFill>
                    <w14:schemeClr w14:val="tx1"/>
                  </w14:solidFill>
                </w14:textFill>
              </w:rPr>
              <w:t xml:space="preserve">    </w:t>
            </w:r>
            <w:r>
              <w:rPr>
                <w:rFonts w:hint="eastAsia" w:ascii="宋体" w:hAnsi="宋体" w:eastAsia="宋体" w:cs="宋体"/>
                <w:color w:val="000000" w:themeColor="text1"/>
                <w:sz w:val="24"/>
                <w:szCs w:val="24"/>
                <w14:textFill>
                  <w14:solidFill>
                    <w14:schemeClr w14:val="tx1"/>
                  </w14:solidFill>
                </w14:textFill>
              </w:rPr>
              <w:t>次（没有填零），如有隐瞒实情，愿承担一切责任及后果。</w:t>
            </w:r>
          </w:p>
        </w:tc>
      </w:tr>
      <w:tr w14:paraId="1410612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5" w:hRule="atLeast"/>
          <w:jc w:val="center"/>
        </w:trPr>
        <w:tc>
          <w:tcPr>
            <w:tcW w:w="3389" w:type="dxa"/>
            <w:noWrap w:val="0"/>
            <w:vAlign w:val="center"/>
          </w:tcPr>
          <w:p w14:paraId="181527C4">
            <w:pPr>
              <w:shd w:val="clear"/>
              <w:spacing w:line="360" w:lineRule="atLeast"/>
              <w:jc w:val="cente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谈判供应商</w:t>
            </w:r>
          </w:p>
        </w:tc>
        <w:tc>
          <w:tcPr>
            <w:tcW w:w="3420" w:type="dxa"/>
            <w:noWrap w:val="0"/>
            <w:vAlign w:val="center"/>
          </w:tcPr>
          <w:p w14:paraId="69CCAB53">
            <w:pPr>
              <w:shd w:val="clear"/>
              <w:spacing w:line="360" w:lineRule="atLeast"/>
              <w:jc w:val="cente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法定代表人</w:t>
            </w:r>
          </w:p>
        </w:tc>
        <w:tc>
          <w:tcPr>
            <w:tcW w:w="2477" w:type="dxa"/>
            <w:noWrap w:val="0"/>
            <w:vAlign w:val="center"/>
          </w:tcPr>
          <w:p w14:paraId="70A11945">
            <w:pPr>
              <w:shd w:val="clear"/>
              <w:spacing w:line="360" w:lineRule="atLeast"/>
              <w:jc w:val="cente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日  期</w:t>
            </w:r>
          </w:p>
        </w:tc>
      </w:tr>
      <w:tr w14:paraId="5795D74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520" w:hRule="atLeast"/>
          <w:jc w:val="center"/>
        </w:trPr>
        <w:tc>
          <w:tcPr>
            <w:tcW w:w="3389" w:type="dxa"/>
            <w:noWrap w:val="0"/>
            <w:vAlign w:val="center"/>
          </w:tcPr>
          <w:p w14:paraId="46261C90">
            <w:pPr>
              <w:shd w:val="clear"/>
              <w:spacing w:line="360" w:lineRule="atLeast"/>
              <w:jc w:val="cente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（公章）</w:t>
            </w:r>
          </w:p>
        </w:tc>
        <w:tc>
          <w:tcPr>
            <w:tcW w:w="3420" w:type="dxa"/>
            <w:noWrap w:val="0"/>
            <w:vAlign w:val="center"/>
          </w:tcPr>
          <w:p w14:paraId="0AFB8077">
            <w:pPr>
              <w:shd w:val="clear"/>
              <w:spacing w:line="360" w:lineRule="atLeast"/>
              <w:jc w:val="cente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（签字</w:t>
            </w:r>
            <w:r>
              <w:rPr>
                <w:rFonts w:hint="eastAsia" w:ascii="宋体" w:hAnsi="宋体" w:eastAsia="宋体" w:cs="宋体"/>
                <w:color w:val="000000" w:themeColor="text1"/>
                <w:sz w:val="24"/>
                <w:szCs w:val="24"/>
                <w:lang w:val="en-US" w:eastAsia="zh-CN"/>
                <w14:textFill>
                  <w14:solidFill>
                    <w14:schemeClr w14:val="tx1"/>
                  </w14:solidFill>
                </w14:textFill>
              </w:rPr>
              <w:t>及</w:t>
            </w:r>
            <w:r>
              <w:rPr>
                <w:rFonts w:hint="eastAsia" w:ascii="宋体" w:hAnsi="宋体" w:eastAsia="宋体" w:cs="宋体"/>
                <w:color w:val="000000" w:themeColor="text1"/>
                <w:sz w:val="24"/>
                <w:szCs w:val="24"/>
                <w14:textFill>
                  <w14:solidFill>
                    <w14:schemeClr w14:val="tx1"/>
                  </w14:solidFill>
                </w14:textFill>
              </w:rPr>
              <w:t>盖章）</w:t>
            </w:r>
          </w:p>
        </w:tc>
        <w:tc>
          <w:tcPr>
            <w:tcW w:w="2477" w:type="dxa"/>
            <w:noWrap w:val="0"/>
            <w:vAlign w:val="center"/>
          </w:tcPr>
          <w:p w14:paraId="1C6D3C56">
            <w:pPr>
              <w:shd w:val="clear"/>
              <w:spacing w:line="360" w:lineRule="atLeast"/>
              <w:ind w:firstLine="240" w:firstLineChars="100"/>
              <w:jc w:val="cente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年  月  日</w:t>
            </w:r>
          </w:p>
        </w:tc>
      </w:tr>
    </w:tbl>
    <w:p w14:paraId="3688F452">
      <w:pPr>
        <w:shd w:val="clear"/>
        <w:spacing w:line="360" w:lineRule="atLeast"/>
        <w:rPr>
          <w:rFonts w:hint="eastAsia" w:ascii="宋体" w:hAnsi="宋体" w:eastAsia="宋体" w:cs="宋体"/>
          <w:b/>
          <w:color w:val="000000" w:themeColor="text1"/>
          <w:sz w:val="24"/>
          <w:szCs w:val="24"/>
          <w14:textFill>
            <w14:solidFill>
              <w14:schemeClr w14:val="tx1"/>
            </w14:solidFill>
          </w14:textFill>
        </w:rPr>
      </w:pPr>
    </w:p>
    <w:p w14:paraId="59B9B824">
      <w:pPr>
        <w:shd w:val="clear"/>
        <w:spacing w:line="360" w:lineRule="atLeast"/>
        <w:jc w:val="center"/>
        <w:rPr>
          <w:rFonts w:hint="eastAsia" w:ascii="宋体" w:hAnsi="宋体" w:eastAsia="宋体" w:cs="宋体"/>
          <w:b/>
          <w:color w:val="000000" w:themeColor="text1"/>
          <w:sz w:val="24"/>
          <w:szCs w:val="24"/>
          <w14:textFill>
            <w14:solidFill>
              <w14:schemeClr w14:val="tx1"/>
            </w14:solidFill>
          </w14:textFill>
        </w:rPr>
      </w:pPr>
    </w:p>
    <w:p w14:paraId="54E55A4A">
      <w:pPr>
        <w:shd w:val="clear"/>
        <w:spacing w:line="360" w:lineRule="atLeast"/>
        <w:jc w:val="center"/>
        <w:rPr>
          <w:rFonts w:hint="eastAsia" w:ascii="宋体" w:hAnsi="宋体" w:eastAsia="宋体" w:cs="宋体"/>
          <w:b/>
          <w:color w:val="000000" w:themeColor="text1"/>
          <w:sz w:val="24"/>
          <w:szCs w:val="24"/>
          <w14:textFill>
            <w14:solidFill>
              <w14:schemeClr w14:val="tx1"/>
            </w14:solidFill>
          </w14:textFill>
        </w:rPr>
      </w:pPr>
    </w:p>
    <w:p w14:paraId="0521BE29">
      <w:pPr>
        <w:shd w:val="clear"/>
        <w:spacing w:line="360" w:lineRule="atLeast"/>
        <w:jc w:val="center"/>
        <w:rPr>
          <w:rFonts w:hint="eastAsia" w:ascii="宋体" w:hAnsi="宋体" w:eastAsia="宋体" w:cs="宋体"/>
          <w:b/>
          <w:color w:val="000000" w:themeColor="text1"/>
          <w:sz w:val="24"/>
          <w:szCs w:val="24"/>
          <w14:textFill>
            <w14:solidFill>
              <w14:schemeClr w14:val="tx1"/>
            </w14:solidFill>
          </w14:textFill>
        </w:rPr>
      </w:pPr>
    </w:p>
    <w:p w14:paraId="78B4AC03">
      <w:pPr>
        <w:shd w:val="clear"/>
        <w:spacing w:line="360" w:lineRule="atLeast"/>
        <w:jc w:val="center"/>
        <w:rPr>
          <w:rFonts w:hint="eastAsia" w:ascii="宋体" w:hAnsi="宋体" w:eastAsia="宋体" w:cs="宋体"/>
          <w:b/>
          <w:color w:val="000000" w:themeColor="text1"/>
          <w:sz w:val="24"/>
          <w:szCs w:val="24"/>
          <w14:textFill>
            <w14:solidFill>
              <w14:schemeClr w14:val="tx1"/>
            </w14:solidFill>
          </w14:textFill>
        </w:rPr>
      </w:pPr>
    </w:p>
    <w:p w14:paraId="2AABB542">
      <w:pPr>
        <w:shd w:val="clear"/>
        <w:spacing w:line="360" w:lineRule="atLeast"/>
        <w:jc w:val="center"/>
        <w:rPr>
          <w:rFonts w:hint="eastAsia" w:ascii="宋体" w:hAnsi="宋体" w:eastAsia="宋体" w:cs="宋体"/>
          <w:b/>
          <w:color w:val="000000" w:themeColor="text1"/>
          <w:sz w:val="24"/>
          <w:szCs w:val="24"/>
          <w14:textFill>
            <w14:solidFill>
              <w14:schemeClr w14:val="tx1"/>
            </w14:solidFill>
          </w14:textFill>
        </w:rPr>
      </w:pPr>
      <w:r>
        <w:rPr>
          <w:rFonts w:hint="eastAsia" w:ascii="宋体" w:hAnsi="宋体" w:eastAsia="宋体" w:cs="宋体"/>
          <w:b/>
          <w:color w:val="000000" w:themeColor="text1"/>
          <w:sz w:val="24"/>
          <w:szCs w:val="24"/>
          <w14:textFill>
            <w14:solidFill>
              <w14:schemeClr w14:val="tx1"/>
            </w14:solidFill>
          </w14:textFill>
        </w:rPr>
        <w:t>承诺书</w:t>
      </w:r>
    </w:p>
    <w:p w14:paraId="2E3EE680">
      <w:pPr>
        <w:shd w:val="clear"/>
        <w:spacing w:line="360" w:lineRule="atLeast"/>
        <w:jc w:val="center"/>
        <w:rPr>
          <w:rFonts w:hint="eastAsia" w:ascii="宋体" w:hAnsi="宋体" w:eastAsia="宋体" w:cs="宋体"/>
          <w:b/>
          <w:color w:val="000000" w:themeColor="text1"/>
          <w:sz w:val="24"/>
          <w:szCs w:val="24"/>
          <w14:textFill>
            <w14:solidFill>
              <w14:schemeClr w14:val="tx1"/>
            </w14:solidFill>
          </w14:textFill>
        </w:rPr>
      </w:pPr>
    </w:p>
    <w:tbl>
      <w:tblPr>
        <w:tblStyle w:val="20"/>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3389"/>
        <w:gridCol w:w="3420"/>
        <w:gridCol w:w="2477"/>
      </w:tblGrid>
      <w:tr w14:paraId="4112292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0" w:hRule="atLeast"/>
          <w:jc w:val="center"/>
        </w:trPr>
        <w:tc>
          <w:tcPr>
            <w:tcW w:w="9286" w:type="dxa"/>
            <w:gridSpan w:val="3"/>
            <w:noWrap w:val="0"/>
            <w:vAlign w:val="center"/>
          </w:tcPr>
          <w:p w14:paraId="34A5BB63">
            <w:pPr>
              <w:shd w:val="clear"/>
              <w:spacing w:line="360" w:lineRule="atLeast"/>
              <w:rPr>
                <w:rFonts w:hint="eastAsia" w:ascii="宋体" w:hAnsi="宋体" w:eastAsia="宋体" w:cs="宋体"/>
                <w:color w:val="000000" w:themeColor="text1"/>
                <w:sz w:val="24"/>
                <w:szCs w:val="24"/>
                <w:lang w:eastAsia="zh-CN"/>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致：</w:t>
            </w:r>
            <w:r>
              <w:rPr>
                <w:rFonts w:hint="eastAsia" w:ascii="宋体" w:hAnsi="宋体" w:eastAsia="宋体" w:cs="宋体"/>
                <w:b/>
                <w:color w:val="000000" w:themeColor="text1"/>
                <w:sz w:val="24"/>
                <w:szCs w:val="24"/>
                <w:highlight w:val="none"/>
                <w:u w:val="single"/>
                <w:lang w:val="en-US" w:eastAsia="zh-CN"/>
                <w14:textFill>
                  <w14:solidFill>
                    <w14:schemeClr w14:val="tx1"/>
                  </w14:solidFill>
                </w14:textFill>
              </w:rPr>
              <w:t xml:space="preserve">             </w:t>
            </w:r>
            <w:r>
              <w:rPr>
                <w:rFonts w:hint="eastAsia" w:ascii="宋体" w:hAnsi="宋体" w:eastAsia="宋体" w:cs="宋体"/>
                <w:b w:val="0"/>
                <w:bCs/>
                <w:color w:val="000000" w:themeColor="text1"/>
                <w:sz w:val="24"/>
                <w:szCs w:val="24"/>
                <w:highlight w:val="none"/>
                <w:u w:val="single"/>
                <w:lang w:val="en-US" w:eastAsia="zh-CN"/>
                <w14:textFill>
                  <w14:solidFill>
                    <w14:schemeClr w14:val="tx1"/>
                  </w14:solidFill>
                </w14:textFill>
              </w:rPr>
              <w:t>（采购人）</w:t>
            </w:r>
          </w:p>
        </w:tc>
      </w:tr>
      <w:tr w14:paraId="7D999BE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45" w:hRule="atLeast"/>
          <w:jc w:val="center"/>
        </w:trPr>
        <w:tc>
          <w:tcPr>
            <w:tcW w:w="9286" w:type="dxa"/>
            <w:gridSpan w:val="3"/>
            <w:noWrap w:val="0"/>
            <w:vAlign w:val="center"/>
          </w:tcPr>
          <w:p w14:paraId="5B94D0AC">
            <w:pPr>
              <w:shd w:val="clear"/>
              <w:spacing w:line="360" w:lineRule="atLeast"/>
              <w:ind w:firstLine="480" w:firstLineChars="200"/>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作为参加贵公司组织的谈判采购项目的谈判供应商，本公司郑重申告：近三年因工程质量的不法行为记录为</w:t>
            </w:r>
            <w:r>
              <w:rPr>
                <w:rFonts w:hint="eastAsia" w:ascii="宋体" w:hAnsi="宋体" w:eastAsia="宋体" w:cs="宋体"/>
                <w:color w:val="000000" w:themeColor="text1"/>
                <w:sz w:val="24"/>
                <w:szCs w:val="24"/>
                <w:u w:val="single"/>
                <w14:textFill>
                  <w14:solidFill>
                    <w14:schemeClr w14:val="tx1"/>
                  </w14:solidFill>
                </w14:textFill>
              </w:rPr>
              <w:t xml:space="preserve">   </w:t>
            </w:r>
            <w:r>
              <w:rPr>
                <w:rFonts w:hint="eastAsia" w:ascii="宋体" w:hAnsi="宋体" w:eastAsia="宋体" w:cs="宋体"/>
                <w:color w:val="000000" w:themeColor="text1"/>
                <w:sz w:val="24"/>
                <w:szCs w:val="24"/>
                <w14:textFill>
                  <w14:solidFill>
                    <w14:schemeClr w14:val="tx1"/>
                  </w14:solidFill>
                </w14:textFill>
              </w:rPr>
              <w:t>次（没有填零），如有隐瞒实情，愿承担一切责任及后果。</w:t>
            </w:r>
          </w:p>
          <w:p w14:paraId="12663E1F">
            <w:pPr>
              <w:shd w:val="clear"/>
              <w:spacing w:line="360" w:lineRule="atLeast"/>
              <w:ind w:firstLine="480" w:firstLineChars="200"/>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本公司承诺：本次谈判标的物为正品行货。</w:t>
            </w:r>
          </w:p>
        </w:tc>
      </w:tr>
      <w:tr w14:paraId="2178556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5" w:hRule="atLeast"/>
          <w:jc w:val="center"/>
        </w:trPr>
        <w:tc>
          <w:tcPr>
            <w:tcW w:w="3389" w:type="dxa"/>
            <w:noWrap w:val="0"/>
            <w:vAlign w:val="center"/>
          </w:tcPr>
          <w:p w14:paraId="0C68D185">
            <w:pPr>
              <w:shd w:val="clear"/>
              <w:spacing w:line="360" w:lineRule="atLeast"/>
              <w:jc w:val="cente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谈判供应商</w:t>
            </w:r>
          </w:p>
        </w:tc>
        <w:tc>
          <w:tcPr>
            <w:tcW w:w="3420" w:type="dxa"/>
            <w:noWrap w:val="0"/>
            <w:vAlign w:val="center"/>
          </w:tcPr>
          <w:p w14:paraId="5CBC2243">
            <w:pPr>
              <w:shd w:val="clear"/>
              <w:spacing w:line="360" w:lineRule="atLeast"/>
              <w:jc w:val="cente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法定代表人</w:t>
            </w:r>
          </w:p>
        </w:tc>
        <w:tc>
          <w:tcPr>
            <w:tcW w:w="2477" w:type="dxa"/>
            <w:noWrap w:val="0"/>
            <w:vAlign w:val="center"/>
          </w:tcPr>
          <w:p w14:paraId="0D179682">
            <w:pPr>
              <w:shd w:val="clear"/>
              <w:spacing w:line="360" w:lineRule="atLeast"/>
              <w:jc w:val="cente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日   期</w:t>
            </w:r>
          </w:p>
        </w:tc>
      </w:tr>
      <w:tr w14:paraId="307C6AC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520" w:hRule="atLeast"/>
          <w:jc w:val="center"/>
        </w:trPr>
        <w:tc>
          <w:tcPr>
            <w:tcW w:w="3389" w:type="dxa"/>
            <w:noWrap w:val="0"/>
            <w:vAlign w:val="center"/>
          </w:tcPr>
          <w:p w14:paraId="23276D09">
            <w:pPr>
              <w:shd w:val="clear"/>
              <w:spacing w:line="360" w:lineRule="atLeast"/>
              <w:jc w:val="cente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（公章）</w:t>
            </w:r>
          </w:p>
        </w:tc>
        <w:tc>
          <w:tcPr>
            <w:tcW w:w="3420" w:type="dxa"/>
            <w:noWrap w:val="0"/>
            <w:vAlign w:val="center"/>
          </w:tcPr>
          <w:p w14:paraId="081BCC26">
            <w:pPr>
              <w:shd w:val="clear"/>
              <w:spacing w:line="360" w:lineRule="atLeast"/>
              <w:jc w:val="cente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（签字</w:t>
            </w:r>
            <w:r>
              <w:rPr>
                <w:rFonts w:hint="eastAsia" w:ascii="宋体" w:hAnsi="宋体" w:eastAsia="宋体" w:cs="宋体"/>
                <w:color w:val="000000" w:themeColor="text1"/>
                <w:sz w:val="24"/>
                <w:szCs w:val="24"/>
                <w:lang w:val="en-US" w:eastAsia="zh-CN"/>
                <w14:textFill>
                  <w14:solidFill>
                    <w14:schemeClr w14:val="tx1"/>
                  </w14:solidFill>
                </w14:textFill>
              </w:rPr>
              <w:t>及</w:t>
            </w:r>
            <w:r>
              <w:rPr>
                <w:rFonts w:hint="eastAsia" w:ascii="宋体" w:hAnsi="宋体" w:eastAsia="宋体" w:cs="宋体"/>
                <w:color w:val="000000" w:themeColor="text1"/>
                <w:sz w:val="24"/>
                <w:szCs w:val="24"/>
                <w14:textFill>
                  <w14:solidFill>
                    <w14:schemeClr w14:val="tx1"/>
                  </w14:solidFill>
                </w14:textFill>
              </w:rPr>
              <w:t>盖章）</w:t>
            </w:r>
          </w:p>
        </w:tc>
        <w:tc>
          <w:tcPr>
            <w:tcW w:w="2477" w:type="dxa"/>
            <w:noWrap w:val="0"/>
            <w:vAlign w:val="center"/>
          </w:tcPr>
          <w:p w14:paraId="538FF9F5">
            <w:pPr>
              <w:shd w:val="clear"/>
              <w:spacing w:line="360" w:lineRule="atLeast"/>
              <w:ind w:firstLine="240" w:firstLineChars="100"/>
              <w:jc w:val="cente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年  月  日</w:t>
            </w:r>
          </w:p>
        </w:tc>
      </w:tr>
    </w:tbl>
    <w:p w14:paraId="040B29DA">
      <w:pPr>
        <w:shd w:val="clear"/>
        <w:spacing w:line="360" w:lineRule="atLeast"/>
        <w:rPr>
          <w:rFonts w:hint="eastAsia" w:ascii="宋体" w:hAnsi="宋体" w:eastAsia="宋体" w:cs="宋体"/>
          <w:b/>
          <w:color w:val="000000" w:themeColor="text1"/>
          <w:sz w:val="24"/>
          <w:szCs w:val="24"/>
          <w14:textFill>
            <w14:solidFill>
              <w14:schemeClr w14:val="tx1"/>
            </w14:solidFill>
          </w14:textFill>
        </w:rPr>
      </w:pPr>
    </w:p>
    <w:p w14:paraId="725244D3">
      <w:pPr>
        <w:shd w:val="clear"/>
        <w:spacing w:line="360" w:lineRule="atLeast"/>
        <w:jc w:val="center"/>
        <w:rPr>
          <w:rFonts w:hint="eastAsia" w:ascii="宋体" w:hAnsi="宋体" w:eastAsia="宋体" w:cs="宋体"/>
          <w:b/>
          <w:color w:val="000000" w:themeColor="text1"/>
          <w:sz w:val="24"/>
          <w:szCs w:val="24"/>
          <w14:textFill>
            <w14:solidFill>
              <w14:schemeClr w14:val="tx1"/>
            </w14:solidFill>
          </w14:textFill>
        </w:rPr>
      </w:pPr>
      <w:r>
        <w:rPr>
          <w:rFonts w:hint="eastAsia" w:ascii="宋体" w:hAnsi="宋体" w:eastAsia="宋体" w:cs="宋体"/>
          <w:b/>
          <w:color w:val="000000" w:themeColor="text1"/>
          <w:sz w:val="24"/>
          <w:szCs w:val="24"/>
          <w14:textFill>
            <w14:solidFill>
              <w14:schemeClr w14:val="tx1"/>
            </w14:solidFill>
          </w14:textFill>
        </w:rPr>
        <w:t>承诺书</w:t>
      </w:r>
    </w:p>
    <w:p w14:paraId="492AA344">
      <w:pPr>
        <w:shd w:val="clear"/>
        <w:spacing w:line="360" w:lineRule="atLeast"/>
        <w:jc w:val="center"/>
        <w:rPr>
          <w:rFonts w:hint="eastAsia" w:ascii="宋体" w:hAnsi="宋体" w:eastAsia="宋体" w:cs="宋体"/>
          <w:b/>
          <w:color w:val="000000" w:themeColor="text1"/>
          <w:sz w:val="24"/>
          <w:szCs w:val="24"/>
          <w14:textFill>
            <w14:solidFill>
              <w14:schemeClr w14:val="tx1"/>
            </w14:solidFill>
          </w14:textFill>
        </w:rPr>
      </w:pPr>
    </w:p>
    <w:tbl>
      <w:tblPr>
        <w:tblStyle w:val="20"/>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3389"/>
        <w:gridCol w:w="3420"/>
        <w:gridCol w:w="2477"/>
      </w:tblGrid>
      <w:tr w14:paraId="5E59C0A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0" w:hRule="atLeast"/>
          <w:jc w:val="center"/>
        </w:trPr>
        <w:tc>
          <w:tcPr>
            <w:tcW w:w="9286" w:type="dxa"/>
            <w:gridSpan w:val="3"/>
            <w:noWrap w:val="0"/>
            <w:vAlign w:val="center"/>
          </w:tcPr>
          <w:p w14:paraId="224A0617">
            <w:pPr>
              <w:shd w:val="clear"/>
              <w:spacing w:line="360" w:lineRule="atLeast"/>
              <w:rPr>
                <w:rFonts w:hint="eastAsia" w:ascii="宋体" w:hAnsi="宋体" w:eastAsia="宋体" w:cs="宋体"/>
                <w:color w:val="000000" w:themeColor="text1"/>
                <w:sz w:val="24"/>
                <w:szCs w:val="24"/>
                <w:lang w:eastAsia="zh-CN"/>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致：</w:t>
            </w:r>
            <w:r>
              <w:rPr>
                <w:rFonts w:hint="eastAsia" w:ascii="宋体" w:hAnsi="宋体" w:eastAsia="宋体" w:cs="宋体"/>
                <w:b/>
                <w:color w:val="000000" w:themeColor="text1"/>
                <w:sz w:val="24"/>
                <w:szCs w:val="24"/>
                <w:highlight w:val="none"/>
                <w:u w:val="single"/>
                <w:lang w:val="en-US" w:eastAsia="zh-CN"/>
                <w14:textFill>
                  <w14:solidFill>
                    <w14:schemeClr w14:val="tx1"/>
                  </w14:solidFill>
                </w14:textFill>
              </w:rPr>
              <w:t xml:space="preserve">             </w:t>
            </w:r>
            <w:r>
              <w:rPr>
                <w:rFonts w:hint="eastAsia" w:ascii="宋体" w:hAnsi="宋体" w:eastAsia="宋体" w:cs="宋体"/>
                <w:b w:val="0"/>
                <w:bCs/>
                <w:color w:val="000000" w:themeColor="text1"/>
                <w:sz w:val="24"/>
                <w:szCs w:val="24"/>
                <w:highlight w:val="none"/>
                <w:u w:val="single"/>
                <w:lang w:val="en-US" w:eastAsia="zh-CN"/>
                <w14:textFill>
                  <w14:solidFill>
                    <w14:schemeClr w14:val="tx1"/>
                  </w14:solidFill>
                </w14:textFill>
              </w:rPr>
              <w:t>（采购人）</w:t>
            </w:r>
          </w:p>
        </w:tc>
      </w:tr>
      <w:tr w14:paraId="5F74A31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45" w:hRule="atLeast"/>
          <w:jc w:val="center"/>
        </w:trPr>
        <w:tc>
          <w:tcPr>
            <w:tcW w:w="9286" w:type="dxa"/>
            <w:gridSpan w:val="3"/>
            <w:noWrap w:val="0"/>
            <w:vAlign w:val="center"/>
          </w:tcPr>
          <w:p w14:paraId="123B6EB3">
            <w:pPr>
              <w:shd w:val="clear"/>
              <w:spacing w:line="360" w:lineRule="atLeast"/>
              <w:ind w:firstLine="480" w:firstLineChars="200"/>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作为参加贵公司组织的谈判采购项目的谈判供应商，本公司承诺：参加本次谈判提交的所有资质证明文件是真实的、有效的，如有隐瞒实情，愿承担一切责任及后果。</w:t>
            </w:r>
          </w:p>
        </w:tc>
      </w:tr>
      <w:tr w14:paraId="73B26B1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5" w:hRule="atLeast"/>
          <w:jc w:val="center"/>
        </w:trPr>
        <w:tc>
          <w:tcPr>
            <w:tcW w:w="3389" w:type="dxa"/>
            <w:noWrap w:val="0"/>
            <w:vAlign w:val="center"/>
          </w:tcPr>
          <w:p w14:paraId="4D1B37D7">
            <w:pPr>
              <w:shd w:val="clear"/>
              <w:spacing w:line="360" w:lineRule="atLeast"/>
              <w:jc w:val="cente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谈判供应商</w:t>
            </w:r>
          </w:p>
        </w:tc>
        <w:tc>
          <w:tcPr>
            <w:tcW w:w="3420" w:type="dxa"/>
            <w:noWrap w:val="0"/>
            <w:vAlign w:val="center"/>
          </w:tcPr>
          <w:p w14:paraId="0040998C">
            <w:pPr>
              <w:shd w:val="clear"/>
              <w:spacing w:line="360" w:lineRule="atLeast"/>
              <w:jc w:val="cente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法定代表人</w:t>
            </w:r>
          </w:p>
        </w:tc>
        <w:tc>
          <w:tcPr>
            <w:tcW w:w="2477" w:type="dxa"/>
            <w:noWrap w:val="0"/>
            <w:vAlign w:val="center"/>
          </w:tcPr>
          <w:p w14:paraId="4B4E57C2">
            <w:pPr>
              <w:shd w:val="clear"/>
              <w:spacing w:line="360" w:lineRule="atLeast"/>
              <w:jc w:val="cente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日   期</w:t>
            </w:r>
          </w:p>
        </w:tc>
      </w:tr>
      <w:tr w14:paraId="15B4E59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520" w:hRule="atLeast"/>
          <w:jc w:val="center"/>
        </w:trPr>
        <w:tc>
          <w:tcPr>
            <w:tcW w:w="3389" w:type="dxa"/>
            <w:noWrap w:val="0"/>
            <w:vAlign w:val="center"/>
          </w:tcPr>
          <w:p w14:paraId="2FB85F57">
            <w:pPr>
              <w:shd w:val="clear"/>
              <w:spacing w:line="360" w:lineRule="atLeast"/>
              <w:jc w:val="cente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（公章）</w:t>
            </w:r>
          </w:p>
        </w:tc>
        <w:tc>
          <w:tcPr>
            <w:tcW w:w="3420" w:type="dxa"/>
            <w:noWrap w:val="0"/>
            <w:vAlign w:val="center"/>
          </w:tcPr>
          <w:p w14:paraId="4FFC30E9">
            <w:pPr>
              <w:shd w:val="clear"/>
              <w:spacing w:line="360" w:lineRule="atLeast"/>
              <w:jc w:val="cente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（签字</w:t>
            </w:r>
            <w:r>
              <w:rPr>
                <w:rFonts w:hint="eastAsia" w:ascii="宋体" w:hAnsi="宋体" w:eastAsia="宋体" w:cs="宋体"/>
                <w:color w:val="000000" w:themeColor="text1"/>
                <w:sz w:val="24"/>
                <w:szCs w:val="24"/>
                <w:lang w:val="en-US" w:eastAsia="zh-CN"/>
                <w14:textFill>
                  <w14:solidFill>
                    <w14:schemeClr w14:val="tx1"/>
                  </w14:solidFill>
                </w14:textFill>
              </w:rPr>
              <w:t>及</w:t>
            </w:r>
            <w:r>
              <w:rPr>
                <w:rFonts w:hint="eastAsia" w:ascii="宋体" w:hAnsi="宋体" w:eastAsia="宋体" w:cs="宋体"/>
                <w:color w:val="000000" w:themeColor="text1"/>
                <w:sz w:val="24"/>
                <w:szCs w:val="24"/>
                <w14:textFill>
                  <w14:solidFill>
                    <w14:schemeClr w14:val="tx1"/>
                  </w14:solidFill>
                </w14:textFill>
              </w:rPr>
              <w:t>盖章）</w:t>
            </w:r>
          </w:p>
        </w:tc>
        <w:tc>
          <w:tcPr>
            <w:tcW w:w="2477" w:type="dxa"/>
            <w:noWrap w:val="0"/>
            <w:vAlign w:val="center"/>
          </w:tcPr>
          <w:p w14:paraId="62CBD9AE">
            <w:pPr>
              <w:shd w:val="clear"/>
              <w:spacing w:line="360" w:lineRule="atLeast"/>
              <w:ind w:firstLine="240" w:firstLineChars="100"/>
              <w:jc w:val="cente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年  月  日</w:t>
            </w:r>
          </w:p>
        </w:tc>
      </w:tr>
    </w:tbl>
    <w:p w14:paraId="71D150CA">
      <w:pPr>
        <w:shd w:val="clear"/>
        <w:spacing w:line="500" w:lineRule="exact"/>
        <w:rPr>
          <w:rFonts w:hint="eastAsia" w:ascii="宋体" w:hAnsi="宋体" w:eastAsia="宋体" w:cs="宋体"/>
          <w:b/>
          <w:color w:val="000000" w:themeColor="text1"/>
          <w:sz w:val="24"/>
          <w:szCs w:val="24"/>
          <w14:textFill>
            <w14:solidFill>
              <w14:schemeClr w14:val="tx1"/>
            </w14:solidFill>
          </w14:textFill>
        </w:rPr>
      </w:pPr>
    </w:p>
    <w:p w14:paraId="2EC47299">
      <w:pPr>
        <w:shd w:val="clear"/>
        <w:spacing w:line="360" w:lineRule="auto"/>
        <w:ind w:right="456"/>
        <w:jc w:val="center"/>
        <w:rPr>
          <w:rFonts w:hint="eastAsia" w:ascii="宋体" w:hAnsi="宋体" w:eastAsia="宋体" w:cs="宋体"/>
          <w:b/>
          <w:color w:val="000000" w:themeColor="text1"/>
          <w:sz w:val="24"/>
          <w:szCs w:val="24"/>
          <w14:textFill>
            <w14:solidFill>
              <w14:schemeClr w14:val="tx1"/>
            </w14:solidFill>
          </w14:textFill>
        </w:rPr>
        <w:sectPr>
          <w:footerReference r:id="rId17" w:type="default"/>
          <w:pgSz w:w="11911" w:h="16843"/>
          <w:pgMar w:top="1304" w:right="1304" w:bottom="1304" w:left="1304" w:header="1134" w:footer="1134" w:gutter="0"/>
          <w:pgNumType w:fmt="decimal"/>
          <w:cols w:space="0" w:num="1"/>
          <w:rtlGutter w:val="0"/>
          <w:docGrid w:linePitch="0" w:charSpace="0"/>
        </w:sectPr>
      </w:pPr>
    </w:p>
    <w:p w14:paraId="2998204D">
      <w:pPr>
        <w:shd w:val="clear"/>
        <w:spacing w:line="500" w:lineRule="exact"/>
        <w:jc w:val="center"/>
        <w:outlineLvl w:val="0"/>
        <w:rPr>
          <w:rFonts w:hint="eastAsia" w:ascii="宋体" w:hAnsi="宋体" w:eastAsia="宋体" w:cs="宋体"/>
          <w:color w:val="000000" w:themeColor="text1"/>
          <w:sz w:val="24"/>
          <w:highlight w:val="none"/>
          <w14:textFill>
            <w14:solidFill>
              <w14:schemeClr w14:val="tx1"/>
            </w14:solidFill>
          </w14:textFill>
        </w:rPr>
      </w:pPr>
      <w:bookmarkStart w:id="326" w:name="_Toc18634"/>
      <w:r>
        <w:rPr>
          <w:rFonts w:hint="eastAsia" w:ascii="宋体" w:hAnsi="宋体" w:eastAsia="宋体" w:cs="宋体"/>
          <w:b/>
          <w:bCs/>
          <w:color w:val="000000" w:themeColor="text1"/>
          <w:sz w:val="32"/>
          <w:szCs w:val="32"/>
          <w14:textFill>
            <w14:solidFill>
              <w14:schemeClr w14:val="tx1"/>
            </w14:solidFill>
          </w14:textFill>
        </w:rPr>
        <w:t>第六部分  响应方案</w:t>
      </w:r>
      <w:bookmarkEnd w:id="326"/>
    </w:p>
    <w:p w14:paraId="573675EA">
      <w:pPr>
        <w:shd w:val="clear"/>
        <w:tabs>
          <w:tab w:val="left" w:pos="6080"/>
        </w:tabs>
        <w:adjustRightInd w:val="0"/>
        <w:snapToGrid w:val="0"/>
        <w:spacing w:line="500" w:lineRule="exact"/>
        <w:ind w:right="112"/>
        <w:jc w:val="left"/>
        <w:rPr>
          <w:rFonts w:hint="eastAsia" w:ascii="宋体" w:hAnsi="宋体" w:eastAsia="宋体" w:cs="宋体"/>
          <w:bCs/>
          <w:snapToGrid w:val="0"/>
          <w:color w:val="000000" w:themeColor="text1"/>
          <w:kern w:val="0"/>
          <w:sz w:val="24"/>
          <w:szCs w:val="24"/>
          <w:highlight w:val="none"/>
          <w:lang w:val="en-US" w:eastAsia="zh-CN"/>
          <w14:textFill>
            <w14:solidFill>
              <w14:schemeClr w14:val="tx1"/>
            </w14:solidFill>
          </w14:textFill>
        </w:rPr>
      </w:pPr>
      <w:r>
        <w:rPr>
          <w:rFonts w:hint="eastAsia" w:ascii="宋体" w:hAnsi="宋体" w:eastAsia="宋体" w:cs="宋体"/>
          <w:bCs/>
          <w:snapToGrid w:val="0"/>
          <w:color w:val="000000" w:themeColor="text1"/>
          <w:kern w:val="0"/>
          <w:sz w:val="24"/>
          <w:szCs w:val="24"/>
          <w:highlight w:val="none"/>
          <w:lang w:val="en-US" w:eastAsia="zh-CN"/>
          <w14:textFill>
            <w14:solidFill>
              <w14:schemeClr w14:val="tx1"/>
            </w14:solidFill>
          </w14:textFill>
        </w:rPr>
        <w:t>供应商应按以下</w:t>
      </w:r>
      <w:r>
        <w:rPr>
          <w:rFonts w:hint="eastAsia" w:ascii="宋体" w:hAnsi="宋体" w:eastAsia="宋体" w:cs="宋体"/>
          <w:bCs/>
          <w:snapToGrid w:val="0"/>
          <w:color w:val="000000" w:themeColor="text1"/>
          <w:kern w:val="0"/>
          <w:sz w:val="24"/>
          <w:szCs w:val="24"/>
          <w:highlight w:val="none"/>
          <w14:textFill>
            <w14:solidFill>
              <w14:schemeClr w14:val="tx1"/>
            </w14:solidFill>
          </w14:textFill>
        </w:rPr>
        <w:t>要点编制施工组织设计</w:t>
      </w:r>
      <w:r>
        <w:rPr>
          <w:rFonts w:hint="eastAsia" w:ascii="宋体" w:hAnsi="宋体" w:eastAsia="宋体" w:cs="宋体"/>
          <w:bCs/>
          <w:snapToGrid w:val="0"/>
          <w:color w:val="000000" w:themeColor="text1"/>
          <w:kern w:val="0"/>
          <w:sz w:val="24"/>
          <w:szCs w:val="24"/>
          <w:highlight w:val="none"/>
          <w:lang w:val="en-US" w:eastAsia="zh-CN"/>
          <w14:textFill>
            <w14:solidFill>
              <w14:schemeClr w14:val="tx1"/>
            </w14:solidFill>
          </w14:textFill>
        </w:rPr>
        <w:t>（包括但不限于以下内容）</w:t>
      </w:r>
    </w:p>
    <w:p w14:paraId="1B49BB2E">
      <w:pPr>
        <w:pStyle w:val="19"/>
        <w:shd w:val="clear"/>
        <w:rPr>
          <w:rFonts w:hint="eastAsia" w:ascii="宋体" w:hAnsi="宋体" w:eastAsia="宋体" w:cs="宋体"/>
          <w:color w:val="000000" w:themeColor="text1"/>
          <w:lang w:val="en-US" w:eastAsia="zh-CN"/>
          <w14:textFill>
            <w14:solidFill>
              <w14:schemeClr w14:val="tx1"/>
            </w14:solidFill>
          </w14:textFill>
        </w:rPr>
      </w:pPr>
    </w:p>
    <w:p w14:paraId="6090AEA7">
      <w:pPr>
        <w:shd w:val="clear"/>
        <w:spacing w:line="360" w:lineRule="auto"/>
        <w:ind w:firstLine="480" w:firstLineChars="200"/>
        <w:jc w:val="center"/>
        <w:rPr>
          <w:rFonts w:hint="eastAsia" w:ascii="宋体" w:hAnsi="宋体" w:eastAsia="宋体" w:cs="宋体"/>
          <w:bCs/>
          <w:snapToGrid w:val="0"/>
          <w:color w:val="000000" w:themeColor="text1"/>
          <w:kern w:val="0"/>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highlight w:val="none"/>
          <w:lang w:eastAsia="zh-CN"/>
          <w14:textFill>
            <w14:solidFill>
              <w14:schemeClr w14:val="tx1"/>
            </w14:solidFill>
          </w14:textFill>
        </w:rPr>
        <w:t>（格式自拟）</w:t>
      </w:r>
    </w:p>
    <w:p w14:paraId="4C3659D7">
      <w:pPr>
        <w:shd w:val="clear"/>
        <w:tabs>
          <w:tab w:val="left" w:pos="6080"/>
        </w:tabs>
        <w:adjustRightInd w:val="0"/>
        <w:snapToGrid w:val="0"/>
        <w:spacing w:line="500" w:lineRule="exact"/>
        <w:ind w:right="112"/>
        <w:jc w:val="left"/>
        <w:rPr>
          <w:rFonts w:hint="eastAsia" w:ascii="宋体" w:hAnsi="宋体" w:eastAsia="宋体" w:cs="宋体"/>
          <w:bCs/>
          <w:snapToGrid w:val="0"/>
          <w:color w:val="000000" w:themeColor="text1"/>
          <w:kern w:val="0"/>
          <w:sz w:val="24"/>
          <w:szCs w:val="24"/>
          <w:highlight w:val="none"/>
          <w14:textFill>
            <w14:solidFill>
              <w14:schemeClr w14:val="tx1"/>
            </w14:solidFill>
          </w14:textFill>
        </w:rPr>
      </w:pPr>
      <w:r>
        <w:rPr>
          <w:rFonts w:hint="eastAsia" w:ascii="宋体" w:hAnsi="宋体" w:eastAsia="宋体" w:cs="宋体"/>
          <w:bCs/>
          <w:snapToGrid w:val="0"/>
          <w:color w:val="000000" w:themeColor="text1"/>
          <w:kern w:val="0"/>
          <w:sz w:val="24"/>
          <w:szCs w:val="24"/>
          <w:highlight w:val="none"/>
          <w14:textFill>
            <w14:solidFill>
              <w14:schemeClr w14:val="tx1"/>
            </w14:solidFill>
          </w14:textFill>
        </w:rPr>
        <w:t>1、</w:t>
      </w:r>
      <w:r>
        <w:rPr>
          <w:rFonts w:hint="eastAsia" w:ascii="宋体" w:hAnsi="宋体" w:eastAsia="宋体" w:cs="宋体"/>
          <w:bCs/>
          <w:snapToGrid w:val="0"/>
          <w:color w:val="000000" w:themeColor="text1"/>
          <w:kern w:val="0"/>
          <w:sz w:val="24"/>
          <w:szCs w:val="24"/>
          <w:highlight w:val="none"/>
          <w:lang w:val="en-US" w:eastAsia="zh-CN"/>
          <w14:textFill>
            <w14:solidFill>
              <w14:schemeClr w14:val="tx1"/>
            </w14:solidFill>
          </w14:textFill>
        </w:rPr>
        <w:t>工程概况及</w:t>
      </w:r>
      <w:r>
        <w:rPr>
          <w:rFonts w:hint="eastAsia" w:ascii="宋体" w:hAnsi="宋体" w:eastAsia="宋体" w:cs="宋体"/>
          <w:bCs/>
          <w:snapToGrid w:val="0"/>
          <w:color w:val="000000" w:themeColor="text1"/>
          <w:kern w:val="0"/>
          <w:sz w:val="24"/>
          <w:szCs w:val="24"/>
          <w:highlight w:val="none"/>
          <w14:textFill>
            <w14:solidFill>
              <w14:schemeClr w14:val="tx1"/>
            </w14:solidFill>
          </w14:textFill>
        </w:rPr>
        <w:t>施工方案</w:t>
      </w:r>
    </w:p>
    <w:p w14:paraId="3A1B68D1">
      <w:pPr>
        <w:shd w:val="clear"/>
        <w:tabs>
          <w:tab w:val="left" w:pos="6080"/>
        </w:tabs>
        <w:adjustRightInd w:val="0"/>
        <w:snapToGrid w:val="0"/>
        <w:spacing w:line="500" w:lineRule="exact"/>
        <w:ind w:right="112"/>
        <w:jc w:val="left"/>
        <w:rPr>
          <w:rFonts w:hint="eastAsia" w:ascii="宋体" w:hAnsi="宋体" w:eastAsia="宋体" w:cs="宋体"/>
          <w:bCs/>
          <w:snapToGrid w:val="0"/>
          <w:color w:val="000000" w:themeColor="text1"/>
          <w:kern w:val="0"/>
          <w:sz w:val="24"/>
          <w:szCs w:val="24"/>
          <w:highlight w:val="none"/>
          <w:lang w:val="en-US" w:eastAsia="zh-CN"/>
          <w14:textFill>
            <w14:solidFill>
              <w14:schemeClr w14:val="tx1"/>
            </w14:solidFill>
          </w14:textFill>
        </w:rPr>
      </w:pPr>
      <w:r>
        <w:rPr>
          <w:rFonts w:hint="eastAsia" w:ascii="宋体" w:hAnsi="宋体" w:eastAsia="宋体" w:cs="宋体"/>
          <w:bCs/>
          <w:snapToGrid w:val="0"/>
          <w:color w:val="000000" w:themeColor="text1"/>
          <w:kern w:val="0"/>
          <w:sz w:val="24"/>
          <w:szCs w:val="24"/>
          <w:highlight w:val="none"/>
          <w:lang w:val="en-US" w:eastAsia="zh-CN"/>
          <w14:textFill>
            <w14:solidFill>
              <w14:schemeClr w14:val="tx1"/>
            </w14:solidFill>
          </w14:textFill>
        </w:rPr>
        <w:t>2、</w:t>
      </w:r>
      <w:r>
        <w:rPr>
          <w:rFonts w:hint="eastAsia" w:ascii="宋体" w:hAnsi="宋体" w:eastAsia="宋体" w:cs="宋体"/>
          <w:bCs/>
          <w:snapToGrid w:val="0"/>
          <w:color w:val="000000" w:themeColor="text1"/>
          <w:kern w:val="0"/>
          <w:sz w:val="24"/>
          <w:szCs w:val="24"/>
          <w:highlight w:val="none"/>
          <w14:textFill>
            <w14:solidFill>
              <w14:schemeClr w14:val="tx1"/>
            </w14:solidFill>
          </w14:textFill>
        </w:rPr>
        <w:t>工期</w:t>
      </w:r>
      <w:r>
        <w:rPr>
          <w:rFonts w:hint="eastAsia" w:ascii="宋体" w:hAnsi="宋体" w:eastAsia="宋体" w:cs="宋体"/>
          <w:bCs/>
          <w:snapToGrid w:val="0"/>
          <w:color w:val="000000" w:themeColor="text1"/>
          <w:kern w:val="0"/>
          <w:sz w:val="24"/>
          <w:szCs w:val="24"/>
          <w:highlight w:val="none"/>
          <w:lang w:val="en-US" w:eastAsia="zh-CN"/>
          <w14:textFill>
            <w14:solidFill>
              <w14:schemeClr w14:val="tx1"/>
            </w14:solidFill>
          </w14:textFill>
        </w:rPr>
        <w:t>及</w:t>
      </w:r>
      <w:r>
        <w:rPr>
          <w:rFonts w:hint="eastAsia" w:ascii="宋体" w:hAnsi="宋体" w:eastAsia="宋体" w:cs="宋体"/>
          <w:bCs/>
          <w:snapToGrid w:val="0"/>
          <w:color w:val="000000" w:themeColor="text1"/>
          <w:kern w:val="0"/>
          <w:sz w:val="24"/>
          <w:szCs w:val="24"/>
          <w:highlight w:val="none"/>
          <w14:textFill>
            <w14:solidFill>
              <w14:schemeClr w14:val="tx1"/>
            </w14:solidFill>
          </w14:textFill>
        </w:rPr>
        <w:t>保证措施</w:t>
      </w:r>
    </w:p>
    <w:p w14:paraId="7879DAF9">
      <w:pPr>
        <w:shd w:val="clear"/>
        <w:tabs>
          <w:tab w:val="left" w:pos="6080"/>
        </w:tabs>
        <w:adjustRightInd w:val="0"/>
        <w:snapToGrid w:val="0"/>
        <w:spacing w:line="500" w:lineRule="exact"/>
        <w:ind w:right="112"/>
        <w:jc w:val="left"/>
        <w:rPr>
          <w:rFonts w:hint="eastAsia" w:ascii="宋体" w:hAnsi="宋体" w:eastAsia="宋体" w:cs="宋体"/>
          <w:bCs/>
          <w:snapToGrid w:val="0"/>
          <w:color w:val="000000" w:themeColor="text1"/>
          <w:kern w:val="0"/>
          <w:sz w:val="24"/>
          <w:szCs w:val="24"/>
          <w:highlight w:val="none"/>
          <w14:textFill>
            <w14:solidFill>
              <w14:schemeClr w14:val="tx1"/>
            </w14:solidFill>
          </w14:textFill>
        </w:rPr>
      </w:pPr>
      <w:r>
        <w:rPr>
          <w:rFonts w:hint="eastAsia" w:ascii="宋体" w:hAnsi="宋体" w:eastAsia="宋体" w:cs="宋体"/>
          <w:bCs/>
          <w:snapToGrid w:val="0"/>
          <w:color w:val="000000" w:themeColor="text1"/>
          <w:kern w:val="0"/>
          <w:sz w:val="24"/>
          <w:szCs w:val="24"/>
          <w:highlight w:val="none"/>
          <w:lang w:val="en-US" w:eastAsia="zh-CN"/>
          <w14:textFill>
            <w14:solidFill>
              <w14:schemeClr w14:val="tx1"/>
            </w14:solidFill>
          </w14:textFill>
        </w:rPr>
        <w:t>3</w:t>
      </w:r>
      <w:r>
        <w:rPr>
          <w:rFonts w:hint="eastAsia" w:ascii="宋体" w:hAnsi="宋体" w:eastAsia="宋体" w:cs="宋体"/>
          <w:bCs/>
          <w:snapToGrid w:val="0"/>
          <w:color w:val="000000" w:themeColor="text1"/>
          <w:kern w:val="0"/>
          <w:sz w:val="24"/>
          <w:szCs w:val="24"/>
          <w:highlight w:val="none"/>
          <w14:textFill>
            <w14:solidFill>
              <w14:schemeClr w14:val="tx1"/>
            </w14:solidFill>
          </w14:textFill>
        </w:rPr>
        <w:t>、工程质量保证措施</w:t>
      </w:r>
    </w:p>
    <w:p w14:paraId="236BEAA3">
      <w:pPr>
        <w:shd w:val="clear"/>
        <w:tabs>
          <w:tab w:val="left" w:pos="6080"/>
        </w:tabs>
        <w:adjustRightInd w:val="0"/>
        <w:snapToGrid w:val="0"/>
        <w:spacing w:line="500" w:lineRule="exact"/>
        <w:ind w:right="112"/>
        <w:jc w:val="left"/>
        <w:rPr>
          <w:rFonts w:hint="eastAsia" w:ascii="宋体" w:hAnsi="宋体" w:eastAsia="宋体" w:cs="宋体"/>
          <w:bCs/>
          <w:snapToGrid w:val="0"/>
          <w:color w:val="000000" w:themeColor="text1"/>
          <w:kern w:val="0"/>
          <w:sz w:val="24"/>
          <w:szCs w:val="24"/>
          <w:highlight w:val="none"/>
          <w14:textFill>
            <w14:solidFill>
              <w14:schemeClr w14:val="tx1"/>
            </w14:solidFill>
          </w14:textFill>
        </w:rPr>
      </w:pPr>
      <w:r>
        <w:rPr>
          <w:rFonts w:hint="eastAsia" w:ascii="宋体" w:hAnsi="宋体" w:eastAsia="宋体" w:cs="宋体"/>
          <w:bCs/>
          <w:snapToGrid w:val="0"/>
          <w:color w:val="000000" w:themeColor="text1"/>
          <w:kern w:val="0"/>
          <w:sz w:val="24"/>
          <w:szCs w:val="24"/>
          <w:highlight w:val="none"/>
          <w14:textFill>
            <w14:solidFill>
              <w14:schemeClr w14:val="tx1"/>
            </w14:solidFill>
          </w14:textFill>
        </w:rPr>
        <w:t>4、安全保证措施</w:t>
      </w:r>
    </w:p>
    <w:p w14:paraId="4BDB6D92">
      <w:pPr>
        <w:shd w:val="clear"/>
        <w:tabs>
          <w:tab w:val="left" w:pos="6080"/>
        </w:tabs>
        <w:adjustRightInd w:val="0"/>
        <w:snapToGrid w:val="0"/>
        <w:spacing w:line="500" w:lineRule="exact"/>
        <w:ind w:right="112"/>
        <w:jc w:val="left"/>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bCs/>
          <w:snapToGrid w:val="0"/>
          <w:color w:val="000000" w:themeColor="text1"/>
          <w:kern w:val="0"/>
          <w:sz w:val="24"/>
          <w:szCs w:val="24"/>
          <w:highlight w:val="none"/>
          <w:lang w:val="en-US" w:eastAsia="zh-CN"/>
          <w14:textFill>
            <w14:solidFill>
              <w14:schemeClr w14:val="tx1"/>
            </w14:solidFill>
          </w14:textFill>
        </w:rPr>
        <w:t>5、施工机械设备配备计划和劳动力安排计划</w:t>
      </w:r>
    </w:p>
    <w:p w14:paraId="4621A471">
      <w:pPr>
        <w:shd w:val="clear"/>
        <w:spacing w:line="360" w:lineRule="auto"/>
        <w:rPr>
          <w:rFonts w:hint="eastAsia" w:ascii="宋体" w:hAnsi="宋体" w:eastAsia="宋体" w:cs="宋体"/>
          <w:color w:val="000000" w:themeColor="text1"/>
          <w:sz w:val="24"/>
          <w:highlight w:val="none"/>
          <w14:textFill>
            <w14:solidFill>
              <w14:schemeClr w14:val="tx1"/>
            </w14:solidFill>
          </w14:textFill>
        </w:rPr>
      </w:pPr>
    </w:p>
    <w:p w14:paraId="7AE26C7C">
      <w:pPr>
        <w:shd w:val="clear"/>
        <w:spacing w:line="360" w:lineRule="auto"/>
        <w:rPr>
          <w:rFonts w:hint="eastAsia" w:ascii="宋体" w:hAnsi="宋体" w:eastAsia="宋体" w:cs="宋体"/>
          <w:color w:val="000000" w:themeColor="text1"/>
          <w:sz w:val="24"/>
          <w:highlight w:val="none"/>
          <w14:textFill>
            <w14:solidFill>
              <w14:schemeClr w14:val="tx1"/>
            </w14:solidFill>
          </w14:textFill>
        </w:rPr>
      </w:pPr>
    </w:p>
    <w:p w14:paraId="024DC7BE">
      <w:pPr>
        <w:shd w:val="clear"/>
        <w:spacing w:line="360" w:lineRule="auto"/>
        <w:rPr>
          <w:rFonts w:hint="eastAsia" w:ascii="宋体" w:hAnsi="宋体" w:eastAsia="宋体" w:cs="宋体"/>
          <w:color w:val="000000" w:themeColor="text1"/>
          <w:sz w:val="24"/>
          <w:highlight w:val="none"/>
          <w14:textFill>
            <w14:solidFill>
              <w14:schemeClr w14:val="tx1"/>
            </w14:solidFill>
          </w14:textFill>
        </w:rPr>
      </w:pPr>
    </w:p>
    <w:p w14:paraId="2C235D80">
      <w:pPr>
        <w:shd w:val="clear"/>
        <w:spacing w:line="360" w:lineRule="auto"/>
        <w:rPr>
          <w:rFonts w:hint="eastAsia" w:ascii="宋体" w:hAnsi="宋体" w:eastAsia="宋体" w:cs="宋体"/>
          <w:color w:val="000000" w:themeColor="text1"/>
          <w:sz w:val="24"/>
          <w:highlight w:val="none"/>
          <w14:textFill>
            <w14:solidFill>
              <w14:schemeClr w14:val="tx1"/>
            </w14:solidFill>
          </w14:textFill>
        </w:rPr>
      </w:pPr>
    </w:p>
    <w:p w14:paraId="1E184E77">
      <w:pPr>
        <w:shd w:val="clear"/>
        <w:spacing w:line="360" w:lineRule="auto"/>
        <w:rPr>
          <w:rFonts w:hint="eastAsia" w:ascii="宋体" w:hAnsi="宋体" w:eastAsia="宋体" w:cs="宋体"/>
          <w:color w:val="000000" w:themeColor="text1"/>
          <w:sz w:val="24"/>
          <w:highlight w:val="none"/>
          <w14:textFill>
            <w14:solidFill>
              <w14:schemeClr w14:val="tx1"/>
            </w14:solidFill>
          </w14:textFill>
        </w:rPr>
      </w:pPr>
    </w:p>
    <w:p w14:paraId="351247F2">
      <w:pPr>
        <w:shd w:val="clear"/>
        <w:spacing w:line="360" w:lineRule="auto"/>
        <w:rPr>
          <w:rFonts w:hint="eastAsia" w:ascii="宋体" w:hAnsi="宋体" w:eastAsia="宋体" w:cs="宋体"/>
          <w:color w:val="000000" w:themeColor="text1"/>
          <w:sz w:val="24"/>
          <w:highlight w:val="none"/>
          <w14:textFill>
            <w14:solidFill>
              <w14:schemeClr w14:val="tx1"/>
            </w14:solidFill>
          </w14:textFill>
        </w:rPr>
      </w:pPr>
    </w:p>
    <w:p w14:paraId="2442619A">
      <w:pPr>
        <w:shd w:val="clear"/>
        <w:spacing w:line="360" w:lineRule="auto"/>
        <w:rPr>
          <w:rFonts w:hint="eastAsia" w:ascii="宋体" w:hAnsi="宋体" w:eastAsia="宋体" w:cs="宋体"/>
          <w:color w:val="000000" w:themeColor="text1"/>
          <w:sz w:val="24"/>
          <w:highlight w:val="none"/>
          <w14:textFill>
            <w14:solidFill>
              <w14:schemeClr w14:val="tx1"/>
            </w14:solidFill>
          </w14:textFill>
        </w:rPr>
      </w:pPr>
    </w:p>
    <w:p w14:paraId="280AD563">
      <w:pPr>
        <w:shd w:val="clear"/>
        <w:spacing w:line="360" w:lineRule="auto"/>
        <w:rPr>
          <w:rFonts w:hint="eastAsia" w:ascii="宋体" w:hAnsi="宋体" w:eastAsia="宋体" w:cs="宋体"/>
          <w:color w:val="000000" w:themeColor="text1"/>
          <w:sz w:val="24"/>
          <w:highlight w:val="none"/>
          <w14:textFill>
            <w14:solidFill>
              <w14:schemeClr w14:val="tx1"/>
            </w14:solidFill>
          </w14:textFill>
        </w:rPr>
      </w:pPr>
    </w:p>
    <w:p w14:paraId="6CF60EF1">
      <w:pPr>
        <w:shd w:val="clear"/>
        <w:spacing w:line="360" w:lineRule="auto"/>
        <w:rPr>
          <w:rFonts w:hint="eastAsia" w:ascii="宋体" w:hAnsi="宋体" w:eastAsia="宋体" w:cs="宋体"/>
          <w:color w:val="000000" w:themeColor="text1"/>
          <w:sz w:val="24"/>
          <w:highlight w:val="none"/>
          <w14:textFill>
            <w14:solidFill>
              <w14:schemeClr w14:val="tx1"/>
            </w14:solidFill>
          </w14:textFill>
        </w:rPr>
      </w:pPr>
    </w:p>
    <w:p w14:paraId="4A0FDA4C">
      <w:pPr>
        <w:shd w:val="clear"/>
        <w:spacing w:line="360" w:lineRule="auto"/>
        <w:rPr>
          <w:rFonts w:hint="eastAsia" w:ascii="宋体" w:hAnsi="宋体" w:eastAsia="宋体" w:cs="宋体"/>
          <w:color w:val="000000" w:themeColor="text1"/>
          <w:sz w:val="24"/>
          <w:highlight w:val="none"/>
          <w14:textFill>
            <w14:solidFill>
              <w14:schemeClr w14:val="tx1"/>
            </w14:solidFill>
          </w14:textFill>
        </w:rPr>
      </w:pPr>
    </w:p>
    <w:p w14:paraId="555486EB">
      <w:pPr>
        <w:shd w:val="clear"/>
        <w:spacing w:line="360" w:lineRule="auto"/>
        <w:rPr>
          <w:rFonts w:hint="eastAsia" w:ascii="宋体" w:hAnsi="宋体" w:eastAsia="宋体" w:cs="宋体"/>
          <w:color w:val="000000" w:themeColor="text1"/>
          <w:sz w:val="24"/>
          <w:highlight w:val="none"/>
          <w14:textFill>
            <w14:solidFill>
              <w14:schemeClr w14:val="tx1"/>
            </w14:solidFill>
          </w14:textFill>
        </w:rPr>
      </w:pPr>
    </w:p>
    <w:p w14:paraId="5B7E6B7F">
      <w:pPr>
        <w:shd w:val="clear"/>
        <w:spacing w:line="360" w:lineRule="auto"/>
        <w:rPr>
          <w:rFonts w:hint="eastAsia" w:ascii="宋体" w:hAnsi="宋体" w:eastAsia="宋体" w:cs="宋体"/>
          <w:color w:val="000000" w:themeColor="text1"/>
          <w:sz w:val="24"/>
          <w:highlight w:val="none"/>
          <w14:textFill>
            <w14:solidFill>
              <w14:schemeClr w14:val="tx1"/>
            </w14:solidFill>
          </w14:textFill>
        </w:rPr>
      </w:pPr>
    </w:p>
    <w:p w14:paraId="432134DC">
      <w:pPr>
        <w:shd w:val="clear"/>
        <w:spacing w:line="360" w:lineRule="auto"/>
        <w:rPr>
          <w:rFonts w:hint="eastAsia" w:ascii="宋体" w:hAnsi="宋体" w:eastAsia="宋体" w:cs="宋体"/>
          <w:color w:val="000000" w:themeColor="text1"/>
          <w:sz w:val="24"/>
          <w:highlight w:val="none"/>
          <w14:textFill>
            <w14:solidFill>
              <w14:schemeClr w14:val="tx1"/>
            </w14:solidFill>
          </w14:textFill>
        </w:rPr>
      </w:pPr>
    </w:p>
    <w:p w14:paraId="1D4B6B67">
      <w:pPr>
        <w:pStyle w:val="2"/>
        <w:shd w:val="clear"/>
        <w:rPr>
          <w:rFonts w:hint="eastAsia" w:ascii="宋体" w:hAnsi="宋体" w:eastAsia="宋体" w:cs="宋体"/>
          <w:color w:val="000000" w:themeColor="text1"/>
          <w:sz w:val="24"/>
          <w:highlight w:val="none"/>
          <w14:textFill>
            <w14:solidFill>
              <w14:schemeClr w14:val="tx1"/>
            </w14:solidFill>
          </w14:textFill>
        </w:rPr>
      </w:pPr>
    </w:p>
    <w:p w14:paraId="7CCC6D06">
      <w:pPr>
        <w:pStyle w:val="2"/>
        <w:shd w:val="clear"/>
        <w:rPr>
          <w:rFonts w:hint="eastAsia" w:ascii="宋体" w:hAnsi="宋体" w:eastAsia="宋体" w:cs="宋体"/>
          <w:color w:val="000000" w:themeColor="text1"/>
          <w:sz w:val="24"/>
          <w:highlight w:val="none"/>
          <w14:textFill>
            <w14:solidFill>
              <w14:schemeClr w14:val="tx1"/>
            </w14:solidFill>
          </w14:textFill>
        </w:rPr>
      </w:pPr>
    </w:p>
    <w:p w14:paraId="6E0F1642">
      <w:pPr>
        <w:pStyle w:val="2"/>
        <w:shd w:val="clear"/>
        <w:rPr>
          <w:rFonts w:hint="eastAsia" w:ascii="宋体" w:hAnsi="宋体" w:eastAsia="宋体" w:cs="宋体"/>
          <w:color w:val="000000" w:themeColor="text1"/>
          <w:sz w:val="24"/>
          <w:highlight w:val="none"/>
          <w14:textFill>
            <w14:solidFill>
              <w14:schemeClr w14:val="tx1"/>
            </w14:solidFill>
          </w14:textFill>
        </w:rPr>
      </w:pPr>
    </w:p>
    <w:p w14:paraId="2C9DDC6A">
      <w:pPr>
        <w:pStyle w:val="2"/>
        <w:shd w:val="clear"/>
        <w:rPr>
          <w:rFonts w:hint="eastAsia" w:ascii="宋体" w:hAnsi="宋体" w:eastAsia="宋体" w:cs="宋体"/>
          <w:color w:val="000000" w:themeColor="text1"/>
          <w:sz w:val="24"/>
          <w:highlight w:val="none"/>
          <w14:textFill>
            <w14:solidFill>
              <w14:schemeClr w14:val="tx1"/>
            </w14:solidFill>
          </w14:textFill>
        </w:rPr>
      </w:pPr>
    </w:p>
    <w:p w14:paraId="5E55E792">
      <w:pPr>
        <w:pStyle w:val="2"/>
        <w:shd w:val="clear"/>
        <w:rPr>
          <w:rFonts w:hint="eastAsia" w:ascii="宋体" w:hAnsi="宋体" w:eastAsia="宋体" w:cs="宋体"/>
          <w:color w:val="000000" w:themeColor="text1"/>
          <w:sz w:val="24"/>
          <w:highlight w:val="none"/>
          <w14:textFill>
            <w14:solidFill>
              <w14:schemeClr w14:val="tx1"/>
            </w14:solidFill>
          </w14:textFill>
        </w:rPr>
      </w:pPr>
    </w:p>
    <w:p w14:paraId="5D631DD4">
      <w:pPr>
        <w:pStyle w:val="13"/>
        <w:shd w:val="clear"/>
        <w:rPr>
          <w:rFonts w:hint="eastAsia" w:ascii="宋体" w:hAnsi="宋体" w:eastAsia="宋体" w:cs="宋体"/>
          <w:color w:val="000000" w:themeColor="text1"/>
          <w:sz w:val="24"/>
          <w:highlight w:val="none"/>
          <w14:textFill>
            <w14:solidFill>
              <w14:schemeClr w14:val="tx1"/>
            </w14:solidFill>
          </w14:textFill>
        </w:rPr>
      </w:pPr>
    </w:p>
    <w:p w14:paraId="32DF85A2">
      <w:pPr>
        <w:pStyle w:val="13"/>
        <w:shd w:val="clear"/>
        <w:rPr>
          <w:rFonts w:hint="eastAsia" w:ascii="宋体" w:hAnsi="宋体" w:eastAsia="宋体" w:cs="宋体"/>
          <w:color w:val="000000" w:themeColor="text1"/>
          <w:sz w:val="24"/>
          <w:highlight w:val="none"/>
          <w14:textFill>
            <w14:solidFill>
              <w14:schemeClr w14:val="tx1"/>
            </w14:solidFill>
          </w14:textFill>
        </w:rPr>
      </w:pPr>
    </w:p>
    <w:p w14:paraId="0323F5D0">
      <w:pPr>
        <w:shd w:val="clear"/>
        <w:rPr>
          <w:rFonts w:hint="eastAsia" w:ascii="宋体" w:hAnsi="宋体" w:eastAsia="宋体" w:cs="宋体"/>
          <w:b/>
          <w:bCs/>
          <w:color w:val="000000" w:themeColor="text1"/>
          <w:kern w:val="2"/>
          <w:sz w:val="32"/>
          <w:szCs w:val="32"/>
          <w:highlight w:val="none"/>
          <w:lang w:val="en-US" w:eastAsia="zh-CN" w:bidi="ar-SA"/>
          <w14:textFill>
            <w14:solidFill>
              <w14:schemeClr w14:val="tx1"/>
            </w14:solidFill>
          </w14:textFill>
        </w:rPr>
      </w:pPr>
      <w:bookmarkStart w:id="327" w:name="_Toc9630"/>
      <w:bookmarkStart w:id="328" w:name="_Toc1084"/>
      <w:r>
        <w:rPr>
          <w:rFonts w:hint="eastAsia" w:ascii="宋体" w:hAnsi="宋体" w:eastAsia="宋体" w:cs="宋体"/>
          <w:b/>
          <w:bCs/>
          <w:color w:val="000000" w:themeColor="text1"/>
          <w:kern w:val="2"/>
          <w:sz w:val="32"/>
          <w:szCs w:val="32"/>
          <w:highlight w:val="none"/>
          <w:lang w:val="en-US" w:eastAsia="zh-CN" w:bidi="ar-SA"/>
          <w14:textFill>
            <w14:solidFill>
              <w14:schemeClr w14:val="tx1"/>
            </w14:solidFill>
          </w14:textFill>
        </w:rPr>
        <w:br w:type="page"/>
      </w:r>
    </w:p>
    <w:p w14:paraId="61161B78">
      <w:pPr>
        <w:shd w:val="clear"/>
        <w:spacing w:line="480" w:lineRule="auto"/>
        <w:ind w:firstLine="1446" w:firstLineChars="450"/>
        <w:outlineLvl w:val="0"/>
        <w:rPr>
          <w:rFonts w:hint="eastAsia" w:ascii="宋体" w:hAnsi="宋体" w:eastAsia="宋体" w:cs="宋体"/>
          <w:b/>
          <w:bCs/>
          <w:color w:val="000000" w:themeColor="text1"/>
          <w:kern w:val="2"/>
          <w:sz w:val="32"/>
          <w:szCs w:val="32"/>
          <w:highlight w:val="none"/>
          <w:lang w:val="en-US" w:eastAsia="zh-CN" w:bidi="ar-SA"/>
          <w14:textFill>
            <w14:solidFill>
              <w14:schemeClr w14:val="tx1"/>
            </w14:solidFill>
          </w14:textFill>
        </w:rPr>
      </w:pPr>
      <w:bookmarkStart w:id="329" w:name="_Toc15284"/>
      <w:r>
        <w:rPr>
          <w:rFonts w:hint="eastAsia" w:ascii="宋体" w:hAnsi="宋体" w:eastAsia="宋体" w:cs="宋体"/>
          <w:b/>
          <w:bCs/>
          <w:color w:val="000000" w:themeColor="text1"/>
          <w:kern w:val="2"/>
          <w:sz w:val="32"/>
          <w:szCs w:val="32"/>
          <w:highlight w:val="none"/>
          <w:lang w:val="en-US" w:eastAsia="zh-CN" w:bidi="ar-SA"/>
          <w14:textFill>
            <w14:solidFill>
              <w14:schemeClr w14:val="tx1"/>
            </w14:solidFill>
          </w14:textFill>
        </w:rPr>
        <w:t>第七部分  供应商认为需要提供的其他资料</w:t>
      </w:r>
      <w:bookmarkEnd w:id="329"/>
    </w:p>
    <w:p w14:paraId="410D64C6">
      <w:pPr>
        <w:keepNext/>
        <w:keepLines/>
        <w:widowControl w:val="0"/>
        <w:shd w:val="clear"/>
        <w:spacing w:line="240" w:lineRule="auto"/>
        <w:jc w:val="center"/>
        <w:outlineLvl w:val="9"/>
        <w:rPr>
          <w:rFonts w:hint="eastAsia" w:ascii="宋体" w:hAnsi="宋体" w:eastAsia="宋体" w:cs="宋体"/>
          <w:b/>
          <w:bCs/>
          <w:color w:val="000000" w:themeColor="text1"/>
          <w:sz w:val="32"/>
          <w:szCs w:val="32"/>
          <w:highlight w:val="none"/>
          <w:lang w:val="en-US" w:eastAsia="zh-CN" w:bidi="ar-SA"/>
          <w14:textFill>
            <w14:solidFill>
              <w14:schemeClr w14:val="tx1"/>
            </w14:solidFill>
          </w14:textFill>
        </w:rPr>
      </w:pPr>
    </w:p>
    <w:p w14:paraId="7210BF86">
      <w:pPr>
        <w:keepNext/>
        <w:keepLines/>
        <w:widowControl w:val="0"/>
        <w:shd w:val="clear"/>
        <w:spacing w:line="240" w:lineRule="auto"/>
        <w:jc w:val="both"/>
        <w:outlineLvl w:val="9"/>
        <w:rPr>
          <w:rFonts w:hint="eastAsia" w:ascii="宋体" w:hAnsi="宋体" w:eastAsia="宋体" w:cs="宋体"/>
          <w:b/>
          <w:bCs/>
          <w:color w:val="000000" w:themeColor="text1"/>
          <w:sz w:val="32"/>
          <w:szCs w:val="32"/>
          <w:highlight w:val="none"/>
          <w:lang w:val="en-US" w:eastAsia="zh-CN" w:bidi="ar-SA"/>
          <w14:textFill>
            <w14:solidFill>
              <w14:schemeClr w14:val="tx1"/>
            </w14:solidFill>
          </w14:textFill>
        </w:rPr>
      </w:pPr>
    </w:p>
    <w:p w14:paraId="180FA8EE">
      <w:pPr>
        <w:keepNext/>
        <w:keepLines/>
        <w:widowControl w:val="0"/>
        <w:shd w:val="clear"/>
        <w:spacing w:line="240" w:lineRule="auto"/>
        <w:jc w:val="center"/>
        <w:outlineLvl w:val="9"/>
        <w:rPr>
          <w:rFonts w:hint="eastAsia" w:ascii="宋体" w:hAnsi="宋体" w:eastAsia="宋体" w:cs="宋体"/>
          <w:b/>
          <w:bCs/>
          <w:color w:val="000000" w:themeColor="text1"/>
          <w:sz w:val="32"/>
          <w:szCs w:val="32"/>
          <w:highlight w:val="none"/>
          <w:lang w:val="en-US" w:eastAsia="zh-CN" w:bidi="ar-SA"/>
          <w14:textFill>
            <w14:solidFill>
              <w14:schemeClr w14:val="tx1"/>
            </w14:solidFill>
          </w14:textFill>
        </w:rPr>
      </w:pPr>
    </w:p>
    <w:p w14:paraId="6205DE25">
      <w:pPr>
        <w:pStyle w:val="4"/>
        <w:shd w:val="clear"/>
        <w:jc w:val="center"/>
        <w:outlineLvl w:val="9"/>
        <w:rPr>
          <w:rFonts w:hint="eastAsia" w:ascii="宋体" w:hAnsi="宋体" w:eastAsia="宋体" w:cs="宋体"/>
          <w:b w:val="0"/>
          <w:bCs/>
          <w:snapToGrid w:val="0"/>
          <w:color w:val="000000" w:themeColor="text1"/>
          <w:kern w:val="0"/>
          <w:sz w:val="24"/>
          <w:szCs w:val="24"/>
          <w:highlight w:val="none"/>
          <w:lang w:val="en-US" w:eastAsia="zh-CN" w:bidi="ar-SA"/>
          <w14:textFill>
            <w14:solidFill>
              <w14:schemeClr w14:val="tx1"/>
            </w14:solidFill>
          </w14:textFill>
        </w:rPr>
      </w:pPr>
      <w:r>
        <w:rPr>
          <w:rFonts w:hint="eastAsia" w:ascii="宋体" w:hAnsi="宋体" w:eastAsia="宋体" w:cs="宋体"/>
          <w:b w:val="0"/>
          <w:bCs/>
          <w:snapToGrid w:val="0"/>
          <w:color w:val="000000" w:themeColor="text1"/>
          <w:kern w:val="0"/>
          <w:sz w:val="24"/>
          <w:szCs w:val="24"/>
          <w:highlight w:val="none"/>
          <w:lang w:val="en-US" w:eastAsia="zh-CN" w:bidi="ar-SA"/>
          <w14:textFill>
            <w14:solidFill>
              <w14:schemeClr w14:val="tx1"/>
            </w14:solidFill>
          </w14:textFill>
        </w:rPr>
        <w:t>供应商认为评审需要补充的其他证明材料（如有）</w:t>
      </w:r>
    </w:p>
    <w:p w14:paraId="143C0102">
      <w:pPr>
        <w:shd w:val="clear"/>
        <w:rPr>
          <w:rFonts w:hint="eastAsia" w:ascii="宋体" w:hAnsi="宋体" w:eastAsia="宋体" w:cs="宋体"/>
          <w:color w:val="000000" w:themeColor="text1"/>
          <w:highlight w:val="none"/>
          <w14:textFill>
            <w14:solidFill>
              <w14:schemeClr w14:val="tx1"/>
            </w14:solidFill>
          </w14:textFill>
        </w:rPr>
      </w:pPr>
    </w:p>
    <w:p w14:paraId="393C6F66">
      <w:pPr>
        <w:keepNext/>
        <w:keepLines/>
        <w:widowControl w:val="0"/>
        <w:shd w:val="clear"/>
        <w:spacing w:line="240" w:lineRule="auto"/>
        <w:jc w:val="center"/>
        <w:outlineLvl w:val="9"/>
        <w:rPr>
          <w:rFonts w:hint="eastAsia" w:ascii="宋体" w:hAnsi="宋体" w:eastAsia="宋体" w:cs="宋体"/>
          <w:b/>
          <w:bCs/>
          <w:color w:val="000000" w:themeColor="text1"/>
          <w:sz w:val="32"/>
          <w:szCs w:val="32"/>
          <w:highlight w:val="none"/>
          <w:lang w:val="en-US" w:eastAsia="zh-CN" w:bidi="ar-SA"/>
          <w14:textFill>
            <w14:solidFill>
              <w14:schemeClr w14:val="tx1"/>
            </w14:solidFill>
          </w14:textFill>
        </w:rPr>
      </w:pPr>
    </w:p>
    <w:p w14:paraId="2D86991D">
      <w:pPr>
        <w:shd w:val="clear"/>
        <w:rPr>
          <w:rFonts w:hint="eastAsia" w:ascii="宋体" w:hAnsi="宋体" w:eastAsia="宋体" w:cs="宋体"/>
          <w:color w:val="000000" w:themeColor="text1"/>
          <w:highlight w:val="none"/>
          <w14:textFill>
            <w14:solidFill>
              <w14:schemeClr w14:val="tx1"/>
            </w14:solidFill>
          </w14:textFill>
        </w:rPr>
      </w:pPr>
    </w:p>
    <w:p w14:paraId="30D01B74">
      <w:pPr>
        <w:pStyle w:val="2"/>
        <w:shd w:val="clear"/>
        <w:rPr>
          <w:rFonts w:hint="eastAsia" w:ascii="宋体" w:hAnsi="宋体" w:eastAsia="宋体" w:cs="宋体"/>
          <w:color w:val="000000" w:themeColor="text1"/>
          <w:highlight w:val="none"/>
          <w14:textFill>
            <w14:solidFill>
              <w14:schemeClr w14:val="tx1"/>
            </w14:solidFill>
          </w14:textFill>
        </w:rPr>
      </w:pPr>
    </w:p>
    <w:p w14:paraId="0C9FECE4">
      <w:pPr>
        <w:pStyle w:val="2"/>
        <w:shd w:val="clear"/>
        <w:rPr>
          <w:rFonts w:hint="eastAsia" w:ascii="宋体" w:hAnsi="宋体" w:eastAsia="宋体" w:cs="宋体"/>
          <w:color w:val="000000" w:themeColor="text1"/>
          <w:highlight w:val="none"/>
          <w14:textFill>
            <w14:solidFill>
              <w14:schemeClr w14:val="tx1"/>
            </w14:solidFill>
          </w14:textFill>
        </w:rPr>
      </w:pPr>
    </w:p>
    <w:p w14:paraId="29B9E64C">
      <w:pPr>
        <w:pStyle w:val="2"/>
        <w:shd w:val="clear"/>
        <w:rPr>
          <w:rFonts w:hint="eastAsia" w:ascii="宋体" w:hAnsi="宋体" w:eastAsia="宋体" w:cs="宋体"/>
          <w:color w:val="000000" w:themeColor="text1"/>
          <w:highlight w:val="none"/>
          <w14:textFill>
            <w14:solidFill>
              <w14:schemeClr w14:val="tx1"/>
            </w14:solidFill>
          </w14:textFill>
        </w:rPr>
      </w:pPr>
    </w:p>
    <w:p w14:paraId="23DFA5CB">
      <w:pPr>
        <w:shd w:val="clear"/>
        <w:rPr>
          <w:rFonts w:hint="eastAsia" w:ascii="宋体" w:hAnsi="宋体" w:eastAsia="宋体" w:cs="宋体"/>
          <w:color w:val="000000" w:themeColor="text1"/>
          <w:highlight w:val="none"/>
          <w14:textFill>
            <w14:solidFill>
              <w14:schemeClr w14:val="tx1"/>
            </w14:solidFill>
          </w14:textFill>
        </w:rPr>
      </w:pPr>
    </w:p>
    <w:p w14:paraId="41404E7F">
      <w:pPr>
        <w:pStyle w:val="9"/>
        <w:shd w:val="clear"/>
        <w:rPr>
          <w:rFonts w:hint="eastAsia" w:ascii="宋体" w:hAnsi="宋体" w:eastAsia="宋体" w:cs="宋体"/>
          <w:color w:val="000000" w:themeColor="text1"/>
          <w:highlight w:val="none"/>
          <w14:textFill>
            <w14:solidFill>
              <w14:schemeClr w14:val="tx1"/>
            </w14:solidFill>
          </w14:textFill>
        </w:rPr>
      </w:pPr>
    </w:p>
    <w:p w14:paraId="5E1C0F6E">
      <w:pPr>
        <w:pStyle w:val="9"/>
        <w:shd w:val="clear"/>
        <w:rPr>
          <w:rFonts w:hint="eastAsia" w:ascii="宋体" w:hAnsi="宋体" w:eastAsia="宋体" w:cs="宋体"/>
          <w:color w:val="000000" w:themeColor="text1"/>
          <w:highlight w:val="none"/>
          <w14:textFill>
            <w14:solidFill>
              <w14:schemeClr w14:val="tx1"/>
            </w14:solidFill>
          </w14:textFill>
        </w:rPr>
      </w:pPr>
    </w:p>
    <w:p w14:paraId="21D06C4A">
      <w:pPr>
        <w:pStyle w:val="9"/>
        <w:shd w:val="clear"/>
        <w:rPr>
          <w:rFonts w:hint="eastAsia" w:ascii="宋体" w:hAnsi="宋体" w:eastAsia="宋体" w:cs="宋体"/>
          <w:color w:val="000000" w:themeColor="text1"/>
          <w:highlight w:val="none"/>
          <w14:textFill>
            <w14:solidFill>
              <w14:schemeClr w14:val="tx1"/>
            </w14:solidFill>
          </w14:textFill>
        </w:rPr>
      </w:pPr>
    </w:p>
    <w:p w14:paraId="3CB93AFC">
      <w:pPr>
        <w:pStyle w:val="9"/>
        <w:shd w:val="clear"/>
        <w:rPr>
          <w:rFonts w:hint="eastAsia" w:ascii="宋体" w:hAnsi="宋体" w:eastAsia="宋体" w:cs="宋体"/>
          <w:color w:val="000000" w:themeColor="text1"/>
          <w:highlight w:val="none"/>
          <w14:textFill>
            <w14:solidFill>
              <w14:schemeClr w14:val="tx1"/>
            </w14:solidFill>
          </w14:textFill>
        </w:rPr>
      </w:pPr>
    </w:p>
    <w:p w14:paraId="0DA8E6E0">
      <w:pPr>
        <w:pStyle w:val="9"/>
        <w:shd w:val="clear"/>
        <w:rPr>
          <w:rFonts w:hint="eastAsia" w:ascii="宋体" w:hAnsi="宋体" w:eastAsia="宋体" w:cs="宋体"/>
          <w:color w:val="000000" w:themeColor="text1"/>
          <w:highlight w:val="none"/>
          <w14:textFill>
            <w14:solidFill>
              <w14:schemeClr w14:val="tx1"/>
            </w14:solidFill>
          </w14:textFill>
        </w:rPr>
      </w:pPr>
    </w:p>
    <w:p w14:paraId="3EDDC436">
      <w:pPr>
        <w:pStyle w:val="9"/>
        <w:shd w:val="clear"/>
        <w:rPr>
          <w:rFonts w:hint="eastAsia" w:ascii="宋体" w:hAnsi="宋体" w:eastAsia="宋体" w:cs="宋体"/>
          <w:color w:val="000000" w:themeColor="text1"/>
          <w:highlight w:val="none"/>
          <w14:textFill>
            <w14:solidFill>
              <w14:schemeClr w14:val="tx1"/>
            </w14:solidFill>
          </w14:textFill>
        </w:rPr>
      </w:pPr>
    </w:p>
    <w:p w14:paraId="38021467">
      <w:pPr>
        <w:shd w:val="clear"/>
        <w:rPr>
          <w:rFonts w:hint="eastAsia" w:ascii="宋体" w:hAnsi="宋体" w:eastAsia="宋体" w:cs="宋体"/>
          <w:color w:val="000000" w:themeColor="text1"/>
          <w:highlight w:val="none"/>
          <w14:textFill>
            <w14:solidFill>
              <w14:schemeClr w14:val="tx1"/>
            </w14:solidFill>
          </w14:textFill>
        </w:rPr>
      </w:pPr>
    </w:p>
    <w:bookmarkEnd w:id="327"/>
    <w:bookmarkEnd w:id="328"/>
    <w:p w14:paraId="71129D39">
      <w:pPr>
        <w:pStyle w:val="13"/>
        <w:shd w:val="clear"/>
        <w:rPr>
          <w:rFonts w:hint="eastAsia" w:ascii="宋体" w:hAnsi="宋体" w:eastAsia="宋体" w:cs="宋体"/>
          <w:color w:val="000000" w:themeColor="text1"/>
          <w:lang w:val="en-US" w:eastAsia="zh-CN"/>
          <w14:textFill>
            <w14:solidFill>
              <w14:schemeClr w14:val="tx1"/>
            </w14:solidFill>
          </w14:textFill>
        </w:rPr>
      </w:pPr>
    </w:p>
    <w:p w14:paraId="21E9B682">
      <w:pPr>
        <w:pStyle w:val="13"/>
        <w:shd w:val="clear"/>
        <w:rPr>
          <w:rFonts w:hint="eastAsia" w:ascii="宋体" w:hAnsi="宋体" w:eastAsia="宋体" w:cs="宋体"/>
          <w:color w:val="000000" w:themeColor="text1"/>
          <w:lang w:val="en-US" w:eastAsia="zh-CN"/>
          <w14:textFill>
            <w14:solidFill>
              <w14:schemeClr w14:val="tx1"/>
            </w14:solidFill>
          </w14:textFill>
        </w:rPr>
      </w:pPr>
    </w:p>
    <w:p w14:paraId="51C109AA">
      <w:pPr>
        <w:pStyle w:val="13"/>
        <w:shd w:val="clear"/>
        <w:rPr>
          <w:rFonts w:hint="eastAsia" w:ascii="宋体" w:hAnsi="宋体" w:eastAsia="宋体" w:cs="宋体"/>
          <w:color w:val="000000" w:themeColor="text1"/>
          <w:lang w:val="en-US" w:eastAsia="zh-CN"/>
          <w14:textFill>
            <w14:solidFill>
              <w14:schemeClr w14:val="tx1"/>
            </w14:solidFill>
          </w14:textFill>
        </w:rPr>
      </w:pPr>
    </w:p>
    <w:p w14:paraId="1C582E36">
      <w:pPr>
        <w:pStyle w:val="13"/>
        <w:shd w:val="clear"/>
        <w:rPr>
          <w:rFonts w:hint="eastAsia" w:ascii="宋体" w:hAnsi="宋体" w:eastAsia="宋体" w:cs="宋体"/>
          <w:color w:val="000000" w:themeColor="text1"/>
          <w:lang w:val="en-US" w:eastAsia="zh-CN"/>
          <w14:textFill>
            <w14:solidFill>
              <w14:schemeClr w14:val="tx1"/>
            </w14:solidFill>
          </w14:textFill>
        </w:rPr>
      </w:pPr>
    </w:p>
    <w:p w14:paraId="5E18B614">
      <w:pPr>
        <w:pStyle w:val="13"/>
        <w:shd w:val="clear"/>
        <w:rPr>
          <w:rFonts w:hint="eastAsia" w:ascii="宋体" w:hAnsi="宋体" w:eastAsia="宋体" w:cs="宋体"/>
          <w:color w:val="000000" w:themeColor="text1"/>
          <w:lang w:val="en-US" w:eastAsia="zh-CN"/>
          <w14:textFill>
            <w14:solidFill>
              <w14:schemeClr w14:val="tx1"/>
            </w14:solidFill>
          </w14:textFill>
        </w:rPr>
      </w:pPr>
    </w:p>
    <w:p w14:paraId="76409CC0">
      <w:pPr>
        <w:pStyle w:val="13"/>
        <w:shd w:val="clear"/>
        <w:rPr>
          <w:rFonts w:hint="eastAsia" w:ascii="宋体" w:hAnsi="宋体" w:eastAsia="宋体" w:cs="宋体"/>
          <w:color w:val="000000" w:themeColor="text1"/>
          <w:lang w:val="en-US" w:eastAsia="zh-CN"/>
          <w14:textFill>
            <w14:solidFill>
              <w14:schemeClr w14:val="tx1"/>
            </w14:solidFill>
          </w14:textFill>
        </w:rPr>
      </w:pPr>
    </w:p>
    <w:p w14:paraId="55C24782">
      <w:pPr>
        <w:pStyle w:val="13"/>
        <w:shd w:val="clear"/>
        <w:rPr>
          <w:rFonts w:hint="eastAsia" w:ascii="宋体" w:hAnsi="宋体" w:eastAsia="宋体" w:cs="宋体"/>
          <w:color w:val="000000" w:themeColor="text1"/>
          <w:lang w:val="en-US" w:eastAsia="zh-CN"/>
          <w14:textFill>
            <w14:solidFill>
              <w14:schemeClr w14:val="tx1"/>
            </w14:solidFill>
          </w14:textFill>
        </w:rPr>
      </w:pPr>
    </w:p>
    <w:p w14:paraId="3EADD06E">
      <w:pPr>
        <w:pStyle w:val="13"/>
        <w:shd w:val="clear"/>
        <w:rPr>
          <w:rFonts w:hint="eastAsia" w:ascii="宋体" w:hAnsi="宋体" w:eastAsia="宋体" w:cs="宋体"/>
          <w:color w:val="000000" w:themeColor="text1"/>
          <w:lang w:val="en-US" w:eastAsia="zh-CN"/>
          <w14:textFill>
            <w14:solidFill>
              <w14:schemeClr w14:val="tx1"/>
            </w14:solidFill>
          </w14:textFill>
        </w:rPr>
      </w:pPr>
    </w:p>
    <w:p w14:paraId="47711629">
      <w:pPr>
        <w:pStyle w:val="13"/>
        <w:shd w:val="clear"/>
        <w:rPr>
          <w:rFonts w:hint="eastAsia" w:ascii="宋体" w:hAnsi="宋体" w:eastAsia="宋体" w:cs="宋体"/>
          <w:color w:val="000000" w:themeColor="text1"/>
          <w:lang w:val="en-US" w:eastAsia="zh-CN"/>
          <w14:textFill>
            <w14:solidFill>
              <w14:schemeClr w14:val="tx1"/>
            </w14:solidFill>
          </w14:textFill>
        </w:rPr>
      </w:pPr>
    </w:p>
    <w:p w14:paraId="45DD1246">
      <w:pPr>
        <w:shd w:val="clear"/>
        <w:rPr>
          <w:rStyle w:val="34"/>
          <w:rFonts w:hint="eastAsia" w:ascii="宋体" w:hAnsi="宋体" w:eastAsia="宋体" w:cs="宋体"/>
          <w:color w:val="000000" w:themeColor="text1"/>
          <w14:textFill>
            <w14:solidFill>
              <w14:schemeClr w14:val="tx1"/>
            </w14:solidFill>
          </w14:textFill>
        </w:rPr>
      </w:pPr>
      <w:bookmarkStart w:id="330" w:name="_Toc68605560"/>
    </w:p>
    <w:p w14:paraId="1A870279">
      <w:pPr>
        <w:pStyle w:val="7"/>
        <w:shd w:val="clear"/>
        <w:rPr>
          <w:rFonts w:hint="eastAsia" w:ascii="宋体" w:hAnsi="宋体" w:eastAsia="宋体" w:cs="宋体"/>
          <w:color w:val="000000" w:themeColor="text1"/>
          <w14:textFill>
            <w14:solidFill>
              <w14:schemeClr w14:val="tx1"/>
            </w14:solidFill>
          </w14:textFill>
        </w:rPr>
      </w:pPr>
    </w:p>
    <w:bookmarkEnd w:id="330"/>
    <w:p w14:paraId="40032F9D">
      <w:pPr>
        <w:shd w:val="clear"/>
        <w:rPr>
          <w:rFonts w:hint="eastAsia" w:ascii="宋体" w:hAnsi="宋体" w:eastAsia="宋体" w:cs="宋体"/>
          <w:color w:val="000000" w:themeColor="text1"/>
          <w:sz w:val="28"/>
          <w:szCs w:val="28"/>
          <w:lang w:val="en-US" w:eastAsia="zh-CN"/>
          <w14:textFill>
            <w14:solidFill>
              <w14:schemeClr w14:val="tx1"/>
            </w14:solidFill>
          </w14:textFill>
        </w:rPr>
      </w:pPr>
      <w:bookmarkStart w:id="331" w:name="_Toc5632"/>
      <w:r>
        <w:rPr>
          <w:rFonts w:hint="eastAsia" w:ascii="宋体" w:hAnsi="宋体" w:eastAsia="宋体" w:cs="宋体"/>
          <w:color w:val="000000" w:themeColor="text1"/>
          <w:sz w:val="28"/>
          <w:szCs w:val="28"/>
          <w:lang w:val="en-US" w:eastAsia="zh-CN"/>
          <w14:textFill>
            <w14:solidFill>
              <w14:schemeClr w14:val="tx1"/>
            </w14:solidFill>
          </w14:textFill>
        </w:rPr>
        <w:br w:type="page"/>
      </w:r>
    </w:p>
    <w:p w14:paraId="3A82F87A">
      <w:pPr>
        <w:pStyle w:val="5"/>
        <w:keepNext/>
        <w:keepLines/>
        <w:pageBreakBefore w:val="0"/>
        <w:widowControl w:val="0"/>
        <w:shd w:val="clear"/>
        <w:kinsoku/>
        <w:wordWrap/>
        <w:overflowPunct/>
        <w:topLinePunct w:val="0"/>
        <w:autoSpaceDE/>
        <w:autoSpaceDN/>
        <w:bidi w:val="0"/>
        <w:adjustRightInd/>
        <w:snapToGrid/>
        <w:spacing w:before="0" w:after="0" w:line="360" w:lineRule="auto"/>
        <w:jc w:val="center"/>
        <w:textAlignment w:val="auto"/>
        <w:outlineLvl w:val="0"/>
        <w:rPr>
          <w:rFonts w:hint="eastAsia" w:ascii="宋体" w:hAnsi="宋体" w:eastAsia="宋体" w:cs="宋体"/>
          <w:color w:val="000000" w:themeColor="text1"/>
          <w:sz w:val="28"/>
          <w:szCs w:val="28"/>
          <w:lang w:val="en-US" w:eastAsia="zh-CN"/>
          <w14:textFill>
            <w14:solidFill>
              <w14:schemeClr w14:val="tx1"/>
            </w14:solidFill>
          </w14:textFill>
        </w:rPr>
      </w:pPr>
      <w:r>
        <w:rPr>
          <w:rFonts w:hint="eastAsia" w:ascii="宋体" w:hAnsi="宋体" w:eastAsia="宋体" w:cs="宋体"/>
          <w:color w:val="000000" w:themeColor="text1"/>
          <w:sz w:val="28"/>
          <w:szCs w:val="28"/>
          <w:lang w:val="en-US" w:eastAsia="zh-CN"/>
          <w14:textFill>
            <w14:solidFill>
              <w14:schemeClr w14:val="tx1"/>
            </w14:solidFill>
          </w14:textFill>
        </w:rPr>
        <w:t>附件1：关于信用承诺网上公示的通知及操作指南</w:t>
      </w:r>
      <w:bookmarkEnd w:id="331"/>
    </w:p>
    <w:p w14:paraId="341DC6B3">
      <w:pPr>
        <w:shd w:val="clear"/>
        <w:ind w:firstLine="420" w:firstLineChars="200"/>
        <w:rPr>
          <w:rFonts w:hint="eastAsia" w:ascii="宋体" w:hAnsi="宋体" w:eastAsia="宋体" w:cs="宋体"/>
          <w:color w:val="000000" w:themeColor="text1"/>
          <w:sz w:val="21"/>
          <w:szCs w:val="11"/>
          <w:lang w:val="en-US" w:eastAsia="zh-CN"/>
          <w14:textFill>
            <w14:solidFill>
              <w14:schemeClr w14:val="tx1"/>
            </w14:solidFill>
          </w14:textFill>
        </w:rPr>
      </w:pPr>
      <w:r>
        <w:rPr>
          <w:rFonts w:hint="eastAsia" w:ascii="宋体" w:hAnsi="宋体" w:eastAsia="宋体" w:cs="宋体"/>
          <w:color w:val="000000" w:themeColor="text1"/>
          <w:sz w:val="21"/>
          <w:szCs w:val="11"/>
          <w:lang w:val="en-US" w:eastAsia="zh-CN"/>
          <w14:textFill>
            <w14:solidFill>
              <w14:schemeClr w14:val="tx1"/>
            </w14:solidFill>
          </w14:textFill>
        </w:rPr>
        <w:t>深入贯彻信用体系建设的有关精神，市财政局《关于在政府采购活动中使用信用记录和信用报告以及开展承诺工作的通知》（榆政财采函〔2020〕9 号）在政府采购领域全面推行信用公开承诺制；供应商均应在“信用中国（陕西榆林）”网站进行注册、 登陆，自主上报信用承诺书（包含投标人信用承诺书、榆林市政府采购项目供应商信用承诺书、投标信用承诺书、投标人委托代理人信用承诺书）（网址：https://credit.yl.gov. cn/），承诺事由为项目名称及项目编号。承诺时上传相应的附件，否则为无效承诺。</w:t>
      </w:r>
    </w:p>
    <w:p w14:paraId="4E2A8310">
      <w:pPr>
        <w:shd w:val="clear"/>
        <w:rPr>
          <w:rFonts w:hint="eastAsia" w:ascii="宋体" w:hAnsi="宋体" w:eastAsia="宋体" w:cs="宋体"/>
          <w:color w:val="000000" w:themeColor="text1"/>
          <w:sz w:val="21"/>
          <w:szCs w:val="11"/>
          <w:lang w:val="en-US" w:eastAsia="zh-CN"/>
          <w14:textFill>
            <w14:solidFill>
              <w14:schemeClr w14:val="tx1"/>
            </w14:solidFill>
          </w14:textFill>
        </w:rPr>
      </w:pPr>
    </w:p>
    <w:p w14:paraId="72BC26EE">
      <w:pPr>
        <w:pStyle w:val="7"/>
        <w:numPr>
          <w:ilvl w:val="0"/>
          <w:numId w:val="0"/>
        </w:numPr>
        <w:shd w:val="clear"/>
        <w:spacing w:line="480" w:lineRule="auto"/>
        <w:jc w:val="center"/>
        <w:rPr>
          <w:rFonts w:hint="eastAsia" w:ascii="宋体" w:hAnsi="宋体" w:eastAsia="宋体" w:cs="宋体"/>
          <w:color w:val="000000" w:themeColor="text1"/>
          <w14:textFill>
            <w14:solidFill>
              <w14:schemeClr w14:val="tx1"/>
            </w14:solidFill>
          </w14:textFill>
        </w:rPr>
        <w:sectPr>
          <w:pgSz w:w="11911" w:h="16843"/>
          <w:pgMar w:top="1304" w:right="1304" w:bottom="1304" w:left="1304" w:header="1134" w:footer="1134" w:gutter="0"/>
          <w:pgNumType w:fmt="decimal"/>
          <w:cols w:space="0" w:num="1"/>
          <w:rtlGutter w:val="0"/>
          <w:docGrid w:linePitch="312" w:charSpace="0"/>
        </w:sectPr>
      </w:pPr>
      <w:r>
        <w:rPr>
          <w:rFonts w:hint="eastAsia" w:ascii="宋体" w:hAnsi="宋体" w:eastAsia="宋体" w:cs="宋体"/>
          <w:color w:val="000000" w:themeColor="text1"/>
          <w14:textFill>
            <w14:solidFill>
              <w14:schemeClr w14:val="tx1"/>
            </w14:solidFill>
          </w14:textFill>
        </w:rPr>
        <w:drawing>
          <wp:inline distT="0" distB="0" distL="114300" distR="114300">
            <wp:extent cx="5298440" cy="7381240"/>
            <wp:effectExtent l="0" t="0" r="16510" b="10160"/>
            <wp:docPr id="8"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图片 1"/>
                    <pic:cNvPicPr>
                      <a:picLocks noChangeAspect="1"/>
                    </pic:cNvPicPr>
                  </pic:nvPicPr>
                  <pic:blipFill>
                    <a:blip r:embed="rId32"/>
                    <a:stretch>
                      <a:fillRect/>
                    </a:stretch>
                  </pic:blipFill>
                  <pic:spPr>
                    <a:xfrm>
                      <a:off x="0" y="0"/>
                      <a:ext cx="5298440" cy="7381240"/>
                    </a:xfrm>
                    <a:prstGeom prst="rect">
                      <a:avLst/>
                    </a:prstGeom>
                    <a:noFill/>
                    <a:ln>
                      <a:noFill/>
                    </a:ln>
                  </pic:spPr>
                </pic:pic>
              </a:graphicData>
            </a:graphic>
          </wp:inline>
        </w:drawing>
      </w:r>
      <w:r>
        <w:rPr>
          <w:rFonts w:hint="eastAsia" w:ascii="宋体" w:hAnsi="宋体" w:eastAsia="宋体" w:cs="宋体"/>
          <w:color w:val="000000" w:themeColor="text1"/>
          <w14:textFill>
            <w14:solidFill>
              <w14:schemeClr w14:val="tx1"/>
            </w14:solidFill>
          </w14:textFill>
        </w:rPr>
        <w:drawing>
          <wp:inline distT="0" distB="0" distL="114300" distR="114300">
            <wp:extent cx="5200650" cy="6962775"/>
            <wp:effectExtent l="0" t="0" r="0" b="9525"/>
            <wp:docPr id="9"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图片 2"/>
                    <pic:cNvPicPr>
                      <a:picLocks noChangeAspect="1"/>
                    </pic:cNvPicPr>
                  </pic:nvPicPr>
                  <pic:blipFill>
                    <a:blip r:embed="rId33"/>
                    <a:stretch>
                      <a:fillRect/>
                    </a:stretch>
                  </pic:blipFill>
                  <pic:spPr>
                    <a:xfrm>
                      <a:off x="0" y="0"/>
                      <a:ext cx="5200650" cy="6962775"/>
                    </a:xfrm>
                    <a:prstGeom prst="rect">
                      <a:avLst/>
                    </a:prstGeom>
                    <a:noFill/>
                    <a:ln>
                      <a:noFill/>
                    </a:ln>
                  </pic:spPr>
                </pic:pic>
              </a:graphicData>
            </a:graphic>
          </wp:inline>
        </w:drawing>
      </w:r>
    </w:p>
    <w:p w14:paraId="3A1590A7">
      <w:pPr>
        <w:pStyle w:val="6"/>
        <w:numPr>
          <w:ilvl w:val="3"/>
          <w:numId w:val="0"/>
        </w:numPr>
        <w:shd w:val="clear"/>
        <w:tabs>
          <w:tab w:val="left" w:pos="504"/>
          <w:tab w:val="left" w:pos="604"/>
        </w:tabs>
        <w:ind w:leftChars="0"/>
        <w:outlineLvl w:val="9"/>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position w:val="-234"/>
          <w14:textFill>
            <w14:solidFill>
              <w14:schemeClr w14:val="tx1"/>
            </w14:solidFill>
          </w14:textFill>
        </w:rPr>
        <w:drawing>
          <wp:inline distT="0" distB="0" distL="0" distR="0">
            <wp:extent cx="6172200" cy="7450455"/>
            <wp:effectExtent l="0" t="0" r="0" b="17145"/>
            <wp:docPr id="46" name="IM 8"/>
            <wp:cNvGraphicFramePr/>
            <a:graphic xmlns:a="http://schemas.openxmlformats.org/drawingml/2006/main">
              <a:graphicData uri="http://schemas.openxmlformats.org/drawingml/2006/picture">
                <pic:pic xmlns:pic="http://schemas.openxmlformats.org/drawingml/2006/picture">
                  <pic:nvPicPr>
                    <pic:cNvPr id="46" name="IM 8"/>
                    <pic:cNvPicPr/>
                  </pic:nvPicPr>
                  <pic:blipFill>
                    <a:blip r:embed="rId34"/>
                    <a:stretch>
                      <a:fillRect/>
                    </a:stretch>
                  </pic:blipFill>
                  <pic:spPr>
                    <a:xfrm>
                      <a:off x="0" y="0"/>
                      <a:ext cx="6172200" cy="7450835"/>
                    </a:xfrm>
                    <a:prstGeom prst="rect">
                      <a:avLst/>
                    </a:prstGeom>
                  </pic:spPr>
                </pic:pic>
              </a:graphicData>
            </a:graphic>
          </wp:inline>
        </w:drawing>
      </w:r>
      <w:r>
        <w:rPr>
          <w:rFonts w:hint="eastAsia" w:ascii="宋体" w:hAnsi="宋体" w:eastAsia="宋体" w:cs="宋体"/>
          <w:color w:val="000000" w:themeColor="text1"/>
          <w:position w:val="-250"/>
          <w14:textFill>
            <w14:solidFill>
              <w14:schemeClr w14:val="tx1"/>
            </w14:solidFill>
          </w14:textFill>
        </w:rPr>
        <w:drawing>
          <wp:inline distT="0" distB="0" distL="0" distR="0">
            <wp:extent cx="5976620" cy="7967345"/>
            <wp:effectExtent l="0" t="0" r="5080" b="14605"/>
            <wp:docPr id="10" name="IM 10"/>
            <wp:cNvGraphicFramePr/>
            <a:graphic xmlns:a="http://schemas.openxmlformats.org/drawingml/2006/main">
              <a:graphicData uri="http://schemas.openxmlformats.org/drawingml/2006/picture">
                <pic:pic xmlns:pic="http://schemas.openxmlformats.org/drawingml/2006/picture">
                  <pic:nvPicPr>
                    <pic:cNvPr id="10" name="IM 10"/>
                    <pic:cNvPicPr/>
                  </pic:nvPicPr>
                  <pic:blipFill>
                    <a:blip r:embed="rId35"/>
                    <a:stretch>
                      <a:fillRect/>
                    </a:stretch>
                  </pic:blipFill>
                  <pic:spPr>
                    <a:xfrm>
                      <a:off x="0" y="0"/>
                      <a:ext cx="5977128" cy="7967471"/>
                    </a:xfrm>
                    <a:prstGeom prst="rect">
                      <a:avLst/>
                    </a:prstGeom>
                  </pic:spPr>
                </pic:pic>
              </a:graphicData>
            </a:graphic>
          </wp:inline>
        </w:drawing>
      </w:r>
      <w:r>
        <w:rPr>
          <w:rFonts w:hint="eastAsia" w:ascii="宋体" w:hAnsi="宋体" w:eastAsia="宋体" w:cs="宋体"/>
          <w:color w:val="000000" w:themeColor="text1"/>
          <w:position w:val="-255"/>
          <w14:textFill>
            <w14:solidFill>
              <w14:schemeClr w14:val="tx1"/>
            </w14:solidFill>
          </w14:textFill>
        </w:rPr>
        <w:drawing>
          <wp:inline distT="0" distB="0" distL="0" distR="0">
            <wp:extent cx="5932805" cy="8098155"/>
            <wp:effectExtent l="0" t="0" r="10795" b="17145"/>
            <wp:docPr id="12" name="IM 12"/>
            <wp:cNvGraphicFramePr/>
            <a:graphic xmlns:a="http://schemas.openxmlformats.org/drawingml/2006/main">
              <a:graphicData uri="http://schemas.openxmlformats.org/drawingml/2006/picture">
                <pic:pic xmlns:pic="http://schemas.openxmlformats.org/drawingml/2006/picture">
                  <pic:nvPicPr>
                    <pic:cNvPr id="12" name="IM 12"/>
                    <pic:cNvPicPr/>
                  </pic:nvPicPr>
                  <pic:blipFill>
                    <a:blip r:embed="rId36"/>
                    <a:stretch>
                      <a:fillRect/>
                    </a:stretch>
                  </pic:blipFill>
                  <pic:spPr>
                    <a:xfrm>
                      <a:off x="0" y="0"/>
                      <a:ext cx="5932932" cy="8098536"/>
                    </a:xfrm>
                    <a:prstGeom prst="rect">
                      <a:avLst/>
                    </a:prstGeom>
                  </pic:spPr>
                </pic:pic>
              </a:graphicData>
            </a:graphic>
          </wp:inline>
        </w:drawing>
      </w:r>
      <w:r>
        <w:rPr>
          <w:rFonts w:hint="eastAsia" w:ascii="宋体" w:hAnsi="宋体" w:eastAsia="宋体" w:cs="宋体"/>
          <w:color w:val="000000" w:themeColor="text1"/>
          <w:position w:val="-173"/>
          <w14:textFill>
            <w14:solidFill>
              <w14:schemeClr w14:val="tx1"/>
            </w14:solidFill>
          </w14:textFill>
        </w:rPr>
        <w:drawing>
          <wp:inline distT="0" distB="0" distL="0" distR="0">
            <wp:extent cx="5995035" cy="5518150"/>
            <wp:effectExtent l="0" t="0" r="5715" b="6350"/>
            <wp:docPr id="14" name="IM 14"/>
            <wp:cNvGraphicFramePr/>
            <a:graphic xmlns:a="http://schemas.openxmlformats.org/drawingml/2006/main">
              <a:graphicData uri="http://schemas.openxmlformats.org/drawingml/2006/picture">
                <pic:pic xmlns:pic="http://schemas.openxmlformats.org/drawingml/2006/picture">
                  <pic:nvPicPr>
                    <pic:cNvPr id="14" name="IM 14"/>
                    <pic:cNvPicPr/>
                  </pic:nvPicPr>
                  <pic:blipFill>
                    <a:blip r:embed="rId37"/>
                    <a:stretch>
                      <a:fillRect/>
                    </a:stretch>
                  </pic:blipFill>
                  <pic:spPr>
                    <a:xfrm>
                      <a:off x="0" y="0"/>
                      <a:ext cx="5995416" cy="5518403"/>
                    </a:xfrm>
                    <a:prstGeom prst="rect">
                      <a:avLst/>
                    </a:prstGeom>
                  </pic:spPr>
                </pic:pic>
              </a:graphicData>
            </a:graphic>
          </wp:inline>
        </w:drawing>
      </w:r>
      <w:r>
        <w:rPr>
          <w:rFonts w:hint="eastAsia" w:ascii="宋体" w:hAnsi="宋体" w:eastAsia="宋体" w:cs="宋体"/>
          <w:color w:val="000000" w:themeColor="text1"/>
          <w:position w:val="-255"/>
          <w14:textFill>
            <w14:solidFill>
              <w14:schemeClr w14:val="tx1"/>
            </w14:solidFill>
          </w14:textFill>
        </w:rPr>
        <w:drawing>
          <wp:inline distT="0" distB="0" distL="0" distR="0">
            <wp:extent cx="6096000" cy="8116570"/>
            <wp:effectExtent l="0" t="0" r="0" b="17780"/>
            <wp:docPr id="16" name="IM 16"/>
            <wp:cNvGraphicFramePr/>
            <a:graphic xmlns:a="http://schemas.openxmlformats.org/drawingml/2006/main">
              <a:graphicData uri="http://schemas.openxmlformats.org/drawingml/2006/picture">
                <pic:pic xmlns:pic="http://schemas.openxmlformats.org/drawingml/2006/picture">
                  <pic:nvPicPr>
                    <pic:cNvPr id="16" name="IM 16"/>
                    <pic:cNvPicPr/>
                  </pic:nvPicPr>
                  <pic:blipFill>
                    <a:blip r:embed="rId38"/>
                    <a:stretch>
                      <a:fillRect/>
                    </a:stretch>
                  </pic:blipFill>
                  <pic:spPr>
                    <a:xfrm>
                      <a:off x="0" y="0"/>
                      <a:ext cx="6096000" cy="8116823"/>
                    </a:xfrm>
                    <a:prstGeom prst="rect">
                      <a:avLst/>
                    </a:prstGeom>
                  </pic:spPr>
                </pic:pic>
              </a:graphicData>
            </a:graphic>
          </wp:inline>
        </w:drawing>
      </w:r>
      <w:r>
        <w:rPr>
          <w:rFonts w:hint="eastAsia" w:ascii="宋体" w:hAnsi="宋体" w:eastAsia="宋体" w:cs="宋体"/>
          <w:color w:val="000000" w:themeColor="text1"/>
          <w:position w:val="-111"/>
          <w14:textFill>
            <w14:solidFill>
              <w14:schemeClr w14:val="tx1"/>
            </w14:solidFill>
          </w14:textFill>
        </w:rPr>
        <w:drawing>
          <wp:inline distT="0" distB="0" distL="0" distR="0">
            <wp:extent cx="6156325" cy="3526155"/>
            <wp:effectExtent l="0" t="0" r="15875" b="17145"/>
            <wp:docPr id="30" name="IM 18"/>
            <wp:cNvGraphicFramePr/>
            <a:graphic xmlns:a="http://schemas.openxmlformats.org/drawingml/2006/main">
              <a:graphicData uri="http://schemas.openxmlformats.org/drawingml/2006/picture">
                <pic:pic xmlns:pic="http://schemas.openxmlformats.org/drawingml/2006/picture">
                  <pic:nvPicPr>
                    <pic:cNvPr id="30" name="IM 18"/>
                    <pic:cNvPicPr/>
                  </pic:nvPicPr>
                  <pic:blipFill>
                    <a:blip r:embed="rId39"/>
                    <a:stretch>
                      <a:fillRect/>
                    </a:stretch>
                  </pic:blipFill>
                  <pic:spPr>
                    <a:xfrm>
                      <a:off x="0" y="0"/>
                      <a:ext cx="6156959" cy="3526535"/>
                    </a:xfrm>
                    <a:prstGeom prst="rect">
                      <a:avLst/>
                    </a:prstGeom>
                  </pic:spPr>
                </pic:pic>
              </a:graphicData>
            </a:graphic>
          </wp:inline>
        </w:drawing>
      </w:r>
      <w:r>
        <w:rPr>
          <w:rFonts w:hint="eastAsia" w:ascii="宋体" w:hAnsi="宋体" w:eastAsia="宋体" w:cs="宋体"/>
          <w:color w:val="000000" w:themeColor="text1"/>
          <w:position w:val="-139"/>
          <w14:textFill>
            <w14:solidFill>
              <w14:schemeClr w14:val="tx1"/>
            </w14:solidFill>
          </w14:textFill>
        </w:rPr>
        <w:drawing>
          <wp:inline distT="0" distB="0" distL="0" distR="0">
            <wp:extent cx="6189980" cy="4419600"/>
            <wp:effectExtent l="0" t="0" r="1270" b="0"/>
            <wp:docPr id="47" name="IM 20"/>
            <wp:cNvGraphicFramePr/>
            <a:graphic xmlns:a="http://schemas.openxmlformats.org/drawingml/2006/main">
              <a:graphicData uri="http://schemas.openxmlformats.org/drawingml/2006/picture">
                <pic:pic xmlns:pic="http://schemas.openxmlformats.org/drawingml/2006/picture">
                  <pic:nvPicPr>
                    <pic:cNvPr id="47" name="IM 20"/>
                    <pic:cNvPicPr/>
                  </pic:nvPicPr>
                  <pic:blipFill>
                    <a:blip r:embed="rId40"/>
                    <a:stretch>
                      <a:fillRect/>
                    </a:stretch>
                  </pic:blipFill>
                  <pic:spPr>
                    <a:xfrm>
                      <a:off x="0" y="0"/>
                      <a:ext cx="6190488" cy="4419600"/>
                    </a:xfrm>
                    <a:prstGeom prst="rect">
                      <a:avLst/>
                    </a:prstGeom>
                  </pic:spPr>
                </pic:pic>
              </a:graphicData>
            </a:graphic>
          </wp:inline>
        </w:drawing>
      </w:r>
    </w:p>
    <w:p w14:paraId="7FBD6C08">
      <w:pPr>
        <w:shd w:val="clear"/>
        <w:spacing w:line="360" w:lineRule="auto"/>
        <w:ind w:right="456"/>
        <w:jc w:val="center"/>
        <w:rPr>
          <w:rFonts w:hint="eastAsia" w:ascii="宋体" w:hAnsi="宋体" w:eastAsia="宋体" w:cs="宋体"/>
          <w:b/>
          <w:bCs/>
          <w:color w:val="000000" w:themeColor="text1"/>
          <w:sz w:val="32"/>
          <w14:textFill>
            <w14:solidFill>
              <w14:schemeClr w14:val="tx1"/>
            </w14:solidFill>
          </w14:textFill>
        </w:rPr>
      </w:pPr>
    </w:p>
    <w:p w14:paraId="446D9390">
      <w:pPr>
        <w:shd w:val="clear"/>
        <w:spacing w:line="360" w:lineRule="auto"/>
        <w:ind w:right="456"/>
        <w:jc w:val="center"/>
        <w:rPr>
          <w:rFonts w:hint="eastAsia" w:ascii="宋体" w:hAnsi="宋体" w:eastAsia="宋体" w:cs="宋体"/>
          <w:b/>
          <w:bCs/>
          <w:color w:val="000000" w:themeColor="text1"/>
          <w:sz w:val="32"/>
          <w14:textFill>
            <w14:solidFill>
              <w14:schemeClr w14:val="tx1"/>
            </w14:solidFill>
          </w14:textFill>
        </w:rPr>
      </w:pPr>
    </w:p>
    <w:p w14:paraId="5AA593A0">
      <w:pPr>
        <w:shd w:val="clear"/>
        <w:outlineLvl w:val="0"/>
        <w:rPr>
          <w:rFonts w:hint="eastAsia" w:ascii="宋体" w:hAnsi="宋体" w:eastAsia="宋体" w:cs="宋体"/>
          <w:b/>
          <w:bCs/>
          <w:color w:val="000000" w:themeColor="text1"/>
          <w:sz w:val="32"/>
          <w:lang w:val="en-US" w:eastAsia="zh-CN"/>
          <w14:textFill>
            <w14:solidFill>
              <w14:schemeClr w14:val="tx1"/>
            </w14:solidFill>
          </w14:textFill>
        </w:rPr>
      </w:pPr>
      <w:bookmarkStart w:id="332" w:name="_Toc26352"/>
      <w:r>
        <w:rPr>
          <w:rFonts w:hint="eastAsia" w:ascii="宋体" w:hAnsi="宋体" w:eastAsia="宋体" w:cs="宋体"/>
          <w:b/>
          <w:bCs/>
          <w:color w:val="000000" w:themeColor="text1"/>
          <w:sz w:val="32"/>
          <w:lang w:val="en-US" w:eastAsia="zh-CN"/>
          <w14:textFill>
            <w14:solidFill>
              <w14:schemeClr w14:val="tx1"/>
            </w14:solidFill>
          </w14:textFill>
        </w:rPr>
        <w:t>附件：</w:t>
      </w:r>
      <w:bookmarkEnd w:id="332"/>
    </w:p>
    <w:p w14:paraId="6D94EB1F">
      <w:pPr>
        <w:pStyle w:val="2"/>
        <w:shd w:val="clear"/>
        <w:ind w:left="0" w:leftChars="0" w:firstLine="0" w:firstLineChars="0"/>
        <w:jc w:val="center"/>
        <w:rPr>
          <w:rFonts w:hint="eastAsia" w:ascii="宋体" w:hAnsi="宋体" w:eastAsia="宋体" w:cs="宋体"/>
          <w:b/>
          <w:bCs/>
          <w:color w:val="000000" w:themeColor="text1"/>
          <w:sz w:val="32"/>
          <w:lang w:val="en-US" w:eastAsia="zh-CN"/>
          <w14:textFill>
            <w14:solidFill>
              <w14:schemeClr w14:val="tx1"/>
            </w14:solidFill>
          </w14:textFill>
        </w:rPr>
      </w:pPr>
      <w:r>
        <w:rPr>
          <w:rFonts w:hint="eastAsia" w:ascii="宋体" w:hAnsi="宋体" w:eastAsia="宋体" w:cs="宋体"/>
          <w:b/>
          <w:bCs/>
          <w:color w:val="000000" w:themeColor="text1"/>
          <w:sz w:val="32"/>
          <w:lang w:val="en-US" w:eastAsia="zh-CN"/>
          <w14:textFill>
            <w14:solidFill>
              <w14:schemeClr w14:val="tx1"/>
            </w14:solidFill>
          </w14:textFill>
        </w:rPr>
        <w:t>二次报价表</w:t>
      </w:r>
    </w:p>
    <w:p w14:paraId="4E953C92">
      <w:pPr>
        <w:pStyle w:val="2"/>
        <w:shd w:val="clear"/>
        <w:ind w:left="0" w:leftChars="0" w:firstLine="0" w:firstLineChars="0"/>
        <w:jc w:val="center"/>
        <w:rPr>
          <w:rFonts w:hint="eastAsia" w:ascii="宋体" w:hAnsi="宋体" w:eastAsia="宋体" w:cs="宋体"/>
          <w:b/>
          <w:bCs/>
          <w:color w:val="000000" w:themeColor="text1"/>
          <w:sz w:val="32"/>
          <w:lang w:val="en-US" w:eastAsia="zh-CN"/>
          <w14:textFill>
            <w14:solidFill>
              <w14:schemeClr w14:val="tx1"/>
            </w14:solidFill>
          </w14:textFill>
        </w:rPr>
      </w:pPr>
    </w:p>
    <w:tbl>
      <w:tblPr>
        <w:tblStyle w:val="20"/>
        <w:tblW w:w="0" w:type="auto"/>
        <w:jc w:val="center"/>
        <w:tblBorders>
          <w:top w:val="double" w:color="000000" w:sz="6" w:space="0"/>
          <w:left w:val="double" w:color="000000" w:sz="6" w:space="0"/>
          <w:bottom w:val="double" w:color="000000" w:sz="6" w:space="0"/>
          <w:right w:val="doub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433"/>
        <w:gridCol w:w="6504"/>
      </w:tblGrid>
      <w:tr w14:paraId="242EAA5F">
        <w:tblPrEx>
          <w:tblBorders>
            <w:top w:val="double" w:color="000000" w:sz="6" w:space="0"/>
            <w:left w:val="double" w:color="000000" w:sz="6" w:space="0"/>
            <w:bottom w:val="double" w:color="000000" w:sz="6" w:space="0"/>
            <w:right w:val="double" w:color="000000" w:sz="6" w:space="0"/>
            <w:insideH w:val="single" w:color="000000" w:sz="6" w:space="0"/>
            <w:insideV w:val="single" w:color="000000" w:sz="6" w:space="0"/>
          </w:tblBorders>
          <w:tblCellMar>
            <w:top w:w="0" w:type="dxa"/>
            <w:left w:w="108" w:type="dxa"/>
            <w:bottom w:w="0" w:type="dxa"/>
            <w:right w:w="108" w:type="dxa"/>
          </w:tblCellMar>
        </w:tblPrEx>
        <w:trPr>
          <w:trHeight w:val="1218" w:hRule="atLeast"/>
          <w:jc w:val="center"/>
        </w:trPr>
        <w:tc>
          <w:tcPr>
            <w:tcW w:w="2433" w:type="dxa"/>
            <w:tcBorders>
              <w:bottom w:val="single" w:color="auto" w:sz="4" w:space="0"/>
            </w:tcBorders>
            <w:noWrap w:val="0"/>
            <w:vAlign w:val="center"/>
          </w:tcPr>
          <w:p w14:paraId="48290C57">
            <w:pPr>
              <w:pageBreakBefore w:val="0"/>
              <w:shd w:val="clear"/>
              <w:kinsoku/>
              <w:wordWrap/>
              <w:overflowPunct/>
              <w:topLinePunct w:val="0"/>
              <w:autoSpaceDE/>
              <w:autoSpaceDN/>
              <w:bidi w:val="0"/>
              <w:spacing w:line="360" w:lineRule="auto"/>
              <w:jc w:val="center"/>
              <w:rPr>
                <w:rFonts w:hint="eastAsia" w:ascii="宋体" w:hAnsi="宋体" w:eastAsia="宋体" w:cs="宋体"/>
                <w:b/>
                <w:bCs/>
                <w:color w:val="000000" w:themeColor="text1"/>
                <w:sz w:val="24"/>
                <w14:textFill>
                  <w14:solidFill>
                    <w14:schemeClr w14:val="tx1"/>
                  </w14:solidFill>
                </w14:textFill>
              </w:rPr>
            </w:pPr>
            <w:r>
              <w:rPr>
                <w:rFonts w:hint="eastAsia" w:ascii="宋体" w:hAnsi="宋体" w:eastAsia="宋体" w:cs="宋体"/>
                <w:b/>
                <w:bCs/>
                <w:color w:val="000000" w:themeColor="text1"/>
                <w:sz w:val="24"/>
                <w14:textFill>
                  <w14:solidFill>
                    <w14:schemeClr w14:val="tx1"/>
                  </w14:solidFill>
                </w14:textFill>
              </w:rPr>
              <w:t>采购项目名称</w:t>
            </w:r>
          </w:p>
        </w:tc>
        <w:tc>
          <w:tcPr>
            <w:tcW w:w="6504" w:type="dxa"/>
            <w:noWrap w:val="0"/>
            <w:vAlign w:val="center"/>
          </w:tcPr>
          <w:p w14:paraId="3E0B5F53">
            <w:pPr>
              <w:keepNext/>
              <w:keepLines/>
              <w:pageBreakBefore w:val="0"/>
              <w:widowControl w:val="0"/>
              <w:shd w:val="clear"/>
              <w:kinsoku/>
              <w:wordWrap/>
              <w:overflowPunct/>
              <w:topLinePunct w:val="0"/>
              <w:autoSpaceDE/>
              <w:autoSpaceDN/>
              <w:bidi w:val="0"/>
              <w:spacing w:line="360" w:lineRule="auto"/>
              <w:jc w:val="center"/>
              <w:outlineLvl w:val="9"/>
              <w:rPr>
                <w:rFonts w:hint="eastAsia" w:ascii="宋体" w:hAnsi="宋体" w:eastAsia="宋体" w:cs="宋体"/>
                <w:b w:val="0"/>
                <w:bCs/>
                <w:color w:val="000000" w:themeColor="text1"/>
                <w:kern w:val="2"/>
                <w:sz w:val="24"/>
                <w:szCs w:val="44"/>
                <w:lang w:val="en-US" w:eastAsia="zh-CN" w:bidi="ar-SA"/>
                <w14:textFill>
                  <w14:solidFill>
                    <w14:schemeClr w14:val="tx1"/>
                  </w14:solidFill>
                </w14:textFill>
              </w:rPr>
            </w:pPr>
          </w:p>
        </w:tc>
      </w:tr>
      <w:tr w14:paraId="048445D0">
        <w:tblPrEx>
          <w:tblBorders>
            <w:top w:val="double" w:color="000000" w:sz="6" w:space="0"/>
            <w:left w:val="double" w:color="000000" w:sz="6" w:space="0"/>
            <w:bottom w:val="double" w:color="000000" w:sz="6" w:space="0"/>
            <w:right w:val="double" w:color="000000" w:sz="6" w:space="0"/>
            <w:insideH w:val="single" w:color="000000" w:sz="6" w:space="0"/>
            <w:insideV w:val="single" w:color="000000" w:sz="6" w:space="0"/>
          </w:tblBorders>
          <w:tblCellMar>
            <w:top w:w="0" w:type="dxa"/>
            <w:left w:w="108" w:type="dxa"/>
            <w:bottom w:w="0" w:type="dxa"/>
            <w:right w:w="108" w:type="dxa"/>
          </w:tblCellMar>
        </w:tblPrEx>
        <w:trPr>
          <w:trHeight w:val="1454" w:hRule="atLeast"/>
          <w:jc w:val="center"/>
        </w:trPr>
        <w:tc>
          <w:tcPr>
            <w:tcW w:w="2433" w:type="dxa"/>
            <w:tcBorders>
              <w:bottom w:val="single" w:color="auto" w:sz="4" w:space="0"/>
            </w:tcBorders>
            <w:noWrap w:val="0"/>
            <w:vAlign w:val="center"/>
          </w:tcPr>
          <w:p w14:paraId="7F8DC35B">
            <w:pPr>
              <w:pageBreakBefore w:val="0"/>
              <w:shd w:val="clear"/>
              <w:kinsoku/>
              <w:wordWrap/>
              <w:overflowPunct/>
              <w:topLinePunct w:val="0"/>
              <w:autoSpaceDE/>
              <w:autoSpaceDN/>
              <w:bidi w:val="0"/>
              <w:spacing w:line="360" w:lineRule="auto"/>
              <w:jc w:val="center"/>
              <w:rPr>
                <w:rFonts w:hint="eastAsia" w:ascii="宋体" w:hAnsi="宋体" w:eastAsia="宋体" w:cs="宋体"/>
                <w:b/>
                <w:bCs/>
                <w:color w:val="000000" w:themeColor="text1"/>
                <w:sz w:val="24"/>
                <w14:textFill>
                  <w14:solidFill>
                    <w14:schemeClr w14:val="tx1"/>
                  </w14:solidFill>
                </w14:textFill>
              </w:rPr>
            </w:pPr>
            <w:r>
              <w:rPr>
                <w:rFonts w:hint="eastAsia" w:ascii="宋体" w:hAnsi="宋体" w:eastAsia="宋体" w:cs="宋体"/>
                <w:b/>
                <w:bCs/>
                <w:color w:val="000000" w:themeColor="text1"/>
                <w:sz w:val="24"/>
                <w14:textFill>
                  <w14:solidFill>
                    <w14:schemeClr w14:val="tx1"/>
                  </w14:solidFill>
                </w14:textFill>
              </w:rPr>
              <w:t>采购项目编号</w:t>
            </w:r>
          </w:p>
        </w:tc>
        <w:tc>
          <w:tcPr>
            <w:tcW w:w="6504" w:type="dxa"/>
            <w:tcBorders>
              <w:bottom w:val="single" w:color="auto" w:sz="4" w:space="0"/>
            </w:tcBorders>
            <w:noWrap w:val="0"/>
            <w:vAlign w:val="center"/>
          </w:tcPr>
          <w:p w14:paraId="2551F6C6">
            <w:pPr>
              <w:pageBreakBefore w:val="0"/>
              <w:shd w:val="clear"/>
              <w:kinsoku/>
              <w:wordWrap/>
              <w:overflowPunct/>
              <w:topLinePunct w:val="0"/>
              <w:autoSpaceDE/>
              <w:autoSpaceDN/>
              <w:bidi w:val="0"/>
              <w:spacing w:line="360" w:lineRule="auto"/>
              <w:jc w:val="center"/>
              <w:rPr>
                <w:rFonts w:hint="eastAsia" w:ascii="宋体" w:hAnsi="宋体" w:eastAsia="宋体" w:cs="宋体"/>
                <w:bCs/>
                <w:color w:val="000000" w:themeColor="text1"/>
                <w:sz w:val="24"/>
                <w14:textFill>
                  <w14:solidFill>
                    <w14:schemeClr w14:val="tx1"/>
                  </w14:solidFill>
                </w14:textFill>
              </w:rPr>
            </w:pPr>
            <w:r>
              <w:rPr>
                <w:rFonts w:hint="eastAsia" w:ascii="宋体" w:hAnsi="宋体" w:eastAsia="宋体" w:cs="宋体"/>
                <w:b/>
                <w:bCs/>
                <w:color w:val="000000" w:themeColor="text1"/>
                <w:sz w:val="24"/>
                <w:szCs w:val="24"/>
                <w:lang w:val="en-US" w:eastAsia="zh-CN"/>
                <w14:textFill>
                  <w14:solidFill>
                    <w14:schemeClr w14:val="tx1"/>
                  </w14:solidFill>
                </w14:textFill>
              </w:rPr>
              <w:t xml:space="preserve"> </w:t>
            </w:r>
          </w:p>
        </w:tc>
      </w:tr>
      <w:tr w14:paraId="776DDC08">
        <w:tblPrEx>
          <w:tblBorders>
            <w:top w:val="double" w:color="000000" w:sz="6" w:space="0"/>
            <w:left w:val="double" w:color="000000" w:sz="6" w:space="0"/>
            <w:bottom w:val="double" w:color="000000" w:sz="6" w:space="0"/>
            <w:right w:val="double" w:color="000000" w:sz="6" w:space="0"/>
            <w:insideH w:val="single" w:color="000000" w:sz="6" w:space="0"/>
            <w:insideV w:val="single" w:color="000000" w:sz="6" w:space="0"/>
          </w:tblBorders>
          <w:tblCellMar>
            <w:top w:w="0" w:type="dxa"/>
            <w:left w:w="108" w:type="dxa"/>
            <w:bottom w:w="0" w:type="dxa"/>
            <w:right w:w="108" w:type="dxa"/>
          </w:tblCellMar>
        </w:tblPrEx>
        <w:trPr>
          <w:trHeight w:val="2059" w:hRule="atLeast"/>
          <w:jc w:val="center"/>
        </w:trPr>
        <w:tc>
          <w:tcPr>
            <w:tcW w:w="2433" w:type="dxa"/>
            <w:noWrap w:val="0"/>
            <w:vAlign w:val="center"/>
          </w:tcPr>
          <w:p w14:paraId="1BFAEF94">
            <w:pPr>
              <w:pageBreakBefore w:val="0"/>
              <w:shd w:val="clear"/>
              <w:kinsoku/>
              <w:wordWrap/>
              <w:overflowPunct/>
              <w:topLinePunct w:val="0"/>
              <w:autoSpaceDE/>
              <w:autoSpaceDN/>
              <w:bidi w:val="0"/>
              <w:spacing w:line="360" w:lineRule="auto"/>
              <w:jc w:val="center"/>
              <w:rPr>
                <w:rFonts w:hint="eastAsia" w:ascii="宋体" w:hAnsi="宋体" w:eastAsia="宋体" w:cs="宋体"/>
                <w:b/>
                <w:bCs/>
                <w:color w:val="000000" w:themeColor="text1"/>
                <w:sz w:val="24"/>
                <w14:textFill>
                  <w14:solidFill>
                    <w14:schemeClr w14:val="tx1"/>
                  </w14:solidFill>
                </w14:textFill>
              </w:rPr>
            </w:pPr>
            <w:r>
              <w:rPr>
                <w:rFonts w:hint="eastAsia" w:ascii="宋体" w:hAnsi="宋体" w:eastAsia="宋体" w:cs="宋体"/>
                <w:b/>
                <w:bCs/>
                <w:color w:val="000000" w:themeColor="text1"/>
                <w:sz w:val="24"/>
                <w:lang w:eastAsia="zh-CN"/>
                <w14:textFill>
                  <w14:solidFill>
                    <w14:schemeClr w14:val="tx1"/>
                  </w14:solidFill>
                </w14:textFill>
              </w:rPr>
              <w:t>供应商</w:t>
            </w:r>
            <w:r>
              <w:rPr>
                <w:rFonts w:hint="eastAsia" w:ascii="宋体" w:hAnsi="宋体" w:eastAsia="宋体" w:cs="宋体"/>
                <w:b/>
                <w:bCs/>
                <w:color w:val="000000" w:themeColor="text1"/>
                <w:sz w:val="24"/>
                <w14:textFill>
                  <w14:solidFill>
                    <w14:schemeClr w14:val="tx1"/>
                  </w14:solidFill>
                </w14:textFill>
              </w:rPr>
              <w:t>名称</w:t>
            </w:r>
          </w:p>
          <w:p w14:paraId="4CEEE30E">
            <w:pPr>
              <w:pageBreakBefore w:val="0"/>
              <w:shd w:val="clear"/>
              <w:kinsoku/>
              <w:wordWrap/>
              <w:overflowPunct/>
              <w:topLinePunct w:val="0"/>
              <w:autoSpaceDE/>
              <w:autoSpaceDN/>
              <w:bidi w:val="0"/>
              <w:spacing w:line="360" w:lineRule="auto"/>
              <w:jc w:val="center"/>
              <w:rPr>
                <w:rFonts w:hint="eastAsia" w:ascii="宋体" w:hAnsi="宋体" w:eastAsia="宋体" w:cs="宋体"/>
                <w:b/>
                <w:bCs/>
                <w:color w:val="000000" w:themeColor="text1"/>
                <w:sz w:val="24"/>
                <w14:textFill>
                  <w14:solidFill>
                    <w14:schemeClr w14:val="tx1"/>
                  </w14:solidFill>
                </w14:textFill>
              </w:rPr>
            </w:pPr>
            <w:r>
              <w:rPr>
                <w:rFonts w:hint="eastAsia" w:ascii="宋体" w:hAnsi="宋体" w:eastAsia="宋体" w:cs="宋体"/>
                <w:b/>
                <w:bCs/>
                <w:color w:val="000000" w:themeColor="text1"/>
                <w:sz w:val="24"/>
                <w14:textFill>
                  <w14:solidFill>
                    <w14:schemeClr w14:val="tx1"/>
                  </w14:solidFill>
                </w14:textFill>
              </w:rPr>
              <w:t>(单位名称)</w:t>
            </w:r>
          </w:p>
        </w:tc>
        <w:tc>
          <w:tcPr>
            <w:tcW w:w="6504" w:type="dxa"/>
            <w:noWrap w:val="0"/>
            <w:vAlign w:val="center"/>
          </w:tcPr>
          <w:p w14:paraId="5DA40086">
            <w:pPr>
              <w:pageBreakBefore w:val="0"/>
              <w:shd w:val="clear"/>
              <w:kinsoku/>
              <w:wordWrap/>
              <w:overflowPunct/>
              <w:topLinePunct w:val="0"/>
              <w:autoSpaceDE/>
              <w:autoSpaceDN/>
              <w:bidi w:val="0"/>
              <w:spacing w:line="360" w:lineRule="auto"/>
              <w:jc w:val="center"/>
              <w:rPr>
                <w:rFonts w:hint="eastAsia" w:ascii="宋体" w:hAnsi="宋体" w:eastAsia="宋体" w:cs="宋体"/>
                <w:b/>
                <w:bCs/>
                <w:color w:val="000000" w:themeColor="text1"/>
                <w:sz w:val="24"/>
                <w14:textFill>
                  <w14:solidFill>
                    <w14:schemeClr w14:val="tx1"/>
                  </w14:solidFill>
                </w14:textFill>
              </w:rPr>
            </w:pPr>
          </w:p>
        </w:tc>
      </w:tr>
      <w:tr w14:paraId="7F226020">
        <w:tblPrEx>
          <w:tblBorders>
            <w:top w:val="double" w:color="000000" w:sz="6" w:space="0"/>
            <w:left w:val="double" w:color="000000" w:sz="6" w:space="0"/>
            <w:bottom w:val="double" w:color="000000" w:sz="6" w:space="0"/>
            <w:right w:val="double" w:color="000000" w:sz="6" w:space="0"/>
            <w:insideH w:val="single" w:color="000000" w:sz="6" w:space="0"/>
            <w:insideV w:val="single" w:color="000000" w:sz="6" w:space="0"/>
          </w:tblBorders>
          <w:tblCellMar>
            <w:top w:w="0" w:type="dxa"/>
            <w:left w:w="108" w:type="dxa"/>
            <w:bottom w:w="0" w:type="dxa"/>
            <w:right w:w="108" w:type="dxa"/>
          </w:tblCellMar>
        </w:tblPrEx>
        <w:trPr>
          <w:trHeight w:val="2097" w:hRule="atLeast"/>
          <w:jc w:val="center"/>
        </w:trPr>
        <w:tc>
          <w:tcPr>
            <w:tcW w:w="2433" w:type="dxa"/>
            <w:noWrap w:val="0"/>
            <w:vAlign w:val="center"/>
          </w:tcPr>
          <w:p w14:paraId="5F7BDDCA">
            <w:pPr>
              <w:pageBreakBefore w:val="0"/>
              <w:shd w:val="clear"/>
              <w:kinsoku/>
              <w:wordWrap/>
              <w:overflowPunct/>
              <w:topLinePunct w:val="0"/>
              <w:autoSpaceDE/>
              <w:autoSpaceDN/>
              <w:bidi w:val="0"/>
              <w:spacing w:line="360" w:lineRule="auto"/>
              <w:jc w:val="center"/>
              <w:rPr>
                <w:rFonts w:hint="eastAsia" w:ascii="宋体" w:hAnsi="宋体" w:eastAsia="宋体" w:cs="宋体"/>
                <w:b/>
                <w:bCs/>
                <w:color w:val="000000" w:themeColor="text1"/>
                <w:sz w:val="24"/>
                <w:highlight w:val="none"/>
                <w14:textFill>
                  <w14:solidFill>
                    <w14:schemeClr w14:val="tx1"/>
                  </w14:solidFill>
                </w14:textFill>
              </w:rPr>
            </w:pPr>
            <w:r>
              <w:rPr>
                <w:rFonts w:hint="eastAsia" w:ascii="宋体" w:hAnsi="宋体" w:eastAsia="宋体" w:cs="宋体"/>
                <w:b/>
                <w:bCs/>
                <w:color w:val="000000" w:themeColor="text1"/>
                <w:sz w:val="24"/>
                <w:highlight w:val="none"/>
                <w14:textFill>
                  <w14:solidFill>
                    <w14:schemeClr w14:val="tx1"/>
                  </w14:solidFill>
                </w14:textFill>
              </w:rPr>
              <w:t>谈判报价</w:t>
            </w:r>
          </w:p>
          <w:p w14:paraId="78BD1A2F">
            <w:pPr>
              <w:pageBreakBefore w:val="0"/>
              <w:shd w:val="clear"/>
              <w:kinsoku/>
              <w:wordWrap/>
              <w:overflowPunct/>
              <w:topLinePunct w:val="0"/>
              <w:autoSpaceDE/>
              <w:autoSpaceDN/>
              <w:bidi w:val="0"/>
              <w:spacing w:line="360" w:lineRule="auto"/>
              <w:jc w:val="center"/>
              <w:rPr>
                <w:rFonts w:hint="eastAsia" w:ascii="宋体" w:hAnsi="宋体" w:eastAsia="宋体" w:cs="宋体"/>
                <w:b/>
                <w:bCs/>
                <w:color w:val="000000" w:themeColor="text1"/>
                <w:sz w:val="24"/>
                <w:highlight w:val="none"/>
                <w:lang w:eastAsia="zh-CN"/>
                <w14:textFill>
                  <w14:solidFill>
                    <w14:schemeClr w14:val="tx1"/>
                  </w14:solidFill>
                </w14:textFill>
              </w:rPr>
            </w:pPr>
            <w:r>
              <w:rPr>
                <w:rFonts w:hint="eastAsia" w:ascii="宋体" w:hAnsi="宋体" w:eastAsia="宋体" w:cs="宋体"/>
                <w:b/>
                <w:bCs/>
                <w:color w:val="000000" w:themeColor="text1"/>
                <w:sz w:val="24"/>
                <w:highlight w:val="none"/>
                <w:lang w:eastAsia="zh-CN"/>
                <w14:textFill>
                  <w14:solidFill>
                    <w14:schemeClr w14:val="tx1"/>
                  </w14:solidFill>
                </w14:textFill>
              </w:rPr>
              <w:t>总价</w:t>
            </w:r>
            <w:r>
              <w:rPr>
                <w:rFonts w:hint="eastAsia" w:ascii="宋体" w:hAnsi="宋体" w:eastAsia="宋体" w:cs="宋体"/>
                <w:b/>
                <w:bCs/>
                <w:color w:val="000000" w:themeColor="text1"/>
                <w:sz w:val="24"/>
                <w:highlight w:val="none"/>
                <w14:textFill>
                  <w14:solidFill>
                    <w14:schemeClr w14:val="tx1"/>
                  </w14:solidFill>
                </w14:textFill>
              </w:rPr>
              <w:t>（人民币）</w:t>
            </w:r>
          </w:p>
          <w:p w14:paraId="7A2C56CE">
            <w:pPr>
              <w:pageBreakBefore w:val="0"/>
              <w:shd w:val="clear"/>
              <w:kinsoku/>
              <w:wordWrap/>
              <w:overflowPunct/>
              <w:topLinePunct w:val="0"/>
              <w:autoSpaceDE/>
              <w:autoSpaceDN/>
              <w:bidi w:val="0"/>
              <w:spacing w:line="360" w:lineRule="auto"/>
              <w:jc w:val="center"/>
              <w:rPr>
                <w:rFonts w:hint="eastAsia" w:ascii="宋体" w:hAnsi="宋体" w:eastAsia="宋体" w:cs="宋体"/>
                <w:b/>
                <w:bCs/>
                <w:color w:val="000000" w:themeColor="text1"/>
                <w:sz w:val="24"/>
                <w:highlight w:val="none"/>
                <w:lang w:eastAsia="zh-CN"/>
                <w14:textFill>
                  <w14:solidFill>
                    <w14:schemeClr w14:val="tx1"/>
                  </w14:solidFill>
                </w14:textFill>
              </w:rPr>
            </w:pPr>
          </w:p>
        </w:tc>
        <w:tc>
          <w:tcPr>
            <w:tcW w:w="6504" w:type="dxa"/>
            <w:noWrap w:val="0"/>
            <w:vAlign w:val="top"/>
          </w:tcPr>
          <w:p w14:paraId="14846EDE">
            <w:pPr>
              <w:pageBreakBefore w:val="0"/>
              <w:shd w:val="clear"/>
              <w:kinsoku/>
              <w:wordWrap/>
              <w:overflowPunct/>
              <w:topLinePunct w:val="0"/>
              <w:autoSpaceDE/>
              <w:autoSpaceDN/>
              <w:bidi w:val="0"/>
              <w:spacing w:line="360" w:lineRule="auto"/>
              <w:rPr>
                <w:rFonts w:hint="eastAsia" w:ascii="宋体" w:hAnsi="宋体" w:eastAsia="宋体" w:cs="宋体"/>
                <w:b/>
                <w:bCs/>
                <w:color w:val="000000" w:themeColor="text1"/>
                <w:sz w:val="24"/>
                <w:highlight w:val="none"/>
                <w14:textFill>
                  <w14:solidFill>
                    <w14:schemeClr w14:val="tx1"/>
                  </w14:solidFill>
                </w14:textFill>
              </w:rPr>
            </w:pPr>
          </w:p>
          <w:p w14:paraId="4A9F956C">
            <w:pPr>
              <w:pageBreakBefore w:val="0"/>
              <w:shd w:val="clear"/>
              <w:kinsoku/>
              <w:wordWrap/>
              <w:overflowPunct/>
              <w:topLinePunct w:val="0"/>
              <w:autoSpaceDE/>
              <w:autoSpaceDN/>
              <w:bidi w:val="0"/>
              <w:spacing w:line="360" w:lineRule="auto"/>
              <w:rPr>
                <w:rFonts w:hint="eastAsia" w:ascii="宋体" w:hAnsi="宋体" w:eastAsia="宋体" w:cs="宋体"/>
                <w:b/>
                <w:bCs/>
                <w:color w:val="000000" w:themeColor="text1"/>
                <w:sz w:val="24"/>
                <w:highlight w:val="none"/>
                <w14:textFill>
                  <w14:solidFill>
                    <w14:schemeClr w14:val="tx1"/>
                  </w14:solidFill>
                </w14:textFill>
              </w:rPr>
            </w:pPr>
            <w:r>
              <w:rPr>
                <w:rFonts w:hint="eastAsia" w:ascii="宋体" w:hAnsi="宋体" w:eastAsia="宋体" w:cs="宋体"/>
                <w:b/>
                <w:bCs/>
                <w:color w:val="000000" w:themeColor="text1"/>
                <w:sz w:val="24"/>
                <w:highlight w:val="none"/>
                <w14:textFill>
                  <w14:solidFill>
                    <w14:schemeClr w14:val="tx1"/>
                  </w14:solidFill>
                </w14:textFill>
              </w:rPr>
              <w:t>人 民 币（小写）：</w:t>
            </w:r>
            <w:r>
              <w:rPr>
                <w:rFonts w:hint="eastAsia" w:ascii="宋体" w:hAnsi="宋体" w:eastAsia="宋体" w:cs="宋体"/>
                <w:b/>
                <w:bCs/>
                <w:color w:val="000000" w:themeColor="text1"/>
                <w:sz w:val="24"/>
                <w:highlight w:val="none"/>
                <w:u w:val="single"/>
                <w14:textFill>
                  <w14:solidFill>
                    <w14:schemeClr w14:val="tx1"/>
                  </w14:solidFill>
                </w14:textFill>
              </w:rPr>
              <w:t xml:space="preserve">                  </w:t>
            </w:r>
            <w:r>
              <w:rPr>
                <w:rFonts w:hint="eastAsia" w:ascii="宋体" w:hAnsi="宋体" w:eastAsia="宋体" w:cs="宋体"/>
                <w:b/>
                <w:bCs/>
                <w:color w:val="000000" w:themeColor="text1"/>
                <w:sz w:val="24"/>
                <w:highlight w:val="none"/>
                <w14:textFill>
                  <w14:solidFill>
                    <w14:schemeClr w14:val="tx1"/>
                  </w14:solidFill>
                </w14:textFill>
              </w:rPr>
              <w:t xml:space="preserve"> 元</w:t>
            </w:r>
          </w:p>
          <w:p w14:paraId="34FAC17B">
            <w:pPr>
              <w:pageBreakBefore w:val="0"/>
              <w:shd w:val="clear"/>
              <w:kinsoku/>
              <w:wordWrap/>
              <w:overflowPunct/>
              <w:topLinePunct w:val="0"/>
              <w:autoSpaceDE/>
              <w:autoSpaceDN/>
              <w:bidi w:val="0"/>
              <w:spacing w:line="360" w:lineRule="auto"/>
              <w:rPr>
                <w:rFonts w:hint="eastAsia" w:ascii="宋体" w:hAnsi="宋体" w:eastAsia="宋体" w:cs="宋体"/>
                <w:b/>
                <w:bCs/>
                <w:color w:val="000000" w:themeColor="text1"/>
                <w:sz w:val="24"/>
                <w:highlight w:val="none"/>
                <w14:textFill>
                  <w14:solidFill>
                    <w14:schemeClr w14:val="tx1"/>
                  </w14:solidFill>
                </w14:textFill>
              </w:rPr>
            </w:pPr>
          </w:p>
          <w:p w14:paraId="0D7FBA99">
            <w:pPr>
              <w:pageBreakBefore w:val="0"/>
              <w:shd w:val="clear"/>
              <w:kinsoku/>
              <w:wordWrap/>
              <w:overflowPunct/>
              <w:topLinePunct w:val="0"/>
              <w:autoSpaceDE/>
              <w:autoSpaceDN/>
              <w:bidi w:val="0"/>
              <w:spacing w:line="360" w:lineRule="auto"/>
              <w:rPr>
                <w:rFonts w:hint="eastAsia" w:ascii="宋体" w:hAnsi="宋体" w:eastAsia="宋体" w:cs="宋体"/>
                <w:b/>
                <w:bCs/>
                <w:color w:val="000000" w:themeColor="text1"/>
                <w:sz w:val="24"/>
                <w:highlight w:val="none"/>
                <w14:textFill>
                  <w14:solidFill>
                    <w14:schemeClr w14:val="tx1"/>
                  </w14:solidFill>
                </w14:textFill>
              </w:rPr>
            </w:pPr>
            <w:r>
              <w:rPr>
                <w:rFonts w:hint="eastAsia" w:ascii="宋体" w:hAnsi="宋体" w:eastAsia="宋体" w:cs="宋体"/>
                <w:b/>
                <w:bCs/>
                <w:color w:val="000000" w:themeColor="text1"/>
                <w:sz w:val="24"/>
                <w:highlight w:val="none"/>
                <w14:textFill>
                  <w14:solidFill>
                    <w14:schemeClr w14:val="tx1"/>
                  </w14:solidFill>
                </w14:textFill>
              </w:rPr>
              <w:t xml:space="preserve">大 写 金 额：    </w:t>
            </w:r>
            <w:r>
              <w:rPr>
                <w:rFonts w:hint="eastAsia" w:ascii="宋体" w:hAnsi="宋体" w:eastAsia="宋体" w:cs="宋体"/>
                <w:b/>
                <w:bCs/>
                <w:color w:val="000000" w:themeColor="text1"/>
                <w:sz w:val="24"/>
                <w:highlight w:val="none"/>
                <w:u w:val="single"/>
                <w14:textFill>
                  <w14:solidFill>
                    <w14:schemeClr w14:val="tx1"/>
                  </w14:solidFill>
                </w14:textFill>
              </w:rPr>
              <w:t xml:space="preserve">                  </w:t>
            </w:r>
            <w:r>
              <w:rPr>
                <w:rFonts w:hint="eastAsia" w:ascii="宋体" w:hAnsi="宋体" w:eastAsia="宋体" w:cs="宋体"/>
                <w:b/>
                <w:bCs/>
                <w:color w:val="000000" w:themeColor="text1"/>
                <w:sz w:val="24"/>
                <w:highlight w:val="none"/>
                <w14:textFill>
                  <w14:solidFill>
                    <w14:schemeClr w14:val="tx1"/>
                  </w14:solidFill>
                </w14:textFill>
              </w:rPr>
              <w:t xml:space="preserve"> </w:t>
            </w:r>
          </w:p>
        </w:tc>
      </w:tr>
    </w:tbl>
    <w:p w14:paraId="68BD5998">
      <w:pPr>
        <w:numPr>
          <w:ilvl w:val="0"/>
          <w:numId w:val="0"/>
        </w:numPr>
        <w:shd w:val="clear"/>
        <w:spacing w:line="480" w:lineRule="auto"/>
        <w:rPr>
          <w:rFonts w:hint="eastAsia" w:ascii="宋体" w:hAnsi="宋体" w:eastAsia="宋体" w:cs="宋体"/>
          <w:color w:val="000000" w:themeColor="text1"/>
          <w:sz w:val="15"/>
          <w:szCs w:val="15"/>
          <w14:textFill>
            <w14:solidFill>
              <w14:schemeClr w14:val="tx1"/>
            </w14:solidFill>
          </w14:textFill>
        </w:rPr>
      </w:pPr>
    </w:p>
    <w:p w14:paraId="7B0C06C4">
      <w:pPr>
        <w:numPr>
          <w:ilvl w:val="0"/>
          <w:numId w:val="0"/>
        </w:numPr>
        <w:shd w:val="clear"/>
        <w:spacing w:line="480" w:lineRule="auto"/>
        <w:rPr>
          <w:rFonts w:hint="eastAsia" w:ascii="宋体" w:hAnsi="宋体" w:eastAsia="宋体" w:cs="宋体"/>
          <w:color w:val="000000" w:themeColor="text1"/>
          <w:sz w:val="24"/>
          <w:szCs w:val="24"/>
          <w:lang w:eastAsia="zh-CN"/>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说明：</w:t>
      </w:r>
      <w:r>
        <w:rPr>
          <w:rFonts w:hint="eastAsia" w:ascii="宋体" w:hAnsi="宋体" w:eastAsia="宋体" w:cs="宋体"/>
          <w:color w:val="000000" w:themeColor="text1"/>
          <w:sz w:val="24"/>
          <w:szCs w:val="24"/>
          <w:lang w:val="en-US" w:eastAsia="zh-CN"/>
          <w14:textFill>
            <w14:solidFill>
              <w14:schemeClr w14:val="tx1"/>
            </w14:solidFill>
          </w14:textFill>
        </w:rPr>
        <w:t>1、</w:t>
      </w:r>
      <w:r>
        <w:rPr>
          <w:rFonts w:hint="eastAsia" w:ascii="宋体" w:hAnsi="宋体" w:eastAsia="宋体" w:cs="宋体"/>
          <w:color w:val="000000" w:themeColor="text1"/>
          <w:sz w:val="24"/>
          <w:szCs w:val="24"/>
          <w:lang w:eastAsia="zh-CN"/>
          <w14:textFill>
            <w14:solidFill>
              <w14:schemeClr w14:val="tx1"/>
            </w14:solidFill>
          </w14:textFill>
        </w:rPr>
        <w:t>谈判</w:t>
      </w:r>
      <w:r>
        <w:rPr>
          <w:rFonts w:hint="eastAsia" w:ascii="宋体" w:hAnsi="宋体" w:eastAsia="宋体" w:cs="宋体"/>
          <w:color w:val="000000" w:themeColor="text1"/>
          <w:sz w:val="24"/>
          <w:szCs w:val="24"/>
          <w14:textFill>
            <w14:solidFill>
              <w14:schemeClr w14:val="tx1"/>
            </w14:solidFill>
          </w14:textFill>
        </w:rPr>
        <w:t>报价均系用人民币表示，以元为单位，大小写不一致时，以大写为准</w:t>
      </w:r>
      <w:r>
        <w:rPr>
          <w:rFonts w:hint="eastAsia" w:ascii="宋体" w:hAnsi="宋体" w:eastAsia="宋体" w:cs="宋体"/>
          <w:color w:val="000000" w:themeColor="text1"/>
          <w:sz w:val="24"/>
          <w:szCs w:val="24"/>
          <w:lang w:eastAsia="zh-CN"/>
          <w14:textFill>
            <w14:solidFill>
              <w14:schemeClr w14:val="tx1"/>
            </w14:solidFill>
          </w14:textFill>
        </w:rPr>
        <w:t>。</w:t>
      </w:r>
    </w:p>
    <w:p w14:paraId="3B5E3511">
      <w:pPr>
        <w:numPr>
          <w:ilvl w:val="0"/>
          <w:numId w:val="0"/>
        </w:numPr>
        <w:shd w:val="clear"/>
        <w:spacing w:line="480" w:lineRule="auto"/>
        <w:ind w:left="480" w:leftChars="0" w:firstLine="2160" w:firstLineChars="900"/>
        <w:rPr>
          <w:rFonts w:hint="eastAsia" w:ascii="宋体" w:hAnsi="宋体" w:eastAsia="宋体" w:cs="宋体"/>
          <w:color w:val="000000" w:themeColor="text1"/>
          <w:sz w:val="24"/>
          <w:highlight w:val="none"/>
          <w14:textFill>
            <w14:solidFill>
              <w14:schemeClr w14:val="tx1"/>
            </w14:solidFill>
          </w14:textFill>
        </w:rPr>
      </w:pPr>
    </w:p>
    <w:p w14:paraId="29FE5583">
      <w:pPr>
        <w:numPr>
          <w:ilvl w:val="0"/>
          <w:numId w:val="0"/>
        </w:numPr>
        <w:shd w:val="clear"/>
        <w:spacing w:line="480" w:lineRule="auto"/>
        <w:rPr>
          <w:rFonts w:hint="eastAsia" w:ascii="宋体" w:hAnsi="宋体" w:eastAsia="宋体" w:cs="宋体"/>
          <w:color w:val="000000" w:themeColor="text1"/>
          <w:sz w:val="24"/>
          <w:highlight w:val="none"/>
          <w14:textFill>
            <w14:solidFill>
              <w14:schemeClr w14:val="tx1"/>
            </w14:solidFill>
          </w14:textFill>
        </w:rPr>
      </w:pPr>
    </w:p>
    <w:p w14:paraId="73EF00F3">
      <w:pPr>
        <w:numPr>
          <w:ilvl w:val="0"/>
          <w:numId w:val="0"/>
        </w:numPr>
        <w:shd w:val="clear"/>
        <w:spacing w:line="480" w:lineRule="auto"/>
        <w:ind w:left="480" w:leftChars="0" w:firstLine="2160" w:firstLineChars="900"/>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供应商名称：</w:t>
      </w:r>
      <w:r>
        <w:rPr>
          <w:rFonts w:hint="eastAsia" w:ascii="宋体" w:hAnsi="宋体" w:eastAsia="宋体" w:cs="宋体"/>
          <w:color w:val="000000" w:themeColor="text1"/>
          <w:sz w:val="24"/>
          <w:highlight w:val="none"/>
          <w:u w:val="single"/>
          <w14:textFill>
            <w14:solidFill>
              <w14:schemeClr w14:val="tx1"/>
            </w14:solidFill>
          </w14:textFill>
        </w:rPr>
        <w:t xml:space="preserve">                          </w:t>
      </w:r>
      <w:r>
        <w:rPr>
          <w:rFonts w:hint="eastAsia" w:ascii="宋体" w:hAnsi="宋体" w:eastAsia="宋体" w:cs="宋体"/>
          <w:color w:val="000000" w:themeColor="text1"/>
          <w:sz w:val="24"/>
          <w:highlight w:val="none"/>
          <w:u w:val="none"/>
          <w14:textFill>
            <w14:solidFill>
              <w14:schemeClr w14:val="tx1"/>
            </w14:solidFill>
          </w14:textFill>
        </w:rPr>
        <w:t>（公章）</w:t>
      </w:r>
    </w:p>
    <w:p w14:paraId="662347BD">
      <w:pPr>
        <w:shd w:val="clear"/>
        <w:spacing w:line="480" w:lineRule="auto"/>
        <w:ind w:firstLine="2640" w:firstLineChars="1100"/>
        <w:rPr>
          <w:rFonts w:hint="eastAsia" w:ascii="宋体" w:hAnsi="宋体" w:eastAsia="宋体" w:cs="宋体"/>
          <w:color w:val="000000" w:themeColor="text1"/>
          <w:sz w:val="24"/>
          <w:highlight w:val="none"/>
          <w:u w:val="single"/>
          <w:lang w:val="en-US" w:eastAsia="zh-CN"/>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法定代表人</w:t>
      </w:r>
      <w:r>
        <w:rPr>
          <w:rFonts w:hint="eastAsia" w:ascii="宋体" w:hAnsi="宋体" w:eastAsia="宋体" w:cs="宋体"/>
          <w:color w:val="000000" w:themeColor="text1"/>
          <w:sz w:val="24"/>
          <w:highlight w:val="none"/>
          <w:lang w:val="en-US" w:eastAsia="zh-CN"/>
          <w14:textFill>
            <w14:solidFill>
              <w14:schemeClr w14:val="tx1"/>
            </w14:solidFill>
          </w14:textFill>
        </w:rPr>
        <w:t>或授权代表签字</w:t>
      </w:r>
      <w:r>
        <w:rPr>
          <w:rFonts w:hint="eastAsia" w:ascii="宋体" w:hAnsi="宋体" w:eastAsia="宋体" w:cs="宋体"/>
          <w:color w:val="000000" w:themeColor="text1"/>
          <w:sz w:val="24"/>
          <w:highlight w:val="none"/>
          <w14:textFill>
            <w14:solidFill>
              <w14:schemeClr w14:val="tx1"/>
            </w14:solidFill>
          </w14:textFill>
        </w:rPr>
        <w:t>：</w:t>
      </w:r>
      <w:r>
        <w:rPr>
          <w:rFonts w:hint="eastAsia" w:ascii="宋体" w:hAnsi="宋体" w:eastAsia="宋体" w:cs="宋体"/>
          <w:color w:val="000000" w:themeColor="text1"/>
          <w:sz w:val="24"/>
          <w:highlight w:val="none"/>
          <w:u w:val="single"/>
          <w14:textFill>
            <w14:solidFill>
              <w14:schemeClr w14:val="tx1"/>
            </w14:solidFill>
          </w14:textFill>
        </w:rPr>
        <w:t>         </w:t>
      </w:r>
      <w:r>
        <w:rPr>
          <w:rFonts w:hint="eastAsia" w:ascii="宋体" w:hAnsi="宋体" w:eastAsia="宋体" w:cs="宋体"/>
          <w:color w:val="000000" w:themeColor="text1"/>
          <w:sz w:val="24"/>
          <w:highlight w:val="none"/>
          <w:u w:val="single"/>
          <w:lang w:val="en-US" w:eastAsia="zh-CN"/>
          <w14:textFill>
            <w14:solidFill>
              <w14:schemeClr w14:val="tx1"/>
            </w14:solidFill>
          </w14:textFill>
        </w:rPr>
        <w:t xml:space="preserve">  </w:t>
      </w:r>
    </w:p>
    <w:p w14:paraId="34B10D28">
      <w:pPr>
        <w:shd w:val="clear"/>
        <w:spacing w:line="480" w:lineRule="auto"/>
        <w:ind w:firstLine="2640" w:firstLineChars="1100"/>
        <w:rPr>
          <w:rFonts w:hint="eastAsia" w:ascii="宋体" w:hAnsi="宋体" w:eastAsia="宋体" w:cs="宋体"/>
          <w:color w:val="000000" w:themeColor="text1"/>
          <w:sz w:val="24"/>
          <w:highlight w:val="none"/>
          <w:u w:val="none"/>
          <w:lang w:val="en-US" w:eastAsia="zh-CN"/>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日期： </w:t>
      </w:r>
      <w:r>
        <w:rPr>
          <w:rFonts w:hint="eastAsia" w:ascii="宋体" w:hAnsi="宋体" w:eastAsia="宋体" w:cs="宋体"/>
          <w:color w:val="000000" w:themeColor="text1"/>
          <w:sz w:val="24"/>
          <w:highlight w:val="none"/>
          <w:u w:val="single"/>
          <w14:textFill>
            <w14:solidFill>
              <w14:schemeClr w14:val="tx1"/>
            </w14:solidFill>
          </w14:textFill>
        </w:rPr>
        <w:t xml:space="preserve">  </w:t>
      </w:r>
      <w:r>
        <w:rPr>
          <w:rFonts w:hint="eastAsia" w:ascii="宋体" w:hAnsi="宋体" w:eastAsia="宋体" w:cs="宋体"/>
          <w:color w:val="000000" w:themeColor="text1"/>
          <w:sz w:val="24"/>
          <w:highlight w:val="none"/>
          <w:u w:val="single"/>
          <w14:textFill>
            <w14:solidFill>
              <w14:schemeClr w14:val="tx1"/>
            </w14:solidFill>
          </w14:textFill>
        </w:rPr>
        <w:tab/>
      </w:r>
      <w:r>
        <w:rPr>
          <w:rFonts w:hint="eastAsia" w:ascii="宋体" w:hAnsi="宋体" w:eastAsia="宋体" w:cs="宋体"/>
          <w:color w:val="000000" w:themeColor="text1"/>
          <w:sz w:val="24"/>
          <w:highlight w:val="none"/>
          <w:u w:val="single"/>
          <w14:textFill>
            <w14:solidFill>
              <w14:schemeClr w14:val="tx1"/>
            </w14:solidFill>
          </w14:textFill>
        </w:rPr>
        <w:t xml:space="preserve">  </w:t>
      </w:r>
      <w:r>
        <w:rPr>
          <w:rFonts w:hint="eastAsia" w:ascii="宋体" w:hAnsi="宋体" w:eastAsia="宋体" w:cs="宋体"/>
          <w:color w:val="000000" w:themeColor="text1"/>
          <w:sz w:val="24"/>
          <w:highlight w:val="none"/>
          <w14:textFill>
            <w14:solidFill>
              <w14:schemeClr w14:val="tx1"/>
            </w14:solidFill>
          </w14:textFill>
        </w:rPr>
        <w:t>年</w:t>
      </w:r>
      <w:r>
        <w:rPr>
          <w:rFonts w:hint="eastAsia" w:ascii="宋体" w:hAnsi="宋体" w:eastAsia="宋体" w:cs="宋体"/>
          <w:color w:val="000000" w:themeColor="text1"/>
          <w:sz w:val="24"/>
          <w:highlight w:val="none"/>
          <w:u w:val="single"/>
          <w14:textFill>
            <w14:solidFill>
              <w14:schemeClr w14:val="tx1"/>
            </w14:solidFill>
          </w14:textFill>
        </w:rPr>
        <w:t xml:space="preserve"> </w:t>
      </w:r>
      <w:r>
        <w:rPr>
          <w:rFonts w:hint="eastAsia" w:ascii="宋体" w:hAnsi="宋体" w:eastAsia="宋体" w:cs="宋体"/>
          <w:color w:val="000000" w:themeColor="text1"/>
          <w:sz w:val="24"/>
          <w:highlight w:val="none"/>
          <w:u w:val="single"/>
          <w14:textFill>
            <w14:solidFill>
              <w14:schemeClr w14:val="tx1"/>
            </w14:solidFill>
          </w14:textFill>
        </w:rPr>
        <w:tab/>
      </w:r>
      <w:r>
        <w:rPr>
          <w:rFonts w:hint="eastAsia" w:ascii="宋体" w:hAnsi="宋体" w:eastAsia="宋体" w:cs="宋体"/>
          <w:color w:val="000000" w:themeColor="text1"/>
          <w:sz w:val="24"/>
          <w:highlight w:val="none"/>
          <w:u w:val="single"/>
          <w14:textFill>
            <w14:solidFill>
              <w14:schemeClr w14:val="tx1"/>
            </w14:solidFill>
          </w14:textFill>
        </w:rPr>
        <w:t xml:space="preserve">  </w:t>
      </w:r>
      <w:r>
        <w:rPr>
          <w:rFonts w:hint="eastAsia" w:ascii="宋体" w:hAnsi="宋体" w:eastAsia="宋体" w:cs="宋体"/>
          <w:color w:val="000000" w:themeColor="text1"/>
          <w:sz w:val="24"/>
          <w:highlight w:val="none"/>
          <w14:textFill>
            <w14:solidFill>
              <w14:schemeClr w14:val="tx1"/>
            </w14:solidFill>
          </w14:textFill>
        </w:rPr>
        <w:t>月</w:t>
      </w:r>
      <w:r>
        <w:rPr>
          <w:rFonts w:hint="eastAsia" w:ascii="宋体" w:hAnsi="宋体" w:eastAsia="宋体" w:cs="宋体"/>
          <w:color w:val="000000" w:themeColor="text1"/>
          <w:sz w:val="24"/>
          <w:highlight w:val="none"/>
          <w:u w:val="single"/>
          <w14:textFill>
            <w14:solidFill>
              <w14:schemeClr w14:val="tx1"/>
            </w14:solidFill>
          </w14:textFill>
        </w:rPr>
        <w:t xml:space="preserve"> </w:t>
      </w:r>
      <w:r>
        <w:rPr>
          <w:rFonts w:hint="eastAsia" w:ascii="宋体" w:hAnsi="宋体" w:eastAsia="宋体" w:cs="宋体"/>
          <w:color w:val="000000" w:themeColor="text1"/>
          <w:sz w:val="24"/>
          <w:highlight w:val="none"/>
          <w:u w:val="single"/>
          <w14:textFill>
            <w14:solidFill>
              <w14:schemeClr w14:val="tx1"/>
            </w14:solidFill>
          </w14:textFill>
        </w:rPr>
        <w:tab/>
      </w:r>
      <w:r>
        <w:rPr>
          <w:rFonts w:hint="eastAsia" w:ascii="宋体" w:hAnsi="宋体" w:eastAsia="宋体" w:cs="宋体"/>
          <w:color w:val="000000" w:themeColor="text1"/>
          <w:sz w:val="24"/>
          <w:highlight w:val="none"/>
          <w:u w:val="single"/>
          <w14:textFill>
            <w14:solidFill>
              <w14:schemeClr w14:val="tx1"/>
            </w14:solidFill>
          </w14:textFill>
        </w:rPr>
        <w:t xml:space="preserve"> </w:t>
      </w:r>
      <w:r>
        <w:rPr>
          <w:rFonts w:hint="eastAsia" w:ascii="宋体" w:hAnsi="宋体" w:eastAsia="宋体" w:cs="宋体"/>
          <w:color w:val="000000" w:themeColor="text1"/>
          <w:sz w:val="24"/>
          <w:highlight w:val="none"/>
          <w:u w:val="none"/>
          <w:lang w:val="en-US" w:eastAsia="zh-CN"/>
          <w14:textFill>
            <w14:solidFill>
              <w14:schemeClr w14:val="tx1"/>
            </w14:solidFill>
          </w14:textFill>
        </w:rPr>
        <w:t>日</w:t>
      </w:r>
    </w:p>
    <w:p w14:paraId="04D3CD04">
      <w:pPr>
        <w:pStyle w:val="18"/>
        <w:keepNext w:val="0"/>
        <w:keepLines w:val="0"/>
        <w:widowControl/>
        <w:suppressLineNumbers w:val="0"/>
        <w:shd w:val="clear"/>
        <w:spacing w:before="0" w:beforeAutospacing="0" w:after="0" w:afterAutospacing="0"/>
        <w:ind w:left="0" w:right="0" w:firstLine="0"/>
        <w:jc w:val="center"/>
        <w:rPr>
          <w:rFonts w:hint="eastAsia" w:ascii="宋体" w:hAnsi="宋体" w:eastAsia="宋体" w:cs="宋体"/>
          <w:color w:val="000000" w:themeColor="text1"/>
          <w14:textFill>
            <w14:solidFill>
              <w14:schemeClr w14:val="tx1"/>
            </w14:solidFill>
          </w14:textFill>
        </w:rPr>
      </w:pPr>
    </w:p>
    <w:p w14:paraId="42C78BEF">
      <w:pPr>
        <w:pStyle w:val="18"/>
        <w:keepNext w:val="0"/>
        <w:keepLines w:val="0"/>
        <w:widowControl/>
        <w:suppressLineNumbers w:val="0"/>
        <w:shd w:val="clear"/>
        <w:spacing w:before="0" w:beforeAutospacing="0" w:after="0" w:afterAutospacing="0"/>
        <w:ind w:left="0" w:right="0" w:firstLine="0"/>
        <w:jc w:val="both"/>
        <w:rPr>
          <w:rFonts w:hint="eastAsia" w:ascii="宋体" w:hAnsi="宋体" w:eastAsia="宋体" w:cs="宋体"/>
          <w:color w:val="000000" w:themeColor="text1"/>
          <w:sz w:val="22"/>
          <w:szCs w:val="18"/>
          <w14:textFill>
            <w14:solidFill>
              <w14:schemeClr w14:val="tx1"/>
            </w14:solidFill>
          </w14:textFill>
        </w:rPr>
      </w:pPr>
    </w:p>
    <w:p w14:paraId="680DC7D1">
      <w:pPr>
        <w:pStyle w:val="18"/>
        <w:keepNext w:val="0"/>
        <w:keepLines w:val="0"/>
        <w:widowControl/>
        <w:suppressLineNumbers w:val="0"/>
        <w:shd w:val="clear"/>
        <w:spacing w:before="0" w:beforeAutospacing="0" w:after="0" w:afterAutospacing="0"/>
        <w:ind w:left="0" w:right="0" w:firstLine="0"/>
        <w:jc w:val="both"/>
        <w:rPr>
          <w:rFonts w:hint="eastAsia" w:ascii="宋体" w:hAnsi="宋体" w:eastAsia="宋体" w:cs="宋体"/>
          <w:color w:val="000000" w:themeColor="text1"/>
          <w:sz w:val="22"/>
          <w:szCs w:val="18"/>
          <w14:textFill>
            <w14:solidFill>
              <w14:schemeClr w14:val="tx1"/>
            </w14:solidFill>
          </w14:textFill>
        </w:rPr>
      </w:pPr>
      <w:r>
        <w:rPr>
          <w:rFonts w:hint="eastAsia" w:ascii="宋体" w:hAnsi="宋体" w:eastAsia="宋体" w:cs="宋体"/>
          <w:color w:val="000000" w:themeColor="text1"/>
          <w:sz w:val="22"/>
          <w:szCs w:val="18"/>
          <w14:textFill>
            <w14:solidFill>
              <w14:schemeClr w14:val="tx1"/>
            </w14:solidFill>
          </w14:textFill>
        </w:rPr>
        <w:t>(注：现场报价使用表格，供应商自行准备，不可编制在谈判响应文件中使用)</w:t>
      </w:r>
    </w:p>
    <w:p w14:paraId="62DE8E85">
      <w:pPr>
        <w:shd w:val="clear"/>
        <w:rPr>
          <w:rFonts w:hint="eastAsia" w:ascii="宋体" w:hAnsi="宋体" w:eastAsia="宋体" w:cs="宋体"/>
          <w:b/>
          <w:bCs/>
          <w:color w:val="000000" w:themeColor="text1"/>
          <w:sz w:val="32"/>
          <w14:textFill>
            <w14:solidFill>
              <w14:schemeClr w14:val="tx1"/>
            </w14:solidFill>
          </w14:textFill>
        </w:rPr>
      </w:pPr>
      <w:r>
        <w:rPr>
          <w:rFonts w:hint="eastAsia" w:ascii="宋体" w:hAnsi="宋体" w:eastAsia="宋体" w:cs="宋体"/>
          <w:b/>
          <w:bCs/>
          <w:color w:val="000000" w:themeColor="text1"/>
          <w:sz w:val="32"/>
          <w14:textFill>
            <w14:solidFill>
              <w14:schemeClr w14:val="tx1"/>
            </w14:solidFill>
          </w14:textFill>
        </w:rPr>
        <w:br w:type="page"/>
      </w:r>
    </w:p>
    <w:p w14:paraId="60B8D79E">
      <w:pPr>
        <w:shd w:val="clear"/>
        <w:spacing w:line="360" w:lineRule="auto"/>
        <w:ind w:right="456"/>
        <w:jc w:val="center"/>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b/>
          <w:bCs/>
          <w:color w:val="000000" w:themeColor="text1"/>
          <w:sz w:val="32"/>
          <w14:textFill>
            <w14:solidFill>
              <w14:schemeClr w14:val="tx1"/>
            </w14:solidFill>
          </w14:textFill>
        </w:rPr>
        <w:t>封袋正面标识式样</w:t>
      </w:r>
    </w:p>
    <w:p w14:paraId="2A8029B6">
      <w:pPr>
        <w:shd w:val="clear"/>
        <w:spacing w:line="460" w:lineRule="exact"/>
        <w:ind w:firstLine="482" w:firstLineChars="200"/>
        <w:rPr>
          <w:rFonts w:hint="eastAsia" w:ascii="宋体" w:hAnsi="宋体" w:eastAsia="宋体" w:cs="宋体"/>
          <w:b/>
          <w:color w:val="000000" w:themeColor="text1"/>
          <w:sz w:val="24"/>
          <w14:textFill>
            <w14:solidFill>
              <w14:schemeClr w14:val="tx1"/>
            </w14:solidFill>
          </w14:textFill>
        </w:rPr>
      </w:pPr>
      <w:r>
        <w:rPr>
          <w:rFonts w:hint="eastAsia" w:ascii="宋体" w:hAnsi="宋体" w:eastAsia="宋体" w:cs="宋体"/>
          <w:b/>
          <w:color w:val="000000" w:themeColor="text1"/>
          <w:sz w:val="24"/>
          <w14:textFill>
            <w14:solidFill>
              <w14:schemeClr w14:val="tx1"/>
            </w14:solidFill>
          </w14:textFill>
        </w:rPr>
        <w:t>格式A：谈判响应文件封袋正面标识式样</w:t>
      </w:r>
    </w:p>
    <w:p w14:paraId="5881C4EC">
      <w:pPr>
        <w:shd w:val="clear"/>
        <w:spacing w:line="460" w:lineRule="exact"/>
        <w:rPr>
          <w:rFonts w:hint="eastAsia" w:ascii="宋体" w:hAnsi="宋体" w:eastAsia="宋体" w:cs="宋体"/>
          <w:b/>
          <w:color w:val="000000" w:themeColor="text1"/>
          <w:sz w:val="24"/>
          <w14:textFill>
            <w14:solidFill>
              <w14:schemeClr w14:val="tx1"/>
            </w14:solidFill>
          </w14:textFill>
        </w:rPr>
      </w:pPr>
    </w:p>
    <w:p w14:paraId="3DC7C1D0">
      <w:pPr>
        <w:shd w:val="clear"/>
        <w:spacing w:line="460" w:lineRule="exact"/>
        <w:ind w:firstLine="482" w:firstLineChars="200"/>
        <w:rPr>
          <w:rFonts w:hint="eastAsia" w:ascii="宋体" w:hAnsi="宋体" w:eastAsia="宋体" w:cs="宋体"/>
          <w:b/>
          <w:color w:val="000000" w:themeColor="text1"/>
          <w:sz w:val="24"/>
          <w14:textFill>
            <w14:solidFill>
              <w14:schemeClr w14:val="tx1"/>
            </w14:solidFill>
          </w14:textFill>
        </w:rPr>
      </w:pPr>
      <w:r>
        <w:rPr>
          <w:rFonts w:hint="eastAsia" w:ascii="宋体" w:hAnsi="宋体" w:eastAsia="宋体" w:cs="宋体"/>
          <w:b/>
          <w:color w:val="000000" w:themeColor="text1"/>
          <w:sz w:val="24"/>
          <w14:textFill>
            <w14:solidFill>
              <w14:schemeClr w14:val="tx1"/>
            </w14:solidFill>
          </w14:textFill>
        </w:rPr>
        <mc:AlternateContent>
          <mc:Choice Requires="wps">
            <w:drawing>
              <wp:anchor distT="0" distB="0" distL="114300" distR="114300" simplePos="0" relativeHeight="251660288" behindDoc="0" locked="0" layoutInCell="1" allowOverlap="1">
                <wp:simplePos x="0" y="0"/>
                <wp:positionH relativeFrom="column">
                  <wp:posOffset>-200025</wp:posOffset>
                </wp:positionH>
                <wp:positionV relativeFrom="paragraph">
                  <wp:posOffset>189230</wp:posOffset>
                </wp:positionV>
                <wp:extent cx="6067425" cy="3023870"/>
                <wp:effectExtent l="4445" t="4445" r="5080" b="19685"/>
                <wp:wrapNone/>
                <wp:docPr id="21" name="文本框 21"/>
                <wp:cNvGraphicFramePr/>
                <a:graphic xmlns:a="http://schemas.openxmlformats.org/drawingml/2006/main">
                  <a:graphicData uri="http://schemas.microsoft.com/office/word/2010/wordprocessingShape">
                    <wps:wsp>
                      <wps:cNvSpPr txBox="1"/>
                      <wps:spPr>
                        <a:xfrm>
                          <a:off x="0" y="0"/>
                          <a:ext cx="6067425" cy="3023870"/>
                        </a:xfrm>
                        <a:prstGeom prst="rect">
                          <a:avLst/>
                        </a:prstGeom>
                        <a:solidFill>
                          <a:srgbClr val="FFFFFF"/>
                        </a:solidFill>
                        <a:ln w="9525" cap="flat" cmpd="sng">
                          <a:solidFill>
                            <a:srgbClr val="000000"/>
                          </a:solidFill>
                          <a:prstDash val="solid"/>
                          <a:miter/>
                          <a:headEnd type="none" w="med" len="med"/>
                          <a:tailEnd type="none" w="med" len="med"/>
                        </a:ln>
                        <a:effectLst/>
                      </wps:spPr>
                      <wps:txbx>
                        <w:txbxContent>
                          <w:p w14:paraId="1DC70937">
                            <w:pPr>
                              <w:rPr>
                                <w:rFonts w:hint="eastAsia" w:ascii="仿宋" w:hAnsi="仿宋" w:eastAsia="仿宋" w:cs="仿宋"/>
                                <w:sz w:val="28"/>
                                <w:szCs w:val="28"/>
                                <w:lang w:eastAsia="zh-CN"/>
                              </w:rPr>
                            </w:pPr>
                            <w:r>
                              <w:rPr>
                                <w:rFonts w:hint="eastAsia" w:ascii="仿宋" w:hAnsi="仿宋" w:eastAsia="仿宋" w:cs="仿宋"/>
                                <w:sz w:val="28"/>
                                <w:szCs w:val="28"/>
                              </w:rPr>
                              <w:t>致：</w:t>
                            </w:r>
                            <w:r>
                              <w:rPr>
                                <w:rFonts w:hint="eastAsia" w:ascii="仿宋" w:hAnsi="仿宋" w:eastAsia="仿宋" w:cs="仿宋"/>
                                <w:sz w:val="28"/>
                                <w:szCs w:val="28"/>
                                <w:lang w:eastAsia="zh-CN"/>
                              </w:rPr>
                              <w:t>陕西经纬纵横项目管理有限公司</w:t>
                            </w:r>
                          </w:p>
                          <w:p w14:paraId="6774018B">
                            <w:pPr>
                              <w:rPr>
                                <w:rFonts w:ascii="仿宋" w:hAnsi="仿宋" w:eastAsia="仿宋" w:cs="仿宋"/>
                                <w:color w:val="FF0000"/>
                                <w:sz w:val="28"/>
                                <w:szCs w:val="28"/>
                              </w:rPr>
                            </w:pPr>
                            <w:r>
                              <w:rPr>
                                <w:rFonts w:hint="eastAsia" w:ascii="仿宋" w:hAnsi="仿宋" w:eastAsia="仿宋" w:cs="仿宋"/>
                                <w:sz w:val="28"/>
                                <w:szCs w:val="28"/>
                              </w:rPr>
                              <w:t xml:space="preserve">项目编号：                                        </w:t>
                            </w:r>
                          </w:p>
                          <w:p w14:paraId="32AF035E">
                            <w:pPr>
                              <w:rPr>
                                <w:rFonts w:ascii="仿宋" w:hAnsi="仿宋" w:eastAsia="仿宋" w:cs="仿宋"/>
                                <w:color w:val="FF0000"/>
                                <w:sz w:val="28"/>
                                <w:szCs w:val="28"/>
                              </w:rPr>
                            </w:pPr>
                            <w:r>
                              <w:rPr>
                                <w:rFonts w:hint="eastAsia" w:ascii="仿宋" w:hAnsi="仿宋" w:eastAsia="仿宋" w:cs="仿宋"/>
                                <w:sz w:val="28"/>
                                <w:szCs w:val="28"/>
                              </w:rPr>
                              <w:t xml:space="preserve">项目名称：                             </w:t>
                            </w:r>
                          </w:p>
                          <w:p w14:paraId="0FDECCE7">
                            <w:pPr>
                              <w:jc w:val="center"/>
                              <w:rPr>
                                <w:rFonts w:ascii="仿宋" w:hAnsi="仿宋" w:eastAsia="仿宋" w:cs="仿宋"/>
                                <w:b/>
                                <w:sz w:val="44"/>
                                <w:szCs w:val="44"/>
                              </w:rPr>
                            </w:pPr>
                            <w:r>
                              <w:rPr>
                                <w:rFonts w:hint="eastAsia" w:ascii="仿宋" w:hAnsi="仿宋" w:eastAsia="仿宋" w:cs="仿宋"/>
                                <w:b/>
                                <w:sz w:val="44"/>
                                <w:szCs w:val="44"/>
                              </w:rPr>
                              <w:t>谈判响应文件</w:t>
                            </w:r>
                          </w:p>
                          <w:p w14:paraId="1EC62F3B">
                            <w:pPr>
                              <w:jc w:val="center"/>
                              <w:rPr>
                                <w:rFonts w:ascii="仿宋" w:hAnsi="仿宋" w:eastAsia="仿宋" w:cs="仿宋"/>
                                <w:sz w:val="28"/>
                                <w:szCs w:val="28"/>
                              </w:rPr>
                            </w:pPr>
                            <w:r>
                              <w:rPr>
                                <w:rFonts w:hint="eastAsia" w:ascii="仿宋" w:hAnsi="仿宋" w:eastAsia="仿宋" w:cs="仿宋"/>
                                <w:sz w:val="28"/>
                                <w:szCs w:val="28"/>
                              </w:rPr>
                              <w:t>（非谈判大会不得启封）</w:t>
                            </w:r>
                          </w:p>
                          <w:p w14:paraId="2CE45A59">
                            <w:pPr>
                              <w:rPr>
                                <w:rFonts w:ascii="仿宋" w:hAnsi="仿宋" w:eastAsia="仿宋" w:cs="仿宋"/>
                                <w:sz w:val="28"/>
                                <w:szCs w:val="28"/>
                              </w:rPr>
                            </w:pPr>
                          </w:p>
                          <w:p w14:paraId="2172CE87">
                            <w:pPr>
                              <w:rPr>
                                <w:rFonts w:ascii="仿宋" w:hAnsi="仿宋" w:eastAsia="仿宋" w:cs="仿宋"/>
                                <w:sz w:val="28"/>
                                <w:szCs w:val="28"/>
                              </w:rPr>
                            </w:pPr>
                            <w:r>
                              <w:rPr>
                                <w:rFonts w:hint="eastAsia" w:ascii="仿宋" w:hAnsi="仿宋" w:eastAsia="仿宋" w:cs="仿宋"/>
                                <w:sz w:val="28"/>
                                <w:szCs w:val="28"/>
                              </w:rPr>
                              <w:t>谈判供应商名称：            （公章）</w:t>
                            </w:r>
                          </w:p>
                          <w:p w14:paraId="11935211">
                            <w:pPr>
                              <w:rPr>
                                <w:sz w:val="28"/>
                                <w:szCs w:val="28"/>
                              </w:rPr>
                            </w:pPr>
                            <w:r>
                              <w:rPr>
                                <w:rFonts w:hint="eastAsia"/>
                                <w:sz w:val="28"/>
                                <w:szCs w:val="28"/>
                              </w:rPr>
                              <w:t xml:space="preserve">                                </w:t>
                            </w:r>
                          </w:p>
                        </w:txbxContent>
                      </wps:txbx>
                      <wps:bodyPr upright="1"/>
                    </wps:wsp>
                  </a:graphicData>
                </a:graphic>
              </wp:anchor>
            </w:drawing>
          </mc:Choice>
          <mc:Fallback>
            <w:pict>
              <v:shape id="_x0000_s1026" o:spid="_x0000_s1026" o:spt="202" type="#_x0000_t202" style="position:absolute;left:0pt;margin-left:-15.75pt;margin-top:14.9pt;height:238.1pt;width:477.75pt;z-index:251660288;mso-width-relative:page;mso-height-relative:page;" fillcolor="#FFFFFF" filled="t" stroked="t" coordsize="21600,21600" o:gfxdata="UEsDBAoAAAAAAIdO4kAAAAAAAAAAAAAAAAAEAAAAZHJzL1BLAwQUAAAACACHTuJAohD+MdoAAAAK&#10;AQAADwAAAGRycy9kb3ducmV2LnhtbE2Py07DMBBF90j8gzVIbFBrJ21DEzLpAgkEu1IQbN3YTSL8&#10;CLablr9nWMFyNFf3nlNvztawSYc4eIeQzQUw7VqvBtchvL0+zNbAYpJOSeOdRvjWETbN5UUtK+VP&#10;7kVPu9QxKnGxkgh9SmPFeWx7bWWc+1E7+h18sDLRGTqugjxRuTU8F6LgVg6OFno56vtet5+7o0VY&#10;L5+mj/i82L63xcGU6eZ2evwKiNdXmbgDlvQ5/YXhF5/QoSGmvT86FZlBmC2yFUUR8pIUKFDmS5Lb&#10;I6xEIYA3Nf+v0PwAUEsDBBQAAAAIAIdO4kBstTaZFQIAAEcEAAAOAAAAZHJzL2Uyb0RvYy54bWyt&#10;U82O0zAQviPxDpbvNGmX7S5R05WglAsCpIUHcG0nseQ/edwmfQF4A05cuPNcfQ7GTrd0Fw49kIMz&#10;Ho+/+eab8eJuMJrsZADlbE2nk5ISabkTyrY1/fJ5/eKWEojMCqadlTXdS6B3y+fPFr2v5Mx1TgsZ&#10;CIJYqHpf0y5GXxUF8E4aBhPnpcXDxgXDIm5DW4jAekQ3upiV5bzoXRA+OC4B0LsaD+kRMVwC6JpG&#10;cblyfGukjSNqkJpFLAk65YEuM9umkTx+bBqQkeiaYqUxr5gE7U1ai+WCVW1gvlP8SIFdQuFJTYYp&#10;i0lPUCsWGdkG9ReUUTw4cE2ccGeKsZCsCFYxLZ9oc98xL3MtKDX4k+jw/2D5h92nQJSo6WxKiWUG&#10;O374/u3w49fh51eCPhSo91Bh3L3HyDi8dgOOzYMf0JnqHppg0h8rIniO8u5P8sohEo7OeTm/eTm7&#10;poTj2VU5u7q9yQ0o/lz3AeI76QxJRk0D9i/LynbvISIVDH0ISdnAaSXWSuu8Ce3mjQ5kx7DX6/wl&#10;lnjlUZi2pK/pq+tMhOEANzg4yMl4FAFsm/M9ugHnwGX+/gWciK0YdCOBjJDCWGVUlCFbnWTirRUk&#10;7j3qbPF90UTGSEGJlvgck5UjI1P6kkisTtuUROZhP6qUOjZ2Jllx2AwImsyNE3vs4tYH1XYocO5j&#10;kU5wvrJWx7eQBvh8j/b5+1/+BlBLAwQKAAAAAACHTuJAAAAAAAAAAAAAAAAABgAAAF9yZWxzL1BL&#10;AwQUAAAACACHTuJAihRmPNEAAACUAQAACwAAAF9yZWxzLy5yZWxzpZDBasMwDIbvg72D0X1xmsMY&#10;o04vo9Br6R7A2IpjGltGMtn69vMOg2X0tqN+oe8T//7wmRa1IkukbGDX9aAwO/IxBwPvl+PTCyip&#10;Nnu7UEYDNxQ4jI8P+zMutrYjmWMR1ShZDMy1lletxc2YrHRUMLfNRJxsbSMHXay72oB66Ptnzb8Z&#10;MG6Y6uQN8MkPoC630sx/2Ck6JqGpdo6SpmmK7h5VB7Zlju7INuEbuUazHLAa8CwaB2pZ134EfV+/&#10;+6fe00c+47rVfoeM649Xb7ocvwBQSwMEFAAAAAgAh07iQH7m5SD3AAAA4QEAABMAAABbQ29udGVu&#10;dF9UeXBlc10ueG1slZFBTsMwEEX3SNzB8hYlTrtACCXpgrRLQKgcYGRPEotkbHlMaG+Pk7YbRJFY&#10;2jP/vye73BzGQUwY2Dqq5CovpEDSzljqKvm+32UPUnAEMjA4wkoekeWmvr0p90ePLFKauJJ9jP5R&#10;KdY9jsC580hp0rowQkzH0CkP+gM6VOuiuFfaUUSKWZw7ZF022MLnEMX2kK5PJgEHluLptDizKgne&#10;D1ZDTKZqIvODkp0JeUouO9xbz3dJQ6pfCfPkOuCce0lPE6xB8QohPsOYNJQJrIz7ooBT/nfJbDly&#10;5trWasybwE2KveF0sbrWjmvXOP3f8u2SunSr5YPqb1BLAQIUABQAAAAIAIdO4kB+5uUg9wAAAOEB&#10;AAATAAAAAAAAAAEAIAAAAIgEAABbQ29udGVudF9UeXBlc10ueG1sUEsBAhQACgAAAAAAh07iQAAA&#10;AAAAAAAAAAAAAAYAAAAAAAAAAAAQAAAAagMAAF9yZWxzL1BLAQIUABQAAAAIAIdO4kCKFGY80QAA&#10;AJQBAAALAAAAAAAAAAEAIAAAAI4DAABfcmVscy8ucmVsc1BLAQIUAAoAAAAAAIdO4kAAAAAAAAAA&#10;AAAAAAAEAAAAAAAAAAAAEAAAAAAAAABkcnMvUEsBAhQAFAAAAAgAh07iQKIQ/jHaAAAACgEAAA8A&#10;AAAAAAAAAQAgAAAAIgAAAGRycy9kb3ducmV2LnhtbFBLAQIUABQAAAAIAIdO4kBstTaZFQIAAEcE&#10;AAAOAAAAAAAAAAEAIAAAACkBAABkcnMvZTJvRG9jLnhtbFBLBQYAAAAABgAGAFkBAACwBQAAAAA=&#10;">
                <v:fill on="t" focussize="0,0"/>
                <v:stroke color="#000000" joinstyle="miter"/>
                <v:imagedata o:title=""/>
                <o:lock v:ext="edit" aspectratio="f"/>
                <v:textbox>
                  <w:txbxContent>
                    <w:p w14:paraId="1DC70937">
                      <w:pPr>
                        <w:rPr>
                          <w:rFonts w:hint="eastAsia" w:ascii="仿宋" w:hAnsi="仿宋" w:eastAsia="仿宋" w:cs="仿宋"/>
                          <w:sz w:val="28"/>
                          <w:szCs w:val="28"/>
                          <w:lang w:eastAsia="zh-CN"/>
                        </w:rPr>
                      </w:pPr>
                      <w:r>
                        <w:rPr>
                          <w:rFonts w:hint="eastAsia" w:ascii="仿宋" w:hAnsi="仿宋" w:eastAsia="仿宋" w:cs="仿宋"/>
                          <w:sz w:val="28"/>
                          <w:szCs w:val="28"/>
                        </w:rPr>
                        <w:t>致：</w:t>
                      </w:r>
                      <w:r>
                        <w:rPr>
                          <w:rFonts w:hint="eastAsia" w:ascii="仿宋" w:hAnsi="仿宋" w:eastAsia="仿宋" w:cs="仿宋"/>
                          <w:sz w:val="28"/>
                          <w:szCs w:val="28"/>
                          <w:lang w:eastAsia="zh-CN"/>
                        </w:rPr>
                        <w:t>陕西经纬纵横项目管理有限公司</w:t>
                      </w:r>
                    </w:p>
                    <w:p w14:paraId="6774018B">
                      <w:pPr>
                        <w:rPr>
                          <w:rFonts w:ascii="仿宋" w:hAnsi="仿宋" w:eastAsia="仿宋" w:cs="仿宋"/>
                          <w:color w:val="FF0000"/>
                          <w:sz w:val="28"/>
                          <w:szCs w:val="28"/>
                        </w:rPr>
                      </w:pPr>
                      <w:r>
                        <w:rPr>
                          <w:rFonts w:hint="eastAsia" w:ascii="仿宋" w:hAnsi="仿宋" w:eastAsia="仿宋" w:cs="仿宋"/>
                          <w:sz w:val="28"/>
                          <w:szCs w:val="28"/>
                        </w:rPr>
                        <w:t xml:space="preserve">项目编号：                                        </w:t>
                      </w:r>
                    </w:p>
                    <w:p w14:paraId="32AF035E">
                      <w:pPr>
                        <w:rPr>
                          <w:rFonts w:ascii="仿宋" w:hAnsi="仿宋" w:eastAsia="仿宋" w:cs="仿宋"/>
                          <w:color w:val="FF0000"/>
                          <w:sz w:val="28"/>
                          <w:szCs w:val="28"/>
                        </w:rPr>
                      </w:pPr>
                      <w:r>
                        <w:rPr>
                          <w:rFonts w:hint="eastAsia" w:ascii="仿宋" w:hAnsi="仿宋" w:eastAsia="仿宋" w:cs="仿宋"/>
                          <w:sz w:val="28"/>
                          <w:szCs w:val="28"/>
                        </w:rPr>
                        <w:t xml:space="preserve">项目名称：                             </w:t>
                      </w:r>
                    </w:p>
                    <w:p w14:paraId="0FDECCE7">
                      <w:pPr>
                        <w:jc w:val="center"/>
                        <w:rPr>
                          <w:rFonts w:ascii="仿宋" w:hAnsi="仿宋" w:eastAsia="仿宋" w:cs="仿宋"/>
                          <w:b/>
                          <w:sz w:val="44"/>
                          <w:szCs w:val="44"/>
                        </w:rPr>
                      </w:pPr>
                      <w:r>
                        <w:rPr>
                          <w:rFonts w:hint="eastAsia" w:ascii="仿宋" w:hAnsi="仿宋" w:eastAsia="仿宋" w:cs="仿宋"/>
                          <w:b/>
                          <w:sz w:val="44"/>
                          <w:szCs w:val="44"/>
                        </w:rPr>
                        <w:t>谈判响应文件</w:t>
                      </w:r>
                    </w:p>
                    <w:p w14:paraId="1EC62F3B">
                      <w:pPr>
                        <w:jc w:val="center"/>
                        <w:rPr>
                          <w:rFonts w:ascii="仿宋" w:hAnsi="仿宋" w:eastAsia="仿宋" w:cs="仿宋"/>
                          <w:sz w:val="28"/>
                          <w:szCs w:val="28"/>
                        </w:rPr>
                      </w:pPr>
                      <w:r>
                        <w:rPr>
                          <w:rFonts w:hint="eastAsia" w:ascii="仿宋" w:hAnsi="仿宋" w:eastAsia="仿宋" w:cs="仿宋"/>
                          <w:sz w:val="28"/>
                          <w:szCs w:val="28"/>
                        </w:rPr>
                        <w:t>（非谈判大会不得启封）</w:t>
                      </w:r>
                    </w:p>
                    <w:p w14:paraId="2CE45A59">
                      <w:pPr>
                        <w:rPr>
                          <w:rFonts w:ascii="仿宋" w:hAnsi="仿宋" w:eastAsia="仿宋" w:cs="仿宋"/>
                          <w:sz w:val="28"/>
                          <w:szCs w:val="28"/>
                        </w:rPr>
                      </w:pPr>
                    </w:p>
                    <w:p w14:paraId="2172CE87">
                      <w:pPr>
                        <w:rPr>
                          <w:rFonts w:ascii="仿宋" w:hAnsi="仿宋" w:eastAsia="仿宋" w:cs="仿宋"/>
                          <w:sz w:val="28"/>
                          <w:szCs w:val="28"/>
                        </w:rPr>
                      </w:pPr>
                      <w:r>
                        <w:rPr>
                          <w:rFonts w:hint="eastAsia" w:ascii="仿宋" w:hAnsi="仿宋" w:eastAsia="仿宋" w:cs="仿宋"/>
                          <w:sz w:val="28"/>
                          <w:szCs w:val="28"/>
                        </w:rPr>
                        <w:t>谈判供应商名称：            （公章）</w:t>
                      </w:r>
                    </w:p>
                    <w:p w14:paraId="11935211">
                      <w:pPr>
                        <w:rPr>
                          <w:sz w:val="28"/>
                          <w:szCs w:val="28"/>
                        </w:rPr>
                      </w:pPr>
                      <w:r>
                        <w:rPr>
                          <w:rFonts w:hint="eastAsia"/>
                          <w:sz w:val="28"/>
                          <w:szCs w:val="28"/>
                        </w:rPr>
                        <w:t xml:space="preserve">                                </w:t>
                      </w:r>
                    </w:p>
                  </w:txbxContent>
                </v:textbox>
              </v:shape>
            </w:pict>
          </mc:Fallback>
        </mc:AlternateContent>
      </w:r>
    </w:p>
    <w:p w14:paraId="7BC5EFA5">
      <w:pPr>
        <w:shd w:val="clear"/>
        <w:spacing w:line="460" w:lineRule="exact"/>
        <w:ind w:firstLine="482" w:firstLineChars="200"/>
        <w:rPr>
          <w:rFonts w:hint="eastAsia" w:ascii="宋体" w:hAnsi="宋体" w:eastAsia="宋体" w:cs="宋体"/>
          <w:b/>
          <w:color w:val="000000" w:themeColor="text1"/>
          <w:sz w:val="24"/>
          <w14:textFill>
            <w14:solidFill>
              <w14:schemeClr w14:val="tx1"/>
            </w14:solidFill>
          </w14:textFill>
        </w:rPr>
      </w:pPr>
    </w:p>
    <w:p w14:paraId="4244480D">
      <w:pPr>
        <w:shd w:val="clear"/>
        <w:spacing w:line="360" w:lineRule="atLeast"/>
        <w:ind w:firstLine="2108" w:firstLineChars="500"/>
        <w:rPr>
          <w:rFonts w:hint="eastAsia" w:ascii="宋体" w:hAnsi="宋体" w:eastAsia="宋体" w:cs="宋体"/>
          <w:b/>
          <w:color w:val="000000" w:themeColor="text1"/>
          <w:sz w:val="42"/>
          <w:szCs w:val="42"/>
          <w14:textFill>
            <w14:solidFill>
              <w14:schemeClr w14:val="tx1"/>
            </w14:solidFill>
          </w14:textFill>
        </w:rPr>
      </w:pPr>
    </w:p>
    <w:p w14:paraId="3C165882">
      <w:pPr>
        <w:shd w:val="clear"/>
        <w:spacing w:line="360" w:lineRule="atLeast"/>
        <w:ind w:firstLine="2108" w:firstLineChars="500"/>
        <w:rPr>
          <w:rFonts w:hint="eastAsia" w:ascii="宋体" w:hAnsi="宋体" w:eastAsia="宋体" w:cs="宋体"/>
          <w:b/>
          <w:color w:val="000000" w:themeColor="text1"/>
          <w:sz w:val="42"/>
          <w:szCs w:val="42"/>
          <w14:textFill>
            <w14:solidFill>
              <w14:schemeClr w14:val="tx1"/>
            </w14:solidFill>
          </w14:textFill>
        </w:rPr>
      </w:pPr>
    </w:p>
    <w:p w14:paraId="3B535817">
      <w:pPr>
        <w:shd w:val="clear"/>
        <w:spacing w:line="360" w:lineRule="atLeast"/>
        <w:ind w:firstLine="2108" w:firstLineChars="500"/>
        <w:rPr>
          <w:rFonts w:hint="eastAsia" w:ascii="宋体" w:hAnsi="宋体" w:eastAsia="宋体" w:cs="宋体"/>
          <w:b/>
          <w:color w:val="000000" w:themeColor="text1"/>
          <w:sz w:val="42"/>
          <w:szCs w:val="42"/>
          <w14:textFill>
            <w14:solidFill>
              <w14:schemeClr w14:val="tx1"/>
            </w14:solidFill>
          </w14:textFill>
        </w:rPr>
      </w:pPr>
    </w:p>
    <w:p w14:paraId="12E0F060">
      <w:pPr>
        <w:shd w:val="clear"/>
        <w:spacing w:line="360" w:lineRule="atLeast"/>
        <w:ind w:firstLine="2108" w:firstLineChars="500"/>
        <w:rPr>
          <w:rFonts w:hint="eastAsia" w:ascii="宋体" w:hAnsi="宋体" w:eastAsia="宋体" w:cs="宋体"/>
          <w:b/>
          <w:color w:val="000000" w:themeColor="text1"/>
          <w:sz w:val="42"/>
          <w:szCs w:val="42"/>
          <w14:textFill>
            <w14:solidFill>
              <w14:schemeClr w14:val="tx1"/>
            </w14:solidFill>
          </w14:textFill>
        </w:rPr>
      </w:pPr>
    </w:p>
    <w:p w14:paraId="094AA723">
      <w:pPr>
        <w:shd w:val="clear"/>
        <w:spacing w:line="360" w:lineRule="atLeast"/>
        <w:ind w:firstLine="2108" w:firstLineChars="500"/>
        <w:rPr>
          <w:rFonts w:hint="eastAsia" w:ascii="宋体" w:hAnsi="宋体" w:eastAsia="宋体" w:cs="宋体"/>
          <w:b/>
          <w:color w:val="000000" w:themeColor="text1"/>
          <w:sz w:val="42"/>
          <w:szCs w:val="42"/>
          <w14:textFill>
            <w14:solidFill>
              <w14:schemeClr w14:val="tx1"/>
            </w14:solidFill>
          </w14:textFill>
        </w:rPr>
      </w:pPr>
    </w:p>
    <w:p w14:paraId="71AE718D">
      <w:pPr>
        <w:shd w:val="clear"/>
        <w:spacing w:line="360" w:lineRule="atLeast"/>
        <w:rPr>
          <w:rFonts w:hint="eastAsia" w:ascii="宋体" w:hAnsi="宋体" w:eastAsia="宋体" w:cs="宋体"/>
          <w:b/>
          <w:color w:val="000000" w:themeColor="text1"/>
          <w:sz w:val="42"/>
          <w:szCs w:val="42"/>
          <w14:textFill>
            <w14:solidFill>
              <w14:schemeClr w14:val="tx1"/>
            </w14:solidFill>
          </w14:textFill>
        </w:rPr>
      </w:pPr>
    </w:p>
    <w:p w14:paraId="282A1080">
      <w:pPr>
        <w:shd w:val="clear"/>
        <w:spacing w:line="460" w:lineRule="exact"/>
        <w:ind w:firstLine="482" w:firstLineChars="200"/>
        <w:rPr>
          <w:rFonts w:hint="eastAsia" w:ascii="宋体" w:hAnsi="宋体" w:eastAsia="宋体" w:cs="宋体"/>
          <w:b/>
          <w:color w:val="000000" w:themeColor="text1"/>
          <w:sz w:val="24"/>
          <w14:textFill>
            <w14:solidFill>
              <w14:schemeClr w14:val="tx1"/>
            </w14:solidFill>
          </w14:textFill>
        </w:rPr>
      </w:pPr>
    </w:p>
    <w:p w14:paraId="77D930C4">
      <w:pPr>
        <w:shd w:val="clear"/>
        <w:spacing w:line="460" w:lineRule="exact"/>
        <w:ind w:firstLine="482" w:firstLineChars="200"/>
        <w:rPr>
          <w:rFonts w:hint="eastAsia" w:ascii="宋体" w:hAnsi="宋体" w:eastAsia="宋体" w:cs="宋体"/>
          <w:b/>
          <w:color w:val="000000" w:themeColor="text1"/>
          <w:sz w:val="24"/>
          <w14:textFill>
            <w14:solidFill>
              <w14:schemeClr w14:val="tx1"/>
            </w14:solidFill>
          </w14:textFill>
        </w:rPr>
      </w:pPr>
      <w:r>
        <w:rPr>
          <w:rFonts w:hint="eastAsia" w:ascii="宋体" w:hAnsi="宋体" w:eastAsia="宋体" w:cs="宋体"/>
          <w:b/>
          <w:color w:val="000000" w:themeColor="text1"/>
          <w:sz w:val="24"/>
          <w14:textFill>
            <w14:solidFill>
              <w14:schemeClr w14:val="tx1"/>
            </w14:solidFill>
          </w14:textFill>
        </w:rPr>
        <w:t>格式B：资格证明部分封袋正面标识式样</w:t>
      </w:r>
    </w:p>
    <w:p w14:paraId="7FC9FF4C">
      <w:pPr>
        <w:shd w:val="clear"/>
        <w:jc w:val="left"/>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b/>
          <w:color w:val="000000" w:themeColor="text1"/>
          <w:sz w:val="24"/>
          <w14:textFill>
            <w14:solidFill>
              <w14:schemeClr w14:val="tx1"/>
            </w14:solidFill>
          </w14:textFill>
        </w:rPr>
        <mc:AlternateContent>
          <mc:Choice Requires="wps">
            <w:drawing>
              <wp:anchor distT="0" distB="0" distL="114300" distR="114300" simplePos="0" relativeHeight="251661312" behindDoc="0" locked="0" layoutInCell="1" allowOverlap="1">
                <wp:simplePos x="0" y="0"/>
                <wp:positionH relativeFrom="column">
                  <wp:posOffset>-179705</wp:posOffset>
                </wp:positionH>
                <wp:positionV relativeFrom="paragraph">
                  <wp:posOffset>389255</wp:posOffset>
                </wp:positionV>
                <wp:extent cx="5867400" cy="3413125"/>
                <wp:effectExtent l="4445" t="5080" r="14605" b="10795"/>
                <wp:wrapNone/>
                <wp:docPr id="22" name="文本框 22"/>
                <wp:cNvGraphicFramePr/>
                <a:graphic xmlns:a="http://schemas.openxmlformats.org/drawingml/2006/main">
                  <a:graphicData uri="http://schemas.microsoft.com/office/word/2010/wordprocessingShape">
                    <wps:wsp>
                      <wps:cNvSpPr txBox="1"/>
                      <wps:spPr>
                        <a:xfrm>
                          <a:off x="0" y="0"/>
                          <a:ext cx="5867400" cy="3413125"/>
                        </a:xfrm>
                        <a:prstGeom prst="rect">
                          <a:avLst/>
                        </a:prstGeom>
                        <a:solidFill>
                          <a:srgbClr val="FFFFFF"/>
                        </a:solidFill>
                        <a:ln w="9525" cap="flat" cmpd="sng">
                          <a:solidFill>
                            <a:srgbClr val="000000"/>
                          </a:solidFill>
                          <a:prstDash val="solid"/>
                          <a:miter/>
                          <a:headEnd type="none" w="med" len="med"/>
                          <a:tailEnd type="none" w="med" len="med"/>
                        </a:ln>
                        <a:effectLst/>
                      </wps:spPr>
                      <wps:txbx>
                        <w:txbxContent>
                          <w:p w14:paraId="0031DB9F">
                            <w:pPr>
                              <w:rPr>
                                <w:rFonts w:hint="eastAsia" w:ascii="仿宋" w:hAnsi="仿宋" w:eastAsia="仿宋" w:cs="仿宋"/>
                                <w:sz w:val="28"/>
                                <w:szCs w:val="28"/>
                                <w:lang w:eastAsia="zh-CN"/>
                              </w:rPr>
                            </w:pPr>
                            <w:r>
                              <w:rPr>
                                <w:rFonts w:hint="eastAsia" w:ascii="仿宋" w:hAnsi="仿宋" w:eastAsia="仿宋" w:cs="仿宋"/>
                                <w:sz w:val="28"/>
                                <w:szCs w:val="28"/>
                              </w:rPr>
                              <w:t>致：</w:t>
                            </w:r>
                            <w:r>
                              <w:rPr>
                                <w:rFonts w:hint="eastAsia" w:ascii="仿宋" w:hAnsi="仿宋" w:eastAsia="仿宋" w:cs="仿宋"/>
                                <w:sz w:val="28"/>
                                <w:szCs w:val="28"/>
                                <w:lang w:eastAsia="zh-CN"/>
                              </w:rPr>
                              <w:t>陕西经纬纵横项目管理有限公司</w:t>
                            </w:r>
                          </w:p>
                          <w:p w14:paraId="2EC1AE56">
                            <w:pPr>
                              <w:rPr>
                                <w:rFonts w:ascii="仿宋" w:hAnsi="仿宋" w:eastAsia="仿宋" w:cs="仿宋"/>
                                <w:color w:val="FF0000"/>
                                <w:sz w:val="28"/>
                                <w:szCs w:val="28"/>
                              </w:rPr>
                            </w:pPr>
                            <w:r>
                              <w:rPr>
                                <w:rFonts w:hint="eastAsia" w:ascii="仿宋" w:hAnsi="仿宋" w:eastAsia="仿宋" w:cs="仿宋"/>
                                <w:sz w:val="28"/>
                                <w:szCs w:val="28"/>
                              </w:rPr>
                              <w:t xml:space="preserve">项目编号：                                      </w:t>
                            </w:r>
                            <w:r>
                              <w:rPr>
                                <w:rFonts w:hint="eastAsia" w:ascii="仿宋" w:hAnsi="仿宋" w:eastAsia="仿宋" w:cs="仿宋"/>
                                <w:color w:val="FF0000"/>
                                <w:sz w:val="28"/>
                                <w:szCs w:val="28"/>
                              </w:rPr>
                              <w:t xml:space="preserve">  </w:t>
                            </w:r>
                          </w:p>
                          <w:p w14:paraId="5F66541C">
                            <w:pPr>
                              <w:rPr>
                                <w:rFonts w:ascii="仿宋" w:hAnsi="仿宋" w:eastAsia="仿宋" w:cs="仿宋"/>
                                <w:color w:val="FF0000"/>
                                <w:sz w:val="44"/>
                                <w:szCs w:val="44"/>
                              </w:rPr>
                            </w:pPr>
                            <w:r>
                              <w:rPr>
                                <w:rFonts w:hint="eastAsia" w:ascii="仿宋" w:hAnsi="仿宋" w:eastAsia="仿宋" w:cs="仿宋"/>
                                <w:sz w:val="28"/>
                                <w:szCs w:val="28"/>
                              </w:rPr>
                              <w:t xml:space="preserve">项目名称：                </w:t>
                            </w:r>
                            <w:r>
                              <w:rPr>
                                <w:rFonts w:hint="eastAsia" w:ascii="仿宋" w:hAnsi="仿宋" w:eastAsia="仿宋" w:cs="仿宋"/>
                                <w:sz w:val="44"/>
                                <w:szCs w:val="44"/>
                              </w:rPr>
                              <w:t xml:space="preserve">                </w:t>
                            </w:r>
                            <w:r>
                              <w:rPr>
                                <w:rFonts w:hint="eastAsia" w:ascii="仿宋" w:hAnsi="仿宋" w:eastAsia="仿宋" w:cs="仿宋"/>
                                <w:color w:val="FF0000"/>
                                <w:sz w:val="44"/>
                                <w:szCs w:val="44"/>
                              </w:rPr>
                              <w:t xml:space="preserve"> </w:t>
                            </w:r>
                          </w:p>
                          <w:p w14:paraId="0C48D038">
                            <w:pPr>
                              <w:jc w:val="center"/>
                              <w:rPr>
                                <w:rFonts w:ascii="仿宋" w:hAnsi="仿宋" w:eastAsia="仿宋" w:cs="仿宋"/>
                                <w:b/>
                                <w:sz w:val="44"/>
                                <w:szCs w:val="44"/>
                              </w:rPr>
                            </w:pPr>
                            <w:r>
                              <w:rPr>
                                <w:rFonts w:hint="eastAsia" w:ascii="仿宋" w:hAnsi="仿宋" w:eastAsia="仿宋" w:cs="仿宋"/>
                                <w:b/>
                                <w:sz w:val="44"/>
                                <w:szCs w:val="44"/>
                              </w:rPr>
                              <w:t>资格证明部分</w:t>
                            </w:r>
                          </w:p>
                          <w:p w14:paraId="59EB5821">
                            <w:pPr>
                              <w:jc w:val="center"/>
                              <w:rPr>
                                <w:rFonts w:ascii="仿宋" w:hAnsi="仿宋" w:eastAsia="仿宋" w:cs="仿宋"/>
                                <w:sz w:val="28"/>
                                <w:szCs w:val="28"/>
                              </w:rPr>
                            </w:pPr>
                            <w:r>
                              <w:rPr>
                                <w:rFonts w:hint="eastAsia" w:ascii="仿宋" w:hAnsi="仿宋" w:eastAsia="仿宋" w:cs="仿宋"/>
                                <w:sz w:val="28"/>
                                <w:szCs w:val="28"/>
                              </w:rPr>
                              <w:t>（非谈判大会不得启封）</w:t>
                            </w:r>
                          </w:p>
                          <w:p w14:paraId="6E01E72A">
                            <w:pPr>
                              <w:jc w:val="center"/>
                              <w:rPr>
                                <w:rFonts w:ascii="仿宋" w:hAnsi="仿宋" w:eastAsia="仿宋" w:cs="仿宋"/>
                                <w:sz w:val="28"/>
                                <w:szCs w:val="28"/>
                              </w:rPr>
                            </w:pPr>
                          </w:p>
                          <w:p w14:paraId="70CE9EF3">
                            <w:pPr>
                              <w:rPr>
                                <w:rFonts w:ascii="仿宋" w:hAnsi="仿宋" w:eastAsia="仿宋" w:cs="仿宋"/>
                                <w:sz w:val="28"/>
                                <w:szCs w:val="28"/>
                              </w:rPr>
                            </w:pPr>
                          </w:p>
                          <w:p w14:paraId="7C1C4816">
                            <w:pPr>
                              <w:rPr>
                                <w:rFonts w:ascii="仿宋" w:hAnsi="仿宋" w:eastAsia="仿宋" w:cs="仿宋"/>
                                <w:sz w:val="28"/>
                                <w:szCs w:val="28"/>
                              </w:rPr>
                            </w:pPr>
                            <w:r>
                              <w:rPr>
                                <w:rFonts w:hint="eastAsia" w:ascii="仿宋" w:hAnsi="仿宋" w:eastAsia="仿宋" w:cs="仿宋"/>
                                <w:sz w:val="28"/>
                                <w:szCs w:val="28"/>
                              </w:rPr>
                              <w:t>谈判供应商名称：       （公章）</w:t>
                            </w:r>
                          </w:p>
                          <w:p w14:paraId="55DEA83C">
                            <w:pPr>
                              <w:rPr>
                                <w:rFonts w:ascii="仿宋" w:hAnsi="仿宋" w:eastAsia="仿宋" w:cs="仿宋"/>
                                <w:sz w:val="28"/>
                                <w:szCs w:val="28"/>
                              </w:rPr>
                            </w:pPr>
                            <w:r>
                              <w:rPr>
                                <w:rFonts w:hint="eastAsia" w:ascii="仿宋" w:hAnsi="仿宋" w:eastAsia="仿宋" w:cs="仿宋"/>
                                <w:sz w:val="28"/>
                                <w:szCs w:val="28"/>
                              </w:rPr>
                              <w:t xml:space="preserve">              </w:t>
                            </w:r>
                          </w:p>
                        </w:txbxContent>
                      </wps:txbx>
                      <wps:bodyPr upright="1"/>
                    </wps:wsp>
                  </a:graphicData>
                </a:graphic>
              </wp:anchor>
            </w:drawing>
          </mc:Choice>
          <mc:Fallback>
            <w:pict>
              <v:shape id="_x0000_s1026" o:spid="_x0000_s1026" o:spt="202" type="#_x0000_t202" style="position:absolute;left:0pt;margin-left:-14.15pt;margin-top:30.65pt;height:268.75pt;width:462pt;z-index:251661312;mso-width-relative:page;mso-height-relative:page;" fillcolor="#FFFFFF" filled="t" stroked="t" coordsize="21600,21600" o:gfxdata="UEsDBAoAAAAAAIdO4kAAAAAAAAAAAAAAAAAEAAAAZHJzL1BLAwQUAAAACACHTuJAvMjKf9oAAAAK&#10;AQAADwAAAGRycy9kb3ducmV2LnhtbE2PwU7DMAyG70i8Q2QkLmhLu7EuLU13QALBbQwE16zJ2orE&#10;KUnWjbfHnOBkWf70+/vrzdlZNpkQB48S8nkGzGDr9YCdhLfXh5kAFpNCraxHI+HbRNg0lxe1qrQ/&#10;4YuZdqljFIKxUhL6lMaK89j2xqk496NBuh18cCrRGjqugzpRuLN8kWUFd2pA+tCr0dz3pv3cHZ0E&#10;cfs0fcTn5fa9LQ62TDfr6fErSHl9lWd3wJI5pz8YfvVJHRpy2vsj6sishNlCLAmVUOQ0CRDlag1s&#10;L2FVCgG8qfn/Cs0PUEsDBBQAAAAIAIdO4kDxZkDIEgIAAEcEAAAOAAAAZHJzL2Uyb0RvYy54bWyt&#10;U82O0zAQviPxDpbvNGl3uyxR05WglAsCpIUHcG0nseQ/edwmfQF4A05cuPNcfQ7GTrd0Fw49kIMz&#10;nhl/M/PNzOJuMJrsZADlbE2nk5ISabkTyrY1/fJ5/eKWEojMCqadlTXdS6B3y+fPFr2v5Mx1TgsZ&#10;CIJYqHpf0y5GXxUF8E4aBhPnpUVj44JhEa+hLURgPaIbXczK8qboXRA+OC4BULsajfSIGC4BdE2j&#10;uFw5vjXSxhE1SM0ilgSd8kCXOdumkTx+bBqQkeiaYqUxnxgE5U06i+WCVW1gvlP8mAK7JIUnNRmm&#10;LAY9Qa1YZGQb1F9QRvHgwDVxwp0pxkIyI1jFtHzCzX3HvMy1INXgT6TD/4PlH3afAlGiprMZJZYZ&#10;7Pjh+7fDj1+Hn18J6pCg3kOFfvcePePw2g04Ng96QGWqe2iCSX+siKAd6d2f6JVDJByV89ubl9cl&#10;mjjarq6nV9PZPOEUf577APGddIYkoaYB+5dpZbv3EEfXB5cUDZxWYq20zpfQbt7oQHYMe73O3xH9&#10;kZu2pK/pqznGJpzhADc4OCgajySAbXO8Ry/gHLjM37+AU2IrBt2YQEZIbqwyKsqQpU4y8dYKEvce&#10;eba4XzQlY6SgREtcxyRlz8iUvsQTudM2BZF52I8spY6NnUlSHDYDgiZx48Qeu7j1QbUdEpz7WCQL&#10;zlfuxHEX0gCf31E+3//lb1BLAwQKAAAAAACHTuJAAAAAAAAAAAAAAAAABgAAAF9yZWxzL1BLAwQU&#10;AAAACACHTuJAihRmPNEAAACUAQAACwAAAF9yZWxzLy5yZWxzpZDBasMwDIbvg72D0X1xmsMYo04v&#10;o9Br6R7A2IpjGltGMtn69vMOg2X0tqN+oe8T//7wmRa1IkukbGDX9aAwO/IxBwPvl+PTCyipNnu7&#10;UEYDNxQ4jI8P+zMutrYjmWMR1ShZDMy1lletxc2YrHRUMLfNRJxsbSMHXay72oB66Ptnzb8ZMG6Y&#10;6uQN8MkPoC630sx/2Ck6JqGpdo6SpmmK7h5VB7Zlju7INuEbuUazHLAa8CwaB2pZ134EfV+/+6fe&#10;00c+47rVfoeM649Xb7ocvwBQSwMEFAAAAAgAh07iQH7m5SD3AAAA4QEAABMAAABbQ29udGVudF9U&#10;eXBlc10ueG1slZFBTsMwEEX3SNzB8hYlTrtACCXpgrRLQKgcYGRPEotkbHlMaG+Pk7YbRJFY2jP/&#10;vye73BzGQUwY2Dqq5CovpEDSzljqKvm+32UPUnAEMjA4wkoekeWmvr0p90ePLFKauJJ9jP5RKdY9&#10;jsC580hp0rowQkzH0CkP+gM6VOuiuFfaUUSKWZw7ZF022MLnEMX2kK5PJgEHluLptDizKgneD1ZD&#10;TKZqIvODkp0JeUouO9xbz3dJQ6pfCfPkOuCce0lPE6xB8QohPsOYNJQJrIz7ooBT/nfJbDly5trW&#10;asybwE2KveF0sbrWjmvXOP3f8u2SunSr5YPqb1BLAQIUABQAAAAIAIdO4kB+5uUg9wAAAOEBAAAT&#10;AAAAAAAAAAEAIAAAAIUEAABbQ29udGVudF9UeXBlc10ueG1sUEsBAhQACgAAAAAAh07iQAAAAAAA&#10;AAAAAAAAAAYAAAAAAAAAAAAQAAAAZwMAAF9yZWxzL1BLAQIUABQAAAAIAIdO4kCKFGY80QAAAJQB&#10;AAALAAAAAAAAAAEAIAAAAIsDAABfcmVscy8ucmVsc1BLAQIUAAoAAAAAAIdO4kAAAAAAAAAAAAAA&#10;AAAEAAAAAAAAAAAAEAAAAAAAAABkcnMvUEsBAhQAFAAAAAgAh07iQLzIyn/aAAAACgEAAA8AAAAA&#10;AAAAAQAgAAAAIgAAAGRycy9kb3ducmV2LnhtbFBLAQIUABQAAAAIAIdO4kDxZkDIEgIAAEcEAAAO&#10;AAAAAAAAAAEAIAAAACkBAABkcnMvZTJvRG9jLnhtbFBLBQYAAAAABgAGAFkBAACtBQAAAAA=&#10;">
                <v:fill on="t" focussize="0,0"/>
                <v:stroke color="#000000" joinstyle="miter"/>
                <v:imagedata o:title=""/>
                <o:lock v:ext="edit" aspectratio="f"/>
                <v:textbox>
                  <w:txbxContent>
                    <w:p w14:paraId="0031DB9F">
                      <w:pPr>
                        <w:rPr>
                          <w:rFonts w:hint="eastAsia" w:ascii="仿宋" w:hAnsi="仿宋" w:eastAsia="仿宋" w:cs="仿宋"/>
                          <w:sz w:val="28"/>
                          <w:szCs w:val="28"/>
                          <w:lang w:eastAsia="zh-CN"/>
                        </w:rPr>
                      </w:pPr>
                      <w:r>
                        <w:rPr>
                          <w:rFonts w:hint="eastAsia" w:ascii="仿宋" w:hAnsi="仿宋" w:eastAsia="仿宋" w:cs="仿宋"/>
                          <w:sz w:val="28"/>
                          <w:szCs w:val="28"/>
                        </w:rPr>
                        <w:t>致：</w:t>
                      </w:r>
                      <w:r>
                        <w:rPr>
                          <w:rFonts w:hint="eastAsia" w:ascii="仿宋" w:hAnsi="仿宋" w:eastAsia="仿宋" w:cs="仿宋"/>
                          <w:sz w:val="28"/>
                          <w:szCs w:val="28"/>
                          <w:lang w:eastAsia="zh-CN"/>
                        </w:rPr>
                        <w:t>陕西经纬纵横项目管理有限公司</w:t>
                      </w:r>
                    </w:p>
                    <w:p w14:paraId="2EC1AE56">
                      <w:pPr>
                        <w:rPr>
                          <w:rFonts w:ascii="仿宋" w:hAnsi="仿宋" w:eastAsia="仿宋" w:cs="仿宋"/>
                          <w:color w:val="FF0000"/>
                          <w:sz w:val="28"/>
                          <w:szCs w:val="28"/>
                        </w:rPr>
                      </w:pPr>
                      <w:r>
                        <w:rPr>
                          <w:rFonts w:hint="eastAsia" w:ascii="仿宋" w:hAnsi="仿宋" w:eastAsia="仿宋" w:cs="仿宋"/>
                          <w:sz w:val="28"/>
                          <w:szCs w:val="28"/>
                        </w:rPr>
                        <w:t xml:space="preserve">项目编号：                                      </w:t>
                      </w:r>
                      <w:r>
                        <w:rPr>
                          <w:rFonts w:hint="eastAsia" w:ascii="仿宋" w:hAnsi="仿宋" w:eastAsia="仿宋" w:cs="仿宋"/>
                          <w:color w:val="FF0000"/>
                          <w:sz w:val="28"/>
                          <w:szCs w:val="28"/>
                        </w:rPr>
                        <w:t xml:space="preserve">  </w:t>
                      </w:r>
                    </w:p>
                    <w:p w14:paraId="5F66541C">
                      <w:pPr>
                        <w:rPr>
                          <w:rFonts w:ascii="仿宋" w:hAnsi="仿宋" w:eastAsia="仿宋" w:cs="仿宋"/>
                          <w:color w:val="FF0000"/>
                          <w:sz w:val="44"/>
                          <w:szCs w:val="44"/>
                        </w:rPr>
                      </w:pPr>
                      <w:r>
                        <w:rPr>
                          <w:rFonts w:hint="eastAsia" w:ascii="仿宋" w:hAnsi="仿宋" w:eastAsia="仿宋" w:cs="仿宋"/>
                          <w:sz w:val="28"/>
                          <w:szCs w:val="28"/>
                        </w:rPr>
                        <w:t xml:space="preserve">项目名称：                </w:t>
                      </w:r>
                      <w:r>
                        <w:rPr>
                          <w:rFonts w:hint="eastAsia" w:ascii="仿宋" w:hAnsi="仿宋" w:eastAsia="仿宋" w:cs="仿宋"/>
                          <w:sz w:val="44"/>
                          <w:szCs w:val="44"/>
                        </w:rPr>
                        <w:t xml:space="preserve">                </w:t>
                      </w:r>
                      <w:r>
                        <w:rPr>
                          <w:rFonts w:hint="eastAsia" w:ascii="仿宋" w:hAnsi="仿宋" w:eastAsia="仿宋" w:cs="仿宋"/>
                          <w:color w:val="FF0000"/>
                          <w:sz w:val="44"/>
                          <w:szCs w:val="44"/>
                        </w:rPr>
                        <w:t xml:space="preserve"> </w:t>
                      </w:r>
                    </w:p>
                    <w:p w14:paraId="0C48D038">
                      <w:pPr>
                        <w:jc w:val="center"/>
                        <w:rPr>
                          <w:rFonts w:ascii="仿宋" w:hAnsi="仿宋" w:eastAsia="仿宋" w:cs="仿宋"/>
                          <w:b/>
                          <w:sz w:val="44"/>
                          <w:szCs w:val="44"/>
                        </w:rPr>
                      </w:pPr>
                      <w:r>
                        <w:rPr>
                          <w:rFonts w:hint="eastAsia" w:ascii="仿宋" w:hAnsi="仿宋" w:eastAsia="仿宋" w:cs="仿宋"/>
                          <w:b/>
                          <w:sz w:val="44"/>
                          <w:szCs w:val="44"/>
                        </w:rPr>
                        <w:t>资格证明部分</w:t>
                      </w:r>
                    </w:p>
                    <w:p w14:paraId="59EB5821">
                      <w:pPr>
                        <w:jc w:val="center"/>
                        <w:rPr>
                          <w:rFonts w:ascii="仿宋" w:hAnsi="仿宋" w:eastAsia="仿宋" w:cs="仿宋"/>
                          <w:sz w:val="28"/>
                          <w:szCs w:val="28"/>
                        </w:rPr>
                      </w:pPr>
                      <w:r>
                        <w:rPr>
                          <w:rFonts w:hint="eastAsia" w:ascii="仿宋" w:hAnsi="仿宋" w:eastAsia="仿宋" w:cs="仿宋"/>
                          <w:sz w:val="28"/>
                          <w:szCs w:val="28"/>
                        </w:rPr>
                        <w:t>（非谈判大会不得启封）</w:t>
                      </w:r>
                    </w:p>
                    <w:p w14:paraId="6E01E72A">
                      <w:pPr>
                        <w:jc w:val="center"/>
                        <w:rPr>
                          <w:rFonts w:ascii="仿宋" w:hAnsi="仿宋" w:eastAsia="仿宋" w:cs="仿宋"/>
                          <w:sz w:val="28"/>
                          <w:szCs w:val="28"/>
                        </w:rPr>
                      </w:pPr>
                    </w:p>
                    <w:p w14:paraId="70CE9EF3">
                      <w:pPr>
                        <w:rPr>
                          <w:rFonts w:ascii="仿宋" w:hAnsi="仿宋" w:eastAsia="仿宋" w:cs="仿宋"/>
                          <w:sz w:val="28"/>
                          <w:szCs w:val="28"/>
                        </w:rPr>
                      </w:pPr>
                    </w:p>
                    <w:p w14:paraId="7C1C4816">
                      <w:pPr>
                        <w:rPr>
                          <w:rFonts w:ascii="仿宋" w:hAnsi="仿宋" w:eastAsia="仿宋" w:cs="仿宋"/>
                          <w:sz w:val="28"/>
                          <w:szCs w:val="28"/>
                        </w:rPr>
                      </w:pPr>
                      <w:r>
                        <w:rPr>
                          <w:rFonts w:hint="eastAsia" w:ascii="仿宋" w:hAnsi="仿宋" w:eastAsia="仿宋" w:cs="仿宋"/>
                          <w:sz w:val="28"/>
                          <w:szCs w:val="28"/>
                        </w:rPr>
                        <w:t>谈判供应商名称：       （公章）</w:t>
                      </w:r>
                    </w:p>
                    <w:p w14:paraId="55DEA83C">
                      <w:pPr>
                        <w:rPr>
                          <w:rFonts w:ascii="仿宋" w:hAnsi="仿宋" w:eastAsia="仿宋" w:cs="仿宋"/>
                          <w:sz w:val="28"/>
                          <w:szCs w:val="28"/>
                        </w:rPr>
                      </w:pPr>
                      <w:r>
                        <w:rPr>
                          <w:rFonts w:hint="eastAsia" w:ascii="仿宋" w:hAnsi="仿宋" w:eastAsia="仿宋" w:cs="仿宋"/>
                          <w:sz w:val="28"/>
                          <w:szCs w:val="28"/>
                        </w:rPr>
                        <w:t xml:space="preserve">              </w:t>
                      </w:r>
                    </w:p>
                  </w:txbxContent>
                </v:textbox>
              </v:shape>
            </w:pict>
          </mc:Fallback>
        </mc:AlternateContent>
      </w:r>
    </w:p>
    <w:p w14:paraId="6EF1429D">
      <w:pPr>
        <w:shd w:val="clear"/>
        <w:rPr>
          <w:rFonts w:hint="eastAsia" w:ascii="宋体" w:hAnsi="宋体" w:eastAsia="宋体" w:cs="宋体"/>
          <w:color w:val="000000" w:themeColor="text1"/>
          <w14:textFill>
            <w14:solidFill>
              <w14:schemeClr w14:val="tx1"/>
            </w14:solidFill>
          </w14:textFill>
        </w:rPr>
      </w:pPr>
    </w:p>
    <w:p w14:paraId="08A7059C">
      <w:pPr>
        <w:pStyle w:val="11"/>
        <w:shd w:val="clear"/>
        <w:spacing w:line="480" w:lineRule="exact"/>
        <w:rPr>
          <w:rFonts w:hint="eastAsia" w:ascii="宋体" w:hAnsi="宋体" w:eastAsia="宋体" w:cs="宋体"/>
          <w:color w:val="000000" w:themeColor="text1"/>
          <w:szCs w:val="24"/>
          <w:u w:val="single"/>
          <w14:textFill>
            <w14:solidFill>
              <w14:schemeClr w14:val="tx1"/>
            </w14:solidFill>
          </w14:textFill>
        </w:rPr>
      </w:pPr>
    </w:p>
    <w:p w14:paraId="1B3ED530">
      <w:pPr>
        <w:pStyle w:val="11"/>
        <w:shd w:val="clear"/>
        <w:spacing w:line="480" w:lineRule="exact"/>
        <w:rPr>
          <w:rFonts w:hint="eastAsia" w:ascii="宋体" w:hAnsi="宋体" w:eastAsia="宋体" w:cs="宋体"/>
          <w:color w:val="000000" w:themeColor="text1"/>
          <w:szCs w:val="24"/>
          <w:u w:val="single"/>
          <w14:textFill>
            <w14:solidFill>
              <w14:schemeClr w14:val="tx1"/>
            </w14:solidFill>
          </w14:textFill>
        </w:rPr>
      </w:pPr>
    </w:p>
    <w:p w14:paraId="0D0844A5">
      <w:pPr>
        <w:pStyle w:val="11"/>
        <w:shd w:val="clear"/>
        <w:spacing w:line="480" w:lineRule="exact"/>
        <w:rPr>
          <w:rFonts w:hint="eastAsia" w:ascii="宋体" w:hAnsi="宋体" w:eastAsia="宋体" w:cs="宋体"/>
          <w:color w:val="000000" w:themeColor="text1"/>
          <w:szCs w:val="24"/>
          <w:u w:val="single"/>
          <w14:textFill>
            <w14:solidFill>
              <w14:schemeClr w14:val="tx1"/>
            </w14:solidFill>
          </w14:textFill>
        </w:rPr>
      </w:pPr>
    </w:p>
    <w:p w14:paraId="0A1AF8D5">
      <w:pPr>
        <w:pStyle w:val="11"/>
        <w:shd w:val="clear"/>
        <w:spacing w:line="480" w:lineRule="exact"/>
        <w:rPr>
          <w:rFonts w:hint="eastAsia" w:ascii="宋体" w:hAnsi="宋体" w:eastAsia="宋体" w:cs="宋体"/>
          <w:color w:val="000000" w:themeColor="text1"/>
          <w:szCs w:val="24"/>
          <w:u w:val="single"/>
          <w14:textFill>
            <w14:solidFill>
              <w14:schemeClr w14:val="tx1"/>
            </w14:solidFill>
          </w14:textFill>
        </w:rPr>
      </w:pPr>
    </w:p>
    <w:p w14:paraId="6B32D503">
      <w:pPr>
        <w:pStyle w:val="11"/>
        <w:shd w:val="clear"/>
        <w:spacing w:line="480" w:lineRule="exact"/>
        <w:rPr>
          <w:rFonts w:hint="eastAsia" w:ascii="宋体" w:hAnsi="宋体" w:eastAsia="宋体" w:cs="宋体"/>
          <w:color w:val="000000" w:themeColor="text1"/>
          <w:szCs w:val="24"/>
          <w:u w:val="single"/>
          <w14:textFill>
            <w14:solidFill>
              <w14:schemeClr w14:val="tx1"/>
            </w14:solidFill>
          </w14:textFill>
        </w:rPr>
      </w:pPr>
    </w:p>
    <w:p w14:paraId="28716FBA">
      <w:pPr>
        <w:pStyle w:val="11"/>
        <w:shd w:val="clear"/>
        <w:spacing w:line="480" w:lineRule="exact"/>
        <w:rPr>
          <w:rFonts w:hint="eastAsia" w:ascii="宋体" w:hAnsi="宋体" w:eastAsia="宋体" w:cs="宋体"/>
          <w:color w:val="000000" w:themeColor="text1"/>
          <w:szCs w:val="24"/>
          <w:u w:val="single"/>
          <w14:textFill>
            <w14:solidFill>
              <w14:schemeClr w14:val="tx1"/>
            </w14:solidFill>
          </w14:textFill>
        </w:rPr>
      </w:pPr>
    </w:p>
    <w:p w14:paraId="5C020BD8">
      <w:pPr>
        <w:pStyle w:val="11"/>
        <w:shd w:val="clear"/>
        <w:spacing w:line="480" w:lineRule="exact"/>
        <w:rPr>
          <w:rFonts w:hint="eastAsia" w:ascii="宋体" w:hAnsi="宋体" w:eastAsia="宋体" w:cs="宋体"/>
          <w:color w:val="000000" w:themeColor="text1"/>
          <w:szCs w:val="24"/>
          <w:u w:val="single"/>
          <w14:textFill>
            <w14:solidFill>
              <w14:schemeClr w14:val="tx1"/>
            </w14:solidFill>
          </w14:textFill>
        </w:rPr>
      </w:pPr>
    </w:p>
    <w:p w14:paraId="58DAEA71">
      <w:pPr>
        <w:pStyle w:val="11"/>
        <w:shd w:val="clear"/>
        <w:spacing w:line="480" w:lineRule="exact"/>
        <w:rPr>
          <w:rFonts w:hint="eastAsia" w:ascii="宋体" w:hAnsi="宋体" w:eastAsia="宋体" w:cs="宋体"/>
          <w:color w:val="000000" w:themeColor="text1"/>
          <w:szCs w:val="24"/>
          <w:u w:val="single"/>
          <w:lang w:val="en-US" w:eastAsia="zh-CN"/>
          <w14:textFill>
            <w14:solidFill>
              <w14:schemeClr w14:val="tx1"/>
            </w14:solidFill>
          </w14:textFill>
        </w:rPr>
      </w:pPr>
    </w:p>
    <w:p w14:paraId="2B3B2809">
      <w:pPr>
        <w:shd w:val="clear"/>
        <w:spacing w:line="360" w:lineRule="auto"/>
        <w:rPr>
          <w:rFonts w:hint="eastAsia" w:ascii="宋体" w:hAnsi="宋体" w:eastAsia="宋体" w:cs="宋体"/>
          <w:b/>
          <w:bCs/>
          <w:color w:val="000000" w:themeColor="text1"/>
          <w:sz w:val="32"/>
          <w:szCs w:val="32"/>
          <w14:textFill>
            <w14:solidFill>
              <w14:schemeClr w14:val="tx1"/>
            </w14:solidFill>
          </w14:textFill>
        </w:rPr>
      </w:pPr>
    </w:p>
    <w:p w14:paraId="40C72D54">
      <w:pPr>
        <w:shd w:val="clear"/>
        <w:spacing w:line="360" w:lineRule="auto"/>
        <w:rPr>
          <w:rFonts w:hint="eastAsia" w:ascii="宋体" w:hAnsi="宋体" w:eastAsia="宋体" w:cs="宋体"/>
          <w:b/>
          <w:bCs/>
          <w:color w:val="000000" w:themeColor="text1"/>
          <w:sz w:val="32"/>
          <w:szCs w:val="32"/>
          <w14:textFill>
            <w14:solidFill>
              <w14:schemeClr w14:val="tx1"/>
            </w14:solidFill>
          </w14:textFill>
        </w:rPr>
      </w:pPr>
    </w:p>
    <w:p w14:paraId="56D3735D">
      <w:pPr>
        <w:shd w:val="clear"/>
        <w:spacing w:line="360" w:lineRule="auto"/>
        <w:rPr>
          <w:rFonts w:hint="eastAsia" w:ascii="宋体" w:hAnsi="宋体" w:eastAsia="宋体" w:cs="宋体"/>
          <w:b/>
          <w:bCs/>
          <w:color w:val="000000" w:themeColor="text1"/>
          <w:sz w:val="32"/>
          <w:szCs w:val="32"/>
          <w:lang w:val="en-US" w:eastAsia="zh-CN"/>
          <w14:textFill>
            <w14:solidFill>
              <w14:schemeClr w14:val="tx1"/>
            </w14:solidFill>
          </w14:textFill>
        </w:rPr>
        <w:sectPr>
          <w:headerReference r:id="rId18" w:type="default"/>
          <w:footerReference r:id="rId19" w:type="default"/>
          <w:pgSz w:w="11911" w:h="16843"/>
          <w:pgMar w:top="1304" w:right="1304" w:bottom="1304" w:left="1304" w:header="1134" w:footer="1134" w:gutter="0"/>
          <w:pgNumType w:fmt="decimal"/>
          <w:cols w:space="0" w:num="1"/>
          <w:rtlGutter w:val="0"/>
          <w:docGrid w:linePitch="312" w:charSpace="0"/>
        </w:sectPr>
      </w:pPr>
    </w:p>
    <w:p w14:paraId="1EDF5753">
      <w:pPr>
        <w:shd w:val="clear"/>
        <w:spacing w:line="460" w:lineRule="exact"/>
        <w:ind w:firstLine="482" w:firstLineChars="200"/>
        <w:rPr>
          <w:rFonts w:hint="eastAsia" w:ascii="宋体" w:hAnsi="宋体" w:eastAsia="宋体" w:cs="宋体"/>
          <w:b/>
          <w:color w:val="000000" w:themeColor="text1"/>
          <w:sz w:val="24"/>
          <w14:textFill>
            <w14:solidFill>
              <w14:schemeClr w14:val="tx1"/>
            </w14:solidFill>
          </w14:textFill>
        </w:rPr>
      </w:pPr>
      <w:r>
        <w:rPr>
          <w:rFonts w:hint="eastAsia" w:ascii="宋体" w:hAnsi="宋体" w:eastAsia="宋体" w:cs="宋体"/>
          <w:b/>
          <w:color w:val="000000" w:themeColor="text1"/>
          <w:sz w:val="24"/>
          <w14:textFill>
            <w14:solidFill>
              <w14:schemeClr w14:val="tx1"/>
            </w14:solidFill>
          </w14:textFill>
        </w:rPr>
        <w:t>格式</w:t>
      </w:r>
      <w:r>
        <w:rPr>
          <w:rFonts w:hint="eastAsia" w:ascii="宋体" w:hAnsi="宋体" w:eastAsia="宋体" w:cs="宋体"/>
          <w:b/>
          <w:color w:val="000000" w:themeColor="text1"/>
          <w:sz w:val="24"/>
          <w:lang w:val="en-US" w:eastAsia="zh-CN"/>
          <w14:textFill>
            <w14:solidFill>
              <w14:schemeClr w14:val="tx1"/>
            </w14:solidFill>
          </w14:textFill>
        </w:rPr>
        <w:t>C</w:t>
      </w:r>
      <w:r>
        <w:rPr>
          <w:rFonts w:hint="eastAsia" w:ascii="宋体" w:hAnsi="宋体" w:eastAsia="宋体" w:cs="宋体"/>
          <w:b/>
          <w:color w:val="000000" w:themeColor="text1"/>
          <w:sz w:val="24"/>
          <w14:textFill>
            <w14:solidFill>
              <w14:schemeClr w14:val="tx1"/>
            </w14:solidFill>
          </w14:textFill>
        </w:rPr>
        <w:t>：资格证明部分封袋正面标识式样</w:t>
      </w:r>
    </w:p>
    <w:p w14:paraId="604F5472">
      <w:pPr>
        <w:shd w:val="clear"/>
        <w:jc w:val="left"/>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b/>
          <w:color w:val="000000" w:themeColor="text1"/>
          <w:sz w:val="24"/>
          <w14:textFill>
            <w14:solidFill>
              <w14:schemeClr w14:val="tx1"/>
            </w14:solidFill>
          </w14:textFill>
        </w:rPr>
        <mc:AlternateContent>
          <mc:Choice Requires="wps">
            <w:drawing>
              <wp:anchor distT="0" distB="0" distL="114300" distR="114300" simplePos="0" relativeHeight="251662336" behindDoc="0" locked="0" layoutInCell="1" allowOverlap="1">
                <wp:simplePos x="0" y="0"/>
                <wp:positionH relativeFrom="column">
                  <wp:posOffset>-179705</wp:posOffset>
                </wp:positionH>
                <wp:positionV relativeFrom="paragraph">
                  <wp:posOffset>389255</wp:posOffset>
                </wp:positionV>
                <wp:extent cx="5867400" cy="3413125"/>
                <wp:effectExtent l="4445" t="5080" r="14605" b="10795"/>
                <wp:wrapNone/>
                <wp:docPr id="24" name="文本框 24"/>
                <wp:cNvGraphicFramePr/>
                <a:graphic xmlns:a="http://schemas.openxmlformats.org/drawingml/2006/main">
                  <a:graphicData uri="http://schemas.microsoft.com/office/word/2010/wordprocessingShape">
                    <wps:wsp>
                      <wps:cNvSpPr txBox="1"/>
                      <wps:spPr>
                        <a:xfrm>
                          <a:off x="0" y="0"/>
                          <a:ext cx="5867400" cy="3413125"/>
                        </a:xfrm>
                        <a:prstGeom prst="rect">
                          <a:avLst/>
                        </a:prstGeom>
                        <a:solidFill>
                          <a:srgbClr val="FFFFFF"/>
                        </a:solidFill>
                        <a:ln w="9525" cap="flat" cmpd="sng">
                          <a:solidFill>
                            <a:srgbClr val="000000"/>
                          </a:solidFill>
                          <a:prstDash val="solid"/>
                          <a:miter/>
                          <a:headEnd type="none" w="med" len="med"/>
                          <a:tailEnd type="none" w="med" len="med"/>
                        </a:ln>
                        <a:effectLst/>
                      </wps:spPr>
                      <wps:txbx>
                        <w:txbxContent>
                          <w:p w14:paraId="5F3EB230">
                            <w:pPr>
                              <w:rPr>
                                <w:rFonts w:hint="eastAsia" w:ascii="仿宋" w:hAnsi="仿宋" w:eastAsia="仿宋" w:cs="仿宋"/>
                                <w:sz w:val="28"/>
                                <w:szCs w:val="28"/>
                                <w:lang w:eastAsia="zh-CN"/>
                              </w:rPr>
                            </w:pPr>
                            <w:r>
                              <w:rPr>
                                <w:rFonts w:hint="eastAsia" w:ascii="仿宋" w:hAnsi="仿宋" w:eastAsia="仿宋" w:cs="仿宋"/>
                                <w:sz w:val="28"/>
                                <w:szCs w:val="28"/>
                              </w:rPr>
                              <w:t>致：</w:t>
                            </w:r>
                            <w:r>
                              <w:rPr>
                                <w:rFonts w:hint="eastAsia" w:ascii="仿宋" w:hAnsi="仿宋" w:eastAsia="仿宋" w:cs="仿宋"/>
                                <w:sz w:val="28"/>
                                <w:szCs w:val="28"/>
                                <w:lang w:eastAsia="zh-CN"/>
                              </w:rPr>
                              <w:t>陕西经纬纵横项目管理有限公司</w:t>
                            </w:r>
                          </w:p>
                          <w:p w14:paraId="0700B652">
                            <w:pPr>
                              <w:rPr>
                                <w:rFonts w:ascii="仿宋" w:hAnsi="仿宋" w:eastAsia="仿宋" w:cs="仿宋"/>
                                <w:color w:val="FF0000"/>
                                <w:sz w:val="28"/>
                                <w:szCs w:val="28"/>
                              </w:rPr>
                            </w:pPr>
                            <w:r>
                              <w:rPr>
                                <w:rFonts w:hint="eastAsia" w:ascii="仿宋" w:hAnsi="仿宋" w:eastAsia="仿宋" w:cs="仿宋"/>
                                <w:sz w:val="28"/>
                                <w:szCs w:val="28"/>
                              </w:rPr>
                              <w:t xml:space="preserve">项目编号：                                      </w:t>
                            </w:r>
                            <w:r>
                              <w:rPr>
                                <w:rFonts w:hint="eastAsia" w:ascii="仿宋" w:hAnsi="仿宋" w:eastAsia="仿宋" w:cs="仿宋"/>
                                <w:color w:val="FF0000"/>
                                <w:sz w:val="28"/>
                                <w:szCs w:val="28"/>
                              </w:rPr>
                              <w:t xml:space="preserve">  </w:t>
                            </w:r>
                          </w:p>
                          <w:p w14:paraId="7C5C1FC1">
                            <w:pPr>
                              <w:rPr>
                                <w:rFonts w:ascii="仿宋" w:hAnsi="仿宋" w:eastAsia="仿宋" w:cs="仿宋"/>
                                <w:color w:val="FF0000"/>
                                <w:sz w:val="44"/>
                                <w:szCs w:val="44"/>
                              </w:rPr>
                            </w:pPr>
                            <w:r>
                              <w:rPr>
                                <w:rFonts w:hint="eastAsia" w:ascii="仿宋" w:hAnsi="仿宋" w:eastAsia="仿宋" w:cs="仿宋"/>
                                <w:sz w:val="28"/>
                                <w:szCs w:val="28"/>
                              </w:rPr>
                              <w:t xml:space="preserve">项目名称：                </w:t>
                            </w:r>
                            <w:r>
                              <w:rPr>
                                <w:rFonts w:hint="eastAsia" w:ascii="仿宋" w:hAnsi="仿宋" w:eastAsia="仿宋" w:cs="仿宋"/>
                                <w:sz w:val="44"/>
                                <w:szCs w:val="44"/>
                              </w:rPr>
                              <w:t xml:space="preserve">                </w:t>
                            </w:r>
                            <w:r>
                              <w:rPr>
                                <w:rFonts w:hint="eastAsia" w:ascii="仿宋" w:hAnsi="仿宋" w:eastAsia="仿宋" w:cs="仿宋"/>
                                <w:color w:val="FF0000"/>
                                <w:sz w:val="44"/>
                                <w:szCs w:val="44"/>
                              </w:rPr>
                              <w:t xml:space="preserve"> </w:t>
                            </w:r>
                          </w:p>
                          <w:p w14:paraId="6EB7BE78">
                            <w:pPr>
                              <w:jc w:val="center"/>
                              <w:rPr>
                                <w:rFonts w:hint="eastAsia" w:ascii="仿宋" w:hAnsi="仿宋" w:eastAsia="仿宋" w:cs="仿宋"/>
                                <w:b/>
                                <w:sz w:val="44"/>
                                <w:szCs w:val="44"/>
                                <w:lang w:eastAsia="zh-CN"/>
                              </w:rPr>
                            </w:pPr>
                            <w:r>
                              <w:rPr>
                                <w:rFonts w:hint="eastAsia" w:ascii="仿宋" w:hAnsi="仿宋" w:eastAsia="仿宋" w:cs="仿宋"/>
                                <w:b/>
                                <w:sz w:val="44"/>
                                <w:szCs w:val="44"/>
                                <w:lang w:eastAsia="zh-CN"/>
                              </w:rPr>
                              <w:t>电子版</w:t>
                            </w:r>
                          </w:p>
                          <w:p w14:paraId="705AB449">
                            <w:pPr>
                              <w:jc w:val="center"/>
                              <w:rPr>
                                <w:rFonts w:ascii="仿宋" w:hAnsi="仿宋" w:eastAsia="仿宋" w:cs="仿宋"/>
                                <w:sz w:val="28"/>
                                <w:szCs w:val="28"/>
                              </w:rPr>
                            </w:pPr>
                            <w:r>
                              <w:rPr>
                                <w:rFonts w:hint="eastAsia" w:ascii="仿宋" w:hAnsi="仿宋" w:eastAsia="仿宋" w:cs="仿宋"/>
                                <w:sz w:val="28"/>
                                <w:szCs w:val="28"/>
                              </w:rPr>
                              <w:t>（非谈判大会不得启封）</w:t>
                            </w:r>
                          </w:p>
                          <w:p w14:paraId="73930107">
                            <w:pPr>
                              <w:jc w:val="center"/>
                              <w:rPr>
                                <w:rFonts w:ascii="仿宋" w:hAnsi="仿宋" w:eastAsia="仿宋" w:cs="仿宋"/>
                                <w:sz w:val="28"/>
                                <w:szCs w:val="28"/>
                              </w:rPr>
                            </w:pPr>
                          </w:p>
                          <w:p w14:paraId="292FD376">
                            <w:pPr>
                              <w:rPr>
                                <w:rFonts w:ascii="仿宋" w:hAnsi="仿宋" w:eastAsia="仿宋" w:cs="仿宋"/>
                                <w:sz w:val="28"/>
                                <w:szCs w:val="28"/>
                              </w:rPr>
                            </w:pPr>
                          </w:p>
                          <w:p w14:paraId="6367BBA9">
                            <w:pPr>
                              <w:rPr>
                                <w:rFonts w:ascii="仿宋" w:hAnsi="仿宋" w:eastAsia="仿宋" w:cs="仿宋"/>
                                <w:sz w:val="28"/>
                                <w:szCs w:val="28"/>
                              </w:rPr>
                            </w:pPr>
                            <w:r>
                              <w:rPr>
                                <w:rFonts w:hint="eastAsia" w:ascii="仿宋" w:hAnsi="仿宋" w:eastAsia="仿宋" w:cs="仿宋"/>
                                <w:sz w:val="28"/>
                                <w:szCs w:val="28"/>
                              </w:rPr>
                              <w:t>谈判供应商名称：       （公章）</w:t>
                            </w:r>
                          </w:p>
                          <w:p w14:paraId="2D320690">
                            <w:pPr>
                              <w:rPr>
                                <w:rFonts w:ascii="仿宋" w:hAnsi="仿宋" w:eastAsia="仿宋" w:cs="仿宋"/>
                                <w:sz w:val="28"/>
                                <w:szCs w:val="28"/>
                              </w:rPr>
                            </w:pPr>
                            <w:r>
                              <w:rPr>
                                <w:rFonts w:hint="eastAsia" w:ascii="仿宋" w:hAnsi="仿宋" w:eastAsia="仿宋" w:cs="仿宋"/>
                                <w:sz w:val="28"/>
                                <w:szCs w:val="28"/>
                              </w:rPr>
                              <w:t xml:space="preserve">              </w:t>
                            </w:r>
                          </w:p>
                        </w:txbxContent>
                      </wps:txbx>
                      <wps:bodyPr upright="1"/>
                    </wps:wsp>
                  </a:graphicData>
                </a:graphic>
              </wp:anchor>
            </w:drawing>
          </mc:Choice>
          <mc:Fallback>
            <w:pict>
              <v:shape id="_x0000_s1026" o:spid="_x0000_s1026" o:spt="202" type="#_x0000_t202" style="position:absolute;left:0pt;margin-left:-14.15pt;margin-top:30.65pt;height:268.75pt;width:462pt;z-index:251662336;mso-width-relative:page;mso-height-relative:page;" fillcolor="#FFFFFF" filled="t" stroked="t" coordsize="21600,21600" o:gfxdata="UEsDBAoAAAAAAIdO4kAAAAAAAAAAAAAAAAAEAAAAZHJzL1BLAwQUAAAACACHTuJAvMjKf9oAAAAK&#10;AQAADwAAAGRycy9kb3ducmV2LnhtbE2PwU7DMAyG70i8Q2QkLmhLu7EuLU13QALBbQwE16zJ2orE&#10;KUnWjbfHnOBkWf70+/vrzdlZNpkQB48S8nkGzGDr9YCdhLfXh5kAFpNCraxHI+HbRNg0lxe1qrQ/&#10;4YuZdqljFIKxUhL6lMaK89j2xqk496NBuh18cCrRGjqugzpRuLN8kWUFd2pA+tCr0dz3pv3cHZ0E&#10;cfs0fcTn5fa9LQ62TDfr6fErSHl9lWd3wJI5pz8YfvVJHRpy2vsj6sishNlCLAmVUOQ0CRDlag1s&#10;L2FVCgG8qfn/Cs0PUEsDBBQAAAAIAIdO4kBDS2EmEgIAAEcEAAAOAAAAZHJzL2Uyb0RvYy54bWyt&#10;U82O0zAQviPxDpbvNGm3XZao6UpQygUB0sIDuPYkseQ/2W6TvgC8AScu3HmuPgdjp1t2Fw49kIMz&#10;nhl/M/PNzPJ20IrswQdpTU2nk5ISMNwKadqafvm8eXFDSYjMCKasgZoeINDb1fNny95VMLOdVQI8&#10;QRATqt7VtIvRVUUReAeahYl1YNDYWK9ZxKtvC+FZj+haFbOyvC5664XzlkMIqF2PRnpC9JcA2qaR&#10;HNaW7zSYOKJ6UCxiSaGTLtBVzrZpgMePTRMgElVTrDTmE4OgvE1nsVqyqvXMdZKfUmCXpPCkJs2k&#10;waBnqDWLjOy8/AtKS+5tsE2ccKuLsZDMCFYxLZ9wc9cxB7kWpDq4M+nh/8HyD/tPnkhR09mcEsM0&#10;dvz4/dvxx6/jz68EdUhQ70KFfncOPePw2g44Nvf6gMpU99B4nf5YEUE70ns40wtDJByVi5vrl/MS&#10;TRxtV/Pp1XS2SDjFn+fOh/gOrCZJqKnH/mVa2f59iKPrvUuKFqySYiOVyhffbt8oT/YMe73J3wn9&#10;kZsypK/pqwXGJpzhADc4OChqhyQE0+Z4j16Eh8Bl/v4FnBJbs9CNCWSE5MYqLSP4LHXAxFsjSDw4&#10;5NngftGUjAZBiQJcxyRlz8ikusQTuVMmBYE87CeWUsfGziQpDtsBQZO4teKAXdw5L9sOCc59LJIF&#10;5yt34rQLaYAf3lF+uP+r31BLAwQKAAAAAACHTuJAAAAAAAAAAAAAAAAABgAAAF9yZWxzL1BLAwQU&#10;AAAACACHTuJAihRmPNEAAACUAQAACwAAAF9yZWxzLy5yZWxzpZDBasMwDIbvg72D0X1xmsMYo04v&#10;o9Br6R7A2IpjGltGMtn69vMOg2X0tqN+oe8T//7wmRa1IkukbGDX9aAwO/IxBwPvl+PTCyipNnu7&#10;UEYDNxQ4jI8P+zMutrYjmWMR1ShZDMy1lletxc2YrHRUMLfNRJxsbSMHXay72oB66Ptnzb8ZMG6Y&#10;6uQN8MkPoC630sx/2Ck6JqGpdo6SpmmK7h5VB7Zlju7INuEbuUazHLAa8CwaB2pZ134EfV+/+6fe&#10;00c+47rVfoeM649Xb7ocvwBQSwMEFAAAAAgAh07iQH7m5SD3AAAA4QEAABMAAABbQ29udGVudF9U&#10;eXBlc10ueG1slZFBTsMwEEX3SNzB8hYlTrtACCXpgrRLQKgcYGRPEotkbHlMaG+Pk7YbRJFY2jP/&#10;vye73BzGQUwY2Dqq5CovpEDSzljqKvm+32UPUnAEMjA4wkoekeWmvr0p90ePLFKauJJ9jP5RKdY9&#10;jsC580hp0rowQkzH0CkP+gM6VOuiuFfaUUSKWZw7ZF022MLnEMX2kK5PJgEHluLptDizKgneD1ZD&#10;TKZqIvODkp0JeUouO9xbz3dJQ6pfCfPkOuCce0lPE6xB8QohPsOYNJQJrIz7ooBT/nfJbDly5trW&#10;asybwE2KveF0sbrWjmvXOP3f8u2SunSr5YPqb1BLAQIUABQAAAAIAIdO4kB+5uUg9wAAAOEBAAAT&#10;AAAAAAAAAAEAIAAAAIUEAABbQ29udGVudF9UeXBlc10ueG1sUEsBAhQACgAAAAAAh07iQAAAAAAA&#10;AAAAAAAAAAYAAAAAAAAAAAAQAAAAZwMAAF9yZWxzL1BLAQIUABQAAAAIAIdO4kCKFGY80QAAAJQB&#10;AAALAAAAAAAAAAEAIAAAAIsDAABfcmVscy8ucmVsc1BLAQIUAAoAAAAAAIdO4kAAAAAAAAAAAAAA&#10;AAAEAAAAAAAAAAAAEAAAAAAAAABkcnMvUEsBAhQAFAAAAAgAh07iQLzIyn/aAAAACgEAAA8AAAAA&#10;AAAAAQAgAAAAIgAAAGRycy9kb3ducmV2LnhtbFBLAQIUABQAAAAIAIdO4kBDS2EmEgIAAEcEAAAO&#10;AAAAAAAAAAEAIAAAACkBAABkcnMvZTJvRG9jLnhtbFBLBQYAAAAABgAGAFkBAACtBQAAAAA=&#10;">
                <v:fill on="t" focussize="0,0"/>
                <v:stroke color="#000000" joinstyle="miter"/>
                <v:imagedata o:title=""/>
                <o:lock v:ext="edit" aspectratio="f"/>
                <v:textbox>
                  <w:txbxContent>
                    <w:p w14:paraId="5F3EB230">
                      <w:pPr>
                        <w:rPr>
                          <w:rFonts w:hint="eastAsia" w:ascii="仿宋" w:hAnsi="仿宋" w:eastAsia="仿宋" w:cs="仿宋"/>
                          <w:sz w:val="28"/>
                          <w:szCs w:val="28"/>
                          <w:lang w:eastAsia="zh-CN"/>
                        </w:rPr>
                      </w:pPr>
                      <w:r>
                        <w:rPr>
                          <w:rFonts w:hint="eastAsia" w:ascii="仿宋" w:hAnsi="仿宋" w:eastAsia="仿宋" w:cs="仿宋"/>
                          <w:sz w:val="28"/>
                          <w:szCs w:val="28"/>
                        </w:rPr>
                        <w:t>致：</w:t>
                      </w:r>
                      <w:r>
                        <w:rPr>
                          <w:rFonts w:hint="eastAsia" w:ascii="仿宋" w:hAnsi="仿宋" w:eastAsia="仿宋" w:cs="仿宋"/>
                          <w:sz w:val="28"/>
                          <w:szCs w:val="28"/>
                          <w:lang w:eastAsia="zh-CN"/>
                        </w:rPr>
                        <w:t>陕西经纬纵横项目管理有限公司</w:t>
                      </w:r>
                    </w:p>
                    <w:p w14:paraId="0700B652">
                      <w:pPr>
                        <w:rPr>
                          <w:rFonts w:ascii="仿宋" w:hAnsi="仿宋" w:eastAsia="仿宋" w:cs="仿宋"/>
                          <w:color w:val="FF0000"/>
                          <w:sz w:val="28"/>
                          <w:szCs w:val="28"/>
                        </w:rPr>
                      </w:pPr>
                      <w:r>
                        <w:rPr>
                          <w:rFonts w:hint="eastAsia" w:ascii="仿宋" w:hAnsi="仿宋" w:eastAsia="仿宋" w:cs="仿宋"/>
                          <w:sz w:val="28"/>
                          <w:szCs w:val="28"/>
                        </w:rPr>
                        <w:t xml:space="preserve">项目编号：                                      </w:t>
                      </w:r>
                      <w:r>
                        <w:rPr>
                          <w:rFonts w:hint="eastAsia" w:ascii="仿宋" w:hAnsi="仿宋" w:eastAsia="仿宋" w:cs="仿宋"/>
                          <w:color w:val="FF0000"/>
                          <w:sz w:val="28"/>
                          <w:szCs w:val="28"/>
                        </w:rPr>
                        <w:t xml:space="preserve">  </w:t>
                      </w:r>
                    </w:p>
                    <w:p w14:paraId="7C5C1FC1">
                      <w:pPr>
                        <w:rPr>
                          <w:rFonts w:ascii="仿宋" w:hAnsi="仿宋" w:eastAsia="仿宋" w:cs="仿宋"/>
                          <w:color w:val="FF0000"/>
                          <w:sz w:val="44"/>
                          <w:szCs w:val="44"/>
                        </w:rPr>
                      </w:pPr>
                      <w:r>
                        <w:rPr>
                          <w:rFonts w:hint="eastAsia" w:ascii="仿宋" w:hAnsi="仿宋" w:eastAsia="仿宋" w:cs="仿宋"/>
                          <w:sz w:val="28"/>
                          <w:szCs w:val="28"/>
                        </w:rPr>
                        <w:t xml:space="preserve">项目名称：                </w:t>
                      </w:r>
                      <w:r>
                        <w:rPr>
                          <w:rFonts w:hint="eastAsia" w:ascii="仿宋" w:hAnsi="仿宋" w:eastAsia="仿宋" w:cs="仿宋"/>
                          <w:sz w:val="44"/>
                          <w:szCs w:val="44"/>
                        </w:rPr>
                        <w:t xml:space="preserve">                </w:t>
                      </w:r>
                      <w:r>
                        <w:rPr>
                          <w:rFonts w:hint="eastAsia" w:ascii="仿宋" w:hAnsi="仿宋" w:eastAsia="仿宋" w:cs="仿宋"/>
                          <w:color w:val="FF0000"/>
                          <w:sz w:val="44"/>
                          <w:szCs w:val="44"/>
                        </w:rPr>
                        <w:t xml:space="preserve"> </w:t>
                      </w:r>
                    </w:p>
                    <w:p w14:paraId="6EB7BE78">
                      <w:pPr>
                        <w:jc w:val="center"/>
                        <w:rPr>
                          <w:rFonts w:hint="eastAsia" w:ascii="仿宋" w:hAnsi="仿宋" w:eastAsia="仿宋" w:cs="仿宋"/>
                          <w:b/>
                          <w:sz w:val="44"/>
                          <w:szCs w:val="44"/>
                          <w:lang w:eastAsia="zh-CN"/>
                        </w:rPr>
                      </w:pPr>
                      <w:r>
                        <w:rPr>
                          <w:rFonts w:hint="eastAsia" w:ascii="仿宋" w:hAnsi="仿宋" w:eastAsia="仿宋" w:cs="仿宋"/>
                          <w:b/>
                          <w:sz w:val="44"/>
                          <w:szCs w:val="44"/>
                          <w:lang w:eastAsia="zh-CN"/>
                        </w:rPr>
                        <w:t>电子版</w:t>
                      </w:r>
                    </w:p>
                    <w:p w14:paraId="705AB449">
                      <w:pPr>
                        <w:jc w:val="center"/>
                        <w:rPr>
                          <w:rFonts w:ascii="仿宋" w:hAnsi="仿宋" w:eastAsia="仿宋" w:cs="仿宋"/>
                          <w:sz w:val="28"/>
                          <w:szCs w:val="28"/>
                        </w:rPr>
                      </w:pPr>
                      <w:r>
                        <w:rPr>
                          <w:rFonts w:hint="eastAsia" w:ascii="仿宋" w:hAnsi="仿宋" w:eastAsia="仿宋" w:cs="仿宋"/>
                          <w:sz w:val="28"/>
                          <w:szCs w:val="28"/>
                        </w:rPr>
                        <w:t>（非谈判大会不得启封）</w:t>
                      </w:r>
                    </w:p>
                    <w:p w14:paraId="73930107">
                      <w:pPr>
                        <w:jc w:val="center"/>
                        <w:rPr>
                          <w:rFonts w:ascii="仿宋" w:hAnsi="仿宋" w:eastAsia="仿宋" w:cs="仿宋"/>
                          <w:sz w:val="28"/>
                          <w:szCs w:val="28"/>
                        </w:rPr>
                      </w:pPr>
                    </w:p>
                    <w:p w14:paraId="292FD376">
                      <w:pPr>
                        <w:rPr>
                          <w:rFonts w:ascii="仿宋" w:hAnsi="仿宋" w:eastAsia="仿宋" w:cs="仿宋"/>
                          <w:sz w:val="28"/>
                          <w:szCs w:val="28"/>
                        </w:rPr>
                      </w:pPr>
                    </w:p>
                    <w:p w14:paraId="6367BBA9">
                      <w:pPr>
                        <w:rPr>
                          <w:rFonts w:ascii="仿宋" w:hAnsi="仿宋" w:eastAsia="仿宋" w:cs="仿宋"/>
                          <w:sz w:val="28"/>
                          <w:szCs w:val="28"/>
                        </w:rPr>
                      </w:pPr>
                      <w:r>
                        <w:rPr>
                          <w:rFonts w:hint="eastAsia" w:ascii="仿宋" w:hAnsi="仿宋" w:eastAsia="仿宋" w:cs="仿宋"/>
                          <w:sz w:val="28"/>
                          <w:szCs w:val="28"/>
                        </w:rPr>
                        <w:t>谈判供应商名称：       （公章）</w:t>
                      </w:r>
                    </w:p>
                    <w:p w14:paraId="2D320690">
                      <w:pPr>
                        <w:rPr>
                          <w:rFonts w:ascii="仿宋" w:hAnsi="仿宋" w:eastAsia="仿宋" w:cs="仿宋"/>
                          <w:sz w:val="28"/>
                          <w:szCs w:val="28"/>
                        </w:rPr>
                      </w:pPr>
                      <w:r>
                        <w:rPr>
                          <w:rFonts w:hint="eastAsia" w:ascii="仿宋" w:hAnsi="仿宋" w:eastAsia="仿宋" w:cs="仿宋"/>
                          <w:sz w:val="28"/>
                          <w:szCs w:val="28"/>
                        </w:rPr>
                        <w:t xml:space="preserve">              </w:t>
                      </w:r>
                    </w:p>
                  </w:txbxContent>
                </v:textbox>
              </v:shape>
            </w:pict>
          </mc:Fallback>
        </mc:AlternateContent>
      </w:r>
    </w:p>
    <w:p w14:paraId="16528443">
      <w:pPr>
        <w:shd w:val="clear"/>
        <w:rPr>
          <w:rFonts w:hint="eastAsia" w:ascii="宋体" w:hAnsi="宋体" w:eastAsia="宋体" w:cs="宋体"/>
          <w:color w:val="000000" w:themeColor="text1"/>
          <w14:textFill>
            <w14:solidFill>
              <w14:schemeClr w14:val="tx1"/>
            </w14:solidFill>
          </w14:textFill>
        </w:rPr>
      </w:pPr>
    </w:p>
    <w:p w14:paraId="0A59D137">
      <w:pPr>
        <w:pStyle w:val="11"/>
        <w:shd w:val="clear"/>
        <w:spacing w:line="480" w:lineRule="exact"/>
        <w:rPr>
          <w:rFonts w:hint="eastAsia" w:ascii="宋体" w:hAnsi="宋体" w:eastAsia="宋体" w:cs="宋体"/>
          <w:color w:val="000000" w:themeColor="text1"/>
          <w:szCs w:val="24"/>
          <w:u w:val="single"/>
          <w14:textFill>
            <w14:solidFill>
              <w14:schemeClr w14:val="tx1"/>
            </w14:solidFill>
          </w14:textFill>
        </w:rPr>
      </w:pPr>
    </w:p>
    <w:p w14:paraId="48F351DA">
      <w:pPr>
        <w:pStyle w:val="11"/>
        <w:shd w:val="clear"/>
        <w:spacing w:line="480" w:lineRule="exact"/>
        <w:rPr>
          <w:rFonts w:hint="eastAsia" w:ascii="宋体" w:hAnsi="宋体" w:eastAsia="宋体" w:cs="宋体"/>
          <w:color w:val="000000" w:themeColor="text1"/>
          <w:szCs w:val="24"/>
          <w:u w:val="single"/>
          <w14:textFill>
            <w14:solidFill>
              <w14:schemeClr w14:val="tx1"/>
            </w14:solidFill>
          </w14:textFill>
        </w:rPr>
      </w:pPr>
    </w:p>
    <w:p w14:paraId="4C6A8913">
      <w:pPr>
        <w:pStyle w:val="11"/>
        <w:shd w:val="clear"/>
        <w:spacing w:line="480" w:lineRule="exact"/>
        <w:rPr>
          <w:rFonts w:hint="eastAsia" w:ascii="宋体" w:hAnsi="宋体" w:eastAsia="宋体" w:cs="宋体"/>
          <w:color w:val="000000" w:themeColor="text1"/>
          <w:szCs w:val="24"/>
          <w:u w:val="single"/>
          <w14:textFill>
            <w14:solidFill>
              <w14:schemeClr w14:val="tx1"/>
            </w14:solidFill>
          </w14:textFill>
        </w:rPr>
      </w:pPr>
    </w:p>
    <w:p w14:paraId="38255122">
      <w:pPr>
        <w:pStyle w:val="11"/>
        <w:shd w:val="clear"/>
        <w:spacing w:line="480" w:lineRule="exact"/>
        <w:rPr>
          <w:rFonts w:hint="eastAsia" w:ascii="宋体" w:hAnsi="宋体" w:eastAsia="宋体" w:cs="宋体"/>
          <w:color w:val="000000" w:themeColor="text1"/>
          <w:szCs w:val="24"/>
          <w:u w:val="single"/>
          <w14:textFill>
            <w14:solidFill>
              <w14:schemeClr w14:val="tx1"/>
            </w14:solidFill>
          </w14:textFill>
        </w:rPr>
      </w:pPr>
    </w:p>
    <w:p w14:paraId="217D0CEF">
      <w:pPr>
        <w:pStyle w:val="11"/>
        <w:shd w:val="clear"/>
        <w:spacing w:line="480" w:lineRule="exact"/>
        <w:rPr>
          <w:rFonts w:hint="eastAsia" w:ascii="宋体" w:hAnsi="宋体" w:eastAsia="宋体" w:cs="宋体"/>
          <w:color w:val="000000" w:themeColor="text1"/>
          <w:szCs w:val="24"/>
          <w:u w:val="single"/>
          <w14:textFill>
            <w14:solidFill>
              <w14:schemeClr w14:val="tx1"/>
            </w14:solidFill>
          </w14:textFill>
        </w:rPr>
      </w:pPr>
    </w:p>
    <w:p w14:paraId="36901156">
      <w:pPr>
        <w:pStyle w:val="11"/>
        <w:shd w:val="clear"/>
        <w:spacing w:line="480" w:lineRule="exact"/>
        <w:rPr>
          <w:rFonts w:hint="eastAsia" w:ascii="宋体" w:hAnsi="宋体" w:eastAsia="宋体" w:cs="宋体"/>
          <w:color w:val="000000" w:themeColor="text1"/>
          <w:szCs w:val="24"/>
          <w:u w:val="single"/>
          <w14:textFill>
            <w14:solidFill>
              <w14:schemeClr w14:val="tx1"/>
            </w14:solidFill>
          </w14:textFill>
        </w:rPr>
      </w:pPr>
    </w:p>
    <w:p w14:paraId="3F28B378">
      <w:pPr>
        <w:pStyle w:val="11"/>
        <w:shd w:val="clear"/>
        <w:spacing w:line="480" w:lineRule="exact"/>
        <w:rPr>
          <w:rFonts w:hint="eastAsia" w:ascii="宋体" w:hAnsi="宋体" w:eastAsia="宋体" w:cs="宋体"/>
          <w:color w:val="000000" w:themeColor="text1"/>
          <w:szCs w:val="24"/>
          <w:u w:val="single"/>
          <w14:textFill>
            <w14:solidFill>
              <w14:schemeClr w14:val="tx1"/>
            </w14:solidFill>
          </w14:textFill>
        </w:rPr>
      </w:pPr>
    </w:p>
    <w:p w14:paraId="6C72EF75">
      <w:pPr>
        <w:pStyle w:val="11"/>
        <w:shd w:val="clear"/>
        <w:spacing w:line="480" w:lineRule="exact"/>
        <w:rPr>
          <w:rFonts w:hint="eastAsia" w:ascii="宋体" w:hAnsi="宋体" w:eastAsia="宋体" w:cs="宋体"/>
          <w:color w:val="000000" w:themeColor="text1"/>
          <w:szCs w:val="24"/>
          <w:u w:val="single"/>
          <w:lang w:val="en-US" w:eastAsia="zh-CN"/>
          <w14:textFill>
            <w14:solidFill>
              <w14:schemeClr w14:val="tx1"/>
            </w14:solidFill>
          </w14:textFill>
        </w:rPr>
      </w:pPr>
    </w:p>
    <w:p w14:paraId="0BD7A895">
      <w:pPr>
        <w:shd w:val="clear"/>
        <w:spacing w:line="360" w:lineRule="auto"/>
        <w:rPr>
          <w:rFonts w:hint="eastAsia" w:ascii="宋体" w:hAnsi="宋体" w:eastAsia="宋体" w:cs="宋体"/>
          <w:b/>
          <w:bCs/>
          <w:color w:val="000000" w:themeColor="text1"/>
          <w:sz w:val="32"/>
          <w:szCs w:val="32"/>
          <w14:textFill>
            <w14:solidFill>
              <w14:schemeClr w14:val="tx1"/>
            </w14:solidFill>
          </w14:textFill>
        </w:rPr>
      </w:pPr>
    </w:p>
    <w:p w14:paraId="4D780AAC">
      <w:pPr>
        <w:shd w:val="clear"/>
        <w:spacing w:line="360" w:lineRule="auto"/>
        <w:rPr>
          <w:rFonts w:hint="eastAsia" w:ascii="宋体" w:hAnsi="宋体" w:eastAsia="宋体" w:cs="宋体"/>
          <w:b/>
          <w:bCs/>
          <w:color w:val="000000" w:themeColor="text1"/>
          <w:sz w:val="32"/>
          <w:szCs w:val="32"/>
          <w14:textFill>
            <w14:solidFill>
              <w14:schemeClr w14:val="tx1"/>
            </w14:solidFill>
          </w14:textFill>
        </w:rPr>
      </w:pPr>
    </w:p>
    <w:p w14:paraId="6CF94695">
      <w:pPr>
        <w:shd w:val="clear"/>
        <w:spacing w:line="360" w:lineRule="auto"/>
        <w:rPr>
          <w:rFonts w:hint="eastAsia" w:ascii="宋体" w:hAnsi="宋体" w:eastAsia="宋体" w:cs="宋体"/>
          <w:b/>
          <w:bCs/>
          <w:color w:val="000000" w:themeColor="text1"/>
          <w:sz w:val="32"/>
          <w:szCs w:val="32"/>
          <w:lang w:val="en-US" w:eastAsia="zh-CN"/>
          <w14:textFill>
            <w14:solidFill>
              <w14:schemeClr w14:val="tx1"/>
            </w14:solidFill>
          </w14:textFill>
        </w:rPr>
      </w:pPr>
    </w:p>
    <w:p w14:paraId="77A5A814">
      <w:pPr>
        <w:pStyle w:val="2"/>
        <w:shd w:val="clear"/>
        <w:rPr>
          <w:rFonts w:hint="eastAsia" w:ascii="宋体" w:hAnsi="宋体" w:eastAsia="宋体" w:cs="宋体"/>
          <w:color w:val="000000" w:themeColor="text1"/>
          <w:lang w:val="en-US" w:eastAsia="zh-CN"/>
          <w14:textFill>
            <w14:solidFill>
              <w14:schemeClr w14:val="tx1"/>
            </w14:solidFill>
          </w14:textFill>
        </w:rPr>
      </w:pPr>
    </w:p>
    <w:p w14:paraId="0DA1CBFF">
      <w:pPr>
        <w:shd w:val="clear"/>
        <w:rPr>
          <w:rFonts w:hint="eastAsia" w:ascii="宋体" w:hAnsi="宋体" w:eastAsia="宋体" w:cs="宋体"/>
          <w:color w:val="000000" w:themeColor="text1"/>
          <w14:textFill>
            <w14:solidFill>
              <w14:schemeClr w14:val="tx1"/>
            </w14:solidFill>
          </w14:textFill>
        </w:rPr>
      </w:pPr>
    </w:p>
    <w:p w14:paraId="2457121E">
      <w:pPr>
        <w:shd w:val="clear"/>
        <w:rPr>
          <w:rFonts w:hint="eastAsia" w:ascii="宋体" w:hAnsi="宋体" w:eastAsia="宋体" w:cs="宋体"/>
          <w:color w:val="000000" w:themeColor="text1"/>
          <w14:textFill>
            <w14:solidFill>
              <w14:schemeClr w14:val="tx1"/>
            </w14:solidFill>
          </w14:textFill>
        </w:rPr>
      </w:pPr>
    </w:p>
    <w:p w14:paraId="42D962C5">
      <w:pPr>
        <w:shd w:val="clear"/>
        <w:rPr>
          <w:rFonts w:hint="eastAsia" w:ascii="宋体" w:hAnsi="宋体" w:eastAsia="宋体" w:cs="宋体"/>
          <w:color w:val="000000" w:themeColor="text1"/>
          <w14:textFill>
            <w14:solidFill>
              <w14:schemeClr w14:val="tx1"/>
            </w14:solidFill>
          </w14:textFill>
        </w:rPr>
      </w:pPr>
    </w:p>
    <w:p w14:paraId="4DD1635E">
      <w:pPr>
        <w:shd w:val="clear"/>
        <w:rPr>
          <w:rFonts w:hint="eastAsia" w:ascii="宋体" w:hAnsi="宋体" w:eastAsia="宋体" w:cs="宋体"/>
          <w:color w:val="000000" w:themeColor="text1"/>
          <w14:textFill>
            <w14:solidFill>
              <w14:schemeClr w14:val="tx1"/>
            </w14:solidFill>
          </w14:textFill>
        </w:rPr>
      </w:pPr>
    </w:p>
    <w:p w14:paraId="47F194AE">
      <w:pPr>
        <w:shd w:val="clear"/>
        <w:rPr>
          <w:rFonts w:hint="eastAsia" w:ascii="宋体" w:hAnsi="宋体" w:eastAsia="宋体" w:cs="宋体"/>
          <w:color w:val="000000" w:themeColor="text1"/>
          <w:lang w:val="en-US" w:eastAsia="zh-CN"/>
          <w14:textFill>
            <w14:solidFill>
              <w14:schemeClr w14:val="tx1"/>
            </w14:solidFill>
          </w14:textFill>
        </w:rPr>
      </w:pPr>
    </w:p>
    <w:p w14:paraId="6299B5C3">
      <w:pPr>
        <w:shd w:val="clear"/>
        <w:rPr>
          <w:rFonts w:hint="eastAsia" w:ascii="宋体" w:hAnsi="宋体" w:eastAsia="宋体" w:cs="宋体"/>
          <w:color w:val="000000" w:themeColor="text1"/>
          <w14:textFill>
            <w14:solidFill>
              <w14:schemeClr w14:val="tx1"/>
            </w14:solidFill>
          </w14:textFill>
        </w:rPr>
      </w:pPr>
    </w:p>
    <w:p w14:paraId="57D6F80C">
      <w:pPr>
        <w:shd w:val="clear"/>
        <w:rPr>
          <w:rFonts w:hint="eastAsia" w:ascii="宋体" w:hAnsi="宋体" w:eastAsia="宋体" w:cs="宋体"/>
          <w:color w:val="000000" w:themeColor="text1"/>
          <w14:textFill>
            <w14:solidFill>
              <w14:schemeClr w14:val="tx1"/>
            </w14:solidFill>
          </w14:textFill>
        </w:rPr>
      </w:pPr>
    </w:p>
    <w:p w14:paraId="4E7C1573">
      <w:pPr>
        <w:shd w:val="clear"/>
        <w:rPr>
          <w:rFonts w:hint="eastAsia" w:ascii="宋体" w:hAnsi="宋体" w:eastAsia="宋体" w:cs="宋体"/>
          <w:color w:val="000000" w:themeColor="text1"/>
          <w14:textFill>
            <w14:solidFill>
              <w14:schemeClr w14:val="tx1"/>
            </w14:solidFill>
          </w14:textFill>
        </w:rPr>
      </w:pPr>
    </w:p>
    <w:p w14:paraId="4A461E30">
      <w:pPr>
        <w:shd w:val="clear"/>
        <w:rPr>
          <w:rFonts w:hint="eastAsia" w:ascii="宋体" w:hAnsi="宋体" w:eastAsia="宋体" w:cs="宋体"/>
          <w:color w:val="000000" w:themeColor="text1"/>
          <w14:textFill>
            <w14:solidFill>
              <w14:schemeClr w14:val="tx1"/>
            </w14:solidFill>
          </w14:textFill>
        </w:rPr>
      </w:pPr>
    </w:p>
    <w:p w14:paraId="58C040A5">
      <w:pPr>
        <w:shd w:val="clear"/>
        <w:rPr>
          <w:rFonts w:hint="eastAsia" w:ascii="宋体" w:hAnsi="宋体" w:eastAsia="宋体" w:cs="宋体"/>
          <w:color w:val="000000" w:themeColor="text1"/>
          <w14:textFill>
            <w14:solidFill>
              <w14:schemeClr w14:val="tx1"/>
            </w14:solidFill>
          </w14:textFill>
        </w:rPr>
      </w:pPr>
    </w:p>
    <w:p w14:paraId="081085B1">
      <w:pPr>
        <w:shd w:val="clear"/>
        <w:rPr>
          <w:rFonts w:hint="eastAsia" w:ascii="宋体" w:hAnsi="宋体" w:eastAsia="宋体" w:cs="宋体"/>
          <w:color w:val="000000" w:themeColor="text1"/>
          <w14:textFill>
            <w14:solidFill>
              <w14:schemeClr w14:val="tx1"/>
            </w14:solidFill>
          </w14:textFill>
        </w:rPr>
      </w:pPr>
    </w:p>
    <w:p w14:paraId="040B4FBB">
      <w:pPr>
        <w:shd w:val="clear"/>
        <w:rPr>
          <w:rFonts w:hint="eastAsia" w:ascii="宋体" w:hAnsi="宋体" w:eastAsia="宋体" w:cs="宋体"/>
          <w:color w:val="000000" w:themeColor="text1"/>
          <w14:textFill>
            <w14:solidFill>
              <w14:schemeClr w14:val="tx1"/>
            </w14:solidFill>
          </w14:textFill>
        </w:rPr>
      </w:pPr>
    </w:p>
    <w:p w14:paraId="66EECF5B">
      <w:pPr>
        <w:shd w:val="clear"/>
        <w:rPr>
          <w:rFonts w:hint="eastAsia" w:ascii="宋体" w:hAnsi="宋体" w:eastAsia="宋体" w:cs="宋体"/>
          <w:color w:val="000000" w:themeColor="text1"/>
          <w14:textFill>
            <w14:solidFill>
              <w14:schemeClr w14:val="tx1"/>
            </w14:solidFill>
          </w14:textFill>
        </w:rPr>
      </w:pPr>
    </w:p>
    <w:sectPr>
      <w:headerReference r:id="rId20" w:type="default"/>
      <w:footerReference r:id="rId21" w:type="default"/>
      <w:pgSz w:w="11911" w:h="16843"/>
      <w:pgMar w:top="1304" w:right="1304" w:bottom="1304" w:left="1304" w:header="1134" w:footer="1134" w:gutter="0"/>
      <w:pgNumType w:fmt="decimal"/>
      <w:cols w:space="0" w:num="1"/>
      <w:rtlGutter w:val="0"/>
      <w:docGrid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8"/>
    <w:family w:val="auto"/>
    <w:pitch w:val="default"/>
    <w:sig w:usb0="E0002EFF" w:usb1="C000785B" w:usb2="00000009" w:usb3="00000000" w:csb0="400001FF" w:csb1="FFFF0000"/>
  </w:font>
  <w:font w:name="宋体">
    <w:panose1 w:val="02010600030101010101"/>
    <w:charset w:val="7A"/>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Cambria">
    <w:panose1 w:val="02040503050406030204"/>
    <w:charset w:val="00"/>
    <w:family w:val="roman"/>
    <w:pitch w:val="default"/>
    <w:sig w:usb0="E00006FF" w:usb1="420024FF" w:usb2="02000000" w:usb3="00000000" w:csb0="2000019F" w:csb1="00000000"/>
  </w:font>
  <w:font w:name="华文宋体">
    <w:altName w:val="宋体"/>
    <w:panose1 w:val="02010600040101010101"/>
    <w:charset w:val="86"/>
    <w:family w:val="auto"/>
    <w:pitch w:val="default"/>
    <w:sig w:usb0="00000000" w:usb1="00000000" w:usb2="00000000" w:usb3="00000000" w:csb0="0004009F" w:csb1="DFD70000"/>
  </w:font>
  <w:font w:name="AGYXIQ+Frutiger-Cn">
    <w:altName w:val="宋体"/>
    <w:panose1 w:val="00000000000000000000"/>
    <w:charset w:val="86"/>
    <w:family w:val="swiss"/>
    <w:pitch w:val="default"/>
    <w:sig w:usb0="00000000" w:usb1="00000000" w:usb2="00000010" w:usb3="00000000" w:csb0="00040000" w:csb1="00000000"/>
  </w:font>
  <w:font w:name="仿宋">
    <w:panose1 w:val="02010609060101010101"/>
    <w:charset w:val="86"/>
    <w:family w:val="auto"/>
    <w:pitch w:val="default"/>
    <w:sig w:usb0="800002BF" w:usb1="38CF7CFA" w:usb2="00000016" w:usb3="00000000" w:csb0="00040001" w:csb1="00000000"/>
  </w:font>
  <w:font w:name="微软雅黑">
    <w:panose1 w:val="020B0503020204020204"/>
    <w:charset w:val="86"/>
    <w:family w:val="auto"/>
    <w:pitch w:val="default"/>
    <w:sig w:usb0="80000287" w:usb1="2ACF3C50" w:usb2="00000016" w:usb3="00000000" w:csb0="0004001F" w:csb1="00000000"/>
  </w:font>
  <w:font w:name="Tahoma">
    <w:panose1 w:val="020B0604030504040204"/>
    <w:charset w:val="00"/>
    <w:family w:val="auto"/>
    <w:pitch w:val="default"/>
    <w:sig w:usb0="E1002EFF" w:usb1="C000605B" w:usb2="00000029" w:usb3="00000000" w:csb0="200101FF" w:csb1="2028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A0AF198">
    <w:pPr>
      <w:tabs>
        <w:tab w:val="center" w:pos="4535"/>
      </w:tabs>
      <w:adjustRightInd w:val="0"/>
      <w:snapToGrid w:val="0"/>
      <w:spacing w:line="1" w:lineRule="atLeast"/>
      <w:rPr>
        <w:rFonts w:hint="eastAsia" w:ascii="宋体" w:hAnsi="宋体" w:eastAsia="宋体" w:cs="宋体"/>
        <w:lang w:val="en-US" w:eastAsia="zh-CN"/>
      </w:rPr>
    </w:pPr>
    <w:r>
      <w:rPr>
        <w:rFonts w:hint="eastAsia" w:ascii="宋体" w:hAnsi="宋体" w:cs="宋体"/>
        <w:lang w:val="en-US" w:eastAsia="zh-CN"/>
      </w:rPr>
      <w:t xml:space="preserve"> </w:t>
    </w:r>
    <w:r>
      <w:rPr>
        <w:rFonts w:hint="eastAsia" w:ascii="宋体" w:hAnsi="宋体" w:cs="宋体"/>
      </w:rPr>
      <w:t xml:space="preserve">        </w:t>
    </w:r>
    <w:r>
      <w:rPr>
        <w:rFonts w:hint="eastAsia" w:ascii="宋体" w:hAnsi="宋体" w:cs="宋体"/>
        <w:b/>
        <w:i/>
        <w:color w:val="auto"/>
      </w:rPr>
      <w:t xml:space="preserve"> </w:t>
    </w:r>
    <w:r>
      <w:rPr>
        <w:rFonts w:hint="eastAsia" w:ascii="宋体" w:hAnsi="宋体" w:cs="宋体"/>
        <w:b/>
        <w:i/>
        <w:color w:val="auto"/>
        <w:lang w:val="en-US" w:eastAsia="zh-CN"/>
      </w:rPr>
      <w:t xml:space="preserve"> </w:t>
    </w:r>
    <w:r>
      <w:rPr>
        <w:rFonts w:hint="eastAsia" w:ascii="宋体" w:hAnsi="宋体" w:cs="宋体"/>
        <w:b/>
        <w:i/>
        <w:color w:val="auto"/>
        <w:lang w:val="en-US" w:eastAsia="zh-CN"/>
      </w:rPr>
      <w:tab/>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4E0831B">
    <w:pPr>
      <w:tabs>
        <w:tab w:val="center" w:pos="4535"/>
      </w:tabs>
      <w:adjustRightInd w:val="0"/>
      <w:snapToGrid w:val="0"/>
      <w:spacing w:line="1" w:lineRule="atLeast"/>
      <w:rPr>
        <w:rFonts w:hint="eastAsia" w:ascii="宋体" w:hAnsi="宋体" w:eastAsia="宋体" w:cs="宋体"/>
        <w:lang w:val="en-US" w:eastAsia="zh-CN"/>
      </w:rPr>
    </w:pPr>
    <w:r>
      <w:rPr>
        <w:rFonts w:hint="eastAsia" w:ascii="宋体" w:hAnsi="宋体" w:cs="宋体"/>
        <w:lang w:val="en-US" w:eastAsia="zh-CN"/>
      </w:rPr>
      <w:t xml:space="preserve"> </w:t>
    </w:r>
    <w:r>
      <w:rPr>
        <w:rFonts w:hint="eastAsia" w:ascii="宋体" w:hAnsi="宋体" w:cs="宋体"/>
      </w:rPr>
      <w:t xml:space="preserve">        </w:t>
    </w:r>
    <w:r>
      <w:rPr>
        <w:rFonts w:hint="eastAsia" w:ascii="宋体" w:hAnsi="宋体" w:cs="宋体"/>
        <w:b/>
        <w:i/>
        <w:color w:val="auto"/>
      </w:rPr>
      <w:t xml:space="preserve"> </w:t>
    </w:r>
    <w:r>
      <w:rPr>
        <w:rFonts w:hint="eastAsia" w:ascii="宋体" w:hAnsi="宋体" w:cs="宋体"/>
        <w:b/>
        <w:i/>
        <w:color w:val="auto"/>
        <w:lang w:val="en-US" w:eastAsia="zh-CN"/>
      </w:rPr>
      <w:t xml:space="preserve"> </w:t>
    </w:r>
    <w:r>
      <w:rPr>
        <w:rFonts w:hint="eastAsia" w:ascii="宋体" w:hAnsi="宋体" w:cs="宋体"/>
        <w:b/>
        <w:i/>
        <w:color w:val="auto"/>
        <w:lang w:val="en-US" w:eastAsia="zh-CN"/>
      </w:rPr>
      <w:tab/>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9BA8771">
    <w:pPr>
      <w:tabs>
        <w:tab w:val="center" w:pos="4535"/>
      </w:tabs>
      <w:adjustRightInd w:val="0"/>
      <w:snapToGrid w:val="0"/>
      <w:spacing w:line="1" w:lineRule="atLeast"/>
      <w:rPr>
        <w:rFonts w:hint="eastAsia" w:ascii="宋体" w:hAnsi="宋体" w:eastAsia="宋体" w:cs="宋体"/>
        <w:lang w:val="en-US" w:eastAsia="zh-CN"/>
      </w:rPr>
    </w:pPr>
    <w:r>
      <w:rPr>
        <w:sz w:val="34"/>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57" name="文本框 57"/>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6769AE8B">
                          <w:pPr>
                            <w:pStyle w:val="13"/>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Dctv3szAgAAYwQAAA4AAABkcnMvZTJvRG9jLnhtbK1UzY7TMBC+I/EO&#10;lu80adEuVdV0VbYqQqrYlRbE2XWcJpL/ZLtNygPAG3Diwp3n6nPw2Wm6aOGwBy7O2DP+xt83M5nf&#10;dEqSg3C+Mbqg41FOidDclI3eFfTTx/WrKSU+MF0yabQo6FF4erN4+WLe2pmYmNrIUjgCEO1nrS1o&#10;HYKdZZnntVDMj4wVGs7KOMUCtm6XlY61QFcym+T5ddYaV1pnuPAep6veSc+I7jmApqoaLlaG75XQ&#10;oUd1QrIASr5urKeL9NqqEjzcVZUXgciCgmlIK5LA3sY1W8zZbOeYrRt+fgJ7zhOecFKs0Uh6gVqx&#10;wMjeNX9BqYY7400VRtyorCeSFAGLcf5Em4eaWZG4QGpvL6L7/wfLPxzuHWnKgl69oUQzhYqfvn87&#10;/fh1+vmV4AwCtdbPEPdgERm6t6ZD2wznHoeRd1c5Fb9gROCHvMeLvKILhMdL08l0msPF4Rs2wM8e&#10;r1vnwzthFIlGQR3ql2Rlh40PfegQErNps26kTDWUmrQFvX59lacLFw/ApUaOSKJ/bLRCt+3OzLam&#10;PIKYM31veMvXDZJvmA/3zKEZ8GCMS7jDUkmDJOZsUVIb9+Vf5zEeNYKXkhbNVVCNWaJEvteoHQDD&#10;YLjB2A6G3qtbg24dYwwtTyYuuCAHs3JGfcYMLWMOuJjmyFTQMJi3oW9wzCAXy2UK2lvX7Or+AjrP&#10;srDRD5bHNFFIb5f7ADGTxlGgXpWzbui9VKXznMTm/nOfoh7/DYvf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s0lY7tAAAAAFAQAADwAAAAAAAAABACAAAAAiAAAAZHJzL2Rvd25yZXYueG1sUEsBAhQA&#10;FAAAAAgAh07iQDctv3szAgAAYwQAAA4AAAAAAAAAAQAgAAAAHwEAAGRycy9lMm9Eb2MueG1sUEsF&#10;BgAAAAAGAAYAWQEAAMQFAAAAAA==&#10;">
              <v:fill on="f" focussize="0,0"/>
              <v:stroke on="f" weight="0.5pt"/>
              <v:imagedata o:title=""/>
              <o:lock v:ext="edit" aspectratio="f"/>
              <v:textbox inset="0mm,0mm,0mm,0mm" style="mso-fit-shape-to-text:t;">
                <w:txbxContent>
                  <w:p w14:paraId="6769AE8B">
                    <w:pPr>
                      <w:pStyle w:val="13"/>
                    </w:pPr>
                    <w:r>
                      <w:fldChar w:fldCharType="begin"/>
                    </w:r>
                    <w:r>
                      <w:instrText xml:space="preserve"> PAGE  \* MERGEFORMAT </w:instrText>
                    </w:r>
                    <w:r>
                      <w:fldChar w:fldCharType="separate"/>
                    </w:r>
                    <w:r>
                      <w:t>1</w:t>
                    </w:r>
                    <w:r>
                      <w:fldChar w:fldCharType="end"/>
                    </w:r>
                  </w:p>
                </w:txbxContent>
              </v:textbox>
            </v:shape>
          </w:pict>
        </mc:Fallback>
      </mc:AlternateContent>
    </w:r>
    <w:r>
      <w:rPr>
        <w:rFonts w:hint="eastAsia" w:ascii="宋体" w:hAnsi="宋体" w:cs="宋体"/>
        <w:lang w:val="en-US" w:eastAsia="zh-CN"/>
      </w:rPr>
      <w:t xml:space="preserve"> </w:t>
    </w:r>
    <w:r>
      <w:rPr>
        <w:rFonts w:hint="eastAsia" w:ascii="宋体" w:hAnsi="宋体" w:cs="宋体"/>
      </w:rPr>
      <w:t xml:space="preserve">        </w:t>
    </w:r>
    <w:r>
      <w:rPr>
        <w:rFonts w:hint="eastAsia" w:ascii="宋体" w:hAnsi="宋体" w:cs="宋体"/>
        <w:b/>
        <w:i/>
        <w:color w:val="auto"/>
      </w:rPr>
      <w:t xml:space="preserve"> </w:t>
    </w:r>
    <w:r>
      <w:rPr>
        <w:rFonts w:hint="eastAsia" w:ascii="宋体" w:hAnsi="宋体" w:cs="宋体"/>
        <w:b/>
        <w:i/>
        <w:color w:val="auto"/>
        <w:lang w:val="en-US" w:eastAsia="zh-CN"/>
      </w:rPr>
      <w:t xml:space="preserve"> </w:t>
    </w:r>
    <w:r>
      <w:rPr>
        <w:rFonts w:hint="eastAsia" w:ascii="宋体" w:hAnsi="宋体" w:cs="宋体"/>
        <w:b/>
        <w:i/>
        <w:color w:val="auto"/>
        <w:lang w:val="en-US" w:eastAsia="zh-CN"/>
      </w:rPr>
      <w:tab/>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585525A">
    <w:pPr>
      <w:pStyle w:val="13"/>
      <w:tabs>
        <w:tab w:val="center" w:pos="4536"/>
        <w:tab w:val="right" w:pos="10489"/>
        <w:tab w:val="clear" w:pos="4153"/>
        <w:tab w:val="clear" w:pos="8306"/>
      </w:tabs>
      <w:rPr>
        <w:rFonts w:ascii="宋体" w:hAnsi="宋体"/>
      </w:rPr>
    </w:pPr>
    <w:r>
      <w:rPr>
        <w:sz w:val="18"/>
      </w:rP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58" name="文本框 58"/>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512B5D5D">
                          <w:pPr>
                            <w:pStyle w:val="13"/>
                          </w:pPr>
                          <w:r>
                            <w:fldChar w:fldCharType="begin"/>
                          </w:r>
                          <w:r>
                            <w:instrText xml:space="preserve"> PAGE  \* MERGEFORMAT </w:instrText>
                          </w:r>
                          <w:r>
                            <w:fldChar w:fldCharType="separate"/>
                          </w:r>
                          <w:r>
                            <w:t>32</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C4ls4kzAgAAYwQAAA4AAABkcnMvZTJvRG9jLnhtbK1UzY7TMBC+I/EO&#10;lu80bdGuqqrpqmxVhFSxKy2Is+s4TST/yXablAeAN+DEhTvP1efYz07SRQuHPXBxxp7xN/6+mcni&#10;plWSHIXztdE5nYzGlAjNTVHrfU4/f9q8mVHiA9MFk0aLnJ6EpzfL168WjZ2LqamMLIQjANF+3tic&#10;ViHYeZZ5XgnF/MhYoeEsjVMsYOv2WeFYA3Qls+l4fJ01xhXWGS68x+m6c9Ie0b0E0JRlzcXa8IMS&#10;OnSoTkgWQMlXtfV0mV5bloKHu7L0IhCZUzANaUUS2Lu4ZssFm+8ds1XN+yewlzzhGSfFao2kF6g1&#10;C4wcXP0XlKq5M96UYcSNyjoiSRGwmIyfafNQMSsSF0jt7UV0//9g+cfjvSN1kdMr1F0zhYqff3w/&#10;//x9/vWN4AwCNdbPEfdgERnad6ZF2wznHoeRd1s6Fb9gROCHvKeLvKINhMdLs+lsNoaLwzdsgJ89&#10;XbfOh/fCKBKNnDrUL8nKjlsfutAhJGbTZlNLmWooNWlyev32apwuXDwAlxo5IonusdEK7a7tme1M&#10;cQIxZ7re8JZvaiTfMh/umUMz4MEYl3CHpZQGSUxvUVIZ9/Vf5zEeNYKXkgbNlVONWaJEftCoHQDD&#10;YLjB2A2GPqhbg26dYAwtTyYuuCAHs3RGfcEMrWIOuJjmyJTTMJi3oWtwzCAXq1UKOlhX76vuAjrP&#10;srDVD5bHNFFIb1eHADGTxlGgTpVeN/ReqlI/J7G5/9ynqKd/w/IR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s0lY7tAAAAAFAQAADwAAAAAAAAABACAAAAAiAAAAZHJzL2Rvd25yZXYueG1sUEsBAhQA&#10;FAAAAAgAh07iQC4ls4kzAgAAYwQAAA4AAAAAAAAAAQAgAAAAHwEAAGRycy9lMm9Eb2MueG1sUEsF&#10;BgAAAAAGAAYAWQEAAMQFAAAAAA==&#10;">
              <v:fill on="f" focussize="0,0"/>
              <v:stroke on="f" weight="0.5pt"/>
              <v:imagedata o:title=""/>
              <o:lock v:ext="edit" aspectratio="f"/>
              <v:textbox inset="0mm,0mm,0mm,0mm" style="mso-fit-shape-to-text:t;">
                <w:txbxContent>
                  <w:p w14:paraId="512B5D5D">
                    <w:pPr>
                      <w:pStyle w:val="13"/>
                    </w:pPr>
                    <w:r>
                      <w:fldChar w:fldCharType="begin"/>
                    </w:r>
                    <w:r>
                      <w:instrText xml:space="preserve"> PAGE  \* MERGEFORMAT </w:instrText>
                    </w:r>
                    <w:r>
                      <w:fldChar w:fldCharType="separate"/>
                    </w:r>
                    <w:r>
                      <w:t>32</w:t>
                    </w:r>
                    <w:r>
                      <w:fldChar w:fldCharType="end"/>
                    </w:r>
                  </w:p>
                </w:txbxContent>
              </v:textbox>
            </v:shape>
          </w:pict>
        </mc:Fallback>
      </mc:AlternateContent>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8D84BEF">
    <w:pPr>
      <w:pStyle w:val="13"/>
      <w:tabs>
        <w:tab w:val="center" w:pos="4536"/>
        <w:tab w:val="right" w:pos="10489"/>
        <w:tab w:val="clear" w:pos="4153"/>
        <w:tab w:val="clear" w:pos="8306"/>
      </w:tabs>
      <w:jc w:val="center"/>
      <w:rPr>
        <w:rFonts w:ascii="宋体" w:hAnsi="宋体"/>
      </w:rPr>
    </w:pPr>
    <w:r>
      <w:rPr>
        <w:rFonts w:ascii="宋体" w:hAnsi="宋体"/>
      </w:rPr>
      <w:t>第</w:t>
    </w:r>
    <w:r>
      <w:rPr>
        <w:rFonts w:ascii="宋体" w:hAnsi="宋体"/>
      </w:rPr>
      <w:fldChar w:fldCharType="begin"/>
    </w:r>
    <w:r>
      <w:rPr>
        <w:rFonts w:ascii="宋体" w:hAnsi="宋体"/>
      </w:rPr>
      <w:instrText xml:space="preserve"> PAGE  \* MERGEFORMAT </w:instrText>
    </w:r>
    <w:r>
      <w:rPr>
        <w:rFonts w:ascii="宋体" w:hAnsi="宋体"/>
      </w:rPr>
      <w:fldChar w:fldCharType="separate"/>
    </w:r>
    <w:r>
      <w:rPr>
        <w:rFonts w:ascii="宋体" w:hAnsi="宋体"/>
      </w:rPr>
      <w:t>32</w:t>
    </w:r>
    <w:r>
      <w:rPr>
        <w:rFonts w:ascii="宋体" w:hAnsi="宋体"/>
      </w:rPr>
      <w:fldChar w:fldCharType="end"/>
    </w:r>
    <w:r>
      <w:rPr>
        <w:rFonts w:ascii="宋体" w:hAnsi="宋体"/>
      </w:rPr>
      <w:t>页　共</w:t>
    </w:r>
    <w:r>
      <w:rPr>
        <w:rFonts w:ascii="宋体" w:hAnsi="宋体"/>
      </w:rPr>
      <w:fldChar w:fldCharType="begin"/>
    </w:r>
    <w:r>
      <w:rPr>
        <w:rFonts w:ascii="宋体" w:hAnsi="宋体"/>
      </w:rPr>
      <w:instrText xml:space="preserve"> =</w:instrText>
    </w:r>
    <w:r>
      <w:fldChar w:fldCharType="begin"/>
    </w:r>
    <w:r>
      <w:instrText xml:space="preserve"> NUMPAGES  \* MERGEFORMAT </w:instrText>
    </w:r>
    <w:r>
      <w:fldChar w:fldCharType="separate"/>
    </w:r>
    <w:r>
      <w:rPr>
        <w:rFonts w:ascii="宋体" w:hAnsi="宋体"/>
      </w:rPr>
      <w:instrText xml:space="preserve">65</w:instrText>
    </w:r>
    <w:r>
      <w:fldChar w:fldCharType="end"/>
    </w:r>
    <w:r>
      <w:rPr>
        <w:rFonts w:ascii="宋体" w:hAnsi="宋体"/>
      </w:rPr>
      <w:instrText xml:space="preserve">-2 \* MERGEFORMAT </w:instrText>
    </w:r>
    <w:r>
      <w:rPr>
        <w:rFonts w:ascii="宋体" w:hAnsi="宋体"/>
      </w:rPr>
      <w:fldChar w:fldCharType="separate"/>
    </w:r>
    <w:r>
      <w:rPr>
        <w:rFonts w:ascii="宋体" w:hAnsi="宋体"/>
      </w:rPr>
      <w:t>63</w:t>
    </w:r>
    <w:r>
      <w:rPr>
        <w:rFonts w:ascii="宋体" w:hAnsi="宋体"/>
      </w:rPr>
      <w:fldChar w:fldCharType="end"/>
    </w:r>
    <w:r>
      <w:rPr>
        <w:rFonts w:ascii="宋体" w:hAnsi="宋体"/>
      </w:rPr>
      <w:t>页</w:t>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1208602">
    <w:pPr>
      <w:tabs>
        <w:tab w:val="center" w:pos="4535"/>
      </w:tabs>
      <w:adjustRightInd w:val="0"/>
      <w:snapToGrid w:val="0"/>
      <w:spacing w:line="1" w:lineRule="atLeast"/>
      <w:rPr>
        <w:rFonts w:hint="eastAsia" w:ascii="宋体" w:hAnsi="宋体" w:eastAsia="宋体" w:cs="宋体"/>
        <w:lang w:val="en-US" w:eastAsia="zh-CN"/>
      </w:rPr>
    </w:pPr>
    <w:r>
      <w:rPr>
        <w:sz w:val="34"/>
      </w:rPr>
      <mc:AlternateContent>
        <mc:Choice Requires="wps">
          <w:drawing>
            <wp:anchor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59" name="文本框 59"/>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020B1957">
                          <w:pPr>
                            <w:pStyle w:val="13"/>
                          </w:pPr>
                          <w:r>
                            <w:fldChar w:fldCharType="begin"/>
                          </w:r>
                          <w:r>
                            <w:instrText xml:space="preserve"> PAGE  \* MERGEFORMAT </w:instrText>
                          </w:r>
                          <w:r>
                            <w:fldChar w:fldCharType="separate"/>
                          </w:r>
                          <w:r>
                            <w:t>90</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131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GyNJGYzAgAAYwQAAA4AAABkcnMvZTJvRG9jLnhtbK1UzY7TMBC+I/EO&#10;lu80adGuStV0VbYqQqrYlRbE2XWcxpL/ZLtNygPAG3Diwp3n6nPwOWm6aOGwBy7O2DP+xt83M5nf&#10;tFqRg/BBWlPQ8SinRBhuS2l2Bf30cf1qSkmIzJRMWSMKehSB3ixevpg3biYmtraqFJ4AxIRZ4wpa&#10;x+hmWRZ4LTQLI+uEgbOyXrOIrd9lpWcN0LXKJnl+nTXWl85bLkLA6ap30jOifw6grSrJxcryvRYm&#10;9qheKBZBKdTSBbroXltVgse7qgoiElVQMI3diiSwt2nNFnM223nmasnPT2DPecITTppJg6QXqBWL&#10;jOy9/AtKS+5tsFUccauznkinCFiM8yfaPNTMiY4LpA7uInr4f7D8w+HeE1kW9OoNJYZpVPz0/dvp&#10;x6/Tz68EZxCocWGGuAeHyNi+tS3aZjgPOEy828rr9AUjAj/kPV7kFW0kPF2aTqbTHC4O37ABfvZ4&#10;3fkQ3wmrSTIK6lG/TlZ22ITYhw4hKZuxa6lUV0NlSFPQ69dXeXfh4gG4MsiRSPSPTVZst+2Z2daW&#10;RxDztu+N4PhaIvmGhXjPPJoBD8a4xDsslbJIYs8WJbX1X/51nuJRI3gpadBcBTWYJUrUe4PaATAO&#10;hh+M7WCYvb616NYxxtDxzsQFH9VgVt7qz5ihZcoBFzMcmQoaB/M29g2OGeRiueyC9s7LXd1fQOc5&#10;FjfmwfGUJgkZ3HIfIWancRKoV+WsG3qvq9J5TlJz/7nvoh7/DYvf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s0lY7tAAAAAFAQAADwAAAAAAAAABACAAAAAiAAAAZHJzL2Rvd25yZXYueG1sUEsBAhQA&#10;FAAAAAgAh07iQGyNJGYzAgAAYwQAAA4AAAAAAAAAAQAgAAAAHwEAAGRycy9lMm9Eb2MueG1sUEsF&#10;BgAAAAAGAAYAWQEAAMQFAAAAAA==&#10;">
              <v:fill on="f" focussize="0,0"/>
              <v:stroke on="f" weight="0.5pt"/>
              <v:imagedata o:title=""/>
              <o:lock v:ext="edit" aspectratio="f"/>
              <v:textbox inset="0mm,0mm,0mm,0mm" style="mso-fit-shape-to-text:t;">
                <w:txbxContent>
                  <w:p w14:paraId="020B1957">
                    <w:pPr>
                      <w:pStyle w:val="13"/>
                    </w:pPr>
                    <w:r>
                      <w:fldChar w:fldCharType="begin"/>
                    </w:r>
                    <w:r>
                      <w:instrText xml:space="preserve"> PAGE  \* MERGEFORMAT </w:instrText>
                    </w:r>
                    <w:r>
                      <w:fldChar w:fldCharType="separate"/>
                    </w:r>
                    <w:r>
                      <w:t>90</w:t>
                    </w:r>
                    <w:r>
                      <w:fldChar w:fldCharType="end"/>
                    </w:r>
                  </w:p>
                </w:txbxContent>
              </v:textbox>
            </v:shape>
          </w:pict>
        </mc:Fallback>
      </mc:AlternateContent>
    </w:r>
    <w:r>
      <w:rPr>
        <w:rFonts w:hint="eastAsia" w:ascii="宋体" w:hAnsi="宋体" w:cs="宋体"/>
        <w:lang w:val="en-US" w:eastAsia="zh-CN"/>
      </w:rPr>
      <w:t xml:space="preserve"> </w:t>
    </w:r>
    <w:r>
      <w:rPr>
        <w:rFonts w:hint="eastAsia" w:ascii="宋体" w:hAnsi="宋体" w:cs="宋体"/>
      </w:rPr>
      <w:t xml:space="preserve">        </w:t>
    </w:r>
    <w:r>
      <w:rPr>
        <w:rFonts w:hint="eastAsia" w:ascii="宋体" w:hAnsi="宋体" w:cs="宋体"/>
        <w:b/>
        <w:i/>
        <w:color w:val="auto"/>
      </w:rPr>
      <w:t xml:space="preserve"> </w:t>
    </w:r>
    <w:r>
      <w:rPr>
        <w:rFonts w:hint="eastAsia" w:ascii="宋体" w:hAnsi="宋体" w:cs="宋体"/>
        <w:b/>
        <w:i/>
        <w:color w:val="auto"/>
        <w:lang w:val="en-US" w:eastAsia="zh-CN"/>
      </w:rPr>
      <w:t xml:space="preserve"> </w:t>
    </w:r>
    <w:r>
      <w:rPr>
        <w:rFonts w:hint="eastAsia" w:ascii="宋体" w:hAnsi="宋体" w:cs="宋体"/>
        <w:b/>
        <w:i/>
        <w:color w:val="auto"/>
        <w:lang w:val="en-US" w:eastAsia="zh-CN"/>
      </w:rPr>
      <w:tab/>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3CE953C">
    <w:pPr>
      <w:pStyle w:val="13"/>
    </w:pPr>
    <w:r>
      <w:rPr>
        <w:sz w:val="18"/>
      </w:rPr>
      <mc:AlternateContent>
        <mc:Choice Requires="wps">
          <w:drawing>
            <wp:anchor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60" name="文本框 60"/>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1E4C91F1">
                          <w:pPr>
                            <w:pStyle w:val="13"/>
                          </w:pPr>
                          <w:r>
                            <w:fldChar w:fldCharType="begin"/>
                          </w:r>
                          <w:r>
                            <w:instrText xml:space="preserve"> PAGE  \* MERGEFORMAT </w:instrText>
                          </w:r>
                          <w:r>
                            <w:fldChar w:fldCharType="separate"/>
                          </w:r>
                          <w:r>
                            <w:t>91</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2336;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Eeh/esxAgAAYwQAAA4AAABkcnMvZTJvRG9jLnhtbK1US44TMRDdI3EH&#10;y3vSSRCjKEpnFCYKQoqYkQJi7bjdaUv+yXbSHQ4AN2DFhj3nyjl47k8GDSxmwcZddpVf+b2q6sVt&#10;oxU5CR+kNTmdjMaUCMNtIc0hp58+bl7NKAmRmYIpa0ROzyLQ2+XLF4vazcXUVlYVwhOAmDCvXU6r&#10;GN08ywKvhGZhZJ0wcJbWaxax9Yes8KwGulbZdDy+yWrrC+ctFyHgdN05aY/onwNoy1Jysbb8qIWJ&#10;HaoXikVQCpV0gS7b15al4PG+LIOIROUUTGO7IgnsfVqz5YLND565SvL+Cew5T3jCSTNpkPQKtWaR&#10;kaOXf0Fpyb0NtowjbnXWEWkVAYvJ+Ik2u4o50XKB1MFdRQ//D5Z/OD14Iouc3kASwzQqfvn+7fLj&#10;1+XnV4IzCFS7MEfcziEyNm9tg7YZzgMOE++m9Dp9wYjAD6zzVV7RRMLTpdl0NhvDxeEbNsDPHq87&#10;H+I7YTVJRk496tfKyk7bELvQISRlM3YjlWprqAypQeL1m3F74eoBuDLIkUh0j01WbPZNz2xvizOI&#10;edv1RnB8I5F8y0J8YB7NgAdjXOI9llJZJLG9RUll/Zd/nad41AheSmo0V04NZokS9d6gdgCMg+EH&#10;Yz8Y5qjvLLp1gjF0vDVxwUc1mKW3+jNmaJVywMUMR6acxsG8i12DYwa5WK3aoKPz8lB1F9B5jsWt&#10;2Tme0iQhg1sdI8RsNU4Cdar0uqH32ir1c5Ka+899G/X4b1j+Bl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BHof3rMQIAAGMEAAAOAAAAAAAAAAEAIAAAAB8BAABkcnMvZTJvRG9jLnhtbFBLBQYA&#10;AAAABgAGAFkBAADCBQAAAAA=&#10;">
              <v:fill on="f" focussize="0,0"/>
              <v:stroke on="f" weight="0.5pt"/>
              <v:imagedata o:title=""/>
              <o:lock v:ext="edit" aspectratio="f"/>
              <v:textbox inset="0mm,0mm,0mm,0mm" style="mso-fit-shape-to-text:t;">
                <w:txbxContent>
                  <w:p w14:paraId="1E4C91F1">
                    <w:pPr>
                      <w:pStyle w:val="13"/>
                    </w:pPr>
                    <w:r>
                      <w:fldChar w:fldCharType="begin"/>
                    </w:r>
                    <w:r>
                      <w:instrText xml:space="preserve"> PAGE  \* MERGEFORMAT </w:instrText>
                    </w:r>
                    <w:r>
                      <w:fldChar w:fldCharType="separate"/>
                    </w:r>
                    <w:r>
                      <w:t>91</w:t>
                    </w:r>
                    <w:r>
                      <w:fldChar w:fldCharType="end"/>
                    </w:r>
                  </w:p>
                </w:txbxContent>
              </v:textbox>
            </v:shape>
          </w:pict>
        </mc:Fallback>
      </mc:AlternateContent>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F47D0CB">
    <w:pPr>
      <w:pStyle w:val="13"/>
    </w:pPr>
    <w:r>
      <w:rPr>
        <w:sz w:val="18"/>
      </w:rPr>
      <mc:AlternateContent>
        <mc:Choice Requires="wps">
          <w:drawing>
            <wp:anchor distT="0" distB="0" distL="114300" distR="114300" simplePos="0" relativeHeight="251663360" behindDoc="0" locked="0" layoutInCell="1" allowOverlap="1">
              <wp:simplePos x="0" y="0"/>
              <wp:positionH relativeFrom="margin">
                <wp:align>center</wp:align>
              </wp:positionH>
              <wp:positionV relativeFrom="paragraph">
                <wp:posOffset>0</wp:posOffset>
              </wp:positionV>
              <wp:extent cx="1828800" cy="1828800"/>
              <wp:effectExtent l="0" t="0" r="0" b="0"/>
              <wp:wrapNone/>
              <wp:docPr id="61" name="文本框 6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70B45C17">
                          <w:pPr>
                            <w:pStyle w:val="13"/>
                          </w:pPr>
                          <w:r>
                            <w:fldChar w:fldCharType="begin"/>
                          </w:r>
                          <w:r>
                            <w:instrText xml:space="preserve"> PAGE  \* MERGEFORMAT </w:instrText>
                          </w:r>
                          <w:r>
                            <w:fldChar w:fldCharType="separate"/>
                          </w:r>
                          <w:r>
                            <w:t>99</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3360;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AUJagQxAgAAYwQAAA4AAABkcnMvZTJvRG9jLnhtbK1US44TMRDdI3EH&#10;y3vSSRCjKEpnFCYKQoqYkQJi7bjdaUv+yXbSHQ4AN2DFhj3nyjl47k8GDSxmwcZddpVf1XtV7sVt&#10;oxU5CR+kNTmdjMaUCMNtIc0hp58+bl7NKAmRmYIpa0ROzyLQ2+XLF4vazcXUVlYVwhOAmDCvXU6r&#10;GN08ywKvhGZhZJ0wcJbWaxax9Yes8KwGulbZdDy+yWrrC+ctFyHgdN05aY/onwNoy1Jysbb8qIWJ&#10;HaoXikVQCpV0gS7bastS8HhflkFEonIKprFdkQT2Pq3ZcsHmB89cJXlfAntOCU84aSYNkl6h1iwy&#10;cvTyLygtubfBlnHErc46Iq0iYDEZP9FmVzEnWi6QOrir6OH/wfIPpwdPZJHTmwklhml0/PL92+XH&#10;r8vPrwRnEKh2YY64nUNkbN7aBmMznAccJt5N6XX6ghGBH/Ker/KKJhKeLs2ms9kYLg7fsAF+9njd&#10;+RDfCatJMnLq0b9WVnbahtiFDiEpm7EbqVTbQ2VIDRKv34zbC1cPwJVBjkSiKzZZsdk3PbO9Lc4g&#10;5m03G8HxjUTyLQvxgXkMAwrGc4n3WEplkcT2FiWV9V/+dZ7i0SN4KakxXDk1eEuUqPcGvQNgHAw/&#10;GPvBMEd9ZzGtaAdqaU1c8FENZumt/ow3tEo54GKGI1NO42DexW7A8Qa5WK3aoKPz8lB1FzB5jsWt&#10;2Tme0iQhg1sdI8RsNU4Cdar0umH22i717yQN95/7Nurx37D8DV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AFCWoEMQIAAGMEAAAOAAAAAAAAAAEAIAAAAB8BAABkcnMvZTJvRG9jLnhtbFBLBQYA&#10;AAAABgAGAFkBAADCBQAAAAA=&#10;">
              <v:fill on="f" focussize="0,0"/>
              <v:stroke on="f" weight="0.5pt"/>
              <v:imagedata o:title=""/>
              <o:lock v:ext="edit" aspectratio="f"/>
              <v:textbox inset="0mm,0mm,0mm,0mm" style="mso-fit-shape-to-text:t;">
                <w:txbxContent>
                  <w:p w14:paraId="70B45C17">
                    <w:pPr>
                      <w:pStyle w:val="13"/>
                    </w:pPr>
                    <w:r>
                      <w:fldChar w:fldCharType="begin"/>
                    </w:r>
                    <w:r>
                      <w:instrText xml:space="preserve"> PAGE  \* MERGEFORMAT </w:instrText>
                    </w:r>
                    <w:r>
                      <w:fldChar w:fldCharType="separate"/>
                    </w:r>
                    <w:r>
                      <w:t>99</w:t>
                    </w:r>
                    <w:r>
                      <w:fldChar w:fldCharType="end"/>
                    </w:r>
                  </w:p>
                </w:txbxContent>
              </v:textbox>
            </v:shape>
          </w:pict>
        </mc:Fallback>
      </mc:AlternateContent>
    </w: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81E3A33">
    <w:pPr>
      <w:spacing w:line="118" w:lineRule="exact"/>
      <w:ind w:firstLine="4090"/>
      <w:rPr>
        <w:rFonts w:ascii="Calibri" w:hAnsi="Calibri" w:eastAsia="Calibri" w:cs="Calibri"/>
        <w:sz w:val="18"/>
        <w:szCs w:val="18"/>
      </w:rPr>
    </w:pPr>
    <w:r>
      <w:rPr>
        <w:sz w:val="18"/>
      </w:rPr>
      <mc:AlternateContent>
        <mc:Choice Requires="wps">
          <w:drawing>
            <wp:anchor distT="0" distB="0" distL="114300" distR="114300" simplePos="0" relativeHeight="251664384" behindDoc="0" locked="0" layoutInCell="1" allowOverlap="1">
              <wp:simplePos x="0" y="0"/>
              <wp:positionH relativeFrom="margin">
                <wp:align>center</wp:align>
              </wp:positionH>
              <wp:positionV relativeFrom="paragraph">
                <wp:posOffset>0</wp:posOffset>
              </wp:positionV>
              <wp:extent cx="1828800" cy="1828800"/>
              <wp:effectExtent l="0" t="0" r="0" b="0"/>
              <wp:wrapNone/>
              <wp:docPr id="62" name="文本框 6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65E816F9">
                          <w:pPr>
                            <w:pStyle w:val="13"/>
                          </w:pPr>
                          <w:r>
                            <w:fldChar w:fldCharType="begin"/>
                          </w:r>
                          <w:r>
                            <w:instrText xml:space="preserve"> PAGE  \* MERGEFORMAT </w:instrText>
                          </w:r>
                          <w:r>
                            <w:fldChar w:fldCharType="separate"/>
                          </w:r>
                          <w:r>
                            <w:t>103</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438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IL3o+8yAgAAYwQAAA4AAABkcnMvZTJvRG9jLnhtbK1US44TMRDdI3EH&#10;y3vSSRCjKEpnFCYKQoqYkQJi7bjdaUv+yXbSHQ4AN2DFhj3nyjl47k8GDSxmwcZddpVf+b2q6sVt&#10;oxU5CR+kNTmdjMaUCMNtIc0hp58+bl7NKAmRmYIpa0ROzyLQ2+XLF4vazcXUVlYVwhOAmDCvXU6r&#10;GN08ywKvhGZhZJ0wcJbWaxax9Yes8KwGulbZdDy+yWrrC+ctFyHgdN05aY/onwNoy1Jysbb8qIWJ&#10;HaoXikVQCpV0gS7b15al4PG+LIOIROUUTGO7IgnsfVqz5YLND565SvL+Cew5T3jCSTNpkPQKtWaR&#10;kaOXf0Fpyb0NtowjbnXWEWkVAYvJ+Ik2u4o50XKB1MFdRQ//D5Z/OD14Iouc3kwpMUyj4pfv3y4/&#10;fl1+fiU4g0C1C3PE7RwiY/PWNmib4TzgMPFuSq/TF4wI/JD3fJVXNJHwdGk2nc3GcHH4hg3ws8fr&#10;zof4TlhNkpFTj/q1srLTNsQudAhJ2YzdSKXaGipDapB4/WbcXrh6AK4MciQS3WOTFZt90zPb2+IM&#10;Yt52vREc30gk37IQH5hHM+DBGJd4j6VUFklsb1FSWf/lX+cpHjWCl5IazZVTg1miRL03qB0A42D4&#10;wdgPhjnqO4tunWAMHW9NXPBRDWbprf6MGVqlHHAxw5Epp3Ew72LX4JhBLlarNujovDxU3QV0nmNx&#10;a3aOpzRJyOBWxwgxW42TQJ0qvW7ovbZK/Zyk5v5z30Y9/huWvwF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gvej7zICAABjBAAADgAAAAAAAAABACAAAAAfAQAAZHJzL2Uyb0RvYy54bWxQSwUG&#10;AAAAAAYABgBZAQAAwwUAAAAA&#10;">
              <v:fill on="f" focussize="0,0"/>
              <v:stroke on="f" weight="0.5pt"/>
              <v:imagedata o:title=""/>
              <o:lock v:ext="edit" aspectratio="f"/>
              <v:textbox inset="0mm,0mm,0mm,0mm" style="mso-fit-shape-to-text:t;">
                <w:txbxContent>
                  <w:p w14:paraId="65E816F9">
                    <w:pPr>
                      <w:pStyle w:val="13"/>
                    </w:pPr>
                    <w:r>
                      <w:fldChar w:fldCharType="begin"/>
                    </w:r>
                    <w:r>
                      <w:instrText xml:space="preserve"> PAGE  \* MERGEFORMAT </w:instrText>
                    </w:r>
                    <w:r>
                      <w:fldChar w:fldCharType="separate"/>
                    </w:r>
                    <w:r>
                      <w:t>103</w:t>
                    </w:r>
                    <w:r>
                      <w:fldChar w:fldCharType="end"/>
                    </w:r>
                  </w:p>
                </w:txbxContent>
              </v:textbox>
            </v:shape>
          </w:pict>
        </mc:Fallback>
      </mc:AlternateContent>
    </w:r>
  </w:p>
</w:ftr>
</file>

<file path=word/footer1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8092676">
    <w:pPr>
      <w:keepNext w:val="0"/>
      <w:keepLines w:val="0"/>
      <w:pageBreakBefore w:val="0"/>
      <w:widowControl w:val="0"/>
      <w:kinsoku/>
      <w:wordWrap/>
      <w:overflowPunct/>
      <w:topLinePunct w:val="0"/>
      <w:autoSpaceDE/>
      <w:autoSpaceDN/>
      <w:bidi w:val="0"/>
      <w:adjustRightInd/>
      <w:snapToGrid/>
      <w:spacing w:line="240" w:lineRule="exact"/>
      <w:textAlignment w:val="auto"/>
      <w:rPr>
        <w:rFonts w:ascii="Calibri" w:hAnsi="Calibri" w:eastAsia="Calibri" w:cs="Calibri"/>
        <w:sz w:val="18"/>
        <w:szCs w:val="18"/>
      </w:rPr>
    </w:pPr>
    <w:r>
      <w:rPr>
        <w:sz w:val="18"/>
      </w:rPr>
      <mc:AlternateContent>
        <mc:Choice Requires="wps">
          <w:drawing>
            <wp:anchor distT="0" distB="0" distL="114300" distR="114300" simplePos="0" relativeHeight="251665408" behindDoc="0" locked="0" layoutInCell="1" allowOverlap="1">
              <wp:simplePos x="0" y="0"/>
              <wp:positionH relativeFrom="margin">
                <wp:align>center</wp:align>
              </wp:positionH>
              <wp:positionV relativeFrom="paragraph">
                <wp:posOffset>0</wp:posOffset>
              </wp:positionV>
              <wp:extent cx="1828800" cy="1828800"/>
              <wp:effectExtent l="0" t="0" r="0" b="0"/>
              <wp:wrapNone/>
              <wp:docPr id="63" name="文本框 63"/>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1B6182C0">
                          <w:pPr>
                            <w:pStyle w:val="13"/>
                          </w:pPr>
                          <w:r>
                            <w:fldChar w:fldCharType="begin"/>
                          </w:r>
                          <w:r>
                            <w:instrText xml:space="preserve"> PAGE  \* MERGEFORMAT </w:instrText>
                          </w:r>
                          <w:r>
                            <w:fldChar w:fldCharType="separate"/>
                          </w:r>
                          <w:r>
                            <w:t>112</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540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MBfNAAxAgAAYwQAAA4AAABkcnMvZTJvRG9jLnhtbK1US44TMRDdI3EH&#10;y3vSSRCjKEpnFCYKQoqYkQJi7bjdaUv+yXbSHQ4AN2DFhj3nyjl47k8GDSxmwcZddpVf+b2q6sVt&#10;oxU5CR+kNTmdjMaUCMNtIc0hp58+bl7NKAmRmYIpa0ROzyLQ2+XLF4vazcXUVlYVwhOAmDCvXU6r&#10;GN08ywKvhGZhZJ0wcJbWaxax9Yes8KwGulbZdDy+yWrrC+ctFyHgdN05aY/onwNoy1Jysbb8qIWJ&#10;HaoXikVQCpV0gS7b15al4PG+LIOIROUUTGO7IgnsfVqz5YLND565SvL+Cew5T3jCSTNpkPQKtWaR&#10;kaOXf0Fpyb0NtowjbnXWEWkVAYvJ+Ik2u4o50XKB1MFdRQ//D5Z/OD14Iouc3rymxDCNil++f7v8&#10;+HX5+ZXgDALVLswRt3OIjM1b26BthvOAw8S7Kb1OXzAi8EPe81Ve0UTC06XZdDYbw8XhGzbAzx6v&#10;Ox/iO2E1SUZOPerXyspO2xC70CEkZTN2I5Vqa6gMqROJN+P2wtUDcGWQI5HoHpus2OybntneFmcQ&#10;87brjeD4RiL5loX4wDyaAQ/GuMR7LKWySGJ7i5LK+i//Ok/xqBG8lNRorpwazBIl6r1B7QAYB8MP&#10;xn4wzFHfWXTrBGPoeGvigo9qMEtv9WfM0CrlgIsZjkw5jYN5F7sGxwxysVq1QUfn5aHqLqDzHItb&#10;s3M8pUlCBrc6RojZapwE6lTpdUPvtVXq5yQ195/7Nurx37D8DV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DAXzQAMQIAAGMEAAAOAAAAAAAAAAEAIAAAAB8BAABkcnMvZTJvRG9jLnhtbFBLBQYA&#10;AAAABgAGAFkBAADCBQAAAAA=&#10;">
              <v:fill on="f" focussize="0,0"/>
              <v:stroke on="f" weight="0.5pt"/>
              <v:imagedata o:title=""/>
              <o:lock v:ext="edit" aspectratio="f"/>
              <v:textbox inset="0mm,0mm,0mm,0mm" style="mso-fit-shape-to-text:t;">
                <w:txbxContent>
                  <w:p w14:paraId="1B6182C0">
                    <w:pPr>
                      <w:pStyle w:val="13"/>
                    </w:pPr>
                    <w:r>
                      <w:fldChar w:fldCharType="begin"/>
                    </w:r>
                    <w:r>
                      <w:instrText xml:space="preserve"> PAGE  \* MERGEFORMAT </w:instrText>
                    </w:r>
                    <w:r>
                      <w:fldChar w:fldCharType="separate"/>
                    </w:r>
                    <w:r>
                      <w:t>112</w:t>
                    </w:r>
                    <w:r>
                      <w:fldChar w:fldCharType="end"/>
                    </w:r>
                  </w:p>
                </w:txbxContent>
              </v:textbox>
            </v:shape>
          </w:pict>
        </mc:Fallback>
      </mc:AlternateContent>
    </w:r>
  </w:p>
</w:ftr>
</file>

<file path=word/footer1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A9B177E">
    <w:pPr>
      <w:keepNext w:val="0"/>
      <w:keepLines w:val="0"/>
      <w:pageBreakBefore w:val="0"/>
      <w:widowControl w:val="0"/>
      <w:kinsoku/>
      <w:wordWrap/>
      <w:overflowPunct/>
      <w:topLinePunct w:val="0"/>
      <w:autoSpaceDE/>
      <w:autoSpaceDN/>
      <w:bidi w:val="0"/>
      <w:adjustRightInd/>
      <w:snapToGrid/>
      <w:spacing w:line="240" w:lineRule="exact"/>
      <w:textAlignment w:val="auto"/>
      <w:rPr>
        <w:rFonts w:ascii="Calibri" w:hAnsi="Calibri" w:eastAsia="Calibri" w:cs="Calibri"/>
        <w:sz w:val="18"/>
        <w:szCs w:val="18"/>
      </w:rPr>
    </w:pPr>
    <w:r>
      <w:rPr>
        <w:sz w:val="18"/>
      </w:rPr>
      <mc:AlternateContent>
        <mc:Choice Requires="wps">
          <w:drawing>
            <wp:anchor distT="0" distB="0" distL="114300" distR="114300" simplePos="0" relativeHeight="251666432" behindDoc="0" locked="0" layoutInCell="1" allowOverlap="1">
              <wp:simplePos x="0" y="0"/>
              <wp:positionH relativeFrom="margin">
                <wp:align>center</wp:align>
              </wp:positionH>
              <wp:positionV relativeFrom="paragraph">
                <wp:posOffset>0</wp:posOffset>
              </wp:positionV>
              <wp:extent cx="1828800" cy="1828800"/>
              <wp:effectExtent l="0" t="0" r="0" b="0"/>
              <wp:wrapNone/>
              <wp:docPr id="64" name="文本框 64"/>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4DB6FC19">
                          <w:pPr>
                            <w:pStyle w:val="13"/>
                          </w:pPr>
                          <w:r>
                            <w:fldChar w:fldCharType="begin"/>
                          </w:r>
                          <w:r>
                            <w:instrText xml:space="preserve"> PAGE  \* MERGEFORMAT </w:instrText>
                          </w:r>
                          <w:r>
                            <w:fldChar w:fldCharType="separate"/>
                          </w:r>
                          <w:r>
                            <w:t>120</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643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M0MQeMzAgAAYwQAAA4AAABkcnMvZTJvRG9jLnhtbK1UzY7TMBC+I/EO&#10;lu80aYFVVTVdla2KkCp2pQVxdh2nseQ/2W6T8gDwBpy4cN/n6nPwOWm6aOGwBy7O2DP+xt83M5lf&#10;t1qRg/BBWlPQ8SinRBhuS2l2Bf38af1qSkmIzJRMWSMKehSBXi9evpg3biYmtraqFJ4AxIRZ4wpa&#10;x+hmWRZ4LTQLI+uEgbOyXrOIrd9lpWcN0LXKJnl+lTXWl85bLkLA6ap30jOifw6grSrJxcryvRYm&#10;9qheKBZBKdTSBbroXltVgsfbqgoiElVQMI3diiSwt2nNFnM223nmasnPT2DPecITTppJg6QXqBWL&#10;jOy9/AtKS+5tsFUccauznkinCFiM8yfa3NfMiY4LpA7uInr4f7D84+HOE1kW9OoNJYZpVPz04/vp&#10;58Pp1zeCMwjUuDBD3L1DZGzf2RZtM5wHHCbebeV1+oIRgR/yHi/yijYSni5NJ9NpDheHb9gAP3u8&#10;7nyI74XVJBkF9ahfJys7bELsQ4eQlM3YtVSqq6EypAGJ12/z7sLFA3BlkCOR6B+brNhu2zOzrS2P&#10;IOZt3xvB8bVE8g0L8Y55NAMejHGJt1gqZZHEni1Kauu//us8xaNG8FLSoLkKajBLlKgPBrUDYBwM&#10;PxjbwTB7fWPRrWOMoeOdiQs+qsGsvNVfMEPLlAMuZjgyFTQO5k3sGxwzyMVy2QXtnZe7ur+AznMs&#10;bsy94ylNEjK45T5CzE7jJFCvylk39F5XpfOcpOb+c99FPf4bFr8B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s0lY7tAAAAAFAQAADwAAAAAAAAABACAAAAAiAAAAZHJzL2Rvd25yZXYueG1sUEsBAhQA&#10;FAAAAAgAh07iQM0MQeMzAgAAYwQAAA4AAAAAAAAAAQAgAAAAHwEAAGRycy9lMm9Eb2MueG1sUEsF&#10;BgAAAAAGAAYAWQEAAMQFAAAAAA==&#10;">
              <v:fill on="f" focussize="0,0"/>
              <v:stroke on="f" weight="0.5pt"/>
              <v:imagedata o:title=""/>
              <o:lock v:ext="edit" aspectratio="f"/>
              <v:textbox inset="0mm,0mm,0mm,0mm" style="mso-fit-shape-to-text:t;">
                <w:txbxContent>
                  <w:p w14:paraId="4DB6FC19">
                    <w:pPr>
                      <w:pStyle w:val="13"/>
                    </w:pPr>
                    <w:r>
                      <w:fldChar w:fldCharType="begin"/>
                    </w:r>
                    <w:r>
                      <w:instrText xml:space="preserve"> PAGE  \* MERGEFORMAT </w:instrText>
                    </w:r>
                    <w:r>
                      <w:fldChar w:fldCharType="separate"/>
                    </w:r>
                    <w:r>
                      <w:t>120</w:t>
                    </w:r>
                    <w:r>
                      <w:fldChar w:fldCharType="end"/>
                    </w:r>
                  </w:p>
                </w:txbxContent>
              </v:textbox>
            </v:shape>
          </w:pict>
        </mc:Fallback>
      </mc:AlternateContent>
    </w:r>
  </w:p>
</w:ftr>
</file>

<file path=word/footer1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3071B2C">
    <w:pPr>
      <w:keepNext w:val="0"/>
      <w:keepLines w:val="0"/>
      <w:pageBreakBefore w:val="0"/>
      <w:widowControl w:val="0"/>
      <w:kinsoku/>
      <w:wordWrap/>
      <w:overflowPunct/>
      <w:topLinePunct w:val="0"/>
      <w:autoSpaceDE/>
      <w:autoSpaceDN/>
      <w:bidi w:val="0"/>
      <w:adjustRightInd/>
      <w:snapToGrid/>
      <w:spacing w:line="240" w:lineRule="exact"/>
      <w:textAlignment w:val="auto"/>
      <w:rPr>
        <w:rFonts w:ascii="Calibri" w:hAnsi="Calibri" w:eastAsia="Calibri" w:cs="Calibri"/>
        <w:sz w:val="18"/>
        <w:szCs w:val="18"/>
      </w:rPr>
    </w:pPr>
    <w:r>
      <w:rPr>
        <w:sz w:val="18"/>
      </w:rPr>
      <mc:AlternateContent>
        <mc:Choice Requires="wps">
          <w:drawing>
            <wp:anchor distT="0" distB="0" distL="114300" distR="114300" simplePos="0" relativeHeight="251667456" behindDoc="0" locked="0" layoutInCell="1" allowOverlap="1">
              <wp:simplePos x="0" y="0"/>
              <wp:positionH relativeFrom="margin">
                <wp:align>center</wp:align>
              </wp:positionH>
              <wp:positionV relativeFrom="paragraph">
                <wp:posOffset>0</wp:posOffset>
              </wp:positionV>
              <wp:extent cx="1828800" cy="1828800"/>
              <wp:effectExtent l="0" t="0" r="0" b="0"/>
              <wp:wrapNone/>
              <wp:docPr id="65" name="文本框 65"/>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18FA0069">
                          <w:pPr>
                            <w:pStyle w:val="13"/>
                          </w:pPr>
                          <w:r>
                            <w:fldChar w:fldCharType="begin"/>
                          </w:r>
                          <w:r>
                            <w:instrText xml:space="preserve"> PAGE  \* MERGEFORMAT </w:instrText>
                          </w:r>
                          <w:r>
                            <w:fldChar w:fldCharType="separate"/>
                          </w:r>
                          <w:r>
                            <w:t>128</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7456;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I+k1gwzAgAAYwQAAA4AAABkcnMvZTJvRG9jLnhtbK1UzY7TMBC+I/EO&#10;lu80bdGuqqrpqmxVhFSxKy2Is+s4TST/yXablAeAN+DEhTvP1efYz07SRQuHPXBxxp7xN/6+mcni&#10;plWSHIXztdE5nYzGlAjNTVHrfU4/f9q8mVHiA9MFk0aLnJ6EpzfL168WjZ2LqamMLIQjANF+3tic&#10;ViHYeZZ5XgnF/MhYoeEsjVMsYOv2WeFYA3Qls+l4fJ01xhXWGS68x+m6c9Ie0b0E0JRlzcXa8IMS&#10;OnSoTkgWQMlXtfV0mV5bloKHu7L0IhCZUzANaUUS2Lu4ZssFm+8ds1XN+yewlzzhGSfFao2kF6g1&#10;C4wcXP0XlKq5M96UYcSNyjoiSRGwmIyfafNQMSsSF0jt7UV0//9g+cfjvSN1kdPrK0o0U6j4+cf3&#10;88/f51/fCM4gUGP9HHEPFpGhfWdatM1w7nEYebelU/ELRgR+yHu6yCvaQHi8NJvOZmO4OHzDBvjZ&#10;03XrfHgvjCLRyKlD/ZKs7Lj1oQsdQmI2bTa1lKmGUpMGJN5ejdOFiwfgUiNHJNE9Nlqh3bU9s50p&#10;TiDmTNcb3vJNjeRb5sM9c2gGPBjjEu6wlNIgiektSirjvv7rPMajRvBS0qC5cqoxS5TIDxq1A2AY&#10;DDcYu8HQB3Vr0K0TjKHlycQFF+Rgls6oL5ihVcwBF9McmXIaBvM2dA2OGeRitUpBB+vqfdVdQOdZ&#10;Frb6wfKYJgrp7eoQIGbSOArUqdLrht5LVernJDb3n/sU9fRvWD4C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s0lY7tAAAAAFAQAADwAAAAAAAAABACAAAAAiAAAAZHJzL2Rvd25yZXYueG1sUEsBAhQA&#10;FAAAAAgAh07iQI+k1gwzAgAAYwQAAA4AAAAAAAAAAQAgAAAAHwEAAGRycy9lMm9Eb2MueG1sUEsF&#10;BgAAAAAGAAYAWQEAAMQFAAAAAA==&#10;">
              <v:fill on="f" focussize="0,0"/>
              <v:stroke on="f" weight="0.5pt"/>
              <v:imagedata o:title=""/>
              <o:lock v:ext="edit" aspectratio="f"/>
              <v:textbox inset="0mm,0mm,0mm,0mm" style="mso-fit-shape-to-text:t;">
                <w:txbxContent>
                  <w:p w14:paraId="18FA0069">
                    <w:pPr>
                      <w:pStyle w:val="13"/>
                    </w:pPr>
                    <w:r>
                      <w:fldChar w:fldCharType="begin"/>
                    </w:r>
                    <w:r>
                      <w:instrText xml:space="preserve"> PAGE  \* MERGEFORMAT </w:instrText>
                    </w:r>
                    <w:r>
                      <w:fldChar w:fldCharType="separate"/>
                    </w:r>
                    <w:r>
                      <w:t>128</w:t>
                    </w:r>
                    <w:r>
                      <w:fldChar w:fldCharType="end"/>
                    </w: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5E09E11">
    <w:pPr>
      <w:pStyle w:val="15"/>
      <w:pBdr>
        <w:bottom w:val="none" w:color="auto" w:sz="0" w:space="1"/>
      </w:pBdr>
      <w:jc w:val="both"/>
      <w:rPr>
        <w:rFonts w:hint="default"/>
        <w:lang w:val="en-US"/>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5D661B1">
    <w:pPr>
      <w:pBdr>
        <w:bottom w:val="none" w:color="auto" w:sz="0" w:space="0"/>
      </w:pBdr>
      <w:ind w:right="525"/>
      <w:rPr>
        <w:rFonts w:hint="eastAsia" w:eastAsia="宋体"/>
        <w:sz w:val="22"/>
        <w:szCs w:val="13"/>
        <w:lang w:val="en-US" w:eastAsia="zh-CN"/>
      </w:rPr>
    </w:pPr>
    <w:r>
      <w:rPr>
        <w:rFonts w:hint="eastAsia"/>
        <w:sz w:val="22"/>
        <w:szCs w:val="13"/>
        <w:lang w:val="en-US" w:eastAsia="zh-CN"/>
      </w:rPr>
      <w:t xml:space="preserve"> </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2BD3BB4">
    <w:pPr>
      <w:pStyle w:val="15"/>
      <w:pBdr>
        <w:bottom w:val="none" w:color="auto" w:sz="0" w:space="1"/>
      </w:pBdr>
      <w:jc w:val="left"/>
      <w:rPr>
        <w:rFonts w:hint="default"/>
        <w:lang w:val="en-US"/>
      </w:rPr>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A0F4C68">
    <w:pPr>
      <w:pStyle w:val="15"/>
      <w:pBdr>
        <w:bottom w:val="none" w:color="auto" w:sz="0" w:space="2"/>
      </w:pBdr>
      <w:jc w:val="both"/>
    </w:pPr>
    <w:r>
      <w:rPr>
        <w:rFonts w:hint="eastAsia"/>
      </w:rPr>
      <w:t xml:space="preserve">                                        </w:t>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475FE9F">
    <w:pPr>
      <w:spacing w:line="14" w:lineRule="auto"/>
      <w:rPr>
        <w:rFonts w:ascii="Arial"/>
        <w:sz w:val="2"/>
      </w:rPr>
    </w:pP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7A9FB2F">
    <w:pPr>
      <w:spacing w:line="14" w:lineRule="auto"/>
      <w:rPr>
        <w:rFonts w:ascii="Arial"/>
        <w:sz w:val="2"/>
      </w:rPr>
    </w:pPr>
  </w:p>
</w:hdr>
</file>

<file path=word/header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D53777B">
    <w:pPr>
      <w:spacing w:line="14" w:lineRule="auto"/>
      <w:rPr>
        <w:rFonts w:ascii="Arial"/>
        <w:sz w:val="2"/>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80DD7E84"/>
    <w:multiLevelType w:val="singleLevel"/>
    <w:tmpl w:val="80DD7E84"/>
    <w:lvl w:ilvl="0" w:tentative="0">
      <w:start w:val="1"/>
      <w:numFmt w:val="chineseCounting"/>
      <w:suff w:val="nothing"/>
      <w:lvlText w:val="%1、"/>
      <w:lvlJc w:val="left"/>
      <w:rPr>
        <w:rFonts w:hint="eastAsia"/>
      </w:rPr>
    </w:lvl>
  </w:abstractNum>
  <w:abstractNum w:abstractNumId="1">
    <w:nsid w:val="EF14C4EB"/>
    <w:multiLevelType w:val="singleLevel"/>
    <w:tmpl w:val="EF14C4EB"/>
    <w:lvl w:ilvl="0" w:tentative="0">
      <w:start w:val="5"/>
      <w:numFmt w:val="chineseCounting"/>
      <w:suff w:val="nothing"/>
      <w:lvlText w:val="%1、"/>
      <w:lvlJc w:val="left"/>
      <w:rPr>
        <w:rFonts w:hint="eastAsia"/>
      </w:rPr>
    </w:lvl>
  </w:abstractNum>
  <w:abstractNum w:abstractNumId="2">
    <w:nsid w:val="F3EF33C6"/>
    <w:multiLevelType w:val="singleLevel"/>
    <w:tmpl w:val="F3EF33C6"/>
    <w:lvl w:ilvl="0" w:tentative="0">
      <w:start w:val="1"/>
      <w:numFmt w:val="decimal"/>
      <w:suff w:val="space"/>
      <w:lvlText w:val="%1."/>
      <w:lvlJc w:val="left"/>
    </w:lvl>
  </w:abstractNum>
  <w:abstractNum w:abstractNumId="3">
    <w:nsid w:val="03732B66"/>
    <w:multiLevelType w:val="singleLevel"/>
    <w:tmpl w:val="03732B66"/>
    <w:lvl w:ilvl="0" w:tentative="0">
      <w:start w:val="1"/>
      <w:numFmt w:val="chineseCounting"/>
      <w:suff w:val="space"/>
      <w:lvlText w:val="第%1部分"/>
      <w:lvlJc w:val="left"/>
      <w:rPr>
        <w:rFonts w:hint="eastAsia"/>
      </w:rPr>
    </w:lvl>
  </w:abstractNum>
  <w:abstractNum w:abstractNumId="4">
    <w:nsid w:val="06506AC9"/>
    <w:multiLevelType w:val="singleLevel"/>
    <w:tmpl w:val="06506AC9"/>
    <w:lvl w:ilvl="0" w:tentative="0">
      <w:start w:val="1"/>
      <w:numFmt w:val="chineseCounting"/>
      <w:suff w:val="nothing"/>
      <w:lvlText w:val="%1、"/>
      <w:lvlJc w:val="left"/>
      <w:rPr>
        <w:rFonts w:hint="eastAsia"/>
      </w:rPr>
    </w:lvl>
  </w:abstractNum>
  <w:abstractNum w:abstractNumId="5">
    <w:nsid w:val="227D5387"/>
    <w:multiLevelType w:val="singleLevel"/>
    <w:tmpl w:val="227D5387"/>
    <w:lvl w:ilvl="0" w:tentative="0">
      <w:start w:val="2"/>
      <w:numFmt w:val="decimal"/>
      <w:suff w:val="nothing"/>
      <w:lvlText w:val="%1、"/>
      <w:lvlJc w:val="left"/>
      <w:pPr>
        <w:ind w:left="420" w:firstLine="0"/>
      </w:pPr>
    </w:lvl>
  </w:abstractNum>
  <w:abstractNum w:abstractNumId="6">
    <w:nsid w:val="42AAC5F4"/>
    <w:multiLevelType w:val="singleLevel"/>
    <w:tmpl w:val="42AAC5F4"/>
    <w:lvl w:ilvl="0" w:tentative="0">
      <w:start w:val="1"/>
      <w:numFmt w:val="chineseCounting"/>
      <w:suff w:val="nothing"/>
      <w:lvlText w:val="%1、"/>
      <w:lvlJc w:val="left"/>
      <w:rPr>
        <w:rFonts w:hint="eastAsia"/>
      </w:rPr>
    </w:lvl>
  </w:abstractNum>
  <w:num w:numId="1">
    <w:abstractNumId w:val="3"/>
  </w:num>
  <w:num w:numId="2">
    <w:abstractNumId w:val="4"/>
  </w:num>
  <w:num w:numId="3">
    <w:abstractNumId w:val="5"/>
  </w:num>
  <w:num w:numId="4">
    <w:abstractNumId w:val="1"/>
  </w:num>
  <w:num w:numId="5">
    <w:abstractNumId w:val="6"/>
  </w:num>
  <w:num w:numId="6">
    <w:abstractNumId w:val="2"/>
  </w:num>
  <w:num w:numId="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73"/>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hdrShapeDefaults>
    <o:shapelayout v:ext="edit">
      <o:idmap v:ext="edit" data="2"/>
    </o:shapelayout>
  </w:hdrShapeDefaults>
  <w:compat>
    <w:spaceForUL/>
    <w:balanceSingleByteDoubleByteWidth/>
    <w:doNotLeaveBackslashAlone/>
    <w:ulTrailSpace/>
    <w:doNotExpandShiftReturn/>
    <w:adjustLineHeightInTable/>
    <w:doNotWrapTextWithPunct/>
    <w:doNotUseEastAsianBreakRules/>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6560504B"/>
    <w:rsid w:val="00876AB1"/>
    <w:rsid w:val="0197097E"/>
    <w:rsid w:val="01AF5332"/>
    <w:rsid w:val="021A09FD"/>
    <w:rsid w:val="02511F45"/>
    <w:rsid w:val="02CD5A6F"/>
    <w:rsid w:val="02EB406C"/>
    <w:rsid w:val="033124A2"/>
    <w:rsid w:val="037110C3"/>
    <w:rsid w:val="03FD4132"/>
    <w:rsid w:val="040354C1"/>
    <w:rsid w:val="04B073F7"/>
    <w:rsid w:val="06007F0A"/>
    <w:rsid w:val="067601CC"/>
    <w:rsid w:val="095A3DD5"/>
    <w:rsid w:val="0A8D3D36"/>
    <w:rsid w:val="0B3E48F6"/>
    <w:rsid w:val="0D9C676A"/>
    <w:rsid w:val="0E6B25E0"/>
    <w:rsid w:val="12D2261E"/>
    <w:rsid w:val="130D3C66"/>
    <w:rsid w:val="13441D7E"/>
    <w:rsid w:val="13E56991"/>
    <w:rsid w:val="14025795"/>
    <w:rsid w:val="14773EFC"/>
    <w:rsid w:val="14CF5677"/>
    <w:rsid w:val="150317C5"/>
    <w:rsid w:val="15655FDB"/>
    <w:rsid w:val="16AB5C70"/>
    <w:rsid w:val="179E3A27"/>
    <w:rsid w:val="188B3FAB"/>
    <w:rsid w:val="19AD7F51"/>
    <w:rsid w:val="1A7A7E33"/>
    <w:rsid w:val="1B324BB2"/>
    <w:rsid w:val="1BC05D1A"/>
    <w:rsid w:val="1CA4388D"/>
    <w:rsid w:val="206550E2"/>
    <w:rsid w:val="21D20555"/>
    <w:rsid w:val="22833F45"/>
    <w:rsid w:val="228B0CE4"/>
    <w:rsid w:val="22D7265F"/>
    <w:rsid w:val="23F21382"/>
    <w:rsid w:val="24270B26"/>
    <w:rsid w:val="24572F93"/>
    <w:rsid w:val="258E50DA"/>
    <w:rsid w:val="28CF1C92"/>
    <w:rsid w:val="2A067935"/>
    <w:rsid w:val="2A4A36B6"/>
    <w:rsid w:val="2A8F792B"/>
    <w:rsid w:val="2B275501"/>
    <w:rsid w:val="2B764647"/>
    <w:rsid w:val="2DB651CE"/>
    <w:rsid w:val="2E183793"/>
    <w:rsid w:val="2F191EB9"/>
    <w:rsid w:val="2FF7387C"/>
    <w:rsid w:val="301461DC"/>
    <w:rsid w:val="30BC0D4E"/>
    <w:rsid w:val="32396F33"/>
    <w:rsid w:val="325154C6"/>
    <w:rsid w:val="32C1089D"/>
    <w:rsid w:val="33274478"/>
    <w:rsid w:val="372A62DE"/>
    <w:rsid w:val="373D426B"/>
    <w:rsid w:val="37ED7A3F"/>
    <w:rsid w:val="388A1731"/>
    <w:rsid w:val="397877DC"/>
    <w:rsid w:val="39BC5C77"/>
    <w:rsid w:val="39E76710"/>
    <w:rsid w:val="3A1514CF"/>
    <w:rsid w:val="3A5F274A"/>
    <w:rsid w:val="3AC16F61"/>
    <w:rsid w:val="3C131A3E"/>
    <w:rsid w:val="3C94492D"/>
    <w:rsid w:val="3EBC460F"/>
    <w:rsid w:val="40E67721"/>
    <w:rsid w:val="41EC0D67"/>
    <w:rsid w:val="42F00D2B"/>
    <w:rsid w:val="438247B4"/>
    <w:rsid w:val="44C71617"/>
    <w:rsid w:val="46841EB6"/>
    <w:rsid w:val="46BA7686"/>
    <w:rsid w:val="47446A78"/>
    <w:rsid w:val="4A69564B"/>
    <w:rsid w:val="4B6B0F4E"/>
    <w:rsid w:val="4C43011D"/>
    <w:rsid w:val="4CDE39A2"/>
    <w:rsid w:val="52B63F90"/>
    <w:rsid w:val="56E46059"/>
    <w:rsid w:val="573A6470"/>
    <w:rsid w:val="5A9B0E80"/>
    <w:rsid w:val="5AE64A95"/>
    <w:rsid w:val="5FD72BFF"/>
    <w:rsid w:val="60DF620F"/>
    <w:rsid w:val="61021EFD"/>
    <w:rsid w:val="61C84EF5"/>
    <w:rsid w:val="62C54F90"/>
    <w:rsid w:val="65530F79"/>
    <w:rsid w:val="6560504B"/>
    <w:rsid w:val="65AE7F5E"/>
    <w:rsid w:val="67D96DDE"/>
    <w:rsid w:val="68792AA5"/>
    <w:rsid w:val="69561038"/>
    <w:rsid w:val="6A51241A"/>
    <w:rsid w:val="6B0B19AE"/>
    <w:rsid w:val="6B413622"/>
    <w:rsid w:val="6BB77C2E"/>
    <w:rsid w:val="6BF6605B"/>
    <w:rsid w:val="6C0E79A8"/>
    <w:rsid w:val="6C5D448C"/>
    <w:rsid w:val="6C8B2DA7"/>
    <w:rsid w:val="6CAB51F7"/>
    <w:rsid w:val="6D723F67"/>
    <w:rsid w:val="6DA560EA"/>
    <w:rsid w:val="6EA12D56"/>
    <w:rsid w:val="6EFA0228"/>
    <w:rsid w:val="6FD20CED"/>
    <w:rsid w:val="712E4649"/>
    <w:rsid w:val="76A07D97"/>
    <w:rsid w:val="77BF424C"/>
    <w:rsid w:val="795F1851"/>
    <w:rsid w:val="7AA339B1"/>
    <w:rsid w:val="7BB51BEE"/>
    <w:rsid w:val="7C556F2D"/>
    <w:rsid w:val="7D6513F2"/>
    <w:rsid w:val="7D9604E5"/>
    <w:rsid w:val="7DF06F0E"/>
    <w:rsid w:val="7E36511A"/>
    <w:rsid w:val="7EC363D0"/>
    <w:rsid w:val="7ECB1303"/>
    <w:rsid w:val="7F1629A4"/>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9" w:semiHidden="0" w:name="heading 2"/>
    <w:lsdException w:qFormat="1" w:unhideWhenUsed="0" w:uiPriority="0" w:semiHidden="0" w:name="heading 3"/>
    <w:lsdException w:qFormat="1" w:unhideWhenUsed="0" w:uiPriority="0" w:semiHidden="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qFormat="1"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qFormat="1" w:uiPriority="99"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0"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qFormat="1"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qFormat="1" w:unhideWhenUsed="0" w:uiPriority="0" w:semiHidden="0" w:name="Body Text 3"/>
    <w:lsdException w:qFormat="1" w:unhideWhenUsed="0" w:uiPriority="0" w:semiHidden="0" w:name="Body Text Indent 2"/>
    <w:lsdException w:unhideWhenUsed="0" w:uiPriority="0" w:semiHidden="0" w:name="Body Text Indent 3"/>
    <w:lsdException w:unhideWhenUsed="0" w:uiPriority="0" w:semiHidden="0" w:name="Block Text"/>
    <w:lsdException w:qFormat="1" w:unhideWhenUsed="0" w:uiPriority="0" w:semiHidden="0" w:name="Hyperlink"/>
    <w:lsdException w:unhideWhenUsed="0" w:uiPriority="0" w:semiHidden="0" w:name="FollowedHyperlink"/>
    <w:lsdException w:qFormat="1" w:unhideWhenUsed="0" w:uiPriority="22" w:semiHidden="0" w:name="Strong"/>
    <w:lsdException w:qFormat="1" w:unhideWhenUsed="0" w:uiPriority="0" w:semiHidden="0" w:name="Emphasis"/>
    <w:lsdException w:unhideWhenUsed="0" w:uiPriority="0" w:semiHidden="0" w:name="Document Map"/>
    <w:lsdException w:qFormat="1"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宋体" w:hAnsi="Times New Roman" w:eastAsia="宋体" w:cs="Times New Roman"/>
      <w:sz w:val="34"/>
      <w:lang w:val="en-US" w:eastAsia="zh-CN" w:bidi="ar-SA"/>
    </w:rPr>
  </w:style>
  <w:style w:type="paragraph" w:styleId="3">
    <w:name w:val="heading 1"/>
    <w:basedOn w:val="1"/>
    <w:next w:val="1"/>
    <w:link w:val="25"/>
    <w:qFormat/>
    <w:uiPriority w:val="0"/>
    <w:pPr>
      <w:keepNext/>
      <w:keepLines/>
      <w:spacing w:line="360" w:lineRule="auto"/>
      <w:outlineLvl w:val="0"/>
    </w:pPr>
    <w:rPr>
      <w:b/>
      <w:bCs/>
      <w:kern w:val="44"/>
      <w:sz w:val="32"/>
      <w:szCs w:val="44"/>
    </w:rPr>
  </w:style>
  <w:style w:type="paragraph" w:styleId="4">
    <w:name w:val="heading 2"/>
    <w:basedOn w:val="1"/>
    <w:next w:val="1"/>
    <w:qFormat/>
    <w:uiPriority w:val="9"/>
    <w:pPr>
      <w:keepNext/>
      <w:keepLines/>
      <w:spacing w:line="240" w:lineRule="auto"/>
      <w:outlineLvl w:val="1"/>
    </w:pPr>
    <w:rPr>
      <w:rFonts w:ascii="Cambria" w:hAnsi="Cambria" w:eastAsia="宋体" w:cs="Times New Roman"/>
      <w:b/>
      <w:bCs/>
      <w:sz w:val="32"/>
      <w:szCs w:val="32"/>
    </w:rPr>
  </w:style>
  <w:style w:type="paragraph" w:styleId="5">
    <w:name w:val="heading 3"/>
    <w:basedOn w:val="1"/>
    <w:next w:val="1"/>
    <w:link w:val="34"/>
    <w:qFormat/>
    <w:uiPriority w:val="0"/>
    <w:pPr>
      <w:keepNext/>
      <w:keepLines/>
      <w:spacing w:line="360" w:lineRule="auto"/>
      <w:outlineLvl w:val="2"/>
    </w:pPr>
    <w:rPr>
      <w:b/>
      <w:bCs/>
      <w:sz w:val="24"/>
      <w:szCs w:val="32"/>
    </w:rPr>
  </w:style>
  <w:style w:type="paragraph" w:styleId="6">
    <w:name w:val="heading 4"/>
    <w:basedOn w:val="1"/>
    <w:next w:val="1"/>
    <w:qFormat/>
    <w:uiPriority w:val="0"/>
    <w:pPr>
      <w:keepNext/>
      <w:keepLines/>
      <w:spacing w:line="360" w:lineRule="auto"/>
      <w:outlineLvl w:val="3"/>
    </w:pPr>
    <w:rPr>
      <w:rFonts w:ascii="Arial" w:hAnsi="Arial"/>
      <w:b/>
      <w:bCs/>
      <w:szCs w:val="28"/>
    </w:rPr>
  </w:style>
  <w:style w:type="character" w:default="1" w:styleId="22">
    <w:name w:val="Default Paragraph Font"/>
    <w:semiHidden/>
    <w:qFormat/>
    <w:uiPriority w:val="0"/>
  </w:style>
  <w:style w:type="table" w:default="1" w:styleId="20">
    <w:name w:val="Normal Table"/>
    <w:semiHidden/>
    <w:qFormat/>
    <w:uiPriority w:val="0"/>
    <w:tblPr>
      <w:tblCellMar>
        <w:top w:w="0" w:type="dxa"/>
        <w:left w:w="108" w:type="dxa"/>
        <w:bottom w:w="0" w:type="dxa"/>
        <w:right w:w="108" w:type="dxa"/>
      </w:tblCellMar>
    </w:tblPr>
  </w:style>
  <w:style w:type="paragraph" w:customStyle="1" w:styleId="2">
    <w:name w:val="正文缩进1"/>
    <w:basedOn w:val="1"/>
    <w:qFormat/>
    <w:uiPriority w:val="0"/>
    <w:pPr>
      <w:ind w:firstLine="420" w:firstLineChars="200"/>
    </w:pPr>
  </w:style>
  <w:style w:type="paragraph" w:styleId="7">
    <w:name w:val="Normal Indent"/>
    <w:basedOn w:val="1"/>
    <w:qFormat/>
    <w:uiPriority w:val="0"/>
    <w:pPr>
      <w:ind w:firstLine="420"/>
    </w:pPr>
    <w:rPr>
      <w:szCs w:val="20"/>
    </w:rPr>
  </w:style>
  <w:style w:type="paragraph" w:styleId="8">
    <w:name w:val="Body Text 3"/>
    <w:basedOn w:val="1"/>
    <w:qFormat/>
    <w:uiPriority w:val="0"/>
    <w:pPr>
      <w:spacing w:after="120"/>
    </w:pPr>
    <w:rPr>
      <w:rFonts w:eastAsia="华文宋体"/>
      <w:sz w:val="16"/>
      <w:szCs w:val="16"/>
    </w:rPr>
  </w:style>
  <w:style w:type="paragraph" w:styleId="9">
    <w:name w:val="Body Text"/>
    <w:basedOn w:val="1"/>
    <w:next w:val="1"/>
    <w:qFormat/>
    <w:uiPriority w:val="0"/>
    <w:pPr>
      <w:spacing w:after="120"/>
    </w:pPr>
  </w:style>
  <w:style w:type="paragraph" w:styleId="10">
    <w:name w:val="Body Text Indent"/>
    <w:basedOn w:val="1"/>
    <w:qFormat/>
    <w:uiPriority w:val="0"/>
    <w:pPr>
      <w:spacing w:line="600" w:lineRule="exact"/>
      <w:ind w:firstLine="560" w:firstLineChars="200"/>
    </w:pPr>
    <w:rPr>
      <w:sz w:val="28"/>
      <w:szCs w:val="20"/>
    </w:rPr>
  </w:style>
  <w:style w:type="paragraph" w:styleId="11">
    <w:name w:val="Plain Text"/>
    <w:basedOn w:val="1"/>
    <w:next w:val="1"/>
    <w:qFormat/>
    <w:uiPriority w:val="0"/>
    <w:rPr>
      <w:rFonts w:ascii="宋体" w:hAnsi="Courier New"/>
      <w:szCs w:val="20"/>
    </w:rPr>
  </w:style>
  <w:style w:type="paragraph" w:styleId="12">
    <w:name w:val="Body Text Indent 2"/>
    <w:basedOn w:val="1"/>
    <w:qFormat/>
    <w:uiPriority w:val="0"/>
    <w:pPr>
      <w:spacing w:after="120" w:line="480" w:lineRule="auto"/>
      <w:ind w:left="420" w:leftChars="200"/>
    </w:pPr>
  </w:style>
  <w:style w:type="paragraph" w:styleId="13">
    <w:name w:val="footer"/>
    <w:basedOn w:val="1"/>
    <w:qFormat/>
    <w:uiPriority w:val="0"/>
    <w:pPr>
      <w:tabs>
        <w:tab w:val="center" w:pos="4153"/>
        <w:tab w:val="right" w:pos="8306"/>
      </w:tabs>
      <w:snapToGrid w:val="0"/>
      <w:jc w:val="left"/>
    </w:pPr>
    <w:rPr>
      <w:sz w:val="18"/>
      <w:szCs w:val="18"/>
    </w:rPr>
  </w:style>
  <w:style w:type="paragraph" w:styleId="14">
    <w:name w:val="envelope return"/>
    <w:basedOn w:val="1"/>
    <w:qFormat/>
    <w:uiPriority w:val="0"/>
    <w:pPr>
      <w:snapToGrid w:val="0"/>
    </w:pPr>
    <w:rPr>
      <w:rFonts w:ascii="Arial" w:hAnsi="Arial"/>
    </w:rPr>
  </w:style>
  <w:style w:type="paragraph" w:styleId="15">
    <w:name w:val="header"/>
    <w:basedOn w:val="1"/>
    <w:next w:val="1"/>
    <w:qFormat/>
    <w:uiPriority w:val="0"/>
    <w:pPr>
      <w:pBdr>
        <w:bottom w:val="single" w:color="auto" w:sz="6" w:space="1"/>
      </w:pBdr>
      <w:tabs>
        <w:tab w:val="center" w:pos="4153"/>
        <w:tab w:val="right" w:pos="8306"/>
      </w:tabs>
      <w:snapToGrid w:val="0"/>
      <w:jc w:val="center"/>
    </w:pPr>
    <w:rPr>
      <w:sz w:val="18"/>
      <w:szCs w:val="18"/>
    </w:rPr>
  </w:style>
  <w:style w:type="paragraph" w:styleId="16">
    <w:name w:val="toc 1"/>
    <w:basedOn w:val="1"/>
    <w:next w:val="1"/>
    <w:semiHidden/>
    <w:qFormat/>
    <w:uiPriority w:val="0"/>
  </w:style>
  <w:style w:type="paragraph" w:styleId="17">
    <w:name w:val="List"/>
    <w:basedOn w:val="1"/>
    <w:unhideWhenUsed/>
    <w:qFormat/>
    <w:uiPriority w:val="99"/>
    <w:pPr>
      <w:ind w:left="200" w:hanging="200" w:hangingChars="200"/>
      <w:contextualSpacing/>
    </w:pPr>
  </w:style>
  <w:style w:type="paragraph" w:styleId="18">
    <w:name w:val="Normal (Web)"/>
    <w:basedOn w:val="1"/>
    <w:next w:val="14"/>
    <w:qFormat/>
    <w:uiPriority w:val="0"/>
    <w:pPr>
      <w:widowControl/>
      <w:spacing w:before="100" w:beforeAutospacing="1" w:after="100" w:afterAutospacing="1"/>
      <w:jc w:val="left"/>
    </w:pPr>
    <w:rPr>
      <w:rFonts w:ascii="宋体" w:hAnsi="宋体" w:cs="宋体"/>
      <w:kern w:val="0"/>
      <w:sz w:val="24"/>
    </w:rPr>
  </w:style>
  <w:style w:type="paragraph" w:styleId="19">
    <w:name w:val="Body Text First Indent"/>
    <w:basedOn w:val="9"/>
    <w:unhideWhenUsed/>
    <w:qFormat/>
    <w:uiPriority w:val="0"/>
    <w:pPr>
      <w:spacing w:afterLines="0" w:line="240" w:lineRule="auto"/>
      <w:ind w:firstLine="420" w:firstLineChars="100"/>
    </w:pPr>
    <w:rPr>
      <w:rFonts w:ascii="Times New Roman" w:hAnsi="Times New Roman"/>
      <w:color w:val="auto"/>
      <w:sz w:val="18"/>
      <w:szCs w:val="18"/>
    </w:rPr>
  </w:style>
  <w:style w:type="table" w:styleId="21">
    <w:name w:val="Table Grid"/>
    <w:basedOn w:val="20"/>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23">
    <w:name w:val="Strong"/>
    <w:basedOn w:val="22"/>
    <w:qFormat/>
    <w:uiPriority w:val="22"/>
    <w:rPr>
      <w:b/>
      <w:bCs/>
    </w:rPr>
  </w:style>
  <w:style w:type="character" w:styleId="24">
    <w:name w:val="Hyperlink"/>
    <w:basedOn w:val="22"/>
    <w:qFormat/>
    <w:uiPriority w:val="0"/>
    <w:rPr>
      <w:color w:val="333333"/>
      <w:u w:val="none"/>
    </w:rPr>
  </w:style>
  <w:style w:type="character" w:customStyle="1" w:styleId="25">
    <w:name w:val="标题 1 Char"/>
    <w:basedOn w:val="22"/>
    <w:link w:val="3"/>
    <w:qFormat/>
    <w:uiPriority w:val="0"/>
    <w:rPr>
      <w:b/>
      <w:bCs/>
      <w:kern w:val="44"/>
      <w:sz w:val="32"/>
      <w:szCs w:val="44"/>
    </w:rPr>
  </w:style>
  <w:style w:type="character" w:customStyle="1" w:styleId="26">
    <w:name w:val="NormalCharacter"/>
    <w:link w:val="27"/>
    <w:qFormat/>
    <w:uiPriority w:val="0"/>
  </w:style>
  <w:style w:type="paragraph" w:customStyle="1" w:styleId="27">
    <w:name w:val="UserStyle_34"/>
    <w:basedOn w:val="1"/>
    <w:link w:val="26"/>
    <w:qFormat/>
    <w:uiPriority w:val="0"/>
  </w:style>
  <w:style w:type="paragraph" w:customStyle="1" w:styleId="28">
    <w:name w:val="正文（缩进 2 字符）"/>
    <w:basedOn w:val="1"/>
    <w:qFormat/>
    <w:uiPriority w:val="0"/>
    <w:pPr>
      <w:ind w:firstLine="200" w:firstLineChars="200"/>
    </w:pPr>
  </w:style>
  <w:style w:type="paragraph" w:customStyle="1" w:styleId="29">
    <w:name w:val="标题 3（投标文件）"/>
    <w:basedOn w:val="5"/>
    <w:qFormat/>
    <w:uiPriority w:val="0"/>
    <w:pPr>
      <w:jc w:val="left"/>
    </w:pPr>
    <w:rPr>
      <w:u w:val="none"/>
    </w:rPr>
  </w:style>
  <w:style w:type="paragraph" w:customStyle="1" w:styleId="30">
    <w:name w:val="Default"/>
    <w:qFormat/>
    <w:uiPriority w:val="0"/>
    <w:pPr>
      <w:widowControl w:val="0"/>
      <w:autoSpaceDE w:val="0"/>
      <w:autoSpaceDN w:val="0"/>
      <w:adjustRightInd w:val="0"/>
    </w:pPr>
    <w:rPr>
      <w:rFonts w:ascii="AGYXIQ+Frutiger-Cn" w:hAnsi="Times New Roman" w:eastAsia="AGYXIQ+Frutiger-Cn" w:cs="AGYXIQ+Frutiger-Cn"/>
      <w:color w:val="000000"/>
      <w:sz w:val="24"/>
      <w:szCs w:val="24"/>
      <w:lang w:val="en-US" w:eastAsia="zh-CN" w:bidi="ar-SA"/>
    </w:rPr>
  </w:style>
  <w:style w:type="paragraph" w:customStyle="1" w:styleId="31">
    <w:name w:val="Table Paragraph"/>
    <w:basedOn w:val="1"/>
    <w:qFormat/>
    <w:uiPriority w:val="0"/>
    <w:rPr>
      <w:rFonts w:ascii="宋体" w:hAnsi="宋体" w:eastAsia="宋体" w:cs="宋体"/>
      <w:lang w:val="zh-CN" w:eastAsia="zh-CN" w:bidi="zh-CN"/>
    </w:rPr>
  </w:style>
  <w:style w:type="paragraph" w:customStyle="1" w:styleId="32">
    <w:name w:val="标题 2（投标文件）"/>
    <w:basedOn w:val="4"/>
    <w:qFormat/>
    <w:uiPriority w:val="0"/>
    <w:pPr>
      <w:jc w:val="center"/>
    </w:pPr>
  </w:style>
  <w:style w:type="paragraph" w:customStyle="1" w:styleId="33">
    <w:name w:val="title11"/>
    <w:basedOn w:val="1"/>
    <w:qFormat/>
    <w:uiPriority w:val="0"/>
    <w:pPr>
      <w:spacing w:before="120" w:line="360" w:lineRule="atLeast"/>
      <w:jc w:val="left"/>
    </w:pPr>
    <w:rPr>
      <w:rFonts w:cs="Times New Roman"/>
      <w:b/>
      <w:kern w:val="0"/>
      <w:sz w:val="19"/>
      <w:szCs w:val="19"/>
    </w:rPr>
  </w:style>
  <w:style w:type="character" w:customStyle="1" w:styleId="34">
    <w:name w:val="标题 3 Char"/>
    <w:basedOn w:val="22"/>
    <w:link w:val="5"/>
    <w:qFormat/>
    <w:uiPriority w:val="0"/>
    <w:rPr>
      <w:b/>
      <w:bCs/>
      <w:sz w:val="24"/>
      <w:szCs w:val="32"/>
    </w:rPr>
  </w:style>
</w:styles>
</file>

<file path=word/_rels/document.xml.rels><?xml version="1.0" encoding="UTF-8" standalone="yes"?>
<Relationships xmlns="http://schemas.openxmlformats.org/package/2006/relationships"><Relationship Id="rId9" Type="http://schemas.openxmlformats.org/officeDocument/2006/relationships/footer" Target="footer5.xml"/><Relationship Id="rId8" Type="http://schemas.openxmlformats.org/officeDocument/2006/relationships/footer" Target="footer4.xml"/><Relationship Id="rId7" Type="http://schemas.openxmlformats.org/officeDocument/2006/relationships/footer" Target="footer3.xml"/><Relationship Id="rId6" Type="http://schemas.openxmlformats.org/officeDocument/2006/relationships/footer" Target="footer2.xml"/><Relationship Id="rId5" Type="http://schemas.openxmlformats.org/officeDocument/2006/relationships/header" Target="header2.xml"/><Relationship Id="rId43" Type="http://schemas.openxmlformats.org/officeDocument/2006/relationships/fontTable" Target="fontTable.xml"/><Relationship Id="rId42" Type="http://schemas.openxmlformats.org/officeDocument/2006/relationships/numbering" Target="numbering.xml"/><Relationship Id="rId41" Type="http://schemas.openxmlformats.org/officeDocument/2006/relationships/customXml" Target="../customXml/item1.xml"/><Relationship Id="rId40" Type="http://schemas.openxmlformats.org/officeDocument/2006/relationships/image" Target="media/image18.jpeg"/><Relationship Id="rId4" Type="http://schemas.openxmlformats.org/officeDocument/2006/relationships/footer" Target="footer1.xml"/><Relationship Id="rId39" Type="http://schemas.openxmlformats.org/officeDocument/2006/relationships/image" Target="media/image17.jpeg"/><Relationship Id="rId38" Type="http://schemas.openxmlformats.org/officeDocument/2006/relationships/image" Target="media/image16.png"/><Relationship Id="rId37" Type="http://schemas.openxmlformats.org/officeDocument/2006/relationships/image" Target="media/image15.jpeg"/><Relationship Id="rId36" Type="http://schemas.openxmlformats.org/officeDocument/2006/relationships/image" Target="media/image14.png"/><Relationship Id="rId35" Type="http://schemas.openxmlformats.org/officeDocument/2006/relationships/image" Target="media/image13.png"/><Relationship Id="rId34" Type="http://schemas.openxmlformats.org/officeDocument/2006/relationships/image" Target="media/image12.png"/><Relationship Id="rId33" Type="http://schemas.openxmlformats.org/officeDocument/2006/relationships/image" Target="media/image11.png"/><Relationship Id="rId32" Type="http://schemas.openxmlformats.org/officeDocument/2006/relationships/image" Target="media/image10.png"/><Relationship Id="rId31" Type="http://schemas.openxmlformats.org/officeDocument/2006/relationships/image" Target="media/image9.png"/><Relationship Id="rId30" Type="http://schemas.openxmlformats.org/officeDocument/2006/relationships/image" Target="media/image8.png"/><Relationship Id="rId3" Type="http://schemas.openxmlformats.org/officeDocument/2006/relationships/header" Target="header1.xml"/><Relationship Id="rId29" Type="http://schemas.openxmlformats.org/officeDocument/2006/relationships/image" Target="media/image7.png"/><Relationship Id="rId28" Type="http://schemas.openxmlformats.org/officeDocument/2006/relationships/image" Target="media/image6.png"/><Relationship Id="rId27" Type="http://schemas.openxmlformats.org/officeDocument/2006/relationships/image" Target="media/image5.png"/><Relationship Id="rId26" Type="http://schemas.openxmlformats.org/officeDocument/2006/relationships/image" Target="media/image4.png"/><Relationship Id="rId25" Type="http://schemas.openxmlformats.org/officeDocument/2006/relationships/image" Target="media/image3.png"/><Relationship Id="rId24" Type="http://schemas.openxmlformats.org/officeDocument/2006/relationships/image" Target="media/image2.png"/><Relationship Id="rId23" Type="http://schemas.openxmlformats.org/officeDocument/2006/relationships/image" Target="media/image1.png"/><Relationship Id="rId22" Type="http://schemas.openxmlformats.org/officeDocument/2006/relationships/theme" Target="theme/theme1.xml"/><Relationship Id="rId21" Type="http://schemas.openxmlformats.org/officeDocument/2006/relationships/footer" Target="footer12.xml"/><Relationship Id="rId20" Type="http://schemas.openxmlformats.org/officeDocument/2006/relationships/header" Target="header7.xml"/><Relationship Id="rId2" Type="http://schemas.openxmlformats.org/officeDocument/2006/relationships/settings" Target="settings.xml"/><Relationship Id="rId19" Type="http://schemas.openxmlformats.org/officeDocument/2006/relationships/footer" Target="footer11.xml"/><Relationship Id="rId18" Type="http://schemas.openxmlformats.org/officeDocument/2006/relationships/header" Target="header6.xml"/><Relationship Id="rId17" Type="http://schemas.openxmlformats.org/officeDocument/2006/relationships/footer" Target="footer10.xml"/><Relationship Id="rId16" Type="http://schemas.openxmlformats.org/officeDocument/2006/relationships/footer" Target="footer9.xml"/><Relationship Id="rId15" Type="http://schemas.openxmlformats.org/officeDocument/2006/relationships/footer" Target="footer8.xml"/><Relationship Id="rId14" Type="http://schemas.openxmlformats.org/officeDocument/2006/relationships/header" Target="header5.xml"/><Relationship Id="rId13" Type="http://schemas.openxmlformats.org/officeDocument/2006/relationships/footer" Target="footer7.xml"/><Relationship Id="rId12" Type="http://schemas.openxmlformats.org/officeDocument/2006/relationships/header" Target="header4.xml"/><Relationship Id="rId11" Type="http://schemas.openxmlformats.org/officeDocument/2006/relationships/footer" Target="footer6.xml"/><Relationship Id="rId10" Type="http://schemas.openxmlformats.org/officeDocument/2006/relationships/header" Target="header3.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游ゴシック Light"/>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95</Pages>
  <Words>22523</Words>
  <Characters>23713</Characters>
  <Lines>0</Lines>
  <Paragraphs>0</Paragraphs>
  <TotalTime>0</TotalTime>
  <ScaleCrop>false</ScaleCrop>
  <LinksUpToDate>false</LinksUpToDate>
  <CharactersWithSpaces>24752</CharactersWithSpaces>
  <Application>WPS Office_12.1.0.26375_F1E327BC-269C-435d-A152-05C5408002CA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2026-06-30T00:44:00Z</dcterms:created>
  <dc:creator>NIce-2-cu</dc:creator>
  <cp:lastModifiedBy>阿莉</cp:lastModifiedBy>
  <dcterms:modified xsi:type="dcterms:W3CDTF">2026-07-06T02:43:10Z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2052-12.1.0.26375</vt:lpwstr>
  </property>
  <property fmtid="{D5CDD505-2E9C-101B-9397-08002B2CF9AE}" pid="3" name="ICV">
    <vt:lpwstr>FF77E043880546459EB3A640BFF73A25_11</vt:lpwstr>
  </property>
  <property fmtid="{D5CDD505-2E9C-101B-9397-08002B2CF9AE}" pid="4" name="KSOTemplateDocerSaveRecord">
    <vt:lpwstr>eyJoZGlkIjoiZGEyZDNjNGE3NTA4M2Q2NzMxZTY1ZmFhM2I1YmFjMTAiLCJ1c2VySWQiOiIzNTQ4NDM1MDAifQ==</vt:lpwstr>
  </property>
</Properties>
</file>