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728C3">
      <w:pPr>
        <w:rPr>
          <w:rFonts w:hint="eastAsia" w:ascii="宋体" w:hAnsi="宋体" w:eastAsia="宋体" w:cs="宋体"/>
          <w:b/>
          <w:sz w:val="36"/>
          <w:highlight w:val="none"/>
          <w:lang w:val="en-US"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SXZCZBSL2026-ZCCS-0712</w:t>
      </w:r>
    </w:p>
    <w:p w14:paraId="18C8B72B">
      <w:pPr>
        <w:rPr>
          <w:rFonts w:hint="eastAsia" w:ascii="宋体" w:hAnsi="宋体" w:eastAsia="宋体" w:cs="宋体"/>
          <w:b/>
          <w:sz w:val="36"/>
          <w:highlight w:val="none"/>
        </w:rPr>
      </w:pPr>
    </w:p>
    <w:p w14:paraId="5A8179F9">
      <w:pPr>
        <w:rPr>
          <w:rFonts w:hint="eastAsia" w:ascii="宋体" w:hAnsi="宋体" w:eastAsia="宋体" w:cs="宋体"/>
          <w:b/>
          <w:sz w:val="36"/>
          <w:highlight w:val="none"/>
        </w:rPr>
      </w:pPr>
    </w:p>
    <w:p w14:paraId="39D6DD02">
      <w:pPr>
        <w:rPr>
          <w:rFonts w:hint="eastAsia" w:ascii="宋体" w:hAnsi="宋体" w:eastAsia="宋体" w:cs="宋体"/>
          <w:b/>
          <w:sz w:val="40"/>
          <w:szCs w:val="21"/>
          <w:highlight w:val="none"/>
        </w:rPr>
      </w:pPr>
    </w:p>
    <w:p w14:paraId="6B391E83">
      <w:pPr>
        <w:jc w:val="center"/>
        <w:rPr>
          <w:rFonts w:hint="eastAsia" w:hAnsi="宋体" w:eastAsia="宋体" w:cs="宋体"/>
          <w:b/>
          <w:sz w:val="56"/>
          <w:szCs w:val="56"/>
          <w:highlight w:val="none"/>
          <w:lang w:eastAsia="zh-CN"/>
        </w:rPr>
      </w:pPr>
    </w:p>
    <w:p w14:paraId="42417F21">
      <w:pPr>
        <w:jc w:val="center"/>
        <w:rPr>
          <w:rFonts w:hint="eastAsia" w:ascii="宋体" w:hAnsi="宋体" w:eastAsia="宋体" w:cs="宋体"/>
          <w:b/>
          <w:sz w:val="36"/>
          <w:szCs w:val="36"/>
          <w:highlight w:val="none"/>
        </w:rPr>
      </w:pPr>
      <w:r>
        <w:rPr>
          <w:rFonts w:hint="eastAsia" w:hAnsi="宋体" w:cs="宋体"/>
          <w:b/>
          <w:sz w:val="44"/>
          <w:szCs w:val="44"/>
          <w:highlight w:val="none"/>
          <w:lang w:eastAsia="zh-CN"/>
        </w:rPr>
        <w:t>商南县河道管理站重点河流“一河一策”方案编制服务项目</w:t>
      </w:r>
    </w:p>
    <w:p w14:paraId="069B052D">
      <w:pPr>
        <w:jc w:val="center"/>
        <w:rPr>
          <w:rFonts w:hint="eastAsia" w:ascii="宋体" w:hAnsi="宋体" w:eastAsia="宋体" w:cs="宋体"/>
          <w:b/>
          <w:sz w:val="36"/>
          <w:szCs w:val="36"/>
          <w:highlight w:val="none"/>
        </w:rPr>
      </w:pPr>
    </w:p>
    <w:p w14:paraId="4D847EBD">
      <w:pPr>
        <w:spacing w:line="780" w:lineRule="auto"/>
        <w:jc w:val="center"/>
        <w:rPr>
          <w:rFonts w:hint="eastAsia" w:ascii="宋体" w:hAnsi="宋体" w:eastAsia="宋体" w:cs="宋体"/>
          <w:b/>
          <w:sz w:val="72"/>
          <w:szCs w:val="72"/>
          <w:highlight w:val="none"/>
        </w:rPr>
      </w:pPr>
    </w:p>
    <w:p w14:paraId="5DA53C7F">
      <w:pPr>
        <w:spacing w:line="78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竞争性磋商文件</w:t>
      </w:r>
    </w:p>
    <w:p w14:paraId="3CC3DCF4">
      <w:pPr>
        <w:rPr>
          <w:rFonts w:hint="eastAsia" w:ascii="宋体" w:hAnsi="宋体" w:eastAsia="宋体" w:cs="宋体"/>
          <w:highlight w:val="none"/>
        </w:rPr>
      </w:pPr>
      <w:bookmarkStart w:id="0" w:name="_Toc363463325"/>
    </w:p>
    <w:p w14:paraId="52D515EB">
      <w:pPr>
        <w:rPr>
          <w:rFonts w:hint="eastAsia" w:ascii="宋体" w:hAnsi="宋体" w:eastAsia="宋体" w:cs="宋体"/>
          <w:highlight w:val="none"/>
        </w:rPr>
      </w:pPr>
    </w:p>
    <w:p w14:paraId="52259788">
      <w:pPr>
        <w:rPr>
          <w:rFonts w:hint="eastAsia" w:ascii="宋体" w:hAnsi="宋体" w:eastAsia="宋体" w:cs="宋体"/>
          <w:highlight w:val="none"/>
        </w:rPr>
      </w:pPr>
    </w:p>
    <w:bookmarkEnd w:id="0"/>
    <w:p w14:paraId="587039FA">
      <w:pPr>
        <w:rPr>
          <w:rFonts w:hint="eastAsia" w:ascii="宋体" w:hAnsi="宋体" w:eastAsia="宋体" w:cs="宋体"/>
          <w:sz w:val="18"/>
          <w:szCs w:val="18"/>
          <w:highlight w:val="none"/>
        </w:rPr>
      </w:pPr>
    </w:p>
    <w:p w14:paraId="67728FC0">
      <w:pPr>
        <w:jc w:val="center"/>
        <w:rPr>
          <w:rFonts w:hint="eastAsia" w:ascii="宋体" w:hAnsi="宋体" w:eastAsia="宋体" w:cs="宋体"/>
          <w:b/>
          <w:bCs/>
          <w:sz w:val="32"/>
          <w:szCs w:val="32"/>
          <w:highlight w:val="none"/>
        </w:rPr>
      </w:pPr>
    </w:p>
    <w:p w14:paraId="1D97EE88">
      <w:pPr>
        <w:jc w:val="both"/>
        <w:rPr>
          <w:rFonts w:hint="eastAsia" w:ascii="宋体" w:hAnsi="宋体" w:eastAsia="宋体" w:cs="宋体"/>
          <w:b/>
          <w:bCs/>
          <w:sz w:val="32"/>
          <w:szCs w:val="32"/>
          <w:highlight w:val="none"/>
        </w:rPr>
      </w:pPr>
    </w:p>
    <w:p w14:paraId="43EF3840">
      <w:pPr>
        <w:pStyle w:val="8"/>
        <w:rPr>
          <w:rFonts w:hint="eastAsia"/>
          <w:highlight w:val="none"/>
        </w:rPr>
      </w:pPr>
    </w:p>
    <w:p w14:paraId="32D1B7E0">
      <w:pPr>
        <w:jc w:val="center"/>
        <w:rPr>
          <w:rFonts w:hint="eastAsia" w:ascii="宋体" w:hAnsi="宋体" w:eastAsia="宋体" w:cs="宋体"/>
          <w:b/>
          <w:bCs/>
          <w:sz w:val="32"/>
          <w:szCs w:val="32"/>
          <w:highlight w:val="none"/>
          <w:lang w:eastAsia="zh-CN"/>
        </w:rPr>
      </w:pPr>
      <w:r>
        <w:rPr>
          <w:rFonts w:hint="eastAsia" w:hAnsi="宋体" w:cs="宋体"/>
          <w:b/>
          <w:bCs/>
          <w:sz w:val="32"/>
          <w:szCs w:val="32"/>
          <w:highlight w:val="none"/>
          <w:lang w:eastAsia="zh-CN"/>
        </w:rPr>
        <w:t>陕西至诚项目管理集团有限公司</w:t>
      </w:r>
    </w:p>
    <w:p w14:paraId="5555E095">
      <w:pPr>
        <w:pStyle w:val="9"/>
        <w:jc w:val="center"/>
        <w:rPr>
          <w:rFonts w:hint="eastAsia"/>
        </w:rPr>
        <w:sectPr>
          <w:headerReference r:id="rId4" w:type="first"/>
          <w:headerReference r:id="rId3" w:type="default"/>
          <w:footerReference r:id="rId5" w:type="default"/>
          <w:pgSz w:w="11906" w:h="16838"/>
          <w:pgMar w:top="1361" w:right="1304" w:bottom="1361" w:left="1304" w:header="851" w:footer="992" w:gutter="0"/>
          <w:cols w:space="720" w:num="1"/>
          <w:titlePg/>
          <w:rtlGutter w:val="0"/>
          <w:docGrid w:type="lines" w:linePitch="312" w:charSpace="0"/>
        </w:sectPr>
      </w:pPr>
      <w:r>
        <w:rPr>
          <w:rFonts w:hint="eastAsia" w:ascii="宋体" w:hAnsi="宋体" w:eastAsia="宋体" w:cs="宋体"/>
          <w:b/>
          <w:bCs/>
          <w:sz w:val="32"/>
          <w:szCs w:val="32"/>
          <w:highlight w:val="none"/>
        </w:rPr>
        <w:t>二〇二</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七</w:t>
      </w:r>
      <w:r>
        <w:rPr>
          <w:rFonts w:hint="eastAsia" w:ascii="宋体" w:hAnsi="宋体" w:eastAsia="宋体" w:cs="宋体"/>
          <w:b/>
          <w:bCs/>
          <w:sz w:val="32"/>
          <w:szCs w:val="32"/>
          <w:highlight w:val="none"/>
        </w:rPr>
        <w:t>月</w:t>
      </w:r>
    </w:p>
    <w:p w14:paraId="0831A4C2">
      <w:pPr>
        <w:rPr>
          <w:rFonts w:hint="eastAsia" w:ascii="宋体" w:hAnsi="宋体" w:eastAsia="宋体" w:cs="宋体"/>
          <w:highlight w:val="none"/>
        </w:rPr>
      </w:pPr>
    </w:p>
    <w:p w14:paraId="1A3D5DB8">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sdt>
      <w:sdtPr>
        <w:rPr>
          <w:rFonts w:ascii="宋体" w:hAnsi="宋体" w:eastAsia="宋体" w:cs="Times New Roman"/>
          <w:sz w:val="21"/>
          <w:highlight w:val="none"/>
          <w:lang w:val="en-US" w:eastAsia="zh-CN" w:bidi="ar-SA"/>
        </w:rPr>
        <w:id w:val="147450925"/>
        <w15:color w:val="DBDBDB"/>
        <w:docPartObj>
          <w:docPartGallery w:val="Table of Contents"/>
          <w:docPartUnique/>
        </w:docPartObj>
      </w:sdtPr>
      <w:sdtEndPr>
        <w:rPr>
          <w:rFonts w:hint="eastAsia" w:ascii="宋体" w:hAnsi="宋体" w:eastAsia="宋体" w:cs="宋体"/>
          <w:bCs/>
          <w:sz w:val="24"/>
          <w:szCs w:val="36"/>
          <w:highlight w:val="none"/>
          <w:lang w:val="en-US" w:eastAsia="zh-CN" w:bidi="ar-SA"/>
        </w:rPr>
      </w:sdtEndPr>
      <w:sdtContent>
        <w:p w14:paraId="41A79E27">
          <w:pPr>
            <w:spacing w:before="0" w:beforeLines="0" w:after="0" w:afterLines="0" w:line="240" w:lineRule="auto"/>
            <w:ind w:left="0" w:leftChars="0" w:right="0" w:rightChars="0" w:firstLine="0" w:firstLineChars="0"/>
            <w:jc w:val="center"/>
            <w:rPr>
              <w:highlight w:val="none"/>
            </w:rPr>
          </w:pPr>
          <w:bookmarkStart w:id="1" w:name="_Toc16218"/>
          <w:bookmarkStart w:id="2" w:name="_Toc5293"/>
          <w:bookmarkStart w:id="3" w:name="_Toc20858"/>
          <w:bookmarkStart w:id="4" w:name="_Toc21518"/>
          <w:bookmarkStart w:id="5" w:name="_Toc389582033"/>
          <w:bookmarkStart w:id="6" w:name="_Toc19886"/>
          <w:bookmarkStart w:id="7" w:name="_Toc20652"/>
          <w:bookmarkStart w:id="8" w:name="_Toc27420"/>
          <w:bookmarkStart w:id="9" w:name="_Toc403077638"/>
          <w:bookmarkStart w:id="10" w:name="_Toc363474016"/>
          <w:bookmarkStart w:id="11" w:name="_Toc363473971"/>
        </w:p>
        <w:p w14:paraId="677EB5C9">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"1-3"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_Toc31743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_Toc31743 \h </w:instrText>
          </w:r>
          <w:r>
            <w:rPr>
              <w:sz w:val="28"/>
              <w:szCs w:val="28"/>
              <w:highlight w:val="none"/>
            </w:rPr>
            <w:fldChar w:fldCharType="separate"/>
          </w:r>
          <w:r>
            <w:rPr>
              <w:sz w:val="28"/>
              <w:szCs w:val="28"/>
              <w:highlight w:val="none"/>
            </w:rPr>
            <w:t>2</w:t>
          </w:r>
          <w:r>
            <w:rPr>
              <w:sz w:val="28"/>
              <w:szCs w:val="28"/>
              <w:highlight w:val="none"/>
            </w:rPr>
            <w:fldChar w:fldCharType="end"/>
          </w:r>
          <w:r>
            <w:rPr>
              <w:rFonts w:hint="eastAsia" w:ascii="宋体" w:hAnsi="宋体" w:eastAsia="宋体" w:cs="宋体"/>
              <w:bCs/>
              <w:sz w:val="28"/>
              <w:szCs w:val="28"/>
              <w:highlight w:val="none"/>
            </w:rPr>
            <w:fldChar w:fldCharType="end"/>
          </w:r>
        </w:p>
        <w:p w14:paraId="779C4971">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_Toc17422 </w:instrText>
          </w:r>
          <w:r>
            <w:rPr>
              <w:rFonts w:hint="eastAsia" w:ascii="宋体" w:hAnsi="宋体" w:eastAsia="宋体" w:cs="宋体"/>
              <w:bCs/>
              <w:sz w:val="28"/>
              <w:szCs w:val="28"/>
              <w:highlight w:val="none"/>
            </w:rPr>
            <w:fldChar w:fldCharType="separate"/>
          </w:r>
          <w:r>
            <w:rPr>
              <w:rFonts w:hint="eastAsia" w:ascii="宋体" w:hAnsi="宋体" w:eastAsia="宋体" w:cs="宋体"/>
              <w:bCs/>
              <w:kern w:val="2"/>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_Toc17422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宋体" w:hAnsi="宋体" w:eastAsia="宋体" w:cs="宋体"/>
              <w:bCs/>
              <w:sz w:val="28"/>
              <w:szCs w:val="28"/>
              <w:highlight w:val="none"/>
            </w:rPr>
            <w:fldChar w:fldCharType="end"/>
          </w:r>
        </w:p>
        <w:p w14:paraId="3D7F27D2">
          <w:pPr>
            <w:pStyle w:val="18"/>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_Toc23128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_Toc23128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宋体" w:hAnsi="宋体" w:eastAsia="宋体" w:cs="宋体"/>
              <w:bCs/>
              <w:sz w:val="28"/>
              <w:szCs w:val="28"/>
              <w:highlight w:val="none"/>
            </w:rPr>
            <w:fldChar w:fldCharType="end"/>
          </w:r>
        </w:p>
        <w:p w14:paraId="5565861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_Toc10989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第三章 </w:t>
          </w:r>
          <w:r>
            <w:rPr>
              <w:rFonts w:hint="eastAsia" w:hAnsi="宋体" w:cs="宋体"/>
              <w:sz w:val="28"/>
              <w:szCs w:val="28"/>
              <w:highlight w:val="none"/>
              <w:lang w:val="en-US" w:eastAsia="zh-CN"/>
            </w:rPr>
            <w:t xml:space="preserve"> </w:t>
          </w:r>
          <w:r>
            <w:rPr>
              <w:rFonts w:hint="eastAsia" w:ascii="宋体" w:hAnsi="宋体" w:eastAsia="宋体" w:cs="宋体"/>
              <w:bCs/>
              <w:sz w:val="28"/>
              <w:szCs w:val="28"/>
              <w:highlight w:val="none"/>
            </w:rPr>
            <w:t>评审方法</w:t>
          </w:r>
          <w:r>
            <w:rPr>
              <w:sz w:val="28"/>
              <w:szCs w:val="28"/>
              <w:highlight w:val="none"/>
            </w:rPr>
            <w:tab/>
          </w:r>
          <w:r>
            <w:rPr>
              <w:sz w:val="28"/>
              <w:szCs w:val="28"/>
              <w:highlight w:val="none"/>
            </w:rPr>
            <w:fldChar w:fldCharType="begin"/>
          </w:r>
          <w:r>
            <w:rPr>
              <w:sz w:val="28"/>
              <w:szCs w:val="28"/>
              <w:highlight w:val="none"/>
            </w:rPr>
            <w:instrText xml:space="preserve"> PAGEREF _Toc10989 \h </w:instrText>
          </w:r>
          <w:r>
            <w:rPr>
              <w:sz w:val="28"/>
              <w:szCs w:val="28"/>
              <w:highlight w:val="none"/>
            </w:rPr>
            <w:fldChar w:fldCharType="separate"/>
          </w:r>
          <w:r>
            <w:rPr>
              <w:sz w:val="28"/>
              <w:szCs w:val="28"/>
              <w:highlight w:val="none"/>
            </w:rPr>
            <w:t>23</w:t>
          </w:r>
          <w:r>
            <w:rPr>
              <w:sz w:val="28"/>
              <w:szCs w:val="28"/>
              <w:highlight w:val="none"/>
            </w:rPr>
            <w:fldChar w:fldCharType="end"/>
          </w:r>
          <w:r>
            <w:rPr>
              <w:rFonts w:hint="eastAsia" w:ascii="宋体" w:hAnsi="宋体" w:eastAsia="宋体" w:cs="宋体"/>
              <w:bCs/>
              <w:sz w:val="28"/>
              <w:szCs w:val="28"/>
              <w:highlight w:val="none"/>
            </w:rPr>
            <w:fldChar w:fldCharType="end"/>
          </w:r>
        </w:p>
        <w:p w14:paraId="53F6DC1E">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_Toc17106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第四章</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合同条款及格式</w:t>
          </w:r>
          <w:r>
            <w:rPr>
              <w:sz w:val="28"/>
              <w:szCs w:val="28"/>
              <w:highlight w:val="none"/>
            </w:rPr>
            <w:tab/>
          </w:r>
          <w:r>
            <w:rPr>
              <w:sz w:val="28"/>
              <w:szCs w:val="28"/>
              <w:highlight w:val="none"/>
            </w:rPr>
            <w:fldChar w:fldCharType="begin"/>
          </w:r>
          <w:r>
            <w:rPr>
              <w:sz w:val="28"/>
              <w:szCs w:val="28"/>
              <w:highlight w:val="none"/>
            </w:rPr>
            <w:instrText xml:space="preserve"> PAGEREF _Toc17106 \h </w:instrText>
          </w:r>
          <w:r>
            <w:rPr>
              <w:sz w:val="28"/>
              <w:szCs w:val="28"/>
              <w:highlight w:val="none"/>
            </w:rPr>
            <w:fldChar w:fldCharType="separate"/>
          </w:r>
          <w:r>
            <w:rPr>
              <w:sz w:val="28"/>
              <w:szCs w:val="28"/>
              <w:highlight w:val="none"/>
            </w:rPr>
            <w:t>31</w:t>
          </w:r>
          <w:r>
            <w:rPr>
              <w:sz w:val="28"/>
              <w:szCs w:val="28"/>
              <w:highlight w:val="none"/>
            </w:rPr>
            <w:fldChar w:fldCharType="end"/>
          </w:r>
          <w:r>
            <w:rPr>
              <w:rFonts w:hint="eastAsia" w:ascii="宋体" w:hAnsi="宋体" w:eastAsia="宋体" w:cs="宋体"/>
              <w:bCs/>
              <w:sz w:val="28"/>
              <w:szCs w:val="28"/>
              <w:highlight w:val="none"/>
            </w:rPr>
            <w:fldChar w:fldCharType="end"/>
          </w:r>
        </w:p>
        <w:p w14:paraId="4CE5FAD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_Toc8914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磋商内容及技术要求</w:t>
          </w:r>
          <w:r>
            <w:rPr>
              <w:sz w:val="28"/>
              <w:szCs w:val="28"/>
              <w:highlight w:val="none"/>
            </w:rPr>
            <w:tab/>
          </w:r>
          <w:r>
            <w:rPr>
              <w:sz w:val="28"/>
              <w:szCs w:val="28"/>
              <w:highlight w:val="none"/>
            </w:rPr>
            <w:fldChar w:fldCharType="begin"/>
          </w:r>
          <w:r>
            <w:rPr>
              <w:sz w:val="28"/>
              <w:szCs w:val="28"/>
              <w:highlight w:val="none"/>
            </w:rPr>
            <w:instrText xml:space="preserve"> PAGEREF _Toc8914 \h </w:instrText>
          </w:r>
          <w:r>
            <w:rPr>
              <w:sz w:val="28"/>
              <w:szCs w:val="28"/>
              <w:highlight w:val="none"/>
            </w:rPr>
            <w:fldChar w:fldCharType="separate"/>
          </w:r>
          <w:r>
            <w:rPr>
              <w:sz w:val="28"/>
              <w:szCs w:val="28"/>
              <w:highlight w:val="none"/>
            </w:rPr>
            <w:t>37</w:t>
          </w:r>
          <w:r>
            <w:rPr>
              <w:sz w:val="28"/>
              <w:szCs w:val="28"/>
              <w:highlight w:val="none"/>
            </w:rPr>
            <w:fldChar w:fldCharType="end"/>
          </w:r>
          <w:r>
            <w:rPr>
              <w:rFonts w:hint="eastAsia" w:ascii="宋体" w:hAnsi="宋体" w:eastAsia="宋体" w:cs="宋体"/>
              <w:bCs/>
              <w:sz w:val="28"/>
              <w:szCs w:val="28"/>
              <w:highlight w:val="none"/>
            </w:rPr>
            <w:fldChar w:fldCharType="end"/>
          </w:r>
        </w:p>
        <w:p w14:paraId="4B97046C">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_Toc29455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eastAsia="宋体" w:cs="宋体"/>
              <w:sz w:val="28"/>
              <w:szCs w:val="28"/>
              <w:highlight w:val="none"/>
              <w:lang w:val="en-US" w:eastAsia="zh-CN"/>
            </w:rPr>
            <w:t xml:space="preserve"> </w:t>
          </w:r>
          <w:r>
            <w:rPr>
              <w:rFonts w:hint="eastAsia" w:ascii="宋体" w:hAnsi="宋体" w:eastAsia="宋体" w:cs="宋体"/>
              <w:sz w:val="28"/>
              <w:szCs w:val="28"/>
              <w:highlight w:val="none"/>
            </w:rPr>
            <w:t>竞争性磋商响应文件格式</w:t>
          </w:r>
          <w:r>
            <w:rPr>
              <w:sz w:val="28"/>
              <w:szCs w:val="28"/>
              <w:highlight w:val="none"/>
            </w:rPr>
            <w:tab/>
          </w:r>
          <w:r>
            <w:rPr>
              <w:sz w:val="28"/>
              <w:szCs w:val="28"/>
              <w:highlight w:val="none"/>
            </w:rPr>
            <w:fldChar w:fldCharType="begin"/>
          </w:r>
          <w:r>
            <w:rPr>
              <w:sz w:val="28"/>
              <w:szCs w:val="28"/>
              <w:highlight w:val="none"/>
            </w:rPr>
            <w:instrText xml:space="preserve"> PAGEREF _Toc29455 \h </w:instrText>
          </w:r>
          <w:r>
            <w:rPr>
              <w:sz w:val="28"/>
              <w:szCs w:val="28"/>
              <w:highlight w:val="none"/>
            </w:rPr>
            <w:fldChar w:fldCharType="separate"/>
          </w:r>
          <w:r>
            <w:rPr>
              <w:sz w:val="28"/>
              <w:szCs w:val="28"/>
              <w:highlight w:val="none"/>
            </w:rPr>
            <w:t>38</w:t>
          </w:r>
          <w:r>
            <w:rPr>
              <w:sz w:val="28"/>
              <w:szCs w:val="28"/>
              <w:highlight w:val="none"/>
            </w:rPr>
            <w:fldChar w:fldCharType="end"/>
          </w:r>
          <w:r>
            <w:rPr>
              <w:rFonts w:hint="eastAsia" w:ascii="宋体" w:hAnsi="宋体" w:eastAsia="宋体" w:cs="宋体"/>
              <w:bCs/>
              <w:sz w:val="28"/>
              <w:szCs w:val="28"/>
              <w:highlight w:val="none"/>
            </w:rPr>
            <w:fldChar w:fldCharType="end"/>
          </w:r>
        </w:p>
        <w:p w14:paraId="5D61C1B3">
          <w:pPr>
            <w:pStyle w:val="16"/>
            <w:keepNext w:val="0"/>
            <w:keepLines w:val="0"/>
            <w:pageBreakBefore w:val="0"/>
            <w:widowControl w:val="0"/>
            <w:tabs>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bCs/>
              <w:sz w:val="36"/>
              <w:szCs w:val="36"/>
              <w:highlight w:val="none"/>
            </w:rPr>
          </w:pPr>
          <w:r>
            <w:rPr>
              <w:rFonts w:hint="eastAsia" w:ascii="宋体" w:hAnsi="宋体" w:eastAsia="宋体" w:cs="宋体"/>
              <w:bCs/>
              <w:sz w:val="28"/>
              <w:szCs w:val="28"/>
              <w:highlight w:val="none"/>
            </w:rPr>
            <w:fldChar w:fldCharType="end"/>
          </w:r>
        </w:p>
      </w:sdtContent>
    </w:sdt>
    <w:p w14:paraId="2DAA447E">
      <w:pPr>
        <w:pStyle w:val="2"/>
        <w:spacing w:beforeLines="100"/>
        <w:jc w:val="center"/>
        <w:outlineLvl w:val="9"/>
        <w:rPr>
          <w:rFonts w:hint="eastAsia" w:ascii="宋体" w:hAnsi="宋体" w:eastAsia="宋体" w:cs="宋体"/>
          <w:bCs/>
          <w:sz w:val="36"/>
          <w:szCs w:val="36"/>
          <w:highlight w:val="none"/>
        </w:rPr>
        <w:sectPr>
          <w:footerReference r:id="rId7" w:type="first"/>
          <w:footerReference r:id="rId6" w:type="default"/>
          <w:pgSz w:w="11906" w:h="16838"/>
          <w:pgMar w:top="1418" w:right="1418" w:bottom="1418" w:left="1701" w:header="851" w:footer="992" w:gutter="0"/>
          <w:pgNumType w:start="1"/>
          <w:cols w:space="720" w:num="1"/>
          <w:titlePg/>
          <w:rtlGutter w:val="0"/>
          <w:docGrid w:type="lines" w:linePitch="312" w:charSpace="0"/>
        </w:sectPr>
      </w:pPr>
    </w:p>
    <w:p w14:paraId="40467C2B">
      <w:pPr>
        <w:pStyle w:val="2"/>
        <w:keepNext w:val="0"/>
        <w:keepLines/>
        <w:pageBreakBefore/>
        <w:spacing w:beforeLines="50" w:afterLines="50" w:line="360" w:lineRule="auto"/>
        <w:jc w:val="center"/>
        <w:outlineLvl w:val="0"/>
        <w:rPr>
          <w:rFonts w:hint="eastAsia" w:ascii="宋体" w:hAnsi="宋体" w:eastAsia="宋体" w:cs="宋体"/>
          <w:bCs/>
          <w:sz w:val="36"/>
          <w:szCs w:val="36"/>
          <w:highlight w:val="none"/>
        </w:rPr>
      </w:pPr>
      <w:bookmarkStart w:id="12" w:name="_Toc423973071"/>
      <w:bookmarkStart w:id="13" w:name="_Toc31743"/>
      <w:bookmarkStart w:id="14" w:name="_Toc25782"/>
      <w:bookmarkStart w:id="15" w:name="_Toc2705"/>
      <w:r>
        <w:rPr>
          <w:rFonts w:hint="eastAsia" w:ascii="宋体" w:hAns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sz w:val="36"/>
          <w:szCs w:val="36"/>
          <w:highlight w:val="none"/>
        </w:rPr>
        <w:t>竞争性磋商公告</w:t>
      </w:r>
      <w:bookmarkEnd w:id="8"/>
      <w:bookmarkEnd w:id="12"/>
      <w:bookmarkEnd w:id="13"/>
      <w:bookmarkEnd w:id="14"/>
      <w:bookmarkEnd w:id="15"/>
    </w:p>
    <w:p w14:paraId="2230BA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b w:val="0"/>
          <w:bCs w:val="0"/>
          <w:sz w:val="24"/>
          <w:szCs w:val="24"/>
          <w:highlight w:val="none"/>
        </w:rPr>
      </w:pPr>
      <w:bookmarkStart w:id="16" w:name="_Toc2929"/>
      <w:bookmarkStart w:id="17" w:name="_Toc389582035"/>
      <w:bookmarkStart w:id="18" w:name="_Toc423973072"/>
      <w:bookmarkStart w:id="19" w:name="_Toc29249"/>
      <w:r>
        <w:rPr>
          <w:rStyle w:val="25"/>
          <w:rFonts w:hint="eastAsia" w:ascii="宋体" w:hAnsi="宋体" w:eastAsia="宋体" w:cs="宋体"/>
          <w:b/>
          <w:bCs/>
          <w:i w:val="0"/>
          <w:iCs w:val="0"/>
          <w:caps w:val="0"/>
          <w:color w:val="333333"/>
          <w:spacing w:val="0"/>
          <w:sz w:val="24"/>
          <w:szCs w:val="24"/>
          <w:highlight w:val="none"/>
          <w:shd w:val="clear" w:fill="FFFFFF"/>
        </w:rPr>
        <w:t>项目概况</w:t>
      </w:r>
    </w:p>
    <w:p w14:paraId="13A584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商南县河道管理站重点河流“⼀河⼀策”⽅案编制服务项⽬采购项⽬的潜在供应商应在陕西省商洛市商州区⺠主路陕西⾄诚项⽬管理集团有限公司商洛分公司获取采购⽂件，并于2026年08⽉0</w:t>
      </w:r>
      <w:r>
        <w:rPr>
          <w:rFonts w:hint="eastAsia" w:cs="宋体"/>
          <w:i w:val="0"/>
          <w:iCs w:val="0"/>
          <w:caps w:val="0"/>
          <w:color w:val="333333"/>
          <w:spacing w:val="0"/>
          <w:sz w:val="24"/>
          <w:szCs w:val="24"/>
          <w:highlight w:val="none"/>
          <w:shd w:val="clear" w:fill="FFFFFF"/>
          <w:lang w:val="en-US" w:eastAsia="zh-CN"/>
        </w:rPr>
        <w:t>7</w:t>
      </w:r>
      <w:r>
        <w:rPr>
          <w:rFonts w:hint="eastAsia" w:ascii="宋体" w:hAnsi="宋体" w:eastAsia="宋体" w:cs="宋体"/>
          <w:i w:val="0"/>
          <w:iCs w:val="0"/>
          <w:caps w:val="0"/>
          <w:color w:val="333333"/>
          <w:spacing w:val="0"/>
          <w:sz w:val="24"/>
          <w:szCs w:val="24"/>
          <w:highlight w:val="none"/>
          <w:shd w:val="clear" w:fill="FFFFFF"/>
        </w:rPr>
        <w:t>⽇10时00分（北京时间）前提交响应⽂件。</w:t>
      </w:r>
    </w:p>
    <w:p w14:paraId="3C24D7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一、项目基本情况</w:t>
      </w:r>
    </w:p>
    <w:p w14:paraId="507CF1E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项目编号：</w:t>
      </w:r>
      <w:r>
        <w:rPr>
          <w:rFonts w:hint="eastAsia" w:cs="宋体"/>
          <w:i w:val="0"/>
          <w:iCs w:val="0"/>
          <w:caps w:val="0"/>
          <w:color w:val="333333"/>
          <w:spacing w:val="0"/>
          <w:sz w:val="24"/>
          <w:szCs w:val="24"/>
          <w:highlight w:val="none"/>
          <w:shd w:val="clear" w:fill="FFFFFF"/>
          <w:lang w:eastAsia="zh-CN"/>
        </w:rPr>
        <w:t>SXZCZBSL2026-ZCCS-0712</w:t>
      </w:r>
    </w:p>
    <w:p w14:paraId="4C08C05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项目名称：</w:t>
      </w:r>
      <w:r>
        <w:rPr>
          <w:rFonts w:hint="eastAsia" w:cs="宋体"/>
          <w:i w:val="0"/>
          <w:iCs w:val="0"/>
          <w:caps w:val="0"/>
          <w:color w:val="333333"/>
          <w:spacing w:val="0"/>
          <w:sz w:val="24"/>
          <w:szCs w:val="24"/>
          <w:highlight w:val="none"/>
          <w:shd w:val="clear" w:fill="FFFFFF"/>
          <w:lang w:eastAsia="zh-CN"/>
        </w:rPr>
        <w:t>商南县河道管理站重点河流“一河一策”方案编制服务项目</w:t>
      </w:r>
    </w:p>
    <w:p w14:paraId="4090328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采购方式：竞争性磋商</w:t>
      </w:r>
    </w:p>
    <w:p w14:paraId="7064A6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预算金额：840 ,000.00元</w:t>
      </w:r>
    </w:p>
    <w:p w14:paraId="31B07D3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采购需求：</w:t>
      </w:r>
    </w:p>
    <w:p w14:paraId="7387010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ascii="宋体" w:hAnsi="宋体" w:eastAsia="宋体" w:cs="宋体"/>
          <w:i w:val="0"/>
          <w:iCs w:val="0"/>
          <w:caps w:val="0"/>
          <w:color w:val="333333"/>
          <w:spacing w:val="0"/>
          <w:sz w:val="24"/>
          <w:szCs w:val="24"/>
          <w:highlight w:val="none"/>
          <w:shd w:val="clear" w:fill="FFFFFF"/>
          <w:lang w:eastAsia="zh-CN"/>
        </w:rPr>
        <w:t>商南县河道管理站重点河流“一河一策”方案编制服务项目</w:t>
      </w:r>
      <w:r>
        <w:rPr>
          <w:rFonts w:hint="eastAsia" w:ascii="宋体" w:hAnsi="宋体" w:eastAsia="宋体" w:cs="宋体"/>
          <w:i w:val="0"/>
          <w:iCs w:val="0"/>
          <w:caps w:val="0"/>
          <w:color w:val="333333"/>
          <w:spacing w:val="0"/>
          <w:sz w:val="24"/>
          <w:szCs w:val="24"/>
          <w:highlight w:val="none"/>
          <w:shd w:val="clear" w:fill="FFFFFF"/>
        </w:rPr>
        <w:t>):</w:t>
      </w:r>
    </w:p>
    <w:p w14:paraId="0F162F3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合同包预算金额：840 ,000.00元</w:t>
      </w:r>
    </w:p>
    <w:p w14:paraId="7CA9232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合同包最高限价：840 ,000.00元</w:t>
      </w:r>
    </w:p>
    <w:p w14:paraId="22B5A7F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p>
    <w:tbl>
      <w:tblPr>
        <w:tblStyle w:val="22"/>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481"/>
        <w:gridCol w:w="2162"/>
        <w:gridCol w:w="2221"/>
        <w:gridCol w:w="722"/>
        <w:gridCol w:w="1267"/>
        <w:gridCol w:w="1560"/>
        <w:gridCol w:w="1560"/>
      </w:tblGrid>
      <w:tr w14:paraId="5A0E37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6CE2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品目号</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74AD1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品目名称</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3CC7B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采购标的</w:t>
            </w:r>
          </w:p>
        </w:tc>
        <w:tc>
          <w:tcPr>
            <w:tcW w:w="4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6983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30EFC3">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技术规格、参数及要求</w:t>
            </w:r>
          </w:p>
        </w:tc>
        <w:tc>
          <w:tcPr>
            <w:tcW w:w="4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D9186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品目预算(元)</w:t>
            </w:r>
          </w:p>
        </w:tc>
        <w:tc>
          <w:tcPr>
            <w:tcW w:w="4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91130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最高限价(元)</w:t>
            </w:r>
          </w:p>
        </w:tc>
      </w:tr>
      <w:tr w14:paraId="53265F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1D32FB">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1-1</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8B23C4">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其他⽔利管理服务</w:t>
            </w:r>
          </w:p>
          <w:p w14:paraId="2B509C3E">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46EAAA">
            <w:pPr>
              <w:keepNext w:val="0"/>
              <w:keepLines w:val="0"/>
              <w:widowControl/>
              <w:suppressLineNumbers w:val="0"/>
              <w:wordWrap w:val="0"/>
              <w:spacing w:before="0" w:beforeAutospacing="0" w:after="0" w:afterAutospacing="0" w:line="360" w:lineRule="atLeast"/>
              <w:ind w:left="0" w:right="0"/>
              <w:jc w:val="center"/>
              <w:outlineLvl w:val="9"/>
              <w:rPr>
                <w:rFonts w:hint="eastAsia" w:hAnsi="宋体" w:cs="宋体"/>
                <w:kern w:val="0"/>
                <w:sz w:val="24"/>
                <w:szCs w:val="24"/>
                <w:highlight w:val="none"/>
                <w:lang w:val="en-US" w:eastAsia="zh-CN" w:bidi="ar"/>
              </w:rPr>
            </w:pPr>
            <w:r>
              <w:rPr>
                <w:rFonts w:hint="eastAsia" w:hAnsi="宋体" w:cs="宋体"/>
                <w:kern w:val="0"/>
                <w:sz w:val="24"/>
                <w:szCs w:val="24"/>
                <w:highlight w:val="none"/>
                <w:lang w:val="en-US" w:eastAsia="zh-CN" w:bidi="ar"/>
              </w:rPr>
              <w:t xml:space="preserve">商南县河道管理站重点河流“ ⼀河⼀策”方案编制服务 </w:t>
            </w:r>
          </w:p>
          <w:p w14:paraId="59BC7605">
            <w:pPr>
              <w:keepNext w:val="0"/>
              <w:keepLines w:val="0"/>
              <w:widowControl/>
              <w:suppressLineNumbers w:val="0"/>
              <w:wordWrap w:val="0"/>
              <w:spacing w:before="0" w:beforeAutospacing="0" w:after="0" w:afterAutospacing="0" w:line="360" w:lineRule="atLeast"/>
              <w:ind w:left="0" w:right="0"/>
              <w:jc w:val="center"/>
              <w:outlineLvl w:val="9"/>
              <w:rPr>
                <w:rFonts w:hint="default" w:ascii="宋体" w:hAnsi="宋体" w:eastAsia="宋体" w:cs="宋体"/>
                <w:sz w:val="24"/>
                <w:szCs w:val="24"/>
                <w:highlight w:val="none"/>
                <w:lang w:val="en-US"/>
              </w:rPr>
            </w:pPr>
          </w:p>
        </w:tc>
        <w:tc>
          <w:tcPr>
            <w:tcW w:w="4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9DD58">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1</w:t>
            </w:r>
            <w:r>
              <w:rPr>
                <w:rFonts w:hint="eastAsia" w:ascii="宋体" w:hAnsi="宋体" w:eastAsia="宋体" w:cs="宋体"/>
                <w:kern w:val="0"/>
                <w:sz w:val="24"/>
                <w:szCs w:val="24"/>
                <w:highlight w:val="none"/>
                <w:lang w:val="en-US" w:eastAsia="zh-CN" w:bidi="ar"/>
              </w:rPr>
              <w:t>(</w:t>
            </w:r>
            <w:r>
              <w:rPr>
                <w:rFonts w:hint="eastAsia" w:hAnsi="宋体" w:cs="宋体"/>
                <w:kern w:val="0"/>
                <w:sz w:val="24"/>
                <w:szCs w:val="24"/>
                <w:highlight w:val="none"/>
                <w:lang w:val="en-US" w:eastAsia="zh-CN" w:bidi="ar"/>
              </w:rPr>
              <w:t>项</w:t>
            </w:r>
            <w:r>
              <w:rPr>
                <w:rFonts w:hint="eastAsia" w:ascii="宋体" w:hAnsi="宋体" w:eastAsia="宋体" w:cs="宋体"/>
                <w:kern w:val="0"/>
                <w:sz w:val="24"/>
                <w:szCs w:val="24"/>
                <w:highlight w:val="none"/>
                <w:lang w:val="en-US" w:eastAsia="zh-CN" w:bidi="ar"/>
              </w:rPr>
              <w:t>)</w:t>
            </w:r>
          </w:p>
        </w:tc>
        <w:tc>
          <w:tcPr>
            <w:tcW w:w="8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638C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详见采购文件</w:t>
            </w:r>
          </w:p>
        </w:tc>
        <w:tc>
          <w:tcPr>
            <w:tcW w:w="4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7F54BD">
            <w:pPr>
              <w:keepNext w:val="0"/>
              <w:keepLines w:val="0"/>
              <w:widowControl/>
              <w:suppressLineNumbers w:val="0"/>
              <w:wordWrap/>
              <w:spacing w:before="0" w:beforeAutospacing="0" w:after="0" w:afterAutospacing="0" w:line="360" w:lineRule="atLeast"/>
              <w:ind w:left="0" w:right="0"/>
              <w:jc w:val="righ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840 ,000.00</w:t>
            </w:r>
          </w:p>
        </w:tc>
        <w:tc>
          <w:tcPr>
            <w:tcW w:w="4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330FEC">
            <w:pPr>
              <w:keepNext w:val="0"/>
              <w:keepLines w:val="0"/>
              <w:widowControl/>
              <w:suppressLineNumbers w:val="0"/>
              <w:wordWrap/>
              <w:spacing w:before="0" w:beforeAutospacing="0" w:after="0" w:afterAutospacing="0" w:line="360" w:lineRule="atLeast"/>
              <w:ind w:left="0" w:right="0"/>
              <w:jc w:val="righ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840 ,000.00</w:t>
            </w:r>
          </w:p>
        </w:tc>
      </w:tr>
    </w:tbl>
    <w:p w14:paraId="43EBDC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本合同包不接受联合体投标</w:t>
      </w:r>
    </w:p>
    <w:p w14:paraId="586126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合同履行期限：详见</w:t>
      </w:r>
      <w:r>
        <w:rPr>
          <w:rFonts w:hint="eastAsia" w:cs="宋体"/>
          <w:i w:val="0"/>
          <w:iCs w:val="0"/>
          <w:caps w:val="0"/>
          <w:color w:val="333333"/>
          <w:spacing w:val="0"/>
          <w:sz w:val="24"/>
          <w:szCs w:val="24"/>
          <w:highlight w:val="none"/>
          <w:shd w:val="clear" w:fill="FFFFFF"/>
          <w:lang w:val="en-US" w:eastAsia="zh-CN"/>
        </w:rPr>
        <w:t>采购</w:t>
      </w:r>
      <w:r>
        <w:rPr>
          <w:rFonts w:hint="eastAsia" w:ascii="宋体" w:hAnsi="宋体" w:eastAsia="宋体" w:cs="宋体"/>
          <w:i w:val="0"/>
          <w:iCs w:val="0"/>
          <w:caps w:val="0"/>
          <w:color w:val="333333"/>
          <w:spacing w:val="0"/>
          <w:sz w:val="24"/>
          <w:szCs w:val="24"/>
          <w:highlight w:val="none"/>
          <w:shd w:val="clear" w:fill="FFFFFF"/>
        </w:rPr>
        <w:t>文件</w:t>
      </w:r>
    </w:p>
    <w:p w14:paraId="5CB184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二、申请人的资格要求：</w:t>
      </w:r>
    </w:p>
    <w:p w14:paraId="55EE1C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1.满足《中华人民共和国政府采购法》第二十二条规定</w:t>
      </w:r>
      <w:r>
        <w:rPr>
          <w:rFonts w:hint="eastAsia" w:cs="宋体"/>
          <w:i w:val="0"/>
          <w:iCs w:val="0"/>
          <w:caps w:val="0"/>
          <w:color w:val="333333"/>
          <w:spacing w:val="0"/>
          <w:sz w:val="24"/>
          <w:szCs w:val="24"/>
          <w:highlight w:val="none"/>
          <w:shd w:val="clear" w:fill="FFFFFF"/>
          <w:lang w:eastAsia="zh-CN"/>
        </w:rPr>
        <w:t>；</w:t>
      </w:r>
    </w:p>
    <w:p w14:paraId="582F720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2.落实政府采购政策需满足的资格要求：</w:t>
      </w:r>
    </w:p>
    <w:p w14:paraId="34F9007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ascii="宋体" w:hAnsi="宋体" w:eastAsia="宋体" w:cs="宋体"/>
          <w:i w:val="0"/>
          <w:iCs w:val="0"/>
          <w:caps w:val="0"/>
          <w:color w:val="333333"/>
          <w:spacing w:val="0"/>
          <w:sz w:val="24"/>
          <w:szCs w:val="24"/>
          <w:highlight w:val="none"/>
          <w:shd w:val="clear" w:fill="FFFFFF"/>
          <w:lang w:eastAsia="zh-CN"/>
        </w:rPr>
        <w:t>商南县河道管理站重点河流“一河一策”方案编制服务项目</w:t>
      </w:r>
      <w:r>
        <w:rPr>
          <w:rFonts w:hint="eastAsia" w:ascii="宋体" w:hAnsi="宋体" w:eastAsia="宋体" w:cs="宋体"/>
          <w:i w:val="0"/>
          <w:iCs w:val="0"/>
          <w:caps w:val="0"/>
          <w:color w:val="333333"/>
          <w:spacing w:val="0"/>
          <w:sz w:val="24"/>
          <w:szCs w:val="24"/>
          <w:highlight w:val="none"/>
          <w:shd w:val="clear" w:fill="FFFFFF"/>
        </w:rPr>
        <w:t>)落实政府采购政策需满足的资格要求如下</w:t>
      </w:r>
      <w:r>
        <w:rPr>
          <w:rFonts w:hint="eastAsia" w:cs="宋体"/>
          <w:i w:val="0"/>
          <w:iCs w:val="0"/>
          <w:caps w:val="0"/>
          <w:color w:val="333333"/>
          <w:spacing w:val="0"/>
          <w:sz w:val="24"/>
          <w:szCs w:val="24"/>
          <w:highlight w:val="none"/>
          <w:shd w:val="clear" w:fill="FFFFFF"/>
          <w:lang w:eastAsia="zh-CN"/>
        </w:rPr>
        <w:t>：</w:t>
      </w:r>
    </w:p>
    <w:p w14:paraId="5C8A02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（1）《政府采购促进中小企业发展管理办法》（财库〔2020〕46号）；</w:t>
      </w:r>
    </w:p>
    <w:p w14:paraId="20F455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（2）《财政部司法部关于政府采购支持监狱企业发展有关问题的通知》（财库〔2014〕68号）；</w:t>
      </w:r>
    </w:p>
    <w:p w14:paraId="59F315B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（3）《关于促进残疾人就业政府采购政策的通知》（财库〔2017〕141号）；</w:t>
      </w:r>
    </w:p>
    <w:p w14:paraId="4C8CD6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（4）《节能产品政府采购实施意见》（财库〔2004〕185号）；</w:t>
      </w:r>
    </w:p>
    <w:p w14:paraId="0E6DD9A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（5）《环境标志产品政府采购实施的意见》（财库〔2006〕90号）；</w:t>
      </w:r>
    </w:p>
    <w:p w14:paraId="697349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（6）《国务院办公厅关于建立政府强制采购节能产品制度的通知》（国办发〔2007〕51号）；</w:t>
      </w:r>
    </w:p>
    <w:p w14:paraId="1BAD5DC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（7）财政部发展改革委生态环境部市场监管总局关于调整优化节能产品、环境标志产品政府采购执行机制的通知（财库〔2019〕9 号）；</w:t>
      </w:r>
    </w:p>
    <w:p w14:paraId="1FF5698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（8）《关于印发环境标志产品政府采购品目清单的通知》--（财库〔2019〕18号）；</w:t>
      </w:r>
    </w:p>
    <w:p w14:paraId="659942D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（9）《关于印发节能产品政府采购品目清单的通知》--（财库〔2019〕19号）；</w:t>
      </w:r>
    </w:p>
    <w:p w14:paraId="2BA6DA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（10）《市场监管总局关于发布参与实施政府采购节能产品、环境标志产品认证机构名录的公告》—2019年第16号；</w:t>
      </w:r>
    </w:p>
    <w:p w14:paraId="30F24E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（11）《关于运用政府采购政策支持乡村产业振兴的通知》（财库〔2021〕19号）；</w:t>
      </w:r>
    </w:p>
    <w:p w14:paraId="471A60C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（12）陕西省财政厅关于印发《陕西省中小企业政府采购信用融资办法》（陕财办采〔2018〕23号），相关政策、业务流程、办理 平台（详见http://www.ccgp-shaanxi.gov.cn/zcd</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service/zcd/shanxi/）；</w:t>
      </w:r>
    </w:p>
    <w:p w14:paraId="6B8BAD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（13）《陕西省财政厅关于加快推进我省中小企业政府采购信用融资工作的通知》（陕财办采〔2020〕15号）；</w:t>
      </w:r>
    </w:p>
    <w:p w14:paraId="4C41D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（14）《关于进一步加强政府绿色采购有关问题的通知》（陕财办采〔2021〕29号）；</w:t>
      </w:r>
    </w:p>
    <w:p w14:paraId="64C99AF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（15）《陕西省财政厅陕西省工业和信息化厅关于运用政府采购政策支持首台（套）及创新产品有关事项的通知》（陕财办采〔2021〕17号）；</w:t>
      </w:r>
    </w:p>
    <w:p w14:paraId="73857D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（16）《关于进一步加大政府采购支持中小企业力度的通知》（财库〔2022〕19号）、《关于落实政府采购支持中小企业政策有关 事项的通知》（陕财办采函〔2022〕10号）；</w:t>
      </w:r>
    </w:p>
    <w:p w14:paraId="3936F9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（17）其他需要落实的政府采购政策。</w:t>
      </w:r>
    </w:p>
    <w:p w14:paraId="31ED612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3.本项目的特定资格要求：</w:t>
      </w:r>
    </w:p>
    <w:p w14:paraId="5923324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商南县河道管理站重点河流“一河一策”方案编制服务项目</w:t>
      </w:r>
      <w:r>
        <w:rPr>
          <w:rFonts w:hint="eastAsia" w:ascii="宋体" w:hAnsi="宋体" w:eastAsia="宋体" w:cs="宋体"/>
          <w:i w:val="0"/>
          <w:iCs w:val="0"/>
          <w:caps w:val="0"/>
          <w:color w:val="333333"/>
          <w:spacing w:val="0"/>
          <w:sz w:val="24"/>
          <w:szCs w:val="24"/>
          <w:highlight w:val="none"/>
          <w:shd w:val="clear" w:fill="FFFFFF"/>
        </w:rPr>
        <w:t>)特定资格要求如下:</w:t>
      </w:r>
    </w:p>
    <w:p w14:paraId="0255533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651258D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（2）提供法定代表⼈授权书（附法定代表⼈、被授权⼈⾝份证复印件），法定代表⼈直接参加的，须提供法定代表⼈⾝份证明及⾝份证复印件；</w:t>
      </w:r>
    </w:p>
    <w:p w14:paraId="7CE8810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46AFFDC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61074A4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421158C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记录书⾯声明函》，供应商未被列⼊“信⽤中国”⽹站记录的“失信被执⾏⼈”或“重⼤税收违法案件当事⼈”名单；不处于“中国政府采购⽹”记录的“政府采购严重违法失信⾏为信息记录名单”中的禁⽌参加政府采购活动期间；</w:t>
      </w:r>
    </w:p>
    <w:p w14:paraId="3260548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（7）参加政府采购活动前3年内，在经营活动中没有重⼤违法记录的书⾯声明； </w:t>
      </w:r>
    </w:p>
    <w:p w14:paraId="4D82610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（8）</w:t>
      </w:r>
      <w:r>
        <w:rPr>
          <w:rFonts w:hint="eastAsia" w:hAnsi="宋体" w:cs="宋体"/>
          <w:i w:val="0"/>
          <w:iCs w:val="0"/>
          <w:caps w:val="0"/>
          <w:color w:val="333333"/>
          <w:spacing w:val="0"/>
          <w:sz w:val="24"/>
          <w:szCs w:val="24"/>
          <w:highlight w:val="none"/>
          <w:shd w:val="clear" w:fill="FFFFFF"/>
          <w:lang w:val="en-US" w:eastAsia="zh-CN"/>
        </w:rPr>
        <w:t>拟派项目负责人须具备水利相关专业高级工程师职称</w:t>
      </w:r>
      <w:r>
        <w:rPr>
          <w:rFonts w:hint="eastAsia" w:ascii="宋体" w:hAnsi="宋体" w:eastAsia="宋体" w:cs="宋体"/>
          <w:i w:val="0"/>
          <w:iCs w:val="0"/>
          <w:caps w:val="0"/>
          <w:color w:val="333333"/>
          <w:spacing w:val="0"/>
          <w:sz w:val="24"/>
          <w:szCs w:val="24"/>
          <w:highlight w:val="none"/>
          <w:shd w:val="clear" w:fill="FFFFFF"/>
          <w:lang w:val="en-US" w:eastAsia="zh-CN"/>
        </w:rPr>
        <w:t>；</w:t>
      </w:r>
    </w:p>
    <w:p w14:paraId="5F4B687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hAnsi="宋体" w:cs="宋体"/>
          <w:i w:val="0"/>
          <w:iCs w:val="0"/>
          <w:caps w:val="0"/>
          <w:color w:val="333333"/>
          <w:spacing w:val="0"/>
          <w:sz w:val="24"/>
          <w:szCs w:val="24"/>
          <w:highlight w:val="none"/>
          <w:shd w:val="clear" w:fill="FFFFFF"/>
          <w:lang w:val="en-US" w:eastAsia="zh-CN"/>
        </w:rPr>
        <w:t>（9）</w:t>
      </w:r>
      <w:r>
        <w:rPr>
          <w:rFonts w:hint="eastAsia" w:ascii="宋体" w:hAnsi="宋体" w:eastAsia="宋体" w:cs="宋体"/>
          <w:i w:val="0"/>
          <w:iCs w:val="0"/>
          <w:caps w:val="0"/>
          <w:color w:val="333333"/>
          <w:spacing w:val="0"/>
          <w:sz w:val="24"/>
          <w:szCs w:val="24"/>
          <w:highlight w:val="none"/>
          <w:shd w:val="clear" w:fill="FFFFFF"/>
          <w:lang w:val="en-US" w:eastAsia="zh-CN"/>
        </w:rPr>
        <w:t>提供具有履⾏合同所必需的设备和专业技术能⼒的书⾯承诺；</w:t>
      </w:r>
    </w:p>
    <w:p w14:paraId="273B19E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hAnsi="宋体" w:cs="宋体"/>
          <w:i w:val="0"/>
          <w:iCs w:val="0"/>
          <w:caps w:val="0"/>
          <w:color w:val="333333"/>
          <w:spacing w:val="0"/>
          <w:sz w:val="24"/>
          <w:szCs w:val="24"/>
          <w:highlight w:val="none"/>
          <w:shd w:val="clear" w:fill="FFFFFF"/>
          <w:lang w:val="en-US" w:eastAsia="zh-CN"/>
        </w:rPr>
        <w:t>10</w:t>
      </w:r>
      <w:r>
        <w:rPr>
          <w:rFonts w:hint="eastAsia" w:ascii="宋体" w:hAnsi="宋体" w:eastAsia="宋体" w:cs="宋体"/>
          <w:i w:val="0"/>
          <w:iCs w:val="0"/>
          <w:caps w:val="0"/>
          <w:color w:val="333333"/>
          <w:spacing w:val="0"/>
          <w:sz w:val="24"/>
          <w:szCs w:val="24"/>
          <w:highlight w:val="none"/>
          <w:shd w:val="clear" w:fill="FFFFFF"/>
          <w:lang w:val="en-US" w:eastAsia="zh-CN"/>
        </w:rPr>
        <w:t>）控股管理关系：提供直接控股和管理关系清单。若与其他供应商存在单位负责⼈为同⼀⼈或者存在直接控股、管理关系的，则投标⽆效；</w:t>
      </w:r>
    </w:p>
    <w:p w14:paraId="786F3D9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w:t>
      </w:r>
      <w:r>
        <w:rPr>
          <w:rFonts w:hint="eastAsia" w:hAnsi="宋体" w:cs="宋体"/>
          <w:i w:val="0"/>
          <w:iCs w:val="0"/>
          <w:caps w:val="0"/>
          <w:color w:val="333333"/>
          <w:spacing w:val="0"/>
          <w:sz w:val="24"/>
          <w:szCs w:val="24"/>
          <w:highlight w:val="none"/>
          <w:shd w:val="clear" w:fill="FFFFFF"/>
          <w:lang w:val="en-US" w:eastAsia="zh-CN"/>
        </w:rPr>
        <w:t>1</w:t>
      </w:r>
      <w:r>
        <w:rPr>
          <w:rFonts w:hint="eastAsia" w:ascii="宋体" w:hAnsi="宋体" w:eastAsia="宋体" w:cs="宋体"/>
          <w:i w:val="0"/>
          <w:iCs w:val="0"/>
          <w:caps w:val="0"/>
          <w:color w:val="333333"/>
          <w:spacing w:val="0"/>
          <w:sz w:val="24"/>
          <w:szCs w:val="24"/>
          <w:highlight w:val="none"/>
          <w:shd w:val="clear" w:fill="FFFFFF"/>
          <w:lang w:val="en-US" w:eastAsia="zh-CN"/>
        </w:rPr>
        <w:t>）本项⽬不接受联合体投标（提供承诺书）。</w:t>
      </w:r>
    </w:p>
    <w:p w14:paraId="0314E6C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三、获取采购文件</w:t>
      </w:r>
    </w:p>
    <w:p w14:paraId="3F0DC1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7</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28</w:t>
      </w:r>
      <w:r>
        <w:rPr>
          <w:rFonts w:hint="eastAsia" w:ascii="宋体" w:hAnsi="宋体" w:eastAsia="宋体" w:cs="宋体"/>
          <w:i w:val="0"/>
          <w:iCs w:val="0"/>
          <w:caps w:val="0"/>
          <w:color w:val="333333"/>
          <w:spacing w:val="0"/>
          <w:sz w:val="24"/>
          <w:szCs w:val="24"/>
          <w:highlight w:val="none"/>
          <w:shd w:val="clear" w:fill="FFFFFF"/>
        </w:rPr>
        <w:t>日至202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8</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03</w:t>
      </w:r>
      <w:r>
        <w:rPr>
          <w:rFonts w:hint="eastAsia" w:ascii="宋体" w:hAnsi="宋体" w:eastAsia="宋体" w:cs="宋体"/>
          <w:i w:val="0"/>
          <w:iCs w:val="0"/>
          <w:caps w:val="0"/>
          <w:color w:val="333333"/>
          <w:spacing w:val="0"/>
          <w:sz w:val="24"/>
          <w:szCs w:val="24"/>
          <w:highlight w:val="none"/>
          <w:shd w:val="clear" w:fill="FFFFFF"/>
        </w:rPr>
        <w:t>日，每天上午09:00:00至12:00:00，下午14:00:00至17:00:00（北京时间）</w:t>
      </w:r>
    </w:p>
    <w:p w14:paraId="7E70B6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途径：</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FF06A3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方式：现场获取</w:t>
      </w:r>
    </w:p>
    <w:p w14:paraId="0B5972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售价：</w:t>
      </w:r>
      <w:r>
        <w:rPr>
          <w:rFonts w:hint="eastAsia" w:cs="宋体"/>
          <w:i w:val="0"/>
          <w:iCs w:val="0"/>
          <w:caps w:val="0"/>
          <w:color w:val="333333"/>
          <w:spacing w:val="0"/>
          <w:sz w:val="24"/>
          <w:szCs w:val="24"/>
          <w:highlight w:val="none"/>
          <w:shd w:val="clear" w:fill="FFFFFF"/>
          <w:lang w:val="en-US" w:eastAsia="zh-CN"/>
        </w:rPr>
        <w:t>500</w:t>
      </w:r>
      <w:r>
        <w:rPr>
          <w:rFonts w:hint="eastAsia" w:ascii="宋体" w:hAnsi="宋体" w:eastAsia="宋体" w:cs="宋体"/>
          <w:i w:val="0"/>
          <w:iCs w:val="0"/>
          <w:caps w:val="0"/>
          <w:color w:val="333333"/>
          <w:spacing w:val="0"/>
          <w:sz w:val="24"/>
          <w:szCs w:val="24"/>
          <w:highlight w:val="none"/>
          <w:shd w:val="clear" w:fill="FFFFFF"/>
        </w:rPr>
        <w:t>元</w:t>
      </w:r>
    </w:p>
    <w:p w14:paraId="73726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四、响应文件提交</w:t>
      </w:r>
    </w:p>
    <w:p w14:paraId="43073E8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截止时间：202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08</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07</w:t>
      </w:r>
      <w:r>
        <w:rPr>
          <w:rFonts w:hint="eastAsia" w:ascii="宋体" w:hAnsi="宋体" w:eastAsia="宋体" w:cs="宋体"/>
          <w:i w:val="0"/>
          <w:iCs w:val="0"/>
          <w:caps w:val="0"/>
          <w:color w:val="333333"/>
          <w:spacing w:val="0"/>
          <w:sz w:val="24"/>
          <w:szCs w:val="24"/>
          <w:highlight w:val="none"/>
          <w:shd w:val="clear" w:fill="FFFFFF"/>
        </w:rPr>
        <w:t xml:space="preserve">日 </w:t>
      </w:r>
      <w:r>
        <w:rPr>
          <w:rFonts w:hint="eastAsia" w:cs="宋体"/>
          <w:i w:val="0"/>
          <w:iCs w:val="0"/>
          <w:caps w:val="0"/>
          <w:color w:val="333333"/>
          <w:spacing w:val="0"/>
          <w:sz w:val="24"/>
          <w:szCs w:val="24"/>
          <w:highlight w:val="none"/>
          <w:shd w:val="clear" w:fill="FFFFFF"/>
          <w:lang w:val="en-US" w:eastAsia="zh-CN"/>
        </w:rPr>
        <w:t>10</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00</w:t>
      </w:r>
      <w:r>
        <w:rPr>
          <w:rFonts w:hint="eastAsia" w:ascii="宋体" w:hAnsi="宋体" w:eastAsia="宋体" w:cs="宋体"/>
          <w:i w:val="0"/>
          <w:iCs w:val="0"/>
          <w:caps w:val="0"/>
          <w:color w:val="333333"/>
          <w:spacing w:val="0"/>
          <w:sz w:val="24"/>
          <w:szCs w:val="24"/>
          <w:highlight w:val="none"/>
          <w:shd w:val="clear" w:fill="FFFFFF"/>
        </w:rPr>
        <w:t>分00秒（北京时间）</w:t>
      </w:r>
    </w:p>
    <w:p w14:paraId="1C14FFF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36E576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五、开启</w:t>
      </w:r>
    </w:p>
    <w:p w14:paraId="68AE1A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08</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07</w:t>
      </w:r>
      <w:r>
        <w:rPr>
          <w:rFonts w:hint="eastAsia" w:ascii="宋体" w:hAnsi="宋体" w:eastAsia="宋体" w:cs="宋体"/>
          <w:i w:val="0"/>
          <w:iCs w:val="0"/>
          <w:caps w:val="0"/>
          <w:color w:val="333333"/>
          <w:spacing w:val="0"/>
          <w:sz w:val="24"/>
          <w:szCs w:val="24"/>
          <w:highlight w:val="none"/>
          <w:shd w:val="clear" w:fill="FFFFFF"/>
        </w:rPr>
        <w:t xml:space="preserve">日 </w:t>
      </w:r>
      <w:r>
        <w:rPr>
          <w:rFonts w:hint="eastAsia" w:cs="宋体"/>
          <w:i w:val="0"/>
          <w:iCs w:val="0"/>
          <w:caps w:val="0"/>
          <w:color w:val="333333"/>
          <w:spacing w:val="0"/>
          <w:sz w:val="24"/>
          <w:szCs w:val="24"/>
          <w:highlight w:val="none"/>
          <w:shd w:val="clear" w:fill="FFFFFF"/>
          <w:lang w:val="en-US" w:eastAsia="zh-CN"/>
        </w:rPr>
        <w:t>10</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00</w:t>
      </w:r>
      <w:r>
        <w:rPr>
          <w:rFonts w:hint="eastAsia" w:ascii="宋体" w:hAnsi="宋体" w:eastAsia="宋体" w:cs="宋体"/>
          <w:i w:val="0"/>
          <w:iCs w:val="0"/>
          <w:caps w:val="0"/>
          <w:color w:val="333333"/>
          <w:spacing w:val="0"/>
          <w:sz w:val="24"/>
          <w:szCs w:val="24"/>
          <w:highlight w:val="none"/>
          <w:shd w:val="clear" w:fill="FFFFFF"/>
        </w:rPr>
        <w:t>分00秒（北京时间）</w:t>
      </w:r>
    </w:p>
    <w:p w14:paraId="1C6952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1C6F0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六、公告期限</w:t>
      </w:r>
    </w:p>
    <w:p w14:paraId="2CE321E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自本公告发布之日起3个工作日。</w:t>
      </w:r>
    </w:p>
    <w:p w14:paraId="7E8C8C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七、其他补充事宜</w:t>
      </w:r>
    </w:p>
    <w:p w14:paraId="4AF7CB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（1）供应商领取磋商文件时，请携带单位介绍信及经办人身份证原件及复印件加盖公章；</w:t>
      </w:r>
    </w:p>
    <w:p w14:paraId="1B3B196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（2）请供应商按照《陕西省财政厅关于政府采购供应商注册登记有关事项的通知》中的要求，通过陕西省政府采购网（http://www.ccgp-shaanxi.gov.cn/）注册登记加入陕西省政府采购供应商库；</w:t>
      </w:r>
    </w:p>
    <w:p w14:paraId="2FA362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八、对本次招标提出询问，请按以下方式联系。</w:t>
      </w:r>
    </w:p>
    <w:p w14:paraId="7D3E8C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1.采购人信息</w:t>
      </w:r>
    </w:p>
    <w:p w14:paraId="3679D79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名称：商南县⽔利局</w:t>
      </w:r>
    </w:p>
    <w:p w14:paraId="00147B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陕西省商洛市商南县城关街道办⽂明北路419号</w:t>
      </w:r>
    </w:p>
    <w:p w14:paraId="731FF1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cs="宋体"/>
          <w:i w:val="0"/>
          <w:iCs w:val="0"/>
          <w:caps w:val="0"/>
          <w:color w:val="333333"/>
          <w:spacing w:val="0"/>
          <w:sz w:val="24"/>
          <w:szCs w:val="24"/>
          <w:highlight w:val="none"/>
          <w:shd w:val="clear" w:fill="FFFFFF"/>
          <w:lang w:eastAsia="zh-CN"/>
        </w:rPr>
        <w:t>15394146060</w:t>
      </w:r>
    </w:p>
    <w:p w14:paraId="33965B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240" w:firstLineChars="1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2.采购代理机构信息</w:t>
      </w:r>
    </w:p>
    <w:p w14:paraId="121BB0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名称：陕西至诚项目管理集团有限公司</w:t>
      </w:r>
    </w:p>
    <w:p w14:paraId="238E42C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50D7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cs="宋体"/>
          <w:i w:val="0"/>
          <w:iCs w:val="0"/>
          <w:caps w:val="0"/>
          <w:color w:val="333333"/>
          <w:spacing w:val="0"/>
          <w:sz w:val="24"/>
          <w:szCs w:val="24"/>
          <w:highlight w:val="none"/>
          <w:shd w:val="clear" w:fill="FFFFFF"/>
          <w:lang w:val="en-US" w:eastAsia="zh-CN"/>
        </w:rPr>
        <w:t>0914-2315606</w:t>
      </w:r>
    </w:p>
    <w:p w14:paraId="4D2840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3.项目联系方式</w:t>
      </w:r>
    </w:p>
    <w:p w14:paraId="50EA15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项目联系人：</w:t>
      </w:r>
      <w:r>
        <w:rPr>
          <w:rFonts w:hint="eastAsia" w:cs="宋体"/>
          <w:i w:val="0"/>
          <w:iCs w:val="0"/>
          <w:caps w:val="0"/>
          <w:color w:val="333333"/>
          <w:spacing w:val="0"/>
          <w:sz w:val="24"/>
          <w:szCs w:val="24"/>
          <w:highlight w:val="none"/>
          <w:shd w:val="clear" w:fill="FFFFFF"/>
          <w:lang w:val="en-US" w:eastAsia="zh-CN"/>
        </w:rPr>
        <w:t>孙静、周莎、赵⽟</w:t>
      </w:r>
    </w:p>
    <w:p w14:paraId="169A43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电话：</w:t>
      </w:r>
      <w:r>
        <w:rPr>
          <w:rFonts w:hint="eastAsia" w:cs="宋体"/>
          <w:i w:val="0"/>
          <w:iCs w:val="0"/>
          <w:caps w:val="0"/>
          <w:color w:val="333333"/>
          <w:spacing w:val="0"/>
          <w:sz w:val="24"/>
          <w:szCs w:val="24"/>
          <w:highlight w:val="none"/>
          <w:shd w:val="clear" w:fill="FFFFFF"/>
          <w:lang w:val="en-US" w:eastAsia="zh-CN"/>
        </w:rPr>
        <w:t>0914-2315606</w:t>
      </w:r>
    </w:p>
    <w:p w14:paraId="5622ED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陕西至诚项目管理集团有限公司</w:t>
      </w:r>
    </w:p>
    <w:p w14:paraId="48731659">
      <w:pPr>
        <w:rPr>
          <w:rFonts w:hint="eastAsia" w:ascii="宋体" w:hAnsi="宋体" w:eastAsia="宋体" w:cs="宋体"/>
          <w:highlight w:val="none"/>
        </w:rPr>
      </w:pPr>
      <w:r>
        <w:rPr>
          <w:rFonts w:hint="eastAsia" w:ascii="宋体" w:hAnsi="宋体" w:eastAsia="宋体" w:cs="宋体"/>
          <w:highlight w:val="none"/>
        </w:rPr>
        <w:br w:type="page"/>
      </w:r>
      <w:bookmarkStart w:id="241" w:name="_GoBack"/>
      <w:bookmarkEnd w:id="241"/>
    </w:p>
    <w:p w14:paraId="6694386F">
      <w:pPr>
        <w:spacing w:line="348" w:lineRule="auto"/>
        <w:ind w:right="119"/>
        <w:jc w:val="center"/>
        <w:outlineLvl w:val="0"/>
        <w:rPr>
          <w:rFonts w:hint="eastAsia" w:ascii="宋体" w:hAnsi="宋体" w:eastAsia="宋体" w:cs="宋体"/>
          <w:bCs/>
          <w:sz w:val="36"/>
          <w:szCs w:val="36"/>
          <w:highlight w:val="none"/>
        </w:rPr>
      </w:pPr>
      <w:bookmarkStart w:id="20" w:name="_Toc3334"/>
      <w:bookmarkStart w:id="21" w:name="_Toc14793"/>
      <w:bookmarkStart w:id="22" w:name="_Toc17422"/>
      <w:r>
        <w:rPr>
          <w:rFonts w:hint="eastAsia" w:ascii="宋体" w:hAnsi="宋体" w:eastAsia="宋体" w:cs="宋体"/>
          <w:b/>
          <w:bCs/>
          <w:kern w:val="2"/>
          <w:sz w:val="36"/>
          <w:szCs w:val="36"/>
          <w:highlight w:val="none"/>
        </w:rPr>
        <w:t xml:space="preserve">第二章  </w:t>
      </w:r>
      <w:bookmarkEnd w:id="16"/>
      <w:bookmarkEnd w:id="17"/>
      <w:bookmarkStart w:id="23" w:name="OLE_LINK3"/>
      <w:r>
        <w:rPr>
          <w:rFonts w:hint="eastAsia" w:ascii="宋体" w:hAnsi="宋体" w:eastAsia="宋体" w:cs="宋体"/>
          <w:b/>
          <w:bCs/>
          <w:kern w:val="2"/>
          <w:sz w:val="36"/>
          <w:szCs w:val="36"/>
          <w:highlight w:val="none"/>
        </w:rPr>
        <w:t>供应商须知</w:t>
      </w:r>
      <w:bookmarkEnd w:id="18"/>
      <w:bookmarkEnd w:id="19"/>
      <w:bookmarkEnd w:id="20"/>
      <w:bookmarkEnd w:id="21"/>
      <w:bookmarkEnd w:id="22"/>
      <w:bookmarkEnd w:id="23"/>
    </w:p>
    <w:p w14:paraId="49578FCD">
      <w:pPr>
        <w:spacing w:line="440" w:lineRule="exact"/>
        <w:jc w:val="center"/>
        <w:outlineLvl w:val="1"/>
        <w:rPr>
          <w:rFonts w:hint="eastAsia" w:ascii="宋体" w:hAnsi="宋体" w:eastAsia="宋体" w:cs="宋体"/>
          <w:b/>
          <w:bCs/>
          <w:sz w:val="32"/>
          <w:szCs w:val="32"/>
          <w:highlight w:val="none"/>
        </w:rPr>
      </w:pPr>
      <w:bookmarkStart w:id="24" w:name="_Toc16830"/>
      <w:bookmarkStart w:id="25" w:name="_Toc8846"/>
      <w:bookmarkStart w:id="26" w:name="_Toc23180"/>
      <w:bookmarkStart w:id="27" w:name="_Toc18299"/>
      <w:bookmarkStart w:id="28" w:name="_Toc23128"/>
      <w:r>
        <w:rPr>
          <w:rFonts w:hint="eastAsia" w:ascii="宋体" w:hAnsi="宋体" w:eastAsia="宋体" w:cs="宋体"/>
          <w:b/>
          <w:bCs/>
          <w:sz w:val="32"/>
          <w:szCs w:val="32"/>
          <w:highlight w:val="none"/>
        </w:rPr>
        <w:t>供应商须知前附表</w:t>
      </w:r>
      <w:bookmarkEnd w:id="24"/>
      <w:bookmarkEnd w:id="25"/>
      <w:bookmarkEnd w:id="26"/>
      <w:bookmarkEnd w:id="27"/>
      <w:bookmarkEnd w:id="28"/>
    </w:p>
    <w:p w14:paraId="51041A80">
      <w:pPr>
        <w:spacing w:line="44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18FBF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noWrap w:val="0"/>
            <w:vAlign w:val="top"/>
          </w:tcPr>
          <w:p w14:paraId="6FFCAD49">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序号</w:t>
            </w:r>
          </w:p>
        </w:tc>
        <w:tc>
          <w:tcPr>
            <w:tcW w:w="951" w:type="dxa"/>
            <w:noWrap w:val="0"/>
            <w:vAlign w:val="center"/>
          </w:tcPr>
          <w:p w14:paraId="095F738D">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条款号</w:t>
            </w:r>
          </w:p>
        </w:tc>
        <w:tc>
          <w:tcPr>
            <w:tcW w:w="7354" w:type="dxa"/>
            <w:noWrap w:val="0"/>
            <w:vAlign w:val="top"/>
          </w:tcPr>
          <w:p w14:paraId="53FB5C7A">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编 列 内 容 </w:t>
            </w:r>
          </w:p>
        </w:tc>
      </w:tr>
      <w:tr w14:paraId="50C56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6CE319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951" w:type="dxa"/>
            <w:noWrap w:val="0"/>
            <w:vAlign w:val="center"/>
          </w:tcPr>
          <w:p w14:paraId="55EC44D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2.3</w:t>
            </w:r>
          </w:p>
        </w:tc>
        <w:tc>
          <w:tcPr>
            <w:tcW w:w="7354" w:type="dxa"/>
            <w:noWrap w:val="0"/>
            <w:vAlign w:val="top"/>
          </w:tcPr>
          <w:p w14:paraId="0D10A01C">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采购代理机构：</w:t>
            </w:r>
            <w:r>
              <w:rPr>
                <w:rFonts w:hint="eastAsia" w:hAnsi="宋体" w:cs="宋体"/>
                <w:szCs w:val="24"/>
                <w:highlight w:val="none"/>
                <w:lang w:eastAsia="zh-CN"/>
              </w:rPr>
              <w:t>陕西至诚项目管理集团有限公司</w:t>
            </w:r>
          </w:p>
          <w:p w14:paraId="2AED24BE">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cs="宋体"/>
                <w:szCs w:val="24"/>
                <w:highlight w:val="none"/>
                <w:lang w:eastAsia="zh-CN"/>
              </w:rPr>
              <w:t>陕西省商洛市商州区民主路陕西至诚项目管理集团有限公司商洛分公司</w:t>
            </w:r>
          </w:p>
          <w:p w14:paraId="02D7AB82">
            <w:pPr>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邮        编：7100</w:t>
            </w:r>
            <w:r>
              <w:rPr>
                <w:rFonts w:hint="eastAsia" w:hAnsi="宋体" w:cs="宋体"/>
                <w:szCs w:val="24"/>
                <w:highlight w:val="none"/>
                <w:lang w:val="en-US" w:eastAsia="zh-CN"/>
              </w:rPr>
              <w:t>21</w:t>
            </w:r>
          </w:p>
          <w:p w14:paraId="17843BA1">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电        话：</w:t>
            </w:r>
            <w:r>
              <w:rPr>
                <w:rFonts w:hint="eastAsia" w:hAnsi="宋体" w:cs="宋体"/>
                <w:szCs w:val="24"/>
                <w:highlight w:val="none"/>
                <w:lang w:eastAsia="zh-CN"/>
              </w:rPr>
              <w:t>0914-2315606</w:t>
            </w:r>
          </w:p>
          <w:p w14:paraId="4A22733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传        真：/</w:t>
            </w:r>
          </w:p>
        </w:tc>
      </w:tr>
      <w:tr w14:paraId="1C059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noWrap w:val="0"/>
            <w:vAlign w:val="center"/>
          </w:tcPr>
          <w:p w14:paraId="609B0E0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w:t>
            </w:r>
          </w:p>
        </w:tc>
        <w:tc>
          <w:tcPr>
            <w:tcW w:w="951" w:type="dxa"/>
            <w:noWrap w:val="0"/>
            <w:vAlign w:val="center"/>
          </w:tcPr>
          <w:p w14:paraId="0BC7873F">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3.6</w:t>
            </w:r>
          </w:p>
        </w:tc>
        <w:tc>
          <w:tcPr>
            <w:tcW w:w="7354" w:type="dxa"/>
            <w:noWrap w:val="0"/>
            <w:vAlign w:val="center"/>
          </w:tcPr>
          <w:p w14:paraId="5521C33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本项目不接受联合体磋商。</w:t>
            </w:r>
          </w:p>
        </w:tc>
      </w:tr>
      <w:tr w14:paraId="484C7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noWrap w:val="0"/>
            <w:vAlign w:val="center"/>
          </w:tcPr>
          <w:p w14:paraId="357EB65A">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w:t>
            </w:r>
          </w:p>
        </w:tc>
        <w:tc>
          <w:tcPr>
            <w:tcW w:w="951" w:type="dxa"/>
            <w:noWrap w:val="0"/>
            <w:vAlign w:val="center"/>
          </w:tcPr>
          <w:p w14:paraId="3806618C">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9.2</w:t>
            </w:r>
          </w:p>
        </w:tc>
        <w:tc>
          <w:tcPr>
            <w:tcW w:w="7354" w:type="dxa"/>
            <w:noWrap w:val="0"/>
            <w:vAlign w:val="center"/>
          </w:tcPr>
          <w:p w14:paraId="1896BB5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不允许提供备选方案。</w:t>
            </w:r>
          </w:p>
        </w:tc>
      </w:tr>
      <w:tr w14:paraId="652EE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noWrap w:val="0"/>
            <w:vAlign w:val="center"/>
          </w:tcPr>
          <w:p w14:paraId="57E322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951" w:type="dxa"/>
            <w:noWrap w:val="0"/>
            <w:vAlign w:val="center"/>
          </w:tcPr>
          <w:p w14:paraId="6010566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9.3</w:t>
            </w:r>
          </w:p>
        </w:tc>
        <w:tc>
          <w:tcPr>
            <w:tcW w:w="7354" w:type="dxa"/>
            <w:noWrap w:val="0"/>
            <w:vAlign w:val="center"/>
          </w:tcPr>
          <w:p w14:paraId="7FBDBF9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0CF84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75ECC5E9">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5</w:t>
            </w:r>
          </w:p>
        </w:tc>
        <w:tc>
          <w:tcPr>
            <w:tcW w:w="951" w:type="dxa"/>
            <w:noWrap w:val="0"/>
            <w:vAlign w:val="center"/>
          </w:tcPr>
          <w:p w14:paraId="6FBF55E1">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11.1</w:t>
            </w:r>
          </w:p>
        </w:tc>
        <w:tc>
          <w:tcPr>
            <w:tcW w:w="7354" w:type="dxa"/>
            <w:noWrap w:val="0"/>
            <w:vAlign w:val="top"/>
          </w:tcPr>
          <w:p w14:paraId="1745A4C6">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磋商报价：是供应商为完成本项目要求的全部服务内容最终价格的体现。</w:t>
            </w:r>
          </w:p>
          <w:p w14:paraId="63CE4F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供应商所报的价格应考虑到可能发生的所有与完成本项目相关服务及履行合同义务有关的一切费用，任何有选择的报价将不予接受，按无效磋商处理。</w:t>
            </w:r>
          </w:p>
        </w:tc>
      </w:tr>
      <w:tr w14:paraId="1222C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noWrap w:val="0"/>
            <w:vAlign w:val="center"/>
          </w:tcPr>
          <w:p w14:paraId="53C1842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6</w:t>
            </w:r>
          </w:p>
        </w:tc>
        <w:tc>
          <w:tcPr>
            <w:tcW w:w="951" w:type="dxa"/>
            <w:noWrap w:val="0"/>
            <w:vAlign w:val="center"/>
          </w:tcPr>
          <w:p w14:paraId="0F6CCC2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12.1</w:t>
            </w:r>
          </w:p>
        </w:tc>
        <w:tc>
          <w:tcPr>
            <w:tcW w:w="7354" w:type="dxa"/>
            <w:noWrap w:val="0"/>
            <w:vAlign w:val="top"/>
          </w:tcPr>
          <w:p w14:paraId="29198C9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特定资格证明文件：</w:t>
            </w:r>
          </w:p>
          <w:p w14:paraId="405D230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4268F7A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（2）提供法定代表⼈授权书（附法定代表⼈、被授权⼈⾝份证复印件），法定代表⼈直接参加的，须提供法定代表⼈⾝份证明及⾝份证复印件；</w:t>
            </w:r>
          </w:p>
          <w:p w14:paraId="6369B02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7382DA0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563D590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4EDBB4D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记录书⾯声明函》，供应商未被列⼊“信⽤中国”⽹站记录的“失信被执⾏⼈”或“重⼤税收违法案件当事⼈”名单；不处于“中国政府采购⽹”记录的“政府采购严重违法失信⾏为信息记录名单”中的禁⽌参加政府采购活动期间；</w:t>
            </w:r>
          </w:p>
          <w:p w14:paraId="542E17C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（7）参加政府采购活动前3年内，在经营活动中没有重⼤违法记录的书⾯声明； </w:t>
            </w:r>
          </w:p>
          <w:p w14:paraId="0C56827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（8）</w:t>
            </w:r>
            <w:r>
              <w:rPr>
                <w:rFonts w:hint="eastAsia" w:hAnsi="宋体" w:cs="宋体"/>
                <w:i w:val="0"/>
                <w:iCs w:val="0"/>
                <w:caps w:val="0"/>
                <w:color w:val="333333"/>
                <w:spacing w:val="0"/>
                <w:sz w:val="24"/>
                <w:szCs w:val="24"/>
                <w:highlight w:val="none"/>
                <w:shd w:val="clear" w:fill="FFFFFF"/>
                <w:lang w:val="en-US" w:eastAsia="zh-CN"/>
              </w:rPr>
              <w:t>拟派项目负责人须具备水利相关专业高级工程师职称。</w:t>
            </w:r>
            <w:r>
              <w:rPr>
                <w:rFonts w:hint="eastAsia" w:ascii="宋体" w:hAnsi="宋体" w:eastAsia="宋体" w:cs="宋体"/>
                <w:i w:val="0"/>
                <w:iCs w:val="0"/>
                <w:caps w:val="0"/>
                <w:color w:val="333333"/>
                <w:spacing w:val="0"/>
                <w:sz w:val="24"/>
                <w:szCs w:val="24"/>
                <w:highlight w:val="none"/>
                <w:shd w:val="clear" w:fill="FFFFFF"/>
                <w:lang w:val="en-US" w:eastAsia="zh-CN"/>
              </w:rPr>
              <w:t>；</w:t>
            </w:r>
          </w:p>
          <w:p w14:paraId="7490B4D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hAnsi="宋体" w:cs="宋体"/>
                <w:i w:val="0"/>
                <w:iCs w:val="0"/>
                <w:caps w:val="0"/>
                <w:color w:val="333333"/>
                <w:spacing w:val="0"/>
                <w:sz w:val="24"/>
                <w:szCs w:val="24"/>
                <w:highlight w:val="none"/>
                <w:shd w:val="clear" w:fill="FFFFFF"/>
                <w:lang w:val="en-US" w:eastAsia="zh-CN"/>
              </w:rPr>
              <w:t>（9）</w:t>
            </w:r>
            <w:r>
              <w:rPr>
                <w:rFonts w:hint="eastAsia" w:ascii="宋体" w:hAnsi="宋体" w:eastAsia="宋体" w:cs="宋体"/>
                <w:i w:val="0"/>
                <w:iCs w:val="0"/>
                <w:caps w:val="0"/>
                <w:color w:val="333333"/>
                <w:spacing w:val="0"/>
                <w:sz w:val="24"/>
                <w:szCs w:val="24"/>
                <w:highlight w:val="none"/>
                <w:shd w:val="clear" w:fill="FFFFFF"/>
                <w:lang w:val="en-US" w:eastAsia="zh-CN"/>
              </w:rPr>
              <w:t>提供具有履⾏合同所必需的设备和专业技术能⼒的书⾯承诺；</w:t>
            </w:r>
          </w:p>
          <w:p w14:paraId="42D76E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hAnsi="宋体" w:cs="宋体"/>
                <w:i w:val="0"/>
                <w:iCs w:val="0"/>
                <w:caps w:val="0"/>
                <w:color w:val="333333"/>
                <w:spacing w:val="0"/>
                <w:sz w:val="24"/>
                <w:szCs w:val="24"/>
                <w:highlight w:val="none"/>
                <w:shd w:val="clear" w:fill="FFFFFF"/>
                <w:lang w:val="en-US" w:eastAsia="zh-CN"/>
              </w:rPr>
              <w:t>10</w:t>
            </w:r>
            <w:r>
              <w:rPr>
                <w:rFonts w:hint="eastAsia" w:ascii="宋体" w:hAnsi="宋体" w:eastAsia="宋体" w:cs="宋体"/>
                <w:i w:val="0"/>
                <w:iCs w:val="0"/>
                <w:caps w:val="0"/>
                <w:color w:val="333333"/>
                <w:spacing w:val="0"/>
                <w:sz w:val="24"/>
                <w:szCs w:val="24"/>
                <w:highlight w:val="none"/>
                <w:shd w:val="clear" w:fill="FFFFFF"/>
                <w:lang w:val="en-US" w:eastAsia="zh-CN"/>
              </w:rPr>
              <w:t>）控股管理关系：提供直接控股和管理关系清单。若与其他供应商存在单位负责⼈为同⼀⼈或者存在直接控股、管理关系的，则投标⽆效；</w:t>
            </w:r>
          </w:p>
          <w:p w14:paraId="3CF414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w:t>
            </w:r>
            <w:r>
              <w:rPr>
                <w:rFonts w:hint="eastAsia" w:hAnsi="宋体" w:cs="宋体"/>
                <w:i w:val="0"/>
                <w:iCs w:val="0"/>
                <w:caps w:val="0"/>
                <w:color w:val="333333"/>
                <w:spacing w:val="0"/>
                <w:sz w:val="24"/>
                <w:szCs w:val="24"/>
                <w:highlight w:val="none"/>
                <w:shd w:val="clear" w:fill="FFFFFF"/>
                <w:lang w:val="en-US" w:eastAsia="zh-CN"/>
              </w:rPr>
              <w:t>1</w:t>
            </w:r>
            <w:r>
              <w:rPr>
                <w:rFonts w:hint="eastAsia" w:ascii="宋体" w:hAnsi="宋体" w:eastAsia="宋体" w:cs="宋体"/>
                <w:i w:val="0"/>
                <w:iCs w:val="0"/>
                <w:caps w:val="0"/>
                <w:color w:val="333333"/>
                <w:spacing w:val="0"/>
                <w:sz w:val="24"/>
                <w:szCs w:val="24"/>
                <w:highlight w:val="none"/>
                <w:shd w:val="clear" w:fill="FFFFFF"/>
                <w:lang w:val="en-US" w:eastAsia="zh-CN"/>
              </w:rPr>
              <w:t>）本项⽬不接受联合体投标（提供承诺书）。</w:t>
            </w:r>
          </w:p>
          <w:p w14:paraId="40890AE3">
            <w:pPr>
              <w:numPr>
                <w:ilvl w:val="0"/>
                <w:numId w:val="0"/>
              </w:num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以上（1-</w:t>
            </w:r>
            <w:r>
              <w:rPr>
                <w:rFonts w:hint="eastAsia" w:hAnsi="宋体" w:cs="宋体"/>
                <w:b/>
                <w:bCs/>
                <w:szCs w:val="24"/>
                <w:highlight w:val="none"/>
                <w:lang w:val="en-US" w:eastAsia="zh-CN"/>
              </w:rPr>
              <w:t>11</w:t>
            </w:r>
            <w:r>
              <w:rPr>
                <w:rFonts w:hint="eastAsia" w:ascii="宋体" w:hAnsi="宋体" w:eastAsia="宋体" w:cs="宋体"/>
                <w:b/>
                <w:bCs/>
                <w:szCs w:val="24"/>
                <w:highlight w:val="none"/>
              </w:rPr>
              <w:t>）为必备资质，缺一项或某项达不到要求，按无效磋商处理。</w:t>
            </w:r>
          </w:p>
        </w:tc>
      </w:tr>
      <w:tr w14:paraId="0D998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noWrap w:val="0"/>
            <w:vAlign w:val="center"/>
          </w:tcPr>
          <w:p w14:paraId="10B109A1">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7</w:t>
            </w:r>
          </w:p>
        </w:tc>
        <w:tc>
          <w:tcPr>
            <w:tcW w:w="951" w:type="dxa"/>
            <w:noWrap w:val="0"/>
            <w:vAlign w:val="center"/>
          </w:tcPr>
          <w:p w14:paraId="07483F3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14.4</w:t>
            </w:r>
          </w:p>
        </w:tc>
        <w:tc>
          <w:tcPr>
            <w:tcW w:w="7354" w:type="dxa"/>
            <w:noWrap w:val="0"/>
            <w:vAlign w:val="top"/>
          </w:tcPr>
          <w:p w14:paraId="18823889">
            <w:pPr>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szCs w:val="24"/>
                <w:highlight w:val="none"/>
              </w:rPr>
              <w:t xml:space="preserve">    </w:t>
            </w: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人民币壹万元整（￥10000.00元）</w:t>
            </w:r>
          </w:p>
          <w:p w14:paraId="1D135190">
            <w:pPr>
              <w:spacing w:line="360" w:lineRule="auto"/>
              <w:rPr>
                <w:rFonts w:hint="eastAsia" w:ascii="宋体" w:hAnsi="宋体" w:eastAsia="宋体" w:cs="宋体"/>
                <w:szCs w:val="24"/>
                <w:highlight w:val="none"/>
              </w:rPr>
            </w:pPr>
            <w:r>
              <w:rPr>
                <w:rFonts w:hint="eastAsia" w:ascii="宋体" w:hAnsi="宋体" w:eastAsia="宋体" w:cs="宋体"/>
                <w:color w:val="auto"/>
                <w:szCs w:val="24"/>
                <w:highlight w:val="none"/>
              </w:rPr>
              <w:t xml:space="preserve">    磋商保证金的有效期与磋商有效期一致。</w:t>
            </w:r>
            <w:r>
              <w:rPr>
                <w:rFonts w:hint="eastAsia" w:ascii="宋体" w:hAnsi="宋体" w:eastAsia="宋体" w:cs="宋体"/>
                <w:color w:val="auto"/>
                <w:szCs w:val="22"/>
                <w:highlight w:val="none"/>
              </w:rPr>
              <w:t>担保机构出具的</w:t>
            </w:r>
            <w:r>
              <w:rPr>
                <w:rFonts w:hint="eastAsia" w:ascii="宋体" w:hAnsi="宋体" w:eastAsia="宋体" w:cs="宋体"/>
                <w:szCs w:val="22"/>
                <w:highlight w:val="none"/>
              </w:rPr>
              <w:t>保函的有效期为磋商有效期延长一个月。</w:t>
            </w:r>
          </w:p>
          <w:p w14:paraId="62A685A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磋商保证金的缴纳形式：转账、电汇、担保机构保函。</w:t>
            </w:r>
          </w:p>
          <w:p w14:paraId="0E5CC0D0">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供应商以银行转账、电汇形式交纳保证金的，须从基本账户转出，并且在磋商响应文件递交截止前到达采购代理机构指定账户（</w:t>
            </w:r>
            <w:r>
              <w:rPr>
                <w:rFonts w:hint="eastAsia" w:ascii="宋体" w:hAnsi="宋体" w:eastAsia="宋体" w:cs="宋体"/>
                <w:b/>
                <w:szCs w:val="24"/>
                <w:highlight w:val="none"/>
              </w:rPr>
              <w:t>转账时请注明项目编号</w:t>
            </w:r>
            <w:r>
              <w:rPr>
                <w:rFonts w:hint="eastAsia" w:hAnsi="宋体" w:cs="宋体"/>
                <w:b/>
                <w:szCs w:val="24"/>
                <w:highlight w:val="none"/>
                <w:lang w:eastAsia="zh-CN"/>
              </w:rPr>
              <w:t>：</w:t>
            </w:r>
            <w:r>
              <w:rPr>
                <w:rFonts w:hint="eastAsia" w:hAnsi="宋体" w:cs="宋体"/>
                <w:b/>
                <w:szCs w:val="24"/>
                <w:highlight w:val="none"/>
                <w:lang w:val="en-US" w:eastAsia="zh-CN"/>
              </w:rPr>
              <w:t>ZCCS0712</w:t>
            </w:r>
            <w:r>
              <w:rPr>
                <w:rFonts w:hint="eastAsia" w:ascii="宋体" w:hAnsi="宋体" w:eastAsia="宋体" w:cs="宋体"/>
                <w:szCs w:val="24"/>
                <w:highlight w:val="none"/>
              </w:rPr>
              <w:t>）。磋商保证金到达采购代理机构指定账户后，供应商须与</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财务部联系确认到账后（联系电话</w:t>
            </w:r>
            <w:r>
              <w:rPr>
                <w:rFonts w:hint="eastAsia" w:hAnsi="宋体" w:cs="宋体"/>
                <w:szCs w:val="24"/>
                <w:highlight w:val="none"/>
                <w:lang w:eastAsia="zh-CN"/>
              </w:rPr>
              <w:t>0914-2315606</w:t>
            </w:r>
            <w:r>
              <w:rPr>
                <w:rFonts w:hint="eastAsia" w:ascii="宋体" w:hAnsi="宋体" w:eastAsia="宋体" w:cs="宋体"/>
                <w:szCs w:val="24"/>
                <w:highlight w:val="none"/>
              </w:rPr>
              <w:t>），将磋商保证金缴纳凭证复印件粘贴于磋商响应文件规定处。</w:t>
            </w:r>
          </w:p>
          <w:p w14:paraId="44F592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供应商以保函形式缴纳磋商保证金的，须在磋商响应文件递交截止时间前将担保机构保函</w:t>
            </w:r>
            <w:r>
              <w:rPr>
                <w:rFonts w:hint="eastAsia" w:ascii="宋体" w:hAnsi="宋体" w:eastAsia="宋体" w:cs="宋体"/>
                <w:b/>
                <w:bCs/>
                <w:szCs w:val="24"/>
                <w:highlight w:val="none"/>
              </w:rPr>
              <w:t>正本原件</w:t>
            </w:r>
            <w:r>
              <w:rPr>
                <w:rFonts w:hint="eastAsia" w:ascii="宋体" w:hAnsi="宋体" w:eastAsia="宋体" w:cs="宋体"/>
                <w:szCs w:val="24"/>
                <w:highlight w:val="none"/>
              </w:rPr>
              <w:t>提交至采购代理机构备案，并将保函正本复印件附在磋商响应文件规定处。</w:t>
            </w:r>
          </w:p>
        </w:tc>
      </w:tr>
      <w:tr w14:paraId="6D3D1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60B24AFB">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8</w:t>
            </w:r>
          </w:p>
        </w:tc>
        <w:tc>
          <w:tcPr>
            <w:tcW w:w="951" w:type="dxa"/>
            <w:noWrap w:val="0"/>
            <w:vAlign w:val="center"/>
          </w:tcPr>
          <w:p w14:paraId="41CC20C6">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15.1</w:t>
            </w:r>
          </w:p>
        </w:tc>
        <w:tc>
          <w:tcPr>
            <w:tcW w:w="7354" w:type="dxa"/>
            <w:noWrap w:val="0"/>
            <w:vAlign w:val="center"/>
          </w:tcPr>
          <w:p w14:paraId="41667682">
            <w:pPr>
              <w:spacing w:line="360" w:lineRule="auto"/>
              <w:rPr>
                <w:rFonts w:hint="eastAsia" w:ascii="宋体" w:hAnsi="宋体" w:eastAsia="宋体" w:cs="宋体"/>
                <w:highlight w:val="none"/>
              </w:rPr>
            </w:pPr>
            <w:r>
              <w:rPr>
                <w:rFonts w:hint="eastAsia" w:ascii="宋体" w:hAnsi="宋体" w:eastAsia="宋体" w:cs="宋体"/>
                <w:szCs w:val="24"/>
                <w:highlight w:val="none"/>
              </w:rPr>
              <w:t>磋商有效期:提交磋商响应文件的截止之日起90天。</w:t>
            </w:r>
          </w:p>
        </w:tc>
      </w:tr>
      <w:tr w14:paraId="7F1B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noWrap w:val="0"/>
            <w:vAlign w:val="center"/>
          </w:tcPr>
          <w:p w14:paraId="0BF1C6A0">
            <w:pPr>
              <w:spacing w:line="360" w:lineRule="auto"/>
              <w:jc w:val="center"/>
              <w:rPr>
                <w:rFonts w:hint="eastAsia" w:ascii="宋体" w:hAnsi="宋体" w:eastAsia="宋体" w:cs="宋体"/>
                <w:szCs w:val="24"/>
                <w:highlight w:val="none"/>
                <w:lang w:val="en-US" w:eastAsia="zh-CN"/>
              </w:rPr>
            </w:pPr>
            <w:r>
              <w:rPr>
                <w:rFonts w:hint="eastAsia" w:hAnsi="宋体" w:eastAsia="宋体" w:cs="宋体"/>
                <w:szCs w:val="24"/>
                <w:highlight w:val="none"/>
                <w:lang w:val="en-US" w:eastAsia="zh-CN"/>
              </w:rPr>
              <w:t>9</w:t>
            </w:r>
          </w:p>
        </w:tc>
        <w:tc>
          <w:tcPr>
            <w:tcW w:w="951" w:type="dxa"/>
            <w:noWrap w:val="0"/>
            <w:vAlign w:val="center"/>
          </w:tcPr>
          <w:p w14:paraId="6636C6E0">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16.1</w:t>
            </w:r>
          </w:p>
        </w:tc>
        <w:tc>
          <w:tcPr>
            <w:tcW w:w="7354" w:type="dxa"/>
            <w:noWrap w:val="0"/>
            <w:vAlign w:val="center"/>
          </w:tcPr>
          <w:p w14:paraId="1C8400D3">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投标文件正本</w:t>
            </w:r>
            <w:r>
              <w:rPr>
                <w:rFonts w:hint="eastAsia" w:ascii="宋体" w:hAnsi="宋体" w:eastAsia="宋体" w:cs="宋体"/>
                <w:szCs w:val="24"/>
                <w:highlight w:val="none"/>
                <w:u w:val="single"/>
              </w:rPr>
              <w:t>壹</w:t>
            </w:r>
            <w:r>
              <w:rPr>
                <w:rFonts w:hint="eastAsia" w:ascii="宋体" w:hAnsi="宋体" w:eastAsia="宋体" w:cs="宋体"/>
                <w:szCs w:val="24"/>
                <w:highlight w:val="none"/>
              </w:rPr>
              <w:t>份,副本</w:t>
            </w:r>
            <w:r>
              <w:rPr>
                <w:rFonts w:hint="eastAsia" w:ascii="宋体" w:hAnsi="宋体" w:eastAsia="宋体" w:cs="宋体"/>
                <w:szCs w:val="24"/>
                <w:highlight w:val="none"/>
                <w:u w:val="single"/>
              </w:rPr>
              <w:t>贰</w:t>
            </w:r>
            <w:r>
              <w:rPr>
                <w:rFonts w:hint="eastAsia" w:ascii="宋体" w:hAnsi="宋体" w:eastAsia="宋体" w:cs="宋体"/>
                <w:szCs w:val="24"/>
                <w:highlight w:val="none"/>
              </w:rPr>
              <w:t>份,</w:t>
            </w:r>
            <w:r>
              <w:rPr>
                <w:rFonts w:hint="eastAsia" w:ascii="宋体" w:hAnsi="宋体" w:eastAsia="宋体" w:cs="宋体"/>
                <w:b/>
                <w:bCs/>
                <w:szCs w:val="24"/>
                <w:highlight w:val="none"/>
              </w:rPr>
              <w:t>投标文件电子版</w:t>
            </w:r>
            <w:r>
              <w:rPr>
                <w:rFonts w:hint="eastAsia" w:ascii="宋体" w:hAnsi="宋体" w:eastAsia="宋体" w:cs="宋体"/>
                <w:b/>
                <w:bCs/>
                <w:szCs w:val="24"/>
                <w:highlight w:val="none"/>
                <w:lang w:eastAsia="zh-CN"/>
              </w:rPr>
              <w:t>（</w:t>
            </w:r>
            <w:r>
              <w:rPr>
                <w:rFonts w:hint="eastAsia" w:ascii="宋体" w:hAnsi="宋体" w:eastAsia="宋体" w:cs="宋体"/>
                <w:b/>
                <w:bCs/>
                <w:szCs w:val="24"/>
                <w:highlight w:val="none"/>
                <w:lang w:val="en-US" w:eastAsia="zh-CN"/>
              </w:rPr>
              <w:t>word版及签字盖章后的扫描件PDF版)</w:t>
            </w:r>
            <w:r>
              <w:rPr>
                <w:rFonts w:hint="eastAsia" w:ascii="宋体" w:hAnsi="宋体" w:eastAsia="宋体" w:cs="宋体"/>
                <w:szCs w:val="24"/>
                <w:highlight w:val="none"/>
                <w:u w:val="single"/>
              </w:rPr>
              <w:t>壹</w:t>
            </w:r>
            <w:r>
              <w:rPr>
                <w:rFonts w:hint="eastAsia" w:ascii="宋体" w:hAnsi="宋体" w:eastAsia="宋体" w:cs="宋体"/>
                <w:szCs w:val="24"/>
                <w:highlight w:val="none"/>
              </w:rPr>
              <w:t>份（U盘），开标一览表</w:t>
            </w:r>
            <w:r>
              <w:rPr>
                <w:rFonts w:hint="eastAsia" w:ascii="宋体" w:hAnsi="宋体" w:eastAsia="宋体" w:cs="宋体"/>
                <w:szCs w:val="24"/>
                <w:highlight w:val="none"/>
                <w:u w:val="single"/>
              </w:rPr>
              <w:t>壹</w:t>
            </w:r>
            <w:r>
              <w:rPr>
                <w:rFonts w:hint="eastAsia" w:ascii="宋体" w:hAnsi="宋体" w:eastAsia="宋体" w:cs="宋体"/>
                <w:szCs w:val="24"/>
                <w:highlight w:val="none"/>
              </w:rPr>
              <w:t>份</w:t>
            </w:r>
          </w:p>
        </w:tc>
      </w:tr>
      <w:tr w14:paraId="61AB9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2C15F7EC">
            <w:pPr>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lang w:val="en-US" w:eastAsia="zh-CN"/>
              </w:rPr>
              <w:t>10</w:t>
            </w:r>
          </w:p>
        </w:tc>
        <w:tc>
          <w:tcPr>
            <w:tcW w:w="951" w:type="dxa"/>
            <w:noWrap w:val="0"/>
            <w:vAlign w:val="center"/>
          </w:tcPr>
          <w:p w14:paraId="41BAA67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17.2</w:t>
            </w:r>
          </w:p>
        </w:tc>
        <w:tc>
          <w:tcPr>
            <w:tcW w:w="7354" w:type="dxa"/>
            <w:noWrap w:val="0"/>
            <w:vAlign w:val="center"/>
          </w:tcPr>
          <w:p w14:paraId="56C9EE5A">
            <w:pPr>
              <w:spacing w:line="360" w:lineRule="auto"/>
              <w:rPr>
                <w:rFonts w:hint="eastAsia" w:ascii="宋体" w:hAnsi="宋体" w:eastAsia="宋体" w:cs="宋体"/>
                <w:szCs w:val="24"/>
                <w:highlight w:val="none"/>
              </w:rPr>
            </w:pPr>
            <w:r>
              <w:rPr>
                <w:rFonts w:hint="eastAsia" w:hAnsi="宋体" w:cs="宋体"/>
                <w:szCs w:val="24"/>
                <w:highlight w:val="none"/>
                <w:lang w:val="en-US" w:eastAsia="zh-CN"/>
              </w:rPr>
              <w:t>磋商响应</w:t>
            </w:r>
            <w:r>
              <w:rPr>
                <w:rFonts w:hint="eastAsia" w:ascii="宋体" w:hAnsi="宋体" w:eastAsia="宋体" w:cs="宋体"/>
                <w:szCs w:val="24"/>
                <w:highlight w:val="none"/>
              </w:rPr>
              <w:t>文件正本、电子版、报价一览表密封装在单独的封袋中（封袋不得有破损），</w:t>
            </w:r>
            <w:r>
              <w:rPr>
                <w:rFonts w:hint="eastAsia" w:hAnsi="宋体" w:cs="宋体"/>
                <w:szCs w:val="24"/>
                <w:highlight w:val="none"/>
                <w:lang w:val="en-US" w:eastAsia="zh-CN"/>
              </w:rPr>
              <w:t>磋商响应文件</w:t>
            </w:r>
            <w:r>
              <w:rPr>
                <w:rFonts w:hint="eastAsia" w:ascii="宋体" w:hAnsi="宋体" w:eastAsia="宋体" w:cs="宋体"/>
                <w:szCs w:val="24"/>
                <w:highlight w:val="none"/>
              </w:rPr>
              <w:t>所有的副本密封装在单独的封袋中（封袋不得有破损），且在封袋正面标明“正本”“副本”“电子版”“报价一览表”字样。封袋应加贴封条，并在封线处加盖供应商公章，封袋正面要粘贴供应商全称、项目名称、编号等标识。</w:t>
            </w:r>
          </w:p>
        </w:tc>
      </w:tr>
      <w:tr w14:paraId="5596E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8E3C24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1</w:t>
            </w:r>
          </w:p>
        </w:tc>
        <w:tc>
          <w:tcPr>
            <w:tcW w:w="951" w:type="dxa"/>
            <w:noWrap w:val="0"/>
            <w:vAlign w:val="center"/>
          </w:tcPr>
          <w:p w14:paraId="111D02C1">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18.1</w:t>
            </w:r>
          </w:p>
        </w:tc>
        <w:tc>
          <w:tcPr>
            <w:tcW w:w="7354" w:type="dxa"/>
            <w:noWrap w:val="0"/>
            <w:vAlign w:val="top"/>
          </w:tcPr>
          <w:p w14:paraId="023DCC7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磋商响应文件递交截止时间：</w:t>
            </w:r>
            <w:r>
              <w:rPr>
                <w:rFonts w:hint="eastAsia" w:hAnsi="宋体" w:cs="宋体"/>
                <w:szCs w:val="24"/>
                <w:highlight w:val="none"/>
                <w:lang w:eastAsia="zh-CN"/>
              </w:rPr>
              <w:t>详见磋商公告</w:t>
            </w:r>
          </w:p>
          <w:p w14:paraId="0FDF2D6D">
            <w:pPr>
              <w:spacing w:line="360" w:lineRule="auto"/>
              <w:jc w:val="left"/>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磋商响应文件递交地址：</w:t>
            </w:r>
            <w:r>
              <w:rPr>
                <w:rFonts w:hint="eastAsia" w:hAnsi="宋体" w:cs="宋体"/>
                <w:highlight w:val="none"/>
                <w:lang w:eastAsia="zh-CN"/>
              </w:rPr>
              <w:t>陕西省商洛市商州区民主路陕西至诚项目管理集团有限公司商洛分公司</w:t>
            </w:r>
          </w:p>
          <w:p w14:paraId="12B7E7F9">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磋商响应文件接收人：</w:t>
            </w:r>
            <w:r>
              <w:rPr>
                <w:rFonts w:hint="eastAsia" w:hAnsi="宋体" w:cs="宋体"/>
                <w:szCs w:val="24"/>
                <w:highlight w:val="none"/>
                <w:lang w:eastAsia="zh-CN"/>
              </w:rPr>
              <w:t>陕西至诚项目管理集团有限公司</w:t>
            </w:r>
          </w:p>
        </w:tc>
      </w:tr>
      <w:tr w14:paraId="70216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noWrap w:val="0"/>
            <w:vAlign w:val="center"/>
          </w:tcPr>
          <w:p w14:paraId="2976203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2</w:t>
            </w:r>
          </w:p>
        </w:tc>
        <w:tc>
          <w:tcPr>
            <w:tcW w:w="951" w:type="dxa"/>
            <w:noWrap w:val="0"/>
            <w:vAlign w:val="center"/>
          </w:tcPr>
          <w:p w14:paraId="07E3DF5E">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21.1</w:t>
            </w:r>
          </w:p>
        </w:tc>
        <w:tc>
          <w:tcPr>
            <w:tcW w:w="7354" w:type="dxa"/>
            <w:noWrap w:val="0"/>
            <w:vAlign w:val="center"/>
          </w:tcPr>
          <w:p w14:paraId="4BD6CCE6">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磋商时间：</w:t>
            </w:r>
            <w:r>
              <w:rPr>
                <w:rFonts w:hint="eastAsia" w:hAnsi="宋体" w:cs="宋体"/>
                <w:szCs w:val="24"/>
                <w:highlight w:val="none"/>
                <w:lang w:eastAsia="zh-CN"/>
              </w:rPr>
              <w:t>详见磋商公告</w:t>
            </w:r>
          </w:p>
          <w:p w14:paraId="5DD6522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磋商地点：</w:t>
            </w:r>
            <w:r>
              <w:rPr>
                <w:rFonts w:hint="eastAsia" w:hAnsi="宋体" w:cs="宋体"/>
                <w:szCs w:val="24"/>
                <w:highlight w:val="none"/>
                <w:lang w:eastAsia="zh-CN"/>
              </w:rPr>
              <w:t>陕西省商洛市商州区民主路陕西至诚项目管理集团有限公司商洛分公司</w:t>
            </w:r>
          </w:p>
        </w:tc>
      </w:tr>
      <w:tr w14:paraId="3A56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6" w:hRule="atLeast"/>
          <w:jc w:val="center"/>
        </w:trPr>
        <w:tc>
          <w:tcPr>
            <w:tcW w:w="592" w:type="dxa"/>
            <w:noWrap w:val="0"/>
            <w:vAlign w:val="center"/>
          </w:tcPr>
          <w:p w14:paraId="138E685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3</w:t>
            </w:r>
          </w:p>
        </w:tc>
        <w:tc>
          <w:tcPr>
            <w:tcW w:w="951" w:type="dxa"/>
            <w:noWrap w:val="0"/>
            <w:vAlign w:val="center"/>
          </w:tcPr>
          <w:p w14:paraId="5C198B1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24.1</w:t>
            </w:r>
          </w:p>
        </w:tc>
        <w:tc>
          <w:tcPr>
            <w:tcW w:w="7354" w:type="dxa"/>
            <w:noWrap w:val="0"/>
            <w:vAlign w:val="center"/>
          </w:tcPr>
          <w:p w14:paraId="79B77E31">
            <w:pPr>
              <w:spacing w:afterLines="50" w:line="360" w:lineRule="auto"/>
              <w:jc w:val="left"/>
              <w:rPr>
                <w:rFonts w:hint="eastAsia" w:ascii="宋体" w:hAnsi="宋体" w:eastAsia="宋体" w:cs="宋体"/>
                <w:szCs w:val="24"/>
                <w:highlight w:val="none"/>
              </w:rPr>
            </w:pPr>
            <w:r>
              <w:rPr>
                <w:rFonts w:hint="eastAsia" w:ascii="宋体" w:hAnsi="宋体" w:eastAsia="宋体" w:cs="宋体"/>
                <w:b/>
                <w:bCs/>
                <w:szCs w:val="24"/>
                <w:highlight w:val="none"/>
              </w:rPr>
              <w:t>评审方法：综合评分法（详见第</w:t>
            </w:r>
            <w:r>
              <w:rPr>
                <w:rFonts w:hint="eastAsia" w:ascii="宋体" w:hAnsi="宋体" w:eastAsia="宋体" w:cs="宋体"/>
                <w:b/>
                <w:bCs/>
                <w:szCs w:val="24"/>
                <w:highlight w:val="none"/>
                <w:lang w:val="en-US" w:eastAsia="zh-CN"/>
              </w:rPr>
              <w:t>三</w:t>
            </w:r>
            <w:r>
              <w:rPr>
                <w:rFonts w:hint="eastAsia" w:ascii="宋体" w:hAnsi="宋体" w:eastAsia="宋体" w:cs="宋体"/>
                <w:b/>
                <w:bCs/>
                <w:szCs w:val="24"/>
                <w:highlight w:val="none"/>
              </w:rPr>
              <w:t>章）</w:t>
            </w:r>
          </w:p>
        </w:tc>
      </w:tr>
      <w:tr w14:paraId="2C978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54AF419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4</w:t>
            </w:r>
          </w:p>
        </w:tc>
        <w:tc>
          <w:tcPr>
            <w:tcW w:w="951" w:type="dxa"/>
            <w:noWrap w:val="0"/>
            <w:vAlign w:val="center"/>
          </w:tcPr>
          <w:p w14:paraId="5FE598E2">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29</w:t>
            </w:r>
          </w:p>
        </w:tc>
        <w:tc>
          <w:tcPr>
            <w:tcW w:w="7354" w:type="dxa"/>
            <w:noWrap w:val="0"/>
            <w:vAlign w:val="center"/>
          </w:tcPr>
          <w:p w14:paraId="68B63AC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磋商代理服务费：</w:t>
            </w:r>
          </w:p>
          <w:p w14:paraId="10547F99">
            <w:pPr>
              <w:spacing w:line="56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w:t>
            </w:r>
            <w:bookmarkStart w:id="29" w:name="OLE_LINK10"/>
            <w:bookmarkStart w:id="30" w:name="OLE_LINK9"/>
            <w:r>
              <w:rPr>
                <w:rFonts w:hint="eastAsia" w:ascii="宋体" w:hAnsi="宋体" w:eastAsia="宋体" w:cs="宋体"/>
                <w:szCs w:val="24"/>
                <w:highlight w:val="none"/>
              </w:rPr>
              <w:t>国家计委颁发的《招标代理服务收费管理暂行办法》（计价格[2002]1980号）和国家发展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bookmarkEnd w:id="29"/>
            <w:bookmarkEnd w:id="30"/>
            <w:r>
              <w:rPr>
                <w:rFonts w:hint="eastAsia" w:hAnsi="宋体" w:cs="宋体"/>
                <w:szCs w:val="24"/>
                <w:highlight w:val="none"/>
                <w:lang w:val="en-US"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0AEAD1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tc>
      </w:tr>
      <w:tr w14:paraId="05A8E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07" w:hRule="atLeast"/>
          <w:jc w:val="center"/>
        </w:trPr>
        <w:tc>
          <w:tcPr>
            <w:tcW w:w="592" w:type="dxa"/>
            <w:noWrap w:val="0"/>
            <w:vAlign w:val="center"/>
          </w:tcPr>
          <w:p w14:paraId="0DCE8A8A">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15</w:t>
            </w:r>
          </w:p>
        </w:tc>
        <w:tc>
          <w:tcPr>
            <w:tcW w:w="951" w:type="dxa"/>
            <w:noWrap w:val="0"/>
            <w:vAlign w:val="center"/>
          </w:tcPr>
          <w:p w14:paraId="6312D87B">
            <w:pPr>
              <w:spacing w:line="360" w:lineRule="auto"/>
              <w:jc w:val="center"/>
              <w:rPr>
                <w:rFonts w:hint="eastAsia" w:hAnsi="宋体" w:cs="宋体"/>
                <w:color w:val="auto"/>
                <w:szCs w:val="24"/>
                <w:highlight w:val="none"/>
              </w:rPr>
            </w:pPr>
            <w:r>
              <w:rPr>
                <w:rFonts w:hint="eastAsia" w:hAnsi="宋体" w:cs="宋体"/>
                <w:color w:val="auto"/>
                <w:szCs w:val="24"/>
                <w:highlight w:val="none"/>
              </w:rPr>
              <w:t>踏勘</w:t>
            </w:r>
          </w:p>
          <w:p w14:paraId="198C85C9">
            <w:pPr>
              <w:spacing w:line="360" w:lineRule="auto"/>
              <w:jc w:val="center"/>
              <w:rPr>
                <w:rFonts w:hint="eastAsia" w:ascii="宋体" w:hAnsi="宋体" w:eastAsia="宋体" w:cs="宋体"/>
                <w:szCs w:val="24"/>
                <w:highlight w:val="none"/>
              </w:rPr>
            </w:pPr>
            <w:r>
              <w:rPr>
                <w:rFonts w:hint="eastAsia" w:hAnsi="宋体" w:cs="宋体"/>
                <w:color w:val="auto"/>
                <w:szCs w:val="24"/>
                <w:highlight w:val="none"/>
              </w:rPr>
              <w:t>现场</w:t>
            </w:r>
          </w:p>
        </w:tc>
        <w:tc>
          <w:tcPr>
            <w:tcW w:w="7354" w:type="dxa"/>
            <w:noWrap w:val="0"/>
            <w:vAlign w:val="center"/>
          </w:tcPr>
          <w:p w14:paraId="6AB93157">
            <w:pPr>
              <w:spacing w:line="360" w:lineRule="auto"/>
              <w:rPr>
                <w:rFonts w:hint="eastAsia" w:hAnsi="宋体" w:cs="宋体"/>
                <w:color w:val="auto"/>
                <w:szCs w:val="24"/>
                <w:highlight w:val="none"/>
              </w:rPr>
            </w:pPr>
            <w:r>
              <w:rPr>
                <w:rFonts w:hint="eastAsia" w:hAnsi="宋体" w:cs="宋体"/>
                <w:color w:val="auto"/>
                <w:szCs w:val="24"/>
                <w:highlight w:val="none"/>
              </w:rPr>
              <w:t>1）招标代理机构不组织统一踏勘，各</w:t>
            </w:r>
            <w:r>
              <w:rPr>
                <w:rFonts w:hint="eastAsia" w:hAnsi="宋体" w:cs="宋体"/>
                <w:color w:val="auto"/>
                <w:szCs w:val="24"/>
                <w:highlight w:val="none"/>
                <w:lang w:eastAsia="zh-CN"/>
              </w:rPr>
              <w:t>供应商</w:t>
            </w:r>
            <w:r>
              <w:rPr>
                <w:rFonts w:hint="eastAsia" w:hAnsi="宋体" w:cs="宋体"/>
                <w:color w:val="auto"/>
                <w:szCs w:val="24"/>
                <w:highlight w:val="none"/>
              </w:rPr>
              <w:t>自行踏勘，相关费用及安全由</w:t>
            </w:r>
            <w:r>
              <w:rPr>
                <w:rFonts w:hint="eastAsia" w:hAnsi="宋体" w:cs="宋体"/>
                <w:color w:val="auto"/>
                <w:szCs w:val="24"/>
                <w:highlight w:val="none"/>
                <w:lang w:eastAsia="zh-CN"/>
              </w:rPr>
              <w:t>供应商</w:t>
            </w:r>
            <w:r>
              <w:rPr>
                <w:rFonts w:hint="eastAsia" w:hAnsi="宋体" w:cs="宋体"/>
                <w:color w:val="auto"/>
                <w:szCs w:val="24"/>
                <w:highlight w:val="none"/>
              </w:rPr>
              <w:t>自行承担，踏勘时遵守相关规定，不得扰民。</w:t>
            </w:r>
          </w:p>
          <w:p w14:paraId="795172BB">
            <w:pPr>
              <w:spacing w:line="360" w:lineRule="auto"/>
              <w:rPr>
                <w:rFonts w:hint="eastAsia" w:ascii="宋体" w:hAnsi="宋体" w:eastAsia="宋体" w:cs="宋体"/>
                <w:szCs w:val="24"/>
                <w:highlight w:val="none"/>
                <w:lang w:eastAsia="zh-CN"/>
              </w:rPr>
            </w:pPr>
            <w:r>
              <w:rPr>
                <w:rFonts w:hint="eastAsia" w:hAnsi="宋体" w:cs="宋体"/>
                <w:color w:val="auto"/>
                <w:szCs w:val="24"/>
                <w:highlight w:val="none"/>
              </w:rPr>
              <w:t>2）踏勘内容包含：完成本次招标所需要的现场情况及周围环境等资料。</w:t>
            </w:r>
          </w:p>
        </w:tc>
      </w:tr>
      <w:tr w14:paraId="639F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08" w:hRule="atLeast"/>
          <w:jc w:val="center"/>
        </w:trPr>
        <w:tc>
          <w:tcPr>
            <w:tcW w:w="592" w:type="dxa"/>
            <w:noWrap w:val="0"/>
            <w:vAlign w:val="center"/>
          </w:tcPr>
          <w:p w14:paraId="58B8B6E7">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hAnsi="宋体" w:cs="宋体"/>
                <w:szCs w:val="24"/>
                <w:highlight w:val="none"/>
                <w:lang w:val="en-US" w:eastAsia="zh-CN"/>
              </w:rPr>
              <w:t>6</w:t>
            </w:r>
          </w:p>
        </w:tc>
        <w:tc>
          <w:tcPr>
            <w:tcW w:w="951" w:type="dxa"/>
            <w:noWrap w:val="0"/>
            <w:vAlign w:val="center"/>
          </w:tcPr>
          <w:p w14:paraId="1AFE07F6">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银行</w:t>
            </w:r>
          </w:p>
          <w:p w14:paraId="65010641">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02D56488">
            <w:pPr>
              <w:jc w:val="center"/>
              <w:rPr>
                <w:rFonts w:hint="eastAsia" w:ascii="宋体" w:hAnsi="宋体" w:eastAsia="宋体" w:cs="宋体"/>
                <w:szCs w:val="24"/>
                <w:highlight w:val="none"/>
              </w:rPr>
            </w:pPr>
            <w:r>
              <w:rPr>
                <w:rFonts w:hint="eastAsia" w:ascii="宋体" w:hAnsi="宋体" w:eastAsia="宋体" w:cs="宋体"/>
                <w:b/>
                <w:bCs/>
                <w:szCs w:val="24"/>
                <w:highlight w:val="none"/>
              </w:rPr>
              <w:t>信息</w:t>
            </w:r>
          </w:p>
        </w:tc>
        <w:tc>
          <w:tcPr>
            <w:tcW w:w="7354" w:type="dxa"/>
            <w:noWrap w:val="0"/>
            <w:vAlign w:val="center"/>
          </w:tcPr>
          <w:p w14:paraId="3F9829A7">
            <w:pPr>
              <w:numPr>
                <w:ilvl w:val="0"/>
                <w:numId w:val="0"/>
              </w:numPr>
              <w:spacing w:line="520" w:lineRule="exact"/>
              <w:rPr>
                <w:rFonts w:hint="eastAsia" w:ascii="宋体" w:hAnsi="宋体" w:eastAsia="宋体" w:cs="宋体"/>
                <w:b/>
                <w:bCs/>
                <w:szCs w:val="24"/>
                <w:highlight w:val="none"/>
              </w:rPr>
            </w:pPr>
            <w:r>
              <w:rPr>
                <w:rFonts w:hint="eastAsia" w:hAnsi="宋体" w:cs="宋体"/>
                <w:b/>
                <w:bCs/>
                <w:szCs w:val="24"/>
                <w:highlight w:val="none"/>
                <w:lang w:val="en-US" w:eastAsia="zh-CN"/>
              </w:rPr>
              <w:t>1、</w:t>
            </w:r>
            <w:r>
              <w:rPr>
                <w:rFonts w:hint="eastAsia" w:hAnsi="宋体" w:cs="宋体"/>
                <w:b/>
                <w:bCs/>
                <w:szCs w:val="24"/>
                <w:highlight w:val="none"/>
                <w:lang w:eastAsia="zh-CN"/>
              </w:rPr>
              <w:t>保证金及</w:t>
            </w:r>
            <w:r>
              <w:rPr>
                <w:rFonts w:hint="eastAsia" w:ascii="宋体" w:hAnsi="宋体" w:eastAsia="宋体" w:cs="宋体"/>
                <w:b/>
                <w:bCs/>
                <w:szCs w:val="24"/>
                <w:highlight w:val="none"/>
              </w:rPr>
              <w:t>代理服务费账户：</w:t>
            </w:r>
          </w:p>
          <w:p w14:paraId="124E05DD">
            <w:pPr>
              <w:spacing w:line="360" w:lineRule="auto"/>
              <w:ind w:firstLine="482" w:firstLineChars="200"/>
              <w:rPr>
                <w:rFonts w:hint="eastAsia" w:ascii="宋体" w:hAnsi="宋体" w:eastAsia="宋体" w:cs="宋体"/>
                <w:b/>
                <w:bCs/>
                <w:szCs w:val="24"/>
                <w:highlight w:val="none"/>
                <w:lang w:eastAsia="zh-CN"/>
              </w:rPr>
            </w:pPr>
            <w:r>
              <w:rPr>
                <w:rFonts w:hint="eastAsia" w:hAnsi="宋体" w:cs="宋体"/>
                <w:b/>
                <w:bCs/>
                <w:szCs w:val="24"/>
                <w:highlight w:val="none"/>
                <w:lang w:eastAsia="zh-CN"/>
              </w:rPr>
              <w:t>①</w:t>
            </w:r>
            <w:r>
              <w:rPr>
                <w:rFonts w:hint="eastAsia" w:ascii="宋体" w:hAnsi="宋体" w:eastAsia="宋体" w:cs="宋体"/>
                <w:b/>
                <w:bCs/>
                <w:szCs w:val="24"/>
                <w:highlight w:val="none"/>
              </w:rPr>
              <w:t xml:space="preserve">采购代理机构开户名称: </w:t>
            </w:r>
            <w:r>
              <w:rPr>
                <w:rFonts w:hint="eastAsia" w:hAnsi="宋体" w:cs="宋体"/>
                <w:b/>
                <w:bCs/>
                <w:szCs w:val="24"/>
                <w:highlight w:val="none"/>
                <w:lang w:eastAsia="zh-CN"/>
              </w:rPr>
              <w:t>陕西至诚项目管理集团有限公司商洛分公司</w:t>
            </w:r>
          </w:p>
          <w:p w14:paraId="2CEFE5AD">
            <w:pPr>
              <w:spacing w:line="360" w:lineRule="auto"/>
              <w:ind w:firstLine="482" w:firstLineChars="200"/>
              <w:rPr>
                <w:rFonts w:hint="eastAsia" w:ascii="宋体" w:hAnsi="宋体" w:eastAsia="宋体" w:cs="宋体"/>
                <w:b/>
                <w:bCs/>
                <w:szCs w:val="24"/>
                <w:highlight w:val="none"/>
              </w:rPr>
            </w:pPr>
            <w:r>
              <w:rPr>
                <w:rFonts w:hint="eastAsia" w:hAnsi="宋体" w:cs="宋体"/>
                <w:b/>
                <w:bCs/>
                <w:szCs w:val="24"/>
                <w:highlight w:val="none"/>
                <w:lang w:eastAsia="zh-CN"/>
              </w:rPr>
              <w:t>②</w:t>
            </w:r>
            <w:r>
              <w:rPr>
                <w:rFonts w:hint="eastAsia" w:ascii="宋体" w:hAnsi="宋体" w:eastAsia="宋体" w:cs="宋体"/>
                <w:b/>
                <w:bCs/>
                <w:szCs w:val="24"/>
                <w:highlight w:val="none"/>
              </w:rPr>
              <w:t>开户行名称：中国工商银行股份有限公司商洛中心街支行</w:t>
            </w:r>
          </w:p>
          <w:p w14:paraId="4894DD45">
            <w:pPr>
              <w:spacing w:line="360" w:lineRule="auto"/>
              <w:ind w:firstLine="482" w:firstLineChars="200"/>
              <w:rPr>
                <w:rFonts w:hint="eastAsia" w:ascii="宋体" w:hAnsi="宋体" w:eastAsia="宋体" w:cs="宋体"/>
                <w:szCs w:val="24"/>
                <w:highlight w:val="none"/>
              </w:rPr>
            </w:pPr>
            <w:r>
              <w:rPr>
                <w:rFonts w:hint="eastAsia" w:ascii="宋体" w:hAnsi="宋体" w:cs="宋体"/>
                <w:b/>
                <w:bCs/>
                <w:sz w:val="24"/>
                <w:szCs w:val="24"/>
                <w:highlight w:val="none"/>
                <w:lang w:val="en-US" w:eastAsia="zh-CN"/>
              </w:rPr>
              <w:t>③</w:t>
            </w:r>
            <w:r>
              <w:rPr>
                <w:rFonts w:hint="eastAsia" w:ascii="宋体" w:hAnsi="宋体" w:eastAsia="宋体" w:cs="宋体"/>
                <w:b/>
                <w:bCs/>
                <w:sz w:val="24"/>
                <w:szCs w:val="24"/>
                <w:highlight w:val="none"/>
                <w:lang w:val="en-US" w:eastAsia="zh-CN"/>
              </w:rPr>
              <w:t>账号：2608080309200055627</w:t>
            </w:r>
          </w:p>
        </w:tc>
      </w:tr>
      <w:tr w14:paraId="2AC3B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7" w:hRule="atLeast"/>
          <w:jc w:val="center"/>
        </w:trPr>
        <w:tc>
          <w:tcPr>
            <w:tcW w:w="592" w:type="dxa"/>
            <w:noWrap w:val="0"/>
            <w:vAlign w:val="center"/>
          </w:tcPr>
          <w:p w14:paraId="3B6DD387">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17</w:t>
            </w:r>
          </w:p>
        </w:tc>
        <w:tc>
          <w:tcPr>
            <w:tcW w:w="951" w:type="dxa"/>
            <w:noWrap w:val="0"/>
            <w:vAlign w:val="center"/>
          </w:tcPr>
          <w:p w14:paraId="71EBD992">
            <w:pPr>
              <w:widowControl/>
              <w:spacing w:line="360" w:lineRule="auto"/>
              <w:jc w:val="center"/>
              <w:rPr>
                <w:rFonts w:hint="eastAsia" w:hAnsi="宋体" w:cs="宋体"/>
                <w:b/>
                <w:bCs/>
                <w:szCs w:val="24"/>
                <w:highlight w:val="none"/>
                <w:lang w:eastAsia="zh-CN"/>
              </w:rPr>
            </w:pPr>
            <w:r>
              <w:rPr>
                <w:rFonts w:hint="eastAsia" w:hAnsi="宋体" w:cs="宋体"/>
                <w:b/>
                <w:bCs/>
                <w:szCs w:val="24"/>
                <w:highlight w:val="none"/>
                <w:lang w:eastAsia="zh-CN"/>
              </w:rPr>
              <w:t>项目</w:t>
            </w:r>
          </w:p>
          <w:p w14:paraId="32DD3B83">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eastAsia="zh-CN"/>
              </w:rPr>
              <w:t>性质</w:t>
            </w:r>
          </w:p>
        </w:tc>
        <w:tc>
          <w:tcPr>
            <w:tcW w:w="7354" w:type="dxa"/>
            <w:noWrap w:val="0"/>
            <w:vAlign w:val="center"/>
          </w:tcPr>
          <w:p w14:paraId="221D80C5">
            <w:pPr>
              <w:spacing w:line="500" w:lineRule="exact"/>
              <w:rPr>
                <w:rFonts w:hint="eastAsia" w:ascii="宋体" w:hAnsi="宋体" w:cs="宋体"/>
                <w:b/>
                <w:bCs/>
                <w:sz w:val="24"/>
                <w:szCs w:val="24"/>
                <w:highlight w:val="none"/>
                <w:lang w:val="en-US" w:eastAsia="zh-CN"/>
              </w:rPr>
            </w:pPr>
            <w:r>
              <w:rPr>
                <w:rFonts w:hint="eastAsia" w:hAnsi="宋体" w:cs="宋体"/>
                <w:b/>
                <w:bCs/>
                <w:szCs w:val="24"/>
                <w:highlight w:val="none"/>
                <w:lang w:eastAsia="zh-CN"/>
              </w:rPr>
              <w:t>本项目非专门面向中小企业；</w:t>
            </w:r>
          </w:p>
        </w:tc>
      </w:tr>
      <w:tr w14:paraId="7A4E3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4A063A92">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18</w:t>
            </w:r>
          </w:p>
        </w:tc>
        <w:tc>
          <w:tcPr>
            <w:tcW w:w="951" w:type="dxa"/>
            <w:noWrap w:val="0"/>
            <w:vAlign w:val="center"/>
          </w:tcPr>
          <w:p w14:paraId="4166DD86">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val="en-US" w:eastAsia="zh-CN"/>
              </w:rPr>
              <w:t>项目</w:t>
            </w:r>
            <w:r>
              <w:rPr>
                <w:rFonts w:hint="eastAsia" w:hAnsi="宋体" w:cs="宋体"/>
                <w:b/>
                <w:bCs/>
                <w:szCs w:val="24"/>
                <w:highlight w:val="none"/>
                <w:lang w:eastAsia="zh-CN"/>
              </w:rPr>
              <w:t>所属行业</w:t>
            </w:r>
          </w:p>
        </w:tc>
        <w:tc>
          <w:tcPr>
            <w:tcW w:w="7354" w:type="dxa"/>
            <w:noWrap w:val="0"/>
            <w:vAlign w:val="center"/>
          </w:tcPr>
          <w:p w14:paraId="3E806208">
            <w:pPr>
              <w:spacing w:line="500" w:lineRule="exact"/>
              <w:rPr>
                <w:rFonts w:hint="default" w:ascii="宋体" w:hAnsi="宋体" w:cs="宋体"/>
                <w:b/>
                <w:bCs/>
                <w:sz w:val="24"/>
                <w:szCs w:val="24"/>
                <w:highlight w:val="none"/>
                <w:lang w:val="en-US" w:eastAsia="zh-CN"/>
              </w:rPr>
            </w:pPr>
            <w:r>
              <w:rPr>
                <w:rFonts w:hint="eastAsia" w:hAnsi="宋体" w:cs="宋体"/>
                <w:b/>
                <w:bCs/>
                <w:szCs w:val="24"/>
                <w:highlight w:val="none"/>
                <w:lang w:val="en-US" w:eastAsia="zh-CN"/>
              </w:rPr>
              <w:t>其他未列明行业</w:t>
            </w:r>
            <w:r>
              <w:rPr>
                <w:rFonts w:hint="eastAsia" w:ascii="宋体" w:hAnsi="宋体" w:eastAsia="宋体" w:cs="宋体"/>
                <w:sz w:val="24"/>
                <w:szCs w:val="24"/>
                <w:highlight w:val="none"/>
                <w:lang w:val="en-US" w:eastAsia="zh-CN"/>
              </w:rPr>
              <w:t>中小企业划型标准规定：</w:t>
            </w:r>
            <w:r>
              <w:rPr>
                <w:rFonts w:hint="eastAsia" w:ascii="宋体" w:hAnsi="宋体" w:eastAsia="宋体" w:cs="宋体"/>
                <w:b/>
                <w:bCs/>
                <w:sz w:val="24"/>
                <w:szCs w:val="24"/>
                <w:highlight w:val="none"/>
                <w:lang w:val="en-US" w:eastAsia="zh-CN"/>
              </w:rPr>
              <w:t>从业人员300人以下的为中小微型企业。其中，从业人员100人及以上的为中型企业；从业人员10人及以上的为小型企业；从业人员10人以下的为微型企业。</w:t>
            </w:r>
          </w:p>
        </w:tc>
      </w:tr>
      <w:tr w14:paraId="5B0E3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AA2F21D">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19</w:t>
            </w:r>
          </w:p>
        </w:tc>
        <w:tc>
          <w:tcPr>
            <w:tcW w:w="951" w:type="dxa"/>
            <w:noWrap w:val="0"/>
            <w:vAlign w:val="center"/>
          </w:tcPr>
          <w:p w14:paraId="7B2BF35D">
            <w:pPr>
              <w:widowControl/>
              <w:spacing w:line="360" w:lineRule="auto"/>
              <w:jc w:val="center"/>
              <w:rPr>
                <w:rFonts w:hint="eastAsia" w:hAnsi="宋体" w:cs="宋体"/>
                <w:b/>
                <w:bCs/>
                <w:szCs w:val="24"/>
                <w:highlight w:val="none"/>
                <w:lang w:eastAsia="zh-CN"/>
              </w:rPr>
            </w:pPr>
            <w:r>
              <w:rPr>
                <w:rFonts w:hint="eastAsia" w:ascii="宋体" w:hAnsi="宋体" w:eastAsia="宋体" w:cs="宋体"/>
                <w:b w:val="0"/>
                <w:bCs w:val="0"/>
                <w:color w:val="auto"/>
                <w:kern w:val="2"/>
                <w:szCs w:val="24"/>
                <w:highlight w:val="none"/>
              </w:rPr>
              <w:t>其他</w:t>
            </w:r>
          </w:p>
        </w:tc>
        <w:tc>
          <w:tcPr>
            <w:tcW w:w="7354" w:type="dxa"/>
            <w:noWrap w:val="0"/>
            <w:vAlign w:val="center"/>
          </w:tcPr>
          <w:p w14:paraId="203C3C6C">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21934B03">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156DBF15">
            <w:pPr>
              <w:spacing w:line="500" w:lineRule="exact"/>
              <w:ind w:firstLine="480" w:firstLineChars="200"/>
              <w:rPr>
                <w:rFonts w:hint="eastAsia" w:hAnsi="宋体" w:cs="宋体"/>
                <w:b/>
                <w:bCs/>
                <w:szCs w:val="24"/>
                <w:highlight w:val="none"/>
                <w:lang w:eastAsia="zh-CN"/>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64492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19961DE0">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20</w:t>
            </w:r>
          </w:p>
        </w:tc>
        <w:tc>
          <w:tcPr>
            <w:tcW w:w="951" w:type="dxa"/>
            <w:noWrap w:val="0"/>
            <w:vAlign w:val="center"/>
          </w:tcPr>
          <w:p w14:paraId="2436A068">
            <w:pPr>
              <w:spacing w:line="312" w:lineRule="auto"/>
              <w:ind w:firstLine="120" w:firstLineChars="50"/>
              <w:jc w:val="center"/>
              <w:rPr>
                <w:rFonts w:hint="eastAsia" w:ascii="宋体" w:hAnsi="宋体" w:eastAsia="宋体" w:cs="宋体"/>
                <w:b w:val="0"/>
                <w:bCs w:val="0"/>
                <w:color w:val="auto"/>
                <w:kern w:val="2"/>
                <w:szCs w:val="24"/>
                <w:highlight w:val="none"/>
              </w:rPr>
            </w:pPr>
            <w:r>
              <w:rPr>
                <w:rFonts w:hint="eastAsia" w:ascii="宋体" w:hAnsi="宋体" w:eastAsia="宋体" w:cs="宋体"/>
                <w:color w:val="auto"/>
                <w:sz w:val="24"/>
                <w:szCs w:val="24"/>
                <w:highlight w:val="none"/>
                <w:lang w:val="en-US" w:eastAsia="zh-CN"/>
              </w:rPr>
              <w:t>中小企业价格得分扣减</w:t>
            </w:r>
          </w:p>
        </w:tc>
        <w:tc>
          <w:tcPr>
            <w:tcW w:w="7354" w:type="dxa"/>
            <w:noWrap w:val="0"/>
            <w:vAlign w:val="center"/>
          </w:tcPr>
          <w:p w14:paraId="1F015743">
            <w:pPr>
              <w:spacing w:line="500" w:lineRule="exact"/>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对符合《政府采购促进中小企业发展管理办法》(财库(2020)46号)规定的小微企业(监狱企业视同小型、微型企业)的报价给予10%(10%-20%)的扣除,用扣除后的价格参加评审。</w:t>
            </w:r>
          </w:p>
        </w:tc>
      </w:tr>
      <w:tr w14:paraId="78B38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5418C17B">
            <w:pPr>
              <w:widowControl/>
              <w:spacing w:line="360" w:lineRule="auto"/>
              <w:jc w:val="center"/>
              <w:rPr>
                <w:rFonts w:hint="default" w:ascii="宋体" w:hAnsi="宋体" w:eastAsia="宋体" w:cs="宋体"/>
                <w:b/>
                <w:bCs/>
                <w:szCs w:val="24"/>
                <w:highlight w:val="none"/>
                <w:lang w:val="en-US" w:eastAsia="zh-CN"/>
              </w:rPr>
            </w:pPr>
            <w:r>
              <w:rPr>
                <w:rFonts w:hint="eastAsia" w:hAnsi="宋体" w:cs="宋体"/>
                <w:b/>
                <w:bCs/>
                <w:szCs w:val="24"/>
                <w:highlight w:val="none"/>
                <w:lang w:val="en-US" w:eastAsia="zh-CN"/>
              </w:rPr>
              <w:t>21</w:t>
            </w:r>
          </w:p>
        </w:tc>
        <w:tc>
          <w:tcPr>
            <w:tcW w:w="951" w:type="dxa"/>
            <w:noWrap w:val="0"/>
            <w:vAlign w:val="center"/>
          </w:tcPr>
          <w:p w14:paraId="1E2D1727">
            <w:pPr>
              <w:widowControl/>
              <w:spacing w:line="360" w:lineRule="auto"/>
              <w:jc w:val="center"/>
              <w:rPr>
                <w:rFonts w:hint="eastAsia" w:ascii="宋体" w:hAnsi="宋体" w:eastAsia="宋体" w:cs="宋体"/>
                <w:b/>
                <w:bCs/>
                <w:szCs w:val="24"/>
                <w:highlight w:val="none"/>
              </w:rPr>
            </w:pPr>
            <w:r>
              <w:rPr>
                <w:rFonts w:hint="eastAsia" w:ascii="宋体" w:hAnsi="宋体" w:eastAsia="宋体" w:cs="宋体"/>
                <w:b/>
                <w:bCs/>
                <w:szCs w:val="24"/>
                <w:highlight w:val="none"/>
              </w:rPr>
              <w:t>备注</w:t>
            </w:r>
          </w:p>
        </w:tc>
        <w:tc>
          <w:tcPr>
            <w:tcW w:w="7354" w:type="dxa"/>
            <w:noWrap w:val="0"/>
            <w:vAlign w:val="center"/>
          </w:tcPr>
          <w:p w14:paraId="6D5C2B23">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54DF9B93">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http://www.ccgp-shaanxi.gov.cn/information/informationDetail.do?informationguid=8a85be3567ed23460167ed36804d0009</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t>）注册登记加入陕西省政府采购供应商库的，应按要求及时办理注册登记，并接受财政部门监督管理。</w:t>
            </w:r>
          </w:p>
        </w:tc>
      </w:tr>
      <w:bookmarkEnd w:id="9"/>
      <w:bookmarkEnd w:id="10"/>
      <w:bookmarkEnd w:id="11"/>
    </w:tbl>
    <w:p w14:paraId="5D9F2B2F">
      <w:pPr>
        <w:spacing w:beforeLines="50" w:afterLines="50"/>
        <w:jc w:val="center"/>
        <w:outlineLvl w:val="2"/>
        <w:rPr>
          <w:rFonts w:hint="eastAsia" w:ascii="宋体" w:hAnsi="宋体" w:eastAsia="宋体" w:cs="宋体"/>
          <w:sz w:val="32"/>
          <w:szCs w:val="32"/>
          <w:highlight w:val="none"/>
        </w:rPr>
      </w:pPr>
      <w:bookmarkStart w:id="31" w:name="_Toc363473972"/>
      <w:bookmarkStart w:id="32" w:name="_Toc403077639"/>
      <w:bookmarkStart w:id="33" w:name="_Toc363474017"/>
      <w:r>
        <w:rPr>
          <w:rFonts w:hint="eastAsia" w:ascii="宋体" w:hAnsi="宋体" w:eastAsia="宋体" w:cs="宋体"/>
          <w:b/>
          <w:sz w:val="32"/>
          <w:szCs w:val="32"/>
          <w:highlight w:val="none"/>
        </w:rPr>
        <w:br w:type="page"/>
      </w:r>
      <w:bookmarkStart w:id="34" w:name="_Toc30660"/>
      <w:bookmarkStart w:id="35" w:name="_Toc27537"/>
      <w:bookmarkStart w:id="36" w:name="_Toc4670"/>
      <w:bookmarkStart w:id="37" w:name="_Toc3623"/>
      <w:r>
        <w:rPr>
          <w:rFonts w:hint="eastAsia" w:ascii="宋体" w:hAnsi="宋体" w:eastAsia="宋体" w:cs="宋体"/>
          <w:b/>
          <w:sz w:val="32"/>
          <w:szCs w:val="32"/>
          <w:highlight w:val="none"/>
        </w:rPr>
        <w:t>一.总  则</w:t>
      </w:r>
      <w:bookmarkEnd w:id="31"/>
      <w:bookmarkEnd w:id="32"/>
      <w:bookmarkEnd w:id="33"/>
      <w:bookmarkEnd w:id="34"/>
      <w:bookmarkEnd w:id="35"/>
      <w:bookmarkEnd w:id="36"/>
      <w:bookmarkEnd w:id="37"/>
    </w:p>
    <w:p w14:paraId="72E94D2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1.资金来源</w:t>
      </w:r>
    </w:p>
    <w:p w14:paraId="7642600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1.1本次竞争性磋商所签合同使用</w:t>
      </w:r>
      <w:r>
        <w:rPr>
          <w:rFonts w:hint="eastAsia" w:hAnsi="宋体" w:cs="宋体"/>
          <w:szCs w:val="24"/>
          <w:highlight w:val="none"/>
          <w:lang w:eastAsia="zh-CN"/>
        </w:rPr>
        <w:t>财政拨款</w:t>
      </w:r>
      <w:r>
        <w:rPr>
          <w:rFonts w:hint="eastAsia" w:ascii="宋体" w:hAnsi="宋体" w:eastAsia="宋体" w:cs="宋体"/>
          <w:szCs w:val="24"/>
          <w:highlight w:val="none"/>
        </w:rPr>
        <w:t>支付，资金已落实到位。</w:t>
      </w:r>
    </w:p>
    <w:p w14:paraId="35635AD6">
      <w:pPr>
        <w:numPr>
          <w:ilvl w:val="0"/>
          <w:numId w:val="0"/>
        </w:numPr>
        <w:spacing w:line="500" w:lineRule="exact"/>
        <w:rPr>
          <w:rFonts w:hint="eastAsia" w:ascii="宋体" w:hAnsi="宋体" w:eastAsia="宋体" w:cs="宋体"/>
          <w:b/>
          <w:szCs w:val="24"/>
          <w:highlight w:val="none"/>
        </w:rPr>
      </w:pPr>
      <w:bookmarkStart w:id="38" w:name="_Toc363473973"/>
      <w:bookmarkStart w:id="39" w:name="_Toc363474018"/>
      <w:bookmarkStart w:id="40" w:name="_Toc403077640"/>
      <w:r>
        <w:rPr>
          <w:rFonts w:hint="eastAsia" w:ascii="宋体" w:hAnsi="宋体" w:eastAsia="宋体" w:cs="宋体"/>
          <w:b/>
          <w:sz w:val="24"/>
          <w:szCs w:val="24"/>
          <w:lang w:val="en-US" w:eastAsia="zh-CN" w:bidi="ar-SA"/>
        </w:rPr>
        <w:t>2.</w:t>
      </w:r>
      <w:r>
        <w:rPr>
          <w:rFonts w:hint="eastAsia" w:ascii="宋体" w:hAnsi="宋体" w:eastAsia="宋体" w:cs="宋体"/>
          <w:b/>
          <w:szCs w:val="24"/>
          <w:highlight w:val="none"/>
        </w:rPr>
        <w:t>名词解释</w:t>
      </w:r>
    </w:p>
    <w:p w14:paraId="7FCD5C5C">
      <w:pPr>
        <w:tabs>
          <w:tab w:val="left" w:pos="7665"/>
        </w:tabs>
        <w:spacing w:line="360" w:lineRule="auto"/>
        <w:ind w:firstLine="480" w:firstLineChars="200"/>
        <w:rPr>
          <w:rFonts w:hint="eastAsia" w:ascii="宋体" w:hAnsi="宋体" w:eastAsia="宋体" w:cs="宋体"/>
          <w:szCs w:val="22"/>
          <w:highlight w:val="none"/>
          <w:lang w:eastAsia="zh-CN"/>
        </w:rPr>
      </w:pPr>
      <w:r>
        <w:rPr>
          <w:rFonts w:hint="eastAsia" w:ascii="宋体" w:hAnsi="宋体" w:eastAsia="宋体" w:cs="宋体"/>
          <w:szCs w:val="22"/>
          <w:highlight w:val="none"/>
        </w:rPr>
        <w:t>2.1采购人：</w:t>
      </w:r>
      <w:r>
        <w:rPr>
          <w:rFonts w:hint="eastAsia" w:hAnsi="宋体" w:cs="宋体"/>
          <w:szCs w:val="22"/>
          <w:highlight w:val="none"/>
          <w:lang w:eastAsia="zh-CN"/>
        </w:rPr>
        <w:t>商南县水利局（商南县河道管理站）</w:t>
      </w:r>
    </w:p>
    <w:p w14:paraId="058EDE3D">
      <w:pPr>
        <w:tabs>
          <w:tab w:val="left" w:pos="7665"/>
        </w:tabs>
        <w:spacing w:line="360" w:lineRule="auto"/>
        <w:ind w:firstLine="480" w:firstLineChars="200"/>
        <w:rPr>
          <w:rFonts w:hint="eastAsia" w:ascii="宋体" w:hAnsi="宋体" w:eastAsia="宋体" w:cs="宋体"/>
          <w:szCs w:val="22"/>
          <w:highlight w:val="none"/>
        </w:rPr>
      </w:pPr>
      <w:r>
        <w:rPr>
          <w:rFonts w:hint="eastAsia" w:ascii="宋体" w:hAnsi="宋体" w:eastAsia="宋体" w:cs="宋体"/>
          <w:szCs w:val="22"/>
          <w:highlight w:val="none"/>
        </w:rPr>
        <w:t>2.2监督机构：同级人民政府财政部门</w:t>
      </w:r>
    </w:p>
    <w:p w14:paraId="734B616D">
      <w:pPr>
        <w:tabs>
          <w:tab w:val="left" w:pos="7665"/>
        </w:tabs>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szCs w:val="22"/>
          <w:highlight w:val="none"/>
        </w:rPr>
        <w:t>2.3采购代理机构：</w:t>
      </w:r>
      <w:r>
        <w:rPr>
          <w:rFonts w:hint="eastAsia" w:hAnsi="宋体" w:cs="宋体"/>
          <w:szCs w:val="22"/>
          <w:highlight w:val="none"/>
          <w:lang w:eastAsia="zh-CN"/>
        </w:rPr>
        <w:t>陕西至诚项目管理集团有限公司</w:t>
      </w:r>
    </w:p>
    <w:p w14:paraId="1EB76262">
      <w:pPr>
        <w:tabs>
          <w:tab w:val="left" w:pos="7665"/>
        </w:tabs>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2.4供应商：是指响应和符合竞争性磋商文件规定资格条件且参与竞争性磋商的法人、其他组织或者自然人。</w:t>
      </w:r>
    </w:p>
    <w:p w14:paraId="52FC0E9C">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2.5产品是指本竞争性磋商文件中第四章所述所有产品。</w:t>
      </w:r>
    </w:p>
    <w:p w14:paraId="67BDAC2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2.6服务是指供应商为满足竞争性磋商文件要求而提供的服务。</w:t>
      </w:r>
    </w:p>
    <w:p w14:paraId="3AE66A1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2.7节能产品或者环保产品是指依据国家确定的认证机构出具的、处于有效期之内的具有节能产品、环境标志产品认证证书的产品。</w:t>
      </w:r>
    </w:p>
    <w:p w14:paraId="4BB4B4B3">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2.8进口产品是指通过中国海关报关验放进入中国境内且产自关境外的产品，详见《关于政府采购进口产品管理有关问题的通知》(财库[2007]119号)。</w:t>
      </w:r>
    </w:p>
    <w:p w14:paraId="3DCD1941">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4690F8F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1B612F">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2.11残疾人福利性单位是指符合《三部门联合发布关于促进残疾人就业政府采购政策的通知》财库〔2017〕141号规定的对残疾人福利性单位划分标准的单位。</w:t>
      </w:r>
    </w:p>
    <w:p w14:paraId="63057930">
      <w:pPr>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3.合格的供应商</w:t>
      </w:r>
    </w:p>
    <w:p w14:paraId="481DC28B">
      <w:pPr>
        <w:tabs>
          <w:tab w:val="left" w:pos="851"/>
        </w:tabs>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eastAsia="zh-CN"/>
        </w:rPr>
        <w:t>中华人民共和国政府采购法</w:t>
      </w:r>
      <w:r>
        <w:rPr>
          <w:rFonts w:hint="eastAsia" w:ascii="宋体" w:hAnsi="宋体" w:eastAsia="宋体" w:cs="宋体"/>
          <w:szCs w:val="24"/>
          <w:highlight w:val="none"/>
        </w:rPr>
        <w:t>》第二十二条第一款规定的供应商基本资格条件:</w:t>
      </w:r>
    </w:p>
    <w:p w14:paraId="3A3D696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1）具有独立承担民事责任的能力；</w:t>
      </w:r>
    </w:p>
    <w:p w14:paraId="6CCAC52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2）具有良好的商业信誉和健全的财务会计制度；</w:t>
      </w:r>
    </w:p>
    <w:p w14:paraId="2B10251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3）具有履行合同所必需的设备和专业技术能力；</w:t>
      </w:r>
    </w:p>
    <w:p w14:paraId="708F964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4）有依法缴纳税收和社会保障资金的良好记录；</w:t>
      </w:r>
    </w:p>
    <w:p w14:paraId="225611E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5）参加政府采购活动前三年内，在经营活动中没有重大违法记录；</w:t>
      </w:r>
    </w:p>
    <w:p w14:paraId="635127C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6）法律、行政法规规定的其他条件。</w:t>
      </w:r>
    </w:p>
    <w:p w14:paraId="2AC13357">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3.2根据本次采购项目的特殊要求，规定的供应商特殊条件（见供应商须知前附表）。</w:t>
      </w:r>
    </w:p>
    <w:p w14:paraId="2E45C0FE">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31CE8B8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3.4供应商必须在</w:t>
      </w:r>
      <w:r>
        <w:rPr>
          <w:rFonts w:hint="eastAsia" w:hAnsi="宋体" w:cs="宋体"/>
          <w:szCs w:val="24"/>
          <w:highlight w:val="none"/>
          <w:lang w:eastAsia="zh-CN"/>
        </w:rPr>
        <w:t>陕西至诚项目管理集团有限公司</w:t>
      </w:r>
      <w:r>
        <w:rPr>
          <w:rFonts w:hint="eastAsia" w:hAnsi="宋体" w:cs="宋体"/>
          <w:szCs w:val="24"/>
          <w:highlight w:val="none"/>
          <w:lang w:val="en-US" w:eastAsia="zh-CN"/>
        </w:rPr>
        <w:t>商洛分公司</w:t>
      </w:r>
      <w:r>
        <w:rPr>
          <w:rFonts w:hint="eastAsia" w:ascii="宋体" w:hAnsi="宋体" w:eastAsia="宋体" w:cs="宋体"/>
          <w:szCs w:val="24"/>
          <w:highlight w:val="none"/>
        </w:rPr>
        <w:t>购买</w:t>
      </w:r>
      <w:r>
        <w:rPr>
          <w:rFonts w:hint="eastAsia" w:ascii="宋体" w:hAnsi="宋体" w:eastAsia="宋体" w:cs="宋体"/>
          <w:highlight w:val="none"/>
        </w:rPr>
        <w:t>竞争性磋商文件</w:t>
      </w:r>
      <w:r>
        <w:rPr>
          <w:rFonts w:hint="eastAsia" w:ascii="宋体" w:hAnsi="宋体" w:eastAsia="宋体" w:cs="宋体"/>
          <w:szCs w:val="24"/>
          <w:highlight w:val="none"/>
        </w:rPr>
        <w:t>，方可参加磋商。</w:t>
      </w:r>
      <w:r>
        <w:rPr>
          <w:rFonts w:hint="eastAsia" w:ascii="宋体" w:hAnsi="宋体" w:eastAsia="宋体" w:cs="宋体"/>
          <w:highlight w:val="none"/>
        </w:rPr>
        <w:t>竞争性</w:t>
      </w:r>
      <w:r>
        <w:rPr>
          <w:rFonts w:hint="eastAsia" w:ascii="宋体" w:hAnsi="宋体" w:eastAsia="宋体" w:cs="宋体"/>
          <w:szCs w:val="24"/>
          <w:highlight w:val="none"/>
        </w:rPr>
        <w:t>磋商文件售后不退。</w:t>
      </w:r>
    </w:p>
    <w:p w14:paraId="2FBE60F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3.5本项目不接受联合体磋商。</w:t>
      </w:r>
    </w:p>
    <w:p w14:paraId="56E3845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3.6磋商费用自理。不论磋商的结果如何，供应商均应自行承担所有与参加磋商有关的费用。</w:t>
      </w:r>
    </w:p>
    <w:p w14:paraId="20C2744E">
      <w:pPr>
        <w:tabs>
          <w:tab w:val="left" w:pos="747"/>
        </w:tabs>
        <w:snapToGrid w:val="0"/>
        <w:spacing w:line="500" w:lineRule="exact"/>
        <w:rPr>
          <w:rFonts w:hint="eastAsia" w:ascii="宋体" w:hAnsi="宋体" w:eastAsia="宋体" w:cs="宋体"/>
          <w:b/>
          <w:bCs/>
          <w:highlight w:val="none"/>
        </w:rPr>
      </w:pPr>
      <w:r>
        <w:rPr>
          <w:rFonts w:hint="eastAsia" w:ascii="宋体" w:hAnsi="宋体" w:eastAsia="宋体" w:cs="宋体"/>
          <w:b/>
          <w:bCs/>
          <w:highlight w:val="none"/>
        </w:rPr>
        <w:t>4.</w:t>
      </w:r>
      <w:r>
        <w:rPr>
          <w:rFonts w:hint="eastAsia" w:ascii="宋体" w:hAnsi="宋体" w:eastAsia="宋体" w:cs="宋体"/>
          <w:b/>
          <w:szCs w:val="24"/>
          <w:highlight w:val="none"/>
        </w:rPr>
        <w:t>.竞争性磋商产品（含服务）的合格性和合法性</w:t>
      </w:r>
    </w:p>
    <w:p w14:paraId="13D5C6A1">
      <w:pPr>
        <w:tabs>
          <w:tab w:val="left" w:pos="747"/>
        </w:tabs>
        <w:snapToGrid w:val="0"/>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4.1竞争性磋商产品（含服务）应满足竞争性磋商文件的要求并应符合国家法律法规、行业管理部门要求的其他强制性标准。</w:t>
      </w:r>
      <w:r>
        <w:rPr>
          <w:rFonts w:hint="eastAsia" w:ascii="宋体" w:hAnsi="宋体" w:eastAsia="宋体" w:cs="宋体"/>
          <w:highlight w:val="none"/>
        </w:rPr>
        <w:t>并满足竞争性磋商文件规定的质量、价格、有效期、售后服务及供应商须承担的运输、配送、技术支持和竞争性磋商文件规定的其他伴随服务等要求。</w:t>
      </w:r>
    </w:p>
    <w:p w14:paraId="26EB2D1C">
      <w:pPr>
        <w:tabs>
          <w:tab w:val="left" w:pos="747"/>
        </w:tabs>
        <w:snapToGrid w:val="0"/>
        <w:spacing w:line="5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4.2采购人有权拒绝接受任何不合格的产品和服务，由此产生的费用及相关后果均由供应商自行承担。</w:t>
      </w:r>
    </w:p>
    <w:p w14:paraId="00E65C3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5.竞争性磋商响应文件内容的真实性</w:t>
      </w:r>
    </w:p>
    <w:p w14:paraId="2F5FF3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75B67C1F">
      <w:pPr>
        <w:keepNext/>
        <w:keepLines/>
        <w:spacing w:beforeLines="100" w:afterLines="50" w:line="360" w:lineRule="auto"/>
        <w:jc w:val="center"/>
        <w:outlineLvl w:val="2"/>
        <w:rPr>
          <w:rFonts w:hint="eastAsia" w:ascii="宋体" w:hAnsi="宋体" w:eastAsia="宋体" w:cs="宋体"/>
          <w:b/>
          <w:sz w:val="32"/>
          <w:szCs w:val="32"/>
          <w:highlight w:val="none"/>
        </w:rPr>
      </w:pPr>
      <w:bookmarkStart w:id="41" w:name="_Toc15249"/>
      <w:bookmarkStart w:id="42" w:name="_Toc27903"/>
      <w:bookmarkStart w:id="43" w:name="_Toc31742"/>
      <w:bookmarkStart w:id="44" w:name="_Toc30698"/>
      <w:r>
        <w:rPr>
          <w:rFonts w:hint="eastAsia" w:ascii="宋体" w:hAnsi="宋体" w:eastAsia="宋体" w:cs="宋体"/>
          <w:b/>
          <w:sz w:val="32"/>
          <w:szCs w:val="32"/>
          <w:highlight w:val="none"/>
        </w:rPr>
        <w:t>二.竞争性磋商文件</w:t>
      </w:r>
      <w:bookmarkEnd w:id="38"/>
      <w:bookmarkEnd w:id="39"/>
      <w:bookmarkEnd w:id="40"/>
      <w:bookmarkEnd w:id="41"/>
      <w:bookmarkEnd w:id="42"/>
      <w:bookmarkEnd w:id="43"/>
      <w:bookmarkEnd w:id="44"/>
    </w:p>
    <w:p w14:paraId="3D5E05B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6.竞争性磋商文件构成</w:t>
      </w:r>
    </w:p>
    <w:p w14:paraId="4E08B7C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6.1 竞争性磋商文件规定了要求提供的产品和服务，磋商程序和合同条件在竞争性磋商文件中均有说明。竞争性磋商文件共六章，内容如下：</w:t>
      </w:r>
    </w:p>
    <w:p w14:paraId="6731E1F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第一章 竞争性磋商公告</w:t>
      </w:r>
    </w:p>
    <w:p w14:paraId="5CFB52C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第二章 供应商须知</w:t>
      </w:r>
    </w:p>
    <w:p w14:paraId="781174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第三章 评审方法</w:t>
      </w:r>
    </w:p>
    <w:p w14:paraId="4F5B841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四</w:t>
      </w:r>
      <w:r>
        <w:rPr>
          <w:rFonts w:hint="eastAsia" w:ascii="宋体" w:hAnsi="宋体" w:eastAsia="宋体" w:cs="宋体"/>
          <w:szCs w:val="24"/>
          <w:highlight w:val="none"/>
        </w:rPr>
        <w:t>章 合同条款及格式</w:t>
      </w:r>
    </w:p>
    <w:p w14:paraId="7B9C52F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第五章 磋商内容及技术要求</w:t>
      </w:r>
    </w:p>
    <w:p w14:paraId="2C2FB3D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第六章 竞争性磋商响应文件构成及格式</w:t>
      </w:r>
    </w:p>
    <w:p w14:paraId="51B6AC3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54D708E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，如发现竞争性磋商响应文件内容与现行法律法规不相符的情况，以现行法律法规为准。</w:t>
      </w:r>
    </w:p>
    <w:p w14:paraId="61040E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7.竞争性磋商文件的修改和澄清</w:t>
      </w:r>
    </w:p>
    <w:p w14:paraId="5CEF86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68B3233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0AFE67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E03132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7.4供应商在收到上述通知后，应立即向采购代理机构回函确认。</w:t>
      </w:r>
    </w:p>
    <w:p w14:paraId="4A38E646">
      <w:pPr>
        <w:keepNext/>
        <w:keepLines/>
        <w:spacing w:beforeLines="100" w:afterLines="50" w:line="360" w:lineRule="auto"/>
        <w:jc w:val="center"/>
        <w:outlineLvl w:val="2"/>
        <w:rPr>
          <w:rFonts w:hint="eastAsia" w:ascii="宋体" w:hAnsi="宋体" w:eastAsia="宋体" w:cs="宋体"/>
          <w:b/>
          <w:sz w:val="32"/>
          <w:szCs w:val="32"/>
          <w:highlight w:val="none"/>
        </w:rPr>
      </w:pPr>
      <w:bookmarkStart w:id="45" w:name="_Toc28227"/>
      <w:bookmarkStart w:id="46" w:name="_Toc9512"/>
      <w:bookmarkStart w:id="47" w:name="_Toc363474019"/>
      <w:bookmarkStart w:id="48" w:name="_Toc26653"/>
      <w:bookmarkStart w:id="49" w:name="_Toc13771"/>
      <w:bookmarkStart w:id="50" w:name="_Toc363473974"/>
      <w:bookmarkStart w:id="51" w:name="_Toc403077641"/>
      <w:r>
        <w:rPr>
          <w:rFonts w:hint="eastAsia" w:ascii="宋体" w:hAnsi="宋体" w:eastAsia="宋体" w:cs="宋体"/>
          <w:b/>
          <w:sz w:val="32"/>
          <w:szCs w:val="32"/>
          <w:highlight w:val="none"/>
        </w:rPr>
        <w:t>三.磋商响应文件的编制</w:t>
      </w:r>
      <w:bookmarkEnd w:id="45"/>
      <w:bookmarkEnd w:id="46"/>
      <w:bookmarkEnd w:id="47"/>
      <w:bookmarkEnd w:id="48"/>
      <w:bookmarkEnd w:id="49"/>
      <w:bookmarkEnd w:id="50"/>
      <w:bookmarkEnd w:id="51"/>
    </w:p>
    <w:p w14:paraId="11BC73B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8. 磋商语言和磋商货币</w:t>
      </w:r>
    </w:p>
    <w:p w14:paraId="4BF6536D">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8.1供应商提交的竞争性磋商响应文件以及供应商与采购代理机构就有关磋商的所有来往函电均应使用中文。</w:t>
      </w:r>
    </w:p>
    <w:p w14:paraId="3C47156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8.2磋商应以人民币报价。任何包含非人民币报价的磋商将按无效磋商处理。</w:t>
      </w:r>
    </w:p>
    <w:p w14:paraId="42BAE03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9.竞争性磋商响应文件的构成</w:t>
      </w:r>
    </w:p>
    <w:p w14:paraId="6C0A37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9.1 供应商提交的竞争性磋商响应文件应包含下列部分的内容：</w:t>
      </w:r>
    </w:p>
    <w:p w14:paraId="4AD51F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（1）按照供应商须知的要求和竞争性磋商文件规定格式填写的竞争性磋商响应函、磋商报价表、法定代表人授权委托书。</w:t>
      </w:r>
    </w:p>
    <w:p w14:paraId="04F379D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（2）按照竞争性磋商文件的要求编制的磋商方案说明。</w:t>
      </w:r>
    </w:p>
    <w:p w14:paraId="764F671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（3）按照竞争性磋商文件供应商须知前附表的要求提交的资格证明文件；</w:t>
      </w:r>
    </w:p>
    <w:p w14:paraId="162B51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（4）按照本须知第14条要求提交的磋商保证金。</w:t>
      </w:r>
    </w:p>
    <w:p w14:paraId="2B7E05C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（5）竞争磋商文件中要求的其他证明文件。</w:t>
      </w:r>
    </w:p>
    <w:p w14:paraId="600CF93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9.2 如果在竞争性磋商文件中没有允许提供备选方案，则每个供应商只允许提交一个磋商方案，否则，其磋商将按照无效磋商处理。</w:t>
      </w:r>
    </w:p>
    <w:p w14:paraId="3ED5333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704CA7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10.竞争性磋商响应文件格式 </w:t>
      </w:r>
    </w:p>
    <w:p w14:paraId="20BF6D5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07909D0A">
      <w:pPr>
        <w:spacing w:line="360" w:lineRule="auto"/>
        <w:ind w:firstLine="480" w:firstLineChars="200"/>
        <w:rPr>
          <w:rFonts w:hint="eastAsia" w:ascii="宋体" w:hAnsi="宋体" w:eastAsia="宋体" w:cs="宋体"/>
          <w:b/>
          <w:bCs/>
          <w:szCs w:val="24"/>
          <w:highlight w:val="none"/>
        </w:rPr>
      </w:pPr>
      <w:r>
        <w:rPr>
          <w:rFonts w:hint="eastAsia" w:ascii="宋体" w:hAnsi="宋体" w:eastAsia="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19D20C1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11.磋商报价</w:t>
      </w:r>
    </w:p>
    <w:p w14:paraId="482B006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11.1磋商报价：磋商报价是供应商为完成本项目要求的全部服务内容最终价格的体现。</w:t>
      </w:r>
    </w:p>
    <w:p w14:paraId="33E7312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w:t>
      </w:r>
    </w:p>
    <w:p w14:paraId="4E5D492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11.2磋商报价表中标明本次服务的价格，任何有选择的报价将不予接受，按无效文件处理。所有价格均以人民币报价。</w:t>
      </w:r>
    </w:p>
    <w:p w14:paraId="10761E6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11.3磋商报价表中标明的价格应为履行合同的总报价，不得以任何理由予以变更。以可调整的价格提交的竞争性磋商响应文件将按无效磋商处理。</w:t>
      </w:r>
    </w:p>
    <w:p w14:paraId="31E7B3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12.证明供应商合格的资格证明文件</w:t>
      </w:r>
    </w:p>
    <w:p w14:paraId="4D23120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493A58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13.证明服务符合竞争性磋商文件规定的文件</w:t>
      </w:r>
    </w:p>
    <w:p w14:paraId="463C940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13.1供应商应在竞争性磋商响应文件中提交服务满足竞争性磋商文件要求并符合国家法律法规、行业管理部门要求的其他强制性标准的证明文件。</w:t>
      </w:r>
    </w:p>
    <w:p w14:paraId="670D9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13.2 供应商须提供全部服务内容的详细说明。</w:t>
      </w:r>
    </w:p>
    <w:p w14:paraId="62CBDC5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14.磋商保证金</w:t>
      </w:r>
    </w:p>
    <w:p w14:paraId="5320DC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14.1供应商在磋商时应向</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提交“供应商须知前附表”规定数额的磋商保证金,并作为其磋商的一部分。</w:t>
      </w:r>
    </w:p>
    <w:p w14:paraId="327A578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14.2磋商保证金是为了保护采购单位（包括</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及采购人）免遭因供应商的行为而蒙受损失。采购单位在因供应商的行为受到损害时可根据本须知的规定没收供应商的磋商保证金。</w:t>
      </w:r>
    </w:p>
    <w:p w14:paraId="0C1D918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14.3磋商保证金可采取“供应商须知前附表”规定的任何一种形式。</w:t>
      </w:r>
    </w:p>
    <w:p w14:paraId="1EADAAD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14.4磋商保证金必须按照竞争性磋商文件“供应商须知前附表”中规定的缴纳金额及方式办理。</w:t>
      </w:r>
    </w:p>
    <w:p w14:paraId="080AB04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14.5磋商后经审查，未提交磋商保证金、未按竞争性磋商文件规定时间提交磋商保证金</w:t>
      </w:r>
      <w:r>
        <w:rPr>
          <w:rFonts w:hint="eastAsia" w:ascii="宋体" w:hAnsi="宋体" w:eastAsia="宋体" w:cs="宋体"/>
          <w:highlight w:val="none"/>
        </w:rPr>
        <w:t>或担保机构出具的保函正本未在采购代理机构备案的</w:t>
      </w:r>
      <w:r>
        <w:rPr>
          <w:rFonts w:hint="eastAsia" w:ascii="宋体" w:hAnsi="宋体" w:eastAsia="宋体" w:cs="宋体"/>
          <w:szCs w:val="24"/>
          <w:highlight w:val="none"/>
        </w:rPr>
        <w:t>、磋商保证金金额不足或磋商保证金转账凭证复印件/担保机构出具的保函正本复印件未附在磋商响应文件内的磋商将按无效磋商处理。</w:t>
      </w:r>
    </w:p>
    <w:p w14:paraId="2CAFFB6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ascii="宋体" w:hAnsi="宋体" w:eastAsia="宋体" w:cs="宋体"/>
          <w:b/>
          <w:szCs w:val="24"/>
          <w:highlight w:val="none"/>
        </w:rPr>
        <w:t>（退还时，须向采购代理机构提供采购合同原件、开户许可证及转账凭证复印件壹份）</w:t>
      </w:r>
      <w:r>
        <w:rPr>
          <w:rFonts w:hint="eastAsia" w:ascii="宋体" w:hAnsi="宋体" w:eastAsia="宋体" w:cs="宋体"/>
          <w:szCs w:val="24"/>
          <w:highlight w:val="none"/>
        </w:rPr>
        <w:t>。</w:t>
      </w:r>
    </w:p>
    <w:p w14:paraId="4EF0B9A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5A1DAA3C">
      <w:p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14.8 下列任何情况发生时，视为供应商违约，其磋商保证金将被没收：</w:t>
      </w:r>
    </w:p>
    <w:p w14:paraId="355D69A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 供应商在磋商有效期内撤回其磋商响应文件；</w:t>
      </w:r>
    </w:p>
    <w:p w14:paraId="6F21F2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2）供应商在响应文件中提供伪造、套改、虚假资料参加磋商的。</w:t>
      </w:r>
    </w:p>
    <w:p w14:paraId="056FD06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 供应商成交后放弃成交或未能按规定签订合同；或未能按规定交纳成交代理服务费。</w:t>
      </w:r>
    </w:p>
    <w:p w14:paraId="69F670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4）供应商成交后将成交项目转让给他人，或者在响应文件中未说明，且未经采购人同意，将成交项目分包给他人的。</w:t>
      </w:r>
    </w:p>
    <w:p w14:paraId="01C14E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5）供应商事先未通告无故不参加磋商活动的。</w:t>
      </w:r>
    </w:p>
    <w:p w14:paraId="2B0620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6）供应商不按法定程序进行质疑和投诉，捏造事实，查无实据，造成恶劣影响，导致采购活动无法正常进行的。</w:t>
      </w:r>
    </w:p>
    <w:p w14:paraId="3D1A304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15.磋商有效期</w:t>
      </w:r>
    </w:p>
    <w:p w14:paraId="6D8FF7A0">
      <w:pPr>
        <w:spacing w:line="360" w:lineRule="auto"/>
        <w:ind w:firstLine="480" w:firstLineChars="200"/>
        <w:rPr>
          <w:rFonts w:hint="eastAsia" w:ascii="宋体" w:hAnsi="宋体" w:eastAsia="宋体" w:cs="宋体"/>
          <w:szCs w:val="24"/>
          <w:highlight w:val="none"/>
        </w:rPr>
      </w:pPr>
      <w:bookmarkStart w:id="52" w:name="OLE_LINK4"/>
      <w:r>
        <w:rPr>
          <w:rFonts w:hint="eastAsia" w:ascii="宋体" w:hAnsi="宋体" w:eastAsia="宋体" w:cs="宋体"/>
          <w:szCs w:val="24"/>
          <w:highlight w:val="none"/>
        </w:rPr>
        <w:t>15.1磋商响应文件应在“供应商须知前附表”中规定的期限内保持有效。磋商有效期不满足规定有效期的磋商响应文件将被视为非响应性磋商而予以拒绝。</w:t>
      </w:r>
      <w:bookmarkEnd w:id="52"/>
    </w:p>
    <w:p w14:paraId="542E42E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059357B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16.竞争性磋商响应文件的式样和签署</w:t>
      </w:r>
    </w:p>
    <w:p w14:paraId="34480A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513EBA6B">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p>
    <w:p w14:paraId="4AFCB78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63A1E795">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16.4供应商名称应填写全称。磋商响应文件正本及所有副本必须逐页加盖供应商公章（鲜章），否则按无效处理。</w:t>
      </w:r>
    </w:p>
    <w:p w14:paraId="0F87923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638F6A56">
      <w:pPr>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52B7E3E3">
      <w:pPr>
        <w:keepNext/>
        <w:keepLines/>
        <w:spacing w:beforeLines="100" w:afterLines="50" w:line="360" w:lineRule="auto"/>
        <w:jc w:val="center"/>
        <w:outlineLvl w:val="2"/>
        <w:rPr>
          <w:rFonts w:hint="eastAsia" w:ascii="宋体" w:hAnsi="宋体" w:eastAsia="宋体" w:cs="宋体"/>
          <w:b/>
          <w:sz w:val="32"/>
          <w:szCs w:val="32"/>
          <w:highlight w:val="none"/>
        </w:rPr>
      </w:pPr>
      <w:bookmarkStart w:id="53" w:name="_Toc28120"/>
      <w:bookmarkStart w:id="54" w:name="_Toc20799"/>
      <w:bookmarkStart w:id="55" w:name="_Toc18686"/>
      <w:bookmarkStart w:id="56" w:name="_Toc12266"/>
      <w:r>
        <w:rPr>
          <w:rFonts w:hint="eastAsia" w:ascii="宋体" w:hAnsi="宋体" w:eastAsia="宋体" w:cs="宋体"/>
          <w:b/>
          <w:sz w:val="32"/>
          <w:szCs w:val="32"/>
          <w:highlight w:val="none"/>
        </w:rPr>
        <w:t>四.竞争性磋商响应文件的递交</w:t>
      </w:r>
      <w:bookmarkEnd w:id="53"/>
      <w:bookmarkEnd w:id="54"/>
      <w:bookmarkEnd w:id="55"/>
      <w:bookmarkEnd w:id="56"/>
    </w:p>
    <w:p w14:paraId="43D5483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17.竞争性磋商响应文件的密封和标记</w:t>
      </w:r>
    </w:p>
    <w:p w14:paraId="2076759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17.1报价一览表除在竞争性磋商响应文件内装订外，再制作一份放在一个</w:t>
      </w:r>
      <w:r>
        <w:rPr>
          <w:rFonts w:hint="eastAsia" w:hAnsi="宋体" w:cs="宋体"/>
          <w:szCs w:val="24"/>
          <w:highlight w:val="none"/>
          <w:lang w:val="en-US" w:eastAsia="zh-CN"/>
        </w:rPr>
        <w:t>正本的密封袋</w:t>
      </w:r>
      <w:r>
        <w:rPr>
          <w:rFonts w:hint="eastAsia" w:ascii="宋体" w:hAnsi="宋体" w:eastAsia="宋体" w:cs="宋体"/>
          <w:szCs w:val="24"/>
          <w:highlight w:val="none"/>
        </w:rPr>
        <w:t>中。封线处加贴封条并加盖供应商公章，封袋正面要粘贴标识，递交（该密封报价一览表的报价必须与竞争性磋商响应文件正本中的报价一览表（报价表）报价一致，若不一致，则按密封的报价一览表为准。</w:t>
      </w:r>
    </w:p>
    <w:p w14:paraId="65BA151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highlight w:val="none"/>
        </w:rPr>
        <w:t>17.2供应商应将磋商响应文件正本、电子版、报价一览表密封装在单独的封袋中（封袋不得有破损），磋商响应文件所有的副本密封装在单独的封袋中（封袋不得有破损），且在封袋正面标明“正本”“副本”“电子版”“报价一览表”字样。封袋应加贴封条，并在封线处加盖供应商公章，封袋正面要粘贴供应商全称、项目名称、编号等标识。</w:t>
      </w:r>
    </w:p>
    <w:p w14:paraId="144BB6F0">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外层包装请按以下要求标记：</w:t>
      </w:r>
    </w:p>
    <w:p w14:paraId="60B2ECCC">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1) 磋商响应单位的全称；</w:t>
      </w:r>
    </w:p>
    <w:p w14:paraId="5813425B">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2) 磋商项目名称、项目编号；</w:t>
      </w:r>
    </w:p>
    <w:p w14:paraId="6B2F07C2">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3）正本或副本、电子版、报价一览表“请勿在＿＿＿＿＿(磋商时间)之前启封”。</w:t>
      </w:r>
    </w:p>
    <w:p w14:paraId="0B3B0C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17.4如果供应商未对竞争性磋商响应文件按上述要求进行完好密封，由此产生的不利后果由供应商自行承担。</w:t>
      </w:r>
    </w:p>
    <w:p w14:paraId="3673985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18．竞争性磋商响应文件的递交</w:t>
      </w:r>
    </w:p>
    <w:p w14:paraId="4D16844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B8E65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1B0842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18.3无论供应商成交与否，其竞争性磋商响应文件恕不退还。</w:t>
      </w:r>
    </w:p>
    <w:p w14:paraId="0AB6410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19．递交的竞争性磋商响应文件</w:t>
      </w:r>
    </w:p>
    <w:p w14:paraId="3AD9EA5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19.1按照供应商须知的规定，采购代理机构将拒绝接受在规定的磋商截止时间后递交的任何竞争性磋商响应文件。</w:t>
      </w:r>
    </w:p>
    <w:p w14:paraId="3E8F25F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20．磋商的修改与撤回</w:t>
      </w:r>
    </w:p>
    <w:p w14:paraId="5411400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5334CF3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20.2 供应商的修改或撤回或变动价格的通知应按本须知第17条的规定编制、密封、标记和递交。</w:t>
      </w:r>
    </w:p>
    <w:p w14:paraId="2731F1C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20.3 在磋商截止时间之后，供应商不得对其磋商响应文件做任何修改或撤回。</w:t>
      </w:r>
    </w:p>
    <w:p w14:paraId="1D1B2204">
      <w:pPr>
        <w:keepNext/>
        <w:keepLines/>
        <w:spacing w:beforeLines="100" w:afterLines="50" w:line="360" w:lineRule="auto"/>
        <w:jc w:val="center"/>
        <w:outlineLvl w:val="2"/>
        <w:rPr>
          <w:rFonts w:hint="eastAsia" w:ascii="宋体" w:hAnsi="宋体" w:eastAsia="宋体" w:cs="宋体"/>
          <w:b/>
          <w:sz w:val="32"/>
          <w:szCs w:val="32"/>
          <w:highlight w:val="none"/>
        </w:rPr>
      </w:pPr>
      <w:bookmarkStart w:id="57" w:name="_Toc22043"/>
      <w:bookmarkStart w:id="58" w:name="_Toc13669"/>
      <w:bookmarkStart w:id="59" w:name="_Toc363473976"/>
      <w:bookmarkStart w:id="60" w:name="_Toc403077643"/>
      <w:bookmarkStart w:id="61" w:name="_Toc363474021"/>
      <w:bookmarkStart w:id="62" w:name="_Toc15436"/>
      <w:bookmarkStart w:id="63" w:name="_Toc25852"/>
      <w:r>
        <w:rPr>
          <w:rFonts w:hint="eastAsia" w:ascii="宋体" w:hAnsi="宋体" w:eastAsia="宋体" w:cs="宋体"/>
          <w:b/>
          <w:sz w:val="32"/>
          <w:szCs w:val="32"/>
          <w:highlight w:val="none"/>
        </w:rPr>
        <w:t>五.磋商与评标</w:t>
      </w:r>
      <w:bookmarkEnd w:id="57"/>
      <w:bookmarkEnd w:id="58"/>
      <w:bookmarkEnd w:id="59"/>
      <w:bookmarkEnd w:id="60"/>
      <w:bookmarkEnd w:id="61"/>
      <w:bookmarkEnd w:id="62"/>
      <w:bookmarkEnd w:id="63"/>
    </w:p>
    <w:p w14:paraId="6BB450C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21.磋商大会</w:t>
      </w:r>
    </w:p>
    <w:p w14:paraId="7EA57D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21.1 采购代理机构在规定的时间和地点组织竞争性磋商。磋商时所有供应商代表自愿参加，参加磋商的代表应签名报到以证明其出席。</w:t>
      </w:r>
    </w:p>
    <w:p w14:paraId="424A9C4F">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21.2采购代理机构将做磋商记录，存档备查。</w:t>
      </w:r>
    </w:p>
    <w:p w14:paraId="3A1B72D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22．评审程序</w:t>
      </w:r>
    </w:p>
    <w:p w14:paraId="675F5C4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145D52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23．评审组织及评审原则</w:t>
      </w:r>
    </w:p>
    <w:p w14:paraId="0E8668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360DC1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23.2竞争性磋商文件和竞争性磋商响应文件是评审的依据。在评审中，不得改变竞争性磋商文件中规定的评审标准、方法和成交条件。</w:t>
      </w:r>
    </w:p>
    <w:p w14:paraId="3CA0FE4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EB43A6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23.4如果供应商在澄清规定期限内，未能答复或拒绝答复磋商小组提出的澄清要求，将由磋商小组根据其竞争性磋商响应文件按最大风险进行评审。</w:t>
      </w:r>
    </w:p>
    <w:p w14:paraId="18139B7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23.5磋商过程中的实质性变动：</w:t>
      </w:r>
    </w:p>
    <w:p w14:paraId="057F5D8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3CFD78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23.5.2对竞争性磋商文件做出的实质性变动是磋商文件的有效组成部分，磋商小组应当及时以书面形式通知所有参加磋商的供应商。</w:t>
      </w:r>
    </w:p>
    <w:p w14:paraId="6321194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23.6竞争性磋商响应文件的初审（含资格性检查和符合性检查）</w:t>
      </w:r>
    </w:p>
    <w:p w14:paraId="437771B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23.6.1磋商小组将审查竞争性磋商响应文件是否完整、资格证明文件是否齐全，磋商保证金是否合格、有无计算上的错误等。</w:t>
      </w:r>
    </w:p>
    <w:p w14:paraId="2A6580D1">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23.6.2计算错误将按以下方法更正：</w:t>
      </w:r>
    </w:p>
    <w:p w14:paraId="2BFFFA0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424AC6F6">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（2）磋商响应文件的大写金额和小写金额不一致的，以大写金额为准；</w:t>
      </w:r>
    </w:p>
    <w:p w14:paraId="0E1365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（3）单价金额小数点或者百分比有明显错位的，以单独密封的报价一览表的总价为准，并修改单价；</w:t>
      </w:r>
    </w:p>
    <w:p w14:paraId="49BEC0CB">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（4）总价金额与按单价汇总金额不一致的，以单价金额计算结果为准。</w:t>
      </w:r>
    </w:p>
    <w:p w14:paraId="2534B7B9">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按上述修正的顺序和方法调整的报价应对供应商具有约束力。如果供应商不接受修正后的价格，其响应文件将按无效响应处理。</w:t>
      </w:r>
    </w:p>
    <w:p w14:paraId="48CB134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23.6.3对于竞争性磋商响应文件中明显的标点符号错误或不构成实质性偏差的不正规、不一致或不规则，采购人可以接受。</w:t>
      </w:r>
    </w:p>
    <w:p w14:paraId="69AED82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23.6.4在详细评审之前，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52757D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23.6.5实质上没有响应竞争性磋商文件要求的磋商将被拒绝。供应商不得通过修正或撤销不合要求的偏离从而使其磋商成为实质性响应的磋商。</w:t>
      </w:r>
      <w:r>
        <w:rPr>
          <w:rFonts w:hint="eastAsia" w:ascii="宋体" w:hAnsi="宋体" w:eastAsia="宋体" w:cs="宋体"/>
          <w:b/>
          <w:bCs/>
          <w:szCs w:val="24"/>
          <w:highlight w:val="none"/>
        </w:rPr>
        <w:t>如发现下列情况之一的，其磋商将构成非实质性响应，按无效磋商处理：</w:t>
      </w:r>
    </w:p>
    <w:p w14:paraId="6518A301">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1）没有按照竞争性磋商文件要求提供的竞争性磋商响应文件或竞争性磋商响应文件构成有重大缺项；</w:t>
      </w:r>
    </w:p>
    <w:p w14:paraId="3316591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2）竞争性磋商响应文件未按竞争性磋商文件要求密封、签署、盖章的；</w:t>
      </w:r>
    </w:p>
    <w:p w14:paraId="64A2B90E">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3）供应商未提交有效的磋商保证金或金额不足的、磋商保证金形式不符合竞争性磋商文件要求的；</w:t>
      </w:r>
    </w:p>
    <w:p w14:paraId="17E054FA">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4）资格证明文件不全的或无效的，或不符合国家规定的；</w:t>
      </w:r>
    </w:p>
    <w:p w14:paraId="095AADD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5）竞争性磋商响应文件无供应商公章、无法定代表人签字或签字人无法定代表人有效委托书的；</w:t>
      </w:r>
    </w:p>
    <w:p w14:paraId="1F920A4D">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6）</w:t>
      </w:r>
      <w:r>
        <w:rPr>
          <w:rFonts w:hint="eastAsia" w:ascii="宋体" w:hAnsi="宋体" w:eastAsia="宋体" w:cs="宋体"/>
          <w:b/>
          <w:bCs/>
          <w:spacing w:val="-6"/>
          <w:szCs w:val="24"/>
          <w:highlight w:val="none"/>
        </w:rPr>
        <w:t>无磋商有效期或有效期达不到竞争性磋商文件要求的</w:t>
      </w:r>
      <w:r>
        <w:rPr>
          <w:rFonts w:hint="eastAsia" w:ascii="宋体" w:hAnsi="宋体" w:eastAsia="宋体" w:cs="宋体"/>
          <w:b/>
          <w:bCs/>
          <w:szCs w:val="24"/>
          <w:highlight w:val="none"/>
        </w:rPr>
        <w:t>；</w:t>
      </w:r>
    </w:p>
    <w:p w14:paraId="49DC7B58">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7）供应商在同一份竞争性磋商响应文件中，有两个或多个报价的；</w:t>
      </w:r>
    </w:p>
    <w:p w14:paraId="06BA7EF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8）存在有重大缺漏项和重大偏离的；</w:t>
      </w:r>
    </w:p>
    <w:p w14:paraId="7B090836">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1DD8290A">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10）磋商总报价低于成本或者高于竞争性磋商文件公布的采购预算的。</w:t>
      </w:r>
    </w:p>
    <w:p w14:paraId="7C17F5EF">
      <w:pPr>
        <w:pStyle w:val="19"/>
        <w:spacing w:before="0" w:beforeAutospacing="0" w:after="0" w:afterAutospacing="0" w:line="50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11）竞争性磋商响应文件含有采购人不能接受的附加条件的；</w:t>
      </w:r>
    </w:p>
    <w:p w14:paraId="06ACD4CA">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12）竞争性磋商响应文件不符合法律法规要求的；</w:t>
      </w:r>
    </w:p>
    <w:p w14:paraId="530FC651">
      <w:pPr>
        <w:pStyle w:val="19"/>
        <w:spacing w:before="0" w:beforeAutospacing="0" w:after="0" w:afterAutospacing="0" w:line="500" w:lineRule="exact"/>
        <w:ind w:firstLine="482" w:firstLineChars="200"/>
        <w:jc w:val="both"/>
        <w:rPr>
          <w:rFonts w:hint="eastAsia" w:ascii="宋体" w:hAnsi="宋体" w:eastAsia="宋体" w:cs="宋体"/>
          <w:highlight w:val="none"/>
        </w:rPr>
      </w:pPr>
      <w:r>
        <w:rPr>
          <w:rFonts w:hint="eastAsia" w:ascii="宋体" w:hAnsi="宋体" w:eastAsia="宋体" w:cs="宋体"/>
          <w:b/>
          <w:bCs/>
          <w:highlight w:val="none"/>
        </w:rPr>
        <w:t>13）供应商被列入失信被执行人、重大税收违法案件当事人名单、政府采购严重违法失信行为记录名单及其他不符合《中华人民共和国政府采购法》第二十二条规定条件。</w:t>
      </w:r>
    </w:p>
    <w:p w14:paraId="1DE0921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23.7竞争性磋商响应文件的详细评审</w:t>
      </w:r>
    </w:p>
    <w:p w14:paraId="1DE9339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23.7.1磋商小组只对确定为实质性响应竞争性磋商文件要求的磋商响应文件进行详细评审。</w:t>
      </w:r>
    </w:p>
    <w:p w14:paraId="70875C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23.7.2详细评审按照“供应商须知前附表”的评审方法进行。</w:t>
      </w:r>
    </w:p>
    <w:p w14:paraId="1B33BE6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23.8成交候选人的确定</w:t>
      </w:r>
    </w:p>
    <w:p w14:paraId="6DD5AD8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磋商小组完成评审后，向采购人提出书面评审，并推荐1-3名成交候选人，标明排列顺序。</w:t>
      </w:r>
    </w:p>
    <w:p w14:paraId="745A269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24．评审过程的保密</w:t>
      </w:r>
    </w:p>
    <w:p w14:paraId="79E493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磋商小组成员和与评审活动有关的工作人员不得泄露有关竞争性磋商响应文件的评审和比较、成交候选人的推荐以及与评审有关的其他情况。</w:t>
      </w:r>
    </w:p>
    <w:p w14:paraId="24EE94A5">
      <w:pPr>
        <w:jc w:val="left"/>
        <w:rPr>
          <w:rFonts w:hint="eastAsia" w:ascii="宋体" w:hAnsi="宋体" w:eastAsia="宋体" w:cs="宋体"/>
          <w:b/>
          <w:szCs w:val="24"/>
          <w:highlight w:val="none"/>
        </w:rPr>
      </w:pPr>
      <w:r>
        <w:rPr>
          <w:rFonts w:hint="eastAsia" w:ascii="宋体" w:hAnsi="宋体" w:eastAsia="宋体" w:cs="宋体"/>
          <w:b/>
          <w:szCs w:val="24"/>
          <w:highlight w:val="none"/>
        </w:rPr>
        <w:t>25．评审方法</w:t>
      </w:r>
    </w:p>
    <w:p w14:paraId="0AE93E8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szCs w:val="24"/>
          <w:highlight w:val="none"/>
          <w:lang w:eastAsia="zh-CN"/>
        </w:rPr>
        <w:t>推荐</w:t>
      </w:r>
      <w:r>
        <w:rPr>
          <w:rFonts w:hint="eastAsia" w:ascii="宋体" w:hAnsi="宋体" w:eastAsia="宋体" w:cs="宋体"/>
          <w:szCs w:val="24"/>
          <w:highlight w:val="none"/>
        </w:rPr>
        <w:t>1-3名成交候选人。</w:t>
      </w:r>
    </w:p>
    <w:p w14:paraId="6CAA6AFB">
      <w:pPr>
        <w:keepNext/>
        <w:keepLines/>
        <w:spacing w:beforeLines="100" w:afterLines="50" w:line="360" w:lineRule="auto"/>
        <w:jc w:val="center"/>
        <w:outlineLvl w:val="2"/>
        <w:rPr>
          <w:rFonts w:hint="eastAsia" w:ascii="宋体" w:hAnsi="宋体" w:eastAsia="宋体" w:cs="宋体"/>
          <w:b/>
          <w:sz w:val="32"/>
          <w:szCs w:val="32"/>
          <w:highlight w:val="none"/>
        </w:rPr>
      </w:pPr>
      <w:bookmarkStart w:id="64" w:name="_Toc15100"/>
      <w:bookmarkStart w:id="65" w:name="_Toc29146"/>
      <w:bookmarkStart w:id="66" w:name="_Toc7759"/>
      <w:bookmarkStart w:id="67" w:name="_Toc24420"/>
      <w:r>
        <w:rPr>
          <w:rFonts w:hint="eastAsia" w:ascii="宋体" w:hAnsi="宋体" w:eastAsia="宋体" w:cs="宋体"/>
          <w:b/>
          <w:sz w:val="32"/>
          <w:szCs w:val="32"/>
          <w:highlight w:val="none"/>
        </w:rPr>
        <w:t>六.成交、通知与签约</w:t>
      </w:r>
      <w:bookmarkEnd w:id="64"/>
      <w:bookmarkEnd w:id="65"/>
      <w:bookmarkEnd w:id="66"/>
      <w:bookmarkEnd w:id="67"/>
    </w:p>
    <w:p w14:paraId="5622646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26．成交程序</w:t>
      </w:r>
    </w:p>
    <w:p w14:paraId="580A37D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26.1磋商小组根据评审方法的规定对供应商进行评审排序，推荐1-3名成交候选人，作为评审结果。评审结果由全体磋商小组成员签字确认。</w:t>
      </w:r>
    </w:p>
    <w:p w14:paraId="443AF6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26.2采购人根据磋商报告中推荐的成交候选人排列顺序，确定排名第一的为成交供应商。</w:t>
      </w:r>
    </w:p>
    <w:p w14:paraId="61EE02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531E4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26.4采购人也可以授权磋商小组评审后直接确定成交供应商。</w:t>
      </w:r>
    </w:p>
    <w:p w14:paraId="2603CB3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26.5成交供应商确定之后，成交结果将在财政部门指定的政府采购信息发布媒体上公告。</w:t>
      </w:r>
    </w:p>
    <w:p w14:paraId="016A550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26.6供应商或者其他利害关系人对评审结果有异议的，应当在法律规定的时间内提出。</w:t>
      </w:r>
    </w:p>
    <w:p w14:paraId="18D9A20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27．成交通知</w:t>
      </w:r>
    </w:p>
    <w:p w14:paraId="6B772D2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27.1采购代理机构向成交供应商发出《成交通知书》。</w:t>
      </w:r>
      <w:r>
        <w:rPr>
          <w:rFonts w:hint="eastAsia" w:ascii="宋体" w:hAnsi="宋体" w:eastAsia="宋体" w:cs="宋体"/>
          <w:b/>
          <w:bCs/>
          <w:szCs w:val="24"/>
          <w:highlight w:val="none"/>
        </w:rPr>
        <w:t>成交供应商领取成交通知书时须携带法定代表人授权书及加盖单位公章的被授权人身份证复印件。</w:t>
      </w:r>
    </w:p>
    <w:p w14:paraId="778E061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27.2成交通知书对采购人和成交供应商具有同等法律效力。成交通知书发出之后，采购人改变成交结果，或者成交供应商放弃成交，应当承担相应的法律责任。</w:t>
      </w:r>
    </w:p>
    <w:p w14:paraId="197821D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28. 采购合同的签订</w:t>
      </w:r>
    </w:p>
    <w:p w14:paraId="0BA16A4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4FC8D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28.2采购人自采购合同签订之日起七个工作日内，将采购合同副本报同级人民政府财政部门备案。</w:t>
      </w:r>
    </w:p>
    <w:p w14:paraId="52D8E78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29．成交代理服务费</w:t>
      </w:r>
      <w:r>
        <w:rPr>
          <w:rFonts w:hint="eastAsia" w:ascii="宋体" w:hAnsi="宋体" w:eastAsia="宋体" w:cs="宋体"/>
          <w:szCs w:val="24"/>
          <w:highlight w:val="none"/>
        </w:rPr>
        <w:t xml:space="preserve"> </w:t>
      </w:r>
    </w:p>
    <w:p w14:paraId="4C746B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29.1按国家计委颁发的《招标代理服务收费管理暂行办法》（计价格[2002]1980号）和</w:t>
      </w:r>
      <w:r>
        <w:rPr>
          <w:rFonts w:hint="eastAsia" w:hAnsi="宋体" w:cs="宋体"/>
          <w:szCs w:val="24"/>
          <w:highlight w:val="none"/>
          <w:lang w:eastAsia="zh-CN"/>
        </w:rPr>
        <w:t>国家发展和改革委员会</w:t>
      </w:r>
      <w:r>
        <w:rPr>
          <w:rFonts w:hint="eastAsia" w:ascii="宋体" w:hAnsi="宋体" w:eastAsia="宋体" w:cs="宋体"/>
          <w:szCs w:val="24"/>
          <w:highlight w:val="none"/>
        </w:rPr>
        <w:t>办公厅颁发的《关于招标代理服务收费有关问题的通知》（发改办价格[2003]857号）的有关规定执行</w:t>
      </w:r>
      <w:r>
        <w:rPr>
          <w:rFonts w:hint="eastAsia"/>
          <w:color w:val="auto"/>
          <w:szCs w:val="24"/>
          <w:highlight w:val="none"/>
          <w:lang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2245C4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p w14:paraId="03787B42">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代理服务费转账账户：</w:t>
      </w:r>
    </w:p>
    <w:p w14:paraId="10CA7FC9">
      <w:pPr>
        <w:spacing w:line="360" w:lineRule="auto"/>
        <w:ind w:firstLine="482" w:firstLineChars="200"/>
        <w:rPr>
          <w:rFonts w:hint="eastAsia" w:ascii="宋体" w:hAnsi="宋体" w:eastAsia="宋体" w:cs="宋体"/>
          <w:b/>
          <w:bCs/>
          <w:szCs w:val="24"/>
          <w:highlight w:val="none"/>
          <w:lang w:eastAsia="zh-CN"/>
        </w:rPr>
      </w:pPr>
      <w:r>
        <w:rPr>
          <w:rFonts w:hint="eastAsia" w:ascii="宋体" w:hAnsi="宋体" w:eastAsia="宋体" w:cs="宋体"/>
          <w:b/>
          <w:bCs/>
          <w:szCs w:val="24"/>
          <w:highlight w:val="none"/>
        </w:rPr>
        <w:t xml:space="preserve">1、采购代理机构开户名称: </w:t>
      </w:r>
      <w:r>
        <w:rPr>
          <w:rFonts w:hint="eastAsia" w:hAnsi="宋体" w:cs="宋体"/>
          <w:b/>
          <w:bCs/>
          <w:szCs w:val="24"/>
          <w:highlight w:val="none"/>
          <w:lang w:eastAsia="zh-CN"/>
        </w:rPr>
        <w:t>陕西至诚项目管理集团有限公司商洛分公司</w:t>
      </w:r>
    </w:p>
    <w:p w14:paraId="5028C33E">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2、开户行名称：中国工商银行股份有限公司商洛中心街支行</w:t>
      </w:r>
    </w:p>
    <w:p w14:paraId="2252C792">
      <w:pPr>
        <w:pStyle w:val="9"/>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3、账号：2608080309200055627。</w:t>
      </w:r>
    </w:p>
    <w:p w14:paraId="1ABE89EA">
      <w:pPr>
        <w:numPr>
          <w:ilvl w:val="0"/>
          <w:numId w:val="1"/>
        </w:numPr>
        <w:spacing w:line="600" w:lineRule="exact"/>
        <w:rPr>
          <w:rFonts w:hint="eastAsia" w:ascii="宋体" w:hAnsi="宋体" w:eastAsia="宋体" w:cs="宋体"/>
          <w:b/>
          <w:bCs/>
          <w:szCs w:val="24"/>
          <w:highlight w:val="none"/>
        </w:rPr>
      </w:pPr>
      <w:r>
        <w:rPr>
          <w:rFonts w:hint="eastAsia" w:ascii="宋体" w:hAnsi="宋体" w:eastAsia="宋体" w:cs="宋体"/>
          <w:b/>
          <w:bCs/>
          <w:szCs w:val="24"/>
          <w:highlight w:val="none"/>
        </w:rPr>
        <w:t>质疑</w:t>
      </w:r>
    </w:p>
    <w:p w14:paraId="01784D31">
      <w:pPr>
        <w:spacing w:line="500" w:lineRule="exact"/>
        <w:ind w:right="12" w:firstLine="480"/>
        <w:rPr>
          <w:rFonts w:hint="eastAsia" w:ascii="宋体" w:hAnsi="宋体" w:eastAsia="宋体" w:cs="宋体"/>
          <w:szCs w:val="24"/>
          <w:highlight w:val="none"/>
        </w:rPr>
      </w:pPr>
      <w:r>
        <w:rPr>
          <w:rFonts w:hint="eastAsia" w:ascii="宋体" w:hAnsi="宋体" w:eastAsia="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06496164">
      <w:pPr>
        <w:spacing w:line="500" w:lineRule="exact"/>
        <w:ind w:right="12" w:firstLine="480"/>
        <w:rPr>
          <w:rStyle w:val="25"/>
          <w:rFonts w:hint="eastAsia" w:ascii="宋体" w:hAnsi="宋体" w:eastAsia="宋体" w:cs="宋体"/>
          <w:bCs w:val="0"/>
          <w:szCs w:val="24"/>
          <w:highlight w:val="none"/>
          <w:shd w:val="clear" w:color="auto" w:fill="FFFFFF"/>
        </w:rPr>
      </w:pPr>
      <w:r>
        <w:rPr>
          <w:rFonts w:hint="eastAsia" w:ascii="宋体" w:hAnsi="宋体" w:eastAsia="宋体" w:cs="宋体"/>
          <w:szCs w:val="24"/>
          <w:highlight w:val="none"/>
        </w:rPr>
        <w:t>30.2供应商必须在法定质疑期内一次性提出针对同一采购程序环节的质疑。</w:t>
      </w:r>
    </w:p>
    <w:p w14:paraId="5261FD20">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24FA7CA">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30.4以联合体形式参加政府采购活动的，其质疑应当由组成联合体的所有供应商共同提出。</w:t>
      </w:r>
    </w:p>
    <w:p w14:paraId="32C2FDCA">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30.5供应商提出质疑应当提交质疑函和必要的证明材料。质疑函应当包括下列内容：</w:t>
      </w:r>
    </w:p>
    <w:p w14:paraId="48DAD77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30.5.1供应商的姓名或者名称、地址、邮编、联系人及联系电话；</w:t>
      </w:r>
    </w:p>
    <w:p w14:paraId="3E33AB55">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30.5.2质疑项目的名称、编号；</w:t>
      </w:r>
    </w:p>
    <w:p w14:paraId="65E29E53">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30.5.3具体、明确的质疑事项和与质疑事项相关的请求；</w:t>
      </w:r>
    </w:p>
    <w:p w14:paraId="3F8CF2E7">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30.5.4事实依据；</w:t>
      </w:r>
    </w:p>
    <w:p w14:paraId="110A144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30.5.5必要的法律依据；</w:t>
      </w:r>
    </w:p>
    <w:p w14:paraId="192E0196">
      <w:pPr>
        <w:spacing w:line="500" w:lineRule="exact"/>
        <w:ind w:right="12" w:firstLine="480" w:firstLineChars="200"/>
        <w:rPr>
          <w:rStyle w:val="25"/>
          <w:rFonts w:hint="eastAsia" w:ascii="宋体" w:hAnsi="宋体" w:eastAsia="宋体" w:cs="宋体"/>
          <w:b w:val="0"/>
          <w:szCs w:val="24"/>
          <w:highlight w:val="none"/>
          <w:shd w:val="clear" w:color="auto" w:fill="FFFFFF"/>
        </w:rPr>
      </w:pPr>
      <w:r>
        <w:rPr>
          <w:rFonts w:hint="eastAsia" w:ascii="宋体" w:hAnsi="宋体" w:eastAsia="宋体" w:cs="宋体"/>
          <w:szCs w:val="24"/>
          <w:highlight w:val="none"/>
        </w:rPr>
        <w:t>30.5.6提出质疑的日期。</w:t>
      </w:r>
    </w:p>
    <w:p w14:paraId="43C4CD53">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30.6有下列情形之一的，属于无效质疑，采购代理机构和采购人不予受理：</w:t>
      </w:r>
    </w:p>
    <w:p w14:paraId="2F57647A">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30.6.1质疑供应商不是参与本次政府采购项目的供应商；</w:t>
      </w:r>
    </w:p>
    <w:p w14:paraId="2E53FCC1">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30.6.2质疑供应商与质疑事项不存在利害关系的；</w:t>
      </w:r>
    </w:p>
    <w:p w14:paraId="17B59695">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30.6.3未在法定期限内提出质疑的；</w:t>
      </w:r>
    </w:p>
    <w:p w14:paraId="2E0FD8B0">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30.6.4质疑未以书面形式提出，或质疑函主要内容构成不完整的；</w:t>
      </w:r>
    </w:p>
    <w:p w14:paraId="70ADB43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30.6.5应当提交授权书而未提交的；</w:t>
      </w:r>
    </w:p>
    <w:p w14:paraId="1E6FE84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30.6.6以非法手段取得证据、材料的；</w:t>
      </w:r>
    </w:p>
    <w:p w14:paraId="12584104">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30.6.7质疑答复后，同一质疑人就同一事项或同一采购程序环节再次提出质疑的；</w:t>
      </w:r>
    </w:p>
    <w:p w14:paraId="61B3806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30.6.8不符合法律、法规、规章和政府采购监管机构规定的其他条件的。</w:t>
      </w:r>
    </w:p>
    <w:p w14:paraId="5C3BBA18">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30.7质疑答复</w:t>
      </w:r>
    </w:p>
    <w:p w14:paraId="481CF429">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30.7.1采购人或采购代理机构在收到质疑函后7个工作日内作出答复，并以书面形式通知质疑供应商和其他有关供应商。</w:t>
      </w:r>
    </w:p>
    <w:p w14:paraId="148F660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31.其他</w:t>
      </w:r>
    </w:p>
    <w:p w14:paraId="7E0454F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473CCAB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2E068937">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31.3采用竞争性磋商采购方式采购的政府购买服务项目（含政府和社会资本合作项目），</w:t>
      </w:r>
      <w:r>
        <w:rPr>
          <w:rFonts w:hint="eastAsia" w:ascii="宋体" w:hAnsi="宋体" w:eastAsia="宋体" w:cs="宋体"/>
          <w:highlight w:val="none"/>
        </w:rPr>
        <w:t>采购过程中符合要求的供应商</w:t>
      </w:r>
      <w:r>
        <w:rPr>
          <w:rFonts w:hint="eastAsia" w:ascii="宋体" w:hAnsi="宋体" w:eastAsia="宋体" w:cs="宋体"/>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8D25EB5">
      <w:pPr>
        <w:spacing w:line="360" w:lineRule="auto"/>
        <w:ind w:firstLine="480" w:firstLineChars="200"/>
        <w:rPr>
          <w:rFonts w:hint="eastAsia" w:ascii="宋体" w:hAnsi="宋体" w:eastAsia="宋体" w:cs="宋体"/>
          <w:highlight w:val="none"/>
        </w:rPr>
      </w:pPr>
      <w:r>
        <w:rPr>
          <w:rFonts w:hint="eastAsia" w:ascii="宋体" w:hAnsi="宋体" w:eastAsia="宋体" w:cs="宋体"/>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68" w:name="_Toc363474023"/>
    </w:p>
    <w:p w14:paraId="158A0E19">
      <w:pPr>
        <w:pStyle w:val="2"/>
        <w:numPr>
          <w:ilvl w:val="0"/>
          <w:numId w:val="0"/>
        </w:numPr>
        <w:jc w:val="center"/>
        <w:outlineLvl w:val="0"/>
        <w:rPr>
          <w:rFonts w:hint="eastAsia" w:ascii="宋体" w:hAnsi="宋体" w:eastAsia="宋体" w:cs="宋体"/>
          <w:highlight w:val="none"/>
        </w:rPr>
      </w:pPr>
      <w:bookmarkStart w:id="69" w:name="_Toc25783"/>
      <w:bookmarkStart w:id="70" w:name="_Toc403077645"/>
      <w:bookmarkStart w:id="71" w:name="_Toc423973074"/>
      <w:r>
        <w:rPr>
          <w:rFonts w:hint="eastAsia" w:ascii="宋体" w:hAnsi="宋体" w:eastAsia="宋体" w:cs="宋体"/>
          <w:bCs/>
          <w:sz w:val="36"/>
          <w:szCs w:val="36"/>
          <w:highlight w:val="none"/>
        </w:rPr>
        <w:br w:type="page"/>
      </w:r>
      <w:bookmarkStart w:id="72" w:name="_Toc22973"/>
      <w:r>
        <w:rPr>
          <w:rFonts w:hint="eastAsia" w:ascii="宋体" w:eastAsia="宋体" w:cs="宋体"/>
          <w:bCs/>
          <w:sz w:val="36"/>
          <w:szCs w:val="36"/>
          <w:highlight w:val="none"/>
          <w:lang w:val="en-US" w:eastAsia="zh-CN"/>
        </w:rPr>
        <w:t>第三章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 xml:space="preserve"> </w:t>
      </w:r>
      <w:bookmarkStart w:id="73" w:name="_Toc10989"/>
      <w:bookmarkStart w:id="74" w:name="_Toc9687"/>
      <w:r>
        <w:rPr>
          <w:rFonts w:hint="eastAsia" w:ascii="宋体" w:hAnsi="宋体" w:eastAsia="宋体" w:cs="宋体"/>
          <w:bCs/>
          <w:sz w:val="36"/>
          <w:szCs w:val="36"/>
          <w:highlight w:val="none"/>
        </w:rPr>
        <w:t>评审方法</w:t>
      </w:r>
      <w:bookmarkEnd w:id="72"/>
      <w:bookmarkEnd w:id="73"/>
      <w:bookmarkEnd w:id="74"/>
    </w:p>
    <w:p w14:paraId="63F3807D">
      <w:pPr>
        <w:spacing w:line="360" w:lineRule="auto"/>
        <w:outlineLvl w:val="1"/>
        <w:rPr>
          <w:rFonts w:hint="eastAsia" w:ascii="宋体" w:hAnsi="宋体" w:eastAsia="宋体" w:cs="宋体"/>
          <w:b/>
          <w:szCs w:val="24"/>
          <w:highlight w:val="none"/>
        </w:rPr>
      </w:pPr>
      <w:bookmarkStart w:id="75" w:name="_Toc32051"/>
      <w:bookmarkStart w:id="76" w:name="_Toc23762"/>
      <w:bookmarkStart w:id="77" w:name="_Toc28665"/>
      <w:bookmarkStart w:id="78" w:name="_Toc26649"/>
      <w:bookmarkStart w:id="79" w:name="_Toc23722"/>
      <w:r>
        <w:rPr>
          <w:rFonts w:hint="eastAsia" w:ascii="宋体" w:hAnsi="宋体" w:eastAsia="宋体" w:cs="宋体"/>
          <w:b/>
          <w:szCs w:val="24"/>
          <w:highlight w:val="none"/>
        </w:rPr>
        <w:t>一</w:t>
      </w:r>
      <w:r>
        <w:rPr>
          <w:rFonts w:hint="eastAsia" w:hAnsi="宋体" w:cs="宋体"/>
          <w:b/>
          <w:szCs w:val="24"/>
          <w:highlight w:val="none"/>
          <w:lang w:eastAsia="zh-CN"/>
        </w:rPr>
        <w:t>、</w:t>
      </w:r>
      <w:r>
        <w:rPr>
          <w:rFonts w:hint="eastAsia" w:ascii="宋体" w:hAnsi="宋体" w:eastAsia="宋体" w:cs="宋体"/>
          <w:b/>
          <w:szCs w:val="24"/>
          <w:highlight w:val="none"/>
        </w:rPr>
        <w:t>评审方法</w:t>
      </w:r>
      <w:bookmarkEnd w:id="75"/>
      <w:bookmarkEnd w:id="76"/>
      <w:bookmarkEnd w:id="77"/>
      <w:bookmarkEnd w:id="78"/>
      <w:bookmarkEnd w:id="79"/>
    </w:p>
    <w:p w14:paraId="78500423">
      <w:pPr>
        <w:spacing w:line="500" w:lineRule="exact"/>
        <w:ind w:firstLine="520" w:firstLineChars="217"/>
        <w:rPr>
          <w:rFonts w:hint="eastAsia" w:ascii="宋体" w:hAnsi="宋体" w:eastAsia="宋体" w:cs="宋体"/>
          <w:spacing w:val="4"/>
          <w:szCs w:val="24"/>
          <w:highlight w:val="none"/>
        </w:rPr>
      </w:pPr>
      <w:r>
        <w:rPr>
          <w:rFonts w:hint="eastAsia" w:ascii="宋体" w:hAnsi="宋体" w:eastAsia="宋体" w:cs="宋体"/>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C50A36C">
      <w:pPr>
        <w:spacing w:line="500" w:lineRule="exact"/>
        <w:outlineLvl w:val="1"/>
        <w:rPr>
          <w:rFonts w:hint="eastAsia" w:ascii="宋体" w:hAnsi="宋体" w:eastAsia="宋体" w:cs="宋体"/>
          <w:b/>
          <w:spacing w:val="4"/>
          <w:szCs w:val="24"/>
          <w:highlight w:val="none"/>
        </w:rPr>
      </w:pPr>
      <w:bookmarkStart w:id="80" w:name="_Toc27029"/>
      <w:bookmarkStart w:id="81" w:name="_Toc27615"/>
      <w:bookmarkStart w:id="82" w:name="_Toc20625"/>
      <w:bookmarkStart w:id="83" w:name="_Toc2374"/>
      <w:bookmarkStart w:id="84" w:name="_Toc23145"/>
      <w:r>
        <w:rPr>
          <w:rFonts w:hint="eastAsia" w:ascii="宋体" w:hAnsi="宋体" w:eastAsia="宋体" w:cs="宋体"/>
          <w:b/>
          <w:spacing w:val="4"/>
          <w:szCs w:val="24"/>
          <w:highlight w:val="none"/>
        </w:rPr>
        <w:t>二、评审程序</w:t>
      </w:r>
      <w:bookmarkEnd w:id="80"/>
      <w:bookmarkEnd w:id="81"/>
      <w:bookmarkEnd w:id="82"/>
      <w:bookmarkEnd w:id="83"/>
      <w:bookmarkEnd w:id="84"/>
    </w:p>
    <w:p w14:paraId="489FB226">
      <w:pPr>
        <w:tabs>
          <w:tab w:val="left" w:pos="0"/>
        </w:tabs>
        <w:adjustRightInd w:val="0"/>
        <w:snapToGrid w:val="0"/>
        <w:spacing w:line="500" w:lineRule="exact"/>
        <w:ind w:firstLine="470" w:firstLineChars="196"/>
        <w:rPr>
          <w:rFonts w:hint="eastAsia" w:ascii="宋体" w:hAnsi="宋体" w:eastAsia="宋体" w:cs="宋体"/>
          <w:highlight w:val="none"/>
        </w:rPr>
      </w:pPr>
      <w:r>
        <w:rPr>
          <w:rFonts w:hint="eastAsia" w:ascii="宋体" w:hAnsi="宋体" w:eastAsia="宋体" w:cs="宋体"/>
          <w:szCs w:val="24"/>
          <w:highlight w:val="none"/>
        </w:rPr>
        <w:t>按照竞争性磋商响应文件初审、澄清有关问题、分别磋商、二次报价、比较与评审、推荐成交候选人名单。在上一步评审中被认定为无效磋商者，不进入下一步的评审。</w:t>
      </w:r>
    </w:p>
    <w:p w14:paraId="413928AC">
      <w:pPr>
        <w:numPr>
          <w:ilvl w:val="0"/>
          <w:numId w:val="2"/>
        </w:numPr>
        <w:spacing w:line="500" w:lineRule="exact"/>
        <w:ind w:firstLine="498" w:firstLineChars="200"/>
        <w:rPr>
          <w:rFonts w:hint="eastAsia" w:ascii="宋体" w:hAnsi="宋体" w:eastAsia="宋体" w:cs="宋体"/>
          <w:b/>
          <w:bCs/>
          <w:spacing w:val="4"/>
          <w:szCs w:val="24"/>
          <w:highlight w:val="none"/>
        </w:rPr>
      </w:pPr>
      <w:r>
        <w:rPr>
          <w:rFonts w:hint="eastAsia" w:ascii="宋体" w:hAnsi="宋体" w:eastAsia="宋体" w:cs="宋体"/>
          <w:b/>
          <w:bCs/>
          <w:spacing w:val="4"/>
          <w:szCs w:val="24"/>
          <w:highlight w:val="none"/>
        </w:rPr>
        <w:t>对磋商响应文件的初审：</w:t>
      </w:r>
    </w:p>
    <w:p w14:paraId="115B10B3">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1.1资格性审查。</w:t>
      </w:r>
      <w:r>
        <w:rPr>
          <w:rFonts w:hint="eastAsia" w:hAnsi="宋体" w:cs="宋体"/>
          <w:highlight w:val="none"/>
          <w:lang w:val="en-US" w:eastAsia="zh-CN"/>
        </w:rPr>
        <w:t>采购人及采购代理机构</w:t>
      </w:r>
      <w:r>
        <w:rPr>
          <w:rFonts w:hint="eastAsia" w:ascii="宋体" w:hAnsi="宋体" w:eastAsia="宋体" w:cs="宋体"/>
          <w:highlight w:val="none"/>
        </w:rPr>
        <w:t>将依据磋商响应文件，按照磋商文件第二章供应商须知前附表12.1条所述资格要求进行资格性审查，如果供应商不满足磋商文件所规定的资格要求或提</w:t>
      </w:r>
      <w:r>
        <w:rPr>
          <w:rFonts w:hint="eastAsia" w:hAnsi="宋体" w:cs="宋体"/>
          <w:highlight w:val="none"/>
          <w:lang w:eastAsia="zh-CN"/>
        </w:rPr>
        <w:t>供的</w:t>
      </w:r>
      <w:r>
        <w:rPr>
          <w:rFonts w:hint="eastAsia" w:ascii="宋体" w:hAnsi="宋体" w:eastAsia="宋体" w:cs="宋体"/>
          <w:highlight w:val="none"/>
        </w:rPr>
        <w:t>资格证明文件不全,将被视为未实质性响应磋商文件。</w:t>
      </w:r>
    </w:p>
    <w:p w14:paraId="65994718">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1.2符合性审查。</w:t>
      </w:r>
      <w:r>
        <w:rPr>
          <w:rFonts w:hint="eastAsia" w:ascii="宋体" w:hAnsi="宋体" w:eastAsia="宋体" w:cs="宋体"/>
          <w:highlight w:val="none"/>
        </w:rPr>
        <w:t>磋商小组从磋商响应文件的完整性、有效性和对磋商文件的响应程度进行审查，以确定其是否对磋商文件实质性内容作出响应。</w:t>
      </w:r>
    </w:p>
    <w:p w14:paraId="590FE03B">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1.2.1竞争性磋商响应文件的完整性。竞争性磋商响应文件构成是否有重大缺项，是否按照竞争性磋商文件要求的格式编写竞争性磋商响应文件。</w:t>
      </w:r>
    </w:p>
    <w:p w14:paraId="744B4DF3">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1.2.2竞争性磋商响应文件的有效性。竞争性磋商响应文件的签署、加盖印章是否合格、有效；提供的各种证明文件、数据、资料是否真实、有效。</w:t>
      </w:r>
    </w:p>
    <w:p w14:paraId="4D4EE6B5">
      <w:pPr>
        <w:spacing w:line="500" w:lineRule="exact"/>
        <w:ind w:firstLine="496" w:firstLineChars="200"/>
        <w:rPr>
          <w:rFonts w:hint="eastAsia" w:ascii="宋体" w:hAnsi="宋体" w:eastAsia="宋体" w:cs="宋体"/>
          <w:szCs w:val="24"/>
          <w:highlight w:val="none"/>
        </w:rPr>
      </w:pPr>
      <w:r>
        <w:rPr>
          <w:rFonts w:hint="eastAsia" w:ascii="宋体" w:hAnsi="宋体" w:eastAsia="宋体" w:cs="宋体"/>
          <w:bCs/>
          <w:spacing w:val="4"/>
          <w:szCs w:val="24"/>
          <w:highlight w:val="none"/>
        </w:rPr>
        <w:t>1.2.3竞争性磋商</w:t>
      </w:r>
      <w:r>
        <w:rPr>
          <w:rFonts w:hint="eastAsia" w:ascii="宋体" w:hAnsi="宋体" w:eastAsia="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64F83FB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2C29024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 磋商保证金是否按竞争性磋商文件规定时间提交磋商保证金或担保机构出具的保函。</w:t>
      </w:r>
    </w:p>
    <w:p w14:paraId="30AFBC77">
      <w:pPr>
        <w:spacing w:line="500" w:lineRule="exact"/>
        <w:ind w:firstLine="480" w:firstLineChars="200"/>
        <w:rPr>
          <w:rFonts w:hint="eastAsia" w:ascii="宋体" w:hAnsi="宋体" w:eastAsia="宋体" w:cs="宋体"/>
          <w:szCs w:val="24"/>
          <w:highlight w:val="none"/>
        </w:rPr>
      </w:pPr>
      <w:r>
        <w:rPr>
          <w:rFonts w:hint="eastAsia" w:hAnsi="宋体" w:cs="宋体"/>
          <w:szCs w:val="24"/>
          <w:highlight w:val="none"/>
          <w:lang w:val="en-US" w:eastAsia="zh-CN"/>
        </w:rPr>
        <w:t>1.2.6 异常低价审查：</w:t>
      </w:r>
      <w:r>
        <w:rPr>
          <w:rFonts w:hint="eastAsia" w:ascii="宋体" w:hAnsi="宋体" w:eastAsia="宋体" w:cs="宋体"/>
          <w:szCs w:val="24"/>
          <w:highlight w:val="none"/>
        </w:rPr>
        <w:t>在评标过程中出现下列情形之一的，评审委员会应当启动异常低价投标（响应）审查程序：</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lang w:val="en-US" w:eastAsia="zh-CN"/>
        </w:rPr>
        <w:t>1.2.6.1</w:t>
      </w:r>
      <w:r>
        <w:rPr>
          <w:rFonts w:hint="eastAsia" w:ascii="宋体" w:hAnsi="宋体" w:eastAsia="宋体" w:cs="宋体"/>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A965DB">
      <w:pPr>
        <w:spacing w:line="500" w:lineRule="exact"/>
        <w:ind w:firstLine="480" w:firstLineChars="200"/>
        <w:rPr>
          <w:rFonts w:hint="default" w:eastAsia="宋体"/>
          <w:lang w:val="en-US" w:eastAsia="zh-CN"/>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7E1D311">
      <w:pPr>
        <w:spacing w:afterLines="50" w:line="500" w:lineRule="exact"/>
        <w:ind w:firstLine="482" w:firstLineChars="200"/>
        <w:rPr>
          <w:rFonts w:hint="eastAsia" w:ascii="宋体" w:hAnsi="宋体" w:eastAsia="宋体" w:cs="宋体"/>
          <w:b/>
          <w:highlight w:val="none"/>
        </w:rPr>
      </w:pPr>
      <w:r>
        <w:rPr>
          <w:rFonts w:hint="eastAsia" w:ascii="宋体" w:hAnsi="宋体" w:eastAsia="宋体" w:cs="宋体"/>
          <w:b/>
          <w:highlight w:val="none"/>
        </w:rPr>
        <w:t>2、磋商响应文件的澄清</w:t>
      </w:r>
    </w:p>
    <w:p w14:paraId="35005C3A">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382A5241">
      <w:pPr>
        <w:spacing w:line="500" w:lineRule="exact"/>
        <w:ind w:firstLine="480" w:firstLineChars="200"/>
        <w:rPr>
          <w:rFonts w:hint="eastAsia" w:ascii="宋体" w:hAnsi="宋体" w:eastAsia="宋体" w:cs="宋体"/>
          <w:bCs/>
          <w:spacing w:val="4"/>
          <w:szCs w:val="24"/>
          <w:highlight w:val="none"/>
        </w:rPr>
      </w:pPr>
      <w:r>
        <w:rPr>
          <w:rFonts w:hint="eastAsia" w:ascii="宋体" w:hAnsi="宋体" w:eastAsia="宋体" w:cs="宋体"/>
          <w:szCs w:val="24"/>
          <w:highlight w:val="none"/>
        </w:rPr>
        <w:t>1.3.2有效的书面澄清材料，是磋商响应文件的补充材料，成为磋商响应文件的组成部分。</w:t>
      </w:r>
    </w:p>
    <w:p w14:paraId="628457D2">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3、磋商：</w:t>
      </w:r>
      <w:r>
        <w:rPr>
          <w:rFonts w:hint="eastAsia" w:ascii="宋体" w:hAnsi="宋体" w:eastAsia="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5FD6D3E">
      <w:pPr>
        <w:pStyle w:val="9"/>
        <w:spacing w:line="500" w:lineRule="exact"/>
        <w:ind w:firstLine="482" w:firstLineChars="200"/>
        <w:rPr>
          <w:rFonts w:hint="eastAsia" w:ascii="宋体" w:hAnsi="宋体" w:eastAsia="宋体" w:cs="宋体"/>
          <w:kern w:val="0"/>
          <w:sz w:val="24"/>
          <w:szCs w:val="24"/>
          <w:highlight w:val="none"/>
        </w:rPr>
      </w:pPr>
      <w:r>
        <w:rPr>
          <w:rFonts w:hint="eastAsia" w:ascii="宋体" w:hAnsi="宋体" w:eastAsia="宋体" w:cs="宋体"/>
          <w:b/>
          <w:bCs/>
          <w:sz w:val="24"/>
          <w:szCs w:val="24"/>
          <w:highlight w:val="none"/>
        </w:rPr>
        <w:t>4、综合评审：</w:t>
      </w:r>
      <w:r>
        <w:rPr>
          <w:rFonts w:hint="eastAsia" w:ascii="宋体" w:hAnsi="宋体" w:eastAsia="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5B0FF75E">
      <w:pPr>
        <w:spacing w:line="500" w:lineRule="exact"/>
        <w:jc w:val="left"/>
        <w:outlineLvl w:val="1"/>
        <w:rPr>
          <w:rFonts w:hint="eastAsia" w:ascii="宋体" w:hAnsi="宋体" w:eastAsia="宋体" w:cs="宋体"/>
          <w:b/>
          <w:szCs w:val="24"/>
          <w:highlight w:val="none"/>
        </w:rPr>
      </w:pPr>
      <w:bookmarkStart w:id="85" w:name="_Toc24776"/>
      <w:bookmarkStart w:id="86" w:name="_Toc7905"/>
      <w:bookmarkStart w:id="87" w:name="_Toc30804"/>
      <w:bookmarkStart w:id="88" w:name="_Toc4428"/>
      <w:bookmarkStart w:id="89" w:name="_Toc19221"/>
      <w:r>
        <w:rPr>
          <w:rFonts w:hint="eastAsia" w:ascii="宋体" w:hAnsi="宋体" w:eastAsia="宋体" w:cs="宋体"/>
          <w:b/>
          <w:szCs w:val="24"/>
          <w:highlight w:val="none"/>
        </w:rPr>
        <w:t>三、政策性扣减</w:t>
      </w:r>
      <w:bookmarkEnd w:id="85"/>
      <w:bookmarkEnd w:id="86"/>
      <w:bookmarkEnd w:id="87"/>
      <w:bookmarkEnd w:id="88"/>
      <w:bookmarkEnd w:id="89"/>
    </w:p>
    <w:p w14:paraId="66B88330">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1政策性扣减范围</w:t>
      </w:r>
    </w:p>
    <w:p w14:paraId="3781ABC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1.1供应商符合小型、微型企业或监狱企业、残疾人福利性单位条件的，其磋商报价价格评审时将按相应比例进行扣减。</w:t>
      </w:r>
    </w:p>
    <w:p w14:paraId="1112F5A5">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1.2依照《政府采购促进中小企业发展管理办法》（财库〔2020〕46号）的规定，小型、微型企业应当同时符合以下条件：</w:t>
      </w:r>
    </w:p>
    <w:p w14:paraId="24168B7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1.2.1符合中小企业划分标准（中小企业划分标准是指国务院有关部门根据企业从业人员、营业收入、资产总额等指标制定的中小企业划型标准（工信部联企业〔2011〕300号））。</w:t>
      </w:r>
    </w:p>
    <w:p w14:paraId="599009B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1.2.2提供本企业制造的货物、承担的工程或者服务，或者提供其他中小企业制造的货物，不包括提供或使用大型企业注册商标的货物。</w:t>
      </w:r>
    </w:p>
    <w:p w14:paraId="51911C5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1.2.3小型、微型企业提供中型企业制造的货物的，视同为中型企业；小型、微型、中型企业提供大型企业制造的货物的，视同为大型企业。</w:t>
      </w:r>
    </w:p>
    <w:p w14:paraId="0D218C2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406FB35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5EACD73B">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26CBC17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30649747">
      <w:pPr>
        <w:spacing w:line="500" w:lineRule="exact"/>
        <w:ind w:firstLine="600" w:firstLineChars="250"/>
        <w:rPr>
          <w:rFonts w:hint="eastAsia" w:ascii="宋体" w:hAnsi="宋体" w:eastAsia="宋体" w:cs="宋体"/>
          <w:szCs w:val="24"/>
          <w:highlight w:val="none"/>
        </w:rPr>
      </w:pPr>
      <w:r>
        <w:rPr>
          <w:rFonts w:hint="eastAsia" w:ascii="宋体" w:hAnsi="宋体" w:eastAsia="宋体" w:cs="宋体"/>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1F99CD4B">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2、政策性扣减方式：</w:t>
      </w:r>
    </w:p>
    <w:p w14:paraId="7EBBC5D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2.1供应商为非联合体参与磋商的情况：</w:t>
      </w:r>
    </w:p>
    <w:p w14:paraId="564A735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2.1.1在磋商最终报价的基础上，小型企业或达到小型企业划分标准的监狱企业（或残疾人福利性单位），按“磋商最终报价×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3099818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2.1.2在磋商最终报价的基础上，注册资金在十五万元以上的微型企业或注册资金在十五万元以上达到微型企业划分标准的监狱企业（或残疾人福利性单位），按“磋商最终报价×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176599C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757F2C7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2.2供应商为联合体参与磋商且联合协议中约定小型或微型企业的协议合同金额占到联合体协议合同总金额30％以上的情况：</w:t>
      </w:r>
    </w:p>
    <w:p w14:paraId="536E2578">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2.2.1在磋商最终报价的基础上，与小型企业或达到小型企业划分标准的监狱企业（或残疾人福利性单位）联合的，按“磋商最终报价×2%”进行扣减；</w:t>
      </w:r>
    </w:p>
    <w:p w14:paraId="4F2D56E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2.2.2在磋商最终报价的基础上，与微型企业或达到微型企业划分标准的监狱企业（或残疾人福利性单位）联合的，按“磋商最终报价×3%”进行扣减。</w:t>
      </w:r>
    </w:p>
    <w:p w14:paraId="505FA57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32F9757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2.3供应商享受支持中小型企业发展政策优惠的，可以同时享受节能、环境标志产品优先采购政策。</w:t>
      </w:r>
    </w:p>
    <w:p w14:paraId="4029E8BE">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2.3.1单个合同项为单一产品的，所投产品为节能、环境标志产品的在磋商最终报价的基础上，按“磋商最终报价×6%”进行扣减；</w:t>
      </w:r>
    </w:p>
    <w:p w14:paraId="7A338AD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71EDEEA">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3、成交价格=成交供应商的有效磋商报价。</w:t>
      </w:r>
    </w:p>
    <w:p w14:paraId="27014DE8">
      <w:pPr>
        <w:pStyle w:val="9"/>
        <w:rPr>
          <w:rFonts w:hint="eastAsia" w:ascii="宋体" w:hAnsi="宋体" w:eastAsia="宋体" w:cs="宋体"/>
          <w:highlight w:val="none"/>
        </w:rPr>
      </w:pPr>
    </w:p>
    <w:p w14:paraId="251074D4">
      <w:pPr>
        <w:spacing w:line="360" w:lineRule="auto"/>
        <w:ind w:firstLine="498" w:firstLineChars="200"/>
        <w:jc w:val="center"/>
        <w:outlineLvl w:val="1"/>
        <w:rPr>
          <w:rFonts w:hint="eastAsia" w:ascii="宋体" w:hAnsi="宋体" w:eastAsia="宋体" w:cs="宋体"/>
          <w:b/>
          <w:szCs w:val="24"/>
          <w:highlight w:val="none"/>
        </w:rPr>
      </w:pPr>
      <w:r>
        <w:rPr>
          <w:rFonts w:hint="eastAsia" w:ascii="宋体" w:hAnsi="宋体" w:eastAsia="宋体" w:cs="宋体"/>
          <w:b/>
          <w:spacing w:val="4"/>
          <w:szCs w:val="24"/>
          <w:highlight w:val="none"/>
        </w:rPr>
        <w:br w:type="page"/>
      </w:r>
      <w:bookmarkStart w:id="90" w:name="_Toc4223"/>
      <w:bookmarkStart w:id="91" w:name="_Toc28532"/>
      <w:bookmarkStart w:id="92" w:name="_Toc23630"/>
      <w:bookmarkStart w:id="93" w:name="_Toc13330"/>
      <w:bookmarkStart w:id="94" w:name="_Toc25458"/>
      <w:r>
        <w:rPr>
          <w:rFonts w:hint="eastAsia" w:ascii="宋体" w:hAnsi="宋体" w:eastAsia="宋体" w:cs="宋体"/>
          <w:b/>
          <w:spacing w:val="4"/>
          <w:szCs w:val="24"/>
          <w:highlight w:val="none"/>
        </w:rPr>
        <w:t>四、</w:t>
      </w:r>
      <w:r>
        <w:rPr>
          <w:rFonts w:hint="eastAsia" w:ascii="宋体" w:hAnsi="宋体" w:eastAsia="宋体" w:cs="宋体"/>
          <w:b/>
          <w:szCs w:val="24"/>
          <w:highlight w:val="none"/>
        </w:rPr>
        <w:t>评审要素和分值分解表</w:t>
      </w:r>
      <w:bookmarkEnd w:id="90"/>
      <w:bookmarkEnd w:id="91"/>
      <w:bookmarkEnd w:id="92"/>
      <w:bookmarkEnd w:id="93"/>
      <w:bookmarkEnd w:id="94"/>
    </w:p>
    <w:p w14:paraId="0FA1E993">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评价和比较以磋商响应文件为依据，从“价格评审”、“技术部分”等方面进行评审并按照百分制进行赋分。</w:t>
      </w:r>
    </w:p>
    <w:p w14:paraId="78355C6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评价和比较以</w:t>
      </w:r>
      <w:r>
        <w:rPr>
          <w:rFonts w:hint="eastAsia" w:hAnsi="宋体" w:cs="宋体"/>
          <w:szCs w:val="24"/>
          <w:highlight w:val="none"/>
          <w:lang w:eastAsia="zh-CN"/>
        </w:rPr>
        <w:t>磋商</w:t>
      </w:r>
      <w:r>
        <w:rPr>
          <w:rFonts w:hint="eastAsia" w:ascii="宋体" w:hAnsi="宋体" w:eastAsia="宋体" w:cs="宋体"/>
          <w:szCs w:val="24"/>
          <w:highlight w:val="none"/>
        </w:rPr>
        <w:t>响应文件为依据，进行评审并按照百分制进行赋分。</w:t>
      </w:r>
    </w:p>
    <w:tbl>
      <w:tblPr>
        <w:tblStyle w:val="2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
        <w:gridCol w:w="7216"/>
        <w:gridCol w:w="2"/>
        <w:gridCol w:w="1379"/>
      </w:tblGrid>
      <w:tr w14:paraId="5299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79" w:type="pct"/>
            <w:tcBorders>
              <w:left w:val="single" w:color="auto" w:sz="4" w:space="0"/>
              <w:bottom w:val="single" w:color="auto" w:sz="4" w:space="0"/>
            </w:tcBorders>
            <w:noWrap w:val="0"/>
            <w:vAlign w:val="center"/>
          </w:tcPr>
          <w:p w14:paraId="605F4701">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评审要素</w:t>
            </w:r>
          </w:p>
        </w:tc>
        <w:tc>
          <w:tcPr>
            <w:tcW w:w="3628" w:type="pct"/>
            <w:gridSpan w:val="2"/>
            <w:tcBorders>
              <w:bottom w:val="single" w:color="auto" w:sz="4" w:space="0"/>
            </w:tcBorders>
            <w:noWrap w:val="0"/>
            <w:vAlign w:val="center"/>
          </w:tcPr>
          <w:p w14:paraId="136DDBBC">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692" w:type="pct"/>
            <w:tcBorders>
              <w:bottom w:val="single" w:color="auto" w:sz="4" w:space="0"/>
              <w:right w:val="single" w:color="auto" w:sz="4" w:space="0"/>
            </w:tcBorders>
            <w:noWrap w:val="0"/>
            <w:vAlign w:val="center"/>
          </w:tcPr>
          <w:p w14:paraId="3DACE534">
            <w:pPr>
              <w:spacing w:line="480" w:lineRule="exact"/>
              <w:jc w:val="center"/>
              <w:rPr>
                <w:rFonts w:hint="eastAsia" w:ascii="宋体" w:hAnsi="宋体" w:eastAsia="宋体" w:cs="宋体"/>
                <w:b/>
                <w:sz w:val="24"/>
                <w:szCs w:val="24"/>
                <w:highlight w:val="none"/>
              </w:rPr>
            </w:pPr>
            <w:r>
              <w:rPr>
                <w:rFonts w:hint="eastAsia" w:hAnsi="宋体" w:cs="宋体"/>
                <w:b/>
                <w:bCs/>
                <w:color w:val="auto"/>
                <w:szCs w:val="24"/>
                <w:highlight w:val="none"/>
                <w:lang w:val="en-US" w:eastAsia="zh-CN"/>
              </w:rPr>
              <w:t>主观/客观</w:t>
            </w:r>
          </w:p>
        </w:tc>
      </w:tr>
      <w:tr w14:paraId="4DDE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5" w:hRule="atLeast"/>
          <w:jc w:val="center"/>
        </w:trPr>
        <w:tc>
          <w:tcPr>
            <w:tcW w:w="679" w:type="pct"/>
            <w:tcBorders>
              <w:top w:val="single" w:color="auto" w:sz="4" w:space="0"/>
              <w:left w:val="single" w:color="auto" w:sz="4" w:space="0"/>
              <w:bottom w:val="single" w:color="auto" w:sz="4" w:space="0"/>
            </w:tcBorders>
            <w:noWrap w:val="0"/>
            <w:vAlign w:val="center"/>
          </w:tcPr>
          <w:p w14:paraId="355EA31C">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服务</w:t>
            </w:r>
          </w:p>
          <w:p w14:paraId="4BE74395">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方案</w:t>
            </w:r>
          </w:p>
          <w:p w14:paraId="3D0A67D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12</w:t>
            </w:r>
            <w:r>
              <w:rPr>
                <w:rFonts w:hint="eastAsia" w:ascii="宋体" w:hAnsi="宋体" w:eastAsia="宋体" w:cs="宋体"/>
                <w:sz w:val="24"/>
                <w:szCs w:val="24"/>
                <w:highlight w:val="none"/>
              </w:rPr>
              <w:t>分）</w:t>
            </w:r>
          </w:p>
        </w:tc>
        <w:tc>
          <w:tcPr>
            <w:tcW w:w="3628" w:type="pct"/>
            <w:gridSpan w:val="2"/>
            <w:tcBorders>
              <w:top w:val="single" w:color="auto" w:sz="4" w:space="0"/>
              <w:bottom w:val="single" w:color="auto" w:sz="4" w:space="0"/>
            </w:tcBorders>
            <w:noWrap w:val="0"/>
            <w:vAlign w:val="center"/>
          </w:tcPr>
          <w:p w14:paraId="031AC9B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4F7FBEB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针对本项目提供完整、合理、详细的服务方案，内容包括：①项目背景、现状、规划编制条件的认识和了解、分析与研究；②工作目标；③工作方法；④组织方案。</w:t>
            </w:r>
          </w:p>
          <w:p w14:paraId="07EE39B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986FDC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3AA648E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6E02318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7AD789D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12</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E130D7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①对项目情况：每完全满足一个评审标准得1分，满分3分；</w:t>
            </w:r>
          </w:p>
          <w:p w14:paraId="689D7C0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lang w:eastAsia="zh-CN"/>
              </w:rPr>
              <w:t>工作目标</w:t>
            </w:r>
            <w:r>
              <w:rPr>
                <w:rFonts w:hint="eastAsia" w:ascii="宋体" w:hAnsi="宋体" w:eastAsia="宋体" w:cs="宋体"/>
                <w:sz w:val="24"/>
                <w:szCs w:val="24"/>
                <w:highlight w:val="none"/>
                <w:lang w:val="en-US" w:eastAsia="zh-CN"/>
              </w:rPr>
              <w:t>：每完全满足一个评审标准得1分，满分3分；</w:t>
            </w:r>
          </w:p>
          <w:p w14:paraId="118D092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w:t>
            </w:r>
            <w:r>
              <w:rPr>
                <w:rFonts w:hint="eastAsia" w:ascii="宋体" w:hAnsi="宋体" w:eastAsia="宋体" w:cs="宋体"/>
                <w:sz w:val="24"/>
                <w:szCs w:val="24"/>
                <w:highlight w:val="none"/>
                <w:lang w:eastAsia="zh-CN"/>
              </w:rPr>
              <w:t>工作方法</w:t>
            </w:r>
            <w:r>
              <w:rPr>
                <w:rFonts w:hint="eastAsia" w:ascii="宋体" w:hAnsi="宋体" w:eastAsia="宋体" w:cs="宋体"/>
                <w:sz w:val="24"/>
                <w:szCs w:val="24"/>
                <w:highlight w:val="none"/>
                <w:lang w:val="en-US" w:eastAsia="zh-CN"/>
              </w:rPr>
              <w:t>：每完全满足一个评审标准得1分，满分3分；</w:t>
            </w:r>
          </w:p>
          <w:p w14:paraId="4E53332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④组织方案：</w:t>
            </w:r>
            <w:r>
              <w:rPr>
                <w:rFonts w:hint="eastAsia" w:ascii="宋体" w:hAnsi="宋体" w:eastAsia="宋体" w:cs="宋体"/>
                <w:sz w:val="24"/>
                <w:szCs w:val="24"/>
                <w:highlight w:val="none"/>
                <w:lang w:val="en-US" w:eastAsia="zh-CN"/>
              </w:rPr>
              <w:t>每完全满足一个评审标准得1分，满分3分。</w:t>
            </w:r>
          </w:p>
        </w:tc>
        <w:tc>
          <w:tcPr>
            <w:tcW w:w="692" w:type="pct"/>
            <w:tcBorders>
              <w:top w:val="single" w:color="auto" w:sz="4" w:space="0"/>
              <w:bottom w:val="single" w:color="auto" w:sz="4" w:space="0"/>
              <w:right w:val="single" w:color="auto" w:sz="4" w:space="0"/>
            </w:tcBorders>
            <w:noWrap w:val="0"/>
            <w:vAlign w:val="center"/>
          </w:tcPr>
          <w:p w14:paraId="439CE87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6200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8" w:type="pct"/>
            <w:noWrap w:val="0"/>
            <w:vAlign w:val="center"/>
          </w:tcPr>
          <w:p w14:paraId="5CDF1571">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②项目实施方案</w:t>
            </w:r>
          </w:p>
          <w:p w14:paraId="7B28D28C">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9</w:t>
            </w:r>
            <w:r>
              <w:rPr>
                <w:rFonts w:hint="eastAsia" w:ascii="宋体" w:hAnsi="宋体" w:eastAsia="宋体" w:cs="宋体"/>
                <w:sz w:val="24"/>
                <w:szCs w:val="24"/>
                <w:highlight w:val="none"/>
              </w:rPr>
              <w:t>分）</w:t>
            </w:r>
          </w:p>
        </w:tc>
        <w:tc>
          <w:tcPr>
            <w:tcW w:w="3627" w:type="pct"/>
            <w:noWrap w:val="0"/>
            <w:vAlign w:val="center"/>
          </w:tcPr>
          <w:p w14:paraId="11E55A3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一、</w:t>
            </w:r>
            <w:r>
              <w:rPr>
                <w:rFonts w:hint="eastAsia" w:ascii="宋体" w:hAnsi="宋体" w:eastAsia="宋体" w:cs="宋体"/>
                <w:b w:val="0"/>
                <w:bCs w:val="0"/>
                <w:sz w:val="24"/>
                <w:szCs w:val="24"/>
                <w:highlight w:val="none"/>
              </w:rPr>
              <w:t xml:space="preserve">评审内容 </w:t>
            </w:r>
          </w:p>
          <w:p w14:paraId="0209A25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lang w:val="en-US" w:eastAsia="zh-CN"/>
              </w:rPr>
              <w:t>针对本项目提供完整、合理、详细的实施方案，内容包括：①项目的规划编制实施方案；②服务措施；③工作进度安排</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187EBE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31447F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DCFCEE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3326963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 xml:space="preserve">9 </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274A59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①项目的规划编制实施方案：每完全满足一个评审标准得1分，满分3分；</w:t>
            </w:r>
          </w:p>
          <w:p w14:paraId="0073A98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②服务措施：每完全满足一个评审标准得1分，满分3分。</w:t>
            </w:r>
          </w:p>
          <w:p w14:paraId="51F626F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w:t>
            </w:r>
            <w:r>
              <w:rPr>
                <w:rFonts w:hint="eastAsia" w:ascii="宋体" w:hAnsi="宋体" w:eastAsia="宋体" w:cs="宋体"/>
                <w:b w:val="0"/>
                <w:bCs w:val="0"/>
                <w:sz w:val="24"/>
                <w:szCs w:val="24"/>
                <w:highlight w:val="none"/>
                <w:lang w:val="en-US" w:eastAsia="zh-CN"/>
              </w:rPr>
              <w:t>工作进度安排</w:t>
            </w:r>
            <w:r>
              <w:rPr>
                <w:rFonts w:hint="eastAsia" w:ascii="宋体" w:hAnsi="宋体" w:eastAsia="宋体" w:cs="宋体"/>
                <w:sz w:val="24"/>
                <w:szCs w:val="24"/>
                <w:highlight w:val="none"/>
                <w:lang w:val="en-US" w:eastAsia="zh-CN"/>
              </w:rPr>
              <w:t>：每完全满足一个评审标准得1分，满分3分。</w:t>
            </w:r>
          </w:p>
        </w:tc>
        <w:tc>
          <w:tcPr>
            <w:tcW w:w="693" w:type="pct"/>
            <w:gridSpan w:val="2"/>
            <w:noWrap w:val="0"/>
            <w:vAlign w:val="center"/>
          </w:tcPr>
          <w:p w14:paraId="4EF66C3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1B99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8" w:type="pct"/>
            <w:noWrap w:val="0"/>
            <w:vAlign w:val="center"/>
          </w:tcPr>
          <w:p w14:paraId="42D05C0E">
            <w:pPr>
              <w:spacing w:line="480" w:lineRule="exact"/>
              <w:jc w:val="center"/>
              <w:rPr>
                <w:rFonts w:hint="eastAsia" w:ascii="宋体" w:hAnsi="宋体" w:eastAsia="宋体" w:cs="宋体"/>
                <w:sz w:val="24"/>
                <w:szCs w:val="24"/>
                <w:highlight w:val="none"/>
              </w:rPr>
            </w:pPr>
          </w:p>
          <w:p w14:paraId="1BD3475F">
            <w:pPr>
              <w:spacing w:line="480" w:lineRule="exact"/>
              <w:jc w:val="center"/>
              <w:rPr>
                <w:rFonts w:hint="eastAsia" w:ascii="宋体" w:hAnsi="宋体" w:eastAsia="宋体" w:cs="宋体"/>
                <w:sz w:val="24"/>
                <w:szCs w:val="24"/>
                <w:highlight w:val="none"/>
              </w:rPr>
            </w:pPr>
          </w:p>
          <w:p w14:paraId="0D1FA8B5">
            <w:pPr>
              <w:spacing w:line="480" w:lineRule="exact"/>
              <w:jc w:val="center"/>
              <w:rPr>
                <w:rFonts w:hint="eastAsia" w:ascii="宋体" w:hAnsi="宋体" w:eastAsia="宋体" w:cs="宋体"/>
                <w:sz w:val="24"/>
                <w:szCs w:val="24"/>
                <w:highlight w:val="none"/>
              </w:rPr>
            </w:pPr>
          </w:p>
          <w:p w14:paraId="4B3FB439">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服务</w:t>
            </w:r>
            <w:r>
              <w:rPr>
                <w:rFonts w:hint="eastAsia" w:hAnsi="宋体" w:cs="宋体"/>
                <w:sz w:val="24"/>
                <w:szCs w:val="24"/>
                <w:highlight w:val="none"/>
                <w:lang w:val="en-US" w:eastAsia="zh-CN"/>
              </w:rPr>
              <w:t>质</w:t>
            </w:r>
            <w:r>
              <w:rPr>
                <w:rFonts w:hint="eastAsia" w:ascii="宋体" w:hAnsi="宋体" w:eastAsia="宋体" w:cs="宋体"/>
                <w:sz w:val="24"/>
                <w:szCs w:val="24"/>
                <w:highlight w:val="none"/>
                <w:lang w:val="en-US" w:eastAsia="zh-CN"/>
              </w:rPr>
              <w:t>量保障措施</w:t>
            </w:r>
          </w:p>
          <w:p w14:paraId="14F2BCA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627" w:type="pct"/>
            <w:noWrap w:val="0"/>
            <w:vAlign w:val="center"/>
          </w:tcPr>
          <w:p w14:paraId="3C394E1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C2148B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val="en-US" w:eastAsia="zh-CN"/>
              </w:rPr>
              <w:t>包括但不限于：①人员专业性的保证措施；②服务质量保证措施等。</w:t>
            </w:r>
          </w:p>
          <w:p w14:paraId="556CF26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B710F5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0B0C7DC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642CF4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3049AC6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1517944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人员专业性的保证措施</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p w14:paraId="76F2148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服务质量保证措施</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tc>
        <w:tc>
          <w:tcPr>
            <w:tcW w:w="693" w:type="pct"/>
            <w:gridSpan w:val="2"/>
            <w:noWrap w:val="0"/>
            <w:vAlign w:val="center"/>
          </w:tcPr>
          <w:p w14:paraId="3740025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6808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8" w:type="pct"/>
            <w:noWrap w:val="0"/>
            <w:vAlign w:val="center"/>
          </w:tcPr>
          <w:p w14:paraId="3D089C8F">
            <w:pPr>
              <w:spacing w:line="480" w:lineRule="exact"/>
              <w:jc w:val="center"/>
              <w:rPr>
                <w:rFonts w:hint="eastAsia" w:ascii="宋体" w:hAnsi="宋体" w:eastAsia="宋体" w:cs="宋体"/>
                <w:sz w:val="24"/>
                <w:szCs w:val="24"/>
                <w:highlight w:val="none"/>
              </w:rPr>
            </w:pPr>
          </w:p>
          <w:p w14:paraId="0AE873C8">
            <w:pPr>
              <w:spacing w:line="480" w:lineRule="exact"/>
              <w:jc w:val="center"/>
              <w:rPr>
                <w:rFonts w:hint="eastAsia" w:ascii="宋体" w:hAnsi="宋体" w:eastAsia="宋体" w:cs="宋体"/>
                <w:sz w:val="24"/>
                <w:szCs w:val="24"/>
                <w:highlight w:val="none"/>
              </w:rPr>
            </w:pPr>
          </w:p>
          <w:p w14:paraId="00BC4758">
            <w:pPr>
              <w:spacing w:line="480" w:lineRule="exact"/>
              <w:jc w:val="center"/>
              <w:rPr>
                <w:rFonts w:hint="eastAsia" w:ascii="宋体" w:hAnsi="宋体" w:eastAsia="宋体" w:cs="宋体"/>
                <w:sz w:val="24"/>
                <w:szCs w:val="24"/>
                <w:highlight w:val="none"/>
              </w:rPr>
            </w:pPr>
          </w:p>
          <w:p w14:paraId="78E075DE">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④应急预案及安全保障措施</w:t>
            </w:r>
          </w:p>
          <w:p w14:paraId="21D6C59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627" w:type="pct"/>
            <w:noWrap w:val="0"/>
            <w:vAlign w:val="center"/>
          </w:tcPr>
          <w:p w14:paraId="46A017E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23FF34F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应急预案与处置措施</w:t>
            </w:r>
            <w:r>
              <w:rPr>
                <w:rFonts w:hint="eastAsia" w:ascii="宋体" w:hAnsi="宋体" w:eastAsia="宋体" w:cs="宋体"/>
                <w:sz w:val="24"/>
                <w:szCs w:val="24"/>
                <w:highlight w:val="none"/>
              </w:rPr>
              <w:t>，包括：①应急突发事件的处理预案；②安全保障措施</w:t>
            </w:r>
            <w:r>
              <w:rPr>
                <w:rFonts w:hint="eastAsia" w:ascii="宋体" w:hAnsi="宋体" w:eastAsia="宋体" w:cs="宋体"/>
                <w:sz w:val="24"/>
                <w:szCs w:val="24"/>
                <w:highlight w:val="none"/>
                <w:lang w:val="en-US" w:eastAsia="zh-CN"/>
              </w:rPr>
              <w:t>等。</w:t>
            </w:r>
          </w:p>
          <w:p w14:paraId="4B0C87B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AFD37B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753ACC2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0AF47D0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506C996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1062738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①应急突发事件的处理预案</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p w14:paraId="4639753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②安全保障措施</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tc>
        <w:tc>
          <w:tcPr>
            <w:tcW w:w="693" w:type="pct"/>
            <w:gridSpan w:val="2"/>
            <w:noWrap w:val="0"/>
            <w:vAlign w:val="center"/>
          </w:tcPr>
          <w:p w14:paraId="1E835AD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384D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678" w:type="pct"/>
            <w:noWrap w:val="0"/>
            <w:vAlign w:val="center"/>
          </w:tcPr>
          <w:p w14:paraId="01BFF83D">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⑤人员配备计划</w:t>
            </w:r>
          </w:p>
          <w:p w14:paraId="1B2235ED">
            <w:pPr>
              <w:spacing w:line="480" w:lineRule="exact"/>
              <w:jc w:val="center"/>
              <w:rPr>
                <w:rFonts w:hint="default"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（13分）</w:t>
            </w:r>
          </w:p>
        </w:tc>
        <w:tc>
          <w:tcPr>
            <w:tcW w:w="3627" w:type="pct"/>
            <w:noWrap w:val="0"/>
            <w:vAlign w:val="center"/>
          </w:tcPr>
          <w:p w14:paraId="49603F1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根据本项目特点制定合理的人员配备计划。</w:t>
            </w:r>
          </w:p>
          <w:p w14:paraId="38F2560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拟派项目组成人员中（除项目负责人外）具有水利相关专业高级职称每配备1人得2分，满分10分。中级职称人员每提供一个得1 分，满分3分，不提供不得分。(需提供证书复印件加盖单位公章，同时需提供人员在与本单位签订的劳动合同或在本单位缴纳近三个月内任意一个月的养老保险证明、职称证、学历证等资料。)</w:t>
            </w:r>
          </w:p>
        </w:tc>
        <w:tc>
          <w:tcPr>
            <w:tcW w:w="693" w:type="pct"/>
            <w:gridSpan w:val="2"/>
            <w:noWrap w:val="0"/>
            <w:vAlign w:val="center"/>
          </w:tcPr>
          <w:p w14:paraId="684C125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57D2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678" w:type="pct"/>
            <w:noWrap w:val="0"/>
            <w:vAlign w:val="center"/>
          </w:tcPr>
          <w:p w14:paraId="0BC92B52">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⑥合理化建议</w:t>
            </w:r>
          </w:p>
          <w:p w14:paraId="7F95A3DE">
            <w:pPr>
              <w:spacing w:line="480" w:lineRule="exact"/>
              <w:jc w:val="center"/>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（6分）</w:t>
            </w:r>
          </w:p>
        </w:tc>
        <w:tc>
          <w:tcPr>
            <w:tcW w:w="3627" w:type="pct"/>
            <w:noWrap w:val="0"/>
            <w:vAlign w:val="center"/>
          </w:tcPr>
          <w:p w14:paraId="797B6D6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针对本项⽬，每提供⼀条有利于项⽬实施的实质性合理化建议得2分，满分6分；</w:t>
            </w:r>
          </w:p>
        </w:tc>
        <w:tc>
          <w:tcPr>
            <w:tcW w:w="693" w:type="pct"/>
            <w:gridSpan w:val="2"/>
            <w:noWrap w:val="0"/>
            <w:vAlign w:val="center"/>
          </w:tcPr>
          <w:p w14:paraId="0BE0CA75">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6F8D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678" w:type="pct"/>
            <w:noWrap w:val="0"/>
            <w:vAlign w:val="center"/>
          </w:tcPr>
          <w:p w14:paraId="4D156871">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⑦服务承诺</w:t>
            </w:r>
          </w:p>
          <w:p w14:paraId="2BAB8A8E">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r>
              <w:rPr>
                <w:rFonts w:hint="eastAsia" w:hAnsi="宋体" w:cs="宋体"/>
                <w:sz w:val="24"/>
                <w:szCs w:val="24"/>
                <w:highlight w:val="none"/>
                <w:lang w:val="en-US" w:eastAsia="zh-CN"/>
              </w:rPr>
              <w:t>8</w:t>
            </w:r>
            <w:r>
              <w:rPr>
                <w:rFonts w:hint="eastAsia" w:ascii="宋体" w:hAnsi="宋体" w:eastAsia="宋体" w:cs="宋体"/>
                <w:sz w:val="24"/>
                <w:szCs w:val="24"/>
                <w:highlight w:val="none"/>
                <w:lang w:val="en-US" w:eastAsia="zh-CN"/>
              </w:rPr>
              <w:t>分）</w:t>
            </w:r>
          </w:p>
        </w:tc>
        <w:tc>
          <w:tcPr>
            <w:tcW w:w="3627" w:type="pct"/>
            <w:noWrap w:val="0"/>
            <w:vAlign w:val="center"/>
          </w:tcPr>
          <w:p w14:paraId="7E01BF86">
            <w:pPr>
              <w:numPr>
                <w:ilvl w:val="0"/>
                <w:numId w:val="3"/>
              </w:num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承诺：接受采购人对服务的考核、监督及管理，并对服务质量加以改进，确保服务工作的优质高效，得4 分。无承诺不得分。</w:t>
            </w:r>
          </w:p>
          <w:p w14:paraId="1193A471">
            <w:pPr>
              <w:numPr>
                <w:ilvl w:val="0"/>
                <w:numId w:val="3"/>
              </w:num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承诺：若人员因事、病不能及时上岗时，请调其他服务人员补充，确保各项服务工作正常进行，得</w:t>
            </w:r>
            <w:r>
              <w:rPr>
                <w:rFonts w:hint="eastAsia" w:hAnsi="宋体" w:cs="宋体"/>
                <w:sz w:val="24"/>
                <w:szCs w:val="24"/>
                <w:highlight w:val="none"/>
                <w:lang w:val="en-US" w:eastAsia="zh-CN"/>
              </w:rPr>
              <w:t>4</w:t>
            </w:r>
            <w:r>
              <w:rPr>
                <w:rFonts w:hint="eastAsia" w:ascii="宋体" w:hAnsi="宋体" w:eastAsia="宋体" w:cs="宋体"/>
                <w:sz w:val="24"/>
                <w:szCs w:val="24"/>
                <w:highlight w:val="none"/>
                <w:lang w:val="en-US" w:eastAsia="zh-CN"/>
              </w:rPr>
              <w:t xml:space="preserve"> 分。无承诺不得分。</w:t>
            </w:r>
          </w:p>
        </w:tc>
        <w:tc>
          <w:tcPr>
            <w:tcW w:w="693" w:type="pct"/>
            <w:gridSpan w:val="2"/>
            <w:noWrap w:val="0"/>
            <w:vAlign w:val="center"/>
          </w:tcPr>
          <w:p w14:paraId="7911B192">
            <w:pPr>
              <w:spacing w:line="48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lang w:val="en-US" w:eastAsia="zh-CN"/>
              </w:rPr>
              <w:t>客观</w:t>
            </w:r>
          </w:p>
        </w:tc>
      </w:tr>
      <w:tr w14:paraId="169F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678" w:type="pct"/>
            <w:noWrap w:val="0"/>
            <w:vAlign w:val="center"/>
          </w:tcPr>
          <w:p w14:paraId="4B012E6C">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⑧业绩</w:t>
            </w:r>
          </w:p>
          <w:p w14:paraId="0C09B639">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r>
              <w:rPr>
                <w:rFonts w:hint="eastAsia" w:hAnsi="宋体" w:cs="宋体"/>
                <w:sz w:val="24"/>
                <w:szCs w:val="24"/>
                <w:highlight w:val="none"/>
                <w:lang w:val="en-US" w:eastAsia="zh-CN"/>
              </w:rPr>
              <w:t>10</w:t>
            </w:r>
            <w:r>
              <w:rPr>
                <w:rFonts w:hint="eastAsia" w:ascii="宋体" w:hAnsi="宋体" w:eastAsia="宋体" w:cs="宋体"/>
                <w:sz w:val="24"/>
                <w:szCs w:val="24"/>
                <w:highlight w:val="none"/>
                <w:lang w:val="en-US" w:eastAsia="zh-CN"/>
              </w:rPr>
              <w:t>分）</w:t>
            </w:r>
          </w:p>
        </w:tc>
        <w:tc>
          <w:tcPr>
            <w:tcW w:w="3627" w:type="pct"/>
            <w:noWrap w:val="0"/>
            <w:vAlign w:val="center"/>
          </w:tcPr>
          <w:p w14:paraId="0542B604">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1月</w:t>
            </w:r>
            <w:r>
              <w:rPr>
                <w:rFonts w:hint="eastAsia" w:ascii="宋体" w:hAnsi="宋体" w:eastAsia="宋体" w:cs="宋体"/>
                <w:sz w:val="24"/>
                <w:szCs w:val="24"/>
                <w:highlight w:val="none"/>
              </w:rPr>
              <w:t>以后</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类似</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业绩（业绩以合同复印件或中标通知书为依据）。每个业绩计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分，共</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c>
          <w:tcPr>
            <w:tcW w:w="693" w:type="pct"/>
            <w:gridSpan w:val="2"/>
            <w:noWrap w:val="0"/>
            <w:vAlign w:val="center"/>
          </w:tcPr>
          <w:p w14:paraId="268A2C78">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3BE8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78" w:type="pct"/>
            <w:noWrap w:val="0"/>
            <w:vAlign w:val="center"/>
          </w:tcPr>
          <w:p w14:paraId="781AFEC8">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报价评分标准</w:t>
            </w:r>
          </w:p>
          <w:p w14:paraId="655C85AE">
            <w:pPr>
              <w:spacing w:line="480" w:lineRule="exact"/>
              <w:jc w:val="center"/>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3627" w:type="pct"/>
            <w:noWrap w:val="0"/>
            <w:vAlign w:val="center"/>
          </w:tcPr>
          <w:p w14:paraId="28BB4110">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1.经</w:t>
            </w:r>
            <w:r>
              <w:rPr>
                <w:rFonts w:hint="eastAsia" w:hAnsi="宋体" w:eastAsia="宋体" w:cs="宋体"/>
                <w:sz w:val="24"/>
                <w:szCs w:val="24"/>
                <w:highlight w:val="none"/>
                <w:lang w:val="en-US" w:eastAsia="zh-CN"/>
              </w:rPr>
              <w:t>审查</w:t>
            </w:r>
            <w:r>
              <w:rPr>
                <w:rFonts w:hint="eastAsia" w:ascii="宋体" w:hAnsi="宋体" w:eastAsia="宋体" w:cs="宋体"/>
                <w:sz w:val="24"/>
                <w:szCs w:val="24"/>
                <w:highlight w:val="none"/>
              </w:rPr>
              <w:t>合格的</w:t>
            </w:r>
            <w:r>
              <w:rPr>
                <w:rFonts w:hint="eastAsia" w:hAnsi="宋体" w:cs="宋体"/>
                <w:sz w:val="24"/>
                <w:szCs w:val="24"/>
                <w:highlight w:val="none"/>
                <w:lang w:val="en-US" w:eastAsia="zh-CN"/>
              </w:rPr>
              <w:t>响应文件</w:t>
            </w:r>
            <w:r>
              <w:rPr>
                <w:rFonts w:hint="eastAsia" w:ascii="宋体" w:hAnsi="宋体" w:eastAsia="宋体" w:cs="宋体"/>
                <w:sz w:val="24"/>
                <w:szCs w:val="24"/>
                <w:highlight w:val="none"/>
              </w:rPr>
              <w:t>，其</w:t>
            </w:r>
            <w:r>
              <w:rPr>
                <w:rFonts w:hint="eastAsia" w:hAnsi="宋体" w:eastAsia="宋体" w:cs="宋体"/>
                <w:sz w:val="24"/>
                <w:szCs w:val="24"/>
                <w:highlight w:val="none"/>
                <w:lang w:val="en-US" w:eastAsia="zh-CN"/>
              </w:rPr>
              <w:t>投标</w:t>
            </w:r>
            <w:r>
              <w:rPr>
                <w:rFonts w:hint="eastAsia" w:ascii="宋体" w:hAnsi="宋体" w:eastAsia="宋体" w:cs="宋体"/>
                <w:sz w:val="24"/>
                <w:szCs w:val="24"/>
                <w:highlight w:val="none"/>
              </w:rPr>
              <w:t>报价为有效</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w:t>
            </w:r>
          </w:p>
          <w:p w14:paraId="38892594">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分。</w:t>
            </w:r>
          </w:p>
          <w:p w14:paraId="4818A6CC">
            <w:p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3.按（有效最低报价/有效报价）×</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的公式计算其得分。</w:t>
            </w:r>
          </w:p>
        </w:tc>
        <w:tc>
          <w:tcPr>
            <w:tcW w:w="693" w:type="pct"/>
            <w:gridSpan w:val="2"/>
            <w:noWrap w:val="0"/>
            <w:vAlign w:val="center"/>
          </w:tcPr>
          <w:p w14:paraId="5916D74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1741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678" w:type="pct"/>
            <w:noWrap w:val="0"/>
            <w:vAlign w:val="center"/>
          </w:tcPr>
          <w:p w14:paraId="1A67793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4321" w:type="pct"/>
            <w:gridSpan w:val="3"/>
            <w:noWrap w:val="0"/>
            <w:vAlign w:val="center"/>
          </w:tcPr>
          <w:p w14:paraId="3F18380F">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1）各评标委员会</w:t>
            </w:r>
            <w:r>
              <w:rPr>
                <w:rFonts w:hint="eastAsia" w:ascii="宋体" w:hAnsi="宋体" w:eastAsia="宋体" w:cs="宋体"/>
                <w:sz w:val="24"/>
                <w:szCs w:val="24"/>
                <w:highlight w:val="none"/>
                <w:lang w:val="en-US" w:eastAsia="zh-CN"/>
              </w:rPr>
              <w:t>成员</w:t>
            </w:r>
            <w:r>
              <w:rPr>
                <w:rFonts w:hint="eastAsia" w:ascii="宋体" w:hAnsi="宋体" w:eastAsia="宋体" w:cs="宋体"/>
                <w:sz w:val="24"/>
                <w:szCs w:val="24"/>
                <w:highlight w:val="none"/>
              </w:rPr>
              <w:t>独立打分。</w:t>
            </w:r>
          </w:p>
          <w:p w14:paraId="4E854AC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2）评标委员会成员打分超过得分界限或未按本表规定赋分时，该成员的打分作废，不计入汇总分。</w:t>
            </w:r>
          </w:p>
        </w:tc>
      </w:tr>
    </w:tbl>
    <w:p w14:paraId="18A1ADFC">
      <w:pPr>
        <w:spacing w:line="460" w:lineRule="exact"/>
        <w:rPr>
          <w:rFonts w:hint="eastAsia" w:ascii="宋体" w:hAnsi="宋体" w:eastAsia="宋体" w:cs="宋体"/>
          <w:b/>
          <w:spacing w:val="4"/>
          <w:sz w:val="28"/>
          <w:szCs w:val="24"/>
          <w:highlight w:val="none"/>
        </w:rPr>
      </w:pPr>
    </w:p>
    <w:p w14:paraId="405567DE">
      <w:pPr>
        <w:spacing w:line="460" w:lineRule="exact"/>
        <w:rPr>
          <w:rFonts w:hint="eastAsia" w:ascii="宋体" w:hAnsi="宋体" w:eastAsia="宋体" w:cs="宋体"/>
          <w:b/>
          <w:spacing w:val="4"/>
          <w:sz w:val="28"/>
          <w:szCs w:val="24"/>
          <w:highlight w:val="none"/>
        </w:rPr>
      </w:pPr>
      <w:r>
        <w:rPr>
          <w:rFonts w:hint="eastAsia" w:ascii="宋体" w:hAnsi="宋体" w:eastAsia="宋体" w:cs="宋体"/>
          <w:b/>
          <w:spacing w:val="4"/>
          <w:sz w:val="28"/>
          <w:szCs w:val="24"/>
          <w:highlight w:val="none"/>
        </w:rPr>
        <w:t>五、定标：</w:t>
      </w:r>
    </w:p>
    <w:p w14:paraId="0D9DC4B5">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5DBC633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2、采购人根据评标报告中推荐的</w:t>
      </w:r>
      <w:r>
        <w:rPr>
          <w:rFonts w:hint="eastAsia" w:hAnsi="宋体" w:eastAsia="宋体" w:cs="宋体"/>
          <w:spacing w:val="4"/>
          <w:szCs w:val="24"/>
          <w:highlight w:val="none"/>
          <w:lang w:eastAsia="zh-CN"/>
        </w:rPr>
        <w:t>成交</w:t>
      </w:r>
      <w:r>
        <w:rPr>
          <w:rFonts w:hint="eastAsia" w:ascii="宋体" w:hAnsi="宋体" w:eastAsia="宋体" w:cs="宋体"/>
          <w:spacing w:val="4"/>
          <w:szCs w:val="24"/>
          <w:highlight w:val="none"/>
        </w:rPr>
        <w:t>候选人排列顺序确定</w:t>
      </w:r>
      <w:r>
        <w:rPr>
          <w:rFonts w:hint="eastAsia" w:hAnsi="宋体" w:eastAsia="宋体" w:cs="宋体"/>
          <w:spacing w:val="4"/>
          <w:szCs w:val="24"/>
          <w:highlight w:val="none"/>
          <w:lang w:eastAsia="zh-CN"/>
        </w:rPr>
        <w:t>供应商</w:t>
      </w:r>
      <w:r>
        <w:rPr>
          <w:rFonts w:hint="eastAsia" w:ascii="宋体" w:hAnsi="宋体" w:eastAsia="宋体" w:cs="宋体"/>
          <w:spacing w:val="4"/>
          <w:szCs w:val="24"/>
          <w:highlight w:val="none"/>
        </w:rPr>
        <w:t>，以复函通知招标代理机构。</w:t>
      </w:r>
    </w:p>
    <w:p w14:paraId="5F7CBD86">
      <w:pPr>
        <w:rPr>
          <w:rFonts w:hint="eastAsia" w:ascii="宋体" w:hAnsi="宋体" w:eastAsia="宋体" w:cs="宋体"/>
          <w:highlight w:val="none"/>
        </w:rPr>
      </w:pPr>
    </w:p>
    <w:p w14:paraId="07B9C19B">
      <w:pPr>
        <w:pStyle w:val="17"/>
        <w:spacing w:line="360" w:lineRule="auto"/>
        <w:ind w:left="0" w:leftChars="0" w:firstLine="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88E96C1">
      <w:pPr>
        <w:pStyle w:val="2"/>
        <w:jc w:val="center"/>
        <w:outlineLvl w:val="0"/>
        <w:rPr>
          <w:rFonts w:hint="eastAsia" w:ascii="宋体" w:hAnsi="宋体" w:eastAsia="宋体" w:cs="宋体"/>
          <w:bCs/>
          <w:sz w:val="36"/>
          <w:szCs w:val="36"/>
          <w:highlight w:val="none"/>
        </w:rPr>
      </w:pPr>
      <w:bookmarkStart w:id="95" w:name="_Toc10029"/>
      <w:bookmarkStart w:id="96" w:name="_Toc8788"/>
      <w:bookmarkStart w:id="97" w:name="_Toc17106"/>
      <w:r>
        <w:rPr>
          <w:rFonts w:hint="eastAsia" w:ascii="宋体" w:hAnsi="宋体" w:eastAsia="宋体" w:cs="宋体"/>
          <w:bCs/>
          <w:sz w:val="36"/>
          <w:szCs w:val="36"/>
          <w:highlight w:val="none"/>
        </w:rPr>
        <w:t>第四章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合同条款及格式</w:t>
      </w:r>
      <w:bookmarkEnd w:id="69"/>
      <w:bookmarkEnd w:id="70"/>
      <w:bookmarkEnd w:id="71"/>
      <w:bookmarkEnd w:id="95"/>
      <w:bookmarkEnd w:id="96"/>
      <w:bookmarkEnd w:id="97"/>
    </w:p>
    <w:p w14:paraId="2D678E16">
      <w:pPr>
        <w:tabs>
          <w:tab w:val="left" w:pos="210"/>
          <w:tab w:val="left" w:pos="525"/>
        </w:tabs>
        <w:spacing w:line="360" w:lineRule="auto"/>
        <w:jc w:val="center"/>
        <w:outlineLvl w:val="1"/>
        <w:rPr>
          <w:rFonts w:hint="eastAsia" w:ascii="宋体" w:hAnsi="宋体" w:eastAsia="宋体" w:cs="宋体"/>
          <w:sz w:val="32"/>
          <w:szCs w:val="32"/>
          <w:highlight w:val="none"/>
        </w:rPr>
      </w:pPr>
      <w:bookmarkStart w:id="98" w:name="_Toc20005"/>
      <w:bookmarkStart w:id="99" w:name="_Toc3424"/>
      <w:bookmarkStart w:id="100" w:name="_Toc24218"/>
      <w:bookmarkStart w:id="101" w:name="_Toc23705"/>
      <w:bookmarkStart w:id="102" w:name="_Toc32476"/>
      <w:r>
        <w:rPr>
          <w:rFonts w:hint="eastAsia" w:ascii="宋体" w:hAnsi="宋体" w:eastAsia="宋体" w:cs="宋体"/>
          <w:b/>
          <w:bCs/>
          <w:sz w:val="32"/>
          <w:szCs w:val="32"/>
          <w:highlight w:val="none"/>
        </w:rPr>
        <w:t>合同前附表</w:t>
      </w:r>
      <w:bookmarkEnd w:id="98"/>
      <w:bookmarkEnd w:id="99"/>
      <w:bookmarkEnd w:id="100"/>
      <w:bookmarkEnd w:id="101"/>
      <w:bookmarkEnd w:id="102"/>
    </w:p>
    <w:p w14:paraId="246E1C36">
      <w:pPr>
        <w:rPr>
          <w:rFonts w:hint="eastAsia" w:ascii="宋体" w:hAnsi="宋体" w:eastAsia="宋体" w:cs="宋体"/>
          <w:szCs w:val="24"/>
          <w:highlight w:val="none"/>
        </w:rPr>
      </w:pPr>
      <w:r>
        <w:rPr>
          <w:rFonts w:hint="eastAsia" w:ascii="宋体" w:hAnsi="宋体" w:eastAsia="宋体" w:cs="宋体"/>
          <w:szCs w:val="24"/>
          <w:highlight w:val="none"/>
        </w:rPr>
        <w:t>本表是对合同条款的具体补充和修改，如有矛盾，应以本资料表为准。</w:t>
      </w:r>
    </w:p>
    <w:tbl>
      <w:tblPr>
        <w:tblStyle w:val="22"/>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99"/>
        <w:gridCol w:w="8890"/>
      </w:tblGrid>
      <w:tr w14:paraId="67A46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459" w:type="pct"/>
            <w:noWrap w:val="0"/>
            <w:vAlign w:val="center"/>
          </w:tcPr>
          <w:p w14:paraId="4E104D8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4540" w:type="pct"/>
            <w:noWrap w:val="0"/>
            <w:vAlign w:val="center"/>
          </w:tcPr>
          <w:p w14:paraId="7160806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r>
      <w:tr w14:paraId="6DC01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8" w:hRule="exact"/>
        </w:trPr>
        <w:tc>
          <w:tcPr>
            <w:tcW w:w="459" w:type="pct"/>
            <w:noWrap w:val="0"/>
            <w:vAlign w:val="center"/>
          </w:tcPr>
          <w:p w14:paraId="4627D90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540" w:type="pct"/>
            <w:noWrap w:val="0"/>
            <w:vAlign w:val="center"/>
          </w:tcPr>
          <w:p w14:paraId="5D4BE397">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采购人名称：</w:t>
            </w:r>
            <w:r>
              <w:rPr>
                <w:rFonts w:hint="eastAsia" w:hAnsi="宋体" w:cs="宋体"/>
                <w:sz w:val="24"/>
                <w:szCs w:val="24"/>
                <w:highlight w:val="none"/>
                <w:lang w:eastAsia="zh-CN"/>
              </w:rPr>
              <w:t>商南县水利局（商南县河道管理站）</w:t>
            </w:r>
          </w:p>
          <w:p w14:paraId="5F8FB44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hAnsi="宋体" w:cs="宋体"/>
                <w:sz w:val="24"/>
                <w:szCs w:val="24"/>
                <w:highlight w:val="none"/>
                <w:lang w:eastAsia="zh-CN"/>
              </w:rPr>
              <w:t>陕西省商洛市商南县城关街道办明北路419号</w:t>
            </w:r>
          </w:p>
          <w:p w14:paraId="5F26C85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hAnsi="宋体" w:cs="宋体"/>
                <w:sz w:val="24"/>
                <w:szCs w:val="24"/>
                <w:highlight w:val="none"/>
                <w:lang w:eastAsia="zh-CN"/>
              </w:rPr>
              <w:t>商南县河道管理站重点河流“一河一策”方案编制服务项目</w:t>
            </w:r>
          </w:p>
        </w:tc>
      </w:tr>
      <w:tr w14:paraId="4414C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exact"/>
        </w:trPr>
        <w:tc>
          <w:tcPr>
            <w:tcW w:w="459" w:type="pct"/>
            <w:noWrap w:val="0"/>
            <w:vAlign w:val="center"/>
          </w:tcPr>
          <w:p w14:paraId="44CB87A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540" w:type="pct"/>
            <w:noWrap w:val="0"/>
            <w:vAlign w:val="center"/>
          </w:tcPr>
          <w:p w14:paraId="6C557CA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项目实施地点：</w:t>
            </w:r>
            <w:r>
              <w:rPr>
                <w:rFonts w:hint="eastAsia" w:ascii="宋体" w:hAnsi="宋体" w:eastAsia="宋体" w:cs="宋体"/>
                <w:sz w:val="24"/>
                <w:szCs w:val="24"/>
                <w:highlight w:val="none"/>
                <w:lang w:eastAsia="zh-CN"/>
              </w:rPr>
              <w:t>甲方指定地点</w:t>
            </w:r>
          </w:p>
        </w:tc>
      </w:tr>
      <w:tr w14:paraId="21898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4" w:hRule="exact"/>
        </w:trPr>
        <w:tc>
          <w:tcPr>
            <w:tcW w:w="459" w:type="pct"/>
            <w:noWrap w:val="0"/>
            <w:vAlign w:val="center"/>
          </w:tcPr>
          <w:p w14:paraId="3E47638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540" w:type="pct"/>
            <w:noWrap w:val="0"/>
            <w:vAlign w:val="center"/>
          </w:tcPr>
          <w:p w14:paraId="52340F39">
            <w:pPr>
              <w:pStyle w:val="7"/>
              <w:ind w:left="0" w:leftChars="0" w:firstLine="0" w:firstLineChars="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服务期：合同签订之日起45日历天</w:t>
            </w:r>
          </w:p>
          <w:p w14:paraId="5752DAB7">
            <w:pPr>
              <w:pStyle w:val="7"/>
              <w:ind w:left="0" w:leftChars="0" w:firstLine="0" w:firstLineChars="0"/>
              <w:jc w:val="left"/>
              <w:rPr>
                <w:rFonts w:hint="eastAsia" w:ascii="宋体" w:hAnsi="宋体" w:eastAsia="宋体" w:cs="宋体"/>
                <w:sz w:val="24"/>
                <w:szCs w:val="24"/>
                <w:highlight w:val="none"/>
                <w:lang w:val="en-US" w:eastAsia="zh-CN"/>
              </w:rPr>
            </w:pPr>
          </w:p>
          <w:p w14:paraId="58934E15">
            <w:pPr>
              <w:pStyle w:val="7"/>
              <w:ind w:left="0" w:leftChars="0" w:firstLine="0" w:firstLineChars="0"/>
              <w:rPr>
                <w:rFonts w:hint="default" w:ascii="宋体" w:hAnsi="宋体" w:eastAsia="宋体" w:cs="宋体"/>
                <w:sz w:val="24"/>
                <w:szCs w:val="24"/>
                <w:highlight w:val="none"/>
                <w:lang w:val="en-US" w:eastAsia="zh-CN"/>
              </w:rPr>
            </w:pPr>
          </w:p>
        </w:tc>
      </w:tr>
      <w:tr w14:paraId="38ECB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02" w:hRule="atLeast"/>
        </w:trPr>
        <w:tc>
          <w:tcPr>
            <w:tcW w:w="459" w:type="pct"/>
            <w:noWrap w:val="0"/>
            <w:vAlign w:val="center"/>
          </w:tcPr>
          <w:p w14:paraId="3DBCF79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540" w:type="pct"/>
            <w:noWrap w:val="0"/>
            <w:vAlign w:val="center"/>
          </w:tcPr>
          <w:p w14:paraId="39ABAD4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18DE010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1.合同总价即成交价，不受市场价变化或实际工作量变化的影响。供应商应在磋商报价表中标明完成本次磋商所要求的全部服务的所有费用。</w:t>
            </w:r>
          </w:p>
          <w:p w14:paraId="65A1A48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2.付款方式和程序：</w:t>
            </w:r>
          </w:p>
          <w:p w14:paraId="22282A7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2.1由采购人负责结算，在付款前，供应商必须开具全额发票给采购人（附详细清单）。</w:t>
            </w:r>
          </w:p>
          <w:p w14:paraId="32A16BB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2.2付款方式：</w:t>
            </w:r>
          </w:p>
          <w:p w14:paraId="1786E753">
            <w:pPr>
              <w:spacing w:line="360" w:lineRule="auto"/>
              <w:ind w:firstLine="482" w:firstLineChars="200"/>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合同签订时,采购方与成交单位商议确定，具体以合同签订为准。</w:t>
            </w:r>
          </w:p>
          <w:p w14:paraId="796DF41D">
            <w:pPr>
              <w:spacing w:line="360" w:lineRule="auto"/>
              <w:ind w:firstLine="482" w:firstLineChars="200"/>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2.3支付方式：银行转账</w:t>
            </w:r>
          </w:p>
          <w:p w14:paraId="6F49FBC3">
            <w:pPr>
              <w:spacing w:line="360" w:lineRule="auto"/>
              <w:ind w:firstLine="480" w:firstLineChars="200"/>
              <w:rPr>
                <w:rFonts w:hint="eastAsia" w:ascii="宋体" w:hAnsi="宋体" w:eastAsia="宋体" w:cs="宋体"/>
                <w:sz w:val="24"/>
                <w:szCs w:val="24"/>
                <w:highlight w:val="none"/>
              </w:rPr>
            </w:pPr>
          </w:p>
        </w:tc>
      </w:tr>
      <w:tr w14:paraId="56A50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474156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540" w:type="pct"/>
            <w:noWrap w:val="0"/>
            <w:vAlign w:val="center"/>
          </w:tcPr>
          <w:p w14:paraId="4338FD44">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服务支持：</w:t>
            </w:r>
          </w:p>
          <w:p w14:paraId="0F9A369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供应商在项目实施过程中，质量保障人员、资源不足或者执行不力，给项目质量带来的风险超出采购人认定的允许范围时，采购人可终止本项目的合作并进行索赔。</w:t>
            </w:r>
          </w:p>
        </w:tc>
      </w:tr>
      <w:tr w14:paraId="66AF5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1F5380D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4540" w:type="pct"/>
            <w:noWrap w:val="0"/>
            <w:vAlign w:val="center"/>
          </w:tcPr>
          <w:p w14:paraId="59223EAA">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知识产权、专利权：</w:t>
            </w:r>
          </w:p>
          <w:p w14:paraId="11C8187B">
            <w:pPr>
              <w:tabs>
                <w:tab w:val="left" w:pos="498"/>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对所提供的文稿及图像、影像材料，已取得合法知识产权或其使用权，供应商应保证所提供的服务不会出现因第三方提出侵犯其版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0D3D1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274BBF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4540" w:type="pct"/>
            <w:noWrap w:val="0"/>
            <w:vAlign w:val="center"/>
          </w:tcPr>
          <w:p w14:paraId="16BB98AF">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47357407">
            <w:pPr>
              <w:tabs>
                <w:tab w:val="left" w:pos="152"/>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》中的相关条款执行。</w:t>
            </w:r>
          </w:p>
          <w:p w14:paraId="6017343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》有关条款及合同约定终止合同，并要求服务商承担违约责任。同时，政府采购监管部门有权依据《</w:t>
            </w:r>
            <w:r>
              <w:rPr>
                <w:rFonts w:hint="eastAsia" w:hAnsi="宋体" w:cs="宋体"/>
                <w:sz w:val="24"/>
                <w:szCs w:val="24"/>
                <w:highlight w:val="none"/>
                <w:lang w:eastAsia="zh-CN"/>
              </w:rPr>
              <w:t>中华人民共和国政府采购法</w:t>
            </w:r>
            <w:r>
              <w:rPr>
                <w:rFonts w:hint="eastAsia" w:ascii="宋体" w:hAnsi="宋体" w:eastAsia="宋体" w:cs="宋体"/>
                <w:sz w:val="24"/>
                <w:szCs w:val="24"/>
                <w:highlight w:val="none"/>
              </w:rPr>
              <w:t>》及相关法律法规对服务商的违法行为进行相应的处罚。</w:t>
            </w:r>
          </w:p>
        </w:tc>
      </w:tr>
      <w:tr w14:paraId="2ABA1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50D8D29">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4540" w:type="pct"/>
            <w:noWrap w:val="0"/>
            <w:vAlign w:val="center"/>
          </w:tcPr>
          <w:p w14:paraId="217F8710">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w:t>
            </w:r>
          </w:p>
          <w:p w14:paraId="24C8A3E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政府采购合同适用</w:t>
            </w:r>
            <w:r>
              <w:rPr>
                <w:rFonts w:hint="eastAsia" w:hAnsi="宋体" w:cs="宋体"/>
                <w:sz w:val="24"/>
                <w:szCs w:val="24"/>
                <w:highlight w:val="none"/>
                <w:lang w:eastAsia="zh-CN"/>
              </w:rPr>
              <w:t>《中华人民共和国民法典》</w:t>
            </w:r>
            <w:r>
              <w:rPr>
                <w:rFonts w:hint="eastAsia" w:ascii="宋体" w:hAnsi="宋体" w:eastAsia="宋体" w:cs="宋体"/>
                <w:sz w:val="24"/>
                <w:szCs w:val="24"/>
                <w:highlight w:val="none"/>
              </w:rPr>
              <w:t>。采购人和供应商之间的权利和义务，应当按照平等、自愿的原则以合同方式约定。</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采购人与中标、成交供应商应当在中标、成交通知书发出之日起三十日内，按照采购文件确定的事项签订政府采购合同。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6FE8DAB4">
            <w:pPr>
              <w:pStyle w:val="12"/>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25E054F0">
      <w:pPr>
        <w:rPr>
          <w:rFonts w:hint="eastAsia" w:ascii="宋体" w:hAnsi="宋体" w:eastAsia="宋体" w:cs="宋体"/>
          <w:sz w:val="32"/>
          <w:highlight w:val="none"/>
        </w:rPr>
      </w:pPr>
      <w:bookmarkStart w:id="103" w:name="_Toc31520"/>
      <w:bookmarkStart w:id="104" w:name="_Toc29888"/>
      <w:bookmarkStart w:id="105" w:name="_Toc4679"/>
      <w:bookmarkStart w:id="106" w:name="_Toc19246"/>
      <w:bookmarkStart w:id="107" w:name="_Toc8333"/>
      <w:bookmarkStart w:id="108" w:name="_Toc423973075"/>
      <w:bookmarkStart w:id="109" w:name="_Toc389582037"/>
      <w:bookmarkStart w:id="110" w:name="_Toc19199"/>
      <w:bookmarkStart w:id="111" w:name="_Toc26595"/>
      <w:r>
        <w:rPr>
          <w:rFonts w:hint="eastAsia" w:ascii="宋体" w:hAnsi="宋体" w:eastAsia="宋体" w:cs="宋体"/>
          <w:b/>
          <w:bCs/>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2E99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noWrap w:val="0"/>
            <w:vAlign w:val="top"/>
          </w:tcPr>
          <w:p w14:paraId="346F6C85">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竞争性磋商采购</w:t>
            </w:r>
          </w:p>
        </w:tc>
      </w:tr>
    </w:tbl>
    <w:p w14:paraId="1ECF2ECC">
      <w:pPr>
        <w:outlineLvl w:val="1"/>
        <w:rPr>
          <w:rFonts w:hint="eastAsia" w:ascii="宋体" w:hAnsi="宋体" w:eastAsia="宋体" w:cs="宋体"/>
          <w:b/>
          <w:sz w:val="32"/>
          <w:szCs w:val="32"/>
          <w:highlight w:val="none"/>
        </w:rPr>
      </w:pPr>
      <w:bookmarkStart w:id="112" w:name="_Toc24004"/>
      <w:bookmarkStart w:id="113" w:name="_Toc18120"/>
      <w:bookmarkStart w:id="114" w:name="_Toc1362"/>
      <w:bookmarkStart w:id="115" w:name="_Toc5216"/>
      <w:bookmarkStart w:id="116" w:name="_Toc7874"/>
      <w:r>
        <w:rPr>
          <w:rFonts w:hint="eastAsia" w:ascii="宋体" w:hAnsi="宋体" w:eastAsia="宋体" w:cs="宋体"/>
          <w:b/>
          <w:sz w:val="32"/>
          <w:szCs w:val="32"/>
          <w:highlight w:val="none"/>
        </w:rPr>
        <w:t>政府采购项目</w:t>
      </w:r>
      <w:r>
        <w:rPr>
          <w:rFonts w:hint="eastAsia" w:ascii="宋体" w:hAnsi="宋体" w:eastAsia="宋体" w:cs="宋体"/>
          <w:b/>
          <w:bCs/>
          <w:sz w:val="28"/>
          <w:szCs w:val="28"/>
          <w:highlight w:val="none"/>
        </w:rPr>
        <w:t>（</w:t>
      </w:r>
      <w:r>
        <w:rPr>
          <w:rFonts w:hint="eastAsia" w:ascii="宋体" w:hAnsi="宋体" w:eastAsia="宋体" w:cs="宋体"/>
          <w:b/>
          <w:sz w:val="32"/>
          <w:szCs w:val="32"/>
          <w:highlight w:val="none"/>
        </w:rPr>
        <w:t>仅供参考）</w:t>
      </w:r>
      <w:bookmarkEnd w:id="112"/>
      <w:bookmarkEnd w:id="113"/>
      <w:bookmarkEnd w:id="114"/>
      <w:bookmarkEnd w:id="115"/>
      <w:bookmarkEnd w:id="116"/>
      <w:r>
        <w:rPr>
          <w:rFonts w:hint="eastAsia" w:ascii="宋体" w:hAnsi="宋体" w:eastAsia="宋体" w:cs="宋体"/>
          <w:b/>
          <w:sz w:val="32"/>
          <w:szCs w:val="32"/>
          <w:highlight w:val="none"/>
        </w:rPr>
        <w:t xml:space="preserve">                  </w:t>
      </w:r>
    </w:p>
    <w:p w14:paraId="7277B14D">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10F60651">
      <w:pPr>
        <w:jc w:val="center"/>
        <w:rPr>
          <w:rFonts w:hint="eastAsia" w:ascii="宋体" w:hAnsi="宋体" w:eastAsia="宋体" w:cs="宋体"/>
          <w:sz w:val="52"/>
          <w:szCs w:val="52"/>
          <w:highlight w:val="none"/>
        </w:rPr>
      </w:pPr>
    </w:p>
    <w:p w14:paraId="7C4A28F8">
      <w:pPr>
        <w:jc w:val="center"/>
        <w:rPr>
          <w:rFonts w:hint="eastAsia" w:ascii="宋体" w:hAnsi="宋体" w:eastAsia="宋体" w:cs="宋体"/>
          <w:sz w:val="52"/>
          <w:szCs w:val="52"/>
          <w:highlight w:val="none"/>
        </w:rPr>
      </w:pPr>
    </w:p>
    <w:p w14:paraId="21B466C5">
      <w:pPr>
        <w:jc w:val="center"/>
        <w:outlineLvl w:val="9"/>
        <w:rPr>
          <w:rFonts w:hint="eastAsia" w:ascii="宋体" w:hAnsi="宋体" w:eastAsia="宋体" w:cs="宋体"/>
          <w:b/>
          <w:snapToGrid w:val="0"/>
          <w:sz w:val="48"/>
          <w:szCs w:val="48"/>
          <w:highlight w:val="none"/>
          <w:u w:val="single"/>
        </w:rPr>
      </w:pPr>
      <w:r>
        <w:rPr>
          <w:rFonts w:hint="eastAsia" w:ascii="宋体" w:hAnsi="宋体" w:eastAsia="宋体" w:cs="宋体"/>
          <w:b/>
          <w:snapToGrid w:val="0"/>
          <w:sz w:val="48"/>
          <w:szCs w:val="48"/>
          <w:highlight w:val="none"/>
          <w:u w:val="single"/>
        </w:rPr>
        <w:t>(项目名称)</w:t>
      </w:r>
    </w:p>
    <w:p w14:paraId="1C2C4A21">
      <w:pPr>
        <w:jc w:val="center"/>
        <w:outlineLvl w:val="9"/>
        <w:rPr>
          <w:rFonts w:hint="eastAsia" w:ascii="宋体" w:hAnsi="宋体" w:eastAsia="宋体" w:cs="宋体"/>
          <w:b/>
          <w:sz w:val="72"/>
          <w:szCs w:val="72"/>
          <w:highlight w:val="none"/>
        </w:rPr>
      </w:pPr>
      <w:r>
        <w:rPr>
          <w:rFonts w:hint="eastAsia" w:ascii="宋体" w:hAnsi="宋体" w:eastAsia="宋体" w:cs="宋体"/>
          <w:b/>
          <w:sz w:val="72"/>
          <w:szCs w:val="72"/>
          <w:highlight w:val="none"/>
        </w:rPr>
        <w:t>服 务 合 同</w:t>
      </w:r>
    </w:p>
    <w:p w14:paraId="47A0DBBE">
      <w:pPr>
        <w:jc w:val="center"/>
        <w:outlineLvl w:val="9"/>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      </w:t>
      </w:r>
      <w:r>
        <w:rPr>
          <w:rFonts w:hint="eastAsia" w:ascii="宋体" w:hAnsi="宋体" w:eastAsia="宋体" w:cs="宋体"/>
          <w:sz w:val="28"/>
          <w:szCs w:val="28"/>
          <w:highlight w:val="none"/>
        </w:rPr>
        <w:t>）</w:t>
      </w:r>
    </w:p>
    <w:p w14:paraId="53E0FCDD">
      <w:pPr>
        <w:jc w:val="center"/>
        <w:rPr>
          <w:rFonts w:hint="eastAsia" w:ascii="宋体" w:hAnsi="宋体" w:eastAsia="宋体" w:cs="宋体"/>
          <w:sz w:val="30"/>
          <w:szCs w:val="30"/>
          <w:highlight w:val="none"/>
        </w:rPr>
      </w:pPr>
    </w:p>
    <w:p w14:paraId="143D8E8C">
      <w:pPr>
        <w:jc w:val="center"/>
        <w:rPr>
          <w:rFonts w:hint="eastAsia" w:ascii="宋体" w:hAnsi="宋体" w:eastAsia="宋体" w:cs="宋体"/>
          <w:sz w:val="30"/>
          <w:szCs w:val="30"/>
          <w:highlight w:val="none"/>
        </w:rPr>
      </w:pPr>
    </w:p>
    <w:p w14:paraId="0EF85D53">
      <w:pPr>
        <w:jc w:val="center"/>
        <w:rPr>
          <w:rFonts w:hint="eastAsia" w:ascii="宋体" w:hAnsi="宋体" w:eastAsia="宋体" w:cs="宋体"/>
          <w:sz w:val="30"/>
          <w:szCs w:val="30"/>
          <w:highlight w:val="none"/>
        </w:rPr>
      </w:pPr>
    </w:p>
    <w:p w14:paraId="18F7687C">
      <w:pPr>
        <w:jc w:val="center"/>
        <w:rPr>
          <w:rFonts w:hint="eastAsia" w:ascii="宋体" w:hAnsi="宋体" w:eastAsia="宋体" w:cs="宋体"/>
          <w:sz w:val="30"/>
          <w:szCs w:val="30"/>
          <w:highlight w:val="none"/>
        </w:rPr>
      </w:pPr>
    </w:p>
    <w:p w14:paraId="326592EE">
      <w:pPr>
        <w:jc w:val="center"/>
        <w:rPr>
          <w:rFonts w:hint="eastAsia" w:ascii="宋体" w:hAnsi="宋体" w:eastAsia="宋体" w:cs="宋体"/>
          <w:sz w:val="30"/>
          <w:szCs w:val="30"/>
          <w:highlight w:val="none"/>
        </w:rPr>
      </w:pPr>
    </w:p>
    <w:p w14:paraId="72A27A7E">
      <w:pPr>
        <w:ind w:firstLine="2080" w:firstLineChars="65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 </w:t>
      </w:r>
    </w:p>
    <w:p w14:paraId="3D1C96B8">
      <w:pPr>
        <w:tabs>
          <w:tab w:val="left" w:pos="480"/>
        </w:tabs>
        <w:ind w:firstLine="640" w:firstLineChars="20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乙  方：</w:t>
      </w:r>
    </w:p>
    <w:p w14:paraId="0128F17C">
      <w:pPr>
        <w:jc w:val="center"/>
        <w:rPr>
          <w:rFonts w:hint="eastAsia" w:ascii="宋体" w:hAnsi="宋体" w:eastAsia="宋体" w:cs="宋体"/>
          <w:sz w:val="30"/>
          <w:szCs w:val="30"/>
          <w:highlight w:val="none"/>
        </w:rPr>
      </w:pPr>
    </w:p>
    <w:p w14:paraId="1BFDEC77">
      <w:pPr>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年  月</w:t>
      </w:r>
    </w:p>
    <w:p w14:paraId="016BD45D">
      <w:pPr>
        <w:jc w:val="center"/>
        <w:rPr>
          <w:rFonts w:hint="eastAsia" w:ascii="宋体" w:hAnsi="宋体" w:eastAsia="宋体" w:cs="宋体"/>
          <w:sz w:val="32"/>
          <w:szCs w:val="32"/>
          <w:highlight w:val="none"/>
        </w:rPr>
      </w:pPr>
    </w:p>
    <w:p w14:paraId="06272076">
      <w:pPr>
        <w:spacing w:line="590" w:lineRule="exact"/>
        <w:rPr>
          <w:rFonts w:hint="eastAsia" w:ascii="宋体" w:hAnsi="宋体" w:eastAsia="宋体" w:cs="宋体"/>
          <w:b/>
          <w:sz w:val="36"/>
          <w:szCs w:val="36"/>
          <w:highlight w:val="none"/>
        </w:rPr>
      </w:pPr>
    </w:p>
    <w:p w14:paraId="44FE284E">
      <w:pPr>
        <w:jc w:val="center"/>
        <w:outlineLvl w:val="2"/>
        <w:rPr>
          <w:rFonts w:hint="eastAsia" w:ascii="黑体" w:eastAsia="宋体"/>
          <w:b/>
          <w:color w:val="auto"/>
          <w:sz w:val="36"/>
          <w:szCs w:val="36"/>
          <w:highlight w:val="none"/>
          <w:lang w:eastAsia="zh-CN"/>
        </w:rPr>
      </w:pPr>
      <w:r>
        <w:rPr>
          <w:rFonts w:hint="eastAsia" w:ascii="宋体" w:hAnsi="宋体" w:eastAsia="宋体" w:cs="宋体"/>
          <w:b/>
          <w:szCs w:val="21"/>
          <w:highlight w:val="none"/>
        </w:rPr>
        <w:br w:type="page"/>
      </w:r>
      <w:bookmarkStart w:id="117" w:name="_Toc20561"/>
      <w:bookmarkStart w:id="118" w:name="_Toc7965"/>
      <w:bookmarkStart w:id="119" w:name="_Toc28398"/>
      <w:r>
        <w:rPr>
          <w:rFonts w:hint="eastAsia" w:ascii="黑体" w:eastAsia="黑体"/>
          <w:b/>
          <w:color w:val="auto"/>
          <w:sz w:val="36"/>
          <w:szCs w:val="36"/>
          <w:highlight w:val="none"/>
          <w:lang w:eastAsia="zh-CN"/>
        </w:rPr>
        <w:t>协</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议</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书</w:t>
      </w:r>
      <w:bookmarkEnd w:id="117"/>
      <w:bookmarkEnd w:id="118"/>
      <w:bookmarkEnd w:id="119"/>
    </w:p>
    <w:p w14:paraId="4F456D71">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7B66BAED">
      <w:pPr>
        <w:spacing w:line="360" w:lineRule="auto"/>
        <w:rPr>
          <w:rFonts w:hint="eastAsia"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p>
    <w:p w14:paraId="2CC46F37">
      <w:pPr>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根据《中华人民共和国</w:t>
      </w:r>
      <w:r>
        <w:rPr>
          <w:rFonts w:hint="eastAsia" w:hAnsi="宋体" w:cs="宋体"/>
          <w:color w:val="auto"/>
          <w:szCs w:val="21"/>
          <w:highlight w:val="none"/>
          <w:lang w:eastAsia="zh-CN"/>
        </w:rPr>
        <w:t>民法典</w:t>
      </w:r>
      <w:r>
        <w:rPr>
          <w:rFonts w:hint="eastAsia" w:hAnsi="宋体" w:cs="宋体"/>
          <w:color w:val="auto"/>
          <w:szCs w:val="21"/>
          <w:highlight w:val="none"/>
        </w:rPr>
        <w:t>》、《中华人民共和国政府采购法》与项目行业有关的法律法规，以及本项目（</w:t>
      </w:r>
      <w:r>
        <w:rPr>
          <w:rFonts w:hint="eastAsia" w:hAnsi="宋体" w:cs="宋体"/>
          <w:color w:val="auto"/>
          <w:szCs w:val="21"/>
          <w:highlight w:val="none"/>
          <w:lang w:eastAsia="zh-CN"/>
        </w:rPr>
        <w:t>商南县河道管理站重点河流“一河一策”方案编制服务项目</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商南县河道管理站重点河流“一河一策”方案编制服务项目</w:t>
      </w:r>
      <w:r>
        <w:rPr>
          <w:rFonts w:hint="eastAsia" w:hAnsi="宋体" w:cs="宋体"/>
          <w:color w:val="auto"/>
          <w:szCs w:val="21"/>
          <w:highlight w:val="none"/>
        </w:rPr>
        <w:t>协商达成一致，确立本合同。</w:t>
      </w:r>
    </w:p>
    <w:p w14:paraId="672AD7BF">
      <w:pPr>
        <w:tabs>
          <w:tab w:val="left" w:pos="480"/>
        </w:tabs>
        <w:spacing w:line="360" w:lineRule="auto"/>
        <w:outlineLvl w:val="1"/>
        <w:rPr>
          <w:rFonts w:hint="eastAsia" w:hAnsi="宋体" w:cs="宋体"/>
          <w:b/>
          <w:color w:val="auto"/>
          <w:szCs w:val="21"/>
          <w:highlight w:val="none"/>
        </w:rPr>
      </w:pPr>
      <w:bookmarkStart w:id="120" w:name="_Toc7407"/>
      <w:bookmarkStart w:id="121" w:name="_Toc8841"/>
      <w:bookmarkStart w:id="122" w:name="_Toc12769"/>
      <w:bookmarkStart w:id="123" w:name="_Toc30883"/>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20"/>
      <w:bookmarkEnd w:id="121"/>
      <w:bookmarkEnd w:id="122"/>
      <w:bookmarkEnd w:id="123"/>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04F0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4D9BE58A">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45BF08DE">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服务内容</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7E5CC6D3">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服务期限</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1EDDF4E8">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相关要求</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96FC31C">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备注</w:t>
            </w:r>
          </w:p>
        </w:tc>
      </w:tr>
      <w:tr w14:paraId="485D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2A83862F">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3659C6B1">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283ADA28">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EF5D095">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72055368">
            <w:pPr>
              <w:tabs>
                <w:tab w:val="left" w:pos="480"/>
              </w:tabs>
              <w:spacing w:line="396" w:lineRule="exact"/>
              <w:jc w:val="center"/>
              <w:rPr>
                <w:rFonts w:hint="eastAsia" w:hAnsi="宋体" w:cs="宋体"/>
                <w:color w:val="auto"/>
                <w:szCs w:val="21"/>
                <w:highlight w:val="none"/>
              </w:rPr>
            </w:pPr>
          </w:p>
        </w:tc>
      </w:tr>
      <w:tr w14:paraId="7339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0486406B">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232C6DDE">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44DDAE89">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0B41386">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452196F">
            <w:pPr>
              <w:tabs>
                <w:tab w:val="left" w:pos="480"/>
              </w:tabs>
              <w:spacing w:line="396" w:lineRule="exact"/>
              <w:jc w:val="center"/>
              <w:rPr>
                <w:rFonts w:hint="eastAsia" w:hAnsi="宋体" w:cs="宋体"/>
                <w:color w:val="auto"/>
                <w:szCs w:val="21"/>
                <w:highlight w:val="none"/>
              </w:rPr>
            </w:pPr>
          </w:p>
        </w:tc>
      </w:tr>
    </w:tbl>
    <w:p w14:paraId="4DA5FD78">
      <w:pPr>
        <w:tabs>
          <w:tab w:val="left" w:pos="480"/>
        </w:tabs>
        <w:spacing w:line="360" w:lineRule="auto"/>
        <w:outlineLvl w:val="1"/>
        <w:rPr>
          <w:rFonts w:hint="eastAsia" w:hAnsi="宋体" w:cs="宋体"/>
          <w:b/>
          <w:color w:val="auto"/>
          <w:szCs w:val="21"/>
          <w:highlight w:val="none"/>
        </w:rPr>
      </w:pPr>
      <w:bookmarkStart w:id="124" w:name="_Toc18749"/>
      <w:bookmarkStart w:id="125" w:name="_Toc8887"/>
      <w:bookmarkStart w:id="126" w:name="_Toc3926"/>
      <w:bookmarkStart w:id="127" w:name="_Toc4137"/>
      <w:r>
        <w:rPr>
          <w:rFonts w:hint="eastAsia" w:hAnsi="宋体" w:cs="宋体"/>
          <w:b/>
          <w:color w:val="auto"/>
          <w:szCs w:val="21"/>
          <w:highlight w:val="none"/>
        </w:rPr>
        <w:t>二、合同价款</w:t>
      </w:r>
      <w:bookmarkEnd w:id="124"/>
      <w:bookmarkEnd w:id="125"/>
      <w:bookmarkEnd w:id="126"/>
      <w:bookmarkEnd w:id="127"/>
    </w:p>
    <w:p w14:paraId="50A7E59A">
      <w:pPr>
        <w:tabs>
          <w:tab w:val="left" w:pos="480"/>
        </w:tabs>
        <w:spacing w:line="360" w:lineRule="auto"/>
        <w:ind w:firstLine="480" w:firstLineChars="200"/>
        <w:rPr>
          <w:rFonts w:hint="default" w:hAnsi="宋体" w:cs="宋体"/>
          <w:color w:val="auto"/>
          <w:szCs w:val="21"/>
          <w:highlight w:val="none"/>
          <w:u w:val="single"/>
          <w:lang w:val="en-US" w:eastAsia="zh-CN"/>
        </w:rPr>
      </w:pPr>
      <w:r>
        <w:rPr>
          <w:rFonts w:hint="eastAsia" w:hAnsi="宋体" w:cs="宋体"/>
          <w:color w:val="auto"/>
          <w:szCs w:val="21"/>
          <w:highlight w:val="none"/>
        </w:rPr>
        <w:t>（一）</w:t>
      </w:r>
      <w:r>
        <w:rPr>
          <w:rFonts w:hint="eastAsia" w:hAnsi="宋体" w:cs="宋体"/>
          <w:color w:val="auto"/>
          <w:szCs w:val="21"/>
          <w:highlight w:val="none"/>
          <w:lang w:val="en-US" w:eastAsia="zh-CN"/>
        </w:rPr>
        <w:t>本合同为总价合同，各项活动服务的合同总价为其磋商最终报价</w:t>
      </w:r>
      <w:r>
        <w:rPr>
          <w:rFonts w:hint="eastAsia" w:hAnsi="宋体" w:cs="宋体"/>
          <w:color w:val="auto"/>
          <w:szCs w:val="21"/>
          <w:highlight w:val="none"/>
        </w:rPr>
        <w:t>。</w:t>
      </w:r>
    </w:p>
    <w:p w14:paraId="015E9D2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（二）合同价包括：</w:t>
      </w:r>
    </w:p>
    <w:p w14:paraId="23B5E23A">
      <w:pPr>
        <w:tabs>
          <w:tab w:val="left" w:pos="480"/>
        </w:tabs>
        <w:spacing w:line="360" w:lineRule="auto"/>
        <w:outlineLvl w:val="1"/>
        <w:rPr>
          <w:rFonts w:hint="eastAsia" w:hAnsi="宋体" w:cs="宋体"/>
          <w:b/>
          <w:color w:val="auto"/>
          <w:szCs w:val="21"/>
          <w:highlight w:val="none"/>
        </w:rPr>
      </w:pPr>
      <w:bookmarkStart w:id="128" w:name="_Toc23247"/>
      <w:bookmarkStart w:id="129" w:name="_Toc6296"/>
      <w:bookmarkStart w:id="130" w:name="_Toc28664"/>
      <w:bookmarkStart w:id="131" w:name="_Toc22511"/>
      <w:r>
        <w:rPr>
          <w:rFonts w:hint="eastAsia" w:hAnsi="宋体" w:cs="宋体"/>
          <w:b/>
          <w:color w:val="auto"/>
          <w:szCs w:val="21"/>
          <w:highlight w:val="none"/>
        </w:rPr>
        <w:t>三、款项结算</w:t>
      </w:r>
      <w:bookmarkEnd w:id="128"/>
      <w:bookmarkEnd w:id="129"/>
      <w:bookmarkEnd w:id="130"/>
      <w:bookmarkEnd w:id="131"/>
    </w:p>
    <w:p w14:paraId="1630A1B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详见合同前附表</w:t>
      </w:r>
      <w:r>
        <w:rPr>
          <w:rFonts w:hint="eastAsia" w:hAnsi="宋体" w:cs="宋体"/>
          <w:color w:val="auto"/>
          <w:szCs w:val="21"/>
          <w:highlight w:val="none"/>
        </w:rPr>
        <w:t>。</w:t>
      </w:r>
    </w:p>
    <w:p w14:paraId="20F416ED">
      <w:pPr>
        <w:tabs>
          <w:tab w:val="left" w:pos="480"/>
        </w:tabs>
        <w:spacing w:line="360" w:lineRule="auto"/>
        <w:outlineLvl w:val="1"/>
        <w:rPr>
          <w:rFonts w:hint="eastAsia" w:hAnsi="宋体" w:cs="宋体"/>
          <w:color w:val="auto"/>
          <w:szCs w:val="21"/>
          <w:highlight w:val="none"/>
        </w:rPr>
      </w:pPr>
      <w:bookmarkStart w:id="132" w:name="_Toc21110"/>
      <w:bookmarkStart w:id="133" w:name="_Toc21171"/>
      <w:bookmarkStart w:id="134" w:name="_Toc24406"/>
      <w:bookmarkStart w:id="135" w:name="_Toc21714"/>
      <w:r>
        <w:rPr>
          <w:rFonts w:hint="eastAsia" w:hAnsi="宋体" w:cs="宋体"/>
          <w:b/>
          <w:color w:val="auto"/>
          <w:szCs w:val="21"/>
          <w:highlight w:val="none"/>
          <w:lang w:eastAsia="zh-CN"/>
        </w:rPr>
        <w:t>四</w:t>
      </w:r>
      <w:r>
        <w:rPr>
          <w:rFonts w:hint="eastAsia" w:hAnsi="宋体" w:cs="宋体"/>
          <w:b/>
          <w:color w:val="auto"/>
          <w:szCs w:val="21"/>
          <w:highlight w:val="none"/>
        </w:rPr>
        <w:t>、</w:t>
      </w:r>
      <w:r>
        <w:rPr>
          <w:rFonts w:hint="eastAsia" w:hAnsi="宋体" w:cs="宋体"/>
          <w:b/>
          <w:color w:val="auto"/>
          <w:szCs w:val="21"/>
          <w:highlight w:val="none"/>
          <w:lang w:eastAsia="zh-CN"/>
        </w:rPr>
        <w:t>服务</w:t>
      </w:r>
      <w:r>
        <w:rPr>
          <w:rFonts w:hint="eastAsia" w:hAnsi="宋体" w:cs="宋体"/>
          <w:b/>
          <w:color w:val="auto"/>
          <w:szCs w:val="21"/>
          <w:highlight w:val="none"/>
        </w:rPr>
        <w:t>条件：</w:t>
      </w:r>
      <w:bookmarkEnd w:id="132"/>
      <w:bookmarkEnd w:id="133"/>
      <w:bookmarkEnd w:id="134"/>
      <w:bookmarkEnd w:id="135"/>
    </w:p>
    <w:p w14:paraId="3694CAC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服务</w:t>
      </w:r>
      <w:r>
        <w:rPr>
          <w:rFonts w:hint="eastAsia" w:hAnsi="宋体" w:cs="宋体"/>
          <w:color w:val="auto"/>
          <w:szCs w:val="21"/>
          <w:highlight w:val="none"/>
        </w:rPr>
        <w:t>地点：甲方指定地点。</w:t>
      </w:r>
    </w:p>
    <w:p w14:paraId="6471C5F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w:t>
      </w:r>
      <w:r>
        <w:rPr>
          <w:rFonts w:hint="eastAsia" w:hAnsi="宋体" w:cs="宋体"/>
          <w:color w:val="auto"/>
          <w:szCs w:val="21"/>
          <w:highlight w:val="none"/>
          <w:lang w:val="en-US" w:eastAsia="zh-CN"/>
        </w:rPr>
        <w:t>服务期</w:t>
      </w:r>
      <w:r>
        <w:rPr>
          <w:rFonts w:hint="eastAsia" w:hAnsi="宋体" w:cs="宋体"/>
          <w:color w:val="auto"/>
          <w:szCs w:val="21"/>
          <w:highlight w:val="none"/>
          <w:lang w:eastAsia="zh-CN"/>
        </w:rPr>
        <w:t>：</w:t>
      </w:r>
    </w:p>
    <w:p w14:paraId="4D468751">
      <w:pPr>
        <w:tabs>
          <w:tab w:val="left" w:pos="480"/>
        </w:tabs>
        <w:spacing w:line="360" w:lineRule="auto"/>
        <w:outlineLvl w:val="1"/>
        <w:rPr>
          <w:rFonts w:hint="eastAsia" w:hAnsi="宋体" w:cs="宋体"/>
          <w:b/>
          <w:color w:val="auto"/>
          <w:szCs w:val="21"/>
          <w:highlight w:val="none"/>
        </w:rPr>
      </w:pPr>
      <w:bookmarkStart w:id="136" w:name="_Toc7966"/>
      <w:bookmarkStart w:id="137" w:name="_Toc32459"/>
      <w:bookmarkStart w:id="138" w:name="_Toc27382"/>
      <w:bookmarkStart w:id="139" w:name="_Toc15947"/>
      <w:r>
        <w:rPr>
          <w:rFonts w:hint="eastAsia" w:hAnsi="宋体" w:cs="宋体"/>
          <w:b/>
          <w:color w:val="auto"/>
          <w:szCs w:val="21"/>
          <w:highlight w:val="none"/>
          <w:lang w:eastAsia="zh-CN"/>
        </w:rPr>
        <w:t>五</w:t>
      </w:r>
      <w:r>
        <w:rPr>
          <w:rFonts w:hint="eastAsia" w:hAnsi="宋体" w:cs="宋体"/>
          <w:b/>
          <w:color w:val="auto"/>
          <w:szCs w:val="21"/>
          <w:highlight w:val="none"/>
        </w:rPr>
        <w:t>、质量保证</w:t>
      </w:r>
      <w:bookmarkEnd w:id="136"/>
      <w:bookmarkEnd w:id="137"/>
      <w:bookmarkEnd w:id="138"/>
      <w:bookmarkEnd w:id="139"/>
    </w:p>
    <w:p w14:paraId="58B7106E">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1.乙方所</w:t>
      </w:r>
      <w:r>
        <w:rPr>
          <w:rFonts w:hint="eastAsia" w:hAnsi="宋体" w:cs="宋体"/>
          <w:color w:val="auto"/>
          <w:szCs w:val="21"/>
          <w:highlight w:val="none"/>
          <w:lang w:eastAsia="zh-CN"/>
        </w:rPr>
        <w:t>提</w:t>
      </w:r>
      <w:r>
        <w:rPr>
          <w:rFonts w:hint="eastAsia" w:hAnsi="宋体" w:cs="宋体"/>
          <w:color w:val="auto"/>
          <w:szCs w:val="21"/>
          <w:highlight w:val="none"/>
        </w:rPr>
        <w:t>供货物</w:t>
      </w:r>
      <w:r>
        <w:rPr>
          <w:rFonts w:hint="eastAsia" w:hAnsi="宋体" w:cs="宋体"/>
          <w:color w:val="auto"/>
          <w:szCs w:val="21"/>
          <w:highlight w:val="none"/>
          <w:lang w:eastAsia="zh-CN"/>
        </w:rPr>
        <w:t>和服务</w:t>
      </w:r>
      <w:r>
        <w:rPr>
          <w:rFonts w:hint="eastAsia" w:hAnsi="宋体" w:cs="宋体"/>
          <w:color w:val="auto"/>
          <w:szCs w:val="21"/>
          <w:highlight w:val="none"/>
        </w:rPr>
        <w:t>保证技术指标符合要求、质量性能可靠、必须符合国家相关法律法规的要求。</w:t>
      </w:r>
    </w:p>
    <w:p w14:paraId="74700FBF">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eastAsia="zh-CN"/>
        </w:rPr>
        <w:t>成交</w:t>
      </w:r>
      <w:r>
        <w:rPr>
          <w:rFonts w:hint="eastAsia" w:hAnsi="宋体" w:cs="宋体"/>
          <w:color w:val="auto"/>
          <w:szCs w:val="21"/>
          <w:highlight w:val="none"/>
        </w:rPr>
        <w:t>单位应当保证</w:t>
      </w:r>
      <w:r>
        <w:rPr>
          <w:rFonts w:hint="eastAsia" w:hAnsi="宋体" w:cs="宋体"/>
          <w:color w:val="auto"/>
          <w:szCs w:val="21"/>
          <w:highlight w:val="none"/>
          <w:lang w:eastAsia="zh-CN"/>
        </w:rPr>
        <w:t>其具有完成本项目所要求</w:t>
      </w:r>
      <w:r>
        <w:rPr>
          <w:rFonts w:hint="eastAsia" w:hAnsi="宋体" w:cs="宋体"/>
          <w:color w:val="auto"/>
          <w:szCs w:val="21"/>
          <w:highlight w:val="none"/>
        </w:rPr>
        <w:t>的</w:t>
      </w:r>
      <w:r>
        <w:rPr>
          <w:rFonts w:hint="eastAsia" w:hAnsi="宋体" w:cs="宋体"/>
          <w:color w:val="auto"/>
          <w:szCs w:val="21"/>
          <w:highlight w:val="none"/>
          <w:lang w:eastAsia="zh-CN"/>
        </w:rPr>
        <w:t>货物和服务</w:t>
      </w:r>
      <w:r>
        <w:rPr>
          <w:rFonts w:hint="eastAsia" w:hAnsi="宋体" w:cs="宋体"/>
          <w:color w:val="auto"/>
          <w:szCs w:val="21"/>
          <w:highlight w:val="none"/>
        </w:rPr>
        <w:t>所</w:t>
      </w:r>
      <w:r>
        <w:rPr>
          <w:rFonts w:hint="eastAsia" w:hAnsi="宋体" w:cs="宋体"/>
          <w:color w:val="auto"/>
          <w:szCs w:val="21"/>
          <w:highlight w:val="none"/>
          <w:lang w:eastAsia="zh-CN"/>
        </w:rPr>
        <w:t>必须具备的专业设备和服务能力</w:t>
      </w:r>
      <w:r>
        <w:rPr>
          <w:rFonts w:hint="eastAsia" w:hAnsi="宋体" w:cs="宋体"/>
          <w:color w:val="auto"/>
          <w:szCs w:val="21"/>
          <w:highlight w:val="none"/>
        </w:rPr>
        <w:t>。</w:t>
      </w:r>
    </w:p>
    <w:p w14:paraId="3F92184E">
      <w:pPr>
        <w:tabs>
          <w:tab w:val="left" w:pos="480"/>
        </w:tabs>
        <w:spacing w:line="360" w:lineRule="auto"/>
        <w:outlineLvl w:val="1"/>
        <w:rPr>
          <w:rFonts w:hint="eastAsia" w:hAnsi="宋体" w:cs="宋体"/>
          <w:b/>
          <w:color w:val="auto"/>
          <w:szCs w:val="21"/>
          <w:highlight w:val="none"/>
        </w:rPr>
      </w:pPr>
      <w:bookmarkStart w:id="140" w:name="_Toc13959"/>
      <w:bookmarkStart w:id="141" w:name="_Toc12558"/>
      <w:bookmarkStart w:id="142" w:name="_Toc9903"/>
      <w:bookmarkStart w:id="143" w:name="_Toc21314"/>
      <w:r>
        <w:rPr>
          <w:rFonts w:hint="eastAsia" w:hAnsi="宋体" w:cs="宋体"/>
          <w:b/>
          <w:color w:val="auto"/>
          <w:szCs w:val="21"/>
          <w:highlight w:val="none"/>
          <w:lang w:eastAsia="zh-CN"/>
        </w:rPr>
        <w:t>六</w:t>
      </w:r>
      <w:r>
        <w:rPr>
          <w:rFonts w:hint="eastAsia" w:hAnsi="宋体" w:cs="宋体"/>
          <w:b/>
          <w:color w:val="auto"/>
          <w:szCs w:val="21"/>
          <w:highlight w:val="none"/>
        </w:rPr>
        <w:t>、技术与服务</w:t>
      </w:r>
      <w:bookmarkEnd w:id="140"/>
      <w:bookmarkEnd w:id="141"/>
      <w:bookmarkEnd w:id="142"/>
      <w:bookmarkEnd w:id="143"/>
    </w:p>
    <w:p w14:paraId="11F2D9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（一）技术资料：</w:t>
      </w:r>
    </w:p>
    <w:p w14:paraId="62D6621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技术资料：</w:t>
      </w:r>
    </w:p>
    <w:p w14:paraId="372DB6C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成交供应商</w:t>
      </w:r>
      <w:r>
        <w:rPr>
          <w:rFonts w:hint="eastAsia" w:hAnsi="宋体" w:cs="宋体"/>
          <w:color w:val="auto"/>
          <w:szCs w:val="21"/>
          <w:highlight w:val="none"/>
        </w:rPr>
        <w:t>应随同</w:t>
      </w:r>
      <w:r>
        <w:rPr>
          <w:rFonts w:hint="eastAsia" w:hAnsi="宋体" w:cs="宋体"/>
          <w:color w:val="auto"/>
          <w:szCs w:val="21"/>
          <w:highlight w:val="none"/>
          <w:lang w:eastAsia="zh-CN"/>
        </w:rPr>
        <w:t>服务</w:t>
      </w:r>
      <w:r>
        <w:rPr>
          <w:rFonts w:hint="eastAsia" w:hAnsi="宋体" w:cs="宋体"/>
          <w:color w:val="auto"/>
          <w:szCs w:val="21"/>
          <w:highlight w:val="none"/>
        </w:rPr>
        <w:t>提供相应的中文技术文件。</w:t>
      </w:r>
    </w:p>
    <w:p w14:paraId="2966AB48">
      <w:pPr>
        <w:tabs>
          <w:tab w:val="left" w:pos="480"/>
        </w:tabs>
        <w:spacing w:line="360" w:lineRule="auto"/>
        <w:ind w:firstLine="480" w:firstLineChars="200"/>
        <w:rPr>
          <w:rFonts w:hint="eastAsia"/>
          <w:color w:val="auto"/>
          <w:highlight w:val="none"/>
        </w:rPr>
      </w:pPr>
      <w:r>
        <w:rPr>
          <w:rFonts w:hint="eastAsia" w:hAnsi="宋体" w:cs="宋体"/>
          <w:color w:val="auto"/>
          <w:szCs w:val="21"/>
          <w:highlight w:val="none"/>
        </w:rPr>
        <w:t>（二）服务承诺：以竞争性磋商响应文件、澄清表（函）、合同和随货物的相关文件为准。</w:t>
      </w:r>
    </w:p>
    <w:p w14:paraId="41D363F5">
      <w:pPr>
        <w:tabs>
          <w:tab w:val="left" w:pos="480"/>
        </w:tabs>
        <w:spacing w:line="360" w:lineRule="auto"/>
        <w:outlineLvl w:val="1"/>
        <w:rPr>
          <w:rFonts w:hint="eastAsia" w:hAnsi="宋体" w:cs="宋体"/>
          <w:b/>
          <w:color w:val="auto"/>
          <w:szCs w:val="21"/>
          <w:highlight w:val="none"/>
        </w:rPr>
      </w:pPr>
      <w:bookmarkStart w:id="144" w:name="_Toc14409"/>
      <w:bookmarkStart w:id="145" w:name="_Toc12975"/>
      <w:bookmarkStart w:id="146" w:name="_Toc28855"/>
      <w:bookmarkStart w:id="147" w:name="_Toc22161"/>
      <w:r>
        <w:rPr>
          <w:rFonts w:hint="eastAsia" w:hAnsi="宋体" w:cs="宋体"/>
          <w:b/>
          <w:color w:val="auto"/>
          <w:szCs w:val="21"/>
          <w:highlight w:val="none"/>
          <w:lang w:eastAsia="zh-CN"/>
        </w:rPr>
        <w:t>七</w:t>
      </w:r>
      <w:r>
        <w:rPr>
          <w:rFonts w:hint="eastAsia" w:hAnsi="宋体" w:cs="宋体"/>
          <w:b/>
          <w:color w:val="auto"/>
          <w:szCs w:val="21"/>
          <w:highlight w:val="none"/>
        </w:rPr>
        <w:t>、验收</w:t>
      </w:r>
      <w:bookmarkEnd w:id="144"/>
      <w:bookmarkEnd w:id="145"/>
      <w:bookmarkEnd w:id="146"/>
      <w:bookmarkEnd w:id="147"/>
    </w:p>
    <w:p w14:paraId="65C48B4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220FCF3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2、若发现乙方有弄虚作假的，及在项目实施阶段故意或随意夸大服务，本合同解除，乙方赔偿甲方相应的损失。</w:t>
      </w:r>
    </w:p>
    <w:p w14:paraId="7CD789B6">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3、验收标准：按磋商文件、磋商响应文件及磋商记录表等技术指标进行逐项验收。各项指标均应符合验收标准及要求。</w:t>
      </w:r>
    </w:p>
    <w:p w14:paraId="26DCEC5F">
      <w:pPr>
        <w:tabs>
          <w:tab w:val="left" w:pos="480"/>
        </w:tabs>
        <w:spacing w:line="360" w:lineRule="auto"/>
        <w:outlineLvl w:val="1"/>
        <w:rPr>
          <w:rFonts w:hint="eastAsia" w:hAnsi="宋体" w:cs="宋体"/>
          <w:b/>
          <w:color w:val="auto"/>
          <w:szCs w:val="21"/>
          <w:highlight w:val="none"/>
        </w:rPr>
      </w:pPr>
      <w:bookmarkStart w:id="148" w:name="_Toc7598"/>
      <w:bookmarkStart w:id="149" w:name="_Toc30681"/>
      <w:bookmarkStart w:id="150" w:name="_Toc9858"/>
      <w:bookmarkStart w:id="151" w:name="_Toc20026"/>
      <w:r>
        <w:rPr>
          <w:rFonts w:hint="eastAsia" w:hAnsi="宋体" w:cs="宋体"/>
          <w:b/>
          <w:color w:val="auto"/>
          <w:szCs w:val="21"/>
          <w:highlight w:val="none"/>
          <w:lang w:eastAsia="zh-CN"/>
        </w:rPr>
        <w:t>八</w:t>
      </w:r>
      <w:r>
        <w:rPr>
          <w:rFonts w:hint="eastAsia" w:hAnsi="宋体" w:cs="宋体"/>
          <w:b/>
          <w:color w:val="auto"/>
          <w:szCs w:val="21"/>
          <w:highlight w:val="none"/>
        </w:rPr>
        <w:t>、违约责任</w:t>
      </w:r>
      <w:bookmarkEnd w:id="148"/>
      <w:bookmarkEnd w:id="149"/>
      <w:bookmarkEnd w:id="150"/>
      <w:bookmarkEnd w:id="151"/>
    </w:p>
    <w:p w14:paraId="321BF27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1、按《</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》中的相关条款执行。</w:t>
      </w:r>
    </w:p>
    <w:p w14:paraId="5A29ABB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》有关条款及合同约定终止合同，并要求服务商承担违约责任。同时，政府采购监管部门有权依据《</w:t>
      </w:r>
      <w:r>
        <w:rPr>
          <w:rFonts w:hint="eastAsia" w:hAnsi="宋体" w:cs="宋体"/>
          <w:color w:val="auto"/>
          <w:szCs w:val="21"/>
          <w:highlight w:val="none"/>
          <w:lang w:eastAsia="zh-CN"/>
        </w:rPr>
        <w:t>中华人民共和国政府采购法</w:t>
      </w:r>
      <w:r>
        <w:rPr>
          <w:rFonts w:hint="eastAsia" w:hAnsi="宋体" w:cs="宋体"/>
          <w:color w:val="auto"/>
          <w:szCs w:val="21"/>
          <w:highlight w:val="none"/>
        </w:rPr>
        <w:t>》及相关法律法规对服务商的违法行为进行相应的处罚。</w:t>
      </w:r>
    </w:p>
    <w:p w14:paraId="4D1CF4E9">
      <w:pPr>
        <w:tabs>
          <w:tab w:val="left" w:pos="480"/>
        </w:tabs>
        <w:spacing w:line="360" w:lineRule="auto"/>
        <w:outlineLvl w:val="1"/>
        <w:rPr>
          <w:rFonts w:hint="eastAsia" w:hAnsi="宋体" w:cs="宋体"/>
          <w:b/>
          <w:color w:val="auto"/>
          <w:szCs w:val="21"/>
          <w:highlight w:val="none"/>
        </w:rPr>
      </w:pPr>
      <w:bookmarkStart w:id="152" w:name="_Toc30630"/>
      <w:bookmarkStart w:id="153" w:name="_Toc15856"/>
      <w:bookmarkStart w:id="154" w:name="_Toc13662"/>
      <w:bookmarkStart w:id="155" w:name="_Toc27523"/>
      <w:r>
        <w:rPr>
          <w:rFonts w:hint="eastAsia" w:hAnsi="宋体" w:cs="宋体"/>
          <w:b/>
          <w:color w:val="auto"/>
          <w:szCs w:val="21"/>
          <w:highlight w:val="none"/>
          <w:lang w:eastAsia="zh-CN"/>
        </w:rPr>
        <w:t>九</w:t>
      </w:r>
      <w:r>
        <w:rPr>
          <w:rFonts w:hint="eastAsia" w:hAnsi="宋体" w:cs="宋体"/>
          <w:b/>
          <w:color w:val="auto"/>
          <w:szCs w:val="21"/>
          <w:highlight w:val="none"/>
        </w:rPr>
        <w:t>、合同争议解决的方式</w:t>
      </w:r>
      <w:bookmarkEnd w:id="152"/>
      <w:bookmarkEnd w:id="153"/>
      <w:bookmarkEnd w:id="154"/>
      <w:bookmarkEnd w:id="155"/>
    </w:p>
    <w:p w14:paraId="495216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0D93F9F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5952417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1FDB11C2">
      <w:pPr>
        <w:tabs>
          <w:tab w:val="left" w:pos="480"/>
        </w:tabs>
        <w:spacing w:line="360" w:lineRule="auto"/>
        <w:outlineLvl w:val="1"/>
        <w:rPr>
          <w:rFonts w:hint="eastAsia" w:hAnsi="宋体" w:cs="宋体"/>
          <w:b/>
          <w:color w:val="auto"/>
          <w:szCs w:val="21"/>
          <w:highlight w:val="none"/>
        </w:rPr>
      </w:pPr>
      <w:bookmarkStart w:id="156" w:name="_Toc11478"/>
      <w:bookmarkStart w:id="157" w:name="_Toc7342"/>
      <w:bookmarkStart w:id="158" w:name="_Toc18389"/>
      <w:bookmarkStart w:id="159" w:name="_Toc2858"/>
      <w:r>
        <w:rPr>
          <w:rFonts w:hint="eastAsia" w:hAnsi="宋体" w:cs="宋体"/>
          <w:b/>
          <w:color w:val="auto"/>
          <w:szCs w:val="21"/>
          <w:highlight w:val="none"/>
        </w:rPr>
        <w:t>十、合同生效</w:t>
      </w:r>
      <w:bookmarkEnd w:id="156"/>
      <w:bookmarkEnd w:id="157"/>
      <w:bookmarkEnd w:id="158"/>
      <w:bookmarkEnd w:id="159"/>
    </w:p>
    <w:p w14:paraId="262F9E70">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456D3A3F">
      <w:pPr>
        <w:tabs>
          <w:tab w:val="left" w:pos="480"/>
        </w:tabs>
        <w:spacing w:line="360" w:lineRule="auto"/>
        <w:outlineLvl w:val="1"/>
        <w:rPr>
          <w:rFonts w:hint="eastAsia" w:hAnsi="宋体" w:cs="宋体"/>
          <w:b/>
          <w:color w:val="auto"/>
          <w:szCs w:val="21"/>
          <w:highlight w:val="none"/>
        </w:rPr>
      </w:pPr>
      <w:bookmarkStart w:id="160" w:name="_Toc18381"/>
      <w:bookmarkStart w:id="161" w:name="_Toc823"/>
      <w:bookmarkStart w:id="162" w:name="_Toc18225"/>
      <w:bookmarkStart w:id="163" w:name="_Toc21232"/>
      <w:r>
        <w:rPr>
          <w:rFonts w:hint="eastAsia" w:hAnsi="宋体" w:cs="宋体"/>
          <w:b/>
          <w:color w:val="auto"/>
          <w:szCs w:val="21"/>
          <w:highlight w:val="none"/>
        </w:rPr>
        <w:t>十</w:t>
      </w:r>
      <w:r>
        <w:rPr>
          <w:rFonts w:hint="eastAsia" w:hAnsi="宋体" w:cs="宋体"/>
          <w:b/>
          <w:color w:val="auto"/>
          <w:szCs w:val="21"/>
          <w:highlight w:val="none"/>
          <w:lang w:eastAsia="zh-CN"/>
        </w:rPr>
        <w:t>一</w:t>
      </w:r>
      <w:r>
        <w:rPr>
          <w:rFonts w:hint="eastAsia" w:hAnsi="宋体" w:cs="宋体"/>
          <w:b/>
          <w:color w:val="auto"/>
          <w:szCs w:val="21"/>
          <w:highlight w:val="none"/>
        </w:rPr>
        <w:t>、其他事项</w:t>
      </w:r>
      <w:bookmarkEnd w:id="160"/>
      <w:bookmarkEnd w:id="161"/>
      <w:bookmarkEnd w:id="162"/>
      <w:bookmarkEnd w:id="163"/>
    </w:p>
    <w:p w14:paraId="5157E4C7">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68B1C0E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7BB0DE2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702C43C9">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4AC25A4C">
      <w:pPr>
        <w:spacing w:line="360" w:lineRule="auto"/>
        <w:ind w:firstLine="420"/>
        <w:rPr>
          <w:color w:val="auto"/>
          <w:szCs w:val="24"/>
          <w:highlight w:val="none"/>
        </w:rPr>
      </w:pPr>
      <w:r>
        <w:rPr>
          <w:rFonts w:hint="eastAsia" w:hAnsi="宋体"/>
          <w:color w:val="auto"/>
          <w:szCs w:val="24"/>
          <w:highlight w:val="none"/>
        </w:rPr>
        <w:t>（</w:t>
      </w:r>
      <w:r>
        <w:rPr>
          <w:rFonts w:hint="eastAsia" w:hAnsi="宋体"/>
          <w:color w:val="auto"/>
          <w:szCs w:val="24"/>
          <w:highlight w:val="none"/>
          <w:lang w:val="en-US" w:eastAsia="zh-CN"/>
        </w:rPr>
        <w:t>五</w:t>
      </w:r>
      <w:r>
        <w:rPr>
          <w:rFonts w:hint="eastAsia" w:hAnsi="宋体"/>
          <w:color w:val="auto"/>
          <w:szCs w:val="24"/>
          <w:highlight w:val="none"/>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137C5C3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76635FE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甲  方</w:t>
      </w:r>
      <w:r>
        <w:rPr>
          <w:rFonts w:hint="eastAsia" w:hAnsi="宋体" w:cs="宋体"/>
          <w:color w:val="auto"/>
          <w:szCs w:val="21"/>
          <w:highlight w:val="none"/>
          <w:lang w:eastAsia="zh-CN"/>
        </w:rPr>
        <w:t>：</w:t>
      </w:r>
      <w:r>
        <w:rPr>
          <w:rFonts w:hint="eastAsia" w:hAnsi="宋体" w:cs="宋体"/>
          <w:color w:val="auto"/>
          <w:szCs w:val="21"/>
          <w:highlight w:val="none"/>
        </w:rPr>
        <w:t>（盖章）                          乙  方</w:t>
      </w:r>
      <w:r>
        <w:rPr>
          <w:rFonts w:hint="eastAsia" w:hAnsi="宋体" w:cs="宋体"/>
          <w:color w:val="auto"/>
          <w:szCs w:val="21"/>
          <w:highlight w:val="none"/>
          <w:lang w:eastAsia="zh-CN"/>
        </w:rPr>
        <w:t>：</w:t>
      </w:r>
      <w:r>
        <w:rPr>
          <w:rFonts w:hint="eastAsia" w:hAnsi="宋体" w:cs="宋体"/>
          <w:color w:val="auto"/>
          <w:szCs w:val="21"/>
          <w:highlight w:val="none"/>
        </w:rPr>
        <w:t>（盖章）</w:t>
      </w:r>
    </w:p>
    <w:p w14:paraId="17321BF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单位名称：                                单位名称：</w:t>
      </w:r>
    </w:p>
    <w:p w14:paraId="26AC01F4">
      <w:pPr>
        <w:tabs>
          <w:tab w:val="left" w:pos="480"/>
        </w:tabs>
        <w:spacing w:line="360" w:lineRule="auto"/>
        <w:ind w:left="6720" w:leftChars="200" w:hanging="6240" w:hangingChars="2600"/>
        <w:rPr>
          <w:rFonts w:hint="eastAsia" w:hAnsi="宋体" w:cs="宋体"/>
          <w:color w:val="auto"/>
          <w:szCs w:val="21"/>
          <w:highlight w:val="none"/>
        </w:rPr>
      </w:pPr>
      <w:r>
        <w:rPr>
          <w:rFonts w:hint="eastAsia" w:hAnsi="宋体" w:cs="宋体"/>
          <w:color w:val="auto"/>
          <w:szCs w:val="21"/>
          <w:highlight w:val="none"/>
        </w:rPr>
        <w:t>地  址：                                  地  址：</w:t>
      </w:r>
    </w:p>
    <w:p w14:paraId="05B55CF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法定代表人                                法定代表人</w:t>
      </w:r>
    </w:p>
    <w:p w14:paraId="605DD41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或委托代理人：                            或委托代理人：</w:t>
      </w:r>
    </w:p>
    <w:p w14:paraId="22A6AF4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                                          开户银行：</w:t>
      </w:r>
    </w:p>
    <w:p w14:paraId="722D5417">
      <w:pPr>
        <w:tabs>
          <w:tab w:val="left" w:pos="480"/>
        </w:tabs>
        <w:spacing w:line="360" w:lineRule="auto"/>
        <w:ind w:firstLine="5520" w:firstLineChars="2300"/>
        <w:rPr>
          <w:rFonts w:hint="eastAsia" w:hAnsi="宋体" w:cs="宋体"/>
          <w:color w:val="auto"/>
          <w:szCs w:val="21"/>
          <w:highlight w:val="none"/>
        </w:rPr>
      </w:pPr>
      <w:r>
        <w:rPr>
          <w:rFonts w:hint="eastAsia" w:hAnsi="宋体" w:cs="宋体"/>
          <w:color w:val="auto"/>
          <w:szCs w:val="21"/>
          <w:highlight w:val="none"/>
        </w:rPr>
        <w:t xml:space="preserve">账  号：       </w:t>
      </w:r>
    </w:p>
    <w:p w14:paraId="6C37586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联系电话：                                联系电话：</w:t>
      </w:r>
    </w:p>
    <w:p w14:paraId="1D56843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签订日期：     年    月      日           签订日期：     年    月   日</w:t>
      </w:r>
    </w:p>
    <w:p w14:paraId="54CD5C7F">
      <w:pPr>
        <w:bidi w:val="0"/>
        <w:rPr>
          <w:rFonts w:hint="eastAsia"/>
          <w:highlight w:val="none"/>
        </w:rPr>
      </w:pPr>
    </w:p>
    <w:p w14:paraId="53F9F1F4">
      <w:pPr>
        <w:pStyle w:val="2"/>
        <w:jc w:val="center"/>
        <w:outlineLvl w:val="0"/>
        <w:rPr>
          <w:rFonts w:hint="eastAsia" w:ascii="宋体" w:hAnsi="宋体" w:eastAsia="宋体" w:cs="宋体"/>
          <w:bCs/>
          <w:sz w:val="36"/>
          <w:szCs w:val="36"/>
          <w:highlight w:val="none"/>
        </w:rPr>
      </w:pPr>
      <w:r>
        <w:rPr>
          <w:rFonts w:hint="eastAsia" w:ascii="宋体" w:hAnsi="宋体" w:eastAsia="宋体" w:cs="宋体"/>
          <w:b w:val="0"/>
          <w:szCs w:val="21"/>
          <w:highlight w:val="none"/>
        </w:rPr>
        <w:br w:type="page"/>
      </w:r>
      <w:bookmarkStart w:id="164" w:name="_Toc8914"/>
      <w:bookmarkStart w:id="165" w:name="_Toc1119"/>
      <w:bookmarkStart w:id="166" w:name="_Toc4254"/>
      <w:r>
        <w:rPr>
          <w:rFonts w:hint="eastAsia" w:ascii="宋体" w:hAnsi="宋体" w:eastAsia="宋体" w:cs="宋体"/>
          <w:bCs/>
          <w:sz w:val="36"/>
          <w:szCs w:val="36"/>
          <w:highlight w:val="none"/>
        </w:rPr>
        <w:t xml:space="preserve">第五章 </w:t>
      </w:r>
      <w:bookmarkEnd w:id="103"/>
      <w:bookmarkEnd w:id="104"/>
      <w:bookmarkEnd w:id="105"/>
      <w:bookmarkEnd w:id="106"/>
      <w:bookmarkEnd w:id="107"/>
      <w:bookmarkEnd w:id="108"/>
      <w:bookmarkEnd w:id="109"/>
      <w:bookmarkEnd w:id="110"/>
      <w:bookmarkEnd w:id="111"/>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磋商内容及技术要求</w:t>
      </w:r>
      <w:bookmarkEnd w:id="164"/>
      <w:bookmarkEnd w:id="165"/>
      <w:bookmarkEnd w:id="166"/>
    </w:p>
    <w:bookmarkEnd w:id="68"/>
    <w:p w14:paraId="443EC6E9">
      <w:pPr>
        <w:ind w:firstLine="560" w:firstLineChars="200"/>
        <w:rPr>
          <w:rFonts w:hint="eastAsia" w:ascii="仿宋" w:hAnsi="仿宋" w:eastAsia="仿宋" w:cs="仿宋"/>
          <w:sz w:val="28"/>
          <w:szCs w:val="28"/>
          <w:highlight w:val="none"/>
          <w:lang w:val="en-US" w:eastAsia="zh-CN"/>
        </w:rPr>
      </w:pPr>
      <w:bookmarkStart w:id="167" w:name="_Toc5084"/>
      <w:bookmarkStart w:id="168" w:name="_Toc363474025"/>
      <w:bookmarkStart w:id="169" w:name="_Toc6373"/>
      <w:bookmarkStart w:id="170" w:name="_Toc423973079"/>
      <w:bookmarkStart w:id="171" w:name="_Toc403077646"/>
    </w:p>
    <w:p w14:paraId="1D7604B3">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一、服务内容及要求：</w:t>
      </w:r>
    </w:p>
    <w:p w14:paraId="1B3084BF">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为持续深化河长制湖长制，按省河长办《关于开展河湖岸线保护与利用规划评估、河(湖)一策”实施方案修编等工作的通知》(陕河湖长函[2025]33号)及水利部《“一河(湖)一策”方案编制指南(试行)》要求，拟开展商南县域内县河、滔河、清油河等14条河流新一轮“一河一策”方案编制工作，该项目需采购专业机构提供现场勘测、问题诊断、方案编制等服务。</w:t>
      </w:r>
    </w:p>
    <w:p w14:paraId="75E5FC6A">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二、编制原则</w:t>
      </w:r>
    </w:p>
    <w:p w14:paraId="3117CA7D">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按照中省及市河湖长办文件要求，此轮“一河一策”方案编制是在梳理现有相关涉水规划成果和总结的基础上，通过开展河湖(库)水资源保护、水域岸线管理、水污染、水环境、水生态等基本情况调查，在摸清河流管理保护存在问题及原因后，进一步确定河流管理保护目标任务和措施。</w:t>
      </w:r>
    </w:p>
    <w:p w14:paraId="71782712">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按照水利部案编制指南要求，本轮编制主要内容应包括综合说明、现状分析与存在问题、管理保护目标、管理保护任务、管理保护措施、保障措施等；通过梳理问题及分析成因，提交问题清单、分别制定目标清单、任务清单、措施清单和责任清单，明确时间表和路线图。</w:t>
      </w:r>
    </w:p>
    <w:p w14:paraId="145691BD">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三、服务期：合同签订之日起45日历天</w:t>
      </w:r>
    </w:p>
    <w:p w14:paraId="7708E5A2">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四、质量要求：满足现行行业技术规范要求及采购人要求。</w:t>
      </w:r>
    </w:p>
    <w:p w14:paraId="2CD775E8">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五、成果文件份数要求</w:t>
      </w:r>
    </w:p>
    <w:p w14:paraId="40FE8372">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1、成果文件纸质版（一式十份）</w:t>
      </w:r>
    </w:p>
    <w:p w14:paraId="2181BFFA">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纸质版成果文件按A4规格印制；若有图纸，图纸一律按A3规格印制；所有纸质成果需装订成册。</w:t>
      </w:r>
    </w:p>
    <w:p w14:paraId="42E21491">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2、电子文件（一份）</w:t>
      </w:r>
    </w:p>
    <w:p w14:paraId="1910E5AA">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提供完整的编制资料电子文件一套。</w:t>
      </w:r>
    </w:p>
    <w:p w14:paraId="242086E6">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 </w:t>
      </w:r>
    </w:p>
    <w:p w14:paraId="6FE6B666">
      <w:pPr>
        <w:ind w:firstLine="640" w:firstLineChars="200"/>
        <w:rPr>
          <w:rFonts w:hint="eastAsia" w:ascii="仿宋" w:hAnsi="仿宋" w:eastAsia="仿宋" w:cs="仿宋"/>
          <w:sz w:val="32"/>
          <w:szCs w:val="32"/>
          <w:highlight w:val="yellow"/>
          <w:lang w:val="en-US" w:eastAsia="zh-CN"/>
        </w:rPr>
      </w:pPr>
      <w:bookmarkStart w:id="172" w:name="_Toc29455"/>
      <w:r>
        <w:rPr>
          <w:rFonts w:hint="eastAsia" w:ascii="仿宋" w:hAnsi="仿宋" w:eastAsia="仿宋" w:cs="仿宋"/>
          <w:sz w:val="32"/>
          <w:szCs w:val="32"/>
          <w:highlight w:val="yellow"/>
          <w:lang w:val="en-US" w:eastAsia="zh-CN"/>
        </w:rPr>
        <w:br w:type="page"/>
      </w:r>
    </w:p>
    <w:p w14:paraId="438F9C20">
      <w:pPr>
        <w:tabs>
          <w:tab w:val="left" w:pos="480"/>
        </w:tabs>
        <w:spacing w:line="360" w:lineRule="auto"/>
        <w:jc w:val="center"/>
        <w:outlineLvl w:val="0"/>
        <w:rPr>
          <w:rFonts w:hint="eastAsia" w:ascii="宋体" w:hAnsi="宋体" w:eastAsia="宋体" w:cs="宋体"/>
          <w:b w:val="0"/>
          <w:bCs/>
          <w:kern w:val="2"/>
          <w:sz w:val="36"/>
          <w:szCs w:val="36"/>
          <w:highlight w:val="none"/>
        </w:rPr>
      </w:pPr>
      <w:r>
        <w:rPr>
          <w:rStyle w:val="31"/>
          <w:rFonts w:hint="eastAsia" w:ascii="宋体" w:hAnsi="宋体" w:eastAsia="宋体" w:cs="宋体"/>
          <w:b/>
          <w:sz w:val="36"/>
          <w:szCs w:val="21"/>
          <w:highlight w:val="none"/>
        </w:rPr>
        <w:t xml:space="preserve">第六章 </w:t>
      </w:r>
      <w:r>
        <w:rPr>
          <w:rStyle w:val="31"/>
          <w:rFonts w:hint="eastAsia" w:ascii="宋体" w:eastAsia="宋体" w:cs="宋体"/>
          <w:b/>
          <w:sz w:val="36"/>
          <w:szCs w:val="21"/>
          <w:highlight w:val="none"/>
          <w:lang w:val="en-US" w:eastAsia="zh-CN"/>
        </w:rPr>
        <w:t xml:space="preserve"> </w:t>
      </w:r>
      <w:r>
        <w:rPr>
          <w:rStyle w:val="31"/>
          <w:rFonts w:hint="eastAsia" w:ascii="宋体" w:hAnsi="宋体" w:eastAsia="宋体" w:cs="宋体"/>
          <w:b/>
          <w:sz w:val="36"/>
          <w:szCs w:val="21"/>
          <w:highlight w:val="none"/>
        </w:rPr>
        <w:t>竞争性磋商响应文件格式</w:t>
      </w:r>
      <w:bookmarkEnd w:id="167"/>
      <w:bookmarkEnd w:id="168"/>
      <w:bookmarkEnd w:id="169"/>
      <w:bookmarkEnd w:id="170"/>
      <w:bookmarkEnd w:id="171"/>
      <w:bookmarkEnd w:id="172"/>
    </w:p>
    <w:p w14:paraId="0EE364AE">
      <w:pPr>
        <w:rPr>
          <w:rFonts w:hint="eastAsia" w:ascii="宋体" w:hAnsi="宋体" w:eastAsia="宋体" w:cs="宋体"/>
          <w:highlight w:val="none"/>
        </w:rPr>
      </w:pPr>
    </w:p>
    <w:p w14:paraId="7712ED44">
      <w:pPr>
        <w:rPr>
          <w:rFonts w:hint="eastAsia" w:ascii="宋体" w:hAnsi="宋体" w:eastAsia="宋体" w:cs="宋体"/>
          <w:highlight w:val="none"/>
        </w:rPr>
      </w:pPr>
    </w:p>
    <w:p w14:paraId="50CACFD3">
      <w:pPr>
        <w:framePr w:hSpace="180" w:wrap="around" w:vAnchor="text" w:hAnchor="page" w:x="1472" w:y="18"/>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SXZCZBSL2026-ZCCS-0712</w:t>
      </w:r>
    </w:p>
    <w:p w14:paraId="28B81694">
      <w:pPr>
        <w:ind w:firstLine="4343" w:firstLineChars="1352"/>
        <w:outlineLvl w:val="9"/>
        <w:rPr>
          <w:rFonts w:hint="eastAsia" w:ascii="宋体" w:hAnsi="宋体" w:eastAsia="宋体" w:cs="宋体"/>
          <w:b/>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sz w:val="32"/>
          <w:szCs w:val="32"/>
          <w:highlight w:val="none"/>
        </w:rPr>
        <w:t>（正本或副本）</w:t>
      </w:r>
    </w:p>
    <w:p w14:paraId="6514B69F">
      <w:pPr>
        <w:jc w:val="right"/>
        <w:rPr>
          <w:rFonts w:hint="eastAsia" w:ascii="宋体" w:hAnsi="宋体" w:eastAsia="宋体" w:cs="宋体"/>
          <w:b/>
          <w:sz w:val="32"/>
          <w:szCs w:val="32"/>
          <w:highlight w:val="none"/>
        </w:rPr>
      </w:pPr>
    </w:p>
    <w:p w14:paraId="422A3CA4">
      <w:pPr>
        <w:jc w:val="right"/>
        <w:rPr>
          <w:rFonts w:hint="eastAsia" w:ascii="宋体" w:hAnsi="宋体" w:eastAsia="宋体" w:cs="宋体"/>
          <w:b/>
          <w:sz w:val="32"/>
          <w:szCs w:val="32"/>
          <w:highlight w:val="none"/>
        </w:rPr>
      </w:pPr>
    </w:p>
    <w:p w14:paraId="581D5889">
      <w:pPr>
        <w:pStyle w:val="9"/>
        <w:rPr>
          <w:rFonts w:hint="eastAsia" w:ascii="宋体" w:hAnsi="宋体" w:eastAsia="宋体" w:cs="宋体"/>
          <w:highlight w:val="none"/>
        </w:rPr>
      </w:pPr>
    </w:p>
    <w:p w14:paraId="57B8416D">
      <w:pPr>
        <w:jc w:val="center"/>
        <w:rPr>
          <w:rFonts w:hint="eastAsia" w:ascii="宋体" w:hAnsi="宋体" w:eastAsia="宋体" w:cs="宋体"/>
          <w:b/>
          <w:sz w:val="62"/>
          <w:szCs w:val="72"/>
          <w:highlight w:val="none"/>
        </w:rPr>
      </w:pPr>
      <w:r>
        <w:rPr>
          <w:rFonts w:hint="eastAsia" w:hAnsi="宋体" w:cs="宋体"/>
          <w:b/>
          <w:sz w:val="44"/>
          <w:szCs w:val="48"/>
          <w:highlight w:val="none"/>
          <w:lang w:eastAsia="zh-CN"/>
        </w:rPr>
        <w:t>商南县河道管理站重点河流“一河一策”方案编制服务项目</w:t>
      </w:r>
    </w:p>
    <w:p w14:paraId="493EF72B">
      <w:pPr>
        <w:pStyle w:val="9"/>
        <w:rPr>
          <w:rFonts w:hint="eastAsia" w:ascii="宋体" w:hAnsi="宋体" w:eastAsia="宋体" w:cs="宋体"/>
          <w:b/>
          <w:sz w:val="62"/>
          <w:szCs w:val="72"/>
          <w:highlight w:val="none"/>
        </w:rPr>
      </w:pPr>
    </w:p>
    <w:p w14:paraId="7A5971F6">
      <w:pPr>
        <w:rPr>
          <w:rFonts w:hint="eastAsia" w:ascii="宋体" w:hAnsi="宋体" w:eastAsia="宋体" w:cs="宋体"/>
          <w:highlight w:val="none"/>
        </w:rPr>
      </w:pPr>
    </w:p>
    <w:p w14:paraId="4FBE7904">
      <w:pPr>
        <w:jc w:val="center"/>
        <w:outlineLvl w:val="9"/>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57772580">
      <w:pPr>
        <w:jc w:val="center"/>
        <w:rPr>
          <w:rFonts w:hint="eastAsia" w:ascii="宋体" w:hAnsi="宋体" w:eastAsia="宋体" w:cs="宋体"/>
          <w:b/>
          <w:sz w:val="36"/>
          <w:szCs w:val="36"/>
          <w:highlight w:val="none"/>
        </w:rPr>
      </w:pPr>
    </w:p>
    <w:p w14:paraId="0F1CAC33">
      <w:pPr>
        <w:rPr>
          <w:rFonts w:hint="eastAsia" w:ascii="宋体" w:hAnsi="宋体" w:eastAsia="宋体" w:cs="宋体"/>
          <w:b/>
          <w:sz w:val="36"/>
          <w:szCs w:val="36"/>
          <w:highlight w:val="none"/>
        </w:rPr>
      </w:pPr>
    </w:p>
    <w:p w14:paraId="7CAB15AE">
      <w:pPr>
        <w:pStyle w:val="9"/>
        <w:rPr>
          <w:rFonts w:hint="eastAsia" w:ascii="宋体" w:hAnsi="宋体" w:eastAsia="宋体" w:cs="宋体"/>
          <w:highlight w:val="none"/>
        </w:rPr>
      </w:pPr>
    </w:p>
    <w:p w14:paraId="578966C5">
      <w:pPr>
        <w:rPr>
          <w:rFonts w:hint="eastAsia" w:ascii="宋体" w:hAnsi="宋体" w:eastAsia="宋体" w:cs="宋体"/>
          <w:b/>
          <w:sz w:val="36"/>
          <w:szCs w:val="36"/>
          <w:highlight w:val="none"/>
        </w:rPr>
      </w:pPr>
    </w:p>
    <w:p w14:paraId="066ADBA7">
      <w:pPr>
        <w:tabs>
          <w:tab w:val="center" w:pos="5346"/>
        </w:tabs>
        <w:spacing w:line="48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供应商名称（公章）</w:t>
      </w:r>
    </w:p>
    <w:p w14:paraId="1EE5DBC1">
      <w:pPr>
        <w:jc w:val="center"/>
        <w:outlineLvl w:val="9"/>
        <w:rPr>
          <w:rFonts w:hint="eastAsia" w:ascii="宋体" w:hAnsi="宋体" w:eastAsia="宋体" w:cs="宋体"/>
          <w:b/>
          <w:sz w:val="44"/>
          <w:highlight w:val="none"/>
        </w:rPr>
      </w:pPr>
      <w:r>
        <w:rPr>
          <w:rFonts w:hint="eastAsia" w:ascii="宋体" w:hAnsi="宋体" w:eastAsia="宋体" w:cs="宋体"/>
          <w:b/>
          <w:sz w:val="32"/>
          <w:szCs w:val="32"/>
          <w:highlight w:val="none"/>
        </w:rPr>
        <w:t xml:space="preserve"> 年   月</w:t>
      </w:r>
      <w:r>
        <w:rPr>
          <w:rFonts w:hint="eastAsia" w:ascii="宋体" w:hAnsi="宋体" w:eastAsia="宋体" w:cs="宋体"/>
          <w:b/>
          <w:sz w:val="36"/>
          <w:szCs w:val="36"/>
          <w:highlight w:val="none"/>
        </w:rPr>
        <w:br w:type="page"/>
      </w:r>
      <w:bookmarkStart w:id="173" w:name="_Toc344572156"/>
    </w:p>
    <w:p w14:paraId="77B824D8">
      <w:pPr>
        <w:jc w:val="center"/>
        <w:outlineLvl w:val="9"/>
        <w:rPr>
          <w:rFonts w:hint="eastAsia" w:ascii="宋体" w:hAnsi="宋体" w:eastAsia="宋体" w:cs="宋体"/>
          <w:b/>
          <w:sz w:val="44"/>
          <w:highlight w:val="none"/>
        </w:rPr>
      </w:pPr>
      <w:r>
        <w:rPr>
          <w:rFonts w:hint="eastAsia" w:ascii="宋体" w:hAnsi="宋体" w:eastAsia="宋体" w:cs="宋体"/>
          <w:b/>
          <w:sz w:val="44"/>
          <w:highlight w:val="none"/>
        </w:rPr>
        <w:t>目  录</w:t>
      </w:r>
    </w:p>
    <w:p w14:paraId="63ED9E5E">
      <w:pPr>
        <w:pStyle w:val="9"/>
        <w:rPr>
          <w:rFonts w:hint="eastAsia" w:ascii="宋体" w:hAnsi="宋体" w:eastAsia="宋体" w:cs="宋体"/>
          <w:highlight w:val="none"/>
        </w:rPr>
      </w:pPr>
    </w:p>
    <w:p w14:paraId="35ABF4DB">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一、磋商响应函</w:t>
      </w:r>
    </w:p>
    <w:p w14:paraId="22383FAA">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二、磋商报价表</w:t>
      </w:r>
    </w:p>
    <w:p w14:paraId="5B826452">
      <w:pPr>
        <w:spacing w:line="360" w:lineRule="auto"/>
        <w:ind w:firstLine="576" w:firstLineChars="200"/>
        <w:jc w:val="left"/>
        <w:outlineLvl w:val="9"/>
        <w:rPr>
          <w:rFonts w:hint="eastAsia" w:ascii="宋体" w:hAnsi="宋体" w:eastAsia="宋体" w:cs="宋体"/>
          <w:spacing w:val="4"/>
          <w:sz w:val="28"/>
          <w:szCs w:val="28"/>
          <w:highlight w:val="none"/>
          <w:lang w:val="en-US" w:eastAsia="zh-CN"/>
        </w:rPr>
      </w:pPr>
      <w:r>
        <w:rPr>
          <w:rFonts w:hint="eastAsia" w:hAnsi="宋体" w:cs="宋体"/>
          <w:spacing w:val="4"/>
          <w:sz w:val="28"/>
          <w:szCs w:val="28"/>
          <w:highlight w:val="none"/>
          <w:lang w:val="en-US" w:eastAsia="zh-CN"/>
        </w:rPr>
        <w:t>三</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val="en-US" w:eastAsia="zh-CN"/>
        </w:rPr>
        <w:t>磋商保证金递交凭证</w:t>
      </w:r>
    </w:p>
    <w:p w14:paraId="641EC552">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四</w:t>
      </w:r>
      <w:r>
        <w:rPr>
          <w:rFonts w:hint="eastAsia" w:ascii="宋体" w:hAnsi="宋体" w:eastAsia="宋体" w:cs="宋体"/>
          <w:spacing w:val="4"/>
          <w:sz w:val="28"/>
          <w:szCs w:val="28"/>
          <w:highlight w:val="none"/>
        </w:rPr>
        <w:t>、磋商方案说明书</w:t>
      </w:r>
    </w:p>
    <w:p w14:paraId="094FD3FF">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hAnsi="宋体" w:cs="宋体"/>
          <w:spacing w:val="4"/>
          <w:sz w:val="28"/>
          <w:szCs w:val="28"/>
          <w:highlight w:val="none"/>
          <w:lang w:val="en-US" w:eastAsia="zh-CN"/>
        </w:rPr>
        <w:t>五</w:t>
      </w:r>
      <w:r>
        <w:rPr>
          <w:rFonts w:hint="eastAsia" w:ascii="宋体" w:hAnsi="宋体" w:eastAsia="宋体" w:cs="宋体"/>
          <w:spacing w:val="4"/>
          <w:sz w:val="28"/>
          <w:szCs w:val="28"/>
          <w:highlight w:val="none"/>
        </w:rPr>
        <w:t>、商务</w:t>
      </w:r>
      <w:r>
        <w:rPr>
          <w:rFonts w:hint="eastAsia" w:hAnsi="宋体" w:cs="宋体"/>
          <w:spacing w:val="4"/>
          <w:sz w:val="28"/>
          <w:szCs w:val="28"/>
          <w:highlight w:val="none"/>
          <w:lang w:eastAsia="zh-CN"/>
        </w:rPr>
        <w:t>条款偏离表</w:t>
      </w:r>
    </w:p>
    <w:p w14:paraId="0FC9FDB3">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六</w:t>
      </w:r>
      <w:r>
        <w:rPr>
          <w:rFonts w:hint="eastAsia" w:ascii="宋体" w:hAnsi="宋体" w:eastAsia="宋体" w:cs="宋体"/>
          <w:spacing w:val="4"/>
          <w:sz w:val="28"/>
          <w:szCs w:val="28"/>
          <w:highlight w:val="none"/>
        </w:rPr>
        <w:t>、陕西省政府采购供应商拒绝政府采购领域商业贿赂承诺书</w:t>
      </w:r>
    </w:p>
    <w:p w14:paraId="106EBC70">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七</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eastAsia="zh-CN"/>
        </w:rPr>
        <w:t>特定</w:t>
      </w:r>
      <w:r>
        <w:rPr>
          <w:rFonts w:hint="eastAsia" w:ascii="宋体" w:hAnsi="宋体" w:eastAsia="宋体" w:cs="宋体"/>
          <w:spacing w:val="4"/>
          <w:sz w:val="28"/>
          <w:szCs w:val="28"/>
          <w:highlight w:val="none"/>
        </w:rPr>
        <w:t>资格证明文件</w:t>
      </w:r>
    </w:p>
    <w:p w14:paraId="41622CDD">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hAnsi="宋体" w:cs="宋体"/>
          <w:spacing w:val="4"/>
          <w:sz w:val="28"/>
          <w:szCs w:val="28"/>
          <w:highlight w:val="none"/>
          <w:lang w:val="en-US" w:eastAsia="zh-CN"/>
        </w:rPr>
        <w:t>八</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eastAsia="zh-CN"/>
        </w:rPr>
        <w:t>其他</w:t>
      </w:r>
    </w:p>
    <w:p w14:paraId="7E7B887F">
      <w:pPr>
        <w:pStyle w:val="7"/>
        <w:spacing w:line="360" w:lineRule="auto"/>
        <w:rPr>
          <w:rFonts w:hint="eastAsia" w:ascii="宋体" w:hAnsi="宋体" w:eastAsia="宋体" w:cs="宋体"/>
          <w:highlight w:val="none"/>
        </w:rPr>
      </w:pPr>
    </w:p>
    <w:p w14:paraId="2985C648">
      <w:pPr>
        <w:pStyle w:val="7"/>
        <w:spacing w:line="360" w:lineRule="auto"/>
        <w:rPr>
          <w:rFonts w:hint="eastAsia" w:ascii="宋体" w:hAnsi="宋体" w:eastAsia="宋体" w:cs="宋体"/>
          <w:highlight w:val="none"/>
        </w:rPr>
      </w:pPr>
    </w:p>
    <w:p w14:paraId="513562C7">
      <w:pPr>
        <w:pStyle w:val="7"/>
        <w:ind w:firstLine="880"/>
        <w:rPr>
          <w:rFonts w:hint="eastAsia" w:ascii="宋体" w:hAnsi="宋体" w:eastAsia="宋体" w:cs="宋体"/>
          <w:bCs/>
          <w:sz w:val="44"/>
          <w:highlight w:val="none"/>
        </w:rPr>
      </w:pPr>
    </w:p>
    <w:p w14:paraId="219ADC4A">
      <w:pPr>
        <w:pStyle w:val="7"/>
        <w:ind w:firstLine="880"/>
        <w:rPr>
          <w:rFonts w:hint="eastAsia" w:ascii="宋体" w:hAnsi="宋体" w:eastAsia="宋体" w:cs="宋体"/>
          <w:bCs/>
          <w:sz w:val="44"/>
          <w:highlight w:val="none"/>
        </w:rPr>
      </w:pPr>
    </w:p>
    <w:bookmarkEnd w:id="173"/>
    <w:p w14:paraId="0D74081B">
      <w:pPr>
        <w:pStyle w:val="9"/>
        <w:rPr>
          <w:rFonts w:hint="eastAsia" w:ascii="宋体" w:hAnsi="宋体" w:eastAsia="宋体" w:cs="宋体"/>
          <w:b/>
          <w:sz w:val="32"/>
          <w:szCs w:val="32"/>
          <w:highlight w:val="none"/>
        </w:rPr>
      </w:pPr>
      <w:bookmarkStart w:id="174" w:name="_Toc363474027"/>
      <w:bookmarkStart w:id="175" w:name="_Toc403077648"/>
      <w:bookmarkStart w:id="176" w:name="_Toc204524343"/>
    </w:p>
    <w:p w14:paraId="2EC3F1EF">
      <w:pPr>
        <w:pStyle w:val="9"/>
        <w:rPr>
          <w:rFonts w:hint="eastAsia" w:ascii="宋体" w:hAnsi="宋体" w:eastAsia="宋体" w:cs="宋体"/>
          <w:b/>
          <w:sz w:val="32"/>
          <w:szCs w:val="32"/>
          <w:highlight w:val="none"/>
        </w:rPr>
      </w:pPr>
    </w:p>
    <w:p w14:paraId="500F7628">
      <w:pPr>
        <w:pStyle w:val="9"/>
        <w:rPr>
          <w:rFonts w:hint="eastAsia" w:ascii="宋体" w:hAnsi="宋体" w:eastAsia="宋体" w:cs="宋体"/>
          <w:b/>
          <w:sz w:val="32"/>
          <w:szCs w:val="32"/>
          <w:highlight w:val="none"/>
        </w:rPr>
      </w:pPr>
    </w:p>
    <w:p w14:paraId="5D2B3CB1">
      <w:pPr>
        <w:spacing w:line="520" w:lineRule="exact"/>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bookmarkStart w:id="177" w:name="_Toc4367"/>
      <w:bookmarkStart w:id="178" w:name="_Toc32002"/>
      <w:bookmarkStart w:id="179" w:name="_Toc16320"/>
      <w:bookmarkStart w:id="180" w:name="_Toc15762"/>
      <w:bookmarkStart w:id="181" w:name="_Toc28508"/>
      <w:r>
        <w:rPr>
          <w:rFonts w:hint="eastAsia" w:ascii="宋体" w:hAnsi="宋体" w:eastAsia="宋体" w:cs="宋体"/>
          <w:b/>
          <w:sz w:val="32"/>
          <w:szCs w:val="32"/>
          <w:highlight w:val="none"/>
        </w:rPr>
        <w:t>一、磋商</w:t>
      </w:r>
      <w:bookmarkEnd w:id="174"/>
      <w:bookmarkEnd w:id="175"/>
      <w:r>
        <w:rPr>
          <w:rFonts w:hint="eastAsia" w:ascii="宋体" w:hAnsi="宋体" w:eastAsia="宋体" w:cs="宋体"/>
          <w:b/>
          <w:sz w:val="32"/>
          <w:szCs w:val="32"/>
          <w:highlight w:val="none"/>
        </w:rPr>
        <w:t>响应函</w:t>
      </w:r>
      <w:bookmarkEnd w:id="177"/>
      <w:bookmarkEnd w:id="178"/>
      <w:bookmarkEnd w:id="179"/>
      <w:bookmarkEnd w:id="180"/>
      <w:bookmarkEnd w:id="181"/>
    </w:p>
    <w:p w14:paraId="49E6E8B7">
      <w:pPr>
        <w:spacing w:line="360" w:lineRule="auto"/>
        <w:jc w:val="left"/>
        <w:rPr>
          <w:rFonts w:hint="eastAsia" w:ascii="宋体" w:hAnsi="宋体" w:eastAsia="宋体" w:cs="宋体"/>
          <w:spacing w:val="4"/>
          <w:szCs w:val="24"/>
          <w:highlight w:val="none"/>
          <w:lang w:eastAsia="zh-CN"/>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24A5A0AD">
      <w:pPr>
        <w:spacing w:line="360" w:lineRule="auto"/>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根据贵方“</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”项目的磋商邀请</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，签字代表</w:t>
      </w:r>
      <w:r>
        <w:rPr>
          <w:rFonts w:hint="eastAsia" w:ascii="宋体" w:hAnsi="宋体" w:eastAsia="宋体" w:cs="宋体"/>
          <w:spacing w:val="4"/>
          <w:szCs w:val="24"/>
          <w:highlight w:val="none"/>
          <w:u w:val="single"/>
        </w:rPr>
        <w:t>（全名、职务）</w:t>
      </w:r>
      <w:r>
        <w:rPr>
          <w:rFonts w:hint="eastAsia" w:ascii="宋体" w:hAnsi="宋体" w:eastAsia="宋体" w:cs="宋体"/>
          <w:spacing w:val="4"/>
          <w:szCs w:val="24"/>
          <w:highlight w:val="none"/>
        </w:rPr>
        <w:t>经正式授权并代表供应商</w:t>
      </w:r>
      <w:r>
        <w:rPr>
          <w:rFonts w:hint="eastAsia" w:ascii="宋体" w:hAnsi="宋体" w:eastAsia="宋体" w:cs="宋体"/>
          <w:spacing w:val="4"/>
          <w:szCs w:val="24"/>
          <w:highlight w:val="none"/>
          <w:u w:val="single"/>
        </w:rPr>
        <w:t>(供应商名称、地址)</w:t>
      </w:r>
      <w:r>
        <w:rPr>
          <w:rFonts w:hint="eastAsia" w:ascii="宋体" w:hAnsi="宋体" w:eastAsia="宋体" w:cs="宋体"/>
          <w:spacing w:val="4"/>
          <w:szCs w:val="24"/>
          <w:highlight w:val="none"/>
        </w:rPr>
        <w:t xml:space="preserve"> 提交竞争性磋商响应文件正本壹份、副本一式</w:t>
      </w:r>
      <w:r>
        <w:rPr>
          <w:rFonts w:hint="eastAsia" w:ascii="宋体" w:hAnsi="宋体" w:eastAsia="宋体" w:cs="宋体"/>
          <w:spacing w:val="4"/>
          <w:szCs w:val="24"/>
          <w:highlight w:val="none"/>
          <w:u w:val="single"/>
        </w:rPr>
        <w:t xml:space="preserve"> </w:t>
      </w:r>
      <w:r>
        <w:rPr>
          <w:rFonts w:hint="eastAsia" w:hAnsi="宋体" w:cs="宋体"/>
          <w:spacing w:val="4"/>
          <w:szCs w:val="24"/>
          <w:highlight w:val="none"/>
          <w:u w:val="single"/>
          <w:lang w:val="en-US" w:eastAsia="zh-CN"/>
        </w:rPr>
        <w:t xml:space="preserve"> </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份、报价一览表</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份、电子版</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w:t>
      </w:r>
    </w:p>
    <w:p w14:paraId="5FAA0391">
      <w:pPr>
        <w:spacing w:line="360" w:lineRule="auto"/>
        <w:ind w:left="624" w:leftChars="251" w:hanging="22" w:hangingChars="9"/>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我方承诺如下：</w:t>
      </w:r>
    </w:p>
    <w:p w14:paraId="2F3AE197">
      <w:pPr>
        <w:numPr>
          <w:ilvl w:val="0"/>
          <w:numId w:val="4"/>
        </w:numPr>
        <w:tabs>
          <w:tab w:val="left" w:pos="2160"/>
        </w:tabs>
        <w:spacing w:line="360" w:lineRule="auto"/>
        <w:ind w:firstLine="496" w:firstLineChars="200"/>
        <w:jc w:val="left"/>
        <w:rPr>
          <w:rFonts w:hint="eastAsia" w:ascii="宋体" w:hAnsi="宋体" w:eastAsia="宋体" w:cs="宋体"/>
          <w:spacing w:val="4"/>
          <w:highlight w:val="none"/>
        </w:rPr>
      </w:pPr>
      <w:r>
        <w:rPr>
          <w:rFonts w:hint="eastAsia" w:ascii="宋体" w:hAnsi="宋体" w:eastAsia="宋体" w:cs="宋体"/>
          <w:spacing w:val="4"/>
          <w:szCs w:val="24"/>
          <w:highlight w:val="none"/>
        </w:rPr>
        <w:t>磋商报价</w:t>
      </w:r>
      <w:r>
        <w:rPr>
          <w:rFonts w:hint="eastAsia" w:ascii="宋体" w:hAnsi="宋体" w:eastAsia="宋体" w:cs="宋体"/>
          <w:spacing w:val="4"/>
          <w:highlight w:val="none"/>
        </w:rPr>
        <w:t>为小写：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（大写：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w:t>
      </w:r>
    </w:p>
    <w:p w14:paraId="4BDD1E2F">
      <w:pPr>
        <w:numPr>
          <w:ilvl w:val="0"/>
          <w:numId w:val="4"/>
        </w:num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如果成交，我们根据竞争性磋商文件的规定，履行合同的责任和义务。</w:t>
      </w:r>
    </w:p>
    <w:p w14:paraId="1C45ABA4">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3）我们已详细阅读和审核全部竞争性磋商文件（含修改部分，如有的话），及有关附件，我们知道必须放弃提出含糊不清或误解的问题的权利。</w:t>
      </w:r>
    </w:p>
    <w:p w14:paraId="1AD522FB">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4）我们同意在磋商有效期内（</w:t>
      </w:r>
      <w:r>
        <w:rPr>
          <w:rFonts w:hint="eastAsia" w:ascii="宋体" w:hAnsi="宋体" w:eastAsia="宋体" w:cs="宋体"/>
          <w:spacing w:val="4"/>
          <w:szCs w:val="24"/>
          <w:highlight w:val="none"/>
          <w:u w:val="single"/>
        </w:rPr>
        <w:t>自磋商之日起   天</w:t>
      </w:r>
      <w:r>
        <w:rPr>
          <w:rFonts w:hint="eastAsia" w:ascii="宋体" w:hAnsi="宋体" w:eastAsia="宋体" w:cs="宋体"/>
          <w:spacing w:val="4"/>
          <w:szCs w:val="24"/>
          <w:highlight w:val="none"/>
        </w:rPr>
        <w:t>），本磋商响应函对我方具有约束力。</w:t>
      </w:r>
    </w:p>
    <w:p w14:paraId="073624A8">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5</w:t>
      </w:r>
      <w:r>
        <w:rPr>
          <w:rFonts w:hint="eastAsia" w:ascii="宋体" w:hAnsi="宋体" w:eastAsia="宋体" w:cs="宋体"/>
          <w:spacing w:val="4"/>
          <w:szCs w:val="24"/>
          <w:highlight w:val="none"/>
        </w:rPr>
        <w:t xml:space="preserve">）同意提供贵方可能另外要求的与本磋商有关的任何证据和资料。 </w:t>
      </w:r>
    </w:p>
    <w:p w14:paraId="4A1FA6EE">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6</w:t>
      </w:r>
      <w:r>
        <w:rPr>
          <w:rFonts w:hint="eastAsia" w:ascii="宋体" w:hAnsi="宋体" w:eastAsia="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ascii="宋体" w:hAnsi="宋体" w:eastAsia="宋体" w:cs="宋体"/>
          <w:spacing w:val="4"/>
          <w:szCs w:val="24"/>
          <w:highlight w:val="none"/>
        </w:rPr>
        <w:t>交纳招标代理服务费。</w:t>
      </w:r>
    </w:p>
    <w:p w14:paraId="14257C2A">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7</w:t>
      </w:r>
      <w:r>
        <w:rPr>
          <w:rFonts w:hint="eastAsia" w:ascii="宋体" w:hAnsi="宋体" w:eastAsia="宋体" w:cs="宋体"/>
          <w:spacing w:val="4"/>
          <w:szCs w:val="24"/>
          <w:highlight w:val="none"/>
        </w:rPr>
        <w:t>）与本磋商有关的一切正式往来通讯为：</w:t>
      </w:r>
    </w:p>
    <w:p w14:paraId="7546F818">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联系地址：</w:t>
      </w:r>
    </w:p>
    <w:p w14:paraId="2F1D3C9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邮政编码：</w:t>
      </w:r>
    </w:p>
    <w:p w14:paraId="73337796">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电    话：</w:t>
      </w:r>
    </w:p>
    <w:p w14:paraId="0C909B8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传    真：</w:t>
      </w:r>
    </w:p>
    <w:p w14:paraId="506FEC1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供应商名称（盖章）：</w:t>
      </w:r>
    </w:p>
    <w:p w14:paraId="7FAF9FE9">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供应商法定代表人</w:t>
      </w:r>
      <w:r>
        <w:rPr>
          <w:rFonts w:hint="eastAsia" w:ascii="宋体" w:hAnsi="宋体" w:eastAsia="宋体" w:cs="宋体"/>
          <w:spacing w:val="4"/>
          <w:highlight w:val="none"/>
        </w:rPr>
        <w:t>/被授权人</w:t>
      </w:r>
      <w:r>
        <w:rPr>
          <w:rFonts w:hint="eastAsia" w:ascii="宋体" w:hAnsi="宋体" w:eastAsia="宋体" w:cs="宋体"/>
          <w:spacing w:val="4"/>
          <w:szCs w:val="24"/>
          <w:highlight w:val="none"/>
        </w:rPr>
        <w:t>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22424CA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日    期：</w:t>
      </w:r>
    </w:p>
    <w:p w14:paraId="626585B3">
      <w:pPr>
        <w:pStyle w:val="3"/>
        <w:spacing w:beforeLines="100" w:line="360" w:lineRule="auto"/>
        <w:jc w:val="center"/>
        <w:outlineLvl w:val="1"/>
        <w:rPr>
          <w:rFonts w:hint="eastAsia" w:ascii="宋体" w:hAnsi="宋体" w:eastAsia="宋体" w:cs="宋体"/>
          <w:b/>
          <w:bCs w:val="0"/>
          <w:sz w:val="32"/>
          <w:szCs w:val="32"/>
          <w:highlight w:val="none"/>
        </w:rPr>
      </w:pPr>
      <w:r>
        <w:rPr>
          <w:rFonts w:hint="eastAsia" w:ascii="宋体" w:hAnsi="宋体" w:eastAsia="宋体" w:cs="宋体"/>
          <w:highlight w:val="none"/>
        </w:rPr>
        <w:br w:type="page"/>
      </w:r>
      <w:bookmarkStart w:id="182" w:name="_Toc9730"/>
      <w:bookmarkStart w:id="183" w:name="_Toc27989"/>
      <w:bookmarkStart w:id="184" w:name="_Toc28910"/>
      <w:bookmarkStart w:id="185" w:name="_Toc732"/>
      <w:bookmarkStart w:id="186" w:name="_Toc363474030"/>
      <w:bookmarkStart w:id="187" w:name="_Toc403077651"/>
      <w:bookmarkStart w:id="188" w:name="_Toc17800"/>
      <w:r>
        <w:rPr>
          <w:rFonts w:hint="eastAsia" w:ascii="宋体" w:hAnsi="宋体" w:eastAsia="宋体" w:cs="宋体"/>
          <w:b/>
          <w:bCs w:val="0"/>
          <w:sz w:val="32"/>
          <w:szCs w:val="32"/>
          <w:highlight w:val="none"/>
        </w:rPr>
        <w:t>二、磋商报价表</w:t>
      </w:r>
      <w:bookmarkEnd w:id="182"/>
      <w:bookmarkEnd w:id="183"/>
      <w:bookmarkEnd w:id="184"/>
      <w:bookmarkEnd w:id="185"/>
      <w:bookmarkEnd w:id="186"/>
      <w:bookmarkEnd w:id="187"/>
      <w:bookmarkEnd w:id="188"/>
    </w:p>
    <w:p w14:paraId="155D75C2">
      <w:pPr>
        <w:spacing w:line="360" w:lineRule="auto"/>
        <w:jc w:val="center"/>
        <w:outlineLvl w:val="1"/>
        <w:rPr>
          <w:rFonts w:hint="eastAsia" w:ascii="宋体" w:hAnsi="宋体" w:eastAsia="宋体" w:cs="宋体"/>
          <w:szCs w:val="24"/>
          <w:highlight w:val="none"/>
        </w:rPr>
      </w:pPr>
      <w:bookmarkStart w:id="189" w:name="_Toc32277"/>
      <w:bookmarkStart w:id="190" w:name="_Toc11518"/>
      <w:bookmarkStart w:id="191" w:name="_Toc29008"/>
      <w:bookmarkStart w:id="192" w:name="_Toc12732"/>
      <w:bookmarkStart w:id="193" w:name="_Toc7982"/>
      <w:r>
        <w:rPr>
          <w:rFonts w:hint="eastAsia" w:ascii="宋体" w:hAnsi="宋体" w:eastAsia="宋体" w:cs="宋体"/>
          <w:szCs w:val="24"/>
          <w:highlight w:val="none"/>
        </w:rPr>
        <w:t>2.1报价一览表</w:t>
      </w:r>
      <w:bookmarkEnd w:id="189"/>
      <w:bookmarkEnd w:id="190"/>
      <w:bookmarkEnd w:id="191"/>
      <w:bookmarkEnd w:id="192"/>
      <w:bookmarkEnd w:id="193"/>
    </w:p>
    <w:p w14:paraId="7E113215">
      <w:pPr>
        <w:spacing w:line="360" w:lineRule="auto"/>
        <w:jc w:val="center"/>
        <w:rPr>
          <w:rFonts w:hint="eastAsia" w:ascii="宋体" w:hAnsi="宋体" w:eastAsia="宋体" w:cs="宋体"/>
          <w:szCs w:val="24"/>
          <w:highlight w:val="none"/>
        </w:rPr>
      </w:pPr>
    </w:p>
    <w:p w14:paraId="1C11ED8A">
      <w:pPr>
        <w:jc w:val="left"/>
        <w:rPr>
          <w:rFonts w:hint="eastAsia" w:ascii="宋体" w:hAnsi="宋体" w:eastAsia="宋体" w:cs="宋体"/>
          <w:highlight w:val="none"/>
        </w:rPr>
      </w:pPr>
      <w:r>
        <w:rPr>
          <w:rFonts w:hint="eastAsia" w:ascii="宋体" w:hAnsi="宋体" w:eastAsia="宋体" w:cs="宋体"/>
          <w:highlight w:val="none"/>
        </w:rPr>
        <w:t xml:space="preserve">项目名称：                                                 </w:t>
      </w:r>
    </w:p>
    <w:p w14:paraId="60DB00ED">
      <w:pPr>
        <w:jc w:val="left"/>
        <w:rPr>
          <w:rFonts w:hint="eastAsia" w:ascii="宋体" w:hAnsi="宋体" w:eastAsia="宋体" w:cs="宋体"/>
          <w:highlight w:val="none"/>
        </w:rPr>
      </w:pPr>
      <w:r>
        <w:rPr>
          <w:rFonts w:hint="eastAsia" w:ascii="宋体" w:hAnsi="宋体" w:eastAsia="宋体" w:cs="宋体"/>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8"/>
        <w:gridCol w:w="4900"/>
        <w:gridCol w:w="2265"/>
      </w:tblGrid>
      <w:tr w14:paraId="6FAB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397" w:type="pct"/>
            <w:noWrap w:val="0"/>
            <w:vAlign w:val="center"/>
          </w:tcPr>
          <w:p w14:paraId="0152877E">
            <w:pPr>
              <w:jc w:val="center"/>
              <w:rPr>
                <w:rFonts w:hint="eastAsia" w:ascii="宋体" w:hAnsi="宋体" w:eastAsia="宋体" w:cs="宋体"/>
                <w:szCs w:val="24"/>
                <w:highlight w:val="none"/>
              </w:rPr>
            </w:pPr>
            <w:r>
              <w:rPr>
                <w:rFonts w:hint="eastAsia" w:ascii="宋体" w:hAnsi="宋体" w:eastAsia="宋体" w:cs="宋体"/>
                <w:szCs w:val="24"/>
                <w:highlight w:val="none"/>
              </w:rPr>
              <w:t>磋商</w:t>
            </w:r>
            <w:r>
              <w:rPr>
                <w:rFonts w:hint="eastAsia" w:ascii="宋体" w:hAnsi="宋体" w:eastAsia="宋体" w:cs="宋体"/>
                <w:szCs w:val="24"/>
                <w:highlight w:val="none"/>
                <w:lang w:eastAsia="zh-CN"/>
              </w:rPr>
              <w:t>总</w:t>
            </w:r>
            <w:r>
              <w:rPr>
                <w:rFonts w:hint="eastAsia" w:ascii="宋体" w:hAnsi="宋体" w:eastAsia="宋体" w:cs="宋体"/>
                <w:szCs w:val="24"/>
                <w:highlight w:val="none"/>
              </w:rPr>
              <w:t>报价</w:t>
            </w:r>
          </w:p>
          <w:p w14:paraId="3FAA781D">
            <w:pPr>
              <w:jc w:val="center"/>
              <w:rPr>
                <w:rFonts w:hint="eastAsia" w:ascii="宋体" w:hAnsi="宋体" w:eastAsia="宋体" w:cs="宋体"/>
                <w:szCs w:val="24"/>
                <w:highlight w:val="none"/>
              </w:rPr>
            </w:pPr>
            <w:r>
              <w:rPr>
                <w:rFonts w:hint="eastAsia" w:ascii="宋体" w:hAnsi="宋体" w:eastAsia="宋体" w:cs="宋体"/>
                <w:szCs w:val="24"/>
                <w:highlight w:val="none"/>
              </w:rPr>
              <w:t>（元）</w:t>
            </w:r>
          </w:p>
        </w:tc>
        <w:tc>
          <w:tcPr>
            <w:tcW w:w="2464" w:type="pct"/>
            <w:noWrap w:val="0"/>
            <w:vAlign w:val="center"/>
          </w:tcPr>
          <w:p w14:paraId="4695AA2B">
            <w:pPr>
              <w:jc w:val="center"/>
              <w:rPr>
                <w:rFonts w:hint="eastAsia" w:ascii="宋体" w:hAnsi="宋体" w:eastAsia="宋体" w:cs="宋体"/>
                <w:szCs w:val="24"/>
                <w:highlight w:val="none"/>
                <w:lang w:eastAsia="zh-CN"/>
              </w:rPr>
            </w:pPr>
            <w:r>
              <w:rPr>
                <w:rFonts w:hint="eastAsia" w:ascii="宋体" w:hAnsi="宋体" w:cs="宋体"/>
                <w:szCs w:val="24"/>
                <w:highlight w:val="none"/>
                <w:lang w:val="en-US" w:eastAsia="zh-CN"/>
              </w:rPr>
              <w:t>服务期</w:t>
            </w:r>
          </w:p>
        </w:tc>
        <w:tc>
          <w:tcPr>
            <w:tcW w:w="1137" w:type="pct"/>
            <w:noWrap w:val="0"/>
            <w:vAlign w:val="center"/>
          </w:tcPr>
          <w:p w14:paraId="1BAF87A0">
            <w:pPr>
              <w:jc w:val="center"/>
              <w:rPr>
                <w:rFonts w:hint="eastAsia" w:ascii="宋体" w:hAnsi="宋体" w:eastAsia="宋体" w:cs="宋体"/>
                <w:szCs w:val="24"/>
                <w:highlight w:val="none"/>
              </w:rPr>
            </w:pPr>
            <w:r>
              <w:rPr>
                <w:rFonts w:hint="eastAsia" w:ascii="宋体" w:hAnsi="宋体" w:eastAsia="宋体" w:cs="宋体"/>
                <w:szCs w:val="24"/>
                <w:highlight w:val="none"/>
              </w:rPr>
              <w:t>备注</w:t>
            </w:r>
          </w:p>
        </w:tc>
      </w:tr>
      <w:tr w14:paraId="3F36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397" w:type="pct"/>
            <w:noWrap w:val="0"/>
            <w:vAlign w:val="center"/>
          </w:tcPr>
          <w:p w14:paraId="6B9D541D">
            <w:pPr>
              <w:jc w:val="center"/>
              <w:rPr>
                <w:rFonts w:hint="eastAsia" w:ascii="宋体" w:hAnsi="宋体" w:eastAsia="宋体" w:cs="宋体"/>
                <w:szCs w:val="24"/>
                <w:highlight w:val="none"/>
              </w:rPr>
            </w:pPr>
          </w:p>
        </w:tc>
        <w:tc>
          <w:tcPr>
            <w:tcW w:w="2464" w:type="pct"/>
            <w:noWrap w:val="0"/>
            <w:vAlign w:val="center"/>
          </w:tcPr>
          <w:p w14:paraId="5336530F">
            <w:pPr>
              <w:jc w:val="center"/>
              <w:rPr>
                <w:rFonts w:hint="eastAsia" w:ascii="宋体" w:hAnsi="宋体" w:eastAsia="宋体" w:cs="宋体"/>
                <w:szCs w:val="24"/>
                <w:highlight w:val="none"/>
              </w:rPr>
            </w:pPr>
          </w:p>
        </w:tc>
        <w:tc>
          <w:tcPr>
            <w:tcW w:w="1137" w:type="pct"/>
            <w:noWrap w:val="0"/>
            <w:vAlign w:val="center"/>
          </w:tcPr>
          <w:p w14:paraId="0BC70278">
            <w:pPr>
              <w:jc w:val="center"/>
              <w:rPr>
                <w:rFonts w:hint="eastAsia" w:ascii="宋体" w:hAnsi="宋体" w:eastAsia="宋体" w:cs="宋体"/>
                <w:szCs w:val="24"/>
                <w:highlight w:val="none"/>
              </w:rPr>
            </w:pPr>
          </w:p>
        </w:tc>
      </w:tr>
      <w:tr w14:paraId="0332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3"/>
            <w:noWrap w:val="0"/>
            <w:vAlign w:val="center"/>
          </w:tcPr>
          <w:p w14:paraId="2F5BACE0">
            <w:pPr>
              <w:jc w:val="center"/>
              <w:rPr>
                <w:rFonts w:hint="eastAsia" w:ascii="宋体" w:hAnsi="宋体" w:eastAsia="宋体" w:cs="宋体"/>
                <w:szCs w:val="24"/>
                <w:highlight w:val="none"/>
              </w:rPr>
            </w:pPr>
            <w:r>
              <w:rPr>
                <w:rFonts w:hint="eastAsia" w:ascii="宋体" w:hAnsi="宋体" w:eastAsia="宋体" w:cs="宋体"/>
                <w:szCs w:val="24"/>
                <w:highlight w:val="none"/>
              </w:rPr>
              <w:t>磋商报价（大写）：                             （小写：￥       ）</w:t>
            </w:r>
          </w:p>
        </w:tc>
      </w:tr>
      <w:tr w14:paraId="19A2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3"/>
            <w:noWrap w:val="0"/>
            <w:vAlign w:val="center"/>
          </w:tcPr>
          <w:p w14:paraId="048DEC0F">
            <w:pPr>
              <w:rPr>
                <w:rFonts w:hint="eastAsia" w:ascii="宋体" w:hAnsi="宋体" w:eastAsia="宋体" w:cs="宋体"/>
                <w:szCs w:val="24"/>
                <w:highlight w:val="none"/>
              </w:rPr>
            </w:pPr>
            <w:r>
              <w:rPr>
                <w:rFonts w:hint="eastAsia" w:ascii="宋体" w:hAnsi="宋体" w:eastAsia="宋体" w:cs="宋体"/>
                <w:szCs w:val="24"/>
                <w:highlight w:val="none"/>
              </w:rPr>
              <w:t>备注：表内报价内容以元为单位，保留小数点后（</w:t>
            </w:r>
            <w:r>
              <w:rPr>
                <w:rFonts w:hint="eastAsia" w:ascii="宋体" w:hAnsi="宋体" w:eastAsia="宋体" w:cs="宋体"/>
                <w:b/>
                <w:szCs w:val="24"/>
                <w:highlight w:val="none"/>
              </w:rPr>
              <w:t>两位</w:t>
            </w:r>
            <w:r>
              <w:rPr>
                <w:rFonts w:hint="eastAsia" w:ascii="宋体" w:hAnsi="宋体" w:eastAsia="宋体" w:cs="宋体"/>
                <w:szCs w:val="24"/>
                <w:highlight w:val="none"/>
              </w:rPr>
              <w:t>）。</w:t>
            </w:r>
          </w:p>
        </w:tc>
      </w:tr>
    </w:tbl>
    <w:p w14:paraId="3EDE7079">
      <w:pPr>
        <w:rPr>
          <w:rFonts w:hint="eastAsia" w:ascii="宋体" w:hAnsi="宋体" w:eastAsia="宋体" w:cs="宋体"/>
          <w:szCs w:val="24"/>
          <w:highlight w:val="none"/>
        </w:rPr>
      </w:pPr>
    </w:p>
    <w:p w14:paraId="2F14956D">
      <w:pPr>
        <w:rPr>
          <w:rFonts w:hint="eastAsia" w:ascii="宋体" w:hAnsi="宋体" w:eastAsia="宋体" w:cs="宋体"/>
          <w:szCs w:val="24"/>
          <w:highlight w:val="none"/>
        </w:rPr>
      </w:pPr>
    </w:p>
    <w:p w14:paraId="74F54388">
      <w:pPr>
        <w:rPr>
          <w:rFonts w:hint="eastAsia" w:ascii="宋体" w:hAnsi="宋体" w:eastAsia="宋体" w:cs="宋体"/>
          <w:szCs w:val="24"/>
          <w:highlight w:val="none"/>
        </w:rPr>
      </w:pPr>
    </w:p>
    <w:p w14:paraId="74377F18">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供应商名称：</w:t>
      </w:r>
      <w:r>
        <w:rPr>
          <w:rFonts w:hint="eastAsia" w:ascii="宋体" w:hAnsi="宋体" w:eastAsia="宋体" w:cs="宋体"/>
          <w:szCs w:val="24"/>
          <w:highlight w:val="none"/>
          <w:u w:val="single"/>
        </w:rPr>
        <w:t xml:space="preserve">      （加盖单位公章）      </w:t>
      </w:r>
    </w:p>
    <w:p w14:paraId="1265FE84">
      <w:pPr>
        <w:spacing w:line="280" w:lineRule="exact"/>
        <w:ind w:right="617" w:rightChars="257"/>
        <w:jc w:val="left"/>
        <w:rPr>
          <w:rFonts w:hint="eastAsia" w:ascii="宋体" w:hAnsi="宋体" w:eastAsia="宋体" w:cs="宋体"/>
          <w:szCs w:val="24"/>
          <w:highlight w:val="none"/>
        </w:rPr>
      </w:pPr>
    </w:p>
    <w:p w14:paraId="44C6C7E6">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法定代表人/授权代表签字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3F6623B7">
      <w:pPr>
        <w:spacing w:line="280" w:lineRule="exact"/>
        <w:ind w:right="617" w:rightChars="257"/>
        <w:jc w:val="left"/>
        <w:rPr>
          <w:rFonts w:hint="eastAsia" w:ascii="宋体" w:hAnsi="宋体" w:eastAsia="宋体" w:cs="宋体"/>
          <w:szCs w:val="24"/>
          <w:highlight w:val="none"/>
        </w:rPr>
      </w:pPr>
    </w:p>
    <w:p w14:paraId="7CBC4C74">
      <w:pPr>
        <w:spacing w:line="280" w:lineRule="exact"/>
        <w:ind w:right="617" w:rightChars="257"/>
        <w:rPr>
          <w:rFonts w:hint="eastAsia" w:ascii="宋体" w:hAnsi="宋体" w:eastAsia="宋体" w:cs="宋体"/>
          <w:szCs w:val="24"/>
          <w:highlight w:val="none"/>
        </w:rPr>
      </w:pPr>
      <w:r>
        <w:rPr>
          <w:rFonts w:hint="eastAsia" w:ascii="宋体" w:hAnsi="宋体" w:eastAsia="宋体" w:cs="宋体"/>
          <w:szCs w:val="24"/>
          <w:highlight w:val="none"/>
        </w:rPr>
        <w:t>日    期：</w:t>
      </w:r>
    </w:p>
    <w:p w14:paraId="29B65014">
      <w:pPr>
        <w:jc w:val="center"/>
        <w:rPr>
          <w:rFonts w:hint="eastAsia" w:ascii="宋体" w:hAnsi="宋体" w:eastAsia="宋体" w:cs="宋体"/>
          <w:szCs w:val="24"/>
          <w:highlight w:val="none"/>
        </w:rPr>
      </w:pPr>
    </w:p>
    <w:p w14:paraId="4A60842C">
      <w:pPr>
        <w:spacing w:beforeLines="50" w:afterLines="50" w:line="400" w:lineRule="atLeast"/>
        <w:rPr>
          <w:rFonts w:hint="eastAsia" w:ascii="宋体" w:hAnsi="宋体" w:eastAsia="宋体" w:cs="宋体"/>
          <w:szCs w:val="24"/>
          <w:highlight w:val="none"/>
          <w:u w:val="single"/>
        </w:rPr>
      </w:pPr>
      <w:r>
        <w:rPr>
          <w:rFonts w:hint="eastAsia" w:ascii="宋体" w:hAnsi="宋体" w:eastAsia="宋体" w:cs="宋体"/>
          <w:szCs w:val="24"/>
          <w:highlight w:val="none"/>
        </w:rPr>
        <w:t>注：本表应按“供应商须知”的规定密封单独提交。若有折扣声明，请与本表一并装订和密封。严格按照表格格式报价。</w:t>
      </w:r>
    </w:p>
    <w:p w14:paraId="20E80EDE">
      <w:pPr>
        <w:jc w:val="center"/>
        <w:rPr>
          <w:rFonts w:hint="eastAsia" w:ascii="宋体" w:hAnsi="宋体" w:eastAsia="宋体" w:cs="宋体"/>
          <w:b/>
          <w:sz w:val="30"/>
          <w:szCs w:val="30"/>
          <w:highlight w:val="none"/>
        </w:rPr>
      </w:pPr>
    </w:p>
    <w:p w14:paraId="68D73FBA">
      <w:pPr>
        <w:jc w:val="center"/>
        <w:outlineLvl w:val="1"/>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bookmarkStart w:id="194" w:name="_Toc9760"/>
      <w:bookmarkStart w:id="195" w:name="_Toc8017"/>
      <w:bookmarkStart w:id="196" w:name="_Toc9220"/>
      <w:bookmarkStart w:id="197" w:name="_Toc11197"/>
      <w:bookmarkStart w:id="198" w:name="_Toc19127"/>
      <w:r>
        <w:rPr>
          <w:rFonts w:hint="eastAsia" w:ascii="宋体" w:hAnsi="宋体" w:eastAsia="宋体" w:cs="宋体"/>
          <w:b/>
          <w:sz w:val="30"/>
          <w:szCs w:val="30"/>
          <w:highlight w:val="none"/>
        </w:rPr>
        <w:t>2.2分项报价表</w:t>
      </w:r>
      <w:bookmarkEnd w:id="194"/>
      <w:bookmarkEnd w:id="195"/>
      <w:bookmarkEnd w:id="196"/>
      <w:bookmarkEnd w:id="197"/>
      <w:bookmarkEnd w:id="198"/>
    </w:p>
    <w:p w14:paraId="43636CEB">
      <w:pPr>
        <w:pStyle w:val="9"/>
        <w:jc w:val="center"/>
        <w:outlineLvl w:val="9"/>
        <w:rPr>
          <w:rFonts w:hint="eastAsia" w:ascii="宋体" w:hAnsi="宋体" w:eastAsia="宋体" w:cs="宋体"/>
          <w:bCs/>
          <w:sz w:val="24"/>
          <w:szCs w:val="24"/>
          <w:highlight w:val="none"/>
        </w:rPr>
      </w:pPr>
    </w:p>
    <w:p w14:paraId="4B24E85D">
      <w:pPr>
        <w:pStyle w:val="9"/>
        <w:jc w:val="center"/>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供应商自行拟定格式，用于说明磋商报价各报价的组成。</w:t>
      </w:r>
    </w:p>
    <w:p w14:paraId="74B6832B">
      <w:pPr>
        <w:pStyle w:val="9"/>
        <w:rPr>
          <w:rFonts w:hint="eastAsia" w:ascii="宋体" w:hAnsi="宋体" w:eastAsia="宋体" w:cs="宋体"/>
          <w:highlight w:val="none"/>
        </w:rPr>
      </w:pPr>
    </w:p>
    <w:p w14:paraId="687C5E1D">
      <w:pPr>
        <w:ind w:firstLine="420"/>
        <w:rPr>
          <w:rFonts w:hint="eastAsia" w:ascii="宋体" w:hAnsi="宋体" w:eastAsia="宋体" w:cs="宋体"/>
          <w:highlight w:val="none"/>
        </w:rPr>
      </w:pPr>
    </w:p>
    <w:p w14:paraId="78D1EA81">
      <w:pPr>
        <w:pStyle w:val="9"/>
        <w:spacing w:line="360" w:lineRule="auto"/>
        <w:rPr>
          <w:rFonts w:hint="eastAsia" w:ascii="宋体" w:hAnsi="宋体" w:eastAsia="宋体" w:cs="宋体"/>
          <w:sz w:val="28"/>
          <w:szCs w:val="28"/>
          <w:highlight w:val="none"/>
        </w:rPr>
      </w:pPr>
    </w:p>
    <w:p w14:paraId="1AC4C5A4">
      <w:pPr>
        <w:rPr>
          <w:rFonts w:hint="eastAsia" w:ascii="宋体" w:hAnsi="宋体" w:eastAsia="宋体" w:cs="宋体"/>
          <w:highlight w:val="none"/>
        </w:rPr>
      </w:pPr>
    </w:p>
    <w:bookmarkEnd w:id="176"/>
    <w:p w14:paraId="6550AFB3">
      <w:pPr>
        <w:keepNext w:val="0"/>
        <w:keepLines w:val="0"/>
        <w:widowControl/>
        <w:suppressLineNumbers w:val="0"/>
        <w:jc w:val="center"/>
      </w:pPr>
      <w:bookmarkStart w:id="199" w:name="_Toc344572163"/>
      <w:r>
        <w:rPr>
          <w:rFonts w:hint="eastAsia" w:ascii="宋体" w:hAnsi="宋体" w:eastAsia="宋体" w:cs="宋体"/>
          <w:sz w:val="32"/>
          <w:szCs w:val="32"/>
          <w:highlight w:val="none"/>
        </w:rPr>
        <w:br w:type="page"/>
      </w:r>
      <w:bookmarkStart w:id="200" w:name="_Toc5944"/>
      <w:bookmarkStart w:id="201" w:name="_Toc24936"/>
      <w:bookmarkStart w:id="202" w:name="_Toc32126"/>
      <w:bookmarkStart w:id="203" w:name="_Toc32541"/>
      <w:bookmarkStart w:id="204" w:name="_Toc3628"/>
      <w:r>
        <w:rPr>
          <w:rFonts w:hint="eastAsia" w:ascii="宋体" w:hAnsi="宋体" w:eastAsia="宋体" w:cs="宋体"/>
          <w:b/>
          <w:bCs/>
          <w:sz w:val="32"/>
          <w:szCs w:val="32"/>
          <w:highlight w:val="none"/>
        </w:rPr>
        <w:t>三、</w:t>
      </w:r>
      <w:r>
        <w:rPr>
          <w:rFonts w:hint="eastAsia" w:ascii="宋体" w:hAnsi="宋体" w:eastAsia="宋体" w:cs="宋体"/>
          <w:b/>
          <w:bCs/>
          <w:color w:val="000000"/>
          <w:kern w:val="0"/>
          <w:sz w:val="30"/>
          <w:szCs w:val="30"/>
          <w:lang w:val="en-US" w:eastAsia="zh-CN" w:bidi="ar"/>
        </w:rPr>
        <w:t>磋商保证金递交凭证</w:t>
      </w:r>
    </w:p>
    <w:p w14:paraId="1E13E9F5">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37779004">
      <w:pPr>
        <w:jc w:val="center"/>
        <w:outlineLvl w:val="1"/>
        <w:rPr>
          <w:rFonts w:hint="eastAsia" w:ascii="宋体" w:hAnsi="宋体" w:eastAsia="宋体" w:cs="宋体"/>
          <w:sz w:val="32"/>
          <w:szCs w:val="32"/>
          <w:highlight w:val="none"/>
        </w:rPr>
      </w:pPr>
      <w:r>
        <w:rPr>
          <w:rFonts w:hint="eastAsia" w:hAnsi="宋体" w:cs="宋体"/>
          <w:b/>
          <w:bCs/>
          <w:sz w:val="32"/>
          <w:szCs w:val="32"/>
          <w:highlight w:val="none"/>
          <w:lang w:val="en-US" w:eastAsia="zh-CN"/>
        </w:rPr>
        <w:t>四</w:t>
      </w:r>
      <w:r>
        <w:rPr>
          <w:rFonts w:hint="eastAsia" w:ascii="宋体" w:hAnsi="宋体" w:eastAsia="宋体" w:cs="宋体"/>
          <w:b/>
          <w:bCs/>
          <w:sz w:val="32"/>
          <w:szCs w:val="32"/>
          <w:highlight w:val="none"/>
        </w:rPr>
        <w:t>、磋商方案说明书</w:t>
      </w:r>
      <w:bookmarkEnd w:id="200"/>
      <w:bookmarkEnd w:id="201"/>
      <w:bookmarkEnd w:id="202"/>
      <w:bookmarkEnd w:id="203"/>
      <w:bookmarkEnd w:id="204"/>
    </w:p>
    <w:p w14:paraId="6FAFE7B7">
      <w:pPr>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项目名称：</w:t>
      </w:r>
    </w:p>
    <w:p w14:paraId="7EB30786">
      <w:pPr>
        <w:tabs>
          <w:tab w:val="left" w:pos="1800"/>
        </w:tabs>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项目编号：</w:t>
      </w:r>
    </w:p>
    <w:p w14:paraId="7D34C4A4">
      <w:pPr>
        <w:spacing w:line="480" w:lineRule="auto"/>
        <w:ind w:firstLine="480" w:firstLineChars="200"/>
        <w:rPr>
          <w:rFonts w:hint="eastAsia" w:ascii="宋体" w:hAnsi="宋体" w:eastAsia="宋体" w:cs="宋体"/>
          <w:b/>
          <w:bCs/>
          <w:szCs w:val="24"/>
          <w:highlight w:val="none"/>
          <w:lang w:eastAsia="zh-CN"/>
        </w:rPr>
      </w:pPr>
      <w:r>
        <w:rPr>
          <w:rFonts w:hint="eastAsia" w:ascii="宋体" w:hAnsi="宋体" w:eastAsia="宋体" w:cs="宋体"/>
          <w:szCs w:val="24"/>
          <w:highlight w:val="none"/>
        </w:rPr>
        <w:t>按照磋商文件的要求编制的</w:t>
      </w:r>
      <w:r>
        <w:rPr>
          <w:rFonts w:hint="eastAsia" w:hAnsi="宋体" w:cs="宋体"/>
          <w:szCs w:val="24"/>
          <w:highlight w:val="none"/>
          <w:lang w:val="en-US" w:eastAsia="zh-CN"/>
        </w:rPr>
        <w:t>磋商方案</w:t>
      </w:r>
      <w:r>
        <w:rPr>
          <w:rFonts w:hint="eastAsia" w:ascii="宋体" w:hAnsi="宋体" w:eastAsia="宋体" w:cs="宋体"/>
          <w:szCs w:val="24"/>
          <w:highlight w:val="none"/>
        </w:rPr>
        <w:t>说明书</w:t>
      </w:r>
      <w:r>
        <w:rPr>
          <w:rFonts w:hint="eastAsia" w:ascii="宋体" w:hAnsi="宋体" w:eastAsia="宋体" w:cs="宋体"/>
          <w:b/>
          <w:bCs/>
          <w:szCs w:val="24"/>
          <w:highlight w:val="none"/>
          <w:lang w:eastAsia="zh-CN"/>
        </w:rPr>
        <w:t>（可参照第三章评审办法进行响应）</w:t>
      </w:r>
      <w:r>
        <w:rPr>
          <w:rFonts w:hint="eastAsia" w:hAnsi="宋体" w:cs="宋体"/>
          <w:b/>
          <w:bCs/>
          <w:szCs w:val="24"/>
          <w:highlight w:val="none"/>
          <w:lang w:eastAsia="zh-CN"/>
        </w:rPr>
        <w:t>。</w:t>
      </w:r>
    </w:p>
    <w:p w14:paraId="75FE694E">
      <w:pPr>
        <w:pStyle w:val="9"/>
        <w:rPr>
          <w:rFonts w:hint="eastAsia" w:ascii="宋体" w:hAnsi="宋体" w:eastAsia="宋体" w:cs="宋体"/>
          <w:highlight w:val="none"/>
        </w:rPr>
      </w:pPr>
    </w:p>
    <w:p w14:paraId="191C32D9">
      <w:pPr>
        <w:pStyle w:val="9"/>
        <w:rPr>
          <w:rFonts w:hint="eastAsia" w:ascii="宋体" w:hAnsi="宋体" w:eastAsia="宋体" w:cs="宋体"/>
          <w:highlight w:val="none"/>
        </w:rPr>
      </w:pPr>
    </w:p>
    <w:p w14:paraId="45387DE0">
      <w:pPr>
        <w:rPr>
          <w:rFonts w:hint="eastAsia" w:ascii="宋体" w:hAnsi="宋体" w:eastAsia="宋体" w:cs="宋体"/>
          <w:highlight w:val="none"/>
        </w:rPr>
      </w:pPr>
    </w:p>
    <w:p w14:paraId="576FB91D">
      <w:pPr>
        <w:pStyle w:val="9"/>
        <w:rPr>
          <w:rFonts w:hint="eastAsia" w:ascii="宋体" w:hAnsi="宋体" w:eastAsia="宋体" w:cs="宋体"/>
          <w:highlight w:val="none"/>
        </w:rPr>
      </w:pPr>
    </w:p>
    <w:p w14:paraId="02524203">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法定代表人/被授权人签字</w:t>
      </w:r>
      <w:r>
        <w:rPr>
          <w:rFonts w:hint="eastAsia" w:hAnsi="宋体" w:cs="宋体"/>
          <w:szCs w:val="24"/>
          <w:highlight w:val="none"/>
          <w:lang w:val="en-US" w:eastAsia="zh-CN"/>
        </w:rPr>
        <w:t>或盖章</w:t>
      </w:r>
      <w:r>
        <w:rPr>
          <w:rFonts w:hint="eastAsia" w:ascii="宋体" w:hAnsi="宋体" w:eastAsia="宋体" w:cs="宋体"/>
          <w:szCs w:val="24"/>
          <w:highlight w:val="none"/>
        </w:rPr>
        <w:t>：</w:t>
      </w:r>
    </w:p>
    <w:p w14:paraId="04B14FEE">
      <w:pPr>
        <w:spacing w:line="480" w:lineRule="auto"/>
        <w:ind w:left="3725" w:leftChars="1552"/>
        <w:rPr>
          <w:rFonts w:hint="eastAsia" w:ascii="宋体" w:hAnsi="宋体" w:eastAsia="宋体" w:cs="宋体"/>
          <w:szCs w:val="24"/>
          <w:highlight w:val="none"/>
        </w:rPr>
      </w:pPr>
    </w:p>
    <w:p w14:paraId="018663DE">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公      章：</w:t>
      </w:r>
    </w:p>
    <w:p w14:paraId="05DF358A">
      <w:pPr>
        <w:spacing w:line="480" w:lineRule="auto"/>
        <w:ind w:left="3725" w:leftChars="1552" w:firstLine="5668" w:firstLineChars="2362"/>
        <w:rPr>
          <w:rFonts w:hint="eastAsia" w:ascii="宋体" w:hAnsi="宋体" w:eastAsia="宋体" w:cs="宋体"/>
          <w:szCs w:val="24"/>
          <w:highlight w:val="none"/>
        </w:rPr>
      </w:pPr>
    </w:p>
    <w:p w14:paraId="286A159C">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日      期：</w:t>
      </w:r>
    </w:p>
    <w:p w14:paraId="0CC16FC7">
      <w:pPr>
        <w:spacing w:after="120" w:line="480" w:lineRule="auto"/>
        <w:rPr>
          <w:rFonts w:hint="eastAsia" w:ascii="宋体" w:hAnsi="宋体" w:eastAsia="宋体" w:cs="宋体"/>
          <w:b/>
          <w:szCs w:val="24"/>
          <w:highlight w:val="none"/>
        </w:rPr>
      </w:pPr>
    </w:p>
    <w:p w14:paraId="0CBECEA2">
      <w:pPr>
        <w:spacing w:after="120"/>
        <w:rPr>
          <w:rFonts w:hint="eastAsia" w:ascii="宋体" w:hAnsi="宋体" w:eastAsia="宋体" w:cs="宋体"/>
          <w:b/>
          <w:szCs w:val="24"/>
          <w:highlight w:val="none"/>
        </w:rPr>
      </w:pPr>
    </w:p>
    <w:p w14:paraId="00EF8CD4">
      <w:pPr>
        <w:spacing w:after="120"/>
        <w:rPr>
          <w:rFonts w:hint="eastAsia" w:ascii="宋体" w:hAnsi="宋体" w:eastAsia="宋体" w:cs="宋体"/>
          <w:b/>
          <w:szCs w:val="24"/>
          <w:highlight w:val="none"/>
        </w:rPr>
      </w:pPr>
    </w:p>
    <w:p w14:paraId="5C495672">
      <w:pPr>
        <w:spacing w:after="120"/>
        <w:rPr>
          <w:rFonts w:hint="eastAsia" w:ascii="宋体" w:hAnsi="宋体" w:eastAsia="宋体" w:cs="宋体"/>
          <w:b/>
          <w:szCs w:val="24"/>
          <w:highlight w:val="none"/>
        </w:rPr>
      </w:pPr>
    </w:p>
    <w:p w14:paraId="2FA1BD00">
      <w:pPr>
        <w:rPr>
          <w:rFonts w:hint="eastAsia" w:ascii="宋体" w:hAnsi="宋体" w:eastAsia="宋体" w:cs="宋体"/>
          <w:b/>
          <w:szCs w:val="24"/>
          <w:highlight w:val="none"/>
        </w:rPr>
      </w:pPr>
      <w:r>
        <w:rPr>
          <w:rFonts w:hint="eastAsia" w:ascii="宋体" w:hAnsi="宋体" w:eastAsia="宋体" w:cs="宋体"/>
          <w:b/>
          <w:szCs w:val="24"/>
          <w:highlight w:val="none"/>
        </w:rPr>
        <w:br w:type="page"/>
      </w:r>
      <w:bookmarkStart w:id="205" w:name="_Toc21284"/>
      <w:bookmarkStart w:id="206" w:name="_Toc9218"/>
      <w:bookmarkStart w:id="207" w:name="_Toc2621"/>
      <w:bookmarkStart w:id="208" w:name="_Toc23455"/>
      <w:bookmarkStart w:id="209" w:name="_Toc1379"/>
      <w:bookmarkStart w:id="210" w:name="_Toc8845"/>
      <w:bookmarkStart w:id="211" w:name="_Toc5662"/>
      <w:bookmarkStart w:id="212" w:name="_Toc15265"/>
    </w:p>
    <w:p w14:paraId="5B9DD802">
      <w:pPr>
        <w:jc w:val="both"/>
        <w:rPr>
          <w:rFonts w:hint="eastAsia" w:hAnsi="宋体" w:cs="宋体"/>
          <w:b/>
          <w:bCs/>
          <w:sz w:val="32"/>
          <w:szCs w:val="32"/>
          <w:highlight w:val="none"/>
          <w:lang w:val="en-US" w:eastAsia="zh-CN"/>
        </w:rPr>
      </w:pPr>
      <w:bookmarkStart w:id="213" w:name="_Toc3626"/>
      <w:bookmarkStart w:id="214" w:name="_Toc31151"/>
    </w:p>
    <w:p w14:paraId="741D5A83">
      <w:pPr>
        <w:ind w:firstLine="3654" w:firstLineChars="1300"/>
        <w:jc w:val="both"/>
      </w:pPr>
      <w:r>
        <w:rPr>
          <w:rFonts w:hint="eastAsia" w:hAnsi="宋体" w:cs="宋体"/>
          <w:b/>
          <w:sz w:val="28"/>
          <w:szCs w:val="28"/>
          <w:highlight w:val="none"/>
          <w:lang w:eastAsia="zh-CN"/>
        </w:rPr>
        <w:t>项目人员配置表</w:t>
      </w:r>
    </w:p>
    <w:p w14:paraId="59F1F42D">
      <w:pPr>
        <w:spacing w:before="67"/>
      </w:pPr>
    </w:p>
    <w:p w14:paraId="569015D8">
      <w:pPr>
        <w:spacing w:before="67"/>
      </w:pPr>
    </w:p>
    <w:p w14:paraId="0AB497D6">
      <w:pPr>
        <w:spacing w:before="67"/>
      </w:pPr>
    </w:p>
    <w:tbl>
      <w:tblPr>
        <w:tblStyle w:val="38"/>
        <w:tblW w:w="9122" w:type="dxa"/>
        <w:tblInd w:w="3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29"/>
        <w:gridCol w:w="1415"/>
        <w:gridCol w:w="897"/>
        <w:gridCol w:w="1067"/>
        <w:gridCol w:w="898"/>
        <w:gridCol w:w="583"/>
        <w:gridCol w:w="1933"/>
      </w:tblGrid>
      <w:tr w14:paraId="48C77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2329" w:type="dxa"/>
            <w:tcBorders>
              <w:top w:val="single" w:color="000000" w:sz="10" w:space="0"/>
              <w:left w:val="single" w:color="000000" w:sz="10" w:space="0"/>
            </w:tcBorders>
            <w:vAlign w:val="top"/>
          </w:tcPr>
          <w:p w14:paraId="6F43F002">
            <w:pPr>
              <w:pStyle w:val="37"/>
              <w:spacing w:before="241" w:line="219" w:lineRule="auto"/>
              <w:ind w:left="918"/>
            </w:pPr>
            <w:r>
              <w:rPr>
                <w:spacing w:val="-5"/>
              </w:rPr>
              <w:t>姓名</w:t>
            </w:r>
          </w:p>
        </w:tc>
        <w:tc>
          <w:tcPr>
            <w:tcW w:w="1415" w:type="dxa"/>
            <w:tcBorders>
              <w:top w:val="single" w:color="000000" w:sz="10" w:space="0"/>
            </w:tcBorders>
            <w:vAlign w:val="top"/>
          </w:tcPr>
          <w:p w14:paraId="01FAC775">
            <w:pPr>
              <w:rPr>
                <w:rFonts w:ascii="Arial"/>
                <w:sz w:val="21"/>
              </w:rPr>
            </w:pPr>
          </w:p>
        </w:tc>
        <w:tc>
          <w:tcPr>
            <w:tcW w:w="897" w:type="dxa"/>
            <w:tcBorders>
              <w:top w:val="single" w:color="000000" w:sz="10" w:space="0"/>
            </w:tcBorders>
            <w:vAlign w:val="top"/>
          </w:tcPr>
          <w:p w14:paraId="722B3260">
            <w:pPr>
              <w:pStyle w:val="37"/>
              <w:spacing w:before="241" w:line="219" w:lineRule="auto"/>
              <w:ind w:left="216"/>
            </w:pPr>
            <w:r>
              <w:rPr>
                <w:spacing w:val="-6"/>
              </w:rPr>
              <w:t>年龄</w:t>
            </w:r>
          </w:p>
        </w:tc>
        <w:tc>
          <w:tcPr>
            <w:tcW w:w="1067" w:type="dxa"/>
            <w:tcBorders>
              <w:top w:val="single" w:color="000000" w:sz="10" w:space="0"/>
            </w:tcBorders>
            <w:vAlign w:val="top"/>
          </w:tcPr>
          <w:p w14:paraId="628B66C4">
            <w:pPr>
              <w:rPr>
                <w:rFonts w:ascii="Arial"/>
                <w:sz w:val="21"/>
              </w:rPr>
            </w:pPr>
          </w:p>
        </w:tc>
        <w:tc>
          <w:tcPr>
            <w:tcW w:w="1481" w:type="dxa"/>
            <w:gridSpan w:val="2"/>
            <w:tcBorders>
              <w:top w:val="single" w:color="000000" w:sz="10" w:space="0"/>
            </w:tcBorders>
            <w:vAlign w:val="top"/>
          </w:tcPr>
          <w:p w14:paraId="78725183">
            <w:pPr>
              <w:pStyle w:val="37"/>
              <w:spacing w:before="241" w:line="219" w:lineRule="auto"/>
              <w:ind w:left="158"/>
            </w:pPr>
            <w:r>
              <w:rPr>
                <w:spacing w:val="-4"/>
              </w:rPr>
              <w:t>身份证号码</w:t>
            </w:r>
          </w:p>
        </w:tc>
        <w:tc>
          <w:tcPr>
            <w:tcW w:w="1933" w:type="dxa"/>
            <w:tcBorders>
              <w:top w:val="single" w:color="000000" w:sz="10" w:space="0"/>
              <w:right w:val="single" w:color="000000" w:sz="10" w:space="0"/>
            </w:tcBorders>
            <w:vAlign w:val="top"/>
          </w:tcPr>
          <w:p w14:paraId="522AC153">
            <w:pPr>
              <w:rPr>
                <w:rFonts w:ascii="Arial"/>
                <w:sz w:val="21"/>
              </w:rPr>
            </w:pPr>
          </w:p>
        </w:tc>
      </w:tr>
      <w:tr w14:paraId="77237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9685051">
            <w:pPr>
              <w:pStyle w:val="37"/>
              <w:spacing w:before="240" w:line="219" w:lineRule="auto"/>
              <w:ind w:left="683"/>
            </w:pPr>
            <w:r>
              <w:rPr>
                <w:spacing w:val="-4"/>
              </w:rPr>
              <w:t>毕业院校</w:t>
            </w:r>
          </w:p>
        </w:tc>
        <w:tc>
          <w:tcPr>
            <w:tcW w:w="3379" w:type="dxa"/>
            <w:gridSpan w:val="3"/>
            <w:vAlign w:val="top"/>
          </w:tcPr>
          <w:p w14:paraId="5BDA1057">
            <w:pPr>
              <w:rPr>
                <w:rFonts w:ascii="Arial"/>
                <w:sz w:val="21"/>
              </w:rPr>
            </w:pPr>
          </w:p>
        </w:tc>
        <w:tc>
          <w:tcPr>
            <w:tcW w:w="1481" w:type="dxa"/>
            <w:gridSpan w:val="2"/>
            <w:vAlign w:val="top"/>
          </w:tcPr>
          <w:p w14:paraId="420046F5">
            <w:pPr>
              <w:pStyle w:val="37"/>
              <w:spacing w:before="239" w:line="220" w:lineRule="auto"/>
              <w:ind w:left="513"/>
            </w:pPr>
            <w:r>
              <w:rPr>
                <w:spacing w:val="-6"/>
              </w:rPr>
              <w:t>专业</w:t>
            </w:r>
          </w:p>
        </w:tc>
        <w:tc>
          <w:tcPr>
            <w:tcW w:w="1933" w:type="dxa"/>
            <w:tcBorders>
              <w:right w:val="single" w:color="000000" w:sz="10" w:space="0"/>
            </w:tcBorders>
            <w:vAlign w:val="top"/>
          </w:tcPr>
          <w:p w14:paraId="1C0F3F2C">
            <w:pPr>
              <w:rPr>
                <w:rFonts w:ascii="Arial"/>
                <w:sz w:val="21"/>
              </w:rPr>
            </w:pPr>
          </w:p>
        </w:tc>
      </w:tr>
      <w:tr w14:paraId="54657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553CE104">
            <w:pPr>
              <w:pStyle w:val="37"/>
              <w:spacing w:before="239" w:line="221" w:lineRule="auto"/>
              <w:ind w:left="923"/>
            </w:pPr>
            <w:r>
              <w:rPr>
                <w:spacing w:val="-8"/>
              </w:rPr>
              <w:t>学位</w:t>
            </w:r>
          </w:p>
        </w:tc>
        <w:tc>
          <w:tcPr>
            <w:tcW w:w="1415" w:type="dxa"/>
            <w:vAlign w:val="top"/>
          </w:tcPr>
          <w:p w14:paraId="00D2586B">
            <w:pPr>
              <w:rPr>
                <w:rFonts w:ascii="Arial"/>
                <w:sz w:val="21"/>
              </w:rPr>
            </w:pPr>
          </w:p>
        </w:tc>
        <w:tc>
          <w:tcPr>
            <w:tcW w:w="897" w:type="dxa"/>
            <w:vAlign w:val="top"/>
          </w:tcPr>
          <w:p w14:paraId="26F7E6FD">
            <w:pPr>
              <w:pStyle w:val="37"/>
              <w:spacing w:before="240" w:line="221" w:lineRule="auto"/>
              <w:ind w:left="216"/>
            </w:pPr>
            <w:r>
              <w:rPr>
                <w:spacing w:val="-6"/>
              </w:rPr>
              <w:t>职称</w:t>
            </w:r>
          </w:p>
        </w:tc>
        <w:tc>
          <w:tcPr>
            <w:tcW w:w="1067" w:type="dxa"/>
            <w:vAlign w:val="top"/>
          </w:tcPr>
          <w:p w14:paraId="24AC86F4">
            <w:pPr>
              <w:rPr>
                <w:rFonts w:ascii="Arial"/>
                <w:sz w:val="21"/>
              </w:rPr>
            </w:pPr>
          </w:p>
        </w:tc>
        <w:tc>
          <w:tcPr>
            <w:tcW w:w="1481" w:type="dxa"/>
            <w:gridSpan w:val="2"/>
            <w:vAlign w:val="top"/>
          </w:tcPr>
          <w:p w14:paraId="54A41E33">
            <w:pPr>
              <w:pStyle w:val="37"/>
              <w:spacing w:before="240" w:line="219" w:lineRule="auto"/>
              <w:ind w:left="513"/>
            </w:pPr>
            <w:r>
              <w:rPr>
                <w:spacing w:val="-6"/>
              </w:rPr>
              <w:t>职务</w:t>
            </w:r>
          </w:p>
        </w:tc>
        <w:tc>
          <w:tcPr>
            <w:tcW w:w="1933" w:type="dxa"/>
            <w:tcBorders>
              <w:right w:val="single" w:color="000000" w:sz="10" w:space="0"/>
            </w:tcBorders>
            <w:vAlign w:val="top"/>
          </w:tcPr>
          <w:p w14:paraId="507842F8">
            <w:pPr>
              <w:rPr>
                <w:rFonts w:ascii="Arial"/>
                <w:sz w:val="21"/>
              </w:rPr>
            </w:pPr>
          </w:p>
        </w:tc>
      </w:tr>
      <w:tr w14:paraId="3E62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140B7F2">
            <w:pPr>
              <w:pStyle w:val="37"/>
              <w:spacing w:before="242" w:line="219" w:lineRule="auto"/>
              <w:ind w:left="200"/>
            </w:pPr>
            <w:r>
              <w:rPr>
                <w:spacing w:val="-2"/>
              </w:rPr>
              <w:t>现所在机构或部门</w:t>
            </w:r>
          </w:p>
        </w:tc>
        <w:tc>
          <w:tcPr>
            <w:tcW w:w="3379" w:type="dxa"/>
            <w:gridSpan w:val="3"/>
            <w:vAlign w:val="top"/>
          </w:tcPr>
          <w:p w14:paraId="050F04EE">
            <w:pPr>
              <w:rPr>
                <w:rFonts w:ascii="Arial"/>
                <w:sz w:val="21"/>
              </w:rPr>
            </w:pPr>
          </w:p>
        </w:tc>
        <w:tc>
          <w:tcPr>
            <w:tcW w:w="1481" w:type="dxa"/>
            <w:gridSpan w:val="2"/>
            <w:vAlign w:val="top"/>
          </w:tcPr>
          <w:p w14:paraId="72BCC16E">
            <w:pPr>
              <w:pStyle w:val="37"/>
              <w:spacing w:before="243" w:line="219" w:lineRule="auto"/>
              <w:ind w:left="272"/>
            </w:pPr>
            <w:r>
              <w:rPr>
                <w:spacing w:val="-3"/>
              </w:rPr>
              <w:t>服务时间</w:t>
            </w:r>
          </w:p>
        </w:tc>
        <w:tc>
          <w:tcPr>
            <w:tcW w:w="1933" w:type="dxa"/>
            <w:tcBorders>
              <w:right w:val="single" w:color="000000" w:sz="10" w:space="0"/>
            </w:tcBorders>
            <w:vAlign w:val="top"/>
          </w:tcPr>
          <w:p w14:paraId="3C16F0F3">
            <w:pPr>
              <w:rPr>
                <w:rFonts w:ascii="Arial"/>
                <w:sz w:val="21"/>
              </w:rPr>
            </w:pPr>
          </w:p>
        </w:tc>
      </w:tr>
      <w:tr w14:paraId="45534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122" w:type="dxa"/>
            <w:gridSpan w:val="7"/>
            <w:tcBorders>
              <w:left w:val="single" w:color="000000" w:sz="10" w:space="0"/>
              <w:right w:val="single" w:color="000000" w:sz="10" w:space="0"/>
            </w:tcBorders>
            <w:vAlign w:val="top"/>
          </w:tcPr>
          <w:p w14:paraId="5BFADA09">
            <w:pPr>
              <w:pStyle w:val="37"/>
              <w:spacing w:before="245" w:line="222" w:lineRule="auto"/>
              <w:ind w:left="4078"/>
            </w:pPr>
            <w:r>
              <w:rPr>
                <w:spacing w:val="-3"/>
              </w:rPr>
              <w:t>主要经历</w:t>
            </w:r>
          </w:p>
        </w:tc>
      </w:tr>
      <w:tr w14:paraId="140E8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829D792">
            <w:pPr>
              <w:pStyle w:val="37"/>
              <w:spacing w:before="246" w:line="220" w:lineRule="auto"/>
              <w:ind w:left="959"/>
            </w:pPr>
            <w:r>
              <w:rPr>
                <w:spacing w:val="-26"/>
              </w:rPr>
              <w:t>日期</w:t>
            </w:r>
          </w:p>
        </w:tc>
        <w:tc>
          <w:tcPr>
            <w:tcW w:w="2312" w:type="dxa"/>
            <w:gridSpan w:val="2"/>
            <w:vAlign w:val="top"/>
          </w:tcPr>
          <w:p w14:paraId="7F092DE9">
            <w:pPr>
              <w:pStyle w:val="37"/>
              <w:spacing w:before="246" w:line="220" w:lineRule="auto"/>
              <w:ind w:left="202"/>
            </w:pPr>
            <w:r>
              <w:rPr>
                <w:spacing w:val="-2"/>
              </w:rPr>
              <w:t>参加过的项目名称</w:t>
            </w:r>
          </w:p>
        </w:tc>
        <w:tc>
          <w:tcPr>
            <w:tcW w:w="1965" w:type="dxa"/>
            <w:gridSpan w:val="2"/>
            <w:vAlign w:val="top"/>
          </w:tcPr>
          <w:p w14:paraId="78BFB628">
            <w:pPr>
              <w:pStyle w:val="37"/>
              <w:spacing w:before="246" w:line="219" w:lineRule="auto"/>
              <w:ind w:left="514"/>
            </w:pPr>
            <w:r>
              <w:rPr>
                <w:spacing w:val="-3"/>
              </w:rPr>
              <w:t>担任何职</w:t>
            </w:r>
          </w:p>
        </w:tc>
        <w:tc>
          <w:tcPr>
            <w:tcW w:w="2516" w:type="dxa"/>
            <w:gridSpan w:val="2"/>
            <w:tcBorders>
              <w:right w:val="single" w:color="000000" w:sz="10" w:space="0"/>
            </w:tcBorders>
            <w:vAlign w:val="top"/>
          </w:tcPr>
          <w:p w14:paraId="49C1711C">
            <w:pPr>
              <w:pStyle w:val="37"/>
              <w:spacing w:before="245" w:line="221" w:lineRule="auto"/>
              <w:ind w:left="1028"/>
            </w:pPr>
            <w:r>
              <w:rPr>
                <w:spacing w:val="-7"/>
              </w:rPr>
              <w:t>备注</w:t>
            </w:r>
          </w:p>
        </w:tc>
      </w:tr>
      <w:tr w14:paraId="2AEA2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2329" w:type="dxa"/>
            <w:tcBorders>
              <w:left w:val="single" w:color="000000" w:sz="10" w:space="0"/>
            </w:tcBorders>
            <w:vAlign w:val="top"/>
          </w:tcPr>
          <w:p w14:paraId="3FC8D03B">
            <w:pPr>
              <w:rPr>
                <w:rFonts w:ascii="Arial"/>
                <w:sz w:val="21"/>
              </w:rPr>
            </w:pPr>
          </w:p>
        </w:tc>
        <w:tc>
          <w:tcPr>
            <w:tcW w:w="2312" w:type="dxa"/>
            <w:gridSpan w:val="2"/>
            <w:vAlign w:val="top"/>
          </w:tcPr>
          <w:p w14:paraId="079BB25F">
            <w:pPr>
              <w:rPr>
                <w:rFonts w:ascii="Arial"/>
                <w:sz w:val="21"/>
              </w:rPr>
            </w:pPr>
          </w:p>
        </w:tc>
        <w:tc>
          <w:tcPr>
            <w:tcW w:w="1965" w:type="dxa"/>
            <w:gridSpan w:val="2"/>
            <w:vAlign w:val="top"/>
          </w:tcPr>
          <w:p w14:paraId="3545B623">
            <w:pPr>
              <w:rPr>
                <w:rFonts w:ascii="Arial"/>
                <w:sz w:val="21"/>
              </w:rPr>
            </w:pPr>
          </w:p>
        </w:tc>
        <w:tc>
          <w:tcPr>
            <w:tcW w:w="2516" w:type="dxa"/>
            <w:gridSpan w:val="2"/>
            <w:tcBorders>
              <w:right w:val="single" w:color="000000" w:sz="10" w:space="0"/>
            </w:tcBorders>
            <w:vAlign w:val="top"/>
          </w:tcPr>
          <w:p w14:paraId="6CA838FD">
            <w:pPr>
              <w:rPr>
                <w:rFonts w:ascii="Arial"/>
                <w:sz w:val="21"/>
              </w:rPr>
            </w:pPr>
          </w:p>
        </w:tc>
      </w:tr>
      <w:tr w14:paraId="4999F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2329" w:type="dxa"/>
            <w:tcBorders>
              <w:left w:val="single" w:color="000000" w:sz="10" w:space="0"/>
            </w:tcBorders>
            <w:vAlign w:val="top"/>
          </w:tcPr>
          <w:p w14:paraId="3559C538">
            <w:pPr>
              <w:rPr>
                <w:rFonts w:ascii="Arial"/>
                <w:sz w:val="21"/>
              </w:rPr>
            </w:pPr>
          </w:p>
        </w:tc>
        <w:tc>
          <w:tcPr>
            <w:tcW w:w="2312" w:type="dxa"/>
            <w:gridSpan w:val="2"/>
            <w:vAlign w:val="top"/>
          </w:tcPr>
          <w:p w14:paraId="774D0799">
            <w:pPr>
              <w:rPr>
                <w:rFonts w:ascii="Arial"/>
                <w:sz w:val="21"/>
              </w:rPr>
            </w:pPr>
          </w:p>
        </w:tc>
        <w:tc>
          <w:tcPr>
            <w:tcW w:w="1965" w:type="dxa"/>
            <w:gridSpan w:val="2"/>
            <w:vAlign w:val="top"/>
          </w:tcPr>
          <w:p w14:paraId="202ED484">
            <w:pPr>
              <w:rPr>
                <w:rFonts w:ascii="Arial"/>
                <w:sz w:val="21"/>
              </w:rPr>
            </w:pPr>
          </w:p>
        </w:tc>
        <w:tc>
          <w:tcPr>
            <w:tcW w:w="2516" w:type="dxa"/>
            <w:gridSpan w:val="2"/>
            <w:tcBorders>
              <w:right w:val="single" w:color="000000" w:sz="10" w:space="0"/>
            </w:tcBorders>
            <w:vAlign w:val="top"/>
          </w:tcPr>
          <w:p w14:paraId="6CAAA1D4">
            <w:pPr>
              <w:rPr>
                <w:rFonts w:ascii="Arial"/>
                <w:sz w:val="21"/>
              </w:rPr>
            </w:pPr>
          </w:p>
        </w:tc>
      </w:tr>
      <w:tr w14:paraId="7682D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0A9C2F6C">
            <w:pPr>
              <w:rPr>
                <w:rFonts w:ascii="Arial"/>
                <w:sz w:val="21"/>
              </w:rPr>
            </w:pPr>
          </w:p>
        </w:tc>
        <w:tc>
          <w:tcPr>
            <w:tcW w:w="2312" w:type="dxa"/>
            <w:gridSpan w:val="2"/>
            <w:vAlign w:val="top"/>
          </w:tcPr>
          <w:p w14:paraId="28F4715C">
            <w:pPr>
              <w:rPr>
                <w:rFonts w:ascii="Arial"/>
                <w:sz w:val="21"/>
              </w:rPr>
            </w:pPr>
          </w:p>
        </w:tc>
        <w:tc>
          <w:tcPr>
            <w:tcW w:w="1965" w:type="dxa"/>
            <w:gridSpan w:val="2"/>
            <w:vAlign w:val="top"/>
          </w:tcPr>
          <w:p w14:paraId="4F075FC0">
            <w:pPr>
              <w:rPr>
                <w:rFonts w:ascii="Arial"/>
                <w:sz w:val="21"/>
              </w:rPr>
            </w:pPr>
          </w:p>
        </w:tc>
        <w:tc>
          <w:tcPr>
            <w:tcW w:w="2516" w:type="dxa"/>
            <w:gridSpan w:val="2"/>
            <w:tcBorders>
              <w:right w:val="single" w:color="000000" w:sz="10" w:space="0"/>
            </w:tcBorders>
            <w:vAlign w:val="top"/>
          </w:tcPr>
          <w:p w14:paraId="6E4BA5F8">
            <w:pPr>
              <w:rPr>
                <w:rFonts w:ascii="Arial"/>
                <w:sz w:val="21"/>
              </w:rPr>
            </w:pPr>
          </w:p>
        </w:tc>
      </w:tr>
      <w:tr w14:paraId="28EDF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79C8D3C3">
            <w:pPr>
              <w:rPr>
                <w:rFonts w:ascii="Arial"/>
                <w:sz w:val="21"/>
              </w:rPr>
            </w:pPr>
          </w:p>
        </w:tc>
        <w:tc>
          <w:tcPr>
            <w:tcW w:w="2312" w:type="dxa"/>
            <w:gridSpan w:val="2"/>
            <w:vAlign w:val="top"/>
          </w:tcPr>
          <w:p w14:paraId="3632C336">
            <w:pPr>
              <w:rPr>
                <w:rFonts w:ascii="Arial"/>
                <w:sz w:val="21"/>
              </w:rPr>
            </w:pPr>
          </w:p>
        </w:tc>
        <w:tc>
          <w:tcPr>
            <w:tcW w:w="1965" w:type="dxa"/>
            <w:gridSpan w:val="2"/>
            <w:vAlign w:val="top"/>
          </w:tcPr>
          <w:p w14:paraId="377FFAEF">
            <w:pPr>
              <w:rPr>
                <w:rFonts w:ascii="Arial"/>
                <w:sz w:val="21"/>
              </w:rPr>
            </w:pPr>
          </w:p>
        </w:tc>
        <w:tc>
          <w:tcPr>
            <w:tcW w:w="2516" w:type="dxa"/>
            <w:gridSpan w:val="2"/>
            <w:tcBorders>
              <w:right w:val="single" w:color="000000" w:sz="10" w:space="0"/>
            </w:tcBorders>
            <w:vAlign w:val="top"/>
          </w:tcPr>
          <w:p w14:paraId="52E241F0">
            <w:pPr>
              <w:rPr>
                <w:rFonts w:ascii="Arial"/>
                <w:sz w:val="21"/>
              </w:rPr>
            </w:pPr>
          </w:p>
        </w:tc>
      </w:tr>
      <w:tr w14:paraId="6501F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D5B6C8B">
            <w:pPr>
              <w:rPr>
                <w:rFonts w:ascii="Arial"/>
                <w:sz w:val="21"/>
              </w:rPr>
            </w:pPr>
          </w:p>
        </w:tc>
        <w:tc>
          <w:tcPr>
            <w:tcW w:w="2312" w:type="dxa"/>
            <w:gridSpan w:val="2"/>
            <w:vAlign w:val="top"/>
          </w:tcPr>
          <w:p w14:paraId="361376E0">
            <w:pPr>
              <w:rPr>
                <w:rFonts w:ascii="Arial"/>
                <w:sz w:val="21"/>
              </w:rPr>
            </w:pPr>
          </w:p>
        </w:tc>
        <w:tc>
          <w:tcPr>
            <w:tcW w:w="1965" w:type="dxa"/>
            <w:gridSpan w:val="2"/>
            <w:vAlign w:val="top"/>
          </w:tcPr>
          <w:p w14:paraId="6335AF38">
            <w:pPr>
              <w:rPr>
                <w:rFonts w:ascii="Arial"/>
                <w:sz w:val="21"/>
              </w:rPr>
            </w:pPr>
          </w:p>
        </w:tc>
        <w:tc>
          <w:tcPr>
            <w:tcW w:w="2516" w:type="dxa"/>
            <w:gridSpan w:val="2"/>
            <w:tcBorders>
              <w:right w:val="single" w:color="000000" w:sz="10" w:space="0"/>
            </w:tcBorders>
            <w:vAlign w:val="top"/>
          </w:tcPr>
          <w:p w14:paraId="68A5FA6B">
            <w:pPr>
              <w:rPr>
                <w:rFonts w:ascii="Arial"/>
                <w:sz w:val="21"/>
              </w:rPr>
            </w:pPr>
          </w:p>
        </w:tc>
      </w:tr>
      <w:tr w14:paraId="756D2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329" w:type="dxa"/>
            <w:tcBorders>
              <w:left w:val="single" w:color="000000" w:sz="10" w:space="0"/>
              <w:bottom w:val="single" w:color="000000" w:sz="10" w:space="0"/>
            </w:tcBorders>
            <w:vAlign w:val="top"/>
          </w:tcPr>
          <w:p w14:paraId="7A733CBD">
            <w:pPr>
              <w:rPr>
                <w:rFonts w:ascii="Arial"/>
                <w:sz w:val="21"/>
              </w:rPr>
            </w:pPr>
          </w:p>
        </w:tc>
        <w:tc>
          <w:tcPr>
            <w:tcW w:w="2312" w:type="dxa"/>
            <w:gridSpan w:val="2"/>
            <w:tcBorders>
              <w:bottom w:val="single" w:color="000000" w:sz="10" w:space="0"/>
            </w:tcBorders>
            <w:vAlign w:val="top"/>
          </w:tcPr>
          <w:p w14:paraId="16888413">
            <w:pPr>
              <w:rPr>
                <w:rFonts w:ascii="Arial"/>
                <w:sz w:val="21"/>
              </w:rPr>
            </w:pPr>
          </w:p>
        </w:tc>
        <w:tc>
          <w:tcPr>
            <w:tcW w:w="1965" w:type="dxa"/>
            <w:gridSpan w:val="2"/>
            <w:tcBorders>
              <w:bottom w:val="single" w:color="000000" w:sz="10" w:space="0"/>
            </w:tcBorders>
            <w:vAlign w:val="top"/>
          </w:tcPr>
          <w:p w14:paraId="022F6C3D">
            <w:pPr>
              <w:rPr>
                <w:rFonts w:ascii="Arial"/>
                <w:sz w:val="21"/>
              </w:rPr>
            </w:pPr>
          </w:p>
        </w:tc>
        <w:tc>
          <w:tcPr>
            <w:tcW w:w="2516" w:type="dxa"/>
            <w:gridSpan w:val="2"/>
            <w:tcBorders>
              <w:bottom w:val="single" w:color="000000" w:sz="10" w:space="0"/>
              <w:right w:val="single" w:color="000000" w:sz="10" w:space="0"/>
            </w:tcBorders>
            <w:vAlign w:val="top"/>
          </w:tcPr>
          <w:p w14:paraId="0FB0E515">
            <w:pPr>
              <w:rPr>
                <w:rFonts w:ascii="Arial"/>
                <w:sz w:val="21"/>
              </w:rPr>
            </w:pPr>
          </w:p>
        </w:tc>
      </w:tr>
    </w:tbl>
    <w:p w14:paraId="08179801">
      <w:pPr>
        <w:spacing w:before="37" w:line="360" w:lineRule="auto"/>
        <w:ind w:firstLine="240"/>
        <w:rPr>
          <w:rFonts w:hint="default" w:ascii="宋体" w:hAnsi="宋体" w:eastAsia="宋体" w:cs="宋体"/>
          <w:sz w:val="24"/>
          <w:szCs w:val="24"/>
          <w:lang w:val="en-US" w:eastAsia="zh-CN"/>
        </w:rPr>
      </w:pPr>
      <w:r>
        <w:rPr>
          <w:rFonts w:ascii="宋体" w:hAnsi="宋体" w:eastAsia="宋体" w:cs="宋体"/>
          <w:spacing w:val="4"/>
          <w:sz w:val="24"/>
          <w:szCs w:val="24"/>
        </w:rPr>
        <w:t>注：</w:t>
      </w:r>
      <w:r>
        <w:rPr>
          <w:rFonts w:hint="eastAsia" w:hAnsi="宋体" w:cs="宋体"/>
          <w:spacing w:val="4"/>
          <w:sz w:val="24"/>
          <w:szCs w:val="24"/>
          <w:lang w:eastAsia="zh-CN"/>
        </w:rPr>
        <w:t>供应商需随此表附上项目负责人及项目主要组成人员的身份证等相关证书资料的复印件。</w:t>
      </w:r>
    </w:p>
    <w:p w14:paraId="5DD96A80">
      <w:pPr>
        <w:pStyle w:val="9"/>
        <w:spacing w:line="306" w:lineRule="auto"/>
      </w:pPr>
    </w:p>
    <w:p w14:paraId="02CF5F82">
      <w:pPr>
        <w:pStyle w:val="9"/>
        <w:spacing w:line="306" w:lineRule="auto"/>
      </w:pPr>
    </w:p>
    <w:p w14:paraId="6E2DA7E1">
      <w:pPr>
        <w:pStyle w:val="9"/>
        <w:spacing w:line="306" w:lineRule="auto"/>
      </w:pPr>
    </w:p>
    <w:p w14:paraId="0EC40231">
      <w:pPr>
        <w:spacing w:before="78" w:line="219" w:lineRule="auto"/>
        <w:ind w:left="3240"/>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17"/>
          <w:sz w:val="24"/>
          <w:szCs w:val="24"/>
        </w:rPr>
        <w:t>：</w:t>
      </w:r>
      <w:r>
        <w:rPr>
          <w:rFonts w:ascii="宋体" w:hAnsi="宋体" w:eastAsia="宋体" w:cs="宋体"/>
          <w:spacing w:val="5"/>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2"/>
          <w:sz w:val="24"/>
          <w:szCs w:val="24"/>
          <w:u w:val="single" w:color="auto"/>
        </w:rPr>
        <w:t>单位全称、盖章）</w:t>
      </w:r>
    </w:p>
    <w:p w14:paraId="352F7191">
      <w:pPr>
        <w:pStyle w:val="9"/>
        <w:spacing w:line="355" w:lineRule="auto"/>
      </w:pPr>
    </w:p>
    <w:p w14:paraId="0773E8B4">
      <w:pPr>
        <w:spacing w:before="78" w:line="219" w:lineRule="auto"/>
        <w:ind w:left="3241"/>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4"/>
          <w:sz w:val="24"/>
          <w:szCs w:val="24"/>
        </w:rPr>
        <w:t>：</w:t>
      </w:r>
      <w:r>
        <w:rPr>
          <w:rFonts w:ascii="宋体" w:hAnsi="宋体" w:eastAsia="宋体" w:cs="宋体"/>
          <w:spacing w:val="60"/>
          <w:sz w:val="24"/>
          <w:szCs w:val="24"/>
          <w:u w:val="single" w:color="auto"/>
        </w:rPr>
        <w:t xml:space="preserve">  </w:t>
      </w:r>
      <w:r>
        <w:rPr>
          <w:rFonts w:ascii="宋体" w:hAnsi="宋体" w:eastAsia="宋体" w:cs="宋体"/>
          <w:spacing w:val="-14"/>
          <w:sz w:val="24"/>
          <w:szCs w:val="24"/>
          <w:u w:val="single" w:color="auto"/>
        </w:rPr>
        <w:t>（</w:t>
      </w:r>
      <w:r>
        <w:rPr>
          <w:rFonts w:ascii="宋体" w:hAnsi="宋体" w:eastAsia="宋体" w:cs="宋体"/>
          <w:spacing w:val="1"/>
          <w:sz w:val="24"/>
          <w:szCs w:val="24"/>
          <w:u w:val="single" w:color="auto"/>
        </w:rPr>
        <w:t>盖章或签字）</w:t>
      </w:r>
      <w:r>
        <w:rPr>
          <w:rFonts w:ascii="宋体" w:hAnsi="宋体" w:eastAsia="宋体" w:cs="宋体"/>
          <w:sz w:val="24"/>
          <w:szCs w:val="24"/>
          <w:u w:val="single" w:color="auto"/>
        </w:rPr>
        <w:t xml:space="preserve">            </w:t>
      </w:r>
    </w:p>
    <w:p w14:paraId="7D33358D">
      <w:pPr>
        <w:pStyle w:val="9"/>
        <w:spacing w:line="325" w:lineRule="auto"/>
      </w:pPr>
    </w:p>
    <w:p w14:paraId="2FE3EA6B">
      <w:pPr>
        <w:spacing w:before="78" w:line="219" w:lineRule="auto"/>
        <w:ind w:left="3240"/>
        <w:rPr>
          <w:rFonts w:hint="eastAsia" w:ascii="宋体" w:hAnsi="宋体" w:eastAsia="宋体" w:cs="宋体"/>
          <w:sz w:val="24"/>
          <w:szCs w:val="24"/>
          <w:lang w:eastAsia="zh-CN"/>
        </w:rPr>
        <w:sectPr>
          <w:footerReference r:id="rId8" w:type="default"/>
          <w:pgSz w:w="11907" w:h="16840"/>
          <w:pgMar w:top="400" w:right="1080" w:bottom="1600" w:left="1088" w:header="283" w:footer="1437" w:gutter="0"/>
          <w:pgNumType w:fmt="decimal"/>
          <w:cols w:space="720" w:num="1"/>
        </w:sectPr>
      </w:pPr>
      <w:r>
        <w:rPr>
          <w:rFonts w:ascii="宋体" w:hAnsi="宋体" w:eastAsia="宋体" w:cs="宋体"/>
          <w:spacing w:val="-2"/>
          <w:sz w:val="24"/>
          <w:szCs w:val="24"/>
        </w:rPr>
        <w:t>日期</w:t>
      </w:r>
      <w:r>
        <w:rPr>
          <w:rFonts w:hint="eastAsia" w:ascii="宋体" w:hAnsi="宋体" w:eastAsia="宋体" w:cs="宋体"/>
          <w:spacing w:val="-2"/>
          <w:sz w:val="24"/>
          <w:szCs w:val="24"/>
          <w:lang w:eastAsia="zh-CN"/>
        </w:rPr>
        <w:t>：</w:t>
      </w:r>
    </w:p>
    <w:p w14:paraId="1A724A31">
      <w:pPr>
        <w:rPr>
          <w:rFonts w:hint="eastAsia" w:hAnsi="宋体" w:cs="宋体"/>
          <w:b/>
          <w:bCs/>
          <w:sz w:val="32"/>
          <w:szCs w:val="32"/>
          <w:highlight w:val="none"/>
          <w:lang w:val="en-US" w:eastAsia="zh-CN"/>
        </w:rPr>
      </w:pPr>
    </w:p>
    <w:p w14:paraId="28C65715">
      <w:pPr>
        <w:ind w:firstLine="161" w:firstLineChars="50"/>
        <w:jc w:val="center"/>
        <w:outlineLvl w:val="1"/>
        <w:rPr>
          <w:rFonts w:hint="eastAsia" w:ascii="宋体" w:hAnsi="宋体" w:eastAsia="宋体" w:cs="宋体"/>
          <w:sz w:val="32"/>
          <w:szCs w:val="32"/>
          <w:highlight w:val="none"/>
        </w:rPr>
      </w:pPr>
      <w:r>
        <w:rPr>
          <w:rFonts w:hint="eastAsia" w:hAnsi="宋体" w:cs="宋体"/>
          <w:b/>
          <w:bCs/>
          <w:sz w:val="32"/>
          <w:szCs w:val="32"/>
          <w:highlight w:val="none"/>
          <w:lang w:val="en-US" w:eastAsia="zh-CN"/>
        </w:rPr>
        <w:t>五</w:t>
      </w:r>
      <w:r>
        <w:rPr>
          <w:rFonts w:hint="eastAsia" w:ascii="宋体" w:hAnsi="宋体" w:eastAsia="宋体" w:cs="宋体"/>
          <w:b/>
          <w:bCs/>
          <w:sz w:val="32"/>
          <w:szCs w:val="32"/>
          <w:highlight w:val="none"/>
        </w:rPr>
        <w:t>、</w:t>
      </w:r>
      <w:bookmarkEnd w:id="205"/>
      <w:bookmarkEnd w:id="206"/>
      <w:bookmarkEnd w:id="207"/>
      <w:bookmarkEnd w:id="208"/>
      <w:bookmarkEnd w:id="209"/>
      <w:r>
        <w:rPr>
          <w:rFonts w:hint="eastAsia" w:ascii="宋体" w:hAnsi="宋体" w:eastAsia="宋体" w:cs="宋体"/>
          <w:b/>
          <w:bCs/>
          <w:sz w:val="32"/>
          <w:szCs w:val="32"/>
          <w:highlight w:val="none"/>
        </w:rPr>
        <w:t>商务条款偏离表</w:t>
      </w:r>
      <w:bookmarkEnd w:id="210"/>
      <w:bookmarkEnd w:id="211"/>
      <w:bookmarkEnd w:id="212"/>
      <w:bookmarkEnd w:id="213"/>
      <w:bookmarkEnd w:id="214"/>
    </w:p>
    <w:p w14:paraId="2B552C99">
      <w:pPr>
        <w:pStyle w:val="19"/>
        <w:widowControl w:val="0"/>
        <w:spacing w:before="0" w:beforeAutospacing="0" w:after="0" w:afterAutospacing="0"/>
        <w:jc w:val="both"/>
        <w:rPr>
          <w:rFonts w:hint="eastAsia" w:ascii="宋体" w:hAnsi="宋体" w:eastAsia="宋体" w:cs="宋体"/>
          <w:highlight w:val="none"/>
        </w:rPr>
      </w:pPr>
    </w:p>
    <w:p w14:paraId="66C22DFF">
      <w:pPr>
        <w:pStyle w:val="19"/>
        <w:widowControl w:val="0"/>
        <w:spacing w:beforeLines="50" w:beforeAutospacing="0" w:afterLines="50" w:afterAutospacing="0"/>
        <w:rPr>
          <w:rFonts w:hint="eastAsia" w:ascii="宋体" w:hAnsi="宋体" w:eastAsia="宋体" w:cs="宋体"/>
          <w:highlight w:val="none"/>
        </w:rPr>
      </w:pPr>
      <w:r>
        <w:rPr>
          <w:rFonts w:hint="eastAsia" w:ascii="宋体" w:hAnsi="宋体" w:eastAsia="宋体" w:cs="宋体"/>
          <w:highlight w:val="none"/>
        </w:rPr>
        <w:t>项目编号：</w:t>
      </w:r>
    </w:p>
    <w:p w14:paraId="7C22BB68">
      <w:pPr>
        <w:pStyle w:val="19"/>
        <w:widowControl w:val="0"/>
        <w:spacing w:beforeLines="50" w:beforeAutospacing="0" w:afterLines="50" w:afterAutospacing="0"/>
        <w:rPr>
          <w:rFonts w:hint="eastAsia" w:ascii="宋体" w:hAnsi="宋体" w:eastAsia="宋体" w:cs="宋体"/>
          <w:highlight w:val="none"/>
          <w:u w:val="single"/>
        </w:rPr>
      </w:pPr>
      <w:r>
        <w:rPr>
          <w:rFonts w:hint="eastAsia" w:ascii="宋体" w:hAnsi="宋体" w:eastAsia="宋体" w:cs="宋体"/>
          <w:highlight w:val="none"/>
        </w:rPr>
        <w:t>项目名称：</w:t>
      </w:r>
    </w:p>
    <w:p w14:paraId="55017F3A">
      <w:pPr>
        <w:pStyle w:val="19"/>
        <w:widowControl w:val="0"/>
        <w:spacing w:before="0" w:beforeAutospacing="0" w:after="0" w:afterAutospacing="0"/>
        <w:ind w:firstLine="480" w:firstLineChars="200"/>
        <w:jc w:val="center"/>
        <w:rPr>
          <w:rFonts w:hint="eastAsia" w:ascii="宋体" w:hAnsi="宋体" w:eastAsia="宋体" w:cs="宋体"/>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6C1B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4E96C2D">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F9CF3AF">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6CA53E">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284C6E5">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B75513C">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说明</w:t>
            </w:r>
          </w:p>
        </w:tc>
      </w:tr>
      <w:tr w14:paraId="5BC7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C00F1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C2209BD">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74381B03">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277DFE4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6460C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2673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911EFF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DA7A8C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0AA4E9C">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77BAD8B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4702D54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1429F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2CC1C2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B4D3E5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ADB8F0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5A738AF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81627D0">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BDE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557B3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3AEFF38">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ABE5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F925B9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B6D5FFC">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9AE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16B77A4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6E3BA9A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2845BC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DF4CDA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2E61FD7">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D88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826A5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180B6F4">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F186DE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E7D64D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3B448FD">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FE6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6CB1B52">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51F8D5A">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C34CF0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B2267A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06656B">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bl>
    <w:p w14:paraId="2FD7DD0A">
      <w:pPr>
        <w:pStyle w:val="19"/>
        <w:widowControl w:val="0"/>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说明：</w:t>
      </w:r>
    </w:p>
    <w:p w14:paraId="78B1D1D6">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1.参照第</w:t>
      </w:r>
      <w:r>
        <w:rPr>
          <w:rFonts w:hint="eastAsia" w:cs="宋体"/>
          <w:highlight w:val="none"/>
          <w:lang w:val="en-US" w:eastAsia="zh-CN"/>
        </w:rPr>
        <w:t>四</w:t>
      </w:r>
      <w:r>
        <w:rPr>
          <w:rFonts w:hint="eastAsia" w:ascii="宋体" w:hAnsi="宋体" w:eastAsia="宋体" w:cs="宋体"/>
          <w:highlight w:val="none"/>
        </w:rPr>
        <w:t>章合同条款要求内容进行响应。</w:t>
      </w:r>
    </w:p>
    <w:p w14:paraId="4B488BD1">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2.本表只填写磋商响应文件中与磋商文件有偏离（包括正偏离和负偏离）的内容，磋商响应文件中商务响应与磋商文件要求完全一致的，不用在此表中列出，但必须提交空白表。</w:t>
      </w:r>
    </w:p>
    <w:p w14:paraId="1AB88A67">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2.供应商必须据实填写，不得虚假响应，否则将取消其磋商或成交资格，并按有关规定</w:t>
      </w:r>
      <w:r>
        <w:rPr>
          <w:rFonts w:hint="eastAsia" w:cs="宋体"/>
          <w:highlight w:val="none"/>
          <w:lang w:eastAsia="zh-CN"/>
        </w:rPr>
        <w:t>进行</w:t>
      </w:r>
      <w:r>
        <w:rPr>
          <w:rFonts w:hint="eastAsia" w:ascii="宋体" w:hAnsi="宋体" w:eastAsia="宋体" w:cs="宋体"/>
          <w:highlight w:val="none"/>
        </w:rPr>
        <w:t>处罚。</w:t>
      </w:r>
    </w:p>
    <w:p w14:paraId="3F824580">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77C1079E">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供应商名称：                       </w:t>
      </w:r>
      <w:r>
        <w:rPr>
          <w:rFonts w:hint="eastAsia" w:cs="宋体"/>
          <w:highlight w:val="none"/>
          <w:lang w:val="en-US" w:eastAsia="zh-CN"/>
        </w:rPr>
        <w:t xml:space="preserve">   </w:t>
      </w:r>
      <w:r>
        <w:rPr>
          <w:rFonts w:hint="eastAsia" w:ascii="宋体" w:hAnsi="宋体" w:eastAsia="宋体" w:cs="宋体"/>
          <w:highlight w:val="none"/>
        </w:rPr>
        <w:t>（单位公章）</w:t>
      </w:r>
    </w:p>
    <w:p w14:paraId="54BE78E6">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0C5744C3">
      <w:pPr>
        <w:spacing w:line="4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法定代表人或委托代理人：              （签字</w:t>
      </w:r>
      <w:r>
        <w:rPr>
          <w:rFonts w:hint="eastAsia" w:hAnsi="宋体" w:cs="宋体"/>
          <w:highlight w:val="none"/>
          <w:lang w:val="en-US" w:eastAsia="zh-CN"/>
        </w:rPr>
        <w:t>或盖章</w:t>
      </w:r>
      <w:r>
        <w:rPr>
          <w:rFonts w:hint="eastAsia" w:ascii="宋体" w:hAnsi="宋体" w:eastAsia="宋体" w:cs="宋体"/>
          <w:highlight w:val="none"/>
        </w:rPr>
        <w:t xml:space="preserve">） </w:t>
      </w:r>
    </w:p>
    <w:p w14:paraId="797AAFE1">
      <w:pPr>
        <w:spacing w:line="360" w:lineRule="auto"/>
        <w:ind w:left="600" w:leftChars="250"/>
        <w:rPr>
          <w:rFonts w:hint="eastAsia" w:ascii="宋体" w:hAnsi="宋体" w:eastAsia="宋体" w:cs="宋体"/>
          <w:b/>
          <w:bCs/>
          <w:sz w:val="28"/>
          <w:szCs w:val="28"/>
          <w:highlight w:val="none"/>
        </w:rPr>
      </w:pPr>
    </w:p>
    <w:p w14:paraId="1DC9B51C">
      <w:pPr>
        <w:spacing w:line="440" w:lineRule="exact"/>
        <w:ind w:left="3725" w:leftChars="1552"/>
        <w:rPr>
          <w:rFonts w:hint="eastAsia" w:ascii="宋体" w:hAnsi="宋体" w:eastAsia="宋体" w:cs="宋体"/>
          <w:szCs w:val="24"/>
          <w:highlight w:val="none"/>
        </w:rPr>
      </w:pPr>
    </w:p>
    <w:p w14:paraId="4488639E">
      <w:pPr>
        <w:spacing w:line="440" w:lineRule="exact"/>
        <w:ind w:left="3725" w:leftChars="1552"/>
        <w:rPr>
          <w:rFonts w:hint="eastAsia" w:ascii="宋体" w:hAnsi="宋体" w:eastAsia="宋体" w:cs="宋体"/>
          <w:szCs w:val="24"/>
          <w:highlight w:val="none"/>
        </w:rPr>
      </w:pPr>
    </w:p>
    <w:bookmarkEnd w:id="199"/>
    <w:p w14:paraId="4C412779">
      <w:pPr>
        <w:spacing w:line="360" w:lineRule="auto"/>
        <w:jc w:val="center"/>
        <w:outlineLvl w:val="1"/>
        <w:rPr>
          <w:rFonts w:hint="eastAsia" w:ascii="宋体" w:hAnsi="宋体" w:eastAsia="宋体" w:cs="宋体"/>
          <w:b/>
          <w:bCs/>
          <w:sz w:val="30"/>
          <w:szCs w:val="30"/>
          <w:highlight w:val="none"/>
        </w:rPr>
      </w:pPr>
      <w:bookmarkStart w:id="215" w:name="_Toc403077656"/>
      <w:bookmarkStart w:id="216" w:name="_Toc363474033"/>
      <w:r>
        <w:rPr>
          <w:rFonts w:hint="eastAsia" w:ascii="宋体" w:hAnsi="宋体" w:eastAsia="宋体" w:cs="宋体"/>
          <w:b/>
          <w:bCs/>
          <w:sz w:val="30"/>
          <w:szCs w:val="30"/>
          <w:highlight w:val="none"/>
        </w:rPr>
        <w:br w:type="page"/>
      </w:r>
      <w:bookmarkStart w:id="217" w:name="_Toc7544"/>
      <w:bookmarkStart w:id="218" w:name="_Toc27470"/>
      <w:bookmarkStart w:id="219" w:name="_Toc3386"/>
      <w:bookmarkStart w:id="220" w:name="_Toc1542"/>
      <w:bookmarkStart w:id="221" w:name="_Toc3253"/>
      <w:r>
        <w:rPr>
          <w:rFonts w:hint="eastAsia" w:hAnsi="宋体" w:cs="宋体"/>
          <w:b/>
          <w:bCs/>
          <w:sz w:val="30"/>
          <w:szCs w:val="30"/>
          <w:highlight w:val="none"/>
          <w:lang w:val="en-US" w:eastAsia="zh-CN"/>
        </w:rPr>
        <w:t>六</w:t>
      </w:r>
      <w:r>
        <w:rPr>
          <w:rFonts w:hint="eastAsia" w:ascii="宋体" w:hAnsi="宋体" w:eastAsia="宋体" w:cs="宋体"/>
          <w:b/>
          <w:bCs/>
          <w:sz w:val="30"/>
          <w:szCs w:val="30"/>
          <w:highlight w:val="none"/>
        </w:rPr>
        <w:t>、陕西省政府采购供应商拒绝政府采购领域商业贿赂承诺书</w:t>
      </w:r>
      <w:bookmarkEnd w:id="215"/>
      <w:bookmarkEnd w:id="216"/>
      <w:bookmarkEnd w:id="217"/>
      <w:bookmarkEnd w:id="218"/>
      <w:bookmarkEnd w:id="219"/>
      <w:bookmarkEnd w:id="220"/>
      <w:bookmarkEnd w:id="221"/>
    </w:p>
    <w:p w14:paraId="0044F37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为响应党中央、国务院关于治理政府采购领域商业贿赂行为的号召，我公司在此庄严承诺：</w:t>
      </w:r>
    </w:p>
    <w:p w14:paraId="630468A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1、在参与政府采购活动中遵纪守法、诚信经营、公平竞标。</w:t>
      </w:r>
    </w:p>
    <w:p w14:paraId="1B2E488C">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2、不向政府采购人、采购代理机构和政府采购评审专家进行任何形式的商业贿赂以谋取交易机会。</w:t>
      </w:r>
    </w:p>
    <w:p w14:paraId="70653B2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3、不向政府采购代理机构和采购人提供虚假资质文件或采用虚假应标方式参与政府采购市场竞争并谋取中标、成交。</w:t>
      </w:r>
    </w:p>
    <w:p w14:paraId="74438985">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4、不采取“围标、陪标”等商业欺诈手段获得政府采购定单。</w:t>
      </w:r>
    </w:p>
    <w:p w14:paraId="5D6E472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5、不采取不正当手段诋毁、排挤其他供应商。</w:t>
      </w:r>
    </w:p>
    <w:p w14:paraId="4D82599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6、不在提供商品和服务时“偷梁换柱、以次充好”损害采购人的合法权益。</w:t>
      </w:r>
    </w:p>
    <w:p w14:paraId="4DE438EF">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7、不与采购人、采购代理机构政府采购评审专家或其它供应商恶意串通，进行质疑和投诉，维护政府采购市场秩序。</w:t>
      </w:r>
    </w:p>
    <w:p w14:paraId="2610E9F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8、尊重和接受政府采购监督管理部门的监督和政府采购代理机构招标采购要求，承担因违约行为给采购人造成的损失。</w:t>
      </w:r>
    </w:p>
    <w:p w14:paraId="25E67596">
      <w:pPr>
        <w:spacing w:line="600" w:lineRule="exact"/>
        <w:ind w:left="761" w:leftChars="267" w:hanging="120" w:hangingChars="50"/>
        <w:jc w:val="left"/>
        <w:rPr>
          <w:rFonts w:hint="eastAsia" w:ascii="宋体" w:hAnsi="宋体" w:eastAsia="宋体" w:cs="宋体"/>
          <w:szCs w:val="24"/>
          <w:highlight w:val="none"/>
        </w:rPr>
      </w:pPr>
      <w:r>
        <w:rPr>
          <w:rFonts w:hint="eastAsia" w:ascii="宋体" w:hAnsi="宋体" w:eastAsia="宋体" w:cs="宋体"/>
          <w:szCs w:val="24"/>
          <w:highlight w:val="none"/>
        </w:rPr>
        <w:t>9、不发生其他有悖于政府采购公开、公平、公正和诚信原则的行为。</w:t>
      </w:r>
    </w:p>
    <w:p w14:paraId="686906E8">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承诺单位（盖章）：</w:t>
      </w:r>
    </w:p>
    <w:p w14:paraId="3977F8EE">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全权代表（签字）：</w:t>
      </w:r>
    </w:p>
    <w:p w14:paraId="519E71AB">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地    址：                                                       </w:t>
      </w:r>
    </w:p>
    <w:p w14:paraId="19A40641">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邮    编：                                                       </w:t>
      </w:r>
    </w:p>
    <w:p w14:paraId="637F6479">
      <w:pPr>
        <w:spacing w:line="600" w:lineRule="exact"/>
        <w:ind w:left="240" w:leftChars="100"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电    话：                                                       </w:t>
      </w:r>
    </w:p>
    <w:p w14:paraId="6A45C38D">
      <w:pPr>
        <w:spacing w:line="600" w:lineRule="exact"/>
        <w:ind w:left="754" w:leftChars="314" w:firstLine="5280" w:firstLineChars="2200"/>
        <w:jc w:val="left"/>
        <w:rPr>
          <w:rFonts w:hint="eastAsia" w:ascii="宋体" w:hAnsi="宋体" w:eastAsia="宋体" w:cs="宋体"/>
          <w:szCs w:val="24"/>
          <w:highlight w:val="none"/>
        </w:rPr>
      </w:pPr>
      <w:r>
        <w:rPr>
          <w:rFonts w:hint="eastAsia" w:ascii="宋体" w:hAnsi="宋体" w:eastAsia="宋体" w:cs="宋体"/>
          <w:szCs w:val="24"/>
          <w:highlight w:val="none"/>
        </w:rPr>
        <w:t>年    月    日</w:t>
      </w:r>
    </w:p>
    <w:p w14:paraId="193362CA">
      <w:pPr>
        <w:jc w:val="center"/>
        <w:outlineLvl w:val="1"/>
        <w:rPr>
          <w:rFonts w:hint="eastAsia" w:ascii="宋体" w:hAnsi="宋体" w:eastAsia="宋体" w:cs="宋体"/>
          <w:highlight w:val="none"/>
          <w:shd w:val="clear" w:color="auto" w:fill="FFFFFF"/>
        </w:rPr>
      </w:pPr>
      <w:bookmarkStart w:id="222" w:name="_Toc403077657"/>
      <w:bookmarkStart w:id="223" w:name="_Toc363474034"/>
      <w:r>
        <w:rPr>
          <w:rFonts w:hint="eastAsia" w:ascii="宋体" w:hAnsi="宋体" w:eastAsia="宋体" w:cs="宋体"/>
          <w:b/>
          <w:bCs/>
          <w:sz w:val="30"/>
          <w:szCs w:val="30"/>
          <w:highlight w:val="none"/>
        </w:rPr>
        <w:br w:type="page"/>
      </w:r>
      <w:bookmarkStart w:id="224" w:name="_Toc29285"/>
      <w:bookmarkStart w:id="225" w:name="_Toc13983"/>
      <w:bookmarkStart w:id="226" w:name="_Toc7842"/>
      <w:bookmarkStart w:id="227" w:name="_Toc32016"/>
      <w:bookmarkStart w:id="228" w:name="_Toc6273"/>
      <w:r>
        <w:rPr>
          <w:rFonts w:hint="eastAsia" w:hAnsi="宋体" w:cs="宋体"/>
          <w:b/>
          <w:bCs/>
          <w:sz w:val="30"/>
          <w:szCs w:val="30"/>
          <w:highlight w:val="none"/>
          <w:lang w:val="en-US" w:eastAsia="zh-CN"/>
        </w:rPr>
        <w:t>七</w:t>
      </w:r>
      <w:r>
        <w:rPr>
          <w:rFonts w:hint="eastAsia" w:ascii="宋体" w:hAnsi="宋体" w:eastAsia="宋体" w:cs="宋体"/>
          <w:b/>
          <w:bCs/>
          <w:sz w:val="30"/>
          <w:szCs w:val="30"/>
          <w:highlight w:val="none"/>
        </w:rPr>
        <w:t>、特定资格证明文件</w:t>
      </w:r>
      <w:bookmarkEnd w:id="222"/>
      <w:bookmarkEnd w:id="223"/>
      <w:bookmarkEnd w:id="224"/>
      <w:bookmarkEnd w:id="225"/>
      <w:bookmarkEnd w:id="226"/>
      <w:bookmarkEnd w:id="227"/>
      <w:bookmarkEnd w:id="228"/>
    </w:p>
    <w:p w14:paraId="0224612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1B47F86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（2）提供法定代表⼈授权书（附法定代表⼈、被授权⼈⾝份证复印件），法定代表⼈直接参加的，须提供法定代表⼈⾝份证明及⾝份证复印件；</w:t>
      </w:r>
    </w:p>
    <w:p w14:paraId="07216A1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49ED51F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3CDEADD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00742A2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记录书⾯声明函》，供应商未被列⼊“信⽤中国”⽹站记录的“失信被执⾏⼈”或“重⼤税收违法案件当事⼈”名单；不处于“中国政府采购⽹”记录的“政府采购严重违法失信⾏为信息记录名单”中的禁⽌参加政府采购活动期间；</w:t>
      </w:r>
    </w:p>
    <w:p w14:paraId="3DFF5FC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（7）参加政府采购活动前3年内，在经营活动中没有重⼤违法记录的书⾯声明； </w:t>
      </w:r>
    </w:p>
    <w:p w14:paraId="3DF6CCB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（8）</w:t>
      </w:r>
      <w:r>
        <w:rPr>
          <w:rFonts w:hint="eastAsia" w:hAnsi="宋体" w:cs="宋体"/>
          <w:i w:val="0"/>
          <w:iCs w:val="0"/>
          <w:caps w:val="0"/>
          <w:color w:val="333333"/>
          <w:spacing w:val="0"/>
          <w:sz w:val="24"/>
          <w:szCs w:val="24"/>
          <w:highlight w:val="none"/>
          <w:shd w:val="clear" w:fill="FFFFFF"/>
          <w:lang w:val="en-US" w:eastAsia="zh-CN"/>
        </w:rPr>
        <w:t>拟派项目负责人须具备水利相关专业高级工程师职称。</w:t>
      </w:r>
      <w:r>
        <w:rPr>
          <w:rFonts w:hint="eastAsia" w:ascii="宋体" w:hAnsi="宋体" w:eastAsia="宋体" w:cs="宋体"/>
          <w:i w:val="0"/>
          <w:iCs w:val="0"/>
          <w:caps w:val="0"/>
          <w:color w:val="333333"/>
          <w:spacing w:val="0"/>
          <w:sz w:val="24"/>
          <w:szCs w:val="24"/>
          <w:highlight w:val="none"/>
          <w:shd w:val="clear" w:fill="FFFFFF"/>
          <w:lang w:val="en-US" w:eastAsia="zh-CN"/>
        </w:rPr>
        <w:t>；</w:t>
      </w:r>
    </w:p>
    <w:p w14:paraId="280767E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hAnsi="宋体" w:cs="宋体"/>
          <w:i w:val="0"/>
          <w:iCs w:val="0"/>
          <w:caps w:val="0"/>
          <w:color w:val="333333"/>
          <w:spacing w:val="0"/>
          <w:sz w:val="24"/>
          <w:szCs w:val="24"/>
          <w:highlight w:val="none"/>
          <w:shd w:val="clear" w:fill="FFFFFF"/>
          <w:lang w:val="en-US" w:eastAsia="zh-CN"/>
        </w:rPr>
        <w:t>（9）</w:t>
      </w:r>
      <w:r>
        <w:rPr>
          <w:rFonts w:hint="eastAsia" w:ascii="宋体" w:hAnsi="宋体" w:eastAsia="宋体" w:cs="宋体"/>
          <w:i w:val="0"/>
          <w:iCs w:val="0"/>
          <w:caps w:val="0"/>
          <w:color w:val="333333"/>
          <w:spacing w:val="0"/>
          <w:sz w:val="24"/>
          <w:szCs w:val="24"/>
          <w:highlight w:val="none"/>
          <w:shd w:val="clear" w:fill="FFFFFF"/>
          <w:lang w:val="en-US" w:eastAsia="zh-CN"/>
        </w:rPr>
        <w:t>提供具有履⾏合同所必需的设备和专业技术能⼒的书⾯承诺；</w:t>
      </w:r>
    </w:p>
    <w:p w14:paraId="676CEF3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hAnsi="宋体" w:cs="宋体"/>
          <w:i w:val="0"/>
          <w:iCs w:val="0"/>
          <w:caps w:val="0"/>
          <w:color w:val="333333"/>
          <w:spacing w:val="0"/>
          <w:sz w:val="24"/>
          <w:szCs w:val="24"/>
          <w:highlight w:val="none"/>
          <w:shd w:val="clear" w:fill="FFFFFF"/>
          <w:lang w:val="en-US" w:eastAsia="zh-CN"/>
        </w:rPr>
        <w:t>10</w:t>
      </w:r>
      <w:r>
        <w:rPr>
          <w:rFonts w:hint="eastAsia" w:ascii="宋体" w:hAnsi="宋体" w:eastAsia="宋体" w:cs="宋体"/>
          <w:i w:val="0"/>
          <w:iCs w:val="0"/>
          <w:caps w:val="0"/>
          <w:color w:val="333333"/>
          <w:spacing w:val="0"/>
          <w:sz w:val="24"/>
          <w:szCs w:val="24"/>
          <w:highlight w:val="none"/>
          <w:shd w:val="clear" w:fill="FFFFFF"/>
          <w:lang w:val="en-US" w:eastAsia="zh-CN"/>
        </w:rPr>
        <w:t>）控股管理关系：提供直接控股和管理关系清单。若与其他供应商存在单位负责⼈为同⼀⼈或者存在直接控股、管理关系的，则投标⽆效；</w:t>
      </w:r>
    </w:p>
    <w:p w14:paraId="159A69E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w:t>
      </w:r>
      <w:r>
        <w:rPr>
          <w:rFonts w:hint="eastAsia" w:hAnsi="宋体" w:cs="宋体"/>
          <w:i w:val="0"/>
          <w:iCs w:val="0"/>
          <w:caps w:val="0"/>
          <w:color w:val="333333"/>
          <w:spacing w:val="0"/>
          <w:sz w:val="24"/>
          <w:szCs w:val="24"/>
          <w:highlight w:val="none"/>
          <w:shd w:val="clear" w:fill="FFFFFF"/>
          <w:lang w:val="en-US" w:eastAsia="zh-CN"/>
        </w:rPr>
        <w:t>1</w:t>
      </w:r>
      <w:r>
        <w:rPr>
          <w:rFonts w:hint="eastAsia" w:ascii="宋体" w:hAnsi="宋体" w:eastAsia="宋体" w:cs="宋体"/>
          <w:i w:val="0"/>
          <w:iCs w:val="0"/>
          <w:caps w:val="0"/>
          <w:color w:val="333333"/>
          <w:spacing w:val="0"/>
          <w:sz w:val="24"/>
          <w:szCs w:val="24"/>
          <w:highlight w:val="none"/>
          <w:shd w:val="clear" w:fill="FFFFFF"/>
          <w:lang w:val="en-US" w:eastAsia="zh-CN"/>
        </w:rPr>
        <w:t>）本项⽬不接受联合体投标（提供承诺书）。</w:t>
      </w:r>
    </w:p>
    <w:p w14:paraId="2CAF8862">
      <w:pPr>
        <w:jc w:val="center"/>
        <w:outlineLvl w:val="1"/>
        <w:rPr>
          <w:rFonts w:hint="eastAsia" w:ascii="宋体" w:hAnsi="宋体" w:eastAsia="宋体" w:cs="宋体"/>
          <w:b/>
          <w:bCs/>
          <w:sz w:val="30"/>
          <w:szCs w:val="30"/>
          <w:highlight w:val="none"/>
        </w:rPr>
      </w:pPr>
      <w:r>
        <w:rPr>
          <w:rFonts w:hint="eastAsia" w:ascii="宋体" w:hAnsi="宋体" w:eastAsia="宋体" w:cs="宋体"/>
          <w:szCs w:val="24"/>
          <w:highlight w:val="none"/>
        </w:rPr>
        <w:br w:type="page"/>
      </w:r>
      <w:bookmarkStart w:id="229" w:name="_Toc23859"/>
      <w:bookmarkStart w:id="230" w:name="_Toc12717"/>
      <w:bookmarkStart w:id="231" w:name="_Toc19114"/>
      <w:bookmarkStart w:id="232" w:name="_Toc6853"/>
      <w:bookmarkStart w:id="233" w:name="_Toc24739"/>
      <w:r>
        <w:rPr>
          <w:rFonts w:hint="eastAsia" w:hAnsi="宋体" w:cs="宋体"/>
          <w:b/>
          <w:bCs/>
          <w:sz w:val="30"/>
          <w:szCs w:val="30"/>
          <w:highlight w:val="none"/>
          <w:lang w:val="en-US" w:eastAsia="zh-CN"/>
        </w:rPr>
        <w:t>八</w:t>
      </w:r>
      <w:r>
        <w:rPr>
          <w:rFonts w:hint="eastAsia" w:ascii="宋体" w:hAnsi="宋体" w:eastAsia="宋体" w:cs="宋体"/>
          <w:b/>
          <w:bCs/>
          <w:sz w:val="30"/>
          <w:szCs w:val="30"/>
          <w:highlight w:val="none"/>
        </w:rPr>
        <w:t>、其它</w:t>
      </w:r>
      <w:bookmarkEnd w:id="229"/>
      <w:bookmarkEnd w:id="230"/>
      <w:bookmarkEnd w:id="231"/>
      <w:bookmarkEnd w:id="232"/>
      <w:bookmarkEnd w:id="233"/>
    </w:p>
    <w:p w14:paraId="483871C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1、依据竞争性磋商文件要求，供应商认为有必要说明的其他内容</w:t>
      </w:r>
    </w:p>
    <w:p w14:paraId="6E1609A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2、其他可以证明供应商实力的文件。</w:t>
      </w:r>
    </w:p>
    <w:p w14:paraId="139DAF22">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zCs w:val="24"/>
          <w:highlight w:val="none"/>
        </w:rPr>
        <w:br w:type="page"/>
      </w:r>
      <w:bookmarkStart w:id="234" w:name="_Toc2119"/>
      <w:bookmarkStart w:id="235" w:name="_Toc23160"/>
      <w:bookmarkStart w:id="236" w:name="_Toc29109"/>
      <w:bookmarkStart w:id="237" w:name="_Toc2139"/>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附件1：法定代表人身份证明/法定代表人授权书</w:t>
      </w:r>
    </w:p>
    <w:p w14:paraId="05946D5B">
      <w:pPr>
        <w:spacing w:beforeLines="100"/>
        <w:jc w:val="center"/>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30"/>
          <w:szCs w:val="30"/>
          <w:highlight w:val="none"/>
        </w:rPr>
        <w:t>法定代表人身份证明/法定代表人授权书</w:t>
      </w:r>
    </w:p>
    <w:p w14:paraId="6E7852CA">
      <w:pPr>
        <w:pStyle w:val="9"/>
        <w:spacing w:beforeLines="50"/>
        <w:jc w:val="cente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t>法定代表人身份证明</w:t>
      </w:r>
    </w:p>
    <w:p w14:paraId="75E1BDC3">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p>
    <w:p w14:paraId="393548BF">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统一社会信用代码：</w:t>
      </w:r>
      <w:r>
        <w:rPr>
          <w:rFonts w:hint="eastAsia" w:asciiTheme="minorEastAsia" w:hAnsiTheme="minorEastAsia" w:eastAsiaTheme="minorEastAsia" w:cstheme="minorEastAsia"/>
          <w:highlight w:val="none"/>
          <w:u w:val="single"/>
        </w:rPr>
        <w:t xml:space="preserve">                </w:t>
      </w:r>
    </w:p>
    <w:p w14:paraId="45AC3F7F">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注册地址：</w:t>
      </w:r>
      <w:r>
        <w:rPr>
          <w:rFonts w:hint="eastAsia" w:asciiTheme="minorEastAsia" w:hAnsiTheme="minorEastAsia" w:eastAsiaTheme="minorEastAsia" w:cstheme="minorEastAsia"/>
          <w:highlight w:val="none"/>
          <w:u w:val="single"/>
        </w:rPr>
        <w:t xml:space="preserve">                        </w:t>
      </w:r>
    </w:p>
    <w:p w14:paraId="0FDD8BD3">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成立时间：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日</w:t>
      </w:r>
    </w:p>
    <w:p w14:paraId="3E7687F0">
      <w:pPr>
        <w:autoSpaceDE w:val="0"/>
        <w:autoSpaceDN w:val="0"/>
        <w:adjustRightInd w:val="0"/>
        <w:snapToGrid w:val="0"/>
        <w:spacing w:beforeLines="50" w:line="360" w:lineRule="auto"/>
        <w:jc w:val="left"/>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经营期限：</w:t>
      </w:r>
      <w:r>
        <w:rPr>
          <w:rFonts w:hint="eastAsia" w:asciiTheme="minorEastAsia" w:hAnsiTheme="minorEastAsia" w:eastAsiaTheme="minorEastAsia" w:cstheme="minorEastAsia"/>
          <w:highlight w:val="none"/>
          <w:u w:val="single"/>
        </w:rPr>
        <w:t xml:space="preserve">                  </w:t>
      </w:r>
    </w:p>
    <w:p w14:paraId="73D01F95">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姓名：</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性别：</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年龄：</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系</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名称）的法定代表人。</w:t>
      </w:r>
    </w:p>
    <w:p w14:paraId="6922F6C8">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特此证明。</w:t>
      </w:r>
    </w:p>
    <w:p w14:paraId="1CD261F1">
      <w:pPr>
        <w:autoSpaceDE w:val="0"/>
        <w:autoSpaceDN w:val="0"/>
        <w:adjustRightInd w:val="0"/>
        <w:snapToGrid w:val="0"/>
        <w:spacing w:beforeLines="50" w:line="360" w:lineRule="auto"/>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附：法定代表人身份证复印件</w:t>
      </w:r>
    </w:p>
    <w:tbl>
      <w:tblPr>
        <w:tblStyle w:val="23"/>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4422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524FA547">
            <w:pPr>
              <w:snapToGrid w:val="0"/>
              <w:spacing w:line="480" w:lineRule="auto"/>
              <w:jc w:val="center"/>
              <w:rPr>
                <w:rFonts w:asciiTheme="minorEastAsia" w:hAnsiTheme="minorEastAsia" w:eastAsiaTheme="minorEastAsia" w:cstheme="minorEastAsia"/>
                <w:szCs w:val="21"/>
                <w:highlight w:val="none"/>
              </w:rPr>
            </w:pPr>
          </w:p>
          <w:p w14:paraId="4AB22D55">
            <w:pPr>
              <w:snapToGrid w:val="0"/>
              <w:spacing w:line="480" w:lineRule="auto"/>
              <w:jc w:val="center"/>
              <w:rPr>
                <w:rFonts w:asciiTheme="minorEastAsia" w:hAnsiTheme="minorEastAsia" w:eastAsiaTheme="minorEastAsia" w:cstheme="minorEastAsia"/>
                <w:szCs w:val="21"/>
                <w:highlight w:val="none"/>
              </w:rPr>
            </w:pPr>
          </w:p>
          <w:p w14:paraId="1B21F638">
            <w:pPr>
              <w:autoSpaceDE w:val="0"/>
              <w:autoSpaceDN w:val="0"/>
              <w:adjustRightInd w:val="0"/>
              <w:snapToGrid w:val="0"/>
              <w:spacing w:beforeLines="50"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法定代表人身份证复印件粘贴处</w:t>
            </w:r>
          </w:p>
          <w:p w14:paraId="33DA6CDA">
            <w:pPr>
              <w:pStyle w:val="9"/>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（正反面）</w:t>
            </w:r>
          </w:p>
          <w:p w14:paraId="3BE79C94">
            <w:pPr>
              <w:snapToGrid w:val="0"/>
              <w:spacing w:line="480" w:lineRule="auto"/>
              <w:jc w:val="center"/>
              <w:rPr>
                <w:rFonts w:asciiTheme="minorEastAsia" w:hAnsiTheme="minorEastAsia" w:eastAsiaTheme="minorEastAsia" w:cstheme="minorEastAsia"/>
                <w:szCs w:val="21"/>
                <w:highlight w:val="none"/>
              </w:rPr>
            </w:pPr>
          </w:p>
          <w:p w14:paraId="6B19F8AA">
            <w:pPr>
              <w:snapToGrid w:val="0"/>
              <w:spacing w:line="480" w:lineRule="auto"/>
              <w:jc w:val="center"/>
              <w:rPr>
                <w:rFonts w:asciiTheme="minorEastAsia" w:hAnsiTheme="minorEastAsia" w:eastAsiaTheme="minorEastAsia" w:cstheme="minorEastAsia"/>
                <w:szCs w:val="21"/>
                <w:highlight w:val="none"/>
              </w:rPr>
            </w:pPr>
          </w:p>
        </w:tc>
      </w:tr>
    </w:tbl>
    <w:p w14:paraId="1D72A57A">
      <w:pPr>
        <w:snapToGrid w:val="0"/>
        <w:spacing w:line="480" w:lineRule="auto"/>
        <w:rPr>
          <w:rFonts w:asciiTheme="minorEastAsia" w:hAnsiTheme="minorEastAsia" w:eastAsiaTheme="minorEastAsia" w:cstheme="minorEastAsia"/>
          <w:szCs w:val="21"/>
          <w:highlight w:val="none"/>
        </w:rPr>
      </w:pPr>
    </w:p>
    <w:p w14:paraId="3BC7AF5B">
      <w:pPr>
        <w:snapToGrid w:val="0"/>
        <w:rPr>
          <w:rFonts w:asciiTheme="minorEastAsia" w:hAnsiTheme="minorEastAsia" w:eastAsiaTheme="minorEastAsia" w:cstheme="minorEastAsia"/>
          <w:szCs w:val="21"/>
          <w:highlight w:val="none"/>
        </w:rPr>
      </w:pPr>
    </w:p>
    <w:p w14:paraId="7C555501">
      <w:pPr>
        <w:snapToGrid w:val="0"/>
        <w:rPr>
          <w:rFonts w:asciiTheme="minorEastAsia" w:hAnsiTheme="minorEastAsia" w:eastAsiaTheme="minorEastAsia" w:cstheme="minorEastAsia"/>
          <w:szCs w:val="21"/>
          <w:highlight w:val="none"/>
        </w:rPr>
      </w:pPr>
    </w:p>
    <w:p w14:paraId="198B540E">
      <w:pPr>
        <w:snapToGrid w:val="0"/>
        <w:rPr>
          <w:rFonts w:asciiTheme="minorEastAsia" w:hAnsiTheme="minorEastAsia" w:eastAsiaTheme="minorEastAsia" w:cstheme="minorEastAsia"/>
          <w:szCs w:val="21"/>
          <w:highlight w:val="none"/>
        </w:rPr>
      </w:pPr>
    </w:p>
    <w:p w14:paraId="6D257D80">
      <w:pPr>
        <w:snapToGrid w:val="0"/>
        <w:rPr>
          <w:rFonts w:asciiTheme="minorEastAsia" w:hAnsiTheme="minorEastAsia" w:eastAsiaTheme="minorEastAsia" w:cstheme="minorEastAsia"/>
          <w:szCs w:val="21"/>
          <w:highlight w:val="none"/>
        </w:rPr>
      </w:pPr>
    </w:p>
    <w:p w14:paraId="3213F1AF">
      <w:pPr>
        <w:adjustRightInd w:val="0"/>
        <w:snapToGrid w:val="0"/>
        <w:spacing w:line="360" w:lineRule="auto"/>
        <w:rPr>
          <w:rFonts w:asciiTheme="minorEastAsia" w:hAnsiTheme="minorEastAsia" w:eastAsiaTheme="minorEastAsia" w:cstheme="minorEastAsia"/>
          <w:highlight w:val="none"/>
        </w:rPr>
      </w:pPr>
    </w:p>
    <w:p w14:paraId="0BDC218A">
      <w:pPr>
        <w:adjustRightInd w:val="0"/>
        <w:snapToGrid w:val="0"/>
        <w:spacing w:line="360" w:lineRule="auto"/>
        <w:ind w:right="420"/>
        <w:rPr>
          <w:rFonts w:asciiTheme="minorEastAsia" w:hAnsiTheme="minorEastAsia" w:eastAsiaTheme="minorEastAsia" w:cstheme="minorEastAsia"/>
          <w:highlight w:val="none"/>
        </w:rPr>
      </w:pPr>
    </w:p>
    <w:p w14:paraId="53ACD3D1">
      <w:pPr>
        <w:adjustRightInd w:val="0"/>
        <w:snapToGrid w:val="0"/>
        <w:spacing w:line="360" w:lineRule="auto"/>
        <w:ind w:right="420"/>
        <w:rPr>
          <w:rFonts w:asciiTheme="minorEastAsia" w:hAnsiTheme="minorEastAsia" w:eastAsiaTheme="minorEastAsia" w:cstheme="minorEastAsia"/>
          <w:highlight w:val="none"/>
        </w:rPr>
      </w:pPr>
    </w:p>
    <w:p w14:paraId="650225D3">
      <w:pPr>
        <w:adjustRightInd w:val="0"/>
        <w:snapToGrid w:val="0"/>
        <w:spacing w:line="360" w:lineRule="auto"/>
        <w:ind w:right="420"/>
        <w:rPr>
          <w:rFonts w:asciiTheme="minorEastAsia" w:hAnsiTheme="minorEastAsia" w:eastAsiaTheme="minorEastAsia" w:cstheme="minorEastAsia"/>
          <w:highlight w:val="none"/>
        </w:rPr>
      </w:pPr>
    </w:p>
    <w:p w14:paraId="1F432B52">
      <w:pPr>
        <w:adjustRightInd w:val="0"/>
        <w:snapToGrid w:val="0"/>
        <w:spacing w:line="360" w:lineRule="auto"/>
        <w:ind w:right="420"/>
        <w:rPr>
          <w:rFonts w:asciiTheme="minorEastAsia" w:hAnsiTheme="minorEastAsia" w:eastAsiaTheme="minorEastAsia" w:cstheme="minorEastAsia"/>
          <w:highlight w:val="none"/>
        </w:rPr>
      </w:pPr>
    </w:p>
    <w:p w14:paraId="2CC7B93F">
      <w:pPr>
        <w:adjustRightInd w:val="0"/>
        <w:snapToGrid w:val="0"/>
        <w:spacing w:line="360" w:lineRule="auto"/>
        <w:ind w:right="42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名称（公章）：</w:t>
      </w:r>
    </w:p>
    <w:p w14:paraId="683583A1">
      <w:pPr>
        <w:adjustRightInd w:val="0"/>
        <w:snapToGrid w:val="0"/>
        <w:spacing w:line="360" w:lineRule="auto"/>
        <w:ind w:right="42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日期：    年  月  日</w:t>
      </w:r>
    </w:p>
    <w:p w14:paraId="245E7D55">
      <w:pPr>
        <w:adjustRightInd w:val="0"/>
        <w:snapToGrid w:val="0"/>
        <w:spacing w:line="360" w:lineRule="auto"/>
        <w:ind w:right="420"/>
        <w:rPr>
          <w:rFonts w:asciiTheme="minorEastAsia" w:hAnsiTheme="minorEastAsia" w:eastAsiaTheme="minorEastAsia" w:cstheme="minorEastAsia"/>
          <w:highlight w:val="none"/>
        </w:rPr>
      </w:pPr>
    </w:p>
    <w:p w14:paraId="6CE5F95B">
      <w:pPr>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br w:type="page"/>
      </w:r>
    </w:p>
    <w:p w14:paraId="14F73E7F">
      <w:pPr>
        <w:keepNext/>
        <w:spacing w:beforeLines="100"/>
        <w:jc w:val="center"/>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法定代表人授权书</w:t>
      </w:r>
    </w:p>
    <w:p w14:paraId="6F850C6F">
      <w:pPr>
        <w:rPr>
          <w:rFonts w:asciiTheme="minorEastAsia" w:hAnsiTheme="minorEastAsia" w:eastAsiaTheme="minorEastAsia" w:cstheme="minorEastAsia"/>
          <w:b/>
          <w:bCs/>
          <w:szCs w:val="32"/>
          <w:highlight w:val="none"/>
        </w:rPr>
      </w:pP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szCs w:val="32"/>
          <w:highlight w:val="none"/>
        </w:rPr>
        <w:t xml:space="preserve"> </w:t>
      </w:r>
    </w:p>
    <w:p w14:paraId="43603CD6">
      <w:pPr>
        <w:spacing w:line="560" w:lineRule="exact"/>
        <w:jc w:val="left"/>
        <w:rPr>
          <w:rFonts w:hint="eastAsia" w:asciiTheme="minorEastAsia" w:hAnsiTheme="minorEastAsia" w:eastAsiaTheme="minorEastAsia" w:cstheme="minorEastAsia"/>
          <w:spacing w:val="4"/>
          <w:szCs w:val="24"/>
          <w:highlight w:val="none"/>
          <w:lang w:eastAsia="zh-CN"/>
        </w:rPr>
      </w:pPr>
      <w:r>
        <w:rPr>
          <w:rFonts w:hint="eastAsia" w:asciiTheme="minorEastAsia" w:hAnsiTheme="minorEastAsia" w:eastAsiaTheme="minorEastAsia" w:cstheme="minorEastAsia"/>
          <w:b/>
          <w:spacing w:val="4"/>
          <w:szCs w:val="24"/>
          <w:highlight w:val="none"/>
        </w:rPr>
        <w:t>致：</w:t>
      </w:r>
      <w:r>
        <w:rPr>
          <w:rFonts w:hint="eastAsia" w:asciiTheme="minorEastAsia" w:hAnsiTheme="minorEastAsia" w:eastAsiaTheme="minorEastAsia" w:cstheme="minorEastAsia"/>
          <w:b/>
          <w:spacing w:val="4"/>
          <w:szCs w:val="24"/>
          <w:highlight w:val="none"/>
          <w:u w:val="single"/>
          <w:lang w:eastAsia="zh-CN"/>
        </w:rPr>
        <w:t>陕西至诚项目管理集团有限公司</w:t>
      </w:r>
    </w:p>
    <w:p w14:paraId="6D5527B8">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u w:val="single"/>
        </w:rPr>
        <w:t>(</w:t>
      </w:r>
      <w:r>
        <w:rPr>
          <w:rFonts w:hint="eastAsia" w:asciiTheme="minorEastAsia" w:hAnsiTheme="minorEastAsia" w:eastAsiaTheme="minorEastAsia" w:cstheme="minorEastAsia"/>
          <w:spacing w:val="4"/>
          <w:szCs w:val="24"/>
          <w:highlight w:val="none"/>
          <w:u w:val="single"/>
          <w:lang w:eastAsia="zh-CN"/>
        </w:rPr>
        <w:t>供应商</w:t>
      </w:r>
      <w:r>
        <w:rPr>
          <w:rFonts w:hint="eastAsia" w:asciiTheme="minorEastAsia" w:hAnsiTheme="minorEastAsia" w:eastAsiaTheme="minorEastAsia" w:cstheme="minorEastAsia"/>
          <w:spacing w:val="4"/>
          <w:szCs w:val="24"/>
          <w:highlight w:val="none"/>
          <w:u w:val="single"/>
        </w:rPr>
        <w:t xml:space="preserve">名称)   </w:t>
      </w:r>
      <w:r>
        <w:rPr>
          <w:rFonts w:hint="eastAsia" w:asciiTheme="minorEastAsia" w:hAnsiTheme="minorEastAsia" w:eastAsiaTheme="minorEastAsia" w:cstheme="minorEastAsia"/>
          <w:spacing w:val="4"/>
          <w:szCs w:val="24"/>
          <w:highlight w:val="none"/>
        </w:rPr>
        <w:t>按中华人民共和国法律于</w:t>
      </w:r>
      <w:r>
        <w:rPr>
          <w:rFonts w:hint="eastAsia" w:asciiTheme="minorEastAsia" w:hAnsiTheme="minorEastAsia" w:eastAsiaTheme="minorEastAsia" w:cstheme="minorEastAsia"/>
          <w:spacing w:val="4"/>
          <w:szCs w:val="24"/>
          <w:highlight w:val="none"/>
          <w:u w:val="single"/>
        </w:rPr>
        <w:t xml:space="preserve">（  年  月  日 ）  </w:t>
      </w:r>
      <w:r>
        <w:rPr>
          <w:rFonts w:hint="eastAsia" w:asciiTheme="minorEastAsia" w:hAnsiTheme="minorEastAsia" w:eastAsiaTheme="minorEastAsia" w:cstheme="minorEastAsia"/>
          <w:spacing w:val="4"/>
          <w:szCs w:val="24"/>
          <w:highlight w:val="none"/>
        </w:rPr>
        <w:t>成立。</w:t>
      </w:r>
      <w:r>
        <w:rPr>
          <w:rFonts w:hint="eastAsia" w:asciiTheme="minorEastAsia" w:hAnsiTheme="minorEastAsia" w:eastAsiaTheme="minorEastAsia" w:cstheme="minorEastAsia"/>
          <w:spacing w:val="4"/>
          <w:szCs w:val="24"/>
          <w:highlight w:val="none"/>
          <w:u w:val="single"/>
        </w:rPr>
        <w:t>(</w:t>
      </w:r>
      <w:r>
        <w:rPr>
          <w:rFonts w:hint="eastAsia" w:asciiTheme="minorEastAsia" w:hAnsiTheme="minorEastAsia" w:eastAsiaTheme="minorEastAsia" w:cstheme="minorEastAsia"/>
          <w:szCs w:val="24"/>
          <w:highlight w:val="none"/>
          <w:u w:val="single"/>
        </w:rPr>
        <w:t>法定代表人</w:t>
      </w:r>
      <w:r>
        <w:rPr>
          <w:rFonts w:hint="eastAsia" w:asciiTheme="minorEastAsia" w:hAnsiTheme="minorEastAsia" w:eastAsiaTheme="minorEastAsia" w:cstheme="minorEastAsia"/>
          <w:spacing w:val="4"/>
          <w:szCs w:val="24"/>
          <w:highlight w:val="none"/>
          <w:u w:val="single"/>
        </w:rPr>
        <w:t>姓名)</w:t>
      </w:r>
      <w:r>
        <w:rPr>
          <w:rFonts w:hint="eastAsia" w:asciiTheme="minorEastAsia" w:hAnsiTheme="minorEastAsia" w:eastAsiaTheme="minorEastAsia" w:cstheme="minorEastAsia"/>
          <w:spacing w:val="4"/>
          <w:szCs w:val="24"/>
          <w:highlight w:val="none"/>
        </w:rPr>
        <w:t>特授权</w:t>
      </w:r>
      <w:r>
        <w:rPr>
          <w:rFonts w:hint="eastAsia" w:asciiTheme="minorEastAsia" w:hAnsiTheme="minorEastAsia" w:eastAsiaTheme="minorEastAsia" w:cstheme="minorEastAsia"/>
          <w:spacing w:val="4"/>
          <w:szCs w:val="24"/>
          <w:highlight w:val="none"/>
          <w:u w:val="single"/>
        </w:rPr>
        <w:t xml:space="preserve">（ </w:t>
      </w:r>
      <w:r>
        <w:rPr>
          <w:rFonts w:hint="eastAsia" w:asciiTheme="minorEastAsia" w:hAnsiTheme="minorEastAsia" w:eastAsiaTheme="minorEastAsia" w:cstheme="minorEastAsia"/>
          <w:szCs w:val="24"/>
          <w:highlight w:val="none"/>
          <w:u w:val="single"/>
        </w:rPr>
        <w:t>授权代表</w:t>
      </w:r>
      <w:r>
        <w:rPr>
          <w:rFonts w:hint="eastAsia" w:asciiTheme="minorEastAsia" w:hAnsiTheme="minorEastAsia" w:eastAsiaTheme="minorEastAsia" w:cstheme="minorEastAsia"/>
          <w:spacing w:val="4"/>
          <w:szCs w:val="24"/>
          <w:highlight w:val="none"/>
          <w:u w:val="single"/>
        </w:rPr>
        <w:t>姓名 ）</w:t>
      </w:r>
      <w:r>
        <w:rPr>
          <w:rFonts w:hint="eastAsia" w:asciiTheme="minorEastAsia" w:hAnsiTheme="minorEastAsia" w:eastAsiaTheme="minorEastAsia" w:cstheme="minorEastAsia"/>
          <w:spacing w:val="4"/>
          <w:szCs w:val="24"/>
          <w:highlight w:val="none"/>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（项目名称、项目编号、包号：第  包）    </w:t>
      </w:r>
      <w:r>
        <w:rPr>
          <w:rFonts w:hint="eastAsia" w:asciiTheme="minorEastAsia" w:hAnsiTheme="minorEastAsia" w:eastAsiaTheme="minorEastAsia" w:cstheme="minorEastAsia"/>
          <w:spacing w:val="4"/>
          <w:szCs w:val="24"/>
          <w:highlight w:val="none"/>
        </w:rPr>
        <w:t>投标、谈判、签约等具体工作，并签署全部有关的文件、协议及合同。</w:t>
      </w:r>
    </w:p>
    <w:p w14:paraId="526AE6BB">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我公司对</w:t>
      </w:r>
      <w:r>
        <w:rPr>
          <w:rFonts w:hint="eastAsia" w:asciiTheme="minorEastAsia" w:hAnsiTheme="minorEastAsia" w:eastAsiaTheme="minorEastAsia" w:cstheme="minorEastAsia"/>
          <w:szCs w:val="24"/>
          <w:highlight w:val="none"/>
        </w:rPr>
        <w:t>授权代表</w:t>
      </w:r>
      <w:r>
        <w:rPr>
          <w:rFonts w:hint="eastAsia" w:asciiTheme="minorEastAsia" w:hAnsiTheme="minorEastAsia" w:eastAsiaTheme="minorEastAsia" w:cstheme="minorEastAsia"/>
          <w:spacing w:val="4"/>
          <w:szCs w:val="24"/>
          <w:highlight w:val="none"/>
        </w:rPr>
        <w:t>的签名负全部责任。</w:t>
      </w:r>
    </w:p>
    <w:p w14:paraId="65A0CC0E">
      <w:pPr>
        <w:spacing w:line="560" w:lineRule="exact"/>
        <w:ind w:right="617" w:rightChars="257" w:firstLine="480" w:firstLineChars="200"/>
        <w:jc w:val="left"/>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委托期限：</w:t>
      </w:r>
      <w:r>
        <w:rPr>
          <w:rFonts w:hint="eastAsia" w:asciiTheme="minorEastAsia" w:hAnsiTheme="minorEastAsia" w:eastAsiaTheme="minorEastAsia" w:cstheme="minorEastAsia"/>
          <w:highlight w:val="none"/>
          <w:lang w:val="zh-CN"/>
        </w:rPr>
        <w:t>自开标之日起</w:t>
      </w:r>
      <w:r>
        <w:rPr>
          <w:rFonts w:hint="eastAsia" w:asciiTheme="minorEastAsia" w:hAnsiTheme="minorEastAsia" w:eastAsiaTheme="minorEastAsia" w:cstheme="minorEastAsia"/>
          <w:highlight w:val="none"/>
        </w:rPr>
        <w:t>90</w:t>
      </w:r>
      <w:r>
        <w:rPr>
          <w:rFonts w:hint="eastAsia" w:asciiTheme="minorEastAsia" w:hAnsiTheme="minorEastAsia" w:eastAsiaTheme="minorEastAsia" w:cstheme="minorEastAsia"/>
          <w:highlight w:val="none"/>
          <w:lang w:val="zh-CN"/>
        </w:rPr>
        <w:t>天。</w:t>
      </w:r>
    </w:p>
    <w:p w14:paraId="58FFC81F">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本授权书于</w:t>
      </w:r>
      <w:r>
        <w:rPr>
          <w:rFonts w:hint="eastAsia" w:asciiTheme="minorEastAsia" w:hAnsiTheme="minorEastAsia" w:eastAsiaTheme="minorEastAsia" w:cstheme="minorEastAsia"/>
          <w:spacing w:val="4"/>
          <w:szCs w:val="24"/>
          <w:highlight w:val="none"/>
          <w:u w:val="single"/>
        </w:rPr>
        <w:t xml:space="preserve">      年   月   日</w:t>
      </w:r>
      <w:r>
        <w:rPr>
          <w:rFonts w:hint="eastAsia" w:asciiTheme="minorEastAsia" w:hAnsiTheme="minorEastAsia" w:eastAsiaTheme="minorEastAsia" w:cstheme="minorEastAsia"/>
          <w:spacing w:val="4"/>
          <w:szCs w:val="24"/>
          <w:highlight w:val="none"/>
        </w:rPr>
        <w:t>签章生效，特此证明。</w:t>
      </w:r>
    </w:p>
    <w:tbl>
      <w:tblPr>
        <w:tblStyle w:val="22"/>
        <w:tblW w:w="8190" w:type="dxa"/>
        <w:tblInd w:w="633" w:type="dxa"/>
        <w:tblLayout w:type="fixed"/>
        <w:tblCellMar>
          <w:top w:w="0" w:type="dxa"/>
          <w:left w:w="108" w:type="dxa"/>
          <w:bottom w:w="0" w:type="dxa"/>
          <w:right w:w="108" w:type="dxa"/>
        </w:tblCellMar>
      </w:tblPr>
      <w:tblGrid>
        <w:gridCol w:w="4200"/>
        <w:gridCol w:w="3990"/>
      </w:tblGrid>
      <w:tr w14:paraId="1226277D">
        <w:tblPrEx>
          <w:tblCellMar>
            <w:top w:w="0" w:type="dxa"/>
            <w:left w:w="108" w:type="dxa"/>
            <w:bottom w:w="0" w:type="dxa"/>
            <w:right w:w="108" w:type="dxa"/>
          </w:tblCellMar>
        </w:tblPrEx>
        <w:trPr>
          <w:trHeight w:val="600" w:hRule="atLeast"/>
        </w:trPr>
        <w:tc>
          <w:tcPr>
            <w:tcW w:w="4200" w:type="dxa"/>
          </w:tcPr>
          <w:p w14:paraId="588A936D">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被授权人签字或盖章：</w:t>
            </w:r>
          </w:p>
        </w:tc>
        <w:tc>
          <w:tcPr>
            <w:tcW w:w="3990" w:type="dxa"/>
          </w:tcPr>
          <w:p w14:paraId="6C507D18">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zCs w:val="24"/>
                <w:highlight w:val="none"/>
              </w:rPr>
              <w:t>法定代表人</w:t>
            </w:r>
            <w:r>
              <w:rPr>
                <w:rFonts w:hint="eastAsia" w:asciiTheme="minorEastAsia" w:hAnsiTheme="minorEastAsia" w:eastAsiaTheme="minorEastAsia" w:cstheme="minorEastAsia"/>
                <w:spacing w:val="4"/>
                <w:szCs w:val="24"/>
                <w:highlight w:val="none"/>
              </w:rPr>
              <w:t>签字或盖章：</w:t>
            </w:r>
          </w:p>
        </w:tc>
      </w:tr>
      <w:tr w14:paraId="0A3A4A70">
        <w:tblPrEx>
          <w:tblCellMar>
            <w:top w:w="0" w:type="dxa"/>
            <w:left w:w="108" w:type="dxa"/>
            <w:bottom w:w="0" w:type="dxa"/>
            <w:right w:w="108" w:type="dxa"/>
          </w:tblCellMar>
        </w:tblPrEx>
        <w:trPr>
          <w:trHeight w:val="600" w:hRule="atLeast"/>
        </w:trPr>
        <w:tc>
          <w:tcPr>
            <w:tcW w:w="4200" w:type="dxa"/>
          </w:tcPr>
          <w:p w14:paraId="58EE654D">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职务：</w:t>
            </w:r>
          </w:p>
        </w:tc>
        <w:tc>
          <w:tcPr>
            <w:tcW w:w="3990" w:type="dxa"/>
          </w:tcPr>
          <w:p w14:paraId="4B3A0184">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职务：</w:t>
            </w:r>
          </w:p>
        </w:tc>
      </w:tr>
      <w:tr w14:paraId="2085275F">
        <w:tblPrEx>
          <w:tblCellMar>
            <w:top w:w="0" w:type="dxa"/>
            <w:left w:w="108" w:type="dxa"/>
            <w:bottom w:w="0" w:type="dxa"/>
            <w:right w:w="108" w:type="dxa"/>
          </w:tblCellMar>
        </w:tblPrEx>
        <w:trPr>
          <w:trHeight w:val="600" w:hRule="atLeast"/>
        </w:trPr>
        <w:tc>
          <w:tcPr>
            <w:tcW w:w="4200" w:type="dxa"/>
          </w:tcPr>
          <w:p w14:paraId="0D2CFE34">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所在部门：</w:t>
            </w:r>
          </w:p>
        </w:tc>
        <w:tc>
          <w:tcPr>
            <w:tcW w:w="3990" w:type="dxa"/>
          </w:tcPr>
          <w:p w14:paraId="0C35AA7C">
            <w:pPr>
              <w:spacing w:line="520" w:lineRule="exact"/>
              <w:jc w:val="left"/>
              <w:rPr>
                <w:rFonts w:asciiTheme="minorEastAsia" w:hAnsiTheme="minorEastAsia" w:eastAsiaTheme="minorEastAsia" w:cstheme="minorEastAsia"/>
                <w:spacing w:val="4"/>
                <w:szCs w:val="24"/>
                <w:highlight w:val="none"/>
              </w:rPr>
            </w:pPr>
          </w:p>
        </w:tc>
      </w:tr>
    </w:tbl>
    <w:p w14:paraId="7551BBD0">
      <w:pPr>
        <w:spacing w:line="520" w:lineRule="exact"/>
        <w:ind w:firstLine="496" w:firstLineChars="200"/>
        <w:jc w:val="left"/>
        <w:rPr>
          <w:rFonts w:asciiTheme="minorEastAsia" w:hAnsiTheme="minorEastAsia" w:eastAsiaTheme="minorEastAsia" w:cstheme="minorEastAsia"/>
          <w:spacing w:val="4"/>
          <w:szCs w:val="24"/>
          <w:highlight w:val="none"/>
        </w:rPr>
      </w:pPr>
    </w:p>
    <w:p w14:paraId="16FC1AE6">
      <w:pPr>
        <w:spacing w:before="240" w:line="360" w:lineRule="auto"/>
        <w:ind w:firstLine="960" w:firstLineChars="400"/>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lang w:val="zh-CN"/>
        </w:rPr>
        <w:t>附法定代表人</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zh-CN"/>
        </w:rPr>
        <w:t>授权代表身份证复印件</w:t>
      </w:r>
    </w:p>
    <w:tbl>
      <w:tblPr>
        <w:tblStyle w:val="22"/>
        <w:tblW w:w="8357" w:type="dxa"/>
        <w:tblInd w:w="540" w:type="dxa"/>
        <w:tblLayout w:type="fixed"/>
        <w:tblCellMar>
          <w:top w:w="0" w:type="dxa"/>
          <w:left w:w="108" w:type="dxa"/>
          <w:bottom w:w="0" w:type="dxa"/>
          <w:right w:w="108" w:type="dxa"/>
        </w:tblCellMar>
      </w:tblPr>
      <w:tblGrid>
        <w:gridCol w:w="4246"/>
        <w:gridCol w:w="4111"/>
      </w:tblGrid>
      <w:tr w14:paraId="54CA384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5E88E64B">
            <w:pPr>
              <w:spacing w:line="360" w:lineRule="auto"/>
              <w:jc w:val="center"/>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法定代表人身份证复印件粘贴处</w:t>
            </w:r>
          </w:p>
          <w:p w14:paraId="459EDE37">
            <w:pPr>
              <w:spacing w:line="360" w:lineRule="auto"/>
              <w:jc w:val="center"/>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63A08F3F">
            <w:pPr>
              <w:autoSpaceDE w:val="0"/>
              <w:autoSpaceDN w:val="0"/>
              <w:adjustRightInd w:val="0"/>
              <w:snapToGrid w:val="0"/>
              <w:spacing w:beforeLines="50"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4"/>
                <w:highlight w:val="none"/>
              </w:rPr>
              <w:t>授权代表</w:t>
            </w:r>
            <w:r>
              <w:rPr>
                <w:rFonts w:hint="eastAsia" w:asciiTheme="minorEastAsia" w:hAnsiTheme="minorEastAsia" w:eastAsiaTheme="minorEastAsia" w:cstheme="minorEastAsia"/>
                <w:szCs w:val="21"/>
                <w:highlight w:val="none"/>
              </w:rPr>
              <w:t>身份证复印件粘贴处</w:t>
            </w:r>
          </w:p>
          <w:p w14:paraId="30560EEF">
            <w:pPr>
              <w:autoSpaceDE w:val="0"/>
              <w:autoSpaceDN w:val="0"/>
              <w:adjustRightInd w:val="0"/>
              <w:snapToGrid w:val="0"/>
              <w:spacing w:beforeLines="50" w:line="360" w:lineRule="auto"/>
              <w:jc w:val="center"/>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Cs w:val="21"/>
                <w:highlight w:val="none"/>
              </w:rPr>
              <w:t>（正反面）</w:t>
            </w:r>
          </w:p>
        </w:tc>
      </w:tr>
    </w:tbl>
    <w:p w14:paraId="41866F23">
      <w:pPr>
        <w:spacing w:line="480" w:lineRule="auto"/>
        <w:ind w:left="485" w:leftChars="202" w:right="617" w:rightChars="257"/>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名称：</w:t>
      </w:r>
      <w:r>
        <w:rPr>
          <w:rFonts w:hint="eastAsia" w:asciiTheme="minorEastAsia" w:hAnsiTheme="minorEastAsia" w:eastAsiaTheme="minorEastAsia" w:cstheme="minorEastAsia"/>
          <w:highlight w:val="none"/>
          <w:u w:val="single"/>
        </w:rPr>
        <w:t xml:space="preserve">      （加盖单位公章）      </w:t>
      </w:r>
    </w:p>
    <w:p w14:paraId="6A29A47E">
      <w:pPr>
        <w:spacing w:line="440" w:lineRule="exact"/>
        <w:ind w:left="485" w:leftChars="202"/>
        <w:rPr>
          <w:rFonts w:asciiTheme="minorEastAsia" w:hAnsiTheme="minorEastAsia" w:eastAsiaTheme="minorEastAsia" w:cstheme="minorEastAsia"/>
          <w:spacing w:val="4"/>
          <w:szCs w:val="30"/>
          <w:highlight w:val="none"/>
        </w:rPr>
      </w:pPr>
      <w:r>
        <w:rPr>
          <w:rFonts w:hint="eastAsia" w:asciiTheme="minorEastAsia" w:hAnsiTheme="minorEastAsia" w:eastAsiaTheme="minorEastAsia" w:cstheme="minorEastAsia"/>
          <w:spacing w:val="4"/>
          <w:szCs w:val="30"/>
          <w:highlight w:val="none"/>
        </w:rPr>
        <w:t>日   期：</w:t>
      </w:r>
    </w:p>
    <w:p w14:paraId="54B8EB47">
      <w:pPr>
        <w:ind w:firstLine="482" w:firstLineChars="200"/>
        <w:rPr>
          <w:rFonts w:asciiTheme="minorEastAsia" w:hAnsiTheme="minorEastAsia" w:eastAsiaTheme="minorEastAsia" w:cstheme="minorEastAsia"/>
          <w:b/>
          <w:bCs/>
          <w:highlight w:val="none"/>
          <w:lang w:val="zh-CN"/>
        </w:rPr>
      </w:pPr>
    </w:p>
    <w:p w14:paraId="34C442D5">
      <w:pPr>
        <w:rPr>
          <w:rFonts w:hint="eastAsia" w:asciiTheme="minorEastAsia" w:hAnsiTheme="minorEastAsia" w:eastAsiaTheme="minorEastAsia" w:cstheme="minorEastAsia"/>
          <w:spacing w:val="4"/>
          <w:szCs w:val="30"/>
          <w:highlight w:val="none"/>
        </w:rPr>
      </w:pPr>
      <w:bookmarkStart w:id="238" w:name="_Toc25905"/>
      <w:r>
        <w:rPr>
          <w:rFonts w:hint="eastAsia" w:asciiTheme="minorEastAsia" w:hAnsiTheme="minorEastAsia" w:eastAsiaTheme="minorEastAsia" w:cstheme="minorEastAsia"/>
          <w:spacing w:val="4"/>
          <w:szCs w:val="30"/>
          <w:highlight w:val="none"/>
        </w:rPr>
        <w:br w:type="page"/>
      </w:r>
    </w:p>
    <w:p w14:paraId="4408F276">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bookmarkStart w:id="239" w:name="_Toc20070"/>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2</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：供应商信用记录书面声明函</w:t>
      </w:r>
      <w:bookmarkEnd w:id="239"/>
    </w:p>
    <w:p w14:paraId="72964116">
      <w:pPr>
        <w:widowControl/>
        <w:spacing w:line="360" w:lineRule="auto"/>
        <w:ind w:left="1" w:firstLine="241" w:firstLineChars="100"/>
        <w:jc w:val="center"/>
        <w:rPr>
          <w:rFonts w:hint="eastAsia" w:ascii="宋体" w:hAnsi="宋体" w:eastAsia="宋体" w:cs="宋体"/>
          <w:b/>
          <w:kern w:val="0"/>
          <w:sz w:val="24"/>
          <w:szCs w:val="24"/>
          <w:highlight w:val="none"/>
          <w:lang w:eastAsia="zh-CN"/>
        </w:rPr>
      </w:pPr>
      <w:r>
        <w:rPr>
          <w:rFonts w:hint="eastAsia" w:ascii="宋体" w:hAnsi="宋体" w:eastAsia="宋体" w:cs="宋体"/>
          <w:b/>
          <w:kern w:val="0"/>
          <w:sz w:val="24"/>
          <w:szCs w:val="24"/>
          <w:highlight w:val="none"/>
          <w:lang w:eastAsia="zh-CN"/>
        </w:rPr>
        <w:t>供应商信用记录书面声明函</w:t>
      </w:r>
    </w:p>
    <w:p w14:paraId="5B820CA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u w:val="single"/>
          <w:shd w:val="clear" w:color="auto" w:fill="FFFFFF"/>
          <w:lang w:eastAsia="zh-CN"/>
        </w:rPr>
        <w:t>（</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采购人名称）</w:t>
      </w:r>
      <w:r>
        <w:rPr>
          <w:rFonts w:hint="eastAsia" w:ascii="宋体" w:hAnsi="宋体" w:eastAsia="宋体" w:cs="宋体"/>
          <w:i w:val="0"/>
          <w:iCs w:val="0"/>
          <w:caps w:val="0"/>
          <w:color w:val="000000"/>
          <w:spacing w:val="0"/>
          <w:sz w:val="24"/>
          <w:szCs w:val="24"/>
          <w:highlight w:val="none"/>
          <w:shd w:val="clear" w:color="auto" w:fill="FFFFFF"/>
        </w:rPr>
        <w:t>：</w:t>
      </w:r>
    </w:p>
    <w:p w14:paraId="52E723A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方作为项目名称</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color w:val="000000"/>
          <w:spacing w:val="19"/>
          <w:sz w:val="24"/>
          <w:szCs w:val="24"/>
          <w:highlight w:val="none"/>
          <w:u w:val="single"/>
          <w:lang w:val="en-US" w:eastAsia="zh-CN"/>
        </w:rPr>
        <w:t>（项目名称）</w:t>
      </w:r>
      <w:r>
        <w:rPr>
          <w:rFonts w:hint="eastAsia" w:ascii="宋体" w:hAnsi="宋体" w:eastAsia="宋体" w:cs="宋体"/>
          <w:i w:val="0"/>
          <w:iCs w:val="0"/>
          <w:caps w:val="0"/>
          <w:color w:val="000000"/>
          <w:spacing w:val="0"/>
          <w:sz w:val="24"/>
          <w:szCs w:val="24"/>
          <w:highlight w:val="none"/>
          <w:shd w:val="clear" w:color="auto" w:fill="FFFFFF"/>
        </w:rPr>
        <w:t>的</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，在此郑重声明：</w:t>
      </w:r>
    </w:p>
    <w:p w14:paraId="3A5D61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1.</w:t>
      </w:r>
      <w:r>
        <w:rPr>
          <w:rFonts w:hint="eastAsia" w:ascii="宋体" w:hAnsi="宋体" w:eastAsia="宋体" w:cs="宋体"/>
          <w:i w:val="0"/>
          <w:iCs w:val="0"/>
          <w:caps w:val="0"/>
          <w:color w:val="000000"/>
          <w:spacing w:val="0"/>
          <w:sz w:val="24"/>
          <w:szCs w:val="24"/>
          <w:highlight w:val="none"/>
          <w:shd w:val="clear" w:color="auto" w:fill="FFFFFF"/>
        </w:rPr>
        <w:t>在参加本次政府采购活动前3年内的经营活动中</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（填“没有”或“有”）重大违法记录。</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在参加政府采购活动前 3 年内因违法经营被禁止在一定期限内参加政府采购活动，期限届满的，可以参加政府采购活动，但应提供期限届满的证明材料。</w:t>
      </w:r>
    </w:p>
    <w:p w14:paraId="180CA4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2.</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（填“未被列入”或“被列入”）失信被执行人名单。</w:t>
      </w:r>
    </w:p>
    <w:p w14:paraId="1C6ADF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3.</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（填“未被列入”或“被列入”）重大税收违法案件当事人名单。</w:t>
      </w:r>
    </w:p>
    <w:p w14:paraId="10C4E1F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4.</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（填“未被列入”或“被列入”）政府采购严重违法失信行为记录名单。</w:t>
      </w:r>
    </w:p>
    <w:p w14:paraId="3F8804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如有不实，</w:t>
      </w: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方将无条件地退出本项目的采购活动，并遵照《</w:t>
      </w:r>
      <w:r>
        <w:rPr>
          <w:rFonts w:hint="eastAsia" w:ascii="宋体" w:hAnsi="宋体" w:eastAsia="宋体" w:cs="宋体"/>
          <w:i w:val="0"/>
          <w:iCs w:val="0"/>
          <w:caps w:val="0"/>
          <w:color w:val="000000"/>
          <w:spacing w:val="0"/>
          <w:sz w:val="24"/>
          <w:szCs w:val="24"/>
          <w:highlight w:val="none"/>
          <w:shd w:val="clear" w:color="auto" w:fill="FFFFFF"/>
          <w:lang w:eastAsia="zh-CN"/>
        </w:rPr>
        <w:t>中华人民共和国政府采购法</w:t>
      </w:r>
      <w:r>
        <w:rPr>
          <w:rFonts w:hint="eastAsia" w:ascii="宋体" w:hAnsi="宋体" w:eastAsia="宋体" w:cs="宋体"/>
          <w:i w:val="0"/>
          <w:iCs w:val="0"/>
          <w:caps w:val="0"/>
          <w:color w:val="000000"/>
          <w:spacing w:val="0"/>
          <w:sz w:val="24"/>
          <w:szCs w:val="24"/>
          <w:highlight w:val="none"/>
          <w:shd w:val="clear" w:color="auto" w:fill="FFFFFF"/>
        </w:rPr>
        <w:t>》有关“提供虚假材料的规定”接受处罚。</w:t>
      </w:r>
    </w:p>
    <w:p w14:paraId="7EF1D0D6">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特此声明。</w:t>
      </w:r>
    </w:p>
    <w:p w14:paraId="4F6D83C5">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7701E011">
      <w:pPr>
        <w:pStyle w:val="34"/>
        <w:spacing w:before="156" w:beforeLines="50"/>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07D0098">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C5E9A1F">
      <w:pPr>
        <w:jc w:val="center"/>
        <w:rPr>
          <w:rFonts w:hint="eastAsia" w:ascii="宋体" w:hAnsi="宋体" w:eastAsia="宋体" w:cs="宋体"/>
          <w:sz w:val="24"/>
          <w:szCs w:val="24"/>
          <w:highlight w:val="none"/>
        </w:rPr>
      </w:pPr>
      <w:bookmarkStart w:id="240" w:name="_Toc13896"/>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3</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：参加政府采购活动前3年内在经营活动中没有重大违法纪录的书面声明</w:t>
      </w:r>
      <w:bookmarkEnd w:id="240"/>
    </w:p>
    <w:bookmarkEnd w:id="238"/>
    <w:p w14:paraId="0547DADC">
      <w:pPr>
        <w:widowControl/>
        <w:spacing w:line="360" w:lineRule="auto"/>
        <w:ind w:left="1" w:firstLine="281" w:firstLineChars="100"/>
        <w:rPr>
          <w:rFonts w:ascii="宋体" w:hAnsi="宋体" w:cs="宋体"/>
          <w:b/>
          <w:kern w:val="0"/>
          <w:sz w:val="28"/>
          <w:szCs w:val="28"/>
          <w:highlight w:val="none"/>
        </w:rPr>
      </w:pPr>
    </w:p>
    <w:p w14:paraId="78D736F0">
      <w:pPr>
        <w:widowControl/>
        <w:spacing w:line="360" w:lineRule="auto"/>
        <w:ind w:left="1" w:firstLine="241" w:firstLineChars="100"/>
        <w:jc w:val="center"/>
        <w:rPr>
          <w:rFonts w:ascii="宋体" w:hAnsi="宋体" w:cs="宋体"/>
          <w:b/>
          <w:kern w:val="0"/>
          <w:sz w:val="24"/>
          <w:szCs w:val="24"/>
          <w:highlight w:val="none"/>
        </w:rPr>
      </w:pPr>
      <w:r>
        <w:rPr>
          <w:rFonts w:hint="eastAsia" w:ascii="宋体" w:hAnsi="宋体" w:cs="宋体"/>
          <w:b/>
          <w:kern w:val="0"/>
          <w:sz w:val="24"/>
          <w:szCs w:val="24"/>
          <w:highlight w:val="none"/>
        </w:rPr>
        <w:t>参加政府采购活动前3年内在经营活动中没有重大违法纪录的书面声明</w:t>
      </w:r>
    </w:p>
    <w:p w14:paraId="34E29AD7">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3CB8B35">
      <w:pPr>
        <w:pStyle w:val="19"/>
        <w:wordWrap w:val="0"/>
        <w:spacing w:line="560" w:lineRule="exact"/>
        <w:rPr>
          <w:rFonts w:ascii="宋体" w:hAnsi="宋体" w:cs="宋体"/>
          <w:color w:val="auto"/>
          <w:highlight w:val="none"/>
          <w:u w:val="single"/>
          <w:shd w:val="clear" w:color="auto" w:fill="FFFFFF"/>
        </w:rPr>
      </w:pPr>
      <w:r>
        <w:rPr>
          <w:rFonts w:hint="eastAsia" w:ascii="宋体" w:hAnsi="宋体" w:cs="宋体"/>
          <w:color w:val="auto"/>
          <w:highlight w:val="none"/>
          <w:u w:val="single"/>
          <w:shd w:val="clear" w:color="auto" w:fill="FFFFFF"/>
        </w:rPr>
        <w:t xml:space="preserve">      （采购人）           ：</w:t>
      </w:r>
    </w:p>
    <w:p w14:paraId="01884C6F">
      <w:pPr>
        <w:pStyle w:val="19"/>
        <w:wordWrap w:val="0"/>
        <w:spacing w:line="560" w:lineRule="exact"/>
        <w:ind w:firstLine="640"/>
        <w:rPr>
          <w:rFonts w:ascii="宋体" w:hAnsi="宋体" w:cs="宋体"/>
          <w:color w:val="auto"/>
          <w:highlight w:val="none"/>
        </w:rPr>
      </w:pPr>
      <w:r>
        <w:rPr>
          <w:rFonts w:hint="eastAsia" w:ascii="宋体" w:hAnsi="宋体" w:cs="宋体"/>
          <w:color w:val="auto"/>
          <w:highlight w:val="none"/>
          <w:shd w:val="clear" w:color="auto" w:fill="FFFFFF"/>
        </w:rPr>
        <w:t>我方作为项目名称</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）的供应商，在此郑重声明： </w:t>
      </w:r>
    </w:p>
    <w:p w14:paraId="50E8DB57">
      <w:pPr>
        <w:pStyle w:val="19"/>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在参加本次政府采购活动前3年内的经营活动中</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15FDF036">
      <w:pPr>
        <w:pStyle w:val="19"/>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如有不实，我方将无条件地退出本项目的采购活动，并遵照</w:t>
      </w:r>
      <w:r>
        <w:rPr>
          <w:rFonts w:hint="eastAsia" w:cs="宋体"/>
          <w:color w:val="auto"/>
          <w:highlight w:val="none"/>
          <w:shd w:val="clear" w:color="auto" w:fill="FFFFFF"/>
          <w:lang w:eastAsia="zh-CN"/>
        </w:rPr>
        <w:t>《中华人民共和国政府采购法》</w:t>
      </w:r>
      <w:r>
        <w:rPr>
          <w:rFonts w:hint="eastAsia" w:ascii="宋体" w:hAnsi="宋体" w:cs="宋体"/>
          <w:color w:val="auto"/>
          <w:highlight w:val="none"/>
          <w:shd w:val="clear" w:color="auto" w:fill="FFFFFF"/>
        </w:rPr>
        <w:t xml:space="preserve">有关“提供虚假材料的规定”接受处罚。 </w:t>
      </w:r>
    </w:p>
    <w:p w14:paraId="60EB0E61">
      <w:pPr>
        <w:pStyle w:val="19"/>
        <w:wordWrap w:val="0"/>
        <w:spacing w:line="5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特此声明！</w:t>
      </w:r>
    </w:p>
    <w:p w14:paraId="2A54EB26">
      <w:pPr>
        <w:pStyle w:val="19"/>
        <w:wordWrap w:val="0"/>
        <w:spacing w:line="560" w:lineRule="exact"/>
        <w:ind w:firstLine="420"/>
        <w:rPr>
          <w:rFonts w:ascii="宋体" w:hAnsi="宋体" w:cs="宋体"/>
          <w:color w:val="auto"/>
          <w:highlight w:val="none"/>
          <w:shd w:val="clear" w:color="auto" w:fill="FFFFFF"/>
        </w:rPr>
      </w:pPr>
    </w:p>
    <w:p w14:paraId="462DB221">
      <w:pPr>
        <w:spacing w:line="480" w:lineRule="auto"/>
        <w:ind w:firstLine="3360" w:firstLineChars="1400"/>
        <w:rPr>
          <w:rFonts w:ascii="宋体" w:hAnsi="宋体" w:cs="宋体"/>
          <w:sz w:val="24"/>
          <w:highlight w:val="none"/>
        </w:rPr>
      </w:pPr>
      <w:r>
        <w:rPr>
          <w:rFonts w:hint="eastAsia" w:ascii="宋体" w:hAnsi="宋体" w:cs="宋体"/>
          <w:sz w:val="24"/>
          <w:highlight w:val="none"/>
          <w:lang w:eastAsia="zh-CN"/>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C4F251C">
      <w:pPr>
        <w:pStyle w:val="34"/>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05615893">
      <w:pPr>
        <w:adjustRightInd w:val="0"/>
        <w:snapToGrid w:val="0"/>
        <w:spacing w:line="360" w:lineRule="auto"/>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2B3C1770">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4</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：具有履行合同所必需的设备和专业技术能力的书面承诺</w:t>
      </w:r>
    </w:p>
    <w:p w14:paraId="439AC8A7">
      <w:pPr>
        <w:adjustRightInd w:val="0"/>
        <w:snapToGrid w:val="0"/>
        <w:spacing w:line="360" w:lineRule="auto"/>
        <w:jc w:val="center"/>
        <w:rPr>
          <w:rFonts w:asciiTheme="minorEastAsia" w:hAnsiTheme="minorEastAsia" w:eastAsiaTheme="minorEastAsia" w:cstheme="minorEastAsia"/>
          <w:b/>
          <w:sz w:val="28"/>
          <w:szCs w:val="28"/>
          <w:highlight w:val="none"/>
        </w:rPr>
      </w:pPr>
    </w:p>
    <w:p w14:paraId="2F4D99F3">
      <w:pPr>
        <w:adjustRightInd w:val="0"/>
        <w:snapToGrid w:val="0"/>
        <w:spacing w:line="360" w:lineRule="auto"/>
        <w:jc w:val="center"/>
        <w:rPr>
          <w:rFonts w:ascii="宋体" w:hAnsi="宋体" w:cs="宋体"/>
          <w:b/>
          <w:sz w:val="28"/>
          <w:szCs w:val="28"/>
          <w:highlight w:val="none"/>
        </w:rPr>
      </w:pPr>
      <w:r>
        <w:rPr>
          <w:rFonts w:hint="eastAsia" w:ascii="宋体" w:hAnsi="宋体" w:cs="宋体"/>
          <w:b/>
          <w:sz w:val="28"/>
          <w:szCs w:val="28"/>
          <w:highlight w:val="none"/>
        </w:rPr>
        <w:t>具有履行本合同所必需的设备和专业技术能力的书面声明</w:t>
      </w:r>
    </w:p>
    <w:p w14:paraId="2EB2395D">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6FABE7EA">
      <w:pPr>
        <w:rPr>
          <w:highlight w:val="none"/>
        </w:rPr>
      </w:pPr>
    </w:p>
    <w:p w14:paraId="3162EC20">
      <w:pPr>
        <w:pStyle w:val="12"/>
        <w:adjustRightInd w:val="0"/>
        <w:snapToGrid w:val="0"/>
        <w:spacing w:line="720" w:lineRule="exact"/>
        <w:jc w:val="center"/>
        <w:rPr>
          <w:rFonts w:hAnsi="宋体"/>
          <w:b/>
          <w:sz w:val="28"/>
          <w:szCs w:val="28"/>
          <w:highlight w:val="none"/>
        </w:rPr>
      </w:pPr>
    </w:p>
    <w:p w14:paraId="068A145A">
      <w:pPr>
        <w:spacing w:line="720" w:lineRule="exact"/>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（采购人名称）    ：</w:t>
      </w:r>
    </w:p>
    <w:p w14:paraId="14D0B944">
      <w:pPr>
        <w:pStyle w:val="12"/>
        <w:adjustRightInd w:val="0"/>
        <w:snapToGrid w:val="0"/>
        <w:spacing w:line="720" w:lineRule="exact"/>
        <w:rPr>
          <w:rFonts w:hAnsi="宋体"/>
          <w:spacing w:val="4"/>
          <w:sz w:val="24"/>
          <w:szCs w:val="24"/>
          <w:highlight w:val="none"/>
        </w:rPr>
      </w:pPr>
      <w:r>
        <w:rPr>
          <w:rFonts w:hint="eastAsia" w:hAnsi="宋体"/>
          <w:spacing w:val="4"/>
          <w:sz w:val="24"/>
          <w:szCs w:val="24"/>
          <w:highlight w:val="none"/>
        </w:rPr>
        <w:t xml:space="preserve">   </w:t>
      </w:r>
      <w:r>
        <w:rPr>
          <w:rFonts w:hint="eastAsia" w:hAnsi="宋体"/>
          <w:spacing w:val="4"/>
          <w:sz w:val="24"/>
          <w:szCs w:val="24"/>
          <w:highlight w:val="none"/>
          <w:u w:val="single"/>
        </w:rPr>
        <w:t xml:space="preserve">      （供应商名称）    </w:t>
      </w:r>
      <w:r>
        <w:rPr>
          <w:rFonts w:hint="eastAsia" w:hAnsi="宋体"/>
          <w:spacing w:val="4"/>
          <w:sz w:val="24"/>
          <w:szCs w:val="24"/>
          <w:highlight w:val="none"/>
        </w:rPr>
        <w:t xml:space="preserve"> 于</w:t>
      </w:r>
      <w:r>
        <w:rPr>
          <w:rFonts w:hint="eastAsia" w:hAnsi="宋体"/>
          <w:spacing w:val="4"/>
          <w:sz w:val="24"/>
          <w:szCs w:val="24"/>
          <w:highlight w:val="none"/>
          <w:u w:val="single"/>
        </w:rPr>
        <w:t xml:space="preserve">     </w:t>
      </w:r>
      <w:r>
        <w:rPr>
          <w:rFonts w:hint="eastAsia" w:hAnsi="宋体"/>
          <w:spacing w:val="4"/>
          <w:sz w:val="24"/>
          <w:szCs w:val="24"/>
          <w:highlight w:val="none"/>
        </w:rPr>
        <w:t>年</w:t>
      </w:r>
      <w:r>
        <w:rPr>
          <w:rFonts w:hint="eastAsia" w:hAnsi="宋体"/>
          <w:spacing w:val="4"/>
          <w:sz w:val="24"/>
          <w:szCs w:val="24"/>
          <w:highlight w:val="none"/>
          <w:u w:val="single"/>
        </w:rPr>
        <w:t xml:space="preserve">    </w:t>
      </w:r>
      <w:r>
        <w:rPr>
          <w:rFonts w:hint="eastAsia" w:hAnsi="宋体"/>
          <w:spacing w:val="4"/>
          <w:sz w:val="24"/>
          <w:szCs w:val="24"/>
          <w:highlight w:val="none"/>
        </w:rPr>
        <w:t>月</w:t>
      </w:r>
      <w:r>
        <w:rPr>
          <w:rFonts w:hint="eastAsia" w:hAnsi="宋体"/>
          <w:spacing w:val="4"/>
          <w:sz w:val="24"/>
          <w:szCs w:val="24"/>
          <w:highlight w:val="none"/>
          <w:u w:val="single"/>
        </w:rPr>
        <w:t xml:space="preserve">   </w:t>
      </w:r>
      <w:r>
        <w:rPr>
          <w:rFonts w:hint="eastAsia" w:hAnsi="宋体"/>
          <w:spacing w:val="4"/>
          <w:sz w:val="24"/>
          <w:szCs w:val="24"/>
          <w:highlight w:val="none"/>
        </w:rPr>
        <w:t>日在中华人民共和国境内</w:t>
      </w:r>
      <w:r>
        <w:rPr>
          <w:rFonts w:hint="eastAsia" w:hAnsi="宋体"/>
          <w:spacing w:val="4"/>
          <w:sz w:val="24"/>
          <w:szCs w:val="24"/>
          <w:highlight w:val="none"/>
          <w:u w:val="single"/>
        </w:rPr>
        <w:t xml:space="preserve">               （详细注册地址）     </w:t>
      </w:r>
      <w:r>
        <w:rPr>
          <w:rFonts w:hint="eastAsia" w:hAnsi="宋体"/>
          <w:spacing w:val="4"/>
          <w:sz w:val="24"/>
          <w:szCs w:val="24"/>
          <w:highlight w:val="none"/>
        </w:rPr>
        <w:t>合法注册并经营，公司主营业务为</w:t>
      </w:r>
      <w:r>
        <w:rPr>
          <w:rFonts w:hint="eastAsia" w:hAnsi="宋体"/>
          <w:spacing w:val="4"/>
          <w:sz w:val="24"/>
          <w:szCs w:val="24"/>
          <w:highlight w:val="none"/>
          <w:u w:val="single"/>
        </w:rPr>
        <w:t xml:space="preserve">                        </w:t>
      </w:r>
      <w:r>
        <w:rPr>
          <w:rFonts w:hint="eastAsia" w:hAnsi="宋体"/>
          <w:spacing w:val="4"/>
          <w:sz w:val="24"/>
          <w:szCs w:val="24"/>
          <w:highlight w:val="none"/>
        </w:rPr>
        <w:t>。</w:t>
      </w:r>
    </w:p>
    <w:p w14:paraId="60F5F32C">
      <w:pPr>
        <w:pStyle w:val="12"/>
        <w:adjustRightInd w:val="0"/>
        <w:snapToGrid w:val="0"/>
        <w:spacing w:line="720" w:lineRule="exact"/>
        <w:ind w:firstLine="550" w:firstLineChars="222"/>
        <w:rPr>
          <w:rFonts w:hAnsi="宋体"/>
          <w:spacing w:val="4"/>
          <w:sz w:val="24"/>
          <w:szCs w:val="24"/>
          <w:highlight w:val="none"/>
        </w:rPr>
      </w:pPr>
      <w:r>
        <w:rPr>
          <w:rFonts w:hint="eastAsia" w:hAnsi="宋体"/>
          <w:spacing w:val="4"/>
          <w:sz w:val="24"/>
          <w:szCs w:val="24"/>
          <w:highlight w:val="none"/>
        </w:rPr>
        <w:t>我公司郑重承诺，我公司具有履行本合同所必需的设备和专业技术能力，合同履约中将无条件增加相关设备、人员，直至满足项目需求。</w:t>
      </w:r>
    </w:p>
    <w:p w14:paraId="55601C39">
      <w:pPr>
        <w:pStyle w:val="12"/>
        <w:adjustRightInd w:val="0"/>
        <w:snapToGrid w:val="0"/>
        <w:spacing w:line="720" w:lineRule="exact"/>
        <w:rPr>
          <w:rFonts w:hAnsi="宋体"/>
          <w:spacing w:val="4"/>
          <w:sz w:val="24"/>
          <w:szCs w:val="24"/>
          <w:highlight w:val="none"/>
        </w:rPr>
      </w:pPr>
    </w:p>
    <w:p w14:paraId="261B9EDD">
      <w:pPr>
        <w:pStyle w:val="12"/>
        <w:adjustRightInd w:val="0"/>
        <w:snapToGrid w:val="0"/>
        <w:spacing w:line="720" w:lineRule="exact"/>
        <w:rPr>
          <w:rFonts w:hAnsi="宋体"/>
          <w:spacing w:val="4"/>
          <w:sz w:val="24"/>
          <w:szCs w:val="24"/>
          <w:highlight w:val="none"/>
        </w:rPr>
      </w:pPr>
    </w:p>
    <w:p w14:paraId="59551A6B">
      <w:pPr>
        <w:pStyle w:val="12"/>
        <w:adjustRightInd w:val="0"/>
        <w:snapToGrid w:val="0"/>
        <w:spacing w:line="720" w:lineRule="exact"/>
        <w:rPr>
          <w:rFonts w:hAnsi="宋体"/>
          <w:spacing w:val="4"/>
          <w:sz w:val="24"/>
          <w:szCs w:val="24"/>
          <w:highlight w:val="none"/>
        </w:rPr>
      </w:pPr>
    </w:p>
    <w:p w14:paraId="66CBBFDC">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B3F3681">
      <w:pPr>
        <w:pStyle w:val="34"/>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76674A31">
      <w:pPr>
        <w:rPr>
          <w:rFonts w:asciiTheme="minorEastAsia" w:hAnsiTheme="minorEastAsia" w:eastAsiaTheme="minorEastAsia" w:cstheme="minorEastAsia"/>
          <w:b/>
          <w:sz w:val="28"/>
          <w:szCs w:val="28"/>
          <w:highlight w:val="none"/>
        </w:rPr>
      </w:pPr>
      <w:r>
        <w:rPr>
          <w:rFonts w:asciiTheme="minorEastAsia" w:hAnsiTheme="minorEastAsia" w:eastAsiaTheme="minorEastAsia" w:cstheme="minorEastAsia"/>
          <w:b/>
          <w:sz w:val="28"/>
          <w:szCs w:val="28"/>
          <w:highlight w:val="none"/>
        </w:rPr>
        <w:br w:type="page"/>
      </w:r>
    </w:p>
    <w:p w14:paraId="2893B71D">
      <w:pPr>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5</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：控股管理关系清单</w:t>
      </w:r>
    </w:p>
    <w:p w14:paraId="07236428">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供应商提供直接控股和管理关系清单，格式不限。</w:t>
      </w:r>
    </w:p>
    <w:p w14:paraId="583590A3">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0EAA7A8C">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12C0B2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6D495C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我方与以下供应商存在直接控股、管理关系：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存在直接控股、管理关系的相关供应商</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1</w:t>
            </w:r>
          </w:p>
        </w:tc>
        <w:tc>
          <w:tcPr>
            <w:tcW w:w="4005" w:type="dxa"/>
            <w:vAlign w:val="top"/>
          </w:tcPr>
          <w:p w14:paraId="5745663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29447FAB">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68969871">
            <w:pPr>
              <w:rPr>
                <w:rFonts w:hint="eastAsia" w:ascii="宋体" w:hAnsi="宋体" w:eastAsia="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2</w:t>
            </w:r>
          </w:p>
        </w:tc>
        <w:tc>
          <w:tcPr>
            <w:tcW w:w="4005" w:type="dxa"/>
            <w:vAlign w:val="top"/>
          </w:tcPr>
          <w:p w14:paraId="4F0E0D0D">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4E67BAF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5801F789">
            <w:pPr>
              <w:rPr>
                <w:rFonts w:hint="eastAsia" w:ascii="宋体" w:hAnsi="宋体" w:eastAsia="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3</w:t>
            </w:r>
          </w:p>
        </w:tc>
        <w:tc>
          <w:tcPr>
            <w:tcW w:w="4005" w:type="dxa"/>
            <w:vAlign w:val="top"/>
          </w:tcPr>
          <w:p w14:paraId="07E8E6CB">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7D014AB7">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7CD49ECC">
            <w:pPr>
              <w:rPr>
                <w:rFonts w:hint="eastAsia" w:ascii="宋体" w:hAnsi="宋体" w:eastAsia="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w:t>
            </w:r>
          </w:p>
        </w:tc>
        <w:tc>
          <w:tcPr>
            <w:tcW w:w="4005" w:type="dxa"/>
            <w:vAlign w:val="top"/>
          </w:tcPr>
          <w:p w14:paraId="1AED3C2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14D3EA6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0EBC2D42">
            <w:pPr>
              <w:rPr>
                <w:rFonts w:hint="eastAsia" w:ascii="宋体" w:hAnsi="宋体" w:eastAsia="宋体" w:cs="宋体"/>
                <w:b/>
                <w:bCs/>
                <w:color w:val="auto"/>
                <w:sz w:val="24"/>
                <w:szCs w:val="24"/>
                <w:highlight w:val="none"/>
                <w:shd w:val="clear" w:color="auto" w:fill="FFFFFF"/>
                <w:vertAlign w:val="baseline"/>
                <w:lang w:val="en-US" w:eastAsia="zh-CN"/>
              </w:rPr>
            </w:pPr>
          </w:p>
        </w:tc>
      </w:tr>
    </w:tbl>
    <w:p w14:paraId="0A56DA54">
      <w:pPr>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4404511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供应商名称：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719F73B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5D9A5C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752E46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0F6BE61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4.供应商如不存在直接控股股东的，则在“直接控股股东名称及出资比例”处填写“无”或“/”。供应商不存在直接管理关系的，则在“直接管理关系单位名称”中填“无”或“/”。</w:t>
      </w:r>
    </w:p>
    <w:p w14:paraId="738A3EC7">
      <w:pPr>
        <w:bidi w:val="0"/>
        <w:rPr>
          <w:highlight w:val="none"/>
        </w:rPr>
      </w:pPr>
      <w:r>
        <w:rPr>
          <w:rFonts w:hint="eastAsia"/>
          <w:highlight w:val="none"/>
          <w:lang w:val="en-US" w:eastAsia="zh-CN"/>
        </w:rPr>
        <w:br w:type="page"/>
      </w:r>
    </w:p>
    <w:p w14:paraId="22E86B49">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6</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：非联合体投标承诺书</w:t>
      </w:r>
    </w:p>
    <w:p w14:paraId="1E86D9B0">
      <w:pPr>
        <w:adjustRightInd w:val="0"/>
        <w:snapToGrid w:val="0"/>
        <w:spacing w:line="360" w:lineRule="auto"/>
        <w:jc w:val="center"/>
        <w:rPr>
          <w:rFonts w:hint="eastAsia" w:ascii="宋体" w:hAnsi="宋体" w:eastAsia="宋体" w:cs="宋体"/>
          <w:b/>
          <w:sz w:val="24"/>
          <w:szCs w:val="24"/>
          <w:highlight w:val="none"/>
          <w:lang w:val="en-US" w:eastAsia="zh-CN"/>
        </w:rPr>
      </w:pPr>
    </w:p>
    <w:p w14:paraId="056C6E15">
      <w:pPr>
        <w:adjustRightInd w:val="0"/>
        <w:snapToGrid w:val="0"/>
        <w:spacing w:line="360" w:lineRule="auto"/>
        <w:jc w:val="cente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非联合体投标承诺书</w:t>
      </w:r>
    </w:p>
    <w:p w14:paraId="3AC0EA17">
      <w:pPr>
        <w:widowControl/>
        <w:spacing w:line="360" w:lineRule="auto"/>
        <w:ind w:left="1"/>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（格式）</w:t>
      </w:r>
    </w:p>
    <w:p w14:paraId="39A0A10C">
      <w:pPr>
        <w:rPr>
          <w:rFonts w:hint="eastAsia" w:ascii="宋体" w:hAnsi="宋体" w:eastAsia="宋体" w:cs="宋体"/>
          <w:b/>
          <w:sz w:val="24"/>
          <w:szCs w:val="24"/>
          <w:highlight w:val="none"/>
        </w:rPr>
      </w:pPr>
    </w:p>
    <w:p w14:paraId="7124B9A5">
      <w:pPr>
        <w:bidi w:val="0"/>
        <w:rPr>
          <w:rFonts w:hint="eastAsia" w:ascii="宋体" w:hAnsi="宋体" w:eastAsia="宋体" w:cs="宋体"/>
          <w:sz w:val="24"/>
          <w:szCs w:val="24"/>
          <w:highlight w:val="none"/>
        </w:rPr>
      </w:pPr>
    </w:p>
    <w:p w14:paraId="645757DD">
      <w:pPr>
        <w:keepNext w:val="0"/>
        <w:keepLines w:val="0"/>
        <w:pageBreakBefore w:val="0"/>
        <w:widowControl w:val="0"/>
        <w:kinsoku/>
        <w:wordWrap/>
        <w:overflowPunct/>
        <w:topLinePunct w:val="0"/>
        <w:autoSpaceDE/>
        <w:autoSpaceDN/>
        <w:bidi w:val="0"/>
        <w:spacing w:line="720" w:lineRule="exact"/>
        <w:textAlignment w:val="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采购人名称</w:t>
      </w:r>
      <w:r>
        <w:rPr>
          <w:rFonts w:hint="eastAsia" w:ascii="宋体" w:hAnsi="宋体" w:eastAsia="宋体" w:cs="宋体"/>
          <w:spacing w:val="4"/>
          <w:sz w:val="24"/>
          <w:szCs w:val="24"/>
          <w:highlight w:val="none"/>
          <w:u w:val="single"/>
        </w:rPr>
        <w:t>）    ：</w:t>
      </w:r>
    </w:p>
    <w:p w14:paraId="3F7D942F">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我公司郑重承诺，我公司</w:t>
      </w:r>
      <w:r>
        <w:rPr>
          <w:rFonts w:hint="eastAsia" w:ascii="宋体" w:hAnsi="宋体" w:eastAsia="宋体" w:cs="宋体"/>
          <w:spacing w:val="4"/>
          <w:sz w:val="24"/>
          <w:szCs w:val="24"/>
          <w:highlight w:val="none"/>
          <w:lang w:val="en-US" w:eastAsia="zh-CN"/>
        </w:rPr>
        <w:t>在本项目投标中非联合投标</w:t>
      </w:r>
      <w:r>
        <w:rPr>
          <w:rFonts w:hint="eastAsia" w:ascii="宋体" w:hAnsi="宋体" w:eastAsia="宋体" w:cs="宋体"/>
          <w:spacing w:val="4"/>
          <w:sz w:val="24"/>
          <w:szCs w:val="24"/>
          <w:highlight w:val="none"/>
        </w:rPr>
        <w:t>。</w:t>
      </w:r>
    </w:p>
    <w:p w14:paraId="1D9A3C21">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ascii="宋体" w:hAnsi="宋体" w:eastAsia="宋体" w:cs="宋体"/>
          <w:spacing w:val="4"/>
          <w:sz w:val="24"/>
          <w:szCs w:val="24"/>
          <w:highlight w:val="none"/>
        </w:rPr>
      </w:pPr>
      <w:r>
        <w:rPr>
          <w:rFonts w:hint="eastAsia" w:ascii="宋体" w:hAnsi="宋体" w:eastAsia="宋体" w:cs="宋体"/>
          <w:color w:val="auto"/>
          <w:sz w:val="24"/>
          <w:szCs w:val="24"/>
          <w:highlight w:val="none"/>
          <w:shd w:val="clear" w:color="auto" w:fill="FFFFFF"/>
        </w:rPr>
        <w:t>如有不实，我方将无条件地退出本项目的采购活动，并遵照</w:t>
      </w:r>
      <w:r>
        <w:rPr>
          <w:rFonts w:hint="eastAsia" w:ascii="宋体" w:hAnsi="宋体" w:eastAsia="宋体" w:cs="宋体"/>
          <w:color w:val="auto"/>
          <w:sz w:val="24"/>
          <w:szCs w:val="24"/>
          <w:highlight w:val="none"/>
          <w:shd w:val="clear" w:color="auto" w:fill="FFFFFF"/>
          <w:lang w:val="en-US" w:eastAsia="zh-CN"/>
        </w:rPr>
        <w:t>相关法律法规按照</w:t>
      </w:r>
      <w:r>
        <w:rPr>
          <w:rFonts w:hint="eastAsia" w:ascii="宋体" w:hAnsi="宋体" w:eastAsia="宋体" w:cs="宋体"/>
          <w:color w:val="auto"/>
          <w:sz w:val="24"/>
          <w:szCs w:val="24"/>
          <w:highlight w:val="none"/>
          <w:shd w:val="clear" w:color="auto" w:fill="FFFFFF"/>
        </w:rPr>
        <w:t>“提供虚假材料的规定”接受处罚。</w:t>
      </w:r>
    </w:p>
    <w:p w14:paraId="51FAE1B5">
      <w:pPr>
        <w:pStyle w:val="12"/>
        <w:adjustRightInd w:val="0"/>
        <w:snapToGrid w:val="0"/>
        <w:spacing w:line="720" w:lineRule="exact"/>
        <w:rPr>
          <w:rFonts w:hint="eastAsia" w:ascii="宋体" w:hAnsi="宋体" w:eastAsia="宋体" w:cs="宋体"/>
          <w:spacing w:val="4"/>
          <w:sz w:val="24"/>
          <w:szCs w:val="24"/>
          <w:highlight w:val="none"/>
        </w:rPr>
      </w:pPr>
    </w:p>
    <w:p w14:paraId="3D3A7A43">
      <w:pPr>
        <w:pStyle w:val="12"/>
        <w:adjustRightInd w:val="0"/>
        <w:snapToGrid w:val="0"/>
        <w:spacing w:line="720" w:lineRule="exact"/>
        <w:rPr>
          <w:rFonts w:hint="eastAsia" w:ascii="宋体" w:hAnsi="宋体" w:eastAsia="宋体" w:cs="宋体"/>
          <w:spacing w:val="4"/>
          <w:sz w:val="24"/>
          <w:szCs w:val="24"/>
          <w:highlight w:val="none"/>
        </w:rPr>
      </w:pPr>
    </w:p>
    <w:p w14:paraId="3072F3C6">
      <w:pPr>
        <w:spacing w:line="480" w:lineRule="auto"/>
        <w:ind w:firstLine="3360" w:firstLineChars="1400"/>
        <w:jc w:val="righ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（盖章）</w:t>
      </w:r>
    </w:p>
    <w:p w14:paraId="02D262BC">
      <w:pPr>
        <w:jc w:val="right"/>
        <w:rPr>
          <w:rFonts w:asciiTheme="minorEastAsia" w:hAnsiTheme="minorEastAsia" w:eastAsiaTheme="minorEastAsia" w:cstheme="minorEastAsia"/>
          <w:b/>
          <w:sz w:val="28"/>
          <w:szCs w:val="28"/>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BFAE36F">
      <w:pPr>
        <w:rPr>
          <w:highlight w:val="none"/>
        </w:rPr>
      </w:pPr>
      <w:r>
        <w:rPr>
          <w:highlight w:val="none"/>
        </w:rPr>
        <w:br w:type="page"/>
      </w:r>
    </w:p>
    <w:p w14:paraId="5C7F693B">
      <w:pPr>
        <w:spacing w:line="360" w:lineRule="auto"/>
        <w:outlineLvl w:val="2"/>
        <w:rPr>
          <w:rFonts w:hint="eastAsia" w:ascii="宋体" w:hAnsi="宋体" w:eastAsia="宋体" w:cs="宋体"/>
          <w:b/>
          <w:sz w:val="28"/>
          <w:szCs w:val="28"/>
          <w:highlight w:val="none"/>
        </w:rPr>
      </w:pPr>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7</w:t>
      </w:r>
      <w:r>
        <w:rPr>
          <w:rFonts w:hint="eastAsia" w:ascii="宋体" w:hAnsi="宋体" w:eastAsia="宋体" w:cs="宋体"/>
          <w:b/>
          <w:sz w:val="28"/>
          <w:szCs w:val="28"/>
          <w:highlight w:val="none"/>
        </w:rPr>
        <w:t>：质疑函范本</w:t>
      </w:r>
      <w:bookmarkEnd w:id="234"/>
      <w:bookmarkEnd w:id="235"/>
      <w:bookmarkEnd w:id="236"/>
      <w:bookmarkEnd w:id="237"/>
    </w:p>
    <w:p w14:paraId="4B2AA222">
      <w:pPr>
        <w:jc w:val="center"/>
        <w:outlineLvl w:val="9"/>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质疑函范本</w:t>
      </w:r>
    </w:p>
    <w:p w14:paraId="7C544C68">
      <w:pPr>
        <w:adjustRightInd w:val="0"/>
        <w:snapToGrid w:val="0"/>
        <w:spacing w:beforeLines="100"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40CE137B">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质疑供应商：</w:t>
      </w:r>
      <w:r>
        <w:rPr>
          <w:rFonts w:hint="eastAsia" w:ascii="宋体" w:hAnsi="宋体" w:eastAsia="宋体" w:cs="宋体"/>
          <w:sz w:val="24"/>
          <w:szCs w:val="24"/>
          <w:highlight w:val="none"/>
          <w:u w:val="dotted"/>
        </w:rPr>
        <w:t xml:space="preserve">                                        </w:t>
      </w:r>
    </w:p>
    <w:p w14:paraId="211B4B8A">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207789C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678B6BB8">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p>
    <w:p w14:paraId="6BCDC15B">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170D003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3415C37D">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00E73E69">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r>
        <w:rPr>
          <w:rFonts w:hint="eastAsia" w:ascii="宋体" w:hAnsi="宋体" w:eastAsia="宋体" w:cs="宋体"/>
          <w:sz w:val="24"/>
          <w:szCs w:val="24"/>
          <w:highlight w:val="none"/>
          <w:u w:val="dotted"/>
        </w:rPr>
        <w:t xml:space="preserve">                                      </w:t>
      </w:r>
    </w:p>
    <w:p w14:paraId="04ADCD8E">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4A54434E">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p>
    <w:p w14:paraId="134C73F3">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r>
        <w:rPr>
          <w:rFonts w:hint="eastAsia" w:ascii="宋体" w:hAnsi="宋体" w:eastAsia="宋体" w:cs="宋体"/>
          <w:sz w:val="24"/>
          <w:szCs w:val="24"/>
          <w:highlight w:val="none"/>
          <w:u w:val="dotted"/>
        </w:rPr>
        <w:t xml:space="preserve">                                           </w:t>
      </w:r>
    </w:p>
    <w:p w14:paraId="50EF02D9">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4CC9CC5D">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质疑事项1：</w:t>
      </w:r>
      <w:r>
        <w:rPr>
          <w:rFonts w:hint="eastAsia" w:ascii="宋体" w:hAnsi="宋体" w:eastAsia="宋体" w:cs="宋体"/>
          <w:sz w:val="24"/>
          <w:szCs w:val="24"/>
          <w:highlight w:val="none"/>
          <w:u w:val="dotted"/>
        </w:rPr>
        <w:t xml:space="preserve">                                         </w:t>
      </w:r>
    </w:p>
    <w:p w14:paraId="34633C20">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5B650202">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 xml:space="preserve">                                                       </w:t>
      </w:r>
    </w:p>
    <w:p w14:paraId="0AC8CF1A">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78B03D79">
      <w:pPr>
        <w:adjustRightInd w:val="0"/>
        <w:snapToGrid w:val="0"/>
        <w:spacing w:line="360" w:lineRule="auto"/>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2E9670D7">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质疑事项2</w:t>
      </w:r>
    </w:p>
    <w:p w14:paraId="2DD3162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34108D96">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4ABB0A74">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p>
    <w:p w14:paraId="2B9B52D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784F5622">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089D18A2">
      <w:pPr>
        <w:jc w:val="center"/>
        <w:rPr>
          <w:rFonts w:hint="eastAsia" w:ascii="宋体" w:hAnsi="宋体" w:eastAsia="宋体" w:cs="宋体"/>
          <w:b/>
          <w:sz w:val="44"/>
          <w:szCs w:val="44"/>
          <w:highlight w:val="none"/>
        </w:rPr>
      </w:pPr>
    </w:p>
    <w:p w14:paraId="73018FFD">
      <w:pPr>
        <w:jc w:val="center"/>
        <w:rPr>
          <w:rFonts w:hint="eastAsia" w:ascii="宋体" w:hAnsi="宋体" w:eastAsia="宋体" w:cs="宋体"/>
          <w:b/>
          <w:sz w:val="44"/>
          <w:szCs w:val="44"/>
          <w:highlight w:val="none"/>
        </w:rPr>
      </w:pPr>
    </w:p>
    <w:p w14:paraId="59BFD097">
      <w:pPr>
        <w:jc w:val="center"/>
        <w:outlineLvl w:val="9"/>
        <w:rPr>
          <w:rFonts w:hint="eastAsia" w:ascii="宋体" w:hAnsi="宋体" w:eastAsia="宋体" w:cs="宋体"/>
          <w:b/>
          <w:sz w:val="44"/>
          <w:szCs w:val="44"/>
          <w:highlight w:val="none"/>
        </w:rPr>
      </w:pPr>
      <w:r>
        <w:rPr>
          <w:rFonts w:hint="eastAsia" w:ascii="宋体" w:hAnsi="宋体" w:eastAsia="宋体" w:cs="宋体"/>
          <w:b/>
          <w:sz w:val="44"/>
          <w:szCs w:val="44"/>
          <w:highlight w:val="none"/>
        </w:rPr>
        <w:t>投诉书范本</w:t>
      </w:r>
    </w:p>
    <w:p w14:paraId="683EC20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一、投诉相关主体基本情况</w:t>
      </w:r>
    </w:p>
    <w:p w14:paraId="3EC09B0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w:t>
      </w:r>
      <w:r>
        <w:rPr>
          <w:rFonts w:hint="eastAsia" w:ascii="宋体" w:hAnsi="宋体" w:eastAsia="宋体" w:cs="宋体"/>
          <w:sz w:val="24"/>
          <w:szCs w:val="24"/>
          <w:highlight w:val="none"/>
          <w:u w:val="dotted"/>
        </w:rPr>
        <w:t xml:space="preserve">                                               </w:t>
      </w:r>
    </w:p>
    <w:p w14:paraId="0F6C1EF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9181236">
      <w:pPr>
        <w:tabs>
          <w:tab w:val="left" w:pos="6510"/>
        </w:tabs>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法定代表人/主要负责人：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3DE3E594">
      <w:pPr>
        <w:tabs>
          <w:tab w:val="left" w:pos="6510"/>
        </w:tabs>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5979A115">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0DD5B4E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dotted"/>
        </w:rPr>
        <w:t xml:space="preserve">                   </w:t>
      </w:r>
    </w:p>
    <w:p w14:paraId="23D399DE">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被投诉人1：</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705721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8ADA86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1DB335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被投诉人2</w:t>
      </w:r>
    </w:p>
    <w:p w14:paraId="53D5D74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7998507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相关供应商：</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AAE2F0B">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4432A836">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5BC3E13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二、投诉项目基本情况</w:t>
      </w:r>
    </w:p>
    <w:p w14:paraId="5592EB0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采购项目名称：</w:t>
      </w:r>
      <w:r>
        <w:rPr>
          <w:rFonts w:hint="eastAsia" w:ascii="宋体" w:hAnsi="宋体" w:eastAsia="宋体" w:cs="宋体"/>
          <w:sz w:val="24"/>
          <w:szCs w:val="24"/>
          <w:highlight w:val="none"/>
          <w:u w:val="dotted"/>
        </w:rPr>
        <w:t xml:space="preserve">                                        </w:t>
      </w:r>
    </w:p>
    <w:p w14:paraId="5D33EC1D">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采购项目编号：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0BD2BBE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CEF9E0F">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代理机构名称：</w:t>
      </w:r>
      <w:r>
        <w:rPr>
          <w:rFonts w:hint="eastAsia" w:ascii="宋体" w:hAnsi="宋体" w:eastAsia="宋体" w:cs="宋体"/>
          <w:sz w:val="24"/>
          <w:szCs w:val="24"/>
          <w:highlight w:val="none"/>
          <w:u w:val="dotted"/>
        </w:rPr>
        <w:t xml:space="preserve">                                         </w:t>
      </w:r>
    </w:p>
    <w:p w14:paraId="46D49B72">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采购文件公告: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27536D2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采购结果公告: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03238C44">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三、质疑基本情况</w:t>
      </w:r>
    </w:p>
    <w:p w14:paraId="14783064">
      <w:pPr>
        <w:ind w:firstLine="480" w:firstLineChars="200"/>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日,向</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提出质疑，质疑事项为：</w:t>
      </w:r>
      <w:r>
        <w:rPr>
          <w:rFonts w:hint="eastAsia" w:ascii="宋体" w:hAnsi="宋体" w:eastAsia="宋体" w:cs="宋体"/>
          <w:sz w:val="24"/>
          <w:szCs w:val="24"/>
          <w:highlight w:val="none"/>
          <w:u w:val="dotted"/>
        </w:rPr>
        <w:t xml:space="preserve">                                </w:t>
      </w:r>
    </w:p>
    <w:p w14:paraId="1D4AB37A">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21A313F2">
      <w:pPr>
        <w:ind w:firstLine="360" w:firstLineChars="15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采购人/代理机构</w:t>
      </w:r>
      <w:r>
        <w:rPr>
          <w:rFonts w:hint="eastAsia" w:ascii="宋体" w:hAnsi="宋体" w:eastAsia="宋体" w:cs="宋体"/>
          <w:sz w:val="24"/>
          <w:szCs w:val="24"/>
          <w:highlight w:val="none"/>
        </w:rPr>
        <w:t>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日,就质疑事项作出了答复/没有在法定期限内作出答复。</w:t>
      </w:r>
    </w:p>
    <w:p w14:paraId="5DB2E878">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四、投诉事项具体内容</w:t>
      </w:r>
    </w:p>
    <w:p w14:paraId="315AB337">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投诉事项 1：</w:t>
      </w:r>
      <w:r>
        <w:rPr>
          <w:rFonts w:hint="eastAsia" w:ascii="宋体" w:hAnsi="宋体" w:eastAsia="宋体" w:cs="宋体"/>
          <w:sz w:val="24"/>
          <w:szCs w:val="24"/>
          <w:highlight w:val="none"/>
          <w:u w:val="dotted"/>
        </w:rPr>
        <w:t xml:space="preserve">                                       </w:t>
      </w:r>
    </w:p>
    <w:p w14:paraId="4605A53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3193D14A">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05163CC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079CA329">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1D0BBC33">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投诉事项2</w:t>
      </w:r>
    </w:p>
    <w:p w14:paraId="546B245B">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1045CE1C">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五、与投诉事项相关的投诉请求</w:t>
      </w:r>
    </w:p>
    <w:p w14:paraId="299AC15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76E227C2">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p>
    <w:p w14:paraId="29C0A55D">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479C495C">
      <w:pPr>
        <w:outlineLvl w:val="9"/>
        <w:rPr>
          <w:rFonts w:hint="eastAsia" w:ascii="宋体" w:hAnsi="宋体" w:eastAsia="宋体" w:cs="宋体"/>
          <w:sz w:val="21"/>
          <w:szCs w:val="21"/>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1"/>
          <w:szCs w:val="21"/>
          <w:highlight w:val="none"/>
        </w:rPr>
        <w:t xml:space="preserve">                  </w:t>
      </w:r>
    </w:p>
    <w:p w14:paraId="61D8A5D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p>
    <w:p w14:paraId="4CE6744D">
      <w:pPr>
        <w:tabs>
          <w:tab w:val="left" w:pos="7839"/>
        </w:tabs>
        <w:rPr>
          <w:highlight w:val="none"/>
        </w:rPr>
      </w:pPr>
      <w:r>
        <w:rPr>
          <w:rFonts w:hint="eastAsia" w:ascii="宋体" w:hAnsi="宋体" w:eastAsia="宋体" w:cs="宋体"/>
          <w:szCs w:val="24"/>
          <w:highlight w:val="none"/>
        </w:rPr>
        <w:tab/>
      </w:r>
    </w:p>
    <w:sectPr>
      <w:footerReference r:id="rId10" w:type="first"/>
      <w:footerReference r:id="rId9" w:type="default"/>
      <w:pgSz w:w="11906" w:h="16838"/>
      <w:pgMar w:top="1361" w:right="1304" w:bottom="1361" w:left="1304"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20B0604020202020204"/>
    <w:charset w:val="86"/>
    <w:family w:val="swiss"/>
    <w:pitch w:val="default"/>
    <w:sig w:usb0="00000000" w:usb1="00000000" w:usb2="00000010" w:usb3="00000000" w:csb0="00040000" w:csb1="00000000"/>
  </w:font>
  <w:font w:name="楷体_GB2312">
    <w:altName w:val="楷体"/>
    <w:panose1 w:val="02010609030101010101"/>
    <w:charset w:val="00"/>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9DEE">
    <w:pPr>
      <w:pStyle w:val="14"/>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9C16C">
    <w:pPr>
      <w:pStyle w:val="14"/>
      <w:rPr>
        <w:rFonts w:hint="eastAsia" w:eastAsia="宋体"/>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9C4196A">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YZKMrXAQAAsQ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VOyyMsw4yROU+/JiuN+nInu&#10;XXdGngMuREst7j8l+oNFvdPuLEZYjP1iHH1Qhx5bXufq4N8eIzaXe04VJljkmhycZGY9b11alb/9&#10;nPX4p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2GSjK1wEAALEDAAAOAAAAAAAAAAEA&#10;IAAAACIBAABkcnMvZTJvRG9jLnhtbFBLBQYAAAAABgAGAFkBAABrBQAAAAA=&#10;">
              <v:fill on="f" focussize="0,0"/>
              <v:stroke on="f" weight="1.25pt"/>
              <v:imagedata o:title=""/>
              <o:lock v:ext="edit" aspectratio="f"/>
              <v:textbox inset="0mm,0mm,0mm,0mm" style="mso-fit-shape-to-text:t;">
                <w:txbxContent>
                  <w:p w14:paraId="29C4196A">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505A">
    <w:pPr>
      <w:pStyle w:val="14"/>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5557A36">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oeptLX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YcjL3N38B8OEYfLM6cOIyxyTQ6+ZGY9bV1alad+&#10;rnr80z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KHqbS1wEAALEDAAAOAAAAAAAAAAEA&#10;IAAAACIBAABkcnMvZTJvRG9jLnhtbFBLBQYAAAAABgAGAFkBAABrBQAAAAA=&#10;">
              <v:fill on="f" focussize="0,0"/>
              <v:stroke on="f" weight="1.25pt"/>
              <v:imagedata o:title=""/>
              <o:lock v:ext="edit" aspectratio="f"/>
              <v:textbox inset="0mm,0mm,0mm,0mm" style="mso-fit-shape-to-text:t;">
                <w:txbxContent>
                  <w:p w14:paraId="65557A36">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6BE79">
    <w:pPr>
      <w:spacing w:line="176" w:lineRule="auto"/>
      <w:ind w:left="4783"/>
      <w:rPr>
        <w:rFonts w:hint="eastAsia" w:ascii="Times New Roman" w:eastAsia="宋体" w:cs="Times New Roman"/>
        <w:spacing w:val="-4"/>
        <w:sz w:val="18"/>
        <w:szCs w:val="18"/>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2562E">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62562E">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A0E31">
    <w:pPr>
      <w:tabs>
        <w:tab w:val="left" w:pos="5646"/>
      </w:tabs>
      <w:rPr>
        <w:sz w:val="18"/>
        <w:szCs w:val="18"/>
      </w:rPr>
    </w:pPr>
  </w:p>
  <w:p w14:paraId="589B4678">
    <w:pPr>
      <w:pStyle w:val="14"/>
      <w:jc w:val="both"/>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7775171">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49</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4XNPvYAQAAsQMAAA4AAABkcnMvZTJvRG9jLnhtbK1TzY7TMBC+&#10;I/EOlu80abU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m3oFSWWGRz4+dfP8++/&#10;5z8/yFWSp/dQY9adx7w4fHADLs18D3iZWA8ymPRFPgTjKO7pIq4YIuHpUbWqqhJDHGOzg/jFw3Mf&#10;IH4UzpBkNDTg9LKo7PgZ4pg6p6Rq1t0qrfMEtSU9ol5X767zi0sI0bVNySIvw4STOI29JysOu2Ei&#10;unPtCXn2uBANtbj/lOhPFvVOuzMbYTZ2s3HwQe07bHmZq4N/f4jYXO45VRhhkWtycJKZ9bR1aVX+&#10;93PWw5+2+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zhc0+9gBAACxAwAADgAAAAAAAAAB&#10;ACAAAAAiAQAAZHJzL2Uyb0RvYy54bWxQSwUGAAAAAAYABgBZAQAAbAUAAAAA&#10;">
              <v:fill on="f" focussize="0,0"/>
              <v:stroke on="f" weight="1.25pt"/>
              <v:imagedata o:title=""/>
              <o:lock v:ext="edit" aspectratio="f"/>
              <v:textbox inset="0mm,0mm,0mm,0mm" style="mso-fit-shape-to-text:t;">
                <w:txbxContent>
                  <w:p w14:paraId="57775171">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49</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F977B">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9EEC6">
    <w:pPr>
      <w:spacing w:line="500" w:lineRule="exact"/>
      <w:ind w:left="1530" w:hanging="1530" w:hangingChars="850"/>
      <w:jc w:val="left"/>
      <w:rPr>
        <w:rFonts w:hAnsi="宋体" w:cs="宋体"/>
        <w:sz w:val="22"/>
        <w:szCs w:val="22"/>
      </w:rPr>
    </w:pPr>
    <w:r>
      <w:rPr>
        <w:rFonts w:hint="eastAsia" w:hAnsi="宋体"/>
        <w:bCs/>
        <w:sz w:val="18"/>
        <w:szCs w:val="18"/>
        <w:u w:val="single"/>
        <w:lang w:val="en-US" w:eastAsia="zh-CN"/>
      </w:rPr>
      <w:t xml:space="preserve">商南县河道管理站重点河流“⼀河⼀策”⽅案编制服务项⽬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F9E9E">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CF0981"/>
    <w:multiLevelType w:val="singleLevel"/>
    <w:tmpl w:val="59CF0981"/>
    <w:lvl w:ilvl="0" w:tentative="0">
      <w:start w:val="1"/>
      <w:numFmt w:val="decimal"/>
      <w:suff w:val="nothing"/>
      <w:lvlText w:val="%1、"/>
      <w:lvlJc w:val="left"/>
    </w:lvl>
  </w:abstractNum>
  <w:abstractNum w:abstractNumId="3">
    <w:nsid w:val="5D345FCB"/>
    <w:multiLevelType w:val="singleLevel"/>
    <w:tmpl w:val="5D345FCB"/>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000000"/>
    <w:rsid w:val="000273CC"/>
    <w:rsid w:val="002B06D1"/>
    <w:rsid w:val="009444C8"/>
    <w:rsid w:val="01491172"/>
    <w:rsid w:val="014F03EF"/>
    <w:rsid w:val="02B84C3A"/>
    <w:rsid w:val="02EA0A37"/>
    <w:rsid w:val="03542EE5"/>
    <w:rsid w:val="03F95AE0"/>
    <w:rsid w:val="0410030A"/>
    <w:rsid w:val="04D055E9"/>
    <w:rsid w:val="04E7751E"/>
    <w:rsid w:val="054F4610"/>
    <w:rsid w:val="05DA68EB"/>
    <w:rsid w:val="068B011B"/>
    <w:rsid w:val="06CC38D7"/>
    <w:rsid w:val="076D5A73"/>
    <w:rsid w:val="07EC2E3C"/>
    <w:rsid w:val="084762C4"/>
    <w:rsid w:val="08C6543B"/>
    <w:rsid w:val="09372C1B"/>
    <w:rsid w:val="09412D13"/>
    <w:rsid w:val="0A52691C"/>
    <w:rsid w:val="0A7B73F3"/>
    <w:rsid w:val="0B2608DC"/>
    <w:rsid w:val="0B75056B"/>
    <w:rsid w:val="0B9730BE"/>
    <w:rsid w:val="0BC1013B"/>
    <w:rsid w:val="0D3C1E3A"/>
    <w:rsid w:val="0D8D29CB"/>
    <w:rsid w:val="0DCD7E5B"/>
    <w:rsid w:val="0EC42C1D"/>
    <w:rsid w:val="0F917E25"/>
    <w:rsid w:val="0FAB0D4A"/>
    <w:rsid w:val="0FCB77DB"/>
    <w:rsid w:val="102668B0"/>
    <w:rsid w:val="10485978"/>
    <w:rsid w:val="10BD35C7"/>
    <w:rsid w:val="10C03B1A"/>
    <w:rsid w:val="110A4333"/>
    <w:rsid w:val="111E1B8C"/>
    <w:rsid w:val="113A0838"/>
    <w:rsid w:val="11933EF1"/>
    <w:rsid w:val="124E6541"/>
    <w:rsid w:val="12BA7BE0"/>
    <w:rsid w:val="13055EFC"/>
    <w:rsid w:val="13421B62"/>
    <w:rsid w:val="14FF19C2"/>
    <w:rsid w:val="155D4C04"/>
    <w:rsid w:val="15F9540A"/>
    <w:rsid w:val="163D2AB4"/>
    <w:rsid w:val="16CD208A"/>
    <w:rsid w:val="16D34E48"/>
    <w:rsid w:val="16DE3510"/>
    <w:rsid w:val="181B5077"/>
    <w:rsid w:val="18243F2C"/>
    <w:rsid w:val="18624A54"/>
    <w:rsid w:val="18B85D9C"/>
    <w:rsid w:val="18F31A7D"/>
    <w:rsid w:val="1968609A"/>
    <w:rsid w:val="19710F3E"/>
    <w:rsid w:val="19F1107F"/>
    <w:rsid w:val="1A642D06"/>
    <w:rsid w:val="1A6A586E"/>
    <w:rsid w:val="1A7F74B5"/>
    <w:rsid w:val="1AB77E2C"/>
    <w:rsid w:val="1AC877CF"/>
    <w:rsid w:val="1B0B4B16"/>
    <w:rsid w:val="1BAE4D2B"/>
    <w:rsid w:val="1BF20D44"/>
    <w:rsid w:val="1BF70EFF"/>
    <w:rsid w:val="1C0227D6"/>
    <w:rsid w:val="1C1C1ADD"/>
    <w:rsid w:val="1D3F5364"/>
    <w:rsid w:val="1D8C396C"/>
    <w:rsid w:val="1E474499"/>
    <w:rsid w:val="1E7D10B6"/>
    <w:rsid w:val="1F126C7C"/>
    <w:rsid w:val="1F2E5690"/>
    <w:rsid w:val="1FB72D74"/>
    <w:rsid w:val="1FEB742A"/>
    <w:rsid w:val="1FF322BA"/>
    <w:rsid w:val="20530343"/>
    <w:rsid w:val="205F6A2C"/>
    <w:rsid w:val="21210A4D"/>
    <w:rsid w:val="21DE5B69"/>
    <w:rsid w:val="231E155A"/>
    <w:rsid w:val="235F050E"/>
    <w:rsid w:val="23AC19CC"/>
    <w:rsid w:val="24B50DDB"/>
    <w:rsid w:val="24D93136"/>
    <w:rsid w:val="24FD1D8D"/>
    <w:rsid w:val="26450D58"/>
    <w:rsid w:val="272C1927"/>
    <w:rsid w:val="27815FB5"/>
    <w:rsid w:val="281E2746"/>
    <w:rsid w:val="289A5B44"/>
    <w:rsid w:val="29E01C20"/>
    <w:rsid w:val="2AD0584D"/>
    <w:rsid w:val="2AF552B4"/>
    <w:rsid w:val="2B372839"/>
    <w:rsid w:val="2B3E4EAD"/>
    <w:rsid w:val="2BE608F9"/>
    <w:rsid w:val="2BF043F9"/>
    <w:rsid w:val="2C1F6A8C"/>
    <w:rsid w:val="2C5F567A"/>
    <w:rsid w:val="2CA927FA"/>
    <w:rsid w:val="2CD47877"/>
    <w:rsid w:val="2D8A5BA9"/>
    <w:rsid w:val="2DA83DCF"/>
    <w:rsid w:val="2EBB4D79"/>
    <w:rsid w:val="2F02634B"/>
    <w:rsid w:val="2FA84FEB"/>
    <w:rsid w:val="301001E1"/>
    <w:rsid w:val="305F38FB"/>
    <w:rsid w:val="30BD4AC6"/>
    <w:rsid w:val="30E43FCF"/>
    <w:rsid w:val="31061FC9"/>
    <w:rsid w:val="319C292D"/>
    <w:rsid w:val="331040BE"/>
    <w:rsid w:val="3319520D"/>
    <w:rsid w:val="333E1EEE"/>
    <w:rsid w:val="355C5974"/>
    <w:rsid w:val="366823A8"/>
    <w:rsid w:val="36E508D2"/>
    <w:rsid w:val="37662F7D"/>
    <w:rsid w:val="37D42E21"/>
    <w:rsid w:val="38D66725"/>
    <w:rsid w:val="39D553AA"/>
    <w:rsid w:val="3A064C79"/>
    <w:rsid w:val="3AD061AD"/>
    <w:rsid w:val="3AD153F6"/>
    <w:rsid w:val="3AF06488"/>
    <w:rsid w:val="3B50782C"/>
    <w:rsid w:val="3B663A4F"/>
    <w:rsid w:val="3C7D53DE"/>
    <w:rsid w:val="3C9D344C"/>
    <w:rsid w:val="3D0D16EF"/>
    <w:rsid w:val="3DBC7D3F"/>
    <w:rsid w:val="3DC22A59"/>
    <w:rsid w:val="3E014244"/>
    <w:rsid w:val="3E7C700F"/>
    <w:rsid w:val="3F790A1F"/>
    <w:rsid w:val="3FC466BA"/>
    <w:rsid w:val="3FFF0C57"/>
    <w:rsid w:val="40A8571E"/>
    <w:rsid w:val="417E7904"/>
    <w:rsid w:val="41F86562"/>
    <w:rsid w:val="422E3E2B"/>
    <w:rsid w:val="425439A1"/>
    <w:rsid w:val="42B37C55"/>
    <w:rsid w:val="43305EF3"/>
    <w:rsid w:val="434075BC"/>
    <w:rsid w:val="44413DD0"/>
    <w:rsid w:val="45464C32"/>
    <w:rsid w:val="45AC0F39"/>
    <w:rsid w:val="46AB2654"/>
    <w:rsid w:val="477041E8"/>
    <w:rsid w:val="47EB75E3"/>
    <w:rsid w:val="48723E9C"/>
    <w:rsid w:val="48A948A9"/>
    <w:rsid w:val="495F4514"/>
    <w:rsid w:val="496B79EC"/>
    <w:rsid w:val="497E793D"/>
    <w:rsid w:val="49BD79B3"/>
    <w:rsid w:val="4AAC2C6F"/>
    <w:rsid w:val="4B6F13A9"/>
    <w:rsid w:val="4B9771AF"/>
    <w:rsid w:val="4BAD77B9"/>
    <w:rsid w:val="4BE63637"/>
    <w:rsid w:val="4C431ECB"/>
    <w:rsid w:val="4D1E03A6"/>
    <w:rsid w:val="4D3038E5"/>
    <w:rsid w:val="4D596375"/>
    <w:rsid w:val="4E6C5709"/>
    <w:rsid w:val="4E987E04"/>
    <w:rsid w:val="4EA053B3"/>
    <w:rsid w:val="4F0D5377"/>
    <w:rsid w:val="50121437"/>
    <w:rsid w:val="509203B3"/>
    <w:rsid w:val="50F4574C"/>
    <w:rsid w:val="52232583"/>
    <w:rsid w:val="528D20F2"/>
    <w:rsid w:val="52927B75"/>
    <w:rsid w:val="52E37F64"/>
    <w:rsid w:val="535661BA"/>
    <w:rsid w:val="53690ECA"/>
    <w:rsid w:val="53AB7993"/>
    <w:rsid w:val="53B11E10"/>
    <w:rsid w:val="54201323"/>
    <w:rsid w:val="5527328A"/>
    <w:rsid w:val="56133634"/>
    <w:rsid w:val="582F6BEF"/>
    <w:rsid w:val="582F7188"/>
    <w:rsid w:val="58415BC6"/>
    <w:rsid w:val="58676D16"/>
    <w:rsid w:val="59361347"/>
    <w:rsid w:val="593908DE"/>
    <w:rsid w:val="59872197"/>
    <w:rsid w:val="59A66EED"/>
    <w:rsid w:val="59C2652A"/>
    <w:rsid w:val="5A4E220C"/>
    <w:rsid w:val="5A843DDB"/>
    <w:rsid w:val="5AAB580B"/>
    <w:rsid w:val="5AF150AF"/>
    <w:rsid w:val="5D5905FD"/>
    <w:rsid w:val="5D822C5A"/>
    <w:rsid w:val="5DA622BA"/>
    <w:rsid w:val="5DD46E27"/>
    <w:rsid w:val="5E421FD0"/>
    <w:rsid w:val="5E7A79CF"/>
    <w:rsid w:val="5EAA2796"/>
    <w:rsid w:val="5ED51AA0"/>
    <w:rsid w:val="5F1C7961"/>
    <w:rsid w:val="60032A91"/>
    <w:rsid w:val="601A1BCF"/>
    <w:rsid w:val="60637039"/>
    <w:rsid w:val="60C74A21"/>
    <w:rsid w:val="61397DAE"/>
    <w:rsid w:val="61B50D1E"/>
    <w:rsid w:val="62AE5E99"/>
    <w:rsid w:val="63E84678"/>
    <w:rsid w:val="641F4B74"/>
    <w:rsid w:val="64B67287"/>
    <w:rsid w:val="64CD637E"/>
    <w:rsid w:val="64EF2799"/>
    <w:rsid w:val="650224CC"/>
    <w:rsid w:val="658C3D38"/>
    <w:rsid w:val="660364FC"/>
    <w:rsid w:val="665D1ED0"/>
    <w:rsid w:val="679B47E6"/>
    <w:rsid w:val="67B04461"/>
    <w:rsid w:val="682C6065"/>
    <w:rsid w:val="68A6624A"/>
    <w:rsid w:val="68AB2C8C"/>
    <w:rsid w:val="68E646F7"/>
    <w:rsid w:val="690D798C"/>
    <w:rsid w:val="69C17996"/>
    <w:rsid w:val="69DE533E"/>
    <w:rsid w:val="6A4B7767"/>
    <w:rsid w:val="6AC02E25"/>
    <w:rsid w:val="6AC923B1"/>
    <w:rsid w:val="6ACE5528"/>
    <w:rsid w:val="6B7F174D"/>
    <w:rsid w:val="6CD52274"/>
    <w:rsid w:val="6DA05618"/>
    <w:rsid w:val="6DCD2E1B"/>
    <w:rsid w:val="6E237E7E"/>
    <w:rsid w:val="6E2A757D"/>
    <w:rsid w:val="6F2673C0"/>
    <w:rsid w:val="6F995F63"/>
    <w:rsid w:val="6FE4739E"/>
    <w:rsid w:val="70406237"/>
    <w:rsid w:val="70A95EF1"/>
    <w:rsid w:val="71BC1928"/>
    <w:rsid w:val="723E1DBC"/>
    <w:rsid w:val="736424F7"/>
    <w:rsid w:val="739C3AEB"/>
    <w:rsid w:val="73C51294"/>
    <w:rsid w:val="73FC0A2E"/>
    <w:rsid w:val="740A3DC8"/>
    <w:rsid w:val="7417279F"/>
    <w:rsid w:val="74C552BF"/>
    <w:rsid w:val="74F97939"/>
    <w:rsid w:val="75102D70"/>
    <w:rsid w:val="75B0387E"/>
    <w:rsid w:val="76047015"/>
    <w:rsid w:val="76076C08"/>
    <w:rsid w:val="76214E9E"/>
    <w:rsid w:val="76E06023"/>
    <w:rsid w:val="77057BFA"/>
    <w:rsid w:val="784B5870"/>
    <w:rsid w:val="78C53AE4"/>
    <w:rsid w:val="79991B2F"/>
    <w:rsid w:val="7AC8695B"/>
    <w:rsid w:val="7B5D576D"/>
    <w:rsid w:val="7BC40083"/>
    <w:rsid w:val="7C853459"/>
    <w:rsid w:val="7CDC740A"/>
    <w:rsid w:val="7CE02C9B"/>
    <w:rsid w:val="7D480AD1"/>
    <w:rsid w:val="7D7F7E70"/>
    <w:rsid w:val="7DDC6C17"/>
    <w:rsid w:val="7E2D16FC"/>
    <w:rsid w:val="7E897455"/>
    <w:rsid w:val="7F0B6033"/>
    <w:rsid w:val="7F425B38"/>
    <w:rsid w:val="7F983D01"/>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31"/>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spacing w:line="300" w:lineRule="auto"/>
      <w:ind w:firstLine="420" w:firstLineChars="200"/>
    </w:pPr>
    <w:rPr>
      <w:rFonts w:ascii="Calibri"/>
      <w:kern w:val="2"/>
      <w:sz w:val="21"/>
      <w:szCs w:val="24"/>
    </w:rPr>
  </w:style>
  <w:style w:type="paragraph" w:styleId="8">
    <w:name w:val="Body Text 3"/>
    <w:basedOn w:val="1"/>
    <w:qFormat/>
    <w:uiPriority w:val="0"/>
    <w:pPr>
      <w:jc w:val="center"/>
    </w:pPr>
    <w:rPr>
      <w:rFonts w:ascii="Times New Roman"/>
      <w:b/>
      <w:spacing w:val="-20"/>
      <w:w w:val="110"/>
      <w:kern w:val="2"/>
      <w:sz w:val="52"/>
    </w:rPr>
  </w:style>
  <w:style w:type="paragraph" w:styleId="9">
    <w:name w:val="Body Text"/>
    <w:basedOn w:val="1"/>
    <w:qFormat/>
    <w:uiPriority w:val="0"/>
    <w:pPr>
      <w:spacing w:after="120"/>
    </w:pPr>
    <w:rPr>
      <w:rFonts w:ascii="Calibri"/>
      <w:kern w:val="2"/>
      <w:sz w:val="21"/>
    </w:rPr>
  </w:style>
  <w:style w:type="paragraph" w:styleId="10">
    <w:name w:val="Body Text Indent"/>
    <w:basedOn w:val="1"/>
    <w:qFormat/>
    <w:uiPriority w:val="99"/>
    <w:pPr>
      <w:spacing w:afterLines="50" w:line="360" w:lineRule="exact"/>
      <w:ind w:firstLine="480" w:firstLineChars="200"/>
    </w:pPr>
    <w:rPr>
      <w:rFonts w:ascii="宋体" w:hAnsi="宋体"/>
      <w:szCs w:val="24"/>
    </w:rPr>
  </w:style>
  <w:style w:type="paragraph" w:styleId="11">
    <w:name w:val="toc 3"/>
    <w:basedOn w:val="1"/>
    <w:next w:val="1"/>
    <w:qFormat/>
    <w:uiPriority w:val="0"/>
    <w:pPr>
      <w:ind w:left="840" w:leftChars="400"/>
    </w:pPr>
  </w:style>
  <w:style w:type="paragraph" w:styleId="12">
    <w:name w:val="Plain Text"/>
    <w:basedOn w:val="1"/>
    <w:qFormat/>
    <w:uiPriority w:val="0"/>
    <w:rPr>
      <w:rFonts w:hAnsi="Courier New"/>
      <w:kern w:val="2"/>
      <w:sz w:val="21"/>
    </w:rPr>
  </w:style>
  <w:style w:type="paragraph" w:styleId="13">
    <w:name w:val="Date"/>
    <w:basedOn w:val="1"/>
    <w:next w:val="1"/>
    <w:qFormat/>
    <w:uiPriority w:val="0"/>
    <w:rPr>
      <w:rFonts w:ascii="Times New Roman"/>
      <w:kern w:val="2"/>
      <w:sz w:val="28"/>
    </w:rPr>
  </w:style>
  <w:style w:type="paragraph" w:styleId="14">
    <w:name w:val="footer"/>
    <w:basedOn w:val="1"/>
    <w:qFormat/>
    <w:uiPriority w:val="99"/>
    <w:pPr>
      <w:tabs>
        <w:tab w:val="center" w:pos="4153"/>
        <w:tab w:val="right" w:pos="8306"/>
      </w:tabs>
      <w:snapToGrid w:val="0"/>
      <w:jc w:val="left"/>
    </w:pPr>
    <w:rPr>
      <w:rFonts w:ascii="Calibri"/>
      <w:kern w:val="2"/>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unhideWhenUsed/>
    <w:qFormat/>
    <w:uiPriority w:val="39"/>
  </w:style>
  <w:style w:type="paragraph" w:styleId="17">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unhideWhenUsed/>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0">
    <w:name w:val="Body Text First Indent"/>
    <w:basedOn w:val="9"/>
    <w:next w:val="21"/>
    <w:unhideWhenUsed/>
    <w:qFormat/>
    <w:uiPriority w:val="99"/>
    <w:pPr>
      <w:ind w:firstLine="420" w:firstLineChars="100"/>
    </w:pPr>
  </w:style>
  <w:style w:type="paragraph" w:styleId="21">
    <w:name w:val="Body Text First Indent 2"/>
    <w:basedOn w:val="10"/>
    <w:next w:val="1"/>
    <w:qFormat/>
    <w:uiPriority w:val="0"/>
    <w:pPr>
      <w:ind w:firstLine="42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Hyperlink"/>
    <w:basedOn w:val="24"/>
    <w:qFormat/>
    <w:uiPriority w:val="0"/>
    <w:rPr>
      <w:color w:val="0000FF"/>
      <w:u w:val="single"/>
    </w:rPr>
  </w:style>
  <w:style w:type="paragraph" w:customStyle="1" w:styleId="27">
    <w:name w:val="MessageHeader"/>
    <w:basedOn w:val="1"/>
    <w:next w:val="28"/>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28">
    <w:name w:val="BodyText"/>
    <w:basedOn w:val="1"/>
    <w:next w:val="1"/>
    <w:qFormat/>
    <w:uiPriority w:val="0"/>
    <w:pPr>
      <w:jc w:val="center"/>
      <w:textAlignment w:val="baseline"/>
    </w:pPr>
  </w:style>
  <w:style w:type="paragraph" w:customStyle="1"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31">
    <w:name w:val="标题 1 字符"/>
    <w:link w:val="2"/>
    <w:qFormat/>
    <w:uiPriority w:val="0"/>
    <w:rPr>
      <w:rFonts w:ascii="仿宋_GB2312" w:hAnsi="宋体" w:eastAsia="仿宋_GB2312"/>
      <w:b/>
      <w:kern w:val="2"/>
      <w:sz w:val="32"/>
    </w:rPr>
  </w:style>
  <w:style w:type="paragraph" w:customStyle="1" w:styleId="32">
    <w:name w:val="表格文字中"/>
    <w:basedOn w:val="1"/>
    <w:qFormat/>
    <w:uiPriority w:val="0"/>
    <w:pPr>
      <w:adjustRightInd w:val="0"/>
      <w:snapToGrid w:val="0"/>
      <w:ind w:left="22" w:leftChars="8"/>
      <w:jc w:val="center"/>
    </w:pPr>
    <w:rPr>
      <w:kern w:val="0"/>
      <w:szCs w:val="24"/>
    </w:rPr>
  </w:style>
  <w:style w:type="paragraph" w:customStyle="1" w:styleId="33">
    <w:name w:val="Char1"/>
    <w:basedOn w:val="1"/>
    <w:qFormat/>
    <w:uiPriority w:val="0"/>
    <w:pPr>
      <w:tabs>
        <w:tab w:val="left" w:pos="360"/>
      </w:tabs>
      <w:ind w:left="360" w:hanging="360" w:hangingChars="200"/>
    </w:pPr>
    <w:rPr>
      <w:sz w:val="24"/>
      <w:szCs w:val="24"/>
    </w:rPr>
  </w:style>
  <w:style w:type="paragraph" w:customStyle="1" w:styleId="34">
    <w:name w:val="列出段落11"/>
    <w:basedOn w:val="1"/>
    <w:qFormat/>
    <w:uiPriority w:val="34"/>
    <w:pPr>
      <w:ind w:firstLine="420" w:firstLineChars="200"/>
    </w:pPr>
    <w:rPr>
      <w:rFonts w:ascii="Calibri" w:hAnsi="Calibri"/>
      <w:szCs w:val="22"/>
    </w:rPr>
  </w:style>
  <w:style w:type="paragraph" w:customStyle="1" w:styleId="35">
    <w:name w:val="列表段落1"/>
    <w:basedOn w:val="1"/>
    <w:qFormat/>
    <w:uiPriority w:val="99"/>
    <w:pPr>
      <w:ind w:firstLine="420" w:firstLineChars="200"/>
    </w:pPr>
  </w:style>
  <w:style w:type="paragraph" w:customStyle="1" w:styleId="36">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37">
    <w:name w:val="Table Text"/>
    <w:basedOn w:val="1"/>
    <w:semiHidden/>
    <w:qFormat/>
    <w:uiPriority w:val="0"/>
    <w:rPr>
      <w:rFonts w:ascii="宋体" w:hAnsi="宋体" w:eastAsia="宋体" w:cs="宋体"/>
      <w:sz w:val="24"/>
      <w:szCs w:val="24"/>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正文缩进1"/>
    <w:qFormat/>
    <w:uiPriority w:val="0"/>
    <w:pPr>
      <w:ind w:firstLine="200" w:firstLineChars="200"/>
    </w:pPr>
    <w:rPr>
      <w:rFonts w:ascii="Times New Roman" w:hAnsi="Times New Roman" w:eastAsia="楷体_GB2312" w:cs="Times New Roman"/>
      <w:sz w:val="21"/>
      <w:szCs w:val="22"/>
    </w:rPr>
  </w:style>
  <w:style w:type="paragraph" w:customStyle="1" w:styleId="4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e0045dac-6060-4224-abf0-87e0e4666d67</errorID>
      <errorWord>;</errorWord>
      <group>L1_Format</group>
      <groupName>格式问题</groupName>
      <ability>L2_HalfPunc</ability>
      <abilityName>全半角检查</abilityName>
      <candidateList>
        <item>；</item>
      </candidateList>
      <explain>文本全半角错误。</explain>
      <paraID>55EE1CCB</paraID>
      <start>25</start>
      <end>26</end>
      <status>modified</status>
      <modifiedWord>；</modifiedWord>
      <trackRevisions>false</trackRevisions>
    </reviewItem>
    <reviewItem>
      <errorID>98ad6115-7ffd-4b74-8836-8fef3a64da8b</errorID>
      <errorWord>:</errorWord>
      <group>L1_Format</group>
      <groupName>格式问题</groupName>
      <ability>L2_HalfPunc</ability>
      <abilityName>全半角检查</abilityName>
      <candidateList>
        <item>：</item>
      </candidateList>
      <explain>文本全半角错误。</explain>
      <paraID>34F9007B</paraID>
      <start>50</start>
      <end>51</end>
      <status>modified</status>
      <modifiedWord>：</modifiedWord>
      <trackRevisions>false</trackRevisions>
    </reviewItem>
    <reviewItem>
      <errorID>1e3a8e48-09e9-40e2-bc2a-ea02f864838e</errorID>
      <errorWord>/）</errorWord>
      <group>L1_Punc</group>
      <groupName>标点问题</groupName>
      <ability>L2_Punc</ability>
      <abilityName>标点符号检查</abilityName>
      <candidateList>
        <item>）</item>
      </candidateList>
      <explain/>
      <paraID>471A60C6</paraID>
      <start>120</start>
      <end>122</end>
      <status>unmodified</status>
      <modifiedWord/>
      <trackRevisions>false</trackRevisions>
    </reviewItem>
    <reviewItem>
      <errorID>5a537906-6552-4971-9127-f00f043eb798</errorID>
      <errorWord>:</errorWord>
      <group>L1_Format</group>
      <groupName>格式问题</groupName>
      <ability>L2_HalfPunc</ability>
      <abilityName>全半角检查</abilityName>
      <candidateList>
        <item>：</item>
      </candidateList>
      <explain>文本全半角错误。</explain>
      <paraID>5923324F</paraID>
      <start>40</start>
      <end>41</end>
      <status>unmodified</status>
      <modifiedWord/>
      <trackRevisions>false</trackRevisions>
    </reviewItem>
    <reviewItem>
      <errorID>97243fce-4143-4b8d-b45d-d9c76fb91ccb</errorID>
      <errorWord>2026年07月28日</errorWord>
      <group>L1_Knowledge</group>
      <groupName>知识性问题</groupName>
      <ability>L2_Time</ability>
      <abilityName>日期时间</abilityName>
      <candidateList>
        <item>2026年7月28日</item>
      </candidateList>
      <explain>根据日常书写习惯，月份一般会省略前导零。</explain>
      <paraID>3F0DC1F6</paraID>
      <start>3</start>
      <end>14</end>
      <status>unmodified</status>
      <modifiedWord/>
      <trackRevisions>false</trackRevisions>
    </reviewItem>
    <reviewItem>
      <errorID>da13bb89-704f-4245-bd18-cff5029cf0ce</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3F0DC1F6</paraID>
      <start>15</start>
      <end>26</end>
      <status>unmodified</status>
      <modifiedWord/>
      <trackRevisions>false</trackRevisions>
    </reviewItem>
    <reviewItem>
      <errorID>37348b89-8f22-4908-9f5e-b0999684e74e</errorID>
      <errorWord>下午14:00</errorWord>
      <group>L1_Knowledge</group>
      <groupName>知识性问题</groupName>
      <ability>L2_Time</ability>
      <abilityName>日期时间</abilityName>
      <candidateList>
        <item>14:00</item>
      </candidateList>
      <explain>24小时制的时间，不需要强调“下午”。</explain>
      <paraID>3F0DC1F6</paraID>
      <start>49</start>
      <end>56</end>
      <status>unmodified</status>
      <modifiedWord/>
      <trackRevisions>false</trackRevisions>
    </reviewItem>
    <reviewItem>
      <errorID>f77d4a6a-eaea-4bb7-8a9e-350dd47b0307</errorID>
      <errorWord>途径</errorWord>
      <group>L1_Word</group>
      <groupName>字词问题</groupName>
      <ability>L2_Typo</ability>
      <abilityName>字词错误</abilityName>
      <candidateList>
        <item>途经</item>
      </candidateList>
      <explain>存在发音相同字词的误用。</explain>
      <paraID>7E70B69A</paraID>
      <start>0</start>
      <end>2</end>
      <status>unmodified</status>
      <modifiedWord/>
      <trackRevisions>false</trackRevisions>
    </reviewItem>
    <reviewItem>
      <errorID>9138167b-3fb2-49ea-83ee-b45cd294206a</errorID>
      <errorWord>2026年08月07日</errorWord>
      <group>L1_Knowledge</group>
      <groupName>知识性问题</groupName>
      <ability>L2_Time</ability>
      <abilityName>日期时间</abilityName>
      <candidateList>
        <item>2026年8月7日</item>
      </candidateList>
      <explain>根据日常书写习惯，月份和日期一般会省略前导零。</explain>
      <paraID>43073E88</paraID>
      <start>5</start>
      <end>16</end>
      <status>unmodified</status>
      <modifiedWord/>
      <trackRevisions>false</trackRevisions>
    </reviewItem>
    <reviewItem>
      <errorID>4bbc5092-a7c1-4fa3-a471-475d3cb5a97e</errorID>
      <errorWord>2026年08月07日</errorWord>
      <group>L1_Knowledge</group>
      <groupName>知识性问题</groupName>
      <ability>L2_Time</ability>
      <abilityName>日期时间</abilityName>
      <candidateList>
        <item>2026年8月7日</item>
      </candidateList>
      <explain>根据日常书写习惯，月份和日期一般会省略前导零。</explain>
      <paraID>68AE1A1E</paraID>
      <start>3</start>
      <end>14</end>
      <status>unmodified</status>
      <modifiedWord/>
      <trackRevisions>false</trackRevisions>
    </reviewItem>
    <reviewItem>
      <errorID>0da16d7d-31f2-4148-88bf-a114e03c5488</errorID>
      <errorWord>：/</errorWord>
      <group>L1_Punc</group>
      <groupName>标点问题</groupName>
      <ability>L2_Punc</ability>
      <abilityName>标点符号检查</abilityName>
      <candidateList>
        <item>：</item>
      </candidateList>
      <explain/>
      <paraID>4A22733B</paraID>
      <start>10</start>
      <end>12</end>
      <status>unmodified</status>
      <modifiedWord/>
      <trackRevisions>false</trackRevisions>
    </reviewItem>
    <reviewItem>
      <errorID>50ff6450-55d2-49ec-adca-e93728926fe4</errorID>
      <errorWord>。；</errorWord>
      <group>L1_Punc</group>
      <groupName>标点问题</groupName>
      <ability>L2_Punc</ability>
      <abilityName>标点符号检查</abilityName>
      <candidateList>
        <item>。</item>
      </candidateList>
      <explain/>
      <paraID> C568279</paraID>
      <start>26</start>
      <end>28</end>
      <status>unmodified</status>
      <modifiedWord/>
      <trackRevisions>false</trackRevisions>
    </reviewItem>
    <reviewItem>
      <errorID>2f881cfc-2056-455d-8c7e-a90914a2565a</errorID>
      <errorWord>:</errorWord>
      <group>L1_Format</group>
      <groupName>格式问题</groupName>
      <ability>L2_HalfPunc</ability>
      <abilityName>全半角检查</abilityName>
      <candidateList>
        <item>：</item>
      </candidateList>
      <explain>文本全半角错误。</explain>
      <paraID>41667682</paraID>
      <start>5</start>
      <end>6</end>
      <status>unmodified</status>
      <modifiedWord/>
      <trackRevisions>false</trackRevisions>
    </reviewItem>
    <reviewItem>
      <errorID>cc6fe278-2f5b-4d0e-a294-e9da7a8f6d69</errorID>
      <errorWord>,</errorWord>
      <group>L1_Format</group>
      <groupName>格式问题</groupName>
      <ability>L2_HalfPunc</ability>
      <abilityName>全半角检查</abilityName>
      <candidateList>
        <item>，</item>
      </candidateList>
      <explain>文本全半角错误。</explain>
      <paraID>1C8400D3</paraID>
      <start>8</start>
      <end>9</end>
      <status>unmodified</status>
      <modifiedWord/>
      <trackRevisions>false</trackRevisions>
    </reviewItem>
    <reviewItem>
      <errorID>c886bf9a-0de0-4b1f-bded-60aa219030e8</errorID>
      <errorWord>,</errorWord>
      <group>L1_Format</group>
      <groupName>格式问题</groupName>
      <ability>L2_HalfPunc</ability>
      <abilityName>全半角检查</abilityName>
      <candidateList>
        <item>，</item>
      </candidateList>
      <explain>文本全半角错误。</explain>
      <paraID>1C8400D3</paraID>
      <start>13</start>
      <end>14</end>
      <status>unmodified</status>
      <modifiedWord/>
      <trackRevisions>false</trackRevisions>
    </reviewItem>
    <reviewItem>
      <errorID>47f93a94-0391-405b-960c-fa5b08e9eae9</errorID>
      <errorWord>[2002]1980号</errorWord>
      <group>L1_Knowledge</group>
      <groupName>知识性问题</groupName>
      <ability>L2_Knowledge</ability>
      <abilityName>其他知识</abilityName>
      <candidateList>
        <item>〔2002〕1980号</item>
      </candidateList>
      <explain>发文字号格式错误。</explain>
      <paraID>10547F99</paraID>
      <start>32</start>
      <end>43</end>
      <status>unmodified</status>
      <modifiedWord/>
      <trackRevisions>false</trackRevisions>
    </reviewItem>
    <reviewItem>
      <errorID>7321ad38-619a-4acc-a146-01f7378fa1e8</errorID>
      <errorWord>[2003]857号</errorWord>
      <group>L1_Knowledge</group>
      <groupName>知识性问题</groupName>
      <ability>L2_Knowledge</ability>
      <abilityName>其他知识</abilityName>
      <candidateList>
        <item>〔2003〕857号</item>
      </candidateList>
      <explain>发文字号格式错误。</explain>
      <paraID>10547F99</paraID>
      <start>86</start>
      <end>96</end>
      <status>unmodified</status>
      <modifiedWord/>
      <trackRevisions>false</trackRevisions>
    </reviewItem>
    <reviewItem>
      <errorID>a6d3cb46-355d-4a17-8c62-78879b3d65e1</errorID>
      <errorWord>,</errorWord>
      <group>L1_Format</group>
      <groupName>格式问题</groupName>
      <ability>L2_HalfPunc</ability>
      <abilityName>全半角检查</abilityName>
      <candidateList>
        <item>，</item>
      </candidateList>
      <explain>文本全半角错误。</explain>
      <paraID>10547F99</paraID>
      <start>104</start>
      <end>105</end>
      <status>unmodified</status>
      <modifiedWord/>
      <trackRevisions>false</trackRevisions>
    </reviewItem>
    <reviewItem>
      <errorID>5aa75d20-ee1c-4d59-a222-0caf55f7e869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3F9829A7</paraID>
      <start>0</start>
      <end>2</end>
      <status>unmodified</status>
      <modifiedWord/>
      <trackRevisions>false</trackRevisions>
    </reviewItem>
    <reviewItem>
      <errorID>1d7ed971-8d88-425d-abbd-3dc9adafe227</errorID>
      <errorWord>:</errorWord>
      <group>L1_Format</group>
      <groupName>格式问题</groupName>
      <ability>L2_HalfPunc</ability>
      <abilityName>全半角检查</abilityName>
      <candidateList>
        <item>：</item>
      </candidateList>
      <explain>文本全半角错误。</explain>
      <paraID>124E05DD</paraID>
      <start>11</start>
      <end>12</end>
      <status>unmodified</status>
      <modifiedWord/>
      <trackRevisions>false</trackRevisions>
    </reviewItem>
    <reviewItem>
      <errorID>66660b68-9fb7-42f6-b1b4-7d2c8157035b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203C3C6C</paraID>
      <start>229</start>
      <end>230</end>
      <status>unmodified</status>
      <modifiedWord/>
      <trackRevisions>false</trackRevisions>
    </reviewItem>
    <reviewItem>
      <errorID>5734b433-6314-493c-86ba-70a9981e9532</errorID>
      <errorWord>/）</errorWord>
      <group>L1_Punc</group>
      <groupName>标点问题</groupName>
      <ability>L2_Punc</ability>
      <abilityName>标点符号检查</abilityName>
      <candidateList>
        <item>）</item>
      </candidateList>
      <explain/>
      <paraID>21934B03</paraID>
      <start>54</start>
      <end>56</end>
      <status>unmodified</status>
      <modifiedWord/>
      <trackRevisions>false</trackRevisions>
    </reviewItem>
    <reviewItem>
      <errorID>4d3b42ca-fcb4-41d0-92db-5f597a66b381</errorID>
      <errorWord>,</errorWord>
      <group>L1_Format</group>
      <groupName>格式问题</groupName>
      <ability>L2_HalfPunc</ability>
      <abilityName>全半角检查</abilityName>
      <candidateList>
        <item>，</item>
      </candidateList>
      <explain>文本全半角错误。</explain>
      <paraID>1F015743</paraID>
      <start>76</start>
      <end>77</end>
      <status>unmodified</status>
      <modifiedWord/>
      <trackRevisions>false</trackRevisions>
    </reviewItem>
    <reviewItem>
      <errorID>18d6f306-70d3-4c15-bc53-fb73cc21e541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5D9F2B2F</paraID>
      <start>1</start>
      <end>3</end>
      <status>unmodified</status>
      <modifiedWord/>
      <trackRevisions>false</trackRevisions>
    </reviewItem>
    <reviewItem>
      <errorID>a6f4d995-fb42-48a5-a34e-f7eaa4905a0c</errorID>
      <errorWord>[2007]119号</errorWord>
      <group>L1_Knowledge</group>
      <groupName>知识性问题</groupName>
      <ability>L2_Knowledge</ability>
      <abilityName>其他知识</abilityName>
      <candidateList>
        <item>〔2007〕119号</item>
      </candidateList>
      <explain>发文字号格式错误。</explain>
      <paraID>4BB4B4B3</paraID>
      <start>61</start>
      <end>71</end>
      <status>unmodified</status>
      <modifiedWord/>
      <trackRevisions>false</trackRevisions>
    </reviewItem>
    <reviewItem>
      <errorID>3d32c94a-f3eb-4dd1-9b70-9012d1f8c9b6</errorID>
      <errorWord>[2011]300号</errorWord>
      <group>L1_Knowledge</group>
      <groupName>知识性问题</groupName>
      <ability>L2_Knowledge</ability>
      <abilityName>其他知识</abilityName>
      <candidateList>
        <item>〔2011〕300号</item>
      </candidateList>
      <explain>发文字号格式错误。</explain>
      <paraID>3DCD1941</paraID>
      <start>65</start>
      <end>75</end>
      <status>unmodified</status>
      <modifiedWord/>
      <trackRevisions>false</trackRevisions>
    </reviewItem>
    <reviewItem>
      <errorID>4212831d-41dd-42e2-929a-0ee644123aad</errorID>
      <errorWord>:</errorWord>
      <group>L1_Format</group>
      <groupName>格式问题</groupName>
      <ability>L2_HalfPunc</ability>
      <abilityName>全半角检查</abilityName>
      <candidateList>
        <item>：</item>
      </candidateList>
      <explain>文本全半角错误。</explain>
      <paraID>481DC28B</paraID>
      <start>37</start>
      <end>38</end>
      <status>unmodified</status>
      <modifiedWord/>
      <trackRevisions>false</trackRevisions>
    </reviewItem>
    <reviewItem>
      <errorID>219d2f7e-41ee-4970-8bc6-a12611bbb680</errorID>
      <errorWord>..</errorWord>
      <group>L1_Punc</group>
      <groupName>标点问题</groupName>
      <ability>L2_Punc</ability>
      <abilityName>标点符号检查</abilityName>
      <candidateList>
        <item>.</item>
      </candidateList>
      <explain/>
      <paraID>20C2744E</paraID>
      <start>1</start>
      <end>3</end>
      <status>unmodified</status>
      <modifiedWord/>
      <trackRevisions>false</trackRevisions>
    </reviewItem>
    <reviewItem>
      <errorID>4dca090b-39ba-4a45-a3d0-862db4f28f8f</errorID>
      <errorWord>、并且</errorWord>
      <group>L1_Word</group>
      <groupName>字词问题</groupName>
      <ability>L2_Typo</ability>
      <abilityName>字词错误</abilityName>
      <candidateList>
        <item>，并且</item>
      </candidateList>
      <explain/>
      <paraID>2F5FF3A0</paraID>
      <start>37</start>
      <end>40</end>
      <status>unmodified</status>
      <modifiedWord/>
      <trackRevisions>false</trackRevisions>
    </reviewItem>
    <reviewItem>
      <errorID>a15b3875-ff37-4bfb-993c-eb025f2ef88a</errorID>
      <errorWord>、或者</errorWord>
      <group>L1_Word</group>
      <groupName>字词问题</groupName>
      <ability>L2_Typo</ability>
      <abilityName>字词错误</abilityName>
      <candidateList>
        <item>，或者</item>
      </candidateList>
      <explain/>
      <paraID>2F5FF3A0</paraID>
      <start>74</start>
      <end>77</end>
      <status>unmodified</status>
      <modifiedWord/>
      <trackRevisions>false</trackRevisions>
    </reviewItem>
    <reviewItem>
      <errorID>fff80f9f-b006-49f3-b6a3-c35571464478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75B67C1F</paraID>
      <start>0</start>
      <end>2</end>
      <status>unmodified</status>
      <modifiedWord/>
      <trackRevisions>false</trackRevisions>
    </reviewItem>
    <reviewItem>
      <errorID>c76bca28-3961-40f9-b096-63e91a73eaa9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4A38E646</paraID>
      <start>0</start>
      <end>2</end>
      <status>unmodified</status>
      <modifiedWord/>
      <trackRevisions>false</trackRevisions>
    </reviewItem>
    <reviewItem>
      <errorID>10cb31b6-fb88-41a6-b428-50ba70de3a51</errorID>
      <errorWord>,</errorWord>
      <group>L1_Format</group>
      <groupName>格式问题</groupName>
      <ability>L2_HalfPunc</ability>
      <abilityName>全半角检查</abilityName>
      <candidateList>
        <item>，</item>
      </candidateList>
      <explain>文本全半角错误。</explain>
      <paraID>5320DCC7</paraID>
      <start>49</start>
      <end>50</end>
      <status>unmodified</status>
      <modifiedWord/>
      <trackRevisions>false</trackRevisions>
    </reviewItem>
    <reviewItem>
      <errorID>028ac2cb-f7d9-41d0-9cd5-47552fe45b82</errorID>
      <errorWord>以书面的形式</errorWord>
      <group>L1_Word</group>
      <groupName>字词问题</groupName>
      <ability>L2_Typo</ability>
      <abilityName>字词错误</abilityName>
      <candidateList>
        <item>以书面形式</item>
      </candidateList>
      <explain/>
      <paraID>542E42E2</paraID>
      <start>56</start>
      <end>62</end>
      <status>unmodified</status>
      <modifiedWord/>
      <trackRevisions>false</trackRevisions>
    </reviewItem>
    <reviewItem>
      <errorID>43c18062-6ac4-45f1-a698-be9933a3d0b9</errorID>
      <errorWord>,</errorWord>
      <group>L1_Format</group>
      <groupName>格式问题</groupName>
      <ability>L2_HalfPunc</ability>
      <abilityName>全半角检查</abilityName>
      <candidateList>
        <item>，</item>
      </candidateList>
      <explain>文本全半角错误。</explain>
      <paraID>542E42E2</paraID>
      <start>81</start>
      <end>82</end>
      <status>unmodified</status>
      <modifiedWord/>
      <trackRevisions>false</trackRevisions>
    </reviewItem>
    <reviewItem>
      <errorID>4a767278-c2f3-45b6-9fa1-f274ecfb8364</errorID>
      <errorWord>,</errorWord>
      <group>L1_Format</group>
      <groupName>格式问题</groupName>
      <ability>L2_HalfPunc</ability>
      <abilityName>全半角检查</abilityName>
      <candidateList>
        <item>，</item>
      </candidateList>
      <explain>文本全半角错误。</explain>
      <paraID>34480A07</paraID>
      <start>18</start>
      <end>19</end>
      <status>unmodified</status>
      <modifiedWord/>
      <trackRevisions>false</trackRevisions>
    </reviewItem>
    <reviewItem>
      <errorID>cc70eab7-79a5-410f-847c-63911116f160</errorID>
      <errorWord>,</errorWord>
      <group>L1_Format</group>
      <groupName>格式问题</groupName>
      <ability>L2_HalfPunc</ability>
      <abilityName>全半角检查</abilityName>
      <candidateList>
        <item>，</item>
      </candidateList>
      <explain>文本全半角错误。</explain>
      <paraID>513EBA6B</paraID>
      <start>36</start>
      <end>37</end>
      <status>unmodified</status>
      <modifiedWord/>
      <trackRevisions>false</trackRevisions>
    </reviewItem>
    <reviewItem>
      <errorID>511a16ff-69f3-4c35-ad47-510ea20b2bc7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52B7E3E3</paraID>
      <start>0</start>
      <end>2</end>
      <status>unmodified</status>
      <modifiedWord/>
      <trackRevisions>false</trackRevisions>
    </reviewItem>
    <reviewItem>
      <errorID>9d75db0c-e500-45c7-a66e-687544b8c284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3673985C</paraID>
      <start>0</start>
      <end>3</end>
      <status>unmodified</status>
      <modifiedWord/>
      <trackRevisions>false</trackRevisions>
    </reviewItem>
    <reviewItem>
      <errorID>57ce5b24-9edb-4efc-941a-40257502b5fd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AB6410F</paraID>
      <start>0</start>
      <end>3</end>
      <status>unmodified</status>
      <modifiedWord/>
      <trackRevisions>false</trackRevisions>
    </reviewItem>
    <reviewItem>
      <errorID>74128f37-677c-420a-be82-d950a9c4fca6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3E8F25FB</paraID>
      <start>0</start>
      <end>3</end>
      <status>unmodified</status>
      <modifiedWord/>
      <trackRevisions>false</trackRevisions>
    </reviewItem>
    <reviewItem>
      <errorID>96496dd7-aaf8-4de3-a841-509a9e6926c1</errorID>
      <errorWord>响应文件做</errorWord>
      <group>L1_Word</group>
      <groupName>字词问题</groupName>
      <ability>L2_Typo</ability>
      <abilityName>字词错误</abilityName>
      <candidateList>
        <item>响应文件作</item>
      </candidateList>
      <explain/>
      <paraID>2731F1CC</paraID>
      <start>24</start>
      <end>29</end>
      <status>unmodified</status>
      <modifiedWord/>
      <trackRevisions>false</trackRevisions>
    </reviewItem>
    <reviewItem>
      <errorID>48e076cc-d833-41a7-8823-14ff29fa71bd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1D1B2204</paraID>
      <start>0</start>
      <end>2</end>
      <status>unmodified</status>
      <modifiedWord/>
      <trackRevisions>false</trackRevisions>
    </reviewItem>
    <reviewItem>
      <errorID>38222b22-0133-4ee6-8258-347383a48e99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3A1B72D0</paraID>
      <start>0</start>
      <end>3</end>
      <status>unmodified</status>
      <modifiedWord/>
      <trackRevisions>false</trackRevisions>
    </reviewItem>
    <reviewItem>
      <errorID>1b50fe77-b904-4638-8d79-4406b9bee472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145D52A1</paraID>
      <start>0</start>
      <end>3</end>
      <status>unmodified</status>
      <modifiedWord/>
      <trackRevisions>false</trackRevisions>
    </reviewItem>
    <reviewItem>
      <errorID>cb7bca8e-3e3b-4f24-8a38-5862a4e942d6</errorID>
      <errorWord>【2014】214号</errorWord>
      <group>L1_Knowledge</group>
      <groupName>知识性问题</groupName>
      <ability>L2_Knowledge</ability>
      <abilityName>其他知识</abilityName>
      <candidateList>
        <item>〔2014〕214号</item>
      </candidateList>
      <explain>发文字号格式错误。</explain>
      <paraID> E8668FE</paraID>
      <start>57</start>
      <end>67</end>
      <status>unmodified</status>
      <modifiedWord/>
      <trackRevisions>false</trackRevisions>
    </reviewItem>
    <reviewItem>
      <errorID>63432775-fa86-4be6-847c-7f703010cc7e</errorID>
      <errorWord>不</errorWord>
      <group>L1_Word</group>
      <groupName>字词问题</groupName>
      <ability>L2_Typo</ability>
      <abilityName>字词错误</abilityName>
      <candidateList>
        <item>不符</item>
      </candidateList>
      <explain/>
      <paraID>52757D35</paraID>
      <start>42</start>
      <end>43</end>
      <status>unmodified</status>
      <modifiedWord/>
      <trackRevisions>false</trackRevisions>
    </reviewItem>
    <reviewItem>
      <errorID>3fb4471e-6a7b-4506-8ac4-4a26c0a48f8b</errorID>
      <errorWord>存在有</errorWord>
      <group>L1_Word</group>
      <groupName>字词问题</groupName>
      <ability>L2_Typo</ability>
      <abilityName>字词错误</abilityName>
      <candidateList>
        <item>存在</item>
      </candidateList>
      <explain/>
      <paraID> 6BA7EF0</paraID>
      <start>2</start>
      <end>5</end>
      <status>unmodified</status>
      <modifiedWord/>
      <trackRevisions>false</trackRevisions>
    </reviewItem>
    <reviewItem>
      <errorID>86316c29-238d-4c3c-9130-0561be87564d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745A2690</paraID>
      <start>0</start>
      <end>3</end>
      <status>unmodified</status>
      <modifiedWord/>
      <trackRevisions>false</trackRevisions>
    </reviewItem>
    <reviewItem>
      <errorID>407b40d0-7f1a-4d43-b7a4-0e46fa0a59ba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24EE94A5</paraID>
      <start>0</start>
      <end>3</end>
      <status>unmodified</status>
      <modifiedWord/>
      <trackRevisions>false</trackRevisions>
    </reviewItem>
    <reviewItem>
      <errorID>da9e64c0-9667-41da-95c8-b13d47019a4d</errorID>
      <errorWord>【2014】214号</errorWord>
      <group>L1_Knowledge</group>
      <groupName>知识性问题</groupName>
      <ability>L2_Knowledge</ability>
      <abilityName>其他知识</abilityName>
      <candidateList>
        <item>〔2014〕214号</item>
      </candidateList>
      <explain>发文字号格式错误。</explain>
      <paraID> AE93E8E</paraID>
      <start>57</start>
      <end>67</end>
      <status>unmodified</status>
      <modifiedWord/>
      <trackRevisions>false</trackRevisions>
    </reviewItem>
    <reviewItem>
      <errorID>74a24b69-a09e-4b2f-98f1-763ff848478f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6CAA6AFB</paraID>
      <start>0</start>
      <end>2</end>
      <status>unmodified</status>
      <modifiedWord/>
      <trackRevisions>false</trackRevisions>
    </reviewItem>
    <reviewItem>
      <errorID>ce5fba7c-7c64-4d46-a493-287ecb8b6c88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56226463</paraID>
      <start>0</start>
      <end>3</end>
      <status>unmodified</status>
      <modifiedWord/>
      <trackRevisions>false</trackRevisions>
    </reviewItem>
    <reviewItem>
      <errorID>e59fd174-12a9-43c0-8924-5512a43fba30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18D9A204</paraID>
      <start>0</start>
      <end>3</end>
      <status>unmodified</status>
      <modifiedWord/>
      <trackRevisions>false</trackRevisions>
    </reviewItem>
    <reviewItem>
      <errorID>84fdebfe-05d9-4d66-81bc-3387b2814bd9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52D8E78E</paraID>
      <start>0</start>
      <end>3</end>
      <status>unmodified</status>
      <modifiedWord/>
      <trackRevisions>false</trackRevisions>
    </reviewItem>
    <reviewItem>
      <errorID>6230fc7d-6d90-4077-8bbc-5bb8c09b8988</errorID>
      <errorWord>[2002]1980号</errorWord>
      <group>L1_Knowledge</group>
      <groupName>知识性问题</groupName>
      <ability>L2_Knowledge</ability>
      <abilityName>其他知识</abilityName>
      <candidateList>
        <item>〔2002〕1980号</item>
      </candidateList>
      <explain>发文字号格式错误。</explain>
      <paraID>4C746B29</paraID>
      <start>32</start>
      <end>43</end>
      <status>unmodified</status>
      <modifiedWord/>
      <trackRevisions>false</trackRevisions>
    </reviewItem>
    <reviewItem>
      <errorID>7cf518fe-9204-4b4c-8870-4db982a7b44b</errorID>
      <errorWord>[2003]857号</errorWord>
      <group>L1_Knowledge</group>
      <groupName>知识性问题</groupName>
      <ability>L2_Knowledge</ability>
      <abilityName>其他知识</abilityName>
      <candidateList>
        <item>〔2003〕857号</item>
      </candidateList>
      <explain>发文字号格式错误。</explain>
      <paraID>4C746B29</paraID>
      <start>86</start>
      <end>96</end>
      <status>unmodified</status>
      <modifiedWord/>
      <trackRevisions>false</trackRevisions>
    </reviewItem>
    <reviewItem>
      <errorID>78fa8ee5-ab58-4b46-802c-8e2a79d0e634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10CA7FC9</paraID>
      <start>0</start>
      <end>2</end>
      <status>unmodified</status>
      <modifiedWord/>
      <trackRevisions>false</trackRevisions>
    </reviewItem>
    <reviewItem>
      <errorID>191a01b6-8115-4068-89fc-826a87a95474</errorID>
      <errorWord>:</errorWord>
      <group>L1_Format</group>
      <groupName>格式问题</groupName>
      <ability>L2_HalfPunc</ability>
      <abilityName>全半角检查</abilityName>
      <candidateList>
        <item>：</item>
      </candidateList>
      <explain>文本全半角错误。</explain>
      <paraID>10CA7FC9</paraID>
      <start>12</start>
      <end>13</end>
      <status>unmodified</status>
      <modifiedWord/>
      <trackRevisions>false</trackRevisions>
    </reviewItem>
    <reviewItem>
      <errorID>2fa0597b-36e1-455f-9cd9-1d03ff1ed71a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5028C33E</paraID>
      <start>0</start>
      <end>2</end>
      <status>unmodified</status>
      <modifiedWord/>
      <trackRevisions>false</trackRevisions>
    </reviewItem>
    <reviewItem>
      <errorID>740a8114-0037-4fdd-bb1e-0897da69d106</errorID>
      <errorWord>法律、法规</errorWord>
      <group>L1_Word</group>
      <groupName>字词问题</groupName>
      <ability>L2_Typo</ability>
      <abilityName>字词错误</abilityName>
      <candidateList>
        <item>法律法规</item>
      </candidateList>
      <explain/>
      <paraID>61B38067</paraID>
      <start>9</start>
      <end>14</end>
      <status>unmodified</status>
      <modifiedWord/>
      <trackRevisions>false</trackRevisions>
    </reviewItem>
    <reviewItem>
      <errorID>944bc498-4cb9-4fe0-8f96-e1a5d6df0f68</errorID>
      <errorWord>【2014】214号</errorWord>
      <group>L1_Knowledge</group>
      <groupName>知识性问题</groupName>
      <ability>L2_Knowledge</ability>
      <abilityName>其他知识</abilityName>
      <candidateList>
        <item>〔2014〕214号</item>
      </candidateList>
      <explain>发文字号格式错误。</explain>
      <paraID>78500423</paraID>
      <start>53</start>
      <end>63</end>
      <status>unmodified</status>
      <modifiedWord/>
      <trackRevisions>false</trackRevisions>
    </reviewItem>
    <reviewItem>
      <errorID>ed8e9675-4301-4612-9c85-910d14621371</errorID>
      <errorWord>,</errorWord>
      <group>L1_Format</group>
      <groupName>格式问题</groupName>
      <ability>L2_HalfPunc</ability>
      <abilityName>全半角检查</abilityName>
      <candidateList>
        <item>，</item>
      </candidateList>
      <explain>文本全半角错误。</explain>
      <paraID>115B10B3</paraID>
      <start>97</start>
      <end>98</end>
      <status>unmodified</status>
      <modifiedWord/>
      <trackRevisions>false</trackRevisions>
    </reviewItem>
    <reviewItem>
      <errorID>94580c93-04f1-4cf5-85b5-fcce31e4b8b4</errorID>
      <errorWord>&lt;</errorWord>
      <group>L1_Format</group>
      <groupName>格式问题</groupName>
      <ability>L2_HalfPunc</ability>
      <abilityName>全半角检查</abilityName>
      <candidateList>
        <item>〈</item>
      </candidateList>
      <explain>文本全半角错误。</explain>
      <paraID>17B76982</paraID>
      <start>48</start>
      <end>49</end>
      <status>unmodified</status>
      <modifiedWord/>
      <trackRevisions>false</trackRevisions>
    </reviewItem>
    <reviewItem>
      <errorID>f459ac5b-50fa-4e09-bb7f-cd99cae05115</errorID>
      <errorWord>&lt;</errorWord>
      <group>L1_Format</group>
      <groupName>格式问题</groupName>
      <ability>L2_HalfPunc</ability>
      <abilityName>全半角检查</abilityName>
      <candidateList>
        <item>〈</item>
      </candidateList>
      <explain>文本全半角错误。</explain>
      <paraID>22DB3537</paraID>
      <start>48</start>
      <end>49</end>
      <status>unmodified</status>
      <modifiedWord/>
      <trackRevisions>false</trackRevisions>
    </reviewItem>
    <reviewItem>
      <errorID>96d0cea4-faab-4ffb-8daf-7f7e92146a86</errorID>
      <errorWord>&lt;</errorWord>
      <group>L1_Format</group>
      <groupName>格式问题</groupName>
      <ability>L2_HalfPunc</ability>
      <abilityName>全半角检查</abilityName>
      <candidateList>
        <item>〈</item>
      </candidateList>
      <explain>文本全半角错误。</explain>
      <paraID>64D36B3F</paraID>
      <start>33</start>
      <end>34</end>
      <status>unmodified</status>
      <modifiedWord/>
      <trackRevisions>false</trackRevisions>
    </reviewItem>
    <reviewItem>
      <errorID>ef0c7398-d5df-412a-95ee-875dcfadf2ce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47E1D311</paraID>
      <start>0</start>
      <end>2</end>
      <status>unmodified</status>
      <modifiedWord/>
      <trackRevisions>false</trackRevisions>
    </reviewItem>
    <reviewItem>
      <errorID>46be451d-0d42-4296-b551-20a5806c7adf</errorID>
      <errorWord>、或</errorWord>
      <group>L1_Word</group>
      <groupName>字词问题</groupName>
      <ability>L2_Typo</ability>
      <abilityName>字词错误</abilityName>
      <candidateList>
        <item>或</item>
      </candidateList>
      <explain/>
      <paraID>35005C3A</paraID>
      <start>27</start>
      <end>29</end>
      <status>unmodified</status>
      <modifiedWord/>
      <trackRevisions>false</trackRevisions>
    </reviewItem>
    <reviewItem>
      <errorID>08ca126d-cf9e-427c-a7e3-61a544bb3a38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628457D2</paraID>
      <start>0</start>
      <end>2</end>
      <status>unmodified</status>
      <modifiedWord/>
      <trackRevisions>false</trackRevisions>
    </reviewItem>
    <reviewItem>
      <errorID>ee7569d4-1b20-4881-b197-c2514c0b9f24</errorID>
      <errorWord>其它</errorWord>
      <group>L1_Word</group>
      <groupName>字词问题</groupName>
      <ability>L2_Alias</ability>
      <abilityName>也作/曾用词</abilityName>
      <candidateList>
        <item>其他</item>
      </candidateList>
      <explain>词汇[其它]为不规范表述或旧称，其规范书面表述为[其他]。</explain>
      <paraID>628457D2</paraID>
      <start>110</start>
      <end>112</end>
      <status>unmodified</status>
      <modifiedWord/>
      <trackRevisions>false</trackRevisions>
    </reviewItem>
    <reviewItem>
      <errorID>0ee8325f-fd11-4e19-87b5-d8dddde864fe</errorID>
      <errorWord>得</errorWord>
      <group>L1_Word</group>
      <groupName>字词问题</groupName>
      <ability>L2_DDD</ability>
      <abilityName>的地得用法</abilityName>
      <candidateList>
        <item>的</item>
      </candidateList>
      <explain/>
      <paraID>628457D2</paraID>
      <start>120</start>
      <end>121</end>
      <status>unmodified</status>
      <modifiedWord/>
      <trackRevisions>false</trackRevisions>
    </reviewItem>
    <reviewItem>
      <errorID>59d72b27-3d46-4a8d-9988-24665fc4ee39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65FD6D3E</paraID>
      <start>0</start>
      <end>2</end>
      <status>unmodified</status>
      <modifiedWord/>
      <trackRevisions>false</trackRevisions>
    </reviewItem>
    <reviewItem>
      <errorID>2487aa29-4d06-4d62-9775-9ec41aa3eb58</errorID>
      <errorWord>（</errorWord>
      <group>L1_Punc</group>
      <groupName>标点问题</groupName>
      <ability>L2_Punc</ability>
      <abilityName>标点符号检查</abilityName>
      <candidateList/>
      <explain>同一形式括号套用。</explain>
      <paraID>24168B76</paraID>
      <start>65</start>
      <end>66</end>
      <status>unmodified</status>
      <modifiedWord/>
      <trackRevisions>false</trackRevisions>
    </reviewItem>
    <reviewItem>
      <errorID>9a5e9e71-d000-4da2-afae-78129b9968f3</errorID>
      <errorWord>）</errorWord>
      <group>L1_Punc</group>
      <groupName>标点问题</groupName>
      <ability>L2_Punc</ability>
      <abilityName>标点符号检查</abilityName>
      <candidateList/>
      <explain>同一形式括号套用。</explain>
      <paraID>24168B76</paraID>
      <start>82</start>
      <end>83</end>
      <status>unmodified</status>
      <modifiedWord/>
      <trackRevisions>false</trackRevisions>
    </reviewItem>
    <reviewItem>
      <errorID>bab320c9-e902-4aba-b507-1b711a810a2f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1F99CD4B</paraID>
      <start>0</start>
      <end>2</end>
      <status>unmodified</status>
      <modifiedWord/>
      <trackRevisions>false</trackRevisions>
    </reviewItem>
    <reviewItem>
      <errorID>82c460b5-4e88-48c3-9eb3-633dff3034dd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771EDEEA</paraID>
      <start>0</start>
      <end>2</end>
      <status>unmodified</status>
      <modifiedWord/>
      <trackRevisions>false</trackRevisions>
    </reviewItem>
    <reviewItem>
      <errorID>c4799d85-8092-4a3a-aeb8-bb8d50b2a577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FA1E993</paraID>
      <start>22</start>
      <end>25</end>
      <status>unmodified</status>
      <modifiedWord/>
      <trackRevisions>false</trackRevisions>
    </reviewItem>
    <reviewItem>
      <errorID>6321f56f-e842-494e-b363-a0e08576d7ab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5986FDC1</paraID>
      <start>0</start>
      <end>2</end>
      <status>unmodified</status>
      <modifiedWord/>
      <trackRevisions>false</trackRevisions>
    </reviewItem>
    <reviewItem>
      <errorID>cab586f4-3b71-414a-9271-ca989e40c1ff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3AA648EB</paraID>
      <start>0</start>
      <end>2</end>
      <status>unmodified</status>
      <modifiedWord/>
      <trackRevisions>false</trackRevisions>
    </reviewItem>
    <reviewItem>
      <errorID>29c758b7-a751-4707-8be8-4976367e96e1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6E023189</paraID>
      <start>0</start>
      <end>2</end>
      <status>unmodified</status>
      <modifiedWord/>
      <trackRevisions>false</trackRevisions>
    </reviewItem>
    <reviewItem>
      <errorID>e18b519f-4997-4691-a165-88c572dd21dc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5187EBE2</paraID>
      <start>0</start>
      <end>2</end>
      <status>unmodified</status>
      <modifiedWord/>
      <trackRevisions>false</trackRevisions>
    </reviewItem>
    <reviewItem>
      <errorID>32823304-5cb7-4df7-bfe8-33921919e187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131447F9</paraID>
      <start>0</start>
      <end>2</end>
      <status>modified</status>
      <modifiedWord>2.</modifiedWord>
      <trackRevisions>false</trackRevisions>
    </reviewItem>
    <reviewItem>
      <errorID>6447a7d2-7f5c-448f-9821-8a8eb4de8c5b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2DCFCEE7</paraID>
      <start>0</start>
      <end>2</end>
      <status>unmodified</status>
      <modifiedWord/>
      <trackRevisions>false</trackRevisions>
    </reviewItem>
    <reviewItem>
      <errorID>a995384f-2329-42b5-bf4a-6cbeede3793f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3B710F51</paraID>
      <start>0</start>
      <end>2</end>
      <status>unmodified</status>
      <modifiedWord/>
      <trackRevisions>false</trackRevisions>
    </reviewItem>
    <reviewItem>
      <errorID>1d11f2ec-8482-492f-9cd4-3b43706596a4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B0C7DCF</paraID>
      <start>0</start>
      <end>2</end>
      <status>unmodified</status>
      <modifiedWord/>
      <trackRevisions>false</trackRevisions>
    </reviewItem>
    <reviewItem>
      <errorID>5b40fe7e-26c8-4594-89d4-b1d207a949d4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2642CF4D</paraID>
      <start>0</start>
      <end>2</end>
      <status>unmodified</status>
      <modifiedWord/>
      <trackRevisions>false</trackRevisions>
    </reviewItem>
    <reviewItem>
      <errorID>87345715-d98f-4373-aa42-0cadfa48e273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5AFD37B8</paraID>
      <start>0</start>
      <end>2</end>
      <status>unmodified</status>
      <modifiedWord/>
      <trackRevisions>false</trackRevisions>
    </reviewItem>
    <reviewItem>
      <errorID>286bd866-02dd-489c-a339-6f79ed77e040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753ACC2C</paraID>
      <start>0</start>
      <end>2</end>
      <status>unmodified</status>
      <modifiedWord/>
      <trackRevisions>false</trackRevisions>
    </reviewItem>
    <reviewItem>
      <errorID>ed16db4d-c87f-4f2a-ab29-7579e78d9fe0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AF47D07</paraID>
      <start>0</start>
      <end>2</end>
      <status>unmodified</status>
      <modifiedWord/>
      <trackRevisions>false</trackRevisions>
    </reviewItem>
    <reviewItem>
      <errorID>b150ec1b-68b9-44cb-a982-d16d0df81a11</errorID>
      <errorWord>:</errorWord>
      <group>L1_Format</group>
      <groupName>格式问题</groupName>
      <ability>L2_HalfPunc</ability>
      <abilityName>全半角检查</abilityName>
      <candidateList>
        <item>：</item>
      </candidateList>
      <explain>文本全半角错误。</explain>
      <paraID>1C69ED43</paraID>
      <start>6</start>
      <end>7</end>
      <status>unmodified</status>
      <modifiedWord/>
      <trackRevisions>false</trackRevisions>
    </reviewItem>
    <reviewItem>
      <errorID>b181c797-6cfc-4fa2-9547-9502275ad59c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D9DC4B5</paraID>
      <start>0</start>
      <end>2</end>
      <status>unmodified</status>
      <modifiedWord/>
      <trackRevisions>false</trackRevisions>
    </reviewItem>
    <reviewItem>
      <errorID>d075fdb4-49b7-4a3f-9737-637d6ddc3006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5DBC6331</paraID>
      <start>0</start>
      <end>2</end>
      <status>unmodified</status>
      <modifiedWord/>
      <trackRevisions>false</trackRevisions>
    </reviewItem>
    <reviewItem>
      <errorID>ecd17bf0-bbe8-4228-828f-7cca2fa94cf7</errorID>
      <errorWord>价</errorWord>
      <group>L1_Word</group>
      <groupName>字词问题</groupName>
      <ability>L2_Typo</ability>
      <abilityName>字词错误</abilityName>
      <candidateList>
        <item>价格</item>
      </candidateList>
      <explain/>
      <paraID>18DE0107</paraID>
      <start>15</start>
      <end>16</end>
      <status>unmodified</status>
      <modifiedWord/>
      <trackRevisions>false</trackRevisions>
    </reviewItem>
    <reviewItem>
      <errorID>f1be65c5-5571-4372-957f-3eaf881d1f70</errorID>
      <errorWord>后</errorWord>
      <group>L1_Word</group>
      <groupName>字词问题</groupName>
      <ability>L2_Typo</ability>
      <abilityName>字词错误</abilityName>
      <candidateList>
        <item>后支</item>
      </candidateList>
      <explain/>
      <paraID>1786E753</paraID>
      <start>11</start>
      <end>12</end>
      <status>unmodified</status>
      <modifiedWord/>
      <trackRevisions>false</trackRevisions>
    </reviewItem>
    <reviewItem>
      <errorID>cb34263c-1871-487f-a2a4-aa027ef38118</errorID>
      <errorWord>其它</errorWord>
      <group>L1_Word</group>
      <groupName>字词问题</groupName>
      <ability>L2_Alias</ability>
      <abilityName>也作/曾用词</abilityName>
      <candidateList>
        <item>其他</item>
      </candidateList>
      <explain>词汇[其它]为不规范表述或旧称，其规范书面表述为[其他]。</explain>
      <paraID>11C8187B</paraID>
      <start>67</start>
      <end>69</end>
      <status>unmodified</status>
      <modifiedWord/>
      <trackRevisions>false</trackRevisions>
    </reviewItem>
    <reviewItem>
      <errorID>484854e6-3f34-4575-b1c6-90f849e4058b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47357407</paraID>
      <start>0</start>
      <end>2</end>
      <status>unmodified</status>
      <modifiedWord/>
      <trackRevisions>false</trackRevisions>
    </reviewItem>
    <reviewItem>
      <errorID>80858d74-3b99-4bb2-b817-19132e142325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6017343E</paraID>
      <start>0</start>
      <end>2</end>
      <status>unmodified</status>
      <modifiedWord/>
      <trackRevisions>false</trackRevisions>
    </reviewItem>
    <reviewItem>
      <errorID>28094c82-4829-4eeb-b571-5c9f12b5db69</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24C8A3E4</paraID>
      <start>8</start>
      <end>20</end>
      <status>modified</status>
      <modifiedWord>《中华人民共和国民法典》</modifiedWord>
      <trackRevisions>false</trackRevisions>
    </reviewItem>
    <reviewItem>
      <errorID>6c4e785a-1c09-462a-8414-a88c27848531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2CC46F37</paraID>
      <start>13</start>
      <end>16</end>
      <status>unmodified</status>
      <modifiedWord/>
      <trackRevisions>false</trackRevisions>
    </reviewItem>
    <reviewItem>
      <errorID>6e04923f-a22b-4e2d-b63c-0c32d18a9d33</errorID>
      <errorWord>》</errorWord>
      <group>L1_Word</group>
      <groupName>字词问题</groupName>
      <ability>L2_Typo</ability>
      <abilityName>字词错误</abilityName>
      <candidateList>
        <item>》等</item>
      </candidateList>
      <explain/>
      <paraID>2CC46F37</paraID>
      <start>28</start>
      <end>29</end>
      <status>unmodified</status>
      <modifiedWord/>
      <trackRevisions>false</trackRevisions>
    </reviewItem>
    <reviewItem>
      <errorID>ed68e2b0-3eaf-46dd-8638-294b92273c5f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74700FBF</paraID>
      <start>0</start>
      <end>2</end>
      <status>unmodified</status>
      <modifiedWord/>
      <trackRevisions>false</trackRevisions>
    </reviewItem>
    <reviewItem>
      <errorID>ddb6209e-fccd-4650-86fb-b905f287e10b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65C48B43</paraID>
      <start>0</start>
      <end>2</end>
      <status>unmodified</status>
      <modifiedWord/>
      <trackRevisions>false</trackRevisions>
    </reviewItem>
    <reviewItem>
      <errorID>ca2abb46-21a6-4f94-a276-99b2692f9cce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220FCF33</paraID>
      <start>0</start>
      <end>2</end>
      <status>unmodified</status>
      <modifiedWord/>
      <trackRevisions>false</trackRevisions>
    </reviewItem>
    <reviewItem>
      <errorID>c6652957-67ba-49ff-94bd-e76e0c5ea381</errorID>
      <errorWord>，</errorWord>
      <group>L1_Word</group>
      <groupName>字词问题</groupName>
      <ability>L2_Typo</ability>
      <abilityName>字词错误</abilityName>
      <candidateList>
        <item>，以</item>
      </candidateList>
      <explain/>
      <paraID>220FCF33</paraID>
      <start>13</start>
      <end>14</end>
      <status>unmodified</status>
      <modifiedWord/>
      <trackRevisions>false</trackRevisions>
    </reviewItem>
    <reviewItem>
      <errorID>fd9a4844-e712-43e3-b21f-9a305b3bd42b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7CD789B6</paraID>
      <start>0</start>
      <end>2</end>
      <status>unmodified</status>
      <modifiedWord/>
      <trackRevisions>false</trackRevisions>
    </reviewItem>
    <reviewItem>
      <errorID>bd93735b-9325-4987-8d35-62ae6e202692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321BF274</paraID>
      <start>0</start>
      <end>2</end>
      <status>unmodified</status>
      <modifiedWord/>
      <trackRevisions>false</trackRevisions>
    </reviewItem>
    <reviewItem>
      <errorID>ab62e373-ce54-47df-a916-01d25c0578b4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5A29ABBF</paraID>
      <start>0</start>
      <end>2</end>
      <status>unmodified</status>
      <modifiedWord/>
      <trackRevisions>false</trackRevisions>
    </reviewItem>
    <reviewItem>
      <errorID>f68dedeb-6b98-49c3-a6e4-c8ea6c56016d</errorID>
      <errorWord>务</errorWord>
      <group>L1_Word</group>
      <groupName>字词问题</groupName>
      <ability>L2_Typo</ability>
      <abilityName>字词错误</abilityName>
      <candidateList>
        <item>务的</item>
      </candidateList>
      <explain/>
      <paraID>4AC25A4C</paraID>
      <start>47</start>
      <end>48</end>
      <status>unmodified</status>
      <modifiedWord/>
      <trackRevisions>false</trackRevisions>
    </reviewItem>
    <reviewItem>
      <errorID>2dddf6be-261f-49ae-8bc0-15f14547fc8c</errorID>
      <errorWord>法律、法规</errorWord>
      <group>L1_Word</group>
      <groupName>字词问题</groupName>
      <ability>L2_Typo</ability>
      <abilityName>字词错误</abilityName>
      <candidateList>
        <item>法律法规</item>
      </candidateList>
      <explain/>
      <paraID>4AC25A4C</paraID>
      <start>146</start>
      <end>151</end>
      <status>unmodified</status>
      <modifiedWord/>
      <trackRevisions>false</trackRevisions>
    </reviewItem>
    <reviewItem>
      <errorID>d3c16cb3-8bd2-42fe-b479-af010dfafc67</errorID>
      <errorWord>,</errorWord>
      <group>L1_Format</group>
      <groupName>格式问题</groupName>
      <ability>L2_HalfPunc</ability>
      <abilityName>全半角检查</abilityName>
      <candidateList>
        <item>，</item>
      </candidateList>
      <explain>文本全半角错误。</explain>
      <paraID>532338ED</paraID>
      <start>32</start>
      <end>33</end>
      <status>unmodified</status>
      <modifiedWord/>
      <trackRevisions>false</trackRevisions>
    </reviewItem>
    <reviewItem>
      <errorID>861dae84-0abd-4556-ac5a-8cb57a4e6a17</errorID>
      <errorWord>，</errorWord>
      <group>L1_Word</group>
      <groupName>字词问题</groupName>
      <ability>L2_Typo</ability>
      <abilityName>字词错误</abilityName>
      <candidateList>
        <item>，以</item>
      </candidateList>
      <explain/>
      <paraID>1C45ABA4</paraID>
      <start>33</start>
      <end>34</end>
      <status>unmodified</status>
      <modifiedWord/>
      <trackRevisions>false</trackRevisions>
    </reviewItem>
    <reviewItem>
      <errorID>48a82322-895b-4dff-bc86-5c31f22d05bd</errorID>
      <errorWord>本</errorWord>
      <group>L1_Word</group>
      <groupName>字词问题</groupName>
      <ability>L2_Typo</ability>
      <abilityName>字词错误</abilityName>
      <candidateList>
        <item>本次</item>
      </candidateList>
      <explain/>
      <paraID> 73624A8</paraID>
      <start>16</start>
      <end>17</end>
      <status>unmodified</status>
      <modifiedWord/>
      <trackRevisions>false</trackRevisions>
    </reviewItem>
    <reviewItem>
      <errorID>7f5a1683-a5a0-4eee-910e-5ba20a3c47bb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630468A1</paraID>
      <start>0</start>
      <end>2</end>
      <status>unmodified</status>
      <modifiedWord/>
      <trackRevisions>false</trackRevisions>
    </reviewItem>
    <reviewItem>
      <errorID>ae153b96-5587-4b23-b30e-c7ec2571a1c2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1B2E488C</paraID>
      <start>0</start>
      <end>2</end>
      <status>unmodified</status>
      <modifiedWord/>
      <trackRevisions>false</trackRevisions>
    </reviewItem>
    <reviewItem>
      <errorID>71036a84-6e71-4bc1-b87e-e8c0ba899b46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70653B2E</paraID>
      <start>0</start>
      <end>2</end>
      <status>unmodified</status>
      <modifiedWord/>
      <trackRevisions>false</trackRevisions>
    </reviewItem>
    <reviewItem>
      <errorID>27616ac0-d724-42d9-a125-9680f5f7e4db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74438985</paraID>
      <start>0</start>
      <end>2</end>
      <status>unmodified</status>
      <modifiedWord/>
      <trackRevisions>false</trackRevisions>
    </reviewItem>
    <reviewItem>
      <errorID>e6db0559-6a58-42ac-a77f-b9446407ee3a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5D6E4727</paraID>
      <start>0</start>
      <end>2</end>
      <status>unmodified</status>
      <modifiedWord/>
      <trackRevisions>false</trackRevisions>
    </reviewItem>
    <reviewItem>
      <errorID>f57d76d5-0f98-4e8c-903d-553e53ff0b5c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4D825997</paraID>
      <start>0</start>
      <end>2</end>
      <status>unmodified</status>
      <modifiedWord/>
      <trackRevisions>false</trackRevisions>
    </reviewItem>
    <reviewItem>
      <errorID>76e895ce-11c2-4294-8e3b-10e14290d166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4DE438EF</paraID>
      <start>0</start>
      <end>2</end>
      <status>unmodified</status>
      <modifiedWord/>
      <trackRevisions>false</trackRevisions>
    </reviewItem>
    <reviewItem>
      <errorID>aff9fdc2-3662-40cd-b69e-bfb695b16ec7</errorID>
      <errorWord>其它</errorWord>
      <group>L1_Word</group>
      <groupName>字词问题</groupName>
      <ability>L2_Alias</ability>
      <abilityName>也作/曾用词</abilityName>
      <candidateList>
        <item>其他</item>
      </candidateList>
      <explain>词汇[其它]为不规范表述或旧称，其规范书面表述为[其他]。</explain>
      <paraID>4DE438EF</paraID>
      <start>23</start>
      <end>25</end>
      <status>unmodified</status>
      <modifiedWord/>
      <trackRevisions>false</trackRevisions>
    </reviewItem>
    <reviewItem>
      <errorID>a55eaff1-dbb3-41bc-ad09-232f4238db60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2610E9F7</paraID>
      <start>0</start>
      <end>2</end>
      <status>unmodified</status>
      <modifiedWord/>
      <trackRevisions>false</trackRevisions>
    </reviewItem>
    <reviewItem>
      <errorID>a407efab-6e70-4458-8b60-71da5cb68068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25E67596</paraID>
      <start>0</start>
      <end>2</end>
      <status>unmodified</status>
      <modifiedWord/>
      <trackRevisions>false</trackRevisions>
    </reviewItem>
    <reviewItem>
      <errorID>274e9280-30aa-4602-8ab1-43863fd0119b</errorID>
      <errorWord>。；</errorWord>
      <group>L1_Punc</group>
      <groupName>标点问题</groupName>
      <ability>L2_Punc</ability>
      <abilityName>标点符号检查</abilityName>
      <candidateList>
        <item>。</item>
      </candidateList>
      <explain/>
      <paraID>3DF6CCBB</paraID>
      <start>26</start>
      <end>28</end>
      <status>unmodified</status>
      <modifiedWord/>
      <trackRevisions>false</trackRevisions>
    </reviewItem>
    <reviewItem>
      <errorID>0e834398-8e40-4e91-a962-51f058780857</errorID>
      <errorWord>其它</errorWord>
      <group>L1_Word</group>
      <groupName>字词问题</groupName>
      <ability>L2_Alias</ability>
      <abilityName>也作/曾用词</abilityName>
      <candidateList>
        <item>其他</item>
      </candidateList>
      <explain>词汇[其它]为不规范表述或旧称，其规范书面表述为[其他]。</explain>
      <paraID>2CAF8862</paraID>
      <start>3</start>
      <end>5</end>
      <status>unmodified</status>
      <modifiedWord/>
      <trackRevisions>false</trackRevisions>
    </reviewItem>
    <reviewItem>
      <errorID>c57203e0-c012-4fe7-ab88-d726047bab62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483871CA</paraID>
      <start>0</start>
      <end>2</end>
      <status>unmodified</status>
      <modifiedWord/>
      <trackRevisions>false</trackRevisions>
    </reviewItem>
    <reviewItem>
      <errorID>5c6ed191-6d05-40ef-aa4f-6882cf873549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6E1609AA</paraID>
      <start>0</start>
      <end>2</end>
      <status>unmodified</status>
      <modifiedWord/>
      <trackRevisions>false</trackRevisions>
    </reviewItem>
    <reviewItem>
      <errorID>6f445aef-a6ba-4e42-a6e3-a72ee23d00cd</errorID>
      <errorWord>纪录</errorWord>
      <group>L1_Word</group>
      <groupName>字词问题</groupName>
      <ability>L2_Typo</ability>
      <abilityName>字词错误</abilityName>
      <candidateList>
        <item>记录</item>
      </candidateList>
      <explain/>
      <paraID>3C5E9A1F</paraID>
      <start>28</start>
      <end>30</end>
      <status>unmodified</status>
      <modifiedWord/>
      <trackRevisions>false</trackRevisions>
    </reviewItem>
    <reviewItem>
      <errorID>7d3b9d27-c0f8-403a-a47d-e08a44fea98d</errorID>
      <errorWord>纪录</errorWord>
      <group>L1_Word</group>
      <groupName>字词问题</groupName>
      <ability>L2_Typo</ability>
      <abilityName>字词错误</abilityName>
      <candidateList>
        <item>记录</item>
      </candidateList>
      <explain/>
      <paraID>78D736F0</paraID>
      <start>24</start>
      <end>26</end>
      <status>unmodified</status>
      <modifiedWord/>
      <trackRevisions>false</trackRevisions>
    </reviewItem>
    <reviewItem>
      <errorID>e003e6e8-5697-4bfa-a31d-d0f66c5d9c04</errorID>
      <errorWord>《政府采购法》</errorWord>
      <group>L1_Word</group>
      <groupName>字词问题</groupName>
      <ability>L2_Typo</ability>
      <abilityName>字词错误</abilityName>
      <candidateList>
        <item>《中华人民共和国政府采购法》</item>
      </candidateList>
      <explain/>
      <paraID>15FDF036</paraID>
      <start>26</start>
      <end>40</end>
      <status>modified</status>
      <modifiedWord>《中华人民共和国政府采购法》</modifiedWord>
      <trackRevisions>false</trackRevisions>
    </reviewItem>
    <reviewItem>
      <errorID>49a10430-711f-40ee-84d7-92cebf375ea9</errorID>
      <errorWord>，</errorWord>
      <group>L1_Word</group>
      <groupName>字词问题</groupName>
      <ability>L2_Typo</ability>
      <abilityName>字词错误</abilityName>
      <candidateList>
        <item>，在</item>
      </candidateList>
      <explain/>
      <paraID>60F5F32C</paraID>
      <start>31</start>
      <end>32</end>
      <status>unmodified</status>
      <modifiedWord/>
      <trackRevisions>false</trackRevisions>
    </reviewItem>
    <reviewItem>
      <errorID>71ae892c-29a5-4949-a2c0-7d80d0bbf8d7</errorID>
      <errorWord>......</errorWord>
      <group>L1_Punc</group>
      <groupName>标点问题</groupName>
      <ability>L2_Punc</ability>
      <abilityName>标点符号检查</abilityName>
      <candidateList>
        <item>……</item>
      </candidateList>
      <explain/>
      <paraID>618CD7C5</paraID>
      <start>0</start>
      <end>6</end>
      <status>unmodified</status>
      <modifiedWord/>
      <trackRevisions>false</trackRevisions>
    </reviewItem>
    <reviewItem>
      <errorID>33b92e7b-49ec-4154-82bb-e4b0e020d17c</errorID>
      <errorWord>股东大会</errorWord>
      <group>L1_Word</group>
      <groupName>字词问题</groupName>
      <ability>L2_Typo</ability>
      <abilityName>字词错误</abilityName>
      <candidateList>
        <item>股东会</item>
      </candidateList>
      <explain/>
      <paraID>752E4698</paraID>
      <start>113</start>
      <end>117</end>
      <status>unmodified</status>
      <modifiedWord/>
      <trackRevisions>false</trackRevisions>
    </reviewItem>
    <reviewItem>
      <errorID>6e4b9692-0227-44ff-9c94-831629079f31</errorID>
      <errorWord>“/</errorWord>
      <group>L1_Punc</group>
      <groupName>标点问题</groupName>
      <ability>L2_Punc</ability>
      <abilityName>标点符号检查</abilityName>
      <candidateList>
        <item>“</item>
      </candidateList>
      <explain/>
      <paraID> F6BE613</paraID>
      <start>41</start>
      <end>43</end>
      <status>unmodified</status>
      <modifiedWord/>
      <trackRevisions>false</trackRevisions>
    </reviewItem>
    <reviewItem>
      <errorID>0ed2f2e6-e884-48d1-9384-638c162eb706</errorID>
      <errorWord>“/</errorWord>
      <group>L1_Punc</group>
      <groupName>标点问题</groupName>
      <ability>L2_Punc</ability>
      <abilityName>标点符号检查</abilityName>
      <candidateList>
        <item>“</item>
      </candidateList>
      <explain/>
      <paraID> F6BE613</paraID>
      <start>79</start>
      <end>81</end>
      <status>unmodified</status>
      <modifiedWord/>
      <trackRevisions>false</trackRevisions>
    </reviewItem>
    <reviewItem>
      <errorID>c06a0608-2f30-410b-84a8-82da2b93c018</errorID>
      <errorWord>:</errorWord>
      <group>L1_Format</group>
      <groupName>格式问题</groupName>
      <ability>L2_HalfPunc</ability>
      <abilityName>全半角检查</abilityName>
      <candidateList>
        <item>：</item>
      </candidateList>
      <explain>文本全半角错误。</explain>
      <paraID>46D49B72</paraID>
      <start>6</start>
      <end>7</end>
      <status>unmodified</status>
      <modifiedWord/>
      <trackRevisions>false</trackRevisions>
    </reviewItem>
    <reviewItem>
      <errorID>467afd89-3282-44ed-8ed9-e6af6e920bdd</errorID>
      <errorWord>:</errorWord>
      <group>L1_Format</group>
      <groupName>格式问题</groupName>
      <ability>L2_HalfPunc</ability>
      <abilityName>全半角检查</abilityName>
      <candidateList>
        <item>：</item>
      </candidateList>
      <explain>文本全半角错误。</explain>
      <paraID>27536D25</paraID>
      <start>6</start>
      <end>7</end>
      <status>unmodified</status>
      <modifiedWord/>
      <trackRevisions>false</trackRevisions>
    </reviewItem>
    <reviewItem>
      <errorID>7a07fefe-de39-4568-9f11-bb1ae2994f00</errorID>
      <errorWord>,</errorWord>
      <group>L1_Format</group>
      <groupName>格式问题</groupName>
      <ability>L2_HalfPunc</ability>
      <abilityName>全半角检查</abilityName>
      <candidateList>
        <item>，</item>
      </candidateList>
      <explain>文本全半角错误。</explain>
      <paraID>14783064</paraID>
      <start>15</start>
      <end>16</end>
      <status>unmodified</status>
      <modifiedWord/>
      <trackRevisions>false</trackRevisions>
    </reviewItem>
    <reviewItem>
      <errorID>01f2922c-9cf1-48b5-88c5-6eeb3f369885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14783064</paraID>
      <start>36</start>
      <end>40</end>
      <status>unmodified</status>
      <modifiedWord/>
      <trackRevisions>false</trackRevisions>
    </reviewItem>
    <reviewItem>
      <errorID>c38e7927-98ce-4196-95d1-e604f6ec552d</errorID>
      <errorWord>,</errorWord>
      <group>L1_Format</group>
      <groupName>格式问题</groupName>
      <ability>L2_HalfPunc</ability>
      <abilityName>全半角检查</abilityName>
      <candidateList>
        <item>，</item>
      </candidateList>
      <explain>文本全半角错误。</explain>
      <paraID>21A313F2</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64bedd-974c-4ea6-9bfc-e903413ca206}">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20309</Words>
  <Characters>21804</Characters>
  <Lines>0</Lines>
  <Paragraphs>0</Paragraphs>
  <TotalTime>0</TotalTime>
  <ScaleCrop>false</ScaleCrop>
  <LinksUpToDate>false</LinksUpToDate>
  <CharactersWithSpaces>21972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至诚商洛分公司</cp:lastModifiedBy>
  <cp:lastPrinted>2026-07-14T10:42:00Z</cp:lastPrinted>
  <dcterms:modified xsi:type="dcterms:W3CDTF">2026-08-03T07:52:43Z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FDC42115A8104B87A8FA8760EF86CA88_13</vt:lpwstr>
  </property>
  <property fmtid="{D5CDD505-2E9C-101B-9397-08002B2CF9AE}" pid="4" name="KSOTemplateDocerSaveRecord">
    <vt:lpwstr>eyJoZGlkIjoiMTY1MDYxNzgyYjk2MjQ5ZjA2MDEyMzZkYzM1OTEyZDEiLCJ1c2VySWQiOiIxNTU4NDA2MTY0In0=</vt:lpwstr>
  </property>
</Properties>
</file>