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D58034">
      <w:pPr>
        <w:pStyle w:val="3"/>
        <w:numPr>
          <w:ilvl w:val="0"/>
          <w:numId w:val="1"/>
        </w:numPr>
        <w:jc w:val="center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拟签订采购合同文本</w:t>
      </w:r>
    </w:p>
    <w:p w14:paraId="7C47D6BF">
      <w:pPr>
        <w:adjustRightInd w:val="0"/>
        <w:snapToGrid w:val="0"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（合同版本仅供参考，最终以</w:t>
      </w:r>
      <w:r>
        <w:rPr>
          <w:rFonts w:hint="eastAsia" w:ascii="宋体" w:hAnsi="宋体" w:eastAsia="宋体" w:cs="宋体"/>
          <w:b/>
          <w:sz w:val="24"/>
          <w:szCs w:val="24"/>
          <w:highlight w:val="none"/>
          <w:lang w:eastAsia="zh-CN"/>
        </w:rPr>
        <w:t>采购人</w:t>
      </w:r>
      <w:r>
        <w:rPr>
          <w:rFonts w:hint="eastAsia" w:ascii="宋体" w:hAnsi="宋体" w:eastAsia="宋体" w:cs="宋体"/>
          <w:b/>
          <w:sz w:val="24"/>
          <w:szCs w:val="24"/>
          <w:highlight w:val="none"/>
        </w:rPr>
        <w:t>通用的范本为准）</w:t>
      </w:r>
    </w:p>
    <w:p w14:paraId="39695AAB"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color w:val="auto"/>
          <w:sz w:val="52"/>
          <w:highlight w:val="none"/>
          <w:u w:val="none"/>
          <w:lang w:val="en-US" w:eastAsia="zh-CN"/>
        </w:rPr>
        <w:t xml:space="preserve"> </w:t>
      </w:r>
    </w:p>
    <w:p w14:paraId="1BA76D4E">
      <w:pPr>
        <w:pStyle w:val="5"/>
        <w:rPr>
          <w:rFonts w:hint="eastAsia" w:ascii="宋体" w:hAnsi="宋体" w:eastAsia="宋体" w:cs="宋体"/>
        </w:rPr>
      </w:pPr>
    </w:p>
    <w:p w14:paraId="64CAE119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highlight w:val="none"/>
        </w:rPr>
        <w:t>2025年省级林业草原改革发展资金林草有害生物防治项目</w:t>
      </w:r>
    </w:p>
    <w:p w14:paraId="41AE4251">
      <w:pPr>
        <w:pStyle w:val="5"/>
        <w:jc w:val="center"/>
        <w:rPr>
          <w:rFonts w:hint="eastAsia" w:ascii="宋体" w:hAnsi="宋体" w:eastAsia="宋体" w:cs="宋体"/>
          <w:color w:val="auto"/>
          <w:sz w:val="52"/>
          <w:highlight w:val="none"/>
        </w:rPr>
      </w:pPr>
    </w:p>
    <w:p w14:paraId="74AD3D52">
      <w:pPr>
        <w:rPr>
          <w:rFonts w:hint="eastAsia" w:ascii="宋体" w:hAnsi="宋体" w:eastAsia="宋体" w:cs="宋体"/>
        </w:rPr>
      </w:pPr>
    </w:p>
    <w:p w14:paraId="522E51CB">
      <w:pPr>
        <w:jc w:val="center"/>
        <w:rPr>
          <w:rFonts w:hint="eastAsia" w:ascii="宋体" w:hAnsi="宋体" w:eastAsia="宋体" w:cs="宋体"/>
          <w:b/>
          <w:bCs/>
          <w:color w:val="auto"/>
          <w:sz w:val="72"/>
          <w:szCs w:val="72"/>
          <w:highlight w:val="none"/>
          <w:lang w:val="en-US" w:eastAsia="zh-CN"/>
        </w:rPr>
      </w:pPr>
    </w:p>
    <w:p w14:paraId="12BAC045">
      <w:pPr>
        <w:jc w:val="center"/>
        <w:rPr>
          <w:rFonts w:hint="eastAsia" w:ascii="宋体" w:hAnsi="宋体" w:eastAsia="宋体" w:cs="宋体"/>
          <w:color w:val="auto"/>
          <w:highlight w:val="none"/>
        </w:rPr>
      </w:pPr>
    </w:p>
    <w:p w14:paraId="5014F1DC">
      <w:pPr>
        <w:pStyle w:val="2"/>
        <w:rPr>
          <w:rFonts w:hint="eastAsia" w:ascii="宋体" w:hAnsi="宋体" w:eastAsia="宋体" w:cs="宋体"/>
          <w:color w:val="auto"/>
          <w:highlight w:val="none"/>
        </w:rPr>
      </w:pPr>
    </w:p>
    <w:p w14:paraId="3C976B4E">
      <w:pPr>
        <w:rPr>
          <w:rFonts w:hint="eastAsia"/>
        </w:rPr>
      </w:pPr>
    </w:p>
    <w:p w14:paraId="1996E1E1">
      <w:pPr>
        <w:tabs>
          <w:tab w:val="left" w:pos="180"/>
        </w:tabs>
        <w:spacing w:line="6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422D256C">
      <w:pPr>
        <w:tabs>
          <w:tab w:val="left" w:pos="180"/>
        </w:tabs>
        <w:spacing w:line="640" w:lineRule="exact"/>
        <w:jc w:val="center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7E7877F9">
      <w:pPr>
        <w:pStyle w:val="8"/>
        <w:ind w:left="0" w:leftChars="0" w:firstLine="0" w:firstLineChars="0"/>
        <w:rPr>
          <w:rFonts w:hint="eastAsia" w:ascii="宋体" w:hAnsi="宋体" w:eastAsia="宋体" w:cs="宋体"/>
          <w:b/>
          <w:color w:val="auto"/>
          <w:sz w:val="30"/>
          <w:szCs w:val="30"/>
          <w:highlight w:val="none"/>
        </w:rPr>
      </w:pPr>
    </w:p>
    <w:p w14:paraId="75AE386C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</w:pPr>
    </w:p>
    <w:p w14:paraId="4C23E18E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甲方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: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eastAsia="zh-CN"/>
        </w:rPr>
        <w:t>合阳县自然资源局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</w:t>
      </w:r>
    </w:p>
    <w:p w14:paraId="3444DE4F">
      <w:pPr>
        <w:pStyle w:val="2"/>
        <w:rPr>
          <w:rFonts w:hint="default"/>
          <w:lang w:val="en-US" w:eastAsia="zh-CN"/>
        </w:rPr>
      </w:pPr>
    </w:p>
    <w:p w14:paraId="7A0F313B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: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                </w:t>
      </w:r>
    </w:p>
    <w:p w14:paraId="07880C1E">
      <w:pPr>
        <w:pStyle w:val="2"/>
        <w:rPr>
          <w:rFonts w:hint="eastAsia"/>
          <w:lang w:val="en-US" w:eastAsia="zh-CN"/>
        </w:rPr>
      </w:pPr>
    </w:p>
    <w:p w14:paraId="49CDAB5F">
      <w:pPr>
        <w:spacing w:line="360" w:lineRule="auto"/>
        <w:ind w:firstLine="1687" w:firstLineChars="600"/>
        <w:jc w:val="both"/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签订日期: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  <w:t>日</w:t>
      </w:r>
    </w:p>
    <w:p w14:paraId="7E6061E4">
      <w:pPr>
        <w:pStyle w:val="2"/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</w:pPr>
    </w:p>
    <w:p w14:paraId="2AF0BBEF">
      <w:pP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</w:pPr>
    </w:p>
    <w:p w14:paraId="64FCA77E">
      <w:pPr>
        <w:pStyle w:val="2"/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</w:pPr>
    </w:p>
    <w:p w14:paraId="5D2A0E6E">
      <w:pPr>
        <w:rPr>
          <w:rFonts w:hint="eastAsia" w:ascii="宋体" w:hAnsi="宋体" w:eastAsia="宋体" w:cs="宋体"/>
          <w:b/>
          <w:sz w:val="28"/>
          <w:szCs w:val="28"/>
          <w:highlight w:val="none"/>
          <w:u w:val="none"/>
          <w:lang w:val="en-US" w:eastAsia="zh-CN"/>
        </w:rPr>
      </w:pPr>
    </w:p>
    <w:p w14:paraId="559EFA85">
      <w:pPr>
        <w:pStyle w:val="2"/>
        <w:rPr>
          <w:rFonts w:hint="eastAsia"/>
          <w:lang w:eastAsia="zh-CN"/>
        </w:rPr>
      </w:pPr>
    </w:p>
    <w:p w14:paraId="11802CB3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（全称）：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</w:p>
    <w:p w14:paraId="56B40CA9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（全称）：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    </w:t>
      </w:r>
    </w:p>
    <w:p w14:paraId="5DF24C3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根据《中华人民共和国民法典》及其他有关法律、法规，遵循平等、自愿、公平和诚信的原则，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就下述项目范围与相关服务事项协商一致，订立本合同。</w:t>
      </w:r>
    </w:p>
    <w:p w14:paraId="73382060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0" w:name="_Toc16038"/>
      <w:r>
        <w:rPr>
          <w:rFonts w:hint="eastAsia" w:ascii="宋体" w:hAnsi="宋体" w:eastAsia="宋体" w:cs="宋体"/>
          <w:b/>
          <w:bCs/>
          <w:sz w:val="24"/>
          <w:szCs w:val="24"/>
        </w:rPr>
        <w:t>一、项目概况</w:t>
      </w:r>
      <w:bookmarkEnd w:id="0"/>
    </w:p>
    <w:p w14:paraId="0E58EE2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一）</w:t>
      </w: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>2025年省级林业草原改革发展资金林草有害生物防治项目</w:t>
      </w:r>
    </w:p>
    <w:p w14:paraId="7155E8B7">
      <w:pPr>
        <w:adjustRightInd w:val="0"/>
        <w:snapToGrid w:val="0"/>
        <w:spacing w:line="360" w:lineRule="auto"/>
        <w:ind w:firstLine="475" w:firstLineChars="198"/>
        <w:jc w:val="left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（二）</w:t>
      </w:r>
      <w:r>
        <w:rPr>
          <w:rFonts w:hint="eastAsia" w:ascii="宋体" w:hAnsi="宋体" w:eastAsia="宋体" w:cs="宋体"/>
          <w:sz w:val="24"/>
          <w:szCs w:val="24"/>
        </w:rPr>
        <w:t>项目内容：</w:t>
      </w:r>
      <w:bookmarkStart w:id="1" w:name="_Toc32521"/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;</w:t>
      </w:r>
    </w:p>
    <w:p w14:paraId="2A9873FE">
      <w:pPr>
        <w:adjustRightInd w:val="0"/>
        <w:snapToGrid w:val="0"/>
        <w:spacing w:line="360" w:lineRule="auto"/>
        <w:ind w:firstLine="475" w:firstLineChars="198"/>
        <w:jc w:val="left"/>
        <w:rPr>
          <w:rFonts w:hint="default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三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服务期限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val="en-US" w:eastAsia="zh-CN"/>
        </w:rPr>
        <w:t xml:space="preserve">                        .</w:t>
      </w:r>
    </w:p>
    <w:p w14:paraId="2B8E78EB">
      <w:pPr>
        <w:adjustRightInd w:val="0"/>
        <w:snapToGrid w:val="0"/>
        <w:spacing w:line="360" w:lineRule="auto"/>
        <w:ind w:firstLine="477" w:firstLineChars="198"/>
        <w:jc w:val="lef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二、组成本合同的文件</w:t>
      </w:r>
      <w:bookmarkEnd w:id="1"/>
    </w:p>
    <w:p w14:paraId="0765B8EE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1.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服务合同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086F258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成交通知书、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磋商文件</w:t>
      </w:r>
      <w:r>
        <w:rPr>
          <w:rFonts w:hint="eastAsia" w:ascii="宋体" w:hAnsi="宋体" w:eastAsia="宋体" w:cs="宋体"/>
          <w:sz w:val="24"/>
          <w:szCs w:val="24"/>
        </w:rPr>
        <w:t>、响应文件、澄清、补充文件；</w:t>
      </w:r>
    </w:p>
    <w:p w14:paraId="048779E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相关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其他补充内容及承诺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406EC23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 附录，</w:t>
      </w:r>
    </w:p>
    <w:p w14:paraId="14E6070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即：附表内相关服务的范围和内容；</w:t>
      </w:r>
    </w:p>
    <w:p w14:paraId="5BEC790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本合同签订后，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双方依法签订的补充协议也是本合同文件的组成部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分。</w:t>
      </w:r>
    </w:p>
    <w:p w14:paraId="1491C7DB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bookmarkStart w:id="2" w:name="_Toc20685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三、合同金额</w:t>
      </w:r>
      <w:bookmarkEnd w:id="2"/>
    </w:p>
    <w:p w14:paraId="58F68A2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合同金额（大写）：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（¥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元  ）。</w:t>
      </w:r>
    </w:p>
    <w:p w14:paraId="778CB6A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合同总价即成交价，本项目采用固定总价合同。</w:t>
      </w:r>
    </w:p>
    <w:p w14:paraId="15E78BEC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</w:pPr>
      <w:bookmarkStart w:id="3" w:name="_Toc19881"/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付款方式</w:t>
      </w:r>
      <w:bookmarkEnd w:id="3"/>
    </w:p>
    <w:p w14:paraId="2183755E">
      <w:pPr>
        <w:spacing w:line="360" w:lineRule="auto"/>
        <w:ind w:firstLine="720" w:firstLineChars="300"/>
        <w:outlineLvl w:val="1"/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</w:pPr>
      <w:bookmarkStart w:id="4" w:name="_Toc15470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合同签订后，2026年10月底前完成松树钻蛀类害虫系统调查任务，验收合格支付调查费用30%；</w:t>
      </w:r>
    </w:p>
    <w:p w14:paraId="15C2B7BB">
      <w:pPr>
        <w:spacing w:line="360" w:lineRule="auto"/>
        <w:ind w:firstLine="720" w:firstLineChars="300"/>
        <w:outlineLvl w:val="1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2027年6月底前完成完成飞防作业任务并验收合格后，支付剩余70%费用。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、双方权利和义务</w:t>
      </w:r>
      <w:bookmarkEnd w:id="4"/>
    </w:p>
    <w:p w14:paraId="6ED90DB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的主要责任和权利</w:t>
      </w:r>
    </w:p>
    <w:p w14:paraId="61EF8DD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负责提供所需的相关基础资料及配合其他相关工作；</w:t>
      </w:r>
    </w:p>
    <w:p w14:paraId="4F8D057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应根据本合同规定，按期足额将合同价款拨付给</w:t>
      </w:r>
      <w:bookmarkStart w:id="12" w:name="_GoBack"/>
      <w:bookmarkEnd w:id="12"/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；</w:t>
      </w:r>
    </w:p>
    <w:p w14:paraId="605A9EFB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有权审查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的工作内容及进度，有权向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表达对项目内容的意见和建议，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应予以充分考虑；</w:t>
      </w:r>
    </w:p>
    <w:p w14:paraId="7AC5EC6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有权对项目提出成果要求，督促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按计划完成项目并提交符合验收标准的成果。</w:t>
      </w:r>
    </w:p>
    <w:p w14:paraId="040007E0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的主要责任和权利</w:t>
      </w:r>
    </w:p>
    <w:p w14:paraId="0F7638F8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应保质保量按期完成任务。</w:t>
      </w:r>
    </w:p>
    <w:p w14:paraId="0BD9016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提交的项目成果经验收必须达到合格标准。</w:t>
      </w:r>
    </w:p>
    <w:p w14:paraId="2D594C7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应正确使用项目经费，对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拨付的项目经费实行专款专用。</w:t>
      </w:r>
    </w:p>
    <w:p w14:paraId="116F5EE5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应依照合同约定移交所有计划成果。</w:t>
      </w:r>
    </w:p>
    <w:p w14:paraId="6596462F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5" w:name="_Toc4496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六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、保密</w:t>
      </w:r>
      <w:bookmarkEnd w:id="5"/>
    </w:p>
    <w:p w14:paraId="35738F29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应遵守国家有关保密的法律法规和行业规定，并对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提供的资料负有保密义务。未经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同意，不得将承接政府服务项目获得的政府、公民个人等各种信息和资料提供给其他单位和个人。如发生以上情况，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有权索赔。</w:t>
      </w:r>
    </w:p>
    <w:p w14:paraId="3AE391DD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有义务保护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的知识产权，未经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同意，不得将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交付的具有知识产权性质的成果文件、资料向第三方转让或用于本合同以外的项目。如发生以上情况，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有权索赔，但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依据相关法定职责对外公开的除外。</w:t>
      </w:r>
    </w:p>
    <w:p w14:paraId="495146BF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3.本条款为独立条款，本合同的无效、变更、解除和终止均不影响本条款的效力。</w:t>
      </w:r>
    </w:p>
    <w:p w14:paraId="6827143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4.未经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同意，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不得向第三方扩散、转让该项目的最终数据成果和总结报告。</w:t>
      </w:r>
    </w:p>
    <w:p w14:paraId="262C4F70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6" w:name="_Toc12027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七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、知识产权</w:t>
      </w:r>
      <w:bookmarkEnd w:id="6"/>
    </w:p>
    <w:p w14:paraId="16F84040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本项目</w:t>
      </w:r>
      <w:r>
        <w:rPr>
          <w:rFonts w:hint="eastAsia" w:ascii="宋体" w:hAnsi="宋体" w:eastAsia="宋体" w:cs="宋体"/>
          <w:sz w:val="24"/>
          <w:szCs w:val="24"/>
          <w:u w:val="single"/>
        </w:rPr>
        <w:t>2025年省级林业草原改革发展资金林草有害生物防治项目</w:t>
      </w:r>
      <w:r>
        <w:rPr>
          <w:rFonts w:hint="eastAsia" w:ascii="宋体" w:hAnsi="宋体" w:eastAsia="宋体" w:cs="宋体"/>
          <w:sz w:val="24"/>
          <w:szCs w:val="24"/>
        </w:rPr>
        <w:t>提交的所有资料的所有权和使用权归属的约定：均归属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所有。</w:t>
      </w:r>
    </w:p>
    <w:p w14:paraId="0AFCC98A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7" w:name="_Toc17842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、合同争议的解决</w:t>
      </w:r>
      <w:bookmarkEnd w:id="7"/>
    </w:p>
    <w:p w14:paraId="3734771A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合同执行中发生争议的，当事人（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）双方应协商解决。协商达不成一致时，可提交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合阳县</w:t>
      </w:r>
      <w:r>
        <w:rPr>
          <w:rFonts w:hint="eastAsia" w:ascii="宋体" w:hAnsi="宋体" w:eastAsia="宋体" w:cs="宋体"/>
          <w:sz w:val="24"/>
          <w:szCs w:val="24"/>
        </w:rPr>
        <w:t>仲裁委员会进行仲裁。</w:t>
      </w:r>
    </w:p>
    <w:p w14:paraId="4976E929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8" w:name="_Toc9301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、协议的生效、变更与解除</w:t>
      </w:r>
      <w:bookmarkEnd w:id="8"/>
    </w:p>
    <w:p w14:paraId="3C45CBF0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1.本合同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自甲乙双</w:t>
      </w:r>
      <w:r>
        <w:rPr>
          <w:rFonts w:hint="eastAsia" w:ascii="宋体" w:hAnsi="宋体" w:eastAsia="宋体" w:cs="宋体"/>
          <w:sz w:val="24"/>
          <w:szCs w:val="24"/>
        </w:rPr>
        <w:t>方签字盖章之日起生效。</w:t>
      </w:r>
    </w:p>
    <w:p w14:paraId="35E070EF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2.合同双方（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）任何一方提出变更合同或解除合同的要求时，应与另一方协商，获取另一方同意后，签订变更条款或协议，作为本合同的正式附件，方可执行。</w:t>
      </w:r>
    </w:p>
    <w:p w14:paraId="3957D4F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3.合同双方（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）中一方因对方违反合同或由于不可抗力因素，致使合同履行成为不可能或不必要，有权通知另一方解除合同。</w:t>
      </w:r>
    </w:p>
    <w:p w14:paraId="7E88D82E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4.合同双方（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）任何一方逾期两个月不履行合同规定的义务，对方有权解除合同，并索取赔偿。</w:t>
      </w:r>
    </w:p>
    <w:p w14:paraId="484EF31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5.变更或解除合同造成的损失由双方（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）协商或按责任原则分别承担。</w:t>
      </w:r>
    </w:p>
    <w:p w14:paraId="64BC47EB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9" w:name="_Toc4357"/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、不可抗力情况下的免责约定</w:t>
      </w:r>
      <w:bookmarkEnd w:id="9"/>
    </w:p>
    <w:p w14:paraId="34CCC447">
      <w:pPr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双方（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）约定不可抗力情况指：双方不可预见、不可避免、不可克服的客观情况，但不包括双方的违约或疏忽。这些事件包括但不限于：战争、严重火灾、洪水、台风、地震等。</w:t>
      </w:r>
    </w:p>
    <w:p w14:paraId="231E957F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10" w:name="_Toc7770"/>
      <w:r>
        <w:rPr>
          <w:rFonts w:hint="eastAsia" w:ascii="宋体" w:hAnsi="宋体" w:eastAsia="宋体" w:cs="宋体"/>
          <w:b/>
          <w:bCs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、违约责任</w:t>
      </w:r>
      <w:bookmarkEnd w:id="10"/>
    </w:p>
    <w:p w14:paraId="1651484B"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依据《中华人民共和国民法典》的相关条款和本合同约定，成交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未全面履行合同义务或者发生违约，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有权终止合同，依法向成交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进行经济索赔。</w:t>
      </w:r>
    </w:p>
    <w:p w14:paraId="0E58F1F5">
      <w:pPr>
        <w:spacing w:line="360" w:lineRule="auto"/>
        <w:outlineLvl w:val="1"/>
        <w:rPr>
          <w:rFonts w:hint="eastAsia" w:ascii="宋体" w:hAnsi="宋体" w:eastAsia="宋体" w:cs="宋体"/>
          <w:b/>
          <w:bCs/>
          <w:sz w:val="24"/>
          <w:szCs w:val="24"/>
        </w:rPr>
      </w:pPr>
      <w:bookmarkStart w:id="11" w:name="_Toc29856"/>
      <w:r>
        <w:rPr>
          <w:rFonts w:hint="eastAsia" w:ascii="宋体" w:hAnsi="宋体" w:eastAsia="宋体" w:cs="宋体"/>
          <w:b/>
          <w:bCs/>
          <w:sz w:val="24"/>
          <w:szCs w:val="24"/>
        </w:rPr>
        <w:t>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、合同订立</w:t>
      </w:r>
      <w:bookmarkEnd w:id="11"/>
    </w:p>
    <w:p w14:paraId="41F6C0B7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 订立时间：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日。</w:t>
      </w:r>
    </w:p>
    <w:p w14:paraId="0F3CC3D8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 订立地点：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46D67689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 本合同一式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份，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份，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</w:rPr>
        <w:t>持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份，本合同自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甲方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双方</w:t>
      </w:r>
      <w:r>
        <w:rPr>
          <w:rFonts w:hint="eastAsia" w:ascii="宋体" w:hAnsi="宋体" w:eastAsia="宋体" w:cs="宋体"/>
          <w:sz w:val="24"/>
          <w:szCs w:val="24"/>
        </w:rPr>
        <w:t>签字盖章后生效，合同执行完毕后，自动失效（合同的服务承诺则长期有效）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。</w:t>
      </w:r>
    </w:p>
    <w:p w14:paraId="186AA77C">
      <w:pPr>
        <w:tabs>
          <w:tab w:val="left" w:pos="7665"/>
        </w:tabs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</w:p>
    <w:p w14:paraId="749A59D8">
      <w:pPr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</w:p>
    <w:p w14:paraId="6B70CD3A">
      <w:pPr>
        <w:pStyle w:val="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32"/>
          <w:lang w:eastAsia="zh-CN"/>
        </w:rPr>
        <w:t>（</w:t>
      </w:r>
      <w:r>
        <w:rPr>
          <w:rFonts w:hint="eastAsia"/>
          <w:sz w:val="24"/>
          <w:szCs w:val="32"/>
          <w:lang w:val="en-US" w:eastAsia="zh-CN"/>
        </w:rPr>
        <w:t>以下内容无正文</w:t>
      </w:r>
      <w:r>
        <w:rPr>
          <w:rFonts w:hint="eastAsia"/>
          <w:sz w:val="24"/>
          <w:szCs w:val="32"/>
          <w:lang w:eastAsia="zh-CN"/>
        </w:rPr>
        <w:t>）</w:t>
      </w:r>
    </w:p>
    <w:p w14:paraId="4D06F6A1">
      <w:pPr>
        <w:pStyle w:val="2"/>
        <w:rPr>
          <w:rFonts w:hint="eastAsia"/>
        </w:rPr>
      </w:pPr>
    </w:p>
    <w:p w14:paraId="1B300504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 w:bidi="ar"/>
        </w:rPr>
        <w:t>甲方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（盖章）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eastAsia="zh-CN" w:bidi="ar"/>
        </w:rPr>
        <w:t>乙方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（盖章）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</w:t>
      </w:r>
    </w:p>
    <w:p w14:paraId="43FBA3D1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地  址：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             地  址：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  </w:t>
      </w:r>
    </w:p>
    <w:p w14:paraId="0381AE2D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邮政编码：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            邮政编码：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</w:t>
      </w:r>
    </w:p>
    <w:p w14:paraId="5F0E5942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法定代表人或其授权                           法定代表人或其授权 </w:t>
      </w:r>
    </w:p>
    <w:p w14:paraId="68B66EA6">
      <w:pPr>
        <w:widowControl/>
        <w:spacing w:line="360" w:lineRule="auto"/>
        <w:ind w:left="5040" w:hanging="5040" w:hangingChars="210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的代理人：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（签字）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             的代理人：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（签字）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</w:t>
      </w:r>
    </w:p>
    <w:p w14:paraId="0AE6312B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开户银行：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             开户银行：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</w:t>
      </w:r>
    </w:p>
    <w:p w14:paraId="5D40A818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账号：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             账号：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    </w:t>
      </w:r>
    </w:p>
    <w:p w14:paraId="329835BE">
      <w:pPr>
        <w:widowControl/>
        <w:spacing w:line="360" w:lineRule="auto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电话：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             电话：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</w:t>
      </w:r>
    </w:p>
    <w:p w14:paraId="10EF2050">
      <w:pPr>
        <w:widowControl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lang w:bidi="ar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传真：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             传真：                            </w:t>
      </w:r>
    </w:p>
    <w:p w14:paraId="51740F31">
      <w:p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>电子邮箱：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        电子邮箱：</w:t>
      </w:r>
      <w:r>
        <w:rPr>
          <w:rFonts w:hint="eastAsia" w:ascii="宋体" w:hAnsi="宋体" w:eastAsia="宋体" w:cs="宋体"/>
          <w:color w:val="000000"/>
          <w:sz w:val="24"/>
          <w:szCs w:val="24"/>
          <w:u w:val="single"/>
          <w:lang w:bidi="ar"/>
        </w:rPr>
        <w:t xml:space="preserve">                        </w:t>
      </w:r>
      <w:r>
        <w:rPr>
          <w:rFonts w:hint="eastAsia" w:ascii="宋体" w:hAnsi="宋体" w:eastAsia="宋体" w:cs="宋体"/>
          <w:color w:val="000000"/>
          <w:sz w:val="24"/>
          <w:szCs w:val="24"/>
          <w:lang w:bidi="ar"/>
        </w:rPr>
        <w:t xml:space="preserve"> </w:t>
      </w:r>
    </w:p>
    <w:p w14:paraId="1BF0CF1F">
      <w:pPr>
        <w:pStyle w:val="14"/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26DA853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AD78DD"/>
    <w:multiLevelType w:val="singleLevel"/>
    <w:tmpl w:val="F1AD78DD"/>
    <w:lvl w:ilvl="0" w:tentative="0">
      <w:start w:val="8"/>
      <w:numFmt w:val="chineseCounting"/>
      <w:suff w:val="space"/>
      <w:lvlText w:val="第%1章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FB2D07"/>
    <w:rsid w:val="10A74EEF"/>
    <w:rsid w:val="1DB01DBE"/>
    <w:rsid w:val="229C58EC"/>
    <w:rsid w:val="2A3A75DF"/>
    <w:rsid w:val="2AFB2D07"/>
    <w:rsid w:val="2B0B19D2"/>
    <w:rsid w:val="3184723F"/>
    <w:rsid w:val="58620690"/>
    <w:rsid w:val="79891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  <w:rPr>
      <w:rFonts w:ascii="Calibri" w:hAnsi="Calibri" w:eastAsia="宋体" w:cs="Times New Roman"/>
    </w:rPr>
  </w:style>
  <w:style w:type="paragraph" w:styleId="5">
    <w:name w:val="Body Text"/>
    <w:basedOn w:val="1"/>
    <w:next w:val="6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customStyle="1" w:styleId="6">
    <w:name w:val="style4"/>
    <w:basedOn w:val="1"/>
    <w:next w:val="7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7">
    <w:name w:val="2"/>
    <w:basedOn w:val="1"/>
    <w:next w:val="1"/>
    <w:qFormat/>
    <w:uiPriority w:val="0"/>
    <w:pPr>
      <w:adjustRightInd w:val="0"/>
      <w:spacing w:line="420" w:lineRule="atLeast"/>
      <w:ind w:left="1134" w:hanging="227"/>
      <w:textAlignment w:val="baseline"/>
    </w:pPr>
    <w:rPr>
      <w:kern w:val="0"/>
      <w:szCs w:val="20"/>
    </w:rPr>
  </w:style>
  <w:style w:type="paragraph" w:styleId="8">
    <w:name w:val="Body Text Indent 2"/>
    <w:basedOn w:val="1"/>
    <w:unhideWhenUsed/>
    <w:qFormat/>
    <w:uiPriority w:val="0"/>
    <w:pPr>
      <w:spacing w:line="480" w:lineRule="auto"/>
      <w:ind w:left="420" w:leftChars="200"/>
    </w:pPr>
  </w:style>
  <w:style w:type="paragraph" w:styleId="9">
    <w:name w:val="footer"/>
    <w:basedOn w:val="1"/>
    <w:next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13">
    <w:name w:val="page number"/>
    <w:basedOn w:val="12"/>
    <w:qFormat/>
    <w:uiPriority w:val="0"/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1788</Words>
  <Characters>1820</Characters>
  <Lines>0</Lines>
  <Paragraphs>0</Paragraphs>
  <TotalTime>1</TotalTime>
  <ScaleCrop>false</ScaleCrop>
  <LinksUpToDate>false</LinksUpToDate>
  <CharactersWithSpaces>2670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2025-05-15T10:40:00Z</dcterms:created>
  <dc:creator>u庇贫奥瘸泻</dc:creator>
  <cp:lastModifiedBy>96</cp:lastModifiedBy>
  <dcterms:modified xsi:type="dcterms:W3CDTF">2026-08-06T01:03:32Z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CB842ED11D3543ACA7FAD95834998DA8_13</vt:lpwstr>
  </property>
  <property fmtid="{D5CDD505-2E9C-101B-9397-08002B2CF9AE}" pid="4" name="KSOTemplateDocerSaveRecord">
    <vt:lpwstr>eyJoZGlkIjoiY2MxNGU0OTIzNjhhOTY4MDFlMzk1YjUzYTljZjg2YTgiLCJ1c2VySWQiOiI2MzMzODEwMTQifQ==</vt:lpwstr>
  </property>
</Properties>
</file>