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版本号：SZT2026-SN-SC-ZC-HW-033920260428001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2026级本科新生军训服购置项目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SZT2026-SN-SC-ZC-HW-0339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2026级本科新生军训服购置项目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SZT2026-SN-SC-ZC-HW-0339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2026级本科新生军训服购置项目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2026级本科新生军训服购置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采购包1（2026级本科新生军训服购置）：属于专门面向中小企业采购。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按照预算金额差额定率累进法下浮10%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2026级本科新生军训服购置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2026级本科新生军训服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标的名称：2026级本科新生军训服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一、招标要求</w:t>
            </w:r>
          </w:p>
          <w:p>
            <w:pPr>
              <w:pStyle w:val="null3"/>
              <w:ind w:firstLine="480"/>
              <w:jc w:val="both"/>
            </w:pPr>
            <w:r>
              <w:rPr>
                <w:rFonts w:ascii="仿宋_GB2312" w:hAnsi="仿宋_GB2312" w:cs="仿宋_GB2312" w:eastAsia="仿宋_GB2312"/>
                <w:sz w:val="24"/>
              </w:rPr>
              <w:t>1.项目名称：西安石油大学2026级本科新生军训服购置</w:t>
            </w:r>
          </w:p>
          <w:p>
            <w:pPr>
              <w:pStyle w:val="null3"/>
              <w:ind w:firstLine="480"/>
              <w:jc w:val="both"/>
            </w:pPr>
            <w:r>
              <w:rPr>
                <w:rFonts w:ascii="仿宋_GB2312" w:hAnsi="仿宋_GB2312" w:cs="仿宋_GB2312" w:eastAsia="仿宋_GB2312"/>
                <w:sz w:val="24"/>
              </w:rPr>
              <w:t>2.采购数量：</w:t>
            </w:r>
            <w:r>
              <w:rPr>
                <w:rFonts w:ascii="仿宋_GB2312" w:hAnsi="仿宋_GB2312" w:cs="仿宋_GB2312" w:eastAsia="仿宋_GB2312"/>
                <w:sz w:val="24"/>
              </w:rPr>
              <w:t>约</w:t>
            </w:r>
            <w:r>
              <w:rPr>
                <w:rFonts w:ascii="仿宋_GB2312" w:hAnsi="仿宋_GB2312" w:cs="仿宋_GB2312" w:eastAsia="仿宋_GB2312"/>
                <w:sz w:val="24"/>
              </w:rPr>
              <w:t>5000套（具体数量以实际参加军训并完成缴费发放的人数为准，据实结算）。</w:t>
            </w:r>
          </w:p>
          <w:p>
            <w:pPr>
              <w:pStyle w:val="null3"/>
              <w:ind w:firstLine="480"/>
              <w:jc w:val="both"/>
            </w:pPr>
            <w:r>
              <w:rPr>
                <w:rFonts w:ascii="仿宋_GB2312" w:hAnsi="仿宋_GB2312" w:cs="仿宋_GB2312" w:eastAsia="仿宋_GB2312"/>
                <w:sz w:val="24"/>
              </w:rPr>
              <w:t>3.交货期：</w:t>
            </w:r>
            <w:r>
              <w:rPr>
                <w:rFonts w:ascii="仿宋_GB2312" w:hAnsi="仿宋_GB2312" w:cs="仿宋_GB2312" w:eastAsia="仿宋_GB2312"/>
                <w:sz w:val="24"/>
              </w:rPr>
              <w:t>2026年8月25日前</w:t>
            </w:r>
          </w:p>
          <w:p>
            <w:pPr>
              <w:pStyle w:val="null3"/>
              <w:ind w:firstLine="480"/>
              <w:jc w:val="both"/>
            </w:pPr>
            <w:r>
              <w:rPr>
                <w:rFonts w:ascii="仿宋_GB2312" w:hAnsi="仿宋_GB2312" w:cs="仿宋_GB2312" w:eastAsia="仿宋_GB2312"/>
                <w:sz w:val="24"/>
              </w:rPr>
              <w:t>4.交货地点：</w:t>
            </w:r>
            <w:r>
              <w:rPr>
                <w:rFonts w:ascii="仿宋_GB2312" w:hAnsi="仿宋_GB2312" w:cs="仿宋_GB2312" w:eastAsia="仿宋_GB2312"/>
                <w:sz w:val="24"/>
              </w:rPr>
              <w:t>西安石油大学指定地点</w:t>
            </w:r>
          </w:p>
          <w:p>
            <w:pPr>
              <w:pStyle w:val="null3"/>
              <w:ind w:firstLine="480"/>
              <w:jc w:val="both"/>
            </w:pPr>
            <w:r>
              <w:rPr>
                <w:rFonts w:ascii="仿宋_GB2312" w:hAnsi="仿宋_GB2312" w:cs="仿宋_GB2312" w:eastAsia="仿宋_GB2312"/>
                <w:sz w:val="24"/>
              </w:rPr>
              <w:t>5.单价最高限价：180元/套</w:t>
            </w:r>
          </w:p>
          <w:p>
            <w:pPr>
              <w:pStyle w:val="null3"/>
              <w:ind w:firstLine="480"/>
              <w:jc w:val="both"/>
            </w:pPr>
            <w:r>
              <w:rPr>
                <w:rFonts w:ascii="仿宋_GB2312" w:hAnsi="仿宋_GB2312" w:cs="仿宋_GB2312" w:eastAsia="仿宋_GB2312"/>
                <w:sz w:val="24"/>
              </w:rPr>
              <w:t>6.核心产品：军训服（上衣、裤子）</w:t>
            </w:r>
          </w:p>
          <w:p>
            <w:pPr>
              <w:pStyle w:val="null3"/>
              <w:jc w:val="both"/>
            </w:pPr>
            <w:r>
              <w:rPr>
                <w:rFonts w:ascii="仿宋_GB2312" w:hAnsi="仿宋_GB2312" w:cs="仿宋_GB2312" w:eastAsia="仿宋_GB2312"/>
                <w:sz w:val="24"/>
                <w:b/>
              </w:rPr>
              <w:t>二、采购内容及技术参数</w:t>
            </w:r>
          </w:p>
          <w:p>
            <w:pPr>
              <w:pStyle w:val="null3"/>
              <w:ind w:firstLine="480"/>
              <w:jc w:val="both"/>
            </w:pPr>
            <w:r>
              <w:rPr>
                <w:rFonts w:ascii="仿宋_GB2312" w:hAnsi="仿宋_GB2312" w:cs="仿宋_GB2312" w:eastAsia="仿宋_GB2312"/>
                <w:sz w:val="24"/>
              </w:rPr>
              <w:t>1.产品组成：</w:t>
            </w:r>
            <w:r>
              <w:rPr>
                <w:rFonts w:ascii="仿宋_GB2312" w:hAnsi="仿宋_GB2312" w:cs="仿宋_GB2312" w:eastAsia="仿宋_GB2312"/>
                <w:sz w:val="24"/>
              </w:rPr>
              <w:t>每套军训服包含：迷彩作训上衣</w:t>
            </w:r>
            <w:r>
              <w:rPr>
                <w:rFonts w:ascii="仿宋_GB2312" w:hAnsi="仿宋_GB2312" w:cs="仿宋_GB2312" w:eastAsia="仿宋_GB2312"/>
                <w:sz w:val="24"/>
              </w:rPr>
              <w:t>1件、迷彩作训裤1条、作训帽1顶、外腰带1条、军训挂包1个、雨衣1件、圆领T恤2件、低腰迷彩胶鞋1双。</w:t>
            </w:r>
          </w:p>
          <w:p>
            <w:pPr>
              <w:pStyle w:val="null3"/>
              <w:ind w:firstLine="480"/>
              <w:jc w:val="both"/>
            </w:pPr>
            <w:r>
              <w:rPr>
                <w:rFonts w:ascii="仿宋_GB2312" w:hAnsi="仿宋_GB2312" w:cs="仿宋_GB2312" w:eastAsia="仿宋_GB2312"/>
                <w:sz w:val="24"/>
              </w:rPr>
              <w:t>2.型号要求：</w:t>
            </w:r>
            <w:r>
              <w:rPr>
                <w:rFonts w:ascii="仿宋_GB2312" w:hAnsi="仿宋_GB2312" w:cs="仿宋_GB2312" w:eastAsia="仿宋_GB2312"/>
                <w:sz w:val="24"/>
              </w:rPr>
              <w:t>供应商须提供能满足各种体型学生穿着的全套号型（包含特体服装），并在发放现场提供调换服务。</w:t>
            </w:r>
          </w:p>
          <w:p>
            <w:pPr>
              <w:pStyle w:val="null3"/>
              <w:ind w:firstLine="480"/>
              <w:jc w:val="both"/>
            </w:pPr>
            <w:r>
              <w:rPr>
                <w:rFonts w:ascii="仿宋_GB2312" w:hAnsi="仿宋_GB2312" w:cs="仿宋_GB2312" w:eastAsia="仿宋_GB2312"/>
                <w:sz w:val="24"/>
              </w:rPr>
              <w:t>3.面料及工艺要求：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1）迷彩作训服</w:t>
            </w:r>
            <w:r>
              <w:rPr>
                <w:rFonts w:ascii="仿宋_GB2312" w:hAnsi="仿宋_GB2312" w:cs="仿宋_GB2312" w:eastAsia="仿宋_GB2312"/>
                <w:sz w:val="24"/>
              </w:rPr>
              <w:t>(上衣/裤子/帽子)</w:t>
            </w:r>
            <w:r>
              <w:rPr>
                <w:rFonts w:ascii="仿宋_GB2312" w:hAnsi="仿宋_GB2312" w:cs="仿宋_GB2312" w:eastAsia="仿宋_GB2312"/>
                <w:sz w:val="24"/>
              </w:rPr>
              <w:t>：面料及辅料为正规合格产品。采用活性染料印染，耐洗色牢度</w:t>
            </w:r>
            <w:r>
              <w:rPr>
                <w:rFonts w:ascii="仿宋_GB2312" w:hAnsi="仿宋_GB2312" w:cs="仿宋_GB2312" w:eastAsia="仿宋_GB2312"/>
                <w:sz w:val="24"/>
              </w:rPr>
              <w:t>≥3～4级、耐汗渍色牢度≥3～4级、耐摩擦色牢度≥3～4级。纱支为21s×21s，密度为经密108根/英寸，纬密58根/英寸。纤维含量：棉≥20％（随机抽检），其余为聚酯纤维。</w:t>
            </w:r>
            <w:r>
              <w:rPr>
                <w:rFonts w:ascii="仿宋_GB2312" w:hAnsi="仿宋_GB2312" w:cs="仿宋_GB2312" w:eastAsia="仿宋_GB2312"/>
                <w:sz w:val="24"/>
              </w:rPr>
              <w:t>甲醛含量</w:t>
            </w:r>
            <w:r>
              <w:rPr>
                <w:rFonts w:ascii="仿宋_GB2312" w:hAnsi="仿宋_GB2312" w:cs="仿宋_GB2312" w:eastAsia="仿宋_GB2312"/>
                <w:sz w:val="24"/>
              </w:rPr>
              <w:t>≤75mg/kg，同时</w:t>
            </w:r>
            <w:r>
              <w:rPr>
                <w:rFonts w:ascii="仿宋_GB2312" w:hAnsi="仿宋_GB2312" w:cs="仿宋_GB2312" w:eastAsia="仿宋_GB2312"/>
                <w:sz w:val="24"/>
              </w:rPr>
              <w:t>符合</w:t>
            </w:r>
            <w:r>
              <w:rPr>
                <w:rFonts w:ascii="仿宋_GB2312" w:hAnsi="仿宋_GB2312" w:cs="仿宋_GB2312" w:eastAsia="仿宋_GB2312"/>
                <w:sz w:val="24"/>
              </w:rPr>
              <w:t>GB18401-2024《国家纺织产品基本安全技术规范》B类要求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2）T恤面料为纯色（颜色：军绿色）速干低弹100%聚酯纤维（克重≥180克/平方米）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3）鞋底不得使用再生橡胶，鞋面贴合牢固，无明显异味，尺码齐全，符合人体工学及耐穿性要求。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4）雨衣不得使用再生塑料，材质柔软，接缝处压胶严密、无开胶、无渗漏。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5）缝制要求：所有接缝处采用双针缝制或包缝处理，肩缝、裤裆等重点部位加固处理。</w:t>
            </w:r>
            <w:r>
              <w:rPr>
                <w:rFonts w:ascii="仿宋_GB2312" w:hAnsi="仿宋_GB2312" w:cs="仿宋_GB2312" w:eastAsia="仿宋_GB2312"/>
                <w:sz w:val="24"/>
              </w:rPr>
              <w:t>辅料合格：</w:t>
            </w:r>
            <w:r>
              <w:rPr>
                <w:rFonts w:ascii="仿宋_GB2312" w:hAnsi="仿宋_GB2312" w:cs="仿宋_GB2312" w:eastAsia="仿宋_GB2312"/>
                <w:sz w:val="24"/>
              </w:rPr>
              <w:t>纽扣</w:t>
            </w:r>
            <w:r>
              <w:rPr>
                <w:rFonts w:ascii="仿宋_GB2312" w:hAnsi="仿宋_GB2312" w:cs="仿宋_GB2312" w:eastAsia="仿宋_GB2312"/>
                <w:sz w:val="24"/>
              </w:rPr>
              <w:t>缝线牢实，拉链顺滑、不掉齿，腰带扣件结合牢靠。</w:t>
            </w:r>
          </w:p>
          <w:p>
            <w:pPr>
              <w:pStyle w:val="null3"/>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1.报价要求：</w:t>
            </w:r>
            <w:r>
              <w:rPr>
                <w:rFonts w:ascii="仿宋_GB2312" w:hAnsi="仿宋_GB2312" w:cs="仿宋_GB2312" w:eastAsia="仿宋_GB2312"/>
                <w:sz w:val="24"/>
              </w:rPr>
              <w:t>报价须包含货物制造、运输、装卸、发放、调换、税费及售后服务等所有费用。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付款方式：全部货物交付、验收合格、特体调换完毕后，以中标单价乘以实际发放数量核算总价。供应商提供等额正规发票后，采购人于</w:t>
            </w:r>
            <w:r>
              <w:rPr>
                <w:rFonts w:ascii="仿宋_GB2312" w:hAnsi="仿宋_GB2312" w:cs="仿宋_GB2312" w:eastAsia="仿宋_GB2312"/>
                <w:sz w:val="24"/>
              </w:rPr>
              <w:t>60日内一次性支付。</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支付方式：银行转账。</w:t>
            </w:r>
          </w:p>
          <w:p>
            <w:pPr>
              <w:pStyle w:val="null3"/>
              <w:jc w:val="both"/>
            </w:pPr>
            <w:r>
              <w:rPr>
                <w:rFonts w:ascii="仿宋_GB2312" w:hAnsi="仿宋_GB2312" w:cs="仿宋_GB2312" w:eastAsia="仿宋_GB2312"/>
                <w:sz w:val="24"/>
                <w:b/>
              </w:rPr>
              <w:t>四、服务与售后要求</w:t>
            </w:r>
          </w:p>
          <w:p>
            <w:pPr>
              <w:pStyle w:val="null3"/>
              <w:ind w:firstLine="480"/>
              <w:jc w:val="both"/>
            </w:pPr>
            <w:r>
              <w:rPr>
                <w:rFonts w:ascii="仿宋_GB2312" w:hAnsi="仿宋_GB2312" w:cs="仿宋_GB2312" w:eastAsia="仿宋_GB2312"/>
                <w:sz w:val="24"/>
              </w:rPr>
              <w:t>1.要求有完善的售后服务措施，所有物资到货后由供货方负责发放、调换，发现问题及时解决。</w:t>
            </w:r>
          </w:p>
          <w:p>
            <w:pPr>
              <w:pStyle w:val="null3"/>
              <w:ind w:firstLine="480"/>
              <w:jc w:val="both"/>
            </w:pPr>
            <w:r>
              <w:rPr>
                <w:rFonts w:ascii="仿宋_GB2312" w:hAnsi="仿宋_GB2312" w:cs="仿宋_GB2312" w:eastAsia="仿宋_GB2312"/>
                <w:sz w:val="24"/>
              </w:rPr>
              <w:t>2.特体服装须在24小时内制作完成并送到学校，确保及时使用。</w:t>
            </w:r>
          </w:p>
          <w:p>
            <w:pPr>
              <w:pStyle w:val="null3"/>
              <w:ind w:firstLine="480"/>
              <w:jc w:val="both"/>
            </w:pPr>
            <w:r>
              <w:rPr>
                <w:rFonts w:ascii="仿宋_GB2312" w:hAnsi="仿宋_GB2312" w:cs="仿宋_GB2312" w:eastAsia="仿宋_GB2312"/>
                <w:sz w:val="24"/>
              </w:rPr>
              <w:t>3.质保期内，出现质量问题随时更换，须在8小时内解决。</w:t>
            </w:r>
          </w:p>
          <w:p>
            <w:pPr>
              <w:pStyle w:val="null3"/>
              <w:ind w:firstLine="480"/>
              <w:jc w:val="both"/>
            </w:pPr>
            <w:r>
              <w:rPr>
                <w:rFonts w:ascii="仿宋_GB2312" w:hAnsi="仿宋_GB2312" w:cs="仿宋_GB2312" w:eastAsia="仿宋_GB2312"/>
                <w:sz w:val="24"/>
              </w:rPr>
              <w:t>4.质保期不低于4年。</w:t>
            </w:r>
          </w:p>
          <w:p>
            <w:pPr>
              <w:pStyle w:val="null3"/>
              <w:jc w:val="both"/>
            </w:pPr>
            <w:r>
              <w:rPr>
                <w:rFonts w:ascii="仿宋_GB2312" w:hAnsi="仿宋_GB2312" w:cs="仿宋_GB2312" w:eastAsia="仿宋_GB2312"/>
                <w:sz w:val="24"/>
                <w:b/>
              </w:rPr>
              <w:t>五、验收标准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检验报告：交货时，供应商须提供该批次产品由具备资质的第三方检测机构出具的成品质量合格检验报告，报告内容须涵盖甲醛含量、纤维成分、色牢度等核心指标。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到货验收：货物到达指定地点后，采购人将随机抽取部分货物进行数量清点、外观检查和尺寸复核。对于质量或规格不符合要求的，采购人有权拒收并要求退货或换货。</w:t>
            </w:r>
          </w:p>
          <w:p>
            <w:pPr>
              <w:pStyle w:val="null3"/>
            </w:pPr>
            <w:r>
              <w:rPr>
                <w:rFonts w:ascii="仿宋_GB2312" w:hAnsi="仿宋_GB2312" w:cs="仿宋_GB2312" w:eastAsia="仿宋_GB2312"/>
                <w:sz w:val="24"/>
              </w:rPr>
              <w:t>3.</w:t>
            </w:r>
            <w:r>
              <w:rPr>
                <w:rFonts w:ascii="仿宋_GB2312" w:hAnsi="仿宋_GB2312" w:cs="仿宋_GB2312" w:eastAsia="仿宋_GB2312"/>
                <w:sz w:val="24"/>
              </w:rPr>
              <w:t>抽检：如有必要，采购人可随机抽取样品送检，若检测结果低于投标承诺标准，所有</w:t>
            </w:r>
            <w:r>
              <w:rPr>
                <w:rFonts w:ascii="仿宋_GB2312" w:hAnsi="仿宋_GB2312" w:cs="仿宋_GB2312" w:eastAsia="仿宋_GB2312"/>
                <w:sz w:val="24"/>
              </w:rPr>
              <w:t>检测</w:t>
            </w:r>
            <w:r>
              <w:rPr>
                <w:rFonts w:ascii="仿宋_GB2312" w:hAnsi="仿宋_GB2312" w:cs="仿宋_GB2312" w:eastAsia="仿宋_GB2312"/>
                <w:sz w:val="24"/>
              </w:rPr>
              <w:t>费用由供应商承担，并视为验收不合格。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2026年8月25日前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全部货物交付、验收合格、特体调换完毕后，以中标单价*实际发放数量核算总价。供应商提供等额正规发票后，采购人于60日内一次性支付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1.检验报告：交货时，供应商须提供该批次产品由具备资质的第三方检测机构（如陕西省纤维检验局）出具的成品质量合格检验报告，报告内容须涵盖甲醛含量、纤维成分、色牢度等核心指标。 2.到货验收：货物到达指定地点后，采购人将随机抽取部分货物进行数量清点、外观检查和尺寸复核。对于质量或规格不符合要求的，采购人有权拒收并要求退货或换货。 3.抽检：如有必要，采购人可随机抽取样品送检，若检测结果低于投标承诺标准，所有检测费用由供应商承担，并视为验收不合格。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质保期不低于4年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 2.根据采购人档案管理要求，供应商需要在线提交所有通过电子化交易平台实施的政府采购项目的投标文件，同时，线下提交投标文件正本 壹 份、副本 壹 份。若系统电子投标文件与纸质投标文件不一致的，以系统电子投标文件为准。3.落实政府采购政策《国务院办公厅关于在政府采购中实施本国产品标准及相关政策的通知国办发〔2025〕34号》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为合法注册的法人、其他组织或自然人，具有独立承担民事责任的能力，提供具有统一社会信用代码证的营业执照（或事业单位法人证）；供应商为自然人的提供身份证； 2、供应商提供2024年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30分钟）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2026年8月25日前。</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质保期不低于4年。</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全部货物交付、验收合格、特体调换完毕后，以中标单价*实际发放数量核算总价。供应商提供等额正规发票后，采购人于60日内一次性支付，达到付款条件起 30 日内，支付合同总金额的 100.00%。</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根据各供应商提供的产品可靠性方案至少包含：1、投标产品的面料、材质、辅料主要成份与采购需求的吻合程度；2、投标产品的设计、环保性、耐用性情况；3、产品生产工艺流程规范、制作工艺精细；4、供应商有健全的管理制度，保证产、供、销、服务正常运转，且配套内容完整； 要求：方案各项内容全面详细、阐述条理清晰得满分，每有一项缺项扣3分，每有一处内容存在缺陷，扣0.5分，扣完为止。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根据各供应商提供的供货方案至少包含：1、具体的供货组织计划；2、配送人员和车辆；3、产品的运输方式、发放、调配更换等实施组织措施。 要求：方案各项内容全面详细、阐述条理清晰得满分，每有一项缺项扣3分，每有一处内容存在缺陷，扣0.5分，扣完为止。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并能够提供产品说明书等相关资料。质量保证，确保生产供应的产品无假货、水货、翻新货且无产权纠纷，1、提供的投标产品合法来源渠道证明文件齐全；（包括但不限于合格证、材质检测报告等）得4分； 2、提供部分产品来源渠道证明文件得3分； 3、产品来源渠道证明文件内容有缺陷、单一、响应粗略得1分；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生产能力保证</w:t>
            </w:r>
          </w:p>
        </w:tc>
        <w:tc>
          <w:tcPr>
            <w:tcW w:type="dxa" w:w="2492"/>
          </w:tcPr>
          <w:p>
            <w:pPr>
              <w:pStyle w:val="null3"/>
            </w:pPr>
            <w:r>
              <w:rPr>
                <w:rFonts w:ascii="仿宋_GB2312" w:hAnsi="仿宋_GB2312" w:cs="仿宋_GB2312" w:eastAsia="仿宋_GB2312"/>
              </w:rPr>
              <w:t>供应商提供生产能力保证方案至少包含：1、生产环境；2、生产流水线；3、主要生产设备的证明材料；4、仓储环境等。 要求：方案各项内容全面详细、阐述条理清晰得满分，每有一项缺项扣3分，每有一处内容存在缺陷，扣0.5分，扣完为止。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针对本项目提供售后服务方案至少包含：1、服务承诺及响应时间；2、产品破损、损坏应对响应措施；3、包退包换服务方案。 要求：方案各项内容全面详细、阐述条理清晰得满分，每有一项缺项扣2分，每有一处内容存在缺陷，扣0.5分，扣完为止。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样品及款式</w:t>
            </w:r>
          </w:p>
        </w:tc>
        <w:tc>
          <w:tcPr>
            <w:tcW w:type="dxa" w:w="2492"/>
          </w:tcPr>
          <w:p>
            <w:pPr>
              <w:pStyle w:val="null3"/>
            </w:pPr>
            <w:r>
              <w:rPr>
                <w:rFonts w:ascii="仿宋_GB2312" w:hAnsi="仿宋_GB2312" w:cs="仿宋_GB2312" w:eastAsia="仿宋_GB2312"/>
              </w:rPr>
              <w:t>根据供应商提供样品包括1、颜色、款式、美观性；2、服装面料、透气性、舒适度；3、细节做工、缝合工艺；4、味道无异味等情况进行打分。 要求：每个评审项完全满足得2分，每项有一处内容存在不足扣0.5分，扣完为止。 注：未提供样品或提供不全不计分，开标现场提供所有样品各一套，其中男士军训服装：规格 170 码，男款军训鞋：鞋号40 码。（开标当日密封提交，未密封样品不予接受，样品标注单位名称）。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供应商提供针对本项目应急措施和解决方案至少包含：1、紧急供货；2、质量存在瑕疵等方面。 要求：方案各项内容全面详细、阐述条理清晰得满分，每有一项缺项扣2分，每有一处内容存在缺陷，扣0.5分，扣完为止。 备注说明：缺陷是指内容不合理、虽有内容但不完善、内容表述前后不一致、套用其他项目方案或与项目需求不匹配及其他不利于项目实施的等任意一种情形。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实施方案及人员配备.docx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提供供应商2023年1月1日至今同类项目业绩（以合同签订日期为准）及对应发票。每提供1份得1分，最高得5分。备注：提供合同复印件及发票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详见附件：实施方案及人员配备.docx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