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B5D91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3CA6241C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37B9E3A1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                                                   共   页，第   页</w:t>
      </w:r>
    </w:p>
    <w:p w14:paraId="7147F9F8">
      <w:pPr>
        <w:spacing w:line="500" w:lineRule="exact"/>
        <w:rPr>
          <w:rFonts w:hint="eastAsia" w:ascii="宋体" w:hAnsi="宋体"/>
          <w:sz w:val="24"/>
        </w:rPr>
      </w:pPr>
    </w:p>
    <w:p w14:paraId="5D6C440F">
      <w:pPr>
        <w:spacing w:line="500" w:lineRule="exact"/>
        <w:rPr>
          <w:rFonts w:hint="eastAsia" w:ascii="宋体" w:hAnsi="宋体"/>
          <w:sz w:val="24"/>
        </w:rPr>
      </w:pPr>
    </w:p>
    <w:p w14:paraId="5CD25070">
      <w:pPr>
        <w:spacing w:line="500" w:lineRule="exact"/>
        <w:rPr>
          <w:rFonts w:hint="eastAsia" w:ascii="宋体" w:hAnsi="宋体"/>
          <w:sz w:val="24"/>
        </w:rPr>
      </w:pPr>
    </w:p>
    <w:p w14:paraId="49E225E5">
      <w:pPr>
        <w:spacing w:line="500" w:lineRule="exact"/>
        <w:rPr>
          <w:rFonts w:hint="eastAsia" w:ascii="宋体" w:hAnsi="宋体"/>
          <w:sz w:val="24"/>
        </w:rPr>
      </w:pPr>
    </w:p>
    <w:p w14:paraId="13B19677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由各供应商根据项目情况自行编制</w:t>
      </w:r>
    </w:p>
    <w:p w14:paraId="7C5202CC">
      <w:pPr>
        <w:spacing w:line="500" w:lineRule="exact"/>
        <w:rPr>
          <w:rFonts w:ascii="宋体" w:hAnsi="宋体"/>
          <w:sz w:val="24"/>
        </w:rPr>
      </w:pPr>
    </w:p>
    <w:p w14:paraId="138E29B5">
      <w:pPr>
        <w:ind w:right="420"/>
        <w:rPr>
          <w:rFonts w:hint="eastAsia" w:ascii="宋体" w:hAnsi="宋体"/>
          <w:sz w:val="24"/>
        </w:rPr>
      </w:pPr>
    </w:p>
    <w:p w14:paraId="47234F6E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265C8555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3E368DA9">
      <w:pPr>
        <w:kinsoku w:val="0"/>
        <w:spacing w:line="500" w:lineRule="exact"/>
        <w:ind w:left="-567" w:leftChars="-270" w:right="-340" w:rightChars="-162"/>
        <w:rPr>
          <w:rFonts w:hint="default" w:hAnsi="宋体"/>
          <w:sz w:val="24"/>
          <w:szCs w:val="24"/>
          <w:lang w:val="en-US" w:eastAsia="zh-CN"/>
        </w:rPr>
      </w:pPr>
      <w:r>
        <w:rPr>
          <w:rFonts w:hint="eastAsia" w:hAnsi="宋体"/>
          <w:sz w:val="24"/>
          <w:szCs w:val="24"/>
          <w:lang w:val="en-US" w:eastAsia="zh-CN"/>
        </w:rPr>
        <w:t>注：1、供应商需在分项报价表中单独列明各岗人工成本（人工成本须包含人员薪酬、社保、公积金、法定节假日加班、工伤保险等全部用工支出），不得低于宝鸡市最低工资标准。</w:t>
      </w:r>
    </w:p>
    <w:p w14:paraId="4D104FF2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cs="Times New Roman"/>
          <w:sz w:val="24"/>
          <w:lang w:val="en-US" w:eastAsia="zh-CN"/>
        </w:rPr>
        <w:t>2、</w:t>
      </w:r>
      <w:bookmarkStart w:id="0" w:name="_GoBack"/>
      <w:bookmarkEnd w:id="0"/>
      <w:r>
        <w:rPr>
          <w:rFonts w:hint="eastAsia" w:ascii="宋体" w:hAnsi="宋体" w:eastAsia="宋体" w:cs="Times New Roman"/>
          <w:sz w:val="24"/>
          <w:lang w:val="en-US" w:eastAsia="zh-CN"/>
        </w:rPr>
        <w:t>供应商对响应项目只允许有一个报价，不接受超过磋商文件中规定的预算金额的报价、可变动性报价、赠送及“零”报价，否则视为无效响应。</w:t>
      </w:r>
    </w:p>
    <w:p w14:paraId="6262FC3E">
      <w:pPr>
        <w:spacing w:line="500" w:lineRule="exact"/>
        <w:ind w:left="-283" w:leftChars="-135"/>
        <w:rPr>
          <w:rFonts w:ascii="宋体" w:hAnsi="宋体" w:eastAsia="宋体" w:cs="Times New Roman"/>
          <w:sz w:val="24"/>
        </w:rPr>
      </w:pPr>
    </w:p>
    <w:p w14:paraId="6EB1CB41">
      <w:pPr>
        <w:pStyle w:val="3"/>
        <w:rPr>
          <w:rFonts w:hint="default" w:hAnsi="宋体" w:eastAsia="宋体"/>
          <w:sz w:val="24"/>
          <w:szCs w:val="24"/>
          <w:lang w:val="en-US" w:eastAsia="zh-CN"/>
        </w:rPr>
      </w:pPr>
    </w:p>
    <w:p w14:paraId="70ECC95F">
      <w:pPr>
        <w:pStyle w:val="3"/>
        <w:rPr>
          <w:rFonts w:hint="eastAsia" w:hAnsi="宋体"/>
          <w:sz w:val="24"/>
          <w:szCs w:val="24"/>
          <w:highlight w:val="yellow"/>
        </w:rPr>
      </w:pPr>
    </w:p>
    <w:p w14:paraId="35177152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1520F850">
      <w:pPr>
        <w:rPr>
          <w:rFonts w:hint="eastAsia" w:ascii="宋体" w:hAnsi="宋体"/>
          <w:sz w:val="24"/>
        </w:rPr>
      </w:pPr>
    </w:p>
    <w:p w14:paraId="08A08888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24BA3EC5"/>
    <w:rsid w:val="4134176D"/>
    <w:rsid w:val="6DF3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280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徐闫靖双</cp:lastModifiedBy>
  <dcterms:modified xsi:type="dcterms:W3CDTF">2026-08-13T07:32:47Z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