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2D1A29">
      <w:pPr>
        <w:spacing w:line="360" w:lineRule="auto"/>
        <w:ind w:firstLine="437"/>
        <w:rPr>
          <w:rFonts w:hint="eastAsia" w:ascii="仿宋_GB2312" w:eastAsia="仿宋_GB2312"/>
          <w:sz w:val="28"/>
          <w:szCs w:val="28"/>
        </w:rPr>
      </w:pPr>
    </w:p>
    <w:p w14:paraId="10F0C2B0">
      <w:pPr>
        <w:keepNext w:val="0"/>
        <w:keepLines w:val="0"/>
        <w:pageBreakBefore w:val="0"/>
        <w:widowControl w:val="0"/>
        <w:kinsoku/>
        <w:wordWrap/>
        <w:overflowPunct/>
        <w:topLinePunct w:val="0"/>
        <w:autoSpaceDE/>
        <w:autoSpaceDN/>
        <w:bidi w:val="0"/>
        <w:adjustRightInd/>
        <w:snapToGrid w:val="0"/>
        <w:spacing w:before="202" w:line="173" w:lineRule="auto"/>
        <w:ind w:right="108"/>
        <w:jc w:val="center"/>
        <w:textAlignment w:val="auto"/>
        <w:rPr>
          <w:rFonts w:hint="eastAsia" w:ascii="方正小标宋简体" w:hAnsi="方正小标宋简体" w:eastAsia="方正小标宋简体" w:cs="方正小标宋简体"/>
          <w:spacing w:val="5"/>
          <w:sz w:val="40"/>
          <w:szCs w:val="40"/>
        </w:rPr>
      </w:pPr>
    </w:p>
    <w:p w14:paraId="5E66F417">
      <w:pPr>
        <w:spacing w:before="202" w:line="250" w:lineRule="auto"/>
        <w:ind w:right="108"/>
        <w:jc w:val="center"/>
        <w:rPr>
          <w:rFonts w:hint="eastAsia" w:ascii="宋体" w:hAnsi="宋体"/>
          <w:sz w:val="21"/>
          <w:szCs w:val="21"/>
        </w:rPr>
      </w:pPr>
      <w:r>
        <w:rPr>
          <w:rFonts w:hint="eastAsia" w:ascii="方正小标宋简体" w:hAnsi="方正小标宋简体" w:eastAsia="方正小标宋简体" w:cs="方正小标宋简体"/>
          <w:spacing w:val="5"/>
          <w:sz w:val="40"/>
          <w:szCs w:val="40"/>
        </w:rPr>
        <w:t>陕西理工大学南校区艺术楼卫生间改造项目</w:t>
      </w:r>
      <w:r>
        <w:rPr>
          <w:rFonts w:hint="eastAsia" w:ascii="方正小标宋简体" w:hAnsi="方正小标宋简体" w:eastAsia="方正小标宋简体" w:cs="方正小标宋简体"/>
          <w:sz w:val="15"/>
          <w:szCs w:val="16"/>
          <w:highlight w:val="none"/>
        </w:rPr>
        <w:drawing>
          <wp:anchor distT="0" distB="0" distL="114300" distR="114300" simplePos="0" relativeHeight="251660288" behindDoc="1" locked="0" layoutInCell="1" allowOverlap="1">
            <wp:simplePos x="0" y="0"/>
            <wp:positionH relativeFrom="margin">
              <wp:posOffset>1007110</wp:posOffset>
            </wp:positionH>
            <wp:positionV relativeFrom="margin">
              <wp:posOffset>1740535</wp:posOffset>
            </wp:positionV>
            <wp:extent cx="3463290" cy="3406140"/>
            <wp:effectExtent l="0" t="0" r="0" b="0"/>
            <wp:wrapNone/>
            <wp:docPr id="2"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78307" descr="透明logo"/>
                    <pic:cNvPicPr>
                      <a:picLocks noChangeAspect="1"/>
                    </pic:cNvPicPr>
                  </pic:nvPicPr>
                  <pic:blipFill>
                    <a:blip r:embed="rId16">
                      <a:lum bright="69995" contrast="-70001"/>
                    </a:blip>
                    <a:stretch>
                      <a:fillRect/>
                    </a:stretch>
                  </pic:blipFill>
                  <pic:spPr>
                    <a:xfrm>
                      <a:off x="0" y="0"/>
                      <a:ext cx="3463290" cy="3406140"/>
                    </a:xfrm>
                    <a:prstGeom prst="rect">
                      <a:avLst/>
                    </a:prstGeom>
                    <a:noFill/>
                    <a:ln>
                      <a:noFill/>
                    </a:ln>
                  </pic:spPr>
                </pic:pic>
              </a:graphicData>
            </a:graphic>
          </wp:anchor>
        </w:drawing>
      </w:r>
    </w:p>
    <w:p w14:paraId="0815282C">
      <w:pPr>
        <w:keepNext w:val="0"/>
        <w:keepLines w:val="0"/>
        <w:pageBreakBefore w:val="0"/>
        <w:widowControl w:val="0"/>
        <w:kinsoku/>
        <w:wordWrap/>
        <w:overflowPunct/>
        <w:topLinePunct w:val="0"/>
        <w:autoSpaceDE/>
        <w:autoSpaceDN/>
        <w:bidi w:val="0"/>
        <w:adjustRightInd/>
        <w:snapToGrid w:val="0"/>
        <w:spacing w:line="216" w:lineRule="auto"/>
        <w:textAlignment w:val="auto"/>
        <w:rPr>
          <w:rFonts w:hint="eastAsia"/>
        </w:rPr>
      </w:pPr>
    </w:p>
    <w:p w14:paraId="77BD0E5B">
      <w:pPr>
        <w:spacing w:line="360" w:lineRule="auto"/>
        <w:ind w:firstLine="437"/>
        <w:rPr>
          <w:rFonts w:hint="eastAsia" w:ascii="宋体" w:hAnsi="宋体"/>
          <w:szCs w:val="21"/>
        </w:rPr>
      </w:pPr>
    </w:p>
    <w:p w14:paraId="19CCEF7A">
      <w:pPr>
        <w:spacing w:line="360" w:lineRule="auto"/>
        <w:ind w:firstLine="437"/>
        <w:rPr>
          <w:rFonts w:hint="eastAsia" w:ascii="宋体" w:hAnsi="宋体"/>
          <w:szCs w:val="21"/>
        </w:rPr>
      </w:pPr>
    </w:p>
    <w:p w14:paraId="3D5CCCBC">
      <w:pPr>
        <w:keepNext w:val="0"/>
        <w:keepLines w:val="0"/>
        <w:pageBreakBefore w:val="0"/>
        <w:widowControl w:val="0"/>
        <w:kinsoku/>
        <w:wordWrap/>
        <w:overflowPunct/>
        <w:topLinePunct w:val="0"/>
        <w:autoSpaceDE/>
        <w:autoSpaceDN/>
        <w:bidi w:val="0"/>
        <w:adjustRightInd/>
        <w:snapToGrid w:val="0"/>
        <w:spacing w:line="156" w:lineRule="auto"/>
        <w:textAlignment w:val="auto"/>
        <w:rPr>
          <w:rFonts w:hint="eastAsia"/>
        </w:rPr>
      </w:pPr>
    </w:p>
    <w:p w14:paraId="14372685">
      <w:pPr>
        <w:spacing w:line="360" w:lineRule="auto"/>
        <w:ind w:firstLine="437"/>
        <w:rPr>
          <w:rFonts w:hint="eastAsia" w:ascii="宋体" w:hAnsi="宋体"/>
          <w:szCs w:val="21"/>
        </w:rPr>
      </w:pPr>
    </w:p>
    <w:p w14:paraId="7A68F6AD">
      <w:pPr>
        <w:spacing w:line="360" w:lineRule="auto"/>
        <w:jc w:val="center"/>
        <w:outlineLvl w:val="0"/>
        <w:rPr>
          <w:rFonts w:hint="eastAsia" w:ascii="黑体" w:hAnsi="宋体" w:eastAsia="黑体"/>
          <w:sz w:val="72"/>
          <w:szCs w:val="72"/>
          <w:lang w:eastAsia="zh-CN"/>
        </w:rPr>
      </w:pPr>
    </w:p>
    <w:p w14:paraId="73031973">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outlineLvl w:val="0"/>
        <w:rPr>
          <w:rFonts w:hint="eastAsia" w:ascii="黑体" w:hAnsi="宋体" w:eastAsia="黑体"/>
          <w:sz w:val="68"/>
          <w:szCs w:val="68"/>
          <w:lang w:eastAsia="zh-CN"/>
        </w:rPr>
      </w:pPr>
      <w:bookmarkStart w:id="0" w:name="_Toc11040"/>
      <w:bookmarkStart w:id="1" w:name="_Toc1079"/>
      <w:bookmarkStart w:id="2" w:name="_Toc22816"/>
      <w:r>
        <w:rPr>
          <w:rFonts w:hint="eastAsia" w:ascii="黑体" w:hAnsi="宋体" w:eastAsia="黑体"/>
          <w:sz w:val="68"/>
          <w:szCs w:val="68"/>
          <w:lang w:eastAsia="zh-CN"/>
        </w:rPr>
        <w:t>竞争性磋商文件</w:t>
      </w:r>
      <w:bookmarkEnd w:id="0"/>
      <w:bookmarkEnd w:id="1"/>
      <w:bookmarkEnd w:id="2"/>
    </w:p>
    <w:p w14:paraId="08E146C6">
      <w:pPr>
        <w:keepNext w:val="0"/>
        <w:keepLines w:val="0"/>
        <w:pageBreakBefore w:val="0"/>
        <w:widowControl w:val="0"/>
        <w:kinsoku/>
        <w:wordWrap/>
        <w:overflowPunct/>
        <w:topLinePunct w:val="0"/>
        <w:autoSpaceDE/>
        <w:autoSpaceDN/>
        <w:bidi w:val="0"/>
        <w:adjustRightInd/>
        <w:snapToGrid w:val="0"/>
        <w:spacing w:line="600" w:lineRule="auto"/>
        <w:jc w:val="center"/>
        <w:textAlignment w:val="auto"/>
        <w:outlineLvl w:val="0"/>
        <w:rPr>
          <w:rFonts w:hint="default" w:ascii="黑体" w:hAnsi="黑体" w:eastAsia="黑体" w:cs="黑体"/>
          <w:sz w:val="32"/>
          <w:szCs w:val="32"/>
          <w:u w:val="none"/>
          <w:lang w:val="en-US" w:eastAsia="zh-CN"/>
        </w:rPr>
      </w:pPr>
      <w:bookmarkStart w:id="3" w:name="_Toc31952"/>
      <w:bookmarkStart w:id="4" w:name="_Toc16252"/>
      <w:r>
        <w:rPr>
          <w:rFonts w:hint="eastAsia" w:ascii="黑体" w:hAnsi="黑体" w:eastAsia="黑体" w:cs="黑体"/>
          <w:sz w:val="32"/>
          <w:szCs w:val="32"/>
          <w:u w:val="none"/>
          <w:lang w:val="en-US" w:eastAsia="zh-CN"/>
        </w:rPr>
        <w:t>项目编号：【KRDL】K3-2607130</w:t>
      </w:r>
      <w:bookmarkEnd w:id="3"/>
      <w:bookmarkEnd w:id="4"/>
      <w:r>
        <w:rPr>
          <w:rFonts w:hint="eastAsia" w:ascii="黑体" w:hAnsi="黑体" w:eastAsia="黑体" w:cs="黑体"/>
          <w:sz w:val="32"/>
          <w:szCs w:val="32"/>
          <w:u w:val="none"/>
          <w:lang w:val="en-US" w:eastAsia="zh-CN"/>
        </w:rPr>
        <w:tab/>
      </w:r>
    </w:p>
    <w:p w14:paraId="2E57E7BB">
      <w:pPr>
        <w:pStyle w:val="9"/>
        <w:spacing w:line="360" w:lineRule="auto"/>
        <w:rPr>
          <w:rFonts w:hint="eastAsia"/>
        </w:rPr>
      </w:pPr>
    </w:p>
    <w:p w14:paraId="338D1DC2">
      <w:pPr>
        <w:spacing w:line="360" w:lineRule="auto"/>
        <w:ind w:firstLine="437"/>
        <w:rPr>
          <w:rFonts w:hint="eastAsia" w:ascii="宋体" w:hAnsi="宋体"/>
          <w:szCs w:val="21"/>
        </w:rPr>
      </w:pPr>
    </w:p>
    <w:p w14:paraId="253E4FA1">
      <w:pPr>
        <w:spacing w:line="360" w:lineRule="auto"/>
        <w:ind w:firstLine="437"/>
        <w:rPr>
          <w:rFonts w:hint="eastAsia" w:ascii="宋体" w:hAnsi="宋体"/>
          <w:szCs w:val="21"/>
        </w:rPr>
      </w:pPr>
    </w:p>
    <w:p w14:paraId="2A0F15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32"/>
          <w:szCs w:val="32"/>
          <w:u w:val="none"/>
          <w:lang w:val="en-US" w:eastAsia="zh-CN"/>
        </w:rPr>
      </w:pPr>
    </w:p>
    <w:p w14:paraId="5DAB2FE5">
      <w:pPr>
        <w:pStyle w:val="9"/>
        <w:spacing w:line="360" w:lineRule="auto"/>
        <w:rPr>
          <w:rFonts w:hint="eastAsia" w:ascii="黑体" w:hAnsi="黑体" w:eastAsia="黑体" w:cs="黑体"/>
          <w:sz w:val="32"/>
          <w:szCs w:val="32"/>
          <w:u w:val="none"/>
          <w:lang w:val="en-US" w:eastAsia="zh-CN"/>
        </w:rPr>
      </w:pPr>
    </w:p>
    <w:p w14:paraId="2E37170A">
      <w:pPr>
        <w:pStyle w:val="9"/>
        <w:spacing w:line="360" w:lineRule="auto"/>
        <w:rPr>
          <w:rFonts w:hint="eastAsia" w:ascii="黑体" w:hAnsi="黑体" w:eastAsia="黑体" w:cs="黑体"/>
          <w:sz w:val="32"/>
          <w:szCs w:val="32"/>
          <w:u w:val="none"/>
          <w:lang w:val="en-US" w:eastAsia="zh-CN"/>
        </w:rPr>
      </w:pPr>
      <w:r>
        <w:rPr>
          <w:rFonts w:hint="eastAsia" w:eastAsia="宋体"/>
          <w:lang w:eastAsia="zh-CN"/>
        </w:rPr>
        <w:drawing>
          <wp:anchor distT="0" distB="0" distL="114300" distR="114300" simplePos="0" relativeHeight="251662336" behindDoc="0" locked="0" layoutInCell="1" allowOverlap="1">
            <wp:simplePos x="0" y="0"/>
            <wp:positionH relativeFrom="column">
              <wp:posOffset>2225040</wp:posOffset>
            </wp:positionH>
            <wp:positionV relativeFrom="paragraph">
              <wp:posOffset>347345</wp:posOffset>
            </wp:positionV>
            <wp:extent cx="1785620" cy="1715770"/>
            <wp:effectExtent l="0" t="0" r="0" b="17780"/>
            <wp:wrapNone/>
            <wp:docPr id="5" name="图片 5"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ec19f9875309f4075cd3397c15cd7e"/>
                    <pic:cNvPicPr>
                      <a:picLocks noChangeAspect="1"/>
                    </pic:cNvPicPr>
                  </pic:nvPicPr>
                  <pic:blipFill>
                    <a:blip r:embed="rId17"/>
                    <a:stretch>
                      <a:fillRect/>
                    </a:stretch>
                  </pic:blipFill>
                  <pic:spPr>
                    <a:xfrm>
                      <a:off x="0" y="0"/>
                      <a:ext cx="1785620" cy="1715770"/>
                    </a:xfrm>
                    <a:prstGeom prst="rect">
                      <a:avLst/>
                    </a:prstGeom>
                    <a:noFill/>
                    <a:ln>
                      <a:noFill/>
                    </a:ln>
                  </pic:spPr>
                </pic:pic>
              </a:graphicData>
            </a:graphic>
          </wp:anchor>
        </w:drawing>
      </w:r>
    </w:p>
    <w:p w14:paraId="6AF8C0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32"/>
          <w:szCs w:val="32"/>
          <w:u w:val="none"/>
        </w:rPr>
      </w:pPr>
      <w:r>
        <w:rPr>
          <w:rFonts w:hint="eastAsia" w:ascii="黑体" w:hAnsi="黑体" w:eastAsia="黑体" w:cs="黑体"/>
          <w:sz w:val="32"/>
          <w:szCs w:val="32"/>
          <w:u w:val="none"/>
          <w:lang w:val="en-US" w:eastAsia="zh-CN"/>
        </w:rPr>
        <w:t>采购人</w:t>
      </w:r>
      <w:r>
        <w:rPr>
          <w:rFonts w:hint="eastAsia" w:ascii="黑体" w:hAnsi="黑体" w:eastAsia="黑体" w:cs="黑体"/>
          <w:sz w:val="32"/>
          <w:szCs w:val="32"/>
          <w:u w:val="none"/>
        </w:rPr>
        <w:t>：</w:t>
      </w:r>
      <w:r>
        <w:rPr>
          <w:rFonts w:hint="eastAsia" w:ascii="黑体" w:hAnsi="黑体" w:eastAsia="黑体" w:cs="黑体"/>
          <w:sz w:val="32"/>
          <w:szCs w:val="32"/>
          <w:u w:val="none"/>
          <w:lang w:eastAsia="zh-CN"/>
        </w:rPr>
        <w:t>陕西理工大学</w:t>
      </w:r>
    </w:p>
    <w:p w14:paraId="222A47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32"/>
          <w:szCs w:val="32"/>
          <w:u w:val="none"/>
          <w:lang w:val="en-US" w:eastAsia="zh-CN"/>
        </w:rPr>
      </w:pPr>
      <w:r>
        <w:rPr>
          <w:rFonts w:hint="eastAsia" w:ascii="黑体" w:hAnsi="黑体" w:eastAsia="黑体" w:cs="黑体"/>
          <w:sz w:val="32"/>
          <w:szCs w:val="32"/>
          <w:u w:val="none"/>
          <w:lang w:val="en-US" w:eastAsia="zh-CN"/>
        </w:rPr>
        <w:t xml:space="preserve"> 采购代理机构：开瑞项目管理有限公司</w:t>
      </w:r>
    </w:p>
    <w:p w14:paraId="174276E1">
      <w:pPr>
        <w:spacing w:before="131" w:line="360" w:lineRule="auto"/>
        <w:jc w:val="center"/>
        <w:rPr>
          <w:rFonts w:hint="eastAsia" w:ascii="黑体" w:hAnsi="黑体" w:eastAsia="黑体" w:cs="黑体"/>
          <w:sz w:val="32"/>
          <w:szCs w:val="32"/>
          <w:u w:val="none"/>
        </w:rPr>
      </w:pPr>
      <w:r>
        <w:rPr>
          <w:rFonts w:hint="eastAsia" w:ascii="黑体" w:hAnsi="黑体" w:eastAsia="黑体" w:cs="黑体"/>
          <w:sz w:val="32"/>
          <w:szCs w:val="32"/>
          <w:u w:val="none"/>
          <w:lang w:val="en-US" w:eastAsia="zh-CN"/>
        </w:rPr>
        <w:t xml:space="preserve">  2026</w:t>
      </w:r>
      <w:r>
        <w:rPr>
          <w:rFonts w:hint="eastAsia" w:ascii="黑体" w:hAnsi="黑体" w:eastAsia="黑体" w:cs="黑体"/>
          <w:sz w:val="32"/>
          <w:szCs w:val="32"/>
          <w:u w:val="none"/>
        </w:rPr>
        <w:t>年</w:t>
      </w:r>
      <w:r>
        <w:rPr>
          <w:rFonts w:hint="eastAsia" w:ascii="黑体" w:hAnsi="黑体" w:eastAsia="黑体" w:cs="黑体"/>
          <w:sz w:val="32"/>
          <w:szCs w:val="32"/>
          <w:u w:val="none"/>
          <w:lang w:val="en-US" w:eastAsia="zh-CN"/>
        </w:rPr>
        <w:t>07</w:t>
      </w:r>
      <w:r>
        <w:rPr>
          <w:rFonts w:hint="eastAsia" w:ascii="黑体" w:hAnsi="黑体" w:eastAsia="黑体" w:cs="黑体"/>
          <w:sz w:val="32"/>
          <w:szCs w:val="32"/>
          <w:u w:val="none"/>
        </w:rPr>
        <w:t>月</w:t>
      </w:r>
    </w:p>
    <w:p w14:paraId="64A32345">
      <w:pPr>
        <w:spacing w:line="360" w:lineRule="auto"/>
        <w:jc w:val="center"/>
        <w:rPr>
          <w:rFonts w:hint="eastAsia" w:ascii="宋体" w:hAnsi="宋体" w:cs="宋体"/>
          <w:b/>
          <w:bCs/>
          <w:color w:val="auto"/>
          <w:spacing w:val="26"/>
          <w:sz w:val="28"/>
          <w:szCs w:val="28"/>
          <w:highlight w:val="none"/>
          <w:u w:val="none"/>
        </w:rPr>
        <w:sectPr>
          <w:headerReference r:id="rId4" w:type="first"/>
          <w:headerReference r:id="rId3" w:type="default"/>
          <w:footerReference r:id="rId5" w:type="default"/>
          <w:pgSz w:w="11907" w:h="16840"/>
          <w:pgMar w:top="1660" w:right="1588" w:bottom="1520" w:left="1588" w:header="851" w:footer="992" w:gutter="0"/>
          <w:pgNumType w:fmt="numberInDash" w:start="1"/>
          <w:cols w:space="720" w:num="1"/>
          <w:docGrid w:type="linesAndChars" w:linePitch="312" w:charSpace="0"/>
        </w:sectPr>
      </w:pPr>
    </w:p>
    <w:p w14:paraId="4D62D1BB">
      <w:pPr>
        <w:spacing w:before="130" w:line="221" w:lineRule="auto"/>
        <w:ind w:left="3323"/>
        <w:rPr>
          <w:rFonts w:ascii="宋体" w:hAnsi="宋体" w:eastAsia="宋体" w:cs="宋体"/>
          <w:sz w:val="40"/>
          <w:szCs w:val="40"/>
        </w:rPr>
      </w:pPr>
      <w:r>
        <w:rPr>
          <w:rFonts w:ascii="宋体" w:hAnsi="宋体" w:eastAsia="宋体" w:cs="宋体"/>
          <w:b/>
          <w:bCs/>
          <w:spacing w:val="-8"/>
          <w:sz w:val="40"/>
          <w:szCs w:val="40"/>
        </w:rPr>
        <w:t>重要提示</w:t>
      </w:r>
    </w:p>
    <w:p w14:paraId="38867B9F">
      <w:pPr>
        <w:spacing w:before="1" w:line="359" w:lineRule="auto"/>
        <w:ind w:left="24" w:firstLine="483"/>
        <w:rPr>
          <w:rFonts w:hint="eastAsia" w:ascii="宋体" w:hAnsi="宋体" w:eastAsia="宋体" w:cs="宋体"/>
          <w:spacing w:val="-2"/>
          <w:sz w:val="24"/>
          <w:szCs w:val="24"/>
        </w:rPr>
      </w:pPr>
      <w:r>
        <w:rPr>
          <w:rFonts w:hint="eastAsia" w:ascii="宋体" w:hAnsi="宋体" w:eastAsia="宋体" w:cs="宋体"/>
          <w:spacing w:val="-2"/>
          <w:sz w:val="24"/>
          <w:szCs w:val="24"/>
        </w:rPr>
        <w:t>为了打造市场化法治化国际化营商环境，加快现代化产业体系建设，推动经济社会高质量发展，促进政府采购工作的公正公平开展，根据国务院办公厅印发的《政府采购领域“整顿市场秩序、建设法规体系、促进产业发展 ”三年行动方案（2024—2026 年）》的精神，参与本项目的供应商应严格遵守《中华人民共和国政府采购法》、《中华人民共和国政府采购法实施条例》及《政府采购货物及服务招投标管理办法》等相关法律法规，坚持诚实守信、公平竞争的原则。</w:t>
      </w:r>
    </w:p>
    <w:p w14:paraId="4CE27991">
      <w:pPr>
        <w:spacing w:before="1" w:line="359" w:lineRule="auto"/>
        <w:ind w:left="24" w:firstLine="483"/>
        <w:rPr>
          <w:rFonts w:hint="eastAsia" w:ascii="宋体" w:hAnsi="宋体" w:eastAsia="宋体" w:cs="宋体"/>
          <w:spacing w:val="-2"/>
          <w:sz w:val="24"/>
          <w:szCs w:val="24"/>
        </w:rPr>
      </w:pPr>
      <w:r>
        <w:rPr>
          <w:rFonts w:hint="eastAsia" w:ascii="宋体" w:hAnsi="宋体" w:eastAsia="宋体" w:cs="宋体"/>
          <w:spacing w:val="-2"/>
          <w:sz w:val="24"/>
          <w:szCs w:val="24"/>
        </w:rPr>
        <w:t>在投标过程存在下列情形之一的，视为供应商串通投标，其投标无效：</w:t>
      </w:r>
    </w:p>
    <w:p w14:paraId="0F746377">
      <w:pPr>
        <w:spacing w:before="1" w:line="359" w:lineRule="auto"/>
        <w:ind w:left="24" w:firstLine="483"/>
        <w:rPr>
          <w:rFonts w:hint="eastAsia" w:ascii="宋体" w:hAnsi="宋体" w:eastAsia="宋体" w:cs="宋体"/>
          <w:spacing w:val="-2"/>
          <w:sz w:val="24"/>
          <w:szCs w:val="24"/>
        </w:rPr>
      </w:pPr>
      <w:r>
        <w:rPr>
          <w:rFonts w:hint="eastAsia" w:ascii="宋体" w:hAnsi="宋体" w:eastAsia="宋体" w:cs="宋体"/>
          <w:spacing w:val="-2"/>
          <w:sz w:val="24"/>
          <w:szCs w:val="24"/>
        </w:rPr>
        <w:t>(一)不同供应商的投标文件由同一单位或者个人编制；</w:t>
      </w:r>
    </w:p>
    <w:p w14:paraId="466F8DF2">
      <w:pPr>
        <w:spacing w:before="1" w:line="359" w:lineRule="auto"/>
        <w:ind w:left="24" w:firstLine="483"/>
        <w:rPr>
          <w:rFonts w:hint="eastAsia" w:ascii="宋体" w:hAnsi="宋体" w:eastAsia="宋体" w:cs="宋体"/>
          <w:spacing w:val="-2"/>
          <w:sz w:val="24"/>
          <w:szCs w:val="24"/>
        </w:rPr>
      </w:pPr>
      <w:r>
        <w:rPr>
          <w:rFonts w:hint="eastAsia" w:ascii="宋体" w:hAnsi="宋体" w:eastAsia="宋体" w:cs="宋体"/>
          <w:spacing w:val="-2"/>
          <w:sz w:val="24"/>
          <w:szCs w:val="24"/>
        </w:rPr>
        <w:t>(二)不同供应商委托同一单位或者个人办理投标事宜；</w:t>
      </w:r>
    </w:p>
    <w:p w14:paraId="793CF6B3">
      <w:pPr>
        <w:spacing w:before="1" w:line="359" w:lineRule="auto"/>
        <w:ind w:left="24" w:firstLine="483"/>
        <w:rPr>
          <w:rFonts w:hint="eastAsia" w:ascii="宋体" w:hAnsi="宋体" w:eastAsia="宋体" w:cs="宋体"/>
          <w:spacing w:val="-2"/>
          <w:sz w:val="24"/>
          <w:szCs w:val="24"/>
        </w:rPr>
      </w:pPr>
      <w:r>
        <w:rPr>
          <w:rFonts w:hint="eastAsia" w:ascii="宋体" w:hAnsi="宋体" w:eastAsia="宋体" w:cs="宋体"/>
          <w:spacing w:val="-2"/>
          <w:sz w:val="24"/>
          <w:szCs w:val="24"/>
        </w:rPr>
        <w:t>(三)不同供应商的投标文件载明的项目管理成员或者联系人员为同一人；</w:t>
      </w:r>
    </w:p>
    <w:p w14:paraId="2B042A00">
      <w:pPr>
        <w:spacing w:before="1" w:line="359" w:lineRule="auto"/>
        <w:ind w:left="24" w:firstLine="483"/>
        <w:rPr>
          <w:rFonts w:hint="eastAsia" w:ascii="宋体" w:hAnsi="宋体" w:eastAsia="宋体" w:cs="宋体"/>
          <w:spacing w:val="-2"/>
          <w:sz w:val="24"/>
          <w:szCs w:val="24"/>
        </w:rPr>
      </w:pPr>
      <w:r>
        <w:rPr>
          <w:rFonts w:hint="eastAsia" w:ascii="宋体" w:hAnsi="宋体" w:eastAsia="宋体" w:cs="宋体"/>
          <w:spacing w:val="-2"/>
          <w:sz w:val="24"/>
          <w:szCs w:val="24"/>
        </w:rPr>
        <w:t>(四)不同供应商的投标文件异常一致或者投标报价呈规律性差异；</w:t>
      </w:r>
    </w:p>
    <w:p w14:paraId="3364A317">
      <w:pPr>
        <w:spacing w:before="1" w:line="359" w:lineRule="auto"/>
        <w:ind w:left="24" w:firstLine="483"/>
        <w:rPr>
          <w:rFonts w:hint="eastAsia" w:ascii="宋体" w:hAnsi="宋体" w:eastAsia="宋体" w:cs="宋体"/>
          <w:spacing w:val="-2"/>
          <w:sz w:val="24"/>
          <w:szCs w:val="24"/>
        </w:rPr>
      </w:pPr>
      <w:r>
        <w:rPr>
          <w:rFonts w:hint="eastAsia" w:ascii="宋体" w:hAnsi="宋体" w:eastAsia="宋体" w:cs="宋体"/>
          <w:spacing w:val="-2"/>
          <w:sz w:val="24"/>
          <w:szCs w:val="24"/>
        </w:rPr>
        <w:t>(五)不同供应商的投标文件相互混装；</w:t>
      </w:r>
    </w:p>
    <w:p w14:paraId="1EE2088A">
      <w:pPr>
        <w:spacing w:before="1" w:line="359" w:lineRule="auto"/>
        <w:ind w:left="24" w:firstLine="483"/>
        <w:rPr>
          <w:rFonts w:hint="eastAsia" w:ascii="宋体" w:hAnsi="宋体" w:eastAsia="宋体" w:cs="宋体"/>
          <w:spacing w:val="-2"/>
          <w:sz w:val="24"/>
          <w:szCs w:val="24"/>
        </w:rPr>
      </w:pPr>
      <w:r>
        <w:rPr>
          <w:rFonts w:hint="eastAsia" w:ascii="宋体" w:hAnsi="宋体" w:eastAsia="宋体" w:cs="宋体"/>
          <w:spacing w:val="-2"/>
          <w:sz w:val="24"/>
          <w:szCs w:val="24"/>
        </w:rPr>
        <w:t>(六)不同供应商的投标保证金从同一单位或者个人的账户转出。</w:t>
      </w:r>
    </w:p>
    <w:p w14:paraId="3317323B">
      <w:pPr>
        <w:spacing w:before="1" w:line="359" w:lineRule="auto"/>
        <w:ind w:left="24" w:firstLine="483"/>
        <w:rPr>
          <w:rFonts w:hint="eastAsia" w:ascii="宋体" w:hAnsi="宋体" w:eastAsia="宋体" w:cs="宋体"/>
          <w:spacing w:val="-2"/>
          <w:sz w:val="24"/>
          <w:szCs w:val="24"/>
        </w:rPr>
      </w:pPr>
      <w:r>
        <w:rPr>
          <w:rFonts w:hint="eastAsia" w:ascii="宋体" w:hAnsi="宋体" w:eastAsia="宋体" w:cs="宋体"/>
          <w:spacing w:val="-2"/>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p>
    <w:p w14:paraId="3B73A32F">
      <w:pPr>
        <w:spacing w:before="306" w:line="360" w:lineRule="auto"/>
        <w:ind w:left="22" w:right="129" w:firstLine="483"/>
        <w:jc w:val="both"/>
        <w:rPr>
          <w:rFonts w:ascii="宋体" w:hAnsi="宋体" w:eastAsia="宋体" w:cs="宋体"/>
          <w:spacing w:val="-1"/>
          <w:sz w:val="24"/>
          <w:szCs w:val="24"/>
        </w:rPr>
      </w:pPr>
      <w:r>
        <w:rPr>
          <w:rFonts w:ascii="宋体" w:hAnsi="宋体" w:eastAsia="宋体" w:cs="宋体"/>
          <w:spacing w:val="-1"/>
          <w:sz w:val="24"/>
          <w:szCs w:val="24"/>
        </w:rPr>
        <w:br w:type="page"/>
      </w:r>
    </w:p>
    <w:sdt>
      <w:sdtPr>
        <w:rPr>
          <w:rFonts w:ascii="宋体" w:hAnsi="宋体" w:eastAsia="宋体" w:cs="Times New Roman"/>
          <w:kern w:val="2"/>
          <w:sz w:val="21"/>
          <w:lang w:val="en-US" w:eastAsia="zh-CN" w:bidi="ar-SA"/>
        </w:rPr>
        <w:id w:val="147466405"/>
        <w15:color w:val="DBDBDB"/>
        <w:docPartObj>
          <w:docPartGallery w:val="Table of Contents"/>
          <w:docPartUnique/>
        </w:docPartObj>
      </w:sdtPr>
      <w:sdtEndPr>
        <w:rPr>
          <w:rFonts w:hint="eastAsia" w:ascii="宋体" w:hAnsi="宋体" w:eastAsia="宋体" w:cs="Times New Roman"/>
          <w:color w:val="auto"/>
          <w:kern w:val="2"/>
          <w:sz w:val="21"/>
          <w:szCs w:val="28"/>
          <w:highlight w:val="none"/>
          <w:lang w:val="en-US" w:eastAsia="zh-CN" w:bidi="ar-SA"/>
        </w:rPr>
      </w:sdtEndPr>
      <w:sdtContent>
        <w:p w14:paraId="706B60E2">
          <w:pPr>
            <w:spacing w:before="0" w:beforeLines="0" w:after="0" w:afterLines="0" w:line="240" w:lineRule="auto"/>
            <w:ind w:left="0" w:leftChars="0" w:right="0" w:rightChars="0" w:firstLine="0" w:firstLineChars="0"/>
            <w:jc w:val="center"/>
            <w:rPr>
              <w:b/>
              <w:bCs/>
              <w:sz w:val="44"/>
              <w:szCs w:val="44"/>
            </w:rPr>
          </w:pPr>
          <w:r>
            <w:rPr>
              <w:rFonts w:ascii="宋体" w:hAnsi="宋体" w:eastAsia="宋体"/>
              <w:b/>
              <w:bCs/>
              <w:sz w:val="44"/>
              <w:szCs w:val="44"/>
            </w:rPr>
            <w:t>目</w:t>
          </w:r>
          <w:r>
            <w:rPr>
              <w:rFonts w:hint="eastAsia" w:ascii="宋体" w:hAnsi="宋体" w:eastAsia="宋体"/>
              <w:b/>
              <w:bCs/>
              <w:sz w:val="44"/>
              <w:szCs w:val="44"/>
              <w:lang w:val="en-US" w:eastAsia="zh-CN"/>
            </w:rPr>
            <w:t xml:space="preserve">  </w:t>
          </w:r>
          <w:r>
            <w:rPr>
              <w:rFonts w:ascii="宋体" w:hAnsi="宋体" w:eastAsia="宋体"/>
              <w:b/>
              <w:bCs/>
              <w:sz w:val="44"/>
              <w:szCs w:val="44"/>
            </w:rPr>
            <w:t>录</w:t>
          </w:r>
        </w:p>
        <w:p w14:paraId="4AC05924">
          <w:pPr>
            <w:pStyle w:val="12"/>
            <w:tabs>
              <w:tab w:val="right" w:leader="dot" w:pos="8731"/>
            </w:tabs>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TOC \o "1-1" \h \u </w:instrText>
          </w:r>
          <w:r>
            <w:rPr>
              <w:rFonts w:hint="eastAsia" w:ascii="宋体" w:hAnsi="宋体"/>
              <w:color w:val="auto"/>
              <w:sz w:val="28"/>
              <w:szCs w:val="28"/>
              <w:highlight w:val="none"/>
            </w:rPr>
            <w:fldChar w:fldCharType="separate"/>
          </w:r>
        </w:p>
        <w:p w14:paraId="0A2706A1">
          <w:pPr>
            <w:pStyle w:val="12"/>
            <w:keepNext w:val="0"/>
            <w:keepLines w:val="0"/>
            <w:pageBreakBefore w:val="0"/>
            <w:widowControl w:val="0"/>
            <w:tabs>
              <w:tab w:val="right" w:leader="dot" w:pos="8731"/>
            </w:tabs>
            <w:kinsoku/>
            <w:wordWrap/>
            <w:overflowPunct/>
            <w:topLinePunct w:val="0"/>
            <w:autoSpaceDE/>
            <w:autoSpaceDN/>
            <w:bidi w:val="0"/>
            <w:adjustRightInd/>
            <w:snapToGrid w:val="0"/>
            <w:spacing w:line="480" w:lineRule="auto"/>
            <w:textAlignment w:val="auto"/>
            <w:rPr>
              <w:rFonts w:hint="eastAsia" w:ascii="黑体" w:hAnsi="黑体" w:eastAsia="黑体" w:cs="黑体"/>
              <w:kern w:val="0"/>
              <w:sz w:val="32"/>
              <w:szCs w:val="48"/>
              <w:highlight w:val="none"/>
              <w:lang w:val="en-US" w:eastAsia="zh-CN" w:bidi="ar-SA"/>
            </w:rPr>
          </w:pP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HYPERLINK \l _Toc7482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第一章   竞争性磋商公告</w:t>
          </w:r>
          <w:r>
            <w:rPr>
              <w:rFonts w:hint="eastAsia" w:ascii="黑体" w:hAnsi="黑体" w:eastAsia="黑体" w:cs="黑体"/>
              <w:kern w:val="0"/>
              <w:sz w:val="32"/>
              <w:szCs w:val="48"/>
              <w:highlight w:val="none"/>
              <w:lang w:val="en-US" w:eastAsia="zh-CN" w:bidi="ar-SA"/>
            </w:rPr>
            <w:tab/>
          </w: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PAGEREF _Toc7482 \h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1</w:t>
          </w:r>
          <w:r>
            <w:rPr>
              <w:rFonts w:hint="eastAsia" w:ascii="黑体" w:hAnsi="黑体" w:eastAsia="黑体" w:cs="黑体"/>
              <w:kern w:val="0"/>
              <w:sz w:val="32"/>
              <w:szCs w:val="48"/>
              <w:highlight w:val="none"/>
              <w:lang w:val="en-US" w:eastAsia="zh-CN" w:bidi="ar-SA"/>
            </w:rPr>
            <w:fldChar w:fldCharType="end"/>
          </w:r>
          <w:r>
            <w:rPr>
              <w:rFonts w:hint="eastAsia" w:ascii="黑体" w:hAnsi="黑体" w:eastAsia="黑体" w:cs="黑体"/>
              <w:kern w:val="0"/>
              <w:sz w:val="32"/>
              <w:szCs w:val="48"/>
              <w:highlight w:val="none"/>
              <w:lang w:val="en-US" w:eastAsia="zh-CN" w:bidi="ar-SA"/>
            </w:rPr>
            <w:fldChar w:fldCharType="end"/>
          </w:r>
        </w:p>
        <w:p w14:paraId="67A18A15">
          <w:pPr>
            <w:pStyle w:val="12"/>
            <w:keepNext w:val="0"/>
            <w:keepLines w:val="0"/>
            <w:pageBreakBefore w:val="0"/>
            <w:widowControl w:val="0"/>
            <w:tabs>
              <w:tab w:val="right" w:leader="dot" w:pos="8731"/>
            </w:tabs>
            <w:kinsoku/>
            <w:wordWrap/>
            <w:overflowPunct/>
            <w:topLinePunct w:val="0"/>
            <w:autoSpaceDE/>
            <w:autoSpaceDN/>
            <w:bidi w:val="0"/>
            <w:adjustRightInd/>
            <w:snapToGrid w:val="0"/>
            <w:spacing w:line="480" w:lineRule="auto"/>
            <w:textAlignment w:val="auto"/>
            <w:rPr>
              <w:rFonts w:hint="eastAsia" w:ascii="黑体" w:hAnsi="黑体" w:eastAsia="黑体" w:cs="黑体"/>
              <w:kern w:val="0"/>
              <w:sz w:val="32"/>
              <w:szCs w:val="48"/>
              <w:highlight w:val="none"/>
              <w:lang w:val="en-US" w:eastAsia="zh-CN" w:bidi="ar-SA"/>
            </w:rPr>
          </w:pP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HYPERLINK \l _Toc17296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第二章   供应商须知前附表及供应商须知</w:t>
          </w:r>
          <w:r>
            <w:rPr>
              <w:rFonts w:hint="eastAsia" w:ascii="黑体" w:hAnsi="黑体" w:eastAsia="黑体" w:cs="黑体"/>
              <w:kern w:val="0"/>
              <w:sz w:val="32"/>
              <w:szCs w:val="48"/>
              <w:highlight w:val="none"/>
              <w:lang w:val="en-US" w:eastAsia="zh-CN" w:bidi="ar-SA"/>
            </w:rPr>
            <w:tab/>
          </w: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PAGEREF _Toc17296 \h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5</w:t>
          </w:r>
          <w:r>
            <w:rPr>
              <w:rFonts w:hint="eastAsia" w:ascii="黑体" w:hAnsi="黑体" w:eastAsia="黑体" w:cs="黑体"/>
              <w:kern w:val="0"/>
              <w:sz w:val="32"/>
              <w:szCs w:val="48"/>
              <w:highlight w:val="none"/>
              <w:lang w:val="en-US" w:eastAsia="zh-CN" w:bidi="ar-SA"/>
            </w:rPr>
            <w:fldChar w:fldCharType="end"/>
          </w:r>
          <w:r>
            <w:rPr>
              <w:rFonts w:hint="eastAsia" w:ascii="黑体" w:hAnsi="黑体" w:eastAsia="黑体" w:cs="黑体"/>
              <w:kern w:val="0"/>
              <w:sz w:val="32"/>
              <w:szCs w:val="48"/>
              <w:highlight w:val="none"/>
              <w:lang w:val="en-US" w:eastAsia="zh-CN" w:bidi="ar-SA"/>
            </w:rPr>
            <w:fldChar w:fldCharType="end"/>
          </w:r>
        </w:p>
        <w:p w14:paraId="082658A8">
          <w:pPr>
            <w:pStyle w:val="12"/>
            <w:keepNext w:val="0"/>
            <w:keepLines w:val="0"/>
            <w:pageBreakBefore w:val="0"/>
            <w:widowControl w:val="0"/>
            <w:tabs>
              <w:tab w:val="right" w:leader="dot" w:pos="8731"/>
            </w:tabs>
            <w:kinsoku/>
            <w:wordWrap/>
            <w:overflowPunct/>
            <w:topLinePunct w:val="0"/>
            <w:autoSpaceDE/>
            <w:autoSpaceDN/>
            <w:bidi w:val="0"/>
            <w:adjustRightInd/>
            <w:snapToGrid w:val="0"/>
            <w:spacing w:line="480" w:lineRule="auto"/>
            <w:textAlignment w:val="auto"/>
            <w:rPr>
              <w:rFonts w:hint="eastAsia" w:ascii="黑体" w:hAnsi="黑体" w:eastAsia="黑体" w:cs="黑体"/>
              <w:kern w:val="0"/>
              <w:sz w:val="32"/>
              <w:szCs w:val="48"/>
              <w:highlight w:val="none"/>
              <w:lang w:val="en-US" w:eastAsia="zh-CN" w:bidi="ar-SA"/>
            </w:rPr>
          </w:pP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HYPERLINK \l _Toc1856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第三章   工程技术标准和要求</w:t>
          </w:r>
          <w:r>
            <w:rPr>
              <w:rFonts w:hint="eastAsia" w:ascii="黑体" w:hAnsi="黑体" w:eastAsia="黑体" w:cs="黑体"/>
              <w:kern w:val="0"/>
              <w:sz w:val="32"/>
              <w:szCs w:val="48"/>
              <w:highlight w:val="none"/>
              <w:lang w:val="en-US" w:eastAsia="zh-CN" w:bidi="ar-SA"/>
            </w:rPr>
            <w:tab/>
          </w: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PAGEREF _Toc1856 \h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19</w:t>
          </w:r>
          <w:r>
            <w:rPr>
              <w:rFonts w:hint="eastAsia" w:ascii="黑体" w:hAnsi="黑体" w:eastAsia="黑体" w:cs="黑体"/>
              <w:kern w:val="0"/>
              <w:sz w:val="32"/>
              <w:szCs w:val="48"/>
              <w:highlight w:val="none"/>
              <w:lang w:val="en-US" w:eastAsia="zh-CN" w:bidi="ar-SA"/>
            </w:rPr>
            <w:fldChar w:fldCharType="end"/>
          </w:r>
          <w:r>
            <w:rPr>
              <w:rFonts w:hint="eastAsia" w:ascii="黑体" w:hAnsi="黑体" w:eastAsia="黑体" w:cs="黑体"/>
              <w:kern w:val="0"/>
              <w:sz w:val="32"/>
              <w:szCs w:val="48"/>
              <w:highlight w:val="none"/>
              <w:lang w:val="en-US" w:eastAsia="zh-CN" w:bidi="ar-SA"/>
            </w:rPr>
            <w:fldChar w:fldCharType="end"/>
          </w:r>
        </w:p>
        <w:p w14:paraId="664E8825">
          <w:pPr>
            <w:pStyle w:val="12"/>
            <w:keepNext w:val="0"/>
            <w:keepLines w:val="0"/>
            <w:pageBreakBefore w:val="0"/>
            <w:widowControl w:val="0"/>
            <w:tabs>
              <w:tab w:val="right" w:leader="dot" w:pos="8731"/>
            </w:tabs>
            <w:kinsoku/>
            <w:wordWrap/>
            <w:overflowPunct/>
            <w:topLinePunct w:val="0"/>
            <w:autoSpaceDE/>
            <w:autoSpaceDN/>
            <w:bidi w:val="0"/>
            <w:adjustRightInd/>
            <w:snapToGrid w:val="0"/>
            <w:spacing w:line="480" w:lineRule="auto"/>
            <w:textAlignment w:val="auto"/>
            <w:rPr>
              <w:rFonts w:hint="eastAsia" w:ascii="黑体" w:hAnsi="黑体" w:eastAsia="黑体" w:cs="黑体"/>
              <w:kern w:val="0"/>
              <w:sz w:val="32"/>
              <w:szCs w:val="48"/>
              <w:highlight w:val="none"/>
              <w:lang w:val="en-US" w:eastAsia="zh-CN" w:bidi="ar-SA"/>
            </w:rPr>
          </w:pP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HYPERLINK \l _Toc28616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第四章   评审办法</w:t>
          </w:r>
          <w:r>
            <w:rPr>
              <w:rFonts w:hint="eastAsia" w:ascii="黑体" w:hAnsi="黑体" w:eastAsia="黑体" w:cs="黑体"/>
              <w:kern w:val="0"/>
              <w:sz w:val="32"/>
              <w:szCs w:val="48"/>
              <w:highlight w:val="none"/>
              <w:lang w:val="en-US" w:eastAsia="zh-CN" w:bidi="ar-SA"/>
            </w:rPr>
            <w:tab/>
          </w: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PAGEREF _Toc28616 \h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21</w:t>
          </w:r>
          <w:r>
            <w:rPr>
              <w:rFonts w:hint="eastAsia" w:ascii="黑体" w:hAnsi="黑体" w:eastAsia="黑体" w:cs="黑体"/>
              <w:kern w:val="0"/>
              <w:sz w:val="32"/>
              <w:szCs w:val="48"/>
              <w:highlight w:val="none"/>
              <w:lang w:val="en-US" w:eastAsia="zh-CN" w:bidi="ar-SA"/>
            </w:rPr>
            <w:fldChar w:fldCharType="end"/>
          </w:r>
          <w:r>
            <w:rPr>
              <w:rFonts w:hint="eastAsia" w:ascii="黑体" w:hAnsi="黑体" w:eastAsia="黑体" w:cs="黑体"/>
              <w:kern w:val="0"/>
              <w:sz w:val="32"/>
              <w:szCs w:val="48"/>
              <w:highlight w:val="none"/>
              <w:lang w:val="en-US" w:eastAsia="zh-CN" w:bidi="ar-SA"/>
            </w:rPr>
            <w:fldChar w:fldCharType="end"/>
          </w:r>
        </w:p>
        <w:p w14:paraId="7C137AD9">
          <w:pPr>
            <w:pStyle w:val="12"/>
            <w:keepNext w:val="0"/>
            <w:keepLines w:val="0"/>
            <w:pageBreakBefore w:val="0"/>
            <w:widowControl w:val="0"/>
            <w:tabs>
              <w:tab w:val="right" w:leader="dot" w:pos="8731"/>
            </w:tabs>
            <w:kinsoku/>
            <w:wordWrap/>
            <w:overflowPunct/>
            <w:topLinePunct w:val="0"/>
            <w:autoSpaceDE/>
            <w:autoSpaceDN/>
            <w:bidi w:val="0"/>
            <w:adjustRightInd/>
            <w:snapToGrid w:val="0"/>
            <w:spacing w:line="480" w:lineRule="auto"/>
            <w:textAlignment w:val="auto"/>
            <w:rPr>
              <w:rFonts w:hint="eastAsia" w:ascii="黑体" w:hAnsi="黑体" w:eastAsia="黑体" w:cs="黑体"/>
              <w:kern w:val="0"/>
              <w:sz w:val="32"/>
              <w:szCs w:val="48"/>
              <w:highlight w:val="none"/>
              <w:lang w:val="en-US" w:eastAsia="zh-CN" w:bidi="ar-SA"/>
            </w:rPr>
          </w:pP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HYPERLINK \l _Toc21590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第五章   拟签订的合同文本</w:t>
          </w:r>
          <w:r>
            <w:rPr>
              <w:rFonts w:hint="eastAsia" w:ascii="黑体" w:hAnsi="黑体" w:eastAsia="黑体" w:cs="黑体"/>
              <w:kern w:val="0"/>
              <w:sz w:val="32"/>
              <w:szCs w:val="48"/>
              <w:highlight w:val="none"/>
              <w:lang w:val="en-US" w:eastAsia="zh-CN" w:bidi="ar-SA"/>
            </w:rPr>
            <w:tab/>
          </w: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PAGEREF _Toc21590 \h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31</w:t>
          </w:r>
          <w:r>
            <w:rPr>
              <w:rFonts w:hint="eastAsia" w:ascii="黑体" w:hAnsi="黑体" w:eastAsia="黑体" w:cs="黑体"/>
              <w:kern w:val="0"/>
              <w:sz w:val="32"/>
              <w:szCs w:val="48"/>
              <w:highlight w:val="none"/>
              <w:lang w:val="en-US" w:eastAsia="zh-CN" w:bidi="ar-SA"/>
            </w:rPr>
            <w:fldChar w:fldCharType="end"/>
          </w:r>
          <w:r>
            <w:rPr>
              <w:rFonts w:hint="eastAsia" w:ascii="黑体" w:hAnsi="黑体" w:eastAsia="黑体" w:cs="黑体"/>
              <w:kern w:val="0"/>
              <w:sz w:val="32"/>
              <w:szCs w:val="48"/>
              <w:highlight w:val="none"/>
              <w:lang w:val="en-US" w:eastAsia="zh-CN" w:bidi="ar-SA"/>
            </w:rPr>
            <w:fldChar w:fldCharType="end"/>
          </w:r>
        </w:p>
        <w:p w14:paraId="5BAC9779">
          <w:pPr>
            <w:pStyle w:val="12"/>
            <w:keepNext w:val="0"/>
            <w:keepLines w:val="0"/>
            <w:pageBreakBefore w:val="0"/>
            <w:widowControl w:val="0"/>
            <w:tabs>
              <w:tab w:val="right" w:leader="dot" w:pos="8731"/>
            </w:tabs>
            <w:kinsoku/>
            <w:wordWrap/>
            <w:overflowPunct/>
            <w:topLinePunct w:val="0"/>
            <w:autoSpaceDE/>
            <w:autoSpaceDN/>
            <w:bidi w:val="0"/>
            <w:adjustRightInd/>
            <w:snapToGrid w:val="0"/>
            <w:spacing w:line="480" w:lineRule="auto"/>
            <w:textAlignment w:val="auto"/>
            <w:rPr>
              <w:rFonts w:hint="eastAsia" w:ascii="黑体" w:hAnsi="黑体" w:eastAsia="黑体" w:cs="黑体"/>
              <w:kern w:val="0"/>
              <w:sz w:val="32"/>
              <w:szCs w:val="48"/>
              <w:highlight w:val="none"/>
              <w:lang w:val="en-US" w:eastAsia="zh-CN" w:bidi="ar-SA"/>
            </w:rPr>
          </w:pP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HYPERLINK \l _Toc2622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第六章   响应文件格式</w:t>
          </w:r>
          <w:r>
            <w:rPr>
              <w:rFonts w:hint="eastAsia" w:ascii="黑体" w:hAnsi="黑体" w:eastAsia="黑体" w:cs="黑体"/>
              <w:kern w:val="0"/>
              <w:sz w:val="32"/>
              <w:szCs w:val="48"/>
              <w:highlight w:val="none"/>
              <w:lang w:val="en-US" w:eastAsia="zh-CN" w:bidi="ar-SA"/>
            </w:rPr>
            <w:tab/>
          </w:r>
          <w:r>
            <w:rPr>
              <w:rFonts w:hint="eastAsia" w:ascii="黑体" w:hAnsi="黑体" w:eastAsia="黑体" w:cs="黑体"/>
              <w:kern w:val="0"/>
              <w:sz w:val="32"/>
              <w:szCs w:val="48"/>
              <w:highlight w:val="none"/>
              <w:lang w:val="en-US" w:eastAsia="zh-CN" w:bidi="ar-SA"/>
            </w:rPr>
            <w:fldChar w:fldCharType="begin"/>
          </w:r>
          <w:r>
            <w:rPr>
              <w:rFonts w:hint="eastAsia" w:ascii="黑体" w:hAnsi="黑体" w:eastAsia="黑体" w:cs="黑体"/>
              <w:kern w:val="0"/>
              <w:sz w:val="32"/>
              <w:szCs w:val="48"/>
              <w:highlight w:val="none"/>
              <w:lang w:val="en-US" w:eastAsia="zh-CN" w:bidi="ar-SA"/>
            </w:rPr>
            <w:instrText xml:space="preserve"> PAGEREF _Toc2622 \h </w:instrText>
          </w:r>
          <w:r>
            <w:rPr>
              <w:rFonts w:hint="eastAsia" w:ascii="黑体" w:hAnsi="黑体" w:eastAsia="黑体" w:cs="黑体"/>
              <w:kern w:val="0"/>
              <w:sz w:val="32"/>
              <w:szCs w:val="48"/>
              <w:highlight w:val="none"/>
              <w:lang w:val="en-US" w:eastAsia="zh-CN" w:bidi="ar-SA"/>
            </w:rPr>
            <w:fldChar w:fldCharType="separate"/>
          </w:r>
          <w:r>
            <w:rPr>
              <w:rFonts w:hint="eastAsia" w:ascii="黑体" w:hAnsi="黑体" w:eastAsia="黑体" w:cs="黑体"/>
              <w:kern w:val="0"/>
              <w:sz w:val="32"/>
              <w:szCs w:val="48"/>
              <w:highlight w:val="none"/>
              <w:lang w:val="en-US" w:eastAsia="zh-CN" w:bidi="ar-SA"/>
            </w:rPr>
            <w:t>47</w:t>
          </w:r>
          <w:r>
            <w:rPr>
              <w:rFonts w:hint="eastAsia" w:ascii="黑体" w:hAnsi="黑体" w:eastAsia="黑体" w:cs="黑体"/>
              <w:kern w:val="0"/>
              <w:sz w:val="32"/>
              <w:szCs w:val="48"/>
              <w:highlight w:val="none"/>
              <w:lang w:val="en-US" w:eastAsia="zh-CN" w:bidi="ar-SA"/>
            </w:rPr>
            <w:fldChar w:fldCharType="end"/>
          </w:r>
          <w:r>
            <w:rPr>
              <w:rFonts w:hint="eastAsia" w:ascii="黑体" w:hAnsi="黑体" w:eastAsia="黑体" w:cs="黑体"/>
              <w:kern w:val="0"/>
              <w:sz w:val="32"/>
              <w:szCs w:val="48"/>
              <w:highlight w:val="none"/>
              <w:lang w:val="en-US" w:eastAsia="zh-CN" w:bidi="ar-SA"/>
            </w:rPr>
            <w:fldChar w:fldCharType="end"/>
          </w:r>
        </w:p>
        <w:p w14:paraId="3331FA78">
          <w:pPr>
            <w:pStyle w:val="12"/>
            <w:tabs>
              <w:tab w:val="right" w:leader="dot" w:pos="8731"/>
            </w:tabs>
          </w:pPr>
        </w:p>
        <w:p w14:paraId="2FE320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8"/>
              <w:highlight w:val="none"/>
              <w:lang w:val="en-US" w:eastAsia="zh-CN" w:bidi="ar-SA"/>
            </w:rPr>
          </w:pPr>
          <w:r>
            <w:rPr>
              <w:rFonts w:hint="eastAsia" w:ascii="宋体" w:hAnsi="宋体"/>
              <w:color w:val="auto"/>
              <w:szCs w:val="28"/>
              <w:highlight w:val="none"/>
            </w:rPr>
            <w:fldChar w:fldCharType="end"/>
          </w:r>
        </w:p>
      </w:sdtContent>
    </w:sdt>
    <w:p w14:paraId="2F07DA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8"/>
          <w:highlight w:val="none"/>
          <w:lang w:val="en-US" w:eastAsia="zh-CN" w:bidi="ar-SA"/>
        </w:rPr>
      </w:pPr>
    </w:p>
    <w:p w14:paraId="667F6BAD">
      <w:pPr>
        <w:spacing w:line="360" w:lineRule="auto"/>
        <w:jc w:val="center"/>
        <w:rPr>
          <w:rFonts w:ascii="宋体" w:hAnsi="宋体"/>
          <w:b/>
          <w:color w:val="auto"/>
          <w:sz w:val="44"/>
          <w:highlight w:val="none"/>
        </w:rPr>
      </w:pPr>
    </w:p>
    <w:p w14:paraId="36E6B476">
      <w:pPr>
        <w:spacing w:line="360" w:lineRule="auto"/>
        <w:jc w:val="center"/>
        <w:rPr>
          <w:rFonts w:ascii="宋体" w:hAnsi="宋体"/>
          <w:b/>
          <w:color w:val="auto"/>
          <w:sz w:val="44"/>
          <w:highlight w:val="none"/>
        </w:rPr>
      </w:pPr>
    </w:p>
    <w:p w14:paraId="316150A2">
      <w:pPr>
        <w:pStyle w:val="2"/>
        <w:spacing w:line="360" w:lineRule="auto"/>
        <w:outlineLvl w:val="9"/>
        <w:rPr>
          <w:rFonts w:ascii="宋体" w:hAnsi="宋体"/>
          <w:color w:val="auto"/>
          <w:highlight w:val="none"/>
        </w:rPr>
        <w:sectPr>
          <w:footerReference r:id="rId8" w:type="first"/>
          <w:headerReference r:id="rId6" w:type="default"/>
          <w:footerReference r:id="rId7" w:type="default"/>
          <w:pgSz w:w="11907" w:h="16840"/>
          <w:pgMar w:top="1440" w:right="1588" w:bottom="1440" w:left="1588" w:header="851" w:footer="992" w:gutter="0"/>
          <w:pgNumType w:fmt="numberInDash"/>
          <w:cols w:space="720" w:num="1"/>
          <w:docGrid w:type="linesAndChars" w:linePitch="312" w:charSpace="0"/>
        </w:sectPr>
      </w:pPr>
    </w:p>
    <w:p w14:paraId="28F2C789">
      <w:pPr>
        <w:pStyle w:val="2"/>
        <w:bidi w:val="0"/>
        <w:spacing w:line="360" w:lineRule="auto"/>
        <w:rPr>
          <w:rFonts w:hint="eastAsia" w:ascii="黑体" w:hAnsi="黑体" w:eastAsia="黑体" w:cs="黑体"/>
          <w:bCs/>
          <w:color w:val="auto"/>
          <w:szCs w:val="32"/>
          <w:highlight w:val="none"/>
          <w:u w:val="single"/>
          <w:lang w:eastAsia="zh-CN"/>
        </w:rPr>
      </w:pPr>
      <w:bookmarkStart w:id="5" w:name="_Toc10563088"/>
      <w:bookmarkStart w:id="6" w:name="_Toc10621831"/>
      <w:bookmarkStart w:id="7" w:name="_Toc504605084"/>
      <w:bookmarkStart w:id="8" w:name="_Toc12377613"/>
      <w:bookmarkStart w:id="9" w:name="_Toc511316278"/>
      <w:bookmarkStart w:id="10" w:name="_Toc10563629"/>
      <w:bookmarkStart w:id="11" w:name="_Toc6260"/>
      <w:bookmarkStart w:id="12" w:name="_Toc25152"/>
      <w:bookmarkStart w:id="13" w:name="_Toc10177"/>
      <w:bookmarkStart w:id="14" w:name="_Toc7482"/>
      <w:r>
        <w:rPr>
          <w:rFonts w:hint="eastAsia"/>
        </w:rPr>
        <w:t>第一章</w:t>
      </w:r>
      <w:bookmarkEnd w:id="5"/>
      <w:bookmarkEnd w:id="6"/>
      <w:bookmarkEnd w:id="7"/>
      <w:bookmarkEnd w:id="8"/>
      <w:bookmarkEnd w:id="9"/>
      <w:bookmarkEnd w:id="10"/>
      <w:r>
        <w:rPr>
          <w:rFonts w:hint="eastAsia"/>
        </w:rPr>
        <w:t xml:space="preserve">  </w:t>
      </w:r>
      <w:bookmarkEnd w:id="11"/>
      <w:bookmarkEnd w:id="12"/>
      <w:bookmarkEnd w:id="13"/>
      <w:r>
        <w:rPr>
          <w:rFonts w:hint="eastAsia"/>
          <w:lang w:eastAsia="zh-CN"/>
        </w:rPr>
        <w:t>竞争性磋商公告</w:t>
      </w:r>
      <w:bookmarkEnd w:id="14"/>
    </w:p>
    <w:p w14:paraId="7A2474C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rPr>
      </w:pPr>
      <w:bookmarkStart w:id="15" w:name="_Toc12377614"/>
      <w:bookmarkStart w:id="16" w:name="_Toc25422"/>
      <w:bookmarkStart w:id="17" w:name="_Toc511316279"/>
      <w:bookmarkStart w:id="18" w:name="_Toc10563630"/>
      <w:bookmarkStart w:id="19" w:name="_Toc10621832"/>
      <w:bookmarkStart w:id="20" w:name="_Toc504605085"/>
      <w:bookmarkStart w:id="21" w:name="_Toc2736"/>
      <w:r>
        <w:rPr>
          <w:rFonts w:hint="eastAsia" w:ascii="宋体" w:hAnsi="宋体" w:eastAsia="宋体" w:cs="宋体"/>
          <w:b/>
          <w:bCs/>
          <w:sz w:val="24"/>
          <w:szCs w:val="24"/>
        </w:rPr>
        <w:t>项目概况</w:t>
      </w:r>
    </w:p>
    <w:p w14:paraId="0B44E2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lang w:eastAsia="zh-CN"/>
        </w:rPr>
        <w:t>南校区艺术楼卫生间改造项目</w:t>
      </w:r>
      <w:r>
        <w:rPr>
          <w:rFonts w:hint="eastAsia" w:ascii="宋体" w:hAnsi="宋体" w:eastAsia="宋体" w:cs="宋体"/>
          <w:sz w:val="24"/>
          <w:szCs w:val="24"/>
        </w:rPr>
        <w:t>的潜在</w:t>
      </w:r>
      <w:r>
        <w:rPr>
          <w:rFonts w:hint="eastAsia" w:ascii="宋体" w:hAnsi="宋体" w:eastAsia="宋体" w:cs="宋体"/>
          <w:sz w:val="24"/>
          <w:szCs w:val="24"/>
          <w:lang w:eastAsia="zh-CN"/>
        </w:rPr>
        <w:t>供应</w:t>
      </w:r>
      <w:r>
        <w:rPr>
          <w:rFonts w:hint="eastAsia" w:ascii="宋体" w:hAnsi="宋体" w:eastAsia="宋体" w:cs="宋体"/>
          <w:sz w:val="24"/>
          <w:szCs w:val="24"/>
          <w:highlight w:val="none"/>
          <w:lang w:eastAsia="zh-CN"/>
        </w:rPr>
        <w:t>商</w:t>
      </w:r>
      <w:r>
        <w:rPr>
          <w:rFonts w:hint="eastAsia" w:ascii="宋体" w:hAnsi="宋体" w:eastAsia="宋体" w:cs="宋体"/>
          <w:sz w:val="24"/>
          <w:szCs w:val="24"/>
          <w:highlight w:val="none"/>
        </w:rPr>
        <w:t>应在陕西省西安市莲湖区高新二路1号招商银行大厦19层获取</w:t>
      </w:r>
      <w:r>
        <w:rPr>
          <w:rFonts w:hint="eastAsia" w:ascii="宋体" w:hAnsi="宋体" w:cs="宋体"/>
          <w:sz w:val="24"/>
          <w:szCs w:val="24"/>
          <w:highlight w:val="none"/>
          <w:lang w:eastAsia="zh-CN"/>
        </w:rPr>
        <w:t>采购</w:t>
      </w:r>
      <w:r>
        <w:rPr>
          <w:rFonts w:hint="eastAsia" w:ascii="宋体" w:hAnsi="宋体" w:eastAsia="宋体" w:cs="宋体"/>
          <w:sz w:val="24"/>
          <w:szCs w:val="24"/>
          <w:highlight w:val="none"/>
        </w:rPr>
        <w:t>文件，并于</w:t>
      </w:r>
      <w:r>
        <w:rPr>
          <w:rFonts w:hint="eastAsia" w:ascii="宋体" w:hAnsi="宋体" w:cs="宋体"/>
          <w:sz w:val="24"/>
          <w:szCs w:val="24"/>
          <w:highlight w:val="none"/>
          <w:lang w:val="en-US" w:eastAsia="zh-CN"/>
        </w:rPr>
        <w:t>2026</w:t>
      </w:r>
      <w:r>
        <w:rPr>
          <w:rFonts w:hint="eastAsia" w:ascii="宋体" w:hAnsi="宋体" w:cs="宋体"/>
          <w:sz w:val="24"/>
          <w:szCs w:val="24"/>
          <w:highlight w:val="none"/>
          <w:lang w:eastAsia="zh-CN"/>
        </w:rPr>
        <w:t>年</w:t>
      </w:r>
      <w:r>
        <w:rPr>
          <w:rFonts w:hint="eastAsia" w:ascii="宋体" w:hAnsi="宋体" w:cs="宋体"/>
          <w:sz w:val="24"/>
          <w:szCs w:val="24"/>
          <w:highlight w:val="none"/>
          <w:lang w:val="en-US" w:eastAsia="zh-CN"/>
        </w:rPr>
        <w:t>07</w:t>
      </w:r>
      <w:r>
        <w:rPr>
          <w:rFonts w:hint="eastAsia" w:ascii="宋体" w:hAnsi="宋体" w:cs="宋体"/>
          <w:sz w:val="24"/>
          <w:szCs w:val="24"/>
          <w:highlight w:val="none"/>
          <w:lang w:eastAsia="zh-CN"/>
        </w:rPr>
        <w:t>月</w:t>
      </w:r>
      <w:r>
        <w:rPr>
          <w:rFonts w:hint="eastAsia" w:ascii="宋体" w:hAnsi="宋体" w:cs="宋体"/>
          <w:sz w:val="24"/>
          <w:szCs w:val="24"/>
          <w:highlight w:val="none"/>
          <w:lang w:val="en-US" w:eastAsia="zh-CN"/>
        </w:rPr>
        <w:t>23</w:t>
      </w:r>
      <w:r>
        <w:rPr>
          <w:rFonts w:hint="eastAsia" w:ascii="宋体" w:hAnsi="宋体" w:cs="宋体"/>
          <w:sz w:val="24"/>
          <w:szCs w:val="24"/>
          <w:highlight w:val="none"/>
          <w:lang w:eastAsia="zh-CN"/>
        </w:rPr>
        <w:t>日</w:t>
      </w:r>
      <w:r>
        <w:rPr>
          <w:rFonts w:hint="eastAsia" w:ascii="宋体" w:hAnsi="宋体" w:cs="宋体"/>
          <w:sz w:val="24"/>
          <w:szCs w:val="24"/>
          <w:highlight w:val="none"/>
          <w:lang w:val="en-US" w:eastAsia="zh-CN"/>
        </w:rPr>
        <w:t>09</w:t>
      </w:r>
      <w:r>
        <w:rPr>
          <w:rFonts w:hint="eastAsia" w:ascii="宋体" w:hAnsi="宋体" w:cs="宋体"/>
          <w:sz w:val="24"/>
          <w:szCs w:val="24"/>
          <w:highlight w:val="none"/>
          <w:lang w:eastAsia="zh-CN"/>
        </w:rPr>
        <w:t>时</w:t>
      </w:r>
      <w:r>
        <w:rPr>
          <w:rFonts w:hint="eastAsia" w:ascii="宋体" w:hAnsi="宋体" w:cs="宋体"/>
          <w:sz w:val="24"/>
          <w:szCs w:val="24"/>
          <w:highlight w:val="none"/>
          <w:lang w:val="en-US" w:eastAsia="zh-CN"/>
        </w:rPr>
        <w:t>0</w:t>
      </w:r>
      <w:r>
        <w:rPr>
          <w:rFonts w:hint="eastAsia" w:ascii="宋体" w:hAnsi="宋体" w:cs="宋体"/>
          <w:sz w:val="24"/>
          <w:szCs w:val="24"/>
          <w:highlight w:val="none"/>
          <w:lang w:eastAsia="zh-CN"/>
        </w:rPr>
        <w:t>0分（北京时间）前提交响应文件。</w:t>
      </w:r>
    </w:p>
    <w:p w14:paraId="675FBD1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一、项目基本情况</w:t>
      </w:r>
    </w:p>
    <w:p w14:paraId="03276D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【KRDL】K3-2607130</w:t>
      </w:r>
    </w:p>
    <w:p w14:paraId="72DD7C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b w:val="0"/>
          <w:bCs w:val="0"/>
          <w:sz w:val="24"/>
          <w:szCs w:val="24"/>
          <w:lang w:eastAsia="zh-CN"/>
        </w:rPr>
      </w:pPr>
      <w:r>
        <w:rPr>
          <w:rFonts w:hint="eastAsia" w:ascii="宋体" w:hAnsi="宋体" w:eastAsia="宋体" w:cs="宋体"/>
          <w:sz w:val="24"/>
          <w:szCs w:val="24"/>
        </w:rPr>
        <w:t>项目名称：</w:t>
      </w:r>
      <w:r>
        <w:rPr>
          <w:rFonts w:hint="eastAsia" w:ascii="宋体" w:hAnsi="宋体" w:cs="宋体"/>
          <w:b w:val="0"/>
          <w:bCs w:val="0"/>
          <w:color w:val="000000"/>
          <w:kern w:val="0"/>
          <w:sz w:val="24"/>
          <w:szCs w:val="24"/>
          <w:lang w:eastAsia="zh-CN"/>
        </w:rPr>
        <w:t>南校区艺术楼卫生间改造项目</w:t>
      </w:r>
    </w:p>
    <w:p w14:paraId="670A98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rPr>
        <w:t>采购方式</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竞争性磋商</w:t>
      </w:r>
    </w:p>
    <w:p w14:paraId="78A273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预算金额：376,416.04元</w:t>
      </w:r>
    </w:p>
    <w:p w14:paraId="5B326C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采购需求：</w:t>
      </w:r>
    </w:p>
    <w:p w14:paraId="2057AE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pacing w:val="-2"/>
          <w:sz w:val="24"/>
          <w:szCs w:val="24"/>
          <w:lang w:val="en-US" w:eastAsia="zh-CN"/>
        </w:rPr>
      </w:pPr>
      <w:r>
        <w:rPr>
          <w:rFonts w:hint="eastAsia" w:ascii="宋体" w:hAnsi="宋体" w:eastAsia="宋体" w:cs="宋体"/>
          <w:sz w:val="24"/>
          <w:szCs w:val="24"/>
          <w:highlight w:val="none"/>
        </w:rPr>
        <w:t>合同包</w:t>
      </w:r>
      <w:r>
        <w:rPr>
          <w:rFonts w:hint="eastAsia" w:ascii="宋体" w:hAnsi="宋体" w:cs="宋体"/>
          <w:spacing w:val="-2"/>
          <w:sz w:val="24"/>
          <w:szCs w:val="24"/>
          <w:lang w:val="en-US" w:eastAsia="zh-CN"/>
        </w:rPr>
        <w:t>1(陕西理工大学南校区艺术楼卫生间改造项目)：</w:t>
      </w:r>
    </w:p>
    <w:p w14:paraId="023837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合同包预算金额：</w:t>
      </w:r>
      <w:r>
        <w:rPr>
          <w:rFonts w:hint="eastAsia" w:ascii="宋体" w:hAnsi="宋体" w:cs="宋体"/>
          <w:spacing w:val="-2"/>
          <w:sz w:val="24"/>
          <w:szCs w:val="24"/>
          <w:lang w:val="en-US" w:eastAsia="zh-CN"/>
        </w:rPr>
        <w:t>376,416.04元</w:t>
      </w:r>
    </w:p>
    <w:p w14:paraId="14311D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w:t>
      </w:r>
      <w:r>
        <w:rPr>
          <w:rFonts w:hint="eastAsia" w:ascii="宋体" w:hAnsi="宋体" w:cs="宋体"/>
          <w:sz w:val="24"/>
          <w:szCs w:val="24"/>
          <w:highlight w:val="none"/>
          <w:lang w:eastAsia="zh-CN"/>
        </w:rPr>
        <w:t>最高限价</w:t>
      </w:r>
      <w:r>
        <w:rPr>
          <w:rFonts w:hint="eastAsia" w:ascii="宋体" w:hAnsi="宋体" w:eastAsia="宋体" w:cs="宋体"/>
          <w:sz w:val="24"/>
          <w:szCs w:val="24"/>
          <w:highlight w:val="none"/>
        </w:rPr>
        <w:t>：</w:t>
      </w:r>
      <w:r>
        <w:rPr>
          <w:rFonts w:hint="eastAsia" w:ascii="宋体" w:hAnsi="宋体" w:cs="宋体"/>
          <w:spacing w:val="-2"/>
          <w:sz w:val="24"/>
          <w:szCs w:val="24"/>
          <w:lang w:val="en-US" w:eastAsia="zh-CN"/>
        </w:rPr>
        <w:t>376,416.04元</w:t>
      </w:r>
    </w:p>
    <w:tbl>
      <w:tblPr>
        <w:tblStyle w:val="15"/>
        <w:tblW w:w="477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102"/>
        <w:gridCol w:w="1240"/>
        <w:gridCol w:w="1221"/>
        <w:gridCol w:w="1421"/>
        <w:gridCol w:w="1513"/>
        <w:gridCol w:w="1658"/>
      </w:tblGrid>
      <w:tr w14:paraId="657D2C3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60" w:hRule="atLeast"/>
          <w:tblHeader/>
          <w:jc w:val="center"/>
        </w:trPr>
        <w:tc>
          <w:tcPr>
            <w:tcW w:w="67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C67E7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品目号</w:t>
            </w:r>
          </w:p>
        </w:tc>
        <w:tc>
          <w:tcPr>
            <w:tcW w:w="76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D0BA7C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品目名称</w:t>
            </w:r>
          </w:p>
        </w:tc>
        <w:tc>
          <w:tcPr>
            <w:tcW w:w="74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22BE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采购标的</w:t>
            </w:r>
          </w:p>
        </w:tc>
        <w:tc>
          <w:tcPr>
            <w:tcW w:w="87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CF91F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数量</w:t>
            </w:r>
          </w:p>
          <w:p w14:paraId="465AA1E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（单位）</w:t>
            </w:r>
          </w:p>
        </w:tc>
        <w:tc>
          <w:tcPr>
            <w:tcW w:w="9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5752C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技术规格、参数及要求</w:t>
            </w:r>
          </w:p>
        </w:tc>
        <w:tc>
          <w:tcPr>
            <w:tcW w:w="101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77811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品目预算(元)</w:t>
            </w:r>
          </w:p>
        </w:tc>
      </w:tr>
      <w:tr w14:paraId="5B89B15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76" w:hRule="atLeast"/>
          <w:jc w:val="center"/>
        </w:trPr>
        <w:tc>
          <w:tcPr>
            <w:tcW w:w="67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3D7F5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w:t>
            </w:r>
          </w:p>
        </w:tc>
        <w:tc>
          <w:tcPr>
            <w:tcW w:w="76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8D041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其他建筑工程</w:t>
            </w:r>
          </w:p>
        </w:tc>
        <w:tc>
          <w:tcPr>
            <w:tcW w:w="74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66783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艺术楼卫生间改造项目</w:t>
            </w:r>
          </w:p>
        </w:tc>
        <w:tc>
          <w:tcPr>
            <w:tcW w:w="87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29B7A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1(项)</w:t>
            </w:r>
          </w:p>
        </w:tc>
        <w:tc>
          <w:tcPr>
            <w:tcW w:w="9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C44AA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详见采购</w:t>
            </w:r>
          </w:p>
          <w:p w14:paraId="63039AC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文件</w:t>
            </w:r>
          </w:p>
        </w:tc>
        <w:tc>
          <w:tcPr>
            <w:tcW w:w="101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4D198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376,416.04</w:t>
            </w:r>
          </w:p>
        </w:tc>
      </w:tr>
    </w:tbl>
    <w:p w14:paraId="60E73E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51BE00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合同履行</w:t>
      </w:r>
      <w:r>
        <w:rPr>
          <w:rFonts w:hint="eastAsia" w:ascii="宋体" w:hAnsi="宋体" w:eastAsia="宋体" w:cs="宋体"/>
          <w:sz w:val="24"/>
          <w:szCs w:val="24"/>
          <w:highlight w:val="none"/>
        </w:rPr>
        <w:t>期限：</w:t>
      </w:r>
      <w:r>
        <w:rPr>
          <w:rFonts w:hint="eastAsia" w:ascii="宋体" w:hAnsi="宋体" w:cs="宋体"/>
          <w:sz w:val="24"/>
          <w:szCs w:val="24"/>
          <w:highlight w:val="none"/>
          <w:lang w:val="en-US" w:eastAsia="zh-CN"/>
        </w:rPr>
        <w:t>自合同签订之日起30</w:t>
      </w:r>
      <w:r>
        <w:rPr>
          <w:rFonts w:hint="eastAsia" w:ascii="宋体" w:hAnsi="宋体" w:eastAsia="宋体" w:cs="宋体"/>
          <w:sz w:val="24"/>
          <w:szCs w:val="24"/>
          <w:highlight w:val="none"/>
        </w:rPr>
        <w:t>日历天</w:t>
      </w:r>
    </w:p>
    <w:p w14:paraId="4962980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14:paraId="0D5EDA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1.满足《中华人民共和国政府采购法》第二十二条规定；</w:t>
      </w:r>
    </w:p>
    <w:p w14:paraId="56BE3D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2.落实政府采购政策需满足的资格要求：</w:t>
      </w:r>
    </w:p>
    <w:p w14:paraId="549719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合同包1(陕西理工大学南校区艺术楼卫生间改造项目)落实政府采购政策需满足的资格要求如下:</w:t>
      </w:r>
    </w:p>
    <w:p w14:paraId="4BA130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本项目为专门面向中小企业项目。</w:t>
      </w:r>
    </w:p>
    <w:p w14:paraId="0E4227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3.本项目的特定资格要求：</w:t>
      </w:r>
    </w:p>
    <w:p w14:paraId="575AA1BB">
      <w:pPr>
        <w:spacing w:before="1" w:line="359" w:lineRule="auto"/>
        <w:ind w:left="24" w:firstLine="483"/>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合同包1(</w:t>
      </w:r>
      <w:r>
        <w:rPr>
          <w:rFonts w:hint="eastAsia" w:ascii="宋体" w:hAnsi="宋体" w:cs="宋体"/>
          <w:spacing w:val="-2"/>
          <w:sz w:val="24"/>
          <w:szCs w:val="24"/>
          <w:highlight w:val="none"/>
          <w:lang w:eastAsia="zh-CN"/>
        </w:rPr>
        <w:t>南校区艺术楼卫生间改造项目</w:t>
      </w:r>
      <w:r>
        <w:rPr>
          <w:rFonts w:hint="eastAsia" w:ascii="宋体" w:hAnsi="宋体" w:eastAsia="宋体" w:cs="宋体"/>
          <w:spacing w:val="-2"/>
          <w:sz w:val="24"/>
          <w:szCs w:val="24"/>
          <w:highlight w:val="none"/>
        </w:rPr>
        <w:t>)特定资格要求如下:</w:t>
      </w:r>
    </w:p>
    <w:p w14:paraId="488F384B">
      <w:pPr>
        <w:spacing w:before="1" w:line="359" w:lineRule="auto"/>
        <w:ind w:left="24" w:firstLine="483"/>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3.1 供应商为向采购人提供工程及配套服务的法人或其他组织；</w:t>
      </w:r>
    </w:p>
    <w:p w14:paraId="3DD6AEA1">
      <w:pPr>
        <w:spacing w:before="1" w:line="359" w:lineRule="auto"/>
        <w:ind w:left="24" w:firstLine="483"/>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3.2 供应商未被“信用中国”网站列入“重大税收违法失信主体名单”“安全生产严重失信主体名单（法人）”；未被“中国执行信息公开网”列入“失信被执行人”；未被“中国政府采购网 ”网站列入“政府采购严重违法失信行为记录名单 ”；未被“国家企业信用信息公示系统 ”网站“列入严重违法失信名单（黑名单）信息 ”，同时拟派项目经理未被列入“信用中国 ”网站的“重点领域严重失信主体名单 ”中的“安全生产严重失信主体名单（自然人）”；未被“中国执行信息公开网 ”列入失信被执行人；</w:t>
      </w:r>
    </w:p>
    <w:p w14:paraId="06430049">
      <w:pPr>
        <w:spacing w:before="1" w:line="359" w:lineRule="auto"/>
        <w:ind w:left="24" w:firstLine="483"/>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3.3 单位负责人为同一人或者存在直接控股、管理关系的不同供应商，不得参加同一合同项下的采购活动；</w:t>
      </w:r>
    </w:p>
    <w:p w14:paraId="2BD0A619">
      <w:pPr>
        <w:spacing w:before="1" w:line="359" w:lineRule="auto"/>
        <w:ind w:left="24" w:firstLine="483"/>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3.4 供应商具备建设行政主管部门颁发的【建筑装修装饰工程专业承包二级】 （含）以上资质，同时具备有效的安全生产许可证，并在人员、设备、资金等方面具备相应的能力；</w:t>
      </w:r>
    </w:p>
    <w:p w14:paraId="7670E886">
      <w:pPr>
        <w:spacing w:before="1" w:line="359" w:lineRule="auto"/>
        <w:ind w:left="24" w:firstLine="483"/>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3.5 供应商拟派项目经理具备合法有效的</w:t>
      </w:r>
      <w:r>
        <w:rPr>
          <w:rFonts w:hint="eastAsia" w:ascii="宋体" w:hAnsi="宋体" w:cs="宋体"/>
          <w:spacing w:val="-2"/>
          <w:sz w:val="24"/>
          <w:szCs w:val="24"/>
          <w:highlight w:val="none"/>
          <w:lang w:eastAsia="zh-CN"/>
        </w:rPr>
        <w:t>【</w:t>
      </w:r>
      <w:r>
        <w:rPr>
          <w:rFonts w:hint="eastAsia" w:ascii="宋体" w:hAnsi="宋体" w:eastAsia="宋体" w:cs="宋体"/>
          <w:spacing w:val="-2"/>
          <w:sz w:val="24"/>
          <w:szCs w:val="24"/>
          <w:highlight w:val="none"/>
        </w:rPr>
        <w:t>建筑工程专业二级</w:t>
      </w:r>
      <w:r>
        <w:rPr>
          <w:rFonts w:hint="eastAsia" w:ascii="宋体" w:hAnsi="宋体" w:cs="宋体"/>
          <w:spacing w:val="-2"/>
          <w:sz w:val="24"/>
          <w:szCs w:val="24"/>
          <w:highlight w:val="none"/>
          <w:lang w:eastAsia="zh-CN"/>
        </w:rPr>
        <w:t>】</w:t>
      </w:r>
      <w:r>
        <w:rPr>
          <w:rFonts w:hint="eastAsia" w:ascii="宋体" w:hAnsi="宋体" w:eastAsia="宋体" w:cs="宋体"/>
          <w:spacing w:val="-2"/>
          <w:sz w:val="24"/>
          <w:szCs w:val="24"/>
          <w:highlight w:val="none"/>
        </w:rPr>
        <w:t>（含）以上注册建造师资格和安全生产考核合格证，在本单位注册且未担任其他在建工程项目的项目经理；</w:t>
      </w:r>
    </w:p>
    <w:p w14:paraId="3DBC4AC1">
      <w:pPr>
        <w:spacing w:before="1" w:line="359" w:lineRule="auto"/>
        <w:ind w:left="22" w:right="233" w:firstLine="485"/>
        <w:rPr>
          <w:rFonts w:ascii="宋体" w:hAnsi="宋体" w:eastAsia="宋体" w:cs="宋体"/>
          <w:sz w:val="24"/>
          <w:szCs w:val="24"/>
          <w:highlight w:val="none"/>
        </w:rPr>
      </w:pPr>
      <w:r>
        <w:rPr>
          <w:rFonts w:hint="eastAsia" w:ascii="宋体" w:hAnsi="宋体" w:eastAsia="宋体" w:cs="宋体"/>
          <w:spacing w:val="-2"/>
          <w:sz w:val="24"/>
          <w:szCs w:val="24"/>
          <w:highlight w:val="none"/>
        </w:rPr>
        <w:t>3.6 供应商须在“陕西省住房和城乡建设厅”官方网站可查询；如供应商为外省进陕企业，还须同时提供“陕西省住房和城乡建设厅”官网企业库外省进陕施工企业信息首页截图。</w:t>
      </w:r>
    </w:p>
    <w:p w14:paraId="0EF7532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三、获取</w:t>
      </w:r>
      <w:r>
        <w:rPr>
          <w:rFonts w:hint="eastAsia" w:ascii="宋体" w:hAnsi="宋体" w:eastAsia="宋体" w:cs="宋体"/>
          <w:b/>
          <w:bCs/>
          <w:sz w:val="24"/>
          <w:szCs w:val="24"/>
          <w:highlight w:val="none"/>
          <w:lang w:eastAsia="zh-CN"/>
        </w:rPr>
        <w:t>采购</w:t>
      </w:r>
      <w:r>
        <w:rPr>
          <w:rFonts w:hint="eastAsia" w:ascii="宋体" w:hAnsi="宋体" w:eastAsia="宋体" w:cs="宋体"/>
          <w:b/>
          <w:bCs/>
          <w:sz w:val="24"/>
          <w:szCs w:val="24"/>
          <w:highlight w:val="none"/>
        </w:rPr>
        <w:t>文件</w:t>
      </w:r>
    </w:p>
    <w:p w14:paraId="76E9FE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时间：202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07</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13</w:t>
      </w:r>
      <w:r>
        <w:rPr>
          <w:rFonts w:hint="eastAsia" w:ascii="宋体" w:hAnsi="宋体" w:eastAsia="宋体" w:cs="宋体"/>
          <w:sz w:val="24"/>
          <w:szCs w:val="24"/>
          <w:highlight w:val="none"/>
        </w:rPr>
        <w:t>日至202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07</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17</w:t>
      </w:r>
      <w:r>
        <w:rPr>
          <w:rFonts w:hint="eastAsia" w:ascii="宋体" w:hAnsi="宋体" w:eastAsia="宋体" w:cs="宋体"/>
          <w:sz w:val="24"/>
          <w:szCs w:val="24"/>
          <w:highlight w:val="none"/>
        </w:rPr>
        <w:t>日，每天上午09:00:00至12:00:00，下午14:00:00至17:00:00（北京时间）</w:t>
      </w:r>
    </w:p>
    <w:p w14:paraId="6DE23F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途径：陕西省西安市莲湖区高新二路1号招商银行大厦</w:t>
      </w:r>
      <w:r>
        <w:rPr>
          <w:rFonts w:hint="eastAsia" w:ascii="宋体" w:hAnsi="宋体" w:cs="宋体"/>
          <w:sz w:val="24"/>
          <w:szCs w:val="24"/>
          <w:highlight w:val="none"/>
          <w:lang w:val="en-US" w:eastAsia="zh-CN"/>
        </w:rPr>
        <w:t>19</w:t>
      </w:r>
      <w:r>
        <w:rPr>
          <w:rFonts w:hint="eastAsia" w:ascii="宋体" w:hAnsi="宋体" w:eastAsia="宋体" w:cs="宋体"/>
          <w:sz w:val="24"/>
          <w:szCs w:val="24"/>
          <w:highlight w:val="none"/>
        </w:rPr>
        <w:t>层</w:t>
      </w:r>
      <w:r>
        <w:rPr>
          <w:rFonts w:hint="eastAsia" w:ascii="宋体" w:hAnsi="宋体" w:cs="宋体"/>
          <w:sz w:val="24"/>
          <w:szCs w:val="24"/>
          <w:highlight w:val="none"/>
          <w:lang w:val="en-US" w:eastAsia="zh-CN"/>
        </w:rPr>
        <w:t>前台</w:t>
      </w:r>
    </w:p>
    <w:p w14:paraId="342EF9C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方式：现场获取</w:t>
      </w:r>
    </w:p>
    <w:p w14:paraId="180088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售价：</w:t>
      </w:r>
      <w:r>
        <w:rPr>
          <w:rFonts w:hint="eastAsia" w:ascii="宋体" w:hAnsi="宋体" w:eastAsia="宋体" w:cs="宋体"/>
          <w:sz w:val="24"/>
          <w:szCs w:val="24"/>
          <w:highlight w:val="none"/>
          <w:lang w:val="en-US" w:eastAsia="zh-CN"/>
        </w:rPr>
        <w:t>500元</w:t>
      </w:r>
    </w:p>
    <w:p w14:paraId="6F70D95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四、</w:t>
      </w:r>
      <w:r>
        <w:rPr>
          <w:rFonts w:hint="eastAsia" w:ascii="宋体" w:hAnsi="宋体" w:eastAsia="宋体" w:cs="宋体"/>
          <w:b/>
          <w:bCs/>
          <w:sz w:val="24"/>
          <w:szCs w:val="24"/>
          <w:highlight w:val="none"/>
          <w:lang w:eastAsia="zh-CN"/>
        </w:rPr>
        <w:t>响应文件提交</w:t>
      </w:r>
    </w:p>
    <w:p w14:paraId="2E3EFC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截止</w:t>
      </w:r>
      <w:r>
        <w:rPr>
          <w:rFonts w:hint="eastAsia" w:ascii="宋体" w:hAnsi="宋体" w:eastAsia="宋体" w:cs="宋体"/>
          <w:sz w:val="24"/>
          <w:szCs w:val="24"/>
          <w:highlight w:val="none"/>
        </w:rPr>
        <w:t>时间：202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07</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23</w:t>
      </w:r>
      <w:r>
        <w:rPr>
          <w:rFonts w:hint="eastAsia" w:ascii="宋体" w:hAnsi="宋体" w:eastAsia="宋体" w:cs="宋体"/>
          <w:sz w:val="24"/>
          <w:szCs w:val="24"/>
          <w:highlight w:val="none"/>
        </w:rPr>
        <w:t>日</w:t>
      </w:r>
      <w:r>
        <w:rPr>
          <w:rFonts w:hint="eastAsia" w:ascii="宋体" w:hAnsi="宋体" w:cs="宋体"/>
          <w:sz w:val="24"/>
          <w:szCs w:val="24"/>
          <w:highlight w:val="none"/>
          <w:lang w:val="en-US" w:eastAsia="zh-CN"/>
        </w:rPr>
        <w:t>09</w:t>
      </w:r>
      <w:r>
        <w:rPr>
          <w:rFonts w:hint="eastAsia" w:ascii="宋体" w:hAnsi="宋体" w:eastAsia="宋体" w:cs="宋体"/>
          <w:sz w:val="24"/>
          <w:szCs w:val="24"/>
          <w:highlight w:val="none"/>
        </w:rPr>
        <w:t>时</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rPr>
        <w:t>0分00秒（北京时间）</w:t>
      </w:r>
    </w:p>
    <w:p w14:paraId="7274F7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地点：陕西省西安市莲湖区高新二路1号招商银行大厦</w:t>
      </w:r>
      <w:r>
        <w:rPr>
          <w:rFonts w:hint="eastAsia" w:ascii="宋体" w:hAnsi="宋体" w:cs="宋体"/>
          <w:sz w:val="24"/>
          <w:szCs w:val="24"/>
          <w:highlight w:val="none"/>
          <w:lang w:val="en-US" w:eastAsia="zh-CN"/>
        </w:rPr>
        <w:t>16</w:t>
      </w:r>
      <w:r>
        <w:rPr>
          <w:rFonts w:hint="eastAsia" w:ascii="宋体" w:hAnsi="宋体" w:eastAsia="宋体" w:cs="宋体"/>
          <w:sz w:val="24"/>
          <w:szCs w:val="24"/>
          <w:highlight w:val="none"/>
        </w:rPr>
        <w:t>层会议室</w:t>
      </w:r>
    </w:p>
    <w:p w14:paraId="2E0F4C5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五、开启</w:t>
      </w:r>
    </w:p>
    <w:p w14:paraId="296E48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时间：202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07</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23</w:t>
      </w:r>
      <w:r>
        <w:rPr>
          <w:rFonts w:hint="eastAsia" w:ascii="宋体" w:hAnsi="宋体" w:eastAsia="宋体" w:cs="宋体"/>
          <w:sz w:val="24"/>
          <w:szCs w:val="24"/>
          <w:highlight w:val="none"/>
        </w:rPr>
        <w:t>日</w:t>
      </w:r>
      <w:r>
        <w:rPr>
          <w:rFonts w:hint="eastAsia" w:ascii="宋体" w:hAnsi="宋体" w:cs="宋体"/>
          <w:sz w:val="24"/>
          <w:szCs w:val="24"/>
          <w:highlight w:val="none"/>
          <w:lang w:val="en-US" w:eastAsia="zh-CN"/>
        </w:rPr>
        <w:t>09</w:t>
      </w:r>
      <w:r>
        <w:rPr>
          <w:rFonts w:hint="eastAsia" w:ascii="宋体" w:hAnsi="宋体" w:eastAsia="宋体" w:cs="宋体"/>
          <w:sz w:val="24"/>
          <w:szCs w:val="24"/>
          <w:highlight w:val="none"/>
        </w:rPr>
        <w:t>时</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rPr>
        <w:t>0分00秒（北京时间）</w:t>
      </w:r>
    </w:p>
    <w:p w14:paraId="194168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地点：陕西省西安市莲湖区高新二路1号招商银行大厦</w:t>
      </w:r>
      <w:r>
        <w:rPr>
          <w:rFonts w:hint="eastAsia" w:ascii="宋体" w:hAnsi="宋体" w:cs="宋体"/>
          <w:sz w:val="24"/>
          <w:szCs w:val="24"/>
          <w:highlight w:val="none"/>
          <w:lang w:val="en-US" w:eastAsia="zh-CN"/>
        </w:rPr>
        <w:t>16</w:t>
      </w:r>
      <w:r>
        <w:rPr>
          <w:rFonts w:hint="eastAsia" w:ascii="宋体" w:hAnsi="宋体" w:eastAsia="宋体" w:cs="宋体"/>
          <w:sz w:val="24"/>
          <w:szCs w:val="24"/>
          <w:highlight w:val="none"/>
        </w:rPr>
        <w:t>层会议室</w:t>
      </w:r>
    </w:p>
    <w:p w14:paraId="1366A56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六、</w:t>
      </w:r>
      <w:r>
        <w:rPr>
          <w:rFonts w:hint="eastAsia" w:ascii="宋体" w:hAnsi="宋体" w:eastAsia="宋体" w:cs="宋体"/>
          <w:b/>
          <w:bCs/>
          <w:sz w:val="24"/>
          <w:szCs w:val="24"/>
          <w:highlight w:val="none"/>
        </w:rPr>
        <w:t>公告期限</w:t>
      </w:r>
    </w:p>
    <w:p w14:paraId="202BD1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个工作日。</w:t>
      </w:r>
    </w:p>
    <w:p w14:paraId="23E28D1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七</w:t>
      </w:r>
      <w:r>
        <w:rPr>
          <w:rFonts w:hint="eastAsia" w:ascii="宋体" w:hAnsi="宋体" w:eastAsia="宋体" w:cs="宋体"/>
          <w:b/>
          <w:bCs/>
          <w:sz w:val="24"/>
          <w:szCs w:val="24"/>
          <w:highlight w:val="none"/>
        </w:rPr>
        <w:t>、其他补充事宜</w:t>
      </w:r>
    </w:p>
    <w:p w14:paraId="5C2BE0E9">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1.领取竞争性磋商文件时请携带单位介绍信原件以及经办人身份证原件及复印件加盖公章，现场领取，谢绝邮寄</w:t>
      </w:r>
      <w:r>
        <w:rPr>
          <w:rFonts w:hint="eastAsia" w:ascii="宋体" w:hAnsi="宋体" w:eastAsia="宋体" w:cs="宋体"/>
          <w:sz w:val="24"/>
          <w:szCs w:val="24"/>
          <w:highlight w:val="none"/>
        </w:rPr>
        <w:t>；</w:t>
      </w:r>
    </w:p>
    <w:p w14:paraId="43B91407">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请</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按照陕西省财政厅《关于政府采购供应商注册登记有关事项的通知》中的要求,</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应通过陕西省政府采购网(http://www.ccgp-shaanxi.gov.cn/)注册登记 ,加入陕西省政府采购供应商库。</w:t>
      </w:r>
    </w:p>
    <w:p w14:paraId="5B71BD2F">
      <w:pPr>
        <w:keepNext w:val="0"/>
        <w:keepLines w:val="0"/>
        <w:pageBreakBefore w:val="0"/>
        <w:widowControl w:val="0"/>
        <w:kinsoku/>
        <w:wordWrap w:val="0"/>
        <w:overflowPunct/>
        <w:topLinePunct/>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3.落实的政府采</w:t>
      </w:r>
      <w:r>
        <w:rPr>
          <w:rFonts w:hint="eastAsia" w:ascii="宋体" w:hAnsi="宋体" w:cs="宋体"/>
          <w:sz w:val="24"/>
          <w:szCs w:val="24"/>
          <w:highlight w:val="none"/>
          <w:lang w:val="en-US" w:eastAsia="zh-CN"/>
        </w:rPr>
        <w:t>购政策：</w:t>
      </w:r>
    </w:p>
    <w:p w14:paraId="513661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①《关于在政府采购活动中查询及使用信用记录有关问题的通知》（财库〔2016〕125号）；</w:t>
      </w:r>
    </w:p>
    <w:p w14:paraId="2D8EF6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②《政府采购促进中小企业发展管理办法》（财库〔2020〕46号）、《关于进一步加大政府采购支持中小企业力度的通知》（财库〔2022〕19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403C1A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③国务院办公厅《关于建立政府强制采购节能产品制度的通知》（国办发〔2007〕51号）、财政部、国家发改委、生态环境部、监管总局联合印发《关于调整优化节能产品、环境标志产品政府采购执行机制的通知》（财库〔2019〕9号）；</w:t>
      </w:r>
    </w:p>
    <w:p w14:paraId="008B36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④《陕西省财政厅关于加快推进我省中小企业政府采购信用融资工作的通知》（陕财办采〔2020〕15号）、陕西省财政厅关于印发《陕西省中小企业政府采购信用融资办法》（陕财办采〔2018〕23号）；</w:t>
      </w:r>
    </w:p>
    <w:p w14:paraId="6E6F9D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⑤其他需要落实的政府采购政策。</w:t>
      </w:r>
    </w:p>
    <w:p w14:paraId="1B9A334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八</w:t>
      </w:r>
      <w:r>
        <w:rPr>
          <w:rFonts w:hint="eastAsia" w:ascii="宋体" w:hAnsi="宋体" w:eastAsia="宋体" w:cs="宋体"/>
          <w:b/>
          <w:bCs/>
          <w:sz w:val="24"/>
          <w:szCs w:val="24"/>
          <w:highlight w:val="none"/>
        </w:rPr>
        <w:t>、对本次招标提出询问，请按以下方式联系。</w:t>
      </w:r>
    </w:p>
    <w:p w14:paraId="29D2E9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w:t>
      </w:r>
    </w:p>
    <w:p w14:paraId="522B3FF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名称：陕西理工大学</w:t>
      </w:r>
    </w:p>
    <w:p w14:paraId="3C4E1E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地址：汉中市汉台区东一环路1号</w:t>
      </w:r>
    </w:p>
    <w:p w14:paraId="6652D5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电话：0916-2641657</w:t>
      </w:r>
    </w:p>
    <w:p w14:paraId="6D9DF5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p>
    <w:p w14:paraId="0CFCF3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名称：开瑞项目管理有限公司</w:t>
      </w:r>
    </w:p>
    <w:p w14:paraId="7E2432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地址：陕西省西安市莲湖区高新二路1号招商银行大厦19层</w:t>
      </w:r>
    </w:p>
    <w:p w14:paraId="288893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联系方式：029-89563179</w:t>
      </w:r>
    </w:p>
    <w:p w14:paraId="755988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p>
    <w:p w14:paraId="774737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 xml:space="preserve">项目联系人：招采中心张晨、马玉娇、姚瑶、王昭、刘昆、代光艳、王森 </w:t>
      </w:r>
    </w:p>
    <w:p w14:paraId="5BBBFD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黑体" w:hAnsi="黑体" w:eastAsia="黑体" w:cs="黑体"/>
          <w:b/>
          <w:color w:val="auto"/>
          <w:kern w:val="0"/>
          <w:sz w:val="32"/>
          <w:szCs w:val="32"/>
          <w:highlight w:val="none"/>
          <w:lang w:val="en-US" w:eastAsia="zh-CN" w:bidi="ar-SA"/>
        </w:rPr>
      </w:pPr>
      <w:r>
        <w:rPr>
          <w:rFonts w:hint="eastAsia" w:ascii="宋体" w:hAnsi="宋体" w:eastAsia="宋体" w:cs="宋体"/>
          <w:sz w:val="24"/>
          <w:szCs w:val="24"/>
        </w:rPr>
        <w:t>电话：</w:t>
      </w:r>
      <w:r>
        <w:rPr>
          <w:rFonts w:hint="eastAsia" w:ascii="宋体" w:hAnsi="宋体" w:cs="宋体"/>
          <w:sz w:val="24"/>
          <w:szCs w:val="24"/>
          <w:lang w:val="en-US" w:eastAsia="zh-CN"/>
        </w:rPr>
        <w:t>15109119970</w:t>
      </w:r>
      <w:r>
        <w:rPr>
          <w:rFonts w:hint="eastAsia" w:ascii="黑体" w:hAnsi="黑体" w:eastAsia="黑体" w:cs="黑体"/>
          <w:b/>
          <w:color w:val="auto"/>
          <w:kern w:val="0"/>
          <w:sz w:val="32"/>
          <w:szCs w:val="32"/>
          <w:highlight w:val="none"/>
          <w:lang w:val="en-US" w:eastAsia="zh-CN" w:bidi="ar-SA"/>
        </w:rPr>
        <w:br w:type="page"/>
      </w:r>
      <w:bookmarkStart w:id="22" w:name="_Toc4721"/>
    </w:p>
    <w:p w14:paraId="6057061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
          <w:color w:val="auto"/>
          <w:sz w:val="44"/>
          <w:szCs w:val="44"/>
          <w:highlight w:val="none"/>
        </w:rPr>
      </w:pPr>
      <w:bookmarkStart w:id="23" w:name="_Toc17296"/>
      <w:r>
        <w:rPr>
          <w:rStyle w:val="20"/>
          <w:rFonts w:hint="eastAsia"/>
          <w:lang w:val="en-US" w:eastAsia="zh-CN"/>
        </w:rPr>
        <w:t>第二章  供应商须知前附表及</w:t>
      </w:r>
      <w:bookmarkEnd w:id="15"/>
      <w:bookmarkEnd w:id="16"/>
      <w:bookmarkEnd w:id="17"/>
      <w:bookmarkEnd w:id="18"/>
      <w:bookmarkEnd w:id="19"/>
      <w:bookmarkEnd w:id="20"/>
      <w:r>
        <w:rPr>
          <w:rStyle w:val="20"/>
          <w:rFonts w:hint="eastAsia"/>
          <w:lang w:val="en-US" w:eastAsia="zh-CN"/>
        </w:rPr>
        <w:t>供应商须知</w:t>
      </w:r>
      <w:bookmarkEnd w:id="21"/>
      <w:bookmarkEnd w:id="22"/>
      <w:bookmarkEnd w:id="23"/>
    </w:p>
    <w:p w14:paraId="3838C620">
      <w:pPr>
        <w:pStyle w:val="3"/>
        <w:keepNext/>
        <w:keepLines/>
        <w:pageBreakBefore w:val="0"/>
        <w:widowControl w:val="0"/>
        <w:kinsoku/>
        <w:wordWrap/>
        <w:overflowPunct/>
        <w:topLinePunct w:val="0"/>
        <w:autoSpaceDE/>
        <w:autoSpaceDN/>
        <w:bidi w:val="0"/>
        <w:adjustRightInd/>
        <w:snapToGrid w:val="0"/>
        <w:spacing w:line="120" w:lineRule="auto"/>
        <w:textAlignment w:val="auto"/>
        <w:rPr>
          <w:rFonts w:hint="eastAsia" w:ascii="黑体" w:hAnsi="黑体" w:eastAsia="黑体" w:cs="黑体"/>
          <w:color w:val="auto"/>
          <w:szCs w:val="28"/>
          <w:highlight w:val="none"/>
        </w:rPr>
      </w:pPr>
      <w:bookmarkStart w:id="24" w:name="_Toc10621833"/>
      <w:bookmarkStart w:id="25" w:name="_Toc511316280"/>
      <w:bookmarkStart w:id="26" w:name="_Toc10563089"/>
      <w:bookmarkStart w:id="27" w:name="_Toc504605168"/>
      <w:bookmarkStart w:id="28" w:name="_Toc504605086"/>
      <w:bookmarkStart w:id="29" w:name="_Toc12377615"/>
      <w:bookmarkStart w:id="30" w:name="_Toc10563631"/>
      <w:bookmarkStart w:id="31" w:name="_Toc12413"/>
      <w:r>
        <w:rPr>
          <w:rFonts w:hint="eastAsia"/>
        </w:rPr>
        <w:t>一、</w:t>
      </w:r>
      <w:r>
        <w:rPr>
          <w:rFonts w:hint="eastAsia"/>
          <w:lang w:eastAsia="zh-CN"/>
        </w:rPr>
        <w:t>供应商</w:t>
      </w:r>
      <w:r>
        <w:rPr>
          <w:rFonts w:hint="eastAsia"/>
        </w:rPr>
        <w:t>须知前附表</w:t>
      </w:r>
      <w:bookmarkEnd w:id="24"/>
      <w:bookmarkEnd w:id="25"/>
      <w:bookmarkEnd w:id="26"/>
      <w:bookmarkEnd w:id="27"/>
      <w:bookmarkEnd w:id="28"/>
      <w:bookmarkEnd w:id="29"/>
      <w:bookmarkEnd w:id="30"/>
      <w:bookmarkEnd w:id="31"/>
    </w:p>
    <w:tbl>
      <w:tblPr>
        <w:tblStyle w:val="15"/>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1644"/>
        <w:gridCol w:w="962"/>
        <w:gridCol w:w="2814"/>
        <w:gridCol w:w="2382"/>
      </w:tblGrid>
      <w:tr w14:paraId="41B3C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86" w:type="dxa"/>
            <w:noWrap w:val="0"/>
            <w:vAlign w:val="center"/>
          </w:tcPr>
          <w:p w14:paraId="2089A011">
            <w:pPr>
              <w:keepNext w:val="0"/>
              <w:keepLines w:val="0"/>
              <w:pageBreakBefore w:val="0"/>
              <w:wordWrap/>
              <w:overflowPunct/>
              <w:topLinePunct w:val="0"/>
              <w:bidi w:val="0"/>
              <w:adjustRightInd w:val="0"/>
              <w:snapToGrid w:val="0"/>
              <w:spacing w:line="360" w:lineRule="auto"/>
              <w:jc w:val="center"/>
              <w:rPr>
                <w:rFonts w:hint="eastAsia" w:ascii="宋体" w:hAnsi="宋体" w:eastAsia="宋体" w:cs="宋体"/>
                <w:b/>
                <w:bCs/>
                <w:sz w:val="21"/>
                <w:szCs w:val="21"/>
              </w:rPr>
            </w:pPr>
            <w:bookmarkStart w:id="32" w:name="_Toc10563090"/>
            <w:bookmarkStart w:id="33" w:name="_Toc12377616"/>
            <w:bookmarkStart w:id="34" w:name="_Toc10563632"/>
            <w:bookmarkStart w:id="35" w:name="_Toc10621834"/>
            <w:bookmarkStart w:id="36" w:name="_Toc511316281"/>
            <w:bookmarkStart w:id="37" w:name="_Toc504605169"/>
            <w:bookmarkStart w:id="38" w:name="_Toc504605087"/>
            <w:r>
              <w:rPr>
                <w:rFonts w:hint="eastAsia" w:ascii="宋体" w:hAnsi="宋体" w:eastAsia="宋体" w:cs="宋体"/>
                <w:b/>
                <w:bCs/>
                <w:sz w:val="21"/>
                <w:szCs w:val="21"/>
              </w:rPr>
              <w:t>条款号</w:t>
            </w:r>
          </w:p>
        </w:tc>
        <w:tc>
          <w:tcPr>
            <w:tcW w:w="1644" w:type="dxa"/>
            <w:noWrap w:val="0"/>
            <w:vAlign w:val="center"/>
          </w:tcPr>
          <w:p w14:paraId="06783DDE">
            <w:pPr>
              <w:keepNext w:val="0"/>
              <w:keepLines w:val="0"/>
              <w:pageBreakBefore w:val="0"/>
              <w:wordWrap/>
              <w:overflowPunct/>
              <w:topLinePunct w:val="0"/>
              <w:bidi w:val="0"/>
              <w:adjustRightInd w:val="0"/>
              <w:snapToGrid w:val="0"/>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条款名称</w:t>
            </w:r>
          </w:p>
        </w:tc>
        <w:tc>
          <w:tcPr>
            <w:tcW w:w="6158" w:type="dxa"/>
            <w:gridSpan w:val="3"/>
            <w:noWrap w:val="0"/>
            <w:vAlign w:val="center"/>
          </w:tcPr>
          <w:p w14:paraId="234FBFC2">
            <w:pPr>
              <w:keepNext w:val="0"/>
              <w:keepLines w:val="0"/>
              <w:pageBreakBefore w:val="0"/>
              <w:wordWrap/>
              <w:overflowPunct/>
              <w:topLinePunct w:val="0"/>
              <w:bidi w:val="0"/>
              <w:adjustRightInd w:val="0"/>
              <w:snapToGrid w:val="0"/>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编列内容</w:t>
            </w:r>
          </w:p>
        </w:tc>
      </w:tr>
      <w:tr w14:paraId="1ECD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86" w:type="dxa"/>
            <w:noWrap w:val="0"/>
            <w:vAlign w:val="center"/>
          </w:tcPr>
          <w:p w14:paraId="2A8DCC0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1.1.5</w:t>
            </w:r>
          </w:p>
        </w:tc>
        <w:tc>
          <w:tcPr>
            <w:tcW w:w="1644" w:type="dxa"/>
            <w:noWrap w:val="0"/>
            <w:vAlign w:val="center"/>
          </w:tcPr>
          <w:p w14:paraId="303E704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工程地点</w:t>
            </w:r>
          </w:p>
        </w:tc>
        <w:tc>
          <w:tcPr>
            <w:tcW w:w="6158" w:type="dxa"/>
            <w:gridSpan w:val="3"/>
            <w:noWrap w:val="0"/>
            <w:vAlign w:val="center"/>
          </w:tcPr>
          <w:p w14:paraId="469FDB8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eastAsia="zh-CN"/>
              </w:rPr>
            </w:pPr>
            <w:r>
              <w:rPr>
                <w:rFonts w:hint="eastAsia" w:ascii="宋体" w:hAnsi="宋体" w:cs="宋体"/>
                <w:kern w:val="0"/>
                <w:szCs w:val="21"/>
              </w:rPr>
              <w:t>陕西理工大学南校区指定地点。</w:t>
            </w:r>
          </w:p>
        </w:tc>
      </w:tr>
      <w:tr w14:paraId="7ADFD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986" w:type="dxa"/>
            <w:noWrap w:val="0"/>
            <w:vAlign w:val="center"/>
          </w:tcPr>
          <w:p w14:paraId="7FA838A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1.3.1</w:t>
            </w:r>
          </w:p>
        </w:tc>
        <w:tc>
          <w:tcPr>
            <w:tcW w:w="1644" w:type="dxa"/>
            <w:noWrap w:val="0"/>
            <w:vAlign w:val="center"/>
          </w:tcPr>
          <w:p w14:paraId="7553FD0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lang w:eastAsia="zh-CN"/>
              </w:rPr>
              <w:t>范围</w:t>
            </w:r>
          </w:p>
        </w:tc>
        <w:tc>
          <w:tcPr>
            <w:tcW w:w="6158" w:type="dxa"/>
            <w:gridSpan w:val="3"/>
            <w:noWrap w:val="0"/>
            <w:vAlign w:val="center"/>
          </w:tcPr>
          <w:p w14:paraId="22FA1BAD">
            <w:pPr>
              <w:keepNext w:val="0"/>
              <w:keepLines w:val="0"/>
              <w:pageBreakBefore w:val="0"/>
              <w:widowControl/>
              <w:kinsoku w:val="0"/>
              <w:wordWrap/>
              <w:overflowPunct/>
              <w:topLinePunct w:val="0"/>
              <w:autoSpaceDE w:val="0"/>
              <w:autoSpaceDN w:val="0"/>
              <w:bidi w:val="0"/>
              <w:adjustRightInd w:val="0"/>
              <w:snapToGrid w:val="0"/>
              <w:spacing w:line="360" w:lineRule="auto"/>
              <w:ind w:left="0"/>
              <w:jc w:val="both"/>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本项目工程内容包含：艺术楼卫生间改造，拆除砖砌水池6个，拆除卫生间墩台2.64m³，拆除地面瓷砖50.76㎡，拆除墙面瓷砖298.08㎡</w:t>
            </w:r>
            <w:r>
              <w:rPr>
                <w:rFonts w:hint="eastAsia" w:ascii="宋体" w:hAnsi="宋体" w:cs="宋体"/>
                <w:sz w:val="21"/>
                <w:szCs w:val="21"/>
                <w:highlight w:val="none"/>
                <w:lang w:val="en-US" w:eastAsia="zh-CN"/>
              </w:rPr>
              <w:t>等</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具体内容及要求详见本</w:t>
            </w:r>
            <w:r>
              <w:rPr>
                <w:rFonts w:hint="eastAsia" w:ascii="宋体" w:hAnsi="宋体" w:eastAsia="宋体" w:cs="宋体"/>
                <w:sz w:val="21"/>
                <w:szCs w:val="21"/>
                <w:highlight w:val="none"/>
                <w:lang w:eastAsia="zh-CN"/>
              </w:rPr>
              <w:t>竞争性</w:t>
            </w:r>
            <w:r>
              <w:rPr>
                <w:rFonts w:hint="eastAsia" w:ascii="宋体" w:hAnsi="宋体" w:eastAsia="宋体" w:cs="宋体"/>
                <w:sz w:val="21"/>
                <w:szCs w:val="21"/>
                <w:highlight w:val="none"/>
              </w:rPr>
              <w:t>磋商文件、</w:t>
            </w:r>
            <w:r>
              <w:rPr>
                <w:rFonts w:hint="eastAsia" w:ascii="宋体" w:hAnsi="宋体" w:cs="宋体"/>
                <w:sz w:val="21"/>
                <w:szCs w:val="21"/>
                <w:highlight w:val="none"/>
                <w:lang w:eastAsia="zh-CN"/>
              </w:rPr>
              <w:t>工程量清单、</w:t>
            </w:r>
            <w:r>
              <w:rPr>
                <w:rFonts w:hint="eastAsia" w:ascii="宋体" w:hAnsi="宋体" w:eastAsia="宋体" w:cs="宋体"/>
                <w:sz w:val="21"/>
                <w:szCs w:val="21"/>
                <w:highlight w:val="none"/>
              </w:rPr>
              <w:t>答疑文件中所涵盖的全部服务内容。</w:t>
            </w:r>
          </w:p>
        </w:tc>
      </w:tr>
      <w:tr w14:paraId="768EE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7664A3A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1.3.2</w:t>
            </w:r>
          </w:p>
        </w:tc>
        <w:tc>
          <w:tcPr>
            <w:tcW w:w="1644" w:type="dxa"/>
            <w:noWrap w:val="0"/>
            <w:vAlign w:val="center"/>
          </w:tcPr>
          <w:p w14:paraId="2078546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工期</w:t>
            </w:r>
          </w:p>
        </w:tc>
        <w:tc>
          <w:tcPr>
            <w:tcW w:w="6158" w:type="dxa"/>
            <w:gridSpan w:val="3"/>
            <w:noWrap w:val="0"/>
            <w:vAlign w:val="center"/>
          </w:tcPr>
          <w:p w14:paraId="7F9C347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eastAsia="zh-CN"/>
              </w:rPr>
              <w:t>自合同签订之日起</w:t>
            </w:r>
            <w:r>
              <w:rPr>
                <w:rFonts w:hint="eastAsia" w:ascii="宋体" w:hAnsi="宋体" w:cs="宋体"/>
                <w:sz w:val="21"/>
                <w:szCs w:val="21"/>
                <w:highlight w:val="none"/>
                <w:lang w:val="en-US" w:eastAsia="zh-CN"/>
              </w:rPr>
              <w:t>30</w:t>
            </w:r>
            <w:r>
              <w:rPr>
                <w:rFonts w:hint="eastAsia" w:ascii="宋体" w:hAnsi="宋体" w:cs="宋体"/>
                <w:sz w:val="21"/>
                <w:szCs w:val="21"/>
                <w:highlight w:val="none"/>
                <w:lang w:eastAsia="zh-CN"/>
              </w:rPr>
              <w:t>日历天</w:t>
            </w:r>
            <w:r>
              <w:rPr>
                <w:rFonts w:hint="eastAsia" w:ascii="宋体" w:hAnsi="宋体" w:eastAsia="宋体" w:cs="宋体"/>
                <w:sz w:val="21"/>
                <w:szCs w:val="21"/>
                <w:highlight w:val="none"/>
                <w:lang w:eastAsia="zh-CN"/>
              </w:rPr>
              <w:t>。</w:t>
            </w:r>
          </w:p>
        </w:tc>
      </w:tr>
      <w:tr w14:paraId="511FA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59F319D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1.3.3</w:t>
            </w:r>
          </w:p>
        </w:tc>
        <w:tc>
          <w:tcPr>
            <w:tcW w:w="1644" w:type="dxa"/>
            <w:noWrap w:val="0"/>
            <w:vAlign w:val="center"/>
          </w:tcPr>
          <w:p w14:paraId="51E9831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质量要求</w:t>
            </w:r>
          </w:p>
        </w:tc>
        <w:tc>
          <w:tcPr>
            <w:tcW w:w="6158" w:type="dxa"/>
            <w:gridSpan w:val="3"/>
            <w:noWrap w:val="0"/>
            <w:vAlign w:val="center"/>
          </w:tcPr>
          <w:p w14:paraId="02FBF59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满足现行《建筑与市政工程施工质量控制通用规范》、国家、省、市、行业及项目所在地的强制性规范要求，同时满足合同的要求，质量验收合格。</w:t>
            </w:r>
          </w:p>
        </w:tc>
      </w:tr>
      <w:tr w14:paraId="6FAF0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7EAFE4B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1.4.1</w:t>
            </w:r>
          </w:p>
        </w:tc>
        <w:tc>
          <w:tcPr>
            <w:tcW w:w="1644" w:type="dxa"/>
            <w:noWrap w:val="0"/>
            <w:vAlign w:val="center"/>
          </w:tcPr>
          <w:p w14:paraId="06193FF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资质</w:t>
            </w:r>
          </w:p>
          <w:p w14:paraId="76D653D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条件</w:t>
            </w:r>
          </w:p>
        </w:tc>
        <w:tc>
          <w:tcPr>
            <w:tcW w:w="6158" w:type="dxa"/>
            <w:gridSpan w:val="3"/>
            <w:noWrap w:val="0"/>
            <w:vAlign w:val="center"/>
          </w:tcPr>
          <w:p w14:paraId="78716C2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详见本文件“第一章 </w:t>
            </w:r>
            <w:r>
              <w:rPr>
                <w:rFonts w:hint="eastAsia" w:ascii="宋体" w:hAnsi="宋体" w:eastAsia="宋体" w:cs="宋体"/>
                <w:sz w:val="21"/>
                <w:szCs w:val="21"/>
                <w:lang w:eastAsia="zh-CN"/>
              </w:rPr>
              <w:t>竞争性磋商公告</w:t>
            </w:r>
            <w:r>
              <w:rPr>
                <w:rFonts w:hint="eastAsia" w:ascii="宋体" w:hAnsi="宋体" w:eastAsia="宋体" w:cs="宋体"/>
                <w:sz w:val="21"/>
                <w:szCs w:val="21"/>
              </w:rPr>
              <w:t>”</w:t>
            </w:r>
            <w:r>
              <w:rPr>
                <w:rFonts w:hint="eastAsia" w:ascii="宋体" w:hAnsi="宋体" w:eastAsia="宋体" w:cs="宋体"/>
                <w:sz w:val="21"/>
                <w:szCs w:val="21"/>
                <w:lang w:eastAsia="zh-CN"/>
              </w:rPr>
              <w:t>供应商</w:t>
            </w:r>
            <w:r>
              <w:rPr>
                <w:rFonts w:hint="eastAsia" w:ascii="宋体" w:hAnsi="宋体" w:eastAsia="宋体" w:cs="宋体"/>
                <w:sz w:val="21"/>
                <w:szCs w:val="21"/>
              </w:rPr>
              <w:t>资格要求。</w:t>
            </w:r>
          </w:p>
        </w:tc>
      </w:tr>
      <w:tr w14:paraId="617A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2" w:hRule="atLeast"/>
          <w:jc w:val="center"/>
        </w:trPr>
        <w:tc>
          <w:tcPr>
            <w:tcW w:w="986" w:type="dxa"/>
            <w:noWrap w:val="0"/>
            <w:vAlign w:val="center"/>
          </w:tcPr>
          <w:p w14:paraId="6C44A41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1.10</w:t>
            </w:r>
          </w:p>
        </w:tc>
        <w:tc>
          <w:tcPr>
            <w:tcW w:w="1644" w:type="dxa"/>
            <w:noWrap w:val="0"/>
            <w:vAlign w:val="center"/>
          </w:tcPr>
          <w:p w14:paraId="3C695C7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答疑</w:t>
            </w:r>
          </w:p>
        </w:tc>
        <w:tc>
          <w:tcPr>
            <w:tcW w:w="6158" w:type="dxa"/>
            <w:gridSpan w:val="3"/>
            <w:noWrap w:val="0"/>
            <w:vAlign w:val="center"/>
          </w:tcPr>
          <w:p w14:paraId="06A11E35">
            <w:pPr>
              <w:keepNext w:val="0"/>
              <w:keepLines w:val="0"/>
              <w:pageBreakBefore w:val="0"/>
              <w:widowControl w:val="0"/>
              <w:kinsoku/>
              <w:wordWrap w:val="0"/>
              <w:overflowPunct/>
              <w:topLinePunct/>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已领取本</w:t>
            </w:r>
            <w:r>
              <w:rPr>
                <w:rFonts w:hint="eastAsia" w:ascii="宋体" w:hAnsi="宋体" w:eastAsia="宋体" w:cs="宋体"/>
                <w:sz w:val="21"/>
                <w:szCs w:val="21"/>
                <w:highlight w:val="none"/>
                <w:lang w:eastAsia="zh-CN"/>
              </w:rPr>
              <w:t>竞争性磋商文件</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lang w:val="en-US" w:eastAsia="zh-CN"/>
              </w:rPr>
              <w:t>若</w:t>
            </w:r>
            <w:r>
              <w:rPr>
                <w:rFonts w:hint="eastAsia" w:ascii="宋体" w:hAnsi="宋体" w:eastAsia="宋体" w:cs="宋体"/>
                <w:sz w:val="21"/>
                <w:szCs w:val="21"/>
                <w:highlight w:val="none"/>
              </w:rPr>
              <w:t>对本</w:t>
            </w:r>
            <w:r>
              <w:rPr>
                <w:rFonts w:hint="eastAsia" w:ascii="宋体" w:hAnsi="宋体" w:eastAsia="宋体" w:cs="宋体"/>
                <w:sz w:val="21"/>
                <w:szCs w:val="21"/>
                <w:highlight w:val="none"/>
                <w:lang w:eastAsia="zh-CN"/>
              </w:rPr>
              <w:t>竞争性磋商文件</w:t>
            </w:r>
            <w:r>
              <w:rPr>
                <w:rFonts w:hint="eastAsia" w:ascii="宋体" w:hAnsi="宋体" w:eastAsia="宋体" w:cs="宋体"/>
                <w:sz w:val="21"/>
                <w:szCs w:val="21"/>
                <w:highlight w:val="none"/>
              </w:rPr>
              <w:t>有疑问</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需要</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或</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回复的，应在</w:t>
            </w:r>
            <w:r>
              <w:rPr>
                <w:rFonts w:hint="eastAsia" w:ascii="宋体" w:hAnsi="宋体" w:eastAsia="宋体" w:cs="宋体"/>
                <w:sz w:val="21"/>
                <w:szCs w:val="21"/>
                <w:highlight w:val="none"/>
                <w:lang w:eastAsia="zh-CN"/>
              </w:rPr>
              <w:t>响应文件</w:t>
            </w:r>
            <w:r>
              <w:rPr>
                <w:rFonts w:hint="eastAsia" w:ascii="宋体" w:hAnsi="宋体" w:eastAsia="宋体" w:cs="宋体"/>
                <w:sz w:val="21"/>
                <w:szCs w:val="21"/>
                <w:highlight w:val="none"/>
              </w:rPr>
              <w:t>递交截止时间</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天前向</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指定邮箱提交</w:t>
            </w:r>
            <w:r>
              <w:rPr>
                <w:rFonts w:hint="eastAsia" w:ascii="宋体" w:hAnsi="宋体" w:eastAsia="宋体" w:cs="宋体"/>
                <w:sz w:val="21"/>
                <w:szCs w:val="21"/>
                <w:highlight w:val="none"/>
                <w:lang w:val="en-US" w:eastAsia="zh-CN"/>
              </w:rPr>
              <w:t>疑问问题</w:t>
            </w:r>
            <w:r>
              <w:rPr>
                <w:rFonts w:hint="eastAsia" w:ascii="宋体" w:hAnsi="宋体" w:eastAsia="宋体" w:cs="宋体"/>
                <w:sz w:val="21"/>
                <w:szCs w:val="21"/>
                <w:highlight w:val="none"/>
              </w:rPr>
              <w:t>word版电子文件以及加盖公章的</w:t>
            </w:r>
            <w:r>
              <w:rPr>
                <w:rFonts w:hint="eastAsia" w:ascii="宋体" w:hAnsi="宋体" w:eastAsia="宋体" w:cs="宋体"/>
                <w:sz w:val="21"/>
                <w:szCs w:val="21"/>
                <w:highlight w:val="none"/>
                <w:lang w:val="en-US" w:eastAsia="zh-CN"/>
              </w:rPr>
              <w:t>PDF</w:t>
            </w:r>
            <w:r>
              <w:rPr>
                <w:rFonts w:hint="eastAsia" w:ascii="宋体" w:hAnsi="宋体" w:eastAsia="宋体" w:cs="宋体"/>
                <w:sz w:val="21"/>
                <w:szCs w:val="21"/>
                <w:highlight w:val="none"/>
              </w:rPr>
              <w:t>扫描件，如缺少上述要求的书面材料或逾期提交的，</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或</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将</w:t>
            </w:r>
            <w:r>
              <w:rPr>
                <w:rFonts w:hint="eastAsia" w:ascii="宋体" w:hAnsi="宋体" w:eastAsia="宋体" w:cs="宋体"/>
                <w:sz w:val="21"/>
                <w:szCs w:val="21"/>
                <w:highlight w:val="none"/>
                <w:lang w:val="en-US" w:eastAsia="zh-CN"/>
              </w:rPr>
              <w:t>依法</w:t>
            </w:r>
            <w:r>
              <w:rPr>
                <w:rFonts w:hint="eastAsia" w:ascii="宋体" w:hAnsi="宋体" w:eastAsia="宋体" w:cs="宋体"/>
                <w:sz w:val="21"/>
                <w:szCs w:val="21"/>
                <w:highlight w:val="none"/>
              </w:rPr>
              <w:t>不予进行回复。指定邮箱为：</w:t>
            </w:r>
            <w:r>
              <w:rPr>
                <w:rFonts w:hint="eastAsia" w:ascii="宋体" w:hAnsi="宋体" w:cs="宋体"/>
                <w:sz w:val="21"/>
                <w:szCs w:val="21"/>
                <w:highlight w:val="none"/>
                <w:u w:val="single"/>
                <w:lang w:val="en-US" w:eastAsia="zh-CN"/>
              </w:rPr>
              <w:t>471759883</w:t>
            </w:r>
            <w:r>
              <w:rPr>
                <w:rFonts w:hint="eastAsia" w:ascii="宋体" w:hAnsi="宋体" w:eastAsia="宋体" w:cs="宋体"/>
                <w:sz w:val="21"/>
                <w:szCs w:val="21"/>
                <w:highlight w:val="none"/>
                <w:u w:val="single"/>
                <w:lang w:val="en-US" w:eastAsia="zh-CN"/>
              </w:rPr>
              <w:t>@qq.com</w:t>
            </w:r>
          </w:p>
        </w:tc>
      </w:tr>
      <w:tr w14:paraId="2296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986" w:type="dxa"/>
            <w:noWrap w:val="0"/>
            <w:vAlign w:val="center"/>
          </w:tcPr>
          <w:p w14:paraId="18FD9C2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3.1.2</w:t>
            </w:r>
          </w:p>
        </w:tc>
        <w:tc>
          <w:tcPr>
            <w:tcW w:w="1644" w:type="dxa"/>
            <w:noWrap w:val="0"/>
            <w:vAlign w:val="center"/>
          </w:tcPr>
          <w:p w14:paraId="40AC8ED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响应文件的份数</w:t>
            </w:r>
          </w:p>
        </w:tc>
        <w:tc>
          <w:tcPr>
            <w:tcW w:w="6158" w:type="dxa"/>
            <w:gridSpan w:val="3"/>
            <w:noWrap w:val="0"/>
            <w:vAlign w:val="center"/>
          </w:tcPr>
          <w:p w14:paraId="3506255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正本一份、副本二份、电子版文件一份（电子版本文件与纸质版本响应文件一致的word版本及盖章签字后扫描的PDF版本各一份,电子版内容仅作为后期留存资料，如后期核对中发现电子版本与纸质版本内容不一致或因故无法正常读取的，供应商应配合及时完成更换）</w:t>
            </w:r>
          </w:p>
          <w:p w14:paraId="319977A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备注：电子版文件存储介质：U盘，供应商所递交的U盘上用标签注明单位简称、项目名称，便于审查。</w:t>
            </w:r>
          </w:p>
        </w:tc>
      </w:tr>
      <w:tr w14:paraId="7539F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6" w:type="dxa"/>
            <w:noWrap w:val="0"/>
            <w:vAlign w:val="center"/>
          </w:tcPr>
          <w:p w14:paraId="336126F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3.1.3</w:t>
            </w:r>
          </w:p>
        </w:tc>
        <w:tc>
          <w:tcPr>
            <w:tcW w:w="1644" w:type="dxa"/>
            <w:noWrap w:val="0"/>
            <w:vAlign w:val="center"/>
          </w:tcPr>
          <w:p w14:paraId="14590D3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响应文件的密封与包装</w:t>
            </w:r>
          </w:p>
        </w:tc>
        <w:tc>
          <w:tcPr>
            <w:tcW w:w="6158" w:type="dxa"/>
            <w:gridSpan w:val="3"/>
            <w:noWrap w:val="0"/>
            <w:vAlign w:val="center"/>
          </w:tcPr>
          <w:p w14:paraId="7987AD8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1.响应文件正、副本应分别胶装成册，装订应牢固、不易拆散和换页，不得采用活页装订。</w:t>
            </w:r>
          </w:p>
          <w:p w14:paraId="219C323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2.密封包装方式：</w:t>
            </w:r>
          </w:p>
          <w:p w14:paraId="4C2B2DF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响应文件的正本与电子版文件（</w:t>
            </w:r>
            <w:r>
              <w:rPr>
                <w:rFonts w:hint="eastAsia" w:ascii="宋体" w:hAnsi="宋体" w:cs="宋体"/>
                <w:sz w:val="21"/>
                <w:szCs w:val="21"/>
                <w:highlight w:val="none"/>
                <w:lang w:val="en-US" w:eastAsia="zh-CN"/>
              </w:rPr>
              <w:t>U盘</w:t>
            </w:r>
            <w:r>
              <w:rPr>
                <w:rFonts w:hint="eastAsia" w:ascii="宋体" w:hAnsi="宋体" w:eastAsia="宋体" w:cs="宋体"/>
                <w:sz w:val="21"/>
                <w:szCs w:val="21"/>
                <w:highlight w:val="none"/>
                <w:lang w:val="en-US" w:eastAsia="zh-CN"/>
              </w:rPr>
              <w:t>）密封于一个密封袋内，副本密封于一个密封袋内。</w:t>
            </w:r>
          </w:p>
          <w:p w14:paraId="4309A56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none"/>
                <w:lang w:val="en-US" w:eastAsia="zh-CN"/>
              </w:rPr>
              <w:t>正本及副本书脊均需打印上项目名称及单位名字。</w:t>
            </w:r>
          </w:p>
          <w:p w14:paraId="0331B73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封套上应载明的信息：照本文件“第六章 响应文件格式”编制。</w:t>
            </w:r>
          </w:p>
        </w:tc>
      </w:tr>
      <w:tr w14:paraId="085FA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86" w:type="dxa"/>
            <w:noWrap w:val="0"/>
            <w:vAlign w:val="center"/>
          </w:tcPr>
          <w:p w14:paraId="739E91F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3.2.3</w:t>
            </w:r>
          </w:p>
        </w:tc>
        <w:tc>
          <w:tcPr>
            <w:tcW w:w="1644" w:type="dxa"/>
            <w:noWrap w:val="0"/>
            <w:vAlign w:val="center"/>
          </w:tcPr>
          <w:p w14:paraId="5A4ABAB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磋商</w:t>
            </w:r>
          </w:p>
          <w:p w14:paraId="0B33794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报价</w:t>
            </w:r>
            <w:r>
              <w:rPr>
                <w:rFonts w:hint="eastAsia" w:ascii="宋体" w:hAnsi="宋体" w:eastAsia="宋体" w:cs="宋体"/>
                <w:sz w:val="21"/>
                <w:szCs w:val="21"/>
                <w:highlight w:val="none"/>
              </w:rPr>
              <w:t>要求</w:t>
            </w:r>
          </w:p>
        </w:tc>
        <w:tc>
          <w:tcPr>
            <w:tcW w:w="6158" w:type="dxa"/>
            <w:gridSpan w:val="3"/>
            <w:shd w:val="clear" w:color="auto" w:fill="auto"/>
            <w:noWrap w:val="0"/>
            <w:vAlign w:val="center"/>
          </w:tcPr>
          <w:p w14:paraId="0B70874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r>
              <w:rPr>
                <w:rFonts w:hint="default" w:ascii="宋体" w:hAnsi="宋体" w:eastAsia="宋体" w:cs="宋体"/>
                <w:sz w:val="21"/>
                <w:szCs w:val="21"/>
                <w:highlight w:val="none"/>
                <w:lang w:val="en-US" w:eastAsia="zh-CN"/>
              </w:rPr>
              <w:t>.本项目采用工程量清单计价，签订</w:t>
            </w:r>
            <w:r>
              <w:rPr>
                <w:rFonts w:hint="eastAsia" w:ascii="宋体" w:hAnsi="宋体" w:cs="宋体"/>
                <w:sz w:val="21"/>
                <w:szCs w:val="21"/>
                <w:highlight w:val="none"/>
                <w:lang w:val="en-US" w:eastAsia="zh-CN"/>
              </w:rPr>
              <w:t>固定单价</w:t>
            </w:r>
            <w:r>
              <w:rPr>
                <w:rFonts w:hint="default" w:ascii="宋体" w:hAnsi="宋体" w:eastAsia="宋体" w:cs="宋体"/>
                <w:sz w:val="21"/>
                <w:szCs w:val="21"/>
                <w:highlight w:val="none"/>
                <w:lang w:val="en-US" w:eastAsia="zh-CN"/>
              </w:rPr>
              <w:t>合同。</w:t>
            </w:r>
            <w:r>
              <w:rPr>
                <w:rFonts w:hint="eastAsia" w:ascii="宋体" w:hAnsi="宋体" w:cs="宋体"/>
                <w:sz w:val="21"/>
                <w:szCs w:val="21"/>
                <w:highlight w:val="none"/>
                <w:lang w:val="en-US" w:eastAsia="zh-CN"/>
              </w:rPr>
              <w:t>供应商</w:t>
            </w:r>
            <w:r>
              <w:rPr>
                <w:rFonts w:hint="default" w:ascii="宋体" w:hAnsi="宋体" w:eastAsia="宋体" w:cs="宋体"/>
                <w:sz w:val="21"/>
                <w:szCs w:val="21"/>
                <w:highlight w:val="none"/>
                <w:lang w:val="en-US" w:eastAsia="zh-CN"/>
              </w:rPr>
              <w:t>综合考虑发包人要求、项目工程内容、措施项目内容、项目存在的市场物价波动等各类风险及本项目拟签订合同中的有关约定，结合现场踏勘所掌握的情况，自行完善和补充工程量清单，自主填报已标价工程量清单及</w:t>
            </w:r>
            <w:r>
              <w:rPr>
                <w:rFonts w:hint="eastAsia" w:ascii="宋体" w:hAnsi="宋体" w:cs="宋体"/>
                <w:sz w:val="21"/>
                <w:szCs w:val="21"/>
                <w:highlight w:val="none"/>
                <w:lang w:val="en-US" w:eastAsia="zh-CN"/>
              </w:rPr>
              <w:t>磋商报价</w:t>
            </w:r>
            <w:r>
              <w:rPr>
                <w:rFonts w:hint="default" w:ascii="宋体" w:hAnsi="宋体" w:eastAsia="宋体" w:cs="宋体"/>
                <w:sz w:val="21"/>
                <w:szCs w:val="21"/>
                <w:highlight w:val="none"/>
                <w:lang w:val="en-US" w:eastAsia="zh-CN"/>
              </w:rPr>
              <w:t>。所有</w:t>
            </w:r>
            <w:r>
              <w:rPr>
                <w:rFonts w:hint="eastAsia" w:ascii="宋体" w:hAnsi="宋体" w:cs="宋体"/>
                <w:sz w:val="21"/>
                <w:szCs w:val="21"/>
                <w:highlight w:val="none"/>
                <w:lang w:val="en-US" w:eastAsia="zh-CN"/>
              </w:rPr>
              <w:t>磋商报价</w:t>
            </w:r>
            <w:r>
              <w:rPr>
                <w:rFonts w:hint="default" w:ascii="宋体" w:hAnsi="宋体" w:eastAsia="宋体" w:cs="宋体"/>
                <w:sz w:val="21"/>
                <w:szCs w:val="21"/>
                <w:highlight w:val="none"/>
                <w:lang w:val="en-US" w:eastAsia="zh-CN"/>
              </w:rPr>
              <w:t>中的单价、合价及总价均以人民币表示。</w:t>
            </w:r>
          </w:p>
          <w:p w14:paraId="3B9DDC8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w:t>
            </w:r>
            <w:r>
              <w:rPr>
                <w:rFonts w:hint="default"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供应商</w:t>
            </w:r>
            <w:r>
              <w:rPr>
                <w:rFonts w:hint="default" w:ascii="宋体" w:hAnsi="宋体" w:eastAsia="宋体" w:cs="宋体"/>
                <w:sz w:val="21"/>
                <w:szCs w:val="21"/>
                <w:highlight w:val="none"/>
                <w:lang w:val="en-US" w:eastAsia="zh-CN"/>
              </w:rPr>
              <w:t>在</w:t>
            </w:r>
            <w:r>
              <w:rPr>
                <w:rFonts w:hint="eastAsia" w:ascii="宋体" w:hAnsi="宋体" w:cs="宋体"/>
                <w:sz w:val="21"/>
                <w:szCs w:val="21"/>
                <w:highlight w:val="none"/>
                <w:lang w:val="en-US" w:eastAsia="zh-CN"/>
              </w:rPr>
              <w:t>磋商报价</w:t>
            </w:r>
            <w:r>
              <w:rPr>
                <w:rFonts w:hint="default" w:ascii="宋体" w:hAnsi="宋体" w:eastAsia="宋体" w:cs="宋体"/>
                <w:sz w:val="21"/>
                <w:szCs w:val="21"/>
                <w:highlight w:val="none"/>
                <w:lang w:val="en-US" w:eastAsia="zh-CN"/>
              </w:rPr>
              <w:t>时应仔细对</w:t>
            </w:r>
            <w:r>
              <w:rPr>
                <w:rFonts w:hint="eastAsia" w:ascii="宋体" w:hAnsi="宋体" w:cs="宋体"/>
                <w:sz w:val="21"/>
                <w:szCs w:val="21"/>
                <w:highlight w:val="none"/>
                <w:lang w:val="en-US" w:eastAsia="zh-CN"/>
              </w:rPr>
              <w:t>竞争性磋商文件</w:t>
            </w:r>
            <w:r>
              <w:rPr>
                <w:rFonts w:hint="default" w:ascii="宋体" w:hAnsi="宋体" w:eastAsia="宋体" w:cs="宋体"/>
                <w:sz w:val="21"/>
                <w:szCs w:val="21"/>
                <w:highlight w:val="none"/>
                <w:lang w:val="en-US" w:eastAsia="zh-CN"/>
              </w:rPr>
              <w:t>进行透彻地分析研究，</w:t>
            </w:r>
            <w:r>
              <w:rPr>
                <w:rFonts w:hint="eastAsia" w:ascii="宋体" w:hAnsi="宋体" w:cs="宋体"/>
                <w:sz w:val="21"/>
                <w:szCs w:val="21"/>
                <w:highlight w:val="none"/>
                <w:lang w:val="en-US" w:eastAsia="zh-CN"/>
              </w:rPr>
              <w:t>磋商报价</w:t>
            </w:r>
            <w:r>
              <w:rPr>
                <w:rFonts w:hint="default" w:ascii="宋体" w:hAnsi="宋体" w:eastAsia="宋体" w:cs="宋体"/>
                <w:sz w:val="21"/>
                <w:szCs w:val="21"/>
                <w:highlight w:val="none"/>
                <w:lang w:val="en-US" w:eastAsia="zh-CN"/>
              </w:rPr>
              <w:t>视为是完成本项目全部内容的价格，除合同另有约定外，不予调整。</w:t>
            </w:r>
          </w:p>
          <w:p w14:paraId="3841734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r>
              <w:rPr>
                <w:rFonts w:hint="default" w:ascii="宋体" w:hAnsi="宋体" w:eastAsia="宋体" w:cs="宋体"/>
                <w:sz w:val="21"/>
                <w:szCs w:val="21"/>
                <w:highlight w:val="none"/>
                <w:lang w:val="en-US" w:eastAsia="zh-CN"/>
              </w:rPr>
              <w:t>.措施项目费在报价时</w:t>
            </w:r>
            <w:r>
              <w:rPr>
                <w:rFonts w:hint="eastAsia" w:ascii="宋体" w:hAnsi="宋体" w:cs="宋体"/>
                <w:sz w:val="21"/>
                <w:szCs w:val="21"/>
                <w:highlight w:val="none"/>
                <w:lang w:val="en-US" w:eastAsia="zh-CN"/>
              </w:rPr>
              <w:t>供应商</w:t>
            </w:r>
            <w:r>
              <w:rPr>
                <w:rFonts w:hint="default" w:ascii="宋体" w:hAnsi="宋体" w:eastAsia="宋体" w:cs="宋体"/>
                <w:sz w:val="21"/>
                <w:szCs w:val="21"/>
                <w:highlight w:val="none"/>
                <w:lang w:val="en-US" w:eastAsia="zh-CN"/>
              </w:rPr>
              <w:t>可以按自身编制的施工方案、施工组织设计对措施项目清单进行补充、完善，自主填报金额、风险自负，合同履行期间不予调整。</w:t>
            </w:r>
          </w:p>
          <w:p w14:paraId="6C4F562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r>
              <w:rPr>
                <w:rFonts w:hint="default"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供应商</w:t>
            </w:r>
            <w:r>
              <w:rPr>
                <w:rFonts w:hint="default" w:ascii="宋体" w:hAnsi="宋体" w:eastAsia="宋体" w:cs="宋体"/>
                <w:sz w:val="21"/>
                <w:szCs w:val="21"/>
                <w:highlight w:val="none"/>
                <w:lang w:val="en-US" w:eastAsia="zh-CN"/>
              </w:rPr>
              <w:t>应当按照</w:t>
            </w:r>
            <w:r>
              <w:rPr>
                <w:rFonts w:hint="eastAsia" w:ascii="宋体" w:hAnsi="宋体" w:cs="宋体"/>
                <w:sz w:val="21"/>
                <w:szCs w:val="21"/>
                <w:highlight w:val="none"/>
                <w:lang w:val="en-US" w:eastAsia="zh-CN"/>
              </w:rPr>
              <w:t>竞争性磋商文件</w:t>
            </w:r>
            <w:r>
              <w:rPr>
                <w:rFonts w:hint="default" w:ascii="宋体" w:hAnsi="宋体" w:eastAsia="宋体" w:cs="宋体"/>
                <w:sz w:val="21"/>
                <w:szCs w:val="21"/>
                <w:highlight w:val="none"/>
                <w:lang w:val="en-US" w:eastAsia="zh-CN"/>
              </w:rPr>
              <w:t>及工程量清单编制说明、最高投标限价编制说明等要求填报暂列金额</w:t>
            </w:r>
            <w:r>
              <w:rPr>
                <w:rFonts w:hint="eastAsia" w:ascii="宋体" w:hAnsi="宋体" w:cs="宋体"/>
                <w:sz w:val="21"/>
                <w:szCs w:val="21"/>
                <w:highlight w:val="none"/>
                <w:lang w:val="en-US" w:eastAsia="zh-CN"/>
              </w:rPr>
              <w:t>（</w:t>
            </w:r>
            <w:r>
              <w:rPr>
                <w:rFonts w:hint="eastAsia" w:ascii="宋体" w:hAnsi="宋体" w:cs="宋体"/>
                <w:b/>
                <w:bCs/>
                <w:szCs w:val="21"/>
              </w:rPr>
              <w:t>本工程</w:t>
            </w:r>
            <w:r>
              <w:rPr>
                <w:rFonts w:hint="eastAsia" w:ascii="宋体" w:hAnsi="宋体" w:cs="宋体"/>
                <w:b/>
                <w:bCs/>
                <w:szCs w:val="21"/>
                <w:highlight w:val="none"/>
              </w:rPr>
              <w:t>暂列金</w:t>
            </w:r>
            <w:r>
              <w:rPr>
                <w:rFonts w:hint="eastAsia" w:ascii="宋体" w:hAnsi="宋体" w:eastAsia="宋体" w:cs="宋体"/>
                <w:b/>
                <w:bCs/>
                <w:color w:val="000000"/>
                <w:szCs w:val="21"/>
              </w:rPr>
              <w:t>：</w:t>
            </w:r>
            <w:r>
              <w:rPr>
                <w:rFonts w:hint="eastAsia" w:ascii="宋体" w:hAnsi="宋体" w:eastAsia="宋体" w:cs="宋体"/>
                <w:b/>
                <w:bCs/>
                <w:color w:val="000000"/>
                <w:szCs w:val="21"/>
                <w:lang w:val="en-US" w:eastAsia="zh-CN"/>
              </w:rPr>
              <w:t>30000元</w:t>
            </w:r>
            <w:r>
              <w:rPr>
                <w:rFonts w:hint="eastAsia" w:ascii="宋体" w:hAnsi="宋体" w:cs="宋体"/>
                <w:sz w:val="21"/>
                <w:szCs w:val="21"/>
                <w:highlight w:val="none"/>
                <w:lang w:val="en-US" w:eastAsia="zh-CN"/>
              </w:rPr>
              <w:t>）</w:t>
            </w:r>
            <w:r>
              <w:rPr>
                <w:rFonts w:hint="default" w:ascii="宋体" w:hAnsi="宋体" w:eastAsia="宋体" w:cs="宋体"/>
                <w:sz w:val="21"/>
                <w:szCs w:val="21"/>
                <w:highlight w:val="none"/>
                <w:lang w:val="en-US" w:eastAsia="zh-CN"/>
              </w:rPr>
              <w:t>、材料暂估价、专业工程暂估价，未按照要求的金额或内容填报的，按照无效投标处理（如有）。计日工按照工程量清单及最高投标限价编制说明中列出的项目和数量自主填报综合单价、合价、</w:t>
            </w:r>
            <w:r>
              <w:rPr>
                <w:rFonts w:hint="eastAsia" w:ascii="宋体" w:hAnsi="宋体" w:cs="宋体"/>
                <w:sz w:val="21"/>
                <w:szCs w:val="21"/>
                <w:highlight w:val="none"/>
                <w:lang w:val="en-US" w:eastAsia="zh-CN"/>
              </w:rPr>
              <w:t>磋商报价</w:t>
            </w:r>
            <w:r>
              <w:rPr>
                <w:rFonts w:hint="default" w:ascii="宋体" w:hAnsi="宋体" w:eastAsia="宋体" w:cs="宋体"/>
                <w:sz w:val="21"/>
                <w:szCs w:val="21"/>
                <w:highlight w:val="none"/>
                <w:lang w:val="en-US" w:eastAsia="zh-CN"/>
              </w:rPr>
              <w:t>（如有）。总承包服务费按照工程量清单中列出的具体内容和要求自主计算费用（如有）。优质工程增加费等内容按照</w:t>
            </w:r>
            <w:r>
              <w:rPr>
                <w:rFonts w:hint="eastAsia" w:ascii="宋体" w:hAnsi="宋体" w:cs="宋体"/>
                <w:sz w:val="21"/>
                <w:szCs w:val="21"/>
                <w:highlight w:val="none"/>
                <w:lang w:val="en-US" w:eastAsia="zh-CN"/>
              </w:rPr>
              <w:t>竞争性磋商文件</w:t>
            </w:r>
            <w:r>
              <w:rPr>
                <w:rFonts w:hint="default" w:ascii="宋体" w:hAnsi="宋体" w:eastAsia="宋体" w:cs="宋体"/>
                <w:sz w:val="21"/>
                <w:szCs w:val="21"/>
                <w:highlight w:val="none"/>
                <w:lang w:val="en-US" w:eastAsia="zh-CN"/>
              </w:rPr>
              <w:t>及拟签订合同的内容，综合考虑在</w:t>
            </w:r>
            <w:r>
              <w:rPr>
                <w:rFonts w:hint="eastAsia" w:ascii="宋体" w:hAnsi="宋体" w:cs="宋体"/>
                <w:sz w:val="21"/>
                <w:szCs w:val="21"/>
                <w:highlight w:val="none"/>
                <w:lang w:val="en-US" w:eastAsia="zh-CN"/>
              </w:rPr>
              <w:t>磋商报价</w:t>
            </w:r>
            <w:r>
              <w:rPr>
                <w:rFonts w:hint="default" w:ascii="宋体" w:hAnsi="宋体" w:eastAsia="宋体" w:cs="宋体"/>
                <w:sz w:val="21"/>
                <w:szCs w:val="21"/>
                <w:highlight w:val="none"/>
                <w:lang w:val="en-US" w:eastAsia="zh-CN"/>
              </w:rPr>
              <w:t>中，不再另行计取（如有）。</w:t>
            </w:r>
          </w:p>
          <w:p w14:paraId="59BF0B6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r>
              <w:rPr>
                <w:rFonts w:hint="default"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供应商</w:t>
            </w:r>
            <w:r>
              <w:rPr>
                <w:rFonts w:hint="default" w:ascii="宋体" w:hAnsi="宋体" w:eastAsia="宋体" w:cs="宋体"/>
                <w:sz w:val="21"/>
                <w:szCs w:val="21"/>
                <w:highlight w:val="none"/>
                <w:lang w:val="en-US" w:eastAsia="zh-CN"/>
              </w:rPr>
              <w:t>可自行前往工地现场踏勘，以便充分了解工地位置、情况、道路、储存空间、装卸限制及人和其他足以影响承包价的情况，任何因</w:t>
            </w:r>
            <w:r>
              <w:rPr>
                <w:rFonts w:hint="eastAsia" w:ascii="宋体" w:hAnsi="宋体" w:cs="宋体"/>
                <w:sz w:val="21"/>
                <w:szCs w:val="21"/>
                <w:highlight w:val="none"/>
                <w:lang w:val="en-US" w:eastAsia="zh-CN"/>
              </w:rPr>
              <w:t>供应商</w:t>
            </w:r>
            <w:r>
              <w:rPr>
                <w:rFonts w:hint="default" w:ascii="宋体" w:hAnsi="宋体" w:eastAsia="宋体" w:cs="宋体"/>
                <w:sz w:val="21"/>
                <w:szCs w:val="21"/>
                <w:highlight w:val="none"/>
                <w:lang w:val="en-US" w:eastAsia="zh-CN"/>
              </w:rPr>
              <w:t>疏忽或误解工地情况而导致的索赔或工期延长申请将不被批准。凡因</w:t>
            </w:r>
            <w:r>
              <w:rPr>
                <w:rFonts w:hint="eastAsia" w:ascii="宋体" w:hAnsi="宋体" w:cs="宋体"/>
                <w:sz w:val="21"/>
                <w:szCs w:val="21"/>
                <w:highlight w:val="none"/>
                <w:lang w:val="en-US" w:eastAsia="zh-CN"/>
              </w:rPr>
              <w:t>供应商</w:t>
            </w:r>
            <w:r>
              <w:rPr>
                <w:rFonts w:hint="default" w:ascii="宋体" w:hAnsi="宋体" w:eastAsia="宋体" w:cs="宋体"/>
                <w:sz w:val="21"/>
                <w:szCs w:val="21"/>
                <w:highlight w:val="none"/>
                <w:lang w:val="en-US" w:eastAsia="zh-CN"/>
              </w:rPr>
              <w:t>对</w:t>
            </w:r>
            <w:r>
              <w:rPr>
                <w:rFonts w:hint="eastAsia" w:ascii="宋体" w:hAnsi="宋体" w:cs="宋体"/>
                <w:sz w:val="21"/>
                <w:szCs w:val="21"/>
                <w:highlight w:val="none"/>
                <w:lang w:val="en-US" w:eastAsia="zh-CN"/>
              </w:rPr>
              <w:t>竞争性磋商文件</w:t>
            </w:r>
            <w:r>
              <w:rPr>
                <w:rFonts w:hint="default" w:ascii="宋体" w:hAnsi="宋体" w:eastAsia="宋体" w:cs="宋体"/>
                <w:sz w:val="21"/>
                <w:szCs w:val="21"/>
                <w:highlight w:val="none"/>
                <w:lang w:val="en-US" w:eastAsia="zh-CN"/>
              </w:rPr>
              <w:t>阅读疏忽或误解，或因对施工现场、施工环境、市场行情等了解不清而造成的后果和风险，均由</w:t>
            </w:r>
            <w:r>
              <w:rPr>
                <w:rFonts w:hint="eastAsia" w:ascii="宋体" w:hAnsi="宋体" w:cs="宋体"/>
                <w:sz w:val="21"/>
                <w:szCs w:val="21"/>
                <w:highlight w:val="none"/>
                <w:lang w:val="en-US" w:eastAsia="zh-CN"/>
              </w:rPr>
              <w:t>供应商</w:t>
            </w:r>
            <w:r>
              <w:rPr>
                <w:rFonts w:hint="default" w:ascii="宋体" w:hAnsi="宋体" w:eastAsia="宋体" w:cs="宋体"/>
                <w:sz w:val="21"/>
                <w:szCs w:val="21"/>
                <w:highlight w:val="none"/>
                <w:lang w:val="en-US" w:eastAsia="zh-CN"/>
              </w:rPr>
              <w:t>负责。</w:t>
            </w:r>
          </w:p>
          <w:p w14:paraId="612868E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r>
              <w:rPr>
                <w:rFonts w:hint="default" w:ascii="宋体" w:hAnsi="宋体" w:eastAsia="宋体" w:cs="宋体"/>
                <w:sz w:val="21"/>
                <w:szCs w:val="21"/>
                <w:highlight w:val="none"/>
                <w:lang w:val="en-US" w:eastAsia="zh-CN"/>
              </w:rPr>
              <w:t>.增值税和安全文明施工措施费属不可竞争费用，按照现行有关规定填报。</w:t>
            </w:r>
          </w:p>
          <w:p w14:paraId="6E1C097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7</w:t>
            </w:r>
            <w:r>
              <w:rPr>
                <w:rFonts w:hint="default" w:ascii="宋体" w:hAnsi="宋体" w:eastAsia="宋体" w:cs="宋体"/>
                <w:sz w:val="21"/>
                <w:szCs w:val="21"/>
                <w:highlight w:val="none"/>
                <w:lang w:val="en-US" w:eastAsia="zh-CN"/>
              </w:rPr>
              <w:t>.本工程施工过程中产生的所有建筑垃圾均须运至场外，有关费用在</w:t>
            </w:r>
            <w:r>
              <w:rPr>
                <w:rFonts w:hint="eastAsia" w:ascii="宋体" w:hAnsi="宋体" w:cs="宋体"/>
                <w:sz w:val="21"/>
                <w:szCs w:val="21"/>
                <w:highlight w:val="none"/>
                <w:lang w:val="en-US" w:eastAsia="zh-CN"/>
              </w:rPr>
              <w:t>磋商报价</w:t>
            </w:r>
            <w:r>
              <w:rPr>
                <w:rFonts w:hint="default" w:ascii="宋体" w:hAnsi="宋体" w:eastAsia="宋体" w:cs="宋体"/>
                <w:sz w:val="21"/>
                <w:szCs w:val="21"/>
                <w:highlight w:val="none"/>
                <w:lang w:val="en-US" w:eastAsia="zh-CN"/>
              </w:rPr>
              <w:t>中综合考虑，</w:t>
            </w:r>
            <w:r>
              <w:rPr>
                <w:rFonts w:hint="eastAsia" w:ascii="宋体" w:hAnsi="宋体" w:cs="宋体"/>
                <w:sz w:val="21"/>
                <w:szCs w:val="21"/>
                <w:highlight w:val="none"/>
                <w:lang w:val="en-US" w:eastAsia="zh-CN"/>
              </w:rPr>
              <w:t>采购人</w:t>
            </w:r>
            <w:r>
              <w:rPr>
                <w:rFonts w:hint="default" w:ascii="宋体" w:hAnsi="宋体" w:eastAsia="宋体" w:cs="宋体"/>
                <w:sz w:val="21"/>
                <w:szCs w:val="21"/>
                <w:highlight w:val="none"/>
                <w:lang w:val="en-US" w:eastAsia="zh-CN"/>
              </w:rPr>
              <w:t>不再另行支付；</w:t>
            </w:r>
          </w:p>
          <w:p w14:paraId="4CCFE82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8</w:t>
            </w:r>
            <w:r>
              <w:rPr>
                <w:rFonts w:hint="default" w:ascii="宋体" w:hAnsi="宋体" w:eastAsia="宋体" w:cs="宋体"/>
                <w:sz w:val="21"/>
                <w:szCs w:val="21"/>
                <w:highlight w:val="none"/>
                <w:lang w:val="en-US" w:eastAsia="zh-CN"/>
              </w:rPr>
              <w:t>.临时围挡的施工，</w:t>
            </w:r>
            <w:r>
              <w:rPr>
                <w:rFonts w:hint="eastAsia" w:ascii="宋体" w:hAnsi="宋体" w:cs="宋体"/>
                <w:sz w:val="21"/>
                <w:szCs w:val="21"/>
                <w:highlight w:val="none"/>
                <w:lang w:val="en-US" w:eastAsia="zh-CN"/>
              </w:rPr>
              <w:t>成交供应商</w:t>
            </w:r>
            <w:r>
              <w:rPr>
                <w:rFonts w:hint="default" w:ascii="宋体" w:hAnsi="宋体" w:eastAsia="宋体" w:cs="宋体"/>
                <w:sz w:val="21"/>
                <w:szCs w:val="21"/>
                <w:highlight w:val="none"/>
                <w:lang w:val="en-US" w:eastAsia="zh-CN"/>
              </w:rPr>
              <w:t>需按照</w:t>
            </w:r>
            <w:r>
              <w:rPr>
                <w:rFonts w:hint="eastAsia" w:ascii="宋体" w:hAnsi="宋体" w:cs="宋体"/>
                <w:sz w:val="21"/>
                <w:szCs w:val="21"/>
                <w:highlight w:val="none"/>
                <w:lang w:val="en-US" w:eastAsia="zh-CN"/>
              </w:rPr>
              <w:t>采购人</w:t>
            </w:r>
            <w:r>
              <w:rPr>
                <w:rFonts w:hint="default" w:ascii="宋体" w:hAnsi="宋体" w:eastAsia="宋体" w:cs="宋体"/>
                <w:sz w:val="21"/>
                <w:szCs w:val="21"/>
                <w:highlight w:val="none"/>
                <w:lang w:val="en-US" w:eastAsia="zh-CN"/>
              </w:rPr>
              <w:t>提供或确认的图纸进行施工，在</w:t>
            </w:r>
            <w:r>
              <w:rPr>
                <w:rFonts w:hint="eastAsia" w:ascii="宋体" w:hAnsi="宋体" w:cs="宋体"/>
                <w:sz w:val="21"/>
                <w:szCs w:val="21"/>
                <w:highlight w:val="none"/>
                <w:lang w:val="en-US" w:eastAsia="zh-CN"/>
              </w:rPr>
              <w:t>磋商报价</w:t>
            </w:r>
            <w:r>
              <w:rPr>
                <w:rFonts w:hint="default" w:ascii="宋体" w:hAnsi="宋体" w:eastAsia="宋体" w:cs="宋体"/>
                <w:sz w:val="21"/>
                <w:szCs w:val="21"/>
                <w:highlight w:val="none"/>
                <w:lang w:val="en-US" w:eastAsia="zh-CN"/>
              </w:rPr>
              <w:t>中综合考虑，</w:t>
            </w:r>
            <w:r>
              <w:rPr>
                <w:rFonts w:hint="eastAsia" w:ascii="宋体" w:hAnsi="宋体" w:cs="宋体"/>
                <w:sz w:val="21"/>
                <w:szCs w:val="21"/>
                <w:highlight w:val="none"/>
                <w:lang w:val="en-US" w:eastAsia="zh-CN"/>
              </w:rPr>
              <w:t>采购人</w:t>
            </w:r>
            <w:r>
              <w:rPr>
                <w:rFonts w:hint="default" w:ascii="宋体" w:hAnsi="宋体" w:eastAsia="宋体" w:cs="宋体"/>
                <w:sz w:val="21"/>
                <w:szCs w:val="21"/>
                <w:highlight w:val="none"/>
                <w:lang w:val="en-US" w:eastAsia="zh-CN"/>
              </w:rPr>
              <w:t>不再另行支付，且在施工过程中承包人所做围挡应满足现场安全和相关部门的检查等。</w:t>
            </w:r>
          </w:p>
          <w:p w14:paraId="7828C70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9</w:t>
            </w:r>
            <w:r>
              <w:rPr>
                <w:rFonts w:hint="default" w:ascii="宋体" w:hAnsi="宋体" w:eastAsia="宋体" w:cs="宋体"/>
                <w:sz w:val="21"/>
                <w:szCs w:val="21"/>
                <w:highlight w:val="none"/>
                <w:lang w:val="en-US" w:eastAsia="zh-CN"/>
              </w:rPr>
              <w:t>.本项目计价依据及标准详见工程量清单编制说明及最高投标限价编制说明。其他报价需要注意的事项以</w:t>
            </w:r>
            <w:r>
              <w:rPr>
                <w:rFonts w:hint="eastAsia" w:ascii="宋体" w:hAnsi="宋体" w:eastAsia="宋体" w:cs="宋体"/>
                <w:sz w:val="21"/>
                <w:szCs w:val="21"/>
                <w:highlight w:val="none"/>
                <w:lang w:val="en-US" w:eastAsia="zh-CN"/>
              </w:rPr>
              <w:t>竞争性磋商文件</w:t>
            </w:r>
            <w:r>
              <w:rPr>
                <w:rFonts w:hint="default" w:ascii="宋体" w:hAnsi="宋体" w:eastAsia="宋体" w:cs="宋体"/>
                <w:sz w:val="21"/>
                <w:szCs w:val="21"/>
                <w:highlight w:val="none"/>
                <w:lang w:val="en-US" w:eastAsia="zh-CN"/>
              </w:rPr>
              <w:t>及拟签订合同中的要求为准</w:t>
            </w:r>
            <w:r>
              <w:rPr>
                <w:rFonts w:hint="eastAsia" w:ascii="宋体" w:hAnsi="宋体" w:eastAsia="宋体" w:cs="宋体"/>
                <w:sz w:val="21"/>
                <w:szCs w:val="21"/>
                <w:highlight w:val="none"/>
                <w:lang w:val="en-US" w:eastAsia="zh-CN"/>
              </w:rPr>
              <w:t>。</w:t>
            </w:r>
          </w:p>
          <w:p w14:paraId="6BBDCC8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10.结算时依据采购人审定的工程量，以成交供应商一次磋商报价中的各项单价进行组价×（1-下浮率）据实结算，下浮率=[（一次磋商报价-最后磋商报价）/一次磋商报价]*100%。</w:t>
            </w:r>
          </w:p>
          <w:p w14:paraId="4930A9F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备注：计算下浮率时不含暂列金额、材料暂估价、专业工程暂估价。</w:t>
            </w:r>
          </w:p>
        </w:tc>
      </w:tr>
      <w:tr w14:paraId="3570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86" w:type="dxa"/>
            <w:noWrap w:val="0"/>
            <w:vAlign w:val="center"/>
          </w:tcPr>
          <w:p w14:paraId="01195F7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3.3.1</w:t>
            </w:r>
          </w:p>
        </w:tc>
        <w:tc>
          <w:tcPr>
            <w:tcW w:w="1644" w:type="dxa"/>
            <w:noWrap w:val="0"/>
            <w:vAlign w:val="center"/>
          </w:tcPr>
          <w:p w14:paraId="30E1824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eastAsia="zh-CN"/>
              </w:rPr>
              <w:t>磋商</w:t>
            </w:r>
            <w:r>
              <w:rPr>
                <w:rFonts w:hint="eastAsia" w:ascii="宋体" w:hAnsi="宋体" w:eastAsia="宋体" w:cs="宋体"/>
                <w:sz w:val="21"/>
                <w:szCs w:val="21"/>
              </w:rPr>
              <w:t>有效期</w:t>
            </w:r>
          </w:p>
        </w:tc>
        <w:tc>
          <w:tcPr>
            <w:tcW w:w="6158" w:type="dxa"/>
            <w:gridSpan w:val="3"/>
            <w:noWrap w:val="0"/>
            <w:vAlign w:val="center"/>
          </w:tcPr>
          <w:p w14:paraId="6F20194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自响应文件递交截止之日起90天。</w:t>
            </w:r>
          </w:p>
        </w:tc>
      </w:tr>
      <w:tr w14:paraId="488D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86" w:type="dxa"/>
            <w:noWrap w:val="0"/>
            <w:vAlign w:val="center"/>
          </w:tcPr>
          <w:p w14:paraId="7EFCA8D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3.4</w:t>
            </w:r>
          </w:p>
        </w:tc>
        <w:tc>
          <w:tcPr>
            <w:tcW w:w="1644" w:type="dxa"/>
            <w:noWrap w:val="0"/>
            <w:vAlign w:val="center"/>
          </w:tcPr>
          <w:p w14:paraId="32D0D9A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磋商保证金</w:t>
            </w:r>
          </w:p>
        </w:tc>
        <w:tc>
          <w:tcPr>
            <w:tcW w:w="6158" w:type="dxa"/>
            <w:gridSpan w:val="3"/>
            <w:noWrap w:val="0"/>
            <w:vAlign w:val="center"/>
          </w:tcPr>
          <w:p w14:paraId="74F267A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无需</w:t>
            </w:r>
            <w:r>
              <w:rPr>
                <w:rFonts w:hint="eastAsia" w:ascii="宋体" w:hAnsi="宋体" w:eastAsia="宋体" w:cs="宋体"/>
                <w:sz w:val="21"/>
                <w:szCs w:val="21"/>
                <w:lang w:val="en-US" w:eastAsia="zh-CN"/>
              </w:rPr>
              <w:t>交纳。</w:t>
            </w:r>
          </w:p>
        </w:tc>
      </w:tr>
      <w:tr w14:paraId="2DBBF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restart"/>
            <w:noWrap w:val="0"/>
            <w:vAlign w:val="center"/>
          </w:tcPr>
          <w:p w14:paraId="1F5C69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3.5</w:t>
            </w:r>
          </w:p>
        </w:tc>
        <w:tc>
          <w:tcPr>
            <w:tcW w:w="1644" w:type="dxa"/>
            <w:vMerge w:val="restart"/>
            <w:noWrap w:val="0"/>
            <w:vAlign w:val="center"/>
          </w:tcPr>
          <w:p w14:paraId="36F66DB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资格审查要求</w:t>
            </w:r>
          </w:p>
          <w:p w14:paraId="44DDBC5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及审查依据</w:t>
            </w:r>
          </w:p>
        </w:tc>
        <w:tc>
          <w:tcPr>
            <w:tcW w:w="962" w:type="dxa"/>
            <w:noWrap w:val="0"/>
            <w:vAlign w:val="center"/>
          </w:tcPr>
          <w:p w14:paraId="626D51E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序号</w:t>
            </w:r>
          </w:p>
        </w:tc>
        <w:tc>
          <w:tcPr>
            <w:tcW w:w="2814" w:type="dxa"/>
            <w:noWrap w:val="0"/>
            <w:vAlign w:val="center"/>
          </w:tcPr>
          <w:p w14:paraId="5E63C20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资格审查要求</w:t>
            </w:r>
          </w:p>
        </w:tc>
        <w:tc>
          <w:tcPr>
            <w:tcW w:w="2382" w:type="dxa"/>
            <w:noWrap w:val="0"/>
            <w:vAlign w:val="center"/>
          </w:tcPr>
          <w:p w14:paraId="4DD4627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审查内容及依据</w:t>
            </w:r>
          </w:p>
        </w:tc>
      </w:tr>
      <w:tr w14:paraId="2A44A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986" w:type="dxa"/>
            <w:vMerge w:val="continue"/>
            <w:noWrap w:val="0"/>
            <w:vAlign w:val="center"/>
          </w:tcPr>
          <w:p w14:paraId="5BEA15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644" w:type="dxa"/>
            <w:vMerge w:val="continue"/>
            <w:noWrap w:val="0"/>
            <w:vAlign w:val="center"/>
          </w:tcPr>
          <w:p w14:paraId="5E56185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962" w:type="dxa"/>
            <w:noWrap w:val="0"/>
            <w:vAlign w:val="center"/>
          </w:tcPr>
          <w:p w14:paraId="5A83592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w:t>
            </w:r>
          </w:p>
        </w:tc>
        <w:tc>
          <w:tcPr>
            <w:tcW w:w="2814" w:type="dxa"/>
            <w:noWrap w:val="0"/>
            <w:vAlign w:val="center"/>
          </w:tcPr>
          <w:p w14:paraId="2474EAD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符合《中华人民共和国政府采购法》第二十二条的规定</w:t>
            </w:r>
          </w:p>
        </w:tc>
        <w:tc>
          <w:tcPr>
            <w:tcW w:w="2382" w:type="dxa"/>
            <w:noWrap w:val="0"/>
            <w:vAlign w:val="center"/>
          </w:tcPr>
          <w:p w14:paraId="199EDC6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评审依据：供应商应在响应文件中附符合本条要求的承诺函并加盖公章，格式及内容详见本项目竞争性磋商文件“第六章 响应文件格式”</w:t>
            </w:r>
          </w:p>
        </w:tc>
      </w:tr>
      <w:tr w14:paraId="0B621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986" w:type="dxa"/>
            <w:vMerge w:val="continue"/>
            <w:noWrap w:val="0"/>
            <w:vAlign w:val="center"/>
          </w:tcPr>
          <w:p w14:paraId="215CBA5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644" w:type="dxa"/>
            <w:vMerge w:val="continue"/>
            <w:noWrap w:val="0"/>
            <w:vAlign w:val="center"/>
          </w:tcPr>
          <w:p w14:paraId="1B199CE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962" w:type="dxa"/>
            <w:noWrap w:val="0"/>
            <w:vAlign w:val="center"/>
          </w:tcPr>
          <w:p w14:paraId="661D44B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2</w:t>
            </w:r>
          </w:p>
        </w:tc>
        <w:tc>
          <w:tcPr>
            <w:tcW w:w="2814" w:type="dxa"/>
            <w:noWrap w:val="0"/>
            <w:vAlign w:val="center"/>
          </w:tcPr>
          <w:p w14:paraId="6FF762F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本项目为专门面向中小企业项目</w:t>
            </w:r>
          </w:p>
        </w:tc>
        <w:tc>
          <w:tcPr>
            <w:tcW w:w="2382" w:type="dxa"/>
            <w:noWrap w:val="0"/>
            <w:vAlign w:val="center"/>
          </w:tcPr>
          <w:p w14:paraId="6CD1E7D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评审依据：供应商应在响应文件中附符合本条要求的“中小企业声明函”并加盖公章，格式及内容详见本项目竞争性磋商文件“第六章 响应文件格式”</w:t>
            </w:r>
          </w:p>
        </w:tc>
      </w:tr>
      <w:tr w14:paraId="0813F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986" w:type="dxa"/>
            <w:vMerge w:val="continue"/>
            <w:noWrap w:val="0"/>
            <w:vAlign w:val="center"/>
          </w:tcPr>
          <w:p w14:paraId="4798BC3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644" w:type="dxa"/>
            <w:vMerge w:val="continue"/>
            <w:noWrap w:val="0"/>
            <w:vAlign w:val="center"/>
          </w:tcPr>
          <w:p w14:paraId="10BBECE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962" w:type="dxa"/>
            <w:noWrap w:val="0"/>
            <w:vAlign w:val="center"/>
          </w:tcPr>
          <w:p w14:paraId="5804D29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w:t>
            </w:r>
          </w:p>
        </w:tc>
        <w:tc>
          <w:tcPr>
            <w:tcW w:w="2814" w:type="dxa"/>
            <w:noWrap w:val="0"/>
            <w:vAlign w:val="center"/>
          </w:tcPr>
          <w:p w14:paraId="3069B79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供应商为向采购人提供工程及配套服务的法人或其他组织；</w:t>
            </w:r>
          </w:p>
        </w:tc>
        <w:tc>
          <w:tcPr>
            <w:tcW w:w="2382" w:type="dxa"/>
            <w:noWrap w:val="0"/>
            <w:vAlign w:val="center"/>
          </w:tcPr>
          <w:p w14:paraId="039663E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评审依据：供应商应提供营业执照复印件或扫描件，其他组织提供相应证明材料。</w:t>
            </w:r>
          </w:p>
        </w:tc>
      </w:tr>
      <w:tr w14:paraId="608A6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16E3CA4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644" w:type="dxa"/>
            <w:vMerge w:val="continue"/>
            <w:noWrap w:val="0"/>
            <w:vAlign w:val="center"/>
          </w:tcPr>
          <w:p w14:paraId="61725C9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962" w:type="dxa"/>
            <w:noWrap w:val="0"/>
            <w:vAlign w:val="center"/>
          </w:tcPr>
          <w:p w14:paraId="6010769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w:t>
            </w:r>
          </w:p>
        </w:tc>
        <w:tc>
          <w:tcPr>
            <w:tcW w:w="2814" w:type="dxa"/>
            <w:noWrap w:val="0"/>
            <w:vAlign w:val="center"/>
          </w:tcPr>
          <w:p w14:paraId="64A4DDA2">
            <w:pPr>
              <w:keepNext w:val="0"/>
              <w:keepLines w:val="0"/>
              <w:pageBreakBefore w:val="0"/>
              <w:widowControl w:val="0"/>
              <w:kinsoku/>
              <w:wordWrap w:val="0"/>
              <w:overflowPunct/>
              <w:topLinePunct/>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供应商未被“信用中国”网站列入“重大税收违法失信主体名单”“安全生产严重失信主体名单（法人）”；未被“中国执行信息公开网”列入“失信被执行人”；未被“中国政府采购网 ”网站列入“政府采购严重违法失信行为记录名单 ”；未被“国家企业信用信息公示系统 ”网站“列入严重违法失信名单（黑名单）信息 ”，同时拟派项目经理未被列入“信用中国 ”网站的“重点领域严重失信主体名单 ”中的“安全生产严重失信主体名单（自然人）”；未被“中国执行信息公开网 ”列入失信被执行人</w:t>
            </w:r>
            <w:r>
              <w:rPr>
                <w:rFonts w:hint="eastAsia" w:ascii="宋体" w:hAnsi="宋体" w:cs="宋体"/>
                <w:b w:val="0"/>
                <w:bCs w:val="0"/>
                <w:color w:val="auto"/>
                <w:sz w:val="21"/>
                <w:szCs w:val="21"/>
                <w:highlight w:val="none"/>
                <w:lang w:val="en-US" w:eastAsia="zh-CN"/>
              </w:rPr>
              <w:t>；</w:t>
            </w:r>
          </w:p>
        </w:tc>
        <w:tc>
          <w:tcPr>
            <w:tcW w:w="2382" w:type="dxa"/>
            <w:noWrap w:val="0"/>
            <w:vAlign w:val="center"/>
          </w:tcPr>
          <w:p w14:paraId="6C24BF8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评审依据：供应商应在响应文件中附符合本条要求的承诺函并加盖公章，格式及内容详见本项目竞争性磋商文件“第六章 响应文件格式”</w:t>
            </w:r>
          </w:p>
        </w:tc>
      </w:tr>
      <w:tr w14:paraId="452F4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488C7E2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644" w:type="dxa"/>
            <w:vMerge w:val="continue"/>
            <w:noWrap w:val="0"/>
            <w:vAlign w:val="center"/>
          </w:tcPr>
          <w:p w14:paraId="5E820C6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962" w:type="dxa"/>
            <w:noWrap w:val="0"/>
            <w:vAlign w:val="center"/>
          </w:tcPr>
          <w:p w14:paraId="4D0F2C5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5</w:t>
            </w:r>
          </w:p>
        </w:tc>
        <w:tc>
          <w:tcPr>
            <w:tcW w:w="2814" w:type="dxa"/>
            <w:noWrap w:val="0"/>
            <w:vAlign w:val="center"/>
          </w:tcPr>
          <w:p w14:paraId="5F0DB5F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单位负责人为同一人或者存在直接控股、管理关系的不同供应商，不得参加同一合同项下的采购活动</w:t>
            </w:r>
          </w:p>
        </w:tc>
        <w:tc>
          <w:tcPr>
            <w:tcW w:w="2382" w:type="dxa"/>
            <w:noWrap w:val="0"/>
            <w:vAlign w:val="center"/>
          </w:tcPr>
          <w:p w14:paraId="67626C0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评审依据：供应商应在响应文件中附符合本条要求的供应商关联关系说明并加盖公章，格式及内容详见本项目竞争性磋商文件“第六章 响应文件格式”</w:t>
            </w:r>
          </w:p>
        </w:tc>
      </w:tr>
      <w:tr w14:paraId="2954E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0CA4599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644" w:type="dxa"/>
            <w:vMerge w:val="continue"/>
            <w:noWrap w:val="0"/>
            <w:vAlign w:val="center"/>
          </w:tcPr>
          <w:p w14:paraId="3933AE5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962" w:type="dxa"/>
            <w:noWrap w:val="0"/>
            <w:vAlign w:val="center"/>
          </w:tcPr>
          <w:p w14:paraId="436B9C0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6</w:t>
            </w:r>
          </w:p>
        </w:tc>
        <w:tc>
          <w:tcPr>
            <w:tcW w:w="2814" w:type="dxa"/>
            <w:noWrap w:val="0"/>
            <w:vAlign w:val="top"/>
          </w:tcPr>
          <w:p w14:paraId="307B3AE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供应商具备建设行政主管部门颁发的【建筑装修装饰工程专业承包二级】（含）以上资质；同时具备有效的安全生产许可证，并在人员、设备、资金等方面具备相应的能力；</w:t>
            </w:r>
          </w:p>
        </w:tc>
        <w:tc>
          <w:tcPr>
            <w:tcW w:w="2382" w:type="dxa"/>
            <w:noWrap w:val="0"/>
            <w:vAlign w:val="top"/>
          </w:tcPr>
          <w:p w14:paraId="50FFB65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评审依据：供应商应在响应文件中提供上述证明资料的复印件或扫描件及承诺函。承诺函格式及内容详见本项目竞争性磋商文件“第六章响应文件格式 ”</w:t>
            </w:r>
          </w:p>
        </w:tc>
      </w:tr>
      <w:tr w14:paraId="5EC5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758A2EA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644" w:type="dxa"/>
            <w:vMerge w:val="continue"/>
            <w:noWrap w:val="0"/>
            <w:vAlign w:val="center"/>
          </w:tcPr>
          <w:p w14:paraId="01ABE7B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962" w:type="dxa"/>
            <w:noWrap w:val="0"/>
            <w:vAlign w:val="center"/>
          </w:tcPr>
          <w:p w14:paraId="72E1A34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7</w:t>
            </w:r>
          </w:p>
        </w:tc>
        <w:tc>
          <w:tcPr>
            <w:tcW w:w="2814" w:type="dxa"/>
            <w:shd w:val="clear" w:color="auto" w:fill="auto"/>
            <w:noWrap w:val="0"/>
            <w:vAlign w:val="top"/>
          </w:tcPr>
          <w:p w14:paraId="670B0A7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供应商拟派项目经理具备合法有效的【建筑工程专业二级】（含）以上注册建造师资格和安全生产考核合格证，在本单位注册且未担任其他在建工程项目的项目经理</w:t>
            </w:r>
            <w:r>
              <w:rPr>
                <w:rFonts w:hint="eastAsia" w:ascii="宋体" w:hAnsi="宋体" w:cs="宋体"/>
                <w:b w:val="0"/>
                <w:bCs w:val="0"/>
                <w:color w:val="auto"/>
                <w:sz w:val="21"/>
                <w:szCs w:val="21"/>
                <w:highlight w:val="none"/>
                <w:lang w:val="en-US" w:eastAsia="zh-CN"/>
              </w:rPr>
              <w:t>；</w:t>
            </w:r>
          </w:p>
        </w:tc>
        <w:tc>
          <w:tcPr>
            <w:tcW w:w="2382" w:type="dxa"/>
            <w:shd w:val="clear" w:color="auto" w:fill="auto"/>
            <w:noWrap w:val="0"/>
            <w:vAlign w:val="top"/>
          </w:tcPr>
          <w:p w14:paraId="608A2C4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评审依据：供应商应在响应文件中附符合本条要求的证明材料及承诺函并加盖公章，承诺函格式及内容详见本项目竞争性磋商文件“第六章 响应文件格式 ”。</w:t>
            </w:r>
          </w:p>
        </w:tc>
      </w:tr>
      <w:tr w14:paraId="7E0DD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2DBAD51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644" w:type="dxa"/>
            <w:vMerge w:val="continue"/>
            <w:noWrap w:val="0"/>
            <w:vAlign w:val="center"/>
          </w:tcPr>
          <w:p w14:paraId="0B4295C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962" w:type="dxa"/>
            <w:noWrap w:val="0"/>
            <w:vAlign w:val="center"/>
          </w:tcPr>
          <w:p w14:paraId="288209C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8</w:t>
            </w:r>
          </w:p>
        </w:tc>
        <w:tc>
          <w:tcPr>
            <w:tcW w:w="2814" w:type="dxa"/>
            <w:noWrap w:val="0"/>
            <w:vAlign w:val="top"/>
          </w:tcPr>
          <w:p w14:paraId="5957B2B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供应商须在“陕西省住房和城乡建设厅 ”官方网站可查询；如供应商为外省进陕企业，还须同时提供“ 陕西省住房和城乡建设厅 ”官网企业库外省进陕施工企业信息首页截图；</w:t>
            </w:r>
          </w:p>
        </w:tc>
        <w:tc>
          <w:tcPr>
            <w:tcW w:w="2382" w:type="dxa"/>
            <w:noWrap w:val="0"/>
            <w:vAlign w:val="top"/>
          </w:tcPr>
          <w:p w14:paraId="63B1337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评审依据：供应商应在响应文件中附满足要求的查询截图。</w:t>
            </w:r>
          </w:p>
        </w:tc>
      </w:tr>
      <w:tr w14:paraId="63C95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86" w:type="dxa"/>
            <w:vMerge w:val="continue"/>
            <w:noWrap w:val="0"/>
            <w:vAlign w:val="center"/>
          </w:tcPr>
          <w:p w14:paraId="37E97F6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644" w:type="dxa"/>
            <w:vMerge w:val="continue"/>
            <w:noWrap w:val="0"/>
            <w:vAlign w:val="center"/>
          </w:tcPr>
          <w:p w14:paraId="5D34BE4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6158" w:type="dxa"/>
            <w:gridSpan w:val="3"/>
            <w:noWrap w:val="0"/>
            <w:vAlign w:val="center"/>
          </w:tcPr>
          <w:p w14:paraId="6740F9F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p w14:paraId="08B6FC8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①以上资格证明材料需提供合格有效的证明材料，证明材料提供不全或签字盖章不符合要求的，均属于未按竞争性磋商文件要求提供证明文件，不得通过资格审查。</w:t>
            </w:r>
          </w:p>
          <w:p w14:paraId="5886C89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②信用信息查询渠道：“信用中国 ”“中国政府采购网”“陕西省住房和城乡建设厅官网”“中国执行信息公开网”“国家企业信用信息公示系统”为供应商信用信息查询渠道。</w:t>
            </w:r>
          </w:p>
          <w:p w14:paraId="1DD887C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③供应商在参加采购活动前</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年内因违法经营被禁止在一定期限内参加采购活动，期限届满的，可以参加采购活动，但应提供期限届满的证明材料。</w:t>
            </w:r>
          </w:p>
          <w:p w14:paraId="0951C1D1">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④磋商小组或者采购人有权在评审过程中对供应商提供的证明材料进行复核，若发现复核结果与供应商提供的证明材料不符的，供应商自行承担相关不利风险。</w:t>
            </w:r>
          </w:p>
        </w:tc>
      </w:tr>
      <w:tr w14:paraId="7152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761E99D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4.2.1</w:t>
            </w:r>
          </w:p>
        </w:tc>
        <w:tc>
          <w:tcPr>
            <w:tcW w:w="1644" w:type="dxa"/>
            <w:noWrap w:val="0"/>
            <w:vAlign w:val="center"/>
          </w:tcPr>
          <w:p w14:paraId="6B18EAE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递交</w:t>
            </w:r>
            <w:r>
              <w:rPr>
                <w:rFonts w:hint="eastAsia" w:ascii="宋体" w:hAnsi="宋体" w:eastAsia="宋体" w:cs="宋体"/>
                <w:sz w:val="21"/>
                <w:szCs w:val="21"/>
                <w:highlight w:val="none"/>
                <w:lang w:eastAsia="zh-CN"/>
              </w:rPr>
              <w:t>响应文件</w:t>
            </w:r>
            <w:r>
              <w:rPr>
                <w:rFonts w:hint="eastAsia" w:ascii="宋体" w:hAnsi="宋体" w:eastAsia="宋体" w:cs="宋体"/>
                <w:sz w:val="21"/>
                <w:szCs w:val="21"/>
                <w:highlight w:val="none"/>
              </w:rPr>
              <w:t>截止时间</w:t>
            </w:r>
          </w:p>
        </w:tc>
        <w:tc>
          <w:tcPr>
            <w:tcW w:w="6158" w:type="dxa"/>
            <w:gridSpan w:val="3"/>
            <w:noWrap w:val="0"/>
            <w:vAlign w:val="center"/>
          </w:tcPr>
          <w:p w14:paraId="344D9BC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u w:val="none"/>
                <w:lang w:val="en-US" w:eastAsia="zh-CN"/>
              </w:rPr>
              <w:t>2026年07月23日09时00分00秒（北京时间）</w:t>
            </w:r>
          </w:p>
        </w:tc>
      </w:tr>
      <w:tr w14:paraId="1113F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0DA40DB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4.2.2</w:t>
            </w:r>
          </w:p>
        </w:tc>
        <w:tc>
          <w:tcPr>
            <w:tcW w:w="1644" w:type="dxa"/>
            <w:noWrap w:val="0"/>
            <w:vAlign w:val="center"/>
          </w:tcPr>
          <w:p w14:paraId="140974B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递交</w:t>
            </w:r>
            <w:r>
              <w:rPr>
                <w:rFonts w:hint="eastAsia" w:ascii="宋体" w:hAnsi="宋体" w:eastAsia="宋体" w:cs="宋体"/>
                <w:sz w:val="21"/>
                <w:szCs w:val="21"/>
                <w:lang w:eastAsia="zh-CN"/>
              </w:rPr>
              <w:t>响应文件</w:t>
            </w:r>
            <w:r>
              <w:rPr>
                <w:rFonts w:hint="eastAsia" w:ascii="宋体" w:hAnsi="宋体" w:eastAsia="宋体" w:cs="宋体"/>
                <w:sz w:val="21"/>
                <w:szCs w:val="21"/>
              </w:rPr>
              <w:t>地点</w:t>
            </w:r>
          </w:p>
        </w:tc>
        <w:tc>
          <w:tcPr>
            <w:tcW w:w="6158" w:type="dxa"/>
            <w:gridSpan w:val="3"/>
            <w:noWrap w:val="0"/>
            <w:vAlign w:val="center"/>
          </w:tcPr>
          <w:p w14:paraId="38476B1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陕西省西安市莲湖区高新二路1号招商银行大厦</w:t>
            </w:r>
            <w:r>
              <w:rPr>
                <w:rFonts w:hint="eastAsia" w:ascii="宋体" w:hAnsi="宋体" w:cs="宋体"/>
                <w:sz w:val="21"/>
                <w:szCs w:val="21"/>
                <w:highlight w:val="none"/>
                <w:u w:val="none"/>
                <w:lang w:val="en-US" w:eastAsia="zh-CN"/>
              </w:rPr>
              <w:t>16</w:t>
            </w:r>
            <w:r>
              <w:rPr>
                <w:rFonts w:hint="eastAsia" w:ascii="宋体" w:hAnsi="宋体" w:eastAsia="宋体" w:cs="宋体"/>
                <w:sz w:val="21"/>
                <w:szCs w:val="21"/>
                <w:highlight w:val="none"/>
                <w:u w:val="none"/>
                <w:lang w:val="en-US" w:eastAsia="zh-CN"/>
              </w:rPr>
              <w:t>层会议室</w:t>
            </w:r>
          </w:p>
        </w:tc>
      </w:tr>
      <w:tr w14:paraId="283F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7976EAA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5.2</w:t>
            </w:r>
          </w:p>
        </w:tc>
        <w:tc>
          <w:tcPr>
            <w:tcW w:w="1644" w:type="dxa"/>
            <w:noWrap w:val="0"/>
            <w:vAlign w:val="center"/>
          </w:tcPr>
          <w:p w14:paraId="66FAC3A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磋商程序</w:t>
            </w:r>
          </w:p>
        </w:tc>
        <w:tc>
          <w:tcPr>
            <w:tcW w:w="6158" w:type="dxa"/>
            <w:gridSpan w:val="3"/>
            <w:noWrap w:val="0"/>
            <w:vAlign w:val="center"/>
          </w:tcPr>
          <w:p w14:paraId="0382C38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本次磋商项目原则上采用二次报价。</w:t>
            </w:r>
          </w:p>
          <w:p w14:paraId="155A1DA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（1）对供应商的响应文件的密封性进行审查；</w:t>
            </w:r>
          </w:p>
          <w:p w14:paraId="500FE76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（2）由工作人员拆封供应商的响应文件；</w:t>
            </w:r>
          </w:p>
          <w:p w14:paraId="14A9DB3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（3）</w:t>
            </w:r>
            <w:r>
              <w:rPr>
                <w:rFonts w:hint="eastAsia" w:ascii="宋体" w:hAnsi="宋体" w:eastAsia="宋体" w:cs="宋体"/>
                <w:sz w:val="21"/>
                <w:szCs w:val="21"/>
                <w:highlight w:val="none"/>
                <w:lang w:val="en-US" w:eastAsia="zh-CN"/>
              </w:rPr>
              <w:t>核验</w:t>
            </w:r>
            <w:r>
              <w:rPr>
                <w:rFonts w:hint="eastAsia" w:ascii="宋体" w:hAnsi="宋体" w:eastAsia="宋体" w:cs="宋体"/>
                <w:sz w:val="21"/>
                <w:szCs w:val="21"/>
                <w:highlight w:val="none"/>
                <w:lang w:val="en-US" w:eastAsia="en-US"/>
              </w:rPr>
              <w:t>供应商的资格证明材料，</w:t>
            </w:r>
            <w:r>
              <w:rPr>
                <w:rFonts w:hint="eastAsia" w:ascii="宋体" w:hAnsi="宋体" w:eastAsia="宋体" w:cs="宋体"/>
                <w:sz w:val="21"/>
                <w:szCs w:val="21"/>
                <w:highlight w:val="none"/>
                <w:lang w:val="en-US" w:eastAsia="zh-CN"/>
              </w:rPr>
              <w:t>资格审查不合格的不进入下一步评审环节；</w:t>
            </w:r>
          </w:p>
          <w:p w14:paraId="104AE01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（4）对供应商的响应文件进行符合性审查</w:t>
            </w:r>
            <w:r>
              <w:rPr>
                <w:rFonts w:hint="eastAsia" w:ascii="宋体" w:hAnsi="宋体" w:eastAsia="宋体" w:cs="宋体"/>
                <w:sz w:val="21"/>
                <w:szCs w:val="21"/>
                <w:highlight w:val="none"/>
                <w:lang w:val="en-US" w:eastAsia="zh-CN"/>
              </w:rPr>
              <w:t>，对通过符合性审查的供应商进行下一步评审</w:t>
            </w:r>
            <w:r>
              <w:rPr>
                <w:rFonts w:hint="eastAsia" w:ascii="宋体" w:hAnsi="宋体" w:eastAsia="宋体" w:cs="宋体"/>
                <w:sz w:val="21"/>
                <w:szCs w:val="21"/>
                <w:highlight w:val="none"/>
                <w:lang w:val="en-US" w:eastAsia="en-US"/>
              </w:rPr>
              <w:t>；</w:t>
            </w:r>
          </w:p>
          <w:p w14:paraId="3D5EC4D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（5）对有效供应商分别进行磋商；</w:t>
            </w:r>
          </w:p>
          <w:p w14:paraId="32FE8D9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val="en-US" w:eastAsia="en-US"/>
              </w:rPr>
              <w:t>对有效供应商要求提交第二次商务报价，在磋商小组未对</w:t>
            </w:r>
            <w:r>
              <w:rPr>
                <w:rFonts w:hint="eastAsia" w:ascii="宋体" w:hAnsi="宋体" w:eastAsia="宋体" w:cs="宋体"/>
                <w:sz w:val="21"/>
                <w:szCs w:val="21"/>
                <w:highlight w:val="none"/>
                <w:lang w:val="en-US" w:eastAsia="zh-CN"/>
              </w:rPr>
              <w:t>竞争性</w:t>
            </w:r>
            <w:r>
              <w:rPr>
                <w:rFonts w:hint="eastAsia" w:ascii="宋体" w:hAnsi="宋体" w:eastAsia="宋体" w:cs="宋体"/>
                <w:sz w:val="21"/>
                <w:szCs w:val="21"/>
                <w:highlight w:val="none"/>
                <w:lang w:val="en-US" w:eastAsia="en-US"/>
              </w:rPr>
              <w:t>磋商文件进行实质性修改的情况下，第二次报价不得超过一次报价；</w:t>
            </w:r>
          </w:p>
          <w:p w14:paraId="020FCB4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lang w:val="en-US" w:eastAsia="en-US"/>
              </w:rPr>
              <w:t>）磋商小组评审。</w:t>
            </w:r>
          </w:p>
          <w:p w14:paraId="02177D8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注：在本项目</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en-US" w:eastAsia="en-US"/>
              </w:rPr>
              <w:t>过程中，磋商小组可根据本</w:t>
            </w:r>
            <w:r>
              <w:rPr>
                <w:rFonts w:hint="eastAsia" w:ascii="宋体" w:hAnsi="宋体" w:eastAsia="宋体" w:cs="宋体"/>
                <w:sz w:val="21"/>
                <w:szCs w:val="21"/>
                <w:highlight w:val="none"/>
                <w:lang w:val="en-US" w:eastAsia="zh-CN"/>
              </w:rPr>
              <w:t>竞争性磋商</w:t>
            </w:r>
            <w:r>
              <w:rPr>
                <w:rFonts w:hint="eastAsia" w:ascii="宋体" w:hAnsi="宋体" w:eastAsia="宋体" w:cs="宋体"/>
                <w:sz w:val="21"/>
                <w:szCs w:val="21"/>
                <w:highlight w:val="none"/>
                <w:lang w:val="en-US" w:eastAsia="en-US"/>
              </w:rPr>
              <w:t>文件要求和磋商情况实质性变动服务要求中的技术、服务要求以及合同草案条款，第二次商务报价为本磋商活动</w:t>
            </w:r>
            <w:r>
              <w:rPr>
                <w:rFonts w:hint="eastAsia" w:ascii="宋体" w:hAnsi="宋体" w:cs="宋体"/>
                <w:sz w:val="21"/>
                <w:szCs w:val="21"/>
                <w:highlight w:val="none"/>
                <w:lang w:val="en-US" w:eastAsia="zh-CN"/>
              </w:rPr>
              <w:t>最后</w:t>
            </w:r>
            <w:r>
              <w:rPr>
                <w:rFonts w:hint="eastAsia" w:ascii="宋体" w:hAnsi="宋体" w:eastAsia="宋体" w:cs="宋体"/>
                <w:sz w:val="21"/>
                <w:szCs w:val="21"/>
                <w:highlight w:val="none"/>
                <w:lang w:val="en-US" w:eastAsia="en-US"/>
              </w:rPr>
              <w:t>报价。根据相关规定，所有报价在公示前均不公开宣布。</w:t>
            </w:r>
          </w:p>
        </w:tc>
      </w:tr>
      <w:tr w14:paraId="4FE2D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3649B6C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6.1.1</w:t>
            </w:r>
          </w:p>
        </w:tc>
        <w:tc>
          <w:tcPr>
            <w:tcW w:w="1644" w:type="dxa"/>
            <w:noWrap w:val="0"/>
            <w:vAlign w:val="center"/>
          </w:tcPr>
          <w:p w14:paraId="313F3C5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磋商小组</w:t>
            </w:r>
          </w:p>
          <w:p w14:paraId="1150A13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的组建</w:t>
            </w:r>
          </w:p>
        </w:tc>
        <w:tc>
          <w:tcPr>
            <w:tcW w:w="6158" w:type="dxa"/>
            <w:gridSpan w:val="3"/>
            <w:noWrap w:val="0"/>
            <w:vAlign w:val="center"/>
          </w:tcPr>
          <w:p w14:paraId="1FAAED9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磋商小组构成：</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人。其中专家</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人，采购人</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lang w:val="en-US" w:eastAsia="zh-CN"/>
              </w:rPr>
              <w:t>人。</w:t>
            </w:r>
          </w:p>
          <w:p w14:paraId="2739623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磋商小组确定方式：评审前 24 小时内在法律认可的专家库中随机抽取。</w:t>
            </w:r>
          </w:p>
        </w:tc>
      </w:tr>
      <w:tr w14:paraId="17452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49D7EC3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7.1</w:t>
            </w:r>
          </w:p>
        </w:tc>
        <w:tc>
          <w:tcPr>
            <w:tcW w:w="1644" w:type="dxa"/>
            <w:noWrap w:val="0"/>
            <w:vAlign w:val="center"/>
          </w:tcPr>
          <w:p w14:paraId="1C38A9E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定标方式</w:t>
            </w:r>
          </w:p>
        </w:tc>
        <w:tc>
          <w:tcPr>
            <w:tcW w:w="6158" w:type="dxa"/>
            <w:gridSpan w:val="3"/>
            <w:noWrap w:val="0"/>
            <w:vAlign w:val="center"/>
          </w:tcPr>
          <w:p w14:paraId="508DC12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是否授权磋商小组确定成交供应商：</w:t>
            </w:r>
          </w:p>
          <w:p w14:paraId="74FE633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□是  ☑否</w:t>
            </w:r>
          </w:p>
          <w:p w14:paraId="5EE7467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采购人依据磋商小组推荐的成交候选人确定成交供应商，磋商小组推荐成交候选人的人数：</w:t>
            </w:r>
            <w:r>
              <w:rPr>
                <w:rFonts w:hint="eastAsia" w:ascii="宋体" w:hAnsi="宋体" w:eastAsia="宋体" w:cs="宋体"/>
                <w:sz w:val="21"/>
                <w:szCs w:val="21"/>
                <w:u w:val="single"/>
                <w:lang w:val="en-US" w:eastAsia="zh-CN"/>
              </w:rPr>
              <w:t xml:space="preserve"> 3 </w:t>
            </w:r>
            <w:r>
              <w:rPr>
                <w:rFonts w:hint="eastAsia" w:ascii="宋体" w:hAnsi="宋体" w:eastAsia="宋体" w:cs="宋体"/>
                <w:sz w:val="21"/>
                <w:szCs w:val="21"/>
                <w:lang w:val="en-US" w:eastAsia="zh-CN"/>
              </w:rPr>
              <w:t>；</w:t>
            </w:r>
          </w:p>
        </w:tc>
      </w:tr>
      <w:tr w14:paraId="62D66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3" w:hRule="atLeast"/>
          <w:jc w:val="center"/>
        </w:trPr>
        <w:tc>
          <w:tcPr>
            <w:tcW w:w="986" w:type="dxa"/>
            <w:noWrap w:val="0"/>
            <w:vAlign w:val="center"/>
          </w:tcPr>
          <w:p w14:paraId="293557F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7.3</w:t>
            </w:r>
          </w:p>
        </w:tc>
        <w:tc>
          <w:tcPr>
            <w:tcW w:w="1644" w:type="dxa"/>
            <w:noWrap w:val="0"/>
            <w:vAlign w:val="center"/>
          </w:tcPr>
          <w:p w14:paraId="15852E8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yellow"/>
              </w:rPr>
            </w:pPr>
            <w:r>
              <w:rPr>
                <w:rFonts w:hint="eastAsia" w:ascii="宋体" w:hAnsi="宋体" w:eastAsia="宋体" w:cs="宋体"/>
                <w:sz w:val="21"/>
                <w:szCs w:val="21"/>
                <w:highlight w:val="none"/>
              </w:rPr>
              <w:t>履约担保</w:t>
            </w:r>
          </w:p>
        </w:tc>
        <w:tc>
          <w:tcPr>
            <w:tcW w:w="6158" w:type="dxa"/>
            <w:gridSpan w:val="3"/>
            <w:noWrap w:val="0"/>
            <w:vAlign w:val="center"/>
          </w:tcPr>
          <w:p w14:paraId="1EF865C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eastAsia="zh-CN"/>
              </w:rPr>
              <w:t>☑</w:t>
            </w:r>
            <w:r>
              <w:rPr>
                <w:rFonts w:hint="eastAsia" w:ascii="宋体" w:hAnsi="宋体" w:eastAsia="宋体" w:cs="宋体"/>
                <w:sz w:val="21"/>
                <w:szCs w:val="21"/>
                <w:highlight w:val="none"/>
                <w:lang w:val="en-US" w:eastAsia="zh-CN"/>
              </w:rPr>
              <w:t>要求</w:t>
            </w:r>
          </w:p>
          <w:p w14:paraId="005BAA1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缴纳金额：成交供应商在签订合同前须向采购人交纳</w:t>
            </w:r>
            <w:r>
              <w:rPr>
                <w:rFonts w:hint="eastAsia" w:ascii="宋体" w:hAnsi="宋体" w:cs="宋体"/>
                <w:sz w:val="21"/>
                <w:szCs w:val="21"/>
                <w:highlight w:val="none"/>
                <w:lang w:val="en-US" w:eastAsia="zh-CN"/>
              </w:rPr>
              <w:t>合同总金额的</w:t>
            </w:r>
            <w:r>
              <w:rPr>
                <w:rFonts w:hint="eastAsia" w:ascii="宋体" w:hAnsi="宋体" w:cs="宋体"/>
                <w:sz w:val="21"/>
                <w:szCs w:val="21"/>
                <w:highlight w:val="none"/>
                <w:u w:val="single"/>
                <w:lang w:val="en-US" w:eastAsia="zh-CN"/>
              </w:rPr>
              <w:t xml:space="preserve"> 3% </w:t>
            </w:r>
            <w:r>
              <w:rPr>
                <w:rFonts w:hint="eastAsia" w:ascii="宋体" w:hAnsi="宋体" w:cs="宋体"/>
                <w:sz w:val="21"/>
                <w:szCs w:val="21"/>
                <w:highlight w:val="none"/>
                <w:lang w:val="en-US" w:eastAsia="zh-CN"/>
              </w:rPr>
              <w:t>取整数金额做为履约担保。</w:t>
            </w:r>
          </w:p>
          <w:p w14:paraId="0E75A50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缴纳形式：☑银行转账 ☑工程信用担保 ☑银行保函 ☑其他</w:t>
            </w:r>
          </w:p>
          <w:p w14:paraId="09B1F6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yellow"/>
                <w:lang w:val="en-US" w:eastAsia="zh-CN"/>
              </w:rPr>
            </w:pPr>
            <w:r>
              <w:rPr>
                <w:rFonts w:hint="eastAsia" w:ascii="宋体" w:hAnsi="宋体" w:cs="宋体"/>
                <w:sz w:val="21"/>
                <w:szCs w:val="21"/>
                <w:highlight w:val="none"/>
                <w:lang w:val="en-US" w:eastAsia="zh-CN"/>
              </w:rPr>
              <w:t>退还时间：质保期后予以退还（无息）</w:t>
            </w:r>
          </w:p>
        </w:tc>
      </w:tr>
      <w:tr w14:paraId="1490B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046775F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10.</w:t>
            </w:r>
            <w:r>
              <w:rPr>
                <w:rFonts w:hint="eastAsia" w:ascii="宋体" w:hAnsi="宋体" w:eastAsia="宋体" w:cs="宋体"/>
                <w:sz w:val="21"/>
                <w:szCs w:val="21"/>
                <w:highlight w:val="none"/>
                <w:lang w:val="en-US" w:eastAsia="zh-CN"/>
              </w:rPr>
              <w:t>1</w:t>
            </w:r>
          </w:p>
        </w:tc>
        <w:tc>
          <w:tcPr>
            <w:tcW w:w="1644" w:type="dxa"/>
            <w:noWrap w:val="0"/>
            <w:vAlign w:val="center"/>
          </w:tcPr>
          <w:p w14:paraId="594C316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需要补充的</w:t>
            </w:r>
          </w:p>
          <w:p w14:paraId="08062D6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其他内容</w:t>
            </w:r>
          </w:p>
        </w:tc>
        <w:tc>
          <w:tcPr>
            <w:tcW w:w="6158" w:type="dxa"/>
            <w:gridSpan w:val="3"/>
            <w:noWrap w:val="0"/>
            <w:vAlign w:val="center"/>
          </w:tcPr>
          <w:p w14:paraId="1A7B1D5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lang w:val="en-US" w:eastAsia="zh-CN"/>
              </w:rPr>
              <w:t>本项目采购预算</w:t>
            </w:r>
            <w:r>
              <w:rPr>
                <w:rFonts w:hint="eastAsia" w:ascii="宋体" w:hAnsi="宋体" w:cs="宋体"/>
                <w:sz w:val="21"/>
                <w:szCs w:val="21"/>
                <w:highlight w:val="none"/>
                <w:lang w:val="en-US" w:eastAsia="zh-CN"/>
              </w:rPr>
              <w:t>及最高限价为：</w:t>
            </w:r>
            <w:r>
              <w:rPr>
                <w:rFonts w:hint="eastAsia" w:ascii="宋体" w:hAnsi="宋体" w:eastAsia="宋体" w:cs="宋体"/>
                <w:sz w:val="21"/>
                <w:szCs w:val="21"/>
                <w:highlight w:val="none"/>
                <w:lang w:val="en-US" w:eastAsia="zh-CN"/>
              </w:rPr>
              <w:t>人民币</w:t>
            </w:r>
            <w:r>
              <w:rPr>
                <w:rFonts w:hint="eastAsia" w:ascii="宋体" w:hAnsi="宋体" w:cs="宋体"/>
                <w:sz w:val="21"/>
                <w:szCs w:val="21"/>
                <w:highlight w:val="none"/>
                <w:lang w:val="en-US" w:eastAsia="zh-CN"/>
              </w:rPr>
              <w:t>叁拾柒万陆仟肆佰壹拾陆元零角肆分</w:t>
            </w: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376416.04元</w:t>
            </w: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w:t>
            </w:r>
          </w:p>
          <w:p w14:paraId="5D83B84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备注：各供应商磋商报价不得超过上述采购预算及</w:t>
            </w:r>
            <w:r>
              <w:rPr>
                <w:rFonts w:hint="eastAsia" w:ascii="宋体" w:hAnsi="宋体" w:cs="宋体"/>
                <w:b/>
                <w:bCs/>
                <w:sz w:val="21"/>
                <w:szCs w:val="21"/>
                <w:highlight w:val="none"/>
                <w:lang w:val="en-US" w:eastAsia="zh-CN"/>
              </w:rPr>
              <w:t>最高限价</w:t>
            </w:r>
            <w:r>
              <w:rPr>
                <w:rFonts w:hint="eastAsia" w:ascii="宋体" w:hAnsi="宋体" w:eastAsia="宋体" w:cs="宋体"/>
                <w:b/>
                <w:bCs/>
                <w:sz w:val="21"/>
                <w:szCs w:val="21"/>
                <w:highlight w:val="none"/>
                <w:lang w:val="en-US" w:eastAsia="zh-CN"/>
              </w:rPr>
              <w:t>，否则将按照无效磋商处理。</w:t>
            </w:r>
          </w:p>
          <w:p w14:paraId="08C1708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本项目标的所属</w:t>
            </w:r>
            <w:r>
              <w:rPr>
                <w:rFonts w:hint="eastAsia" w:ascii="宋体" w:hAnsi="宋体" w:eastAsia="宋体" w:cs="宋体"/>
                <w:sz w:val="21"/>
                <w:szCs w:val="21"/>
                <w:highlight w:val="none"/>
                <w:u w:val="single"/>
                <w:lang w:val="en-US" w:eastAsia="zh-CN"/>
              </w:rPr>
              <w:t>建筑业</w:t>
            </w:r>
            <w:r>
              <w:rPr>
                <w:rFonts w:hint="eastAsia" w:ascii="宋体" w:hAnsi="宋体" w:eastAsia="宋体" w:cs="宋体"/>
                <w:sz w:val="21"/>
                <w:szCs w:val="21"/>
                <w:highlight w:val="none"/>
                <w:u w:val="none"/>
                <w:lang w:val="en-US" w:eastAsia="zh-CN"/>
              </w:rPr>
              <w:t>行业</w:t>
            </w:r>
            <w:r>
              <w:rPr>
                <w:rFonts w:hint="eastAsia" w:ascii="宋体" w:hAnsi="宋体" w:eastAsia="宋体" w:cs="宋体"/>
                <w:sz w:val="21"/>
                <w:szCs w:val="21"/>
                <w:highlight w:val="none"/>
                <w:lang w:val="en-US" w:eastAsia="zh-CN"/>
              </w:rPr>
              <w:t>；</w:t>
            </w:r>
          </w:p>
          <w:p w14:paraId="17F1D95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243A4F0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确定成交供应商后3日内，由成交供应商</w:t>
            </w:r>
            <w:r>
              <w:rPr>
                <w:rFonts w:hint="eastAsia" w:ascii="宋体" w:hAnsi="宋体" w:cs="宋体"/>
                <w:sz w:val="21"/>
                <w:szCs w:val="21"/>
                <w:highlight w:val="none"/>
                <w:lang w:val="en-US" w:eastAsia="zh-CN"/>
              </w:rPr>
              <w:t>按照采购人与采购代理机构签订合同金额最低</w:t>
            </w:r>
            <w:r>
              <w:rPr>
                <w:rFonts w:hint="eastAsia" w:ascii="宋体" w:hAnsi="宋体" w:eastAsia="宋体" w:cs="宋体"/>
                <w:sz w:val="21"/>
                <w:szCs w:val="21"/>
                <w:highlight w:val="none"/>
              </w:rPr>
              <w:t>标准</w:t>
            </w:r>
            <w:r>
              <w:rPr>
                <w:rFonts w:hint="eastAsia" w:ascii="宋体" w:hAnsi="宋体" w:cs="宋体"/>
                <w:sz w:val="21"/>
                <w:szCs w:val="21"/>
                <w:highlight w:val="none"/>
                <w:lang w:val="en-US" w:eastAsia="zh-CN"/>
              </w:rPr>
              <w:t>3000元</w:t>
            </w:r>
            <w:r>
              <w:rPr>
                <w:rFonts w:hint="eastAsia" w:ascii="宋体" w:hAnsi="宋体" w:eastAsia="宋体" w:cs="宋体"/>
                <w:sz w:val="21"/>
                <w:szCs w:val="21"/>
                <w:highlight w:val="none"/>
              </w:rPr>
              <w:t>，向</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一次付清代理服务费</w:t>
            </w:r>
            <w:r>
              <w:rPr>
                <w:rFonts w:hint="eastAsia" w:ascii="宋体" w:hAnsi="宋体" w:eastAsia="宋体" w:cs="宋体"/>
                <w:sz w:val="21"/>
                <w:szCs w:val="21"/>
                <w:highlight w:val="none"/>
                <w:lang w:eastAsia="zh-CN"/>
              </w:rPr>
              <w:t>。</w:t>
            </w:r>
          </w:p>
          <w:p w14:paraId="0EB23FF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val="en-US" w:eastAsia="zh-CN"/>
              </w:rPr>
              <w:t>本竞争性磋商文件未明确的其他事项，按照有关法律、法规或省市有关规定执行。本竞争性磋商文件由采购人和采购代理机构负责解释。</w:t>
            </w:r>
          </w:p>
        </w:tc>
      </w:tr>
      <w:tr w14:paraId="601EB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88" w:type="dxa"/>
            <w:gridSpan w:val="5"/>
            <w:noWrap w:val="0"/>
            <w:vAlign w:val="center"/>
          </w:tcPr>
          <w:p w14:paraId="5EECFA3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本表是对</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须知的提示和</w:t>
            </w:r>
            <w:r>
              <w:rPr>
                <w:rFonts w:hint="eastAsia" w:ascii="宋体" w:hAnsi="宋体" w:eastAsia="宋体" w:cs="宋体"/>
                <w:b/>
                <w:bCs/>
                <w:color w:val="auto"/>
                <w:sz w:val="21"/>
                <w:szCs w:val="21"/>
                <w:highlight w:val="none"/>
                <w:lang w:val="en-US" w:eastAsia="zh-CN"/>
              </w:rPr>
              <w:t>说明</w:t>
            </w:r>
            <w:r>
              <w:rPr>
                <w:rFonts w:hint="eastAsia" w:ascii="宋体" w:hAnsi="宋体" w:eastAsia="宋体" w:cs="宋体"/>
                <w:b/>
                <w:bCs/>
                <w:color w:val="auto"/>
                <w:sz w:val="21"/>
                <w:szCs w:val="21"/>
                <w:highlight w:val="none"/>
              </w:rPr>
              <w:t>，如有矛盾，应以本表为准。如本表未说明的，以本</w:t>
            </w:r>
            <w:r>
              <w:rPr>
                <w:rFonts w:hint="eastAsia" w:ascii="宋体" w:hAnsi="宋体" w:eastAsia="宋体" w:cs="宋体"/>
                <w:b/>
                <w:bCs/>
                <w:color w:val="auto"/>
                <w:sz w:val="21"/>
                <w:szCs w:val="21"/>
                <w:highlight w:val="none"/>
                <w:lang w:eastAsia="zh-CN"/>
              </w:rPr>
              <w:t>竞争性磋商文件</w:t>
            </w:r>
            <w:r>
              <w:rPr>
                <w:rFonts w:hint="eastAsia" w:ascii="宋体" w:hAnsi="宋体" w:eastAsia="宋体" w:cs="宋体"/>
                <w:b/>
                <w:bCs/>
                <w:color w:val="auto"/>
                <w:sz w:val="21"/>
                <w:szCs w:val="21"/>
                <w:highlight w:val="none"/>
              </w:rPr>
              <w:t>内容为准。</w:t>
            </w:r>
          </w:p>
        </w:tc>
      </w:tr>
      <w:bookmarkEnd w:id="32"/>
      <w:bookmarkEnd w:id="33"/>
      <w:bookmarkEnd w:id="34"/>
      <w:bookmarkEnd w:id="35"/>
    </w:tbl>
    <w:p w14:paraId="18962FD4">
      <w:pPr>
        <w:pStyle w:val="4"/>
        <w:keepNext/>
        <w:keepLines/>
        <w:pageBreakBefore w:val="0"/>
        <w:widowControl w:val="0"/>
        <w:tabs>
          <w:tab w:val="left" w:pos="583"/>
          <w:tab w:val="center" w:pos="4213"/>
        </w:tabs>
        <w:kinsoku/>
        <w:wordWrap/>
        <w:overflowPunct/>
        <w:topLinePunct w:val="0"/>
        <w:autoSpaceDE/>
        <w:autoSpaceDN/>
        <w:bidi w:val="0"/>
        <w:adjustRightInd/>
        <w:snapToGrid/>
        <w:spacing w:before="0" w:after="0" w:line="360" w:lineRule="auto"/>
        <w:jc w:val="center"/>
        <w:textAlignment w:val="auto"/>
        <w:outlineLvl w:val="1"/>
        <w:rPr>
          <w:rFonts w:hint="eastAsia" w:ascii="宋体" w:hAnsi="宋体" w:eastAsia="宋体"/>
          <w:color w:val="auto"/>
          <w:highlight w:val="none"/>
          <w:lang w:val="en-US" w:eastAsia="zh-CN"/>
        </w:rPr>
      </w:pPr>
      <w:bookmarkStart w:id="39" w:name="_Toc10563091"/>
      <w:bookmarkStart w:id="40" w:name="_Toc10621835"/>
      <w:bookmarkStart w:id="41" w:name="_Toc10563633"/>
      <w:bookmarkStart w:id="42" w:name="_Toc12377617"/>
      <w:r>
        <w:rPr>
          <w:rFonts w:hint="eastAsia" w:ascii="宋体" w:hAnsi="宋体"/>
          <w:color w:val="auto"/>
          <w:highlight w:val="none"/>
        </w:rPr>
        <w:br w:type="page"/>
      </w:r>
      <w:bookmarkStart w:id="43" w:name="_Toc4211"/>
      <w:r>
        <w:rPr>
          <w:rStyle w:val="21"/>
          <w:rFonts w:hint="eastAsia"/>
          <w:b/>
          <w:bCs/>
        </w:rPr>
        <w:t>二、</w:t>
      </w:r>
      <w:r>
        <w:rPr>
          <w:rStyle w:val="21"/>
          <w:rFonts w:hint="eastAsia"/>
          <w:b/>
          <w:bCs/>
          <w:lang w:eastAsia="zh-CN"/>
        </w:rPr>
        <w:t>供应商</w:t>
      </w:r>
      <w:r>
        <w:rPr>
          <w:rStyle w:val="21"/>
          <w:rFonts w:hint="eastAsia"/>
          <w:b/>
          <w:bCs/>
        </w:rPr>
        <w:t>须知</w:t>
      </w:r>
      <w:bookmarkEnd w:id="36"/>
      <w:bookmarkEnd w:id="39"/>
      <w:bookmarkEnd w:id="40"/>
      <w:bookmarkEnd w:id="41"/>
      <w:bookmarkEnd w:id="42"/>
      <w:r>
        <w:rPr>
          <w:rStyle w:val="21"/>
          <w:rFonts w:hint="eastAsia"/>
          <w:b/>
          <w:bCs/>
          <w:lang w:val="en-US" w:eastAsia="zh-CN"/>
        </w:rPr>
        <w:t>正文</w:t>
      </w:r>
      <w:bookmarkEnd w:id="43"/>
    </w:p>
    <w:bookmarkEnd w:id="37"/>
    <w:bookmarkEnd w:id="38"/>
    <w:p w14:paraId="4CC314D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rPr>
      </w:pPr>
      <w:bookmarkStart w:id="44" w:name="_Toc10621842"/>
      <w:bookmarkStart w:id="45" w:name="_Toc10563640"/>
      <w:bookmarkStart w:id="46" w:name="_Toc10563098"/>
      <w:bookmarkStart w:id="47" w:name="_Toc12377624"/>
      <w:bookmarkStart w:id="48" w:name="_Toc13857"/>
      <w:bookmarkStart w:id="49" w:name="_Toc511316288"/>
      <w:bookmarkStart w:id="50" w:name="_Toc23014"/>
      <w:bookmarkStart w:id="51" w:name="_Toc1459"/>
      <w:bookmarkStart w:id="52" w:name="_Toc504605093"/>
      <w:r>
        <w:rPr>
          <w:rFonts w:hint="eastAsia" w:ascii="宋体" w:hAnsi="宋体" w:eastAsia="宋体" w:cs="宋体"/>
          <w:b/>
          <w:color w:val="auto"/>
          <w:sz w:val="24"/>
          <w:szCs w:val="24"/>
          <w:highlight w:val="none"/>
        </w:rPr>
        <w:t>1.总则</w:t>
      </w:r>
    </w:p>
    <w:p w14:paraId="52066D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53" w:name="_Toc144974498"/>
      <w:bookmarkStart w:id="54" w:name="_Toc152042306"/>
      <w:bookmarkStart w:id="55" w:name="_Toc179632547"/>
      <w:bookmarkStart w:id="56" w:name="_Toc152045530"/>
      <w:bookmarkStart w:id="57" w:name="_Toc11972"/>
      <w:r>
        <w:rPr>
          <w:rFonts w:hint="eastAsia" w:ascii="宋体" w:hAnsi="宋体" w:eastAsia="宋体" w:cs="宋体"/>
          <w:color w:val="auto"/>
          <w:sz w:val="24"/>
          <w:szCs w:val="24"/>
          <w:highlight w:val="none"/>
        </w:rPr>
        <w:t>1.1 项目概况</w:t>
      </w:r>
      <w:bookmarkEnd w:id="53"/>
      <w:bookmarkEnd w:id="54"/>
      <w:bookmarkEnd w:id="55"/>
      <w:bookmarkEnd w:id="56"/>
      <w:bookmarkEnd w:id="57"/>
    </w:p>
    <w:p w14:paraId="0BDF920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58" w:name="_Toc24898"/>
      <w:r>
        <w:rPr>
          <w:rFonts w:hint="eastAsia" w:ascii="宋体" w:hAnsi="宋体" w:eastAsia="宋体" w:cs="宋体"/>
          <w:color w:val="auto"/>
          <w:sz w:val="24"/>
          <w:szCs w:val="24"/>
          <w:highlight w:val="none"/>
        </w:rPr>
        <w:t>1.1.1</w:t>
      </w:r>
      <w:bookmarkEnd w:id="58"/>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项目已具备</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条件</w:t>
      </w:r>
      <w:r>
        <w:rPr>
          <w:rFonts w:hint="eastAsia" w:ascii="宋体" w:hAnsi="宋体" w:eastAsia="宋体" w:cs="宋体"/>
          <w:color w:val="auto"/>
          <w:sz w:val="24"/>
          <w:szCs w:val="24"/>
          <w:highlight w:val="none"/>
          <w:lang w:eastAsia="zh-CN"/>
        </w:rPr>
        <w:t>，根</w:t>
      </w:r>
      <w:r>
        <w:rPr>
          <w:rFonts w:hint="eastAsia" w:ascii="宋体" w:hAnsi="宋体"/>
          <w:caps w:val="0"/>
          <w:color w:val="auto"/>
          <w:sz w:val="24"/>
          <w:szCs w:val="24"/>
          <w:highlight w:val="none"/>
        </w:rPr>
        <w:t>据《中华人民共和国政府采购法》以及有关法律、法规和规章的规定，本招标项目已具备招标条件</w:t>
      </w:r>
      <w:r>
        <w:rPr>
          <w:rFonts w:hint="eastAsia" w:ascii="宋体" w:hAnsi="宋体" w:eastAsia="宋体" w:cs="宋体"/>
          <w:color w:val="auto"/>
          <w:sz w:val="24"/>
          <w:szCs w:val="24"/>
          <w:highlight w:val="none"/>
        </w:rPr>
        <w:t>，现对本项目进行</w:t>
      </w:r>
      <w:r>
        <w:rPr>
          <w:rFonts w:hint="eastAsia" w:ascii="宋体" w:hAnsi="宋体" w:eastAsia="宋体" w:cs="宋体"/>
          <w:color w:val="auto"/>
          <w:sz w:val="24"/>
          <w:szCs w:val="24"/>
          <w:highlight w:val="none"/>
          <w:lang w:val="en-US" w:eastAsia="zh-CN"/>
        </w:rPr>
        <w:t>磋商采购</w:t>
      </w:r>
      <w:r>
        <w:rPr>
          <w:rFonts w:hint="eastAsia" w:ascii="宋体" w:hAnsi="宋体" w:eastAsia="宋体" w:cs="宋体"/>
          <w:color w:val="auto"/>
          <w:sz w:val="24"/>
          <w:szCs w:val="24"/>
          <w:highlight w:val="none"/>
        </w:rPr>
        <w:t>。</w:t>
      </w:r>
    </w:p>
    <w:p w14:paraId="062CB0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59" w:name="_Toc14474"/>
      <w:r>
        <w:rPr>
          <w:rFonts w:hint="eastAsia" w:ascii="宋体" w:hAnsi="宋体" w:eastAsia="宋体" w:cs="宋体"/>
          <w:color w:val="auto"/>
          <w:sz w:val="24"/>
          <w:szCs w:val="24"/>
          <w:highlight w:val="none"/>
        </w:rPr>
        <w:t xml:space="preserve">1.1.2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“第一章 竞争性磋商公告”</w:t>
      </w:r>
      <w:bookmarkEnd w:id="59"/>
    </w:p>
    <w:p w14:paraId="007296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60" w:name="_Toc30938"/>
      <w:r>
        <w:rPr>
          <w:rFonts w:hint="eastAsia" w:ascii="宋体" w:hAnsi="宋体" w:eastAsia="宋体" w:cs="宋体"/>
          <w:color w:val="auto"/>
          <w:sz w:val="24"/>
          <w:szCs w:val="24"/>
          <w:highlight w:val="none"/>
        </w:rPr>
        <w:t xml:space="preserve">1.1.3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“第一章 竞争性磋商公告”</w:t>
      </w:r>
      <w:bookmarkEnd w:id="60"/>
    </w:p>
    <w:p w14:paraId="25E345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61" w:name="_Toc28187"/>
      <w:r>
        <w:rPr>
          <w:rFonts w:hint="eastAsia" w:ascii="宋体" w:hAnsi="宋体" w:eastAsia="宋体" w:cs="宋体"/>
          <w:color w:val="auto"/>
          <w:sz w:val="24"/>
          <w:szCs w:val="24"/>
          <w:highlight w:val="none"/>
        </w:rPr>
        <w:t>1.1.4 项目名称：</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“第一章 竞争性磋商公告”</w:t>
      </w:r>
      <w:bookmarkEnd w:id="61"/>
    </w:p>
    <w:p w14:paraId="7CFD41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62" w:name="_Toc4535"/>
      <w:r>
        <w:rPr>
          <w:rFonts w:hint="eastAsia" w:ascii="宋体" w:hAnsi="宋体" w:eastAsia="宋体" w:cs="宋体"/>
          <w:color w:val="auto"/>
          <w:sz w:val="24"/>
          <w:szCs w:val="24"/>
          <w:highlight w:val="none"/>
        </w:rPr>
        <w:t xml:space="preserve">1.1.5 </w:t>
      </w:r>
      <w:r>
        <w:rPr>
          <w:rFonts w:hint="eastAsia" w:ascii="宋体" w:hAnsi="宋体" w:eastAsia="宋体" w:cs="宋体"/>
          <w:color w:val="auto"/>
          <w:sz w:val="24"/>
          <w:szCs w:val="24"/>
          <w:highlight w:val="none"/>
          <w:lang w:eastAsia="zh-CN"/>
        </w:rPr>
        <w:t>工程地点</w:t>
      </w:r>
      <w:r>
        <w:rPr>
          <w:rFonts w:hint="eastAsia" w:ascii="宋体" w:hAnsi="宋体" w:eastAsia="宋体" w:cs="宋体"/>
          <w:color w:val="auto"/>
          <w:sz w:val="24"/>
          <w:szCs w:val="24"/>
          <w:highlight w:val="none"/>
        </w:rPr>
        <w:t>：</w:t>
      </w:r>
      <w:bookmarkEnd w:id="62"/>
      <w:r>
        <w:rPr>
          <w:rFonts w:hint="eastAsia" w:ascii="宋体" w:hAnsi="宋体" w:eastAsia="宋体" w:cs="宋体"/>
          <w:color w:val="auto"/>
          <w:sz w:val="24"/>
          <w:szCs w:val="24"/>
          <w:highlight w:val="none"/>
          <w:lang w:val="en-US" w:eastAsia="zh-CN"/>
        </w:rPr>
        <w:t>详见供应商须知前附表。</w:t>
      </w:r>
    </w:p>
    <w:p w14:paraId="5A33EB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63" w:name="_Toc152045531"/>
      <w:bookmarkStart w:id="64" w:name="_Toc144974499"/>
      <w:bookmarkStart w:id="65" w:name="_Toc152042307"/>
      <w:bookmarkStart w:id="66" w:name="_Toc27387"/>
      <w:bookmarkStart w:id="67" w:name="_Toc179632548"/>
      <w:r>
        <w:rPr>
          <w:rFonts w:hint="eastAsia" w:ascii="宋体" w:hAnsi="宋体" w:eastAsia="宋体" w:cs="宋体"/>
          <w:color w:val="auto"/>
          <w:sz w:val="24"/>
          <w:szCs w:val="24"/>
          <w:highlight w:val="none"/>
        </w:rPr>
        <w:t>1.2 资金来源和落实情</w:t>
      </w:r>
      <w:r>
        <w:rPr>
          <w:rFonts w:hint="eastAsia" w:ascii="宋体" w:hAnsi="宋体" w:eastAsia="宋体" w:cs="宋体"/>
          <w:color w:val="auto"/>
          <w:sz w:val="24"/>
          <w:szCs w:val="24"/>
          <w:highlight w:val="none"/>
          <w:lang w:eastAsia="zh-CN"/>
        </w:rPr>
        <w:t>况</w:t>
      </w:r>
      <w:bookmarkEnd w:id="63"/>
      <w:bookmarkEnd w:id="64"/>
      <w:bookmarkEnd w:id="65"/>
      <w:bookmarkEnd w:id="66"/>
      <w:bookmarkEnd w:id="67"/>
    </w:p>
    <w:p w14:paraId="0C79E9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68" w:name="_Toc26715"/>
      <w:r>
        <w:rPr>
          <w:rFonts w:hint="eastAsia" w:ascii="宋体" w:hAnsi="宋体" w:eastAsia="宋体" w:cs="宋体"/>
          <w:color w:val="auto"/>
          <w:sz w:val="24"/>
          <w:szCs w:val="24"/>
          <w:highlight w:val="none"/>
          <w:lang w:eastAsia="zh-CN"/>
        </w:rPr>
        <w:t>1.2.1 资金来源：</w:t>
      </w:r>
      <w:r>
        <w:rPr>
          <w:rFonts w:hint="eastAsia" w:ascii="宋体" w:hAnsi="宋体" w:eastAsia="宋体" w:cs="宋体"/>
          <w:color w:val="auto"/>
          <w:sz w:val="24"/>
          <w:szCs w:val="24"/>
          <w:highlight w:val="none"/>
          <w:lang w:val="en-US" w:eastAsia="zh-CN"/>
        </w:rPr>
        <w:t>财政性资金</w:t>
      </w:r>
      <w:bookmarkEnd w:id="68"/>
      <w:r>
        <w:rPr>
          <w:rFonts w:hint="eastAsia" w:ascii="宋体" w:hAnsi="宋体" w:eastAsia="宋体" w:cs="宋体"/>
          <w:color w:val="auto"/>
          <w:sz w:val="24"/>
          <w:szCs w:val="24"/>
          <w:highlight w:val="none"/>
          <w:lang w:val="en-US" w:eastAsia="zh-CN"/>
        </w:rPr>
        <w:t>。</w:t>
      </w:r>
    </w:p>
    <w:p w14:paraId="6832E5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69" w:name="_Toc5223"/>
      <w:r>
        <w:rPr>
          <w:rFonts w:hint="eastAsia" w:ascii="宋体" w:hAnsi="宋体" w:eastAsia="宋体" w:cs="宋体"/>
          <w:color w:val="auto"/>
          <w:sz w:val="24"/>
          <w:szCs w:val="24"/>
          <w:highlight w:val="none"/>
          <w:lang w:val="en-US" w:eastAsia="zh-CN"/>
        </w:rPr>
        <w:t>1.2.2 资金落实情况：已落实</w:t>
      </w:r>
      <w:bookmarkEnd w:id="69"/>
      <w:r>
        <w:rPr>
          <w:rFonts w:hint="eastAsia" w:ascii="宋体" w:hAnsi="宋体" w:eastAsia="宋体" w:cs="宋体"/>
          <w:color w:val="auto"/>
          <w:sz w:val="24"/>
          <w:szCs w:val="24"/>
          <w:highlight w:val="none"/>
          <w:lang w:val="en-US" w:eastAsia="zh-CN"/>
        </w:rPr>
        <w:t>。</w:t>
      </w:r>
    </w:p>
    <w:p w14:paraId="0ABB29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0" w:name="_Toc152045532"/>
      <w:bookmarkStart w:id="71" w:name="_Toc152042308"/>
      <w:bookmarkStart w:id="72" w:name="_Toc179632549"/>
      <w:bookmarkStart w:id="73" w:name="_Toc9392"/>
      <w:bookmarkStart w:id="74" w:name="_Toc144974500"/>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范围、</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rPr>
        <w:t>和质量要求</w:t>
      </w:r>
      <w:bookmarkEnd w:id="70"/>
      <w:bookmarkEnd w:id="71"/>
      <w:bookmarkEnd w:id="72"/>
      <w:bookmarkEnd w:id="73"/>
      <w:bookmarkEnd w:id="74"/>
    </w:p>
    <w:p w14:paraId="25AA703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5" w:name="_Toc29629"/>
      <w:r>
        <w:rPr>
          <w:rFonts w:hint="eastAsia" w:ascii="宋体" w:hAnsi="宋体" w:eastAsia="宋体" w:cs="宋体"/>
          <w:color w:val="auto"/>
          <w:sz w:val="24"/>
          <w:szCs w:val="24"/>
          <w:highlight w:val="none"/>
        </w:rPr>
        <w:t xml:space="preserve">1.3.1 </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范围：</w:t>
      </w:r>
      <w:bookmarkEnd w:id="75"/>
      <w:r>
        <w:rPr>
          <w:rFonts w:hint="eastAsia" w:ascii="宋体" w:hAnsi="宋体" w:eastAsia="宋体" w:cs="宋体"/>
          <w:color w:val="auto"/>
          <w:sz w:val="24"/>
          <w:szCs w:val="24"/>
          <w:highlight w:val="none"/>
          <w:lang w:val="en-US" w:eastAsia="zh-CN"/>
        </w:rPr>
        <w:t>详见供应商须知前附表。</w:t>
      </w:r>
    </w:p>
    <w:p w14:paraId="1E0119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6" w:name="_Toc3919"/>
      <w:r>
        <w:rPr>
          <w:rFonts w:hint="eastAsia" w:ascii="宋体" w:hAnsi="宋体" w:eastAsia="宋体" w:cs="宋体"/>
          <w:color w:val="auto"/>
          <w:sz w:val="24"/>
          <w:szCs w:val="24"/>
          <w:highlight w:val="none"/>
        </w:rPr>
        <w:t xml:space="preserve">1.3.2 </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rPr>
        <w:t>：</w:t>
      </w:r>
      <w:bookmarkEnd w:id="76"/>
      <w:r>
        <w:rPr>
          <w:rFonts w:hint="eastAsia" w:ascii="宋体" w:hAnsi="宋体" w:eastAsia="宋体" w:cs="宋体"/>
          <w:color w:val="auto"/>
          <w:sz w:val="24"/>
          <w:szCs w:val="24"/>
          <w:highlight w:val="none"/>
          <w:lang w:val="en-US" w:eastAsia="zh-CN"/>
        </w:rPr>
        <w:t>详见供应商须知前附表。</w:t>
      </w:r>
    </w:p>
    <w:p w14:paraId="5FE2A9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7" w:name="_Toc18714"/>
      <w:r>
        <w:rPr>
          <w:rFonts w:hint="eastAsia" w:ascii="宋体" w:hAnsi="宋体" w:eastAsia="宋体" w:cs="宋体"/>
          <w:color w:val="auto"/>
          <w:sz w:val="24"/>
          <w:szCs w:val="24"/>
          <w:highlight w:val="none"/>
        </w:rPr>
        <w:t>1.3.3 质量要求：</w:t>
      </w:r>
      <w:bookmarkEnd w:id="77"/>
      <w:r>
        <w:rPr>
          <w:rFonts w:hint="eastAsia" w:ascii="宋体" w:hAnsi="宋体" w:eastAsia="宋体" w:cs="宋体"/>
          <w:color w:val="auto"/>
          <w:sz w:val="24"/>
          <w:szCs w:val="24"/>
          <w:highlight w:val="none"/>
          <w:lang w:val="en-US" w:eastAsia="zh-CN"/>
        </w:rPr>
        <w:t>详见供应商须知前附表。</w:t>
      </w:r>
    </w:p>
    <w:p w14:paraId="01E266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78" w:name="_Toc179632550"/>
      <w:bookmarkStart w:id="79" w:name="_Toc144974501"/>
      <w:bookmarkStart w:id="80" w:name="_Toc16930"/>
      <w:bookmarkStart w:id="81" w:name="_Toc152045533"/>
      <w:bookmarkStart w:id="82" w:name="_Toc152042309"/>
      <w:r>
        <w:rPr>
          <w:rFonts w:hint="eastAsia" w:ascii="宋体" w:hAnsi="宋体" w:eastAsia="宋体" w:cs="宋体"/>
          <w:color w:val="auto"/>
          <w:sz w:val="24"/>
          <w:szCs w:val="24"/>
          <w:highlight w:val="none"/>
        </w:rPr>
        <w:t xml:space="preserve">1.4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资格要求</w:t>
      </w:r>
      <w:bookmarkEnd w:id="78"/>
      <w:bookmarkEnd w:id="79"/>
      <w:bookmarkEnd w:id="80"/>
      <w:bookmarkEnd w:id="81"/>
      <w:bookmarkEnd w:id="82"/>
    </w:p>
    <w:p w14:paraId="7753FC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83" w:name="_Toc16382"/>
      <w:r>
        <w:rPr>
          <w:rFonts w:hint="eastAsia" w:ascii="宋体" w:hAnsi="宋体" w:eastAsia="宋体" w:cs="宋体"/>
          <w:color w:val="auto"/>
          <w:sz w:val="24"/>
          <w:szCs w:val="24"/>
          <w:highlight w:val="none"/>
        </w:rPr>
        <w:t>1.4.1</w:t>
      </w:r>
      <w:bookmarkEnd w:id="83"/>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资质条件</w:t>
      </w:r>
      <w:bookmarkStart w:id="84" w:name="_Toc14078"/>
      <w:r>
        <w:rPr>
          <w:rFonts w:hint="eastAsia" w:ascii="宋体" w:hAnsi="宋体" w:eastAsia="宋体" w:cs="宋体"/>
          <w:color w:val="auto"/>
          <w:sz w:val="24"/>
          <w:szCs w:val="24"/>
          <w:highlight w:val="none"/>
        </w:rPr>
        <w:t>：</w:t>
      </w:r>
      <w:bookmarkEnd w:id="84"/>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“第一章 竞争性磋商公告”</w:t>
      </w:r>
    </w:p>
    <w:p w14:paraId="46F414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85" w:name="_Toc15859"/>
      <w:r>
        <w:rPr>
          <w:rFonts w:hint="eastAsia" w:ascii="宋体" w:hAnsi="宋体" w:eastAsia="宋体" w:cs="宋体"/>
          <w:color w:val="auto"/>
          <w:sz w:val="24"/>
          <w:szCs w:val="24"/>
          <w:highlight w:val="none"/>
        </w:rPr>
        <w:t xml:space="preserve">1.4.2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不得存在下列情形之一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否则其磋商无效</w:t>
      </w:r>
      <w:r>
        <w:rPr>
          <w:rFonts w:hint="eastAsia" w:ascii="宋体" w:hAnsi="宋体" w:eastAsia="宋体" w:cs="宋体"/>
          <w:color w:val="auto"/>
          <w:sz w:val="24"/>
          <w:szCs w:val="24"/>
          <w:highlight w:val="none"/>
        </w:rPr>
        <w:t>：</w:t>
      </w:r>
      <w:bookmarkEnd w:id="85"/>
    </w:p>
    <w:p w14:paraId="0D81CF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86" w:name="_Toc27686"/>
      <w:r>
        <w:rPr>
          <w:rFonts w:hint="eastAsia" w:ascii="宋体" w:hAnsi="宋体" w:eastAsia="宋体" w:cs="宋体"/>
          <w:color w:val="auto"/>
          <w:sz w:val="24"/>
          <w:szCs w:val="24"/>
          <w:highlight w:val="none"/>
        </w:rPr>
        <w:t>（1）为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不具有独立法人资格的附属机构；</w:t>
      </w:r>
      <w:bookmarkEnd w:id="86"/>
      <w:r>
        <w:rPr>
          <w:rFonts w:hint="eastAsia" w:ascii="宋体" w:hAnsi="宋体" w:eastAsia="宋体" w:cs="宋体"/>
          <w:color w:val="auto"/>
          <w:sz w:val="24"/>
          <w:szCs w:val="24"/>
          <w:highlight w:val="none"/>
        </w:rPr>
        <w:t xml:space="preserve"> </w:t>
      </w:r>
    </w:p>
    <w:p w14:paraId="635150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87" w:name="_Toc17289"/>
      <w:r>
        <w:rPr>
          <w:rFonts w:hint="eastAsia" w:ascii="宋体" w:hAnsi="宋体" w:eastAsia="宋体" w:cs="宋体"/>
          <w:color w:val="auto"/>
          <w:sz w:val="24"/>
          <w:szCs w:val="24"/>
          <w:highlight w:val="none"/>
        </w:rPr>
        <w:t>（2）</w:t>
      </w:r>
      <w:bookmarkEnd w:id="87"/>
      <w:r>
        <w:rPr>
          <w:rFonts w:hint="eastAsia" w:ascii="宋体" w:hAnsi="宋体" w:eastAsia="宋体" w:cs="宋体"/>
          <w:color w:val="auto"/>
          <w:sz w:val="24"/>
          <w:szCs w:val="24"/>
          <w:highlight w:val="none"/>
        </w:rPr>
        <w:t>财产被接管或冻结的</w:t>
      </w:r>
      <w:r>
        <w:rPr>
          <w:rFonts w:hint="eastAsia" w:ascii="宋体" w:hAnsi="宋体" w:eastAsia="宋体" w:cs="宋体"/>
          <w:color w:val="auto"/>
          <w:sz w:val="24"/>
          <w:szCs w:val="24"/>
          <w:highlight w:val="none"/>
          <w:lang w:eastAsia="zh-CN"/>
        </w:rPr>
        <w:t>；</w:t>
      </w:r>
    </w:p>
    <w:p w14:paraId="780C92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88" w:name="_Toc21977"/>
      <w:r>
        <w:rPr>
          <w:rFonts w:hint="eastAsia" w:ascii="宋体" w:hAnsi="宋体" w:eastAsia="宋体" w:cs="宋体"/>
          <w:color w:val="auto"/>
          <w:sz w:val="24"/>
          <w:szCs w:val="24"/>
          <w:highlight w:val="none"/>
        </w:rPr>
        <w:t>（3）为本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项目提供</w:t>
      </w:r>
      <w:r>
        <w:rPr>
          <w:rFonts w:hint="eastAsia" w:ascii="宋体" w:hAnsi="宋体" w:eastAsia="宋体" w:cs="宋体"/>
          <w:color w:val="auto"/>
          <w:sz w:val="24"/>
          <w:szCs w:val="24"/>
          <w:highlight w:val="none"/>
          <w:lang w:val="en-US" w:eastAsia="zh-CN"/>
        </w:rPr>
        <w:t>采购代理</w:t>
      </w:r>
      <w:r>
        <w:rPr>
          <w:rFonts w:hint="eastAsia" w:ascii="宋体" w:hAnsi="宋体" w:eastAsia="宋体" w:cs="宋体"/>
          <w:color w:val="auto"/>
          <w:sz w:val="24"/>
          <w:szCs w:val="24"/>
          <w:highlight w:val="none"/>
        </w:rPr>
        <w:t>服务的；</w:t>
      </w:r>
      <w:bookmarkEnd w:id="88"/>
    </w:p>
    <w:p w14:paraId="69C334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89" w:name="_Toc23085"/>
      <w:r>
        <w:rPr>
          <w:rFonts w:hint="eastAsia" w:ascii="宋体" w:hAnsi="宋体" w:eastAsia="宋体" w:cs="宋体"/>
          <w:color w:val="auto"/>
          <w:sz w:val="24"/>
          <w:szCs w:val="24"/>
          <w:highlight w:val="none"/>
        </w:rPr>
        <w:t>（4）与本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项目的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同为一个法定代表人的；</w:t>
      </w:r>
      <w:bookmarkEnd w:id="89"/>
      <w:r>
        <w:rPr>
          <w:rFonts w:hint="eastAsia" w:ascii="宋体" w:hAnsi="宋体" w:eastAsia="宋体" w:cs="宋体"/>
          <w:color w:val="auto"/>
          <w:sz w:val="24"/>
          <w:szCs w:val="24"/>
          <w:highlight w:val="none"/>
        </w:rPr>
        <w:t xml:space="preserve"> </w:t>
      </w:r>
    </w:p>
    <w:p w14:paraId="5FC3D0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90" w:name="_Toc19800"/>
      <w:r>
        <w:rPr>
          <w:rFonts w:hint="eastAsia" w:ascii="宋体" w:hAnsi="宋体" w:eastAsia="宋体" w:cs="宋体"/>
          <w:color w:val="auto"/>
          <w:sz w:val="24"/>
          <w:szCs w:val="24"/>
          <w:highlight w:val="none"/>
        </w:rPr>
        <w:t>（5）与本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项目的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相互控股或参股的；</w:t>
      </w:r>
      <w:bookmarkEnd w:id="90"/>
      <w:r>
        <w:rPr>
          <w:rFonts w:hint="eastAsia" w:ascii="宋体" w:hAnsi="宋体" w:eastAsia="宋体" w:cs="宋体"/>
          <w:color w:val="auto"/>
          <w:sz w:val="24"/>
          <w:szCs w:val="24"/>
          <w:highlight w:val="none"/>
        </w:rPr>
        <w:t xml:space="preserve"> </w:t>
      </w:r>
    </w:p>
    <w:p w14:paraId="51F0A1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91" w:name="_Toc7576"/>
      <w:r>
        <w:rPr>
          <w:rFonts w:hint="eastAsia" w:ascii="宋体" w:hAnsi="宋体" w:eastAsia="宋体" w:cs="宋体"/>
          <w:color w:val="auto"/>
          <w:sz w:val="24"/>
          <w:szCs w:val="24"/>
          <w:highlight w:val="none"/>
        </w:rPr>
        <w:t>（6）与本</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项目的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相互任职或工作的；</w:t>
      </w:r>
      <w:bookmarkEnd w:id="91"/>
    </w:p>
    <w:p w14:paraId="2FC911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92" w:name="_Toc28929"/>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之间</w:t>
      </w:r>
      <w:r>
        <w:rPr>
          <w:rFonts w:hint="eastAsia" w:ascii="宋体" w:hAnsi="宋体" w:eastAsia="宋体" w:cs="宋体"/>
          <w:color w:val="auto"/>
          <w:sz w:val="24"/>
          <w:szCs w:val="24"/>
          <w:highlight w:val="none"/>
        </w:rPr>
        <w:t>负责人为同一人或者存在控股、管理关系的不同单位的；</w:t>
      </w:r>
      <w:bookmarkEnd w:id="92"/>
    </w:p>
    <w:p w14:paraId="25DCBB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93" w:name="_Toc9718"/>
      <w:r>
        <w:rPr>
          <w:rFonts w:hint="eastAsia" w:ascii="宋体" w:hAnsi="宋体" w:eastAsia="宋体" w:cs="宋体"/>
          <w:color w:val="auto"/>
          <w:sz w:val="24"/>
          <w:szCs w:val="24"/>
          <w:highlight w:val="none"/>
        </w:rPr>
        <w:t>（8）被政府有关部门责令停业的；</w:t>
      </w:r>
      <w:bookmarkEnd w:id="93"/>
    </w:p>
    <w:p w14:paraId="41B5AD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94" w:name="_Toc18044"/>
      <w:r>
        <w:rPr>
          <w:rFonts w:hint="eastAsia" w:ascii="宋体" w:hAnsi="宋体" w:eastAsia="宋体" w:cs="宋体"/>
          <w:color w:val="auto"/>
          <w:sz w:val="24"/>
          <w:szCs w:val="24"/>
          <w:highlight w:val="none"/>
        </w:rPr>
        <w:t>（9）被暂停或取消</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资格的；</w:t>
      </w:r>
      <w:bookmarkEnd w:id="94"/>
    </w:p>
    <w:p w14:paraId="0C0DE0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95" w:name="_Toc32746"/>
      <w:r>
        <w:rPr>
          <w:rFonts w:hint="eastAsia" w:ascii="宋体" w:hAnsi="宋体" w:eastAsia="宋体" w:cs="宋体"/>
          <w:color w:val="auto"/>
          <w:sz w:val="24"/>
          <w:szCs w:val="24"/>
          <w:highlight w:val="none"/>
        </w:rPr>
        <w:t>（10）</w:t>
      </w:r>
      <w:bookmarkEnd w:id="95"/>
      <w:r>
        <w:rPr>
          <w:rFonts w:hint="eastAsia" w:ascii="宋体" w:hAnsi="宋体" w:eastAsia="宋体" w:cs="宋体"/>
          <w:color w:val="auto"/>
          <w:sz w:val="24"/>
          <w:szCs w:val="24"/>
          <w:highlight w:val="none"/>
          <w:lang w:val="en-US" w:eastAsia="zh-CN"/>
        </w:rPr>
        <w:t>法律法规规定的其他情形</w:t>
      </w:r>
      <w:r>
        <w:rPr>
          <w:rFonts w:hint="eastAsia" w:ascii="宋体" w:hAnsi="宋体" w:eastAsia="宋体" w:cs="宋体"/>
          <w:color w:val="auto"/>
          <w:sz w:val="24"/>
          <w:szCs w:val="24"/>
          <w:highlight w:val="none"/>
        </w:rPr>
        <w:t xml:space="preserve">； </w:t>
      </w:r>
    </w:p>
    <w:p w14:paraId="399A04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96" w:name="_Toc2594"/>
      <w:r>
        <w:rPr>
          <w:rFonts w:hint="eastAsia" w:ascii="宋体" w:hAnsi="宋体" w:eastAsia="宋体" w:cs="宋体"/>
          <w:color w:val="auto"/>
          <w:sz w:val="24"/>
          <w:szCs w:val="24"/>
          <w:highlight w:val="none"/>
        </w:rPr>
        <w:t>1.4.3 是否接受联合体</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w:t>
      </w:r>
      <w:bookmarkEnd w:id="96"/>
      <w:bookmarkStart w:id="97" w:name="_Toc144974503"/>
      <w:bookmarkStart w:id="98" w:name="_Toc32616"/>
      <w:bookmarkStart w:id="99" w:name="_Toc179632552"/>
      <w:bookmarkStart w:id="100" w:name="_Toc152045535"/>
      <w:bookmarkStart w:id="101" w:name="_Toc152042311"/>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lang w:eastAsia="zh-CN"/>
        </w:rPr>
        <w:t>“第一章 竞争性磋商公告”</w:t>
      </w:r>
    </w:p>
    <w:p w14:paraId="24B6ED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1.5 费用承担</w:t>
      </w:r>
      <w:bookmarkEnd w:id="97"/>
      <w:bookmarkEnd w:id="98"/>
      <w:bookmarkEnd w:id="99"/>
      <w:bookmarkEnd w:id="100"/>
      <w:bookmarkEnd w:id="101"/>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供应商参与本项目所有发生的费用，不论成交与否均由供应商自行承担。</w:t>
      </w:r>
    </w:p>
    <w:p w14:paraId="7C96B7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02" w:name="_Toc179632553"/>
      <w:bookmarkStart w:id="103" w:name="_Toc152045536"/>
      <w:bookmarkStart w:id="104" w:name="_Toc144974504"/>
      <w:bookmarkStart w:id="105" w:name="_Toc14333"/>
      <w:bookmarkStart w:id="106" w:name="_Toc152042312"/>
      <w:r>
        <w:rPr>
          <w:rFonts w:hint="eastAsia" w:ascii="宋体" w:hAnsi="宋体" w:eastAsia="宋体" w:cs="宋体"/>
          <w:color w:val="auto"/>
          <w:sz w:val="24"/>
          <w:szCs w:val="24"/>
          <w:highlight w:val="none"/>
        </w:rPr>
        <w:t>1.6 保密</w:t>
      </w:r>
      <w:bookmarkEnd w:id="102"/>
      <w:bookmarkEnd w:id="103"/>
      <w:bookmarkEnd w:id="104"/>
      <w:bookmarkEnd w:id="105"/>
      <w:bookmarkEnd w:id="106"/>
      <w:r>
        <w:rPr>
          <w:rFonts w:hint="eastAsia" w:ascii="宋体" w:hAnsi="宋体" w:eastAsia="宋体" w:cs="宋体"/>
          <w:color w:val="auto"/>
          <w:sz w:val="24"/>
          <w:szCs w:val="24"/>
          <w:highlight w:val="none"/>
          <w:lang w:eastAsia="zh-CN"/>
        </w:rPr>
        <w:t>：</w:t>
      </w:r>
      <w:bookmarkStart w:id="107" w:name="_Toc14369"/>
      <w:r>
        <w:rPr>
          <w:rFonts w:hint="eastAsia" w:ascii="宋体" w:hAnsi="宋体" w:eastAsia="宋体" w:cs="宋体"/>
          <w:color w:val="auto"/>
          <w:sz w:val="24"/>
          <w:szCs w:val="24"/>
          <w:highlight w:val="none"/>
        </w:rPr>
        <w:t>参与</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活动的各方</w:t>
      </w:r>
      <w:r>
        <w:rPr>
          <w:rFonts w:hint="eastAsia" w:ascii="宋体" w:hAnsi="宋体" w:eastAsia="宋体" w:cs="宋体"/>
          <w:color w:val="auto"/>
          <w:sz w:val="24"/>
          <w:szCs w:val="24"/>
          <w:highlight w:val="none"/>
          <w:lang w:val="en-US" w:eastAsia="zh-CN"/>
        </w:rPr>
        <w:t>均</w:t>
      </w:r>
      <w:r>
        <w:rPr>
          <w:rFonts w:hint="eastAsia" w:ascii="宋体" w:hAnsi="宋体" w:eastAsia="宋体" w:cs="宋体"/>
          <w:color w:val="auto"/>
          <w:sz w:val="24"/>
          <w:szCs w:val="24"/>
          <w:highlight w:val="none"/>
        </w:rPr>
        <w:t>应对</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中的商业和技术等秘密保密，违者应对由此造成的后果承担责任。</w:t>
      </w:r>
      <w:bookmarkEnd w:id="107"/>
      <w:r>
        <w:rPr>
          <w:rFonts w:hint="eastAsia" w:ascii="宋体" w:hAnsi="宋体" w:eastAsia="宋体" w:cs="宋体"/>
          <w:color w:val="auto"/>
          <w:sz w:val="24"/>
          <w:szCs w:val="24"/>
          <w:highlight w:val="none"/>
        </w:rPr>
        <w:t xml:space="preserve"> </w:t>
      </w:r>
    </w:p>
    <w:p w14:paraId="441F3B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08" w:name="_Toc144974505"/>
      <w:bookmarkStart w:id="109" w:name="_Toc32542"/>
      <w:bookmarkStart w:id="110" w:name="_Toc152045537"/>
      <w:bookmarkStart w:id="111" w:name="_Toc152042313"/>
      <w:bookmarkStart w:id="112" w:name="_Toc179632554"/>
      <w:r>
        <w:rPr>
          <w:rFonts w:hint="eastAsia" w:ascii="宋体" w:hAnsi="宋体" w:eastAsia="宋体" w:cs="宋体"/>
          <w:color w:val="auto"/>
          <w:sz w:val="24"/>
          <w:szCs w:val="24"/>
          <w:highlight w:val="none"/>
        </w:rPr>
        <w:t>1.7 语言</w:t>
      </w:r>
      <w:bookmarkEnd w:id="108"/>
      <w:r>
        <w:rPr>
          <w:rFonts w:hint="eastAsia" w:ascii="宋体" w:hAnsi="宋体" w:eastAsia="宋体" w:cs="宋体"/>
          <w:color w:val="auto"/>
          <w:sz w:val="24"/>
          <w:szCs w:val="24"/>
          <w:highlight w:val="none"/>
        </w:rPr>
        <w:t>文字</w:t>
      </w:r>
      <w:bookmarkEnd w:id="109"/>
      <w:bookmarkEnd w:id="110"/>
      <w:bookmarkEnd w:id="111"/>
      <w:bookmarkEnd w:id="112"/>
      <w:r>
        <w:rPr>
          <w:rFonts w:hint="eastAsia" w:ascii="宋体" w:hAnsi="宋体" w:eastAsia="宋体" w:cs="宋体"/>
          <w:color w:val="auto"/>
          <w:sz w:val="24"/>
          <w:szCs w:val="24"/>
          <w:highlight w:val="none"/>
          <w:lang w:eastAsia="zh-CN"/>
        </w:rPr>
        <w:t>：</w:t>
      </w:r>
      <w:bookmarkStart w:id="113" w:name="_Toc6943"/>
      <w:r>
        <w:rPr>
          <w:rFonts w:hint="eastAsia" w:ascii="宋体" w:hAnsi="宋体" w:eastAsia="宋体" w:cs="宋体"/>
          <w:color w:val="auto"/>
          <w:sz w:val="24"/>
          <w:szCs w:val="24"/>
          <w:highlight w:val="none"/>
        </w:rPr>
        <w:t>除专用术语外，与</w:t>
      </w:r>
      <w:r>
        <w:rPr>
          <w:rFonts w:hint="eastAsia" w:ascii="宋体" w:hAnsi="宋体" w:eastAsia="宋体" w:cs="宋体"/>
          <w:color w:val="auto"/>
          <w:sz w:val="24"/>
          <w:szCs w:val="24"/>
          <w:highlight w:val="none"/>
          <w:lang w:eastAsia="zh-CN"/>
        </w:rPr>
        <w:t>采购磋商</w:t>
      </w:r>
      <w:r>
        <w:rPr>
          <w:rFonts w:hint="eastAsia" w:ascii="宋体" w:hAnsi="宋体" w:eastAsia="宋体" w:cs="宋体"/>
          <w:color w:val="auto"/>
          <w:sz w:val="24"/>
          <w:szCs w:val="24"/>
          <w:highlight w:val="none"/>
        </w:rPr>
        <w:t>有关的语言均使用中文。必要时专用术语应附有中文注释。</w:t>
      </w:r>
      <w:bookmarkEnd w:id="113"/>
    </w:p>
    <w:p w14:paraId="2F4DD9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14" w:name="_Toc144974506"/>
      <w:bookmarkStart w:id="115" w:name="_Toc152045538"/>
      <w:bookmarkStart w:id="116" w:name="_Toc152042314"/>
      <w:bookmarkStart w:id="117" w:name="_Toc179632555"/>
      <w:bookmarkStart w:id="118" w:name="_Toc24227"/>
      <w:r>
        <w:rPr>
          <w:rFonts w:hint="eastAsia" w:ascii="宋体" w:hAnsi="宋体" w:eastAsia="宋体" w:cs="宋体"/>
          <w:color w:val="auto"/>
          <w:sz w:val="24"/>
          <w:szCs w:val="24"/>
          <w:highlight w:val="none"/>
        </w:rPr>
        <w:t>1.8 计量单位</w:t>
      </w:r>
      <w:bookmarkEnd w:id="114"/>
      <w:bookmarkEnd w:id="115"/>
      <w:bookmarkEnd w:id="116"/>
      <w:bookmarkEnd w:id="117"/>
      <w:bookmarkEnd w:id="118"/>
      <w:r>
        <w:rPr>
          <w:rFonts w:hint="eastAsia" w:ascii="宋体" w:hAnsi="宋体" w:eastAsia="宋体" w:cs="宋体"/>
          <w:color w:val="auto"/>
          <w:sz w:val="24"/>
          <w:szCs w:val="24"/>
          <w:highlight w:val="none"/>
          <w:lang w:eastAsia="zh-CN"/>
        </w:rPr>
        <w:t>：</w:t>
      </w:r>
      <w:bookmarkStart w:id="119" w:name="_Toc20014"/>
      <w:r>
        <w:rPr>
          <w:rFonts w:hint="eastAsia" w:ascii="宋体" w:hAnsi="宋体" w:eastAsia="宋体" w:cs="宋体"/>
          <w:color w:val="auto"/>
          <w:sz w:val="24"/>
          <w:szCs w:val="24"/>
          <w:highlight w:val="none"/>
        </w:rPr>
        <w:t>所有计量均采用中华人民共和国法定计量单位。</w:t>
      </w:r>
      <w:bookmarkEnd w:id="119"/>
    </w:p>
    <w:p w14:paraId="273A5A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rPr>
      </w:pPr>
      <w:bookmarkStart w:id="120" w:name="_Toc152042315"/>
      <w:bookmarkStart w:id="121" w:name="_Toc3896"/>
      <w:bookmarkStart w:id="122" w:name="_Toc152045539"/>
      <w:bookmarkStart w:id="123" w:name="_Toc144974507"/>
      <w:bookmarkStart w:id="124" w:name="_Toc179632556"/>
      <w:r>
        <w:rPr>
          <w:rFonts w:hint="eastAsia" w:ascii="宋体" w:hAnsi="宋体" w:eastAsia="宋体" w:cs="宋体"/>
          <w:color w:val="auto"/>
          <w:sz w:val="24"/>
          <w:szCs w:val="24"/>
          <w:highlight w:val="none"/>
        </w:rPr>
        <w:t>1.9 踏勘现场</w:t>
      </w:r>
      <w:bookmarkEnd w:id="120"/>
      <w:bookmarkEnd w:id="121"/>
      <w:bookmarkEnd w:id="122"/>
      <w:bookmarkEnd w:id="123"/>
      <w:bookmarkEnd w:id="124"/>
      <w:r>
        <w:rPr>
          <w:rFonts w:hint="eastAsia" w:ascii="宋体" w:hAnsi="宋体" w:eastAsia="宋体" w:cs="宋体"/>
          <w:color w:val="auto"/>
          <w:sz w:val="24"/>
          <w:szCs w:val="24"/>
          <w:highlight w:val="none"/>
          <w:lang w:eastAsia="zh-CN"/>
        </w:rPr>
        <w:t>：</w:t>
      </w:r>
      <w:bookmarkStart w:id="125" w:name="_Toc144974508"/>
      <w:bookmarkStart w:id="126" w:name="_Toc12330"/>
      <w:bookmarkStart w:id="127" w:name="_Toc152042316"/>
      <w:bookmarkStart w:id="128" w:name="_Toc152045540"/>
      <w:bookmarkStart w:id="129" w:name="_Toc179632557"/>
      <w:r>
        <w:rPr>
          <w:rFonts w:hint="eastAsia" w:ascii="宋体" w:hAnsi="宋体" w:eastAsia="宋体" w:cs="宋体"/>
          <w:color w:val="auto"/>
          <w:sz w:val="24"/>
          <w:szCs w:val="24"/>
          <w:highlight w:val="none"/>
          <w:lang w:val="en-US" w:eastAsia="zh-CN"/>
        </w:rPr>
        <w:t>除供应商须知前附表10.1</w:t>
      </w:r>
      <w:r>
        <w:rPr>
          <w:rFonts w:hint="eastAsia" w:ascii="宋体" w:hAnsi="宋体" w:eastAsia="宋体" w:cs="宋体"/>
          <w:color w:val="auto"/>
          <w:sz w:val="24"/>
          <w:szCs w:val="24"/>
          <w:highlight w:val="none"/>
        </w:rPr>
        <w:t>需要补充的其他内容</w:t>
      </w:r>
      <w:r>
        <w:rPr>
          <w:rFonts w:hint="eastAsia" w:ascii="宋体" w:hAnsi="宋体" w:eastAsia="宋体" w:cs="宋体"/>
          <w:color w:val="auto"/>
          <w:sz w:val="24"/>
          <w:szCs w:val="24"/>
          <w:highlight w:val="none"/>
          <w:lang w:val="en-US" w:eastAsia="zh-CN"/>
        </w:rPr>
        <w:t>特殊要求外，不组织统一踏勘现场，各供应商可自行前往项目所在地进行</w:t>
      </w:r>
      <w:r>
        <w:rPr>
          <w:rFonts w:hint="eastAsia" w:ascii="宋体" w:hAnsi="宋体" w:eastAsia="宋体" w:cs="宋体"/>
          <w:color w:val="auto"/>
          <w:sz w:val="24"/>
          <w:szCs w:val="24"/>
          <w:highlight w:val="none"/>
        </w:rPr>
        <w:t>踏勘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过程中所产生的任何费用及安全问题由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r>
        <w:rPr>
          <w:rFonts w:hint="eastAsia" w:ascii="宋体" w:hAnsi="宋体" w:eastAsia="宋体" w:cs="宋体"/>
          <w:color w:val="auto"/>
          <w:sz w:val="24"/>
          <w:szCs w:val="24"/>
          <w:highlight w:val="none"/>
          <w:lang w:val="en-US" w:eastAsia="zh-CN"/>
        </w:rPr>
        <w:t>不论供应商是否踏勘，与本项目实施的所有因素、细节由供应商自行考虑并承担相关不利风险。</w:t>
      </w:r>
    </w:p>
    <w:p w14:paraId="264320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答疑</w:t>
      </w:r>
      <w:bookmarkEnd w:id="125"/>
      <w:bookmarkEnd w:id="126"/>
      <w:bookmarkEnd w:id="127"/>
      <w:bookmarkEnd w:id="128"/>
      <w:bookmarkEnd w:id="129"/>
      <w:r>
        <w:rPr>
          <w:rFonts w:hint="eastAsia" w:ascii="宋体" w:hAnsi="宋体" w:eastAsia="宋体" w:cs="宋体"/>
          <w:color w:val="auto"/>
          <w:sz w:val="24"/>
          <w:szCs w:val="24"/>
          <w:highlight w:val="none"/>
          <w:lang w:val="en-US" w:eastAsia="zh-CN"/>
        </w:rPr>
        <w:t>：详见供应商须知前附表。</w:t>
      </w:r>
    </w:p>
    <w:p w14:paraId="3BBAD2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30" w:name="_Toc152045541"/>
      <w:bookmarkStart w:id="131" w:name="_Toc144974509"/>
      <w:bookmarkStart w:id="132" w:name="_Toc152042317"/>
      <w:bookmarkStart w:id="133" w:name="_Toc5889"/>
      <w:bookmarkStart w:id="134" w:name="_Toc179632558"/>
      <w:r>
        <w:rPr>
          <w:rFonts w:hint="eastAsia" w:ascii="宋体" w:hAnsi="宋体" w:eastAsia="宋体" w:cs="宋体"/>
          <w:color w:val="auto"/>
          <w:sz w:val="24"/>
          <w:szCs w:val="24"/>
          <w:highlight w:val="none"/>
        </w:rPr>
        <w:t xml:space="preserve">1.11 </w:t>
      </w:r>
      <w:r>
        <w:rPr>
          <w:rFonts w:hint="eastAsia" w:ascii="宋体" w:hAnsi="宋体" w:eastAsia="宋体" w:cs="宋体"/>
          <w:color w:val="auto"/>
          <w:sz w:val="24"/>
          <w:szCs w:val="24"/>
          <w:highlight w:val="none"/>
          <w:lang w:val="en-US" w:eastAsia="zh-CN"/>
        </w:rPr>
        <w:t>转</w:t>
      </w:r>
      <w:r>
        <w:rPr>
          <w:rFonts w:hint="eastAsia" w:ascii="宋体" w:hAnsi="宋体" w:eastAsia="宋体" w:cs="宋体"/>
          <w:color w:val="auto"/>
          <w:sz w:val="24"/>
          <w:szCs w:val="24"/>
          <w:highlight w:val="none"/>
        </w:rPr>
        <w:t>包</w:t>
      </w:r>
      <w:bookmarkEnd w:id="130"/>
      <w:bookmarkEnd w:id="131"/>
      <w:bookmarkEnd w:id="132"/>
      <w:bookmarkEnd w:id="133"/>
      <w:bookmarkEnd w:id="134"/>
      <w:bookmarkStart w:id="135" w:name="_Toc179632559"/>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本项目不允许成交后转包。</w:t>
      </w:r>
    </w:p>
    <w:bookmarkEnd w:id="135"/>
    <w:p w14:paraId="342B39F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竞争性磋商文件</w:t>
      </w:r>
      <w:r>
        <w:rPr>
          <w:rFonts w:hint="eastAsia" w:ascii="宋体" w:hAnsi="宋体" w:eastAsia="宋体" w:cs="宋体"/>
          <w:b/>
          <w:bCs/>
          <w:color w:val="auto"/>
          <w:sz w:val="24"/>
          <w:szCs w:val="24"/>
          <w:highlight w:val="none"/>
        </w:rPr>
        <w:t>的组成</w:t>
      </w:r>
    </w:p>
    <w:p w14:paraId="7A6525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36" w:name="_Toc152045543"/>
      <w:bookmarkStart w:id="137" w:name="_Toc144974511"/>
      <w:bookmarkStart w:id="138" w:name="_Toc152042319"/>
      <w:bookmarkStart w:id="139" w:name="_Toc6865"/>
      <w:bookmarkStart w:id="140" w:name="_Toc179632561"/>
      <w:r>
        <w:rPr>
          <w:rFonts w:hint="eastAsia" w:ascii="宋体" w:hAnsi="宋体" w:eastAsia="宋体" w:cs="宋体"/>
          <w:color w:val="auto"/>
          <w:sz w:val="24"/>
          <w:szCs w:val="24"/>
          <w:highlight w:val="none"/>
        </w:rPr>
        <w:t xml:space="preserve">2.1 </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的组成</w:t>
      </w:r>
      <w:bookmarkEnd w:id="136"/>
      <w:bookmarkEnd w:id="137"/>
      <w:bookmarkEnd w:id="138"/>
      <w:bookmarkEnd w:id="139"/>
      <w:bookmarkEnd w:id="140"/>
    </w:p>
    <w:p w14:paraId="38B50F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41" w:name="_Toc8529"/>
      <w:r>
        <w:rPr>
          <w:rFonts w:hint="eastAsia" w:ascii="宋体" w:hAnsi="宋体" w:eastAsia="宋体" w:cs="宋体"/>
          <w:color w:val="auto"/>
          <w:sz w:val="24"/>
          <w:szCs w:val="24"/>
          <w:highlight w:val="none"/>
        </w:rPr>
        <w:t>2.1.1本</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包括：</w:t>
      </w:r>
      <w:bookmarkEnd w:id="141"/>
    </w:p>
    <w:p w14:paraId="70B85A92">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第一章  竞争性磋商公告</w:t>
      </w:r>
      <w:r>
        <w:rPr>
          <w:rFonts w:hint="eastAsia" w:ascii="宋体" w:hAnsi="宋体" w:eastAsia="宋体" w:cs="宋体"/>
          <w:color w:val="auto"/>
          <w:sz w:val="24"/>
          <w:szCs w:val="24"/>
          <w:highlight w:val="none"/>
          <w:lang w:val="en-US" w:eastAsia="zh-CN"/>
        </w:rPr>
        <w:tab/>
      </w:r>
    </w:p>
    <w:p w14:paraId="2655737B">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第二章  供应商须知前附表及供应商须知</w:t>
      </w:r>
    </w:p>
    <w:p w14:paraId="27D94693">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第三章  工程技术标准和要求</w:t>
      </w:r>
      <w:r>
        <w:rPr>
          <w:rFonts w:hint="eastAsia" w:ascii="宋体" w:hAnsi="宋体" w:eastAsia="宋体" w:cs="宋体"/>
          <w:color w:val="auto"/>
          <w:sz w:val="24"/>
          <w:szCs w:val="24"/>
          <w:highlight w:val="none"/>
          <w:lang w:val="en-US" w:eastAsia="zh-CN"/>
        </w:rPr>
        <w:tab/>
      </w:r>
    </w:p>
    <w:p w14:paraId="20FED13F">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第四章  评审办法 </w:t>
      </w:r>
      <w:r>
        <w:rPr>
          <w:rFonts w:hint="eastAsia" w:ascii="宋体" w:hAnsi="宋体" w:eastAsia="宋体" w:cs="宋体"/>
          <w:color w:val="auto"/>
          <w:sz w:val="24"/>
          <w:szCs w:val="24"/>
          <w:highlight w:val="none"/>
          <w:lang w:val="en-US" w:eastAsia="zh-CN"/>
        </w:rPr>
        <w:tab/>
      </w:r>
    </w:p>
    <w:p w14:paraId="665128BD">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第五章  拟签订的合同文本</w:t>
      </w:r>
      <w:r>
        <w:rPr>
          <w:rFonts w:hint="eastAsia" w:ascii="宋体" w:hAnsi="宋体" w:eastAsia="宋体" w:cs="宋体"/>
          <w:color w:val="auto"/>
          <w:sz w:val="24"/>
          <w:szCs w:val="24"/>
          <w:highlight w:val="none"/>
          <w:lang w:val="en-US" w:eastAsia="zh-CN"/>
        </w:rPr>
        <w:tab/>
      </w:r>
    </w:p>
    <w:p w14:paraId="3B957A61">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auto"/>
          <w:sz w:val="24"/>
          <w:szCs w:val="24"/>
          <w:highlight w:val="none"/>
          <w:lang w:val="en-US" w:eastAsia="zh-CN"/>
        </w:rPr>
        <w:t>第六章  响应文件格式</w:t>
      </w:r>
    </w:p>
    <w:p w14:paraId="64D54D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42" w:name="_Toc10269"/>
      <w:r>
        <w:rPr>
          <w:rFonts w:hint="eastAsia" w:ascii="宋体" w:hAnsi="宋体" w:eastAsia="宋体" w:cs="宋体"/>
          <w:color w:val="auto"/>
          <w:sz w:val="24"/>
          <w:szCs w:val="24"/>
          <w:highlight w:val="none"/>
        </w:rPr>
        <w:t>根据本章第1.10款</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第2.2款对</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所作的澄清、修改，均构成</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的组成部分。</w:t>
      </w:r>
      <w:bookmarkEnd w:id="142"/>
    </w:p>
    <w:p w14:paraId="1E60E3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应及时获取</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，否则引起的一切风险由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自负。</w:t>
      </w:r>
    </w:p>
    <w:p w14:paraId="2E2C430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143" w:name="_Toc152042320"/>
      <w:bookmarkStart w:id="144" w:name="_Toc18080"/>
      <w:bookmarkStart w:id="145" w:name="_Toc179632562"/>
      <w:bookmarkStart w:id="146" w:name="_Toc152045544"/>
      <w:bookmarkStart w:id="147" w:name="_Toc144974512"/>
      <w:r>
        <w:rPr>
          <w:rFonts w:hint="eastAsia" w:ascii="宋体" w:hAnsi="宋体" w:eastAsia="宋体" w:cs="宋体"/>
          <w:color w:val="auto"/>
          <w:sz w:val="24"/>
          <w:szCs w:val="24"/>
          <w:highlight w:val="none"/>
        </w:rPr>
        <w:t xml:space="preserve">2.2 </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的澄清</w:t>
      </w:r>
      <w:bookmarkEnd w:id="143"/>
      <w:bookmarkEnd w:id="144"/>
      <w:bookmarkEnd w:id="145"/>
      <w:bookmarkEnd w:id="146"/>
      <w:bookmarkEnd w:id="147"/>
      <w:r>
        <w:rPr>
          <w:rFonts w:hint="eastAsia" w:ascii="宋体" w:hAnsi="宋体" w:eastAsia="宋体" w:cs="宋体"/>
          <w:color w:val="auto"/>
          <w:sz w:val="24"/>
          <w:szCs w:val="24"/>
          <w:highlight w:val="none"/>
          <w:lang w:val="en-US" w:eastAsia="zh-CN"/>
        </w:rPr>
        <w:t>与修改</w:t>
      </w:r>
    </w:p>
    <w:p w14:paraId="69CC2BB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48" w:name="_Toc8736"/>
      <w:r>
        <w:rPr>
          <w:rFonts w:hint="eastAsia" w:ascii="宋体" w:hAnsi="宋体" w:eastAsia="宋体" w:cs="宋体"/>
          <w:color w:val="auto"/>
          <w:sz w:val="24"/>
          <w:szCs w:val="24"/>
          <w:highlight w:val="none"/>
        </w:rPr>
        <w:t>2.2.1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应仔细阅读和检查</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的全部内容。如发现缺页或附件不全，应及时向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提出，以便补齐。如有疑问，按照前附表要求向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提出疑问，要求</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予以澄清。</w:t>
      </w:r>
      <w:bookmarkEnd w:id="148"/>
    </w:p>
    <w:p w14:paraId="24E7C4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49" w:name="_Toc1339"/>
      <w:r>
        <w:rPr>
          <w:rFonts w:hint="eastAsia" w:ascii="宋体" w:hAnsi="宋体" w:eastAsia="宋体" w:cs="宋体"/>
          <w:color w:val="auto"/>
          <w:sz w:val="24"/>
          <w:szCs w:val="24"/>
          <w:highlight w:val="none"/>
        </w:rPr>
        <w:t xml:space="preserve">2.2.2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应及时登录相应网站查看本项目的</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变更信息</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获取澄清和修改后的文件，未按澄清和修改后的</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编制的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有可能被</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否决。</w:t>
      </w:r>
    </w:p>
    <w:p w14:paraId="0E1B47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w:t>
      </w:r>
      <w:r>
        <w:rPr>
          <w:rFonts w:hint="eastAsia" w:ascii="宋体" w:hAnsi="宋体" w:eastAsia="宋体" w:cs="宋体"/>
          <w:color w:val="auto"/>
          <w:sz w:val="24"/>
          <w:szCs w:val="24"/>
          <w:highlight w:val="none"/>
        </w:rPr>
        <w:t>当</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澄清（答疑）纪要、</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修改（补充）文件在同一内容的表述上不一致时，以时间在后的为准。</w:t>
      </w:r>
    </w:p>
    <w:p w14:paraId="61B177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2.2.4其它关于澄清与修改的要求以现行相关法律、法规为准。</w:t>
      </w:r>
    </w:p>
    <w:bookmarkEnd w:id="149"/>
    <w:p w14:paraId="22DB20F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eastAsia="zh-CN"/>
        </w:rPr>
        <w:t>响应文件</w:t>
      </w:r>
    </w:p>
    <w:p w14:paraId="0DC794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150" w:name="_Toc179632565"/>
      <w:bookmarkStart w:id="151" w:name="_Toc152045547"/>
      <w:bookmarkStart w:id="152" w:name="_Toc144974515"/>
      <w:bookmarkStart w:id="153" w:name="_Toc20122"/>
      <w:bookmarkStart w:id="154" w:name="_Toc152042323"/>
      <w:r>
        <w:rPr>
          <w:rFonts w:hint="eastAsia" w:ascii="宋体" w:hAnsi="宋体" w:eastAsia="宋体" w:cs="宋体"/>
          <w:color w:val="auto"/>
          <w:sz w:val="24"/>
          <w:szCs w:val="24"/>
          <w:highlight w:val="none"/>
        </w:rPr>
        <w:t xml:space="preserve">3.1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w:t>
      </w:r>
      <w:bookmarkEnd w:id="150"/>
      <w:bookmarkEnd w:id="151"/>
      <w:bookmarkEnd w:id="152"/>
      <w:bookmarkEnd w:id="153"/>
      <w:bookmarkEnd w:id="154"/>
      <w:r>
        <w:rPr>
          <w:rFonts w:hint="eastAsia" w:ascii="宋体" w:hAnsi="宋体" w:eastAsia="宋体" w:cs="宋体"/>
          <w:color w:val="auto"/>
          <w:sz w:val="24"/>
          <w:szCs w:val="24"/>
          <w:highlight w:val="none"/>
          <w:lang w:eastAsia="zh-CN"/>
        </w:rPr>
        <w:t>：</w:t>
      </w:r>
      <w:bookmarkStart w:id="155" w:name="_Toc19703"/>
    </w:p>
    <w:p w14:paraId="0D2FED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lang w:val="en-US" w:eastAsia="zh-CN"/>
        </w:rPr>
        <w:t>应按照本竞争性磋商文件提供的“第六章 响应文件格式”、“第四章 评审办法”及本文件的其他要求完整的进行编制</w:t>
      </w:r>
      <w:bookmarkEnd w:id="155"/>
      <w:r>
        <w:rPr>
          <w:rFonts w:hint="eastAsia" w:ascii="宋体" w:hAnsi="宋体" w:eastAsia="宋体" w:cs="宋体"/>
          <w:color w:val="auto"/>
          <w:sz w:val="24"/>
          <w:szCs w:val="24"/>
          <w:highlight w:val="none"/>
          <w:lang w:val="en-US" w:eastAsia="zh-CN"/>
        </w:rPr>
        <w:t>。</w:t>
      </w:r>
    </w:p>
    <w:p w14:paraId="280408D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供应商在编制响应文件时未按照上述要求提供证明材料、擅自修改响应文件格式内容、未按照响应文件格式内容进行响应的，将视为响应文件的组成不完整，在符合性审查时将按照不合格处理。</w:t>
      </w:r>
    </w:p>
    <w:p w14:paraId="59C1D748">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color w:val="auto"/>
          <w:sz w:val="24"/>
          <w:szCs w:val="24"/>
          <w:highlight w:val="none"/>
          <w:lang w:val="en-US" w:eastAsia="zh-CN"/>
        </w:rPr>
      </w:pPr>
      <w:bookmarkStart w:id="156" w:name="_Toc5965"/>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1.2</w:t>
      </w:r>
      <w:bookmarkEnd w:id="156"/>
      <w:bookmarkStart w:id="157" w:name="_Toc16247"/>
      <w:r>
        <w:rPr>
          <w:rFonts w:hint="eastAsia" w:ascii="宋体" w:hAnsi="宋体" w:eastAsia="宋体" w:cs="宋体"/>
          <w:color w:val="auto"/>
          <w:sz w:val="24"/>
          <w:szCs w:val="24"/>
          <w:highlight w:val="none"/>
          <w:lang w:val="en-US" w:eastAsia="zh-CN"/>
        </w:rPr>
        <w:t>响应文件的份数：详见供应商须知前附表。</w:t>
      </w:r>
    </w:p>
    <w:p w14:paraId="7135CB92">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3.1.3响应文件的密封与包装：详见供应商须知前附表。</w:t>
      </w:r>
    </w:p>
    <w:p w14:paraId="74170F88">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3.1.4</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的补充、修改和撤回：</w:t>
      </w:r>
    </w:p>
    <w:p w14:paraId="11B7F5E6">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截止时间前，可以对所提交的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进行补充、修改或者撤回，</w:t>
      </w:r>
      <w:r>
        <w:rPr>
          <w:rFonts w:hint="eastAsia" w:ascii="宋体" w:hAnsi="宋体" w:eastAsia="宋体" w:cs="宋体"/>
          <w:color w:val="auto"/>
          <w:sz w:val="24"/>
          <w:szCs w:val="24"/>
          <w:highlight w:val="none"/>
          <w:lang w:val="en-US" w:eastAsia="zh-CN"/>
        </w:rPr>
        <w:t>但需要</w:t>
      </w:r>
      <w:r>
        <w:rPr>
          <w:rFonts w:hint="eastAsia" w:ascii="宋体" w:hAnsi="宋体" w:eastAsia="宋体" w:cs="宋体"/>
          <w:color w:val="auto"/>
          <w:sz w:val="24"/>
          <w:szCs w:val="24"/>
          <w:highlight w:val="none"/>
        </w:rPr>
        <w:t>书面通知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。补充、修改的内容作为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的组成部分。补充、修改的内容与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不一致的，以补充、修改的内容为准。</w:t>
      </w:r>
    </w:p>
    <w:p w14:paraId="500F76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截止时间后，撤回</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保证金不予退还。</w:t>
      </w:r>
    </w:p>
    <w:p w14:paraId="79464555">
      <w:pPr>
        <w:keepNext w:val="0"/>
        <w:keepLines w:val="0"/>
        <w:pageBreakBefore w:val="0"/>
        <w:widowControl w:val="0"/>
        <w:kinsoku/>
        <w:wordWrap/>
        <w:overflowPunct/>
        <w:topLinePunct w:val="0"/>
        <w:autoSpaceDE/>
        <w:autoSpaceDN/>
        <w:bidi w:val="0"/>
        <w:adjustRightInd w:val="0"/>
        <w:snapToGrid w:val="0"/>
        <w:spacing w:line="360" w:lineRule="auto"/>
        <w:ind w:left="479" w:leftChars="22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被拒绝接收的情形：</w:t>
      </w:r>
    </w:p>
    <w:p w14:paraId="0D4C8F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未按照竞争性磋商文件要求递交响应文件的</w:t>
      </w:r>
      <w:r>
        <w:rPr>
          <w:rFonts w:hint="eastAsia" w:ascii="宋体" w:hAnsi="宋体" w:eastAsia="宋体" w:cs="宋体"/>
          <w:color w:val="auto"/>
          <w:sz w:val="24"/>
          <w:szCs w:val="24"/>
          <w:highlight w:val="none"/>
        </w:rPr>
        <w:t>；</w:t>
      </w:r>
    </w:p>
    <w:p w14:paraId="17EB1E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（2）逾期提交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w:t>
      </w:r>
    </w:p>
    <w:p w14:paraId="3BC558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其它法律法规规定的应当拒绝接受的情形。</w:t>
      </w:r>
    </w:p>
    <w:p w14:paraId="0CE905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en-US" w:eastAsia="zh-CN"/>
        </w:rPr>
        <w:t>6响应文件由于编制问题导致无法正常评审的</w:t>
      </w:r>
      <w:r>
        <w:rPr>
          <w:rFonts w:hint="eastAsia" w:ascii="宋体" w:hAnsi="宋体" w:eastAsia="宋体" w:cs="宋体"/>
          <w:color w:val="auto"/>
          <w:sz w:val="24"/>
          <w:szCs w:val="24"/>
          <w:highlight w:val="none"/>
        </w:rPr>
        <w:t>，将按无效</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处理。</w:t>
      </w:r>
      <w:bookmarkEnd w:id="157"/>
    </w:p>
    <w:p w14:paraId="400CF3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158" w:name="_Toc152042324"/>
      <w:bookmarkStart w:id="159" w:name="_Toc144974516"/>
      <w:bookmarkStart w:id="160" w:name="_Toc152045548"/>
      <w:bookmarkStart w:id="161" w:name="_Toc24516"/>
      <w:bookmarkStart w:id="162" w:name="_Toc179632566"/>
      <w:r>
        <w:rPr>
          <w:rFonts w:hint="eastAsia" w:ascii="宋体" w:hAnsi="宋体" w:eastAsia="宋体" w:cs="宋体"/>
          <w:color w:val="auto"/>
          <w:sz w:val="24"/>
          <w:szCs w:val="24"/>
          <w:highlight w:val="none"/>
        </w:rPr>
        <w:t xml:space="preserve">3.2 </w:t>
      </w:r>
      <w:bookmarkEnd w:id="158"/>
      <w:bookmarkEnd w:id="159"/>
      <w:bookmarkEnd w:id="160"/>
      <w:bookmarkEnd w:id="161"/>
      <w:bookmarkEnd w:id="162"/>
      <w:r>
        <w:rPr>
          <w:rFonts w:hint="eastAsia" w:ascii="宋体" w:hAnsi="宋体" w:eastAsia="宋体" w:cs="宋体"/>
          <w:color w:val="auto"/>
          <w:sz w:val="24"/>
          <w:szCs w:val="24"/>
          <w:highlight w:val="none"/>
          <w:lang w:eastAsia="zh-CN"/>
        </w:rPr>
        <w:t>磋商报价</w:t>
      </w:r>
    </w:p>
    <w:p w14:paraId="4CF598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63" w:name="_Toc25009"/>
      <w:r>
        <w:rPr>
          <w:rFonts w:hint="eastAsia" w:ascii="宋体" w:hAnsi="宋体" w:eastAsia="宋体" w:cs="宋体"/>
          <w:color w:val="auto"/>
          <w:sz w:val="24"/>
          <w:szCs w:val="24"/>
          <w:highlight w:val="none"/>
        </w:rPr>
        <w:t>3.2.1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中的规定和要求报价，任何不符合报价要求的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将按照废标处理。</w:t>
      </w:r>
      <w:bookmarkEnd w:id="163"/>
    </w:p>
    <w:p w14:paraId="4ECAF9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64" w:name="_Toc27614"/>
      <w:r>
        <w:rPr>
          <w:rFonts w:hint="eastAsia" w:ascii="宋体" w:hAnsi="宋体" w:eastAsia="宋体" w:cs="宋体"/>
          <w:color w:val="auto"/>
          <w:sz w:val="24"/>
          <w:szCs w:val="24"/>
          <w:highlight w:val="none"/>
        </w:rPr>
        <w:t>3.2.2</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表中标明的价格应为履行合同的固定价格，不得以任何理由予以变更。任何有选择的报价及以可调整价格的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均按照废标处理。</w:t>
      </w:r>
      <w:bookmarkEnd w:id="164"/>
    </w:p>
    <w:p w14:paraId="1D08BA1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65" w:name="_Toc13351"/>
      <w:r>
        <w:rPr>
          <w:rFonts w:hint="eastAsia" w:ascii="宋体" w:hAnsi="宋体" w:eastAsia="宋体" w:cs="宋体"/>
          <w:color w:val="auto"/>
          <w:sz w:val="24"/>
          <w:szCs w:val="24"/>
          <w:highlight w:val="none"/>
        </w:rPr>
        <w:t>3.2.3</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其他要求：</w:t>
      </w:r>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rPr>
        <w:t>。</w:t>
      </w:r>
      <w:bookmarkEnd w:id="165"/>
    </w:p>
    <w:p w14:paraId="14CB6D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66" w:name="_Toc19568"/>
      <w:bookmarkStart w:id="167" w:name="_Toc179632567"/>
      <w:bookmarkStart w:id="168" w:name="_Toc152045549"/>
      <w:bookmarkStart w:id="169" w:name="_Toc152042325"/>
      <w:bookmarkStart w:id="170" w:name="_Toc144974517"/>
      <w:r>
        <w:rPr>
          <w:rFonts w:hint="eastAsia" w:ascii="宋体" w:hAnsi="宋体" w:eastAsia="宋体" w:cs="宋体"/>
          <w:color w:val="auto"/>
          <w:sz w:val="24"/>
          <w:szCs w:val="24"/>
          <w:highlight w:val="none"/>
        </w:rPr>
        <w:t xml:space="preserve">3.3 </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w:t>
      </w:r>
      <w:bookmarkEnd w:id="166"/>
      <w:bookmarkEnd w:id="167"/>
      <w:bookmarkEnd w:id="168"/>
      <w:bookmarkEnd w:id="169"/>
      <w:bookmarkEnd w:id="170"/>
    </w:p>
    <w:p w14:paraId="0AD81D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71" w:name="_Toc18981"/>
      <w:r>
        <w:rPr>
          <w:rFonts w:hint="eastAsia" w:ascii="宋体" w:hAnsi="宋体" w:eastAsia="宋体" w:cs="宋体"/>
          <w:color w:val="auto"/>
          <w:sz w:val="24"/>
          <w:szCs w:val="24"/>
          <w:highlight w:val="none"/>
        </w:rPr>
        <w:t xml:space="preserve">3.3.1 </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有效期：在规定的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不得要求撤销或修改其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其他内容</w:t>
      </w:r>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rPr>
        <w:t>。</w:t>
      </w:r>
      <w:bookmarkEnd w:id="171"/>
    </w:p>
    <w:p w14:paraId="2954DE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72" w:name="_Toc3847"/>
      <w:r>
        <w:rPr>
          <w:rFonts w:hint="eastAsia" w:ascii="宋体" w:hAnsi="宋体" w:eastAsia="宋体" w:cs="宋体"/>
          <w:color w:val="auto"/>
          <w:sz w:val="24"/>
          <w:szCs w:val="24"/>
          <w:highlight w:val="none"/>
        </w:rPr>
        <w:t>3.3.2在特殊情况下，</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在原定</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有效期内，可以根据需要以书面形式向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提出延长</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有效期的要求，对此要求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须以书面形式予以答复。</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可以拒绝</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这种要求，而不被没收</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保证金。同意延长</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既不能要求也不允许修改其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，但需要相应的延长</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保证金的有效期，在延长的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有效期内本须知关于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担保的退还与没收的规定仍然适用。</w:t>
      </w:r>
      <w:bookmarkEnd w:id="172"/>
    </w:p>
    <w:p w14:paraId="0FAFAE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173" w:name="_Toc15696"/>
      <w:bookmarkStart w:id="174" w:name="_Toc144974518"/>
      <w:bookmarkStart w:id="175" w:name="_Toc152042326"/>
      <w:bookmarkStart w:id="176" w:name="_Toc179632568"/>
      <w:bookmarkStart w:id="177" w:name="_Toc152045550"/>
      <w:r>
        <w:rPr>
          <w:rFonts w:hint="eastAsia" w:ascii="宋体" w:hAnsi="宋体" w:eastAsia="宋体" w:cs="宋体"/>
          <w:color w:val="auto"/>
          <w:sz w:val="24"/>
          <w:szCs w:val="24"/>
          <w:highlight w:val="none"/>
        </w:rPr>
        <w:t xml:space="preserve">3.4 </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w:t>
      </w:r>
      <w:bookmarkEnd w:id="173"/>
      <w:bookmarkEnd w:id="174"/>
      <w:bookmarkEnd w:id="175"/>
      <w:bookmarkEnd w:id="176"/>
      <w:bookmarkEnd w:id="177"/>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lang w:val="en-US" w:eastAsia="zh-CN"/>
        </w:rPr>
        <w:t>。</w:t>
      </w:r>
    </w:p>
    <w:p w14:paraId="606E974D">
      <w:pPr>
        <w:keepNext w:val="0"/>
        <w:keepLines w:val="0"/>
        <w:pageBreakBefore w:val="0"/>
        <w:widowControl w:val="0"/>
        <w:tabs>
          <w:tab w:val="left" w:pos="429"/>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资格审查要求及审查</w:t>
      </w:r>
      <w:r>
        <w:rPr>
          <w:rFonts w:hint="eastAsia" w:ascii="宋体" w:hAnsi="宋体" w:eastAsia="宋体" w:cs="宋体"/>
          <w:color w:val="auto"/>
          <w:sz w:val="24"/>
          <w:szCs w:val="24"/>
          <w:highlight w:val="none"/>
          <w:lang w:eastAsia="zh-CN"/>
        </w:rPr>
        <w:t>依据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rPr>
        <w:t>。</w:t>
      </w:r>
    </w:p>
    <w:p w14:paraId="17639B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178" w:name="_Toc144974521"/>
      <w:bookmarkStart w:id="179" w:name="_Toc15100"/>
      <w:bookmarkStart w:id="180" w:name="_Toc152042329"/>
      <w:bookmarkStart w:id="181" w:name="_Toc179632571"/>
      <w:bookmarkStart w:id="182" w:name="_Toc152045553"/>
      <w:r>
        <w:rPr>
          <w:rFonts w:hint="eastAsia" w:ascii="宋体" w:hAnsi="宋体" w:eastAsia="宋体" w:cs="宋体"/>
          <w:color w:val="auto"/>
          <w:sz w:val="24"/>
          <w:szCs w:val="24"/>
          <w:highlight w:val="none"/>
        </w:rPr>
        <w:t>3.6 是否允许递交备选</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方案</w:t>
      </w:r>
      <w:bookmarkEnd w:id="178"/>
      <w:bookmarkEnd w:id="179"/>
      <w:bookmarkEnd w:id="180"/>
      <w:bookmarkEnd w:id="181"/>
      <w:bookmarkEnd w:id="182"/>
      <w:bookmarkStart w:id="183" w:name="_Toc16154"/>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不得递交备选</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方案。</w:t>
      </w:r>
      <w:bookmarkEnd w:id="183"/>
    </w:p>
    <w:p w14:paraId="5AB2CE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184" w:name="_Toc152042330"/>
      <w:bookmarkStart w:id="185" w:name="_Toc12719"/>
      <w:bookmarkStart w:id="186" w:name="_Toc144974522"/>
      <w:bookmarkStart w:id="187" w:name="_Toc152045554"/>
      <w:bookmarkStart w:id="188" w:name="_Toc179632572"/>
      <w:r>
        <w:rPr>
          <w:rFonts w:hint="eastAsia" w:ascii="宋体" w:hAnsi="宋体" w:eastAsia="宋体" w:cs="宋体"/>
          <w:color w:val="auto"/>
          <w:sz w:val="24"/>
          <w:szCs w:val="24"/>
          <w:highlight w:val="none"/>
        </w:rPr>
        <w:t xml:space="preserve">3.7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的编制</w:t>
      </w:r>
      <w:bookmarkEnd w:id="184"/>
      <w:bookmarkEnd w:id="185"/>
      <w:bookmarkEnd w:id="186"/>
      <w:bookmarkEnd w:id="187"/>
      <w:bookmarkEnd w:id="188"/>
      <w:r>
        <w:rPr>
          <w:rFonts w:hint="eastAsia" w:ascii="宋体" w:hAnsi="宋体" w:eastAsia="宋体" w:cs="宋体"/>
          <w:color w:val="auto"/>
          <w:sz w:val="24"/>
          <w:szCs w:val="24"/>
          <w:highlight w:val="none"/>
          <w:lang w:val="en-US" w:eastAsia="zh-CN"/>
        </w:rPr>
        <w:t>及组成</w:t>
      </w:r>
    </w:p>
    <w:p w14:paraId="16954FC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应按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格式”进行编写，如有必要，可以增加附页，作为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的组成部分。其中，</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函附录在满足</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实质性要求的基础上，可以提出比</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要求更有利于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的承诺。</w:t>
      </w:r>
    </w:p>
    <w:p w14:paraId="12E992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189" w:name="_Toc18131"/>
      <w:r>
        <w:rPr>
          <w:rFonts w:hint="eastAsia" w:ascii="宋体" w:hAnsi="宋体" w:eastAsia="宋体" w:cs="宋体"/>
          <w:color w:val="auto"/>
          <w:sz w:val="24"/>
          <w:szCs w:val="24"/>
          <w:highlight w:val="none"/>
        </w:rPr>
        <w:t xml:space="preserve">3.7.2 </w:t>
      </w:r>
      <w:bookmarkEnd w:id="189"/>
      <w:r>
        <w:rPr>
          <w:rFonts w:hint="eastAsia" w:ascii="宋体" w:hAnsi="宋体" w:eastAsia="宋体" w:cs="宋体"/>
          <w:color w:val="auto"/>
          <w:sz w:val="24"/>
          <w:szCs w:val="24"/>
          <w:highlight w:val="none"/>
          <w:lang w:val="en-US" w:eastAsia="zh-CN"/>
        </w:rPr>
        <w:t>响应文件应当对竞争性磋商文件明确的</w:t>
      </w:r>
      <w:r>
        <w:rPr>
          <w:rFonts w:hint="eastAsia" w:ascii="宋体" w:hAnsi="宋体" w:eastAsia="宋体" w:cs="宋体"/>
          <w:color w:val="auto"/>
          <w:sz w:val="24"/>
          <w:szCs w:val="24"/>
          <w:highlight w:val="none"/>
        </w:rPr>
        <w:t>实质性要求</w:t>
      </w:r>
      <w:r>
        <w:rPr>
          <w:rFonts w:hint="eastAsia" w:ascii="宋体" w:hAnsi="宋体" w:eastAsia="宋体" w:cs="宋体"/>
          <w:color w:val="auto"/>
          <w:sz w:val="24"/>
          <w:szCs w:val="24"/>
          <w:highlight w:val="none"/>
          <w:lang w:val="en-US" w:eastAsia="zh-CN"/>
        </w:rPr>
        <w:t>和条件进行响应，对于竞争性磋商文件特别要求需要逐条明确响应或提供相关证明材料的，应当按照其要求进行编制，否则视为未响应。</w:t>
      </w:r>
    </w:p>
    <w:p w14:paraId="1B4F307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eastAsia="zh-CN"/>
        </w:rPr>
      </w:pPr>
      <w:bookmarkStart w:id="190" w:name="_Toc179632573"/>
      <w:bookmarkStart w:id="191" w:name="_Toc5025"/>
      <w:bookmarkStart w:id="192" w:name="_Toc152042331"/>
      <w:bookmarkStart w:id="193" w:name="_Toc9750"/>
      <w:bookmarkStart w:id="194" w:name="_Toc17210"/>
      <w:bookmarkStart w:id="195" w:name="_Toc510859895"/>
      <w:bookmarkStart w:id="196" w:name="_Toc510859689"/>
      <w:bookmarkStart w:id="197" w:name="_Toc7204"/>
      <w:bookmarkStart w:id="198" w:name="_Toc152045555"/>
      <w:bookmarkStart w:id="199" w:name="_Toc363119281"/>
      <w:bookmarkStart w:id="200" w:name="_Toc144974523"/>
      <w:bookmarkStart w:id="201" w:name="_Toc511585903"/>
      <w:r>
        <w:rPr>
          <w:rFonts w:hint="eastAsia" w:ascii="宋体" w:hAnsi="宋体" w:eastAsia="宋体" w:cs="宋体"/>
          <w:b/>
          <w:bCs/>
          <w:color w:val="auto"/>
          <w:sz w:val="24"/>
          <w:szCs w:val="24"/>
          <w:highlight w:val="none"/>
        </w:rPr>
        <w:t>4.</w:t>
      </w:r>
      <w:bookmarkEnd w:id="190"/>
      <w:bookmarkEnd w:id="191"/>
      <w:bookmarkEnd w:id="192"/>
      <w:bookmarkEnd w:id="193"/>
      <w:bookmarkEnd w:id="194"/>
      <w:bookmarkEnd w:id="195"/>
      <w:bookmarkEnd w:id="196"/>
      <w:bookmarkEnd w:id="197"/>
      <w:bookmarkEnd w:id="198"/>
      <w:bookmarkEnd w:id="199"/>
      <w:bookmarkEnd w:id="200"/>
      <w:bookmarkEnd w:id="201"/>
      <w:r>
        <w:rPr>
          <w:rFonts w:hint="eastAsia" w:ascii="宋体" w:hAnsi="宋体" w:eastAsia="宋体" w:cs="宋体"/>
          <w:b/>
          <w:bCs/>
          <w:color w:val="auto"/>
          <w:sz w:val="24"/>
          <w:szCs w:val="24"/>
          <w:highlight w:val="none"/>
          <w:lang w:eastAsia="zh-CN"/>
        </w:rPr>
        <w:t>磋商</w:t>
      </w:r>
    </w:p>
    <w:p w14:paraId="3DB2C7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02" w:name="_Toc586"/>
      <w:bookmarkStart w:id="203" w:name="_Toc152045556"/>
      <w:bookmarkStart w:id="204" w:name="_Toc152042332"/>
      <w:bookmarkStart w:id="205" w:name="_Toc179632574"/>
      <w:bookmarkStart w:id="206" w:name="_Toc144974524"/>
      <w:bookmarkStart w:id="207" w:name="_Toc19580"/>
      <w:r>
        <w:rPr>
          <w:rFonts w:hint="eastAsia" w:ascii="宋体" w:hAnsi="宋体" w:eastAsia="宋体" w:cs="宋体"/>
          <w:color w:val="auto"/>
          <w:sz w:val="24"/>
          <w:szCs w:val="24"/>
          <w:highlight w:val="none"/>
        </w:rPr>
        <w:t xml:space="preserve">4.1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的标记</w:t>
      </w:r>
      <w:bookmarkEnd w:id="202"/>
      <w:bookmarkEnd w:id="203"/>
      <w:bookmarkEnd w:id="204"/>
      <w:bookmarkEnd w:id="205"/>
      <w:bookmarkEnd w:id="206"/>
    </w:p>
    <w:p w14:paraId="184EA4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208" w:name="_Toc16808"/>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w:t>
      </w:r>
      <w:bookmarkEnd w:id="208"/>
      <w:r>
        <w:rPr>
          <w:rFonts w:hint="eastAsia" w:ascii="宋体" w:hAnsi="宋体" w:eastAsia="宋体" w:cs="宋体"/>
          <w:color w:val="auto"/>
          <w:sz w:val="24"/>
          <w:szCs w:val="24"/>
          <w:highlight w:val="none"/>
          <w:lang w:val="en-US" w:eastAsia="zh-CN"/>
        </w:rPr>
        <w:t>封面</w:t>
      </w:r>
      <w:r>
        <w:rPr>
          <w:rFonts w:hint="eastAsia" w:ascii="宋体" w:hAnsi="宋体" w:eastAsia="宋体" w:cs="宋体"/>
          <w:color w:val="auto"/>
          <w:sz w:val="24"/>
          <w:szCs w:val="24"/>
          <w:highlight w:val="none"/>
          <w:lang w:eastAsia="zh-CN"/>
        </w:rPr>
        <w:t>上应写明的其他内容：</w:t>
      </w:r>
      <w:bookmarkEnd w:id="207"/>
      <w:r>
        <w:rPr>
          <w:rFonts w:hint="eastAsia" w:ascii="宋体" w:hAnsi="宋体" w:eastAsia="宋体" w:cs="宋体"/>
          <w:color w:val="auto"/>
          <w:sz w:val="24"/>
          <w:szCs w:val="24"/>
          <w:highlight w:val="none"/>
          <w:lang w:val="en-US" w:eastAsia="zh-CN"/>
        </w:rPr>
        <w:t>按照本</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lang w:val="en-US" w:eastAsia="zh-CN"/>
        </w:rPr>
        <w:t>“第六章 响应文件格式”编制。</w:t>
      </w:r>
    </w:p>
    <w:p w14:paraId="0D9099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09" w:name="_Toc31766"/>
      <w:r>
        <w:rPr>
          <w:rFonts w:hint="eastAsia" w:ascii="宋体" w:hAnsi="宋体" w:eastAsia="宋体" w:cs="宋体"/>
          <w:color w:val="auto"/>
          <w:sz w:val="24"/>
          <w:szCs w:val="24"/>
          <w:highlight w:val="none"/>
        </w:rPr>
        <w:t>4.2</w:t>
      </w:r>
      <w:bookmarkEnd w:id="209"/>
      <w:bookmarkStart w:id="210" w:name="_Toc152045557"/>
      <w:bookmarkStart w:id="211" w:name="_Toc152042333"/>
      <w:bookmarkStart w:id="212" w:name="_Toc144974525"/>
      <w:bookmarkStart w:id="213" w:name="_Toc179632575"/>
      <w:bookmarkStart w:id="214" w:name="_Toc21228"/>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的递交</w:t>
      </w:r>
      <w:bookmarkEnd w:id="210"/>
      <w:bookmarkEnd w:id="211"/>
      <w:bookmarkEnd w:id="212"/>
      <w:bookmarkEnd w:id="213"/>
      <w:bookmarkEnd w:id="214"/>
    </w:p>
    <w:p w14:paraId="749560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15" w:name="_Toc29162"/>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w:t>
      </w:r>
      <w:bookmarkStart w:id="216" w:name="_Toc15951"/>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详见供应商须知前附表</w:t>
      </w:r>
      <w:bookmarkEnd w:id="216"/>
      <w:r>
        <w:rPr>
          <w:rFonts w:hint="eastAsia" w:ascii="宋体" w:hAnsi="宋体" w:eastAsia="宋体" w:cs="宋体"/>
          <w:color w:val="auto"/>
          <w:sz w:val="24"/>
          <w:szCs w:val="24"/>
          <w:highlight w:val="none"/>
          <w:lang w:eastAsia="zh-CN"/>
        </w:rPr>
        <w:t>。</w:t>
      </w:r>
    </w:p>
    <w:p w14:paraId="689AC8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17" w:name="_Toc13743"/>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的地点：</w:t>
      </w:r>
      <w:r>
        <w:rPr>
          <w:rFonts w:hint="eastAsia" w:ascii="宋体" w:hAnsi="宋体" w:eastAsia="宋体" w:cs="宋体"/>
          <w:color w:val="auto"/>
          <w:sz w:val="24"/>
          <w:szCs w:val="24"/>
          <w:highlight w:val="none"/>
          <w:lang w:eastAsia="zh-CN"/>
        </w:rPr>
        <w:t>详见供应商须知前附表</w:t>
      </w:r>
      <w:bookmarkEnd w:id="217"/>
      <w:r>
        <w:rPr>
          <w:rFonts w:hint="eastAsia" w:ascii="宋体" w:hAnsi="宋体" w:eastAsia="宋体" w:cs="宋体"/>
          <w:color w:val="auto"/>
          <w:sz w:val="24"/>
          <w:szCs w:val="24"/>
          <w:highlight w:val="none"/>
          <w:lang w:eastAsia="zh-CN"/>
        </w:rPr>
        <w:t>。</w:t>
      </w:r>
    </w:p>
    <w:p w14:paraId="441163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4.2.3</w:t>
      </w:r>
      <w:r>
        <w:rPr>
          <w:rFonts w:hint="eastAsia" w:ascii="宋体" w:hAnsi="宋体" w:eastAsia="宋体" w:cs="宋体"/>
          <w:color w:val="auto"/>
          <w:sz w:val="24"/>
          <w:szCs w:val="24"/>
          <w:highlight w:val="none"/>
        </w:rPr>
        <w:t>是否退还</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w:t>
      </w:r>
      <w:bookmarkEnd w:id="215"/>
      <w:r>
        <w:rPr>
          <w:rFonts w:hint="eastAsia" w:ascii="宋体" w:hAnsi="宋体" w:eastAsia="宋体" w:cs="宋体"/>
          <w:color w:val="auto"/>
          <w:sz w:val="24"/>
          <w:szCs w:val="24"/>
          <w:highlight w:val="none"/>
          <w:lang w:val="en-US" w:eastAsia="zh-CN"/>
        </w:rPr>
        <w:t>不予退还。</w:t>
      </w:r>
    </w:p>
    <w:p w14:paraId="58CA19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18" w:name="_Toc10583"/>
      <w:r>
        <w:rPr>
          <w:rFonts w:hint="eastAsia" w:ascii="宋体" w:hAnsi="宋体" w:eastAsia="宋体" w:cs="宋体"/>
          <w:color w:val="auto"/>
          <w:sz w:val="24"/>
          <w:szCs w:val="24"/>
          <w:highlight w:val="none"/>
        </w:rPr>
        <w:t>4.2.</w:t>
      </w:r>
      <w:bookmarkEnd w:id="218"/>
      <w:bookmarkStart w:id="219" w:name="_Toc1316"/>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逾期送达的或者未送达指定地点的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不予受理。</w:t>
      </w:r>
      <w:bookmarkEnd w:id="219"/>
    </w:p>
    <w:p w14:paraId="542203B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bookmarkStart w:id="220" w:name="_Toc510859690"/>
      <w:bookmarkStart w:id="221" w:name="_Toc11122"/>
      <w:bookmarkStart w:id="222" w:name="_Toc29322"/>
      <w:bookmarkStart w:id="223" w:name="_Toc152045559"/>
      <w:bookmarkStart w:id="224" w:name="_Toc28351"/>
      <w:bookmarkStart w:id="225" w:name="_Toc510859896"/>
      <w:bookmarkStart w:id="226" w:name="_Toc363119282"/>
      <w:bookmarkStart w:id="227" w:name="_Toc511585904"/>
      <w:bookmarkStart w:id="228" w:name="_Toc144974527"/>
      <w:bookmarkStart w:id="229" w:name="_Toc152042335"/>
      <w:bookmarkStart w:id="230" w:name="_Toc179632577"/>
      <w:bookmarkStart w:id="231" w:name="_Toc29037"/>
      <w:r>
        <w:rPr>
          <w:rFonts w:hint="eastAsia" w:ascii="宋体" w:hAnsi="宋体" w:eastAsia="宋体" w:cs="宋体"/>
          <w:b/>
          <w:bCs/>
          <w:color w:val="auto"/>
          <w:sz w:val="24"/>
          <w:szCs w:val="24"/>
          <w:highlight w:val="none"/>
        </w:rPr>
        <w:t>5.开标</w:t>
      </w:r>
      <w:bookmarkEnd w:id="220"/>
      <w:bookmarkEnd w:id="221"/>
      <w:bookmarkEnd w:id="222"/>
      <w:bookmarkEnd w:id="223"/>
      <w:bookmarkEnd w:id="224"/>
      <w:bookmarkEnd w:id="225"/>
      <w:bookmarkEnd w:id="226"/>
      <w:bookmarkEnd w:id="227"/>
      <w:bookmarkEnd w:id="228"/>
      <w:bookmarkEnd w:id="229"/>
      <w:bookmarkEnd w:id="230"/>
      <w:bookmarkEnd w:id="231"/>
    </w:p>
    <w:p w14:paraId="6F9EA3E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bookmarkStart w:id="232" w:name="_Toc152045560"/>
      <w:bookmarkStart w:id="233" w:name="_Toc179632578"/>
      <w:bookmarkStart w:id="234" w:name="_Toc2321"/>
      <w:bookmarkStart w:id="235" w:name="_Toc152042336"/>
      <w:bookmarkStart w:id="236" w:name="_Toc144974528"/>
      <w:r>
        <w:rPr>
          <w:rFonts w:hint="eastAsia" w:ascii="宋体" w:hAnsi="宋体" w:eastAsia="宋体" w:cs="宋体"/>
          <w:b/>
          <w:bCs/>
          <w:color w:val="auto"/>
          <w:sz w:val="24"/>
          <w:szCs w:val="24"/>
          <w:highlight w:val="none"/>
        </w:rPr>
        <w:t xml:space="preserve">5.1 </w:t>
      </w:r>
      <w:r>
        <w:rPr>
          <w:rFonts w:hint="eastAsia" w:ascii="宋体" w:hAnsi="宋体" w:eastAsia="宋体" w:cs="宋体"/>
          <w:b/>
          <w:bCs/>
          <w:color w:val="auto"/>
          <w:sz w:val="24"/>
          <w:szCs w:val="24"/>
          <w:highlight w:val="none"/>
          <w:lang w:eastAsia="zh-CN"/>
        </w:rPr>
        <w:t>磋商会议时间</w:t>
      </w:r>
      <w:r>
        <w:rPr>
          <w:rFonts w:hint="eastAsia" w:ascii="宋体" w:hAnsi="宋体" w:eastAsia="宋体" w:cs="宋体"/>
          <w:b/>
          <w:bCs/>
          <w:color w:val="auto"/>
          <w:sz w:val="24"/>
          <w:szCs w:val="24"/>
          <w:highlight w:val="none"/>
        </w:rPr>
        <w:t>和地点</w:t>
      </w:r>
      <w:bookmarkEnd w:id="232"/>
      <w:bookmarkEnd w:id="233"/>
      <w:bookmarkEnd w:id="234"/>
      <w:bookmarkEnd w:id="235"/>
      <w:bookmarkEnd w:id="236"/>
      <w:r>
        <w:rPr>
          <w:rFonts w:hint="eastAsia" w:ascii="宋体" w:hAnsi="宋体" w:eastAsia="宋体" w:cs="宋体"/>
          <w:b/>
          <w:bCs/>
          <w:color w:val="auto"/>
          <w:sz w:val="24"/>
          <w:szCs w:val="24"/>
          <w:highlight w:val="none"/>
          <w:lang w:eastAsia="zh-CN"/>
        </w:rPr>
        <w:t>：</w:t>
      </w:r>
      <w:bookmarkStart w:id="237" w:name="_Toc9885"/>
      <w:r>
        <w:rPr>
          <w:rFonts w:hint="eastAsia" w:ascii="宋体" w:hAnsi="宋体" w:eastAsia="宋体" w:cs="宋体"/>
          <w:color w:val="auto"/>
          <w:sz w:val="24"/>
          <w:szCs w:val="24"/>
          <w:highlight w:val="none"/>
          <w:lang w:val="en-US" w:eastAsia="zh-CN"/>
        </w:rPr>
        <w:t>磋商会议时间及地点与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val="en-US" w:eastAsia="zh-CN"/>
        </w:rPr>
        <w:t>及地点一致。</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在规定的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磋商会议时间</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须知前附表规定的地点</w:t>
      </w:r>
      <w:r>
        <w:rPr>
          <w:rFonts w:hint="eastAsia" w:ascii="宋体" w:hAnsi="宋体" w:eastAsia="宋体" w:cs="宋体"/>
          <w:color w:val="auto"/>
          <w:sz w:val="24"/>
          <w:szCs w:val="24"/>
          <w:highlight w:val="none"/>
          <w:lang w:val="en-US" w:eastAsia="zh-CN"/>
        </w:rPr>
        <w:t>进行磋商会议</w:t>
      </w:r>
      <w:r>
        <w:rPr>
          <w:rFonts w:hint="eastAsia" w:ascii="宋体" w:hAnsi="宋体" w:eastAsia="宋体" w:cs="宋体"/>
          <w:color w:val="auto"/>
          <w:sz w:val="24"/>
          <w:szCs w:val="24"/>
          <w:highlight w:val="none"/>
        </w:rPr>
        <w:t>，并邀请所有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的法定代表人或其委托代理人准时参加。</w:t>
      </w:r>
      <w:bookmarkEnd w:id="237"/>
    </w:p>
    <w:p w14:paraId="237A04B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bookmarkStart w:id="238" w:name="_Toc144974529"/>
      <w:bookmarkStart w:id="239" w:name="_Toc179632579"/>
      <w:bookmarkStart w:id="240" w:name="_Toc152042337"/>
      <w:bookmarkStart w:id="241" w:name="_Toc10213"/>
      <w:bookmarkStart w:id="242" w:name="_Toc152045561"/>
      <w:r>
        <w:rPr>
          <w:rFonts w:hint="eastAsia" w:ascii="宋体" w:hAnsi="宋体" w:eastAsia="宋体" w:cs="宋体"/>
          <w:b/>
          <w:bCs/>
          <w:color w:val="auto"/>
          <w:sz w:val="24"/>
          <w:szCs w:val="24"/>
          <w:highlight w:val="none"/>
        </w:rPr>
        <w:t>5.2 开标程序</w:t>
      </w:r>
      <w:bookmarkEnd w:id="238"/>
      <w:bookmarkEnd w:id="239"/>
      <w:bookmarkEnd w:id="240"/>
      <w:bookmarkEnd w:id="241"/>
      <w:bookmarkEnd w:id="242"/>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lang w:val="en-US" w:eastAsia="zh-CN"/>
        </w:rPr>
        <w:t>详见供应商须知前附表。</w:t>
      </w:r>
    </w:p>
    <w:p w14:paraId="3C709EF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lang w:eastAsia="zh-CN"/>
        </w:rPr>
      </w:pPr>
      <w:bookmarkStart w:id="243" w:name="_Toc179632580"/>
      <w:bookmarkStart w:id="244" w:name="_Toc17998"/>
      <w:bookmarkStart w:id="245" w:name="_Toc15910"/>
      <w:bookmarkStart w:id="246" w:name="_Toc510859691"/>
      <w:bookmarkStart w:id="247" w:name="_Toc10068"/>
      <w:bookmarkStart w:id="248" w:name="_Toc152042338"/>
      <w:bookmarkStart w:id="249" w:name="_Toc144974530"/>
      <w:bookmarkStart w:id="250" w:name="_Toc20274"/>
      <w:bookmarkStart w:id="251" w:name="_Toc511585905"/>
      <w:bookmarkStart w:id="252" w:name="_Toc510859897"/>
      <w:bookmarkStart w:id="253" w:name="_Toc152045562"/>
      <w:bookmarkStart w:id="254" w:name="_Toc363119283"/>
      <w:r>
        <w:rPr>
          <w:rFonts w:hint="eastAsia" w:ascii="宋体" w:hAnsi="宋体" w:eastAsia="宋体" w:cs="宋体"/>
          <w:b/>
          <w:bCs/>
          <w:color w:val="auto"/>
          <w:sz w:val="24"/>
          <w:szCs w:val="24"/>
          <w:highlight w:val="none"/>
        </w:rPr>
        <w:t>6.</w:t>
      </w:r>
      <w:bookmarkEnd w:id="243"/>
      <w:bookmarkEnd w:id="244"/>
      <w:bookmarkEnd w:id="245"/>
      <w:bookmarkEnd w:id="246"/>
      <w:bookmarkEnd w:id="247"/>
      <w:bookmarkEnd w:id="248"/>
      <w:bookmarkEnd w:id="249"/>
      <w:bookmarkEnd w:id="250"/>
      <w:bookmarkEnd w:id="251"/>
      <w:bookmarkEnd w:id="252"/>
      <w:bookmarkEnd w:id="253"/>
      <w:bookmarkEnd w:id="254"/>
      <w:r>
        <w:rPr>
          <w:rFonts w:hint="eastAsia" w:ascii="宋体" w:hAnsi="宋体" w:eastAsia="宋体" w:cs="宋体"/>
          <w:b/>
          <w:bCs/>
          <w:color w:val="auto"/>
          <w:sz w:val="24"/>
          <w:szCs w:val="24"/>
          <w:highlight w:val="none"/>
          <w:lang w:eastAsia="zh-CN"/>
        </w:rPr>
        <w:t>评审</w:t>
      </w:r>
    </w:p>
    <w:p w14:paraId="3E0D35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55" w:name="_Toc152042339"/>
      <w:bookmarkStart w:id="256" w:name="_Toc144974531"/>
      <w:bookmarkStart w:id="257" w:name="_Toc14991"/>
      <w:bookmarkStart w:id="258" w:name="_Toc152045563"/>
      <w:bookmarkStart w:id="259" w:name="_Toc179632581"/>
      <w:r>
        <w:rPr>
          <w:rFonts w:hint="eastAsia" w:ascii="宋体" w:hAnsi="宋体" w:eastAsia="宋体" w:cs="宋体"/>
          <w:color w:val="auto"/>
          <w:sz w:val="24"/>
          <w:szCs w:val="24"/>
          <w:highlight w:val="none"/>
        </w:rPr>
        <w:t xml:space="preserve">6.1 </w:t>
      </w:r>
      <w:bookmarkEnd w:id="255"/>
      <w:bookmarkEnd w:id="256"/>
      <w:bookmarkEnd w:id="257"/>
      <w:bookmarkEnd w:id="258"/>
      <w:bookmarkEnd w:id="259"/>
      <w:bookmarkStart w:id="260" w:name="_Toc29293"/>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依法组建的</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负责。</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代表以及有关技术、经济等方面的专家组成。</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成员人数以及技术、经济等方面专家的确定方式</w:t>
      </w:r>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rPr>
        <w:t>。</w:t>
      </w:r>
      <w:bookmarkEnd w:id="260"/>
    </w:p>
    <w:p w14:paraId="2DCDA9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61" w:name="_Toc18720"/>
      <w:r>
        <w:rPr>
          <w:rFonts w:hint="eastAsia" w:ascii="宋体" w:hAnsi="宋体" w:eastAsia="宋体" w:cs="宋体"/>
          <w:color w:val="auto"/>
          <w:sz w:val="24"/>
          <w:szCs w:val="24"/>
          <w:highlight w:val="none"/>
        </w:rPr>
        <w:t xml:space="preserve">6.2 </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w:t>
      </w:r>
      <w:bookmarkEnd w:id="261"/>
      <w:bookmarkStart w:id="262" w:name="_Toc152045564"/>
      <w:bookmarkStart w:id="263" w:name="_Toc144974532"/>
      <w:bookmarkStart w:id="264" w:name="_Toc13026"/>
      <w:bookmarkStart w:id="265" w:name="_Toc179632582"/>
      <w:bookmarkStart w:id="266" w:name="_Toc152042340"/>
      <w:r>
        <w:rPr>
          <w:rFonts w:hint="eastAsia" w:ascii="宋体" w:hAnsi="宋体" w:eastAsia="宋体" w:cs="宋体"/>
          <w:color w:val="auto"/>
          <w:sz w:val="24"/>
          <w:szCs w:val="24"/>
          <w:highlight w:val="none"/>
        </w:rPr>
        <w:t>发现</w:t>
      </w:r>
      <w:r>
        <w:rPr>
          <w:rFonts w:hint="eastAsia" w:ascii="宋体" w:hAnsi="宋体" w:eastAsia="宋体" w:cs="宋体"/>
          <w:color w:val="auto"/>
          <w:sz w:val="24"/>
          <w:szCs w:val="24"/>
          <w:highlight w:val="none"/>
          <w:lang w:val="en-US" w:eastAsia="zh-CN"/>
        </w:rPr>
        <w:t>有法定回避情形的</w:t>
      </w:r>
      <w:r>
        <w:rPr>
          <w:rFonts w:hint="eastAsia" w:ascii="宋体" w:hAnsi="宋体" w:eastAsia="宋体" w:cs="宋体"/>
          <w:color w:val="auto"/>
          <w:sz w:val="24"/>
          <w:szCs w:val="24"/>
          <w:highlight w:val="none"/>
        </w:rPr>
        <w:t>应当主动提出回避</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发现评审专家与参加采购活动的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有利害关系的，应当要求其回避。各级财政部门政府采购监督管理工作人员，不得作为评审专家参与政府采购项目的评审活动。</w:t>
      </w:r>
    </w:p>
    <w:p w14:paraId="41E3DE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bookmarkEnd w:id="262"/>
      <w:bookmarkEnd w:id="263"/>
      <w:bookmarkEnd w:id="264"/>
      <w:bookmarkEnd w:id="265"/>
      <w:bookmarkEnd w:id="266"/>
      <w:bookmarkStart w:id="267" w:name="_Toc144974533"/>
      <w:bookmarkStart w:id="268" w:name="_Toc152042341"/>
      <w:bookmarkStart w:id="269" w:name="_Toc179632583"/>
      <w:bookmarkStart w:id="270" w:name="_Toc23670"/>
      <w:bookmarkStart w:id="271" w:name="_Toc152045565"/>
      <w:r>
        <w:rPr>
          <w:rFonts w:hint="eastAsia" w:ascii="宋体" w:hAnsi="宋体" w:eastAsia="宋体" w:cs="宋体"/>
          <w:color w:val="auto"/>
          <w:sz w:val="24"/>
          <w:szCs w:val="24"/>
          <w:highlight w:val="none"/>
        </w:rPr>
        <w:t xml:space="preserve">3 </w:t>
      </w:r>
      <w:bookmarkEnd w:id="267"/>
      <w:bookmarkEnd w:id="268"/>
      <w:bookmarkEnd w:id="269"/>
      <w:bookmarkEnd w:id="270"/>
      <w:bookmarkEnd w:id="271"/>
      <w:bookmarkStart w:id="272" w:name="_Toc15743"/>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”规定的方法、评审因素、标准和程序对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进行评审。“</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”没有规定的方法、评审因素和标准，不作为</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依据。</w:t>
      </w:r>
      <w:bookmarkEnd w:id="272"/>
    </w:p>
    <w:p w14:paraId="5C6AAA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73" w:name="_Toc12679"/>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过程的保密</w:t>
      </w:r>
      <w:bookmarkEnd w:id="273"/>
    </w:p>
    <w:p w14:paraId="4586EF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74" w:name="_Toc27575"/>
      <w:r>
        <w:rPr>
          <w:rFonts w:hint="eastAsia" w:ascii="宋体" w:hAnsi="宋体" w:eastAsia="宋体" w:cs="宋体"/>
          <w:color w:val="auto"/>
          <w:sz w:val="24"/>
          <w:szCs w:val="24"/>
          <w:highlight w:val="none"/>
        </w:rPr>
        <w:t>（1）开标后，直至授予</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合同为止，凡属于对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的审查、补遗、评价和比较的有关资料以及</w:t>
      </w:r>
      <w:r>
        <w:rPr>
          <w:rFonts w:hint="eastAsia" w:ascii="宋体" w:hAnsi="宋体" w:eastAsia="宋体" w:cs="宋体"/>
          <w:color w:val="auto"/>
          <w:sz w:val="24"/>
          <w:szCs w:val="24"/>
          <w:highlight w:val="none"/>
          <w:lang w:eastAsia="zh-CN"/>
        </w:rPr>
        <w:t>成交候选人</w:t>
      </w:r>
      <w:r>
        <w:rPr>
          <w:rFonts w:hint="eastAsia" w:ascii="宋体" w:hAnsi="宋体" w:eastAsia="宋体" w:cs="宋体"/>
          <w:color w:val="auto"/>
          <w:sz w:val="24"/>
          <w:szCs w:val="24"/>
          <w:highlight w:val="none"/>
        </w:rPr>
        <w:t>的推荐情况等均严格保密。</w:t>
      </w:r>
      <w:bookmarkEnd w:id="274"/>
    </w:p>
    <w:p w14:paraId="5F8C9F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75" w:name="_Toc10051"/>
      <w:r>
        <w:rPr>
          <w:rFonts w:hint="eastAsia" w:ascii="宋体" w:hAnsi="宋体" w:eastAsia="宋体" w:cs="宋体"/>
          <w:color w:val="auto"/>
          <w:sz w:val="24"/>
          <w:szCs w:val="24"/>
          <w:highlight w:val="none"/>
        </w:rPr>
        <w:t>（2）在</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的评审、</w:t>
      </w:r>
      <w:r>
        <w:rPr>
          <w:rFonts w:hint="eastAsia" w:ascii="宋体" w:hAnsi="宋体" w:eastAsia="宋体" w:cs="宋体"/>
          <w:color w:val="auto"/>
          <w:sz w:val="24"/>
          <w:szCs w:val="24"/>
          <w:highlight w:val="none"/>
          <w:lang w:eastAsia="zh-CN"/>
        </w:rPr>
        <w:t>成交候选人</w:t>
      </w:r>
      <w:r>
        <w:rPr>
          <w:rFonts w:hint="eastAsia" w:ascii="宋体" w:hAnsi="宋体" w:eastAsia="宋体" w:cs="宋体"/>
          <w:color w:val="auto"/>
          <w:sz w:val="24"/>
          <w:szCs w:val="24"/>
          <w:highlight w:val="none"/>
        </w:rPr>
        <w:t>推荐以及授予合同的过程中，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施加影响的任何行为，都将会导致其</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被拒绝直至取消其中标资格。</w:t>
      </w:r>
      <w:bookmarkEnd w:id="275"/>
    </w:p>
    <w:p w14:paraId="098DA9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76" w:name="_Toc28535"/>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确定后，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不对未</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过程以及未能中标原因作出任何解释。未</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不得向</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组成人员或其他有关人员索问</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过程的情况和材料。</w:t>
      </w:r>
      <w:bookmarkEnd w:id="276"/>
      <w:bookmarkStart w:id="277" w:name="_Toc179632584"/>
      <w:bookmarkStart w:id="278" w:name="_Toc152045566"/>
      <w:bookmarkStart w:id="279" w:name="_Toc152042342"/>
      <w:bookmarkStart w:id="280" w:name="_Toc144974534"/>
    </w:p>
    <w:p w14:paraId="55DD43D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bookmarkStart w:id="281" w:name="_Toc29031"/>
      <w:bookmarkStart w:id="282" w:name="_Toc511585906"/>
      <w:bookmarkStart w:id="283" w:name="_Toc12726"/>
      <w:bookmarkStart w:id="284" w:name="_Toc510859692"/>
      <w:bookmarkStart w:id="285" w:name="_Toc31723"/>
      <w:bookmarkStart w:id="286" w:name="_Toc363119284"/>
      <w:bookmarkStart w:id="287" w:name="_Toc510859898"/>
      <w:bookmarkStart w:id="288" w:name="_Toc7702"/>
      <w:r>
        <w:rPr>
          <w:rFonts w:hint="eastAsia" w:ascii="宋体" w:hAnsi="宋体" w:eastAsia="宋体" w:cs="宋体"/>
          <w:b/>
          <w:bCs/>
          <w:color w:val="auto"/>
          <w:sz w:val="24"/>
          <w:szCs w:val="24"/>
          <w:highlight w:val="none"/>
        </w:rPr>
        <w:t>7.合同授予</w:t>
      </w:r>
      <w:bookmarkEnd w:id="277"/>
      <w:bookmarkEnd w:id="278"/>
      <w:bookmarkEnd w:id="279"/>
      <w:bookmarkEnd w:id="280"/>
      <w:bookmarkEnd w:id="281"/>
      <w:bookmarkEnd w:id="282"/>
      <w:bookmarkEnd w:id="283"/>
      <w:bookmarkEnd w:id="284"/>
      <w:bookmarkEnd w:id="285"/>
      <w:bookmarkEnd w:id="286"/>
      <w:bookmarkEnd w:id="287"/>
      <w:bookmarkEnd w:id="288"/>
    </w:p>
    <w:p w14:paraId="2035D3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89" w:name="_Toc179632585"/>
      <w:bookmarkStart w:id="290" w:name="_Toc144974535"/>
      <w:bookmarkStart w:id="291" w:name="_Toc152042343"/>
      <w:bookmarkStart w:id="292" w:name="_Toc18545"/>
      <w:bookmarkStart w:id="293" w:name="_Toc152045567"/>
      <w:r>
        <w:rPr>
          <w:rFonts w:hint="eastAsia" w:ascii="宋体" w:hAnsi="宋体" w:eastAsia="宋体" w:cs="宋体"/>
          <w:color w:val="auto"/>
          <w:sz w:val="24"/>
          <w:szCs w:val="24"/>
          <w:highlight w:val="none"/>
        </w:rPr>
        <w:t>7.1 定标方式</w:t>
      </w:r>
      <w:bookmarkEnd w:id="289"/>
      <w:bookmarkEnd w:id="290"/>
      <w:bookmarkEnd w:id="291"/>
      <w:bookmarkEnd w:id="292"/>
      <w:bookmarkEnd w:id="293"/>
      <w:r>
        <w:rPr>
          <w:rFonts w:hint="eastAsia" w:ascii="宋体" w:hAnsi="宋体" w:eastAsia="宋体" w:cs="宋体"/>
          <w:color w:val="auto"/>
          <w:sz w:val="24"/>
          <w:szCs w:val="24"/>
          <w:highlight w:val="none"/>
          <w:lang w:eastAsia="zh-CN"/>
        </w:rPr>
        <w:t>：</w:t>
      </w:r>
      <w:bookmarkStart w:id="294" w:name="_Toc152045568"/>
      <w:bookmarkStart w:id="295" w:name="_Toc144974536"/>
      <w:bookmarkStart w:id="296" w:name="_Toc179632586"/>
      <w:bookmarkStart w:id="297" w:name="_Toc24719"/>
      <w:bookmarkStart w:id="298" w:name="_Toc152042344"/>
      <w:r>
        <w:rPr>
          <w:rFonts w:hint="eastAsia" w:ascii="宋体" w:hAnsi="宋体" w:eastAsia="宋体" w:cs="宋体"/>
          <w:color w:val="auto"/>
          <w:sz w:val="24"/>
          <w:szCs w:val="24"/>
          <w:highlight w:val="none"/>
          <w:lang w:eastAsia="zh-CN"/>
        </w:rPr>
        <w:t>详见供应商须知前附表，采购人</w:t>
      </w:r>
      <w:r>
        <w:rPr>
          <w:rFonts w:hint="eastAsia" w:ascii="宋体" w:hAnsi="宋体" w:eastAsia="宋体" w:cs="宋体"/>
          <w:color w:val="auto"/>
          <w:sz w:val="24"/>
          <w:szCs w:val="24"/>
          <w:highlight w:val="none"/>
        </w:rPr>
        <w:t>依据</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推荐的</w:t>
      </w:r>
      <w:r>
        <w:rPr>
          <w:rFonts w:hint="eastAsia" w:ascii="宋体" w:hAnsi="宋体" w:eastAsia="宋体" w:cs="宋体"/>
          <w:color w:val="auto"/>
          <w:sz w:val="24"/>
          <w:szCs w:val="24"/>
          <w:highlight w:val="none"/>
          <w:lang w:eastAsia="zh-CN"/>
        </w:rPr>
        <w:t>成交候选人</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w:t>
      </w:r>
    </w:p>
    <w:p w14:paraId="7E7B0E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7.2 </w:t>
      </w:r>
      <w:bookmarkEnd w:id="294"/>
      <w:bookmarkEnd w:id="295"/>
      <w:bookmarkEnd w:id="296"/>
      <w:bookmarkEnd w:id="297"/>
      <w:bookmarkEnd w:id="298"/>
      <w:r>
        <w:rPr>
          <w:rFonts w:hint="eastAsia" w:ascii="宋体" w:hAnsi="宋体" w:eastAsia="宋体" w:cs="宋体"/>
          <w:color w:val="auto"/>
          <w:sz w:val="24"/>
          <w:szCs w:val="24"/>
          <w:highlight w:val="none"/>
          <w:lang w:eastAsia="zh-CN"/>
        </w:rPr>
        <w:t>成交通知</w:t>
      </w:r>
    </w:p>
    <w:p w14:paraId="67E57D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299" w:name="_Toc12920"/>
      <w:r>
        <w:rPr>
          <w:rFonts w:hint="eastAsia" w:ascii="宋体" w:hAnsi="宋体" w:eastAsia="宋体" w:cs="宋体"/>
          <w:color w:val="auto"/>
          <w:sz w:val="24"/>
          <w:szCs w:val="24"/>
          <w:highlight w:val="none"/>
        </w:rPr>
        <w:t>7.2.1在本章规定的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有效期内，</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将对</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lang w:val="en-US" w:eastAsia="zh-CN"/>
        </w:rPr>
        <w:t>进行中标（成交）结果公示同时发布成交通知书</w:t>
      </w:r>
      <w:r>
        <w:rPr>
          <w:rFonts w:hint="eastAsia" w:ascii="宋体" w:hAnsi="宋体" w:eastAsia="宋体" w:cs="宋体"/>
          <w:color w:val="auto"/>
          <w:sz w:val="24"/>
          <w:szCs w:val="24"/>
          <w:highlight w:val="none"/>
        </w:rPr>
        <w:t>，公告期限为1个工作日。</w:t>
      </w:r>
      <w:bookmarkEnd w:id="299"/>
    </w:p>
    <w:p w14:paraId="39E6B9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00" w:name="_Toc152042345"/>
      <w:bookmarkStart w:id="301" w:name="_Toc144974537"/>
      <w:bookmarkStart w:id="302" w:name="_Toc11786"/>
      <w:bookmarkStart w:id="303" w:name="_Toc152045569"/>
      <w:bookmarkStart w:id="304" w:name="_Toc179632587"/>
      <w:r>
        <w:rPr>
          <w:rFonts w:hint="eastAsia" w:ascii="宋体" w:hAnsi="宋体" w:eastAsia="宋体" w:cs="宋体"/>
          <w:color w:val="auto"/>
          <w:sz w:val="24"/>
          <w:szCs w:val="24"/>
          <w:highlight w:val="none"/>
        </w:rPr>
        <w:t>7.3 履约担保</w:t>
      </w:r>
      <w:bookmarkEnd w:id="300"/>
      <w:bookmarkEnd w:id="301"/>
      <w:bookmarkEnd w:id="302"/>
      <w:bookmarkEnd w:id="303"/>
      <w:bookmarkEnd w:id="304"/>
    </w:p>
    <w:p w14:paraId="1C744B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05" w:name="_Toc4551"/>
      <w:r>
        <w:rPr>
          <w:rFonts w:hint="eastAsia" w:ascii="宋体" w:hAnsi="宋体" w:eastAsia="宋体" w:cs="宋体"/>
          <w:color w:val="auto"/>
          <w:sz w:val="24"/>
          <w:szCs w:val="24"/>
          <w:highlight w:val="none"/>
        </w:rPr>
        <w:t>7.3.1在签订合同前，</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须知前附表规定的金额、担保形式和</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“合同条款及格式”规定的履约担保格式向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提交履约担保。联合体中标的，其履约担保由牵头人递交，并应符合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须知前附表规定的金额、担保形式和</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“合同条款及格式”规定的履约担保格式要求。</w:t>
      </w:r>
      <w:bookmarkEnd w:id="305"/>
    </w:p>
    <w:p w14:paraId="719547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06" w:name="_Toc18356"/>
      <w:r>
        <w:rPr>
          <w:rFonts w:hint="eastAsia" w:ascii="宋体" w:hAnsi="宋体" w:eastAsia="宋体" w:cs="宋体"/>
          <w:color w:val="auto"/>
          <w:sz w:val="24"/>
          <w:szCs w:val="24"/>
          <w:highlight w:val="none"/>
        </w:rPr>
        <w:t xml:space="preserve">7.3.2 </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不能按本章第7.3.1项要求提交履约担保的，视为放弃中标，其</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保证金不予退还，给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造成的损失超过</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保证金数额的，</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还应当对超过部分予以赔偿。</w:t>
      </w:r>
      <w:bookmarkEnd w:id="306"/>
    </w:p>
    <w:p w14:paraId="789B19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07" w:name="_Toc28306"/>
      <w:bookmarkStart w:id="308" w:name="_Toc152042346"/>
      <w:bookmarkStart w:id="309" w:name="_Toc152045570"/>
      <w:bookmarkStart w:id="310" w:name="_Toc144974538"/>
      <w:bookmarkStart w:id="311" w:name="_Toc179632588"/>
      <w:r>
        <w:rPr>
          <w:rFonts w:hint="eastAsia" w:ascii="宋体" w:hAnsi="宋体" w:eastAsia="宋体" w:cs="宋体"/>
          <w:color w:val="auto"/>
          <w:sz w:val="24"/>
          <w:szCs w:val="24"/>
          <w:highlight w:val="none"/>
        </w:rPr>
        <w:t>7.4签订合同</w:t>
      </w:r>
      <w:bookmarkEnd w:id="307"/>
      <w:bookmarkEnd w:id="308"/>
      <w:bookmarkEnd w:id="309"/>
      <w:bookmarkEnd w:id="310"/>
      <w:bookmarkEnd w:id="311"/>
    </w:p>
    <w:p w14:paraId="6841BC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12" w:name="_Toc3503"/>
      <w:r>
        <w:rPr>
          <w:rFonts w:hint="eastAsia" w:ascii="宋体" w:hAnsi="宋体" w:eastAsia="宋体" w:cs="宋体"/>
          <w:color w:val="auto"/>
          <w:sz w:val="24"/>
          <w:szCs w:val="24"/>
          <w:highlight w:val="none"/>
        </w:rPr>
        <w:t>7.4.1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应当自</w:t>
      </w:r>
      <w:r>
        <w:rPr>
          <w:rFonts w:hint="eastAsia" w:ascii="宋体" w:hAnsi="宋体" w:eastAsia="宋体" w:cs="宋体"/>
          <w:color w:val="auto"/>
          <w:sz w:val="24"/>
          <w:szCs w:val="24"/>
          <w:highlight w:val="none"/>
          <w:lang w:eastAsia="zh-CN"/>
        </w:rPr>
        <w:t>成交通知</w:t>
      </w:r>
      <w:r>
        <w:rPr>
          <w:rFonts w:hint="eastAsia" w:ascii="宋体" w:hAnsi="宋体" w:eastAsia="宋体" w:cs="宋体"/>
          <w:color w:val="auto"/>
          <w:sz w:val="24"/>
          <w:szCs w:val="24"/>
          <w:highlight w:val="none"/>
        </w:rPr>
        <w:t>书发出之日</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在规定时间</w:t>
      </w:r>
      <w:r>
        <w:rPr>
          <w:rFonts w:hint="eastAsia" w:ascii="宋体" w:hAnsi="宋体" w:eastAsia="宋体" w:cs="宋体"/>
          <w:color w:val="auto"/>
          <w:sz w:val="24"/>
          <w:szCs w:val="24"/>
          <w:highlight w:val="none"/>
        </w:rPr>
        <w:t>内根据</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订立书面合同</w:t>
      </w:r>
      <w:r>
        <w:rPr>
          <w:rFonts w:hint="eastAsia" w:ascii="宋体" w:hAnsi="宋体" w:eastAsia="宋体" w:cs="宋体"/>
          <w:color w:val="auto"/>
          <w:sz w:val="24"/>
          <w:szCs w:val="24"/>
          <w:highlight w:val="none"/>
          <w:lang w:val="en-US" w:eastAsia="zh-CN"/>
        </w:rPr>
        <w:t>并按照规定予以备案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无正当理由拒签合同的，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取消其中标资格，其</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保证金不予退还；给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造成的损失超过</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保证金数额的，</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还应当对超过部分予以赔偿。</w:t>
      </w:r>
      <w:bookmarkEnd w:id="312"/>
      <w:r>
        <w:rPr>
          <w:rFonts w:hint="eastAsia" w:ascii="宋体" w:hAnsi="宋体" w:eastAsia="宋体" w:cs="宋体"/>
          <w:color w:val="auto"/>
          <w:sz w:val="24"/>
          <w:szCs w:val="24"/>
          <w:highlight w:val="none"/>
        </w:rPr>
        <w:t xml:space="preserve"> </w:t>
      </w:r>
    </w:p>
    <w:p w14:paraId="637A4B4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bookmarkStart w:id="313" w:name="_Toc152042347"/>
      <w:bookmarkStart w:id="314" w:name="_Toc14936"/>
      <w:bookmarkStart w:id="315" w:name="_Toc510859899"/>
      <w:bookmarkStart w:id="316" w:name="_Toc511585907"/>
      <w:bookmarkStart w:id="317" w:name="_Toc5371"/>
      <w:bookmarkStart w:id="318" w:name="_Toc179632589"/>
      <w:bookmarkStart w:id="319" w:name="_Toc152045571"/>
      <w:bookmarkStart w:id="320" w:name="_Toc363119285"/>
      <w:bookmarkStart w:id="321" w:name="_Toc510859693"/>
      <w:bookmarkStart w:id="322" w:name="_Toc11948"/>
      <w:bookmarkStart w:id="323" w:name="_Toc144974539"/>
      <w:bookmarkStart w:id="324" w:name="_Toc29932"/>
      <w:r>
        <w:rPr>
          <w:rFonts w:hint="eastAsia" w:ascii="宋体" w:hAnsi="宋体" w:eastAsia="宋体" w:cs="宋体"/>
          <w:b/>
          <w:bCs/>
          <w:color w:val="auto"/>
          <w:sz w:val="24"/>
          <w:szCs w:val="24"/>
          <w:highlight w:val="none"/>
        </w:rPr>
        <w:t>8.重新</w:t>
      </w:r>
      <w:bookmarkEnd w:id="313"/>
      <w:bookmarkEnd w:id="314"/>
      <w:bookmarkEnd w:id="315"/>
      <w:bookmarkEnd w:id="316"/>
      <w:bookmarkEnd w:id="317"/>
      <w:bookmarkEnd w:id="318"/>
      <w:bookmarkEnd w:id="319"/>
      <w:bookmarkEnd w:id="320"/>
      <w:bookmarkEnd w:id="321"/>
      <w:bookmarkEnd w:id="322"/>
      <w:bookmarkEnd w:id="323"/>
      <w:bookmarkEnd w:id="324"/>
      <w:r>
        <w:rPr>
          <w:rFonts w:hint="eastAsia" w:ascii="宋体" w:hAnsi="宋体" w:eastAsia="宋体" w:cs="宋体"/>
          <w:b/>
          <w:bCs/>
          <w:color w:val="auto"/>
          <w:sz w:val="24"/>
          <w:szCs w:val="24"/>
          <w:highlight w:val="none"/>
          <w:lang w:eastAsia="zh-CN"/>
        </w:rPr>
        <w:t>采购：</w:t>
      </w:r>
      <w:bookmarkStart w:id="325" w:name="_Toc152045574"/>
      <w:bookmarkStart w:id="326" w:name="_Toc2309"/>
      <w:bookmarkStart w:id="327" w:name="_Toc510859694"/>
      <w:bookmarkStart w:id="328" w:name="_Toc4006"/>
      <w:bookmarkStart w:id="329" w:name="_Toc2698"/>
      <w:bookmarkStart w:id="330" w:name="_Toc511585908"/>
      <w:bookmarkStart w:id="331" w:name="_Toc510859900"/>
      <w:bookmarkStart w:id="332" w:name="_Toc363119286"/>
      <w:bookmarkStart w:id="333" w:name="_Toc179632592"/>
      <w:bookmarkStart w:id="334" w:name="_Toc152042350"/>
      <w:bookmarkStart w:id="335" w:name="_Toc527"/>
      <w:bookmarkStart w:id="336" w:name="_Toc144974542"/>
      <w:r>
        <w:rPr>
          <w:rFonts w:hint="eastAsia" w:ascii="宋体" w:hAnsi="宋体" w:eastAsia="宋体" w:cs="宋体"/>
          <w:color w:val="auto"/>
          <w:sz w:val="24"/>
          <w:szCs w:val="24"/>
          <w:highlight w:val="none"/>
        </w:rPr>
        <w:t>执行</w:t>
      </w:r>
      <w:r>
        <w:rPr>
          <w:rFonts w:hint="eastAsia" w:ascii="宋体" w:hAnsi="宋体" w:eastAsia="宋体" w:cs="宋体"/>
          <w:color w:val="auto"/>
          <w:sz w:val="24"/>
          <w:szCs w:val="24"/>
          <w:highlight w:val="none"/>
          <w:lang w:val="en-US" w:eastAsia="zh-CN"/>
        </w:rPr>
        <w:t>现行相关法律法规</w:t>
      </w:r>
      <w:r>
        <w:rPr>
          <w:rFonts w:hint="eastAsia" w:ascii="宋体" w:hAnsi="宋体" w:eastAsia="宋体" w:cs="宋体"/>
          <w:color w:val="auto"/>
          <w:sz w:val="24"/>
          <w:szCs w:val="24"/>
          <w:highlight w:val="none"/>
        </w:rPr>
        <w:t>。</w:t>
      </w:r>
    </w:p>
    <w:p w14:paraId="56CDB5B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9.纪律和监督</w:t>
      </w:r>
      <w:bookmarkEnd w:id="325"/>
      <w:bookmarkEnd w:id="326"/>
      <w:bookmarkEnd w:id="327"/>
      <w:bookmarkEnd w:id="328"/>
      <w:bookmarkEnd w:id="329"/>
      <w:bookmarkEnd w:id="330"/>
      <w:bookmarkEnd w:id="331"/>
      <w:bookmarkEnd w:id="332"/>
      <w:bookmarkEnd w:id="333"/>
      <w:bookmarkEnd w:id="334"/>
      <w:bookmarkEnd w:id="335"/>
      <w:bookmarkEnd w:id="336"/>
    </w:p>
    <w:p w14:paraId="72B441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37" w:name="_Toc152045575"/>
      <w:bookmarkStart w:id="338" w:name="_Toc144974543"/>
      <w:bookmarkStart w:id="339" w:name="_Toc179632593"/>
      <w:bookmarkStart w:id="340" w:name="_Toc152042351"/>
      <w:bookmarkStart w:id="341" w:name="_Toc10934"/>
      <w:r>
        <w:rPr>
          <w:rFonts w:hint="eastAsia" w:ascii="宋体" w:hAnsi="宋体" w:eastAsia="宋体" w:cs="宋体"/>
          <w:color w:val="auto"/>
          <w:sz w:val="24"/>
          <w:szCs w:val="24"/>
          <w:highlight w:val="none"/>
        </w:rPr>
        <w:t>9.1 对</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的纪律要求</w:t>
      </w:r>
      <w:bookmarkEnd w:id="337"/>
      <w:bookmarkEnd w:id="338"/>
      <w:bookmarkEnd w:id="339"/>
      <w:bookmarkEnd w:id="340"/>
      <w:bookmarkEnd w:id="341"/>
    </w:p>
    <w:p w14:paraId="5BAE9A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42" w:name="_Toc17134"/>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不得泄漏</w:t>
      </w:r>
      <w:r>
        <w:rPr>
          <w:rFonts w:hint="eastAsia" w:ascii="宋体" w:hAnsi="宋体" w:eastAsia="宋体" w:cs="宋体"/>
          <w:color w:val="auto"/>
          <w:sz w:val="24"/>
          <w:szCs w:val="24"/>
          <w:highlight w:val="none"/>
          <w:lang w:eastAsia="zh-CN"/>
        </w:rPr>
        <w:t>采购磋商</w:t>
      </w:r>
      <w:r>
        <w:rPr>
          <w:rFonts w:hint="eastAsia" w:ascii="宋体" w:hAnsi="宋体" w:eastAsia="宋体" w:cs="宋体"/>
          <w:color w:val="auto"/>
          <w:sz w:val="24"/>
          <w:szCs w:val="24"/>
          <w:highlight w:val="none"/>
        </w:rPr>
        <w:t>活动中应当保密的情况和资料，不得与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串通损害国家利益、社会公共利益或者他人合法权益。</w:t>
      </w:r>
      <w:bookmarkEnd w:id="342"/>
    </w:p>
    <w:p w14:paraId="399BE1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43" w:name="_Toc152042352"/>
      <w:bookmarkStart w:id="344" w:name="_Toc144974544"/>
      <w:bookmarkStart w:id="345" w:name="_Toc179632594"/>
      <w:bookmarkStart w:id="346" w:name="_Toc4911"/>
      <w:bookmarkStart w:id="347" w:name="_Toc152045576"/>
      <w:r>
        <w:rPr>
          <w:rFonts w:hint="eastAsia" w:ascii="宋体" w:hAnsi="宋体" w:eastAsia="宋体" w:cs="宋体"/>
          <w:color w:val="auto"/>
          <w:sz w:val="24"/>
          <w:szCs w:val="24"/>
          <w:highlight w:val="none"/>
        </w:rPr>
        <w:t>9.2 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的纪律要求</w:t>
      </w:r>
      <w:bookmarkEnd w:id="343"/>
      <w:bookmarkEnd w:id="344"/>
      <w:bookmarkEnd w:id="345"/>
      <w:bookmarkEnd w:id="346"/>
      <w:bookmarkEnd w:id="347"/>
    </w:p>
    <w:p w14:paraId="366015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48" w:name="_Toc10594"/>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不得相互串通</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或者与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串通</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，不得向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成员行贿谋取中标，不得以他人名义</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或者以其他方式弄虚作假骗取中标；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不得以任何方式干扰、影响</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工作。</w:t>
      </w:r>
      <w:bookmarkEnd w:id="348"/>
    </w:p>
    <w:p w14:paraId="7614FA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49" w:name="_Toc7382"/>
      <w:bookmarkStart w:id="350" w:name="_Toc179632595"/>
      <w:bookmarkStart w:id="351" w:name="_Toc144974545"/>
      <w:bookmarkStart w:id="352" w:name="_Toc152042353"/>
      <w:bookmarkStart w:id="353" w:name="_Toc152045577"/>
      <w:r>
        <w:rPr>
          <w:rFonts w:hint="eastAsia" w:ascii="宋体" w:hAnsi="宋体" w:eastAsia="宋体" w:cs="宋体"/>
          <w:color w:val="auto"/>
          <w:sz w:val="24"/>
          <w:szCs w:val="24"/>
          <w:highlight w:val="none"/>
        </w:rPr>
        <w:t>9.3 对</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成员的纪律要求</w:t>
      </w:r>
      <w:bookmarkEnd w:id="349"/>
      <w:bookmarkEnd w:id="350"/>
      <w:bookmarkEnd w:id="351"/>
      <w:bookmarkEnd w:id="352"/>
      <w:bookmarkEnd w:id="353"/>
    </w:p>
    <w:p w14:paraId="425243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54" w:name="_Toc32639"/>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成员不得收受他人的财物或者其他好处，不得向他人透漏对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的评审和比较、</w:t>
      </w:r>
      <w:r>
        <w:rPr>
          <w:rFonts w:hint="eastAsia" w:ascii="宋体" w:hAnsi="宋体" w:eastAsia="宋体" w:cs="宋体"/>
          <w:color w:val="auto"/>
          <w:sz w:val="24"/>
          <w:szCs w:val="24"/>
          <w:highlight w:val="none"/>
          <w:lang w:eastAsia="zh-CN"/>
        </w:rPr>
        <w:t>成交候选人</w:t>
      </w:r>
      <w:r>
        <w:rPr>
          <w:rFonts w:hint="eastAsia" w:ascii="宋体" w:hAnsi="宋体" w:eastAsia="宋体" w:cs="宋体"/>
          <w:color w:val="auto"/>
          <w:sz w:val="24"/>
          <w:szCs w:val="24"/>
          <w:highlight w:val="none"/>
        </w:rPr>
        <w:t>的推荐情况以及</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有关的其他情况。在</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活动中，</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成员不得擅离职守，影响</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程序正常进行，不得使用“</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”没有规定的评审因素和标准进行</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w:t>
      </w:r>
      <w:bookmarkEnd w:id="354"/>
    </w:p>
    <w:p w14:paraId="6CA1EB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55" w:name="_Toc17124"/>
      <w:bookmarkStart w:id="356" w:name="_Toc152042354"/>
      <w:bookmarkStart w:id="357" w:name="_Toc179632596"/>
      <w:bookmarkStart w:id="358" w:name="_Toc152045578"/>
      <w:bookmarkStart w:id="359" w:name="_Toc144974546"/>
      <w:r>
        <w:rPr>
          <w:rFonts w:hint="eastAsia" w:ascii="宋体" w:hAnsi="宋体" w:eastAsia="宋体" w:cs="宋体"/>
          <w:color w:val="auto"/>
          <w:sz w:val="24"/>
          <w:szCs w:val="24"/>
          <w:highlight w:val="none"/>
        </w:rPr>
        <w:t>9.4 对与</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活动有关的工作人员的纪律要求</w:t>
      </w:r>
      <w:bookmarkEnd w:id="355"/>
      <w:bookmarkEnd w:id="356"/>
      <w:bookmarkEnd w:id="357"/>
      <w:bookmarkEnd w:id="358"/>
    </w:p>
    <w:p w14:paraId="23B124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60" w:name="_Toc152042355"/>
      <w:bookmarkStart w:id="361" w:name="_Toc3914"/>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活动有关的工作人员不得收受他人的财物或者其他好处，不得向他人透漏对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的评审和比较、</w:t>
      </w:r>
      <w:r>
        <w:rPr>
          <w:rFonts w:hint="eastAsia" w:ascii="宋体" w:hAnsi="宋体" w:eastAsia="宋体" w:cs="宋体"/>
          <w:color w:val="auto"/>
          <w:sz w:val="24"/>
          <w:szCs w:val="24"/>
          <w:highlight w:val="none"/>
          <w:lang w:eastAsia="zh-CN"/>
        </w:rPr>
        <w:t>成交候选人</w:t>
      </w:r>
      <w:r>
        <w:rPr>
          <w:rFonts w:hint="eastAsia" w:ascii="宋体" w:hAnsi="宋体" w:eastAsia="宋体" w:cs="宋体"/>
          <w:color w:val="auto"/>
          <w:sz w:val="24"/>
          <w:szCs w:val="24"/>
          <w:highlight w:val="none"/>
        </w:rPr>
        <w:t>的推荐情况以及</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有关的其他情况。在</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活动中，与</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活动有关的工作人员不得擅离职守，影响</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程序正常进行。</w:t>
      </w:r>
      <w:bookmarkEnd w:id="360"/>
      <w:bookmarkEnd w:id="361"/>
    </w:p>
    <w:bookmarkEnd w:id="359"/>
    <w:p w14:paraId="0B7FE8C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362" w:name="_Toc510859695"/>
      <w:bookmarkStart w:id="363" w:name="_Toc179632598"/>
      <w:bookmarkStart w:id="364" w:name="_Toc511585909"/>
      <w:bookmarkStart w:id="365" w:name="_Toc363119287"/>
      <w:bookmarkStart w:id="366" w:name="_Toc152045580"/>
      <w:bookmarkStart w:id="367" w:name="_Toc14321"/>
      <w:bookmarkStart w:id="368" w:name="_Toc510859901"/>
      <w:bookmarkStart w:id="369" w:name="_Toc152042357"/>
      <w:bookmarkStart w:id="370" w:name="_Toc6198"/>
      <w:bookmarkStart w:id="371" w:name="_Toc144974547"/>
      <w:bookmarkStart w:id="372" w:name="_Toc18818"/>
      <w:bookmarkStart w:id="373" w:name="_Toc27051"/>
      <w:r>
        <w:rPr>
          <w:rFonts w:hint="eastAsia" w:ascii="宋体" w:hAnsi="宋体" w:eastAsia="宋体" w:cs="宋体"/>
          <w:color w:val="auto"/>
          <w:sz w:val="24"/>
          <w:szCs w:val="24"/>
          <w:highlight w:val="none"/>
        </w:rPr>
        <w:t>9.5 质疑与投诉</w:t>
      </w:r>
    </w:p>
    <w:bookmarkEnd w:id="362"/>
    <w:bookmarkEnd w:id="363"/>
    <w:bookmarkEnd w:id="364"/>
    <w:bookmarkEnd w:id="365"/>
    <w:bookmarkEnd w:id="366"/>
    <w:bookmarkEnd w:id="367"/>
    <w:bookmarkEnd w:id="368"/>
    <w:bookmarkEnd w:id="369"/>
    <w:bookmarkEnd w:id="370"/>
    <w:bookmarkEnd w:id="371"/>
    <w:bookmarkEnd w:id="372"/>
    <w:bookmarkEnd w:id="373"/>
    <w:p w14:paraId="4A8D5A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333333"/>
          <w:spacing w:val="0"/>
          <w:sz w:val="24"/>
          <w:szCs w:val="24"/>
          <w:shd w:val="clear" w:color="auto" w:fill="FFFFFF"/>
          <w:lang w:val="en-US" w:eastAsia="zh-CN"/>
        </w:rPr>
        <w:t>供应商应当严格按照相关法律法规提出质疑</w:t>
      </w:r>
      <w:r>
        <w:rPr>
          <w:rFonts w:hint="eastAsia" w:ascii="宋体" w:hAnsi="宋体" w:eastAsia="宋体" w:cs="宋体"/>
          <w:color w:val="auto"/>
          <w:sz w:val="24"/>
          <w:szCs w:val="24"/>
          <w:highlight w:val="none"/>
          <w:lang w:val="en-US" w:eastAsia="zh-CN"/>
        </w:rPr>
        <w:t>和投诉，</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提出质疑的，应当在获取</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公告期限届满之日起7个工作日内提出。</w:t>
      </w:r>
    </w:p>
    <w:p w14:paraId="1E91CE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应在法定质疑期内一次性提出针对同一采购程序环节的质疑，提出质疑应当有明确的请求和必要的证明材料。</w:t>
      </w:r>
    </w:p>
    <w:p w14:paraId="1B8BBCB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10.需要补充的其他内容</w:t>
      </w:r>
      <w:bookmarkStart w:id="374" w:name="_Toc18224"/>
    </w:p>
    <w:bookmarkEnd w:id="374"/>
    <w:p w14:paraId="10343D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10.1</w:t>
      </w:r>
      <w:r>
        <w:rPr>
          <w:rFonts w:hint="eastAsia" w:ascii="宋体" w:hAnsi="宋体" w:eastAsia="宋体" w:cs="宋体"/>
          <w:color w:val="auto"/>
          <w:sz w:val="24"/>
          <w:szCs w:val="24"/>
          <w:highlight w:val="none"/>
          <w:lang w:eastAsia="zh-CN"/>
        </w:rPr>
        <w:t>详见供应商须知前附表</w:t>
      </w:r>
      <w:r>
        <w:rPr>
          <w:rFonts w:hint="eastAsia" w:ascii="宋体" w:hAnsi="宋体" w:eastAsia="宋体" w:cs="宋体"/>
          <w:color w:val="auto"/>
          <w:sz w:val="24"/>
          <w:szCs w:val="24"/>
          <w:highlight w:val="none"/>
        </w:rPr>
        <w:t>。</w:t>
      </w:r>
    </w:p>
    <w:p w14:paraId="089B712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color w:val="auto"/>
          <w:sz w:val="36"/>
          <w:szCs w:val="36"/>
          <w:highlight w:val="none"/>
        </w:rPr>
      </w:pPr>
      <w:bookmarkStart w:id="375" w:name="_Toc10405"/>
      <w:r>
        <w:rPr>
          <w:rFonts w:hint="eastAsia" w:ascii="宋体" w:hAnsi="宋体" w:eastAsia="宋体" w:cs="宋体"/>
          <w:color w:val="auto"/>
          <w:sz w:val="24"/>
          <w:szCs w:val="24"/>
          <w:highlight w:val="none"/>
        </w:rPr>
        <w:br w:type="page"/>
      </w:r>
      <w:bookmarkStart w:id="376" w:name="_Toc18632"/>
      <w:bookmarkStart w:id="377" w:name="_Toc814"/>
      <w:bookmarkStart w:id="378" w:name="_Toc1856"/>
      <w:r>
        <w:rPr>
          <w:rStyle w:val="20"/>
          <w:rFonts w:hint="eastAsia"/>
          <w:lang w:val="en-US" w:eastAsia="zh-CN"/>
        </w:rPr>
        <w:t>第三章</w:t>
      </w:r>
      <w:bookmarkEnd w:id="44"/>
      <w:bookmarkEnd w:id="45"/>
      <w:bookmarkEnd w:id="46"/>
      <w:bookmarkEnd w:id="47"/>
      <w:bookmarkEnd w:id="48"/>
      <w:bookmarkEnd w:id="49"/>
      <w:bookmarkEnd w:id="50"/>
      <w:r>
        <w:rPr>
          <w:rStyle w:val="20"/>
          <w:rFonts w:hint="eastAsia"/>
          <w:lang w:val="en-US" w:eastAsia="zh-CN"/>
        </w:rPr>
        <w:t xml:space="preserve">  </w:t>
      </w:r>
      <w:bookmarkEnd w:id="51"/>
      <w:bookmarkEnd w:id="375"/>
      <w:bookmarkEnd w:id="376"/>
      <w:bookmarkEnd w:id="377"/>
      <w:bookmarkStart w:id="379" w:name="_Toc529809669"/>
      <w:bookmarkStart w:id="380" w:name="_Toc24998"/>
      <w:bookmarkStart w:id="381" w:name="_Toc529368446"/>
      <w:r>
        <w:rPr>
          <w:rStyle w:val="20"/>
          <w:rFonts w:hint="eastAsia"/>
          <w:lang w:val="en-US" w:eastAsia="zh-CN"/>
        </w:rPr>
        <w:t>工程技术标准和要求</w:t>
      </w:r>
      <w:bookmarkEnd w:id="378"/>
    </w:p>
    <w:bookmarkEnd w:id="379"/>
    <w:bookmarkEnd w:id="380"/>
    <w:bookmarkEnd w:id="381"/>
    <w:p w14:paraId="045BD14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outlineLvl w:val="1"/>
        <w:rPr>
          <w:rFonts w:hint="eastAsia" w:ascii="宋体" w:hAnsi="宋体" w:eastAsia="宋体" w:cs="宋体"/>
          <w:b/>
          <w:bCs/>
          <w:sz w:val="24"/>
          <w:szCs w:val="24"/>
          <w:lang w:val="en-US" w:eastAsia="zh-CN"/>
        </w:rPr>
      </w:pPr>
      <w:bookmarkStart w:id="382" w:name="_Toc28756"/>
      <w:bookmarkStart w:id="383" w:name="_Toc28001"/>
      <w:bookmarkStart w:id="384" w:name="_Toc9691"/>
      <w:bookmarkStart w:id="385" w:name="_Toc10829"/>
      <w:bookmarkStart w:id="386" w:name="_Toc4782"/>
      <w:bookmarkStart w:id="387" w:name="_Toc25228"/>
      <w:bookmarkStart w:id="388" w:name="_Toc10563641"/>
      <w:bookmarkStart w:id="389" w:name="_Toc10563099"/>
      <w:bookmarkStart w:id="390" w:name="_Toc12377625"/>
      <w:bookmarkStart w:id="391" w:name="_Toc511316289"/>
      <w:bookmarkStart w:id="392" w:name="_Toc10621843"/>
      <w:r>
        <w:rPr>
          <w:rFonts w:hint="eastAsia" w:ascii="宋体" w:hAnsi="宋体" w:eastAsia="宋体" w:cs="宋体"/>
          <w:b/>
          <w:bCs/>
          <w:sz w:val="24"/>
          <w:szCs w:val="24"/>
          <w:lang w:eastAsia="zh-CN"/>
        </w:rPr>
        <w:t>一、</w:t>
      </w:r>
      <w:r>
        <w:rPr>
          <w:rFonts w:hint="eastAsia" w:ascii="宋体" w:hAnsi="宋体" w:eastAsia="宋体" w:cs="宋体"/>
          <w:b/>
          <w:bCs/>
          <w:sz w:val="24"/>
          <w:szCs w:val="24"/>
          <w:lang w:val="en-US" w:eastAsia="zh-CN"/>
        </w:rPr>
        <w:t>项目概况</w:t>
      </w:r>
      <w:bookmarkEnd w:id="382"/>
    </w:p>
    <w:p w14:paraId="68017F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eastAsia="zh-CN"/>
        </w:rPr>
        <w:t>该工程位于陕西理工大学南校区艺术学院。主要建设内容为：艺术楼卫生间改造，拆除砖砌水池6个，拆除卫生间墩台2.64m³，拆除地面瓷砖50.76㎡，拆除墙面瓷砖298.08㎡，铲除油漆及腻子31.2㎡，拆除木门18樘，拆除金属窗12樘，拆除洗手盆6个，新建成品套装门18樘，新建铝合金推拉窗12.96㎡，新建墙面防水54.18㎡，新建地面防水102.9㎡，新建瓷砖地面70.92㎡，新建瓷砖墙面298.08㎡，包管道16.72㎡，新建铝合金方板吊顶37.2㎡，新建天棚乳胶漆31.2㎡，新建亚克力成品一体式洗手盆3.24㎡，安装手机置物架12个，安装成品镜子7.92㎡，新装吸顶灯12套，声控感应方格栅LED灯6套及其配套管线，卫生间新做给水管排水及其安装新的拖布池6组，蹲式大便器12套，烘手器6个。拆除一至六楼给排水管道及地漏等；行政区卫生间改造，拆除砖砌水池6个，铲除油漆及腻子97.06㎡，拆除木门12樘，拆除洗手盆12个，新建成品套装门12樘，新建瓷砖墙面97.06㎡，新建铝合金方板吊顶96.95㎡，新建亚克力成品一体式洗手盆6.48㎡，安装手机置物架36个，安装成品镜子11.52㎡，安装新的600*600面板灯24个，单联单控开关12个，双联单控开关12个及其配套的管线，安装新的成品拖布池3组，卫生间通风器12台配套柔性软风管等</w:t>
      </w:r>
      <w:r>
        <w:rPr>
          <w:rFonts w:hint="eastAsia" w:ascii="宋体" w:hAnsi="宋体" w:cs="宋体"/>
          <w:sz w:val="24"/>
          <w:szCs w:val="24"/>
          <w:lang w:eastAsia="zh-CN"/>
        </w:rPr>
        <w:t>，</w:t>
      </w:r>
      <w:r>
        <w:rPr>
          <w:rFonts w:hint="eastAsia" w:ascii="宋体" w:hAnsi="宋体" w:cs="宋体"/>
          <w:sz w:val="24"/>
          <w:szCs w:val="24"/>
          <w:lang w:val="en-US" w:eastAsia="zh-CN"/>
        </w:rPr>
        <w:t>具体详见</w:t>
      </w:r>
      <w:r>
        <w:rPr>
          <w:rFonts w:hint="eastAsia" w:ascii="宋体" w:hAnsi="宋体" w:eastAsia="宋体" w:cs="宋体"/>
          <w:color w:val="auto"/>
          <w:sz w:val="24"/>
          <w:szCs w:val="24"/>
          <w:highlight w:val="none"/>
          <w:lang w:val="en-US" w:eastAsia="zh-CN"/>
        </w:rPr>
        <w:t>工程量清单</w:t>
      </w:r>
      <w:r>
        <w:rPr>
          <w:rFonts w:hint="eastAsia" w:ascii="宋体" w:hAnsi="宋体" w:eastAsia="宋体" w:cs="宋体"/>
          <w:sz w:val="24"/>
          <w:szCs w:val="24"/>
          <w:lang w:eastAsia="zh-CN"/>
        </w:rPr>
        <w:t>。</w:t>
      </w:r>
    </w:p>
    <w:p w14:paraId="7B38963D">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jc w:val="left"/>
        <w:textAlignment w:val="auto"/>
        <w:outlineLvl w:val="1"/>
        <w:rPr>
          <w:rFonts w:hint="eastAsia" w:ascii="宋体" w:hAnsi="宋体" w:eastAsia="宋体" w:cs="宋体"/>
          <w:b/>
          <w:bCs/>
          <w:sz w:val="24"/>
          <w:szCs w:val="24"/>
          <w:lang w:val="en-US" w:eastAsia="zh-CN"/>
        </w:rPr>
      </w:pPr>
      <w:bookmarkStart w:id="393" w:name="_Toc8526"/>
      <w:r>
        <w:rPr>
          <w:rFonts w:hint="eastAsia" w:ascii="宋体" w:hAnsi="宋体" w:eastAsia="宋体" w:cs="宋体"/>
          <w:b/>
          <w:bCs/>
          <w:kern w:val="2"/>
          <w:sz w:val="24"/>
          <w:szCs w:val="24"/>
          <w:u w:val="none"/>
          <w:lang w:val="en-US" w:eastAsia="zh-CN" w:bidi="ar-SA"/>
        </w:rPr>
        <w:t>工程技术</w:t>
      </w:r>
      <w:r>
        <w:rPr>
          <w:rFonts w:hint="eastAsia" w:ascii="宋体" w:hAnsi="宋体" w:cs="宋体"/>
          <w:b/>
          <w:bCs/>
          <w:kern w:val="2"/>
          <w:sz w:val="24"/>
          <w:szCs w:val="24"/>
          <w:u w:val="none"/>
          <w:lang w:val="en-US" w:eastAsia="zh-CN" w:bidi="ar-SA"/>
        </w:rPr>
        <w:t>标准及</w:t>
      </w:r>
      <w:r>
        <w:rPr>
          <w:rFonts w:hint="eastAsia" w:ascii="宋体" w:hAnsi="宋体" w:eastAsia="宋体" w:cs="宋体"/>
          <w:b/>
          <w:bCs/>
          <w:kern w:val="2"/>
          <w:sz w:val="24"/>
          <w:szCs w:val="24"/>
          <w:u w:val="none"/>
          <w:lang w:val="en-US" w:eastAsia="zh-CN" w:bidi="ar-SA"/>
        </w:rPr>
        <w:t>要求</w:t>
      </w:r>
      <w:bookmarkEnd w:id="393"/>
    </w:p>
    <w:p w14:paraId="623762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1"/>
        <w:rPr>
          <w:rFonts w:hint="eastAsia" w:ascii="宋体" w:hAnsi="宋体" w:eastAsia="宋体" w:cs="宋体"/>
          <w:sz w:val="24"/>
          <w:szCs w:val="24"/>
          <w:lang w:val="en-US" w:eastAsia="zh-CN"/>
        </w:rPr>
      </w:pPr>
      <w:bookmarkStart w:id="394" w:name="_Toc3026"/>
      <w:r>
        <w:rPr>
          <w:rFonts w:hint="eastAsia" w:ascii="宋体" w:hAnsi="宋体" w:eastAsia="宋体" w:cs="宋体"/>
          <w:sz w:val="24"/>
          <w:szCs w:val="24"/>
          <w:lang w:val="en-US" w:eastAsia="zh-CN"/>
        </w:rPr>
        <w:t>1.本工程的施工过程和成果必须符合国家有关工程建设标准强制性条文和国家或有关部门关于工程施工方面现行的标准、规范、规程、定额、办法、示例，以及陕西省关于工程施工方面的文件、规定，同时满足中华人民共和国住建部发布的《工程建设标准强制性条文》的规定。</w:t>
      </w:r>
    </w:p>
    <w:p w14:paraId="685AEC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2.本工程其他技术标准及要求执行现行规范和采购人实际需求。</w:t>
      </w:r>
    </w:p>
    <w:p w14:paraId="2D224E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3.在施工过程中，如果国家或有关部门颁布了新的技术部分准或规范，则承包人应采用新的标准或规范进行施工。</w:t>
      </w:r>
    </w:p>
    <w:p w14:paraId="694946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4.采购人提供工程的施工方案和相关技术文件，是采购人现有的能被供应商利用的资料，采购人对供应商做出的任何推论、理解均不负责任。</w:t>
      </w:r>
    </w:p>
    <w:p w14:paraId="5D7D73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5.供应商取得验收手续后，及时通知采购人验收，并按采购人的要求提交竣工验收申请报告及竣工资料，采购人应及时组织验收，并在验收后 10 个工作日内作出合格或不合格的验收意见，验收不合格的，供应商应返工，直至采购人验收合格为止，返工的一切费用由供应商承担，且工期不予顺延。如供应商在规定时间内未能组织验收的，需及时通知采购人，双方另行商定验收日期。</w:t>
      </w:r>
    </w:p>
    <w:p w14:paraId="17809B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6.成交供应商未经采购人及有关部门同意，不得擅自变更本项目在竞争性磋商过程承诺中认定的采购范围、实施组织方案。</w:t>
      </w:r>
    </w:p>
    <w:p w14:paraId="1D2C38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7.成交供应商必须自行施工，不得转包、分包。</w:t>
      </w:r>
    </w:p>
    <w:p w14:paraId="52C253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8.承包人在施工过程中不得影响学校的日常生活、工作秩序。</w:t>
      </w:r>
    </w:p>
    <w:bookmarkEnd w:id="394"/>
    <w:p w14:paraId="705179CB">
      <w:pPr>
        <w:adjustRightInd w:val="0"/>
        <w:snapToGrid w:val="0"/>
        <w:spacing w:line="360" w:lineRule="auto"/>
        <w:rPr>
          <w:rFonts w:hint="eastAsia" w:ascii="宋体" w:hAnsi="宋体" w:eastAsia="宋体" w:cs="宋体"/>
          <w:b/>
          <w:bCs/>
          <w:color w:val="auto"/>
          <w:sz w:val="24"/>
          <w:szCs w:val="24"/>
          <w:highlight w:val="none"/>
          <w:lang w:val="en-US" w:eastAsia="zh-CN"/>
        </w:rPr>
      </w:pPr>
      <w:bookmarkStart w:id="395" w:name="_Toc24542"/>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lang w:val="en-US" w:eastAsia="zh-CN"/>
        </w:rPr>
        <w:t>、</w:t>
      </w:r>
      <w:bookmarkEnd w:id="383"/>
      <w:bookmarkEnd w:id="384"/>
      <w:bookmarkEnd w:id="385"/>
      <w:bookmarkEnd w:id="386"/>
      <w:bookmarkEnd w:id="395"/>
      <w:bookmarkStart w:id="396" w:name="_Toc17733"/>
      <w:r>
        <w:rPr>
          <w:rFonts w:hint="eastAsia" w:ascii="宋体" w:hAnsi="宋体" w:eastAsia="宋体" w:cs="宋体"/>
          <w:b/>
          <w:bCs/>
          <w:color w:val="auto"/>
          <w:sz w:val="24"/>
          <w:szCs w:val="24"/>
          <w:highlight w:val="none"/>
          <w:lang w:val="en-US" w:eastAsia="zh-CN"/>
        </w:rPr>
        <w:t>工程量清单及图纸</w:t>
      </w:r>
    </w:p>
    <w:p w14:paraId="62DF55AD">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（一）工程量清单：（</w:t>
      </w:r>
      <w:r>
        <w:rPr>
          <w:rFonts w:hint="eastAsia" w:ascii="宋体" w:hAnsi="宋体" w:cs="宋体"/>
          <w:color w:val="auto"/>
          <w:sz w:val="24"/>
          <w:szCs w:val="24"/>
          <w:highlight w:val="none"/>
          <w:lang w:val="en-US" w:eastAsia="zh-CN"/>
        </w:rPr>
        <w:t>详见附件</w:t>
      </w:r>
      <w:r>
        <w:rPr>
          <w:rFonts w:hint="eastAsia" w:ascii="宋体" w:hAnsi="宋体" w:eastAsia="宋体" w:cs="宋体"/>
          <w:color w:val="auto"/>
          <w:sz w:val="24"/>
          <w:szCs w:val="24"/>
          <w:highlight w:val="none"/>
          <w:lang w:val="en-US" w:eastAsia="zh-CN"/>
        </w:rPr>
        <w:t>）</w:t>
      </w:r>
    </w:p>
    <w:p w14:paraId="26737D4B">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（二）图纸：（</w:t>
      </w:r>
      <w:r>
        <w:rPr>
          <w:rFonts w:hint="eastAsia" w:ascii="宋体" w:hAnsi="宋体" w:cs="宋体"/>
          <w:color w:val="auto"/>
          <w:sz w:val="24"/>
          <w:szCs w:val="24"/>
          <w:highlight w:val="none"/>
          <w:lang w:val="en-US" w:eastAsia="zh-CN"/>
        </w:rPr>
        <w:t>详见附件</w:t>
      </w:r>
      <w:r>
        <w:rPr>
          <w:rFonts w:hint="eastAsia" w:ascii="宋体" w:hAnsi="宋体" w:eastAsia="宋体" w:cs="宋体"/>
          <w:color w:val="auto"/>
          <w:sz w:val="24"/>
          <w:szCs w:val="24"/>
          <w:highlight w:val="none"/>
          <w:lang w:val="en-US" w:eastAsia="zh-CN"/>
        </w:rPr>
        <w:t>）</w:t>
      </w:r>
    </w:p>
    <w:p w14:paraId="73A3136B">
      <w:pPr>
        <w:adjustRightInd w:val="0"/>
        <w:snapToGrid w:val="0"/>
        <w:spacing w:line="360" w:lineRule="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lang w:val="en-US" w:eastAsia="zh-CN"/>
        </w:rPr>
        <w:t>商务部分</w:t>
      </w:r>
    </w:p>
    <w:p w14:paraId="7DCB65AF">
      <w:pPr>
        <w:numPr>
          <w:ilvl w:val="0"/>
          <w:numId w:val="0"/>
        </w:numPr>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1.工期：</w:t>
      </w:r>
      <w:r>
        <w:rPr>
          <w:rFonts w:hint="eastAsia" w:ascii="宋体" w:hAnsi="宋体" w:cs="宋体"/>
          <w:color w:val="auto"/>
          <w:sz w:val="24"/>
          <w:szCs w:val="24"/>
          <w:highlight w:val="none"/>
          <w:lang w:val="en-US" w:eastAsia="zh-CN"/>
        </w:rPr>
        <w:t>自合同签订之日起30日历天</w:t>
      </w:r>
      <w:r>
        <w:rPr>
          <w:rFonts w:hint="default" w:ascii="宋体" w:hAnsi="宋体" w:eastAsia="宋体" w:cs="宋体"/>
          <w:color w:val="auto"/>
          <w:sz w:val="24"/>
          <w:szCs w:val="24"/>
          <w:highlight w:val="none"/>
          <w:lang w:val="en-US" w:eastAsia="zh-CN"/>
        </w:rPr>
        <w:t>。</w:t>
      </w:r>
    </w:p>
    <w:p w14:paraId="2B61AA8E">
      <w:pPr>
        <w:numPr>
          <w:ilvl w:val="0"/>
          <w:numId w:val="0"/>
        </w:numPr>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2.工程地点：</w:t>
      </w:r>
      <w:r>
        <w:rPr>
          <w:rFonts w:hint="eastAsia" w:ascii="宋体" w:hAnsi="宋体" w:cs="宋体"/>
          <w:color w:val="auto"/>
          <w:sz w:val="24"/>
          <w:szCs w:val="24"/>
          <w:highlight w:val="none"/>
          <w:lang w:val="en-US" w:eastAsia="zh-CN"/>
        </w:rPr>
        <w:t>陕西理工大学南校区指定地点</w:t>
      </w:r>
      <w:r>
        <w:rPr>
          <w:rFonts w:hint="default" w:ascii="宋体" w:hAnsi="宋体" w:eastAsia="宋体" w:cs="宋体"/>
          <w:color w:val="auto"/>
          <w:sz w:val="24"/>
          <w:szCs w:val="24"/>
          <w:highlight w:val="none"/>
          <w:lang w:val="en-US" w:eastAsia="zh-CN"/>
        </w:rPr>
        <w:t>。</w:t>
      </w:r>
    </w:p>
    <w:p w14:paraId="0997216A">
      <w:pPr>
        <w:numPr>
          <w:ilvl w:val="0"/>
          <w:numId w:val="0"/>
        </w:numPr>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3.质保期：保修期2年，防水工程5年。</w:t>
      </w:r>
    </w:p>
    <w:p w14:paraId="6257E1D4">
      <w:pPr>
        <w:numPr>
          <w:ilvl w:val="0"/>
          <w:numId w:val="0"/>
        </w:numPr>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4.质量要求：满足现行《建筑与市政工程施工质量控制通用规范》、国家、省、市、行业及项目所在地的强制性规范要求，同时满足合同的要求，质量验收合格。</w:t>
      </w:r>
    </w:p>
    <w:p w14:paraId="5E4C8477">
      <w:pPr>
        <w:numPr>
          <w:ilvl w:val="0"/>
          <w:numId w:val="0"/>
        </w:numPr>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.付款方式：</w:t>
      </w:r>
      <w:r>
        <w:rPr>
          <w:rFonts w:hint="eastAsia" w:ascii="宋体" w:hAnsi="宋体" w:cs="宋体"/>
          <w:color w:val="auto"/>
          <w:sz w:val="24"/>
          <w:szCs w:val="24"/>
          <w:highlight w:val="none"/>
          <w:lang w:val="en-US" w:eastAsia="zh-CN"/>
        </w:rPr>
        <w:t>项目竣工验收合格待审计结果出来后一次性支付全额工程款。</w:t>
      </w:r>
    </w:p>
    <w:p w14:paraId="4CB1AF17">
      <w:pPr>
        <w:pStyle w:val="10"/>
        <w:spacing w:line="360" w:lineRule="auto"/>
        <w:rPr>
          <w:rFonts w:hint="eastAsia"/>
          <w:lang w:val="en-US" w:eastAsia="zh-CN"/>
        </w:rPr>
      </w:pPr>
    </w:p>
    <w:p w14:paraId="54135B15">
      <w:pPr>
        <w:adjustRightInd w:val="0"/>
        <w:snapToGrid w:val="0"/>
        <w:spacing w:line="360" w:lineRule="auto"/>
        <w:ind w:firstLine="420" w:firstLineChars="200"/>
        <w:rPr>
          <w:rFonts w:hint="eastAsia"/>
          <w:lang w:val="en-US" w:eastAsia="zh-CN"/>
        </w:rPr>
      </w:pPr>
      <w:r>
        <w:rPr>
          <w:rFonts w:hint="eastAsia"/>
          <w:lang w:val="en-US" w:eastAsia="zh-CN"/>
        </w:rPr>
        <w:br w:type="page"/>
      </w:r>
      <w:bookmarkStart w:id="397" w:name="_Toc17696"/>
    </w:p>
    <w:p w14:paraId="3D430D0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Style w:val="20"/>
          <w:rFonts w:hint="eastAsia" w:ascii="Times New Roman" w:hAnsi="Times New Roman" w:cs="Times New Roman"/>
          <w:lang w:val="en-US" w:eastAsia="zh-CN"/>
        </w:rPr>
      </w:pPr>
      <w:bookmarkStart w:id="398" w:name="_Toc28616"/>
      <w:r>
        <w:rPr>
          <w:rStyle w:val="20"/>
          <w:rFonts w:hint="eastAsia" w:ascii="Times New Roman" w:hAnsi="Times New Roman" w:cs="Times New Roman"/>
          <w:lang w:val="en-US" w:eastAsia="zh-CN"/>
        </w:rPr>
        <w:t xml:space="preserve"> 第四章  </w:t>
      </w:r>
      <w:bookmarkEnd w:id="387"/>
      <w:bookmarkEnd w:id="388"/>
      <w:bookmarkEnd w:id="389"/>
      <w:bookmarkEnd w:id="390"/>
      <w:bookmarkEnd w:id="391"/>
      <w:bookmarkEnd w:id="392"/>
      <w:r>
        <w:rPr>
          <w:rStyle w:val="20"/>
          <w:rFonts w:hint="eastAsia" w:ascii="Times New Roman" w:hAnsi="Times New Roman" w:cs="Times New Roman"/>
          <w:lang w:val="en-US" w:eastAsia="zh-CN"/>
        </w:rPr>
        <w:t xml:space="preserve"> 评审办法</w:t>
      </w:r>
      <w:bookmarkEnd w:id="396"/>
    </w:p>
    <w:bookmarkEnd w:id="397"/>
    <w:bookmarkEnd w:id="398"/>
    <w:p w14:paraId="2BC05118">
      <w:pPr>
        <w:adjustRightInd w:val="0"/>
        <w:snapToGrid w:val="0"/>
        <w:spacing w:line="360" w:lineRule="auto"/>
        <w:jc w:val="center"/>
        <w:rPr>
          <w:rFonts w:hint="default"/>
          <w:color w:val="auto"/>
          <w:highlight w:val="none"/>
          <w:lang w:val="en-US" w:eastAsia="zh-CN"/>
        </w:rPr>
      </w:pPr>
      <w:r>
        <w:rPr>
          <w:rStyle w:val="21"/>
          <w:rFonts w:hint="eastAsia"/>
          <w:color w:val="auto"/>
          <w:highlight w:val="none"/>
          <w:lang w:val="en-US" w:eastAsia="zh-CN"/>
        </w:rPr>
        <w:t>（一）评审办法前附表</w:t>
      </w:r>
    </w:p>
    <w:tbl>
      <w:tblPr>
        <w:tblStyle w:val="15"/>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677"/>
        <w:gridCol w:w="1026"/>
        <w:gridCol w:w="1522"/>
        <w:gridCol w:w="675"/>
        <w:gridCol w:w="4514"/>
      </w:tblGrid>
      <w:tr w14:paraId="20B3E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26" w:type="dxa"/>
            <w:gridSpan w:val="3"/>
            <w:noWrap w:val="0"/>
            <w:vAlign w:val="center"/>
          </w:tcPr>
          <w:p w14:paraId="37A8ADFD">
            <w:pPr>
              <w:adjustRightInd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2197" w:type="dxa"/>
            <w:gridSpan w:val="2"/>
            <w:noWrap w:val="0"/>
            <w:vAlign w:val="center"/>
          </w:tcPr>
          <w:p w14:paraId="1523D4AE">
            <w:pPr>
              <w:adjustRightInd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4514" w:type="dxa"/>
            <w:noWrap w:val="0"/>
            <w:vAlign w:val="center"/>
          </w:tcPr>
          <w:p w14:paraId="16E0F303">
            <w:pPr>
              <w:adjustRightInd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14:paraId="2762A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restart"/>
            <w:noWrap w:val="0"/>
            <w:vAlign w:val="center"/>
          </w:tcPr>
          <w:p w14:paraId="5360D481">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703" w:type="dxa"/>
            <w:gridSpan w:val="2"/>
            <w:vMerge w:val="restart"/>
            <w:noWrap w:val="0"/>
            <w:vAlign w:val="center"/>
          </w:tcPr>
          <w:p w14:paraId="312BE292">
            <w:pPr>
              <w:adjustRightInd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资格评审标准</w:t>
            </w:r>
          </w:p>
        </w:tc>
        <w:tc>
          <w:tcPr>
            <w:tcW w:w="2197" w:type="dxa"/>
            <w:gridSpan w:val="2"/>
            <w:noWrap w:val="0"/>
            <w:vAlign w:val="center"/>
          </w:tcPr>
          <w:p w14:paraId="5A62CE62">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bidi="ar-SA"/>
              </w:rPr>
              <w:t>符合《中华人民共和国政府采购法》第二十二条的规定</w:t>
            </w:r>
          </w:p>
        </w:tc>
        <w:tc>
          <w:tcPr>
            <w:tcW w:w="4514" w:type="dxa"/>
            <w:noWrap w:val="0"/>
            <w:vAlign w:val="center"/>
          </w:tcPr>
          <w:p w14:paraId="386110DA">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 “</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须知前附表”第</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项规定</w:t>
            </w:r>
          </w:p>
        </w:tc>
      </w:tr>
      <w:tr w14:paraId="351AE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0980D5CC">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noWrap w:val="0"/>
            <w:vAlign w:val="center"/>
          </w:tcPr>
          <w:p w14:paraId="441BED82">
            <w:pPr>
              <w:adjustRightInd w:val="0"/>
              <w:snapToGrid w:val="0"/>
              <w:spacing w:line="360" w:lineRule="auto"/>
              <w:jc w:val="center"/>
              <w:rPr>
                <w:rFonts w:hint="eastAsia" w:ascii="宋体" w:hAnsi="宋体" w:eastAsia="宋体" w:cs="宋体"/>
                <w:color w:val="auto"/>
                <w:sz w:val="21"/>
                <w:szCs w:val="21"/>
                <w:highlight w:val="none"/>
              </w:rPr>
            </w:pPr>
          </w:p>
        </w:tc>
        <w:tc>
          <w:tcPr>
            <w:tcW w:w="2197" w:type="dxa"/>
            <w:gridSpan w:val="2"/>
            <w:noWrap w:val="0"/>
            <w:vAlign w:val="center"/>
          </w:tcPr>
          <w:p w14:paraId="35976BD7">
            <w:pPr>
              <w:adjustRightInd w:val="0"/>
              <w:snapToGrid w:val="0"/>
              <w:spacing w:line="360" w:lineRule="auto"/>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本项目为专门面向中小企业项目</w:t>
            </w:r>
          </w:p>
        </w:tc>
        <w:tc>
          <w:tcPr>
            <w:tcW w:w="4514" w:type="dxa"/>
            <w:noWrap w:val="0"/>
            <w:vAlign w:val="center"/>
          </w:tcPr>
          <w:p w14:paraId="7E62809E">
            <w:pPr>
              <w:adjustRightInd w:val="0"/>
              <w:snapToGrid w:val="0"/>
              <w:spacing w:line="360" w:lineRule="auto"/>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符合第二章 “磋商须知前附表”第3.5项规定</w:t>
            </w:r>
          </w:p>
        </w:tc>
      </w:tr>
      <w:tr w14:paraId="1C54B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3E92E866">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noWrap w:val="0"/>
            <w:vAlign w:val="center"/>
          </w:tcPr>
          <w:p w14:paraId="5245DB5D">
            <w:pPr>
              <w:adjustRightInd w:val="0"/>
              <w:snapToGrid w:val="0"/>
              <w:spacing w:line="360" w:lineRule="auto"/>
              <w:jc w:val="center"/>
              <w:rPr>
                <w:rFonts w:hint="eastAsia" w:ascii="宋体" w:hAnsi="宋体" w:eastAsia="宋体" w:cs="宋体"/>
                <w:color w:val="auto"/>
                <w:sz w:val="21"/>
                <w:szCs w:val="21"/>
                <w:highlight w:val="none"/>
              </w:rPr>
            </w:pPr>
          </w:p>
        </w:tc>
        <w:tc>
          <w:tcPr>
            <w:tcW w:w="2197" w:type="dxa"/>
            <w:gridSpan w:val="2"/>
            <w:noWrap w:val="0"/>
            <w:vAlign w:val="center"/>
          </w:tcPr>
          <w:p w14:paraId="72E6F620">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营业执照</w:t>
            </w:r>
          </w:p>
        </w:tc>
        <w:tc>
          <w:tcPr>
            <w:tcW w:w="4514" w:type="dxa"/>
            <w:noWrap w:val="0"/>
            <w:vAlign w:val="center"/>
          </w:tcPr>
          <w:p w14:paraId="7FB6087C">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 “</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须知前附表”第</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项规定</w:t>
            </w:r>
          </w:p>
        </w:tc>
      </w:tr>
      <w:tr w14:paraId="4816A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0AFBBC37">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noWrap w:val="0"/>
            <w:vAlign w:val="center"/>
          </w:tcPr>
          <w:p w14:paraId="2002F5EC">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2197" w:type="dxa"/>
            <w:gridSpan w:val="2"/>
            <w:noWrap w:val="0"/>
            <w:vAlign w:val="center"/>
          </w:tcPr>
          <w:p w14:paraId="512C26E3">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信用查询</w:t>
            </w:r>
          </w:p>
        </w:tc>
        <w:tc>
          <w:tcPr>
            <w:tcW w:w="4514" w:type="dxa"/>
            <w:noWrap w:val="0"/>
            <w:vAlign w:val="center"/>
          </w:tcPr>
          <w:p w14:paraId="56951D6D">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 “</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须知前附表”第</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项规定</w:t>
            </w:r>
          </w:p>
        </w:tc>
      </w:tr>
      <w:tr w14:paraId="43B61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2753AD27">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noWrap w:val="0"/>
            <w:vAlign w:val="center"/>
          </w:tcPr>
          <w:p w14:paraId="7C44012A">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2197" w:type="dxa"/>
            <w:gridSpan w:val="2"/>
            <w:noWrap w:val="0"/>
            <w:vAlign w:val="center"/>
          </w:tcPr>
          <w:p w14:paraId="500D6888">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控股关系</w:t>
            </w:r>
          </w:p>
        </w:tc>
        <w:tc>
          <w:tcPr>
            <w:tcW w:w="4514" w:type="dxa"/>
            <w:noWrap w:val="0"/>
            <w:vAlign w:val="center"/>
          </w:tcPr>
          <w:p w14:paraId="65146B80">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 “</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须知前附表”第</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项规定</w:t>
            </w:r>
          </w:p>
        </w:tc>
      </w:tr>
      <w:tr w14:paraId="263E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11810E3A">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“陕西省住房和城乡建设厅官网”可查询</w:t>
            </w:r>
          </w:p>
        </w:tc>
        <w:tc>
          <w:tcPr>
            <w:tcW w:w="1703" w:type="dxa"/>
            <w:gridSpan w:val="2"/>
            <w:vMerge w:val="continue"/>
            <w:noWrap w:val="0"/>
            <w:vAlign w:val="center"/>
          </w:tcPr>
          <w:p w14:paraId="5A3F56E9">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2197" w:type="dxa"/>
            <w:gridSpan w:val="2"/>
            <w:noWrap w:val="0"/>
            <w:vAlign w:val="center"/>
          </w:tcPr>
          <w:p w14:paraId="78C35B8A">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企业资质及要求</w:t>
            </w:r>
          </w:p>
        </w:tc>
        <w:tc>
          <w:tcPr>
            <w:tcW w:w="4514" w:type="dxa"/>
            <w:noWrap w:val="0"/>
            <w:vAlign w:val="center"/>
          </w:tcPr>
          <w:p w14:paraId="6D165D65">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须知前附表”第</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项规定</w:t>
            </w:r>
          </w:p>
        </w:tc>
      </w:tr>
      <w:tr w14:paraId="2D3B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3511A2E3">
            <w:pPr>
              <w:adjustRightInd w:val="0"/>
              <w:snapToGrid w:val="0"/>
              <w:spacing w:line="360" w:lineRule="auto"/>
              <w:jc w:val="center"/>
              <w:rPr>
                <w:rFonts w:hint="eastAsia" w:ascii="宋体" w:hAnsi="宋体" w:eastAsia="宋体" w:cs="宋体"/>
                <w:b w:val="0"/>
                <w:bCs w:val="0"/>
                <w:color w:val="auto"/>
                <w:sz w:val="21"/>
                <w:szCs w:val="21"/>
                <w:highlight w:val="none"/>
                <w:lang w:val="en-US" w:eastAsia="zh-CN"/>
              </w:rPr>
            </w:pPr>
          </w:p>
        </w:tc>
        <w:tc>
          <w:tcPr>
            <w:tcW w:w="1703" w:type="dxa"/>
            <w:gridSpan w:val="2"/>
            <w:vMerge w:val="continue"/>
            <w:noWrap w:val="0"/>
            <w:vAlign w:val="center"/>
          </w:tcPr>
          <w:p w14:paraId="1FD7771C">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2197" w:type="dxa"/>
            <w:gridSpan w:val="2"/>
            <w:noWrap w:val="0"/>
            <w:vAlign w:val="center"/>
          </w:tcPr>
          <w:p w14:paraId="3EA8A367">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拟派项目经理资格及要求</w:t>
            </w:r>
          </w:p>
        </w:tc>
        <w:tc>
          <w:tcPr>
            <w:tcW w:w="4514" w:type="dxa"/>
            <w:noWrap w:val="0"/>
            <w:vAlign w:val="center"/>
          </w:tcPr>
          <w:p w14:paraId="39C6BD76">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须知前附表”第</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项规定</w:t>
            </w:r>
          </w:p>
        </w:tc>
      </w:tr>
      <w:tr w14:paraId="3781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155CA8D2">
            <w:pPr>
              <w:adjustRightInd w:val="0"/>
              <w:snapToGrid w:val="0"/>
              <w:spacing w:line="360" w:lineRule="auto"/>
              <w:jc w:val="center"/>
              <w:rPr>
                <w:rFonts w:hint="eastAsia" w:ascii="宋体" w:hAnsi="宋体" w:eastAsia="宋体" w:cs="宋体"/>
                <w:b w:val="0"/>
                <w:bCs w:val="0"/>
                <w:color w:val="auto"/>
                <w:sz w:val="21"/>
                <w:szCs w:val="21"/>
                <w:highlight w:val="none"/>
                <w:lang w:val="en-US" w:eastAsia="zh-CN"/>
              </w:rPr>
            </w:pPr>
          </w:p>
        </w:tc>
        <w:tc>
          <w:tcPr>
            <w:tcW w:w="1703" w:type="dxa"/>
            <w:gridSpan w:val="2"/>
            <w:vMerge w:val="continue"/>
            <w:noWrap w:val="0"/>
            <w:vAlign w:val="center"/>
          </w:tcPr>
          <w:p w14:paraId="52BC332E">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2197" w:type="dxa"/>
            <w:gridSpan w:val="2"/>
            <w:noWrap w:val="0"/>
            <w:vAlign w:val="center"/>
          </w:tcPr>
          <w:p w14:paraId="120B0E1F">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“陕西省住房和城乡建设厅官网”可查询</w:t>
            </w:r>
          </w:p>
        </w:tc>
        <w:tc>
          <w:tcPr>
            <w:tcW w:w="4514" w:type="dxa"/>
            <w:noWrap w:val="0"/>
            <w:vAlign w:val="center"/>
          </w:tcPr>
          <w:p w14:paraId="58339461">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须知前附表”第</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项规定</w:t>
            </w:r>
          </w:p>
        </w:tc>
      </w:tr>
      <w:tr w14:paraId="4A79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restart"/>
            <w:noWrap w:val="0"/>
            <w:vAlign w:val="center"/>
          </w:tcPr>
          <w:p w14:paraId="74514571">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677" w:type="dxa"/>
            <w:vMerge w:val="restart"/>
            <w:noWrap w:val="0"/>
            <w:vAlign w:val="center"/>
          </w:tcPr>
          <w:p w14:paraId="1E103B4E">
            <w:pPr>
              <w:adjustRightInd w:val="0"/>
              <w:snapToGrid w:val="0"/>
              <w:spacing w:line="360" w:lineRule="auto"/>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初步评审标准</w:t>
            </w:r>
          </w:p>
        </w:tc>
        <w:tc>
          <w:tcPr>
            <w:tcW w:w="1026" w:type="dxa"/>
            <w:vMerge w:val="restart"/>
            <w:noWrap w:val="0"/>
            <w:vAlign w:val="center"/>
          </w:tcPr>
          <w:p w14:paraId="08FC0E04">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w:t>
            </w:r>
          </w:p>
          <w:p w14:paraId="253D72B4">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形式评审标准</w:t>
            </w:r>
          </w:p>
        </w:tc>
        <w:tc>
          <w:tcPr>
            <w:tcW w:w="2197" w:type="dxa"/>
            <w:gridSpan w:val="2"/>
            <w:noWrap w:val="0"/>
            <w:vAlign w:val="center"/>
          </w:tcPr>
          <w:p w14:paraId="4E6B2ACE">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p>
        </w:tc>
        <w:tc>
          <w:tcPr>
            <w:tcW w:w="4514" w:type="dxa"/>
            <w:noWrap w:val="0"/>
            <w:vAlign w:val="center"/>
          </w:tcPr>
          <w:p w14:paraId="090E1F30">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与营业执照、资质证书、安全生产许可证一致</w:t>
            </w:r>
          </w:p>
        </w:tc>
      </w:tr>
      <w:tr w14:paraId="2D90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4CF3039A">
            <w:pPr>
              <w:adjustRightInd w:val="0"/>
              <w:snapToGrid w:val="0"/>
              <w:spacing w:line="360" w:lineRule="auto"/>
              <w:jc w:val="center"/>
              <w:rPr>
                <w:rFonts w:hint="eastAsia" w:ascii="宋体" w:hAnsi="宋体" w:eastAsia="宋体" w:cs="宋体"/>
                <w:color w:val="auto"/>
                <w:sz w:val="21"/>
                <w:szCs w:val="21"/>
                <w:highlight w:val="none"/>
              </w:rPr>
            </w:pPr>
          </w:p>
        </w:tc>
        <w:tc>
          <w:tcPr>
            <w:tcW w:w="677" w:type="dxa"/>
            <w:vMerge w:val="continue"/>
            <w:noWrap w:val="0"/>
            <w:vAlign w:val="center"/>
          </w:tcPr>
          <w:p w14:paraId="69FBEF2D">
            <w:pPr>
              <w:adjustRightInd w:val="0"/>
              <w:snapToGrid w:val="0"/>
              <w:spacing w:line="360" w:lineRule="auto"/>
              <w:jc w:val="center"/>
              <w:rPr>
                <w:rFonts w:hint="eastAsia" w:ascii="宋体" w:hAnsi="宋体" w:eastAsia="宋体" w:cs="宋体"/>
                <w:color w:val="auto"/>
                <w:sz w:val="21"/>
                <w:szCs w:val="21"/>
                <w:highlight w:val="none"/>
              </w:rPr>
            </w:pPr>
          </w:p>
        </w:tc>
        <w:tc>
          <w:tcPr>
            <w:tcW w:w="1026" w:type="dxa"/>
            <w:vMerge w:val="continue"/>
            <w:noWrap w:val="0"/>
            <w:vAlign w:val="center"/>
          </w:tcPr>
          <w:p w14:paraId="23CA8268">
            <w:pPr>
              <w:adjustRightInd w:val="0"/>
              <w:snapToGrid w:val="0"/>
              <w:spacing w:line="360" w:lineRule="auto"/>
              <w:jc w:val="center"/>
              <w:rPr>
                <w:rFonts w:hint="eastAsia" w:ascii="宋体" w:hAnsi="宋体" w:eastAsia="宋体" w:cs="宋体"/>
                <w:color w:val="auto"/>
                <w:sz w:val="21"/>
                <w:szCs w:val="21"/>
                <w:highlight w:val="none"/>
              </w:rPr>
            </w:pPr>
          </w:p>
        </w:tc>
        <w:tc>
          <w:tcPr>
            <w:tcW w:w="2197" w:type="dxa"/>
            <w:gridSpan w:val="2"/>
            <w:noWrap w:val="0"/>
            <w:vAlign w:val="center"/>
          </w:tcPr>
          <w:p w14:paraId="3ADDA73E">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磋商函签字盖章</w:t>
            </w:r>
          </w:p>
        </w:tc>
        <w:tc>
          <w:tcPr>
            <w:tcW w:w="4514" w:type="dxa"/>
            <w:noWrap w:val="0"/>
            <w:vAlign w:val="center"/>
          </w:tcPr>
          <w:p w14:paraId="35B32D67">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w:t>
            </w:r>
            <w:r>
              <w:rPr>
                <w:rFonts w:hint="eastAsia" w:ascii="宋体" w:hAnsi="宋体" w:eastAsia="宋体" w:cs="宋体"/>
                <w:color w:val="auto"/>
                <w:sz w:val="21"/>
                <w:szCs w:val="21"/>
                <w:highlight w:val="none"/>
                <w:lang w:eastAsia="zh-CN"/>
              </w:rPr>
              <w:t>第六章“响应文件格式”</w:t>
            </w:r>
            <w:r>
              <w:rPr>
                <w:rFonts w:hint="eastAsia" w:ascii="宋体" w:hAnsi="宋体" w:eastAsia="宋体" w:cs="宋体"/>
                <w:color w:val="auto"/>
                <w:sz w:val="21"/>
                <w:szCs w:val="21"/>
                <w:highlight w:val="none"/>
              </w:rPr>
              <w:t>的要求</w:t>
            </w:r>
          </w:p>
        </w:tc>
      </w:tr>
      <w:tr w14:paraId="1C38F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0F8A2C53">
            <w:pPr>
              <w:adjustRightInd w:val="0"/>
              <w:snapToGrid w:val="0"/>
              <w:spacing w:line="360" w:lineRule="auto"/>
              <w:jc w:val="center"/>
              <w:rPr>
                <w:rFonts w:hint="eastAsia" w:ascii="宋体" w:hAnsi="宋体" w:eastAsia="宋体" w:cs="宋体"/>
                <w:color w:val="auto"/>
                <w:sz w:val="21"/>
                <w:szCs w:val="21"/>
                <w:highlight w:val="none"/>
              </w:rPr>
            </w:pPr>
          </w:p>
        </w:tc>
        <w:tc>
          <w:tcPr>
            <w:tcW w:w="677" w:type="dxa"/>
            <w:vMerge w:val="continue"/>
            <w:noWrap w:val="0"/>
            <w:vAlign w:val="center"/>
          </w:tcPr>
          <w:p w14:paraId="2BE043AB">
            <w:pPr>
              <w:adjustRightInd w:val="0"/>
              <w:snapToGrid w:val="0"/>
              <w:spacing w:line="360" w:lineRule="auto"/>
              <w:jc w:val="center"/>
              <w:rPr>
                <w:rFonts w:hint="eastAsia" w:ascii="宋体" w:hAnsi="宋体" w:eastAsia="宋体" w:cs="宋体"/>
                <w:color w:val="auto"/>
                <w:sz w:val="21"/>
                <w:szCs w:val="21"/>
                <w:highlight w:val="none"/>
              </w:rPr>
            </w:pPr>
          </w:p>
        </w:tc>
        <w:tc>
          <w:tcPr>
            <w:tcW w:w="1026" w:type="dxa"/>
            <w:vMerge w:val="continue"/>
            <w:noWrap w:val="0"/>
            <w:vAlign w:val="center"/>
          </w:tcPr>
          <w:p w14:paraId="2BD95F84">
            <w:pPr>
              <w:adjustRightInd w:val="0"/>
              <w:snapToGrid w:val="0"/>
              <w:spacing w:line="360" w:lineRule="auto"/>
              <w:jc w:val="center"/>
              <w:rPr>
                <w:rFonts w:hint="eastAsia" w:ascii="宋体" w:hAnsi="宋体" w:eastAsia="宋体" w:cs="宋体"/>
                <w:color w:val="auto"/>
                <w:sz w:val="21"/>
                <w:szCs w:val="21"/>
                <w:highlight w:val="none"/>
              </w:rPr>
            </w:pPr>
          </w:p>
        </w:tc>
        <w:tc>
          <w:tcPr>
            <w:tcW w:w="2197" w:type="dxa"/>
            <w:gridSpan w:val="2"/>
            <w:noWrap w:val="0"/>
            <w:vAlign w:val="center"/>
          </w:tcPr>
          <w:p w14:paraId="0FF512C8">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格式</w:t>
            </w:r>
            <w:r>
              <w:rPr>
                <w:rFonts w:hint="eastAsia" w:ascii="宋体" w:hAnsi="宋体" w:eastAsia="宋体" w:cs="宋体"/>
                <w:color w:val="auto"/>
                <w:sz w:val="21"/>
                <w:szCs w:val="21"/>
                <w:highlight w:val="none"/>
                <w:lang w:val="en-US" w:eastAsia="zh-CN"/>
              </w:rPr>
              <w:t>内容</w:t>
            </w:r>
          </w:p>
        </w:tc>
        <w:tc>
          <w:tcPr>
            <w:tcW w:w="4514" w:type="dxa"/>
            <w:noWrap w:val="0"/>
            <w:vAlign w:val="center"/>
          </w:tcPr>
          <w:p w14:paraId="7A948C08">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w:t>
            </w:r>
            <w:r>
              <w:rPr>
                <w:rFonts w:hint="eastAsia" w:ascii="宋体" w:hAnsi="宋体" w:eastAsia="宋体" w:cs="宋体"/>
                <w:color w:val="auto"/>
                <w:sz w:val="21"/>
                <w:szCs w:val="21"/>
                <w:highlight w:val="none"/>
                <w:lang w:eastAsia="zh-CN"/>
              </w:rPr>
              <w:t>第六章“响应文件格式”</w:t>
            </w:r>
            <w:r>
              <w:rPr>
                <w:rFonts w:hint="eastAsia" w:ascii="宋体" w:hAnsi="宋体" w:eastAsia="宋体" w:cs="宋体"/>
                <w:color w:val="auto"/>
                <w:sz w:val="21"/>
                <w:szCs w:val="21"/>
                <w:highlight w:val="none"/>
              </w:rPr>
              <w:t>的要求</w:t>
            </w:r>
          </w:p>
        </w:tc>
      </w:tr>
      <w:tr w14:paraId="15B0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595C755F">
            <w:pPr>
              <w:adjustRightInd w:val="0"/>
              <w:snapToGrid w:val="0"/>
              <w:spacing w:line="360" w:lineRule="auto"/>
              <w:jc w:val="center"/>
              <w:rPr>
                <w:rFonts w:hint="eastAsia" w:ascii="宋体" w:hAnsi="宋体" w:eastAsia="宋体" w:cs="宋体"/>
                <w:color w:val="auto"/>
                <w:sz w:val="21"/>
                <w:szCs w:val="21"/>
                <w:highlight w:val="none"/>
              </w:rPr>
            </w:pPr>
          </w:p>
        </w:tc>
        <w:tc>
          <w:tcPr>
            <w:tcW w:w="677" w:type="dxa"/>
            <w:vMerge w:val="continue"/>
            <w:noWrap w:val="0"/>
            <w:vAlign w:val="center"/>
          </w:tcPr>
          <w:p w14:paraId="33C51E2E">
            <w:pPr>
              <w:adjustRightInd w:val="0"/>
              <w:snapToGrid w:val="0"/>
              <w:spacing w:line="360" w:lineRule="auto"/>
              <w:jc w:val="center"/>
              <w:rPr>
                <w:rFonts w:hint="eastAsia" w:ascii="宋体" w:hAnsi="宋体" w:eastAsia="宋体" w:cs="宋体"/>
                <w:color w:val="auto"/>
                <w:sz w:val="21"/>
                <w:szCs w:val="21"/>
                <w:highlight w:val="none"/>
              </w:rPr>
            </w:pPr>
          </w:p>
        </w:tc>
        <w:tc>
          <w:tcPr>
            <w:tcW w:w="1026" w:type="dxa"/>
            <w:vMerge w:val="continue"/>
            <w:noWrap w:val="0"/>
            <w:vAlign w:val="center"/>
          </w:tcPr>
          <w:p w14:paraId="55B4EB94">
            <w:pPr>
              <w:adjustRightInd w:val="0"/>
              <w:snapToGrid w:val="0"/>
              <w:spacing w:line="360" w:lineRule="auto"/>
              <w:jc w:val="center"/>
              <w:rPr>
                <w:rFonts w:hint="eastAsia" w:ascii="宋体" w:hAnsi="宋体" w:eastAsia="宋体" w:cs="宋体"/>
                <w:color w:val="auto"/>
                <w:sz w:val="21"/>
                <w:szCs w:val="21"/>
                <w:highlight w:val="none"/>
              </w:rPr>
            </w:pPr>
          </w:p>
        </w:tc>
        <w:tc>
          <w:tcPr>
            <w:tcW w:w="2197" w:type="dxa"/>
            <w:gridSpan w:val="2"/>
            <w:noWrap w:val="0"/>
            <w:vAlign w:val="center"/>
          </w:tcPr>
          <w:p w14:paraId="59BEC346">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报价唯一</w:t>
            </w:r>
          </w:p>
        </w:tc>
        <w:tc>
          <w:tcPr>
            <w:tcW w:w="4514" w:type="dxa"/>
            <w:noWrap w:val="0"/>
            <w:vAlign w:val="center"/>
          </w:tcPr>
          <w:p w14:paraId="507ABA87">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每次报价只能有一个有效报价</w:t>
            </w:r>
          </w:p>
        </w:tc>
      </w:tr>
      <w:tr w14:paraId="1FCE0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636B37DB">
            <w:pPr>
              <w:adjustRightInd w:val="0"/>
              <w:snapToGrid w:val="0"/>
              <w:spacing w:line="360" w:lineRule="auto"/>
              <w:jc w:val="center"/>
              <w:rPr>
                <w:rFonts w:hint="eastAsia" w:ascii="宋体" w:hAnsi="宋体" w:eastAsia="宋体" w:cs="宋体"/>
                <w:color w:val="auto"/>
                <w:sz w:val="21"/>
                <w:szCs w:val="21"/>
                <w:highlight w:val="none"/>
                <w:lang w:val="en-US" w:eastAsia="zh-CN"/>
              </w:rPr>
            </w:pPr>
          </w:p>
        </w:tc>
        <w:tc>
          <w:tcPr>
            <w:tcW w:w="677" w:type="dxa"/>
            <w:vMerge w:val="continue"/>
            <w:noWrap w:val="0"/>
            <w:vAlign w:val="center"/>
          </w:tcPr>
          <w:p w14:paraId="483B678C">
            <w:pPr>
              <w:adjustRightInd w:val="0"/>
              <w:snapToGrid w:val="0"/>
              <w:spacing w:line="360" w:lineRule="auto"/>
              <w:jc w:val="center"/>
              <w:rPr>
                <w:rFonts w:hint="eastAsia" w:ascii="宋体" w:hAnsi="宋体" w:eastAsia="宋体" w:cs="宋体"/>
                <w:color w:val="auto"/>
                <w:sz w:val="21"/>
                <w:szCs w:val="21"/>
                <w:highlight w:val="none"/>
                <w:lang w:val="en-US" w:eastAsia="zh-CN"/>
              </w:rPr>
            </w:pPr>
          </w:p>
        </w:tc>
        <w:tc>
          <w:tcPr>
            <w:tcW w:w="1026" w:type="dxa"/>
            <w:vMerge w:val="restart"/>
            <w:noWrap w:val="0"/>
            <w:vAlign w:val="center"/>
          </w:tcPr>
          <w:p w14:paraId="786FFA97">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2.2.2</w:t>
            </w:r>
          </w:p>
          <w:p w14:paraId="4FC6CF33">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响应性评审标准</w:t>
            </w:r>
          </w:p>
        </w:tc>
        <w:tc>
          <w:tcPr>
            <w:tcW w:w="2197" w:type="dxa"/>
            <w:gridSpan w:val="2"/>
            <w:noWrap w:val="0"/>
            <w:vAlign w:val="center"/>
          </w:tcPr>
          <w:p w14:paraId="6359C6FD">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w:t>
            </w:r>
          </w:p>
        </w:tc>
        <w:tc>
          <w:tcPr>
            <w:tcW w:w="4514" w:type="dxa"/>
            <w:noWrap w:val="0"/>
            <w:vAlign w:val="center"/>
          </w:tcPr>
          <w:p w14:paraId="6C0E42B4">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须知前附表”第1.3.2项规定</w:t>
            </w:r>
          </w:p>
        </w:tc>
      </w:tr>
      <w:tr w14:paraId="3B337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40FC45DD">
            <w:pPr>
              <w:adjustRightInd w:val="0"/>
              <w:snapToGrid w:val="0"/>
              <w:spacing w:line="360" w:lineRule="auto"/>
              <w:jc w:val="center"/>
              <w:rPr>
                <w:rFonts w:hint="eastAsia" w:ascii="宋体" w:hAnsi="宋体" w:eastAsia="宋体" w:cs="宋体"/>
                <w:color w:val="auto"/>
                <w:sz w:val="21"/>
                <w:szCs w:val="21"/>
                <w:highlight w:val="none"/>
              </w:rPr>
            </w:pPr>
          </w:p>
        </w:tc>
        <w:tc>
          <w:tcPr>
            <w:tcW w:w="677" w:type="dxa"/>
            <w:vMerge w:val="continue"/>
            <w:noWrap w:val="0"/>
            <w:vAlign w:val="center"/>
          </w:tcPr>
          <w:p w14:paraId="15B2F19B">
            <w:pPr>
              <w:adjustRightInd w:val="0"/>
              <w:snapToGrid w:val="0"/>
              <w:spacing w:line="360" w:lineRule="auto"/>
              <w:jc w:val="center"/>
              <w:rPr>
                <w:rFonts w:hint="eastAsia" w:ascii="宋体" w:hAnsi="宋体" w:eastAsia="宋体" w:cs="宋体"/>
                <w:color w:val="auto"/>
                <w:sz w:val="21"/>
                <w:szCs w:val="21"/>
                <w:highlight w:val="none"/>
              </w:rPr>
            </w:pPr>
          </w:p>
        </w:tc>
        <w:tc>
          <w:tcPr>
            <w:tcW w:w="1026" w:type="dxa"/>
            <w:vMerge w:val="continue"/>
            <w:noWrap w:val="0"/>
            <w:vAlign w:val="center"/>
          </w:tcPr>
          <w:p w14:paraId="5F03B973">
            <w:pPr>
              <w:adjustRightInd w:val="0"/>
              <w:snapToGrid w:val="0"/>
              <w:spacing w:line="360" w:lineRule="auto"/>
              <w:jc w:val="center"/>
              <w:rPr>
                <w:rFonts w:hint="eastAsia" w:ascii="宋体" w:hAnsi="宋体" w:eastAsia="宋体" w:cs="宋体"/>
                <w:color w:val="auto"/>
                <w:sz w:val="21"/>
                <w:szCs w:val="21"/>
                <w:highlight w:val="none"/>
              </w:rPr>
            </w:pPr>
          </w:p>
        </w:tc>
        <w:tc>
          <w:tcPr>
            <w:tcW w:w="2197" w:type="dxa"/>
            <w:gridSpan w:val="2"/>
            <w:noWrap w:val="0"/>
            <w:vAlign w:val="center"/>
          </w:tcPr>
          <w:p w14:paraId="1B9FE1A4">
            <w:pPr>
              <w:adjustRightInd w:val="0"/>
              <w:snapToGrid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质量要求</w:t>
            </w:r>
          </w:p>
        </w:tc>
        <w:tc>
          <w:tcPr>
            <w:tcW w:w="4514" w:type="dxa"/>
            <w:noWrap w:val="0"/>
            <w:vAlign w:val="center"/>
          </w:tcPr>
          <w:p w14:paraId="6E04AD78">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须知前附表”第1.3.3项规定</w:t>
            </w:r>
          </w:p>
        </w:tc>
      </w:tr>
      <w:tr w14:paraId="22B4B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5184D323">
            <w:pPr>
              <w:adjustRightInd w:val="0"/>
              <w:snapToGrid w:val="0"/>
              <w:spacing w:line="360" w:lineRule="auto"/>
              <w:jc w:val="center"/>
              <w:rPr>
                <w:rFonts w:hint="eastAsia" w:ascii="宋体" w:hAnsi="宋体" w:eastAsia="宋体" w:cs="宋体"/>
                <w:color w:val="auto"/>
                <w:sz w:val="21"/>
                <w:szCs w:val="21"/>
                <w:highlight w:val="none"/>
              </w:rPr>
            </w:pPr>
          </w:p>
        </w:tc>
        <w:tc>
          <w:tcPr>
            <w:tcW w:w="677" w:type="dxa"/>
            <w:vMerge w:val="continue"/>
            <w:noWrap w:val="0"/>
            <w:vAlign w:val="center"/>
          </w:tcPr>
          <w:p w14:paraId="27D1A236">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1026" w:type="dxa"/>
            <w:vMerge w:val="continue"/>
            <w:noWrap w:val="0"/>
            <w:vAlign w:val="center"/>
          </w:tcPr>
          <w:p w14:paraId="55AB823C">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2197" w:type="dxa"/>
            <w:gridSpan w:val="2"/>
            <w:noWrap w:val="0"/>
            <w:vAlign w:val="center"/>
          </w:tcPr>
          <w:p w14:paraId="46625874">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磋商有效期</w:t>
            </w:r>
          </w:p>
        </w:tc>
        <w:tc>
          <w:tcPr>
            <w:tcW w:w="4514" w:type="dxa"/>
            <w:noWrap w:val="0"/>
            <w:vAlign w:val="center"/>
          </w:tcPr>
          <w:p w14:paraId="761755F9">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须知前附表”第3.3.1项规定</w:t>
            </w:r>
          </w:p>
        </w:tc>
      </w:tr>
      <w:tr w14:paraId="083A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39FDBAE5">
            <w:pPr>
              <w:adjustRightInd w:val="0"/>
              <w:snapToGrid w:val="0"/>
              <w:spacing w:line="360" w:lineRule="auto"/>
              <w:jc w:val="center"/>
              <w:rPr>
                <w:rFonts w:hint="eastAsia" w:ascii="宋体" w:hAnsi="宋体" w:eastAsia="宋体" w:cs="宋体"/>
                <w:color w:val="auto"/>
                <w:sz w:val="21"/>
                <w:szCs w:val="21"/>
                <w:highlight w:val="none"/>
              </w:rPr>
            </w:pPr>
          </w:p>
        </w:tc>
        <w:tc>
          <w:tcPr>
            <w:tcW w:w="677" w:type="dxa"/>
            <w:vMerge w:val="continue"/>
            <w:noWrap w:val="0"/>
            <w:vAlign w:val="center"/>
          </w:tcPr>
          <w:p w14:paraId="0956FB4F">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1026" w:type="dxa"/>
            <w:vMerge w:val="continue"/>
            <w:noWrap w:val="0"/>
            <w:vAlign w:val="center"/>
          </w:tcPr>
          <w:p w14:paraId="346C1BB3">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2197" w:type="dxa"/>
            <w:gridSpan w:val="2"/>
            <w:noWrap w:val="0"/>
            <w:vAlign w:val="center"/>
          </w:tcPr>
          <w:p w14:paraId="0F788D7F">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实质性条款响应</w:t>
            </w:r>
          </w:p>
        </w:tc>
        <w:tc>
          <w:tcPr>
            <w:tcW w:w="4514" w:type="dxa"/>
            <w:noWrap w:val="0"/>
            <w:vAlign w:val="center"/>
          </w:tcPr>
          <w:p w14:paraId="4024E04C">
            <w:pPr>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资格要求、符合性审查合格标准、商务要求各项条款、标记“★”条款及本文件规定的其他不允许偏离的条件，为实质性要求和条件，不满足的磋商为无效磋商。</w:t>
            </w:r>
          </w:p>
        </w:tc>
      </w:tr>
      <w:tr w14:paraId="4792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5E1ECA85">
            <w:pPr>
              <w:adjustRightInd w:val="0"/>
              <w:snapToGrid w:val="0"/>
              <w:spacing w:line="360" w:lineRule="auto"/>
              <w:jc w:val="center"/>
              <w:rPr>
                <w:rFonts w:hint="eastAsia" w:ascii="宋体" w:hAnsi="宋体" w:eastAsia="宋体" w:cs="宋体"/>
                <w:color w:val="auto"/>
                <w:sz w:val="21"/>
                <w:szCs w:val="21"/>
                <w:highlight w:val="none"/>
              </w:rPr>
            </w:pPr>
          </w:p>
        </w:tc>
        <w:tc>
          <w:tcPr>
            <w:tcW w:w="677" w:type="dxa"/>
            <w:vMerge w:val="continue"/>
            <w:noWrap w:val="0"/>
            <w:vAlign w:val="center"/>
          </w:tcPr>
          <w:p w14:paraId="170CDABD">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1026" w:type="dxa"/>
            <w:vMerge w:val="continue"/>
            <w:noWrap w:val="0"/>
            <w:vAlign w:val="center"/>
          </w:tcPr>
          <w:p w14:paraId="1B9F53EF">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2197" w:type="dxa"/>
            <w:gridSpan w:val="2"/>
            <w:noWrap w:val="0"/>
            <w:vAlign w:val="center"/>
          </w:tcPr>
          <w:p w14:paraId="031FC062">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权利义务</w:t>
            </w:r>
          </w:p>
        </w:tc>
        <w:tc>
          <w:tcPr>
            <w:tcW w:w="4514" w:type="dxa"/>
            <w:noWrap w:val="0"/>
            <w:vAlign w:val="center"/>
          </w:tcPr>
          <w:p w14:paraId="0A1832FB">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磋商函附录中的响应表符合或优于</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的相关规定</w:t>
            </w:r>
          </w:p>
        </w:tc>
      </w:tr>
      <w:tr w14:paraId="66B19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3FF5DFF7">
            <w:pPr>
              <w:adjustRightInd w:val="0"/>
              <w:snapToGrid w:val="0"/>
              <w:spacing w:line="360" w:lineRule="auto"/>
              <w:jc w:val="center"/>
              <w:rPr>
                <w:rFonts w:hint="eastAsia" w:ascii="宋体" w:hAnsi="宋体" w:eastAsia="宋体" w:cs="宋体"/>
                <w:color w:val="auto"/>
                <w:sz w:val="21"/>
                <w:szCs w:val="21"/>
                <w:highlight w:val="none"/>
              </w:rPr>
            </w:pPr>
          </w:p>
        </w:tc>
        <w:tc>
          <w:tcPr>
            <w:tcW w:w="677" w:type="dxa"/>
            <w:vMerge w:val="continue"/>
            <w:noWrap w:val="0"/>
            <w:vAlign w:val="center"/>
          </w:tcPr>
          <w:p w14:paraId="0B95534E">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1026" w:type="dxa"/>
            <w:vMerge w:val="continue"/>
            <w:noWrap w:val="0"/>
            <w:vAlign w:val="center"/>
          </w:tcPr>
          <w:p w14:paraId="6538F47F">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2197" w:type="dxa"/>
            <w:gridSpan w:val="2"/>
            <w:noWrap w:val="0"/>
            <w:vAlign w:val="center"/>
          </w:tcPr>
          <w:p w14:paraId="35001654">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已标价工程量清单</w:t>
            </w:r>
          </w:p>
        </w:tc>
        <w:tc>
          <w:tcPr>
            <w:tcW w:w="4514" w:type="dxa"/>
            <w:noWrap w:val="0"/>
            <w:vAlign w:val="center"/>
          </w:tcPr>
          <w:p w14:paraId="48A27BE0">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按照第</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章给出的“工程量清单”进行清单组价。</w:t>
            </w:r>
          </w:p>
        </w:tc>
      </w:tr>
      <w:tr w14:paraId="4842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23" w:type="dxa"/>
            <w:vMerge w:val="continue"/>
            <w:noWrap w:val="0"/>
            <w:vAlign w:val="center"/>
          </w:tcPr>
          <w:p w14:paraId="7D53F978">
            <w:pPr>
              <w:adjustRightInd w:val="0"/>
              <w:snapToGrid w:val="0"/>
              <w:spacing w:line="360" w:lineRule="auto"/>
              <w:jc w:val="center"/>
              <w:rPr>
                <w:rFonts w:hint="eastAsia" w:ascii="宋体" w:hAnsi="宋体" w:eastAsia="宋体" w:cs="宋体"/>
                <w:color w:val="auto"/>
                <w:sz w:val="21"/>
                <w:szCs w:val="21"/>
                <w:highlight w:val="none"/>
              </w:rPr>
            </w:pPr>
          </w:p>
        </w:tc>
        <w:tc>
          <w:tcPr>
            <w:tcW w:w="677" w:type="dxa"/>
            <w:vMerge w:val="continue"/>
            <w:noWrap w:val="0"/>
            <w:vAlign w:val="center"/>
          </w:tcPr>
          <w:p w14:paraId="5530F229">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1026" w:type="dxa"/>
            <w:vMerge w:val="continue"/>
            <w:noWrap w:val="0"/>
            <w:vAlign w:val="center"/>
          </w:tcPr>
          <w:p w14:paraId="42533B50">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2197" w:type="dxa"/>
            <w:gridSpan w:val="2"/>
            <w:noWrap w:val="0"/>
            <w:vAlign w:val="center"/>
          </w:tcPr>
          <w:p w14:paraId="3786DC16">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有效磋商价格</w:t>
            </w:r>
          </w:p>
        </w:tc>
        <w:tc>
          <w:tcPr>
            <w:tcW w:w="4514" w:type="dxa"/>
            <w:noWrap w:val="0"/>
            <w:vAlign w:val="center"/>
          </w:tcPr>
          <w:p w14:paraId="1C14D573">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小于等于本工程的采购预算及</w:t>
            </w:r>
            <w:r>
              <w:rPr>
                <w:rFonts w:hint="eastAsia" w:ascii="宋体" w:hAnsi="宋体" w:cs="宋体"/>
                <w:color w:val="auto"/>
                <w:sz w:val="21"/>
                <w:szCs w:val="21"/>
                <w:highlight w:val="none"/>
                <w:lang w:eastAsia="zh-CN"/>
              </w:rPr>
              <w:t>最高投标限价</w:t>
            </w:r>
            <w:r>
              <w:rPr>
                <w:rFonts w:hint="eastAsia" w:ascii="宋体" w:hAnsi="宋体" w:eastAsia="宋体" w:cs="宋体"/>
                <w:color w:val="auto"/>
                <w:sz w:val="21"/>
                <w:szCs w:val="21"/>
                <w:highlight w:val="none"/>
              </w:rPr>
              <w:t>。</w:t>
            </w:r>
          </w:p>
        </w:tc>
      </w:tr>
      <w:tr w14:paraId="6348B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noWrap w:val="0"/>
            <w:vAlign w:val="center"/>
          </w:tcPr>
          <w:p w14:paraId="4BFD87AC">
            <w:pPr>
              <w:adjustRightInd w:val="0"/>
              <w:snapToGrid w:val="0"/>
              <w:spacing w:line="360" w:lineRule="auto"/>
              <w:jc w:val="center"/>
              <w:rPr>
                <w:rFonts w:hint="eastAsia" w:ascii="宋体" w:hAnsi="宋体" w:eastAsia="宋体" w:cs="宋体"/>
                <w:color w:val="auto"/>
                <w:sz w:val="21"/>
                <w:szCs w:val="21"/>
                <w:highlight w:val="none"/>
              </w:rPr>
            </w:pPr>
          </w:p>
        </w:tc>
        <w:tc>
          <w:tcPr>
            <w:tcW w:w="677" w:type="dxa"/>
            <w:vMerge w:val="continue"/>
            <w:noWrap w:val="0"/>
            <w:vAlign w:val="center"/>
          </w:tcPr>
          <w:p w14:paraId="7588D5B3">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1026" w:type="dxa"/>
            <w:vMerge w:val="continue"/>
            <w:noWrap w:val="0"/>
            <w:vAlign w:val="center"/>
          </w:tcPr>
          <w:p w14:paraId="1DBBBEDE">
            <w:pPr>
              <w:adjustRightInd w:val="0"/>
              <w:snapToGrid w:val="0"/>
              <w:spacing w:line="360" w:lineRule="auto"/>
              <w:jc w:val="center"/>
              <w:rPr>
                <w:rFonts w:hint="eastAsia" w:ascii="宋体" w:hAnsi="宋体" w:eastAsia="宋体" w:cs="宋体"/>
                <w:color w:val="auto"/>
                <w:sz w:val="21"/>
                <w:szCs w:val="21"/>
                <w:highlight w:val="none"/>
                <w:shd w:val="pct10" w:color="auto" w:fill="FFFFFF"/>
              </w:rPr>
            </w:pPr>
          </w:p>
        </w:tc>
        <w:tc>
          <w:tcPr>
            <w:tcW w:w="2197" w:type="dxa"/>
            <w:gridSpan w:val="2"/>
            <w:noWrap w:val="0"/>
            <w:vAlign w:val="top"/>
          </w:tcPr>
          <w:p w14:paraId="19FA0C32">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w:t>
            </w:r>
          </w:p>
        </w:tc>
        <w:tc>
          <w:tcPr>
            <w:tcW w:w="4514" w:type="dxa"/>
            <w:noWrap w:val="0"/>
            <w:vAlign w:val="top"/>
          </w:tcPr>
          <w:p w14:paraId="485D8112">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法定代表人或合法授权代表证明：法定代表人参加开标会议的，应出具法定代表人证明书。法定代表人授权合法授权代表参加开标会议的，应出具法定代表人证明书、法定代表人授</w:t>
            </w:r>
          </w:p>
          <w:p w14:paraId="661FBD5A">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权书，同时提供截至响应文件递交截止时间前</w:t>
            </w:r>
          </w:p>
          <w:p w14:paraId="1842D388">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6个月内任意</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个月的社保缴纳证明材料。</w:t>
            </w:r>
          </w:p>
        </w:tc>
      </w:tr>
      <w:tr w14:paraId="72599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tcBorders>
              <w:left w:val="single" w:color="auto" w:sz="4" w:space="0"/>
            </w:tcBorders>
            <w:noWrap w:val="0"/>
            <w:vAlign w:val="center"/>
          </w:tcPr>
          <w:p w14:paraId="6BD05253">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条款号</w:t>
            </w:r>
          </w:p>
        </w:tc>
        <w:tc>
          <w:tcPr>
            <w:tcW w:w="1703" w:type="dxa"/>
            <w:gridSpan w:val="2"/>
            <w:noWrap w:val="0"/>
            <w:vAlign w:val="center"/>
          </w:tcPr>
          <w:p w14:paraId="70E07373">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评审因素</w:t>
            </w:r>
          </w:p>
        </w:tc>
        <w:tc>
          <w:tcPr>
            <w:tcW w:w="6711" w:type="dxa"/>
            <w:gridSpan w:val="3"/>
            <w:tcBorders>
              <w:right w:val="single" w:color="auto" w:sz="4" w:space="0"/>
            </w:tcBorders>
            <w:noWrap w:val="0"/>
            <w:vAlign w:val="center"/>
          </w:tcPr>
          <w:p w14:paraId="239C367C">
            <w:pPr>
              <w:pStyle w:val="22"/>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评审标准</w:t>
            </w:r>
          </w:p>
        </w:tc>
      </w:tr>
      <w:tr w14:paraId="6DDE1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restart"/>
            <w:tcBorders>
              <w:left w:val="single" w:color="auto" w:sz="4" w:space="0"/>
            </w:tcBorders>
            <w:noWrap w:val="0"/>
            <w:vAlign w:val="center"/>
          </w:tcPr>
          <w:p w14:paraId="3A7C88DC">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w:t>
            </w:r>
          </w:p>
        </w:tc>
        <w:tc>
          <w:tcPr>
            <w:tcW w:w="1703" w:type="dxa"/>
            <w:gridSpan w:val="2"/>
            <w:vMerge w:val="restart"/>
            <w:noWrap w:val="0"/>
            <w:vAlign w:val="center"/>
          </w:tcPr>
          <w:p w14:paraId="31F7251A">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14:paraId="560F8035">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（总分100分）</w:t>
            </w:r>
          </w:p>
        </w:tc>
        <w:tc>
          <w:tcPr>
            <w:tcW w:w="6711" w:type="dxa"/>
            <w:gridSpan w:val="3"/>
            <w:tcBorders>
              <w:right w:val="single" w:color="auto" w:sz="4" w:space="0"/>
            </w:tcBorders>
            <w:noWrap w:val="0"/>
            <w:vAlign w:val="center"/>
          </w:tcPr>
          <w:p w14:paraId="3EA8C22C">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资格部分：符合性评审</w:t>
            </w:r>
          </w:p>
        </w:tc>
      </w:tr>
      <w:tr w14:paraId="4DC44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tcBorders>
              <w:left w:val="single" w:color="auto" w:sz="4" w:space="0"/>
              <w:bottom w:val="single" w:color="auto" w:sz="4" w:space="0"/>
            </w:tcBorders>
            <w:noWrap w:val="0"/>
            <w:vAlign w:val="center"/>
          </w:tcPr>
          <w:p w14:paraId="5519CC6A">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tcBorders>
              <w:bottom w:val="single" w:color="auto" w:sz="4" w:space="0"/>
            </w:tcBorders>
            <w:noWrap w:val="0"/>
            <w:vAlign w:val="center"/>
          </w:tcPr>
          <w:p w14:paraId="788ED369">
            <w:pPr>
              <w:adjustRightInd w:val="0"/>
              <w:snapToGrid w:val="0"/>
              <w:spacing w:line="360" w:lineRule="auto"/>
              <w:jc w:val="center"/>
              <w:rPr>
                <w:rFonts w:hint="eastAsia" w:ascii="宋体" w:hAnsi="宋体" w:eastAsia="宋体" w:cs="宋体"/>
                <w:color w:val="auto"/>
                <w:sz w:val="21"/>
                <w:szCs w:val="21"/>
                <w:highlight w:val="none"/>
              </w:rPr>
            </w:pPr>
          </w:p>
        </w:tc>
        <w:tc>
          <w:tcPr>
            <w:tcW w:w="6711" w:type="dxa"/>
            <w:gridSpan w:val="3"/>
            <w:tcBorders>
              <w:bottom w:val="single" w:color="auto" w:sz="4" w:space="0"/>
              <w:right w:val="single" w:color="auto" w:sz="4" w:space="0"/>
            </w:tcBorders>
            <w:noWrap w:val="0"/>
            <w:vAlign w:val="center"/>
          </w:tcPr>
          <w:p w14:paraId="2EE56D02">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r>
              <w:rPr>
                <w:rFonts w:hint="eastAsia" w:ascii="宋体" w:hAnsi="宋体" w:eastAsia="宋体" w:cs="宋体"/>
                <w:color w:val="auto"/>
                <w:sz w:val="21"/>
                <w:szCs w:val="21"/>
                <w:highlight w:val="none"/>
                <w:u w:val="single"/>
                <w:lang w:val="en-US" w:eastAsia="zh-CN"/>
              </w:rPr>
              <w:t>70</w:t>
            </w:r>
            <w:r>
              <w:rPr>
                <w:rFonts w:hint="eastAsia" w:ascii="宋体" w:hAnsi="宋体" w:eastAsia="宋体" w:cs="宋体"/>
                <w:color w:val="auto"/>
                <w:sz w:val="21"/>
                <w:szCs w:val="21"/>
                <w:highlight w:val="none"/>
              </w:rPr>
              <w:t>分</w:t>
            </w:r>
          </w:p>
        </w:tc>
      </w:tr>
      <w:tr w14:paraId="7F44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tcBorders>
              <w:top w:val="single" w:color="auto" w:sz="4" w:space="0"/>
              <w:left w:val="single" w:color="auto" w:sz="4" w:space="0"/>
              <w:bottom w:val="single" w:color="auto" w:sz="4" w:space="0"/>
            </w:tcBorders>
            <w:noWrap w:val="0"/>
            <w:vAlign w:val="center"/>
          </w:tcPr>
          <w:p w14:paraId="0E0C6147">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tcBorders>
              <w:top w:val="single" w:color="auto" w:sz="4" w:space="0"/>
              <w:bottom w:val="single" w:color="auto" w:sz="4" w:space="0"/>
            </w:tcBorders>
            <w:noWrap w:val="0"/>
            <w:vAlign w:val="center"/>
          </w:tcPr>
          <w:p w14:paraId="09EFB3F3">
            <w:pPr>
              <w:adjustRightInd w:val="0"/>
              <w:snapToGrid w:val="0"/>
              <w:spacing w:line="360" w:lineRule="auto"/>
              <w:jc w:val="center"/>
              <w:rPr>
                <w:rFonts w:hint="eastAsia" w:ascii="宋体" w:hAnsi="宋体" w:eastAsia="宋体" w:cs="宋体"/>
                <w:color w:val="auto"/>
                <w:sz w:val="21"/>
                <w:szCs w:val="21"/>
                <w:highlight w:val="none"/>
              </w:rPr>
            </w:pPr>
          </w:p>
        </w:tc>
        <w:tc>
          <w:tcPr>
            <w:tcW w:w="6711" w:type="dxa"/>
            <w:gridSpan w:val="3"/>
            <w:tcBorders>
              <w:top w:val="single" w:color="auto" w:sz="4" w:space="0"/>
              <w:bottom w:val="single" w:color="auto" w:sz="4" w:space="0"/>
              <w:right w:val="single" w:color="auto" w:sz="4" w:space="0"/>
            </w:tcBorders>
            <w:noWrap w:val="0"/>
            <w:vAlign w:val="center"/>
          </w:tcPr>
          <w:p w14:paraId="2C6F8FC7">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分</w:t>
            </w:r>
          </w:p>
        </w:tc>
      </w:tr>
      <w:tr w14:paraId="31A2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tcBorders>
              <w:top w:val="single" w:color="auto" w:sz="4" w:space="0"/>
              <w:left w:val="single" w:color="auto" w:sz="4" w:space="0"/>
              <w:bottom w:val="single" w:color="auto" w:sz="4" w:space="0"/>
            </w:tcBorders>
            <w:noWrap w:val="0"/>
            <w:vAlign w:val="center"/>
          </w:tcPr>
          <w:p w14:paraId="77B5A825">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p>
        </w:tc>
        <w:tc>
          <w:tcPr>
            <w:tcW w:w="1703" w:type="dxa"/>
            <w:gridSpan w:val="2"/>
            <w:tcBorders>
              <w:top w:val="single" w:color="auto" w:sz="4" w:space="0"/>
              <w:bottom w:val="single" w:color="auto" w:sz="4" w:space="0"/>
            </w:tcBorders>
            <w:noWrap w:val="0"/>
            <w:vAlign w:val="center"/>
          </w:tcPr>
          <w:p w14:paraId="3AECD012">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p w14:paraId="076973BE">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报价评审标准</w:t>
            </w:r>
          </w:p>
          <w:p w14:paraId="55E4F87E">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（30分）</w:t>
            </w:r>
          </w:p>
        </w:tc>
        <w:tc>
          <w:tcPr>
            <w:tcW w:w="6711" w:type="dxa"/>
            <w:gridSpan w:val="3"/>
            <w:tcBorders>
              <w:top w:val="single" w:color="auto" w:sz="4" w:space="0"/>
              <w:bottom w:val="single" w:color="auto" w:sz="4" w:space="0"/>
              <w:right w:val="single" w:color="auto" w:sz="4" w:space="0"/>
            </w:tcBorders>
            <w:noWrap w:val="0"/>
            <w:vAlign w:val="center"/>
          </w:tcPr>
          <w:p w14:paraId="4CE89B57">
            <w:pPr>
              <w:adjustRightInd w:val="0"/>
              <w:snapToGrid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满足</w:t>
            </w:r>
            <w:r>
              <w:rPr>
                <w:rFonts w:hint="eastAsia" w:ascii="宋体" w:hAnsi="宋体" w:cs="宋体"/>
                <w:color w:val="auto"/>
                <w:sz w:val="21"/>
                <w:szCs w:val="21"/>
                <w:highlight w:val="none"/>
                <w:lang w:val="en-US" w:eastAsia="zh-CN"/>
              </w:rPr>
              <w:t>竞争性</w:t>
            </w:r>
            <w:r>
              <w:rPr>
                <w:rFonts w:hint="default" w:ascii="宋体" w:hAnsi="宋体" w:eastAsia="宋体" w:cs="宋体"/>
                <w:color w:val="auto"/>
                <w:sz w:val="21"/>
                <w:szCs w:val="21"/>
                <w:highlight w:val="none"/>
                <w:lang w:val="en-US" w:eastAsia="zh-CN"/>
              </w:rPr>
              <w:t>磋商文件要求且最后报价最低的供应商的价格为磋商基准价，其价格分为满分。其他供应商的价格分统一按照下列公式计算：磋商报价得分=（磋商基准价/最后报价）×30</w:t>
            </w:r>
          </w:p>
        </w:tc>
      </w:tr>
      <w:tr w14:paraId="1B827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restart"/>
            <w:tcBorders>
              <w:top w:val="single" w:color="auto" w:sz="4" w:space="0"/>
              <w:left w:val="single" w:color="auto" w:sz="4" w:space="0"/>
            </w:tcBorders>
            <w:noWrap w:val="0"/>
            <w:vAlign w:val="center"/>
          </w:tcPr>
          <w:p w14:paraId="1B30A606">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2.3.3</w:t>
            </w:r>
          </w:p>
        </w:tc>
        <w:tc>
          <w:tcPr>
            <w:tcW w:w="1703" w:type="dxa"/>
            <w:gridSpan w:val="2"/>
            <w:vMerge w:val="restart"/>
            <w:tcBorders>
              <w:top w:val="single" w:color="auto" w:sz="4" w:space="0"/>
            </w:tcBorders>
            <w:noWrap w:val="0"/>
            <w:vAlign w:val="center"/>
          </w:tcPr>
          <w:p w14:paraId="16786BF0">
            <w:pPr>
              <w:adjustRightInd w:val="0"/>
              <w:snapToGrid w:val="0"/>
              <w:spacing w:line="360" w:lineRule="auto"/>
              <w:jc w:val="cente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技术</w:t>
            </w:r>
            <w:r>
              <w:rPr>
                <w:rFonts w:hint="eastAsia" w:ascii="宋体" w:hAnsi="宋体" w:cs="宋体"/>
                <w:color w:val="auto"/>
                <w:sz w:val="21"/>
                <w:szCs w:val="21"/>
                <w:highlight w:val="none"/>
                <w:lang w:eastAsia="zh-CN"/>
              </w:rPr>
              <w:t>部分</w:t>
            </w:r>
          </w:p>
          <w:p w14:paraId="45A395F6">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评审标准</w:t>
            </w:r>
          </w:p>
          <w:p w14:paraId="4D4A51B2">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rPr>
              <w:t>分）</w:t>
            </w:r>
          </w:p>
        </w:tc>
        <w:tc>
          <w:tcPr>
            <w:tcW w:w="1522" w:type="dxa"/>
            <w:tcBorders>
              <w:top w:val="single" w:color="auto" w:sz="4" w:space="0"/>
            </w:tcBorders>
            <w:noWrap w:val="0"/>
            <w:vAlign w:val="center"/>
          </w:tcPr>
          <w:p w14:paraId="151C703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p>
          <w:p w14:paraId="563C15F3">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5189" w:type="dxa"/>
            <w:gridSpan w:val="2"/>
            <w:tcBorders>
              <w:top w:val="single" w:color="auto" w:sz="4" w:space="0"/>
            </w:tcBorders>
            <w:noWrap w:val="0"/>
            <w:vAlign w:val="center"/>
          </w:tcPr>
          <w:p w14:paraId="47204EDF">
            <w:pPr>
              <w:adjustRightInd w:val="0"/>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供应商提供自20</w:t>
            </w: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月1日至今承接的类似业绩证明材料（类似业绩指装修装饰工程项目业绩或</w:t>
            </w:r>
            <w:r>
              <w:rPr>
                <w:rFonts w:hint="eastAsia" w:ascii="宋体" w:hAnsi="宋体" w:eastAsia="宋体" w:cs="宋体"/>
                <w:sz w:val="21"/>
                <w:szCs w:val="21"/>
                <w:highlight w:val="none"/>
                <w:lang w:eastAsia="zh-CN"/>
              </w:rPr>
              <w:t>包含装修装饰工程施工</w:t>
            </w:r>
            <w:r>
              <w:rPr>
                <w:rFonts w:hint="eastAsia" w:ascii="宋体" w:hAnsi="宋体" w:eastAsia="宋体" w:cs="宋体"/>
                <w:sz w:val="21"/>
                <w:szCs w:val="21"/>
                <w:highlight w:val="none"/>
              </w:rPr>
              <w:t>内容的业绩），每提供1项得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分，最多得</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w:t>
            </w:r>
          </w:p>
          <w:p w14:paraId="5E36256E">
            <w:pPr>
              <w:adjustRightInd w:val="0"/>
              <w:snapToGrid w:val="0"/>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sz w:val="21"/>
                <w:szCs w:val="21"/>
                <w:highlight w:val="none"/>
              </w:rPr>
              <w:t>注：业绩证明材料为合同复印件或扫描件（包含合同主要内容及签字盖章等关键信息），时间以合同中所体现的时间为准，未提供或提供不全的不得分。</w:t>
            </w:r>
          </w:p>
        </w:tc>
      </w:tr>
      <w:tr w14:paraId="37A7A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tcBorders>
              <w:left w:val="single" w:color="auto" w:sz="4" w:space="0"/>
            </w:tcBorders>
            <w:noWrap w:val="0"/>
            <w:vAlign w:val="center"/>
          </w:tcPr>
          <w:p w14:paraId="002BB63C">
            <w:pPr>
              <w:pStyle w:val="14"/>
              <w:spacing w:line="360" w:lineRule="auto"/>
              <w:jc w:val="center"/>
              <w:rPr>
                <w:rFonts w:hint="eastAsia" w:ascii="宋体" w:hAnsi="宋体" w:eastAsia="宋体" w:cs="宋体"/>
                <w:color w:val="auto"/>
                <w:sz w:val="21"/>
                <w:szCs w:val="21"/>
                <w:highlight w:val="none"/>
                <w:lang w:eastAsia="zh-CN"/>
              </w:rPr>
            </w:pPr>
          </w:p>
        </w:tc>
        <w:tc>
          <w:tcPr>
            <w:tcW w:w="1703" w:type="dxa"/>
            <w:gridSpan w:val="2"/>
            <w:vMerge w:val="continue"/>
            <w:noWrap w:val="0"/>
            <w:vAlign w:val="center"/>
          </w:tcPr>
          <w:p w14:paraId="5F2AC3B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1522" w:type="dxa"/>
            <w:tcBorders>
              <w:top w:val="single" w:color="auto" w:sz="4" w:space="0"/>
            </w:tcBorders>
            <w:noWrap w:val="0"/>
            <w:vAlign w:val="center"/>
          </w:tcPr>
          <w:p w14:paraId="04339487">
            <w:pPr>
              <w:adjustRightInd w:val="0"/>
              <w:snapToGrid w:val="0"/>
              <w:spacing w:line="360" w:lineRule="auto"/>
              <w:ind w:left="46" w:hanging="39" w:hangingChars="1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拟派项目</w:t>
            </w:r>
            <w:r>
              <w:rPr>
                <w:rFonts w:hint="eastAsia" w:ascii="宋体" w:hAnsi="宋体" w:eastAsia="宋体" w:cs="宋体"/>
                <w:color w:val="auto"/>
                <w:sz w:val="21"/>
                <w:szCs w:val="21"/>
                <w:highlight w:val="none"/>
                <w:lang w:eastAsia="zh-CN"/>
              </w:rPr>
              <w:t>经理</w:t>
            </w:r>
          </w:p>
          <w:p w14:paraId="1A6EA9C6">
            <w:pPr>
              <w:adjustRightInd w:val="0"/>
              <w:snapToGrid w:val="0"/>
              <w:spacing w:line="360" w:lineRule="auto"/>
              <w:ind w:left="41" w:leftChars="0" w:hanging="41" w:hangingChars="19"/>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2"/>
                <w:szCs w:val="22"/>
                <w:highlight w:val="none"/>
                <w:lang w:val="en-US" w:eastAsia="zh-CN"/>
              </w:rPr>
              <w:t>（15</w:t>
            </w:r>
            <w:r>
              <w:rPr>
                <w:rFonts w:hint="eastAsia" w:ascii="宋体" w:hAnsi="宋体" w:eastAsia="宋体" w:cs="宋体"/>
                <w:color w:val="auto"/>
                <w:sz w:val="22"/>
                <w:szCs w:val="22"/>
                <w:highlight w:val="none"/>
                <w:lang w:val="en-US" w:eastAsia="zh-CN"/>
              </w:rPr>
              <w:t>分</w:t>
            </w:r>
            <w:r>
              <w:rPr>
                <w:rFonts w:hint="eastAsia" w:ascii="宋体" w:hAnsi="宋体" w:cs="宋体"/>
                <w:color w:val="auto"/>
                <w:sz w:val="22"/>
                <w:szCs w:val="22"/>
                <w:highlight w:val="none"/>
                <w:lang w:val="en-US" w:eastAsia="zh-CN"/>
              </w:rPr>
              <w:t>）</w:t>
            </w:r>
          </w:p>
        </w:tc>
        <w:tc>
          <w:tcPr>
            <w:tcW w:w="5189" w:type="dxa"/>
            <w:gridSpan w:val="2"/>
            <w:tcBorders>
              <w:top w:val="single" w:color="auto" w:sz="4" w:space="0"/>
            </w:tcBorders>
            <w:noWrap w:val="0"/>
            <w:vAlign w:val="center"/>
          </w:tcPr>
          <w:p w14:paraId="166250A0">
            <w:pP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1.拟派项目经理学历（满分</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分）</w:t>
            </w:r>
          </w:p>
          <w:p w14:paraId="234CBE42">
            <w:pP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拟派项目经理具备本科及以上学历的得</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分，具备专科学历的得</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分，其他情况不得分。</w:t>
            </w:r>
          </w:p>
          <w:p w14:paraId="29EDF287">
            <w:pPr>
              <w:spacing w:line="360"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评审依据：以供应商提供的拟派项目经理的最高学历证书的复印件或扫描件为准，未提供的不得分。</w:t>
            </w:r>
          </w:p>
          <w:p w14:paraId="0C481FA4">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2.拟派项目经理的职称（满分</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分）</w:t>
            </w:r>
          </w:p>
          <w:p w14:paraId="1E1F965E">
            <w:pPr>
              <w:spacing w:line="360" w:lineRule="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拟派项目经理具备</w:t>
            </w:r>
            <w:r>
              <w:rPr>
                <w:rFonts w:hint="eastAsia" w:ascii="宋体" w:hAnsi="宋体" w:eastAsia="宋体" w:cs="宋体"/>
                <w:color w:val="auto"/>
                <w:sz w:val="22"/>
                <w:szCs w:val="22"/>
                <w:highlight w:val="none"/>
                <w:lang w:val="en-US" w:eastAsia="zh-CN"/>
              </w:rPr>
              <w:t>高级及以上职称的得</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分，具备</w:t>
            </w:r>
            <w:r>
              <w:rPr>
                <w:rFonts w:hint="eastAsia" w:ascii="宋体" w:hAnsi="宋体" w:eastAsia="宋体" w:cs="宋体"/>
                <w:color w:val="auto"/>
                <w:sz w:val="22"/>
                <w:szCs w:val="22"/>
                <w:highlight w:val="none"/>
                <w:lang w:val="zh-CN" w:eastAsia="zh-CN"/>
              </w:rPr>
              <w:t>中级职称的得</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zh-CN" w:eastAsia="zh-CN"/>
              </w:rPr>
              <w:t>分，其</w:t>
            </w:r>
            <w:r>
              <w:rPr>
                <w:rFonts w:hint="eastAsia" w:ascii="宋体" w:hAnsi="宋体" w:eastAsia="宋体" w:cs="宋体"/>
                <w:color w:val="auto"/>
                <w:sz w:val="22"/>
                <w:szCs w:val="22"/>
                <w:highlight w:val="none"/>
                <w:lang w:val="en-US" w:eastAsia="zh-CN"/>
              </w:rPr>
              <w:t>他</w:t>
            </w:r>
            <w:r>
              <w:rPr>
                <w:rFonts w:hint="eastAsia" w:ascii="宋体" w:hAnsi="宋体" w:eastAsia="宋体" w:cs="宋体"/>
                <w:color w:val="auto"/>
                <w:sz w:val="22"/>
                <w:szCs w:val="22"/>
                <w:highlight w:val="none"/>
                <w:lang w:val="zh-CN" w:eastAsia="zh-CN"/>
              </w:rPr>
              <w:t>情况不得分。</w:t>
            </w:r>
          </w:p>
          <w:p w14:paraId="7934261D">
            <w:pPr>
              <w:spacing w:line="360"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评审依据：以供应商提供的拟派项目经理的最高职称证书的复印件或扫描件为准，未提供的不得分。</w:t>
            </w:r>
          </w:p>
          <w:p w14:paraId="767470CF">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3.拟派项目经理业绩（满分</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分）</w:t>
            </w:r>
          </w:p>
          <w:p w14:paraId="77717702">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供应商提供拟派项目经理自2023年7月1日</w:t>
            </w:r>
            <w:r>
              <w:rPr>
                <w:rFonts w:hint="eastAsia" w:ascii="宋体" w:hAnsi="宋体" w:eastAsia="宋体" w:cs="宋体"/>
                <w:color w:val="auto"/>
                <w:sz w:val="22"/>
                <w:szCs w:val="22"/>
                <w:highlight w:val="none"/>
                <w:lang w:val="zh-CN" w:eastAsia="zh-CN"/>
              </w:rPr>
              <w:t>以来至今已完成的</w:t>
            </w:r>
            <w:r>
              <w:rPr>
                <w:rFonts w:hint="eastAsia" w:ascii="宋体" w:hAnsi="宋体" w:eastAsia="宋体" w:cs="宋体"/>
                <w:color w:val="auto"/>
                <w:sz w:val="22"/>
                <w:szCs w:val="22"/>
                <w:highlight w:val="none"/>
                <w:lang w:val="en-US" w:eastAsia="zh-CN"/>
              </w:rPr>
              <w:t>类似</w:t>
            </w:r>
            <w:r>
              <w:rPr>
                <w:rFonts w:hint="eastAsia" w:ascii="宋体" w:hAnsi="宋体" w:eastAsia="宋体" w:cs="宋体"/>
                <w:color w:val="auto"/>
                <w:sz w:val="22"/>
                <w:szCs w:val="22"/>
                <w:highlight w:val="none"/>
                <w:lang w:val="zh-CN" w:eastAsia="zh-CN"/>
              </w:rPr>
              <w:t>业绩证明材料</w:t>
            </w:r>
            <w:r>
              <w:rPr>
                <w:rFonts w:hint="eastAsia" w:ascii="宋体" w:hAnsi="宋体" w:eastAsia="宋体" w:cs="宋体"/>
                <w:color w:val="auto"/>
                <w:sz w:val="22"/>
                <w:szCs w:val="22"/>
                <w:highlight w:val="none"/>
                <w:lang w:val="en-US" w:eastAsia="zh-CN"/>
              </w:rPr>
              <w:t>（在该项目中担任项目经理一职），提供1项得</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分，未提供不得分。</w:t>
            </w:r>
          </w:p>
          <w:p w14:paraId="2A81A84F">
            <w:pPr>
              <w:adjustRightInd w:val="0"/>
              <w:snapToGrid w:val="0"/>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2"/>
                <w:szCs w:val="22"/>
                <w:highlight w:val="none"/>
                <w:lang w:val="en-US" w:eastAsia="zh-CN"/>
              </w:rPr>
              <w:t>评审依据：</w:t>
            </w:r>
            <w:r>
              <w:rPr>
                <w:rFonts w:hint="eastAsia" w:ascii="宋体" w:hAnsi="宋体" w:eastAsia="宋体" w:cs="宋体"/>
                <w:b/>
                <w:bCs/>
                <w:color w:val="auto"/>
                <w:sz w:val="22"/>
                <w:szCs w:val="22"/>
                <w:highlight w:val="none"/>
                <w:lang w:val="zh-CN" w:eastAsia="zh-CN"/>
              </w:rPr>
              <w:t>类似业绩是指维修改造施工业绩或其他施工项目中包含维修改造施工内容业绩。</w:t>
            </w:r>
            <w:r>
              <w:rPr>
                <w:rFonts w:hint="eastAsia" w:ascii="宋体" w:hAnsi="宋体" w:eastAsia="宋体" w:cs="宋体"/>
                <w:b/>
                <w:bCs/>
                <w:color w:val="auto"/>
                <w:sz w:val="22"/>
                <w:szCs w:val="22"/>
                <w:highlight w:val="none"/>
                <w:lang w:val="en-US" w:eastAsia="zh-CN"/>
              </w:rPr>
              <w:t>以供应商提供的合同或中标通知书，及竣工验收合格证明材料复印件或扫描件为准。业绩证明材料时间以竣工验收合格证明材料中体现的时间为准；业绩证明材料未能体现时间或不符合上述要求的不予赋分；拟派项目经理业绩与企业业绩可重复计分。</w:t>
            </w:r>
          </w:p>
        </w:tc>
      </w:tr>
      <w:tr w14:paraId="7C066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tcBorders>
              <w:left w:val="single" w:color="auto" w:sz="4" w:space="0"/>
            </w:tcBorders>
            <w:noWrap w:val="0"/>
            <w:vAlign w:val="center"/>
          </w:tcPr>
          <w:p w14:paraId="6469715E">
            <w:pPr>
              <w:pStyle w:val="14"/>
              <w:spacing w:line="360" w:lineRule="auto"/>
              <w:jc w:val="center"/>
              <w:rPr>
                <w:rFonts w:hint="eastAsia" w:ascii="宋体" w:hAnsi="宋体" w:eastAsia="宋体" w:cs="宋体"/>
                <w:color w:val="auto"/>
                <w:sz w:val="21"/>
                <w:szCs w:val="21"/>
                <w:highlight w:val="none"/>
                <w:lang w:eastAsia="zh-CN"/>
              </w:rPr>
            </w:pPr>
          </w:p>
        </w:tc>
        <w:tc>
          <w:tcPr>
            <w:tcW w:w="1703" w:type="dxa"/>
            <w:gridSpan w:val="2"/>
            <w:vMerge w:val="continue"/>
            <w:noWrap w:val="0"/>
            <w:vAlign w:val="center"/>
          </w:tcPr>
          <w:p w14:paraId="26EC8CD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1522" w:type="dxa"/>
            <w:tcBorders>
              <w:top w:val="single" w:color="auto" w:sz="4" w:space="0"/>
            </w:tcBorders>
            <w:noWrap w:val="0"/>
            <w:vAlign w:val="center"/>
          </w:tcPr>
          <w:p w14:paraId="75035C86">
            <w:pPr>
              <w:adjustRightInd w:val="0"/>
              <w:snapToGrid w:val="0"/>
              <w:spacing w:line="360" w:lineRule="auto"/>
              <w:ind w:left="41" w:leftChars="0" w:hanging="41" w:hangingChars="19"/>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拟派项目部人员构成</w:t>
            </w:r>
          </w:p>
          <w:p w14:paraId="223EA48F">
            <w:pPr>
              <w:adjustRightInd w:val="0"/>
              <w:snapToGrid w:val="0"/>
              <w:spacing w:line="360" w:lineRule="auto"/>
              <w:ind w:left="41" w:leftChars="0" w:hanging="41" w:hangingChars="19"/>
              <w:jc w:val="center"/>
              <w:rPr>
                <w:rFonts w:hint="eastAsia" w:ascii="宋体" w:hAnsi="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lang w:val="en-US" w:eastAsia="zh-CN"/>
              </w:rPr>
              <w:t>分）</w:t>
            </w:r>
          </w:p>
        </w:tc>
        <w:tc>
          <w:tcPr>
            <w:tcW w:w="5189" w:type="dxa"/>
            <w:gridSpan w:val="2"/>
            <w:tcBorders>
              <w:top w:val="single" w:color="auto" w:sz="4" w:space="0"/>
            </w:tcBorders>
            <w:noWrap w:val="0"/>
            <w:vAlign w:val="center"/>
          </w:tcPr>
          <w:p w14:paraId="4AB6C419">
            <w:pPr>
              <w:spacing w:line="360" w:lineRule="auto"/>
              <w:rPr>
                <w:rFonts w:hint="default" w:ascii="宋体" w:hAnsi="宋体" w:cs="宋体"/>
                <w:color w:val="auto"/>
                <w:kern w:val="2"/>
                <w:sz w:val="22"/>
                <w:szCs w:val="22"/>
                <w:highlight w:val="none"/>
                <w:lang w:val="en-US" w:eastAsia="zh-CN" w:bidi="ar-SA"/>
              </w:rPr>
            </w:pPr>
            <w:r>
              <w:rPr>
                <w:rFonts w:hint="eastAsia" w:ascii="宋体" w:hAnsi="宋体" w:cs="宋体"/>
                <w:color w:val="auto"/>
                <w:kern w:val="2"/>
                <w:sz w:val="22"/>
                <w:szCs w:val="22"/>
                <w:highlight w:val="none"/>
                <w:lang w:val="en-US" w:eastAsia="zh-CN" w:bidi="ar-SA"/>
              </w:rPr>
              <w:t>1.拟派项目部人员学历</w:t>
            </w:r>
            <w:r>
              <w:rPr>
                <w:rFonts w:hint="eastAsia" w:ascii="宋体" w:hAnsi="宋体" w:eastAsia="宋体" w:cs="宋体"/>
                <w:color w:val="auto"/>
                <w:sz w:val="22"/>
                <w:szCs w:val="22"/>
                <w:highlight w:val="none"/>
                <w:lang w:val="en-US" w:eastAsia="zh-CN"/>
              </w:rPr>
              <w:t>（满分</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分）</w:t>
            </w:r>
          </w:p>
          <w:p w14:paraId="7DF7245F">
            <w:pP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kern w:val="2"/>
                <w:sz w:val="22"/>
                <w:szCs w:val="22"/>
                <w:highlight w:val="none"/>
                <w:lang w:val="en-US" w:eastAsia="zh-CN" w:bidi="ar-SA"/>
              </w:rPr>
              <w:t>供应商所提供的拟派项目部人员（除</w:t>
            </w:r>
            <w:r>
              <w:rPr>
                <w:rFonts w:hint="eastAsia" w:ascii="宋体" w:hAnsi="宋体" w:eastAsia="宋体" w:cs="宋体"/>
                <w:color w:val="auto"/>
                <w:sz w:val="22"/>
                <w:szCs w:val="22"/>
                <w:highlight w:val="none"/>
                <w:lang w:val="en-US" w:eastAsia="zh-CN"/>
              </w:rPr>
              <w:t>拟派项目经理、拟派技术负责人</w:t>
            </w:r>
            <w:r>
              <w:rPr>
                <w:rFonts w:hint="eastAsia" w:ascii="宋体" w:hAnsi="宋体" w:cs="宋体"/>
                <w:color w:val="auto"/>
                <w:kern w:val="2"/>
                <w:sz w:val="22"/>
                <w:szCs w:val="22"/>
                <w:highlight w:val="none"/>
                <w:lang w:val="en-US" w:eastAsia="zh-CN" w:bidi="ar-SA"/>
              </w:rPr>
              <w:t>）中，每有一人具备专</w:t>
            </w:r>
            <w:r>
              <w:rPr>
                <w:rFonts w:hint="eastAsia" w:ascii="宋体" w:hAnsi="宋体" w:eastAsia="宋体" w:cs="宋体"/>
                <w:color w:val="auto"/>
                <w:sz w:val="22"/>
                <w:szCs w:val="22"/>
                <w:highlight w:val="none"/>
                <w:lang w:val="en-US" w:eastAsia="zh-CN"/>
              </w:rPr>
              <w:t>科及以上学历的得1分，满分</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分。</w:t>
            </w:r>
          </w:p>
          <w:p w14:paraId="3D07EA42">
            <w:pPr>
              <w:spacing w:line="360" w:lineRule="auto"/>
              <w:rPr>
                <w:rFonts w:hint="eastAsia" w:ascii="宋体" w:hAnsi="宋体" w:eastAsia="宋体" w:cs="宋体"/>
                <w:color w:val="auto"/>
                <w:sz w:val="22"/>
                <w:szCs w:val="22"/>
                <w:highlight w:val="none"/>
                <w:lang w:val="en-US" w:eastAsia="zh-CN"/>
              </w:rPr>
            </w:pPr>
            <w:r>
              <w:rPr>
                <w:rFonts w:hint="eastAsia" w:ascii="宋体" w:hAnsi="宋体" w:cs="宋体"/>
                <w:b/>
                <w:bCs/>
                <w:color w:val="auto"/>
                <w:kern w:val="2"/>
                <w:sz w:val="22"/>
                <w:szCs w:val="22"/>
                <w:highlight w:val="none"/>
                <w:lang w:val="en-US" w:eastAsia="zh-CN" w:bidi="ar-SA"/>
              </w:rPr>
              <w:t>评审依据：</w:t>
            </w:r>
            <w:r>
              <w:rPr>
                <w:rFonts w:hint="eastAsia" w:ascii="宋体" w:hAnsi="宋体" w:eastAsia="宋体" w:cs="宋体"/>
                <w:b/>
                <w:bCs/>
                <w:color w:val="auto"/>
                <w:sz w:val="22"/>
                <w:szCs w:val="22"/>
                <w:highlight w:val="none"/>
                <w:lang w:val="en-US" w:eastAsia="zh-CN"/>
              </w:rPr>
              <w:t>以供应商提供的拟派项目部人员相应的最高学历证书的复印件或扫描件为准，未提供的不得分。</w:t>
            </w:r>
          </w:p>
          <w:p w14:paraId="3337B38C">
            <w:pPr>
              <w:spacing w:line="360" w:lineRule="auto"/>
              <w:rPr>
                <w:rFonts w:hint="default" w:ascii="宋体" w:hAnsi="宋体" w:cs="宋体"/>
                <w:color w:val="auto"/>
                <w:kern w:val="2"/>
                <w:sz w:val="22"/>
                <w:szCs w:val="22"/>
                <w:highlight w:val="none"/>
                <w:lang w:val="en-US" w:eastAsia="zh-CN" w:bidi="ar-SA"/>
              </w:rPr>
            </w:pPr>
            <w:r>
              <w:rPr>
                <w:rFonts w:hint="eastAsia" w:ascii="宋体" w:hAnsi="宋体" w:cs="宋体"/>
                <w:color w:val="auto"/>
                <w:kern w:val="2"/>
                <w:sz w:val="22"/>
                <w:szCs w:val="22"/>
                <w:highlight w:val="none"/>
                <w:lang w:val="en-US" w:eastAsia="zh-CN" w:bidi="ar-SA"/>
              </w:rPr>
              <w:t>2.拟派项目部人员职称</w:t>
            </w:r>
            <w:r>
              <w:rPr>
                <w:rFonts w:hint="eastAsia" w:ascii="宋体" w:hAnsi="宋体" w:eastAsia="宋体" w:cs="宋体"/>
                <w:color w:val="auto"/>
                <w:sz w:val="22"/>
                <w:szCs w:val="22"/>
                <w:highlight w:val="none"/>
                <w:lang w:val="en-US" w:eastAsia="zh-CN"/>
              </w:rPr>
              <w:t>（满分</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分）</w:t>
            </w:r>
          </w:p>
          <w:p w14:paraId="2F81028A">
            <w:pP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kern w:val="2"/>
                <w:sz w:val="22"/>
                <w:szCs w:val="22"/>
                <w:highlight w:val="none"/>
                <w:lang w:val="en-US" w:eastAsia="zh-CN" w:bidi="ar-SA"/>
              </w:rPr>
              <w:t>供应商所提供的拟派项目部人员（除</w:t>
            </w:r>
            <w:r>
              <w:rPr>
                <w:rFonts w:hint="eastAsia" w:ascii="宋体" w:hAnsi="宋体" w:eastAsia="宋体" w:cs="宋体"/>
                <w:color w:val="auto"/>
                <w:sz w:val="22"/>
                <w:szCs w:val="22"/>
                <w:highlight w:val="none"/>
                <w:lang w:val="en-US" w:eastAsia="zh-CN"/>
              </w:rPr>
              <w:t>拟派项目经理、拟派技术负责人</w:t>
            </w:r>
            <w:r>
              <w:rPr>
                <w:rFonts w:hint="eastAsia" w:ascii="宋体" w:hAnsi="宋体" w:cs="宋体"/>
                <w:color w:val="auto"/>
                <w:kern w:val="2"/>
                <w:sz w:val="22"/>
                <w:szCs w:val="22"/>
                <w:highlight w:val="none"/>
                <w:lang w:val="en-US" w:eastAsia="zh-CN" w:bidi="ar-SA"/>
              </w:rPr>
              <w:t>）中，每有一人具备中级</w:t>
            </w:r>
            <w:r>
              <w:rPr>
                <w:rFonts w:hint="eastAsia" w:ascii="宋体" w:hAnsi="宋体" w:eastAsia="宋体" w:cs="宋体"/>
                <w:color w:val="auto"/>
                <w:sz w:val="22"/>
                <w:szCs w:val="22"/>
                <w:highlight w:val="none"/>
                <w:lang w:val="en-US" w:eastAsia="zh-CN"/>
              </w:rPr>
              <w:t>及以上职称的得</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分，满分</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分。</w:t>
            </w:r>
          </w:p>
          <w:p w14:paraId="15FCF323">
            <w:pPr>
              <w:adjustRightInd w:val="0"/>
              <w:snapToGrid w:val="0"/>
              <w:spacing w:line="360" w:lineRule="auto"/>
              <w:jc w:val="left"/>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评审依据：以供应商提供的拟派项目部人员相应的最高职称证书的复印件或扫描件为准，未提供的不得分。</w:t>
            </w:r>
          </w:p>
        </w:tc>
      </w:tr>
      <w:tr w14:paraId="2F81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tcBorders>
              <w:left w:val="single" w:color="auto" w:sz="4" w:space="0"/>
            </w:tcBorders>
            <w:noWrap w:val="0"/>
            <w:vAlign w:val="center"/>
          </w:tcPr>
          <w:p w14:paraId="0B94B5B0">
            <w:pPr>
              <w:pStyle w:val="14"/>
              <w:spacing w:line="360" w:lineRule="auto"/>
              <w:jc w:val="center"/>
              <w:rPr>
                <w:rFonts w:hint="eastAsia" w:ascii="宋体" w:hAnsi="宋体" w:eastAsia="宋体" w:cs="宋体"/>
                <w:color w:val="auto"/>
                <w:sz w:val="21"/>
                <w:szCs w:val="21"/>
                <w:highlight w:val="none"/>
                <w:lang w:eastAsia="zh-CN"/>
              </w:rPr>
            </w:pPr>
          </w:p>
        </w:tc>
        <w:tc>
          <w:tcPr>
            <w:tcW w:w="1703" w:type="dxa"/>
            <w:gridSpan w:val="2"/>
            <w:vMerge w:val="continue"/>
            <w:noWrap w:val="0"/>
            <w:vAlign w:val="center"/>
          </w:tcPr>
          <w:p w14:paraId="58A73FD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1522" w:type="dxa"/>
            <w:tcBorders>
              <w:top w:val="single" w:color="auto" w:sz="4" w:space="0"/>
            </w:tcBorders>
            <w:noWrap w:val="0"/>
            <w:vAlign w:val="center"/>
          </w:tcPr>
          <w:p w14:paraId="5D15922D">
            <w:pPr>
              <w:bidi w:val="0"/>
              <w:spacing w:line="360" w:lineRule="auto"/>
              <w:jc w:val="center"/>
              <w:rPr>
                <w:rFonts w:hint="eastAsia" w:cs="Times New Roman"/>
                <w:sz w:val="22"/>
                <w:szCs w:val="21"/>
                <w:lang w:val="en-US" w:eastAsia="zh-CN"/>
              </w:rPr>
            </w:pPr>
            <w:r>
              <w:rPr>
                <w:rFonts w:hint="eastAsia" w:cs="Times New Roman"/>
                <w:sz w:val="22"/>
                <w:szCs w:val="21"/>
                <w:lang w:val="en-US" w:eastAsia="zh-CN"/>
              </w:rPr>
              <w:t>合理化建议</w:t>
            </w:r>
          </w:p>
          <w:p w14:paraId="666FDDA3">
            <w:pPr>
              <w:adjustRightInd w:val="0"/>
              <w:snapToGrid w:val="0"/>
              <w:spacing w:line="360" w:lineRule="auto"/>
              <w:ind w:left="41" w:leftChars="0" w:hanging="41" w:hangingChars="19"/>
              <w:jc w:val="center"/>
              <w:rPr>
                <w:rFonts w:hint="eastAsia" w:ascii="宋体" w:hAnsi="宋体" w:eastAsia="宋体" w:cs="宋体"/>
                <w:color w:val="auto"/>
                <w:sz w:val="22"/>
                <w:szCs w:val="22"/>
                <w:highlight w:val="none"/>
                <w:lang w:val="en-US" w:eastAsia="zh-CN"/>
              </w:rPr>
            </w:pPr>
            <w:r>
              <w:rPr>
                <w:rFonts w:hint="eastAsia" w:cs="Times New Roman"/>
                <w:sz w:val="22"/>
                <w:szCs w:val="21"/>
                <w:lang w:val="en-US" w:eastAsia="zh-CN"/>
              </w:rPr>
              <w:t>（</w:t>
            </w:r>
            <w:r>
              <w:rPr>
                <w:rFonts w:hint="eastAsia" w:ascii="宋体" w:hAnsi="宋体" w:cs="宋体"/>
                <w:color w:val="auto"/>
                <w:sz w:val="22"/>
                <w:szCs w:val="22"/>
                <w:highlight w:val="none"/>
                <w:lang w:val="en-US" w:eastAsia="zh-CN"/>
              </w:rPr>
              <w:t>6分</w:t>
            </w:r>
            <w:r>
              <w:rPr>
                <w:rFonts w:hint="eastAsia" w:cs="Times New Roman"/>
                <w:sz w:val="22"/>
                <w:szCs w:val="21"/>
                <w:lang w:val="en-US" w:eastAsia="zh-CN"/>
              </w:rPr>
              <w:t>）</w:t>
            </w:r>
          </w:p>
        </w:tc>
        <w:tc>
          <w:tcPr>
            <w:tcW w:w="5189" w:type="dxa"/>
            <w:gridSpan w:val="2"/>
            <w:tcBorders>
              <w:top w:val="single" w:color="auto" w:sz="4" w:space="0"/>
            </w:tcBorders>
            <w:noWrap w:val="0"/>
            <w:vAlign w:val="center"/>
          </w:tcPr>
          <w:p w14:paraId="07DD33CD">
            <w:pPr>
              <w:spacing w:line="360" w:lineRule="auto"/>
              <w:rPr>
                <w:rFonts w:hint="eastAsia" w:ascii="宋体" w:hAnsi="宋体" w:eastAsia="宋体" w:cs="宋体"/>
                <w:color w:val="auto"/>
                <w:sz w:val="22"/>
                <w:szCs w:val="22"/>
                <w:highlight w:val="none"/>
                <w:lang w:val="en-US" w:eastAsia="zh-CN"/>
              </w:rPr>
            </w:pPr>
            <w:r>
              <w:rPr>
                <w:rFonts w:hint="eastAsia" w:ascii="Times New Roman" w:hAnsi="Times New Roman" w:eastAsia="宋体" w:cs="Times New Roman"/>
                <w:sz w:val="22"/>
                <w:szCs w:val="21"/>
                <w:lang w:val="en-US" w:eastAsia="zh-CN"/>
              </w:rPr>
              <w:t>供应商提供的合理化建议方案需包含①项目实施创新性方案；②项目实用性与可行性方案，</w:t>
            </w:r>
            <w:r>
              <w:rPr>
                <w:rFonts w:hint="eastAsia" w:ascii="宋体" w:hAnsi="宋体" w:eastAsia="宋体" w:cs="宋体"/>
                <w:color w:val="auto"/>
                <w:sz w:val="22"/>
                <w:szCs w:val="22"/>
                <w:highlight w:val="none"/>
                <w:lang w:val="en-US" w:eastAsia="zh-CN"/>
              </w:rPr>
              <w:t>共</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项内容，</w:t>
            </w:r>
            <w:r>
              <w:rPr>
                <w:rFonts w:hint="eastAsia" w:ascii="宋体" w:hAnsi="宋体" w:eastAsia="宋体" w:cs="宋体"/>
                <w:color w:val="auto"/>
                <w:sz w:val="22"/>
                <w:szCs w:val="22"/>
                <w:highlight w:val="none"/>
              </w:rPr>
              <w:t>每项满分3分，</w:t>
            </w:r>
            <w:r>
              <w:rPr>
                <w:rFonts w:hint="eastAsia" w:ascii="宋体" w:hAnsi="宋体" w:eastAsia="宋体" w:cs="宋体"/>
                <w:color w:val="auto"/>
                <w:sz w:val="22"/>
                <w:szCs w:val="22"/>
                <w:highlight w:val="none"/>
                <w:lang w:val="en-US" w:eastAsia="zh-CN"/>
              </w:rPr>
              <w:t>总分</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lang w:val="en-US" w:eastAsia="zh-CN"/>
              </w:rPr>
              <w:t>分。</w:t>
            </w:r>
          </w:p>
          <w:p w14:paraId="773981EC">
            <w:pPr>
              <w:adjustRightInd w:val="0"/>
              <w:snapToGrid w:val="0"/>
              <w:spacing w:line="360" w:lineRule="auto"/>
              <w:jc w:val="left"/>
              <w:rPr>
                <w:rFonts w:hint="eastAsia" w:ascii="宋体" w:hAnsi="宋体" w:eastAsia="宋体" w:cs="宋体"/>
                <w:b/>
                <w:bCs/>
                <w:color w:val="auto"/>
                <w:sz w:val="22"/>
                <w:szCs w:val="22"/>
                <w:highlight w:val="none"/>
                <w:lang w:val="en-US" w:eastAsia="zh-CN"/>
              </w:rPr>
            </w:pPr>
            <w:r>
              <w:rPr>
                <w:rFonts w:hint="eastAsia" w:ascii="宋体" w:hAnsi="宋体" w:cs="宋体"/>
                <w:color w:val="auto"/>
                <w:sz w:val="22"/>
                <w:szCs w:val="22"/>
                <w:highlight w:val="none"/>
                <w:lang w:eastAsia="zh-CN"/>
              </w:rPr>
              <w:t>其中，每项以具体内容的针对性、可行性、方案完善性作为采分点；每个采分点按照1分、0.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分、0.5分、0.3分、0.1分、0分作为具体赋分分值，完全符合采分点要求的得1分，存在个别瑕疵但是符合采分点要素的得0.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分，基本符合采分点要求但是存在一定不足的得0.5分，存在明显不符合采分点要求的得0.3分，完全不符合采分点要求的得0.1分，未响应相应内容的得0分。</w:t>
            </w:r>
          </w:p>
        </w:tc>
      </w:tr>
      <w:tr w14:paraId="7A6C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tcBorders>
              <w:left w:val="single" w:color="auto" w:sz="4" w:space="0"/>
            </w:tcBorders>
            <w:noWrap w:val="0"/>
            <w:vAlign w:val="center"/>
          </w:tcPr>
          <w:p w14:paraId="45027563">
            <w:pPr>
              <w:pStyle w:val="14"/>
              <w:spacing w:line="360" w:lineRule="auto"/>
              <w:jc w:val="center"/>
              <w:rPr>
                <w:rFonts w:hint="eastAsia" w:ascii="宋体" w:hAnsi="宋体" w:eastAsia="宋体" w:cs="宋体"/>
                <w:color w:val="auto"/>
                <w:sz w:val="21"/>
                <w:szCs w:val="21"/>
                <w:highlight w:val="none"/>
                <w:lang w:eastAsia="zh-CN"/>
              </w:rPr>
            </w:pPr>
          </w:p>
        </w:tc>
        <w:tc>
          <w:tcPr>
            <w:tcW w:w="1703" w:type="dxa"/>
            <w:gridSpan w:val="2"/>
            <w:vMerge w:val="continue"/>
            <w:noWrap w:val="0"/>
            <w:vAlign w:val="center"/>
          </w:tcPr>
          <w:p w14:paraId="348ACE3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1522" w:type="dxa"/>
            <w:tcBorders>
              <w:top w:val="single" w:color="auto" w:sz="4" w:space="0"/>
            </w:tcBorders>
            <w:noWrap w:val="0"/>
            <w:vAlign w:val="center"/>
          </w:tcPr>
          <w:p w14:paraId="52DD00E1">
            <w:pPr>
              <w:adjustRightInd w:val="0"/>
              <w:snapToGrid w:val="0"/>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主要材料</w:t>
            </w:r>
          </w:p>
          <w:p w14:paraId="19B433B3">
            <w:pPr>
              <w:adjustRightInd w:val="0"/>
              <w:snapToGrid w:val="0"/>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（满分6分）</w:t>
            </w:r>
          </w:p>
        </w:tc>
        <w:tc>
          <w:tcPr>
            <w:tcW w:w="5189" w:type="dxa"/>
            <w:gridSpan w:val="2"/>
            <w:tcBorders>
              <w:top w:val="single" w:color="auto" w:sz="4" w:space="0"/>
            </w:tcBorders>
            <w:noWrap w:val="0"/>
            <w:vAlign w:val="top"/>
          </w:tcPr>
          <w:p w14:paraId="42F1931E">
            <w:pPr>
              <w:adjustRightInd w:val="0"/>
              <w:snapToGrid w:val="0"/>
              <w:spacing w:line="360" w:lineRule="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根据供应商提供主要材料（节能灯具</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电线</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水管</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瓷砖</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乳胶漆）进行评审，内容为</w:t>
            </w:r>
            <w:r>
              <w:rPr>
                <w:rFonts w:hint="default" w:ascii="宋体" w:hAnsi="宋体" w:eastAsia="宋体" w:cs="宋体"/>
                <w:color w:val="auto"/>
                <w:sz w:val="22"/>
                <w:szCs w:val="22"/>
                <w:highlight w:val="none"/>
                <w:lang w:val="en-US" w:eastAsia="zh-CN"/>
              </w:rPr>
              <w:t>①</w:t>
            </w:r>
            <w:r>
              <w:rPr>
                <w:rFonts w:hint="eastAsia" w:ascii="宋体" w:hAnsi="宋体" w:eastAsia="宋体" w:cs="宋体"/>
                <w:color w:val="auto"/>
                <w:sz w:val="22"/>
                <w:szCs w:val="22"/>
                <w:highlight w:val="none"/>
                <w:lang w:val="en-US" w:eastAsia="zh-CN"/>
              </w:rPr>
              <w:t>证明材料或检测报告；②节能环保或绿色建材证明材料；每项满分3分，总分6分：</w:t>
            </w:r>
          </w:p>
          <w:p w14:paraId="022236E9">
            <w:pPr>
              <w:adjustRightInd w:val="0"/>
              <w:snapToGrid w:val="0"/>
              <w:spacing w:line="360" w:lineRule="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其中，每项以具体内容与本项目及所投主要材料的证明材料完整性、材质性能优劣程度、报告有效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3BAD6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tcBorders>
              <w:left w:val="single" w:color="auto" w:sz="4" w:space="0"/>
            </w:tcBorders>
            <w:noWrap w:val="0"/>
            <w:vAlign w:val="center"/>
          </w:tcPr>
          <w:p w14:paraId="47737210">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noWrap w:val="0"/>
            <w:vAlign w:val="center"/>
          </w:tcPr>
          <w:p w14:paraId="6F35466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1522" w:type="dxa"/>
            <w:vMerge w:val="restart"/>
            <w:tcBorders>
              <w:top w:val="single" w:color="auto" w:sz="4" w:space="0"/>
            </w:tcBorders>
            <w:noWrap w:val="0"/>
            <w:vAlign w:val="center"/>
          </w:tcPr>
          <w:p w14:paraId="3013B411">
            <w:pPr>
              <w:adjustRightInd w:val="0"/>
              <w:snapToGrid w:val="0"/>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施工组织设计</w:t>
            </w:r>
          </w:p>
          <w:p w14:paraId="7CAFCB39">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cs="Times New Roman"/>
                <w:sz w:val="22"/>
                <w:szCs w:val="21"/>
                <w:lang w:val="en-US" w:eastAsia="zh-CN"/>
              </w:rPr>
              <w:t>（</w:t>
            </w:r>
            <w:r>
              <w:rPr>
                <w:rFonts w:hint="eastAsia" w:ascii="宋体" w:hAnsi="宋体" w:cs="宋体"/>
                <w:color w:val="auto"/>
                <w:sz w:val="22"/>
                <w:szCs w:val="22"/>
                <w:highlight w:val="none"/>
                <w:lang w:val="en-US" w:eastAsia="zh-CN"/>
              </w:rPr>
              <w:t>34分</w:t>
            </w:r>
            <w:r>
              <w:rPr>
                <w:rFonts w:hint="eastAsia" w:cs="Times New Roman"/>
                <w:sz w:val="22"/>
                <w:szCs w:val="21"/>
                <w:lang w:val="en-US" w:eastAsia="zh-CN"/>
              </w:rPr>
              <w:t>）</w:t>
            </w:r>
          </w:p>
        </w:tc>
        <w:tc>
          <w:tcPr>
            <w:tcW w:w="5189" w:type="dxa"/>
            <w:gridSpan w:val="2"/>
            <w:tcBorders>
              <w:top w:val="single" w:color="auto" w:sz="4" w:space="0"/>
            </w:tcBorders>
            <w:noWrap w:val="0"/>
            <w:vAlign w:val="center"/>
          </w:tcPr>
          <w:p w14:paraId="16B3F30C">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lang w:val="en-US" w:eastAsia="zh-CN"/>
              </w:rPr>
              <w:t>提供的施工总体规划部署及施工方案需包含</w:t>
            </w:r>
            <w:r>
              <w:rPr>
                <w:rFonts w:hint="eastAsia" w:ascii="宋体" w:hAnsi="宋体" w:eastAsia="宋体" w:cs="宋体"/>
                <w:color w:val="auto"/>
                <w:sz w:val="22"/>
                <w:szCs w:val="22"/>
                <w:highlight w:val="none"/>
                <w:lang w:val="zh-CN" w:eastAsia="zh-CN"/>
              </w:rPr>
              <w:t>①</w:t>
            </w:r>
            <w:r>
              <w:rPr>
                <w:rFonts w:hint="eastAsia" w:ascii="宋体" w:hAnsi="宋体" w:eastAsia="宋体" w:cs="宋体"/>
                <w:color w:val="auto"/>
                <w:sz w:val="22"/>
                <w:szCs w:val="22"/>
                <w:highlight w:val="none"/>
                <w:lang w:val="en-US" w:eastAsia="zh-CN"/>
              </w:rPr>
              <w:t>施工总体思路</w:t>
            </w:r>
            <w:r>
              <w:rPr>
                <w:rFonts w:hint="eastAsia" w:ascii="宋体" w:hAnsi="宋体" w:eastAsia="宋体" w:cs="宋体"/>
                <w:color w:val="auto"/>
                <w:sz w:val="22"/>
                <w:szCs w:val="22"/>
                <w:highlight w:val="none"/>
                <w:lang w:val="zh-CN" w:eastAsia="zh-CN"/>
              </w:rPr>
              <w:t>；</w:t>
            </w:r>
            <w:r>
              <w:rPr>
                <w:rFonts w:hint="eastAsia" w:ascii="宋体" w:hAnsi="宋体" w:eastAsia="宋体" w:cs="宋体"/>
                <w:color w:val="auto"/>
                <w:sz w:val="22"/>
                <w:szCs w:val="22"/>
                <w:highlight w:val="none"/>
                <w:lang w:val="en-US" w:eastAsia="zh-CN"/>
              </w:rPr>
              <w:t>②分部分项施工方案；共</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项内容，</w:t>
            </w:r>
            <w:r>
              <w:rPr>
                <w:rFonts w:hint="eastAsia" w:ascii="宋体" w:hAnsi="宋体" w:eastAsia="宋体" w:cs="宋体"/>
                <w:color w:val="auto"/>
                <w:sz w:val="22"/>
                <w:szCs w:val="22"/>
                <w:highlight w:val="none"/>
              </w:rPr>
              <w:t>每项满分3分，</w:t>
            </w:r>
            <w:r>
              <w:rPr>
                <w:rFonts w:hint="eastAsia" w:ascii="宋体" w:hAnsi="宋体" w:eastAsia="宋体" w:cs="宋体"/>
                <w:color w:val="auto"/>
                <w:sz w:val="22"/>
                <w:szCs w:val="22"/>
                <w:highlight w:val="none"/>
                <w:lang w:val="en-US" w:eastAsia="zh-CN"/>
              </w:rPr>
              <w:t>总分</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lang w:val="en-US" w:eastAsia="zh-CN"/>
              </w:rPr>
              <w:t>分。</w:t>
            </w:r>
          </w:p>
          <w:p w14:paraId="7AD47790">
            <w:pPr>
              <w:spacing w:line="360" w:lineRule="auto"/>
              <w:rPr>
                <w:rFonts w:hint="eastAsia" w:ascii="宋体" w:hAnsi="宋体" w:eastAsia="宋体" w:cs="宋体"/>
                <w:b w:val="0"/>
                <w:bCs w:val="0"/>
                <w:color w:val="auto"/>
                <w:kern w:val="2"/>
                <w:sz w:val="21"/>
                <w:szCs w:val="21"/>
                <w:highlight w:val="none"/>
                <w:lang w:val="zh-CN" w:eastAsia="zh-CN" w:bidi="ar-SA"/>
              </w:rPr>
            </w:pPr>
            <w:r>
              <w:rPr>
                <w:rFonts w:hint="eastAsia" w:ascii="宋体" w:hAnsi="宋体" w:cs="宋体"/>
                <w:color w:val="auto"/>
                <w:sz w:val="22"/>
                <w:szCs w:val="22"/>
                <w:highlight w:val="none"/>
                <w:lang w:eastAsia="zh-CN"/>
              </w:rPr>
              <w:t>其中，每项以具体内容的针对性、可行性、方案完善性作为采分点；每个采分点按照1分、0.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分、0.5分、0.3分、0.1分、0分作为具体赋分分值，完全符合采分点要求的得1分，存在个别瑕疵但是符合采分点要素的得0.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分，基本符合采分点要求但是存在一定不足的得0.5分，存在明显不符合采分点要求的得0.3分，完全不符合采分点要求的得0.1分，未响应相应内容的得0分。</w:t>
            </w:r>
          </w:p>
        </w:tc>
      </w:tr>
      <w:tr w14:paraId="124A8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tcBorders>
              <w:left w:val="single" w:color="auto" w:sz="4" w:space="0"/>
            </w:tcBorders>
            <w:noWrap w:val="0"/>
            <w:vAlign w:val="center"/>
          </w:tcPr>
          <w:p w14:paraId="45019A1C">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noWrap w:val="0"/>
            <w:vAlign w:val="center"/>
          </w:tcPr>
          <w:p w14:paraId="1970FA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1522" w:type="dxa"/>
            <w:vMerge w:val="continue"/>
            <w:noWrap w:val="0"/>
            <w:vAlign w:val="center"/>
          </w:tcPr>
          <w:p w14:paraId="202B9FD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5189" w:type="dxa"/>
            <w:gridSpan w:val="2"/>
            <w:tcBorders>
              <w:top w:val="single" w:color="auto" w:sz="4" w:space="0"/>
            </w:tcBorders>
            <w:noWrap w:val="0"/>
            <w:vAlign w:val="center"/>
          </w:tcPr>
          <w:p w14:paraId="14CE0334">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lang w:val="en-US" w:eastAsia="zh-CN"/>
              </w:rPr>
              <w:t>提供的质量管控体系方案需包含</w:t>
            </w:r>
            <w:r>
              <w:rPr>
                <w:rFonts w:hint="eastAsia" w:ascii="宋体" w:hAnsi="宋体" w:eastAsia="宋体" w:cs="宋体"/>
                <w:color w:val="auto"/>
                <w:sz w:val="22"/>
                <w:szCs w:val="22"/>
                <w:highlight w:val="none"/>
                <w:lang w:val="zh-CN" w:eastAsia="zh-CN"/>
              </w:rPr>
              <w:t>①</w:t>
            </w:r>
            <w:r>
              <w:rPr>
                <w:rFonts w:hint="eastAsia" w:ascii="宋体" w:hAnsi="宋体" w:eastAsia="宋体" w:cs="宋体"/>
                <w:color w:val="auto"/>
                <w:sz w:val="22"/>
                <w:szCs w:val="22"/>
                <w:highlight w:val="none"/>
              </w:rPr>
              <w:t>质量目标</w:t>
            </w:r>
            <w:r>
              <w:rPr>
                <w:rFonts w:hint="eastAsia" w:ascii="宋体" w:hAnsi="宋体" w:eastAsia="宋体" w:cs="宋体"/>
                <w:color w:val="auto"/>
                <w:sz w:val="22"/>
                <w:szCs w:val="22"/>
                <w:highlight w:val="none"/>
                <w:lang w:val="en-US" w:eastAsia="zh-CN"/>
              </w:rPr>
              <w:t>及</w:t>
            </w:r>
            <w:r>
              <w:rPr>
                <w:rFonts w:hint="eastAsia" w:ascii="宋体" w:hAnsi="宋体" w:cs="宋体"/>
                <w:color w:val="auto"/>
                <w:sz w:val="22"/>
                <w:szCs w:val="22"/>
                <w:highlight w:val="none"/>
                <w:lang w:val="en-US" w:eastAsia="zh-CN"/>
              </w:rPr>
              <w:t>管控措施</w:t>
            </w:r>
            <w:r>
              <w:rPr>
                <w:rFonts w:hint="eastAsia" w:ascii="宋体" w:hAnsi="宋体" w:eastAsia="宋体" w:cs="宋体"/>
                <w:color w:val="auto"/>
                <w:sz w:val="22"/>
                <w:szCs w:val="22"/>
                <w:highlight w:val="none"/>
                <w:lang w:val="zh-CN" w:eastAsia="zh-CN"/>
              </w:rPr>
              <w:t>；②</w:t>
            </w:r>
            <w:r>
              <w:rPr>
                <w:rFonts w:hint="eastAsia" w:ascii="宋体" w:hAnsi="宋体" w:eastAsia="宋体" w:cs="宋体"/>
                <w:color w:val="auto"/>
                <w:sz w:val="22"/>
                <w:szCs w:val="22"/>
                <w:highlight w:val="none"/>
              </w:rPr>
              <w:t>全流程质量检验</w:t>
            </w:r>
            <w:r>
              <w:rPr>
                <w:rFonts w:hint="eastAsia" w:ascii="宋体" w:hAnsi="宋体" w:eastAsia="宋体" w:cs="宋体"/>
                <w:color w:val="auto"/>
                <w:sz w:val="22"/>
                <w:szCs w:val="22"/>
                <w:highlight w:val="none"/>
                <w:lang w:val="zh-CN" w:eastAsia="zh-CN"/>
              </w:rPr>
              <w:t>，</w:t>
            </w:r>
            <w:r>
              <w:rPr>
                <w:rFonts w:hint="eastAsia" w:ascii="宋体" w:hAnsi="宋体" w:eastAsia="宋体" w:cs="宋体"/>
                <w:color w:val="auto"/>
                <w:sz w:val="22"/>
                <w:szCs w:val="22"/>
                <w:highlight w:val="none"/>
                <w:lang w:val="en-US" w:eastAsia="zh-CN"/>
              </w:rPr>
              <w:t>共</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项内容，</w:t>
            </w:r>
            <w:r>
              <w:rPr>
                <w:rFonts w:hint="eastAsia" w:ascii="宋体" w:hAnsi="宋体" w:eastAsia="宋体" w:cs="宋体"/>
                <w:color w:val="auto"/>
                <w:sz w:val="22"/>
                <w:szCs w:val="22"/>
                <w:highlight w:val="none"/>
              </w:rPr>
              <w:t>每项满分3分，</w:t>
            </w:r>
            <w:r>
              <w:rPr>
                <w:rFonts w:hint="eastAsia" w:ascii="宋体" w:hAnsi="宋体" w:eastAsia="宋体" w:cs="宋体"/>
                <w:color w:val="auto"/>
                <w:sz w:val="22"/>
                <w:szCs w:val="22"/>
                <w:highlight w:val="none"/>
                <w:lang w:val="en-US" w:eastAsia="zh-CN"/>
              </w:rPr>
              <w:t>总分</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lang w:val="en-US" w:eastAsia="zh-CN"/>
              </w:rPr>
              <w:t>分。</w:t>
            </w:r>
          </w:p>
          <w:p w14:paraId="76FCD1EB">
            <w:pPr>
              <w:spacing w:line="36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color w:val="auto"/>
                <w:sz w:val="22"/>
                <w:szCs w:val="22"/>
                <w:highlight w:val="none"/>
                <w:lang w:eastAsia="zh-CN"/>
              </w:rPr>
              <w:t>其中，每项以具体内容的针对性、可行性、方案完善性作为采分点；每个采分点按照1分、0.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分、0.5分、0.3分、0.1分、0分作为具体赋分分值，完全符合采分点要求的得1分，存在个别瑕疵但是符合采分点要素的得0.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分，基本符合采分点要求但是存在一定不足的得0.5分，存在明显不符合采分点要求的得0.3分，完全不符合采分点要求的得0.1分，未响应相应内容的得0分。</w:t>
            </w:r>
          </w:p>
        </w:tc>
      </w:tr>
      <w:tr w14:paraId="1EFEB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tcBorders>
              <w:left w:val="single" w:color="auto" w:sz="4" w:space="0"/>
            </w:tcBorders>
            <w:noWrap w:val="0"/>
            <w:vAlign w:val="center"/>
          </w:tcPr>
          <w:p w14:paraId="2D354331">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noWrap w:val="0"/>
            <w:vAlign w:val="center"/>
          </w:tcPr>
          <w:p w14:paraId="55167CA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1522" w:type="dxa"/>
            <w:vMerge w:val="continue"/>
            <w:noWrap w:val="0"/>
            <w:vAlign w:val="center"/>
          </w:tcPr>
          <w:p w14:paraId="37DB287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5189" w:type="dxa"/>
            <w:gridSpan w:val="2"/>
            <w:tcBorders>
              <w:top w:val="single" w:color="auto" w:sz="4" w:space="0"/>
            </w:tcBorders>
            <w:noWrap w:val="0"/>
            <w:vAlign w:val="center"/>
          </w:tcPr>
          <w:p w14:paraId="52DBA948">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供应商提供的进度管控与应急方案需包含①工期进度计划</w:t>
            </w:r>
            <w:r>
              <w:rPr>
                <w:rFonts w:hint="eastAsia" w:ascii="宋体" w:hAnsi="宋体" w:eastAsia="宋体" w:cs="宋体"/>
                <w:color w:val="auto"/>
                <w:sz w:val="22"/>
                <w:szCs w:val="22"/>
                <w:highlight w:val="none"/>
                <w:lang w:val="zh-CN" w:eastAsia="zh-CN"/>
              </w:rPr>
              <w:t>；②</w:t>
            </w:r>
            <w:r>
              <w:rPr>
                <w:rFonts w:hint="eastAsia" w:ascii="宋体" w:hAnsi="宋体" w:eastAsia="宋体" w:cs="宋体"/>
                <w:color w:val="auto"/>
                <w:sz w:val="22"/>
                <w:szCs w:val="22"/>
                <w:highlight w:val="none"/>
                <w:lang w:val="en-US" w:eastAsia="zh-CN"/>
              </w:rPr>
              <w:t>工期延误风险预判及应对措施，共2项内容，每项满分3分，总分6分。</w:t>
            </w:r>
          </w:p>
          <w:p w14:paraId="7CCEFBF6">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2"/>
                <w:szCs w:val="22"/>
                <w:highlight w:val="none"/>
                <w:lang w:eastAsia="zh-CN"/>
              </w:rPr>
              <w:t>其中，每项以具体内容的针对性、可行性、方案完善性作为采分点；每个采分点按照1分、0.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分、0.5分、0.3分、0.1分、0分作为具体赋分分值，完全符合采分点要求的得1分，存在个别瑕疵但是符合采分点要素的得0.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分，基本符合采分点要求但是存在一定不足的得0.5分，存在明显不符合采分点要求的得0.3分，完全不符合采分点要求的得0.1分，未响应相应内容的得0分。</w:t>
            </w:r>
          </w:p>
        </w:tc>
      </w:tr>
      <w:tr w14:paraId="0F8F1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3" w:type="dxa"/>
            <w:vMerge w:val="continue"/>
            <w:tcBorders>
              <w:left w:val="single" w:color="auto" w:sz="4" w:space="0"/>
            </w:tcBorders>
            <w:noWrap w:val="0"/>
            <w:vAlign w:val="center"/>
          </w:tcPr>
          <w:p w14:paraId="41D34A58">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noWrap w:val="0"/>
            <w:vAlign w:val="center"/>
          </w:tcPr>
          <w:p w14:paraId="726A8DD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1522" w:type="dxa"/>
            <w:vMerge w:val="continue"/>
            <w:noWrap w:val="0"/>
            <w:vAlign w:val="center"/>
          </w:tcPr>
          <w:p w14:paraId="16BBFC9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5189" w:type="dxa"/>
            <w:gridSpan w:val="2"/>
            <w:tcBorders>
              <w:top w:val="single" w:color="auto" w:sz="4" w:space="0"/>
            </w:tcBorders>
            <w:noWrap w:val="0"/>
            <w:vAlign w:val="center"/>
          </w:tcPr>
          <w:p w14:paraId="088CC4A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2"/>
                <w:szCs w:val="22"/>
                <w:highlight w:val="none"/>
                <w:lang w:val="en-US" w:eastAsia="zh-CN"/>
              </w:rPr>
              <w:t>本项目工期为自合同签订之日起</w:t>
            </w:r>
            <w:r>
              <w:rPr>
                <w:rFonts w:hint="eastAsia" w:ascii="宋体" w:hAnsi="宋体" w:cs="宋体"/>
                <w:color w:val="auto"/>
                <w:sz w:val="22"/>
                <w:szCs w:val="22"/>
                <w:highlight w:val="none"/>
                <w:lang w:val="en-US" w:eastAsia="zh-CN"/>
              </w:rPr>
              <w:t>30</w:t>
            </w:r>
            <w:r>
              <w:rPr>
                <w:rFonts w:hint="eastAsia" w:ascii="宋体" w:hAnsi="宋体" w:eastAsia="宋体" w:cs="宋体"/>
                <w:color w:val="auto"/>
                <w:sz w:val="22"/>
                <w:szCs w:val="22"/>
                <w:highlight w:val="none"/>
                <w:lang w:val="en-US" w:eastAsia="zh-CN"/>
              </w:rPr>
              <w:t>日历天内，在保证工程质量的前提下</w:t>
            </w:r>
            <w:r>
              <w:rPr>
                <w:rFonts w:hint="eastAsia" w:ascii="宋体" w:hAnsi="宋体" w:cs="宋体"/>
                <w:color w:val="auto"/>
                <w:sz w:val="22"/>
                <w:szCs w:val="22"/>
                <w:highlight w:val="none"/>
                <w:lang w:val="en-US" w:eastAsia="zh-CN"/>
              </w:rPr>
              <w:t>，</w:t>
            </w:r>
            <w:bookmarkStart w:id="615" w:name="_GoBack"/>
            <w:bookmarkEnd w:id="615"/>
            <w:r>
              <w:rPr>
                <w:rFonts w:hint="eastAsia" w:ascii="宋体" w:hAnsi="宋体" w:eastAsia="宋体" w:cs="宋体"/>
                <w:color w:val="auto"/>
                <w:sz w:val="22"/>
                <w:szCs w:val="22"/>
                <w:highlight w:val="none"/>
                <w:lang w:val="en-US" w:eastAsia="zh-CN"/>
              </w:rPr>
              <w:t>在此基础上工期每减少1天，增加1分，最高增加4分。</w:t>
            </w:r>
          </w:p>
        </w:tc>
      </w:tr>
      <w:tr w14:paraId="79503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tcBorders>
              <w:left w:val="single" w:color="auto" w:sz="4" w:space="0"/>
            </w:tcBorders>
            <w:noWrap w:val="0"/>
            <w:vAlign w:val="center"/>
          </w:tcPr>
          <w:p w14:paraId="0179436E">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noWrap w:val="0"/>
            <w:vAlign w:val="center"/>
          </w:tcPr>
          <w:p w14:paraId="4AEBF50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1522" w:type="dxa"/>
            <w:vMerge w:val="continue"/>
            <w:noWrap w:val="0"/>
            <w:vAlign w:val="center"/>
          </w:tcPr>
          <w:p w14:paraId="5C243EE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5189" w:type="dxa"/>
            <w:gridSpan w:val="2"/>
            <w:tcBorders>
              <w:top w:val="single" w:color="auto" w:sz="4" w:space="0"/>
            </w:tcBorders>
            <w:shd w:val="clear" w:color="auto" w:fill="auto"/>
            <w:noWrap w:val="0"/>
            <w:vAlign w:val="center"/>
          </w:tcPr>
          <w:p w14:paraId="688B1A2B">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供应商提供的安全文明施工方案需包含</w:t>
            </w:r>
            <w:r>
              <w:rPr>
                <w:rFonts w:hint="eastAsia" w:ascii="宋体" w:hAnsi="宋体" w:eastAsia="宋体" w:cs="宋体"/>
                <w:color w:val="auto"/>
                <w:sz w:val="22"/>
                <w:szCs w:val="22"/>
                <w:highlight w:val="none"/>
                <w:lang w:val="zh-CN" w:eastAsia="zh-CN"/>
              </w:rPr>
              <w:t>①</w:t>
            </w:r>
            <w:r>
              <w:rPr>
                <w:rFonts w:hint="eastAsia" w:ascii="宋体" w:hAnsi="宋体" w:eastAsia="宋体" w:cs="宋体"/>
                <w:color w:val="auto"/>
                <w:sz w:val="22"/>
                <w:szCs w:val="22"/>
                <w:highlight w:val="none"/>
                <w:lang w:val="en-US" w:eastAsia="zh-CN"/>
              </w:rPr>
              <w:t>安全风险防控、应急处置方案；</w:t>
            </w:r>
            <w:r>
              <w:rPr>
                <w:rFonts w:hint="eastAsia" w:ascii="宋体" w:hAnsi="宋体" w:eastAsia="宋体" w:cs="宋体"/>
                <w:color w:val="auto"/>
                <w:sz w:val="22"/>
                <w:szCs w:val="22"/>
                <w:highlight w:val="none"/>
                <w:lang w:val="zh-CN" w:eastAsia="zh-CN"/>
              </w:rPr>
              <w:t>②</w:t>
            </w:r>
            <w:r>
              <w:rPr>
                <w:rFonts w:hint="eastAsia" w:ascii="宋体" w:hAnsi="宋体" w:eastAsia="宋体" w:cs="宋体"/>
                <w:color w:val="auto"/>
                <w:sz w:val="22"/>
                <w:szCs w:val="22"/>
                <w:highlight w:val="none"/>
                <w:lang w:val="en-US" w:eastAsia="zh-CN"/>
              </w:rPr>
              <w:t>文明施工、环保措施（扬尘、噪音管控等），共</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项内容，</w:t>
            </w:r>
            <w:r>
              <w:rPr>
                <w:rFonts w:hint="eastAsia" w:ascii="宋体" w:hAnsi="宋体" w:eastAsia="宋体" w:cs="宋体"/>
                <w:color w:val="auto"/>
                <w:sz w:val="22"/>
                <w:szCs w:val="22"/>
                <w:highlight w:val="none"/>
              </w:rPr>
              <w:t>每项满分3分，</w:t>
            </w:r>
            <w:r>
              <w:rPr>
                <w:rFonts w:hint="eastAsia" w:ascii="宋体" w:hAnsi="宋体" w:eastAsia="宋体" w:cs="宋体"/>
                <w:color w:val="auto"/>
                <w:sz w:val="22"/>
                <w:szCs w:val="22"/>
                <w:highlight w:val="none"/>
                <w:lang w:val="en-US" w:eastAsia="zh-CN"/>
              </w:rPr>
              <w:t>总分</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lang w:val="en-US" w:eastAsia="zh-CN"/>
              </w:rPr>
              <w:t>分。</w:t>
            </w:r>
          </w:p>
          <w:p w14:paraId="06F602D7">
            <w:pPr>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2"/>
                <w:szCs w:val="22"/>
                <w:highlight w:val="none"/>
                <w:lang w:eastAsia="zh-CN"/>
              </w:rPr>
              <w:t>其中，每项以具体内容的针对性、可行性、方案完善性作为采分点；每个采分点按照1分、0.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分、0.5分、0.3分、0.1分、0分作为具体赋分分值，完全符合采分点要求的得1分，存在个别瑕疵但是符合采分点要素的得0.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分，基本符合采分点要求但是存在一定不足的得0.5分，存在明显不符合采分点要求的得0.3分，完全不符合采分点要求的得0.1分，未响应相应内容的得0分。</w:t>
            </w:r>
          </w:p>
        </w:tc>
      </w:tr>
      <w:tr w14:paraId="5FE0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vMerge w:val="continue"/>
            <w:tcBorders>
              <w:left w:val="single" w:color="auto" w:sz="4" w:space="0"/>
            </w:tcBorders>
            <w:noWrap w:val="0"/>
            <w:vAlign w:val="center"/>
          </w:tcPr>
          <w:p w14:paraId="33888ECD">
            <w:pPr>
              <w:adjustRightInd w:val="0"/>
              <w:snapToGrid w:val="0"/>
              <w:spacing w:line="360" w:lineRule="auto"/>
              <w:jc w:val="center"/>
              <w:rPr>
                <w:rFonts w:hint="eastAsia" w:ascii="宋体" w:hAnsi="宋体" w:eastAsia="宋体" w:cs="宋体"/>
                <w:color w:val="auto"/>
                <w:sz w:val="21"/>
                <w:szCs w:val="21"/>
                <w:highlight w:val="none"/>
              </w:rPr>
            </w:pPr>
          </w:p>
        </w:tc>
        <w:tc>
          <w:tcPr>
            <w:tcW w:w="1703" w:type="dxa"/>
            <w:gridSpan w:val="2"/>
            <w:vMerge w:val="continue"/>
            <w:noWrap w:val="0"/>
            <w:vAlign w:val="center"/>
          </w:tcPr>
          <w:p w14:paraId="79443F1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1522" w:type="dxa"/>
            <w:vMerge w:val="continue"/>
            <w:noWrap w:val="0"/>
            <w:vAlign w:val="center"/>
          </w:tcPr>
          <w:p w14:paraId="69F7088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p>
        </w:tc>
        <w:tc>
          <w:tcPr>
            <w:tcW w:w="5189" w:type="dxa"/>
            <w:gridSpan w:val="2"/>
            <w:tcBorders>
              <w:top w:val="single" w:color="auto" w:sz="4" w:space="0"/>
            </w:tcBorders>
            <w:shd w:val="clear" w:color="auto" w:fill="auto"/>
            <w:noWrap w:val="0"/>
            <w:vAlign w:val="center"/>
          </w:tcPr>
          <w:p w14:paraId="59826134">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供应商提供的资源配置保障方案需包含</w:t>
            </w:r>
            <w:r>
              <w:rPr>
                <w:rFonts w:hint="eastAsia" w:ascii="宋体" w:hAnsi="宋体" w:eastAsia="宋体" w:cs="宋体"/>
                <w:color w:val="auto"/>
                <w:sz w:val="22"/>
                <w:szCs w:val="22"/>
                <w:highlight w:val="none"/>
                <w:lang w:val="zh-CN" w:eastAsia="zh-CN"/>
              </w:rPr>
              <w:t>①</w:t>
            </w:r>
            <w:r>
              <w:rPr>
                <w:rFonts w:hint="eastAsia" w:ascii="宋体" w:hAnsi="宋体" w:eastAsia="宋体" w:cs="宋体"/>
                <w:color w:val="auto"/>
                <w:sz w:val="22"/>
                <w:szCs w:val="22"/>
                <w:highlight w:val="none"/>
                <w:lang w:val="en-US" w:eastAsia="zh-CN"/>
              </w:rPr>
              <w:t>施工机械设备、材料供应；</w:t>
            </w:r>
            <w:r>
              <w:rPr>
                <w:rFonts w:hint="eastAsia" w:ascii="宋体" w:hAnsi="宋体" w:eastAsia="宋体" w:cs="宋体"/>
                <w:color w:val="auto"/>
                <w:sz w:val="22"/>
                <w:szCs w:val="22"/>
                <w:highlight w:val="none"/>
                <w:lang w:val="zh-CN" w:eastAsia="zh-CN"/>
              </w:rPr>
              <w:t>②工程验收方案</w:t>
            </w:r>
            <w:r>
              <w:rPr>
                <w:rFonts w:hint="eastAsia" w:ascii="宋体" w:hAnsi="宋体" w:eastAsia="宋体" w:cs="宋体"/>
                <w:color w:val="auto"/>
                <w:sz w:val="22"/>
                <w:szCs w:val="22"/>
                <w:highlight w:val="none"/>
                <w:lang w:val="en-US" w:eastAsia="zh-CN"/>
              </w:rPr>
              <w:t>，共</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项内容，</w:t>
            </w:r>
            <w:r>
              <w:rPr>
                <w:rFonts w:hint="eastAsia" w:ascii="宋体" w:hAnsi="宋体" w:eastAsia="宋体" w:cs="宋体"/>
                <w:color w:val="auto"/>
                <w:sz w:val="22"/>
                <w:szCs w:val="22"/>
                <w:highlight w:val="none"/>
              </w:rPr>
              <w:t>每项满分3分，</w:t>
            </w:r>
            <w:r>
              <w:rPr>
                <w:rFonts w:hint="eastAsia" w:ascii="宋体" w:hAnsi="宋体" w:eastAsia="宋体" w:cs="宋体"/>
                <w:color w:val="auto"/>
                <w:sz w:val="22"/>
                <w:szCs w:val="22"/>
                <w:highlight w:val="none"/>
                <w:lang w:val="en-US" w:eastAsia="zh-CN"/>
              </w:rPr>
              <w:t>总分</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lang w:val="en-US" w:eastAsia="zh-CN"/>
              </w:rPr>
              <w:t>分。</w:t>
            </w:r>
          </w:p>
          <w:p w14:paraId="6502CD58">
            <w:pPr>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2"/>
                <w:szCs w:val="22"/>
                <w:highlight w:val="none"/>
                <w:lang w:eastAsia="zh-CN"/>
              </w:rPr>
              <w:t>其中，每项以具体内容的针对性、可行性、方案完善性作为采分点；每个采分点按照1分、0.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分、0.5分、0.3分、0.1分、0分作为具体赋分分值，完全符合采分点要求的得1分，存在个别瑕疵但是符合采分点要素的得0.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分，基本符合采分点要求但是存在一定不足的得0.5分，存在明显不符合采分点要求的得0.3分，完全不符合采分点要求的得0.1分，未响应相应内容的得0分。</w:t>
            </w:r>
          </w:p>
        </w:tc>
      </w:tr>
      <w:tr w14:paraId="48EC7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37" w:type="dxa"/>
            <w:gridSpan w:val="6"/>
            <w:tcBorders>
              <w:left w:val="single" w:color="auto" w:sz="4" w:space="0"/>
              <w:bottom w:val="single" w:color="auto" w:sz="4" w:space="0"/>
              <w:right w:val="single" w:color="auto" w:sz="4" w:space="0"/>
            </w:tcBorders>
            <w:noWrap w:val="0"/>
            <w:vAlign w:val="center"/>
          </w:tcPr>
          <w:p w14:paraId="2E6E40F6">
            <w:pPr>
              <w:bidi w:val="0"/>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若出现综合得分并列时，按最后磋商报价由低到高顺序排列。得分且最后磋商报价均相同的，以响应文件满足竞争性磋商文件全部实质性要求，且依次按照企业业绩→拟派项目经理→拟派项目部人员构成→合理化建议→施工组织设计的顺序进行对比，得分最高的供应商为排名第一的成交候选人。</w:t>
            </w:r>
          </w:p>
        </w:tc>
      </w:tr>
    </w:tbl>
    <w:p w14:paraId="4B60FB91">
      <w:pPr>
        <w:adjustRightInd w:val="0"/>
        <w:snapToGrid w:val="0"/>
        <w:spacing w:line="360" w:lineRule="auto"/>
        <w:ind w:firstLine="643" w:firstLineChars="200"/>
        <w:jc w:val="center"/>
        <w:outlineLvl w:val="1"/>
        <w:rPr>
          <w:rFonts w:hint="default" w:hAnsi="宋体" w:eastAsia="宋体"/>
          <w:b/>
          <w:color w:val="auto"/>
          <w:sz w:val="32"/>
          <w:szCs w:val="32"/>
          <w:highlight w:val="none"/>
          <w:lang w:val="en-US" w:eastAsia="zh-CN"/>
        </w:rPr>
      </w:pPr>
      <w:r>
        <w:rPr>
          <w:rStyle w:val="21"/>
          <w:rFonts w:hint="eastAsia"/>
          <w:color w:val="auto"/>
          <w:highlight w:val="none"/>
          <w:lang w:eastAsia="zh-CN"/>
        </w:rPr>
        <w:br w:type="page"/>
      </w:r>
      <w:bookmarkStart w:id="399" w:name="_Toc23710"/>
      <w:r>
        <w:rPr>
          <w:rStyle w:val="21"/>
          <w:rFonts w:hint="eastAsia"/>
          <w:color w:val="auto"/>
          <w:highlight w:val="none"/>
          <w:lang w:eastAsia="zh-CN"/>
        </w:rPr>
        <w:t>（</w:t>
      </w:r>
      <w:r>
        <w:rPr>
          <w:rStyle w:val="21"/>
          <w:rFonts w:hint="eastAsia"/>
          <w:color w:val="auto"/>
          <w:highlight w:val="none"/>
          <w:lang w:val="en-US" w:eastAsia="zh-CN"/>
        </w:rPr>
        <w:t>二</w:t>
      </w:r>
      <w:r>
        <w:rPr>
          <w:rStyle w:val="21"/>
          <w:rFonts w:hint="eastAsia"/>
          <w:color w:val="auto"/>
          <w:highlight w:val="none"/>
          <w:lang w:eastAsia="zh-CN"/>
        </w:rPr>
        <w:t>）</w:t>
      </w:r>
      <w:r>
        <w:rPr>
          <w:rStyle w:val="21"/>
          <w:rFonts w:hint="eastAsia"/>
          <w:color w:val="auto"/>
          <w:highlight w:val="none"/>
          <w:lang w:val="en-US" w:eastAsia="zh-CN"/>
        </w:rPr>
        <w:t>评审办法正文</w:t>
      </w:r>
      <w:bookmarkEnd w:id="399"/>
    </w:p>
    <w:p w14:paraId="10773D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1.评审办法</w:t>
      </w:r>
    </w:p>
    <w:p w14:paraId="6B0F7B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本次评审采用综合评分法。磋商小组对满足</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实质性要求的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，按照本章规定的评分标准进行打分，并按得分由高到低顺序推荐成交候选人。</w:t>
      </w:r>
    </w:p>
    <w:p w14:paraId="6AD6EA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400" w:name="_Toc319699570"/>
      <w:bookmarkStart w:id="401" w:name="_Toc290389724"/>
      <w:bookmarkStart w:id="402" w:name="_Toc184635094"/>
      <w:bookmarkStart w:id="403" w:name="_Toc324521820"/>
      <w:bookmarkStart w:id="404" w:name="_Toc321812023"/>
      <w:r>
        <w:rPr>
          <w:rFonts w:hint="eastAsia" w:ascii="宋体" w:hAnsi="宋体" w:eastAsia="宋体" w:cs="宋体"/>
          <w:color w:val="auto"/>
          <w:sz w:val="24"/>
          <w:szCs w:val="24"/>
          <w:highlight w:val="none"/>
        </w:rPr>
        <w:t>2.评审标准</w:t>
      </w:r>
      <w:bookmarkEnd w:id="400"/>
      <w:bookmarkEnd w:id="401"/>
      <w:bookmarkEnd w:id="402"/>
      <w:bookmarkEnd w:id="403"/>
      <w:bookmarkEnd w:id="404"/>
    </w:p>
    <w:p w14:paraId="05A3A0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资格评审标准</w:t>
      </w:r>
    </w:p>
    <w:p w14:paraId="718ED6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资格评审标准：见磋商须知前附表。</w:t>
      </w:r>
    </w:p>
    <w:p w14:paraId="1C8CF0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初步评审标准</w:t>
      </w:r>
    </w:p>
    <w:p w14:paraId="28F611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形式评审标准：见</w:t>
      </w:r>
      <w:r>
        <w:rPr>
          <w:rFonts w:hint="eastAsia" w:ascii="宋体" w:hAnsi="宋体" w:eastAsia="宋体" w:cs="宋体"/>
          <w:color w:val="auto"/>
          <w:sz w:val="24"/>
          <w:szCs w:val="24"/>
          <w:highlight w:val="none"/>
          <w:lang w:val="en-US" w:eastAsia="zh-CN"/>
        </w:rPr>
        <w:t>评审办法</w:t>
      </w:r>
      <w:r>
        <w:rPr>
          <w:rFonts w:hint="eastAsia" w:ascii="宋体" w:hAnsi="宋体" w:eastAsia="宋体" w:cs="宋体"/>
          <w:color w:val="auto"/>
          <w:sz w:val="24"/>
          <w:szCs w:val="24"/>
          <w:highlight w:val="none"/>
        </w:rPr>
        <w:t>前附表。</w:t>
      </w:r>
    </w:p>
    <w:p w14:paraId="22D047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响应性评审标准：见</w:t>
      </w:r>
      <w:r>
        <w:rPr>
          <w:rFonts w:hint="eastAsia" w:ascii="宋体" w:hAnsi="宋体" w:eastAsia="宋体" w:cs="宋体"/>
          <w:color w:val="auto"/>
          <w:sz w:val="24"/>
          <w:szCs w:val="24"/>
          <w:highlight w:val="none"/>
          <w:lang w:val="en-US" w:eastAsia="zh-CN"/>
        </w:rPr>
        <w:t>评审办法</w:t>
      </w:r>
      <w:r>
        <w:rPr>
          <w:rFonts w:hint="eastAsia" w:ascii="宋体" w:hAnsi="宋体" w:eastAsia="宋体" w:cs="宋体"/>
          <w:color w:val="auto"/>
          <w:sz w:val="24"/>
          <w:szCs w:val="24"/>
          <w:highlight w:val="none"/>
        </w:rPr>
        <w:t>前附表。</w:t>
      </w:r>
    </w:p>
    <w:p w14:paraId="61D48E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分值构成与评分标准</w:t>
      </w:r>
    </w:p>
    <w:p w14:paraId="5A1935B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分值构成</w:t>
      </w:r>
    </w:p>
    <w:p w14:paraId="653D1A0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（1）技术部分：见</w:t>
      </w:r>
      <w:r>
        <w:rPr>
          <w:rFonts w:hint="eastAsia" w:ascii="宋体" w:hAnsi="宋体" w:eastAsia="宋体" w:cs="宋体"/>
          <w:color w:val="auto"/>
          <w:sz w:val="24"/>
          <w:szCs w:val="24"/>
          <w:highlight w:val="none"/>
          <w:lang w:val="en-US" w:eastAsia="zh-CN"/>
        </w:rPr>
        <w:t>评审办法</w:t>
      </w:r>
      <w:r>
        <w:rPr>
          <w:rFonts w:hint="eastAsia" w:ascii="宋体" w:hAnsi="宋体" w:eastAsia="宋体" w:cs="宋体"/>
          <w:color w:val="auto"/>
          <w:sz w:val="24"/>
          <w:szCs w:val="24"/>
          <w:highlight w:val="none"/>
        </w:rPr>
        <w:t>前附表；</w:t>
      </w:r>
    </w:p>
    <w:p w14:paraId="500FB8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（2）商务部分：见</w:t>
      </w:r>
      <w:r>
        <w:rPr>
          <w:rFonts w:hint="eastAsia" w:ascii="宋体" w:hAnsi="宋体" w:eastAsia="宋体" w:cs="宋体"/>
          <w:color w:val="auto"/>
          <w:sz w:val="24"/>
          <w:szCs w:val="24"/>
          <w:highlight w:val="none"/>
          <w:lang w:val="en-US" w:eastAsia="zh-CN"/>
        </w:rPr>
        <w:t>评审办法</w:t>
      </w:r>
      <w:r>
        <w:rPr>
          <w:rFonts w:hint="eastAsia" w:ascii="宋体" w:hAnsi="宋体" w:eastAsia="宋体" w:cs="宋体"/>
          <w:color w:val="auto"/>
          <w:sz w:val="24"/>
          <w:szCs w:val="24"/>
          <w:highlight w:val="none"/>
        </w:rPr>
        <w:t>前附表。</w:t>
      </w:r>
    </w:p>
    <w:p w14:paraId="0AA440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bookmarkStart w:id="405" w:name="_Toc321812024"/>
      <w:bookmarkStart w:id="406" w:name="_Toc290389725"/>
      <w:bookmarkStart w:id="407" w:name="_Toc184635095"/>
      <w:bookmarkStart w:id="408" w:name="_Toc324521821"/>
      <w:r>
        <w:rPr>
          <w:rFonts w:hint="eastAsia" w:ascii="宋体" w:hAnsi="宋体" w:eastAsia="宋体" w:cs="宋体"/>
          <w:color w:val="auto"/>
          <w:sz w:val="24"/>
          <w:szCs w:val="24"/>
          <w:highlight w:val="none"/>
        </w:rPr>
        <w:t>2.3.2 商务部分报价评审标准：见评审办法前附表。</w:t>
      </w:r>
    </w:p>
    <w:p w14:paraId="72D2B4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技术部分评分标准：见评审办法前附表。</w:t>
      </w:r>
    </w:p>
    <w:p w14:paraId="090AE7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3.评审程序</w:t>
      </w:r>
      <w:bookmarkEnd w:id="405"/>
      <w:bookmarkEnd w:id="406"/>
      <w:bookmarkEnd w:id="407"/>
      <w:bookmarkEnd w:id="408"/>
    </w:p>
    <w:p w14:paraId="280DDD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资格评审</w:t>
      </w:r>
    </w:p>
    <w:p w14:paraId="682C57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由采购人或采购人授权的采购代理机构进行审查。</w:t>
      </w:r>
    </w:p>
    <w:p w14:paraId="2B88F3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初步评审</w:t>
      </w:r>
    </w:p>
    <w:p w14:paraId="035A46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磋商小组依据本章第2.2.1项、第2.2.2项规定的评审标准对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进行初步评审。有一项不符合评审标准的，否决其投标。对各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的“初步评审”将在整个评审过程中穿插进行。</w:t>
      </w:r>
    </w:p>
    <w:p w14:paraId="4B2597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3.2.2报价有算术错误的，磋商小组按以下原则对报价进行修正，修正的价格经供应商书面确认后具有约束力。供应商不接受修正价格的，否决其磋商。</w:t>
      </w:r>
    </w:p>
    <w:p w14:paraId="4D1AC3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w:t>
      </w:r>
      <w:r>
        <w:rPr>
          <w:rFonts w:hint="eastAsia" w:ascii="宋体" w:hAnsi="宋体" w:eastAsia="宋体" w:cs="宋体"/>
          <w:color w:val="auto"/>
          <w:sz w:val="24"/>
          <w:szCs w:val="24"/>
          <w:highlight w:val="none"/>
          <w:lang w:eastAsia="zh-CN"/>
        </w:rPr>
        <w:t>磋商一次报价表</w:t>
      </w:r>
      <w:r>
        <w:rPr>
          <w:rFonts w:hint="eastAsia" w:ascii="宋体" w:hAnsi="宋体" w:eastAsia="宋体" w:cs="宋体"/>
          <w:color w:val="auto"/>
          <w:sz w:val="24"/>
          <w:szCs w:val="24"/>
          <w:highlight w:val="none"/>
        </w:rPr>
        <w:t>（报价表）内容与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中相应内容不一致的，以</w:t>
      </w:r>
      <w:r>
        <w:rPr>
          <w:rFonts w:hint="eastAsia" w:ascii="宋体" w:hAnsi="宋体" w:eastAsia="宋体" w:cs="宋体"/>
          <w:color w:val="auto"/>
          <w:sz w:val="24"/>
          <w:szCs w:val="24"/>
          <w:highlight w:val="none"/>
          <w:lang w:eastAsia="zh-CN"/>
        </w:rPr>
        <w:t>磋商一次报价表</w:t>
      </w:r>
      <w:r>
        <w:rPr>
          <w:rFonts w:hint="eastAsia" w:ascii="宋体" w:hAnsi="宋体" w:eastAsia="宋体" w:cs="宋体"/>
          <w:color w:val="auto"/>
          <w:sz w:val="24"/>
          <w:szCs w:val="24"/>
          <w:highlight w:val="none"/>
        </w:rPr>
        <w:t>（报价表）为准；</w:t>
      </w:r>
    </w:p>
    <w:p w14:paraId="18039F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310FDC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w:t>
      </w:r>
      <w:r>
        <w:rPr>
          <w:rFonts w:hint="eastAsia" w:ascii="宋体" w:hAnsi="宋体" w:eastAsia="宋体" w:cs="宋体"/>
          <w:color w:val="auto"/>
          <w:sz w:val="24"/>
          <w:szCs w:val="24"/>
          <w:highlight w:val="none"/>
          <w:lang w:eastAsia="zh-CN"/>
        </w:rPr>
        <w:t>磋商一次报价表</w:t>
      </w:r>
      <w:r>
        <w:rPr>
          <w:rFonts w:hint="eastAsia" w:ascii="宋体" w:hAnsi="宋体" w:eastAsia="宋体" w:cs="宋体"/>
          <w:color w:val="auto"/>
          <w:sz w:val="24"/>
          <w:szCs w:val="24"/>
          <w:highlight w:val="none"/>
        </w:rPr>
        <w:t>的总价为准，并修改单价；</w:t>
      </w:r>
    </w:p>
    <w:p w14:paraId="00DF74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4E664E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评审价的确定</w:t>
      </w:r>
    </w:p>
    <w:p w14:paraId="4838B889">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3.3.1 响应文件经资格评审、初步评审合格的，为有效磋商。对于所有有效响应按照以下规则进行评审价的确定：</w:t>
      </w:r>
    </w:p>
    <w:p w14:paraId="5E69BA2C">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对于符合政策性优惠的，其评标价按照以下规则进行计算调整：</w:t>
      </w:r>
    </w:p>
    <w:p w14:paraId="48911466">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对非专门面向中小企业采购的项目或者采购包，供应商为小型和微型企业、监狱企业、残疾人福利性单位的评审价计算规则：</w:t>
      </w:r>
    </w:p>
    <w:p w14:paraId="56AE9BB2">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对于经主管预算单位统筹后未预留份额专门面向中小企业采购的采购项目，以及预留份额项目中的非预留部分采购包，采购人、采购代理机构应当对符合相关规定的小微企业报价给予 3%的扣除，用扣除后的价格参加评审。</w:t>
      </w:r>
    </w:p>
    <w:p w14:paraId="20FE94AD">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适用招标投标法的政府采购工程建设项目，采用综合评估法但未采用低价优先法计算价格分的，评标时应当在采用原报价进行评分的基础上增加其价格得分的 3%作为其价格分。</w:t>
      </w:r>
    </w:p>
    <w:p w14:paraId="18C0DA9C">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对专门面向中小企业采购的项目或者采购包，不执行面向中小企业的“价格评审优惠 ”。</w:t>
      </w:r>
    </w:p>
    <w:p w14:paraId="7EF0BF27">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以联合体形式参加政府采购活动，联合体各方均为中小企业的，联合体视同中小企业。其中，联合体各方均为小微企业的，联合体视同小微企业。</w:t>
      </w:r>
    </w:p>
    <w:p w14:paraId="03C26EDE">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3.3.2 其他方式按照国家相关现行规定执行。</w:t>
      </w:r>
    </w:p>
    <w:p w14:paraId="7FAB06B2">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3.3.3 本项目磋商小组启动异常低价投标审查程序的情形及措施：评审过程中出现下列情形之一的，磋商小组应当启动异常低价投标审查程序：</w:t>
      </w:r>
    </w:p>
    <w:p w14:paraId="2BEE0176">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（1）磋商报价低于全部通过符合性审查供应商磋商报价平均值 50%的，即磋商报价小于全部通过符合性审查供应商磋商报价平均值×50%；</w:t>
      </w:r>
    </w:p>
    <w:p w14:paraId="23981D63">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（2）磋商报价低于通过符合性审查且报价次低供应商磋商报价 50%的，即磋商报价小于通过符合性审查且报价次低供应商磋商报价×50%；</w:t>
      </w:r>
    </w:p>
    <w:p w14:paraId="75D99E21">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（3）磋商报价低于采购项目最高限价 45%的，即磋商报价小于采购项目最高限价×45%；</w:t>
      </w:r>
    </w:p>
    <w:p w14:paraId="09CCBA23">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（4）其他磋商小组认为供应商报价过低，有可能影响产品质量或者不能诚信履约的情形。</w:t>
      </w:r>
    </w:p>
    <w:p w14:paraId="1AD8BADF">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磋商小组启动异常低价投标审查后，应当要求相关供应商在评审现场合理的时间内提供书面说明及必要的证明材料，对磋商价格作出解释。书面说明、证明材料主要是项目具体成本测算等与报价合理性相关的说明、材料。</w:t>
      </w:r>
    </w:p>
    <w:p w14:paraId="411AD1AE">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磋商小组应当依据专业经验对报价合理性进行判断。如果供应商不提供书面说明、证明材料，或者提供的书面说明、证明材料不能证明其报价合理性的，应当将其作为无效磋商处理。审查相关情况应当在评审报告中记录。</w:t>
      </w:r>
    </w:p>
    <w:p w14:paraId="792C9A1E">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3.4 详细评审</w:t>
      </w:r>
    </w:p>
    <w:p w14:paraId="6D72692C">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3.4.1 磋商小组按本章第 2.3.3 款规定的量化因素和分值进行打分，并计算出综合评估得分。</w:t>
      </w:r>
    </w:p>
    <w:p w14:paraId="070B419F">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(1）按本章第 2.3.2 规定的评审因素和分值对商务部分计算出得分 A；</w:t>
      </w:r>
    </w:p>
    <w:p w14:paraId="6551F552">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(2）按本章第 2.3.3 规定的评审因素和分值对技术部分计算出得分 B，各供应商的技术部分得分为磋商小组各个成员评分结果的算术平均值，并以此计算各供应商的技术部分得分。</w:t>
      </w:r>
    </w:p>
    <w:p w14:paraId="5649D5E4">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3.4.2 评分分值计算保留小数点后两位，小数点后第三位“ 四舍五入 ”。</w:t>
      </w:r>
    </w:p>
    <w:p w14:paraId="44493125">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3.4.3 供应商得分=技术部分得分+商务部分得分=A 十 B。</w:t>
      </w:r>
    </w:p>
    <w:p w14:paraId="31C22457">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3.4.4 磋商小组发现供应商的报价明显低于其他磋商报价，或者在设有标底时明显低于标底，使得其磋商报价可能低于其个别成本的，应当要求该供应商做出书面说明并提供相应的证明材料。供应商不能合理说明或者不能提供相应证明材料的，由磋商小组认定该供应商以低于成本报价竞标，按无效磋商处理。</w:t>
      </w:r>
    </w:p>
    <w:p w14:paraId="7C686C91">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3.5 响应文件的澄清和补正</w:t>
      </w:r>
    </w:p>
    <w:p w14:paraId="3BCC9A41">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3.5.1 在评审过程中，磋商小组可以书面形式要求供应商对所提交响应文件中不明确的内容进行书面澄清或说明，或者对细微偏差进行补正，但不得超出响应文件的范围或响应文件的实质性内容。磋商小组不接受供应商主动提出的澄清、说明或补正。</w:t>
      </w:r>
    </w:p>
    <w:p w14:paraId="04A1A6DD">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3.5.2 澄清、说明和补正不得改变响应文件的实质性内容（算术性错误修正的除外）。供应商的书面澄清、说明和补正属于响应文件的组成部分。</w:t>
      </w:r>
    </w:p>
    <w:p w14:paraId="563930AA">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3.5.3 响应文件的评审、比较和否决</w:t>
      </w:r>
    </w:p>
    <w:p w14:paraId="0E45FACA">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（1）磋商小组仅对在实质上响应磋商文件要求的响应文件进行评估和比较。未响应磋商文件和合同条款的响应文件，不得进行评审。</w:t>
      </w:r>
    </w:p>
    <w:p w14:paraId="2D466C5C">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（2）磋商小组依据本次评审标准和方法，对响应文件进行评审，向采购人提出书面评审报告，并根据得分由高到低的顺序，推荐成交候选人。</w:t>
      </w:r>
    </w:p>
    <w:p w14:paraId="6C107D1C">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3.6 评审结果</w:t>
      </w:r>
    </w:p>
    <w:p w14:paraId="0F8A2BDC">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3.6.1 除第二章“供应商须知前附表及供应商须知 ”授权直接确定成交人外，磋商小组按照得分高到低的顺序推荐成交候选人。</w:t>
      </w:r>
    </w:p>
    <w:p w14:paraId="57EB7965">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3.6.2 磋商小组完成评审后，应当向采购人提交书面评审报告。</w:t>
      </w:r>
    </w:p>
    <w:p w14:paraId="4D6D8194">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3.7 其他</w:t>
      </w:r>
    </w:p>
    <w:p w14:paraId="77415A89">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3.7.1 特殊情况的处理及评审规则</w:t>
      </w:r>
    </w:p>
    <w:p w14:paraId="55579193">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（1）每个评委必须按照本办法据实记分，凡记分不符合本办法规定要求者，均按无效记分对待。</w:t>
      </w:r>
    </w:p>
    <w:p w14:paraId="39632331">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（2）评定标过程中，若出现本办法以外的特殊情况时，将暂停评审，有关情况待磋商小组确定后，再行评定。</w:t>
      </w:r>
    </w:p>
    <w:p w14:paraId="2E6D5E33">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（3）未尽事宜按有关规定执行，没有规定的，由磋商小组研究确定。</w:t>
      </w:r>
    </w:p>
    <w:p w14:paraId="1DE09F8D">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（4）本评审办法由采购人、采购代理机构负责解释。</w:t>
      </w:r>
    </w:p>
    <w:p w14:paraId="0AA7CF2D">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3.7.2 否决投标的情形</w:t>
      </w:r>
    </w:p>
    <w:p w14:paraId="4D4CCCA2">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（1）供应商或其响应文件有下列情形之一的，否决其磋商：</w:t>
      </w:r>
    </w:p>
    <w:p w14:paraId="4F5AEF05">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（2）磋商小组认定供应商以低于成本报价竞标的，且供应商不能合理说明或者不能提供相应证明材料的；</w:t>
      </w:r>
    </w:p>
    <w:p w14:paraId="36E7D6EF">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（3）要求提交响应文件电子版但不能正常参与评审的；</w:t>
      </w:r>
    </w:p>
    <w:p w14:paraId="5A835427">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（4）不允许供应商改动工程量清单但供应商私自改动工程量清单的；</w:t>
      </w:r>
    </w:p>
    <w:p w14:paraId="4DF6A3D3">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（5）其他经磋商小组确认未能实质性响应磋商文件要求的；</w:t>
      </w:r>
    </w:p>
    <w:p w14:paraId="28DA4E09">
      <w:pPr>
        <w:keepNext w:val="0"/>
        <w:adjustRightInd w:val="0"/>
        <w:snapToGrid w:val="0"/>
        <w:spacing w:line="360" w:lineRule="auto"/>
        <w:ind w:firstLine="480" w:firstLineChars="200"/>
        <w:rPr>
          <w:rFonts w:hint="eastAsia" w:ascii="宋体" w:hAnsi="宋体" w:eastAsia="宋体" w:cs="宋体"/>
          <w:b w:val="0"/>
          <w:color w:val="auto"/>
          <w:sz w:val="24"/>
          <w:szCs w:val="24"/>
          <w:highlight w:val="none"/>
          <w:lang w:val="zh-CN"/>
        </w:rPr>
      </w:pPr>
      <w:r>
        <w:rPr>
          <w:rFonts w:hint="eastAsia" w:ascii="宋体" w:hAnsi="宋体" w:eastAsia="宋体" w:cs="宋体"/>
          <w:b w:val="0"/>
          <w:color w:val="auto"/>
          <w:sz w:val="24"/>
          <w:szCs w:val="24"/>
          <w:highlight w:val="none"/>
          <w:lang w:val="zh-CN"/>
        </w:rPr>
        <w:t>（6）法律、法规规定的以及本磋商文件规定的其他情形。</w:t>
      </w:r>
    </w:p>
    <w:p w14:paraId="52CD3678"/>
    <w:p w14:paraId="4047898A">
      <w:pPr>
        <w:adjustRightInd w:val="0"/>
        <w:snapToGrid w:val="0"/>
        <w:spacing w:line="360" w:lineRule="auto"/>
        <w:jc w:val="center"/>
        <w:rPr>
          <w:rStyle w:val="21"/>
          <w:rFonts w:hint="default"/>
          <w:sz w:val="28"/>
          <w:szCs w:val="28"/>
          <w:lang w:val="en-US" w:eastAsia="zh-CN"/>
        </w:rPr>
      </w:pPr>
    </w:p>
    <w:bookmarkEnd w:id="52"/>
    <w:p w14:paraId="3D16C7A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Style w:val="20"/>
          <w:rFonts w:hint="eastAsia" w:ascii="Times New Roman" w:hAnsi="Times New Roman" w:cs="Times New Roman"/>
          <w:lang w:val="en-US" w:eastAsia="zh-CN"/>
        </w:rPr>
      </w:pPr>
      <w:bookmarkStart w:id="409" w:name="_Toc324521819"/>
      <w:bookmarkStart w:id="410" w:name="_Toc184635093"/>
      <w:bookmarkStart w:id="411" w:name="_Toc321812022"/>
      <w:bookmarkStart w:id="412" w:name="_Toc290389723"/>
      <w:bookmarkStart w:id="413" w:name="_Toc511316296"/>
      <w:bookmarkStart w:id="414" w:name="_Toc557"/>
      <w:bookmarkStart w:id="415" w:name="_Toc2619"/>
      <w:r>
        <w:rPr>
          <w:rStyle w:val="21"/>
          <w:rFonts w:hint="eastAsia"/>
          <w:lang w:eastAsia="zh-CN"/>
        </w:rPr>
        <w:br w:type="page"/>
      </w:r>
      <w:bookmarkEnd w:id="409"/>
      <w:bookmarkEnd w:id="410"/>
      <w:bookmarkEnd w:id="411"/>
      <w:bookmarkEnd w:id="412"/>
      <w:bookmarkStart w:id="416" w:name="_Toc10547"/>
      <w:bookmarkStart w:id="417" w:name="_Toc11465"/>
      <w:bookmarkStart w:id="418" w:name="_Toc10563643"/>
      <w:bookmarkStart w:id="419" w:name="_Toc25966"/>
      <w:bookmarkStart w:id="420" w:name="_Toc12377628"/>
      <w:bookmarkStart w:id="421" w:name="_Toc10563101"/>
      <w:bookmarkStart w:id="422" w:name="_Toc10621849"/>
      <w:bookmarkStart w:id="423" w:name="_Toc21590"/>
      <w:r>
        <w:rPr>
          <w:rStyle w:val="20"/>
          <w:rFonts w:hint="eastAsia" w:ascii="Times New Roman" w:hAnsi="Times New Roman" w:cs="Times New Roman"/>
          <w:lang w:val="en-US" w:eastAsia="zh-CN"/>
        </w:rPr>
        <w:t>第五章  拟签订的合同</w:t>
      </w:r>
      <w:bookmarkEnd w:id="413"/>
      <w:bookmarkEnd w:id="414"/>
      <w:r>
        <w:rPr>
          <w:rStyle w:val="20"/>
          <w:rFonts w:hint="eastAsia" w:ascii="Times New Roman" w:hAnsi="Times New Roman" w:cs="Times New Roman"/>
          <w:lang w:val="en-US" w:eastAsia="zh-CN"/>
        </w:rPr>
        <w:t>文本</w:t>
      </w:r>
      <w:bookmarkEnd w:id="416"/>
      <w:bookmarkEnd w:id="417"/>
      <w:bookmarkEnd w:id="418"/>
      <w:bookmarkEnd w:id="419"/>
      <w:bookmarkEnd w:id="420"/>
      <w:bookmarkEnd w:id="421"/>
      <w:bookmarkEnd w:id="422"/>
    </w:p>
    <w:bookmarkEnd w:id="415"/>
    <w:bookmarkEnd w:id="423"/>
    <w:p w14:paraId="60465A95">
      <w:pPr>
        <w:pStyle w:val="2"/>
        <w:numPr>
          <w:ilvl w:val="0"/>
          <w:numId w:val="0"/>
        </w:numPr>
        <w:spacing w:line="360" w:lineRule="auto"/>
        <w:jc w:val="center"/>
        <w:rPr>
          <w:rFonts w:hint="eastAsia" w:ascii="宋体" w:hAnsi="宋体" w:eastAsia="宋体" w:cs="宋体"/>
          <w:b w:val="0"/>
          <w:sz w:val="21"/>
          <w:szCs w:val="21"/>
          <w:highlight w:val="none"/>
        </w:rPr>
      </w:pPr>
      <w:bookmarkStart w:id="424" w:name="_Toc14376"/>
      <w:bookmarkStart w:id="425" w:name="_Toc11509"/>
      <w:bookmarkStart w:id="426" w:name="_Toc30319"/>
      <w:bookmarkStart w:id="427" w:name="_Toc7708"/>
      <w:bookmarkStart w:id="428" w:name="_Toc10563644"/>
      <w:bookmarkStart w:id="429" w:name="_Toc10563102"/>
      <w:bookmarkStart w:id="430" w:name="_Toc511316297"/>
      <w:bookmarkStart w:id="431" w:name="_Toc12377629"/>
      <w:bookmarkStart w:id="432" w:name="_Toc25895"/>
      <w:bookmarkStart w:id="433" w:name="_Toc10621850"/>
    </w:p>
    <w:p w14:paraId="71F8C654">
      <w:pPr>
        <w:pStyle w:val="2"/>
        <w:numPr>
          <w:ilvl w:val="0"/>
          <w:numId w:val="0"/>
        </w:numPr>
        <w:spacing w:line="360" w:lineRule="auto"/>
        <w:jc w:val="center"/>
        <w:rPr>
          <w:rFonts w:hint="eastAsia" w:ascii="宋体" w:hAnsi="宋体" w:eastAsia="宋体" w:cs="宋体"/>
          <w:b/>
          <w:bCs/>
          <w:color w:val="auto"/>
          <w:sz w:val="21"/>
          <w:szCs w:val="21"/>
          <w:highlight w:val="none"/>
        </w:rPr>
      </w:pPr>
      <w:bookmarkStart w:id="434" w:name="_Toc20817"/>
      <w:bookmarkStart w:id="435" w:name="_Toc29153"/>
      <w:bookmarkStart w:id="436" w:name="_Toc24945"/>
      <w:r>
        <w:rPr>
          <w:rFonts w:hint="eastAsia" w:ascii="宋体" w:hAnsi="宋体" w:eastAsia="宋体" w:cs="宋体"/>
          <w:b w:val="0"/>
          <w:sz w:val="21"/>
          <w:szCs w:val="21"/>
          <w:highlight w:val="none"/>
        </w:rPr>
        <w:t>（</w:t>
      </w:r>
      <w:r>
        <w:rPr>
          <w:rFonts w:hint="eastAsia" w:ascii="宋体" w:hAnsi="宋体" w:eastAsia="宋体" w:cs="宋体"/>
          <w:b w:val="0"/>
          <w:sz w:val="21"/>
          <w:szCs w:val="21"/>
          <w:highlight w:val="none"/>
          <w:lang w:val="en-US" w:eastAsia="zh-CN"/>
        </w:rPr>
        <w:t>合同签订时采购人有权根据供应商响应文件中的内容及承诺对合同内容进行补充和完善</w:t>
      </w:r>
      <w:r>
        <w:rPr>
          <w:rFonts w:hint="eastAsia" w:ascii="宋体" w:hAnsi="宋体" w:eastAsia="宋体" w:cs="宋体"/>
          <w:b w:val="0"/>
          <w:sz w:val="21"/>
          <w:szCs w:val="21"/>
          <w:highlight w:val="none"/>
        </w:rPr>
        <w:t>）</w:t>
      </w:r>
      <w:bookmarkEnd w:id="424"/>
      <w:bookmarkEnd w:id="425"/>
      <w:bookmarkEnd w:id="426"/>
      <w:bookmarkEnd w:id="427"/>
      <w:bookmarkEnd w:id="434"/>
      <w:bookmarkEnd w:id="435"/>
      <w:bookmarkEnd w:id="436"/>
    </w:p>
    <w:p w14:paraId="04F0F2FB">
      <w:pPr>
        <w:spacing w:line="360" w:lineRule="auto"/>
        <w:jc w:val="center"/>
        <w:rPr>
          <w:rFonts w:hint="eastAsia" w:asciiTheme="minorEastAsia" w:hAnsiTheme="minorEastAsia" w:eastAsiaTheme="minorEastAsia" w:cstheme="minorEastAsia"/>
          <w:b/>
          <w:bCs/>
          <w:kern w:val="0"/>
          <w:sz w:val="24"/>
          <w:highlight w:val="none"/>
        </w:rPr>
      </w:pPr>
      <w:bookmarkStart w:id="437" w:name="_Toc17975"/>
    </w:p>
    <w:p w14:paraId="45D7CD7B">
      <w:pPr>
        <w:spacing w:line="360" w:lineRule="auto"/>
        <w:jc w:val="center"/>
        <w:rPr>
          <w:rFonts w:hint="eastAsia" w:asciiTheme="minorEastAsia" w:hAnsiTheme="minorEastAsia" w:eastAsiaTheme="minorEastAsia" w:cstheme="minorEastAsia"/>
          <w:b/>
          <w:bCs/>
          <w:kern w:val="0"/>
          <w:sz w:val="24"/>
          <w:highlight w:val="none"/>
        </w:rPr>
      </w:pPr>
    </w:p>
    <w:p w14:paraId="6AAE0D2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jc w:val="center"/>
        <w:textAlignment w:val="auto"/>
        <w:rPr>
          <w:rFonts w:hint="eastAsia" w:ascii="宋体" w:hAnsi="宋体" w:eastAsia="宋体" w:cs="宋体"/>
          <w:b/>
          <w:bCs/>
          <w:i w:val="0"/>
          <w:iCs w:val="0"/>
          <w:caps w:val="0"/>
          <w:color w:val="4B4B4B"/>
          <w:spacing w:val="0"/>
          <w:sz w:val="42"/>
          <w:szCs w:val="42"/>
          <w:shd w:val="clear" w:fill="FFFFFF"/>
          <w:lang w:val="en-US" w:eastAsia="zh-CN"/>
        </w:rPr>
      </w:pPr>
      <w:bookmarkStart w:id="438" w:name="_Toc30111"/>
    </w:p>
    <w:p w14:paraId="77CAE52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jc w:val="center"/>
        <w:textAlignment w:val="auto"/>
        <w:rPr>
          <w:rFonts w:hint="eastAsia" w:ascii="Calibri" w:hAnsi="Calibri" w:eastAsia="宋体" w:cs="Calibri"/>
          <w:b/>
          <w:bCs/>
          <w:sz w:val="18"/>
          <w:szCs w:val="18"/>
          <w:highlight w:val="yellow"/>
          <w:lang w:val="en-US" w:eastAsia="zh-CN"/>
        </w:rPr>
      </w:pPr>
      <w:r>
        <w:rPr>
          <w:rFonts w:hint="eastAsia" w:ascii="宋体" w:hAnsi="宋体" w:cs="宋体"/>
          <w:b/>
          <w:bCs/>
          <w:i w:val="0"/>
          <w:iCs w:val="0"/>
          <w:caps w:val="0"/>
          <w:color w:val="4B4B4B"/>
          <w:spacing w:val="0"/>
          <w:sz w:val="42"/>
          <w:szCs w:val="42"/>
          <w:shd w:val="clear" w:fill="FFFFFF"/>
          <w:lang w:val="en-US" w:eastAsia="zh-CN"/>
        </w:rPr>
        <w:t xml:space="preserve"> </w:t>
      </w:r>
      <w:r>
        <w:rPr>
          <w:rFonts w:hint="eastAsia" w:ascii="宋体" w:hAnsi="宋体" w:cs="宋体"/>
          <w:b/>
          <w:bCs/>
          <w:i w:val="0"/>
          <w:iCs w:val="0"/>
          <w:caps w:val="0"/>
          <w:color w:val="4B4B4B"/>
          <w:spacing w:val="0"/>
          <w:sz w:val="42"/>
          <w:szCs w:val="42"/>
          <w:u w:val="single"/>
          <w:shd w:val="clear" w:fill="FFFFFF"/>
          <w:lang w:val="en-US" w:eastAsia="zh-CN"/>
        </w:rPr>
        <w:t xml:space="preserve">                   项目</w:t>
      </w:r>
    </w:p>
    <w:p w14:paraId="570D67C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2190" w:right="0" w:firstLine="420" w:firstLineChars="200"/>
        <w:jc w:val="center"/>
        <w:textAlignment w:val="auto"/>
        <w:rPr>
          <w:rFonts w:hint="default" w:ascii="Calibri" w:hAnsi="Calibri" w:cs="Calibri"/>
          <w:sz w:val="21"/>
          <w:szCs w:val="21"/>
        </w:rPr>
      </w:pPr>
    </w:p>
    <w:p w14:paraId="690CFEE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20" w:firstLineChars="200"/>
        <w:jc w:val="both"/>
        <w:textAlignment w:val="auto"/>
        <w:rPr>
          <w:rFonts w:hint="default" w:ascii="Calibri" w:hAnsi="Calibri" w:cs="Calibri"/>
          <w:sz w:val="21"/>
          <w:szCs w:val="21"/>
        </w:rPr>
      </w:pPr>
    </w:p>
    <w:p w14:paraId="7320AA7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20" w:firstLineChars="200"/>
        <w:jc w:val="both"/>
        <w:textAlignment w:val="auto"/>
        <w:rPr>
          <w:rFonts w:hint="default" w:ascii="Calibri" w:hAnsi="Calibri" w:cs="Calibri"/>
          <w:sz w:val="21"/>
          <w:szCs w:val="21"/>
        </w:rPr>
      </w:pPr>
    </w:p>
    <w:p w14:paraId="00C06EB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jc w:val="both"/>
        <w:textAlignment w:val="auto"/>
        <w:rPr>
          <w:rFonts w:hint="eastAsia" w:ascii="宋体" w:hAnsi="宋体" w:eastAsia="宋体" w:cs="宋体"/>
          <w:sz w:val="30"/>
          <w:szCs w:val="30"/>
        </w:rPr>
      </w:pPr>
    </w:p>
    <w:p w14:paraId="234F6D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jc w:val="both"/>
        <w:textAlignment w:val="auto"/>
        <w:rPr>
          <w:rFonts w:hint="eastAsia" w:ascii="宋体" w:hAnsi="宋体" w:eastAsia="宋体" w:cs="宋体"/>
          <w:sz w:val="30"/>
          <w:szCs w:val="30"/>
        </w:rPr>
      </w:pPr>
    </w:p>
    <w:p w14:paraId="332E34D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jc w:val="both"/>
        <w:textAlignment w:val="auto"/>
        <w:rPr>
          <w:rFonts w:hint="eastAsia" w:ascii="宋体" w:hAnsi="宋体" w:eastAsia="宋体" w:cs="宋体"/>
          <w:sz w:val="30"/>
          <w:szCs w:val="30"/>
        </w:rPr>
      </w:pPr>
    </w:p>
    <w:p w14:paraId="5C281B70">
      <w:pPr>
        <w:pStyle w:val="7"/>
        <w:jc w:val="center"/>
        <w:rPr>
          <w:rFonts w:hint="eastAsia" w:hAnsi="宋体"/>
          <w:b/>
          <w:color w:val="000000"/>
          <w:sz w:val="60"/>
          <w:szCs w:val="60"/>
          <w:lang w:val="en-US" w:eastAsia="zh-CN"/>
        </w:rPr>
      </w:pPr>
      <w:r>
        <w:rPr>
          <w:rFonts w:hint="eastAsia" w:hAnsi="宋体"/>
          <w:b/>
          <w:color w:val="000000"/>
          <w:sz w:val="60"/>
          <w:szCs w:val="60"/>
          <w:lang w:val="en-US" w:eastAsia="zh-CN"/>
        </w:rPr>
        <w:t>施 工 合 同</w:t>
      </w:r>
    </w:p>
    <w:p w14:paraId="447DAC04">
      <w:pPr>
        <w:pStyle w:val="7"/>
        <w:ind w:firstLine="2570" w:firstLineChars="800"/>
        <w:jc w:val="both"/>
        <w:rPr>
          <w:rFonts w:hint="default" w:ascii="宋体" w:hAnsi="宋体" w:eastAsia="宋体"/>
          <w:b/>
          <w:bCs/>
          <w:color w:val="FF0000"/>
          <w:sz w:val="32"/>
          <w:szCs w:val="32"/>
          <w:u w:val="single"/>
          <w:lang w:val="en-US" w:eastAsia="zh-CN"/>
        </w:rPr>
      </w:pPr>
      <w:r>
        <w:rPr>
          <w:rFonts w:hint="eastAsia" w:ascii="宋体" w:hAnsi="宋体"/>
          <w:b/>
          <w:bCs/>
          <w:color w:val="000000"/>
          <w:sz w:val="32"/>
          <w:szCs w:val="32"/>
        </w:rPr>
        <w:t>合同编号</w:t>
      </w:r>
      <w:r>
        <w:rPr>
          <w:rFonts w:hint="eastAsia" w:ascii="宋体" w:hAnsi="宋体"/>
          <w:b/>
          <w:bCs/>
          <w:color w:val="000000"/>
          <w:sz w:val="32"/>
          <w:szCs w:val="32"/>
          <w:lang w:eastAsia="zh-CN"/>
        </w:rPr>
        <w:t>：</w:t>
      </w:r>
      <w:r>
        <w:rPr>
          <w:rFonts w:hint="eastAsia" w:hAnsi="宋体"/>
          <w:b/>
          <w:bCs/>
          <w:color w:val="000000"/>
          <w:sz w:val="32"/>
          <w:szCs w:val="32"/>
          <w:u w:val="single"/>
          <w:lang w:val="en-US" w:eastAsia="zh-CN"/>
        </w:rPr>
        <w:t xml:space="preserve">         </w:t>
      </w:r>
    </w:p>
    <w:p w14:paraId="7DBCFFC8">
      <w:pPr>
        <w:spacing w:line="360" w:lineRule="auto"/>
        <w:jc w:val="center"/>
        <w:rPr>
          <w:rFonts w:ascii="宋体" w:hAnsi="宋体"/>
          <w:b/>
          <w:color w:val="000000"/>
          <w:sz w:val="44"/>
          <w:szCs w:val="44"/>
        </w:rPr>
      </w:pPr>
    </w:p>
    <w:p w14:paraId="66364656">
      <w:pPr>
        <w:spacing w:line="360" w:lineRule="auto"/>
        <w:rPr>
          <w:rFonts w:ascii="宋体" w:hAnsi="宋体"/>
          <w:b/>
          <w:color w:val="000000"/>
          <w:sz w:val="44"/>
          <w:szCs w:val="44"/>
        </w:rPr>
      </w:pPr>
      <w:r>
        <w:rPr>
          <w:rFonts w:hint="eastAsia" w:ascii="宋体" w:hAnsi="宋体"/>
          <w:b/>
          <w:color w:val="000000"/>
          <w:sz w:val="44"/>
          <w:szCs w:val="44"/>
        </w:rPr>
        <w:t xml:space="preserve"> </w:t>
      </w:r>
    </w:p>
    <w:p w14:paraId="65444B92">
      <w:pPr>
        <w:pStyle w:val="28"/>
        <w:rPr>
          <w:rFonts w:ascii="宋体" w:hAnsi="宋体"/>
          <w:b/>
          <w:color w:val="000000"/>
          <w:sz w:val="32"/>
          <w:szCs w:val="36"/>
        </w:rPr>
      </w:pPr>
    </w:p>
    <w:p w14:paraId="37927E30">
      <w:pPr>
        <w:pStyle w:val="28"/>
        <w:ind w:left="0" w:leftChars="0" w:firstLine="0" w:firstLineChars="0"/>
        <w:rPr>
          <w:rFonts w:ascii="宋体" w:hAnsi="宋体"/>
          <w:b/>
          <w:color w:val="000000"/>
          <w:sz w:val="32"/>
          <w:szCs w:val="36"/>
        </w:rPr>
      </w:pPr>
    </w:p>
    <w:p w14:paraId="32DE43D8">
      <w:pPr>
        <w:pStyle w:val="28"/>
        <w:ind w:left="0" w:leftChars="0" w:firstLine="0" w:firstLineChars="0"/>
        <w:rPr>
          <w:rFonts w:hint="eastAsia" w:ascii="宋体" w:hAnsi="宋体" w:eastAsia="宋体"/>
          <w:b/>
          <w:color w:val="000000"/>
          <w:sz w:val="32"/>
          <w:szCs w:val="36"/>
          <w:lang w:eastAsia="zh-CN"/>
        </w:rPr>
      </w:pPr>
    </w:p>
    <w:p w14:paraId="47CF8E28">
      <w:pPr>
        <w:spacing w:line="360" w:lineRule="auto"/>
        <w:ind w:left="0" w:leftChars="0" w:firstLine="1484" w:firstLineChars="462"/>
        <w:rPr>
          <w:rFonts w:hint="eastAsia" w:ascii="宋体" w:hAnsi="宋体"/>
          <w:b/>
          <w:color w:val="000000"/>
          <w:sz w:val="32"/>
          <w:szCs w:val="36"/>
        </w:rPr>
      </w:pPr>
      <w:r>
        <w:rPr>
          <w:rFonts w:hint="eastAsia" w:ascii="宋体" w:hAnsi="宋体"/>
          <w:b/>
          <w:color w:val="000000"/>
          <w:sz w:val="32"/>
          <w:szCs w:val="36"/>
        </w:rPr>
        <w:t>发</w:t>
      </w:r>
      <w:r>
        <w:rPr>
          <w:rFonts w:hint="eastAsia" w:ascii="宋体" w:hAnsi="宋体"/>
          <w:b/>
          <w:color w:val="000000"/>
          <w:sz w:val="32"/>
          <w:szCs w:val="36"/>
          <w:lang w:val="en-US" w:eastAsia="zh-CN"/>
        </w:rPr>
        <w:t xml:space="preserve">  </w:t>
      </w:r>
      <w:r>
        <w:rPr>
          <w:rFonts w:hint="eastAsia" w:ascii="宋体" w:hAnsi="宋体"/>
          <w:b/>
          <w:color w:val="000000"/>
          <w:sz w:val="32"/>
          <w:szCs w:val="36"/>
        </w:rPr>
        <w:t xml:space="preserve">包  </w:t>
      </w:r>
      <w:r>
        <w:rPr>
          <w:rFonts w:hint="eastAsia" w:ascii="宋体" w:hAnsi="宋体"/>
          <w:b/>
          <w:color w:val="000000"/>
          <w:sz w:val="32"/>
          <w:szCs w:val="36"/>
          <w:lang w:val="en-US" w:eastAsia="zh-CN"/>
        </w:rPr>
        <w:t xml:space="preserve"> </w:t>
      </w:r>
      <w:r>
        <w:rPr>
          <w:rFonts w:hint="eastAsia" w:ascii="宋体" w:hAnsi="宋体"/>
          <w:b/>
          <w:color w:val="000000"/>
          <w:sz w:val="32"/>
          <w:szCs w:val="36"/>
        </w:rPr>
        <w:t>方：</w:t>
      </w:r>
      <w:r>
        <w:rPr>
          <w:rFonts w:hint="eastAsia" w:ascii="宋体" w:hAnsi="宋体"/>
          <w:b/>
          <w:color w:val="000000"/>
          <w:sz w:val="32"/>
          <w:szCs w:val="36"/>
          <w:u w:val="single"/>
        </w:rPr>
        <w:t>陕西理工大学</w:t>
      </w:r>
    </w:p>
    <w:p w14:paraId="1CB7B7A0">
      <w:pPr>
        <w:spacing w:line="360" w:lineRule="auto"/>
        <w:ind w:left="0" w:leftChars="0" w:firstLine="1484" w:firstLineChars="462"/>
        <w:rPr>
          <w:rFonts w:hint="default" w:ascii="宋体" w:hAnsi="宋体" w:eastAsia="宋体"/>
          <w:b/>
          <w:color w:val="FF0000"/>
          <w:sz w:val="32"/>
          <w:szCs w:val="36"/>
          <w:highlight w:val="none"/>
          <w:u w:val="single"/>
          <w:lang w:val="en-US" w:eastAsia="zh-CN"/>
        </w:rPr>
      </w:pPr>
      <w:r>
        <w:rPr>
          <w:rFonts w:hint="eastAsia" w:ascii="宋体" w:hAnsi="宋体"/>
          <w:b/>
          <w:color w:val="000000"/>
          <w:sz w:val="32"/>
          <w:szCs w:val="36"/>
        </w:rPr>
        <w:t>承</w:t>
      </w:r>
      <w:r>
        <w:rPr>
          <w:rFonts w:hint="eastAsia" w:ascii="宋体" w:hAnsi="宋体"/>
          <w:b/>
          <w:color w:val="000000"/>
          <w:sz w:val="32"/>
          <w:szCs w:val="36"/>
          <w:lang w:val="en-US" w:eastAsia="zh-CN"/>
        </w:rPr>
        <w:t xml:space="preserve">  </w:t>
      </w:r>
      <w:r>
        <w:rPr>
          <w:rFonts w:hint="eastAsia" w:ascii="宋体" w:hAnsi="宋体"/>
          <w:b/>
          <w:color w:val="000000"/>
          <w:sz w:val="32"/>
          <w:szCs w:val="36"/>
        </w:rPr>
        <w:t xml:space="preserve">包  </w:t>
      </w:r>
      <w:r>
        <w:rPr>
          <w:rFonts w:hint="eastAsia" w:ascii="宋体" w:hAnsi="宋体"/>
          <w:b/>
          <w:color w:val="000000"/>
          <w:sz w:val="32"/>
          <w:szCs w:val="36"/>
          <w:lang w:val="en-US" w:eastAsia="zh-CN"/>
        </w:rPr>
        <w:t xml:space="preserve"> </w:t>
      </w:r>
      <w:r>
        <w:rPr>
          <w:rFonts w:hint="eastAsia" w:ascii="宋体" w:hAnsi="宋体"/>
          <w:b/>
          <w:color w:val="000000"/>
          <w:sz w:val="32"/>
          <w:szCs w:val="36"/>
        </w:rPr>
        <w:t>方：</w:t>
      </w:r>
      <w:r>
        <w:rPr>
          <w:rFonts w:hint="eastAsia" w:ascii="宋体" w:hAnsi="宋体"/>
          <w:b/>
          <w:color w:val="000000"/>
          <w:sz w:val="32"/>
          <w:szCs w:val="36"/>
          <w:highlight w:val="none"/>
          <w:u w:val="single"/>
          <w:lang w:val="en-US" w:eastAsia="zh-CN"/>
        </w:rPr>
        <w:t xml:space="preserve">                      </w:t>
      </w:r>
    </w:p>
    <w:p w14:paraId="7A1FE30A">
      <w:pPr>
        <w:spacing w:line="360" w:lineRule="auto"/>
        <w:ind w:left="0" w:leftChars="0" w:firstLine="1484" w:firstLineChars="462"/>
        <w:rPr>
          <w:rFonts w:hint="eastAsia" w:ascii="宋体" w:hAnsi="宋体"/>
          <w:b/>
          <w:color w:val="000000"/>
          <w:sz w:val="32"/>
          <w:szCs w:val="36"/>
          <w:highlight w:val="none"/>
        </w:rPr>
      </w:pPr>
      <w:r>
        <w:rPr>
          <w:rFonts w:hint="eastAsia" w:ascii="宋体" w:hAnsi="宋体"/>
          <w:b/>
          <w:color w:val="000000"/>
          <w:sz w:val="32"/>
          <w:szCs w:val="36"/>
          <w:highlight w:val="none"/>
        </w:rPr>
        <w:t>签</w:t>
      </w:r>
      <w:r>
        <w:rPr>
          <w:rFonts w:hint="eastAsia" w:ascii="宋体" w:hAnsi="宋体"/>
          <w:b/>
          <w:color w:val="000000"/>
          <w:sz w:val="32"/>
          <w:szCs w:val="36"/>
          <w:highlight w:val="none"/>
          <w:lang w:val="en-US" w:eastAsia="zh-CN"/>
        </w:rPr>
        <w:t xml:space="preserve"> </w:t>
      </w:r>
      <w:r>
        <w:rPr>
          <w:rFonts w:hint="eastAsia" w:ascii="宋体" w:hAnsi="宋体"/>
          <w:b/>
          <w:color w:val="000000"/>
          <w:sz w:val="32"/>
          <w:szCs w:val="36"/>
          <w:highlight w:val="none"/>
        </w:rPr>
        <w:t>订</w:t>
      </w:r>
      <w:r>
        <w:rPr>
          <w:rFonts w:hint="eastAsia" w:ascii="宋体" w:hAnsi="宋体"/>
          <w:b/>
          <w:color w:val="000000"/>
          <w:sz w:val="32"/>
          <w:szCs w:val="36"/>
          <w:highlight w:val="none"/>
          <w:lang w:val="en-US" w:eastAsia="zh-CN"/>
        </w:rPr>
        <w:t xml:space="preserve"> </w:t>
      </w:r>
      <w:r>
        <w:rPr>
          <w:rFonts w:hint="eastAsia" w:ascii="宋体" w:hAnsi="宋体"/>
          <w:b/>
          <w:color w:val="000000"/>
          <w:sz w:val="32"/>
          <w:szCs w:val="36"/>
          <w:highlight w:val="none"/>
        </w:rPr>
        <w:t>日</w:t>
      </w:r>
      <w:r>
        <w:rPr>
          <w:rFonts w:hint="eastAsia" w:ascii="宋体" w:hAnsi="宋体"/>
          <w:b/>
          <w:color w:val="000000"/>
          <w:sz w:val="32"/>
          <w:szCs w:val="36"/>
          <w:highlight w:val="none"/>
          <w:lang w:val="en-US" w:eastAsia="zh-CN"/>
        </w:rPr>
        <w:t xml:space="preserve"> </w:t>
      </w:r>
      <w:r>
        <w:rPr>
          <w:rFonts w:hint="eastAsia" w:ascii="宋体" w:hAnsi="宋体"/>
          <w:b/>
          <w:color w:val="000000"/>
          <w:sz w:val="32"/>
          <w:szCs w:val="36"/>
          <w:highlight w:val="none"/>
        </w:rPr>
        <w:t>期：</w:t>
      </w:r>
      <w:r>
        <w:rPr>
          <w:rFonts w:hint="eastAsia" w:ascii="宋体" w:hAnsi="宋体"/>
          <w:b/>
          <w:color w:val="000000"/>
          <w:sz w:val="32"/>
          <w:szCs w:val="36"/>
          <w:highlight w:val="none"/>
          <w:u w:val="single"/>
          <w:lang w:val="en-US" w:eastAsia="zh-CN"/>
        </w:rPr>
        <w:t xml:space="preserve">      </w:t>
      </w:r>
      <w:r>
        <w:rPr>
          <w:rFonts w:hint="eastAsia" w:ascii="宋体" w:hAnsi="宋体"/>
          <w:b/>
          <w:color w:val="000000"/>
          <w:sz w:val="32"/>
          <w:szCs w:val="36"/>
          <w:highlight w:val="none"/>
          <w:u w:val="single"/>
        </w:rPr>
        <w:t>年</w:t>
      </w:r>
      <w:r>
        <w:rPr>
          <w:rFonts w:hint="eastAsia" w:ascii="宋体" w:hAnsi="宋体"/>
          <w:b/>
          <w:color w:val="000000"/>
          <w:sz w:val="32"/>
          <w:szCs w:val="36"/>
          <w:highlight w:val="none"/>
          <w:u w:val="single"/>
          <w:lang w:val="en-US" w:eastAsia="zh-CN"/>
        </w:rPr>
        <w:t xml:space="preserve">    </w:t>
      </w:r>
      <w:r>
        <w:rPr>
          <w:rFonts w:hint="eastAsia" w:ascii="宋体" w:hAnsi="宋体"/>
          <w:b/>
          <w:color w:val="000000"/>
          <w:sz w:val="32"/>
          <w:szCs w:val="36"/>
          <w:highlight w:val="none"/>
          <w:u w:val="single"/>
        </w:rPr>
        <w:t xml:space="preserve"> </w:t>
      </w:r>
      <w:r>
        <w:rPr>
          <w:rFonts w:hint="eastAsia" w:ascii="宋体" w:hAnsi="宋体"/>
          <w:b/>
          <w:color w:val="000000"/>
          <w:sz w:val="32"/>
          <w:szCs w:val="36"/>
          <w:highlight w:val="none"/>
          <w:u w:val="single"/>
          <w:lang w:val="en-US" w:eastAsia="zh-CN"/>
        </w:rPr>
        <w:t xml:space="preserve"> 月</w:t>
      </w:r>
      <w:r>
        <w:rPr>
          <w:rFonts w:hint="eastAsia" w:ascii="宋体" w:hAnsi="宋体"/>
          <w:b/>
          <w:color w:val="000000"/>
          <w:sz w:val="32"/>
          <w:szCs w:val="36"/>
          <w:highlight w:val="none"/>
          <w:u w:val="single"/>
        </w:rPr>
        <w:t xml:space="preserve"> </w:t>
      </w:r>
      <w:r>
        <w:rPr>
          <w:rFonts w:hint="eastAsia" w:ascii="宋体" w:hAnsi="宋体"/>
          <w:b/>
          <w:color w:val="000000"/>
          <w:sz w:val="32"/>
          <w:szCs w:val="36"/>
          <w:highlight w:val="none"/>
          <w:u w:val="single"/>
          <w:lang w:val="en-US" w:eastAsia="zh-CN"/>
        </w:rPr>
        <w:t xml:space="preserve">   </w:t>
      </w:r>
      <w:r>
        <w:rPr>
          <w:rFonts w:hint="eastAsia" w:ascii="宋体" w:hAnsi="宋体"/>
          <w:b/>
          <w:color w:val="000000"/>
          <w:sz w:val="32"/>
          <w:szCs w:val="36"/>
          <w:highlight w:val="none"/>
          <w:u w:val="single"/>
        </w:rPr>
        <w:t>日</w:t>
      </w:r>
      <w:r>
        <w:rPr>
          <w:rFonts w:hint="eastAsia" w:ascii="宋体" w:hAnsi="宋体"/>
          <w:b/>
          <w:color w:val="000000"/>
          <w:sz w:val="32"/>
          <w:szCs w:val="36"/>
          <w:highlight w:val="none"/>
          <w:lang w:val="en-US" w:eastAsia="zh-CN"/>
        </w:rPr>
        <w:t xml:space="preserve"> </w:t>
      </w:r>
    </w:p>
    <w:p w14:paraId="37ABC3A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622" w:firstLineChars="200"/>
        <w:jc w:val="center"/>
        <w:textAlignment w:val="auto"/>
        <w:rPr>
          <w:rStyle w:val="17"/>
          <w:rFonts w:hint="eastAsia" w:ascii="仿宋" w:hAnsi="仿宋" w:eastAsia="仿宋" w:cs="仿宋"/>
          <w:b/>
          <w:bCs/>
          <w:i w:val="0"/>
          <w:iCs w:val="0"/>
          <w:caps w:val="0"/>
          <w:color w:val="000000"/>
          <w:spacing w:val="0"/>
          <w:sz w:val="31"/>
          <w:szCs w:val="31"/>
          <w:shd w:val="clear" w:fill="FFFFFF"/>
        </w:rPr>
      </w:pPr>
    </w:p>
    <w:p w14:paraId="75297C9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622" w:firstLineChars="200"/>
        <w:jc w:val="center"/>
        <w:textAlignment w:val="auto"/>
        <w:rPr>
          <w:rFonts w:hint="eastAsia" w:ascii="宋体" w:hAnsi="宋体" w:eastAsia="宋体" w:cs="宋体"/>
          <w:sz w:val="21"/>
          <w:szCs w:val="21"/>
        </w:rPr>
      </w:pPr>
      <w:r>
        <w:rPr>
          <w:rStyle w:val="17"/>
          <w:rFonts w:hint="eastAsia" w:ascii="宋体" w:hAnsi="宋体" w:eastAsia="宋体" w:cs="宋体"/>
          <w:b/>
          <w:bCs/>
          <w:i w:val="0"/>
          <w:iCs w:val="0"/>
          <w:caps w:val="0"/>
          <w:color w:val="000000"/>
          <w:spacing w:val="0"/>
          <w:sz w:val="31"/>
          <w:szCs w:val="31"/>
          <w:shd w:val="clear" w:fill="FFFFFF"/>
        </w:rPr>
        <w:t>第一部分  协</w:t>
      </w:r>
      <w:r>
        <w:rPr>
          <w:rStyle w:val="17"/>
          <w:rFonts w:hint="eastAsia" w:ascii="宋体" w:hAnsi="宋体" w:eastAsia="宋体" w:cs="宋体"/>
          <w:b/>
          <w:bCs/>
          <w:i w:val="0"/>
          <w:iCs w:val="0"/>
          <w:caps w:val="0"/>
          <w:color w:val="000000"/>
          <w:spacing w:val="0"/>
          <w:sz w:val="30"/>
          <w:szCs w:val="30"/>
          <w:shd w:val="clear" w:fill="FFFFFF"/>
        </w:rPr>
        <w:t>议书</w:t>
      </w:r>
    </w:p>
    <w:p w14:paraId="69B4952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20" w:firstLineChars="200"/>
        <w:jc w:val="both"/>
        <w:textAlignment w:val="auto"/>
        <w:rPr>
          <w:rFonts w:hint="default" w:ascii="Calibri" w:hAnsi="Calibri" w:cs="Calibri"/>
          <w:sz w:val="21"/>
          <w:szCs w:val="21"/>
        </w:rPr>
      </w:pPr>
    </w:p>
    <w:p w14:paraId="0069833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000000"/>
          <w:spacing w:val="0"/>
          <w:sz w:val="24"/>
          <w:szCs w:val="24"/>
          <w:shd w:val="clear" w:fill="FFFFFF"/>
        </w:rPr>
        <w:t>发包人（全称）：</w:t>
      </w:r>
      <w:r>
        <w:rPr>
          <w:rFonts w:hint="eastAsia" w:ascii="宋体" w:hAnsi="宋体" w:eastAsia="宋体" w:cs="宋体"/>
          <w:i w:val="0"/>
          <w:iCs w:val="0"/>
          <w:caps w:val="0"/>
          <w:color w:val="000000"/>
          <w:spacing w:val="0"/>
          <w:sz w:val="24"/>
          <w:szCs w:val="24"/>
          <w:u w:val="single"/>
          <w:shd w:val="clear" w:fill="FFFFFF"/>
          <w:lang w:val="en-US" w:eastAsia="zh-CN"/>
        </w:rPr>
        <w:t xml:space="preserve">              </w:t>
      </w:r>
    </w:p>
    <w:p w14:paraId="727CAE80">
      <w:pPr>
        <w:spacing w:line="360" w:lineRule="auto"/>
        <w:ind w:firstLine="480" w:firstLineChars="200"/>
        <w:rPr>
          <w:rFonts w:hint="eastAsia" w:ascii="宋体" w:hAnsi="宋体" w:eastAsia="宋体" w:cs="宋体"/>
          <w:i w:val="0"/>
          <w:iCs w:val="0"/>
          <w:caps w:val="0"/>
          <w:color w:val="auto"/>
          <w:spacing w:val="0"/>
          <w:kern w:val="0"/>
          <w:sz w:val="24"/>
          <w:szCs w:val="24"/>
          <w:highlight w:val="none"/>
          <w:u w:val="single"/>
          <w:shd w:val="clear" w:fill="FFFFFF"/>
          <w:lang w:val="en-US" w:eastAsia="zh-CN" w:bidi="ar"/>
        </w:rPr>
      </w:pPr>
      <w:r>
        <w:rPr>
          <w:rFonts w:hint="eastAsia" w:ascii="宋体" w:hAnsi="宋体" w:eastAsia="宋体" w:cs="宋体"/>
          <w:i w:val="0"/>
          <w:iCs w:val="0"/>
          <w:caps w:val="0"/>
          <w:color w:val="auto"/>
          <w:spacing w:val="0"/>
          <w:sz w:val="24"/>
          <w:szCs w:val="24"/>
          <w:highlight w:val="none"/>
          <w:shd w:val="clear" w:fill="FFFFFF"/>
        </w:rPr>
        <w:t>承包人（全称）：</w:t>
      </w:r>
      <w:r>
        <w:rPr>
          <w:rFonts w:hint="eastAsia" w:ascii="宋体" w:hAnsi="宋体" w:eastAsia="宋体" w:cs="宋体"/>
          <w:i w:val="0"/>
          <w:iCs w:val="0"/>
          <w:caps w:val="0"/>
          <w:color w:val="auto"/>
          <w:spacing w:val="0"/>
          <w:kern w:val="0"/>
          <w:sz w:val="24"/>
          <w:szCs w:val="24"/>
          <w:highlight w:val="none"/>
          <w:u w:val="single"/>
          <w:shd w:val="clear" w:fill="FFFFFF"/>
          <w:lang w:val="en-US" w:eastAsia="zh-CN" w:bidi="ar"/>
        </w:rPr>
        <w:t xml:space="preserve">              </w:t>
      </w:r>
    </w:p>
    <w:p w14:paraId="7DD7EFE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依照《中华人民共和国民法典》、《中华人民共和国建筑法》及其他有关法律、行政法规，遵循平等、自愿、公平和诚实信用的原则，双方就本工程施工协商一致，订立本合同。</w:t>
      </w:r>
    </w:p>
    <w:p w14:paraId="3CAA243C">
      <w:pPr>
        <w:pStyle w:val="1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b/>
          <w:bCs/>
          <w:i w:val="0"/>
          <w:iCs w:val="0"/>
          <w:caps w:val="0"/>
          <w:color w:val="auto"/>
          <w:spacing w:val="0"/>
          <w:sz w:val="24"/>
          <w:szCs w:val="24"/>
          <w:highlight w:val="none"/>
          <w:shd w:val="clear" w:fill="FFFFFF"/>
        </w:rPr>
      </w:pPr>
      <w:r>
        <w:rPr>
          <w:rFonts w:hint="eastAsia" w:ascii="宋体" w:hAnsi="宋体" w:eastAsia="宋体" w:cs="宋体"/>
          <w:b w:val="0"/>
          <w:bCs w:val="0"/>
          <w:i w:val="0"/>
          <w:iCs w:val="0"/>
          <w:caps w:val="0"/>
          <w:color w:val="auto"/>
          <w:spacing w:val="0"/>
          <w:sz w:val="24"/>
          <w:szCs w:val="24"/>
          <w:highlight w:val="none"/>
          <w:shd w:val="clear" w:fill="FFFFFF"/>
        </w:rPr>
        <w:t>工程概况</w:t>
      </w:r>
      <w:r>
        <w:rPr>
          <w:rFonts w:hint="eastAsia" w:ascii="宋体" w:hAnsi="宋体" w:eastAsia="宋体" w:cs="宋体"/>
          <w:b/>
          <w:bCs/>
          <w:i w:val="0"/>
          <w:iCs w:val="0"/>
          <w:caps w:val="0"/>
          <w:color w:val="auto"/>
          <w:spacing w:val="0"/>
          <w:sz w:val="24"/>
          <w:szCs w:val="24"/>
          <w:highlight w:val="none"/>
          <w:shd w:val="clear" w:fill="FFFFFF"/>
          <w:lang w:eastAsia="zh-CN"/>
        </w:rPr>
        <w:t>：</w:t>
      </w:r>
      <w:r>
        <w:rPr>
          <w:rFonts w:hint="eastAsia" w:ascii="宋体" w:hAnsi="宋体" w:eastAsia="宋体" w:cs="宋体"/>
          <w:b w:val="0"/>
          <w:bCs w:val="0"/>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b/>
          <w:bCs/>
          <w:i w:val="0"/>
          <w:iCs w:val="0"/>
          <w:caps w:val="0"/>
          <w:color w:val="auto"/>
          <w:spacing w:val="0"/>
          <w:sz w:val="24"/>
          <w:szCs w:val="24"/>
          <w:highlight w:val="none"/>
          <w:shd w:val="clear" w:fill="FFFFFF"/>
          <w:lang w:val="en-US" w:eastAsia="zh-CN"/>
        </w:rPr>
        <w:t xml:space="preserve">                              </w:t>
      </w:r>
    </w:p>
    <w:p w14:paraId="1C443AF7">
      <w:pPr>
        <w:pStyle w:val="1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rPr>
        <w:t>工程名称</w:t>
      </w:r>
      <w:r>
        <w:rPr>
          <w:rFonts w:hint="eastAsia" w:ascii="宋体" w:hAnsi="宋体" w:eastAsia="宋体" w:cs="宋体"/>
          <w:i w:val="0"/>
          <w:iCs w:val="0"/>
          <w:caps w:val="0"/>
          <w:color w:val="auto"/>
          <w:spacing w:val="0"/>
          <w:sz w:val="24"/>
          <w:szCs w:val="24"/>
          <w:highlight w:val="none"/>
          <w:u w:val="none"/>
          <w:shd w:val="clear" w:fill="FFFFFF"/>
          <w:lang w:val="en-US" w:eastAsia="zh-CN"/>
        </w:rPr>
        <w:t>：</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p>
    <w:p w14:paraId="1492CE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auto"/>
          <w:spacing w:val="6"/>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rPr>
        <w:t>工程地点：</w:t>
      </w:r>
      <w:r>
        <w:rPr>
          <w:rFonts w:hint="eastAsia" w:ascii="宋体" w:hAnsi="宋体" w:eastAsia="宋体" w:cs="宋体"/>
          <w:i w:val="0"/>
          <w:iCs w:val="0"/>
          <w:caps w:val="0"/>
          <w:color w:val="auto"/>
          <w:spacing w:val="0"/>
          <w:sz w:val="24"/>
          <w:szCs w:val="24"/>
          <w:highlight w:val="none"/>
          <w:u w:val="single"/>
          <w:shd w:val="clear" w:fill="FFFFFF"/>
          <w:lang w:val="en-US" w:eastAsia="zh-CN"/>
        </w:rPr>
        <w:t>陕西理工大学</w:t>
      </w:r>
    </w:p>
    <w:p w14:paraId="499711F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工程立项文号：/</w:t>
      </w:r>
    </w:p>
    <w:p w14:paraId="225CA2D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资金来源：</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shd w:val="clear" w:fill="FFFFFF"/>
        </w:rPr>
        <w:t> </w:t>
      </w:r>
    </w:p>
    <w:p w14:paraId="6182CF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二、工程承包范围</w:t>
      </w:r>
    </w:p>
    <w:p w14:paraId="5397207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承包范围：</w:t>
      </w:r>
      <w:r>
        <w:rPr>
          <w:rFonts w:hint="eastAsia" w:ascii="宋体" w:hAnsi="宋体" w:eastAsia="宋体" w:cs="宋体"/>
          <w:i w:val="0"/>
          <w:iCs w:val="0"/>
          <w:caps w:val="0"/>
          <w:color w:val="auto"/>
          <w:spacing w:val="0"/>
          <w:sz w:val="24"/>
          <w:szCs w:val="24"/>
          <w:highlight w:val="none"/>
          <w:u w:val="single"/>
          <w:shd w:val="clear" w:fill="FFFFFF"/>
        </w:rPr>
        <w:t>工程量清单</w:t>
      </w:r>
      <w:r>
        <w:rPr>
          <w:rFonts w:hint="eastAsia" w:ascii="宋体" w:hAnsi="宋体" w:eastAsia="宋体" w:cs="宋体"/>
          <w:i w:val="0"/>
          <w:iCs w:val="0"/>
          <w:caps w:val="0"/>
          <w:color w:val="auto"/>
          <w:spacing w:val="0"/>
          <w:sz w:val="24"/>
          <w:szCs w:val="24"/>
          <w:highlight w:val="none"/>
          <w:u w:val="single"/>
          <w:shd w:val="clear" w:fill="FFFFFF"/>
          <w:lang w:eastAsia="zh-CN"/>
        </w:rPr>
        <w:t>、</w:t>
      </w:r>
      <w:r>
        <w:rPr>
          <w:rFonts w:hint="eastAsia" w:ascii="宋体" w:hAnsi="宋体" w:eastAsia="宋体" w:cs="宋体"/>
          <w:i w:val="0"/>
          <w:iCs w:val="0"/>
          <w:caps w:val="0"/>
          <w:color w:val="auto"/>
          <w:spacing w:val="0"/>
          <w:sz w:val="24"/>
          <w:szCs w:val="24"/>
          <w:highlight w:val="none"/>
          <w:u w:val="single"/>
          <w:shd w:val="clear" w:fill="FFFFFF"/>
          <w:lang w:val="en-US" w:eastAsia="zh-CN"/>
        </w:rPr>
        <w:t>施工图纸</w:t>
      </w:r>
      <w:r>
        <w:rPr>
          <w:rFonts w:hint="eastAsia" w:ascii="宋体" w:hAnsi="宋体" w:eastAsia="宋体" w:cs="宋体"/>
          <w:i w:val="0"/>
          <w:iCs w:val="0"/>
          <w:caps w:val="0"/>
          <w:color w:val="auto"/>
          <w:spacing w:val="0"/>
          <w:sz w:val="24"/>
          <w:szCs w:val="24"/>
          <w:highlight w:val="none"/>
          <w:u w:val="single"/>
          <w:shd w:val="clear" w:fill="FFFFFF"/>
        </w:rPr>
        <w:t>内的全部内容。</w:t>
      </w:r>
    </w:p>
    <w:p w14:paraId="3C3D669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承包方式：</w:t>
      </w:r>
      <w:r>
        <w:rPr>
          <w:rFonts w:hint="eastAsia" w:ascii="宋体" w:hAnsi="宋体" w:eastAsia="宋体" w:cs="宋体"/>
          <w:i w:val="0"/>
          <w:iCs w:val="0"/>
          <w:caps w:val="0"/>
          <w:color w:val="auto"/>
          <w:spacing w:val="0"/>
          <w:sz w:val="24"/>
          <w:szCs w:val="24"/>
          <w:highlight w:val="none"/>
          <w:u w:val="single"/>
          <w:shd w:val="clear" w:fill="FFFFFF"/>
        </w:rPr>
        <w:t>包工包料，包质量、包工期、包安全、包文明施工。</w:t>
      </w:r>
    </w:p>
    <w:p w14:paraId="6618177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三、合同工期</w:t>
      </w:r>
    </w:p>
    <w:p w14:paraId="4172259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总日历天数：</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fill="FFFFFF"/>
        </w:rPr>
        <w:t> </w:t>
      </w:r>
      <w:r>
        <w:rPr>
          <w:rFonts w:hint="eastAsia" w:ascii="宋体" w:hAnsi="宋体" w:eastAsia="宋体" w:cs="宋体"/>
          <w:i w:val="0"/>
          <w:iCs w:val="0"/>
          <w:caps w:val="0"/>
          <w:color w:val="auto"/>
          <w:spacing w:val="0"/>
          <w:sz w:val="24"/>
          <w:szCs w:val="24"/>
          <w:highlight w:val="none"/>
          <w:u w:val="none"/>
          <w:shd w:val="clear" w:fill="FFFFFF"/>
        </w:rPr>
        <w:t>天</w:t>
      </w:r>
    </w:p>
    <w:p w14:paraId="1F58F44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开工日期：202</w:t>
      </w:r>
      <w:r>
        <w:rPr>
          <w:rFonts w:hint="eastAsia" w:ascii="宋体" w:hAnsi="宋体" w:eastAsia="宋体"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年</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shd w:val="clear" w:fill="FFFFFF"/>
        </w:rPr>
        <w:t>月</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shd w:val="clear" w:fill="FFFFFF"/>
        </w:rPr>
        <w:t>日 ,竣工日期：202</w:t>
      </w:r>
      <w:r>
        <w:rPr>
          <w:rFonts w:hint="eastAsia" w:ascii="宋体" w:hAnsi="宋体" w:eastAsia="宋体" w:cs="宋体"/>
          <w:i w:val="0"/>
          <w:iCs w:val="0"/>
          <w:caps w:val="0"/>
          <w:color w:val="auto"/>
          <w:spacing w:val="0"/>
          <w:sz w:val="24"/>
          <w:szCs w:val="24"/>
          <w:highlight w:val="none"/>
          <w:shd w:val="clear" w:fill="FFFFFF"/>
          <w:lang w:val="en-US" w:eastAsia="zh-CN"/>
        </w:rPr>
        <w:t>6</w:t>
      </w:r>
      <w:r>
        <w:rPr>
          <w:rFonts w:hint="eastAsia" w:ascii="宋体" w:hAnsi="宋体" w:eastAsia="宋体" w:cs="宋体"/>
          <w:i w:val="0"/>
          <w:iCs w:val="0"/>
          <w:caps w:val="0"/>
          <w:color w:val="auto"/>
          <w:spacing w:val="0"/>
          <w:sz w:val="24"/>
          <w:szCs w:val="24"/>
          <w:highlight w:val="none"/>
          <w:shd w:val="clear" w:fill="FFFFFF"/>
        </w:rPr>
        <w:t>年</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shd w:val="clear" w:fill="FFFFFF"/>
        </w:rPr>
        <w:t>月</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shd w:val="clear" w:fill="FFFFFF"/>
        </w:rPr>
        <w:t>日 （实际开、竣工时间以发包人最终审批的开、竣工报告时间为准）。</w:t>
      </w:r>
    </w:p>
    <w:p w14:paraId="5F200D4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四、质量标准</w:t>
      </w:r>
    </w:p>
    <w:p w14:paraId="6D6F1A1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本工程质量等级：合格。承包人严格按照国家颁发的施工验收规范要求进行施工，工程质量应达到国家或专业质量检验评定标准的合格条件。</w:t>
      </w:r>
    </w:p>
    <w:p w14:paraId="60B4B0C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五、合同价款</w:t>
      </w:r>
    </w:p>
    <w:p w14:paraId="76CFE6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1.合同总价：</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shd w:val="clear" w:fill="FFFFFF"/>
          <w:lang w:val="en-US" w:eastAsia="zh-CN"/>
        </w:rPr>
        <w:t>元</w:t>
      </w:r>
      <w:r>
        <w:rPr>
          <w:rFonts w:hint="eastAsia" w:ascii="宋体" w:hAnsi="宋体" w:eastAsia="宋体" w:cs="宋体"/>
          <w:i w:val="0"/>
          <w:iCs w:val="0"/>
          <w:caps w:val="0"/>
          <w:color w:val="auto"/>
          <w:spacing w:val="0"/>
          <w:sz w:val="24"/>
          <w:szCs w:val="24"/>
          <w:highlight w:val="none"/>
          <w:shd w:val="clear" w:fill="FFFFFF"/>
        </w:rPr>
        <w:t>人民币（</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shd w:val="clear" w:fill="FFFFFF"/>
        </w:rPr>
        <w:t>） </w:t>
      </w:r>
    </w:p>
    <w:p w14:paraId="6672777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2.综合单价：详见承包人的报价书。</w:t>
      </w:r>
    </w:p>
    <w:p w14:paraId="74BFB52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3.承包人在中标公告发出后，向发包人缴纳中标价的</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3</w:t>
      </w:r>
      <w:r>
        <w:rPr>
          <w:rFonts w:hint="eastAsia" w:ascii="宋体" w:hAnsi="宋体" w:eastAsia="宋体" w:cs="宋体"/>
          <w:i w:val="0"/>
          <w:iCs w:val="0"/>
          <w:caps w:val="0"/>
          <w:color w:val="auto"/>
          <w:spacing w:val="0"/>
          <w:sz w:val="24"/>
          <w:szCs w:val="24"/>
          <w:highlight w:val="none"/>
          <w:u w:val="single"/>
          <w:shd w:val="clear" w:fill="FFFFFF"/>
        </w:rPr>
        <w:t>%</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shd w:val="clear" w:fill="FFFFFF"/>
        </w:rPr>
        <w:t>金额作为履约保证金</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质保期后予以退还（无息）。</w:t>
      </w:r>
    </w:p>
    <w:p w14:paraId="54040F5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i w:val="0"/>
          <w:iCs w:val="0"/>
          <w:caps w:val="0"/>
          <w:color w:val="auto"/>
          <w:spacing w:val="0"/>
          <w:sz w:val="24"/>
          <w:szCs w:val="24"/>
          <w:highlight w:val="none"/>
          <w:u w:val="none"/>
          <w:shd w:val="clear" w:fill="FFFFFF"/>
          <w:lang w:val="en-US" w:eastAsia="zh-CN"/>
        </w:rPr>
      </w:pPr>
      <w:r>
        <w:rPr>
          <w:rFonts w:hint="eastAsia" w:ascii="宋体" w:hAnsi="宋体" w:eastAsia="宋体" w:cs="宋体"/>
          <w:b/>
          <w:bCs/>
          <w:i w:val="0"/>
          <w:iCs w:val="0"/>
          <w:caps w:val="0"/>
          <w:color w:val="auto"/>
          <w:spacing w:val="0"/>
          <w:sz w:val="24"/>
          <w:szCs w:val="24"/>
          <w:highlight w:val="none"/>
          <w:shd w:val="clear" w:fill="FFFFFF"/>
        </w:rPr>
        <w:t>六、承包人项目经理：</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u w:val="none"/>
          <w:shd w:val="clear" w:fill="FFFFFF"/>
          <w:lang w:val="en-US" w:eastAsia="zh-CN"/>
        </w:rPr>
        <w:t>；职业资格：</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u w:val="none"/>
          <w:shd w:val="clear" w:fill="FFFFFF"/>
          <w:lang w:val="en-US" w:eastAsia="zh-CN"/>
        </w:rPr>
        <w:t>；身份证号：</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u w:val="none"/>
          <w:shd w:val="clear" w:fill="FFFFFF"/>
          <w:lang w:val="en-US" w:eastAsia="zh-CN"/>
        </w:rPr>
        <w:t>；注册证书号：</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u w:val="none"/>
          <w:shd w:val="clear" w:fill="FFFFFF"/>
          <w:lang w:val="en-US" w:eastAsia="zh-CN"/>
        </w:rPr>
        <w:t>。</w:t>
      </w:r>
    </w:p>
    <w:p w14:paraId="5726B11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七、组成合同的文件</w:t>
      </w:r>
    </w:p>
    <w:p w14:paraId="4427744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组成本合同的文件包括：</w:t>
      </w:r>
    </w:p>
    <w:p w14:paraId="7366E9B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1.本合同协议书</w:t>
      </w:r>
    </w:p>
    <w:p w14:paraId="6C1F5D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2.本合同通用条款</w:t>
      </w:r>
    </w:p>
    <w:p w14:paraId="6BE3EA0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3.本合同专用条款</w:t>
      </w:r>
    </w:p>
    <w:p w14:paraId="04245DA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4.成交通知书</w:t>
      </w:r>
    </w:p>
    <w:p w14:paraId="7ABEA5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5.</w:t>
      </w:r>
      <w:r>
        <w:rPr>
          <w:rFonts w:hint="eastAsia" w:ascii="宋体" w:hAnsi="宋体" w:eastAsia="宋体" w:cs="宋体"/>
          <w:i w:val="0"/>
          <w:iCs w:val="0"/>
          <w:caps w:val="0"/>
          <w:color w:val="auto"/>
          <w:spacing w:val="0"/>
          <w:sz w:val="24"/>
          <w:szCs w:val="24"/>
          <w:highlight w:val="none"/>
          <w:shd w:val="clear" w:fill="FFFFFF"/>
          <w:lang w:eastAsia="zh-CN"/>
        </w:rPr>
        <w:t>响应文件</w:t>
      </w:r>
      <w:r>
        <w:rPr>
          <w:rFonts w:hint="eastAsia" w:ascii="宋体" w:hAnsi="宋体" w:eastAsia="宋体" w:cs="宋体"/>
          <w:i w:val="0"/>
          <w:iCs w:val="0"/>
          <w:caps w:val="0"/>
          <w:color w:val="auto"/>
          <w:spacing w:val="0"/>
          <w:sz w:val="24"/>
          <w:szCs w:val="24"/>
          <w:highlight w:val="none"/>
          <w:shd w:val="clear" w:fill="FFFFFF"/>
        </w:rPr>
        <w:t>、工程报价单或预算书及其附件</w:t>
      </w:r>
    </w:p>
    <w:p w14:paraId="060B77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6.</w:t>
      </w:r>
      <w:r>
        <w:rPr>
          <w:rFonts w:hint="eastAsia" w:ascii="宋体" w:hAnsi="宋体" w:eastAsia="宋体" w:cs="宋体"/>
          <w:i w:val="0"/>
          <w:iCs w:val="0"/>
          <w:caps w:val="0"/>
          <w:color w:val="auto"/>
          <w:spacing w:val="0"/>
          <w:sz w:val="24"/>
          <w:szCs w:val="24"/>
          <w:highlight w:val="none"/>
          <w:shd w:val="clear" w:fill="FFFFFF"/>
          <w:lang w:eastAsia="zh-CN"/>
        </w:rPr>
        <w:t>竞争性磋商文件</w:t>
      </w:r>
      <w:r>
        <w:rPr>
          <w:rFonts w:hint="eastAsia" w:ascii="宋体" w:hAnsi="宋体" w:eastAsia="宋体" w:cs="宋体"/>
          <w:i w:val="0"/>
          <w:iCs w:val="0"/>
          <w:caps w:val="0"/>
          <w:color w:val="auto"/>
          <w:spacing w:val="0"/>
          <w:sz w:val="24"/>
          <w:szCs w:val="24"/>
          <w:highlight w:val="none"/>
          <w:shd w:val="clear" w:fill="FFFFFF"/>
        </w:rPr>
        <w:t>、答疑纪要及工程量清单</w:t>
      </w:r>
    </w:p>
    <w:p w14:paraId="0EFEC3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7.标准、规范及有关技术文件</w:t>
      </w:r>
    </w:p>
    <w:p w14:paraId="2F3B80F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8.其他合同文件</w:t>
      </w:r>
    </w:p>
    <w:p w14:paraId="710E2D1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9.</w:t>
      </w:r>
      <w:r>
        <w:rPr>
          <w:rFonts w:hint="eastAsia" w:ascii="宋体" w:hAnsi="宋体" w:eastAsia="宋体" w:cs="宋体"/>
          <w:i w:val="0"/>
          <w:iCs w:val="0"/>
          <w:caps w:val="0"/>
          <w:color w:val="auto"/>
          <w:spacing w:val="0"/>
          <w:sz w:val="24"/>
          <w:szCs w:val="24"/>
          <w:highlight w:val="none"/>
          <w:shd w:val="clear" w:fill="FFFFFF"/>
          <w:lang w:eastAsia="zh-CN"/>
        </w:rPr>
        <w:t>响应文件</w:t>
      </w:r>
      <w:r>
        <w:rPr>
          <w:rFonts w:hint="eastAsia" w:ascii="宋体" w:hAnsi="宋体" w:eastAsia="宋体" w:cs="宋体"/>
          <w:i w:val="0"/>
          <w:iCs w:val="0"/>
          <w:caps w:val="0"/>
          <w:color w:val="auto"/>
          <w:spacing w:val="0"/>
          <w:sz w:val="24"/>
          <w:szCs w:val="24"/>
          <w:highlight w:val="none"/>
          <w:shd w:val="clear" w:fill="FFFFFF"/>
        </w:rPr>
        <w:t>内的各项承诺及磋商现场各项承诺</w:t>
      </w:r>
    </w:p>
    <w:p w14:paraId="2FF27E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双方为履行本合同的有关洽商、变更等书面协议、文件，视为本合同的组成部分。</w:t>
      </w:r>
    </w:p>
    <w:p w14:paraId="5AC50EA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八、本协议书中有关词语含义与本合同第二部分《通用条款》中赋予的定义相同。</w:t>
      </w:r>
    </w:p>
    <w:p w14:paraId="745579A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九、承包人按照合同约定进行施工、竣工并在质量保修期内承担工程质量保修责任。</w:t>
      </w:r>
    </w:p>
    <w:p w14:paraId="3FDA548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十、发包人按照合同约定的期限和方式支付合同价款及其他应当支付的款项。</w:t>
      </w:r>
    </w:p>
    <w:p w14:paraId="0871B4F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十一、合同生效</w:t>
      </w:r>
    </w:p>
    <w:p w14:paraId="7C000A7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合同订立时间：</w:t>
      </w:r>
      <w:r>
        <w:rPr>
          <w:rFonts w:hint="eastAsia" w:ascii="宋体" w:hAnsi="宋体" w:eastAsia="宋体" w:cs="宋体"/>
          <w:i w:val="0"/>
          <w:iCs w:val="0"/>
          <w:caps w:val="0"/>
          <w:color w:val="auto"/>
          <w:spacing w:val="0"/>
          <w:sz w:val="24"/>
          <w:szCs w:val="24"/>
          <w:highlight w:val="none"/>
          <w:u w:val="single"/>
          <w:shd w:val="clear" w:fill="FFFFFF"/>
        </w:rPr>
        <w:t>  </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fill="FFFFFF"/>
        </w:rPr>
        <w:t> </w:t>
      </w:r>
    </w:p>
    <w:p w14:paraId="2C5181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rPr>
        <w:t>合同订立地点：</w:t>
      </w:r>
      <w:r>
        <w:rPr>
          <w:rFonts w:hint="eastAsia" w:ascii="宋体" w:hAnsi="宋体" w:eastAsia="宋体" w:cs="宋体"/>
          <w:i w:val="0"/>
          <w:iCs w:val="0"/>
          <w:caps w:val="0"/>
          <w:color w:val="auto"/>
          <w:spacing w:val="0"/>
          <w:sz w:val="24"/>
          <w:szCs w:val="24"/>
          <w:highlight w:val="none"/>
          <w:u w:val="single"/>
          <w:shd w:val="clear" w:fill="FFFFFF"/>
        </w:rPr>
        <w:t> </w:t>
      </w:r>
      <w:r>
        <w:rPr>
          <w:rFonts w:hint="eastAsia" w:ascii="宋体" w:hAnsi="宋体" w:eastAsia="宋体" w:cs="宋体"/>
          <w:i w:val="0"/>
          <w:iCs w:val="0"/>
          <w:caps w:val="0"/>
          <w:color w:val="auto"/>
          <w:spacing w:val="0"/>
          <w:sz w:val="24"/>
          <w:szCs w:val="24"/>
          <w:highlight w:val="none"/>
          <w:u w:val="single"/>
          <w:shd w:val="clear" w:fill="FFFFFF"/>
          <w:lang w:val="en-US" w:eastAsia="zh-CN"/>
        </w:rPr>
        <w:t xml:space="preserve">                   </w:t>
      </w:r>
    </w:p>
    <w:p w14:paraId="52CE0B3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本合同双方约定于合同</w:t>
      </w:r>
      <w:r>
        <w:rPr>
          <w:rFonts w:hint="eastAsia" w:ascii="宋体" w:hAnsi="宋体" w:eastAsia="宋体" w:cs="宋体"/>
          <w:i w:val="0"/>
          <w:iCs w:val="0"/>
          <w:caps w:val="0"/>
          <w:color w:val="auto"/>
          <w:spacing w:val="0"/>
          <w:sz w:val="24"/>
          <w:szCs w:val="24"/>
          <w:highlight w:val="none"/>
          <w:u w:val="single"/>
          <w:shd w:val="clear" w:fill="FFFFFF"/>
        </w:rPr>
        <w:t>签字盖章</w:t>
      </w:r>
      <w:r>
        <w:rPr>
          <w:rFonts w:hint="eastAsia" w:ascii="宋体" w:hAnsi="宋体" w:eastAsia="宋体" w:cs="宋体"/>
          <w:i w:val="0"/>
          <w:iCs w:val="0"/>
          <w:caps w:val="0"/>
          <w:color w:val="auto"/>
          <w:spacing w:val="0"/>
          <w:sz w:val="24"/>
          <w:szCs w:val="24"/>
          <w:highlight w:val="none"/>
          <w:shd w:val="clear" w:fill="FFFFFF"/>
        </w:rPr>
        <w:t>后生效。</w:t>
      </w:r>
    </w:p>
    <w:p w14:paraId="453E156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rPr>
      </w:pPr>
    </w:p>
    <w:p w14:paraId="35C2F9B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p>
    <w:p w14:paraId="0C8165C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13" w:beforeLines="100" w:beforeAutospacing="0" w:after="313" w:afterLines="10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发包人：（公章）                      承包人：（公章）</w:t>
      </w:r>
    </w:p>
    <w:p w14:paraId="376E5AE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13" w:beforeLines="100" w:beforeAutospacing="0" w:after="313" w:afterLines="100" w:afterAutospacing="0" w:line="360" w:lineRule="auto"/>
        <w:ind w:right="0"/>
        <w:jc w:val="both"/>
        <w:textAlignment w:val="auto"/>
        <w:rPr>
          <w:rFonts w:hint="eastAsia" w:ascii="宋体" w:hAnsi="宋体" w:eastAsia="宋体" w:cs="宋体"/>
          <w:sz w:val="24"/>
          <w:szCs w:val="24"/>
        </w:rPr>
      </w:pPr>
      <w:r>
        <w:rPr>
          <w:rFonts w:hint="eastAsia" w:ascii="宋体" w:hAnsi="宋体" w:eastAsia="宋体" w:cs="宋体"/>
          <w:i w:val="0"/>
          <w:iCs w:val="0"/>
          <w:caps w:val="0"/>
          <w:color w:val="auto"/>
          <w:spacing w:val="0"/>
          <w:sz w:val="24"/>
          <w:szCs w:val="24"/>
          <w:highlight w:val="none"/>
          <w:shd w:val="clear" w:fill="FFFFFF"/>
        </w:rPr>
        <w:t xml:space="preserve">法定代表人：                         </w:t>
      </w:r>
      <w:r>
        <w:rPr>
          <w:rFonts w:hint="eastAsia" w:ascii="宋体" w:hAnsi="宋体" w:eastAsia="宋体" w:cs="宋体"/>
          <w:i w:val="0"/>
          <w:iCs w:val="0"/>
          <w:caps w:val="0"/>
          <w:color w:val="000000"/>
          <w:spacing w:val="0"/>
          <w:sz w:val="24"/>
          <w:szCs w:val="24"/>
          <w:shd w:val="clear" w:fill="FFFFFF"/>
        </w:rPr>
        <w:t> </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shd w:val="clear" w:fill="FFFFFF"/>
        </w:rPr>
        <w:t>法定代表人：</w:t>
      </w:r>
    </w:p>
    <w:p w14:paraId="56EB97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13" w:beforeLines="100" w:beforeAutospacing="0" w:after="313" w:afterLines="100" w:afterAutospacing="0" w:line="360" w:lineRule="auto"/>
        <w:ind w:right="0"/>
        <w:jc w:val="both"/>
        <w:textAlignment w:val="auto"/>
        <w:rPr>
          <w:rFonts w:hint="eastAsia" w:ascii="宋体" w:hAnsi="宋体" w:eastAsia="宋体" w:cs="宋体"/>
          <w:sz w:val="24"/>
          <w:szCs w:val="24"/>
        </w:rPr>
      </w:pPr>
      <w:bookmarkStart w:id="439" w:name="OLE_LINK1"/>
      <w:r>
        <w:rPr>
          <w:rFonts w:hint="eastAsia" w:ascii="宋体" w:hAnsi="宋体" w:eastAsia="宋体" w:cs="宋体"/>
          <w:i w:val="0"/>
          <w:iCs w:val="0"/>
          <w:caps w:val="0"/>
          <w:color w:val="000000"/>
          <w:spacing w:val="0"/>
          <w:sz w:val="24"/>
          <w:szCs w:val="24"/>
          <w:shd w:val="clear" w:fill="FFFFFF"/>
          <w:lang w:val="en-US" w:eastAsia="zh-CN"/>
        </w:rPr>
        <w:t>或其</w:t>
      </w:r>
      <w:bookmarkEnd w:id="439"/>
      <w:r>
        <w:rPr>
          <w:rFonts w:hint="eastAsia" w:ascii="宋体" w:hAnsi="宋体" w:eastAsia="宋体" w:cs="宋体"/>
          <w:i w:val="0"/>
          <w:iCs w:val="0"/>
          <w:caps w:val="0"/>
          <w:color w:val="000000"/>
          <w:spacing w:val="0"/>
          <w:sz w:val="24"/>
          <w:szCs w:val="24"/>
          <w:shd w:val="clear" w:fill="FFFFFF"/>
        </w:rPr>
        <w:t>委托代理人：                      </w:t>
      </w:r>
      <w:r>
        <w:rPr>
          <w:rFonts w:hint="eastAsia" w:ascii="宋体" w:hAnsi="宋体" w:eastAsia="宋体" w:cs="宋体"/>
          <w:i w:val="0"/>
          <w:iCs w:val="0"/>
          <w:caps w:val="0"/>
          <w:color w:val="000000"/>
          <w:spacing w:val="0"/>
          <w:sz w:val="24"/>
          <w:szCs w:val="24"/>
          <w:shd w:val="clear" w:fill="FFFFFF"/>
          <w:lang w:val="en-US" w:eastAsia="zh-CN"/>
        </w:rPr>
        <w:t>或其</w:t>
      </w:r>
      <w:r>
        <w:rPr>
          <w:rFonts w:hint="eastAsia" w:ascii="宋体" w:hAnsi="宋体" w:eastAsia="宋体" w:cs="宋体"/>
          <w:i w:val="0"/>
          <w:iCs w:val="0"/>
          <w:caps w:val="0"/>
          <w:color w:val="000000"/>
          <w:spacing w:val="0"/>
          <w:sz w:val="24"/>
          <w:szCs w:val="24"/>
          <w:shd w:val="clear" w:fill="FFFFFF"/>
        </w:rPr>
        <w:t>委托代理人：</w:t>
      </w:r>
    </w:p>
    <w:p w14:paraId="45EBE04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13" w:beforeLines="100" w:beforeAutospacing="0" w:after="313" w:afterLines="100" w:afterAutospacing="0" w:line="360" w:lineRule="auto"/>
        <w:ind w:right="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电话：0916-2641855                    </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shd w:val="clear" w:fill="FFFFFF"/>
        </w:rPr>
        <w:t>电话：</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FF0000"/>
          <w:spacing w:val="0"/>
          <w:sz w:val="24"/>
          <w:szCs w:val="24"/>
          <w:shd w:val="clear" w:fill="FFFFFF"/>
        </w:rPr>
        <w:t>  </w:t>
      </w:r>
    </w:p>
    <w:p w14:paraId="6924D1E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13" w:beforeLines="100" w:beforeAutospacing="0" w:after="313" w:afterLines="100" w:afterAutospacing="0" w:line="360" w:lineRule="auto"/>
        <w:ind w:right="0"/>
        <w:jc w:val="both"/>
        <w:textAlignment w:val="auto"/>
        <w:rPr>
          <w:rFonts w:hint="eastAsia" w:ascii="宋体" w:hAnsi="宋体" w:eastAsia="宋体" w:cs="宋体"/>
          <w:i w:val="0"/>
          <w:iCs w:val="0"/>
          <w:caps w:val="0"/>
          <w:color w:val="000000"/>
          <w:spacing w:val="0"/>
          <w:sz w:val="24"/>
          <w:szCs w:val="24"/>
          <w:highlight w:val="none"/>
          <w:shd w:val="clear" w:fill="FFFFFF"/>
          <w:lang w:val="en-US" w:eastAsia="zh-CN"/>
        </w:rPr>
      </w:pPr>
      <w:r>
        <w:rPr>
          <w:rFonts w:hint="eastAsia" w:ascii="宋体" w:hAnsi="宋体" w:eastAsia="宋体" w:cs="宋体"/>
          <w:i w:val="0"/>
          <w:iCs w:val="0"/>
          <w:caps w:val="0"/>
          <w:color w:val="000000"/>
          <w:spacing w:val="0"/>
          <w:sz w:val="24"/>
          <w:szCs w:val="24"/>
          <w:highlight w:val="none"/>
          <w:shd w:val="clear" w:fill="FFFFFF"/>
        </w:rPr>
        <w:t>开户银行：农行汉中分行营业部       </w:t>
      </w:r>
      <w:r>
        <w:rPr>
          <w:rFonts w:hint="eastAsia" w:ascii="宋体" w:hAnsi="宋体" w:eastAsia="宋体" w:cs="宋体"/>
          <w:i w:val="0"/>
          <w:iCs w:val="0"/>
          <w:caps w:val="0"/>
          <w:color w:val="000000"/>
          <w:spacing w:val="0"/>
          <w:sz w:val="24"/>
          <w:szCs w:val="24"/>
          <w:highlight w:val="none"/>
          <w:shd w:val="clear"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fill="FFFFFF"/>
        </w:rPr>
        <w:t>开户银行：</w:t>
      </w:r>
      <w:r>
        <w:rPr>
          <w:rFonts w:hint="eastAsia" w:ascii="宋体" w:hAnsi="宋体" w:eastAsia="宋体" w:cs="宋体"/>
          <w:i w:val="0"/>
          <w:iCs w:val="0"/>
          <w:caps w:val="0"/>
          <w:color w:val="000000"/>
          <w:spacing w:val="0"/>
          <w:sz w:val="24"/>
          <w:szCs w:val="24"/>
          <w:highlight w:val="none"/>
          <w:shd w:val="clear" w:fill="FFFFFF"/>
          <w:lang w:val="en-US" w:eastAsia="zh-CN"/>
        </w:rPr>
        <w:t xml:space="preserve"> </w:t>
      </w:r>
    </w:p>
    <w:p w14:paraId="7B6D102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13" w:beforeLines="100" w:beforeAutospacing="0" w:after="313" w:afterLines="100" w:afterAutospacing="0" w:line="360" w:lineRule="auto"/>
        <w:ind w:right="0"/>
        <w:jc w:val="both"/>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000000"/>
          <w:spacing w:val="0"/>
          <w:sz w:val="24"/>
          <w:szCs w:val="24"/>
          <w:highlight w:val="none"/>
          <w:shd w:val="clear" w:fill="FFFFFF"/>
        </w:rPr>
        <w:t>账号：</w:t>
      </w:r>
      <w:r>
        <w:rPr>
          <w:rFonts w:hint="eastAsia" w:ascii="宋体" w:hAnsi="宋体" w:eastAsia="宋体" w:cs="宋体"/>
          <w:i w:val="0"/>
          <w:iCs w:val="0"/>
          <w:caps w:val="0"/>
          <w:color w:val="000000"/>
          <w:spacing w:val="0"/>
          <w:sz w:val="24"/>
          <w:szCs w:val="24"/>
          <w:highlight w:val="none"/>
          <w:shd w:val="clear" w:fill="FFFFFF"/>
          <w:lang w:val="en-US" w:eastAsia="zh-CN"/>
        </w:rPr>
        <w:t>266550101040004573</w:t>
      </w:r>
      <w:r>
        <w:rPr>
          <w:rFonts w:hint="eastAsia" w:ascii="宋体" w:hAnsi="宋体" w:eastAsia="宋体" w:cs="宋体"/>
          <w:i w:val="0"/>
          <w:iCs w:val="0"/>
          <w:caps w:val="0"/>
          <w:color w:val="000000"/>
          <w:spacing w:val="0"/>
          <w:sz w:val="24"/>
          <w:szCs w:val="24"/>
          <w:highlight w:val="none"/>
          <w:shd w:val="clear" w:fill="FFFFFF"/>
        </w:rPr>
        <w:t xml:space="preserve">            </w:t>
      </w:r>
      <w:r>
        <w:rPr>
          <w:rFonts w:hint="eastAsia" w:ascii="宋体" w:hAnsi="宋体" w:eastAsia="宋体" w:cs="宋体"/>
          <w:i w:val="0"/>
          <w:iCs w:val="0"/>
          <w:caps w:val="0"/>
          <w:color w:val="000000"/>
          <w:spacing w:val="0"/>
          <w:sz w:val="24"/>
          <w:szCs w:val="24"/>
          <w:highlight w:val="none"/>
          <w:shd w:val="clear"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fill="FFFFFF"/>
        </w:rPr>
        <w:t>账号：</w:t>
      </w:r>
      <w:r>
        <w:rPr>
          <w:rFonts w:hint="eastAsia" w:ascii="宋体" w:hAnsi="宋体" w:eastAsia="宋体" w:cs="宋体"/>
          <w:i w:val="0"/>
          <w:iCs w:val="0"/>
          <w:caps w:val="0"/>
          <w:color w:val="000000"/>
          <w:spacing w:val="0"/>
          <w:sz w:val="24"/>
          <w:szCs w:val="24"/>
          <w:highlight w:val="none"/>
          <w:shd w:val="clear" w:fill="FFFFFF"/>
          <w:lang w:val="en-US" w:eastAsia="zh-CN"/>
        </w:rPr>
        <w:t xml:space="preserve"> </w:t>
      </w:r>
      <w:r>
        <w:rPr>
          <w:rStyle w:val="17"/>
          <w:rFonts w:hint="eastAsia" w:ascii="宋体" w:hAnsi="宋体" w:eastAsia="宋体" w:cs="宋体"/>
          <w:b/>
          <w:bCs/>
          <w:i w:val="0"/>
          <w:iCs w:val="0"/>
          <w:caps w:val="0"/>
          <w:color w:val="000000"/>
          <w:spacing w:val="0"/>
          <w:sz w:val="24"/>
          <w:szCs w:val="24"/>
          <w:highlight w:val="none"/>
          <w:shd w:val="clear" w:fill="FFFFFF"/>
        </w:rPr>
        <w:t> </w:t>
      </w:r>
    </w:p>
    <w:p w14:paraId="2BC85D3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rPr>
      </w:pPr>
    </w:p>
    <w:p w14:paraId="311FA64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rPr>
      </w:pPr>
    </w:p>
    <w:p w14:paraId="3F309A2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5991FCB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2ABB70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66B9296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72C17EA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400A425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34907A5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02B657A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54B1506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4596157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528D41D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3DECA88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237371B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15D6F0D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1A91276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5169168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1F0DA4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300E9A3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1149ECB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10F01D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3211CB76">
      <w:pPr>
        <w:spacing w:line="360" w:lineRule="auto"/>
        <w:rPr>
          <w:rStyle w:val="17"/>
          <w:rFonts w:hint="eastAsia" w:ascii="宋体" w:hAnsi="宋体" w:eastAsia="宋体" w:cs="宋体"/>
          <w:b/>
          <w:bCs/>
          <w:i w:val="0"/>
          <w:iCs w:val="0"/>
          <w:caps w:val="0"/>
          <w:color w:val="000000"/>
          <w:spacing w:val="0"/>
          <w:sz w:val="24"/>
          <w:szCs w:val="24"/>
          <w:shd w:val="clear" w:fill="FFFFFF"/>
        </w:rPr>
      </w:pPr>
    </w:p>
    <w:p w14:paraId="2E2CAA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第二部分通用条款</w:t>
      </w:r>
    </w:p>
    <w:p w14:paraId="41AFA73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p>
    <w:p w14:paraId="19FA1A8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1.通用条款执行《陕西省建设工程施工合同》的“通用条款”。</w:t>
      </w:r>
    </w:p>
    <w:p w14:paraId="06B0ECE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2.通用条款中若与专用条款冲突时，以专用条款为准。</w:t>
      </w:r>
    </w:p>
    <w:p w14:paraId="47A9ECE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7093F2E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第三部分专用条款</w:t>
      </w:r>
    </w:p>
    <w:p w14:paraId="5FF6176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一、合同文件</w:t>
      </w:r>
    </w:p>
    <w:p w14:paraId="0F570C8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1.合同文件</w:t>
      </w:r>
    </w:p>
    <w:p w14:paraId="1A06A83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合同文件组成及解释顺序：</w:t>
      </w:r>
    </w:p>
    <w:p w14:paraId="187ACF4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1.1本合同协议书</w:t>
      </w:r>
    </w:p>
    <w:p w14:paraId="0F1CC51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1.2本合同通用条款</w:t>
      </w:r>
    </w:p>
    <w:p w14:paraId="2D538F9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1.3本合同专用条款</w:t>
      </w:r>
    </w:p>
    <w:p w14:paraId="56B9C22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1.4成交通知书</w:t>
      </w:r>
    </w:p>
    <w:p w14:paraId="75278C5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1.5</w:t>
      </w:r>
      <w:r>
        <w:rPr>
          <w:rFonts w:hint="eastAsia" w:ascii="宋体" w:hAnsi="宋体" w:eastAsia="宋体" w:cs="宋体"/>
          <w:i w:val="0"/>
          <w:iCs w:val="0"/>
          <w:caps w:val="0"/>
          <w:color w:val="000000"/>
          <w:spacing w:val="0"/>
          <w:sz w:val="24"/>
          <w:szCs w:val="24"/>
          <w:shd w:val="clear" w:fill="FFFFFF"/>
          <w:lang w:eastAsia="zh-CN"/>
        </w:rPr>
        <w:t>响应文件</w:t>
      </w:r>
      <w:r>
        <w:rPr>
          <w:rFonts w:hint="eastAsia" w:ascii="宋体" w:hAnsi="宋体" w:eastAsia="宋体" w:cs="宋体"/>
          <w:i w:val="0"/>
          <w:iCs w:val="0"/>
          <w:caps w:val="0"/>
          <w:color w:val="000000"/>
          <w:spacing w:val="0"/>
          <w:sz w:val="24"/>
          <w:szCs w:val="24"/>
          <w:shd w:val="clear" w:fill="FFFFFF"/>
        </w:rPr>
        <w:t>、工程报价单或预算书及其附件</w:t>
      </w:r>
    </w:p>
    <w:p w14:paraId="45461F5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1.6</w:t>
      </w:r>
      <w:r>
        <w:rPr>
          <w:rFonts w:hint="eastAsia" w:ascii="宋体" w:hAnsi="宋体" w:eastAsia="宋体" w:cs="宋体"/>
          <w:i w:val="0"/>
          <w:iCs w:val="0"/>
          <w:caps w:val="0"/>
          <w:color w:val="000000"/>
          <w:spacing w:val="0"/>
          <w:sz w:val="24"/>
          <w:szCs w:val="24"/>
          <w:shd w:val="clear" w:fill="FFFFFF"/>
          <w:lang w:eastAsia="zh-CN"/>
        </w:rPr>
        <w:t>竞争性磋商文件</w:t>
      </w:r>
      <w:r>
        <w:rPr>
          <w:rFonts w:hint="eastAsia" w:ascii="宋体" w:hAnsi="宋体" w:eastAsia="宋体" w:cs="宋体"/>
          <w:i w:val="0"/>
          <w:iCs w:val="0"/>
          <w:caps w:val="0"/>
          <w:color w:val="000000"/>
          <w:spacing w:val="0"/>
          <w:sz w:val="24"/>
          <w:szCs w:val="24"/>
          <w:shd w:val="clear" w:fill="FFFFFF"/>
        </w:rPr>
        <w:t>、答疑纪要及工程量清单</w:t>
      </w:r>
    </w:p>
    <w:p w14:paraId="0C7AFA4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1.7标准、规范及有关技术文件</w:t>
      </w:r>
    </w:p>
    <w:p w14:paraId="2DDEF0B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1.8其他合同文件</w:t>
      </w:r>
    </w:p>
    <w:p w14:paraId="5111829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1.9</w:t>
      </w:r>
      <w:r>
        <w:rPr>
          <w:rFonts w:hint="eastAsia" w:ascii="宋体" w:hAnsi="宋体" w:eastAsia="宋体" w:cs="宋体"/>
          <w:i w:val="0"/>
          <w:iCs w:val="0"/>
          <w:caps w:val="0"/>
          <w:color w:val="000000"/>
          <w:spacing w:val="0"/>
          <w:sz w:val="24"/>
          <w:szCs w:val="24"/>
          <w:shd w:val="clear" w:fill="FFFFFF"/>
          <w:lang w:eastAsia="zh-CN"/>
        </w:rPr>
        <w:t>响应文件</w:t>
      </w:r>
      <w:r>
        <w:rPr>
          <w:rFonts w:hint="eastAsia" w:ascii="宋体" w:hAnsi="宋体" w:eastAsia="宋体" w:cs="宋体"/>
          <w:i w:val="0"/>
          <w:iCs w:val="0"/>
          <w:caps w:val="0"/>
          <w:color w:val="000000"/>
          <w:spacing w:val="0"/>
          <w:sz w:val="24"/>
          <w:szCs w:val="24"/>
          <w:shd w:val="clear" w:fill="FFFFFF"/>
        </w:rPr>
        <w:t>内的各项承诺及磋商现场各项承诺</w:t>
      </w:r>
    </w:p>
    <w:p w14:paraId="34CDCF0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2.适用法律和法规</w:t>
      </w:r>
    </w:p>
    <w:p w14:paraId="04C5FFE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需要明示的法律、行政法规：</w:t>
      </w:r>
    </w:p>
    <w:p w14:paraId="67850B3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《中华人民共和国民法典》、《中华人民共和国政府采购法》及陕西省地方法规和规章。</w:t>
      </w:r>
    </w:p>
    <w:p w14:paraId="650D649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3.适用标准、规范</w:t>
      </w:r>
    </w:p>
    <w:p w14:paraId="7AC4BE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适用标准、规范的名称：</w:t>
      </w:r>
    </w:p>
    <w:p w14:paraId="3AC75FC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执行国家建筑工程施工及验收规范标准以及材料、设备所涉及的现行国家、省、市或行业的工程建设标准、规范的要求。</w:t>
      </w:r>
    </w:p>
    <w:p w14:paraId="1401624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国内没有相应标准、规范时的约定：</w:t>
      </w:r>
    </w:p>
    <w:p w14:paraId="69AC614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按生产企业在技术监督局的备案标准、并经发包人同意。</w:t>
      </w:r>
    </w:p>
    <w:p w14:paraId="5008A7B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二、双方一般权利和义务</w:t>
      </w:r>
    </w:p>
    <w:p w14:paraId="5A8D7C7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1.发包人派驻的工程师</w:t>
      </w:r>
    </w:p>
    <w:p w14:paraId="1035ED0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姓名：</w:t>
      </w:r>
      <w:r>
        <w:rPr>
          <w:rFonts w:hint="eastAsia" w:ascii="宋体" w:hAnsi="宋体" w:eastAsia="宋体" w:cs="宋体"/>
          <w:i w:val="0"/>
          <w:iCs w:val="0"/>
          <w:caps w:val="0"/>
          <w:color w:val="000000" w:themeColor="text1"/>
          <w:spacing w:val="0"/>
          <w:sz w:val="24"/>
          <w:szCs w:val="24"/>
          <w:u w:val="single"/>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p>
    <w:p w14:paraId="0A107A6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职权：</w:t>
      </w:r>
      <w:r>
        <w:rPr>
          <w:rFonts w:hint="eastAsia" w:ascii="宋体" w:hAnsi="宋体" w:eastAsia="宋体" w:cs="宋体"/>
          <w:i w:val="0"/>
          <w:iCs w:val="0"/>
          <w:caps w:val="0"/>
          <w:color w:val="000000" w:themeColor="text1"/>
          <w:spacing w:val="0"/>
          <w:sz w:val="24"/>
          <w:szCs w:val="24"/>
          <w:u w:val="single"/>
          <w:shd w:val="clear" w:fill="FFFFFF"/>
          <w14:textFill>
            <w14:solidFill>
              <w14:schemeClr w14:val="tx1"/>
            </w14:solidFill>
          </w14:textFill>
        </w:rPr>
        <w:t>负责施工全过程内、外部关系协调、处理往来文件，对工程进度、质量、变更指令、签证、材料的认质认价、工程款支付、结算等进行管理。发包人派驻工程师工作中的行为和指令均视为发包方具有法律效力的行为或指令。</w:t>
      </w:r>
    </w:p>
    <w:p w14:paraId="00A4F28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2.承包人项目经理及现场负责人</w:t>
      </w:r>
    </w:p>
    <w:p w14:paraId="602ADA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项目经理：</w:t>
      </w:r>
      <w:r>
        <w:rPr>
          <w:rFonts w:hint="eastAsia" w:ascii="宋体" w:hAnsi="宋体" w:eastAsia="宋体" w:cs="宋体"/>
          <w:i w:val="0"/>
          <w:iCs w:val="0"/>
          <w:caps w:val="0"/>
          <w:color w:val="000000" w:themeColor="text1"/>
          <w:spacing w:val="0"/>
          <w:sz w:val="24"/>
          <w:szCs w:val="24"/>
          <w:u w:val="single"/>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 </w:t>
      </w:r>
    </w:p>
    <w:p w14:paraId="0321C45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现场负责：</w:t>
      </w:r>
      <w:r>
        <w:rPr>
          <w:rFonts w:hint="eastAsia" w:ascii="宋体" w:hAnsi="宋体" w:eastAsia="宋体" w:cs="宋体"/>
          <w:i w:val="0"/>
          <w:iCs w:val="0"/>
          <w:caps w:val="0"/>
          <w:color w:val="000000" w:themeColor="text1"/>
          <w:spacing w:val="0"/>
          <w:sz w:val="24"/>
          <w:szCs w:val="24"/>
          <w:u w:val="single"/>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 </w:t>
      </w:r>
    </w:p>
    <w:p w14:paraId="6424727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项目经理严格履行岗位职责，每月现场出勤不得少于本月施工时间的80%。项目经理如果违反相关规定发包人将上报陕西省建设厅对承包人及其项目经理进行处置。</w:t>
      </w:r>
    </w:p>
    <w:p w14:paraId="1E2422C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3.发包人工作</w:t>
      </w:r>
    </w:p>
    <w:p w14:paraId="00E7035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3.1发包人应按约定的时间和要求完成以下工作：</w:t>
      </w:r>
    </w:p>
    <w:p w14:paraId="113078C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（1）施工场地具备施工条件的要求及完成的时间：</w:t>
      </w:r>
    </w:p>
    <w:p w14:paraId="2DD75BB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（2）将施工所需的水、电线路接至施工场地的时间、地点和供应要求：</w:t>
      </w:r>
    </w:p>
    <w:p w14:paraId="20B72D8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b/>
          <w:bCs/>
          <w:i w:val="0"/>
          <w:iCs w:val="0"/>
          <w:caps w:val="0"/>
          <w:color w:val="000000"/>
          <w:spacing w:val="0"/>
          <w:sz w:val="24"/>
          <w:szCs w:val="24"/>
          <w:u w:val="single"/>
          <w:shd w:val="clear" w:fill="FFFFFF"/>
        </w:rPr>
      </w:pPr>
      <w:r>
        <w:rPr>
          <w:rFonts w:hint="eastAsia" w:ascii="宋体" w:hAnsi="宋体" w:eastAsia="宋体" w:cs="宋体"/>
          <w:b/>
          <w:bCs/>
          <w:i w:val="0"/>
          <w:iCs w:val="0"/>
          <w:caps w:val="0"/>
          <w:color w:val="000000"/>
          <w:spacing w:val="0"/>
          <w:sz w:val="24"/>
          <w:szCs w:val="24"/>
          <w:u w:val="single"/>
          <w:shd w:val="clear" w:fill="FFFFFF"/>
        </w:rPr>
        <w:t>施工区域内施工用水、用电费用由承包人承担。</w:t>
      </w:r>
      <w:r>
        <w:rPr>
          <w:rFonts w:hint="eastAsia" w:ascii="宋体" w:hAnsi="宋体" w:eastAsia="宋体" w:cs="宋体"/>
          <w:b/>
          <w:bCs/>
          <w:i w:val="0"/>
          <w:iCs w:val="0"/>
          <w:caps w:val="0"/>
          <w:color w:val="000000"/>
          <w:spacing w:val="0"/>
          <w:sz w:val="24"/>
          <w:szCs w:val="24"/>
          <w:u w:val="single"/>
          <w:shd w:val="clear" w:fill="FFFFFF"/>
          <w:lang w:val="en-US" w:eastAsia="zh-CN"/>
        </w:rPr>
        <w:t>水、电具体事宜双方协商解决，</w:t>
      </w:r>
      <w:r>
        <w:rPr>
          <w:rFonts w:hint="eastAsia" w:ascii="宋体" w:hAnsi="宋体" w:eastAsia="宋体" w:cs="宋体"/>
          <w:b/>
          <w:bCs/>
          <w:i w:val="0"/>
          <w:iCs w:val="0"/>
          <w:caps w:val="0"/>
          <w:color w:val="000000"/>
          <w:spacing w:val="0"/>
          <w:sz w:val="24"/>
          <w:szCs w:val="24"/>
          <w:u w:val="single"/>
          <w:shd w:val="clear" w:fill="FFFFFF"/>
        </w:rPr>
        <w:t>水电费按学校水电管理要求计量收费，电费1.00元/度，水费4.5元/吨</w:t>
      </w:r>
      <w:r>
        <w:rPr>
          <w:rFonts w:hint="eastAsia" w:ascii="宋体" w:hAnsi="宋体" w:eastAsia="宋体" w:cs="宋体"/>
          <w:b/>
          <w:bCs/>
          <w:i w:val="0"/>
          <w:iCs w:val="0"/>
          <w:caps w:val="0"/>
          <w:color w:val="000000"/>
          <w:spacing w:val="0"/>
          <w:sz w:val="24"/>
          <w:szCs w:val="24"/>
          <w:u w:val="single"/>
          <w:shd w:val="clear" w:fill="FFFFFF"/>
          <w:lang w:eastAsia="zh-CN"/>
        </w:rPr>
        <w:t>。</w:t>
      </w:r>
      <w:r>
        <w:rPr>
          <w:rFonts w:hint="eastAsia" w:ascii="宋体" w:hAnsi="宋体" w:eastAsia="宋体" w:cs="宋体"/>
          <w:b/>
          <w:bCs/>
          <w:i w:val="0"/>
          <w:iCs w:val="0"/>
          <w:caps w:val="0"/>
          <w:color w:val="000000"/>
          <w:spacing w:val="0"/>
          <w:sz w:val="24"/>
          <w:szCs w:val="24"/>
          <w:u w:val="single"/>
          <w:shd w:val="clear" w:fill="FFFFFF"/>
          <w:lang w:val="en-US" w:eastAsia="zh-CN"/>
        </w:rPr>
        <w:t>具备计量条件的，</w:t>
      </w:r>
      <w:r>
        <w:rPr>
          <w:rFonts w:hint="eastAsia" w:ascii="宋体" w:hAnsi="宋体" w:eastAsia="宋体" w:cs="宋体"/>
          <w:b/>
          <w:bCs/>
          <w:i w:val="0"/>
          <w:iCs w:val="0"/>
          <w:caps w:val="0"/>
          <w:color w:val="000000"/>
          <w:spacing w:val="0"/>
          <w:sz w:val="24"/>
          <w:szCs w:val="24"/>
          <w:u w:val="single"/>
          <w:shd w:val="clear" w:fill="FFFFFF"/>
        </w:rPr>
        <w:t>水电费按实际消耗量</w:t>
      </w:r>
      <w:r>
        <w:rPr>
          <w:rFonts w:hint="eastAsia" w:ascii="宋体" w:hAnsi="宋体" w:eastAsia="宋体" w:cs="宋体"/>
          <w:b/>
          <w:bCs/>
          <w:i w:val="0"/>
          <w:iCs w:val="0"/>
          <w:caps w:val="0"/>
          <w:color w:val="000000"/>
          <w:spacing w:val="0"/>
          <w:sz w:val="24"/>
          <w:szCs w:val="24"/>
          <w:u w:val="single"/>
          <w:shd w:val="clear" w:fill="FFFFFF"/>
          <w:lang w:val="en-US" w:eastAsia="zh-CN"/>
        </w:rPr>
        <w:t>据实</w:t>
      </w:r>
      <w:r>
        <w:rPr>
          <w:rFonts w:hint="eastAsia" w:ascii="宋体" w:hAnsi="宋体" w:eastAsia="宋体" w:cs="宋体"/>
          <w:b/>
          <w:bCs/>
          <w:i w:val="0"/>
          <w:iCs w:val="0"/>
          <w:caps w:val="0"/>
          <w:color w:val="000000"/>
          <w:spacing w:val="0"/>
          <w:sz w:val="24"/>
          <w:szCs w:val="24"/>
          <w:u w:val="single"/>
          <w:shd w:val="clear" w:fill="FFFFFF"/>
        </w:rPr>
        <w:t>结算</w:t>
      </w:r>
      <w:r>
        <w:rPr>
          <w:rFonts w:hint="eastAsia" w:ascii="宋体" w:hAnsi="宋体" w:eastAsia="宋体" w:cs="宋体"/>
          <w:b/>
          <w:bCs/>
          <w:i w:val="0"/>
          <w:iCs w:val="0"/>
          <w:caps w:val="0"/>
          <w:color w:val="000000"/>
          <w:spacing w:val="0"/>
          <w:sz w:val="24"/>
          <w:szCs w:val="24"/>
          <w:u w:val="single"/>
          <w:shd w:val="clear" w:fill="FFFFFF"/>
          <w:lang w:eastAsia="zh-CN"/>
        </w:rPr>
        <w:t>；</w:t>
      </w:r>
      <w:r>
        <w:rPr>
          <w:rFonts w:hint="eastAsia" w:ascii="宋体" w:hAnsi="宋体" w:eastAsia="宋体" w:cs="宋体"/>
          <w:b/>
          <w:bCs/>
          <w:i w:val="0"/>
          <w:iCs w:val="0"/>
          <w:caps w:val="0"/>
          <w:color w:val="000000"/>
          <w:spacing w:val="0"/>
          <w:sz w:val="24"/>
          <w:szCs w:val="24"/>
          <w:u w:val="single"/>
          <w:shd w:val="clear" w:fill="FFFFFF"/>
          <w:lang w:val="en-US" w:eastAsia="zh-CN"/>
        </w:rPr>
        <w:t>不具备计量条件的，按照审计定案结算，审计无法计提的，水电费</w:t>
      </w:r>
      <w:r>
        <w:rPr>
          <w:rFonts w:hint="eastAsia" w:ascii="宋体" w:hAnsi="宋体" w:eastAsia="宋体" w:cs="宋体"/>
          <w:b/>
          <w:bCs/>
          <w:i w:val="0"/>
          <w:iCs w:val="0"/>
          <w:caps w:val="0"/>
          <w:color w:val="000000"/>
          <w:spacing w:val="0"/>
          <w:sz w:val="24"/>
          <w:szCs w:val="24"/>
          <w:u w:val="single"/>
          <w:shd w:val="clear" w:fill="FFFFFF"/>
        </w:rPr>
        <w:t>按审计</w:t>
      </w:r>
      <w:r>
        <w:rPr>
          <w:rFonts w:hint="eastAsia" w:ascii="宋体" w:hAnsi="宋体" w:eastAsia="宋体" w:cs="宋体"/>
          <w:b/>
          <w:bCs/>
          <w:i w:val="0"/>
          <w:iCs w:val="0"/>
          <w:caps w:val="0"/>
          <w:color w:val="000000"/>
          <w:spacing w:val="0"/>
          <w:sz w:val="24"/>
          <w:szCs w:val="24"/>
          <w:u w:val="single"/>
          <w:shd w:val="clear" w:fill="FFFFFF"/>
          <w:lang w:val="en-US" w:eastAsia="zh-CN"/>
        </w:rPr>
        <w:t>结算金额的2</w:t>
      </w:r>
      <w:r>
        <w:rPr>
          <w:rFonts w:hint="eastAsia" w:ascii="宋体" w:hAnsi="宋体" w:eastAsia="宋体" w:cs="宋体"/>
          <w:b/>
          <w:bCs/>
          <w:i w:val="0"/>
          <w:iCs w:val="0"/>
          <w:caps w:val="0"/>
          <w:color w:val="000000"/>
          <w:spacing w:val="0"/>
          <w:sz w:val="24"/>
          <w:szCs w:val="24"/>
          <w:u w:val="single"/>
          <w:shd w:val="clear" w:fill="FFFFFF"/>
        </w:rPr>
        <w:t>‰</w:t>
      </w:r>
      <w:r>
        <w:rPr>
          <w:rFonts w:hint="eastAsia" w:ascii="宋体" w:hAnsi="宋体" w:eastAsia="宋体" w:cs="宋体"/>
          <w:b/>
          <w:bCs/>
          <w:i w:val="0"/>
          <w:iCs w:val="0"/>
          <w:caps w:val="0"/>
          <w:color w:val="000000"/>
          <w:spacing w:val="0"/>
          <w:sz w:val="24"/>
          <w:szCs w:val="24"/>
          <w:u w:val="single"/>
          <w:shd w:val="clear" w:fill="FFFFFF"/>
          <w:lang w:val="en-US" w:eastAsia="zh-CN"/>
        </w:rPr>
        <w:t>计取</w:t>
      </w:r>
      <w:r>
        <w:rPr>
          <w:rFonts w:hint="eastAsia" w:ascii="宋体" w:hAnsi="宋体" w:eastAsia="宋体" w:cs="宋体"/>
          <w:b/>
          <w:bCs/>
          <w:i w:val="0"/>
          <w:iCs w:val="0"/>
          <w:caps w:val="0"/>
          <w:color w:val="000000"/>
          <w:spacing w:val="0"/>
          <w:sz w:val="24"/>
          <w:szCs w:val="24"/>
          <w:u w:val="single"/>
          <w:shd w:val="clear" w:fill="FFFFFF"/>
        </w:rPr>
        <w:t>。</w:t>
      </w:r>
    </w:p>
    <w:p w14:paraId="03479D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lang w:val="en-US" w:eastAsia="zh-CN"/>
        </w:rPr>
        <w:t>①</w:t>
      </w:r>
      <w:r>
        <w:rPr>
          <w:rFonts w:hint="eastAsia" w:ascii="宋体" w:hAnsi="宋体" w:eastAsia="宋体" w:cs="宋体"/>
          <w:i w:val="0"/>
          <w:iCs w:val="0"/>
          <w:caps w:val="0"/>
          <w:color w:val="000000"/>
          <w:spacing w:val="0"/>
          <w:sz w:val="24"/>
          <w:szCs w:val="24"/>
          <w:shd w:val="clear" w:fill="FFFFFF"/>
        </w:rPr>
        <w:t>.施工场地与公共道路的通道开通时间和要求：</w:t>
      </w:r>
    </w:p>
    <w:p w14:paraId="7F1746C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②.发包人确保及时履行阶段验收义务，确保承包人施工工序的连贯性。</w:t>
      </w:r>
    </w:p>
    <w:p w14:paraId="6364752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③.双方约定发包人应做的其他工作。 </w:t>
      </w:r>
    </w:p>
    <w:p w14:paraId="25AD448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w:t>
      </w:r>
      <w:r>
        <w:rPr>
          <w:rFonts w:hint="eastAsia" w:ascii="宋体" w:hAnsi="宋体" w:eastAsia="宋体" w:cs="宋体"/>
          <w:i w:val="0"/>
          <w:iCs w:val="0"/>
          <w:caps w:val="0"/>
          <w:color w:val="000000"/>
          <w:spacing w:val="0"/>
          <w:sz w:val="24"/>
          <w:szCs w:val="24"/>
          <w:shd w:val="clear" w:fill="FFFFFF"/>
          <w:lang w:val="en-US" w:eastAsia="zh-CN"/>
        </w:rPr>
        <w:t>2</w:t>
      </w:r>
      <w:r>
        <w:rPr>
          <w:rFonts w:hint="eastAsia" w:ascii="宋体" w:hAnsi="宋体" w:eastAsia="宋体" w:cs="宋体"/>
          <w:i w:val="0"/>
          <w:iCs w:val="0"/>
          <w:caps w:val="0"/>
          <w:color w:val="000000"/>
          <w:spacing w:val="0"/>
          <w:sz w:val="24"/>
          <w:szCs w:val="24"/>
          <w:shd w:val="clear" w:fill="FFFFFF"/>
        </w:rPr>
        <w:t>发包人委托承包人办理的工作：</w:t>
      </w:r>
    </w:p>
    <w:p w14:paraId="24805E4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配合发包人办理施工许可证、质量监督等手续。</w:t>
      </w:r>
    </w:p>
    <w:p w14:paraId="53AD67F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4.承包人工作</w:t>
      </w:r>
    </w:p>
    <w:p w14:paraId="728D07B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4.1承包人应按约定时间和要求，完成以下工作：</w:t>
      </w:r>
    </w:p>
    <w:p w14:paraId="3ADEE35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（1）应考虑停电赶工等因素,自备应急发电设备。</w:t>
      </w:r>
    </w:p>
    <w:p w14:paraId="5488B83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（2）应提供计划、报表的名称及完成时间： </w:t>
      </w:r>
      <w:r>
        <w:rPr>
          <w:rFonts w:hint="eastAsia" w:ascii="宋体" w:hAnsi="宋体" w:eastAsia="宋体" w:cs="宋体"/>
          <w:i w:val="0"/>
          <w:iCs w:val="0"/>
          <w:caps w:val="0"/>
          <w:color w:val="000000"/>
          <w:spacing w:val="0"/>
          <w:sz w:val="24"/>
          <w:szCs w:val="24"/>
          <w:u w:val="single"/>
          <w:shd w:val="clear" w:fill="FFFFFF"/>
        </w:rPr>
        <w:t> ／ 。</w:t>
      </w:r>
    </w:p>
    <w:p w14:paraId="3CC8C96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（3）承担施工安全保卫工作及非夜间施工照明的责任和要求：</w:t>
      </w:r>
      <w:r>
        <w:rPr>
          <w:rFonts w:hint="eastAsia" w:ascii="宋体" w:hAnsi="宋体" w:eastAsia="宋体" w:cs="宋体"/>
          <w:i w:val="0"/>
          <w:iCs w:val="0"/>
          <w:caps w:val="0"/>
          <w:color w:val="000000"/>
          <w:spacing w:val="0"/>
          <w:sz w:val="24"/>
          <w:szCs w:val="24"/>
          <w:u w:val="single"/>
          <w:shd w:val="clear" w:fill="FFFFFF"/>
        </w:rPr>
        <w:t>承包人应提供场区的安全保卫及交通、巡查等必要的照明、危险物的警示、围栏设施等，并负责施工现场的防火、防盗及施工安全保卫工作，承担由此产生的费用。严格按照《施工现场临时用电安全技术规范JGJ46-2005》和《建设工程施工现场供用电安全规范GB50104-2014》组织施工，并承担由此产生的费用。因承包人未能履行上述义务，造成工程财产和人身伤害，由承包人承担责任及发生的费用。除因发包人的行为或过失而造成的伤亡外，发包人不承担承包人或雇用的工人或其他人员的伤亡赔偿或补偿责任。</w:t>
      </w:r>
    </w:p>
    <w:p w14:paraId="473A2C5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（4）向发包人提供的办公和生活房屋及设施的要求：</w:t>
      </w:r>
      <w:r>
        <w:rPr>
          <w:rFonts w:hint="eastAsia" w:ascii="宋体" w:hAnsi="宋体" w:eastAsia="宋体" w:cs="宋体"/>
          <w:i w:val="0"/>
          <w:iCs w:val="0"/>
          <w:caps w:val="0"/>
          <w:color w:val="000000"/>
          <w:spacing w:val="0"/>
          <w:sz w:val="24"/>
          <w:szCs w:val="24"/>
          <w:u w:val="single"/>
          <w:shd w:val="clear" w:fill="FFFFFF"/>
        </w:rPr>
        <w:t>／。</w:t>
      </w:r>
    </w:p>
    <w:p w14:paraId="230173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（5）需承包人办理的有关施工场地交通、环卫和施工噪音管理等手续：</w:t>
      </w:r>
      <w:r>
        <w:rPr>
          <w:rFonts w:hint="eastAsia" w:ascii="宋体" w:hAnsi="宋体" w:eastAsia="宋体" w:cs="宋体"/>
          <w:i w:val="0"/>
          <w:iCs w:val="0"/>
          <w:caps w:val="0"/>
          <w:color w:val="000000"/>
          <w:spacing w:val="0"/>
          <w:sz w:val="24"/>
          <w:szCs w:val="24"/>
          <w:u w:val="single"/>
          <w:shd w:val="clear" w:fill="FFFFFF"/>
        </w:rPr>
        <w:t>按照政府部门相关规定办理并承担政府部门规定由施工单位缴纳的费用，发包人提供协助。</w:t>
      </w:r>
    </w:p>
    <w:p w14:paraId="73B37D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（6）已完工程成品保护的特殊要求及费用承担：</w:t>
      </w:r>
      <w:r>
        <w:rPr>
          <w:rFonts w:hint="eastAsia" w:ascii="宋体" w:hAnsi="宋体" w:eastAsia="宋体" w:cs="宋体"/>
          <w:i w:val="0"/>
          <w:iCs w:val="0"/>
          <w:caps w:val="0"/>
          <w:color w:val="000000"/>
          <w:spacing w:val="0"/>
          <w:sz w:val="24"/>
          <w:szCs w:val="24"/>
          <w:u w:val="single"/>
          <w:shd w:val="clear" w:fill="FFFFFF"/>
        </w:rPr>
        <w:t>已竣工工程未交付发包人之前，承包人负责已完工程的成品保护工作，保护期间发生损坏，承包人负责予以修复并承担费用；工程交付发包人后，保护工程及费用由发包人承担。</w:t>
      </w:r>
    </w:p>
    <w:p w14:paraId="2B8B7A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（7）施工场地周围地下管线和邻近建筑物、构筑物（含文物保护建筑）、古树名木的保护要求及费用承担：</w:t>
      </w:r>
      <w:r>
        <w:rPr>
          <w:rFonts w:hint="eastAsia" w:ascii="宋体" w:hAnsi="宋体" w:eastAsia="宋体" w:cs="宋体"/>
          <w:i w:val="0"/>
          <w:iCs w:val="0"/>
          <w:caps w:val="0"/>
          <w:color w:val="000000"/>
          <w:spacing w:val="0"/>
          <w:sz w:val="24"/>
          <w:szCs w:val="24"/>
          <w:u w:val="single"/>
          <w:shd w:val="clear" w:fill="FFFFFF"/>
        </w:rPr>
        <w:t>承包人应按发包人指令或按操作规程做好施工场地周围地下管线和邻近建筑物、构筑物（含文物保护建筑）、古树名木的保护工作，否则，造成的损失费用由承包人承担。</w:t>
      </w:r>
    </w:p>
    <w:p w14:paraId="4DDF32C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（8）施工场地清洁卫生的要求：</w:t>
      </w:r>
      <w:r>
        <w:rPr>
          <w:rFonts w:hint="eastAsia" w:ascii="宋体" w:hAnsi="宋体" w:eastAsia="宋体" w:cs="宋体"/>
          <w:i w:val="0"/>
          <w:iCs w:val="0"/>
          <w:caps w:val="0"/>
          <w:color w:val="000000"/>
          <w:spacing w:val="0"/>
          <w:sz w:val="24"/>
          <w:szCs w:val="24"/>
          <w:u w:val="single"/>
          <w:shd w:val="clear" w:fill="FFFFFF"/>
        </w:rPr>
        <w:t>执行《通用条款》9.1.（8）款。达到文明工地要求，做到工完场清。完工时进行相应保洁，满足发包方使用要求。</w:t>
      </w:r>
    </w:p>
    <w:p w14:paraId="5FEB3CC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（9）双方约定承包人应做的其它工作：</w:t>
      </w:r>
    </w:p>
    <w:p w14:paraId="120ECCE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①承包人在磋商响应文件中填写的资料，属于合同文本的组成部分，承包人应全面履行其所作的承诺，否则属于承包人违约。发包人视其违约情况，可给予承包人1万元-10万元/项的违约处罚。</w:t>
      </w:r>
    </w:p>
    <w:p w14:paraId="3FF4742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②承包人项目经理和主要管理人员无特殊情况每月坚守工地时间不得少于本月施工时间的80%，缺勤按1000元/天·人标准向发包人支付违约金。项目经理和技术负责人必须每天签到,需要离开工地时必须向发包人请假，获批准后方可离开工地，否则按缺勤处理。</w:t>
      </w:r>
    </w:p>
    <w:p w14:paraId="5EE6402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③承包人擅自更换项目经理，应按5万元/人·次的标准向发包人支付违约金。</w:t>
      </w:r>
    </w:p>
    <w:p w14:paraId="37A7CE6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④承包人主要机械设备未能按工程计划及时到场或到场设备不能正常运转以及擅自调走已进场的机械设备，应按200元/天·台（套）标准向发包人支付违约金；迟到或调离超过10天时，发包人可自行组织采购，费用直接在支付时予以扣除，同时对到场时限的延迟仍要计算违约金。</w:t>
      </w:r>
    </w:p>
    <w:p w14:paraId="73B122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⑤承包人应充分考虑施工场地较小等场地因素，施工人员不得居住在现场内，承包人自行安排施工人员在现场以外的地方住宿，并承担由此产生的费用。</w:t>
      </w:r>
    </w:p>
    <w:p w14:paraId="5C29E0A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⑥承包人应充分考虑校园内施工的特殊性，做好校园内施工的安全管理及防范措施，确保师生人员人身安全，确保不影响学校教学工作生活秩序。</w:t>
      </w:r>
    </w:p>
    <w:p w14:paraId="400802D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⑦发包人需要时，可能对施工做出某些限制和配合要求，承包人应按照要求做出配合，并承担因此而引起工效降低需增加的费用。</w:t>
      </w:r>
    </w:p>
    <w:p w14:paraId="4D2FA85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⑧承包人产生建筑垃圾和生活垃圾清运工作由承包人负责，费用由承包人承担。</w:t>
      </w:r>
    </w:p>
    <w:p w14:paraId="6BF4D38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三、施工组织设计和工期</w:t>
      </w:r>
    </w:p>
    <w:p w14:paraId="30FEF57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1.进度计划</w:t>
      </w:r>
    </w:p>
    <w:p w14:paraId="09965D4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承包人提交施工组织设计（施工方案）和进度计划的时间：开工前3天。工程师确认的时间：提交后2天内。</w:t>
      </w:r>
    </w:p>
    <w:p w14:paraId="283C0AA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2.工期延误</w:t>
      </w:r>
    </w:p>
    <w:p w14:paraId="7463D91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2.1双方约定工期顺延的其他情况：</w:t>
      </w:r>
    </w:p>
    <w:p w14:paraId="77A0A99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除执行通用条款13条外，以及政府政策及特殊规定，如创卫、工程所在地有关部门特殊要求等；突发性的公共、卫生、治安事件；施工中遇到不可预见的需要处理的情况。因发包方原因推后施工的，工期顺延。</w:t>
      </w:r>
    </w:p>
    <w:p w14:paraId="1632E41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2.2</w:t>
      </w:r>
      <w:r>
        <w:rPr>
          <w:rFonts w:hint="eastAsia" w:ascii="宋体" w:hAnsi="宋体" w:eastAsia="宋体" w:cs="宋体"/>
          <w:i w:val="0"/>
          <w:iCs w:val="0"/>
          <w:caps w:val="0"/>
          <w:color w:val="000000"/>
          <w:spacing w:val="0"/>
          <w:sz w:val="24"/>
          <w:szCs w:val="24"/>
          <w:u w:val="single"/>
          <w:shd w:val="clear" w:fill="FFFFFF"/>
        </w:rPr>
        <w:t>承包人工期每提前一天无奖励。承包人工期每推迟一天除按每日2000元处罚外，影响发包人按期使用另行赔偿由此给发包人造成的损失。</w:t>
      </w:r>
    </w:p>
    <w:p w14:paraId="6CB286A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四、质量与检验</w:t>
      </w:r>
    </w:p>
    <w:p w14:paraId="593EE3C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1.隐蔽工程和中间验收</w:t>
      </w:r>
    </w:p>
    <w:p w14:paraId="7FEC2B2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①主要材料品牌及型号必须按照双方约定品牌清单采购，通过发包方、承包方及监理单位相关人员共同验收、抽样、送检，检验报告合格后方可使用。</w:t>
      </w:r>
    </w:p>
    <w:p w14:paraId="03B123E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②相关工序按规范要求必须通过灌水试验、通球试验。施工结束后，必须通过发包方验收通过后，才能进行下一工序施工。</w:t>
      </w:r>
    </w:p>
    <w:p w14:paraId="4E6645E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③隐蔽环节、重要部位施工，每道工序必须经过发包方当面验收通过。</w:t>
      </w:r>
    </w:p>
    <w:p w14:paraId="1EEF1A7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2.工程试车</w:t>
      </w:r>
    </w:p>
    <w:p w14:paraId="639D661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试车费用的承担：</w:t>
      </w:r>
      <w:r>
        <w:rPr>
          <w:rFonts w:hint="eastAsia" w:ascii="宋体" w:hAnsi="宋体" w:eastAsia="宋体" w:cs="宋体"/>
          <w:i w:val="0"/>
          <w:iCs w:val="0"/>
          <w:caps w:val="0"/>
          <w:color w:val="000000"/>
          <w:spacing w:val="0"/>
          <w:sz w:val="24"/>
          <w:szCs w:val="24"/>
          <w:u w:val="single"/>
          <w:shd w:val="clear" w:fill="FFFFFF"/>
        </w:rPr>
        <w:t>本工程由承包人在交验前对工程进行清理等，所需费用已包括在合同价内。</w:t>
      </w:r>
    </w:p>
    <w:p w14:paraId="71950E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五、安全防护、文明施工</w:t>
      </w:r>
    </w:p>
    <w:p w14:paraId="3AE2FB2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1.安全施工与检查：</w:t>
      </w:r>
      <w:r>
        <w:rPr>
          <w:rFonts w:hint="eastAsia" w:ascii="宋体" w:hAnsi="宋体" w:eastAsia="宋体" w:cs="宋体"/>
          <w:i w:val="0"/>
          <w:iCs w:val="0"/>
          <w:caps w:val="0"/>
          <w:color w:val="000000"/>
          <w:spacing w:val="0"/>
          <w:sz w:val="24"/>
          <w:szCs w:val="24"/>
          <w:u w:val="single"/>
          <w:shd w:val="clear" w:fill="FFFFFF"/>
        </w:rPr>
        <w:t>承包人应履行安全职责，执行发包人有关安全工作的指示，并在开工前3天，编制施工安全措施计划报送发包人审批。</w:t>
      </w:r>
    </w:p>
    <w:p w14:paraId="2F5C3D6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正常的安全作业环境及安全施工措施所需费用包括在合同价内。</w:t>
      </w:r>
    </w:p>
    <w:p w14:paraId="288F39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由于承包人原因在施工场地内及其毗邻地带造成的第三者人员伤亡和财产损失，由承包人负责赔偿。</w:t>
      </w:r>
    </w:p>
    <w:p w14:paraId="611E17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2.安全防护</w:t>
      </w:r>
    </w:p>
    <w:p w14:paraId="57B7210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2.1</w:t>
      </w:r>
      <w:r>
        <w:rPr>
          <w:rFonts w:hint="eastAsia" w:ascii="宋体" w:hAnsi="宋体" w:eastAsia="宋体" w:cs="宋体"/>
          <w:i w:val="0"/>
          <w:iCs w:val="0"/>
          <w:caps w:val="0"/>
          <w:color w:val="000000"/>
          <w:spacing w:val="0"/>
          <w:sz w:val="24"/>
          <w:szCs w:val="24"/>
          <w:u w:val="single"/>
          <w:shd w:val="clear" w:fill="FFFFFF"/>
        </w:rPr>
        <w:t>承包人在动力设备、输电线路、地下管道、密封防震车间、易燃易爆地段以及临街交通要道附近施工时，施工开始前应向发包人提交安全防护措施方案，经认可后实施，防护措施费用由承包人承担。</w:t>
      </w:r>
    </w:p>
    <w:p w14:paraId="05F49F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2.2</w:t>
      </w:r>
      <w:r>
        <w:rPr>
          <w:rFonts w:hint="eastAsia" w:ascii="宋体" w:hAnsi="宋体" w:eastAsia="宋体" w:cs="宋体"/>
          <w:i w:val="0"/>
          <w:iCs w:val="0"/>
          <w:caps w:val="0"/>
          <w:color w:val="000000"/>
          <w:spacing w:val="0"/>
          <w:sz w:val="24"/>
          <w:szCs w:val="24"/>
          <w:u w:val="single"/>
          <w:shd w:val="clear" w:fill="FFFFFF"/>
        </w:rPr>
        <w:t>承包人在施工期间应严格遵守有关的安全规定、制度，由承包人承担安全防护措施费用。</w:t>
      </w:r>
    </w:p>
    <w:p w14:paraId="6B8E62D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2.3</w:t>
      </w:r>
      <w:r>
        <w:rPr>
          <w:rFonts w:hint="eastAsia" w:ascii="宋体" w:hAnsi="宋体" w:eastAsia="宋体" w:cs="宋体"/>
          <w:i w:val="0"/>
          <w:iCs w:val="0"/>
          <w:caps w:val="0"/>
          <w:color w:val="000000"/>
          <w:spacing w:val="0"/>
          <w:sz w:val="24"/>
          <w:szCs w:val="24"/>
          <w:u w:val="single"/>
          <w:shd w:val="clear" w:fill="FFFFFF"/>
        </w:rPr>
        <w:t>发包人对工程建设过程中的安全和文明施工实行监督、检查，如果承包人安全严重失控，发包人有权责令其停工整顿。</w:t>
      </w:r>
    </w:p>
    <w:p w14:paraId="3591377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2.4</w:t>
      </w:r>
      <w:r>
        <w:rPr>
          <w:rFonts w:hint="eastAsia" w:ascii="宋体" w:hAnsi="宋体" w:eastAsia="宋体" w:cs="宋体"/>
          <w:i w:val="0"/>
          <w:iCs w:val="0"/>
          <w:caps w:val="0"/>
          <w:color w:val="000000"/>
          <w:spacing w:val="0"/>
          <w:sz w:val="24"/>
          <w:szCs w:val="24"/>
          <w:u w:val="single"/>
          <w:shd w:val="clear" w:fill="FFFFFF"/>
        </w:rPr>
        <w:t>发包人有权参加承包人的重大安全事故调查，及时了解现场发生的事故情况，印发事故通报，督促承包人加强改进安全事故管理工作。</w:t>
      </w:r>
    </w:p>
    <w:p w14:paraId="0F3CC22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2.5</w:t>
      </w:r>
      <w:r>
        <w:rPr>
          <w:rFonts w:hint="eastAsia" w:ascii="宋体" w:hAnsi="宋体" w:eastAsia="宋体" w:cs="宋体"/>
          <w:i w:val="0"/>
          <w:iCs w:val="0"/>
          <w:caps w:val="0"/>
          <w:color w:val="000000"/>
          <w:spacing w:val="0"/>
          <w:sz w:val="24"/>
          <w:szCs w:val="24"/>
          <w:u w:val="single"/>
          <w:shd w:val="clear" w:fill="FFFFFF"/>
        </w:rPr>
        <w:t>承包人有责任保障施工中的人身、财产和设备安全。承包人应健全安全制度，完善安全保障体系。</w:t>
      </w:r>
    </w:p>
    <w:p w14:paraId="6E3F6B9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2.6</w:t>
      </w:r>
      <w:r>
        <w:rPr>
          <w:rFonts w:hint="eastAsia" w:ascii="宋体" w:hAnsi="宋体" w:eastAsia="宋体" w:cs="宋体"/>
          <w:i w:val="0"/>
          <w:iCs w:val="0"/>
          <w:caps w:val="0"/>
          <w:color w:val="000000"/>
          <w:spacing w:val="0"/>
          <w:sz w:val="24"/>
          <w:szCs w:val="24"/>
          <w:u w:val="single"/>
          <w:shd w:val="clear" w:fill="FFFFFF"/>
        </w:rPr>
        <w:t>承包人应将下列文件提交发包人备案：</w:t>
      </w:r>
    </w:p>
    <w:p w14:paraId="5BDDD5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w:t>
      </w:r>
      <w:r>
        <w:rPr>
          <w:rFonts w:hint="eastAsia" w:ascii="宋体" w:hAnsi="宋体" w:eastAsia="宋体" w:cs="宋体"/>
          <w:i w:val="0"/>
          <w:iCs w:val="0"/>
          <w:caps w:val="0"/>
          <w:color w:val="000000"/>
          <w:spacing w:val="0"/>
          <w:sz w:val="24"/>
          <w:szCs w:val="24"/>
          <w:u w:val="single"/>
          <w:shd w:val="clear" w:fill="FFFFFF"/>
        </w:rPr>
        <w:t>安全管理组织机构及安全责任人；</w:t>
      </w:r>
    </w:p>
    <w:p w14:paraId="736BD2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w:t>
      </w:r>
      <w:r>
        <w:rPr>
          <w:rFonts w:hint="eastAsia" w:ascii="宋体" w:hAnsi="宋体" w:eastAsia="宋体" w:cs="宋体"/>
          <w:i w:val="0"/>
          <w:iCs w:val="0"/>
          <w:caps w:val="0"/>
          <w:color w:val="000000"/>
          <w:spacing w:val="0"/>
          <w:sz w:val="24"/>
          <w:szCs w:val="24"/>
          <w:u w:val="single"/>
          <w:shd w:val="clear" w:fill="FFFFFF"/>
        </w:rPr>
        <w:t>本工程安全管理制度；</w:t>
      </w:r>
    </w:p>
    <w:p w14:paraId="109D1D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w:t>
      </w:r>
      <w:r>
        <w:rPr>
          <w:rFonts w:hint="eastAsia" w:ascii="宋体" w:hAnsi="宋体" w:eastAsia="宋体" w:cs="宋体"/>
          <w:i w:val="0"/>
          <w:iCs w:val="0"/>
          <w:caps w:val="0"/>
          <w:color w:val="000000"/>
          <w:spacing w:val="0"/>
          <w:sz w:val="24"/>
          <w:szCs w:val="24"/>
          <w:u w:val="single"/>
          <w:shd w:val="clear" w:fill="FFFFFF"/>
        </w:rPr>
        <w:t>经承包人主管领导审批的特殊施工安全措施；</w:t>
      </w:r>
    </w:p>
    <w:p w14:paraId="368A632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4）</w:t>
      </w:r>
      <w:r>
        <w:rPr>
          <w:rFonts w:hint="eastAsia" w:ascii="宋体" w:hAnsi="宋体" w:eastAsia="宋体" w:cs="宋体"/>
          <w:i w:val="0"/>
          <w:iCs w:val="0"/>
          <w:caps w:val="0"/>
          <w:color w:val="000000"/>
          <w:spacing w:val="0"/>
          <w:sz w:val="24"/>
          <w:szCs w:val="24"/>
          <w:u w:val="single"/>
          <w:shd w:val="clear" w:fill="FFFFFF"/>
        </w:rPr>
        <w:t>施工安全及交通安全检查情况通报及事故通报。</w:t>
      </w:r>
    </w:p>
    <w:p w14:paraId="023D1A4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承包人应指派一位常驻工地的专职安全员专门处理安全事件及防止发生任何职工人身事故。这一工作人员应能胜任此项工作，并有权发布各种指示及采取防止事故发生的预防措施。</w:t>
      </w:r>
    </w:p>
    <w:p w14:paraId="0B34AF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 安全文明施工</w:t>
      </w:r>
    </w:p>
    <w:p w14:paraId="5FCF1F7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3.1 承包人应当确保安全防护、文明施工措施费专款专用，在财务管理中应以工程项目为单位。单独列出安全防护、文明措施费收入和支出清单备查。</w:t>
      </w:r>
    </w:p>
    <w:p w14:paraId="711AE11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六、合同价款</w:t>
      </w:r>
    </w:p>
    <w:p w14:paraId="6A51B82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1.合同价款约定</w:t>
      </w:r>
    </w:p>
    <w:p w14:paraId="7DC10B2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本合同价款采用</w:t>
      </w:r>
      <w:r>
        <w:rPr>
          <w:rStyle w:val="17"/>
          <w:rFonts w:hint="eastAsia" w:ascii="宋体" w:hAnsi="宋体" w:eastAsia="宋体" w:cs="宋体"/>
          <w:b/>
          <w:bCs/>
          <w:i w:val="0"/>
          <w:iCs w:val="0"/>
          <w:caps w:val="0"/>
          <w:color w:val="000000"/>
          <w:spacing w:val="0"/>
          <w:sz w:val="24"/>
          <w:szCs w:val="24"/>
          <w:u w:val="single"/>
          <w:shd w:val="clear" w:fill="FFFFFF"/>
        </w:rPr>
        <w:t>固定综合单价</w:t>
      </w:r>
      <w:r>
        <w:rPr>
          <w:rFonts w:hint="eastAsia" w:ascii="宋体" w:hAnsi="宋体" w:eastAsia="宋体" w:cs="宋体"/>
          <w:i w:val="0"/>
          <w:iCs w:val="0"/>
          <w:caps w:val="0"/>
          <w:color w:val="000000"/>
          <w:spacing w:val="0"/>
          <w:sz w:val="24"/>
          <w:szCs w:val="24"/>
          <w:shd w:val="clear" w:fill="FFFFFF"/>
        </w:rPr>
        <w:t>方式确定。</w:t>
      </w:r>
    </w:p>
    <w:p w14:paraId="222DB42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综合单价中包括的风险范围：人工费、材料费、机械费市场价格浮动、《通用条款》第43条规定以外的自然灾害、停水停电、停窝工费用。</w:t>
      </w:r>
    </w:p>
    <w:p w14:paraId="1418B4D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风险范围以外综合单价调整方法：</w:t>
      </w:r>
      <w:r>
        <w:rPr>
          <w:rFonts w:hint="eastAsia" w:ascii="宋体" w:hAnsi="宋体" w:eastAsia="宋体" w:cs="宋体"/>
          <w:i w:val="0"/>
          <w:iCs w:val="0"/>
          <w:caps w:val="0"/>
          <w:color w:val="000000"/>
          <w:spacing w:val="0"/>
          <w:sz w:val="24"/>
          <w:szCs w:val="24"/>
          <w:u w:val="single"/>
          <w:shd w:val="clear" w:fill="FFFFFF"/>
        </w:rPr>
        <w:t>①因发包人设计变更引起的工程量变化和新增项目应依照</w:t>
      </w:r>
      <w:r>
        <w:rPr>
          <w:rFonts w:hint="eastAsia" w:ascii="宋体" w:hAnsi="宋体" w:eastAsia="宋体" w:cs="宋体"/>
          <w:i w:val="0"/>
          <w:iCs w:val="0"/>
          <w:caps w:val="0"/>
          <w:color w:val="000000"/>
          <w:spacing w:val="0"/>
          <w:sz w:val="24"/>
          <w:szCs w:val="24"/>
          <w:u w:val="single"/>
          <w:shd w:val="clear" w:fill="FFFFFF"/>
          <w:lang w:eastAsia="zh-CN"/>
        </w:rPr>
        <w:t>竞争性磋商文件</w:t>
      </w:r>
      <w:r>
        <w:rPr>
          <w:rFonts w:hint="eastAsia" w:ascii="宋体" w:hAnsi="宋体" w:eastAsia="宋体" w:cs="宋体"/>
          <w:i w:val="0"/>
          <w:iCs w:val="0"/>
          <w:caps w:val="0"/>
          <w:color w:val="000000"/>
          <w:spacing w:val="0"/>
          <w:sz w:val="24"/>
          <w:szCs w:val="24"/>
          <w:u w:val="single"/>
          <w:shd w:val="clear" w:fill="FFFFFF"/>
        </w:rPr>
        <w:t>、答疑纪要、设计变更、现场签证、洽商文件、发包人认质认价单及承包人中标综合单价进行调整。合同价款中因承包人漏报的项目不予调整。②零星用工工程量实际发生时，按双方约定为准。③清单量若与实际量不符时，经双方核实签认后，以签认量进行增减并按《通用条款》第33.1条办理结算。④国家政策调整变化，按照国家新政策执行，如人工费调整、税率、费率调整等。</w:t>
      </w:r>
    </w:p>
    <w:p w14:paraId="3636B39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工程结算价按中标价与投标报价同比例下浮后确定。合同审减部分的审计费执行：审减部分在送审价5%以内（包括5%）的由发包人承担，若审减额超过送审价5%，则超出部分由承包人承担。</w:t>
      </w:r>
    </w:p>
    <w:p w14:paraId="07A27B5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2.工程预付款</w:t>
      </w:r>
    </w:p>
    <w:p w14:paraId="1471345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本工程无预付款。</w:t>
      </w:r>
    </w:p>
    <w:p w14:paraId="2C271BB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3.工程量确认</w:t>
      </w:r>
    </w:p>
    <w:p w14:paraId="17C9096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3.1承包人向发包人提交已完工程量报告时间：完工之日起10日内。</w:t>
      </w:r>
    </w:p>
    <w:p w14:paraId="05D05B8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3.2 由于设计变更和项目增减所引起的工程量变更，承包人须在取得经发包人签字确认的工程量签证单后方可施工。</w:t>
      </w:r>
    </w:p>
    <w:p w14:paraId="63C0E41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4.工程进度款结算与支付</w:t>
      </w:r>
    </w:p>
    <w:p w14:paraId="398EEB65">
      <w:pPr>
        <w:numPr>
          <w:ilvl w:val="0"/>
          <w:numId w:val="0"/>
        </w:numPr>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000000"/>
          <w:spacing w:val="0"/>
          <w:sz w:val="24"/>
          <w:szCs w:val="24"/>
          <w:shd w:val="clear" w:fill="FFFFFF"/>
        </w:rPr>
        <w:t>4.1</w:t>
      </w:r>
      <w:r>
        <w:rPr>
          <w:rFonts w:hint="eastAsia" w:ascii="宋体" w:hAnsi="宋体" w:cs="宋体"/>
          <w:color w:val="auto"/>
          <w:sz w:val="24"/>
          <w:szCs w:val="24"/>
          <w:highlight w:val="none"/>
          <w:lang w:val="en-US" w:eastAsia="zh-CN"/>
        </w:rPr>
        <w:t>项目竣工验收合格待审计结果出来后一次性支付全额工程款。</w:t>
      </w:r>
    </w:p>
    <w:p w14:paraId="316D844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4.</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 xml:space="preserve">2 </w:t>
      </w:r>
      <w:r>
        <w:rPr>
          <w:rFonts w:hint="eastAsia" w:ascii="宋体" w:hAnsi="宋体" w:eastAsia="宋体" w:cs="宋体"/>
          <w:i w:val="0"/>
          <w:iCs w:val="0"/>
          <w:caps w:val="0"/>
          <w:color w:val="000000" w:themeColor="text1"/>
          <w:spacing w:val="0"/>
          <w:sz w:val="24"/>
          <w:szCs w:val="24"/>
          <w:u w:val="single"/>
          <w:shd w:val="clear" w:fill="FFFFFF"/>
          <w14:textFill>
            <w14:solidFill>
              <w14:schemeClr w14:val="tx1"/>
            </w14:solidFill>
          </w14:textFill>
        </w:rPr>
        <w:t>自工程竣工验收合格之日进入工程质量保修期，质量保修期2年，防水工程5年</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期满</w:t>
      </w:r>
      <w:r>
        <w:rPr>
          <w:rFonts w:hint="eastAsia" w:ascii="宋体" w:hAnsi="宋体" w:eastAsia="宋体" w:cs="宋体"/>
          <w:i w:val="0"/>
          <w:iCs w:val="0"/>
          <w:caps w:val="0"/>
          <w:color w:val="000000"/>
          <w:spacing w:val="0"/>
          <w:sz w:val="24"/>
          <w:szCs w:val="24"/>
          <w:shd w:val="clear" w:fill="FFFFFF"/>
          <w:lang w:val="en-US" w:eastAsia="zh-CN"/>
        </w:rPr>
        <w:t>后</w:t>
      </w:r>
      <w:r>
        <w:rPr>
          <w:rFonts w:hint="eastAsia" w:ascii="宋体" w:hAnsi="宋体" w:eastAsia="宋体" w:cs="宋体"/>
          <w:i w:val="0"/>
          <w:iCs w:val="0"/>
          <w:caps w:val="0"/>
          <w:color w:val="000000"/>
          <w:spacing w:val="0"/>
          <w:sz w:val="24"/>
          <w:szCs w:val="24"/>
          <w:shd w:val="clear" w:fill="FFFFFF"/>
        </w:rPr>
        <w:t>在无索赔争议的情况下，由发包人组织、承包人参与共同对工程质保情况现场核验，核验无问题后，承包人在发包人处办理质量保证金的支付手续，一次性不计利息返还。</w:t>
      </w:r>
    </w:p>
    <w:p w14:paraId="61F094B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4.3发票必须为承包人单位全额开具。</w:t>
      </w:r>
    </w:p>
    <w:p w14:paraId="6C1736B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4.4 所有工程款项必须支付至合同约定的承包人银行账户，否则视为未支付工程款。</w:t>
      </w:r>
    </w:p>
    <w:p w14:paraId="48B2556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七、材料设备供应</w:t>
      </w:r>
    </w:p>
    <w:p w14:paraId="1ADC9F9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w:t>
      </w:r>
      <w:r>
        <w:rPr>
          <w:rFonts w:hint="eastAsia" w:ascii="宋体" w:hAnsi="宋体" w:eastAsia="宋体" w:cs="宋体"/>
          <w:i w:val="0"/>
          <w:iCs w:val="0"/>
          <w:caps w:val="0"/>
          <w:color w:val="000000"/>
          <w:spacing w:val="0"/>
          <w:sz w:val="24"/>
          <w:szCs w:val="24"/>
          <w:u w:val="single"/>
          <w:shd w:val="clear" w:fill="FFFFFF"/>
        </w:rPr>
        <w:t>按照不低于投标文件产品品牌型号进行主要材料验收。</w:t>
      </w:r>
    </w:p>
    <w:p w14:paraId="7F370F5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w:t>
      </w:r>
      <w:r>
        <w:rPr>
          <w:rFonts w:hint="eastAsia" w:ascii="宋体" w:hAnsi="宋体" w:eastAsia="宋体" w:cs="宋体"/>
          <w:i w:val="0"/>
          <w:iCs w:val="0"/>
          <w:caps w:val="0"/>
          <w:color w:val="000000"/>
          <w:spacing w:val="0"/>
          <w:sz w:val="24"/>
          <w:szCs w:val="24"/>
          <w:u w:val="single"/>
          <w:shd w:val="clear" w:fill="FFFFFF"/>
        </w:rPr>
        <w:t>执行《通用条款》第七条。</w:t>
      </w:r>
    </w:p>
    <w:p w14:paraId="79B2225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八、工程变更</w:t>
      </w:r>
    </w:p>
    <w:p w14:paraId="75515F6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确定变更价款</w:t>
      </w:r>
    </w:p>
    <w:p w14:paraId="3324951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w:t>
      </w:r>
      <w:r>
        <w:rPr>
          <w:rFonts w:hint="eastAsia" w:ascii="宋体" w:hAnsi="宋体" w:eastAsia="宋体" w:cs="宋体"/>
          <w:i w:val="0"/>
          <w:iCs w:val="0"/>
          <w:caps w:val="0"/>
          <w:color w:val="000000"/>
          <w:spacing w:val="0"/>
          <w:sz w:val="24"/>
          <w:szCs w:val="24"/>
          <w:u w:val="single"/>
          <w:shd w:val="clear" w:fill="FFFFFF"/>
        </w:rPr>
        <w:t>在本工程施工过程中，若发生设计变更，承包人在工程变更确定后5天内，提出变更工程价款的报告，按合同授予时双方确认的综合单价进行结算，措施项目费应按变更后的实际工程量参照承包人投标报价中措施费计取原则重新计算措施费，经发包人确认后，作为结算的依据。</w:t>
      </w:r>
    </w:p>
    <w:p w14:paraId="3582105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w:t>
      </w:r>
      <w:r>
        <w:rPr>
          <w:rFonts w:hint="eastAsia" w:ascii="宋体" w:hAnsi="宋体" w:eastAsia="宋体" w:cs="宋体"/>
          <w:i w:val="0"/>
          <w:iCs w:val="0"/>
          <w:caps w:val="0"/>
          <w:color w:val="000000"/>
          <w:spacing w:val="0"/>
          <w:sz w:val="24"/>
          <w:szCs w:val="24"/>
          <w:u w:val="single"/>
          <w:shd w:val="clear" w:fill="FFFFFF"/>
        </w:rPr>
        <w:t>清单中未列项的分部分项工程及新增变更项目发生时，工程量以实际签证量为准。</w:t>
      </w:r>
    </w:p>
    <w:p w14:paraId="56A3CF1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变更签证工程量造价按下列方法进行调整：①合同中已有适用于变更工程的价格，按合同已有的价格变更合同价款；②合同中已有类似于变更工程的价格，参照类似价格变更合同价款；③合同中没有适用或类似于工程变更的价格，由承包人或发包人提出价格，经双方确认后执行。</w:t>
      </w:r>
    </w:p>
    <w:p w14:paraId="33320EF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w:t>
      </w:r>
      <w:r>
        <w:rPr>
          <w:rFonts w:hint="eastAsia" w:ascii="宋体" w:hAnsi="宋体" w:eastAsia="宋体" w:cs="宋体"/>
          <w:i w:val="0"/>
          <w:iCs w:val="0"/>
          <w:caps w:val="0"/>
          <w:color w:val="000000"/>
          <w:spacing w:val="0"/>
          <w:sz w:val="24"/>
          <w:szCs w:val="24"/>
          <w:u w:val="single"/>
          <w:shd w:val="clear" w:fill="FFFFFF"/>
        </w:rPr>
        <w:t>工程变更价款在工程结算时一并支付。其余情况执行《通用条款》第八条有关规定。</w:t>
      </w:r>
    </w:p>
    <w:p w14:paraId="3AE598E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九、竣工验收与结算</w:t>
      </w:r>
    </w:p>
    <w:p w14:paraId="336D02A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1.竣工验收</w:t>
      </w:r>
    </w:p>
    <w:p w14:paraId="3F4BA2B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1.1工程具备竣工验收条件，承包人按国家工程竣工验收有关规定，向发包人提供完整竣工资料及竣工验收报告。</w:t>
      </w:r>
    </w:p>
    <w:p w14:paraId="53CCDD0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1.2发包人收到竣工验收报告后</w:t>
      </w:r>
      <w:r>
        <w:rPr>
          <w:rFonts w:hint="eastAsia" w:ascii="宋体" w:hAnsi="宋体" w:eastAsia="宋体" w:cs="宋体"/>
          <w:i w:val="0"/>
          <w:iCs w:val="0"/>
          <w:caps w:val="0"/>
          <w:color w:val="000000"/>
          <w:spacing w:val="0"/>
          <w:sz w:val="24"/>
          <w:szCs w:val="24"/>
          <w:shd w:val="clear" w:fill="FFFFFF"/>
          <w:lang w:val="en-US" w:eastAsia="zh-CN"/>
        </w:rPr>
        <w:t>28</w:t>
      </w:r>
      <w:r>
        <w:rPr>
          <w:rFonts w:hint="eastAsia" w:ascii="宋体" w:hAnsi="宋体" w:eastAsia="宋体" w:cs="宋体"/>
          <w:i w:val="0"/>
          <w:iCs w:val="0"/>
          <w:caps w:val="0"/>
          <w:color w:val="000000"/>
          <w:spacing w:val="0"/>
          <w:sz w:val="24"/>
          <w:szCs w:val="24"/>
          <w:shd w:val="clear" w:fill="FFFFFF"/>
        </w:rPr>
        <w:t>天内组织有关单位验收，并在验收后</w:t>
      </w:r>
      <w:r>
        <w:rPr>
          <w:rFonts w:hint="eastAsia" w:ascii="宋体" w:hAnsi="宋体" w:eastAsia="宋体" w:cs="宋体"/>
          <w:i w:val="0"/>
          <w:iCs w:val="0"/>
          <w:caps w:val="0"/>
          <w:color w:val="000000"/>
          <w:spacing w:val="0"/>
          <w:sz w:val="24"/>
          <w:szCs w:val="24"/>
          <w:shd w:val="clear" w:fill="FFFFFF"/>
          <w:lang w:val="en-US" w:eastAsia="zh-CN"/>
        </w:rPr>
        <w:t>14</w:t>
      </w:r>
      <w:r>
        <w:rPr>
          <w:rFonts w:hint="eastAsia" w:ascii="宋体" w:hAnsi="宋体" w:eastAsia="宋体" w:cs="宋体"/>
          <w:i w:val="0"/>
          <w:iCs w:val="0"/>
          <w:caps w:val="0"/>
          <w:color w:val="000000"/>
          <w:spacing w:val="0"/>
          <w:sz w:val="24"/>
          <w:szCs w:val="24"/>
          <w:shd w:val="clear" w:fill="FFFFFF"/>
        </w:rPr>
        <w:t>天内给予认可或提出整改意见。承包人按要求整改，并承担由自身原因造成整改的费用。</w:t>
      </w:r>
    </w:p>
    <w:p w14:paraId="24B219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FF0000"/>
          <w:sz w:val="24"/>
          <w:szCs w:val="24"/>
        </w:rPr>
      </w:pPr>
      <w:r>
        <w:rPr>
          <w:rFonts w:hint="eastAsia" w:ascii="宋体" w:hAnsi="宋体" w:eastAsia="宋体" w:cs="宋体"/>
          <w:i w:val="0"/>
          <w:iCs w:val="0"/>
          <w:caps w:val="0"/>
          <w:color w:val="000000"/>
          <w:spacing w:val="0"/>
          <w:sz w:val="24"/>
          <w:szCs w:val="24"/>
          <w:shd w:val="clear" w:fill="FFFFFF"/>
        </w:rPr>
        <w:t>1.3</w:t>
      </w:r>
      <w:r>
        <w:rPr>
          <w:rFonts w:hint="eastAsia" w:ascii="宋体" w:hAnsi="宋体" w:eastAsia="宋体" w:cs="宋体"/>
          <w:i w:val="0"/>
          <w:iCs w:val="0"/>
          <w:caps w:val="0"/>
          <w:color w:val="auto"/>
          <w:spacing w:val="0"/>
          <w:sz w:val="24"/>
          <w:szCs w:val="24"/>
          <w:shd w:val="clear" w:fill="FFFFFF"/>
        </w:rPr>
        <w:t>发包人收到承包人送交的竣工验收报告后</w:t>
      </w:r>
      <w:r>
        <w:rPr>
          <w:rFonts w:hint="eastAsia" w:ascii="宋体" w:hAnsi="宋体" w:eastAsia="宋体" w:cs="宋体"/>
          <w:i w:val="0"/>
          <w:iCs w:val="0"/>
          <w:caps w:val="0"/>
          <w:color w:val="auto"/>
          <w:spacing w:val="0"/>
          <w:sz w:val="24"/>
          <w:szCs w:val="24"/>
          <w:shd w:val="clear" w:fill="FFFFFF"/>
          <w:lang w:val="en-US" w:eastAsia="zh-CN"/>
        </w:rPr>
        <w:t>28</w:t>
      </w:r>
      <w:r>
        <w:rPr>
          <w:rFonts w:hint="eastAsia" w:ascii="宋体" w:hAnsi="宋体" w:eastAsia="宋体" w:cs="宋体"/>
          <w:i w:val="0"/>
          <w:iCs w:val="0"/>
          <w:caps w:val="0"/>
          <w:color w:val="auto"/>
          <w:spacing w:val="0"/>
          <w:sz w:val="24"/>
          <w:szCs w:val="24"/>
          <w:shd w:val="clear" w:fill="FFFFFF"/>
        </w:rPr>
        <w:t>天内不组织验收，或验收后</w:t>
      </w:r>
      <w:r>
        <w:rPr>
          <w:rFonts w:hint="eastAsia" w:ascii="宋体" w:hAnsi="宋体" w:eastAsia="宋体" w:cs="宋体"/>
          <w:i w:val="0"/>
          <w:iCs w:val="0"/>
          <w:caps w:val="0"/>
          <w:color w:val="auto"/>
          <w:spacing w:val="0"/>
          <w:sz w:val="24"/>
          <w:szCs w:val="24"/>
          <w:shd w:val="clear" w:fill="FFFFFF"/>
          <w:lang w:val="en-US" w:eastAsia="zh-CN"/>
        </w:rPr>
        <w:t>14</w:t>
      </w:r>
      <w:r>
        <w:rPr>
          <w:rFonts w:hint="eastAsia" w:ascii="宋体" w:hAnsi="宋体" w:eastAsia="宋体" w:cs="宋体"/>
          <w:i w:val="0"/>
          <w:iCs w:val="0"/>
          <w:caps w:val="0"/>
          <w:color w:val="auto"/>
          <w:spacing w:val="0"/>
          <w:sz w:val="24"/>
          <w:szCs w:val="24"/>
          <w:shd w:val="clear" w:fill="FFFFFF"/>
        </w:rPr>
        <w:t>天内不提出整改意见，视为竣工验收报告已被认可。</w:t>
      </w:r>
    </w:p>
    <w:p w14:paraId="40A1606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1.4工程竣工验收通过，承包人送交竣工验收报告进行验收的日期为实际竣工日期。工程按发包人要求整改后通过竣工验收的，实际竣工日期为承包人整改后提请发包人进行验收的日期。</w:t>
      </w:r>
    </w:p>
    <w:p w14:paraId="103A7CD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1.5发包人收到承包人竣工验收报告后</w:t>
      </w:r>
      <w:r>
        <w:rPr>
          <w:rFonts w:hint="eastAsia" w:ascii="宋体" w:hAnsi="宋体" w:eastAsia="宋体" w:cs="宋体"/>
          <w:i w:val="0"/>
          <w:iCs w:val="0"/>
          <w:caps w:val="0"/>
          <w:color w:val="000000"/>
          <w:spacing w:val="0"/>
          <w:sz w:val="24"/>
          <w:szCs w:val="24"/>
          <w:shd w:val="clear" w:fill="FFFFFF"/>
          <w:lang w:val="en-US" w:eastAsia="zh-CN"/>
        </w:rPr>
        <w:t>28</w:t>
      </w:r>
      <w:r>
        <w:rPr>
          <w:rFonts w:hint="eastAsia" w:ascii="宋体" w:hAnsi="宋体" w:eastAsia="宋体" w:cs="宋体"/>
          <w:i w:val="0"/>
          <w:iCs w:val="0"/>
          <w:caps w:val="0"/>
          <w:color w:val="000000"/>
          <w:spacing w:val="0"/>
          <w:sz w:val="24"/>
          <w:szCs w:val="24"/>
          <w:shd w:val="clear" w:fill="FFFFFF"/>
        </w:rPr>
        <w:t>天内不组织验收，从第</w:t>
      </w:r>
      <w:r>
        <w:rPr>
          <w:rFonts w:hint="eastAsia" w:ascii="宋体" w:hAnsi="宋体" w:eastAsia="宋体" w:cs="宋体"/>
          <w:i w:val="0"/>
          <w:iCs w:val="0"/>
          <w:caps w:val="0"/>
          <w:color w:val="000000"/>
          <w:spacing w:val="0"/>
          <w:sz w:val="24"/>
          <w:szCs w:val="24"/>
          <w:shd w:val="clear" w:fill="FFFFFF"/>
          <w:lang w:val="en-US" w:eastAsia="zh-CN"/>
        </w:rPr>
        <w:t>29</w:t>
      </w:r>
      <w:r>
        <w:rPr>
          <w:rFonts w:hint="eastAsia" w:ascii="宋体" w:hAnsi="宋体" w:eastAsia="宋体" w:cs="宋体"/>
          <w:i w:val="0"/>
          <w:iCs w:val="0"/>
          <w:caps w:val="0"/>
          <w:color w:val="000000"/>
          <w:spacing w:val="0"/>
          <w:sz w:val="24"/>
          <w:szCs w:val="24"/>
          <w:shd w:val="clear" w:fill="FFFFFF"/>
        </w:rPr>
        <w:t>天起承担工程保管及一切意外责任。</w:t>
      </w:r>
    </w:p>
    <w:p w14:paraId="128C9A4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1.6因特殊原因，发包人要求部分单位工程或工程部位甩项竣工的，双方另行签订甩项竣工协议，明确双方责任和工程价款的支付方法。</w:t>
      </w:r>
    </w:p>
    <w:p w14:paraId="0229151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2.竣工结算</w:t>
      </w:r>
    </w:p>
    <w:p w14:paraId="579BEF5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2.1</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承包人提供竣工</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相关资料的</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约定：</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本工程竣工验收合格之日起30日内，乙方须完整、准确向甲方报送全套工程竣工结算书及配套结算</w:t>
      </w:r>
    </w:p>
    <w:p w14:paraId="5DE4D27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报审资料（含竣工图纸、工程量计算书、签证变更资料、材料认价单、隐蔽工程验收记录、送审明细等全部结算所需文件），并按甲方要求整理装订成册、签字盖章确认，不另计取费用。乙方逾期未足额提交结算资料的，甲方有权顺延结算审核及工程款支付进度，由此产生的一切损失均由乙方自行承担。</w:t>
      </w:r>
    </w:p>
    <w:p w14:paraId="2371D27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2.2结算审查期限：</w:t>
      </w:r>
      <w:r>
        <w:rPr>
          <w:rFonts w:hint="eastAsia" w:ascii="宋体" w:hAnsi="宋体" w:eastAsia="宋体" w:cs="宋体"/>
          <w:i w:val="0"/>
          <w:iCs w:val="0"/>
          <w:caps w:val="0"/>
          <w:color w:val="000000"/>
          <w:spacing w:val="0"/>
          <w:sz w:val="24"/>
          <w:szCs w:val="24"/>
          <w:u w:val="single"/>
          <w:shd w:val="clear" w:fill="FFFFFF"/>
        </w:rPr>
        <w:t>发包人与承包人工程量核实无异议，且承包人整改全部完成，最终验收合格，发包人在收到承包人建设项目竣工总结算资料60天内审查完成。</w:t>
      </w:r>
    </w:p>
    <w:p w14:paraId="57CDEA3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3.质量保修</w:t>
      </w:r>
    </w:p>
    <w:p w14:paraId="3C8EEDA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本工程质量保修期为本</w:t>
      </w:r>
      <w:r>
        <w:rPr>
          <w:rFonts w:hint="eastAsia" w:ascii="宋体" w:hAnsi="宋体" w:eastAsia="宋体" w:cs="宋体"/>
          <w:i w:val="0"/>
          <w:iCs w:val="0"/>
          <w:caps w:val="0"/>
          <w:color w:val="000000" w:themeColor="text1"/>
          <w:spacing w:val="0"/>
          <w:sz w:val="24"/>
          <w:szCs w:val="24"/>
          <w:u w:val="single"/>
          <w:shd w:val="clear" w:fill="FFFFFF"/>
          <w14:textFill>
            <w14:solidFill>
              <w14:schemeClr w14:val="tx1"/>
            </w14:solidFill>
          </w14:textFill>
        </w:rPr>
        <w:t>工程竣工验收合格</w:t>
      </w:r>
      <w:r>
        <w:rPr>
          <w:rFonts w:hint="eastAsia" w:ascii="宋体" w:hAnsi="宋体" w:eastAsia="宋体" w:cs="宋体"/>
          <w:i w:val="0"/>
          <w:iCs w:val="0"/>
          <w:caps w:val="0"/>
          <w:color w:val="000000" w:themeColor="text1"/>
          <w:spacing w:val="0"/>
          <w:sz w:val="24"/>
          <w:szCs w:val="24"/>
          <w:u w:val="single"/>
          <w:shd w:val="clear" w:fill="FFFFFF"/>
          <w:lang w:val="en-US" w:eastAsia="zh-CN"/>
          <w14:textFill>
            <w14:solidFill>
              <w14:schemeClr w14:val="tx1"/>
            </w14:solidFill>
          </w14:textFill>
        </w:rPr>
        <w:t>之日起</w:t>
      </w:r>
      <w:r>
        <w:rPr>
          <w:rFonts w:hint="eastAsia" w:ascii="宋体" w:hAnsi="宋体" w:eastAsia="宋体" w:cs="宋体"/>
          <w:i w:val="0"/>
          <w:iCs w:val="0"/>
          <w:caps w:val="0"/>
          <w:color w:val="000000"/>
          <w:spacing w:val="0"/>
          <w:sz w:val="24"/>
          <w:szCs w:val="24"/>
          <w:u w:val="single"/>
          <w:shd w:val="clear" w:fill="FFFFFF"/>
        </w:rPr>
        <w:t>：按国家相关法律法规、工程规范及标准执行。保修范围为：施工的全部内容。保修内容为：合同范围内的一切有关质量问题。响应的时限和响应方式为：接到发包人通知后2小时内响应，24小时内到场修复。如承包人未能按本规定履行保修责任，发包人可委托第三方进行维修，所需费用由承包人承担。</w:t>
      </w:r>
    </w:p>
    <w:p w14:paraId="48B97FA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十、违约、索赔和争议</w:t>
      </w:r>
    </w:p>
    <w:p w14:paraId="35024E9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1.违约</w:t>
      </w:r>
    </w:p>
    <w:p w14:paraId="49E3800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1.1本合同中关于发包人违约的具体责任如下：</w:t>
      </w:r>
    </w:p>
    <w:p w14:paraId="0C2E427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本合同通用条款第28.1条约定发包人违约应承担的违约责任：</w:t>
      </w:r>
    </w:p>
    <w:p w14:paraId="7C070E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参照《通用条款》第28.1条款</w:t>
      </w:r>
    </w:p>
    <w:p w14:paraId="2236B3A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本合同通用条款第30.5款约定发包人违约应承担的违约责任；</w:t>
      </w:r>
    </w:p>
    <w:p w14:paraId="608E1D5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参照《通用条款》30.5条款</w:t>
      </w:r>
    </w:p>
    <w:p w14:paraId="57B3141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本合同通用条款第37.6款约定发包人违约应承担的违约责任：</w:t>
      </w:r>
    </w:p>
    <w:p w14:paraId="35D1BBE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《通用条款》37.6条款</w:t>
      </w:r>
    </w:p>
    <w:p w14:paraId="127399C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双方约定的发包人其他违约责任：</w:t>
      </w:r>
    </w:p>
    <w:p w14:paraId="06CB5B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1.2本合同中关于承包人违约的具体责任如下：</w:t>
      </w:r>
    </w:p>
    <w:p w14:paraId="592D07C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本合同《通用条款》第14.2款约定承包人违约承担的违约责任：</w:t>
      </w:r>
      <w:r>
        <w:rPr>
          <w:rFonts w:hint="eastAsia" w:ascii="宋体" w:hAnsi="宋体" w:eastAsia="宋体" w:cs="宋体"/>
          <w:i w:val="0"/>
          <w:iCs w:val="0"/>
          <w:caps w:val="0"/>
          <w:color w:val="000000"/>
          <w:spacing w:val="0"/>
          <w:sz w:val="24"/>
          <w:szCs w:val="24"/>
          <w:u w:val="single"/>
          <w:shd w:val="clear" w:fill="FFFFFF"/>
        </w:rPr>
        <w:t>因承包人原因造成合同工期延误的，每延误一天处罚2000元，如在合同执行过程中发生延误合同工期达5日及以上，发包人除按上述原则扣款外，有权解除合同。承包人应无条件撤出现场并承担由此造成的一切后果，并赔偿发包人损失</w:t>
      </w:r>
      <w:r>
        <w:rPr>
          <w:rStyle w:val="17"/>
          <w:rFonts w:hint="eastAsia" w:ascii="宋体" w:hAnsi="宋体" w:eastAsia="宋体" w:cs="宋体"/>
          <w:b/>
          <w:bCs/>
          <w:i w:val="0"/>
          <w:iCs w:val="0"/>
          <w:caps w:val="0"/>
          <w:color w:val="000000"/>
          <w:spacing w:val="0"/>
          <w:sz w:val="24"/>
          <w:szCs w:val="24"/>
          <w:u w:val="single"/>
          <w:shd w:val="clear" w:fill="FFFFFF"/>
        </w:rPr>
        <w:t>。</w:t>
      </w:r>
    </w:p>
    <w:p w14:paraId="4E262D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本合同《通用条款》第15.1款约定承包人违约应承担的违约责任：</w:t>
      </w:r>
      <w:r>
        <w:rPr>
          <w:rFonts w:hint="eastAsia" w:ascii="宋体" w:hAnsi="宋体" w:eastAsia="宋体" w:cs="宋体"/>
          <w:i w:val="0"/>
          <w:iCs w:val="0"/>
          <w:caps w:val="0"/>
          <w:color w:val="000000"/>
          <w:spacing w:val="0"/>
          <w:sz w:val="24"/>
          <w:szCs w:val="24"/>
          <w:u w:val="single"/>
          <w:shd w:val="clear" w:fill="FFFFFF"/>
        </w:rPr>
        <w:t>工程质量达不到合同约定质量要求的，承包人应负责重新施工并重新申请验收。工期不予顺延。如因此发生延误工期的，按照本条款关于延误工期的约定执行。</w:t>
      </w:r>
    </w:p>
    <w:p w14:paraId="248343D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双方约定的承包人其他违约责任：</w:t>
      </w:r>
      <w:r>
        <w:rPr>
          <w:rFonts w:hint="eastAsia" w:ascii="宋体" w:hAnsi="宋体" w:eastAsia="宋体" w:cs="宋体"/>
          <w:i w:val="0"/>
          <w:iCs w:val="0"/>
          <w:caps w:val="0"/>
          <w:color w:val="000000"/>
          <w:spacing w:val="0"/>
          <w:sz w:val="24"/>
          <w:szCs w:val="24"/>
          <w:u w:val="single"/>
          <w:shd w:val="clear" w:fill="FFFFFF"/>
        </w:rPr>
        <w:t>承包人不履行合同义务或不按合同约定履行义务的其它情况，本合同有特殊约定的，按照约定处理；本合同没有特殊约定的，承包人应立即改正并赔偿因其违约给发包人造成的损失，就其违约行为每次每项还应向发包人支付2000元的违约金。违约5次以上者，发包人可单方面解除合同，承包人应无条件撤出现场并承担由此造成的一切后果、赔偿发包人损失</w:t>
      </w:r>
      <w:r>
        <w:rPr>
          <w:rStyle w:val="17"/>
          <w:rFonts w:hint="eastAsia" w:ascii="宋体" w:hAnsi="宋体" w:eastAsia="宋体" w:cs="宋体"/>
          <w:b/>
          <w:bCs/>
          <w:i w:val="0"/>
          <w:iCs w:val="0"/>
          <w:caps w:val="0"/>
          <w:color w:val="000000"/>
          <w:spacing w:val="0"/>
          <w:sz w:val="24"/>
          <w:szCs w:val="24"/>
          <w:u w:val="single"/>
          <w:shd w:val="clear" w:fill="FFFFFF"/>
        </w:rPr>
        <w:t>，</w:t>
      </w:r>
      <w:r>
        <w:rPr>
          <w:rFonts w:hint="eastAsia" w:ascii="宋体" w:hAnsi="宋体" w:eastAsia="宋体" w:cs="宋体"/>
          <w:i w:val="0"/>
          <w:iCs w:val="0"/>
          <w:caps w:val="0"/>
          <w:color w:val="000000"/>
          <w:spacing w:val="0"/>
          <w:sz w:val="24"/>
          <w:szCs w:val="24"/>
          <w:u w:val="single"/>
          <w:shd w:val="clear" w:fill="FFFFFF"/>
        </w:rPr>
        <w:t>并一次性向发包人支付10万元违约金。通过竣工验收合格之日起30日内，承包人提供完整的竣工结算书，每推迟一天罚款1000元。</w:t>
      </w:r>
    </w:p>
    <w:p w14:paraId="6D0FE98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2.争议</w:t>
      </w:r>
    </w:p>
    <w:p w14:paraId="1771706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双方约定，在履行合同过程中产生争议时：</w:t>
      </w:r>
    </w:p>
    <w:p w14:paraId="405A783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60" w:lineRule="auto"/>
        <w:ind w:right="0" w:rightChars="0"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lang w:val="en-US" w:eastAsia="zh-CN"/>
        </w:rPr>
        <w:t>2.1</w:t>
      </w:r>
      <w:r>
        <w:rPr>
          <w:rFonts w:hint="eastAsia" w:ascii="宋体" w:hAnsi="宋体" w:eastAsia="宋体" w:cs="宋体"/>
          <w:i w:val="0"/>
          <w:iCs w:val="0"/>
          <w:caps w:val="0"/>
          <w:color w:val="000000"/>
          <w:spacing w:val="0"/>
          <w:sz w:val="24"/>
          <w:szCs w:val="24"/>
          <w:u w:val="single"/>
          <w:shd w:val="clear" w:fill="FFFFFF"/>
        </w:rPr>
        <w:t>请合同主管部门和造价主管部门</w:t>
      </w:r>
      <w:r>
        <w:rPr>
          <w:rFonts w:hint="eastAsia" w:ascii="宋体" w:hAnsi="宋体" w:eastAsia="宋体" w:cs="宋体"/>
          <w:i w:val="0"/>
          <w:iCs w:val="0"/>
          <w:caps w:val="0"/>
          <w:color w:val="000000"/>
          <w:spacing w:val="0"/>
          <w:sz w:val="24"/>
          <w:szCs w:val="24"/>
          <w:shd w:val="clear" w:fill="FFFFFF"/>
        </w:rPr>
        <w:t>调解；</w:t>
      </w:r>
    </w:p>
    <w:p w14:paraId="0207D03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lang w:val="en-US" w:eastAsia="zh-CN"/>
        </w:rPr>
        <w:t>2.2</w:t>
      </w:r>
      <w:r>
        <w:rPr>
          <w:rFonts w:hint="eastAsia" w:ascii="宋体" w:hAnsi="宋体" w:eastAsia="宋体" w:cs="宋体"/>
          <w:i w:val="0"/>
          <w:iCs w:val="0"/>
          <w:caps w:val="0"/>
          <w:color w:val="000000"/>
          <w:spacing w:val="0"/>
          <w:sz w:val="24"/>
          <w:szCs w:val="24"/>
          <w:shd w:val="clear" w:fill="FFFFFF"/>
        </w:rPr>
        <w:t>合同争议调解不成的，依法向</w:t>
      </w:r>
      <w:r>
        <w:rPr>
          <w:rFonts w:hint="eastAsia" w:ascii="宋体" w:hAnsi="宋体" w:eastAsia="宋体" w:cs="宋体"/>
          <w:i w:val="0"/>
          <w:iCs w:val="0"/>
          <w:caps w:val="0"/>
          <w:color w:val="000000"/>
          <w:spacing w:val="0"/>
          <w:sz w:val="24"/>
          <w:szCs w:val="24"/>
          <w:u w:val="single"/>
          <w:shd w:val="clear" w:fill="FFFFFF"/>
        </w:rPr>
        <w:t>项目所在地管辖的人民法院</w:t>
      </w:r>
      <w:r>
        <w:rPr>
          <w:rFonts w:hint="eastAsia" w:ascii="宋体" w:hAnsi="宋体" w:eastAsia="宋体" w:cs="宋体"/>
          <w:i w:val="0"/>
          <w:iCs w:val="0"/>
          <w:caps w:val="0"/>
          <w:color w:val="000000"/>
          <w:spacing w:val="0"/>
          <w:sz w:val="24"/>
          <w:szCs w:val="24"/>
          <w:shd w:val="clear" w:fill="FFFFFF"/>
        </w:rPr>
        <w:t>提起诉讼。</w:t>
      </w:r>
    </w:p>
    <w:p w14:paraId="27206CB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十一、其他</w:t>
      </w:r>
    </w:p>
    <w:p w14:paraId="4101F8A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1.不可抗力：</w:t>
      </w:r>
      <w:r>
        <w:rPr>
          <w:rFonts w:hint="eastAsia" w:ascii="宋体" w:hAnsi="宋体" w:eastAsia="宋体" w:cs="宋体"/>
          <w:i w:val="0"/>
          <w:iCs w:val="0"/>
          <w:caps w:val="0"/>
          <w:color w:val="000000"/>
          <w:spacing w:val="0"/>
          <w:sz w:val="24"/>
          <w:szCs w:val="24"/>
          <w:shd w:val="clear" w:fill="FFFFFF"/>
        </w:rPr>
        <w:t>双方关于不可抗力的约定：</w:t>
      </w:r>
    </w:p>
    <w:p w14:paraId="5B9BB4E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执行《通用条款》第43条。</w:t>
      </w:r>
    </w:p>
    <w:p w14:paraId="692305E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2.合同份数</w:t>
      </w:r>
    </w:p>
    <w:p w14:paraId="73D1F4B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u w:val="single"/>
          <w:shd w:val="clear" w:fill="FFFFFF"/>
        </w:rPr>
        <w:t>本合同一式陆份，发包人肆份，承包人贰份。</w:t>
      </w:r>
    </w:p>
    <w:p w14:paraId="248D030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3.补充条款</w:t>
      </w:r>
    </w:p>
    <w:p w14:paraId="53C44B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3.1本工程竣工后，应免费将施工现场周围和施工单位生活区周围清除干净；无建筑材料、无建筑设备、无建筑垃圾、无坑池渠沟、无掩埋的硬化道路和垃圾，场地整洁。否则发包人不予支付工程款。</w:t>
      </w:r>
    </w:p>
    <w:p w14:paraId="23E01C9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3.2必须达到市级安全文明工地验收标准；严格按安全文明工地标准施工，设立专用垃圾场，不得在施工区内任意堆放或乱倒垃圾，定期将建筑垃圾清理外运。</w:t>
      </w:r>
    </w:p>
    <w:p w14:paraId="07C3D0F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3.3安全管理人员必须持证上岗，并负责检查现场和施工人员安全情况，如发包人管理人员发现有不安全因素存在，经指出仍未纠正的每次罚款500元人民币；出现安全事故，施工单位自负。</w:t>
      </w:r>
    </w:p>
    <w:p w14:paraId="0799727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3.4现场用电必须按照发包人要求，采用三相五线制，一机一闸必须带漏电保护装置。如施工现场出现用电漏电或短路跳闸，造成停电、影响发包人用电，每次罚款1000元。</w:t>
      </w:r>
    </w:p>
    <w:p w14:paraId="78BCA01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3.5承包单位的到位人员及设备配置必须和</w:t>
      </w:r>
      <w:r>
        <w:rPr>
          <w:rFonts w:hint="eastAsia" w:ascii="宋体" w:hAnsi="宋体" w:eastAsia="宋体" w:cs="宋体"/>
          <w:i w:val="0"/>
          <w:iCs w:val="0"/>
          <w:caps w:val="0"/>
          <w:color w:val="000000"/>
          <w:spacing w:val="0"/>
          <w:sz w:val="24"/>
          <w:szCs w:val="24"/>
          <w:shd w:val="clear" w:fill="FFFFFF"/>
          <w:lang w:eastAsia="zh-CN"/>
        </w:rPr>
        <w:t>响应文件</w:t>
      </w:r>
      <w:r>
        <w:rPr>
          <w:rFonts w:hint="eastAsia" w:ascii="宋体" w:hAnsi="宋体" w:eastAsia="宋体" w:cs="宋体"/>
          <w:i w:val="0"/>
          <w:iCs w:val="0"/>
          <w:caps w:val="0"/>
          <w:color w:val="000000"/>
          <w:spacing w:val="0"/>
          <w:sz w:val="24"/>
          <w:szCs w:val="24"/>
          <w:shd w:val="clear" w:fill="FFFFFF"/>
        </w:rPr>
        <w:t>施工组织设计所列人员及设备配置相符，否则视为中标人违约。视情节罚款500－2000元。并要求承包人更换项目经理部人员达到与</w:t>
      </w:r>
      <w:r>
        <w:rPr>
          <w:rFonts w:hint="eastAsia" w:ascii="宋体" w:hAnsi="宋体" w:eastAsia="宋体" w:cs="宋体"/>
          <w:i w:val="0"/>
          <w:iCs w:val="0"/>
          <w:caps w:val="0"/>
          <w:color w:val="000000"/>
          <w:spacing w:val="0"/>
          <w:sz w:val="24"/>
          <w:szCs w:val="24"/>
          <w:shd w:val="clear" w:fill="FFFFFF"/>
          <w:lang w:eastAsia="zh-CN"/>
        </w:rPr>
        <w:t>响应文件</w:t>
      </w:r>
      <w:r>
        <w:rPr>
          <w:rFonts w:hint="eastAsia" w:ascii="宋体" w:hAnsi="宋体" w:eastAsia="宋体" w:cs="宋体"/>
          <w:i w:val="0"/>
          <w:iCs w:val="0"/>
          <w:caps w:val="0"/>
          <w:color w:val="000000"/>
          <w:spacing w:val="0"/>
          <w:sz w:val="24"/>
          <w:szCs w:val="24"/>
          <w:shd w:val="clear" w:fill="FFFFFF"/>
        </w:rPr>
        <w:t>所列人员一致。</w:t>
      </w:r>
    </w:p>
    <w:p w14:paraId="7A7ADBD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3.6材料设备进场时，必须附有厂家的试验报告和材质单、合格证等相关资料，报发包人工程师批准后方可进场。</w:t>
      </w:r>
    </w:p>
    <w:p w14:paraId="475277A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3.7工程竣工后，应及时向发包人提供竣工资料和结算情况，同时书面向发包人提出项目竣工验收申请。</w:t>
      </w:r>
    </w:p>
    <w:p w14:paraId="3F2926D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3.8投标文件及其相关文件为合同的附件，具有同等效力。</w:t>
      </w:r>
    </w:p>
    <w:p w14:paraId="1FB2E89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3.9主要材料价格在施工期涨幅±5%进行调整。-5%以上部分从合同价款中扣除，+5%以上部分由发包人补差，均计入差价部分。</w:t>
      </w:r>
      <w:r>
        <w:rPr>
          <w:rFonts w:hint="eastAsia" w:ascii="宋体" w:hAnsi="宋体" w:eastAsia="宋体" w:cs="宋体"/>
          <w:i w:val="0"/>
          <w:iCs w:val="0"/>
          <w:caps w:val="0"/>
          <w:color w:val="000000"/>
          <w:spacing w:val="0"/>
          <w:sz w:val="24"/>
          <w:szCs w:val="24"/>
          <w:shd w:val="clear" w:fill="FFFFFF"/>
        </w:rPr>
        <w:br w:type="textWrapping"/>
      </w:r>
      <w:r>
        <w:rPr>
          <w:rFonts w:hint="eastAsia" w:ascii="宋体" w:hAnsi="宋体" w:eastAsia="宋体" w:cs="宋体"/>
          <w:i w:val="0"/>
          <w:iCs w:val="0"/>
          <w:caps w:val="0"/>
          <w:color w:val="000000"/>
          <w:spacing w:val="0"/>
          <w:sz w:val="24"/>
          <w:szCs w:val="24"/>
          <w:shd w:val="clear" w:fill="FFFFFF"/>
        </w:rPr>
        <w:t> </w:t>
      </w:r>
    </w:p>
    <w:p w14:paraId="7ACC46F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p w14:paraId="09BAF2DA">
      <w:pPr>
        <w:spacing w:line="360" w:lineRule="auto"/>
        <w:rPr>
          <w:rStyle w:val="17"/>
          <w:rFonts w:hint="eastAsia" w:ascii="宋体" w:hAnsi="宋体" w:eastAsia="宋体" w:cs="宋体"/>
          <w:b/>
          <w:bCs/>
          <w:i w:val="0"/>
          <w:iCs w:val="0"/>
          <w:caps w:val="0"/>
          <w:color w:val="000000"/>
          <w:spacing w:val="0"/>
          <w:sz w:val="24"/>
          <w:szCs w:val="24"/>
          <w:shd w:val="clear" w:fill="FFFFFF"/>
        </w:rPr>
      </w:pPr>
      <w:r>
        <w:rPr>
          <w:rStyle w:val="17"/>
          <w:rFonts w:hint="eastAsia" w:ascii="宋体" w:hAnsi="宋体" w:eastAsia="宋体" w:cs="宋体"/>
          <w:b/>
          <w:bCs/>
          <w:i w:val="0"/>
          <w:iCs w:val="0"/>
          <w:caps w:val="0"/>
          <w:color w:val="000000"/>
          <w:spacing w:val="0"/>
          <w:sz w:val="24"/>
          <w:szCs w:val="24"/>
          <w:shd w:val="clear" w:fill="FFFFFF"/>
        </w:rPr>
        <w:br w:type="page"/>
      </w:r>
    </w:p>
    <w:p w14:paraId="41C6E5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宋体" w:hAnsi="宋体" w:eastAsia="宋体" w:cs="宋体"/>
          <w:sz w:val="24"/>
          <w:szCs w:val="24"/>
        </w:rPr>
      </w:pPr>
      <w:r>
        <w:rPr>
          <w:rStyle w:val="17"/>
          <w:rFonts w:hint="eastAsia" w:ascii="宋体" w:hAnsi="宋体" w:eastAsia="宋体" w:cs="宋体"/>
          <w:b/>
          <w:bCs/>
          <w:i w:val="0"/>
          <w:iCs w:val="0"/>
          <w:caps w:val="0"/>
          <w:color w:val="000000"/>
          <w:spacing w:val="0"/>
          <w:sz w:val="24"/>
          <w:szCs w:val="24"/>
          <w:shd w:val="clear" w:fill="FFFFFF"/>
        </w:rPr>
        <w:t>工程质量保修书</w:t>
      </w:r>
    </w:p>
    <w:p w14:paraId="0961E3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color w:val="000000"/>
          <w:spacing w:val="0"/>
          <w:sz w:val="24"/>
          <w:szCs w:val="24"/>
          <w:shd w:val="clear" w:fill="FFFFFF"/>
        </w:rPr>
        <w:t>发包人:</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u w:val="single"/>
          <w:shd w:val="clear" w:fill="FFFFFF"/>
          <w:lang w:val="en-US" w:eastAsia="zh-CN"/>
        </w:rPr>
        <w:t xml:space="preserve">           </w:t>
      </w:r>
    </w:p>
    <w:p w14:paraId="3E7E615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宋体" w:hAnsi="宋体" w:eastAsia="宋体" w:cs="宋体"/>
          <w:b/>
          <w:color w:val="000000"/>
          <w:sz w:val="24"/>
          <w:szCs w:val="24"/>
          <w:lang w:val="en-US"/>
        </w:rPr>
      </w:pPr>
      <w:r>
        <w:rPr>
          <w:rFonts w:hint="eastAsia" w:ascii="宋体" w:hAnsi="宋体" w:eastAsia="宋体" w:cs="宋体"/>
          <w:i w:val="0"/>
          <w:iCs w:val="0"/>
          <w:caps w:val="0"/>
          <w:color w:val="000000"/>
          <w:spacing w:val="0"/>
          <w:sz w:val="24"/>
          <w:szCs w:val="24"/>
          <w:shd w:val="clear" w:fill="FFFFFF"/>
        </w:rPr>
        <w:t>承包人</w:t>
      </w:r>
      <w:r>
        <w:rPr>
          <w:rFonts w:hint="eastAsia" w:ascii="宋体" w:hAnsi="宋体" w:eastAsia="宋体" w:cs="宋体"/>
          <w:i w:val="0"/>
          <w:iCs w:val="0"/>
          <w:caps w:val="0"/>
          <w:color w:val="000000"/>
          <w:spacing w:val="0"/>
          <w:sz w:val="24"/>
          <w:szCs w:val="24"/>
          <w:highlight w:val="none"/>
          <w:shd w:val="clear" w:fill="FFFFFF"/>
        </w:rPr>
        <w:t>:</w:t>
      </w:r>
      <w:r>
        <w:rPr>
          <w:rFonts w:hint="eastAsia" w:ascii="宋体" w:hAnsi="宋体" w:eastAsia="宋体" w:cs="宋体"/>
          <w:i w:val="0"/>
          <w:iCs w:val="0"/>
          <w:caps w:val="0"/>
          <w:color w:val="000000"/>
          <w:spacing w:val="0"/>
          <w:sz w:val="24"/>
          <w:szCs w:val="24"/>
          <w:highlight w:val="none"/>
          <w:shd w:val="clear" w:fill="FFFFFF"/>
          <w:lang w:val="en-US" w:eastAsia="zh-CN"/>
        </w:rPr>
        <w:t xml:space="preserve"> </w:t>
      </w:r>
      <w:r>
        <w:rPr>
          <w:rFonts w:hint="eastAsia" w:ascii="宋体" w:hAnsi="宋体" w:eastAsia="宋体" w:cs="宋体"/>
          <w:i w:val="0"/>
          <w:iCs w:val="0"/>
          <w:caps w:val="0"/>
          <w:color w:val="000000"/>
          <w:spacing w:val="0"/>
          <w:kern w:val="0"/>
          <w:sz w:val="24"/>
          <w:szCs w:val="24"/>
          <w:highlight w:val="none"/>
          <w:u w:val="single"/>
          <w:shd w:val="clear" w:fill="FFFFFF"/>
          <w:lang w:val="en-US" w:eastAsia="zh-CN" w:bidi="ar"/>
        </w:rPr>
        <w:t xml:space="preserve">           </w:t>
      </w:r>
    </w:p>
    <w:p w14:paraId="2BAA36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发包人，承包人根据《中华人民共和国建筑法》、《建设工程质量管理条例》和《房屋建筑工程质量保修办法》，经协商一致，对签订工程质量保修书。</w:t>
      </w:r>
    </w:p>
    <w:p w14:paraId="0E740E1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i w:val="0"/>
          <w:iCs w:val="0"/>
          <w:caps w:val="0"/>
          <w:color w:val="000000"/>
          <w:spacing w:val="0"/>
          <w:sz w:val="24"/>
          <w:szCs w:val="24"/>
          <w:shd w:val="clear" w:fill="FFFFFF"/>
        </w:rPr>
        <w:t>一、工程质量保修范围和内容</w:t>
      </w:r>
    </w:p>
    <w:p w14:paraId="7B42179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承包人在质量保修期内，按照有关法律、法规、规章规定和双方约定，承担本工程质量保修责任。</w:t>
      </w:r>
    </w:p>
    <w:p w14:paraId="7C9D45A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质量保修范围包括房屋防水工程以及双方约定的其他项目。具体保修的内容，双方约定如下：</w:t>
      </w:r>
    </w:p>
    <w:p w14:paraId="7DE5779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施工的全部内容，合同范围内的一切有关质量问题。</w:t>
      </w:r>
    </w:p>
    <w:p w14:paraId="337AF72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i w:val="0"/>
          <w:iCs w:val="0"/>
          <w:caps w:val="0"/>
          <w:color w:val="000000"/>
          <w:spacing w:val="0"/>
          <w:sz w:val="24"/>
          <w:szCs w:val="24"/>
          <w:shd w:val="clear" w:fill="FFFFFF"/>
        </w:rPr>
        <w:t>二、质量保修期</w:t>
      </w:r>
    </w:p>
    <w:p w14:paraId="49E4373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双方根据《建设工程质量管理条例》及有关规定,约定本工程的质量保修期为: </w:t>
      </w:r>
    </w:p>
    <w:p w14:paraId="77FF116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1.执行国家现行规范标准；</w:t>
      </w:r>
    </w:p>
    <w:p w14:paraId="3C34078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2.质量保修期自</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工程竣工验收合格</w:t>
      </w:r>
      <w:r>
        <w:rPr>
          <w:rFonts w:hint="eastAsia" w:ascii="宋体" w:hAnsi="宋体" w:eastAsia="宋体" w:cs="宋体"/>
          <w:i w:val="0"/>
          <w:iCs w:val="0"/>
          <w:caps w:val="0"/>
          <w:color w:val="000000"/>
          <w:spacing w:val="0"/>
          <w:sz w:val="24"/>
          <w:szCs w:val="24"/>
          <w:shd w:val="clear" w:fill="FFFFFF"/>
        </w:rPr>
        <w:t>之日起计算。</w:t>
      </w:r>
    </w:p>
    <w:p w14:paraId="4157AE3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2" w:firstLineChars="200"/>
        <w:jc w:val="left"/>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b/>
          <w:bCs/>
          <w:i w:val="0"/>
          <w:iCs w:val="0"/>
          <w:caps w:val="0"/>
          <w:color w:val="000000"/>
          <w:spacing w:val="0"/>
          <w:sz w:val="24"/>
          <w:szCs w:val="24"/>
          <w:shd w:val="clear" w:fill="FFFFFF"/>
        </w:rPr>
        <w:t>三、质量保修责任</w:t>
      </w:r>
    </w:p>
    <w:p w14:paraId="53A7B1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1.属于保修范围、内容的项目，承包人应当在接到通知之日起2天内派人保修。承包人不在约定期限内派人保修的，发包人可以委托他人修理，修理费用从质量保证金内扣除。</w:t>
      </w:r>
    </w:p>
    <w:p w14:paraId="77592C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2.发生紧急抢修事故的，承包人在接到事故通知后，应当立即到达事故现场抢修。</w:t>
      </w:r>
    </w:p>
    <w:p w14:paraId="571AB37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3.对于涉及结构安全的质量问题，应当按照《房屋建筑工程质量保修办法》的规定，立即向当地建设行政主管部门报告，采取安全防范措施；由原设计单位或者有相应资质等级的设计单位提出保修方案，承包人实施保修。</w:t>
      </w:r>
    </w:p>
    <w:p w14:paraId="45840F5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4.质量保修完成后，由发包人组织验收。</w:t>
      </w:r>
    </w:p>
    <w:p w14:paraId="525FEDA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i w:val="0"/>
          <w:iCs w:val="0"/>
          <w:caps w:val="0"/>
          <w:color w:val="000000"/>
          <w:spacing w:val="0"/>
          <w:sz w:val="24"/>
          <w:szCs w:val="24"/>
          <w:shd w:val="clear" w:fill="FFFFFF"/>
        </w:rPr>
        <w:t>四、保修费用</w:t>
      </w:r>
    </w:p>
    <w:p w14:paraId="5CA7313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1、保修费用由造成质量缺陷的责任方承担。</w:t>
      </w:r>
    </w:p>
    <w:p w14:paraId="22A192B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工程质量保证金在工程竣工验收合格</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之日起</w:t>
      </w:r>
      <w:r>
        <w:rPr>
          <w:rFonts w:hint="eastAsia" w:ascii="宋体" w:hAnsi="宋体" w:eastAsia="宋体" w:cs="宋体"/>
          <w:i w:val="0"/>
          <w:iCs w:val="0"/>
          <w:caps w:val="0"/>
          <w:color w:val="000000" w:themeColor="text1"/>
          <w:spacing w:val="0"/>
          <w:sz w:val="24"/>
          <w:szCs w:val="24"/>
          <w:u w:val="single"/>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年后，在无索赔争</w:t>
      </w:r>
      <w:r>
        <w:rPr>
          <w:rFonts w:hint="eastAsia" w:ascii="宋体" w:hAnsi="宋体" w:eastAsia="宋体" w:cs="宋体"/>
          <w:i w:val="0"/>
          <w:iCs w:val="0"/>
          <w:caps w:val="0"/>
          <w:color w:val="000000"/>
          <w:spacing w:val="0"/>
          <w:sz w:val="24"/>
          <w:szCs w:val="24"/>
          <w:shd w:val="clear" w:fill="FFFFFF"/>
        </w:rPr>
        <w:t>议的情况下，由发包人组织、承包人参与共同对工程质保现场核验，核验无问题后，承包人在发包人处办理质量保证金的支付手续，一次性不计利息返还。</w:t>
      </w:r>
    </w:p>
    <w:p w14:paraId="4CAFFAC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i w:val="0"/>
          <w:iCs w:val="0"/>
          <w:caps w:val="0"/>
          <w:color w:val="000000"/>
          <w:spacing w:val="0"/>
          <w:sz w:val="24"/>
          <w:szCs w:val="24"/>
          <w:shd w:val="clear" w:fill="FFFFFF"/>
        </w:rPr>
        <w:t>五、其他</w:t>
      </w:r>
    </w:p>
    <w:p w14:paraId="65DEBB2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1.双方约定的其他工程质量保修事项：/</w:t>
      </w:r>
    </w:p>
    <w:p w14:paraId="10CFCF0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2.本工程质量保修书，由施工合同发包人、承包人双方在竣工验收前共同签署，作为施工合同附件，其有效期限至保修期满。</w:t>
      </w:r>
    </w:p>
    <w:p w14:paraId="15AF165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000000"/>
          <w:spacing w:val="0"/>
          <w:sz w:val="24"/>
          <w:szCs w:val="24"/>
          <w:shd w:val="clear" w:fill="FFFFFF"/>
        </w:rPr>
      </w:pPr>
    </w:p>
    <w:p w14:paraId="026C1BC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rPr>
      </w:pPr>
    </w:p>
    <w:p w14:paraId="1B3C0D1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发包人: (公章)                 承包人: (公章)</w:t>
      </w:r>
    </w:p>
    <w:p w14:paraId="43D6A07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000000"/>
          <w:spacing w:val="0"/>
          <w:sz w:val="24"/>
          <w:szCs w:val="24"/>
          <w:shd w:val="clear" w:fill="FFFFFF"/>
          <w:lang w:val="en-US" w:eastAsia="zh-CN"/>
        </w:rPr>
        <w:t>法定代表人：</w:t>
      </w:r>
      <w:r>
        <w:rPr>
          <w:rFonts w:hint="eastAsia" w:ascii="宋体" w:hAnsi="宋体" w:eastAsia="宋体" w:cs="宋体"/>
          <w:i w:val="0"/>
          <w:iCs w:val="0"/>
          <w:caps w:val="0"/>
          <w:color w:val="000000"/>
          <w:spacing w:val="0"/>
          <w:sz w:val="24"/>
          <w:szCs w:val="24"/>
          <w:shd w:val="clear" w:fill="FFFFFF"/>
        </w:rPr>
        <w:t xml:space="preserve">    </w:t>
      </w:r>
      <w:r>
        <w:rPr>
          <w:rFonts w:hint="eastAsia" w:ascii="宋体" w:hAnsi="宋体" w:eastAsia="宋体" w:cs="宋体"/>
          <w:i w:val="0"/>
          <w:iCs w:val="0"/>
          <w:caps w:val="0"/>
          <w:color w:val="000000"/>
          <w:spacing w:val="0"/>
          <w:sz w:val="24"/>
          <w:szCs w:val="24"/>
          <w:shd w:val="clear" w:fill="FFFFFF"/>
          <w:lang w:val="en-US" w:eastAsia="zh-CN"/>
        </w:rPr>
        <w:t xml:space="preserve">                     法定代表人：</w:t>
      </w:r>
    </w:p>
    <w:p w14:paraId="55DEA1A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lang w:val="en-US" w:eastAsia="zh-CN"/>
        </w:rPr>
        <w:t>或其</w:t>
      </w:r>
      <w:r>
        <w:rPr>
          <w:rFonts w:hint="eastAsia" w:ascii="宋体" w:hAnsi="宋体" w:eastAsia="宋体" w:cs="宋体"/>
          <w:i w:val="0"/>
          <w:iCs w:val="0"/>
          <w:caps w:val="0"/>
          <w:color w:val="000000"/>
          <w:spacing w:val="0"/>
          <w:sz w:val="24"/>
          <w:szCs w:val="24"/>
          <w:shd w:val="clear" w:fill="FFFFFF"/>
        </w:rPr>
        <w:t>委托代理人:</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shd w:val="clear" w:fill="FFFFFF"/>
        </w:rPr>
        <w:t xml:space="preserve">       </w:t>
      </w:r>
      <w:r>
        <w:rPr>
          <w:rFonts w:hint="eastAsia" w:ascii="宋体" w:hAnsi="宋体" w:eastAsia="宋体" w:cs="宋体"/>
          <w:i w:val="0"/>
          <w:iCs w:val="0"/>
          <w:caps w:val="0"/>
          <w:color w:val="000000"/>
          <w:spacing w:val="0"/>
          <w:sz w:val="24"/>
          <w:szCs w:val="24"/>
          <w:shd w:val="clear" w:fill="FFFFFF"/>
          <w:lang w:val="en-US" w:eastAsia="zh-CN"/>
        </w:rPr>
        <w:t>或其</w:t>
      </w:r>
      <w:r>
        <w:rPr>
          <w:rFonts w:hint="eastAsia" w:ascii="宋体" w:hAnsi="宋体" w:eastAsia="宋体" w:cs="宋体"/>
          <w:i w:val="0"/>
          <w:iCs w:val="0"/>
          <w:caps w:val="0"/>
          <w:color w:val="000000"/>
          <w:spacing w:val="0"/>
          <w:sz w:val="24"/>
          <w:szCs w:val="24"/>
          <w:shd w:val="clear" w:fill="FFFFFF"/>
        </w:rPr>
        <w:t>委托代表人:</w:t>
      </w:r>
    </w:p>
    <w:p w14:paraId="676BA46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313" w:beforeLines="100" w:beforeAutospacing="0" w:after="313" w:afterLines="100" w:afterAutospacing="0" w:line="360" w:lineRule="auto"/>
        <w:ind w:right="0"/>
        <w:jc w:val="left"/>
        <w:textAlignment w:val="auto"/>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rPr>
        <w:t xml:space="preserve">日期：  年  月 </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shd w:val="clear" w:fill="FFFFFF"/>
        </w:rPr>
        <w:t>日            </w:t>
      </w:r>
      <w:r>
        <w:rPr>
          <w:rFonts w:hint="eastAsia" w:ascii="宋体" w:hAnsi="宋体" w:eastAsia="宋体" w:cs="宋体"/>
          <w:i w:val="0"/>
          <w:iCs w:val="0"/>
          <w:caps w:val="0"/>
          <w:color w:val="000000"/>
          <w:spacing w:val="0"/>
          <w:sz w:val="24"/>
          <w:szCs w:val="24"/>
          <w:shd w:val="clear" w:fill="FFFFFF"/>
          <w:lang w:val="en-US" w:eastAsia="zh-CN"/>
        </w:rPr>
        <w:t xml:space="preserve">  日</w:t>
      </w:r>
      <w:r>
        <w:rPr>
          <w:rFonts w:hint="eastAsia" w:ascii="宋体" w:hAnsi="宋体" w:eastAsia="宋体" w:cs="宋体"/>
          <w:i w:val="0"/>
          <w:iCs w:val="0"/>
          <w:caps w:val="0"/>
          <w:color w:val="000000"/>
          <w:spacing w:val="0"/>
          <w:sz w:val="24"/>
          <w:szCs w:val="24"/>
          <w:shd w:val="clear" w:fill="FFFFFF"/>
        </w:rPr>
        <w:t>期：   年  月</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shd w:val="clear" w:fill="FFFFFF"/>
        </w:rPr>
        <w:t xml:space="preserve"> 日</w:t>
      </w:r>
    </w:p>
    <w:p w14:paraId="60A6B976"/>
    <w:p w14:paraId="398F2B22">
      <w:pPr>
        <w:bidi w:val="0"/>
        <w:rPr>
          <w:rFonts w:hint="eastAsia"/>
          <w:lang w:val="en-US" w:eastAsia="zh-CN"/>
        </w:rPr>
      </w:pPr>
    </w:p>
    <w:p w14:paraId="44B1888B">
      <w:pPr>
        <w:bidi w:val="0"/>
        <w:rPr>
          <w:rFonts w:hint="eastAsia"/>
          <w:lang w:val="en-US" w:eastAsia="zh-CN"/>
        </w:rPr>
      </w:pPr>
    </w:p>
    <w:p w14:paraId="0052A25D">
      <w:pPr>
        <w:bidi w:val="0"/>
        <w:rPr>
          <w:rFonts w:hint="eastAsia"/>
          <w:lang w:val="en-US" w:eastAsia="zh-CN"/>
        </w:rPr>
      </w:pPr>
    </w:p>
    <w:p w14:paraId="7F345EFC">
      <w:pPr>
        <w:rPr>
          <w:rFonts w:hint="eastAsia" w:ascii="黑体" w:hAnsi="黑体" w:eastAsia="黑体" w:cs="黑体"/>
          <w:b/>
          <w:color w:val="auto"/>
          <w:kern w:val="0"/>
          <w:sz w:val="32"/>
          <w:szCs w:val="32"/>
          <w:highlight w:val="none"/>
          <w:lang w:val="en-US" w:eastAsia="zh-CN" w:bidi="ar-SA"/>
        </w:rPr>
      </w:pPr>
      <w:r>
        <w:rPr>
          <w:rFonts w:hint="eastAsia" w:ascii="黑体" w:hAnsi="黑体" w:eastAsia="黑体" w:cs="黑体"/>
          <w:b/>
          <w:color w:val="auto"/>
          <w:kern w:val="0"/>
          <w:sz w:val="32"/>
          <w:szCs w:val="32"/>
          <w:highlight w:val="none"/>
          <w:lang w:val="en-US" w:eastAsia="zh-CN" w:bidi="ar-SA"/>
        </w:rPr>
        <w:br w:type="page"/>
      </w:r>
    </w:p>
    <w:p w14:paraId="52E6D3DD">
      <w:pPr>
        <w:pStyle w:val="2"/>
        <w:spacing w:line="360" w:lineRule="auto"/>
        <w:rPr>
          <w:rFonts w:hint="eastAsia" w:ascii="黑体" w:hAnsi="黑体" w:eastAsia="黑体" w:cs="黑体"/>
          <w:b/>
          <w:color w:val="auto"/>
          <w:kern w:val="0"/>
          <w:sz w:val="32"/>
          <w:szCs w:val="32"/>
          <w:highlight w:val="none"/>
          <w:lang w:val="en-US" w:eastAsia="zh-CN" w:bidi="ar-SA"/>
        </w:rPr>
      </w:pPr>
      <w:bookmarkStart w:id="440" w:name="_Toc2622"/>
      <w:r>
        <w:rPr>
          <w:rFonts w:hint="eastAsia" w:ascii="黑体" w:hAnsi="黑体" w:eastAsia="黑体" w:cs="黑体"/>
          <w:b/>
          <w:color w:val="auto"/>
          <w:kern w:val="0"/>
          <w:sz w:val="32"/>
          <w:szCs w:val="32"/>
          <w:highlight w:val="none"/>
          <w:lang w:val="en-US" w:eastAsia="zh-CN" w:bidi="ar-SA"/>
        </w:rPr>
        <w:t xml:space="preserve">第六章  </w:t>
      </w:r>
      <w:r>
        <w:rPr>
          <w:rFonts w:hint="eastAsia" w:ascii="黑体" w:hAnsi="黑体" w:cs="黑体"/>
          <w:b/>
          <w:color w:val="auto"/>
          <w:kern w:val="0"/>
          <w:sz w:val="32"/>
          <w:szCs w:val="32"/>
          <w:highlight w:val="none"/>
          <w:lang w:val="en-US" w:eastAsia="zh-CN" w:bidi="ar-SA"/>
        </w:rPr>
        <w:t>响应文件</w:t>
      </w:r>
      <w:r>
        <w:rPr>
          <w:rFonts w:hint="eastAsia" w:ascii="黑体" w:hAnsi="黑体" w:eastAsia="黑体" w:cs="黑体"/>
          <w:b/>
          <w:color w:val="auto"/>
          <w:kern w:val="0"/>
          <w:sz w:val="32"/>
          <w:szCs w:val="32"/>
          <w:highlight w:val="none"/>
          <w:lang w:val="en-US" w:eastAsia="zh-CN" w:bidi="ar-SA"/>
        </w:rPr>
        <w:t>格式</w:t>
      </w:r>
      <w:bookmarkEnd w:id="428"/>
      <w:bookmarkEnd w:id="429"/>
      <w:bookmarkEnd w:id="430"/>
      <w:bookmarkEnd w:id="431"/>
      <w:bookmarkEnd w:id="432"/>
      <w:bookmarkEnd w:id="433"/>
      <w:bookmarkEnd w:id="437"/>
      <w:bookmarkEnd w:id="438"/>
      <w:bookmarkEnd w:id="440"/>
    </w:p>
    <w:p w14:paraId="1929747F">
      <w:pPr>
        <w:spacing w:line="360" w:lineRule="auto"/>
        <w:jc w:val="right"/>
        <w:rPr>
          <w:rFonts w:hint="eastAsia" w:ascii="宋体" w:hAnsi="宋体"/>
          <w:b/>
          <w:color w:val="auto"/>
          <w:sz w:val="44"/>
          <w:szCs w:val="44"/>
          <w:highlight w:val="none"/>
        </w:rPr>
      </w:pPr>
    </w:p>
    <w:p w14:paraId="203350F6">
      <w:pPr>
        <w:tabs>
          <w:tab w:val="left" w:pos="420"/>
        </w:tabs>
        <w:spacing w:line="360" w:lineRule="auto"/>
        <w:jc w:val="center"/>
        <w:outlineLvl w:val="1"/>
        <w:rPr>
          <w:rFonts w:hint="eastAsia" w:ascii="宋体" w:hAnsi="宋体"/>
          <w:b/>
          <w:color w:val="auto"/>
          <w:sz w:val="18"/>
          <w:szCs w:val="18"/>
          <w:highlight w:val="none"/>
        </w:rPr>
      </w:pPr>
      <w:bookmarkStart w:id="441" w:name="_Toc21347"/>
      <w:r>
        <w:rPr>
          <w:rFonts w:hint="eastAsia" w:ascii="宋体" w:hAnsi="宋体"/>
          <w:b/>
          <w:color w:val="auto"/>
          <w:sz w:val="32"/>
          <w:szCs w:val="32"/>
          <w:highlight w:val="none"/>
          <w:lang w:eastAsia="zh-CN"/>
        </w:rPr>
        <w:t>响应文件</w:t>
      </w:r>
      <w:r>
        <w:rPr>
          <w:rFonts w:hint="eastAsia" w:ascii="宋体" w:hAnsi="宋体"/>
          <w:b/>
          <w:color w:val="auto"/>
          <w:sz w:val="32"/>
          <w:szCs w:val="32"/>
          <w:highlight w:val="none"/>
        </w:rPr>
        <w:t>编制说明</w:t>
      </w:r>
      <w:bookmarkEnd w:id="441"/>
    </w:p>
    <w:p w14:paraId="7E95BB50">
      <w:pPr>
        <w:spacing w:line="360" w:lineRule="auto"/>
        <w:rPr>
          <w:rFonts w:hint="eastAsia" w:ascii="宋体" w:hAnsi="宋体"/>
          <w:color w:val="auto"/>
          <w:sz w:val="24"/>
          <w:szCs w:val="24"/>
          <w:highlight w:val="magenta"/>
        </w:rPr>
      </w:pPr>
    </w:p>
    <w:p w14:paraId="7ED33243">
      <w:pPr>
        <w:spacing w:line="360" w:lineRule="auto"/>
        <w:ind w:left="105" w:leftChars="50" w:firstLine="494" w:firstLineChars="205"/>
        <w:rPr>
          <w:rFonts w:hint="eastAsia" w:ascii="宋体" w:hAnsi="宋体"/>
          <w:b/>
          <w:color w:val="auto"/>
          <w:sz w:val="24"/>
          <w:szCs w:val="24"/>
          <w:highlight w:val="none"/>
        </w:rPr>
      </w:pPr>
      <w:r>
        <w:rPr>
          <w:rFonts w:hint="eastAsia" w:ascii="宋体" w:hAnsi="宋体"/>
          <w:b/>
          <w:color w:val="auto"/>
          <w:sz w:val="24"/>
          <w:szCs w:val="24"/>
          <w:highlight w:val="none"/>
        </w:rPr>
        <w:t>1</w:t>
      </w:r>
      <w:r>
        <w:rPr>
          <w:rFonts w:hint="eastAsia" w:ascii="宋体" w:hAnsi="宋体"/>
          <w:color w:val="auto"/>
          <w:sz w:val="24"/>
          <w:szCs w:val="24"/>
          <w:highlight w:val="none"/>
        </w:rPr>
        <w:t>．</w:t>
      </w:r>
      <w:r>
        <w:rPr>
          <w:rFonts w:hint="eastAsia" w:ascii="宋体" w:hAnsi="宋体"/>
          <w:b/>
          <w:color w:val="auto"/>
          <w:sz w:val="24"/>
          <w:szCs w:val="24"/>
          <w:highlight w:val="none"/>
        </w:rPr>
        <w:t>编制</w:t>
      </w:r>
      <w:r>
        <w:rPr>
          <w:rFonts w:hint="eastAsia" w:ascii="宋体" w:hAnsi="宋体"/>
          <w:b/>
          <w:color w:val="auto"/>
          <w:sz w:val="24"/>
          <w:szCs w:val="24"/>
          <w:highlight w:val="none"/>
          <w:lang w:eastAsia="zh-CN"/>
        </w:rPr>
        <w:t>响应文件</w:t>
      </w:r>
      <w:r>
        <w:rPr>
          <w:rFonts w:hint="eastAsia" w:ascii="宋体" w:hAnsi="宋体"/>
          <w:b/>
          <w:color w:val="auto"/>
          <w:sz w:val="24"/>
          <w:szCs w:val="24"/>
          <w:highlight w:val="none"/>
        </w:rPr>
        <w:t>前，请详细阅读</w:t>
      </w:r>
      <w:r>
        <w:rPr>
          <w:rFonts w:hint="eastAsia" w:ascii="宋体" w:hAnsi="宋体"/>
          <w:b/>
          <w:color w:val="auto"/>
          <w:sz w:val="24"/>
          <w:szCs w:val="24"/>
          <w:highlight w:val="none"/>
          <w:lang w:eastAsia="zh-CN"/>
        </w:rPr>
        <w:t>竞争性磋商文件</w:t>
      </w:r>
      <w:r>
        <w:rPr>
          <w:rFonts w:hint="eastAsia" w:ascii="宋体" w:hAnsi="宋体"/>
          <w:b/>
          <w:color w:val="auto"/>
          <w:sz w:val="24"/>
          <w:szCs w:val="24"/>
          <w:highlight w:val="none"/>
        </w:rPr>
        <w:t>的全部内容，理解文件中的每一项要求。</w:t>
      </w:r>
    </w:p>
    <w:p w14:paraId="26054FF2">
      <w:pPr>
        <w:spacing w:line="360" w:lineRule="auto"/>
        <w:ind w:left="105" w:leftChars="50" w:firstLine="494" w:firstLineChars="205"/>
        <w:rPr>
          <w:rFonts w:hint="eastAsia" w:ascii="宋体" w:hAnsi="宋体" w:eastAsia="宋体" w:cs="Times New Roman"/>
          <w:b/>
          <w:color w:val="auto"/>
          <w:sz w:val="24"/>
          <w:szCs w:val="24"/>
          <w:highlight w:val="none"/>
          <w:lang w:val="en-US" w:eastAsia="zh-CN"/>
        </w:rPr>
      </w:pPr>
      <w:r>
        <w:rPr>
          <w:rFonts w:hint="eastAsia" w:ascii="宋体" w:hAnsi="宋体"/>
          <w:b/>
          <w:color w:val="auto"/>
          <w:sz w:val="24"/>
          <w:szCs w:val="24"/>
          <w:highlight w:val="none"/>
        </w:rPr>
        <w:t>2</w:t>
      </w:r>
      <w:r>
        <w:rPr>
          <w:rFonts w:hint="eastAsia" w:ascii="宋体" w:hAnsi="宋体"/>
          <w:color w:val="auto"/>
          <w:sz w:val="24"/>
          <w:szCs w:val="24"/>
          <w:highlight w:val="none"/>
        </w:rPr>
        <w:t>．</w:t>
      </w:r>
      <w:r>
        <w:rPr>
          <w:rFonts w:hint="eastAsia" w:ascii="宋体" w:hAnsi="宋体" w:eastAsia="宋体" w:cs="Times New Roman"/>
          <w:b/>
          <w:color w:val="auto"/>
          <w:sz w:val="24"/>
          <w:szCs w:val="24"/>
          <w:highlight w:val="none"/>
          <w:lang w:val="en-US" w:eastAsia="zh-CN"/>
        </w:rPr>
        <w:t>在编制响应文件时，应当按照样本竞争性磋商文件提供的格式内容逐一做出明确的响应，磋商响应文件中须包含资格审查部分、技术部分及商务部分内容，同时竞争性磋商文件提供的格式内容在编制响应文件时不得更改，内容可以扩充。供应商认为有必要，对还可以做其它补充，其目录自行编制，如因供应商自身原因未编制或编制目录中未附其相应内容，其相关不利风险由其自行承担。</w:t>
      </w:r>
    </w:p>
    <w:p w14:paraId="5753AF64">
      <w:pPr>
        <w:spacing w:line="360" w:lineRule="auto"/>
        <w:ind w:left="105" w:leftChars="50" w:firstLine="741" w:firstLineChars="205"/>
        <w:rPr>
          <w:rFonts w:hint="eastAsia" w:ascii="宋体" w:hAnsi="宋体" w:eastAsia="宋体" w:cs="Times New Roman"/>
          <w:b/>
          <w:color w:val="auto"/>
          <w:sz w:val="36"/>
          <w:szCs w:val="36"/>
          <w:highlight w:val="yellow"/>
          <w:lang w:val="en-US" w:eastAsia="zh-CN"/>
        </w:rPr>
      </w:pPr>
    </w:p>
    <w:p w14:paraId="30850C41">
      <w:pPr>
        <w:spacing w:line="360" w:lineRule="auto"/>
        <w:ind w:left="105" w:leftChars="50" w:firstLine="988" w:firstLineChars="205"/>
        <w:rPr>
          <w:rFonts w:hint="eastAsia" w:ascii="宋体" w:hAnsi="宋体" w:eastAsia="宋体" w:cs="Times New Roman"/>
          <w:b/>
          <w:color w:val="auto"/>
          <w:sz w:val="48"/>
          <w:szCs w:val="48"/>
          <w:highlight w:val="yellow"/>
          <w:lang w:val="en-US" w:eastAsia="zh-CN"/>
        </w:rPr>
      </w:pPr>
    </w:p>
    <w:p w14:paraId="50B833B3">
      <w:pPr>
        <w:spacing w:line="360" w:lineRule="auto"/>
        <w:ind w:left="105" w:leftChars="50" w:firstLine="741" w:firstLineChars="205"/>
        <w:rPr>
          <w:rFonts w:hint="default" w:ascii="宋体" w:hAnsi="宋体" w:eastAsia="宋体" w:cs="Times New Roman"/>
          <w:b/>
          <w:color w:val="auto"/>
          <w:sz w:val="36"/>
          <w:szCs w:val="36"/>
          <w:highlight w:val="yellow"/>
          <w:lang w:val="en-US" w:eastAsia="zh-CN"/>
        </w:rPr>
      </w:pPr>
      <w:r>
        <w:rPr>
          <w:rFonts w:hint="eastAsia" w:ascii="宋体" w:hAnsi="宋体" w:eastAsia="宋体" w:cs="Times New Roman"/>
          <w:b/>
          <w:color w:val="auto"/>
          <w:sz w:val="36"/>
          <w:szCs w:val="36"/>
          <w:highlight w:val="none"/>
          <w:lang w:val="en-US" w:eastAsia="zh-CN"/>
        </w:rPr>
        <w:t>备注：各供应商应将资格审查部分、技术部分及商务部分编制在一份文件中并胶装成册。</w:t>
      </w:r>
    </w:p>
    <w:p w14:paraId="43E62650">
      <w:pPr>
        <w:spacing w:line="360" w:lineRule="auto"/>
        <w:ind w:left="105" w:leftChars="50" w:firstLine="494" w:firstLineChars="205"/>
        <w:rPr>
          <w:rFonts w:hint="default" w:ascii="宋体" w:hAnsi="宋体" w:eastAsia="宋体" w:cs="Times New Roman"/>
          <w:b/>
          <w:color w:val="auto"/>
          <w:sz w:val="24"/>
          <w:szCs w:val="24"/>
          <w:highlight w:val="none"/>
          <w:lang w:val="en-US" w:eastAsia="zh-CN"/>
        </w:rPr>
      </w:pPr>
    </w:p>
    <w:p w14:paraId="6C46E3AB">
      <w:pPr>
        <w:spacing w:line="360" w:lineRule="auto"/>
        <w:rPr>
          <w:rFonts w:ascii="宋体" w:cs="宋体"/>
          <w:b/>
          <w:bCs/>
          <w:spacing w:val="26"/>
          <w:sz w:val="24"/>
          <w:szCs w:val="24"/>
        </w:rPr>
      </w:pPr>
      <w:r>
        <w:rPr>
          <w:rFonts w:hint="eastAsia" w:ascii="宋体" w:hAnsi="宋体" w:eastAsia="宋体" w:cs="Times New Roman"/>
          <w:b/>
          <w:color w:val="auto"/>
          <w:sz w:val="24"/>
          <w:szCs w:val="24"/>
          <w:highlight w:val="none"/>
          <w:lang w:val="en-US" w:eastAsia="zh-CN"/>
        </w:rPr>
        <w:br w:type="page"/>
      </w:r>
      <w:r>
        <w:rPr>
          <w:rFonts w:hint="eastAsia" w:ascii="宋体" w:hAnsi="宋体" w:cs="宋体"/>
          <w:b/>
          <w:bCs/>
          <w:spacing w:val="26"/>
          <w:sz w:val="24"/>
          <w:szCs w:val="24"/>
        </w:rPr>
        <w:t>【项目编号：</w:t>
      </w:r>
      <w:r>
        <w:rPr>
          <w:rFonts w:ascii="宋体" w:hAnsi="宋体" w:cs="宋体"/>
          <w:b/>
          <w:bCs/>
          <w:spacing w:val="26"/>
          <w:sz w:val="24"/>
          <w:szCs w:val="24"/>
        </w:rPr>
        <w:t xml:space="preserve">  </w:t>
      </w:r>
      <w:r>
        <w:rPr>
          <w:rFonts w:hint="eastAsia" w:ascii="宋体" w:hAnsi="宋体" w:cs="宋体"/>
          <w:b/>
          <w:bCs/>
          <w:spacing w:val="26"/>
          <w:sz w:val="24"/>
          <w:szCs w:val="24"/>
        </w:rPr>
        <w:t>】</w:t>
      </w:r>
      <w:r>
        <w:rPr>
          <w:rFonts w:hint="eastAsia" w:ascii="宋体" w:hAnsi="宋体" w:cs="宋体"/>
          <w:b/>
          <w:bCs/>
          <w:spacing w:val="26"/>
          <w:sz w:val="24"/>
          <w:szCs w:val="24"/>
          <w:lang w:val="en-US" w:eastAsia="zh-CN"/>
        </w:rPr>
        <w:t xml:space="preserve">                         </w:t>
      </w:r>
      <w:r>
        <w:rPr>
          <w:rFonts w:hint="eastAsia" w:ascii="宋体" w:hAnsi="宋体" w:cs="宋体"/>
          <w:b/>
          <w:bCs/>
          <w:spacing w:val="26"/>
          <w:sz w:val="24"/>
          <w:szCs w:val="24"/>
        </w:rPr>
        <w:t>【正</w:t>
      </w:r>
      <w:r>
        <w:rPr>
          <w:rFonts w:ascii="宋体" w:hAnsi="宋体" w:cs="宋体"/>
          <w:b/>
          <w:bCs/>
          <w:spacing w:val="26"/>
          <w:sz w:val="24"/>
          <w:szCs w:val="24"/>
        </w:rPr>
        <w:t>/</w:t>
      </w:r>
      <w:r>
        <w:rPr>
          <w:rFonts w:hint="eastAsia" w:ascii="宋体" w:hAnsi="宋体" w:cs="宋体"/>
          <w:b/>
          <w:bCs/>
          <w:spacing w:val="26"/>
          <w:sz w:val="24"/>
          <w:szCs w:val="24"/>
        </w:rPr>
        <w:t>副本】</w:t>
      </w:r>
    </w:p>
    <w:p w14:paraId="227E45D8">
      <w:pPr>
        <w:pStyle w:val="8"/>
        <w:spacing w:line="360" w:lineRule="auto"/>
        <w:rPr>
          <w:rFonts w:ascii="宋体"/>
          <w:sz w:val="32"/>
          <w:szCs w:val="32"/>
          <w:u w:val="single"/>
        </w:rPr>
      </w:pPr>
    </w:p>
    <w:p w14:paraId="2A815D8C">
      <w:pPr>
        <w:spacing w:line="360" w:lineRule="auto"/>
        <w:rPr>
          <w:rFonts w:ascii="宋体"/>
          <w:sz w:val="32"/>
          <w:szCs w:val="32"/>
          <w:u w:val="single"/>
        </w:rPr>
      </w:pPr>
    </w:p>
    <w:p w14:paraId="3B9F0010">
      <w:pPr>
        <w:pStyle w:val="14"/>
        <w:spacing w:line="360" w:lineRule="auto"/>
      </w:pPr>
    </w:p>
    <w:p w14:paraId="4A916011">
      <w:pPr>
        <w:spacing w:line="360" w:lineRule="auto"/>
      </w:pPr>
    </w:p>
    <w:p w14:paraId="31BD60C9">
      <w:pPr>
        <w:pStyle w:val="8"/>
        <w:spacing w:line="360" w:lineRule="auto"/>
        <w:jc w:val="center"/>
        <w:rPr>
          <w:b/>
          <w:bCs/>
          <w:sz w:val="44"/>
          <w:szCs w:val="20"/>
        </w:rPr>
      </w:pPr>
      <w:r>
        <w:rPr>
          <w:rFonts w:hint="eastAsia" w:ascii="宋体" w:hAnsi="宋体" w:eastAsia="宋体" w:cs="宋体"/>
          <w:b/>
          <w:bCs/>
          <w:sz w:val="44"/>
          <w:szCs w:val="44"/>
          <w:u w:val="none"/>
          <w:lang w:eastAsia="zh-CN"/>
        </w:rPr>
        <w:t>（</w:t>
      </w:r>
      <w:r>
        <w:rPr>
          <w:rFonts w:hint="eastAsia" w:ascii="宋体" w:hAnsi="宋体" w:eastAsia="宋体" w:cs="宋体"/>
          <w:b/>
          <w:bCs/>
          <w:sz w:val="44"/>
          <w:szCs w:val="44"/>
          <w:u w:val="none"/>
          <w:lang w:val="en-US" w:eastAsia="zh-CN"/>
        </w:rPr>
        <w:t>项目名称</w:t>
      </w:r>
      <w:r>
        <w:rPr>
          <w:rFonts w:hint="eastAsia" w:ascii="宋体" w:hAnsi="宋体" w:eastAsia="宋体" w:cs="宋体"/>
          <w:b/>
          <w:bCs/>
          <w:sz w:val="44"/>
          <w:szCs w:val="44"/>
          <w:u w:val="none"/>
          <w:lang w:eastAsia="zh-CN"/>
        </w:rPr>
        <w:t>）</w:t>
      </w:r>
    </w:p>
    <w:p w14:paraId="241734D4">
      <w:pPr>
        <w:pStyle w:val="8"/>
        <w:spacing w:line="360" w:lineRule="auto"/>
      </w:pPr>
    </w:p>
    <w:p w14:paraId="59B9A759">
      <w:pPr>
        <w:spacing w:line="360" w:lineRule="auto"/>
      </w:pPr>
    </w:p>
    <w:p w14:paraId="79E5A0BA">
      <w:pPr>
        <w:pStyle w:val="8"/>
        <w:spacing w:line="360" w:lineRule="auto"/>
      </w:pPr>
    </w:p>
    <w:p w14:paraId="1E966661">
      <w:pPr>
        <w:pStyle w:val="8"/>
        <w:spacing w:line="360" w:lineRule="auto"/>
      </w:pPr>
    </w:p>
    <w:p w14:paraId="7E581102">
      <w:pPr>
        <w:adjustRightInd w:val="0"/>
        <w:snapToGrid w:val="0"/>
        <w:spacing w:line="360" w:lineRule="auto"/>
        <w:jc w:val="center"/>
        <w:rPr>
          <w:rFonts w:hint="eastAsia" w:ascii="宋体" w:eastAsia="宋体" w:cs="宋体"/>
          <w:b/>
          <w:bCs/>
          <w:spacing w:val="28"/>
          <w:sz w:val="72"/>
          <w:szCs w:val="104"/>
          <w:lang w:eastAsia="zh-CN"/>
        </w:rPr>
      </w:pPr>
      <w:r>
        <w:rPr>
          <w:rFonts w:hint="eastAsia" w:ascii="宋体" w:hAnsi="宋体" w:cs="宋体"/>
          <w:b/>
          <w:bCs/>
          <w:spacing w:val="28"/>
          <w:sz w:val="72"/>
          <w:szCs w:val="72"/>
          <w:lang w:eastAsia="zh-CN"/>
        </w:rPr>
        <w:t>响应文件</w:t>
      </w:r>
    </w:p>
    <w:p w14:paraId="223D27B3">
      <w:pPr>
        <w:adjustRightInd w:val="0"/>
        <w:snapToGrid w:val="0"/>
        <w:spacing w:line="360" w:lineRule="auto"/>
        <w:jc w:val="center"/>
        <w:rPr>
          <w:rFonts w:ascii="宋体" w:cs="宋体"/>
          <w:b/>
          <w:bCs/>
          <w:spacing w:val="26"/>
          <w:sz w:val="36"/>
          <w:szCs w:val="36"/>
        </w:rPr>
      </w:pPr>
    </w:p>
    <w:p w14:paraId="0226485E">
      <w:pPr>
        <w:pStyle w:val="8"/>
        <w:adjustRightInd w:val="0"/>
        <w:snapToGrid w:val="0"/>
        <w:spacing w:line="360" w:lineRule="auto"/>
      </w:pPr>
    </w:p>
    <w:p w14:paraId="7E9C130D">
      <w:pPr>
        <w:pStyle w:val="8"/>
        <w:adjustRightInd w:val="0"/>
        <w:snapToGrid w:val="0"/>
        <w:spacing w:line="360" w:lineRule="auto"/>
      </w:pPr>
    </w:p>
    <w:p w14:paraId="299DFE8B">
      <w:pPr>
        <w:adjustRightInd w:val="0"/>
        <w:snapToGrid w:val="0"/>
        <w:spacing w:line="360" w:lineRule="auto"/>
        <w:jc w:val="center"/>
        <w:rPr>
          <w:rFonts w:ascii="宋体" w:cs="宋体"/>
          <w:b/>
          <w:bCs/>
          <w:spacing w:val="26"/>
          <w:sz w:val="36"/>
          <w:szCs w:val="36"/>
        </w:rPr>
      </w:pPr>
    </w:p>
    <w:p w14:paraId="3F805A56">
      <w:pPr>
        <w:adjustRightInd w:val="0"/>
        <w:snapToGrid w:val="0"/>
        <w:spacing w:line="360" w:lineRule="auto"/>
        <w:jc w:val="left"/>
        <w:rPr>
          <w:rFonts w:ascii="宋体" w:cs="宋体"/>
          <w:b/>
          <w:bCs/>
          <w:spacing w:val="26"/>
          <w:sz w:val="32"/>
          <w:szCs w:val="32"/>
        </w:rPr>
      </w:pPr>
      <w:r>
        <w:rPr>
          <w:rFonts w:hint="eastAsia" w:ascii="宋体" w:hAnsi="宋体" w:cs="宋体"/>
          <w:b/>
          <w:bCs/>
          <w:spacing w:val="26"/>
          <w:sz w:val="32"/>
          <w:szCs w:val="32"/>
        </w:rPr>
        <w:t>供应商：</w:t>
      </w:r>
      <w:r>
        <w:rPr>
          <w:rFonts w:ascii="宋体" w:hAnsi="宋体" w:cs="宋体"/>
          <w:b/>
          <w:bCs/>
          <w:spacing w:val="26"/>
          <w:sz w:val="32"/>
          <w:szCs w:val="32"/>
          <w:u w:val="single"/>
        </w:rPr>
        <w:t xml:space="preserve">                          </w:t>
      </w:r>
      <w:r>
        <w:rPr>
          <w:rFonts w:hint="eastAsia" w:ascii="宋体" w:hAnsi="宋体" w:cs="宋体"/>
          <w:b/>
          <w:bCs/>
          <w:spacing w:val="26"/>
          <w:sz w:val="32"/>
          <w:szCs w:val="32"/>
          <w:u w:val="single"/>
        </w:rPr>
        <w:t>（盖章）</w:t>
      </w:r>
    </w:p>
    <w:p w14:paraId="04451892">
      <w:pPr>
        <w:adjustRightInd w:val="0"/>
        <w:snapToGrid w:val="0"/>
        <w:spacing w:line="360" w:lineRule="auto"/>
        <w:jc w:val="left"/>
        <w:rPr>
          <w:rFonts w:ascii="宋体" w:cs="宋体"/>
          <w:b/>
          <w:bCs/>
          <w:spacing w:val="26"/>
          <w:sz w:val="32"/>
          <w:szCs w:val="32"/>
          <w:u w:val="single"/>
        </w:rPr>
      </w:pPr>
      <w:r>
        <w:rPr>
          <w:rFonts w:hint="eastAsia" w:ascii="宋体" w:hAnsi="宋体" w:cs="宋体"/>
          <w:b/>
          <w:bCs/>
          <w:spacing w:val="26"/>
          <w:sz w:val="32"/>
          <w:szCs w:val="32"/>
        </w:rPr>
        <w:t>法定代表人或其授权代理人：</w:t>
      </w:r>
      <w:r>
        <w:rPr>
          <w:rFonts w:ascii="宋体" w:hAnsi="宋体" w:cs="宋体"/>
          <w:b/>
          <w:bCs/>
          <w:spacing w:val="26"/>
          <w:sz w:val="32"/>
          <w:szCs w:val="32"/>
          <w:u w:val="single"/>
        </w:rPr>
        <w:t xml:space="preserve">      </w:t>
      </w:r>
      <w:r>
        <w:rPr>
          <w:rFonts w:hint="eastAsia" w:ascii="宋体" w:hAnsi="宋体" w:cs="宋体"/>
          <w:b/>
          <w:bCs/>
          <w:spacing w:val="26"/>
          <w:sz w:val="32"/>
          <w:szCs w:val="32"/>
          <w:u w:val="single"/>
        </w:rPr>
        <w:t>（盖章或签字）</w:t>
      </w:r>
      <w:r>
        <w:rPr>
          <w:rFonts w:ascii="宋体" w:hAnsi="宋体" w:cs="宋体"/>
          <w:b/>
          <w:bCs/>
          <w:spacing w:val="26"/>
          <w:sz w:val="32"/>
          <w:szCs w:val="32"/>
          <w:u w:val="single"/>
        </w:rPr>
        <w:t xml:space="preserve">  </w:t>
      </w:r>
    </w:p>
    <w:p w14:paraId="5995A2FA">
      <w:pPr>
        <w:adjustRightInd w:val="0"/>
        <w:snapToGrid w:val="0"/>
        <w:spacing w:line="360" w:lineRule="auto"/>
        <w:jc w:val="left"/>
        <w:rPr>
          <w:rFonts w:ascii="宋体" w:cs="宋体"/>
          <w:b/>
          <w:bCs/>
          <w:spacing w:val="26"/>
          <w:sz w:val="32"/>
          <w:szCs w:val="32"/>
        </w:rPr>
      </w:pPr>
      <w:r>
        <w:rPr>
          <w:rFonts w:hint="eastAsia" w:ascii="宋体" w:hAnsi="宋体" w:cs="宋体"/>
          <w:b/>
          <w:bCs/>
          <w:spacing w:val="26"/>
          <w:sz w:val="32"/>
          <w:szCs w:val="32"/>
        </w:rPr>
        <w:t>联系人：</w:t>
      </w:r>
      <w:r>
        <w:rPr>
          <w:rFonts w:ascii="宋体" w:hAnsi="宋体" w:cs="宋体"/>
          <w:b/>
          <w:bCs/>
          <w:spacing w:val="26"/>
          <w:sz w:val="32"/>
          <w:szCs w:val="32"/>
          <w:u w:val="single"/>
        </w:rPr>
        <w:t xml:space="preserve">           </w:t>
      </w:r>
      <w:r>
        <w:rPr>
          <w:rFonts w:hint="eastAsia" w:ascii="宋体" w:hAnsi="宋体" w:cs="宋体"/>
          <w:b/>
          <w:bCs/>
          <w:spacing w:val="26"/>
          <w:sz w:val="32"/>
          <w:szCs w:val="32"/>
        </w:rPr>
        <w:t>联系电话：</w:t>
      </w:r>
      <w:r>
        <w:rPr>
          <w:rFonts w:ascii="宋体" w:hAnsi="宋体" w:cs="宋体"/>
          <w:b/>
          <w:bCs/>
          <w:spacing w:val="26"/>
          <w:sz w:val="32"/>
          <w:szCs w:val="32"/>
          <w:u w:val="single"/>
        </w:rPr>
        <w:t xml:space="preserve">              </w:t>
      </w:r>
    </w:p>
    <w:p w14:paraId="0C265F6F">
      <w:pPr>
        <w:adjustRightInd w:val="0"/>
        <w:snapToGrid w:val="0"/>
        <w:spacing w:line="360" w:lineRule="auto"/>
        <w:jc w:val="left"/>
        <w:rPr>
          <w:rFonts w:ascii="宋体" w:cs="宋体"/>
          <w:b/>
          <w:bCs/>
          <w:spacing w:val="26"/>
          <w:sz w:val="32"/>
          <w:szCs w:val="32"/>
          <w:u w:val="single"/>
        </w:rPr>
      </w:pPr>
      <w:r>
        <w:rPr>
          <w:rFonts w:hint="eastAsia" w:ascii="宋体" w:hAnsi="宋体"/>
          <w:b/>
          <w:bCs/>
          <w:spacing w:val="4"/>
          <w:sz w:val="32"/>
          <w:szCs w:val="32"/>
        </w:rPr>
        <w:t>法定地址：</w:t>
      </w:r>
      <w:r>
        <w:rPr>
          <w:rFonts w:ascii="宋体" w:hAnsi="宋体" w:cs="宋体"/>
          <w:b/>
          <w:bCs/>
          <w:spacing w:val="26"/>
          <w:sz w:val="32"/>
          <w:szCs w:val="32"/>
          <w:u w:val="single"/>
        </w:rPr>
        <w:t xml:space="preserve">                                  </w:t>
      </w:r>
    </w:p>
    <w:p w14:paraId="53FFB209">
      <w:pPr>
        <w:adjustRightInd w:val="0"/>
        <w:snapToGrid w:val="0"/>
        <w:spacing w:line="360" w:lineRule="auto"/>
        <w:jc w:val="center"/>
        <w:rPr>
          <w:rFonts w:ascii="宋体" w:hAnsi="宋体" w:cs="宋体"/>
          <w:b/>
          <w:bCs/>
          <w:spacing w:val="26"/>
          <w:sz w:val="32"/>
          <w:szCs w:val="32"/>
        </w:rPr>
      </w:pPr>
      <w:r>
        <w:rPr>
          <w:rFonts w:ascii="宋体" w:hAnsi="宋体" w:cs="宋体"/>
          <w:b/>
          <w:bCs/>
          <w:spacing w:val="26"/>
          <w:sz w:val="32"/>
          <w:szCs w:val="32"/>
        </w:rPr>
        <w:t xml:space="preserve">   </w:t>
      </w:r>
      <w:r>
        <w:rPr>
          <w:rFonts w:hint="eastAsia" w:ascii="宋体" w:hAnsi="宋体" w:cs="宋体"/>
          <w:b/>
          <w:bCs/>
          <w:spacing w:val="26"/>
          <w:sz w:val="32"/>
          <w:szCs w:val="32"/>
        </w:rPr>
        <w:t>年</w:t>
      </w:r>
      <w:r>
        <w:rPr>
          <w:rFonts w:ascii="宋体" w:hAnsi="宋体" w:cs="宋体"/>
          <w:b/>
          <w:bCs/>
          <w:spacing w:val="26"/>
          <w:sz w:val="32"/>
          <w:szCs w:val="32"/>
        </w:rPr>
        <w:t xml:space="preserve">    </w:t>
      </w:r>
      <w:r>
        <w:rPr>
          <w:rFonts w:hint="eastAsia" w:ascii="宋体" w:hAnsi="宋体" w:cs="宋体"/>
          <w:b/>
          <w:bCs/>
          <w:spacing w:val="26"/>
          <w:sz w:val="32"/>
          <w:szCs w:val="32"/>
        </w:rPr>
        <w:t>月</w:t>
      </w:r>
      <w:r>
        <w:rPr>
          <w:rFonts w:ascii="宋体" w:hAnsi="宋体" w:cs="宋体"/>
          <w:b/>
          <w:bCs/>
          <w:spacing w:val="26"/>
          <w:sz w:val="32"/>
          <w:szCs w:val="32"/>
        </w:rPr>
        <w:t xml:space="preserve">   </w:t>
      </w:r>
      <w:r>
        <w:rPr>
          <w:rFonts w:hint="eastAsia" w:ascii="宋体" w:hAnsi="宋体" w:cs="宋体"/>
          <w:b/>
          <w:bCs/>
          <w:spacing w:val="26"/>
          <w:sz w:val="32"/>
          <w:szCs w:val="32"/>
        </w:rPr>
        <w:t>日</w:t>
      </w:r>
      <w:bookmarkStart w:id="442" w:name="_Toc324947077"/>
      <w:bookmarkStart w:id="443" w:name="_Toc321812077"/>
    </w:p>
    <w:p w14:paraId="34B1FCF6">
      <w:pPr>
        <w:adjustRightInd w:val="0"/>
        <w:snapToGrid w:val="0"/>
        <w:spacing w:line="360" w:lineRule="auto"/>
        <w:jc w:val="center"/>
        <w:outlineLvl w:val="9"/>
        <w:rPr>
          <w:rFonts w:ascii="宋体" w:hAnsi="宋体"/>
          <w:b/>
          <w:sz w:val="32"/>
          <w:szCs w:val="32"/>
        </w:rPr>
      </w:pPr>
    </w:p>
    <w:bookmarkEnd w:id="442"/>
    <w:bookmarkEnd w:id="443"/>
    <w:p w14:paraId="46301010">
      <w:pPr>
        <w:adjustRightInd w:val="0"/>
        <w:snapToGrid w:val="0"/>
        <w:spacing w:line="360" w:lineRule="auto"/>
        <w:jc w:val="center"/>
        <w:outlineLvl w:val="2"/>
        <w:rPr>
          <w:rFonts w:ascii="宋体" w:hAnsi="宋体"/>
          <w:b/>
          <w:sz w:val="32"/>
          <w:szCs w:val="32"/>
        </w:rPr>
      </w:pPr>
      <w:r>
        <w:rPr>
          <w:rFonts w:hint="eastAsia"/>
          <w:color w:val="auto"/>
          <w:sz w:val="24"/>
          <w:szCs w:val="24"/>
          <w:highlight w:val="none"/>
        </w:rPr>
        <w:br w:type="page"/>
      </w:r>
      <w:r>
        <w:rPr>
          <w:rFonts w:hint="eastAsia" w:ascii="宋体" w:hAnsi="宋体"/>
          <w:b/>
          <w:sz w:val="32"/>
          <w:szCs w:val="32"/>
        </w:rPr>
        <w:t>目</w:t>
      </w:r>
      <w:r>
        <w:rPr>
          <w:rFonts w:ascii="宋体" w:hAnsi="宋体"/>
          <w:b/>
          <w:sz w:val="32"/>
          <w:szCs w:val="32"/>
        </w:rPr>
        <w:t xml:space="preserve">  </w:t>
      </w:r>
      <w:r>
        <w:rPr>
          <w:rFonts w:hint="eastAsia" w:ascii="宋体" w:hAnsi="宋体"/>
          <w:b/>
          <w:sz w:val="32"/>
          <w:szCs w:val="32"/>
        </w:rPr>
        <w:t>录</w:t>
      </w:r>
    </w:p>
    <w:p w14:paraId="1FC85D28">
      <w:pPr>
        <w:adjustRightInd w:val="0"/>
        <w:snapToGrid w:val="0"/>
        <w:spacing w:line="360" w:lineRule="auto"/>
        <w:jc w:val="center"/>
        <w:rPr>
          <w:rFonts w:ascii="宋体" w:hAnsi="宋体"/>
          <w:b/>
          <w:sz w:val="24"/>
          <w:szCs w:val="24"/>
        </w:rPr>
      </w:pPr>
    </w:p>
    <w:p w14:paraId="3F17D732">
      <w:pPr>
        <w:adjustRightInd w:val="0"/>
        <w:snapToGrid w:val="0"/>
        <w:spacing w:line="360" w:lineRule="auto"/>
        <w:jc w:val="center"/>
        <w:rPr>
          <w:rFonts w:ascii="宋体"/>
          <w:sz w:val="24"/>
          <w:szCs w:val="24"/>
        </w:rPr>
      </w:pPr>
      <w:r>
        <w:rPr>
          <w:rFonts w:hint="eastAsia" w:ascii="宋体" w:hAnsi="宋体"/>
          <w:b/>
          <w:bCs/>
          <w:sz w:val="24"/>
          <w:szCs w:val="24"/>
        </w:rPr>
        <w:t>【供应商根据本项目</w:t>
      </w:r>
      <w:r>
        <w:rPr>
          <w:rFonts w:hint="eastAsia" w:ascii="宋体" w:hAnsi="宋体"/>
          <w:b/>
          <w:bCs/>
          <w:sz w:val="24"/>
          <w:szCs w:val="24"/>
          <w:lang w:eastAsia="zh-CN"/>
        </w:rPr>
        <w:t>竞争性磋商文件</w:t>
      </w:r>
      <w:r>
        <w:rPr>
          <w:rFonts w:hint="eastAsia" w:ascii="宋体" w:hAnsi="宋体"/>
          <w:b/>
          <w:bCs/>
          <w:sz w:val="24"/>
          <w:szCs w:val="24"/>
        </w:rPr>
        <w:t>格式要求自行编制目录】</w:t>
      </w:r>
    </w:p>
    <w:p w14:paraId="3730A637">
      <w:pPr>
        <w:spacing w:line="360" w:lineRule="auto"/>
        <w:ind w:firstLine="480" w:firstLineChars="200"/>
        <w:rPr>
          <w:rFonts w:ascii="宋体"/>
          <w:sz w:val="24"/>
          <w:szCs w:val="24"/>
        </w:rPr>
      </w:pPr>
    </w:p>
    <w:p w14:paraId="44AF3FF2">
      <w:pPr>
        <w:spacing w:line="360" w:lineRule="auto"/>
        <w:ind w:firstLine="211"/>
        <w:jc w:val="both"/>
        <w:rPr>
          <w:rFonts w:ascii="宋体"/>
          <w:b/>
          <w:sz w:val="24"/>
          <w:szCs w:val="24"/>
        </w:rPr>
      </w:pPr>
    </w:p>
    <w:p w14:paraId="2CF074E9">
      <w:pPr>
        <w:spacing w:line="360" w:lineRule="auto"/>
        <w:jc w:val="left"/>
        <w:rPr>
          <w:rFonts w:ascii="宋体"/>
          <w:b/>
          <w:bCs/>
          <w:sz w:val="24"/>
          <w:szCs w:val="24"/>
        </w:rPr>
      </w:pPr>
    </w:p>
    <w:p w14:paraId="7A28EBF6">
      <w:pPr>
        <w:spacing w:line="360" w:lineRule="auto"/>
        <w:rPr>
          <w:rFonts w:ascii="宋体"/>
          <w:b/>
          <w:sz w:val="24"/>
          <w:szCs w:val="24"/>
        </w:rPr>
      </w:pPr>
    </w:p>
    <w:p w14:paraId="173F2E88">
      <w:pPr>
        <w:spacing w:line="360" w:lineRule="auto"/>
        <w:rPr>
          <w:rFonts w:ascii="宋体"/>
          <w:b/>
          <w:bCs/>
          <w:sz w:val="24"/>
          <w:szCs w:val="24"/>
        </w:rPr>
      </w:pPr>
    </w:p>
    <w:p w14:paraId="4FF1630B">
      <w:pPr>
        <w:pStyle w:val="2"/>
        <w:bidi w:val="0"/>
        <w:rPr>
          <w:szCs w:val="24"/>
        </w:rPr>
      </w:pPr>
      <w:bookmarkStart w:id="444" w:name="_Toc11123"/>
      <w:bookmarkStart w:id="445" w:name="_Toc8967"/>
      <w:bookmarkStart w:id="446" w:name="_Toc324947078"/>
      <w:bookmarkStart w:id="447" w:name="_Toc6222"/>
      <w:bookmarkStart w:id="448" w:name="_Toc31996"/>
      <w:bookmarkStart w:id="449" w:name="_Toc27937"/>
      <w:bookmarkStart w:id="450" w:name="_Toc9295"/>
      <w:bookmarkStart w:id="451" w:name="_Toc16878"/>
      <w:bookmarkStart w:id="452" w:name="_Toc29477"/>
      <w:bookmarkStart w:id="453" w:name="_Toc26791"/>
      <w:bookmarkStart w:id="454" w:name="_Toc321812078"/>
      <w:r>
        <w:rPr>
          <w:rFonts w:hint="eastAsia"/>
          <w:szCs w:val="24"/>
        </w:rPr>
        <w:br w:type="page"/>
      </w:r>
      <w:bookmarkEnd w:id="444"/>
      <w:bookmarkEnd w:id="445"/>
      <w:bookmarkEnd w:id="446"/>
      <w:bookmarkEnd w:id="447"/>
      <w:bookmarkEnd w:id="448"/>
      <w:bookmarkEnd w:id="449"/>
      <w:bookmarkEnd w:id="450"/>
      <w:bookmarkEnd w:id="451"/>
      <w:bookmarkEnd w:id="452"/>
      <w:bookmarkEnd w:id="453"/>
      <w:bookmarkEnd w:id="454"/>
      <w:bookmarkStart w:id="455" w:name="_Toc29600"/>
      <w:bookmarkStart w:id="456" w:name="_Toc4441"/>
      <w:bookmarkStart w:id="457" w:name="_Toc26609"/>
      <w:bookmarkStart w:id="458" w:name="_Toc31108"/>
      <w:bookmarkStart w:id="459" w:name="_Toc324521862"/>
      <w:bookmarkStart w:id="460" w:name="_Toc23435"/>
      <w:bookmarkStart w:id="461" w:name="_Toc7110"/>
      <w:bookmarkStart w:id="462" w:name="_Toc17638"/>
      <w:bookmarkStart w:id="463" w:name="_Toc24105"/>
      <w:bookmarkStart w:id="464" w:name="_Toc9516"/>
      <w:bookmarkStart w:id="465" w:name="_Toc12455"/>
      <w:bookmarkStart w:id="466" w:name="_Toc321812068"/>
      <w:bookmarkStart w:id="467" w:name="_Toc11664"/>
      <w:bookmarkStart w:id="468" w:name="_Toc26058"/>
      <w:r>
        <w:rPr>
          <w:rFonts w:hint="eastAsia"/>
          <w:lang w:val="en-US" w:eastAsia="zh-CN"/>
        </w:rPr>
        <w:t>一、磋商函及磋商函附录</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14:paraId="06AF6AF4">
      <w:pPr>
        <w:pStyle w:val="2"/>
        <w:bidi w:val="0"/>
        <w:rPr>
          <w:sz w:val="28"/>
          <w:szCs w:val="18"/>
        </w:rPr>
      </w:pPr>
      <w:bookmarkStart w:id="469" w:name="_Toc15572"/>
      <w:bookmarkStart w:id="470" w:name="_Toc15231"/>
      <w:bookmarkStart w:id="471" w:name="_Toc20930"/>
      <w:bookmarkStart w:id="472" w:name="_Toc7024"/>
      <w:bookmarkStart w:id="473" w:name="_Toc3028"/>
      <w:bookmarkStart w:id="474" w:name="_Toc1956"/>
      <w:bookmarkStart w:id="475" w:name="_Toc13945"/>
      <w:bookmarkStart w:id="476" w:name="_Toc4358"/>
      <w:bookmarkStart w:id="477" w:name="_Toc31592"/>
      <w:bookmarkStart w:id="478" w:name="_Toc29386"/>
      <w:bookmarkStart w:id="479" w:name="_Toc18254"/>
      <w:bookmarkStart w:id="480" w:name="_Toc29385"/>
      <w:bookmarkStart w:id="481" w:name="_Toc2014"/>
      <w:r>
        <w:rPr>
          <w:rFonts w:hint="eastAsia"/>
          <w:sz w:val="28"/>
          <w:szCs w:val="18"/>
          <w:lang w:val="en-US" w:eastAsia="zh-CN"/>
        </w:rPr>
        <w:t>（一）</w:t>
      </w:r>
      <w:r>
        <w:rPr>
          <w:rFonts w:hint="eastAsia"/>
          <w:sz w:val="28"/>
          <w:szCs w:val="18"/>
        </w:rPr>
        <w:t>磋商函</w:t>
      </w:r>
      <w:bookmarkEnd w:id="469"/>
      <w:bookmarkEnd w:id="470"/>
      <w:bookmarkEnd w:id="471"/>
      <w:bookmarkEnd w:id="472"/>
      <w:bookmarkEnd w:id="473"/>
      <w:bookmarkEnd w:id="474"/>
      <w:bookmarkEnd w:id="475"/>
      <w:bookmarkEnd w:id="476"/>
      <w:bookmarkEnd w:id="477"/>
      <w:bookmarkEnd w:id="478"/>
      <w:bookmarkEnd w:id="479"/>
      <w:bookmarkEnd w:id="480"/>
      <w:bookmarkEnd w:id="481"/>
    </w:p>
    <w:p w14:paraId="49C4BB9D">
      <w:pPr>
        <w:tabs>
          <w:tab w:val="left" w:pos="3500"/>
          <w:tab w:val="left" w:pos="3700"/>
        </w:tabs>
        <w:adjustRightInd w:val="0"/>
        <w:snapToGrid w:val="0"/>
        <w:spacing w:line="360" w:lineRule="auto"/>
        <w:rPr>
          <w:rFonts w:ascii="宋体"/>
          <w:b/>
          <w:sz w:val="24"/>
          <w:szCs w:val="24"/>
        </w:rPr>
      </w:pPr>
      <w:r>
        <w:rPr>
          <w:rFonts w:hint="eastAsia" w:ascii="宋体" w:hAnsi="宋体"/>
          <w:sz w:val="24"/>
          <w:szCs w:val="24"/>
          <w:u w:val="single"/>
          <w:lang w:eastAsia="zh-CN"/>
        </w:rPr>
        <w:t>（</w:t>
      </w:r>
      <w:r>
        <w:rPr>
          <w:rFonts w:hint="eastAsia" w:ascii="宋体" w:hAnsi="宋体"/>
          <w:sz w:val="24"/>
          <w:szCs w:val="24"/>
          <w:u w:val="single"/>
          <w:lang w:val="en-US" w:eastAsia="zh-CN"/>
        </w:rPr>
        <w:t>采购人名称</w:t>
      </w:r>
      <w:r>
        <w:rPr>
          <w:rFonts w:hint="eastAsia" w:ascii="宋体" w:hAnsi="宋体"/>
          <w:sz w:val="24"/>
          <w:szCs w:val="24"/>
          <w:u w:val="single"/>
          <w:lang w:eastAsia="zh-CN"/>
        </w:rPr>
        <w:t>）</w:t>
      </w:r>
      <w:r>
        <w:rPr>
          <w:rFonts w:hint="eastAsia" w:ascii="宋体" w:hAnsi="宋体"/>
          <w:sz w:val="24"/>
          <w:szCs w:val="24"/>
          <w:u w:val="single"/>
        </w:rPr>
        <w:t xml:space="preserve"> </w:t>
      </w:r>
      <w:r>
        <w:rPr>
          <w:rFonts w:hint="eastAsia" w:ascii="宋体" w:hAnsi="宋体"/>
          <w:b/>
          <w:sz w:val="24"/>
          <w:szCs w:val="24"/>
        </w:rPr>
        <w:t>：</w:t>
      </w:r>
    </w:p>
    <w:p w14:paraId="21F8B99F">
      <w:pPr>
        <w:adjustRightInd w:val="0"/>
        <w:snapToGrid w:val="0"/>
        <w:spacing w:line="360" w:lineRule="auto"/>
        <w:ind w:firstLine="480" w:firstLineChars="200"/>
        <w:jc w:val="left"/>
        <w:rPr>
          <w:rFonts w:ascii="宋体"/>
          <w:sz w:val="24"/>
          <w:szCs w:val="24"/>
        </w:rPr>
      </w:pPr>
      <w:r>
        <w:rPr>
          <w:rFonts w:ascii="宋体" w:hAnsi="宋体"/>
          <w:sz w:val="24"/>
          <w:szCs w:val="24"/>
        </w:rPr>
        <w:t>1</w:t>
      </w:r>
      <w:r>
        <w:rPr>
          <w:rFonts w:hint="eastAsia" w:ascii="宋体" w:hAnsi="宋体"/>
          <w:sz w:val="24"/>
          <w:szCs w:val="24"/>
        </w:rPr>
        <w:t>．根据你方发售的</w:t>
      </w:r>
      <w:r>
        <w:rPr>
          <w:rFonts w:ascii="宋体" w:hAnsi="宋体"/>
          <w:sz w:val="24"/>
          <w:szCs w:val="24"/>
          <w:u w:val="single"/>
        </w:rPr>
        <w:t xml:space="preserve">            </w:t>
      </w:r>
      <w:r>
        <w:rPr>
          <w:rFonts w:hint="eastAsia" w:ascii="宋体" w:hAnsi="宋体"/>
          <w:sz w:val="24"/>
          <w:szCs w:val="24"/>
          <w:u w:val="none"/>
          <w:lang w:eastAsia="zh-CN"/>
        </w:rPr>
        <w:t>竞争性</w:t>
      </w:r>
      <w:r>
        <w:rPr>
          <w:rFonts w:hint="eastAsia" w:ascii="宋体" w:hAnsi="宋体"/>
          <w:sz w:val="24"/>
          <w:szCs w:val="24"/>
          <w:lang w:eastAsia="zh-CN"/>
        </w:rPr>
        <w:t>磋商文件</w:t>
      </w:r>
      <w:r>
        <w:rPr>
          <w:rFonts w:hint="eastAsia" w:ascii="宋体" w:hAnsi="宋体"/>
          <w:sz w:val="24"/>
          <w:szCs w:val="24"/>
        </w:rPr>
        <w:t>，经踏勘项目现场和研究上述</w:t>
      </w:r>
      <w:r>
        <w:rPr>
          <w:rFonts w:hint="eastAsia" w:ascii="宋体" w:hAnsi="宋体"/>
          <w:sz w:val="24"/>
          <w:szCs w:val="24"/>
          <w:lang w:eastAsia="zh-CN"/>
        </w:rPr>
        <w:t>竞争性磋商文件</w:t>
      </w:r>
      <w:r>
        <w:rPr>
          <w:rFonts w:hint="eastAsia" w:ascii="宋体" w:hAnsi="宋体"/>
          <w:sz w:val="24"/>
          <w:szCs w:val="24"/>
        </w:rPr>
        <w:t>的投标须知、合同条款、工程建设标准、工程量清单和答疑文件及其它相关文件后，我方愿以大写</w:t>
      </w:r>
      <w:r>
        <w:rPr>
          <w:rFonts w:ascii="宋体" w:hAnsi="宋体"/>
          <w:sz w:val="24"/>
          <w:szCs w:val="24"/>
          <w:u w:val="single"/>
        </w:rPr>
        <w:t xml:space="preserve">       </w:t>
      </w:r>
      <w:r>
        <w:rPr>
          <w:rFonts w:hint="eastAsia" w:ascii="宋体" w:hAnsi="宋体"/>
          <w:sz w:val="24"/>
          <w:szCs w:val="24"/>
        </w:rPr>
        <w:t>人民币，小写￥</w:t>
      </w:r>
      <w:r>
        <w:rPr>
          <w:rFonts w:ascii="宋体" w:hAnsi="宋体"/>
          <w:sz w:val="24"/>
          <w:szCs w:val="24"/>
          <w:u w:val="single"/>
        </w:rPr>
        <w:t xml:space="preserve">        </w:t>
      </w:r>
      <w:r>
        <w:rPr>
          <w:rFonts w:hint="eastAsia" w:ascii="宋体" w:hAnsi="宋体"/>
          <w:sz w:val="24"/>
          <w:szCs w:val="24"/>
        </w:rPr>
        <w:t>元的磋商报价承包上述工程的施工、竣工，并承担任何质量缺陷保修责任。</w:t>
      </w:r>
    </w:p>
    <w:p w14:paraId="4015D21C">
      <w:pPr>
        <w:adjustRightInd w:val="0"/>
        <w:snapToGrid w:val="0"/>
        <w:spacing w:line="360" w:lineRule="auto"/>
        <w:ind w:firstLine="480" w:firstLineChars="200"/>
        <w:jc w:val="left"/>
        <w:rPr>
          <w:rFonts w:ascii="宋体"/>
          <w:sz w:val="24"/>
          <w:szCs w:val="24"/>
        </w:rPr>
      </w:pPr>
      <w:r>
        <w:rPr>
          <w:rFonts w:ascii="宋体" w:hAnsi="宋体"/>
          <w:sz w:val="24"/>
          <w:szCs w:val="24"/>
        </w:rPr>
        <w:t>2</w:t>
      </w:r>
      <w:r>
        <w:rPr>
          <w:rFonts w:hint="eastAsia" w:ascii="宋体" w:hAnsi="宋体"/>
          <w:sz w:val="24"/>
          <w:szCs w:val="24"/>
        </w:rPr>
        <w:t>．我方已详细审核全部</w:t>
      </w:r>
      <w:r>
        <w:rPr>
          <w:rFonts w:hint="eastAsia" w:ascii="宋体" w:hAnsi="宋体"/>
          <w:sz w:val="24"/>
          <w:szCs w:val="24"/>
          <w:lang w:eastAsia="zh-CN"/>
        </w:rPr>
        <w:t>竞争性磋商文件</w:t>
      </w:r>
      <w:r>
        <w:rPr>
          <w:rFonts w:hint="eastAsia" w:ascii="宋体" w:hAnsi="宋体"/>
          <w:sz w:val="24"/>
          <w:szCs w:val="24"/>
        </w:rPr>
        <w:t>，包括答疑纪要及有关附件。</w:t>
      </w:r>
    </w:p>
    <w:p w14:paraId="1F370B78">
      <w:pPr>
        <w:adjustRightInd w:val="0"/>
        <w:snapToGrid w:val="0"/>
        <w:spacing w:line="360" w:lineRule="auto"/>
        <w:ind w:firstLine="480" w:firstLineChars="200"/>
        <w:jc w:val="left"/>
        <w:rPr>
          <w:rFonts w:ascii="宋体"/>
          <w:sz w:val="24"/>
          <w:szCs w:val="24"/>
        </w:rPr>
      </w:pPr>
      <w:r>
        <w:rPr>
          <w:rFonts w:ascii="宋体" w:hAnsi="宋体"/>
          <w:sz w:val="24"/>
          <w:szCs w:val="24"/>
        </w:rPr>
        <w:t>3</w:t>
      </w:r>
      <w:r>
        <w:rPr>
          <w:rFonts w:hint="eastAsia" w:ascii="宋体" w:hAnsi="宋体"/>
          <w:sz w:val="24"/>
          <w:szCs w:val="24"/>
        </w:rPr>
        <w:t>．我方保证上述磋商报价不低于我单位工程施工的成本价。</w:t>
      </w:r>
    </w:p>
    <w:p w14:paraId="2098488A">
      <w:pPr>
        <w:adjustRightInd w:val="0"/>
        <w:snapToGrid w:val="0"/>
        <w:spacing w:line="360" w:lineRule="auto"/>
        <w:ind w:firstLine="480" w:firstLineChars="200"/>
        <w:jc w:val="left"/>
        <w:rPr>
          <w:rFonts w:ascii="宋体"/>
          <w:sz w:val="24"/>
          <w:szCs w:val="24"/>
        </w:rPr>
      </w:pPr>
      <w:r>
        <w:rPr>
          <w:rFonts w:ascii="宋体" w:hAnsi="宋体"/>
          <w:sz w:val="24"/>
          <w:szCs w:val="24"/>
        </w:rPr>
        <w:t>4</w:t>
      </w:r>
      <w:r>
        <w:rPr>
          <w:rFonts w:hint="eastAsia" w:ascii="宋体" w:hAnsi="宋体"/>
          <w:sz w:val="24"/>
          <w:szCs w:val="24"/>
        </w:rPr>
        <w:t>．若我方中标，我方保证按工期</w:t>
      </w:r>
      <w:r>
        <w:rPr>
          <w:rFonts w:ascii="宋体" w:hAnsi="宋体"/>
          <w:sz w:val="24"/>
          <w:szCs w:val="24"/>
          <w:u w:val="single"/>
        </w:rPr>
        <w:t xml:space="preserve">       </w:t>
      </w:r>
      <w:r>
        <w:rPr>
          <w:rFonts w:hint="eastAsia" w:ascii="宋体" w:hAnsi="宋体"/>
          <w:sz w:val="24"/>
          <w:szCs w:val="24"/>
        </w:rPr>
        <w:t>日历天内完成本工程，质保期</w:t>
      </w:r>
      <w:r>
        <w:rPr>
          <w:rFonts w:hint="eastAsia" w:ascii="宋体" w:hAnsi="宋体"/>
          <w:sz w:val="24"/>
          <w:szCs w:val="24"/>
          <w:u w:val="single"/>
        </w:rPr>
        <w:t xml:space="preserve">     </w:t>
      </w:r>
      <w:r>
        <w:rPr>
          <w:rFonts w:hint="eastAsia" w:ascii="宋体" w:hAnsi="宋体"/>
          <w:sz w:val="24"/>
          <w:szCs w:val="24"/>
        </w:rPr>
        <w:t>年。</w:t>
      </w:r>
    </w:p>
    <w:p w14:paraId="31CA1495">
      <w:pPr>
        <w:adjustRightInd w:val="0"/>
        <w:snapToGrid w:val="0"/>
        <w:spacing w:line="360" w:lineRule="auto"/>
        <w:ind w:firstLine="480" w:firstLineChars="200"/>
        <w:jc w:val="left"/>
        <w:rPr>
          <w:rFonts w:ascii="宋体"/>
          <w:sz w:val="24"/>
          <w:szCs w:val="24"/>
        </w:rPr>
      </w:pPr>
      <w:r>
        <w:rPr>
          <w:rFonts w:ascii="宋体" w:hAnsi="宋体"/>
          <w:sz w:val="24"/>
          <w:szCs w:val="24"/>
        </w:rPr>
        <w:t>5</w:t>
      </w:r>
      <w:r>
        <w:rPr>
          <w:rFonts w:hint="eastAsia" w:ascii="宋体" w:hAnsi="宋体"/>
          <w:sz w:val="24"/>
          <w:szCs w:val="24"/>
        </w:rPr>
        <w:t>．若我方中标，我方保证工程质量等级达到</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。本工程项目经理为</w:t>
      </w:r>
      <w:r>
        <w:rPr>
          <w:rFonts w:ascii="宋体" w:hAnsi="宋体"/>
          <w:sz w:val="24"/>
          <w:szCs w:val="24"/>
          <w:u w:val="single"/>
        </w:rPr>
        <w:t xml:space="preserve">      </w:t>
      </w:r>
      <w:r>
        <w:rPr>
          <w:rFonts w:hint="eastAsia" w:ascii="宋体" w:hAnsi="宋体"/>
          <w:sz w:val="24"/>
          <w:szCs w:val="24"/>
        </w:rPr>
        <w:t>。</w:t>
      </w:r>
    </w:p>
    <w:p w14:paraId="46F4434A">
      <w:pPr>
        <w:adjustRightInd w:val="0"/>
        <w:snapToGrid w:val="0"/>
        <w:spacing w:line="360" w:lineRule="auto"/>
        <w:ind w:firstLine="480" w:firstLineChars="200"/>
        <w:jc w:val="left"/>
        <w:rPr>
          <w:rFonts w:ascii="宋体"/>
          <w:sz w:val="24"/>
          <w:szCs w:val="24"/>
        </w:rPr>
      </w:pPr>
      <w:r>
        <w:rPr>
          <w:rFonts w:ascii="宋体" w:hAnsi="宋体"/>
          <w:sz w:val="24"/>
          <w:szCs w:val="24"/>
        </w:rPr>
        <w:t>6</w:t>
      </w:r>
      <w:r>
        <w:rPr>
          <w:rFonts w:hint="eastAsia" w:ascii="宋体" w:hAnsi="宋体"/>
          <w:sz w:val="24"/>
          <w:szCs w:val="24"/>
        </w:rPr>
        <w:t>．若我方中标，我方保证达到安全文明施工达到文明工地标准。</w:t>
      </w:r>
    </w:p>
    <w:p w14:paraId="5E5DE046">
      <w:pPr>
        <w:adjustRightInd w:val="0"/>
        <w:snapToGrid w:val="0"/>
        <w:spacing w:line="360" w:lineRule="auto"/>
        <w:ind w:firstLine="480" w:firstLineChars="200"/>
        <w:jc w:val="left"/>
        <w:rPr>
          <w:rFonts w:ascii="宋体"/>
          <w:sz w:val="24"/>
          <w:szCs w:val="24"/>
        </w:rPr>
      </w:pPr>
      <w:r>
        <w:rPr>
          <w:rFonts w:hint="eastAsia" w:ascii="宋体" w:hAnsi="宋体"/>
          <w:sz w:val="24"/>
          <w:szCs w:val="24"/>
        </w:rPr>
        <w:t>7．若我方中标，我方保证进场提供的主要材料设备的技术指标与响应文件响应、承诺的技术指标一致，若进场提供的主要材料设备技术指标不符合响应文件响应、承诺的，及时更换至符合要求为止。</w:t>
      </w:r>
    </w:p>
    <w:p w14:paraId="7CD08C8D">
      <w:pPr>
        <w:adjustRightInd w:val="0"/>
        <w:snapToGrid w:val="0"/>
        <w:spacing w:line="360" w:lineRule="auto"/>
        <w:ind w:firstLine="480" w:firstLineChars="200"/>
        <w:jc w:val="left"/>
        <w:rPr>
          <w:rFonts w:ascii="宋体"/>
          <w:sz w:val="24"/>
          <w:szCs w:val="24"/>
        </w:rPr>
      </w:pPr>
      <w:r>
        <w:rPr>
          <w:rFonts w:hint="eastAsia" w:ascii="宋体" w:hAnsi="宋体"/>
          <w:sz w:val="24"/>
          <w:szCs w:val="24"/>
        </w:rPr>
        <w:t>8．我方同意所提交的</w:t>
      </w:r>
      <w:r>
        <w:rPr>
          <w:rFonts w:hint="eastAsia" w:ascii="宋体" w:hAnsi="宋体"/>
          <w:sz w:val="24"/>
          <w:szCs w:val="24"/>
          <w:lang w:eastAsia="zh-CN"/>
        </w:rPr>
        <w:t>响应文件</w:t>
      </w:r>
      <w:r>
        <w:rPr>
          <w:rFonts w:hint="eastAsia" w:ascii="宋体" w:hAnsi="宋体"/>
          <w:sz w:val="24"/>
          <w:szCs w:val="24"/>
        </w:rPr>
        <w:t>在</w:t>
      </w:r>
      <w:r>
        <w:rPr>
          <w:rFonts w:hint="eastAsia" w:ascii="宋体" w:hAnsi="宋体"/>
          <w:sz w:val="24"/>
          <w:szCs w:val="24"/>
          <w:lang w:eastAsia="zh-CN"/>
        </w:rPr>
        <w:t>竞争性磋商文件</w:t>
      </w:r>
      <w:r>
        <w:rPr>
          <w:rFonts w:hint="eastAsia" w:ascii="宋体" w:hAnsi="宋体"/>
          <w:sz w:val="24"/>
          <w:szCs w:val="24"/>
        </w:rPr>
        <w:t>的投标须知中规定的磋商有效期内有效，在此期间内如果中标，我方将受此约束。</w:t>
      </w:r>
    </w:p>
    <w:p w14:paraId="30D5F4EF">
      <w:pPr>
        <w:adjustRightInd w:val="0"/>
        <w:snapToGrid w:val="0"/>
        <w:spacing w:line="360" w:lineRule="auto"/>
        <w:ind w:firstLine="480" w:firstLineChars="200"/>
        <w:jc w:val="left"/>
        <w:rPr>
          <w:rFonts w:ascii="宋体"/>
          <w:sz w:val="24"/>
          <w:szCs w:val="24"/>
        </w:rPr>
      </w:pPr>
      <w:r>
        <w:rPr>
          <w:rFonts w:hint="eastAsia" w:ascii="宋体" w:hAnsi="宋体"/>
          <w:sz w:val="24"/>
          <w:szCs w:val="24"/>
        </w:rPr>
        <w:t>9．在合同协议书正式签署生效之前，你方的</w:t>
      </w:r>
      <w:r>
        <w:rPr>
          <w:rFonts w:hint="eastAsia" w:ascii="宋体" w:hAnsi="宋体"/>
          <w:sz w:val="24"/>
          <w:szCs w:val="24"/>
          <w:lang w:eastAsia="zh-CN"/>
        </w:rPr>
        <w:t>竞争性磋商文件</w:t>
      </w:r>
      <w:r>
        <w:rPr>
          <w:rFonts w:hint="eastAsia" w:ascii="宋体" w:hAnsi="宋体"/>
          <w:sz w:val="24"/>
          <w:szCs w:val="24"/>
        </w:rPr>
        <w:t>、答疑纪要、成交人通知书和本</w:t>
      </w:r>
      <w:r>
        <w:rPr>
          <w:rFonts w:hint="eastAsia" w:ascii="宋体" w:hAnsi="宋体"/>
          <w:sz w:val="24"/>
          <w:szCs w:val="24"/>
          <w:lang w:eastAsia="zh-CN"/>
        </w:rPr>
        <w:t>响应文件</w:t>
      </w:r>
      <w:r>
        <w:rPr>
          <w:rFonts w:hint="eastAsia" w:ascii="宋体" w:hAnsi="宋体"/>
          <w:sz w:val="24"/>
          <w:szCs w:val="24"/>
        </w:rPr>
        <w:t>将构成我们约束双方之间共同遵守的文件，对双方具有约束力。</w:t>
      </w:r>
    </w:p>
    <w:p w14:paraId="0F51A11E">
      <w:pPr>
        <w:adjustRightInd w:val="0"/>
        <w:snapToGrid w:val="0"/>
        <w:spacing w:line="360" w:lineRule="auto"/>
        <w:ind w:firstLine="480" w:firstLineChars="200"/>
        <w:jc w:val="left"/>
        <w:rPr>
          <w:rFonts w:ascii="宋体"/>
          <w:sz w:val="24"/>
          <w:szCs w:val="24"/>
        </w:rPr>
      </w:pPr>
      <w:r>
        <w:rPr>
          <w:rFonts w:hint="eastAsia" w:ascii="宋体" w:hAnsi="宋体"/>
          <w:sz w:val="24"/>
          <w:szCs w:val="24"/>
        </w:rPr>
        <w:t>10．我方理解你方不负担我们的任何投标费用，我方不要求你方对未中标原因作任何解释，也不退回</w:t>
      </w:r>
      <w:r>
        <w:rPr>
          <w:rFonts w:hint="eastAsia" w:ascii="宋体" w:hAnsi="宋体"/>
          <w:sz w:val="24"/>
          <w:szCs w:val="24"/>
          <w:lang w:eastAsia="zh-CN"/>
        </w:rPr>
        <w:t>响应文件</w:t>
      </w:r>
      <w:r>
        <w:rPr>
          <w:rFonts w:hint="eastAsia" w:ascii="宋体" w:hAnsi="宋体"/>
          <w:sz w:val="24"/>
          <w:szCs w:val="24"/>
        </w:rPr>
        <w:t>。</w:t>
      </w:r>
    </w:p>
    <w:p w14:paraId="1897B3E7">
      <w:pPr>
        <w:adjustRightInd w:val="0"/>
        <w:snapToGrid w:val="0"/>
        <w:spacing w:line="360" w:lineRule="auto"/>
        <w:ind w:firstLine="480" w:firstLineChars="200"/>
        <w:jc w:val="left"/>
        <w:rPr>
          <w:rFonts w:ascii="宋体" w:cs="宋体"/>
          <w:sz w:val="24"/>
          <w:szCs w:val="24"/>
        </w:rPr>
      </w:pPr>
      <w:r>
        <w:rPr>
          <w:rFonts w:hint="eastAsia" w:ascii="宋体" w:hAnsi="宋体"/>
          <w:sz w:val="24"/>
          <w:szCs w:val="24"/>
        </w:rPr>
        <w:t>1</w:t>
      </w:r>
      <w:r>
        <w:rPr>
          <w:rFonts w:hint="eastAsia" w:ascii="宋体" w:hAnsi="宋体"/>
          <w:sz w:val="24"/>
          <w:szCs w:val="24"/>
          <w:lang w:val="en-US" w:eastAsia="zh-CN"/>
        </w:rPr>
        <w:t>1</w:t>
      </w:r>
      <w:r>
        <w:rPr>
          <w:rFonts w:hint="eastAsia" w:ascii="宋体" w:hAnsi="宋体"/>
          <w:sz w:val="24"/>
          <w:szCs w:val="24"/>
        </w:rPr>
        <w:t>．</w:t>
      </w:r>
      <w:r>
        <w:rPr>
          <w:rFonts w:hint="eastAsia" w:ascii="宋体" w:hAnsi="宋体" w:cs="宋体"/>
          <w:b/>
          <w:bCs w:val="0"/>
          <w:color w:val="auto"/>
          <w:sz w:val="24"/>
          <w:szCs w:val="24"/>
          <w:highlight w:val="none"/>
        </w:rPr>
        <w:t>我方完全接受并响应</w:t>
      </w:r>
      <w:r>
        <w:rPr>
          <w:rFonts w:hint="eastAsia" w:ascii="宋体" w:hAnsi="宋体" w:cs="宋体"/>
          <w:b/>
          <w:bCs w:val="0"/>
          <w:color w:val="auto"/>
          <w:sz w:val="24"/>
          <w:szCs w:val="24"/>
          <w:highlight w:val="none"/>
          <w:lang w:eastAsia="zh-CN"/>
        </w:rPr>
        <w:t>竞争性磋商文件</w:t>
      </w:r>
      <w:r>
        <w:rPr>
          <w:rFonts w:hint="eastAsia" w:ascii="宋体" w:hAnsi="宋体" w:cs="宋体"/>
          <w:b/>
          <w:bCs w:val="0"/>
          <w:color w:val="auto"/>
          <w:sz w:val="24"/>
          <w:szCs w:val="24"/>
          <w:highlight w:val="none"/>
        </w:rPr>
        <w:t>、答疑文件、</w:t>
      </w:r>
      <w:r>
        <w:rPr>
          <w:rFonts w:hint="eastAsia" w:ascii="宋体" w:hAnsi="宋体" w:cs="宋体"/>
          <w:b/>
          <w:bCs w:val="0"/>
          <w:color w:val="auto"/>
          <w:sz w:val="24"/>
          <w:szCs w:val="24"/>
          <w:highlight w:val="none"/>
          <w:lang w:eastAsia="zh-CN"/>
        </w:rPr>
        <w:t>评审办法</w:t>
      </w:r>
      <w:r>
        <w:rPr>
          <w:rFonts w:hint="eastAsia" w:ascii="宋体" w:hAnsi="宋体" w:cs="宋体"/>
          <w:b/>
          <w:bCs w:val="0"/>
          <w:color w:val="auto"/>
          <w:sz w:val="24"/>
          <w:szCs w:val="24"/>
          <w:highlight w:val="none"/>
        </w:rPr>
        <w:t>、采购预算及限价等关于本项目相关文件的要求，</w:t>
      </w:r>
      <w:r>
        <w:rPr>
          <w:rFonts w:hint="eastAsia" w:ascii="宋体" w:hAnsi="宋体" w:eastAsia="宋体" w:cs="宋体"/>
          <w:b/>
          <w:bCs w:val="0"/>
          <w:color w:val="auto"/>
          <w:sz w:val="24"/>
          <w:szCs w:val="24"/>
          <w:highlight w:val="none"/>
        </w:rPr>
        <w:t>严格遵守</w:t>
      </w:r>
      <w:r>
        <w:rPr>
          <w:rFonts w:hint="eastAsia" w:ascii="宋体" w:hAnsi="宋体" w:eastAsia="宋体" w:cs="宋体"/>
          <w:b/>
          <w:bCs w:val="0"/>
          <w:color w:val="auto"/>
          <w:sz w:val="24"/>
          <w:szCs w:val="24"/>
          <w:highlight w:val="none"/>
          <w:lang w:val="en-US" w:eastAsia="zh-CN"/>
        </w:rPr>
        <w:t>项目采购</w:t>
      </w:r>
      <w:r>
        <w:rPr>
          <w:rFonts w:hint="eastAsia" w:ascii="宋体" w:hAnsi="宋体" w:eastAsia="宋体" w:cs="宋体"/>
          <w:b/>
          <w:bCs w:val="0"/>
          <w:color w:val="auto"/>
          <w:sz w:val="24"/>
          <w:szCs w:val="24"/>
          <w:highlight w:val="none"/>
        </w:rPr>
        <w:t>过程的时间安排、程序安排等细节，对此无任何异议。</w:t>
      </w:r>
      <w:r>
        <w:rPr>
          <w:rFonts w:hint="eastAsia" w:ascii="宋体" w:hAnsi="宋体" w:eastAsia="宋体" w:cs="宋体"/>
          <w:b/>
          <w:bCs w:val="0"/>
          <w:color w:val="auto"/>
          <w:sz w:val="24"/>
          <w:szCs w:val="24"/>
          <w:highlight w:val="none"/>
          <w:lang w:val="en-US" w:eastAsia="zh-CN"/>
        </w:rPr>
        <w:t>但我单位所编制的</w:t>
      </w:r>
      <w:r>
        <w:rPr>
          <w:rFonts w:hint="eastAsia" w:ascii="宋体" w:hAnsi="宋体" w:cs="宋体"/>
          <w:b/>
          <w:bCs w:val="0"/>
          <w:color w:val="auto"/>
          <w:sz w:val="24"/>
          <w:szCs w:val="24"/>
          <w:highlight w:val="none"/>
          <w:lang w:eastAsia="zh-CN"/>
        </w:rPr>
        <w:t>响应文件</w:t>
      </w:r>
      <w:r>
        <w:rPr>
          <w:rFonts w:hint="eastAsia" w:ascii="宋体" w:hAnsi="宋体" w:eastAsia="宋体" w:cs="宋体"/>
          <w:b/>
          <w:bCs w:val="0"/>
          <w:color w:val="auto"/>
          <w:sz w:val="24"/>
          <w:szCs w:val="24"/>
          <w:highlight w:val="none"/>
          <w:lang w:val="en-US" w:eastAsia="zh-CN"/>
        </w:rPr>
        <w:t>如未按照竞争性磋商文件特别要求逐条明确响应或提供相关证明材料编制</w:t>
      </w:r>
      <w:r>
        <w:rPr>
          <w:rFonts w:hint="eastAsia" w:ascii="宋体" w:hAnsi="宋体" w:cs="宋体"/>
          <w:b/>
          <w:bCs w:val="0"/>
          <w:color w:val="auto"/>
          <w:sz w:val="24"/>
          <w:szCs w:val="24"/>
          <w:highlight w:val="none"/>
          <w:lang w:val="en-US" w:eastAsia="zh-CN"/>
        </w:rPr>
        <w:t>响应文件</w:t>
      </w:r>
      <w:r>
        <w:rPr>
          <w:rFonts w:hint="eastAsia" w:ascii="宋体" w:hAnsi="宋体" w:eastAsia="宋体" w:cs="宋体"/>
          <w:b/>
          <w:bCs w:val="0"/>
          <w:color w:val="auto"/>
          <w:sz w:val="24"/>
          <w:szCs w:val="24"/>
          <w:highlight w:val="none"/>
          <w:lang w:val="en-US" w:eastAsia="zh-CN"/>
        </w:rPr>
        <w:t>的，我方自愿被按照无效投标处理。</w:t>
      </w:r>
    </w:p>
    <w:p w14:paraId="63A321A2">
      <w:pPr>
        <w:adjustRightInd w:val="0"/>
        <w:snapToGrid w:val="0"/>
        <w:spacing w:line="360" w:lineRule="auto"/>
        <w:ind w:left="252" w:leftChars="120" w:firstLine="480" w:firstLineChars="200"/>
        <w:jc w:val="left"/>
        <w:rPr>
          <w:rFonts w:ascii="宋体"/>
          <w:sz w:val="24"/>
          <w:szCs w:val="24"/>
        </w:rPr>
      </w:pPr>
      <w:r>
        <w:rPr>
          <w:rFonts w:hint="eastAsia" w:ascii="宋体" w:hAnsi="宋体"/>
          <w:sz w:val="24"/>
          <w:szCs w:val="24"/>
        </w:rPr>
        <w:t>注：磋商报价应与工程量清单的报价汇总表数字一致。精确到分。</w:t>
      </w:r>
    </w:p>
    <w:p w14:paraId="27AA6A0B">
      <w:pPr>
        <w:adjustRightInd w:val="0"/>
        <w:snapToGrid w:val="0"/>
        <w:spacing w:line="360" w:lineRule="auto"/>
        <w:ind w:firstLine="1200" w:firstLineChars="500"/>
        <w:rPr>
          <w:rFonts w:ascii="宋体"/>
          <w:sz w:val="24"/>
          <w:szCs w:val="24"/>
          <w:u w:val="single"/>
        </w:rPr>
      </w:pPr>
      <w:r>
        <w:rPr>
          <w:rFonts w:hint="eastAsia" w:ascii="宋体" w:hAnsi="宋体"/>
          <w:sz w:val="24"/>
          <w:szCs w:val="24"/>
        </w:rPr>
        <w:t>供   应  商：</w:t>
      </w:r>
      <w:r>
        <w:rPr>
          <w:rFonts w:ascii="宋体" w:hAnsi="宋体"/>
          <w:sz w:val="24"/>
          <w:szCs w:val="24"/>
          <w:u w:val="single"/>
        </w:rPr>
        <w:t xml:space="preserve">                                     </w:t>
      </w:r>
      <w:r>
        <w:rPr>
          <w:rFonts w:hint="eastAsia" w:ascii="宋体" w:hAnsi="宋体"/>
          <w:sz w:val="24"/>
          <w:szCs w:val="24"/>
          <w:u w:val="single"/>
        </w:rPr>
        <w:t>（盖章）</w:t>
      </w:r>
    </w:p>
    <w:p w14:paraId="17CDB897">
      <w:pPr>
        <w:adjustRightInd w:val="0"/>
        <w:snapToGrid w:val="0"/>
        <w:spacing w:line="360" w:lineRule="auto"/>
        <w:ind w:firstLine="1200" w:firstLineChars="500"/>
        <w:rPr>
          <w:rFonts w:ascii="宋体"/>
          <w:sz w:val="24"/>
          <w:szCs w:val="24"/>
          <w:u w:val="single"/>
        </w:rPr>
      </w:pPr>
      <w:r>
        <w:rPr>
          <w:rFonts w:hint="eastAsia" w:ascii="宋体" w:hAnsi="宋体"/>
          <w:sz w:val="24"/>
          <w:szCs w:val="24"/>
        </w:rPr>
        <w:t>单</w:t>
      </w:r>
      <w:r>
        <w:rPr>
          <w:rFonts w:ascii="宋体" w:hAnsi="宋体"/>
          <w:sz w:val="24"/>
          <w:szCs w:val="24"/>
        </w:rPr>
        <w:t xml:space="preserve"> </w:t>
      </w:r>
      <w:r>
        <w:rPr>
          <w:rFonts w:hint="eastAsia" w:ascii="宋体" w:hAnsi="宋体"/>
          <w:sz w:val="24"/>
          <w:szCs w:val="24"/>
        </w:rPr>
        <w:t>位</w:t>
      </w:r>
      <w:r>
        <w:rPr>
          <w:rFonts w:ascii="宋体" w:hAnsi="宋体"/>
          <w:sz w:val="24"/>
          <w:szCs w:val="24"/>
        </w:rPr>
        <w:t xml:space="preserve"> </w:t>
      </w:r>
      <w:r>
        <w:rPr>
          <w:rFonts w:hint="eastAsia" w:ascii="宋体" w:hAnsi="宋体"/>
          <w:sz w:val="24"/>
          <w:szCs w:val="24"/>
        </w:rPr>
        <w:t>地</w:t>
      </w:r>
      <w:r>
        <w:rPr>
          <w:rFonts w:ascii="宋体" w:hAnsi="宋体"/>
          <w:sz w:val="24"/>
          <w:szCs w:val="24"/>
        </w:rPr>
        <w:t xml:space="preserve"> </w:t>
      </w:r>
      <w:r>
        <w:rPr>
          <w:rFonts w:hint="eastAsia" w:ascii="宋体" w:hAnsi="宋体"/>
          <w:sz w:val="24"/>
          <w:szCs w:val="24"/>
        </w:rPr>
        <w:t>址：</w:t>
      </w:r>
      <w:r>
        <w:rPr>
          <w:rFonts w:ascii="宋体" w:hAnsi="宋体"/>
          <w:sz w:val="24"/>
          <w:szCs w:val="24"/>
          <w:u w:val="single"/>
        </w:rPr>
        <w:t xml:space="preserve">                                             </w:t>
      </w:r>
    </w:p>
    <w:p w14:paraId="1F673D25">
      <w:pPr>
        <w:adjustRightInd w:val="0"/>
        <w:snapToGrid w:val="0"/>
        <w:spacing w:line="360" w:lineRule="auto"/>
        <w:ind w:firstLine="1200" w:firstLineChars="500"/>
        <w:rPr>
          <w:rFonts w:ascii="宋体"/>
          <w:sz w:val="24"/>
          <w:szCs w:val="24"/>
          <w:u w:val="single"/>
        </w:rPr>
      </w:pPr>
      <w:r>
        <w:rPr>
          <w:rFonts w:hint="eastAsia" w:ascii="宋体" w:hAnsi="宋体"/>
          <w:sz w:val="24"/>
          <w:szCs w:val="24"/>
        </w:rPr>
        <w:t>法定代表人或委托代理人：</w:t>
      </w:r>
      <w:r>
        <w:rPr>
          <w:rFonts w:ascii="宋体" w:hAnsi="宋体"/>
          <w:sz w:val="24"/>
          <w:szCs w:val="24"/>
          <w:u w:val="single"/>
        </w:rPr>
        <w:t xml:space="preserve">                        </w:t>
      </w:r>
      <w:r>
        <w:rPr>
          <w:rFonts w:hint="eastAsia" w:ascii="宋体" w:hAnsi="宋体"/>
          <w:sz w:val="24"/>
          <w:szCs w:val="24"/>
          <w:u w:val="single"/>
        </w:rPr>
        <w:t>（签字或盖章）</w:t>
      </w:r>
    </w:p>
    <w:p w14:paraId="2AEB085E">
      <w:pPr>
        <w:adjustRightInd w:val="0"/>
        <w:snapToGrid w:val="0"/>
        <w:spacing w:line="360" w:lineRule="auto"/>
        <w:ind w:firstLine="1200" w:firstLineChars="500"/>
        <w:rPr>
          <w:rFonts w:ascii="宋体"/>
          <w:sz w:val="24"/>
          <w:szCs w:val="24"/>
          <w:u w:val="single"/>
        </w:rPr>
      </w:pPr>
      <w:r>
        <w:rPr>
          <w:rFonts w:hint="eastAsia" w:ascii="宋体" w:hAnsi="宋体"/>
          <w:sz w:val="24"/>
          <w:szCs w:val="24"/>
        </w:rPr>
        <w:t>邮</w:t>
      </w:r>
      <w:r>
        <w:rPr>
          <w:rFonts w:ascii="宋体" w:hAnsi="宋体"/>
          <w:sz w:val="24"/>
          <w:szCs w:val="24"/>
        </w:rPr>
        <w:t xml:space="preserve"> </w:t>
      </w:r>
      <w:r>
        <w:rPr>
          <w:rFonts w:hint="eastAsia" w:ascii="宋体" w:hAnsi="宋体"/>
          <w:sz w:val="24"/>
          <w:szCs w:val="24"/>
        </w:rPr>
        <w:t>政</w:t>
      </w:r>
      <w:r>
        <w:rPr>
          <w:rFonts w:ascii="宋体" w:hAnsi="宋体"/>
          <w:sz w:val="24"/>
          <w:szCs w:val="24"/>
        </w:rPr>
        <w:t xml:space="preserve"> </w:t>
      </w:r>
      <w:r>
        <w:rPr>
          <w:rFonts w:hint="eastAsia" w:ascii="宋体" w:hAnsi="宋体"/>
          <w:sz w:val="24"/>
          <w:szCs w:val="24"/>
        </w:rPr>
        <w:t>编</w:t>
      </w:r>
      <w:r>
        <w:rPr>
          <w:rFonts w:ascii="宋体" w:hAnsi="宋体"/>
          <w:sz w:val="24"/>
          <w:szCs w:val="24"/>
        </w:rPr>
        <w:t xml:space="preserve"> </w:t>
      </w:r>
      <w:r>
        <w:rPr>
          <w:rFonts w:hint="eastAsia" w:ascii="宋体" w:hAnsi="宋体"/>
          <w:sz w:val="24"/>
          <w:szCs w:val="24"/>
        </w:rPr>
        <w:t>码：</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电话：</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传真：</w:t>
      </w:r>
      <w:r>
        <w:rPr>
          <w:rFonts w:ascii="宋体" w:hAnsi="宋体"/>
          <w:sz w:val="24"/>
          <w:szCs w:val="24"/>
          <w:u w:val="single"/>
        </w:rPr>
        <w:t xml:space="preserve">           </w:t>
      </w:r>
    </w:p>
    <w:p w14:paraId="308D45D0">
      <w:pPr>
        <w:adjustRightInd w:val="0"/>
        <w:snapToGrid w:val="0"/>
        <w:spacing w:line="360" w:lineRule="auto"/>
        <w:ind w:firstLine="1200" w:firstLineChars="500"/>
        <w:rPr>
          <w:sz w:val="24"/>
          <w:szCs w:val="24"/>
        </w:rPr>
      </w:pPr>
      <w:r>
        <w:rPr>
          <w:rFonts w:hint="eastAsia" w:ascii="宋体" w:hAnsi="宋体"/>
          <w:sz w:val="24"/>
          <w:szCs w:val="24"/>
        </w:rPr>
        <w:t>日</w:t>
      </w:r>
      <w:r>
        <w:rPr>
          <w:rFonts w:ascii="宋体" w:hAnsi="宋体"/>
          <w:sz w:val="24"/>
          <w:szCs w:val="24"/>
        </w:rPr>
        <w:t xml:space="preserve">       </w:t>
      </w:r>
      <w:r>
        <w:rPr>
          <w:rFonts w:hint="eastAsia" w:ascii="宋体" w:hAnsi="宋体"/>
          <w:sz w:val="24"/>
          <w:szCs w:val="24"/>
        </w:rPr>
        <w:t>期：</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4AD81026">
      <w:pPr>
        <w:pStyle w:val="25"/>
        <w:adjustRightInd w:val="0"/>
        <w:snapToGrid w:val="0"/>
        <w:spacing w:line="360" w:lineRule="auto"/>
        <w:jc w:val="both"/>
        <w:rPr>
          <w:rFonts w:hAnsi="宋体"/>
          <w:sz w:val="24"/>
          <w:szCs w:val="24"/>
        </w:rPr>
      </w:pPr>
    </w:p>
    <w:p w14:paraId="630713DC">
      <w:pPr>
        <w:pStyle w:val="2"/>
        <w:spacing w:line="360" w:lineRule="auto"/>
        <w:rPr>
          <w:sz w:val="24"/>
          <w:szCs w:val="24"/>
        </w:rPr>
      </w:pPr>
      <w:bookmarkStart w:id="482" w:name="_Toc19571"/>
      <w:bookmarkStart w:id="483" w:name="_Toc7820"/>
      <w:bookmarkStart w:id="484" w:name="_Toc5521"/>
      <w:bookmarkStart w:id="485" w:name="_Toc3893"/>
      <w:bookmarkStart w:id="486" w:name="_Toc11283"/>
      <w:bookmarkStart w:id="487" w:name="_Toc19357"/>
      <w:bookmarkStart w:id="488" w:name="_Toc23440"/>
      <w:bookmarkStart w:id="489" w:name="_Toc19362"/>
      <w:bookmarkStart w:id="490" w:name="_Toc7506"/>
      <w:bookmarkStart w:id="491" w:name="_Toc25029"/>
      <w:r>
        <w:rPr>
          <w:rFonts w:hint="eastAsia"/>
          <w:sz w:val="24"/>
          <w:szCs w:val="24"/>
          <w:lang w:val="en-US" w:eastAsia="zh-CN"/>
        </w:rPr>
        <w:br w:type="page"/>
      </w:r>
      <w:bookmarkStart w:id="492" w:name="_Toc18200"/>
      <w:bookmarkStart w:id="493" w:name="_Toc14223"/>
      <w:bookmarkStart w:id="494" w:name="_Toc3293"/>
      <w:r>
        <w:rPr>
          <w:rFonts w:hint="eastAsia"/>
          <w:sz w:val="24"/>
          <w:szCs w:val="24"/>
          <w:lang w:val="en-US" w:eastAsia="zh-CN"/>
        </w:rPr>
        <w:t>（二）</w:t>
      </w:r>
      <w:r>
        <w:rPr>
          <w:rFonts w:hint="eastAsia"/>
          <w:sz w:val="24"/>
          <w:szCs w:val="24"/>
        </w:rPr>
        <w:t>磋商函附录</w:t>
      </w:r>
      <w:bookmarkEnd w:id="492"/>
      <w:bookmarkEnd w:id="493"/>
      <w:bookmarkEnd w:id="494"/>
    </w:p>
    <w:p w14:paraId="038FA9E8">
      <w:pPr>
        <w:adjustRightInd w:val="0"/>
        <w:snapToGrid w:val="0"/>
        <w:spacing w:line="360" w:lineRule="auto"/>
        <w:outlineLvl w:val="1"/>
        <w:rPr>
          <w:rFonts w:ascii="宋体"/>
          <w:sz w:val="24"/>
          <w:szCs w:val="24"/>
        </w:rPr>
      </w:pPr>
      <w:r>
        <w:rPr>
          <w:rFonts w:hint="eastAsia" w:ascii="宋体" w:hAnsi="宋体"/>
          <w:b/>
          <w:sz w:val="24"/>
          <w:szCs w:val="24"/>
        </w:rPr>
        <w:t>工程名称：</w:t>
      </w:r>
      <w:r>
        <w:rPr>
          <w:rFonts w:ascii="宋体" w:hAnsi="宋体"/>
          <w:sz w:val="24"/>
          <w:szCs w:val="24"/>
          <w:u w:val="single"/>
        </w:rPr>
        <w:t xml:space="preserve">               </w:t>
      </w:r>
    </w:p>
    <w:tbl>
      <w:tblPr>
        <w:tblStyle w:val="15"/>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8"/>
      </w:tblGrid>
      <w:tr w14:paraId="78E98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78" w:type="dxa"/>
            <w:noWrap w:val="0"/>
            <w:vAlign w:val="center"/>
          </w:tcPr>
          <w:p w14:paraId="4611C4ED">
            <w:pPr>
              <w:adjustRightInd w:val="0"/>
              <w:snapToGrid w:val="0"/>
              <w:spacing w:line="360" w:lineRule="auto"/>
              <w:jc w:val="center"/>
              <w:rPr>
                <w:rFonts w:ascii="宋体"/>
                <w:sz w:val="24"/>
                <w:szCs w:val="24"/>
              </w:rPr>
            </w:pPr>
            <w:r>
              <w:rPr>
                <w:rFonts w:hint="eastAsia" w:ascii="宋体" w:hAnsi="宋体"/>
                <w:sz w:val="24"/>
                <w:szCs w:val="24"/>
                <w:lang w:eastAsia="zh-CN"/>
              </w:rPr>
              <w:t>竞争性磋商文件</w:t>
            </w:r>
            <w:r>
              <w:rPr>
                <w:rFonts w:hint="eastAsia" w:ascii="宋体" w:hAnsi="宋体"/>
                <w:sz w:val="24"/>
                <w:szCs w:val="24"/>
              </w:rPr>
              <w:t>中规定的实质性要求和条件响应情况</w:t>
            </w:r>
          </w:p>
        </w:tc>
      </w:tr>
      <w:tr w14:paraId="35457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3" w:hRule="atLeast"/>
          <w:jc w:val="center"/>
        </w:trPr>
        <w:tc>
          <w:tcPr>
            <w:tcW w:w="9178" w:type="dxa"/>
            <w:noWrap w:val="0"/>
            <w:vAlign w:val="center"/>
          </w:tcPr>
          <w:p w14:paraId="037FA143">
            <w:pPr>
              <w:adjustRightInd w:val="0"/>
              <w:snapToGrid w:val="0"/>
              <w:spacing w:line="360" w:lineRule="auto"/>
              <w:jc w:val="center"/>
              <w:rPr>
                <w:rFonts w:ascii="宋体"/>
                <w:sz w:val="24"/>
                <w:szCs w:val="24"/>
              </w:rPr>
            </w:pPr>
          </w:p>
        </w:tc>
      </w:tr>
      <w:tr w14:paraId="1BFC8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jc w:val="center"/>
        </w:trPr>
        <w:tc>
          <w:tcPr>
            <w:tcW w:w="9178" w:type="dxa"/>
            <w:noWrap w:val="0"/>
            <w:vAlign w:val="center"/>
          </w:tcPr>
          <w:p w14:paraId="124F1575">
            <w:pPr>
              <w:adjustRightInd w:val="0"/>
              <w:snapToGrid w:val="0"/>
              <w:spacing w:line="360" w:lineRule="auto"/>
              <w:ind w:firstLine="482" w:firstLineChars="200"/>
              <w:rPr>
                <w:rFonts w:ascii="宋体"/>
                <w:sz w:val="24"/>
                <w:szCs w:val="24"/>
              </w:rPr>
            </w:pPr>
            <w:r>
              <w:rPr>
                <w:rFonts w:hint="eastAsia" w:ascii="宋体" w:hAnsi="宋体"/>
                <w:b/>
                <w:sz w:val="24"/>
                <w:szCs w:val="24"/>
              </w:rPr>
              <w:t>备注：</w:t>
            </w:r>
            <w:r>
              <w:rPr>
                <w:rFonts w:hint="eastAsia" w:ascii="宋体" w:hAnsi="宋体"/>
                <w:sz w:val="24"/>
                <w:szCs w:val="24"/>
              </w:rPr>
              <w:t>供应商应承诺是否响应</w:t>
            </w:r>
            <w:r>
              <w:rPr>
                <w:rFonts w:hint="eastAsia" w:ascii="宋体" w:hAnsi="宋体"/>
                <w:sz w:val="24"/>
                <w:szCs w:val="24"/>
                <w:lang w:eastAsia="zh-CN"/>
              </w:rPr>
              <w:t>竞争性磋商文件</w:t>
            </w:r>
            <w:r>
              <w:rPr>
                <w:rFonts w:hint="eastAsia" w:ascii="宋体" w:hAnsi="宋体"/>
                <w:sz w:val="24"/>
                <w:szCs w:val="24"/>
              </w:rPr>
              <w:t>中规定的实质性要求和条件，并在此基础上，可做出其他有利于采购人的承诺。如供应商不承诺完全响应</w:t>
            </w:r>
            <w:r>
              <w:rPr>
                <w:rFonts w:hint="eastAsia" w:ascii="宋体" w:hAnsi="宋体"/>
                <w:sz w:val="24"/>
                <w:szCs w:val="24"/>
                <w:lang w:eastAsia="zh-CN"/>
              </w:rPr>
              <w:t>竞争性磋商文件</w:t>
            </w:r>
            <w:r>
              <w:rPr>
                <w:rFonts w:hint="eastAsia" w:ascii="宋体" w:hAnsi="宋体"/>
                <w:sz w:val="24"/>
                <w:szCs w:val="24"/>
              </w:rPr>
              <w:t>中规定的实质性要求和条件，应对不响应部分的内容予以具体说明。如供应商不填写实质性要求和条件的响应情况，则视为供应商承诺完全响应</w:t>
            </w:r>
            <w:r>
              <w:rPr>
                <w:rFonts w:hint="eastAsia" w:ascii="宋体" w:hAnsi="宋体"/>
                <w:sz w:val="24"/>
                <w:szCs w:val="24"/>
                <w:lang w:eastAsia="zh-CN"/>
              </w:rPr>
              <w:t>竞争性磋商文件</w:t>
            </w:r>
            <w:r>
              <w:rPr>
                <w:rFonts w:hint="eastAsia" w:ascii="宋体" w:hAnsi="宋体"/>
                <w:sz w:val="24"/>
                <w:szCs w:val="24"/>
              </w:rPr>
              <w:t>中规定的实质性要求和条件。</w:t>
            </w:r>
          </w:p>
        </w:tc>
      </w:tr>
    </w:tbl>
    <w:p w14:paraId="2BE9FCF1">
      <w:pPr>
        <w:adjustRightInd w:val="0"/>
        <w:snapToGrid w:val="0"/>
        <w:spacing w:line="360" w:lineRule="auto"/>
        <w:jc w:val="right"/>
        <w:rPr>
          <w:rFonts w:hint="eastAsia" w:ascii="宋体" w:hAnsi="宋体"/>
          <w:sz w:val="24"/>
          <w:szCs w:val="24"/>
        </w:rPr>
      </w:pPr>
    </w:p>
    <w:p w14:paraId="60CCC210">
      <w:pPr>
        <w:adjustRightInd w:val="0"/>
        <w:snapToGrid w:val="0"/>
        <w:spacing w:line="360" w:lineRule="auto"/>
        <w:jc w:val="right"/>
        <w:rPr>
          <w:rFonts w:hint="eastAsia" w:ascii="宋体" w:hAnsi="宋体"/>
          <w:sz w:val="24"/>
          <w:szCs w:val="24"/>
        </w:rPr>
      </w:pPr>
    </w:p>
    <w:p w14:paraId="3B15C348">
      <w:pPr>
        <w:pStyle w:val="8"/>
        <w:rPr>
          <w:rFonts w:hint="eastAsia"/>
        </w:rPr>
      </w:pPr>
    </w:p>
    <w:p w14:paraId="64EE9145">
      <w:pPr>
        <w:adjustRightInd w:val="0"/>
        <w:snapToGrid w:val="0"/>
        <w:spacing w:line="360" w:lineRule="auto"/>
        <w:ind w:right="480"/>
        <w:jc w:val="right"/>
        <w:rPr>
          <w:rFonts w:hint="eastAsia" w:ascii="宋体" w:hAnsi="宋体"/>
          <w:sz w:val="24"/>
          <w:szCs w:val="24"/>
        </w:rPr>
      </w:pPr>
      <w:bookmarkStart w:id="495" w:name="_Toc20082"/>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0E2C7BF5">
      <w:pPr>
        <w:keepNext w:val="0"/>
        <w:keepLines w:val="0"/>
        <w:pageBreakBefore w:val="0"/>
        <w:widowControl w:val="0"/>
        <w:kinsoku/>
        <w:wordWrap/>
        <w:overflowPunct/>
        <w:topLinePunct w:val="0"/>
        <w:autoSpaceDE/>
        <w:autoSpaceDN/>
        <w:bidi w:val="0"/>
        <w:adjustRightInd/>
        <w:snapToGrid w:val="0"/>
        <w:spacing w:line="120" w:lineRule="auto"/>
        <w:textAlignment w:val="auto"/>
        <w:rPr>
          <w:rFonts w:hint="eastAsia"/>
        </w:rPr>
      </w:pPr>
    </w:p>
    <w:p w14:paraId="62E43B40">
      <w:pPr>
        <w:adjustRightInd w:val="0"/>
        <w:snapToGrid w:val="0"/>
        <w:spacing w:line="360" w:lineRule="auto"/>
        <w:ind w:right="420"/>
        <w:jc w:val="right"/>
        <w:rPr>
          <w:rFonts w:hint="eastAsia" w:ascii="宋体" w:hAns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24343E2D">
      <w:pPr>
        <w:keepNext w:val="0"/>
        <w:keepLines w:val="0"/>
        <w:pageBreakBefore w:val="0"/>
        <w:widowControl w:val="0"/>
        <w:kinsoku/>
        <w:wordWrap/>
        <w:overflowPunct/>
        <w:topLinePunct w:val="0"/>
        <w:autoSpaceDE/>
        <w:autoSpaceDN/>
        <w:bidi w:val="0"/>
        <w:adjustRightInd/>
        <w:snapToGrid w:val="0"/>
        <w:spacing w:line="120" w:lineRule="auto"/>
        <w:textAlignment w:val="auto"/>
        <w:rPr>
          <w:rFonts w:hint="eastAsia"/>
        </w:rPr>
      </w:pPr>
    </w:p>
    <w:p w14:paraId="32F5F2F7">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5880D60F">
      <w:pPr>
        <w:spacing w:line="360" w:lineRule="auto"/>
        <w:rPr>
          <w:rStyle w:val="20"/>
          <w:rFonts w:hint="eastAsia"/>
          <w:sz w:val="24"/>
          <w:szCs w:val="24"/>
          <w:lang w:val="en-US" w:eastAsia="zh-CN"/>
        </w:rPr>
      </w:pPr>
      <w:r>
        <w:rPr>
          <w:rStyle w:val="20"/>
          <w:rFonts w:hint="eastAsia"/>
          <w:sz w:val="24"/>
          <w:szCs w:val="24"/>
          <w:lang w:val="en-US" w:eastAsia="zh-CN"/>
        </w:rPr>
        <w:br w:type="page"/>
      </w:r>
    </w:p>
    <w:p w14:paraId="184955FB">
      <w:pPr>
        <w:pStyle w:val="2"/>
        <w:keepNext/>
        <w:keepLines w:val="0"/>
        <w:pageBreakBefore w:val="0"/>
        <w:widowControl w:val="0"/>
        <w:kinsoku/>
        <w:wordWrap/>
        <w:overflowPunct/>
        <w:topLinePunct w:val="0"/>
        <w:autoSpaceDE/>
        <w:autoSpaceDN/>
        <w:bidi w:val="0"/>
        <w:adjustRightInd/>
        <w:snapToGrid w:val="0"/>
        <w:spacing w:line="360" w:lineRule="auto"/>
        <w:textAlignment w:val="auto"/>
        <w:rPr>
          <w:rFonts w:hint="eastAsia"/>
          <w:lang w:val="en-US" w:eastAsia="zh-CN"/>
        </w:rPr>
      </w:pPr>
      <w:bookmarkStart w:id="496" w:name="_Toc31621"/>
      <w:bookmarkStart w:id="497" w:name="_Toc16471"/>
      <w:bookmarkStart w:id="498" w:name="_Toc30681"/>
      <w:r>
        <w:rPr>
          <w:rFonts w:hint="eastAsia"/>
          <w:lang w:val="en-US" w:eastAsia="zh-CN"/>
        </w:rPr>
        <w:t>二、首次报价一览表</w:t>
      </w:r>
      <w:bookmarkEnd w:id="496"/>
      <w:bookmarkEnd w:id="497"/>
    </w:p>
    <w:bookmarkEnd w:id="498"/>
    <w:p w14:paraId="6AA32B80">
      <w:pPr>
        <w:numPr>
          <w:ilvl w:val="0"/>
          <w:numId w:val="0"/>
        </w:numPr>
        <w:adjustRightInd w:val="0"/>
        <w:snapToGrid w:val="0"/>
        <w:spacing w:line="360" w:lineRule="auto"/>
        <w:ind w:leftChars="0"/>
        <w:jc w:val="center"/>
        <w:outlineLvl w:val="1"/>
        <w:rPr>
          <w:rStyle w:val="20"/>
          <w:rFonts w:hint="eastAsia" w:ascii="黑体" w:hAnsi="黑体" w:eastAsia="黑体" w:cs="黑体"/>
          <w:sz w:val="24"/>
          <w:szCs w:val="24"/>
        </w:rPr>
      </w:pPr>
      <w:bookmarkStart w:id="499" w:name="_Toc20413"/>
      <w:bookmarkStart w:id="500" w:name="_Toc17418"/>
      <w:bookmarkStart w:id="501" w:name="_Toc26932"/>
      <w:r>
        <w:rPr>
          <w:rStyle w:val="20"/>
          <w:rFonts w:hint="eastAsia" w:ascii="黑体" w:hAnsi="黑体" w:eastAsia="黑体" w:cs="黑体"/>
          <w:sz w:val="24"/>
          <w:szCs w:val="24"/>
        </w:rPr>
        <w:t>2.1 首次报价一览表</w:t>
      </w:r>
    </w:p>
    <w:bookmarkEnd w:id="499"/>
    <w:bookmarkEnd w:id="500"/>
    <w:bookmarkEnd w:id="501"/>
    <w:tbl>
      <w:tblPr>
        <w:tblStyle w:val="15"/>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1"/>
        <w:gridCol w:w="6146"/>
      </w:tblGrid>
      <w:tr w14:paraId="1E59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3501" w:type="dxa"/>
            <w:noWrap w:val="0"/>
            <w:vAlign w:val="center"/>
          </w:tcPr>
          <w:p w14:paraId="425E345A">
            <w:pPr>
              <w:snapToGrid w:val="0"/>
              <w:spacing w:line="360" w:lineRule="auto"/>
              <w:jc w:val="center"/>
              <w:rPr>
                <w:rFonts w:ascii="宋体" w:hAnsi="宋体" w:eastAsia="宋体" w:cs="仿宋"/>
                <w:sz w:val="24"/>
                <w:szCs w:val="24"/>
              </w:rPr>
            </w:pPr>
            <w:r>
              <w:rPr>
                <w:rFonts w:hint="eastAsia" w:ascii="宋体" w:hAnsi="宋体" w:eastAsia="宋体" w:cs="仿宋"/>
                <w:sz w:val="24"/>
                <w:szCs w:val="24"/>
              </w:rPr>
              <w:t>项目名称</w:t>
            </w:r>
          </w:p>
        </w:tc>
        <w:tc>
          <w:tcPr>
            <w:tcW w:w="6146" w:type="dxa"/>
            <w:noWrap w:val="0"/>
            <w:vAlign w:val="center"/>
          </w:tcPr>
          <w:p w14:paraId="1233402D">
            <w:pPr>
              <w:widowControl/>
              <w:spacing w:line="360" w:lineRule="auto"/>
              <w:rPr>
                <w:rFonts w:ascii="宋体" w:hAnsi="宋体" w:eastAsia="宋体" w:cs="仿宋"/>
                <w:sz w:val="24"/>
                <w:szCs w:val="24"/>
              </w:rPr>
            </w:pPr>
          </w:p>
        </w:tc>
      </w:tr>
      <w:tr w14:paraId="3C160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3501" w:type="dxa"/>
            <w:noWrap w:val="0"/>
            <w:vAlign w:val="center"/>
          </w:tcPr>
          <w:p w14:paraId="5412FE3B">
            <w:pPr>
              <w:spacing w:line="360" w:lineRule="auto"/>
              <w:jc w:val="center"/>
              <w:rPr>
                <w:rFonts w:ascii="宋体" w:hAnsi="宋体" w:eastAsia="宋体" w:cs="仿宋"/>
                <w:sz w:val="24"/>
                <w:szCs w:val="24"/>
              </w:rPr>
            </w:pPr>
            <w:r>
              <w:rPr>
                <w:rFonts w:hint="eastAsia" w:ascii="宋体" w:hAnsi="宋体" w:eastAsia="宋体" w:cs="仿宋"/>
                <w:sz w:val="24"/>
                <w:szCs w:val="24"/>
              </w:rPr>
              <w:t>项目编号</w:t>
            </w:r>
          </w:p>
        </w:tc>
        <w:tc>
          <w:tcPr>
            <w:tcW w:w="6146" w:type="dxa"/>
            <w:noWrap w:val="0"/>
            <w:vAlign w:val="center"/>
          </w:tcPr>
          <w:p w14:paraId="5B5B0A8B">
            <w:pPr>
              <w:spacing w:line="360" w:lineRule="auto"/>
              <w:jc w:val="center"/>
              <w:rPr>
                <w:rFonts w:ascii="宋体" w:hAnsi="宋体" w:eastAsia="宋体" w:cs="仿宋"/>
                <w:sz w:val="24"/>
                <w:szCs w:val="24"/>
              </w:rPr>
            </w:pPr>
          </w:p>
        </w:tc>
      </w:tr>
      <w:tr w14:paraId="4E11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3501" w:type="dxa"/>
            <w:noWrap w:val="0"/>
            <w:vAlign w:val="center"/>
          </w:tcPr>
          <w:p w14:paraId="35AD7591">
            <w:pPr>
              <w:adjustRightInd w:val="0"/>
              <w:snapToGrid w:val="0"/>
              <w:spacing w:line="360" w:lineRule="auto"/>
              <w:jc w:val="center"/>
              <w:rPr>
                <w:rFonts w:ascii="宋体" w:hAnsi="宋体" w:eastAsia="宋体" w:cs="仿宋"/>
                <w:sz w:val="24"/>
                <w:szCs w:val="24"/>
              </w:rPr>
            </w:pPr>
            <w:r>
              <w:rPr>
                <w:rFonts w:hint="eastAsia" w:ascii="宋体" w:hAnsi="宋体" w:eastAsia="宋体" w:cs="仿宋"/>
                <w:sz w:val="24"/>
                <w:szCs w:val="24"/>
              </w:rPr>
              <w:t>磋商总报价</w:t>
            </w:r>
          </w:p>
          <w:p w14:paraId="50CEAC54">
            <w:pPr>
              <w:autoSpaceDE w:val="0"/>
              <w:autoSpaceDN w:val="0"/>
              <w:adjustRightInd w:val="0"/>
              <w:spacing w:line="360" w:lineRule="auto"/>
              <w:jc w:val="center"/>
              <w:rPr>
                <w:rFonts w:ascii="宋体" w:hAnsi="宋体" w:eastAsia="宋体" w:cs="仿宋"/>
                <w:sz w:val="24"/>
                <w:szCs w:val="24"/>
              </w:rPr>
            </w:pPr>
            <w:r>
              <w:rPr>
                <w:rFonts w:hint="eastAsia" w:ascii="宋体" w:hAnsi="宋体" w:eastAsia="宋体" w:cs="仿宋"/>
                <w:sz w:val="24"/>
                <w:szCs w:val="24"/>
              </w:rPr>
              <w:t>（元）</w:t>
            </w:r>
          </w:p>
        </w:tc>
        <w:tc>
          <w:tcPr>
            <w:tcW w:w="6146" w:type="dxa"/>
            <w:noWrap w:val="0"/>
            <w:vAlign w:val="center"/>
          </w:tcPr>
          <w:p w14:paraId="32614EA9">
            <w:pPr>
              <w:spacing w:before="42" w:line="360" w:lineRule="auto"/>
              <w:rPr>
                <w:rFonts w:ascii="宋体" w:hAnsi="宋体" w:eastAsia="宋体" w:cs="仿宋"/>
                <w:sz w:val="24"/>
                <w:szCs w:val="24"/>
                <w:u w:val="single"/>
              </w:rPr>
            </w:pPr>
            <w:r>
              <w:rPr>
                <w:rFonts w:ascii="宋体" w:hAnsi="宋体" w:eastAsia="宋体" w:cs="仿宋"/>
                <w:spacing w:val="-2"/>
                <w:sz w:val="24"/>
                <w:szCs w:val="24"/>
              </w:rPr>
              <w:t>大写：人民币</w:t>
            </w:r>
            <w:r>
              <w:rPr>
                <w:rFonts w:hint="eastAsia" w:ascii="宋体" w:hAnsi="宋体" w:eastAsia="宋体" w:cs="仿宋"/>
                <w:spacing w:val="-2"/>
                <w:sz w:val="24"/>
                <w:szCs w:val="24"/>
                <w:u w:val="single"/>
              </w:rPr>
              <w:t xml:space="preserve">       </w:t>
            </w:r>
          </w:p>
          <w:p w14:paraId="7551F27C">
            <w:pPr>
              <w:autoSpaceDE w:val="0"/>
              <w:autoSpaceDN w:val="0"/>
              <w:adjustRightInd w:val="0"/>
              <w:spacing w:line="360" w:lineRule="auto"/>
              <w:rPr>
                <w:rFonts w:ascii="宋体" w:hAnsi="宋体" w:eastAsia="宋体" w:cs="仿宋"/>
                <w:sz w:val="24"/>
                <w:szCs w:val="24"/>
              </w:rPr>
            </w:pPr>
            <w:r>
              <w:rPr>
                <w:rFonts w:ascii="宋体" w:hAnsi="宋体" w:eastAsia="宋体" w:cs="仿宋"/>
                <w:spacing w:val="1"/>
                <w:sz w:val="24"/>
                <w:szCs w:val="24"/>
              </w:rPr>
              <w:t>小写：</w:t>
            </w:r>
            <w:r>
              <w:rPr>
                <w:rFonts w:ascii="宋体" w:hAnsi="宋体" w:eastAsia="宋体" w:cs="Arial"/>
                <w:spacing w:val="1"/>
                <w:sz w:val="24"/>
                <w:szCs w:val="24"/>
              </w:rPr>
              <w:t>¥</w:t>
            </w:r>
            <w:r>
              <w:rPr>
                <w:rFonts w:hint="eastAsia" w:ascii="宋体" w:hAnsi="宋体" w:eastAsia="宋体" w:cs="Arial"/>
                <w:spacing w:val="1"/>
                <w:sz w:val="24"/>
                <w:szCs w:val="24"/>
                <w:u w:val="single"/>
              </w:rPr>
              <w:t xml:space="preserve">            </w:t>
            </w:r>
            <w:r>
              <w:rPr>
                <w:rFonts w:ascii="宋体" w:hAnsi="宋体" w:eastAsia="宋体" w:cs="仿宋"/>
                <w:sz w:val="24"/>
                <w:szCs w:val="24"/>
              </w:rPr>
              <w:t>元</w:t>
            </w:r>
          </w:p>
        </w:tc>
      </w:tr>
      <w:tr w14:paraId="3808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3501" w:type="dxa"/>
            <w:noWrap w:val="0"/>
            <w:vAlign w:val="center"/>
          </w:tcPr>
          <w:p w14:paraId="56B4AC83">
            <w:pPr>
              <w:autoSpaceDE w:val="0"/>
              <w:autoSpaceDN w:val="0"/>
              <w:adjustRightInd w:val="0"/>
              <w:spacing w:line="360" w:lineRule="auto"/>
              <w:jc w:val="center"/>
              <w:rPr>
                <w:rFonts w:ascii="宋体" w:hAnsi="宋体" w:eastAsia="宋体" w:cs="仿宋"/>
                <w:sz w:val="24"/>
                <w:szCs w:val="24"/>
              </w:rPr>
            </w:pPr>
            <w:r>
              <w:rPr>
                <w:rFonts w:hint="eastAsia" w:ascii="宋体" w:hAnsi="宋体" w:eastAsia="宋体" w:cs="仿宋"/>
                <w:sz w:val="24"/>
                <w:szCs w:val="24"/>
              </w:rPr>
              <w:t>工期</w:t>
            </w:r>
          </w:p>
        </w:tc>
        <w:tc>
          <w:tcPr>
            <w:tcW w:w="6146" w:type="dxa"/>
            <w:noWrap w:val="0"/>
            <w:vAlign w:val="center"/>
          </w:tcPr>
          <w:p w14:paraId="6C39671A">
            <w:pPr>
              <w:autoSpaceDE w:val="0"/>
              <w:autoSpaceDN w:val="0"/>
              <w:adjustRightInd w:val="0"/>
              <w:spacing w:line="360" w:lineRule="auto"/>
              <w:jc w:val="center"/>
              <w:rPr>
                <w:rFonts w:ascii="宋体" w:hAnsi="宋体" w:eastAsia="宋体" w:cs="仿宋"/>
                <w:kern w:val="0"/>
                <w:sz w:val="24"/>
                <w:szCs w:val="24"/>
              </w:rPr>
            </w:pPr>
          </w:p>
        </w:tc>
      </w:tr>
      <w:tr w14:paraId="23D60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3501" w:type="dxa"/>
            <w:noWrap w:val="0"/>
            <w:vAlign w:val="center"/>
          </w:tcPr>
          <w:p w14:paraId="22DEB5B9">
            <w:pPr>
              <w:widowControl/>
              <w:spacing w:line="360" w:lineRule="auto"/>
              <w:jc w:val="center"/>
              <w:rPr>
                <w:rFonts w:hint="eastAsia" w:ascii="宋体" w:hAnsi="宋体" w:eastAsia="宋体" w:cs="仿宋"/>
                <w:kern w:val="0"/>
                <w:sz w:val="24"/>
                <w:szCs w:val="24"/>
                <w:lang w:val="en-US" w:eastAsia="zh-CN"/>
              </w:rPr>
            </w:pPr>
            <w:r>
              <w:rPr>
                <w:rFonts w:hint="eastAsia" w:ascii="宋体" w:hAnsi="宋体" w:eastAsia="宋体" w:cs="宋体"/>
                <w:color w:val="auto"/>
                <w:sz w:val="24"/>
                <w:szCs w:val="24"/>
                <w:highlight w:val="none"/>
                <w:lang w:val="en-US" w:eastAsia="zh-CN"/>
              </w:rPr>
              <w:t>质量要求</w:t>
            </w:r>
          </w:p>
        </w:tc>
        <w:tc>
          <w:tcPr>
            <w:tcW w:w="6146" w:type="dxa"/>
            <w:noWrap w:val="0"/>
            <w:vAlign w:val="center"/>
          </w:tcPr>
          <w:p w14:paraId="66F1F40B">
            <w:pPr>
              <w:widowControl/>
              <w:spacing w:line="360" w:lineRule="auto"/>
              <w:jc w:val="center"/>
              <w:rPr>
                <w:rFonts w:ascii="宋体" w:hAnsi="宋体" w:eastAsia="宋体" w:cs="仿宋"/>
                <w:kern w:val="0"/>
                <w:sz w:val="24"/>
                <w:szCs w:val="24"/>
              </w:rPr>
            </w:pPr>
          </w:p>
        </w:tc>
      </w:tr>
      <w:tr w14:paraId="31CBA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3501" w:type="dxa"/>
            <w:noWrap w:val="0"/>
            <w:vAlign w:val="center"/>
          </w:tcPr>
          <w:p w14:paraId="33B16031">
            <w:pPr>
              <w:widowControl/>
              <w:spacing w:line="360" w:lineRule="auto"/>
              <w:jc w:val="center"/>
              <w:rPr>
                <w:rFonts w:ascii="宋体" w:hAnsi="宋体" w:eastAsia="宋体" w:cs="仿宋"/>
                <w:sz w:val="24"/>
                <w:szCs w:val="24"/>
              </w:rPr>
            </w:pPr>
            <w:r>
              <w:rPr>
                <w:rFonts w:hint="eastAsia" w:ascii="宋体" w:hAnsi="宋体" w:eastAsia="宋体" w:cs="仿宋"/>
                <w:kern w:val="0"/>
                <w:sz w:val="24"/>
                <w:szCs w:val="24"/>
              </w:rPr>
              <w:t>质保期</w:t>
            </w:r>
          </w:p>
        </w:tc>
        <w:tc>
          <w:tcPr>
            <w:tcW w:w="6146" w:type="dxa"/>
            <w:noWrap w:val="0"/>
            <w:vAlign w:val="center"/>
          </w:tcPr>
          <w:p w14:paraId="547D304D">
            <w:pPr>
              <w:widowControl/>
              <w:spacing w:line="360" w:lineRule="auto"/>
              <w:jc w:val="center"/>
              <w:rPr>
                <w:rFonts w:ascii="宋体" w:hAnsi="宋体" w:eastAsia="宋体" w:cs="仿宋"/>
                <w:kern w:val="0"/>
                <w:sz w:val="24"/>
                <w:szCs w:val="24"/>
              </w:rPr>
            </w:pPr>
          </w:p>
        </w:tc>
      </w:tr>
      <w:tr w14:paraId="7FD80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3501" w:type="dxa"/>
            <w:noWrap w:val="0"/>
            <w:vAlign w:val="center"/>
          </w:tcPr>
          <w:p w14:paraId="5F2B3743">
            <w:pPr>
              <w:spacing w:before="45" w:line="360" w:lineRule="auto"/>
              <w:ind w:left="139"/>
              <w:jc w:val="center"/>
              <w:rPr>
                <w:rFonts w:ascii="宋体" w:hAnsi="宋体" w:eastAsia="宋体" w:cs="仿宋"/>
                <w:kern w:val="0"/>
                <w:sz w:val="24"/>
                <w:szCs w:val="24"/>
              </w:rPr>
            </w:pPr>
            <w:r>
              <w:rPr>
                <w:rFonts w:hint="eastAsia" w:ascii="宋体" w:hAnsi="宋体" w:eastAsia="宋体" w:cs="仿宋"/>
                <w:kern w:val="0"/>
                <w:sz w:val="24"/>
                <w:szCs w:val="24"/>
              </w:rPr>
              <w:t>付款方式是否响应 (是/否)</w:t>
            </w:r>
          </w:p>
        </w:tc>
        <w:tc>
          <w:tcPr>
            <w:tcW w:w="6146" w:type="dxa"/>
            <w:noWrap w:val="0"/>
            <w:vAlign w:val="center"/>
          </w:tcPr>
          <w:p w14:paraId="424FD1C7">
            <w:pPr>
              <w:widowControl/>
              <w:spacing w:line="360" w:lineRule="auto"/>
              <w:jc w:val="center"/>
              <w:rPr>
                <w:rFonts w:ascii="宋体" w:hAnsi="宋体" w:eastAsia="宋体" w:cs="仿宋"/>
                <w:kern w:val="0"/>
                <w:sz w:val="24"/>
                <w:szCs w:val="24"/>
              </w:rPr>
            </w:pPr>
          </w:p>
        </w:tc>
      </w:tr>
      <w:tr w14:paraId="67E4D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3501" w:type="dxa"/>
            <w:noWrap w:val="0"/>
            <w:vAlign w:val="center"/>
          </w:tcPr>
          <w:p w14:paraId="06043ED3">
            <w:pPr>
              <w:spacing w:before="45" w:line="360" w:lineRule="auto"/>
              <w:ind w:left="139"/>
              <w:jc w:val="center"/>
              <w:rPr>
                <w:rFonts w:ascii="宋体" w:hAnsi="宋体" w:eastAsia="宋体" w:cs="仿宋"/>
                <w:kern w:val="0"/>
                <w:sz w:val="24"/>
                <w:szCs w:val="24"/>
              </w:rPr>
            </w:pPr>
            <w:r>
              <w:rPr>
                <w:rFonts w:hint="eastAsia" w:ascii="宋体" w:hAnsi="宋体" w:eastAsia="宋体" w:cs="仿宋"/>
                <w:spacing w:val="-7"/>
                <w:sz w:val="24"/>
                <w:szCs w:val="24"/>
                <w:lang w:val="en-US" w:eastAsia="zh-CN"/>
              </w:rPr>
              <w:t>拟派</w:t>
            </w:r>
            <w:r>
              <w:rPr>
                <w:rFonts w:ascii="宋体" w:hAnsi="宋体" w:eastAsia="宋体" w:cs="仿宋"/>
                <w:spacing w:val="-7"/>
                <w:sz w:val="24"/>
                <w:szCs w:val="24"/>
              </w:rPr>
              <w:t>项</w:t>
            </w:r>
            <w:r>
              <w:rPr>
                <w:rFonts w:ascii="宋体" w:hAnsi="宋体" w:eastAsia="宋体" w:cs="仿宋"/>
                <w:spacing w:val="-4"/>
                <w:sz w:val="24"/>
                <w:szCs w:val="24"/>
              </w:rPr>
              <w:t>目经理</w:t>
            </w:r>
          </w:p>
        </w:tc>
        <w:tc>
          <w:tcPr>
            <w:tcW w:w="6146" w:type="dxa"/>
            <w:noWrap w:val="0"/>
            <w:vAlign w:val="center"/>
          </w:tcPr>
          <w:p w14:paraId="6045FACA">
            <w:pPr>
              <w:spacing w:before="46" w:line="360" w:lineRule="auto"/>
              <w:ind w:left="134"/>
              <w:rPr>
                <w:rFonts w:ascii="宋体" w:hAnsi="宋体" w:eastAsia="宋体" w:cs="仿宋"/>
                <w:spacing w:val="-5"/>
                <w:position w:val="2"/>
                <w:sz w:val="24"/>
                <w:szCs w:val="24"/>
              </w:rPr>
            </w:pPr>
            <w:r>
              <w:rPr>
                <w:rFonts w:ascii="宋体" w:hAnsi="宋体" w:eastAsia="宋体" w:cs="仿宋"/>
                <w:spacing w:val="-5"/>
                <w:position w:val="2"/>
                <w:sz w:val="24"/>
                <w:szCs w:val="24"/>
              </w:rPr>
              <w:t>姓名：</w:t>
            </w:r>
            <w:r>
              <w:rPr>
                <w:rFonts w:hint="eastAsia" w:ascii="宋体" w:hAnsi="宋体" w:eastAsia="宋体" w:cs="仿宋"/>
                <w:spacing w:val="-5"/>
                <w:position w:val="2"/>
                <w:sz w:val="24"/>
                <w:szCs w:val="24"/>
              </w:rPr>
              <w:t xml:space="preserve">   </w:t>
            </w:r>
          </w:p>
          <w:p w14:paraId="7981F634">
            <w:pPr>
              <w:spacing w:before="46" w:line="360" w:lineRule="auto"/>
              <w:ind w:left="134"/>
              <w:rPr>
                <w:rFonts w:ascii="宋体" w:hAnsi="宋体" w:eastAsia="宋体" w:cs="仿宋"/>
                <w:kern w:val="0"/>
                <w:sz w:val="24"/>
                <w:szCs w:val="24"/>
              </w:rPr>
            </w:pPr>
            <w:r>
              <w:rPr>
                <w:rFonts w:ascii="宋体" w:hAnsi="宋体" w:eastAsia="宋体" w:cs="仿宋"/>
                <w:spacing w:val="-1"/>
                <w:sz w:val="24"/>
                <w:szCs w:val="24"/>
              </w:rPr>
              <w:t>建造师注册证书号：</w:t>
            </w:r>
          </w:p>
        </w:tc>
      </w:tr>
    </w:tbl>
    <w:p w14:paraId="04F55654">
      <w:pPr>
        <w:spacing w:line="360" w:lineRule="auto"/>
        <w:rPr>
          <w:sz w:val="24"/>
          <w:szCs w:val="24"/>
        </w:rPr>
      </w:pPr>
    </w:p>
    <w:p w14:paraId="0F099D50">
      <w:pPr>
        <w:spacing w:line="360" w:lineRule="auto"/>
        <w:rPr>
          <w:sz w:val="24"/>
          <w:szCs w:val="24"/>
        </w:rPr>
      </w:pPr>
    </w:p>
    <w:p w14:paraId="6CF777C1">
      <w:pPr>
        <w:pStyle w:val="8"/>
      </w:pPr>
    </w:p>
    <w:p w14:paraId="0E160423">
      <w:pPr>
        <w:adjustRightInd w:val="0"/>
        <w:snapToGrid w:val="0"/>
        <w:spacing w:line="360" w:lineRule="auto"/>
        <w:ind w:right="480"/>
        <w:jc w:val="right"/>
        <w:rPr>
          <w:rFonts w:hint="eastAsia" w:ascii="宋体" w:hAns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2F68829C">
      <w:pPr>
        <w:keepNext w:val="0"/>
        <w:keepLines w:val="0"/>
        <w:pageBreakBefore w:val="0"/>
        <w:widowControl w:val="0"/>
        <w:kinsoku/>
        <w:wordWrap/>
        <w:overflowPunct/>
        <w:topLinePunct w:val="0"/>
        <w:autoSpaceDE/>
        <w:autoSpaceDN/>
        <w:bidi w:val="0"/>
        <w:adjustRightInd/>
        <w:snapToGrid w:val="0"/>
        <w:spacing w:line="120" w:lineRule="auto"/>
        <w:textAlignment w:val="auto"/>
        <w:rPr>
          <w:rFonts w:hint="eastAsia"/>
        </w:rPr>
      </w:pPr>
    </w:p>
    <w:p w14:paraId="6803A352">
      <w:pPr>
        <w:adjustRightInd w:val="0"/>
        <w:snapToGrid w:val="0"/>
        <w:spacing w:line="360" w:lineRule="auto"/>
        <w:ind w:right="420"/>
        <w:jc w:val="right"/>
        <w:rPr>
          <w:rFonts w:hint="eastAsia" w:ascii="宋体" w:hAns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667FB54A">
      <w:pPr>
        <w:keepNext w:val="0"/>
        <w:keepLines w:val="0"/>
        <w:pageBreakBefore w:val="0"/>
        <w:widowControl w:val="0"/>
        <w:kinsoku/>
        <w:wordWrap/>
        <w:overflowPunct/>
        <w:topLinePunct w:val="0"/>
        <w:autoSpaceDE/>
        <w:autoSpaceDN/>
        <w:bidi w:val="0"/>
        <w:adjustRightInd/>
        <w:snapToGrid w:val="0"/>
        <w:spacing w:line="120" w:lineRule="auto"/>
        <w:textAlignment w:val="auto"/>
        <w:rPr>
          <w:rFonts w:hint="eastAsia"/>
        </w:rPr>
      </w:pPr>
    </w:p>
    <w:p w14:paraId="455F6200">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31AD47BD">
      <w:pPr>
        <w:adjustRightInd w:val="0"/>
        <w:snapToGrid w:val="0"/>
        <w:spacing w:line="360" w:lineRule="auto"/>
        <w:ind w:right="420"/>
        <w:jc w:val="right"/>
        <w:rPr>
          <w:rFonts w:ascii="宋体"/>
          <w:sz w:val="24"/>
          <w:szCs w:val="24"/>
        </w:rPr>
      </w:pPr>
    </w:p>
    <w:p w14:paraId="7EC7A76A">
      <w:pPr>
        <w:spacing w:line="360" w:lineRule="auto"/>
        <w:rPr>
          <w:rFonts w:hint="eastAsia"/>
          <w:sz w:val="24"/>
          <w:szCs w:val="24"/>
          <w:lang w:val="en-US" w:eastAsia="zh-CN"/>
        </w:rPr>
      </w:pPr>
      <w:r>
        <w:rPr>
          <w:rStyle w:val="20"/>
          <w:rFonts w:hint="eastAsia"/>
          <w:sz w:val="24"/>
          <w:szCs w:val="24"/>
        </w:rPr>
        <w:br w:type="page"/>
      </w:r>
    </w:p>
    <w:p w14:paraId="11EB3EEF">
      <w:pPr>
        <w:numPr>
          <w:ilvl w:val="0"/>
          <w:numId w:val="0"/>
        </w:numPr>
        <w:adjustRightInd w:val="0"/>
        <w:snapToGrid w:val="0"/>
        <w:spacing w:line="360" w:lineRule="auto"/>
        <w:ind w:leftChars="0"/>
        <w:jc w:val="center"/>
        <w:outlineLvl w:val="1"/>
        <w:rPr>
          <w:rStyle w:val="20"/>
          <w:rFonts w:hint="eastAsia" w:ascii="黑体" w:hAnsi="黑体" w:eastAsia="黑体" w:cs="黑体"/>
          <w:sz w:val="24"/>
          <w:szCs w:val="24"/>
        </w:rPr>
      </w:pPr>
      <w:bookmarkStart w:id="502" w:name="_Toc29546"/>
      <w:bookmarkStart w:id="503" w:name="_Toc7545"/>
      <w:bookmarkStart w:id="504" w:name="_Toc21003"/>
      <w:r>
        <w:rPr>
          <w:rStyle w:val="20"/>
          <w:rFonts w:hint="eastAsia" w:ascii="黑体" w:hAnsi="黑体" w:eastAsia="黑体" w:cs="黑体"/>
          <w:sz w:val="24"/>
          <w:szCs w:val="24"/>
        </w:rPr>
        <w:t>2.2 已标价的工程量清单</w:t>
      </w:r>
    </w:p>
    <w:bookmarkEnd w:id="502"/>
    <w:bookmarkEnd w:id="503"/>
    <w:bookmarkEnd w:id="504"/>
    <w:p w14:paraId="6D4AF101">
      <w:pPr>
        <w:numPr>
          <w:ilvl w:val="0"/>
          <w:numId w:val="0"/>
        </w:numPr>
        <w:adjustRightInd w:val="0"/>
        <w:snapToGrid w:val="0"/>
        <w:spacing w:line="360" w:lineRule="auto"/>
        <w:ind w:leftChars="0"/>
        <w:jc w:val="center"/>
        <w:outlineLvl w:val="1"/>
        <w:rPr>
          <w:rStyle w:val="20"/>
          <w:rFonts w:hint="eastAsia" w:ascii="黑体" w:hAnsi="黑体" w:eastAsia="黑体" w:cs="黑体"/>
          <w:sz w:val="24"/>
          <w:szCs w:val="24"/>
        </w:rPr>
      </w:pPr>
    </w:p>
    <w:p w14:paraId="640AB0A9">
      <w:pPr>
        <w:numPr>
          <w:ilvl w:val="0"/>
          <w:numId w:val="0"/>
        </w:numPr>
        <w:adjustRightInd w:val="0"/>
        <w:snapToGrid w:val="0"/>
        <w:spacing w:line="360" w:lineRule="auto"/>
        <w:ind w:leftChars="0"/>
        <w:jc w:val="center"/>
        <w:outlineLvl w:val="1"/>
        <w:rPr>
          <w:rStyle w:val="20"/>
          <w:rFonts w:hint="eastAsia" w:ascii="黑体" w:hAnsi="黑体" w:eastAsia="黑体" w:cs="黑体"/>
          <w:sz w:val="24"/>
          <w:szCs w:val="24"/>
        </w:rPr>
      </w:pPr>
    </w:p>
    <w:p w14:paraId="470D2364">
      <w:pPr>
        <w:numPr>
          <w:ilvl w:val="0"/>
          <w:numId w:val="0"/>
        </w:numPr>
        <w:adjustRightInd w:val="0"/>
        <w:snapToGrid w:val="0"/>
        <w:spacing w:line="360" w:lineRule="auto"/>
        <w:ind w:leftChars="0"/>
        <w:jc w:val="center"/>
        <w:outlineLvl w:val="1"/>
        <w:rPr>
          <w:rFonts w:hint="eastAsia"/>
          <w:sz w:val="24"/>
          <w:szCs w:val="24"/>
          <w:lang w:val="en-US" w:eastAsia="zh-CN"/>
        </w:rPr>
      </w:pPr>
      <w:bookmarkStart w:id="505" w:name="_Toc5105"/>
      <w:bookmarkStart w:id="506" w:name="_Toc6949"/>
      <w:bookmarkStart w:id="507" w:name="_Toc26310"/>
      <w:r>
        <w:rPr>
          <w:rStyle w:val="20"/>
          <w:rFonts w:hint="eastAsia" w:ascii="黑体" w:hAnsi="黑体" w:eastAsia="黑体" w:cs="黑体"/>
          <w:sz w:val="24"/>
          <w:szCs w:val="24"/>
        </w:rPr>
        <w:t>【以广联达系统生成的工程量清单为准】</w:t>
      </w:r>
      <w:bookmarkEnd w:id="505"/>
      <w:bookmarkEnd w:id="506"/>
      <w:bookmarkEnd w:id="507"/>
      <w:r>
        <w:rPr>
          <w:rFonts w:hint="eastAsia"/>
          <w:sz w:val="24"/>
          <w:szCs w:val="24"/>
          <w:lang w:val="en-US" w:eastAsia="zh-CN"/>
        </w:rPr>
        <w:br w:type="page"/>
      </w:r>
    </w:p>
    <w:p w14:paraId="7C1CC59D">
      <w:pPr>
        <w:pStyle w:val="2"/>
        <w:keepNext/>
        <w:keepLines w:val="0"/>
        <w:pageBreakBefore w:val="0"/>
        <w:widowControl w:val="0"/>
        <w:kinsoku/>
        <w:wordWrap/>
        <w:overflowPunct/>
        <w:topLinePunct w:val="0"/>
        <w:autoSpaceDE/>
        <w:autoSpaceDN/>
        <w:bidi w:val="0"/>
        <w:adjustRightInd/>
        <w:snapToGrid w:val="0"/>
        <w:spacing w:line="360" w:lineRule="auto"/>
        <w:textAlignment w:val="auto"/>
        <w:rPr>
          <w:rFonts w:hint="eastAsia"/>
          <w:sz w:val="30"/>
          <w:szCs w:val="30"/>
          <w:lang w:val="en-US" w:eastAsia="zh-CN"/>
        </w:rPr>
      </w:pPr>
      <w:bookmarkStart w:id="508" w:name="_Toc25281"/>
      <w:bookmarkStart w:id="509" w:name="_Toc16513"/>
      <w:r>
        <w:rPr>
          <w:rFonts w:hint="eastAsia"/>
          <w:sz w:val="30"/>
          <w:szCs w:val="30"/>
          <w:lang w:val="en-US" w:eastAsia="zh-CN"/>
        </w:rPr>
        <w:t>三、法定代表人身份证明</w:t>
      </w:r>
      <w:bookmarkEnd w:id="495"/>
      <w:r>
        <w:rPr>
          <w:rFonts w:hint="eastAsia"/>
          <w:sz w:val="30"/>
          <w:szCs w:val="30"/>
          <w:lang w:val="en-US" w:eastAsia="zh-CN"/>
        </w:rPr>
        <w:t>及授权委托书</w:t>
      </w:r>
      <w:bookmarkEnd w:id="508"/>
      <w:bookmarkEnd w:id="509"/>
    </w:p>
    <w:p w14:paraId="6EA8F80F">
      <w:pPr>
        <w:spacing w:line="360" w:lineRule="auto"/>
        <w:ind w:firstLine="482" w:firstLineChars="200"/>
        <w:jc w:val="center"/>
        <w:rPr>
          <w:rFonts w:hint="default" w:ascii="宋体" w:eastAsia="宋体"/>
          <w:sz w:val="24"/>
          <w:szCs w:val="24"/>
          <w:lang w:val="en-US" w:eastAsia="zh-CN"/>
        </w:rPr>
      </w:pPr>
      <w:r>
        <w:rPr>
          <w:rFonts w:hint="eastAsia" w:ascii="宋体" w:hAnsi="宋体" w:cs="Times New Roman"/>
          <w:b/>
          <w:sz w:val="24"/>
          <w:szCs w:val="24"/>
          <w:lang w:val="en-US" w:eastAsia="zh-CN"/>
        </w:rPr>
        <w:t>（一）</w:t>
      </w:r>
      <w:r>
        <w:rPr>
          <w:rFonts w:hint="eastAsia" w:ascii="宋体" w:hAnsi="宋体" w:eastAsia="宋体" w:cs="Times New Roman"/>
          <w:b/>
          <w:sz w:val="24"/>
          <w:szCs w:val="24"/>
          <w:lang w:val="en-US" w:eastAsia="zh-CN"/>
        </w:rPr>
        <w:t>法定代表人身份证明书</w:t>
      </w:r>
    </w:p>
    <w:tbl>
      <w:tblPr>
        <w:tblStyle w:val="15"/>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4"/>
        <w:gridCol w:w="2104"/>
        <w:gridCol w:w="1607"/>
        <w:gridCol w:w="1522"/>
        <w:gridCol w:w="1843"/>
      </w:tblGrid>
      <w:tr w14:paraId="0080F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noWrap w:val="0"/>
            <w:vAlign w:val="center"/>
          </w:tcPr>
          <w:p w14:paraId="58782334">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3D7C7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restart"/>
            <w:noWrap w:val="0"/>
            <w:vAlign w:val="center"/>
          </w:tcPr>
          <w:p w14:paraId="6990B300">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w:t>
            </w:r>
          </w:p>
          <w:p w14:paraId="6EE205B1">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法人</w:t>
            </w:r>
          </w:p>
        </w:tc>
        <w:tc>
          <w:tcPr>
            <w:tcW w:w="2104" w:type="dxa"/>
            <w:noWrap w:val="0"/>
            <w:vAlign w:val="center"/>
          </w:tcPr>
          <w:p w14:paraId="67F69A5C">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 业 名 称</w:t>
            </w:r>
          </w:p>
        </w:tc>
        <w:tc>
          <w:tcPr>
            <w:tcW w:w="4972" w:type="dxa"/>
            <w:gridSpan w:val="3"/>
            <w:noWrap w:val="0"/>
            <w:vAlign w:val="center"/>
          </w:tcPr>
          <w:p w14:paraId="3B03D748">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tc>
      </w:tr>
      <w:tr w14:paraId="12434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5B7C5CF4">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c>
          <w:tcPr>
            <w:tcW w:w="2104" w:type="dxa"/>
            <w:noWrap w:val="0"/>
            <w:vAlign w:val="center"/>
          </w:tcPr>
          <w:p w14:paraId="7203F906">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 定 地 址</w:t>
            </w:r>
          </w:p>
        </w:tc>
        <w:tc>
          <w:tcPr>
            <w:tcW w:w="4972" w:type="dxa"/>
            <w:gridSpan w:val="3"/>
            <w:noWrap w:val="0"/>
            <w:vAlign w:val="center"/>
          </w:tcPr>
          <w:p w14:paraId="17B06B07">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tc>
      </w:tr>
      <w:tr w14:paraId="3E7A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6AAEF9EF">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c>
          <w:tcPr>
            <w:tcW w:w="2104" w:type="dxa"/>
            <w:noWrap w:val="0"/>
            <w:vAlign w:val="center"/>
          </w:tcPr>
          <w:p w14:paraId="01BB1701">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工商登记机关</w:t>
            </w:r>
          </w:p>
        </w:tc>
        <w:tc>
          <w:tcPr>
            <w:tcW w:w="4972" w:type="dxa"/>
            <w:gridSpan w:val="3"/>
            <w:noWrap w:val="0"/>
            <w:vAlign w:val="center"/>
          </w:tcPr>
          <w:p w14:paraId="274B597D">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tc>
      </w:tr>
      <w:tr w14:paraId="702CB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2B5A9FED">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c>
          <w:tcPr>
            <w:tcW w:w="2104" w:type="dxa"/>
            <w:noWrap w:val="0"/>
            <w:vAlign w:val="center"/>
          </w:tcPr>
          <w:p w14:paraId="7FE997AA">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统一社会信用代码</w:t>
            </w:r>
          </w:p>
        </w:tc>
        <w:tc>
          <w:tcPr>
            <w:tcW w:w="4972" w:type="dxa"/>
            <w:gridSpan w:val="3"/>
            <w:noWrap w:val="0"/>
            <w:vAlign w:val="center"/>
          </w:tcPr>
          <w:p w14:paraId="50DDCA0C">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tc>
      </w:tr>
      <w:tr w14:paraId="66B3A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1484" w:type="dxa"/>
            <w:noWrap w:val="0"/>
            <w:vAlign w:val="center"/>
          </w:tcPr>
          <w:p w14:paraId="362E847A">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w:t>
            </w:r>
          </w:p>
        </w:tc>
        <w:tc>
          <w:tcPr>
            <w:tcW w:w="2104" w:type="dxa"/>
            <w:noWrap w:val="0"/>
            <w:vAlign w:val="center"/>
          </w:tcPr>
          <w:p w14:paraId="52C9037D">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1607" w:type="dxa"/>
            <w:noWrap w:val="0"/>
            <w:vAlign w:val="center"/>
          </w:tcPr>
          <w:p w14:paraId="78102E73">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c>
          <w:tcPr>
            <w:tcW w:w="1522" w:type="dxa"/>
            <w:noWrap w:val="0"/>
            <w:vAlign w:val="center"/>
          </w:tcPr>
          <w:p w14:paraId="34F5A243">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p>
        </w:tc>
        <w:tc>
          <w:tcPr>
            <w:tcW w:w="1843" w:type="dxa"/>
            <w:noWrap w:val="0"/>
            <w:vAlign w:val="center"/>
          </w:tcPr>
          <w:p w14:paraId="3AC49E38">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r>
      <w:tr w14:paraId="31EB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484" w:type="dxa"/>
            <w:vMerge w:val="restart"/>
            <w:noWrap w:val="0"/>
            <w:vAlign w:val="top"/>
          </w:tcPr>
          <w:p w14:paraId="447E8112">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5C657B76">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7710C96B">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01D0F9FC">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641CEA0B">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1C0533C8">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w:t>
            </w:r>
          </w:p>
          <w:p w14:paraId="41D78979">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代表人</w:t>
            </w:r>
          </w:p>
          <w:p w14:paraId="780476A8">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身份证</w:t>
            </w:r>
          </w:p>
          <w:p w14:paraId="61015D14">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复印件</w:t>
            </w:r>
          </w:p>
        </w:tc>
        <w:tc>
          <w:tcPr>
            <w:tcW w:w="3711" w:type="dxa"/>
            <w:gridSpan w:val="2"/>
            <w:vMerge w:val="restart"/>
            <w:noWrap w:val="0"/>
            <w:vAlign w:val="center"/>
          </w:tcPr>
          <w:p w14:paraId="68563322">
            <w:pPr>
              <w:tabs>
                <w:tab w:val="right" w:leader="dot" w:pos="9022"/>
              </w:tabs>
              <w:autoSpaceDE w:val="0"/>
              <w:autoSpaceDN w:val="0"/>
              <w:adjustRightInd w:val="0"/>
              <w:spacing w:line="360" w:lineRule="auto"/>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3365" w:type="dxa"/>
            <w:gridSpan w:val="2"/>
            <w:noWrap w:val="0"/>
            <w:vAlign w:val="center"/>
          </w:tcPr>
          <w:p w14:paraId="165BE5B4">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168F4641">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（法定代表人签字或盖章）</w:t>
            </w:r>
          </w:p>
        </w:tc>
      </w:tr>
      <w:tr w14:paraId="058A5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484" w:type="dxa"/>
            <w:vMerge w:val="continue"/>
            <w:noWrap w:val="0"/>
            <w:vAlign w:val="top"/>
          </w:tcPr>
          <w:p w14:paraId="00DBC14A">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c>
          <w:tcPr>
            <w:tcW w:w="3711" w:type="dxa"/>
            <w:gridSpan w:val="2"/>
            <w:vMerge w:val="continue"/>
            <w:noWrap w:val="0"/>
            <w:vAlign w:val="top"/>
          </w:tcPr>
          <w:p w14:paraId="2EC511C1">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c>
          <w:tcPr>
            <w:tcW w:w="3365" w:type="dxa"/>
            <w:gridSpan w:val="2"/>
            <w:noWrap w:val="0"/>
            <w:vAlign w:val="top"/>
          </w:tcPr>
          <w:p w14:paraId="28A53936">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14684C16">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7935C2E7">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58F07578">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299E682C">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5EAFAFDF">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年  月  日</w:t>
            </w:r>
          </w:p>
        </w:tc>
      </w:tr>
    </w:tbl>
    <w:p w14:paraId="041E6AB7">
      <w:pPr>
        <w:adjustRightInd w:val="0"/>
        <w:snapToGrid w:val="0"/>
        <w:spacing w:line="360" w:lineRule="auto"/>
        <w:ind w:firstLine="4680" w:firstLineChars="1950"/>
        <w:rPr>
          <w:rFonts w:ascii="宋体"/>
          <w:sz w:val="24"/>
          <w:szCs w:val="24"/>
        </w:rPr>
      </w:pPr>
      <w:r>
        <w:rPr>
          <w:rFonts w:ascii="宋体" w:hAnsi="宋体"/>
          <w:sz w:val="24"/>
          <w:szCs w:val="24"/>
        </w:rPr>
        <w:t xml:space="preserve">          </w:t>
      </w:r>
    </w:p>
    <w:p w14:paraId="67DDCFFA">
      <w:pPr>
        <w:bidi w:val="0"/>
        <w:jc w:val="center"/>
        <w:rPr>
          <w:b/>
          <w:bCs/>
          <w:color w:val="auto"/>
          <w:sz w:val="28"/>
          <w:szCs w:val="24"/>
        </w:rPr>
      </w:pPr>
      <w:r>
        <w:rPr>
          <w:rFonts w:ascii="宋体"/>
          <w:szCs w:val="24"/>
        </w:rPr>
        <w:br w:type="page"/>
      </w:r>
      <w:bookmarkStart w:id="510" w:name="_Toc324947079"/>
      <w:bookmarkStart w:id="511" w:name="_Toc321812079"/>
      <w:r>
        <w:rPr>
          <w:rFonts w:hint="eastAsia"/>
          <w:b/>
          <w:bCs/>
          <w:color w:val="auto"/>
          <w:sz w:val="28"/>
          <w:szCs w:val="24"/>
          <w:lang w:val="en-US" w:eastAsia="zh-CN"/>
        </w:rPr>
        <w:t>（二）</w:t>
      </w:r>
      <w:r>
        <w:rPr>
          <w:rFonts w:hint="eastAsia"/>
          <w:b/>
          <w:bCs/>
          <w:color w:val="auto"/>
          <w:sz w:val="28"/>
          <w:szCs w:val="24"/>
        </w:rPr>
        <w:t>授权委托书</w:t>
      </w:r>
      <w:bookmarkEnd w:id="510"/>
      <w:bookmarkEnd w:id="511"/>
    </w:p>
    <w:tbl>
      <w:tblPr>
        <w:tblStyle w:val="15"/>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547"/>
        <w:gridCol w:w="1748"/>
        <w:gridCol w:w="1011"/>
        <w:gridCol w:w="1291"/>
        <w:gridCol w:w="2154"/>
      </w:tblGrid>
      <w:tr w14:paraId="0C24B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480" w:type="dxa"/>
            <w:gridSpan w:val="6"/>
            <w:noWrap w:val="0"/>
            <w:vAlign w:val="top"/>
          </w:tcPr>
          <w:p w14:paraId="03072736">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65971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restart"/>
            <w:noWrap w:val="0"/>
            <w:vAlign w:val="center"/>
          </w:tcPr>
          <w:p w14:paraId="67E86007">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w:t>
            </w:r>
          </w:p>
          <w:p w14:paraId="5C9FEBF3">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权人</w:t>
            </w:r>
          </w:p>
        </w:tc>
        <w:tc>
          <w:tcPr>
            <w:tcW w:w="1547" w:type="dxa"/>
            <w:noWrap w:val="0"/>
            <w:vAlign w:val="center"/>
          </w:tcPr>
          <w:p w14:paraId="55BD8062">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2759" w:type="dxa"/>
            <w:gridSpan w:val="2"/>
            <w:noWrap w:val="0"/>
            <w:vAlign w:val="center"/>
          </w:tcPr>
          <w:p w14:paraId="4DB86640">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c>
          <w:tcPr>
            <w:tcW w:w="1291" w:type="dxa"/>
            <w:noWrap w:val="0"/>
            <w:vAlign w:val="center"/>
          </w:tcPr>
          <w:p w14:paraId="0F33A741">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性    别</w:t>
            </w:r>
          </w:p>
        </w:tc>
        <w:tc>
          <w:tcPr>
            <w:tcW w:w="2154" w:type="dxa"/>
            <w:noWrap w:val="0"/>
            <w:vAlign w:val="center"/>
          </w:tcPr>
          <w:p w14:paraId="6F0E0E62">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r>
      <w:tr w14:paraId="309B7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1D34AA09">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c>
          <w:tcPr>
            <w:tcW w:w="1547" w:type="dxa"/>
            <w:noWrap w:val="0"/>
            <w:vAlign w:val="center"/>
          </w:tcPr>
          <w:p w14:paraId="20258641">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p>
        </w:tc>
        <w:tc>
          <w:tcPr>
            <w:tcW w:w="2759" w:type="dxa"/>
            <w:gridSpan w:val="2"/>
            <w:noWrap w:val="0"/>
            <w:vAlign w:val="center"/>
          </w:tcPr>
          <w:p w14:paraId="09786A62">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c>
          <w:tcPr>
            <w:tcW w:w="1291" w:type="dxa"/>
            <w:noWrap w:val="0"/>
            <w:vAlign w:val="center"/>
          </w:tcPr>
          <w:p w14:paraId="728886A7">
            <w:pPr>
              <w:tabs>
                <w:tab w:val="right" w:leader="dot" w:pos="9022"/>
              </w:tabs>
              <w:autoSpaceDE w:val="0"/>
              <w:autoSpaceDN w:val="0"/>
              <w:adjustRightInd w:val="0"/>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联系电话</w:t>
            </w:r>
          </w:p>
        </w:tc>
        <w:tc>
          <w:tcPr>
            <w:tcW w:w="2154" w:type="dxa"/>
            <w:noWrap w:val="0"/>
            <w:vAlign w:val="center"/>
          </w:tcPr>
          <w:p w14:paraId="4507389A">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r>
      <w:tr w14:paraId="4AD15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restart"/>
            <w:noWrap w:val="0"/>
            <w:vAlign w:val="top"/>
          </w:tcPr>
          <w:p w14:paraId="603874CD">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1ABE2ADC">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0B3A4287">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492EABB3">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w:t>
            </w:r>
          </w:p>
          <w:p w14:paraId="53FC1A13">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目</w:t>
            </w:r>
          </w:p>
          <w:p w14:paraId="705EB937">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w:t>
            </w:r>
          </w:p>
          <w:p w14:paraId="5603A9C7">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w:t>
            </w:r>
          </w:p>
          <w:p w14:paraId="2FCAA760">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容</w:t>
            </w:r>
          </w:p>
        </w:tc>
        <w:tc>
          <w:tcPr>
            <w:tcW w:w="1547" w:type="dxa"/>
            <w:noWrap w:val="0"/>
            <w:vAlign w:val="top"/>
          </w:tcPr>
          <w:p w14:paraId="2D4D4AE4">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6204" w:type="dxa"/>
            <w:gridSpan w:val="4"/>
            <w:noWrap w:val="0"/>
            <w:vAlign w:val="top"/>
          </w:tcPr>
          <w:p w14:paraId="64DB0471">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r>
      <w:tr w14:paraId="277FD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2E5E7E01">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c>
          <w:tcPr>
            <w:tcW w:w="1547" w:type="dxa"/>
            <w:noWrap w:val="0"/>
            <w:vAlign w:val="top"/>
          </w:tcPr>
          <w:p w14:paraId="345ACD59">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c>
        <w:tc>
          <w:tcPr>
            <w:tcW w:w="6204" w:type="dxa"/>
            <w:gridSpan w:val="4"/>
            <w:noWrap w:val="0"/>
            <w:vAlign w:val="top"/>
          </w:tcPr>
          <w:p w14:paraId="34652CDB">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r>
      <w:tr w14:paraId="5A3A3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9" w:type="dxa"/>
            <w:vMerge w:val="continue"/>
            <w:noWrap w:val="0"/>
            <w:vAlign w:val="top"/>
          </w:tcPr>
          <w:p w14:paraId="582AB621">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c>
          <w:tcPr>
            <w:tcW w:w="1547" w:type="dxa"/>
            <w:noWrap w:val="0"/>
            <w:vAlign w:val="center"/>
          </w:tcPr>
          <w:p w14:paraId="46FED51B">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授权范围</w:t>
            </w:r>
          </w:p>
        </w:tc>
        <w:tc>
          <w:tcPr>
            <w:tcW w:w="6204" w:type="dxa"/>
            <w:gridSpan w:val="4"/>
            <w:noWrap w:val="0"/>
            <w:vAlign w:val="top"/>
          </w:tcPr>
          <w:p w14:paraId="0AA33A39">
            <w:pPr>
              <w:tabs>
                <w:tab w:val="right" w:leader="dot" w:pos="9022"/>
              </w:tabs>
              <w:autoSpaceDE w:val="0"/>
              <w:autoSpaceDN w:val="0"/>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全权办理本次</w:t>
            </w:r>
            <w:r>
              <w:rPr>
                <w:rFonts w:hint="eastAsia" w:ascii="宋体" w:hAnsi="宋体" w:eastAsia="宋体" w:cs="宋体"/>
                <w:bCs/>
                <w:color w:val="auto"/>
                <w:sz w:val="24"/>
                <w:szCs w:val="24"/>
                <w:highlight w:val="none"/>
                <w:lang w:eastAsia="zh-CN"/>
              </w:rPr>
              <w:t>采购项目</w:t>
            </w:r>
            <w:r>
              <w:rPr>
                <w:rFonts w:hint="eastAsia" w:ascii="宋体" w:hAnsi="宋体" w:eastAsia="宋体" w:cs="宋体"/>
                <w:bCs/>
                <w:color w:val="auto"/>
                <w:sz w:val="24"/>
                <w:szCs w:val="24"/>
                <w:highlight w:val="none"/>
              </w:rPr>
              <w:t>的</w:t>
            </w:r>
            <w:r>
              <w:rPr>
                <w:rFonts w:hint="eastAsia" w:ascii="宋体" w:hAnsi="宋体" w:cs="宋体"/>
                <w:bCs/>
                <w:color w:val="auto"/>
                <w:sz w:val="24"/>
                <w:szCs w:val="24"/>
                <w:highlight w:val="none"/>
                <w:lang w:val="en-US" w:eastAsia="zh-CN"/>
              </w:rPr>
              <w:t>磋商</w:t>
            </w:r>
            <w:r>
              <w:rPr>
                <w:rFonts w:hint="eastAsia" w:ascii="宋体" w:hAnsi="宋体" w:eastAsia="宋体" w:cs="宋体"/>
                <w:bCs/>
                <w:color w:val="auto"/>
                <w:sz w:val="24"/>
                <w:szCs w:val="24"/>
                <w:highlight w:val="none"/>
              </w:rPr>
              <w:t>、联系、洽谈、签约、执行等具体事务，签署全部有关文件、文书、协议及合同。</w:t>
            </w:r>
          </w:p>
        </w:tc>
      </w:tr>
      <w:tr w14:paraId="469E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9" w:type="dxa"/>
            <w:vMerge w:val="continue"/>
            <w:noWrap w:val="0"/>
            <w:vAlign w:val="top"/>
          </w:tcPr>
          <w:p w14:paraId="00289FB0">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c>
          <w:tcPr>
            <w:tcW w:w="1547" w:type="dxa"/>
            <w:noWrap w:val="0"/>
            <w:vAlign w:val="top"/>
          </w:tcPr>
          <w:p w14:paraId="48F44C9D">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法律责任</w:t>
            </w:r>
          </w:p>
        </w:tc>
        <w:tc>
          <w:tcPr>
            <w:tcW w:w="6204" w:type="dxa"/>
            <w:gridSpan w:val="4"/>
            <w:noWrap w:val="0"/>
            <w:vAlign w:val="top"/>
          </w:tcPr>
          <w:p w14:paraId="3F2D3CF1">
            <w:pPr>
              <w:tabs>
                <w:tab w:val="right" w:leader="dot" w:pos="9022"/>
              </w:tabs>
              <w:autoSpaceDE w:val="0"/>
              <w:autoSpaceDN w:val="0"/>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w:t>
            </w:r>
            <w:r>
              <w:rPr>
                <w:rFonts w:hint="eastAsia" w:ascii="宋体" w:hAnsi="宋体" w:eastAsia="宋体" w:cs="宋体"/>
                <w:bCs/>
                <w:color w:val="auto"/>
                <w:sz w:val="24"/>
                <w:szCs w:val="24"/>
                <w:highlight w:val="none"/>
                <w:lang w:val="en-US" w:eastAsia="zh-CN"/>
              </w:rPr>
              <w:t>公</w:t>
            </w:r>
            <w:r>
              <w:rPr>
                <w:rFonts w:hint="eastAsia" w:ascii="宋体" w:hAnsi="宋体" w:eastAsia="宋体" w:cs="宋体"/>
                <w:bCs/>
                <w:color w:val="auto"/>
                <w:sz w:val="24"/>
                <w:szCs w:val="24"/>
                <w:highlight w:val="none"/>
              </w:rPr>
              <w:t>司对被授权人在本项目中</w:t>
            </w:r>
            <w:r>
              <w:rPr>
                <w:rFonts w:hint="eastAsia" w:ascii="宋体" w:hAnsi="宋体" w:eastAsia="宋体" w:cs="宋体"/>
                <w:bCs/>
                <w:color w:val="auto"/>
                <w:sz w:val="24"/>
                <w:szCs w:val="24"/>
                <w:highlight w:val="none"/>
                <w:lang w:val="en-US" w:eastAsia="zh-CN"/>
              </w:rPr>
              <w:t>所实施的代理行为</w:t>
            </w:r>
            <w:r>
              <w:rPr>
                <w:rFonts w:hint="eastAsia" w:ascii="宋体" w:hAnsi="宋体" w:eastAsia="宋体" w:cs="宋体"/>
                <w:bCs/>
                <w:color w:val="auto"/>
                <w:sz w:val="24"/>
                <w:szCs w:val="24"/>
                <w:highlight w:val="none"/>
              </w:rPr>
              <w:t>承担</w:t>
            </w:r>
            <w:r>
              <w:rPr>
                <w:rFonts w:hint="eastAsia" w:ascii="宋体" w:hAnsi="宋体" w:eastAsia="宋体" w:cs="宋体"/>
                <w:bCs/>
                <w:color w:val="auto"/>
                <w:sz w:val="24"/>
                <w:szCs w:val="24"/>
                <w:highlight w:val="none"/>
                <w:lang w:val="en-US" w:eastAsia="zh-CN"/>
              </w:rPr>
              <w:t>全部</w:t>
            </w:r>
            <w:r>
              <w:rPr>
                <w:rFonts w:hint="eastAsia" w:ascii="宋体" w:hAnsi="宋体" w:eastAsia="宋体" w:cs="宋体"/>
                <w:bCs/>
                <w:color w:val="auto"/>
                <w:sz w:val="24"/>
                <w:szCs w:val="24"/>
                <w:highlight w:val="none"/>
              </w:rPr>
              <w:t>法律责任。</w:t>
            </w:r>
          </w:p>
        </w:tc>
      </w:tr>
      <w:tr w14:paraId="339E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16FCE67E">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p>
        </w:tc>
        <w:tc>
          <w:tcPr>
            <w:tcW w:w="1547" w:type="dxa"/>
            <w:noWrap w:val="0"/>
            <w:vAlign w:val="center"/>
          </w:tcPr>
          <w:p w14:paraId="62FCD29C">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授权期限</w:t>
            </w:r>
          </w:p>
        </w:tc>
        <w:tc>
          <w:tcPr>
            <w:tcW w:w="6204" w:type="dxa"/>
            <w:gridSpan w:val="4"/>
            <w:noWrap w:val="0"/>
            <w:vAlign w:val="center"/>
          </w:tcPr>
          <w:p w14:paraId="67678728">
            <w:pPr>
              <w:tabs>
                <w:tab w:val="right" w:leader="dot" w:pos="9022"/>
              </w:tabs>
              <w:autoSpaceDE w:val="0"/>
              <w:autoSpaceDN w:val="0"/>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本授权书自</w:t>
            </w:r>
            <w:r>
              <w:rPr>
                <w:rFonts w:hint="eastAsia" w:ascii="宋体" w:hAnsi="宋体" w:eastAsia="宋体" w:cs="宋体"/>
                <w:bCs/>
                <w:color w:val="auto"/>
                <w:sz w:val="24"/>
                <w:szCs w:val="24"/>
                <w:highlight w:val="none"/>
                <w:lang w:eastAsia="zh-CN"/>
              </w:rPr>
              <w:t>磋商会议</w:t>
            </w:r>
            <w:r>
              <w:rPr>
                <w:rFonts w:hint="eastAsia" w:ascii="宋体" w:hAnsi="宋体" w:eastAsia="宋体" w:cs="宋体"/>
                <w:bCs/>
                <w:color w:val="auto"/>
                <w:sz w:val="24"/>
                <w:szCs w:val="24"/>
                <w:highlight w:val="none"/>
              </w:rPr>
              <w:t>之日计算有效期为90天。</w:t>
            </w:r>
          </w:p>
        </w:tc>
      </w:tr>
      <w:tr w14:paraId="0D6F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024" w:type="dxa"/>
            <w:gridSpan w:val="3"/>
            <w:noWrap w:val="0"/>
            <w:vAlign w:val="top"/>
          </w:tcPr>
          <w:p w14:paraId="07A7C54E">
            <w:pPr>
              <w:tabs>
                <w:tab w:val="right" w:leader="dot" w:pos="9022"/>
              </w:tabs>
              <w:autoSpaceDE w:val="0"/>
              <w:autoSpaceDN w:val="0"/>
              <w:adjustRightInd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被授权人身份证复印件</w:t>
            </w:r>
          </w:p>
        </w:tc>
        <w:tc>
          <w:tcPr>
            <w:tcW w:w="4456" w:type="dxa"/>
            <w:gridSpan w:val="3"/>
            <w:vMerge w:val="restart"/>
            <w:noWrap w:val="0"/>
            <w:vAlign w:val="top"/>
          </w:tcPr>
          <w:p w14:paraId="11C58745">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24753073">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法定代表人签字或盖章：</w:t>
            </w:r>
          </w:p>
          <w:p w14:paraId="7D2C404B">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7C3E9C88">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被授权人签字或盖章：</w:t>
            </w:r>
          </w:p>
        </w:tc>
      </w:tr>
      <w:tr w14:paraId="6DCFA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4024" w:type="dxa"/>
            <w:gridSpan w:val="3"/>
            <w:vMerge w:val="restart"/>
            <w:noWrap w:val="0"/>
            <w:vAlign w:val="center"/>
          </w:tcPr>
          <w:p w14:paraId="23D38EC7">
            <w:pPr>
              <w:tabs>
                <w:tab w:val="right" w:leader="dot" w:pos="9022"/>
              </w:tabs>
              <w:autoSpaceDE w:val="0"/>
              <w:autoSpaceDN w:val="0"/>
              <w:adjustRightInd w:val="0"/>
              <w:spacing w:line="360" w:lineRule="auto"/>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4456" w:type="dxa"/>
            <w:gridSpan w:val="3"/>
            <w:vMerge w:val="continue"/>
            <w:noWrap w:val="0"/>
            <w:vAlign w:val="top"/>
          </w:tcPr>
          <w:p w14:paraId="14458B40">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r>
      <w:tr w14:paraId="434D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3" w:hRule="atLeast"/>
          <w:jc w:val="center"/>
        </w:trPr>
        <w:tc>
          <w:tcPr>
            <w:tcW w:w="4024" w:type="dxa"/>
            <w:gridSpan w:val="3"/>
            <w:vMerge w:val="continue"/>
            <w:noWrap w:val="0"/>
            <w:vAlign w:val="top"/>
          </w:tcPr>
          <w:p w14:paraId="1357CD43">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c>
          <w:tcPr>
            <w:tcW w:w="4456" w:type="dxa"/>
            <w:gridSpan w:val="3"/>
            <w:noWrap w:val="0"/>
            <w:vAlign w:val="top"/>
          </w:tcPr>
          <w:p w14:paraId="30C917C3">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1774E905">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p>
          <w:p w14:paraId="5BC36538">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6BB96C25">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p>
          <w:p w14:paraId="2A5DB194">
            <w:pPr>
              <w:pStyle w:val="14"/>
              <w:spacing w:line="360" w:lineRule="auto"/>
              <w:rPr>
                <w:rFonts w:hint="eastAsia"/>
              </w:rPr>
            </w:pPr>
          </w:p>
          <w:p w14:paraId="67C5B343">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年  月  日</w:t>
            </w:r>
          </w:p>
        </w:tc>
      </w:tr>
    </w:tbl>
    <w:p w14:paraId="376A34E3">
      <w:pPr>
        <w:adjustRightInd w:val="0"/>
        <w:snapToGrid w:val="0"/>
        <w:spacing w:line="480" w:lineRule="exact"/>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法定代表人参加开标会议的，应出具法定代表人证明书。法定代表人授权合法授权代表参加开标会议的，应出具法定代表人证明书、法定代表人授权书，同时提供截至响应文件递交截止时间前6个月内任意1个月的社保缴纳证明材料。</w:t>
      </w:r>
    </w:p>
    <w:p w14:paraId="01087360">
      <w:pPr>
        <w:pStyle w:val="2"/>
        <w:keepNext/>
        <w:keepLines w:val="0"/>
        <w:pageBreakBefore w:val="0"/>
        <w:widowControl w:val="0"/>
        <w:kinsoku/>
        <w:wordWrap/>
        <w:overflowPunct/>
        <w:topLinePunct w:val="0"/>
        <w:autoSpaceDE/>
        <w:autoSpaceDN/>
        <w:bidi w:val="0"/>
        <w:adjustRightInd/>
        <w:snapToGrid w:val="0"/>
        <w:spacing w:line="360" w:lineRule="auto"/>
        <w:textAlignment w:val="auto"/>
        <w:rPr>
          <w:rFonts w:hint="eastAsia"/>
          <w:sz w:val="30"/>
          <w:szCs w:val="30"/>
          <w:lang w:val="en-US" w:eastAsia="zh-CN"/>
        </w:rPr>
      </w:pPr>
      <w:bookmarkStart w:id="512" w:name="_Toc5720"/>
      <w:bookmarkStart w:id="513" w:name="_Toc11256"/>
      <w:bookmarkStart w:id="514" w:name="_Toc11964"/>
      <w:bookmarkStart w:id="515" w:name="_Toc12065"/>
      <w:r>
        <w:rPr>
          <w:rFonts w:hint="eastAsia"/>
          <w:sz w:val="30"/>
          <w:szCs w:val="30"/>
          <w:lang w:val="en-US" w:eastAsia="zh-CN"/>
        </w:rPr>
        <w:t>四、供应商基本情况表</w:t>
      </w:r>
      <w:bookmarkEnd w:id="512"/>
      <w:bookmarkEnd w:id="513"/>
      <w:bookmarkEnd w:id="514"/>
      <w:bookmarkEnd w:id="515"/>
    </w:p>
    <w:tbl>
      <w:tblPr>
        <w:tblStyle w:val="15"/>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4"/>
        <w:gridCol w:w="1540"/>
        <w:gridCol w:w="1223"/>
        <w:gridCol w:w="786"/>
        <w:gridCol w:w="980"/>
        <w:gridCol w:w="1063"/>
        <w:gridCol w:w="1073"/>
      </w:tblGrid>
      <w:tr w14:paraId="591E0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228468B6">
            <w:pPr>
              <w:adjustRightInd w:val="0"/>
              <w:snapToGrid w:val="0"/>
              <w:spacing w:line="360" w:lineRule="auto"/>
              <w:jc w:val="center"/>
              <w:rPr>
                <w:rFonts w:ascii="宋体" w:hAnsi="宋体" w:cs="宋体"/>
                <w:sz w:val="24"/>
                <w:szCs w:val="24"/>
              </w:rPr>
            </w:pPr>
            <w:r>
              <w:rPr>
                <w:rFonts w:hint="eastAsia" w:ascii="宋体" w:hAnsi="宋体" w:cs="宋体"/>
                <w:sz w:val="24"/>
                <w:szCs w:val="24"/>
              </w:rPr>
              <w:t>供应商名称</w:t>
            </w:r>
          </w:p>
        </w:tc>
        <w:tc>
          <w:tcPr>
            <w:tcW w:w="6665" w:type="dxa"/>
            <w:gridSpan w:val="6"/>
            <w:noWrap w:val="0"/>
            <w:vAlign w:val="center"/>
          </w:tcPr>
          <w:p w14:paraId="46682B08">
            <w:pPr>
              <w:adjustRightInd w:val="0"/>
              <w:snapToGrid w:val="0"/>
              <w:spacing w:line="360" w:lineRule="auto"/>
              <w:jc w:val="center"/>
              <w:rPr>
                <w:rFonts w:ascii="宋体" w:hAnsi="宋体" w:cs="宋体"/>
                <w:sz w:val="24"/>
                <w:szCs w:val="24"/>
              </w:rPr>
            </w:pPr>
          </w:p>
        </w:tc>
      </w:tr>
      <w:tr w14:paraId="1DD5F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3703B2B7">
            <w:pPr>
              <w:adjustRightInd w:val="0"/>
              <w:snapToGrid w:val="0"/>
              <w:spacing w:line="360" w:lineRule="auto"/>
              <w:jc w:val="center"/>
              <w:rPr>
                <w:rFonts w:ascii="宋体" w:hAnsi="宋体" w:cs="宋体"/>
                <w:sz w:val="24"/>
                <w:szCs w:val="24"/>
              </w:rPr>
            </w:pPr>
            <w:r>
              <w:rPr>
                <w:rFonts w:hint="eastAsia" w:ascii="宋体" w:hAnsi="宋体" w:cs="宋体"/>
                <w:sz w:val="24"/>
                <w:szCs w:val="24"/>
              </w:rPr>
              <w:t>注册地址</w:t>
            </w:r>
          </w:p>
        </w:tc>
        <w:tc>
          <w:tcPr>
            <w:tcW w:w="6665" w:type="dxa"/>
            <w:gridSpan w:val="6"/>
            <w:noWrap w:val="0"/>
            <w:vAlign w:val="center"/>
          </w:tcPr>
          <w:p w14:paraId="0A4E6BF2">
            <w:pPr>
              <w:adjustRightInd w:val="0"/>
              <w:snapToGrid w:val="0"/>
              <w:spacing w:line="360" w:lineRule="auto"/>
              <w:jc w:val="center"/>
              <w:rPr>
                <w:rFonts w:ascii="宋体" w:hAnsi="宋体" w:cs="宋体"/>
                <w:sz w:val="24"/>
                <w:szCs w:val="24"/>
              </w:rPr>
            </w:pPr>
          </w:p>
        </w:tc>
      </w:tr>
      <w:tr w14:paraId="2B247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3EAD21A5">
            <w:pPr>
              <w:adjustRightInd w:val="0"/>
              <w:snapToGrid w:val="0"/>
              <w:spacing w:line="360" w:lineRule="auto"/>
              <w:jc w:val="center"/>
              <w:rPr>
                <w:rFonts w:ascii="宋体" w:hAnsi="宋体" w:cs="宋体"/>
                <w:sz w:val="24"/>
                <w:szCs w:val="24"/>
              </w:rPr>
            </w:pPr>
            <w:r>
              <w:rPr>
                <w:rFonts w:hint="eastAsia" w:ascii="宋体" w:hAnsi="宋体" w:cs="宋体"/>
                <w:sz w:val="24"/>
                <w:szCs w:val="24"/>
              </w:rPr>
              <w:t>联系方式</w:t>
            </w:r>
          </w:p>
        </w:tc>
        <w:tc>
          <w:tcPr>
            <w:tcW w:w="1540" w:type="dxa"/>
            <w:noWrap w:val="0"/>
            <w:vAlign w:val="center"/>
          </w:tcPr>
          <w:p w14:paraId="692F9D19">
            <w:pPr>
              <w:adjustRightInd w:val="0"/>
              <w:snapToGrid w:val="0"/>
              <w:spacing w:line="360" w:lineRule="auto"/>
              <w:jc w:val="center"/>
              <w:rPr>
                <w:rFonts w:ascii="宋体" w:hAnsi="宋体" w:cs="宋体"/>
                <w:sz w:val="24"/>
                <w:szCs w:val="24"/>
              </w:rPr>
            </w:pPr>
            <w:r>
              <w:rPr>
                <w:rFonts w:hint="eastAsia" w:ascii="宋体" w:hAnsi="宋体" w:cs="宋体"/>
                <w:sz w:val="24"/>
                <w:szCs w:val="24"/>
              </w:rPr>
              <w:t>联系人</w:t>
            </w:r>
          </w:p>
        </w:tc>
        <w:tc>
          <w:tcPr>
            <w:tcW w:w="2989" w:type="dxa"/>
            <w:gridSpan w:val="3"/>
            <w:noWrap w:val="0"/>
            <w:vAlign w:val="center"/>
          </w:tcPr>
          <w:p w14:paraId="674493AF">
            <w:pPr>
              <w:adjustRightInd w:val="0"/>
              <w:snapToGrid w:val="0"/>
              <w:spacing w:line="360" w:lineRule="auto"/>
              <w:jc w:val="center"/>
              <w:rPr>
                <w:rFonts w:ascii="宋体" w:hAnsi="宋体" w:cs="宋体"/>
                <w:sz w:val="24"/>
                <w:szCs w:val="24"/>
              </w:rPr>
            </w:pPr>
          </w:p>
        </w:tc>
        <w:tc>
          <w:tcPr>
            <w:tcW w:w="1063" w:type="dxa"/>
            <w:noWrap w:val="0"/>
            <w:vAlign w:val="center"/>
          </w:tcPr>
          <w:p w14:paraId="34968DDE">
            <w:pPr>
              <w:adjustRightInd w:val="0"/>
              <w:snapToGrid w:val="0"/>
              <w:spacing w:line="360" w:lineRule="auto"/>
              <w:jc w:val="center"/>
              <w:rPr>
                <w:rFonts w:ascii="宋体" w:hAnsi="宋体" w:cs="宋体"/>
                <w:sz w:val="24"/>
                <w:szCs w:val="24"/>
              </w:rPr>
            </w:pPr>
            <w:r>
              <w:rPr>
                <w:rFonts w:hint="eastAsia" w:ascii="宋体" w:hAnsi="宋体" w:cs="宋体"/>
                <w:sz w:val="24"/>
                <w:szCs w:val="24"/>
              </w:rPr>
              <w:t>电  话</w:t>
            </w:r>
          </w:p>
        </w:tc>
        <w:tc>
          <w:tcPr>
            <w:tcW w:w="1073" w:type="dxa"/>
            <w:noWrap w:val="0"/>
            <w:vAlign w:val="center"/>
          </w:tcPr>
          <w:p w14:paraId="5FA7C5F2">
            <w:pPr>
              <w:adjustRightInd w:val="0"/>
              <w:snapToGrid w:val="0"/>
              <w:spacing w:line="360" w:lineRule="auto"/>
              <w:jc w:val="center"/>
              <w:rPr>
                <w:rFonts w:ascii="宋体" w:hAnsi="宋体" w:cs="宋体"/>
                <w:sz w:val="24"/>
                <w:szCs w:val="24"/>
              </w:rPr>
            </w:pPr>
          </w:p>
        </w:tc>
      </w:tr>
      <w:tr w14:paraId="53EB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2454" w:type="dxa"/>
            <w:noWrap w:val="0"/>
            <w:vAlign w:val="center"/>
          </w:tcPr>
          <w:p w14:paraId="57D14236">
            <w:pPr>
              <w:adjustRightInd w:val="0"/>
              <w:snapToGrid w:val="0"/>
              <w:spacing w:line="360" w:lineRule="auto"/>
              <w:jc w:val="center"/>
              <w:rPr>
                <w:rFonts w:ascii="宋体" w:hAnsi="宋体" w:cs="宋体"/>
                <w:sz w:val="24"/>
                <w:szCs w:val="24"/>
              </w:rPr>
            </w:pPr>
            <w:r>
              <w:rPr>
                <w:rFonts w:hint="eastAsia" w:ascii="宋体" w:hAnsi="宋体" w:cs="宋体"/>
                <w:sz w:val="24"/>
                <w:szCs w:val="24"/>
              </w:rPr>
              <w:t>法定代表人</w:t>
            </w:r>
          </w:p>
        </w:tc>
        <w:tc>
          <w:tcPr>
            <w:tcW w:w="1540" w:type="dxa"/>
            <w:noWrap w:val="0"/>
            <w:vAlign w:val="center"/>
          </w:tcPr>
          <w:p w14:paraId="3101980B">
            <w:pPr>
              <w:adjustRightInd w:val="0"/>
              <w:snapToGrid w:val="0"/>
              <w:spacing w:line="360" w:lineRule="auto"/>
              <w:jc w:val="center"/>
              <w:rPr>
                <w:rFonts w:ascii="宋体" w:hAnsi="宋体" w:cs="宋体"/>
                <w:sz w:val="24"/>
                <w:szCs w:val="24"/>
              </w:rPr>
            </w:pPr>
            <w:r>
              <w:rPr>
                <w:rFonts w:hint="eastAsia" w:ascii="宋体" w:hAnsi="宋体" w:cs="宋体"/>
                <w:sz w:val="24"/>
                <w:szCs w:val="24"/>
              </w:rPr>
              <w:t>姓名</w:t>
            </w:r>
          </w:p>
        </w:tc>
        <w:tc>
          <w:tcPr>
            <w:tcW w:w="1223" w:type="dxa"/>
            <w:noWrap w:val="0"/>
            <w:vAlign w:val="center"/>
          </w:tcPr>
          <w:p w14:paraId="2330D9D8">
            <w:pPr>
              <w:adjustRightInd w:val="0"/>
              <w:snapToGrid w:val="0"/>
              <w:spacing w:line="360" w:lineRule="auto"/>
              <w:jc w:val="center"/>
              <w:rPr>
                <w:rFonts w:ascii="宋体" w:hAnsi="宋体" w:cs="宋体"/>
                <w:sz w:val="24"/>
                <w:szCs w:val="24"/>
              </w:rPr>
            </w:pPr>
          </w:p>
        </w:tc>
        <w:tc>
          <w:tcPr>
            <w:tcW w:w="786" w:type="dxa"/>
            <w:noWrap w:val="0"/>
            <w:vAlign w:val="center"/>
          </w:tcPr>
          <w:p w14:paraId="279DE4E6">
            <w:pPr>
              <w:adjustRightInd w:val="0"/>
              <w:snapToGrid w:val="0"/>
              <w:spacing w:line="360" w:lineRule="auto"/>
              <w:jc w:val="center"/>
              <w:rPr>
                <w:rFonts w:ascii="宋体" w:hAnsi="宋体" w:cs="宋体"/>
                <w:sz w:val="24"/>
                <w:szCs w:val="24"/>
              </w:rPr>
            </w:pPr>
            <w:r>
              <w:rPr>
                <w:rFonts w:hint="eastAsia" w:ascii="宋体" w:hAnsi="宋体" w:cs="宋体"/>
                <w:sz w:val="24"/>
                <w:szCs w:val="24"/>
              </w:rPr>
              <w:t>技术职称</w:t>
            </w:r>
          </w:p>
        </w:tc>
        <w:tc>
          <w:tcPr>
            <w:tcW w:w="980" w:type="dxa"/>
            <w:noWrap w:val="0"/>
            <w:vAlign w:val="center"/>
          </w:tcPr>
          <w:p w14:paraId="0777D960">
            <w:pPr>
              <w:adjustRightInd w:val="0"/>
              <w:snapToGrid w:val="0"/>
              <w:spacing w:line="360" w:lineRule="auto"/>
              <w:jc w:val="center"/>
              <w:rPr>
                <w:rFonts w:ascii="宋体" w:hAnsi="宋体" w:cs="宋体"/>
                <w:sz w:val="24"/>
                <w:szCs w:val="24"/>
              </w:rPr>
            </w:pPr>
          </w:p>
        </w:tc>
        <w:tc>
          <w:tcPr>
            <w:tcW w:w="1063" w:type="dxa"/>
            <w:noWrap w:val="0"/>
            <w:vAlign w:val="center"/>
          </w:tcPr>
          <w:p w14:paraId="1306FF7F">
            <w:pPr>
              <w:adjustRightInd w:val="0"/>
              <w:snapToGrid w:val="0"/>
              <w:spacing w:line="360" w:lineRule="auto"/>
              <w:jc w:val="center"/>
              <w:rPr>
                <w:rFonts w:ascii="宋体" w:hAnsi="宋体" w:cs="宋体"/>
                <w:sz w:val="24"/>
                <w:szCs w:val="24"/>
              </w:rPr>
            </w:pPr>
            <w:r>
              <w:rPr>
                <w:rFonts w:hint="eastAsia" w:ascii="宋体" w:hAnsi="宋体" w:cs="宋体"/>
                <w:sz w:val="24"/>
                <w:szCs w:val="24"/>
              </w:rPr>
              <w:t>电话</w:t>
            </w:r>
          </w:p>
        </w:tc>
        <w:tc>
          <w:tcPr>
            <w:tcW w:w="1073" w:type="dxa"/>
            <w:noWrap w:val="0"/>
            <w:vAlign w:val="center"/>
          </w:tcPr>
          <w:p w14:paraId="1020E6BA">
            <w:pPr>
              <w:adjustRightInd w:val="0"/>
              <w:snapToGrid w:val="0"/>
              <w:spacing w:line="360" w:lineRule="auto"/>
              <w:jc w:val="center"/>
              <w:rPr>
                <w:rFonts w:ascii="宋体" w:hAnsi="宋体" w:cs="宋体"/>
                <w:sz w:val="24"/>
                <w:szCs w:val="24"/>
              </w:rPr>
            </w:pPr>
          </w:p>
        </w:tc>
      </w:tr>
      <w:tr w14:paraId="585BD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2454" w:type="dxa"/>
            <w:noWrap w:val="0"/>
            <w:vAlign w:val="center"/>
          </w:tcPr>
          <w:p w14:paraId="5415368C">
            <w:pPr>
              <w:adjustRightInd w:val="0"/>
              <w:snapToGrid w:val="0"/>
              <w:spacing w:line="360" w:lineRule="auto"/>
              <w:jc w:val="center"/>
              <w:rPr>
                <w:rFonts w:ascii="宋体" w:hAnsi="宋体" w:cs="宋体"/>
                <w:sz w:val="24"/>
                <w:szCs w:val="24"/>
              </w:rPr>
            </w:pPr>
            <w:r>
              <w:rPr>
                <w:rFonts w:hint="eastAsia" w:ascii="宋体" w:hAnsi="宋体" w:cs="宋体"/>
                <w:sz w:val="24"/>
                <w:szCs w:val="24"/>
                <w:lang w:eastAsia="zh-CN"/>
              </w:rPr>
              <w:t>项目</w:t>
            </w:r>
            <w:r>
              <w:rPr>
                <w:rFonts w:hint="eastAsia" w:ascii="宋体" w:hAnsi="宋体" w:cs="宋体"/>
                <w:sz w:val="24"/>
                <w:szCs w:val="24"/>
              </w:rPr>
              <w:t>负责人</w:t>
            </w:r>
          </w:p>
        </w:tc>
        <w:tc>
          <w:tcPr>
            <w:tcW w:w="1540" w:type="dxa"/>
            <w:noWrap w:val="0"/>
            <w:vAlign w:val="center"/>
          </w:tcPr>
          <w:p w14:paraId="7F2CA659">
            <w:pPr>
              <w:adjustRightInd w:val="0"/>
              <w:snapToGrid w:val="0"/>
              <w:spacing w:line="360" w:lineRule="auto"/>
              <w:jc w:val="center"/>
              <w:rPr>
                <w:rFonts w:ascii="宋体" w:hAnsi="宋体" w:cs="宋体"/>
                <w:sz w:val="24"/>
                <w:szCs w:val="24"/>
              </w:rPr>
            </w:pPr>
            <w:r>
              <w:rPr>
                <w:rFonts w:hint="eastAsia" w:ascii="宋体" w:hAnsi="宋体" w:cs="宋体"/>
                <w:sz w:val="24"/>
                <w:szCs w:val="24"/>
              </w:rPr>
              <w:t>姓名</w:t>
            </w:r>
          </w:p>
        </w:tc>
        <w:tc>
          <w:tcPr>
            <w:tcW w:w="1223" w:type="dxa"/>
            <w:noWrap w:val="0"/>
            <w:vAlign w:val="center"/>
          </w:tcPr>
          <w:p w14:paraId="47F23A62">
            <w:pPr>
              <w:adjustRightInd w:val="0"/>
              <w:snapToGrid w:val="0"/>
              <w:spacing w:line="360" w:lineRule="auto"/>
              <w:jc w:val="center"/>
              <w:rPr>
                <w:rFonts w:ascii="宋体" w:hAnsi="宋体" w:cs="宋体"/>
                <w:sz w:val="24"/>
                <w:szCs w:val="24"/>
              </w:rPr>
            </w:pPr>
          </w:p>
        </w:tc>
        <w:tc>
          <w:tcPr>
            <w:tcW w:w="786" w:type="dxa"/>
            <w:noWrap w:val="0"/>
            <w:vAlign w:val="center"/>
          </w:tcPr>
          <w:p w14:paraId="518F9E82">
            <w:pPr>
              <w:adjustRightInd w:val="0"/>
              <w:snapToGrid w:val="0"/>
              <w:spacing w:line="360" w:lineRule="auto"/>
              <w:jc w:val="center"/>
              <w:rPr>
                <w:rFonts w:ascii="宋体" w:hAnsi="宋体" w:cs="宋体"/>
                <w:sz w:val="24"/>
                <w:szCs w:val="24"/>
              </w:rPr>
            </w:pPr>
            <w:r>
              <w:rPr>
                <w:rFonts w:hint="eastAsia" w:ascii="宋体" w:hAnsi="宋体" w:cs="宋体"/>
                <w:sz w:val="24"/>
                <w:szCs w:val="24"/>
              </w:rPr>
              <w:t>技术职称</w:t>
            </w:r>
          </w:p>
        </w:tc>
        <w:tc>
          <w:tcPr>
            <w:tcW w:w="980" w:type="dxa"/>
            <w:noWrap w:val="0"/>
            <w:vAlign w:val="center"/>
          </w:tcPr>
          <w:p w14:paraId="7C2A3D17">
            <w:pPr>
              <w:adjustRightInd w:val="0"/>
              <w:snapToGrid w:val="0"/>
              <w:spacing w:line="360" w:lineRule="auto"/>
              <w:jc w:val="center"/>
              <w:rPr>
                <w:rFonts w:ascii="宋体" w:hAnsi="宋体" w:cs="宋体"/>
                <w:sz w:val="24"/>
                <w:szCs w:val="24"/>
              </w:rPr>
            </w:pPr>
          </w:p>
        </w:tc>
        <w:tc>
          <w:tcPr>
            <w:tcW w:w="1063" w:type="dxa"/>
            <w:noWrap w:val="0"/>
            <w:vAlign w:val="center"/>
          </w:tcPr>
          <w:p w14:paraId="5C8E055D">
            <w:pPr>
              <w:adjustRightInd w:val="0"/>
              <w:snapToGrid w:val="0"/>
              <w:spacing w:line="360" w:lineRule="auto"/>
              <w:jc w:val="center"/>
              <w:rPr>
                <w:rFonts w:ascii="宋体" w:hAnsi="宋体" w:cs="宋体"/>
                <w:sz w:val="24"/>
                <w:szCs w:val="24"/>
              </w:rPr>
            </w:pPr>
            <w:r>
              <w:rPr>
                <w:rFonts w:hint="eastAsia" w:ascii="宋体" w:hAnsi="宋体" w:cs="宋体"/>
                <w:sz w:val="24"/>
                <w:szCs w:val="24"/>
              </w:rPr>
              <w:t>电话</w:t>
            </w:r>
          </w:p>
        </w:tc>
        <w:tc>
          <w:tcPr>
            <w:tcW w:w="1073" w:type="dxa"/>
            <w:noWrap w:val="0"/>
            <w:vAlign w:val="center"/>
          </w:tcPr>
          <w:p w14:paraId="11D3F261">
            <w:pPr>
              <w:adjustRightInd w:val="0"/>
              <w:snapToGrid w:val="0"/>
              <w:spacing w:line="360" w:lineRule="auto"/>
              <w:jc w:val="center"/>
              <w:rPr>
                <w:rFonts w:ascii="宋体" w:hAnsi="宋体" w:cs="宋体"/>
                <w:sz w:val="24"/>
                <w:szCs w:val="24"/>
              </w:rPr>
            </w:pPr>
          </w:p>
        </w:tc>
      </w:tr>
      <w:tr w14:paraId="3C256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16B6AA0D">
            <w:pPr>
              <w:adjustRightInd w:val="0"/>
              <w:snapToGrid w:val="0"/>
              <w:spacing w:line="360" w:lineRule="auto"/>
              <w:jc w:val="center"/>
              <w:rPr>
                <w:rFonts w:ascii="宋体" w:hAnsi="宋体" w:cs="宋体"/>
                <w:sz w:val="24"/>
                <w:szCs w:val="24"/>
              </w:rPr>
            </w:pPr>
            <w:r>
              <w:rPr>
                <w:rFonts w:hint="eastAsia" w:ascii="宋体" w:hAnsi="宋体" w:cs="宋体"/>
                <w:sz w:val="24"/>
                <w:szCs w:val="24"/>
              </w:rPr>
              <w:t>成立时间</w:t>
            </w:r>
          </w:p>
        </w:tc>
        <w:tc>
          <w:tcPr>
            <w:tcW w:w="6665" w:type="dxa"/>
            <w:gridSpan w:val="6"/>
            <w:noWrap w:val="0"/>
            <w:vAlign w:val="center"/>
          </w:tcPr>
          <w:p w14:paraId="2FEDA976">
            <w:pPr>
              <w:adjustRightInd w:val="0"/>
              <w:snapToGrid w:val="0"/>
              <w:spacing w:line="360" w:lineRule="auto"/>
              <w:jc w:val="both"/>
              <w:rPr>
                <w:rFonts w:ascii="宋体" w:hAnsi="宋体" w:cs="宋体"/>
                <w:sz w:val="24"/>
                <w:szCs w:val="24"/>
              </w:rPr>
            </w:pPr>
          </w:p>
        </w:tc>
      </w:tr>
      <w:tr w14:paraId="296E2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52E38EA3">
            <w:pPr>
              <w:adjustRightInd w:val="0"/>
              <w:snapToGrid w:val="0"/>
              <w:spacing w:line="360" w:lineRule="auto"/>
              <w:jc w:val="center"/>
              <w:rPr>
                <w:rFonts w:ascii="宋体" w:hAnsi="宋体" w:cs="宋体"/>
                <w:sz w:val="24"/>
                <w:szCs w:val="24"/>
              </w:rPr>
            </w:pPr>
            <w:r>
              <w:rPr>
                <w:rFonts w:hint="eastAsia" w:ascii="宋体" w:hAnsi="宋体" w:cs="宋体"/>
                <w:sz w:val="24"/>
                <w:szCs w:val="24"/>
              </w:rPr>
              <w:t>企业资质等级</w:t>
            </w:r>
          </w:p>
        </w:tc>
        <w:tc>
          <w:tcPr>
            <w:tcW w:w="6665" w:type="dxa"/>
            <w:gridSpan w:val="6"/>
            <w:noWrap w:val="0"/>
            <w:vAlign w:val="center"/>
          </w:tcPr>
          <w:p w14:paraId="009BC1A3">
            <w:pPr>
              <w:adjustRightInd w:val="0"/>
              <w:snapToGrid w:val="0"/>
              <w:spacing w:line="360" w:lineRule="auto"/>
              <w:jc w:val="center"/>
              <w:rPr>
                <w:rFonts w:ascii="宋体" w:hAnsi="宋体" w:cs="宋体"/>
                <w:sz w:val="24"/>
                <w:szCs w:val="24"/>
              </w:rPr>
            </w:pPr>
          </w:p>
        </w:tc>
      </w:tr>
      <w:tr w14:paraId="3B19C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4624B817">
            <w:pPr>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统一社会信用代码</w:t>
            </w:r>
          </w:p>
        </w:tc>
        <w:tc>
          <w:tcPr>
            <w:tcW w:w="6665" w:type="dxa"/>
            <w:gridSpan w:val="6"/>
            <w:noWrap w:val="0"/>
            <w:vAlign w:val="center"/>
          </w:tcPr>
          <w:p w14:paraId="7E8EDED5">
            <w:pPr>
              <w:adjustRightInd w:val="0"/>
              <w:snapToGrid w:val="0"/>
              <w:spacing w:line="360" w:lineRule="auto"/>
              <w:jc w:val="center"/>
              <w:rPr>
                <w:rFonts w:ascii="宋体" w:hAnsi="宋体" w:cs="宋体"/>
                <w:sz w:val="24"/>
                <w:szCs w:val="24"/>
              </w:rPr>
            </w:pPr>
          </w:p>
        </w:tc>
      </w:tr>
      <w:tr w14:paraId="07819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546C8F1A">
            <w:pPr>
              <w:adjustRightInd w:val="0"/>
              <w:snapToGrid w:val="0"/>
              <w:spacing w:line="360" w:lineRule="auto"/>
              <w:jc w:val="center"/>
              <w:rPr>
                <w:rFonts w:ascii="宋体" w:hAnsi="宋体" w:cs="宋体"/>
                <w:sz w:val="24"/>
                <w:szCs w:val="24"/>
              </w:rPr>
            </w:pPr>
            <w:r>
              <w:rPr>
                <w:rFonts w:hint="eastAsia" w:ascii="宋体" w:hAnsi="宋体" w:cs="宋体"/>
                <w:sz w:val="24"/>
                <w:szCs w:val="24"/>
              </w:rPr>
              <w:t>注册资金</w:t>
            </w:r>
          </w:p>
        </w:tc>
        <w:tc>
          <w:tcPr>
            <w:tcW w:w="6665" w:type="dxa"/>
            <w:gridSpan w:val="6"/>
            <w:noWrap w:val="0"/>
            <w:vAlign w:val="center"/>
          </w:tcPr>
          <w:p w14:paraId="1A9B2FA1">
            <w:pPr>
              <w:adjustRightInd w:val="0"/>
              <w:snapToGrid w:val="0"/>
              <w:spacing w:line="360" w:lineRule="auto"/>
              <w:jc w:val="center"/>
              <w:rPr>
                <w:rFonts w:ascii="宋体" w:hAnsi="宋体" w:cs="宋体"/>
                <w:sz w:val="24"/>
                <w:szCs w:val="24"/>
              </w:rPr>
            </w:pPr>
          </w:p>
        </w:tc>
      </w:tr>
      <w:tr w14:paraId="3290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2C82DDD1">
            <w:pPr>
              <w:adjustRightInd w:val="0"/>
              <w:snapToGrid w:val="0"/>
              <w:spacing w:line="360" w:lineRule="auto"/>
              <w:jc w:val="center"/>
              <w:rPr>
                <w:rFonts w:ascii="宋体" w:hAnsi="宋体" w:cs="宋体"/>
                <w:sz w:val="24"/>
                <w:szCs w:val="24"/>
              </w:rPr>
            </w:pPr>
            <w:r>
              <w:rPr>
                <w:rFonts w:hint="eastAsia" w:ascii="宋体" w:hAnsi="宋体" w:cs="宋体"/>
                <w:sz w:val="24"/>
                <w:szCs w:val="24"/>
              </w:rPr>
              <w:t>开户银行</w:t>
            </w:r>
          </w:p>
        </w:tc>
        <w:tc>
          <w:tcPr>
            <w:tcW w:w="6665" w:type="dxa"/>
            <w:gridSpan w:val="6"/>
            <w:noWrap w:val="0"/>
            <w:vAlign w:val="center"/>
          </w:tcPr>
          <w:p w14:paraId="343A0AA9">
            <w:pPr>
              <w:adjustRightInd w:val="0"/>
              <w:snapToGrid w:val="0"/>
              <w:spacing w:line="360" w:lineRule="auto"/>
              <w:jc w:val="center"/>
              <w:rPr>
                <w:rFonts w:ascii="宋体" w:hAnsi="宋体" w:cs="宋体"/>
                <w:sz w:val="24"/>
                <w:szCs w:val="24"/>
              </w:rPr>
            </w:pPr>
          </w:p>
        </w:tc>
      </w:tr>
      <w:tr w14:paraId="668C9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3F9CC6A1">
            <w:pPr>
              <w:adjustRightInd w:val="0"/>
              <w:snapToGrid w:val="0"/>
              <w:spacing w:line="360" w:lineRule="auto"/>
              <w:jc w:val="center"/>
              <w:rPr>
                <w:rFonts w:ascii="宋体" w:hAnsi="宋体" w:cs="宋体"/>
                <w:sz w:val="24"/>
                <w:szCs w:val="24"/>
              </w:rPr>
            </w:pPr>
            <w:r>
              <w:rPr>
                <w:rFonts w:hint="eastAsia" w:ascii="宋体" w:hAnsi="宋体" w:cs="宋体"/>
                <w:sz w:val="24"/>
                <w:szCs w:val="24"/>
              </w:rPr>
              <w:t>账号</w:t>
            </w:r>
          </w:p>
        </w:tc>
        <w:tc>
          <w:tcPr>
            <w:tcW w:w="6665" w:type="dxa"/>
            <w:gridSpan w:val="6"/>
            <w:noWrap w:val="0"/>
            <w:vAlign w:val="center"/>
          </w:tcPr>
          <w:p w14:paraId="099AE6A4">
            <w:pPr>
              <w:adjustRightInd w:val="0"/>
              <w:snapToGrid w:val="0"/>
              <w:spacing w:line="360" w:lineRule="auto"/>
              <w:jc w:val="center"/>
              <w:rPr>
                <w:rFonts w:ascii="宋体" w:hAnsi="宋体" w:cs="宋体"/>
                <w:sz w:val="24"/>
                <w:szCs w:val="24"/>
              </w:rPr>
            </w:pPr>
          </w:p>
        </w:tc>
      </w:tr>
      <w:tr w14:paraId="16A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3AB33408">
            <w:pPr>
              <w:adjustRightInd w:val="0"/>
              <w:snapToGrid w:val="0"/>
              <w:spacing w:line="360" w:lineRule="auto"/>
              <w:jc w:val="center"/>
              <w:rPr>
                <w:rFonts w:ascii="宋体" w:hAnsi="宋体" w:cs="宋体"/>
                <w:sz w:val="24"/>
                <w:szCs w:val="24"/>
              </w:rPr>
            </w:pPr>
            <w:r>
              <w:rPr>
                <w:rFonts w:hint="eastAsia" w:ascii="宋体" w:hAnsi="宋体" w:cs="宋体"/>
                <w:sz w:val="24"/>
                <w:szCs w:val="24"/>
              </w:rPr>
              <w:t>经营范围</w:t>
            </w:r>
          </w:p>
        </w:tc>
        <w:tc>
          <w:tcPr>
            <w:tcW w:w="6665" w:type="dxa"/>
            <w:gridSpan w:val="6"/>
            <w:noWrap w:val="0"/>
            <w:vAlign w:val="center"/>
          </w:tcPr>
          <w:p w14:paraId="6AC42B90">
            <w:pPr>
              <w:adjustRightInd w:val="0"/>
              <w:snapToGrid w:val="0"/>
              <w:spacing w:line="360" w:lineRule="auto"/>
              <w:jc w:val="center"/>
              <w:rPr>
                <w:rFonts w:ascii="宋体" w:hAnsi="宋体" w:cs="宋体"/>
                <w:sz w:val="24"/>
                <w:szCs w:val="24"/>
              </w:rPr>
            </w:pPr>
          </w:p>
        </w:tc>
      </w:tr>
      <w:tr w14:paraId="242EF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2454" w:type="dxa"/>
            <w:noWrap w:val="0"/>
            <w:vAlign w:val="center"/>
          </w:tcPr>
          <w:p w14:paraId="0DC4E34C">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c>
          <w:tcPr>
            <w:tcW w:w="6665" w:type="dxa"/>
            <w:gridSpan w:val="6"/>
            <w:noWrap w:val="0"/>
            <w:vAlign w:val="center"/>
          </w:tcPr>
          <w:p w14:paraId="5DDCB9DF">
            <w:pPr>
              <w:adjustRightInd w:val="0"/>
              <w:snapToGrid w:val="0"/>
              <w:spacing w:line="360" w:lineRule="auto"/>
              <w:jc w:val="center"/>
              <w:rPr>
                <w:rFonts w:ascii="宋体" w:hAnsi="宋体" w:cs="宋体"/>
                <w:sz w:val="24"/>
                <w:szCs w:val="24"/>
              </w:rPr>
            </w:pPr>
          </w:p>
        </w:tc>
      </w:tr>
    </w:tbl>
    <w:p w14:paraId="15F12DD5">
      <w:pPr>
        <w:adjustRightInd w:val="0"/>
        <w:snapToGrid w:val="0"/>
        <w:spacing w:line="360" w:lineRule="auto"/>
        <w:ind w:firstLine="482" w:firstLineChars="200"/>
        <w:rPr>
          <w:rFonts w:ascii="宋体" w:hAnsi="宋体" w:cs="宋体"/>
          <w:sz w:val="24"/>
          <w:szCs w:val="24"/>
        </w:rPr>
      </w:pPr>
      <w:r>
        <w:rPr>
          <w:rFonts w:hint="eastAsia" w:ascii="宋体" w:hAnsi="宋体" w:cs="宋体"/>
          <w:b/>
          <w:sz w:val="24"/>
          <w:szCs w:val="24"/>
        </w:rPr>
        <w:t>备注：</w:t>
      </w:r>
      <w:r>
        <w:rPr>
          <w:rFonts w:hint="eastAsia" w:ascii="宋体" w:hAnsi="宋体" w:cs="宋体"/>
          <w:sz w:val="24"/>
          <w:szCs w:val="24"/>
        </w:rPr>
        <w:t>本表后应附供应商营业执照、资质证书、安全生产许可证等相关资料复印件。</w:t>
      </w:r>
    </w:p>
    <w:p w14:paraId="7838ABB8">
      <w:pPr>
        <w:spacing w:beforeLines="50" w:afterLines="100" w:line="360" w:lineRule="auto"/>
        <w:jc w:val="center"/>
        <w:rPr>
          <w:rStyle w:val="21"/>
          <w:sz w:val="24"/>
          <w:szCs w:val="24"/>
        </w:rPr>
      </w:pPr>
      <w:r>
        <w:rPr>
          <w:rFonts w:ascii="宋体"/>
          <w:sz w:val="24"/>
          <w:szCs w:val="24"/>
        </w:rPr>
        <w:br w:type="page"/>
      </w:r>
      <w:bookmarkStart w:id="516" w:name="_Toc23503"/>
      <w:bookmarkStart w:id="517" w:name="_Toc12353"/>
      <w:r>
        <w:rPr>
          <w:rStyle w:val="21"/>
          <w:rFonts w:hint="eastAsia"/>
          <w:sz w:val="24"/>
          <w:szCs w:val="24"/>
          <w:lang w:val="en-US" w:eastAsia="zh-CN"/>
        </w:rPr>
        <w:t>（一）</w:t>
      </w:r>
      <w:r>
        <w:rPr>
          <w:rStyle w:val="21"/>
          <w:rFonts w:hint="eastAsia"/>
          <w:sz w:val="24"/>
          <w:szCs w:val="24"/>
        </w:rPr>
        <w:t>近年发生的诉讼和仲裁情况</w:t>
      </w:r>
    </w:p>
    <w:bookmarkEnd w:id="516"/>
    <w:bookmarkEnd w:id="517"/>
    <w:p w14:paraId="4DB75FF7">
      <w:pPr>
        <w:adjustRightInd w:val="0"/>
        <w:snapToGrid w:val="0"/>
        <w:spacing w:line="360" w:lineRule="auto"/>
        <w:ind w:firstLine="477" w:firstLineChars="198"/>
        <w:rPr>
          <w:rFonts w:ascii="宋体"/>
          <w:sz w:val="24"/>
          <w:szCs w:val="24"/>
        </w:rPr>
      </w:pPr>
      <w:r>
        <w:rPr>
          <w:rFonts w:hint="eastAsia" w:ascii="宋体" w:hAnsi="宋体"/>
          <w:b/>
          <w:sz w:val="24"/>
          <w:szCs w:val="24"/>
        </w:rPr>
        <w:t>说明：</w:t>
      </w:r>
      <w:r>
        <w:rPr>
          <w:rFonts w:hint="eastAsia" w:ascii="宋体" w:hAnsi="宋体"/>
          <w:sz w:val="24"/>
          <w:szCs w:val="24"/>
        </w:rPr>
        <w:t>近年发生的诉讼和仲裁情况仅限于供应商败诉的，且与履行施工承包合同有关的案件，不包括调解结案以及未裁决的仲裁或未终审判决的诉讼。</w:t>
      </w:r>
    </w:p>
    <w:p w14:paraId="2E393746">
      <w:pPr>
        <w:spacing w:beforeLines="50" w:afterLines="50" w:line="360" w:lineRule="auto"/>
        <w:ind w:left="-630" w:leftChars="-300"/>
        <w:jc w:val="center"/>
        <w:rPr>
          <w:rStyle w:val="21"/>
          <w:sz w:val="24"/>
          <w:szCs w:val="24"/>
        </w:rPr>
      </w:pPr>
      <w:r>
        <w:rPr>
          <w:rFonts w:ascii="宋体"/>
          <w:sz w:val="24"/>
          <w:szCs w:val="24"/>
        </w:rPr>
        <w:br w:type="page"/>
      </w:r>
      <w:bookmarkStart w:id="518" w:name="_Toc15050"/>
      <w:bookmarkStart w:id="519" w:name="_Toc31306"/>
      <w:r>
        <w:rPr>
          <w:rStyle w:val="21"/>
          <w:rFonts w:hint="eastAsia"/>
          <w:sz w:val="24"/>
          <w:szCs w:val="24"/>
          <w:lang w:val="en-US" w:eastAsia="zh-CN"/>
        </w:rPr>
        <w:t>（二）</w:t>
      </w:r>
      <w:r>
        <w:rPr>
          <w:rStyle w:val="21"/>
          <w:rFonts w:hint="eastAsia"/>
          <w:sz w:val="24"/>
          <w:szCs w:val="24"/>
        </w:rPr>
        <w:t>供应商近年企业信誉情况</w:t>
      </w:r>
    </w:p>
    <w:bookmarkEnd w:id="518"/>
    <w:bookmarkEnd w:id="519"/>
    <w:p w14:paraId="04658C6E">
      <w:pPr>
        <w:adjustRightInd w:val="0"/>
        <w:snapToGrid w:val="0"/>
        <w:spacing w:line="360" w:lineRule="auto"/>
        <w:ind w:left="719" w:leftChars="228" w:hanging="240" w:hangingChars="100"/>
        <w:rPr>
          <w:rFonts w:ascii="宋体"/>
          <w:sz w:val="24"/>
          <w:szCs w:val="24"/>
        </w:rPr>
      </w:pPr>
      <w:r>
        <w:rPr>
          <w:rFonts w:ascii="宋体" w:hAnsi="宋体"/>
          <w:sz w:val="24"/>
          <w:szCs w:val="24"/>
        </w:rPr>
        <w:t>1.</w:t>
      </w:r>
      <w:r>
        <w:rPr>
          <w:rFonts w:hint="eastAsia" w:ascii="宋体" w:hAnsi="宋体"/>
          <w:sz w:val="24"/>
          <w:szCs w:val="24"/>
        </w:rPr>
        <w:t>近年企业不良行为记录情况</w:t>
      </w:r>
    </w:p>
    <w:p w14:paraId="5F1991AF">
      <w:pPr>
        <w:adjustRightInd w:val="0"/>
        <w:snapToGrid w:val="0"/>
        <w:spacing w:line="360" w:lineRule="auto"/>
        <w:ind w:left="720" w:hanging="720" w:hangingChars="300"/>
        <w:rPr>
          <w:rFonts w:ascii="宋体"/>
          <w:sz w:val="24"/>
          <w:szCs w:val="24"/>
        </w:rPr>
      </w:pPr>
    </w:p>
    <w:p w14:paraId="50D91FF9">
      <w:pPr>
        <w:adjustRightInd w:val="0"/>
        <w:snapToGrid w:val="0"/>
        <w:spacing w:line="360" w:lineRule="auto"/>
        <w:rPr>
          <w:rFonts w:ascii="宋体"/>
          <w:sz w:val="24"/>
          <w:szCs w:val="24"/>
        </w:rPr>
      </w:pPr>
    </w:p>
    <w:p w14:paraId="5FC37EC3">
      <w:pPr>
        <w:adjustRightInd w:val="0"/>
        <w:snapToGrid w:val="0"/>
        <w:spacing w:line="360" w:lineRule="auto"/>
        <w:ind w:left="720" w:hanging="720" w:hangingChars="300"/>
        <w:rPr>
          <w:rFonts w:ascii="宋体"/>
          <w:sz w:val="24"/>
          <w:szCs w:val="24"/>
        </w:rPr>
      </w:pPr>
    </w:p>
    <w:p w14:paraId="571358B0">
      <w:pPr>
        <w:adjustRightInd w:val="0"/>
        <w:snapToGrid w:val="0"/>
        <w:spacing w:line="360" w:lineRule="auto"/>
        <w:ind w:left="720" w:hanging="720" w:hangingChars="300"/>
        <w:rPr>
          <w:rFonts w:ascii="宋体"/>
          <w:sz w:val="24"/>
          <w:szCs w:val="24"/>
        </w:rPr>
      </w:pPr>
    </w:p>
    <w:p w14:paraId="135593BF">
      <w:pPr>
        <w:adjustRightInd w:val="0"/>
        <w:snapToGrid w:val="0"/>
        <w:spacing w:line="360" w:lineRule="auto"/>
        <w:ind w:left="720" w:hanging="720" w:hangingChars="300"/>
        <w:rPr>
          <w:rFonts w:ascii="宋体"/>
          <w:sz w:val="24"/>
          <w:szCs w:val="24"/>
        </w:rPr>
      </w:pPr>
    </w:p>
    <w:p w14:paraId="205D1E8C">
      <w:pPr>
        <w:adjustRightInd w:val="0"/>
        <w:snapToGrid w:val="0"/>
        <w:spacing w:line="360" w:lineRule="auto"/>
        <w:ind w:left="719" w:leftChars="228" w:hanging="240" w:hangingChars="100"/>
        <w:rPr>
          <w:rFonts w:ascii="宋体"/>
          <w:sz w:val="24"/>
          <w:szCs w:val="24"/>
        </w:rPr>
      </w:pPr>
      <w:r>
        <w:rPr>
          <w:rFonts w:ascii="宋体" w:hAnsi="宋体"/>
          <w:sz w:val="24"/>
          <w:szCs w:val="24"/>
        </w:rPr>
        <w:t>2.</w:t>
      </w:r>
      <w:r>
        <w:rPr>
          <w:rFonts w:hint="eastAsia" w:ascii="宋体" w:hAnsi="宋体"/>
          <w:sz w:val="24"/>
          <w:szCs w:val="24"/>
        </w:rPr>
        <w:t>在施工程以及近年已竣工工程合同履行情况</w:t>
      </w:r>
    </w:p>
    <w:p w14:paraId="27729237">
      <w:pPr>
        <w:adjustRightInd w:val="0"/>
        <w:snapToGrid w:val="0"/>
        <w:spacing w:line="360" w:lineRule="auto"/>
        <w:rPr>
          <w:rFonts w:ascii="宋体"/>
          <w:sz w:val="24"/>
          <w:szCs w:val="24"/>
        </w:rPr>
      </w:pPr>
    </w:p>
    <w:p w14:paraId="5362B606">
      <w:pPr>
        <w:adjustRightInd w:val="0"/>
        <w:snapToGrid w:val="0"/>
        <w:spacing w:line="360" w:lineRule="auto"/>
        <w:ind w:left="720" w:hanging="720" w:hangingChars="300"/>
        <w:rPr>
          <w:rFonts w:ascii="宋体"/>
          <w:sz w:val="24"/>
          <w:szCs w:val="24"/>
        </w:rPr>
      </w:pPr>
    </w:p>
    <w:p w14:paraId="6864DADE">
      <w:pPr>
        <w:adjustRightInd w:val="0"/>
        <w:snapToGrid w:val="0"/>
        <w:spacing w:line="360" w:lineRule="auto"/>
        <w:ind w:left="720" w:hanging="720" w:hangingChars="300"/>
        <w:rPr>
          <w:rFonts w:ascii="宋体"/>
          <w:sz w:val="24"/>
          <w:szCs w:val="24"/>
        </w:rPr>
      </w:pPr>
    </w:p>
    <w:p w14:paraId="1E17AB04">
      <w:pPr>
        <w:adjustRightInd w:val="0"/>
        <w:snapToGrid w:val="0"/>
        <w:spacing w:line="360" w:lineRule="auto"/>
        <w:ind w:left="720" w:hanging="720" w:hangingChars="300"/>
        <w:rPr>
          <w:rFonts w:ascii="宋体"/>
          <w:sz w:val="24"/>
          <w:szCs w:val="24"/>
        </w:rPr>
      </w:pPr>
    </w:p>
    <w:p w14:paraId="469944E6">
      <w:pPr>
        <w:adjustRightInd w:val="0"/>
        <w:snapToGrid w:val="0"/>
        <w:spacing w:line="360" w:lineRule="auto"/>
        <w:ind w:left="720" w:hanging="720" w:hangingChars="300"/>
        <w:rPr>
          <w:rFonts w:ascii="宋体"/>
          <w:sz w:val="24"/>
          <w:szCs w:val="24"/>
        </w:rPr>
      </w:pPr>
    </w:p>
    <w:p w14:paraId="20F04156">
      <w:pPr>
        <w:adjustRightInd w:val="0"/>
        <w:snapToGrid w:val="0"/>
        <w:spacing w:line="360" w:lineRule="auto"/>
        <w:ind w:left="719" w:leftChars="228" w:hanging="240" w:hangingChars="100"/>
        <w:rPr>
          <w:rFonts w:ascii="宋体"/>
          <w:sz w:val="24"/>
          <w:szCs w:val="24"/>
        </w:rPr>
      </w:pPr>
      <w:r>
        <w:rPr>
          <w:rFonts w:ascii="宋体" w:hAnsi="宋体"/>
          <w:sz w:val="24"/>
          <w:szCs w:val="24"/>
        </w:rPr>
        <w:t>3.</w:t>
      </w:r>
      <w:r>
        <w:rPr>
          <w:rFonts w:hint="eastAsia" w:ascii="宋体" w:hAnsi="宋体"/>
          <w:sz w:val="24"/>
          <w:szCs w:val="24"/>
        </w:rPr>
        <w:t>其</w:t>
      </w:r>
      <w:r>
        <w:rPr>
          <w:rFonts w:ascii="宋体" w:hAnsi="宋体"/>
          <w:sz w:val="24"/>
          <w:szCs w:val="24"/>
        </w:rPr>
        <w:t xml:space="preserve">  </w:t>
      </w:r>
      <w:r>
        <w:rPr>
          <w:rFonts w:hint="eastAsia" w:ascii="宋体" w:hAnsi="宋体"/>
          <w:sz w:val="24"/>
          <w:szCs w:val="24"/>
        </w:rPr>
        <w:t>他</w:t>
      </w:r>
    </w:p>
    <w:p w14:paraId="0BD972A0">
      <w:pPr>
        <w:adjustRightInd w:val="0"/>
        <w:snapToGrid w:val="0"/>
        <w:spacing w:line="360" w:lineRule="auto"/>
        <w:rPr>
          <w:rFonts w:ascii="宋体"/>
          <w:sz w:val="24"/>
          <w:szCs w:val="24"/>
        </w:rPr>
      </w:pPr>
    </w:p>
    <w:p w14:paraId="67663010">
      <w:pPr>
        <w:adjustRightInd w:val="0"/>
        <w:snapToGrid w:val="0"/>
        <w:spacing w:line="360" w:lineRule="auto"/>
        <w:ind w:left="720" w:hanging="720" w:hangingChars="300"/>
        <w:rPr>
          <w:rFonts w:ascii="宋体"/>
          <w:sz w:val="24"/>
          <w:szCs w:val="24"/>
        </w:rPr>
      </w:pPr>
    </w:p>
    <w:p w14:paraId="13CFF5C7">
      <w:pPr>
        <w:adjustRightInd w:val="0"/>
        <w:snapToGrid w:val="0"/>
        <w:spacing w:line="360" w:lineRule="auto"/>
        <w:ind w:left="720" w:hanging="720" w:hangingChars="300"/>
        <w:rPr>
          <w:rFonts w:ascii="宋体"/>
          <w:sz w:val="24"/>
          <w:szCs w:val="24"/>
        </w:rPr>
      </w:pPr>
    </w:p>
    <w:p w14:paraId="45623957">
      <w:pPr>
        <w:adjustRightInd w:val="0"/>
        <w:snapToGrid w:val="0"/>
        <w:spacing w:line="360" w:lineRule="auto"/>
        <w:ind w:left="720" w:hanging="720" w:hangingChars="300"/>
        <w:rPr>
          <w:rFonts w:ascii="宋体"/>
          <w:sz w:val="24"/>
          <w:szCs w:val="24"/>
        </w:rPr>
      </w:pPr>
    </w:p>
    <w:p w14:paraId="30A70C0B">
      <w:pPr>
        <w:adjustRightInd w:val="0"/>
        <w:snapToGrid w:val="0"/>
        <w:spacing w:line="360" w:lineRule="auto"/>
        <w:ind w:left="720" w:hanging="720" w:hangingChars="300"/>
        <w:rPr>
          <w:rFonts w:ascii="宋体"/>
          <w:sz w:val="24"/>
          <w:szCs w:val="24"/>
        </w:rPr>
      </w:pPr>
    </w:p>
    <w:p w14:paraId="60427529">
      <w:pPr>
        <w:adjustRightInd w:val="0"/>
        <w:snapToGrid w:val="0"/>
        <w:spacing w:line="360" w:lineRule="auto"/>
        <w:ind w:left="720" w:hanging="720" w:hangingChars="300"/>
        <w:rPr>
          <w:rFonts w:ascii="宋体"/>
          <w:sz w:val="24"/>
          <w:szCs w:val="24"/>
        </w:rPr>
      </w:pPr>
    </w:p>
    <w:p w14:paraId="16DD994A">
      <w:pPr>
        <w:adjustRightInd w:val="0"/>
        <w:snapToGrid w:val="0"/>
        <w:spacing w:line="360" w:lineRule="auto"/>
        <w:ind w:left="1081" w:leftChars="228" w:hanging="602" w:hangingChars="250"/>
        <w:rPr>
          <w:rFonts w:ascii="宋体"/>
          <w:b/>
          <w:sz w:val="24"/>
          <w:szCs w:val="24"/>
        </w:rPr>
      </w:pPr>
      <w:r>
        <w:rPr>
          <w:rFonts w:hint="eastAsia" w:ascii="宋体" w:hAnsi="宋体"/>
          <w:b/>
          <w:sz w:val="24"/>
          <w:szCs w:val="24"/>
        </w:rPr>
        <w:t>备注：</w:t>
      </w:r>
    </w:p>
    <w:p w14:paraId="10715C25">
      <w:pPr>
        <w:adjustRightInd w:val="0"/>
        <w:snapToGrid w:val="0"/>
        <w:spacing w:line="360" w:lineRule="auto"/>
        <w:ind w:left="2" w:firstLine="477" w:firstLineChars="199"/>
        <w:rPr>
          <w:rFonts w:ascii="宋体"/>
          <w:sz w:val="24"/>
          <w:szCs w:val="24"/>
        </w:rPr>
      </w:pPr>
      <w:r>
        <w:rPr>
          <w:rFonts w:hint="eastAsia" w:ascii="宋体" w:hAnsi="宋体"/>
          <w:sz w:val="24"/>
          <w:szCs w:val="24"/>
        </w:rPr>
        <w:t>不良行为记录是指：因违反有关工程建设的法律、法规、规章或强制性标准和执业行为规范，受到县级以上建设行政主管部门的行政处罚，且处罚中规定该供应商不得进入建设项目所在地建筑市场投标或施工、并且本项目磋商时间仍在处罚执行期的情况。其他不良行为不作为资格审查合格与否的依据。</w:t>
      </w:r>
    </w:p>
    <w:p w14:paraId="671135E4">
      <w:pPr>
        <w:pStyle w:val="2"/>
        <w:keepNext/>
        <w:keepLines w:val="0"/>
        <w:pageBreakBefore w:val="0"/>
        <w:widowControl w:val="0"/>
        <w:kinsoku/>
        <w:wordWrap/>
        <w:overflowPunct/>
        <w:topLinePunct w:val="0"/>
        <w:autoSpaceDE/>
        <w:autoSpaceDN/>
        <w:bidi w:val="0"/>
        <w:adjustRightInd/>
        <w:snapToGrid w:val="0"/>
        <w:spacing w:line="360" w:lineRule="auto"/>
        <w:textAlignment w:val="auto"/>
        <w:rPr>
          <w:rFonts w:hint="eastAsia"/>
          <w:sz w:val="30"/>
          <w:szCs w:val="30"/>
          <w:lang w:val="en-US" w:eastAsia="zh-CN"/>
        </w:rPr>
      </w:pPr>
      <w:r>
        <w:rPr>
          <w:rFonts w:ascii="宋体"/>
          <w:sz w:val="24"/>
          <w:szCs w:val="24"/>
        </w:rPr>
        <w:br w:type="page"/>
      </w:r>
      <w:bookmarkStart w:id="520" w:name="_Toc22970"/>
      <w:bookmarkStart w:id="521" w:name="_Toc5584"/>
      <w:bookmarkStart w:id="522" w:name="_Toc18202"/>
      <w:bookmarkStart w:id="523" w:name="_Toc20628"/>
      <w:r>
        <w:rPr>
          <w:rFonts w:hint="eastAsia"/>
          <w:sz w:val="30"/>
          <w:szCs w:val="30"/>
          <w:lang w:val="en-US" w:eastAsia="zh-CN"/>
        </w:rPr>
        <w:t>五、主要项目管理人员简历表</w:t>
      </w:r>
      <w:bookmarkEnd w:id="520"/>
      <w:bookmarkEnd w:id="521"/>
    </w:p>
    <w:bookmarkEnd w:id="522"/>
    <w:bookmarkEnd w:id="523"/>
    <w:p w14:paraId="5FB13B13">
      <w:pPr>
        <w:adjustRightInd w:val="0"/>
        <w:snapToGrid w:val="0"/>
        <w:spacing w:line="360" w:lineRule="auto"/>
        <w:rPr>
          <w:rFonts w:ascii="宋体" w:hAnsi="宋体" w:cs="宋体"/>
          <w:b/>
          <w:sz w:val="24"/>
          <w:szCs w:val="24"/>
        </w:rPr>
      </w:pPr>
      <w:r>
        <w:rPr>
          <w:rFonts w:hint="eastAsia" w:ascii="宋体" w:hAnsi="宋体" w:cs="宋体"/>
          <w:b/>
          <w:sz w:val="24"/>
          <w:szCs w:val="24"/>
        </w:rPr>
        <w:t>附1：项目经理简历表</w:t>
      </w:r>
    </w:p>
    <w:p w14:paraId="630C65C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项目经理应附注册证书、安全生产考核合格证书、身份证、职称证、学历证及未担任其他在施建设工程项目项目经理的承诺书。</w:t>
      </w:r>
    </w:p>
    <w:tbl>
      <w:tblPr>
        <w:tblStyle w:val="15"/>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035"/>
        <w:gridCol w:w="1372"/>
        <w:gridCol w:w="1550"/>
        <w:gridCol w:w="1522"/>
        <w:gridCol w:w="2160"/>
      </w:tblGrid>
      <w:tr w14:paraId="62B3D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6C23762D">
            <w:pPr>
              <w:adjustRightInd w:val="0"/>
              <w:snapToGrid w:val="0"/>
              <w:spacing w:line="360" w:lineRule="auto"/>
              <w:jc w:val="center"/>
              <w:rPr>
                <w:rFonts w:ascii="宋体" w:hAnsi="宋体" w:cs="宋体"/>
                <w:sz w:val="24"/>
                <w:szCs w:val="24"/>
              </w:rPr>
            </w:pPr>
            <w:r>
              <w:rPr>
                <w:rFonts w:hint="eastAsia" w:ascii="宋体" w:hAnsi="宋体" w:cs="宋体"/>
                <w:sz w:val="24"/>
                <w:szCs w:val="24"/>
              </w:rPr>
              <w:t>姓  名</w:t>
            </w:r>
          </w:p>
        </w:tc>
        <w:tc>
          <w:tcPr>
            <w:tcW w:w="1035" w:type="dxa"/>
            <w:noWrap w:val="0"/>
            <w:vAlign w:val="center"/>
          </w:tcPr>
          <w:p w14:paraId="730C8D75">
            <w:pPr>
              <w:adjustRightInd w:val="0"/>
              <w:snapToGrid w:val="0"/>
              <w:spacing w:line="360" w:lineRule="auto"/>
              <w:jc w:val="center"/>
              <w:rPr>
                <w:rFonts w:ascii="宋体" w:hAnsi="宋体" w:cs="宋体"/>
                <w:sz w:val="24"/>
                <w:szCs w:val="24"/>
              </w:rPr>
            </w:pPr>
          </w:p>
        </w:tc>
        <w:tc>
          <w:tcPr>
            <w:tcW w:w="1372" w:type="dxa"/>
            <w:noWrap w:val="0"/>
            <w:vAlign w:val="center"/>
          </w:tcPr>
          <w:p w14:paraId="1636C360">
            <w:pPr>
              <w:adjustRightInd w:val="0"/>
              <w:snapToGrid w:val="0"/>
              <w:spacing w:line="360" w:lineRule="auto"/>
              <w:jc w:val="center"/>
              <w:rPr>
                <w:rFonts w:ascii="宋体" w:hAnsi="宋体" w:cs="宋体"/>
                <w:sz w:val="24"/>
                <w:szCs w:val="24"/>
              </w:rPr>
            </w:pPr>
            <w:r>
              <w:rPr>
                <w:rFonts w:hint="eastAsia" w:ascii="宋体" w:hAnsi="宋体" w:cs="宋体"/>
                <w:sz w:val="24"/>
                <w:szCs w:val="24"/>
              </w:rPr>
              <w:t>年  龄</w:t>
            </w:r>
          </w:p>
        </w:tc>
        <w:tc>
          <w:tcPr>
            <w:tcW w:w="1550" w:type="dxa"/>
            <w:noWrap w:val="0"/>
            <w:vAlign w:val="center"/>
          </w:tcPr>
          <w:p w14:paraId="4135FF26">
            <w:pPr>
              <w:adjustRightInd w:val="0"/>
              <w:snapToGrid w:val="0"/>
              <w:spacing w:line="360" w:lineRule="auto"/>
              <w:jc w:val="center"/>
              <w:rPr>
                <w:rFonts w:ascii="宋体" w:hAnsi="宋体" w:cs="宋体"/>
                <w:sz w:val="24"/>
                <w:szCs w:val="24"/>
              </w:rPr>
            </w:pPr>
          </w:p>
        </w:tc>
        <w:tc>
          <w:tcPr>
            <w:tcW w:w="1522" w:type="dxa"/>
            <w:noWrap w:val="0"/>
            <w:vAlign w:val="center"/>
          </w:tcPr>
          <w:p w14:paraId="345149F4">
            <w:pPr>
              <w:adjustRightInd w:val="0"/>
              <w:snapToGrid w:val="0"/>
              <w:spacing w:line="360" w:lineRule="auto"/>
              <w:jc w:val="center"/>
              <w:rPr>
                <w:rFonts w:ascii="宋体" w:hAnsi="宋体" w:cs="宋体"/>
                <w:sz w:val="24"/>
                <w:szCs w:val="24"/>
              </w:rPr>
            </w:pPr>
            <w:r>
              <w:rPr>
                <w:rFonts w:hint="eastAsia" w:ascii="宋体" w:hAnsi="宋体" w:cs="宋体"/>
                <w:sz w:val="24"/>
                <w:szCs w:val="24"/>
              </w:rPr>
              <w:t>学历</w:t>
            </w:r>
          </w:p>
        </w:tc>
        <w:tc>
          <w:tcPr>
            <w:tcW w:w="2160" w:type="dxa"/>
            <w:noWrap w:val="0"/>
            <w:vAlign w:val="center"/>
          </w:tcPr>
          <w:p w14:paraId="3BD4CBC6">
            <w:pPr>
              <w:adjustRightInd w:val="0"/>
              <w:snapToGrid w:val="0"/>
              <w:spacing w:line="360" w:lineRule="auto"/>
              <w:jc w:val="center"/>
              <w:rPr>
                <w:rFonts w:ascii="宋体" w:hAnsi="宋体" w:cs="宋体"/>
                <w:sz w:val="24"/>
                <w:szCs w:val="24"/>
              </w:rPr>
            </w:pPr>
          </w:p>
        </w:tc>
      </w:tr>
      <w:tr w14:paraId="4F31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5AFA8150">
            <w:pPr>
              <w:adjustRightInd w:val="0"/>
              <w:snapToGrid w:val="0"/>
              <w:spacing w:line="360" w:lineRule="auto"/>
              <w:jc w:val="center"/>
              <w:rPr>
                <w:rFonts w:ascii="宋体" w:hAnsi="宋体" w:cs="宋体"/>
                <w:sz w:val="24"/>
                <w:szCs w:val="24"/>
              </w:rPr>
            </w:pPr>
            <w:r>
              <w:rPr>
                <w:rFonts w:hint="eastAsia" w:ascii="宋体" w:hAnsi="宋体" w:cs="宋体"/>
                <w:sz w:val="24"/>
                <w:szCs w:val="24"/>
              </w:rPr>
              <w:t>职  称</w:t>
            </w:r>
          </w:p>
        </w:tc>
        <w:tc>
          <w:tcPr>
            <w:tcW w:w="1035" w:type="dxa"/>
            <w:noWrap w:val="0"/>
            <w:vAlign w:val="center"/>
          </w:tcPr>
          <w:p w14:paraId="6151DA73">
            <w:pPr>
              <w:adjustRightInd w:val="0"/>
              <w:snapToGrid w:val="0"/>
              <w:spacing w:line="360" w:lineRule="auto"/>
              <w:jc w:val="center"/>
              <w:rPr>
                <w:rFonts w:ascii="宋体" w:hAnsi="宋体" w:cs="宋体"/>
                <w:sz w:val="24"/>
                <w:szCs w:val="24"/>
              </w:rPr>
            </w:pPr>
          </w:p>
        </w:tc>
        <w:tc>
          <w:tcPr>
            <w:tcW w:w="1372" w:type="dxa"/>
            <w:noWrap w:val="0"/>
            <w:vAlign w:val="center"/>
          </w:tcPr>
          <w:p w14:paraId="32F99D23">
            <w:pPr>
              <w:adjustRightInd w:val="0"/>
              <w:snapToGrid w:val="0"/>
              <w:spacing w:line="360" w:lineRule="auto"/>
              <w:jc w:val="center"/>
              <w:rPr>
                <w:rFonts w:ascii="宋体" w:hAnsi="宋体" w:cs="宋体"/>
                <w:sz w:val="24"/>
                <w:szCs w:val="24"/>
              </w:rPr>
            </w:pPr>
            <w:r>
              <w:rPr>
                <w:rFonts w:hint="eastAsia" w:ascii="宋体" w:hAnsi="宋体" w:cs="宋体"/>
                <w:sz w:val="24"/>
                <w:szCs w:val="24"/>
              </w:rPr>
              <w:t>注册证号</w:t>
            </w:r>
          </w:p>
        </w:tc>
        <w:tc>
          <w:tcPr>
            <w:tcW w:w="5232" w:type="dxa"/>
            <w:gridSpan w:val="3"/>
            <w:noWrap w:val="0"/>
            <w:vAlign w:val="center"/>
          </w:tcPr>
          <w:p w14:paraId="14554C3E">
            <w:pPr>
              <w:adjustRightInd w:val="0"/>
              <w:snapToGrid w:val="0"/>
              <w:spacing w:line="360" w:lineRule="auto"/>
              <w:jc w:val="center"/>
              <w:rPr>
                <w:rFonts w:ascii="宋体" w:hAnsi="宋体" w:cs="宋体"/>
                <w:sz w:val="24"/>
                <w:szCs w:val="24"/>
              </w:rPr>
            </w:pPr>
          </w:p>
        </w:tc>
      </w:tr>
      <w:tr w14:paraId="6FA5B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3" w:type="dxa"/>
            <w:gridSpan w:val="3"/>
            <w:noWrap w:val="0"/>
            <w:vAlign w:val="center"/>
          </w:tcPr>
          <w:p w14:paraId="776BC5E8">
            <w:pPr>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rPr>
              <w:t>注册建造师执业资格等级</w:t>
            </w:r>
            <w:r>
              <w:rPr>
                <w:rFonts w:hint="eastAsia" w:ascii="宋体" w:hAnsi="宋体" w:cs="宋体"/>
                <w:sz w:val="24"/>
                <w:szCs w:val="24"/>
                <w:lang w:val="en-US" w:eastAsia="zh-CN"/>
              </w:rPr>
              <w:t>及专业</w:t>
            </w:r>
          </w:p>
        </w:tc>
        <w:tc>
          <w:tcPr>
            <w:tcW w:w="5232" w:type="dxa"/>
            <w:gridSpan w:val="3"/>
            <w:noWrap w:val="0"/>
            <w:vAlign w:val="center"/>
          </w:tcPr>
          <w:p w14:paraId="037827F3">
            <w:pPr>
              <w:adjustRightInd w:val="0"/>
              <w:snapToGrid w:val="0"/>
              <w:spacing w:line="360" w:lineRule="auto"/>
              <w:jc w:val="center"/>
              <w:rPr>
                <w:rFonts w:ascii="宋体" w:hAnsi="宋体" w:cs="宋体"/>
                <w:sz w:val="24"/>
                <w:szCs w:val="24"/>
              </w:rPr>
            </w:pP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专业</w:t>
            </w:r>
            <w:r>
              <w:rPr>
                <w:rFonts w:hint="eastAsia" w:ascii="宋体" w:hAnsi="宋体" w:cs="宋体"/>
                <w:sz w:val="24"/>
                <w:szCs w:val="24"/>
                <w:u w:val="single"/>
                <w:lang w:val="en-US" w:eastAsia="zh-CN"/>
              </w:rPr>
              <w:t xml:space="preserve">        </w:t>
            </w:r>
            <w:r>
              <w:rPr>
                <w:rFonts w:hint="eastAsia" w:ascii="宋体" w:hAnsi="宋体" w:cs="宋体"/>
                <w:sz w:val="24"/>
                <w:szCs w:val="24"/>
              </w:rPr>
              <w:t>级注册建造师</w:t>
            </w:r>
          </w:p>
        </w:tc>
      </w:tr>
      <w:tr w14:paraId="6A96D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3" w:type="dxa"/>
            <w:gridSpan w:val="3"/>
            <w:noWrap w:val="0"/>
            <w:vAlign w:val="center"/>
          </w:tcPr>
          <w:p w14:paraId="5EEA9398">
            <w:pPr>
              <w:adjustRightInd w:val="0"/>
              <w:snapToGrid w:val="0"/>
              <w:spacing w:line="360" w:lineRule="auto"/>
              <w:jc w:val="center"/>
              <w:rPr>
                <w:rFonts w:ascii="宋体" w:hAnsi="宋体" w:cs="宋体"/>
                <w:sz w:val="24"/>
                <w:szCs w:val="24"/>
              </w:rPr>
            </w:pPr>
            <w:r>
              <w:rPr>
                <w:rFonts w:hint="eastAsia" w:ascii="宋体" w:hAnsi="宋体" w:cs="宋体"/>
                <w:sz w:val="24"/>
                <w:szCs w:val="24"/>
              </w:rPr>
              <w:t>安全生产考核合格证书</w:t>
            </w:r>
          </w:p>
        </w:tc>
        <w:tc>
          <w:tcPr>
            <w:tcW w:w="5232" w:type="dxa"/>
            <w:gridSpan w:val="3"/>
            <w:noWrap w:val="0"/>
            <w:vAlign w:val="center"/>
          </w:tcPr>
          <w:p w14:paraId="06B527BA">
            <w:pPr>
              <w:adjustRightInd w:val="0"/>
              <w:snapToGrid w:val="0"/>
              <w:spacing w:line="360" w:lineRule="auto"/>
              <w:jc w:val="center"/>
              <w:rPr>
                <w:rFonts w:ascii="宋体" w:hAnsi="宋体" w:cs="宋体"/>
                <w:sz w:val="24"/>
                <w:szCs w:val="24"/>
              </w:rPr>
            </w:pPr>
          </w:p>
        </w:tc>
      </w:tr>
      <w:tr w14:paraId="1820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1DEA7710">
            <w:pPr>
              <w:adjustRightInd w:val="0"/>
              <w:snapToGrid w:val="0"/>
              <w:spacing w:line="360" w:lineRule="auto"/>
              <w:jc w:val="center"/>
              <w:rPr>
                <w:rFonts w:ascii="宋体" w:hAnsi="宋体" w:cs="宋体"/>
                <w:sz w:val="24"/>
                <w:szCs w:val="24"/>
              </w:rPr>
            </w:pPr>
            <w:r>
              <w:rPr>
                <w:rFonts w:hint="eastAsia" w:ascii="宋体" w:hAnsi="宋体" w:cs="宋体"/>
                <w:sz w:val="24"/>
                <w:szCs w:val="24"/>
              </w:rPr>
              <w:t>毕业学校</w:t>
            </w:r>
          </w:p>
        </w:tc>
        <w:tc>
          <w:tcPr>
            <w:tcW w:w="7639" w:type="dxa"/>
            <w:gridSpan w:val="5"/>
            <w:noWrap w:val="0"/>
            <w:vAlign w:val="center"/>
          </w:tcPr>
          <w:p w14:paraId="30EBE399">
            <w:pPr>
              <w:adjustRightInd w:val="0"/>
              <w:snapToGrid w:val="0"/>
              <w:spacing w:line="360" w:lineRule="auto"/>
              <w:ind w:firstLine="960" w:firstLineChars="400"/>
              <w:rPr>
                <w:rFonts w:ascii="宋体" w:hAnsi="宋体" w:cs="宋体"/>
                <w:sz w:val="24"/>
                <w:szCs w:val="24"/>
              </w:rPr>
            </w:pPr>
            <w:r>
              <w:rPr>
                <w:rFonts w:hint="eastAsia" w:ascii="宋体" w:hAnsi="宋体" w:cs="宋体"/>
                <w:sz w:val="24"/>
                <w:szCs w:val="24"/>
              </w:rPr>
              <w:t>年毕业于                  学校            专业</w:t>
            </w:r>
          </w:p>
        </w:tc>
      </w:tr>
      <w:tr w14:paraId="4ED9C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95" w:type="dxa"/>
            <w:gridSpan w:val="6"/>
            <w:noWrap w:val="0"/>
            <w:vAlign w:val="center"/>
          </w:tcPr>
          <w:p w14:paraId="61D4F9CC">
            <w:pPr>
              <w:adjustRightInd w:val="0"/>
              <w:snapToGrid w:val="0"/>
              <w:spacing w:line="360" w:lineRule="auto"/>
              <w:jc w:val="center"/>
              <w:rPr>
                <w:rFonts w:ascii="宋体" w:hAnsi="宋体" w:cs="宋体"/>
                <w:sz w:val="24"/>
                <w:szCs w:val="24"/>
              </w:rPr>
            </w:pPr>
            <w:r>
              <w:rPr>
                <w:rFonts w:hint="eastAsia" w:ascii="宋体" w:hAnsi="宋体" w:cs="宋体"/>
                <w:sz w:val="24"/>
                <w:szCs w:val="24"/>
              </w:rPr>
              <w:t>主要工作经历</w:t>
            </w:r>
          </w:p>
        </w:tc>
      </w:tr>
      <w:tr w14:paraId="2721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6B07EADA">
            <w:pPr>
              <w:adjustRightInd w:val="0"/>
              <w:snapToGrid w:val="0"/>
              <w:spacing w:line="360" w:lineRule="auto"/>
              <w:jc w:val="center"/>
              <w:rPr>
                <w:rFonts w:ascii="宋体" w:hAnsi="宋体" w:cs="宋体"/>
                <w:sz w:val="24"/>
                <w:szCs w:val="24"/>
              </w:rPr>
            </w:pPr>
            <w:r>
              <w:rPr>
                <w:rFonts w:hint="eastAsia" w:ascii="宋体" w:hAnsi="宋体" w:cs="宋体"/>
                <w:sz w:val="24"/>
                <w:szCs w:val="24"/>
              </w:rPr>
              <w:t>时  间</w:t>
            </w:r>
          </w:p>
        </w:tc>
        <w:tc>
          <w:tcPr>
            <w:tcW w:w="3957" w:type="dxa"/>
            <w:gridSpan w:val="3"/>
            <w:noWrap w:val="0"/>
            <w:vAlign w:val="center"/>
          </w:tcPr>
          <w:p w14:paraId="5E47733C">
            <w:pPr>
              <w:adjustRightInd w:val="0"/>
              <w:snapToGrid w:val="0"/>
              <w:spacing w:line="360" w:lineRule="auto"/>
              <w:jc w:val="center"/>
              <w:rPr>
                <w:rFonts w:ascii="宋体" w:hAnsi="宋体" w:cs="宋体"/>
                <w:sz w:val="24"/>
                <w:szCs w:val="24"/>
              </w:rPr>
            </w:pPr>
            <w:r>
              <w:rPr>
                <w:rFonts w:hint="eastAsia" w:ascii="宋体" w:hAnsi="宋体" w:cs="宋体"/>
                <w:sz w:val="24"/>
                <w:szCs w:val="24"/>
              </w:rPr>
              <w:t>参加过的类似项目名称</w:t>
            </w:r>
          </w:p>
        </w:tc>
        <w:tc>
          <w:tcPr>
            <w:tcW w:w="1522" w:type="dxa"/>
            <w:noWrap w:val="0"/>
            <w:vAlign w:val="center"/>
          </w:tcPr>
          <w:p w14:paraId="1D075C2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工程概况</w:t>
            </w:r>
          </w:p>
          <w:p w14:paraId="368CB5D4">
            <w:pPr>
              <w:adjustRightInd w:val="0"/>
              <w:snapToGrid w:val="0"/>
              <w:spacing w:line="360" w:lineRule="auto"/>
              <w:jc w:val="center"/>
              <w:rPr>
                <w:rFonts w:ascii="宋体" w:hAnsi="宋体" w:cs="宋体"/>
                <w:sz w:val="24"/>
                <w:szCs w:val="24"/>
              </w:rPr>
            </w:pPr>
            <w:r>
              <w:rPr>
                <w:rFonts w:hint="eastAsia" w:ascii="宋体" w:hAnsi="宋体" w:cs="宋体"/>
                <w:sz w:val="24"/>
                <w:szCs w:val="24"/>
              </w:rPr>
              <w:t>说明</w:t>
            </w:r>
          </w:p>
        </w:tc>
        <w:tc>
          <w:tcPr>
            <w:tcW w:w="2160" w:type="dxa"/>
            <w:noWrap w:val="0"/>
            <w:vAlign w:val="center"/>
          </w:tcPr>
          <w:p w14:paraId="2D11D511">
            <w:pPr>
              <w:adjustRightInd w:val="0"/>
              <w:snapToGrid w:val="0"/>
              <w:spacing w:line="360" w:lineRule="auto"/>
              <w:jc w:val="center"/>
              <w:rPr>
                <w:rFonts w:ascii="宋体" w:hAnsi="宋体" w:cs="宋体"/>
                <w:sz w:val="24"/>
                <w:szCs w:val="24"/>
              </w:rPr>
            </w:pPr>
            <w:r>
              <w:rPr>
                <w:rFonts w:hint="eastAsia" w:ascii="宋体" w:hAnsi="宋体" w:cs="宋体"/>
                <w:sz w:val="24"/>
                <w:szCs w:val="24"/>
              </w:rPr>
              <w:t>发包人及联系电话</w:t>
            </w:r>
          </w:p>
        </w:tc>
      </w:tr>
      <w:tr w14:paraId="34950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5943D88F">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16FE4CE9">
            <w:pPr>
              <w:adjustRightInd w:val="0"/>
              <w:snapToGrid w:val="0"/>
              <w:spacing w:line="360" w:lineRule="auto"/>
              <w:jc w:val="center"/>
              <w:rPr>
                <w:rFonts w:ascii="宋体" w:hAnsi="宋体" w:cs="宋体"/>
                <w:sz w:val="24"/>
                <w:szCs w:val="24"/>
              </w:rPr>
            </w:pPr>
          </w:p>
        </w:tc>
        <w:tc>
          <w:tcPr>
            <w:tcW w:w="1522" w:type="dxa"/>
            <w:noWrap w:val="0"/>
            <w:vAlign w:val="center"/>
          </w:tcPr>
          <w:p w14:paraId="6421917C">
            <w:pPr>
              <w:adjustRightInd w:val="0"/>
              <w:snapToGrid w:val="0"/>
              <w:spacing w:line="360" w:lineRule="auto"/>
              <w:jc w:val="center"/>
              <w:rPr>
                <w:rFonts w:ascii="宋体" w:hAnsi="宋体" w:cs="宋体"/>
                <w:sz w:val="24"/>
                <w:szCs w:val="24"/>
              </w:rPr>
            </w:pPr>
          </w:p>
        </w:tc>
        <w:tc>
          <w:tcPr>
            <w:tcW w:w="2160" w:type="dxa"/>
            <w:noWrap w:val="0"/>
            <w:vAlign w:val="center"/>
          </w:tcPr>
          <w:p w14:paraId="1A5BB3C2">
            <w:pPr>
              <w:adjustRightInd w:val="0"/>
              <w:snapToGrid w:val="0"/>
              <w:spacing w:line="360" w:lineRule="auto"/>
              <w:jc w:val="center"/>
              <w:rPr>
                <w:rFonts w:ascii="宋体" w:hAnsi="宋体" w:cs="宋体"/>
                <w:sz w:val="24"/>
                <w:szCs w:val="24"/>
              </w:rPr>
            </w:pPr>
          </w:p>
        </w:tc>
      </w:tr>
      <w:tr w14:paraId="0A4B4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1D8CC98A">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5A236865">
            <w:pPr>
              <w:adjustRightInd w:val="0"/>
              <w:snapToGrid w:val="0"/>
              <w:spacing w:line="360" w:lineRule="auto"/>
              <w:jc w:val="center"/>
              <w:rPr>
                <w:rFonts w:ascii="宋体" w:hAnsi="宋体" w:cs="宋体"/>
                <w:sz w:val="24"/>
                <w:szCs w:val="24"/>
              </w:rPr>
            </w:pPr>
          </w:p>
        </w:tc>
        <w:tc>
          <w:tcPr>
            <w:tcW w:w="1522" w:type="dxa"/>
            <w:noWrap w:val="0"/>
            <w:vAlign w:val="center"/>
          </w:tcPr>
          <w:p w14:paraId="554010C9">
            <w:pPr>
              <w:adjustRightInd w:val="0"/>
              <w:snapToGrid w:val="0"/>
              <w:spacing w:line="360" w:lineRule="auto"/>
              <w:jc w:val="center"/>
              <w:rPr>
                <w:rFonts w:ascii="宋体" w:hAnsi="宋体" w:cs="宋体"/>
                <w:sz w:val="24"/>
                <w:szCs w:val="24"/>
              </w:rPr>
            </w:pPr>
          </w:p>
        </w:tc>
        <w:tc>
          <w:tcPr>
            <w:tcW w:w="2160" w:type="dxa"/>
            <w:noWrap w:val="0"/>
            <w:vAlign w:val="center"/>
          </w:tcPr>
          <w:p w14:paraId="7830C13B">
            <w:pPr>
              <w:adjustRightInd w:val="0"/>
              <w:snapToGrid w:val="0"/>
              <w:spacing w:line="360" w:lineRule="auto"/>
              <w:jc w:val="center"/>
              <w:rPr>
                <w:rFonts w:ascii="宋体" w:hAnsi="宋体" w:cs="宋体"/>
                <w:sz w:val="24"/>
                <w:szCs w:val="24"/>
              </w:rPr>
            </w:pPr>
          </w:p>
        </w:tc>
      </w:tr>
      <w:tr w14:paraId="1B17F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1010CDF3">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7E5FB56B">
            <w:pPr>
              <w:adjustRightInd w:val="0"/>
              <w:snapToGrid w:val="0"/>
              <w:spacing w:line="360" w:lineRule="auto"/>
              <w:jc w:val="center"/>
              <w:rPr>
                <w:rFonts w:ascii="宋体" w:hAnsi="宋体" w:cs="宋体"/>
                <w:sz w:val="24"/>
                <w:szCs w:val="24"/>
              </w:rPr>
            </w:pPr>
          </w:p>
        </w:tc>
        <w:tc>
          <w:tcPr>
            <w:tcW w:w="1522" w:type="dxa"/>
            <w:noWrap w:val="0"/>
            <w:vAlign w:val="center"/>
          </w:tcPr>
          <w:p w14:paraId="5C714210">
            <w:pPr>
              <w:adjustRightInd w:val="0"/>
              <w:snapToGrid w:val="0"/>
              <w:spacing w:line="360" w:lineRule="auto"/>
              <w:jc w:val="center"/>
              <w:rPr>
                <w:rFonts w:ascii="宋体" w:hAnsi="宋体" w:cs="宋体"/>
                <w:sz w:val="24"/>
                <w:szCs w:val="24"/>
              </w:rPr>
            </w:pPr>
          </w:p>
        </w:tc>
        <w:tc>
          <w:tcPr>
            <w:tcW w:w="2160" w:type="dxa"/>
            <w:noWrap w:val="0"/>
            <w:vAlign w:val="center"/>
          </w:tcPr>
          <w:p w14:paraId="093078BE">
            <w:pPr>
              <w:adjustRightInd w:val="0"/>
              <w:snapToGrid w:val="0"/>
              <w:spacing w:line="360" w:lineRule="auto"/>
              <w:jc w:val="center"/>
              <w:rPr>
                <w:rFonts w:ascii="宋体" w:hAnsi="宋体" w:cs="宋体"/>
                <w:sz w:val="24"/>
                <w:szCs w:val="24"/>
              </w:rPr>
            </w:pPr>
          </w:p>
        </w:tc>
      </w:tr>
      <w:tr w14:paraId="4F95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0137F8A6">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33614C29">
            <w:pPr>
              <w:adjustRightInd w:val="0"/>
              <w:snapToGrid w:val="0"/>
              <w:spacing w:line="360" w:lineRule="auto"/>
              <w:jc w:val="center"/>
              <w:rPr>
                <w:rFonts w:ascii="宋体" w:hAnsi="宋体" w:cs="宋体"/>
                <w:sz w:val="24"/>
                <w:szCs w:val="24"/>
              </w:rPr>
            </w:pPr>
          </w:p>
        </w:tc>
        <w:tc>
          <w:tcPr>
            <w:tcW w:w="1522" w:type="dxa"/>
            <w:noWrap w:val="0"/>
            <w:vAlign w:val="center"/>
          </w:tcPr>
          <w:p w14:paraId="540E8450">
            <w:pPr>
              <w:adjustRightInd w:val="0"/>
              <w:snapToGrid w:val="0"/>
              <w:spacing w:line="360" w:lineRule="auto"/>
              <w:jc w:val="center"/>
              <w:rPr>
                <w:rFonts w:ascii="宋体" w:hAnsi="宋体" w:cs="宋体"/>
                <w:sz w:val="24"/>
                <w:szCs w:val="24"/>
              </w:rPr>
            </w:pPr>
          </w:p>
        </w:tc>
        <w:tc>
          <w:tcPr>
            <w:tcW w:w="2160" w:type="dxa"/>
            <w:noWrap w:val="0"/>
            <w:vAlign w:val="center"/>
          </w:tcPr>
          <w:p w14:paraId="4F2AECF5">
            <w:pPr>
              <w:adjustRightInd w:val="0"/>
              <w:snapToGrid w:val="0"/>
              <w:spacing w:line="360" w:lineRule="auto"/>
              <w:jc w:val="center"/>
              <w:rPr>
                <w:rFonts w:ascii="宋体" w:hAnsi="宋体" w:cs="宋体"/>
                <w:sz w:val="24"/>
                <w:szCs w:val="24"/>
              </w:rPr>
            </w:pPr>
          </w:p>
        </w:tc>
      </w:tr>
      <w:tr w14:paraId="70438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2A196D9D">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2DF523C9">
            <w:pPr>
              <w:adjustRightInd w:val="0"/>
              <w:snapToGrid w:val="0"/>
              <w:spacing w:line="360" w:lineRule="auto"/>
              <w:jc w:val="center"/>
              <w:rPr>
                <w:rFonts w:ascii="宋体" w:hAnsi="宋体" w:cs="宋体"/>
                <w:sz w:val="24"/>
                <w:szCs w:val="24"/>
              </w:rPr>
            </w:pPr>
          </w:p>
        </w:tc>
        <w:tc>
          <w:tcPr>
            <w:tcW w:w="1522" w:type="dxa"/>
            <w:noWrap w:val="0"/>
            <w:vAlign w:val="center"/>
          </w:tcPr>
          <w:p w14:paraId="495C81DE">
            <w:pPr>
              <w:adjustRightInd w:val="0"/>
              <w:snapToGrid w:val="0"/>
              <w:spacing w:line="360" w:lineRule="auto"/>
              <w:jc w:val="center"/>
              <w:rPr>
                <w:rFonts w:ascii="宋体" w:hAnsi="宋体" w:cs="宋体"/>
                <w:sz w:val="24"/>
                <w:szCs w:val="24"/>
              </w:rPr>
            </w:pPr>
          </w:p>
        </w:tc>
        <w:tc>
          <w:tcPr>
            <w:tcW w:w="2160" w:type="dxa"/>
            <w:noWrap w:val="0"/>
            <w:vAlign w:val="center"/>
          </w:tcPr>
          <w:p w14:paraId="4273CD9E">
            <w:pPr>
              <w:adjustRightInd w:val="0"/>
              <w:snapToGrid w:val="0"/>
              <w:spacing w:line="360" w:lineRule="auto"/>
              <w:jc w:val="center"/>
              <w:rPr>
                <w:rFonts w:ascii="宋体" w:hAnsi="宋体" w:cs="宋体"/>
                <w:sz w:val="24"/>
                <w:szCs w:val="24"/>
              </w:rPr>
            </w:pPr>
          </w:p>
        </w:tc>
      </w:tr>
      <w:tr w14:paraId="7FDED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2E58C610">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2EB88F68">
            <w:pPr>
              <w:adjustRightInd w:val="0"/>
              <w:snapToGrid w:val="0"/>
              <w:spacing w:line="360" w:lineRule="auto"/>
              <w:jc w:val="center"/>
              <w:rPr>
                <w:rFonts w:ascii="宋体" w:hAnsi="宋体" w:cs="宋体"/>
                <w:sz w:val="24"/>
                <w:szCs w:val="24"/>
              </w:rPr>
            </w:pPr>
          </w:p>
        </w:tc>
        <w:tc>
          <w:tcPr>
            <w:tcW w:w="1522" w:type="dxa"/>
            <w:noWrap w:val="0"/>
            <w:vAlign w:val="center"/>
          </w:tcPr>
          <w:p w14:paraId="380712D2">
            <w:pPr>
              <w:adjustRightInd w:val="0"/>
              <w:snapToGrid w:val="0"/>
              <w:spacing w:line="360" w:lineRule="auto"/>
              <w:jc w:val="center"/>
              <w:rPr>
                <w:rFonts w:ascii="宋体" w:hAnsi="宋体" w:cs="宋体"/>
                <w:sz w:val="24"/>
                <w:szCs w:val="24"/>
              </w:rPr>
            </w:pPr>
          </w:p>
        </w:tc>
        <w:tc>
          <w:tcPr>
            <w:tcW w:w="2160" w:type="dxa"/>
            <w:noWrap w:val="0"/>
            <w:vAlign w:val="center"/>
          </w:tcPr>
          <w:p w14:paraId="00B7DE7E">
            <w:pPr>
              <w:adjustRightInd w:val="0"/>
              <w:snapToGrid w:val="0"/>
              <w:spacing w:line="360" w:lineRule="auto"/>
              <w:jc w:val="center"/>
              <w:rPr>
                <w:rFonts w:ascii="宋体" w:hAnsi="宋体" w:cs="宋体"/>
                <w:sz w:val="24"/>
                <w:szCs w:val="24"/>
              </w:rPr>
            </w:pPr>
          </w:p>
        </w:tc>
      </w:tr>
      <w:tr w14:paraId="0E688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497BCBF7">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1E0540DA">
            <w:pPr>
              <w:adjustRightInd w:val="0"/>
              <w:snapToGrid w:val="0"/>
              <w:spacing w:line="360" w:lineRule="auto"/>
              <w:jc w:val="center"/>
              <w:rPr>
                <w:rFonts w:ascii="宋体" w:hAnsi="宋体" w:cs="宋体"/>
                <w:sz w:val="24"/>
                <w:szCs w:val="24"/>
              </w:rPr>
            </w:pPr>
          </w:p>
        </w:tc>
        <w:tc>
          <w:tcPr>
            <w:tcW w:w="1522" w:type="dxa"/>
            <w:noWrap w:val="0"/>
            <w:vAlign w:val="center"/>
          </w:tcPr>
          <w:p w14:paraId="3BF04063">
            <w:pPr>
              <w:adjustRightInd w:val="0"/>
              <w:snapToGrid w:val="0"/>
              <w:spacing w:line="360" w:lineRule="auto"/>
              <w:jc w:val="center"/>
              <w:rPr>
                <w:rFonts w:ascii="宋体" w:hAnsi="宋体" w:cs="宋体"/>
                <w:sz w:val="24"/>
                <w:szCs w:val="24"/>
              </w:rPr>
            </w:pPr>
          </w:p>
        </w:tc>
        <w:tc>
          <w:tcPr>
            <w:tcW w:w="2160" w:type="dxa"/>
            <w:noWrap w:val="0"/>
            <w:vAlign w:val="center"/>
          </w:tcPr>
          <w:p w14:paraId="51DF28FB">
            <w:pPr>
              <w:adjustRightInd w:val="0"/>
              <w:snapToGrid w:val="0"/>
              <w:spacing w:line="360" w:lineRule="auto"/>
              <w:jc w:val="center"/>
              <w:rPr>
                <w:rFonts w:ascii="宋体" w:hAnsi="宋体" w:cs="宋体"/>
                <w:sz w:val="24"/>
                <w:szCs w:val="24"/>
              </w:rPr>
            </w:pPr>
          </w:p>
        </w:tc>
      </w:tr>
      <w:tr w14:paraId="18E7E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4280D424">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58A206D4">
            <w:pPr>
              <w:adjustRightInd w:val="0"/>
              <w:snapToGrid w:val="0"/>
              <w:spacing w:line="360" w:lineRule="auto"/>
              <w:jc w:val="center"/>
              <w:rPr>
                <w:rFonts w:ascii="宋体" w:hAnsi="宋体" w:cs="宋体"/>
                <w:sz w:val="24"/>
                <w:szCs w:val="24"/>
              </w:rPr>
            </w:pPr>
          </w:p>
        </w:tc>
        <w:tc>
          <w:tcPr>
            <w:tcW w:w="1522" w:type="dxa"/>
            <w:noWrap w:val="0"/>
            <w:vAlign w:val="center"/>
          </w:tcPr>
          <w:p w14:paraId="319C9E4B">
            <w:pPr>
              <w:adjustRightInd w:val="0"/>
              <w:snapToGrid w:val="0"/>
              <w:spacing w:line="360" w:lineRule="auto"/>
              <w:jc w:val="center"/>
              <w:rPr>
                <w:rFonts w:ascii="宋体" w:hAnsi="宋体" w:cs="宋体"/>
                <w:sz w:val="24"/>
                <w:szCs w:val="24"/>
              </w:rPr>
            </w:pPr>
          </w:p>
        </w:tc>
        <w:tc>
          <w:tcPr>
            <w:tcW w:w="2160" w:type="dxa"/>
            <w:noWrap w:val="0"/>
            <w:vAlign w:val="center"/>
          </w:tcPr>
          <w:p w14:paraId="3FE64F68">
            <w:pPr>
              <w:adjustRightInd w:val="0"/>
              <w:snapToGrid w:val="0"/>
              <w:spacing w:line="360" w:lineRule="auto"/>
              <w:jc w:val="center"/>
              <w:rPr>
                <w:rFonts w:ascii="宋体" w:hAnsi="宋体" w:cs="宋体"/>
                <w:sz w:val="24"/>
                <w:szCs w:val="24"/>
              </w:rPr>
            </w:pPr>
          </w:p>
        </w:tc>
      </w:tr>
      <w:tr w14:paraId="16EC2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19C38D71">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603CDA50">
            <w:pPr>
              <w:adjustRightInd w:val="0"/>
              <w:snapToGrid w:val="0"/>
              <w:spacing w:line="360" w:lineRule="auto"/>
              <w:jc w:val="center"/>
              <w:rPr>
                <w:rFonts w:ascii="宋体" w:hAnsi="宋体" w:cs="宋体"/>
                <w:sz w:val="24"/>
                <w:szCs w:val="24"/>
              </w:rPr>
            </w:pPr>
          </w:p>
        </w:tc>
        <w:tc>
          <w:tcPr>
            <w:tcW w:w="1522" w:type="dxa"/>
            <w:noWrap w:val="0"/>
            <w:vAlign w:val="center"/>
          </w:tcPr>
          <w:p w14:paraId="658B6AAB">
            <w:pPr>
              <w:adjustRightInd w:val="0"/>
              <w:snapToGrid w:val="0"/>
              <w:spacing w:line="360" w:lineRule="auto"/>
              <w:jc w:val="center"/>
              <w:rPr>
                <w:rFonts w:ascii="宋体" w:hAnsi="宋体" w:cs="宋体"/>
                <w:sz w:val="24"/>
                <w:szCs w:val="24"/>
              </w:rPr>
            </w:pPr>
          </w:p>
        </w:tc>
        <w:tc>
          <w:tcPr>
            <w:tcW w:w="2160" w:type="dxa"/>
            <w:noWrap w:val="0"/>
            <w:vAlign w:val="center"/>
          </w:tcPr>
          <w:p w14:paraId="4CDD658F">
            <w:pPr>
              <w:adjustRightInd w:val="0"/>
              <w:snapToGrid w:val="0"/>
              <w:spacing w:line="360" w:lineRule="auto"/>
              <w:jc w:val="center"/>
              <w:rPr>
                <w:rFonts w:ascii="宋体" w:hAnsi="宋体" w:cs="宋体"/>
                <w:sz w:val="24"/>
                <w:szCs w:val="24"/>
              </w:rPr>
            </w:pPr>
          </w:p>
        </w:tc>
      </w:tr>
    </w:tbl>
    <w:p w14:paraId="0A167453">
      <w:pPr>
        <w:spacing w:line="360" w:lineRule="auto"/>
        <w:rPr>
          <w:rFonts w:ascii="宋体" w:hAnsi="宋体" w:cs="宋体"/>
          <w:sz w:val="24"/>
          <w:szCs w:val="24"/>
        </w:rPr>
      </w:pPr>
    </w:p>
    <w:p w14:paraId="2BFEC4AD">
      <w:pPr>
        <w:spacing w:line="360" w:lineRule="auto"/>
        <w:rPr>
          <w:rFonts w:ascii="宋体"/>
          <w:sz w:val="24"/>
          <w:szCs w:val="24"/>
        </w:rPr>
      </w:pPr>
      <w:r>
        <w:rPr>
          <w:rFonts w:hint="eastAsia" w:ascii="宋体" w:hAnsi="宋体" w:cs="宋体"/>
          <w:sz w:val="24"/>
          <w:szCs w:val="24"/>
        </w:rPr>
        <w:br w:type="page"/>
      </w:r>
      <w:r>
        <w:rPr>
          <w:rFonts w:hint="eastAsia" w:ascii="宋体" w:hAnsi="宋体" w:cs="宋体"/>
          <w:b/>
          <w:sz w:val="24"/>
          <w:szCs w:val="24"/>
        </w:rPr>
        <w:t>附2：</w:t>
      </w:r>
      <w:r>
        <w:rPr>
          <w:rFonts w:hint="eastAsia" w:ascii="宋体" w:hAnsi="宋体"/>
          <w:b/>
          <w:sz w:val="24"/>
          <w:szCs w:val="24"/>
        </w:rPr>
        <w:t>承诺函</w:t>
      </w:r>
    </w:p>
    <w:p w14:paraId="2D9835FD">
      <w:pPr>
        <w:adjustRightInd w:val="0"/>
        <w:snapToGrid w:val="0"/>
        <w:spacing w:beforeLines="100" w:afterLines="100" w:line="360" w:lineRule="auto"/>
        <w:jc w:val="center"/>
        <w:outlineLvl w:val="1"/>
        <w:rPr>
          <w:rFonts w:ascii="宋体"/>
          <w:b/>
          <w:sz w:val="24"/>
          <w:szCs w:val="24"/>
        </w:rPr>
      </w:pPr>
      <w:bookmarkStart w:id="524" w:name="_Toc1783"/>
      <w:r>
        <w:rPr>
          <w:rFonts w:hint="eastAsia" w:ascii="宋体" w:hAnsi="宋体"/>
          <w:b/>
          <w:sz w:val="24"/>
          <w:szCs w:val="24"/>
        </w:rPr>
        <w:t>拟派项目经理无在建的承诺函</w:t>
      </w:r>
      <w:bookmarkEnd w:id="524"/>
    </w:p>
    <w:p w14:paraId="28E8A7E5">
      <w:pPr>
        <w:adjustRightInd w:val="0"/>
        <w:snapToGrid w:val="0"/>
        <w:spacing w:afterLines="100" w:line="360" w:lineRule="auto"/>
        <w:rPr>
          <w:rFonts w:ascii="宋体"/>
          <w:sz w:val="24"/>
          <w:szCs w:val="24"/>
        </w:rPr>
      </w:pPr>
      <w:r>
        <w:rPr>
          <w:rFonts w:ascii="宋体" w:hAnsi="宋体"/>
          <w:sz w:val="24"/>
          <w:szCs w:val="24"/>
          <w:u w:val="single"/>
        </w:rPr>
        <w:t xml:space="preserve">          </w:t>
      </w:r>
      <w:r>
        <w:rPr>
          <w:rFonts w:hint="eastAsia" w:ascii="宋体" w:hAnsi="宋体"/>
          <w:sz w:val="24"/>
          <w:szCs w:val="24"/>
        </w:rPr>
        <w:t>（采购人名称）：</w:t>
      </w:r>
    </w:p>
    <w:p w14:paraId="4EA82791">
      <w:pPr>
        <w:adjustRightInd w:val="0"/>
        <w:snapToGrid w:val="0"/>
        <w:spacing w:line="360" w:lineRule="auto"/>
        <w:ind w:firstLine="480" w:firstLineChars="200"/>
        <w:rPr>
          <w:rFonts w:ascii="宋体"/>
          <w:sz w:val="24"/>
          <w:szCs w:val="24"/>
        </w:rPr>
      </w:pPr>
      <w:r>
        <w:rPr>
          <w:rFonts w:hint="eastAsia" w:ascii="宋体" w:hAnsi="宋体"/>
          <w:sz w:val="24"/>
          <w:szCs w:val="24"/>
        </w:rPr>
        <w:t>我方在此郑重承诺，我方拟派往</w:t>
      </w:r>
      <w:r>
        <w:rPr>
          <w:rFonts w:hint="eastAsia" w:ascii="宋体" w:hAnsi="宋体"/>
          <w:sz w:val="24"/>
          <w:szCs w:val="24"/>
          <w:u w:val="single"/>
        </w:rPr>
        <w:t>（项目名称）</w:t>
      </w:r>
      <w:r>
        <w:rPr>
          <w:rFonts w:hint="eastAsia" w:ascii="宋体" w:hAnsi="宋体"/>
          <w:sz w:val="24"/>
          <w:szCs w:val="24"/>
        </w:rPr>
        <w:t>的项目经理</w:t>
      </w:r>
      <w:r>
        <w:rPr>
          <w:rFonts w:hint="eastAsia" w:ascii="宋体" w:hAnsi="宋体"/>
          <w:sz w:val="24"/>
          <w:szCs w:val="24"/>
          <w:u w:val="single"/>
        </w:rPr>
        <w:t>（</w:t>
      </w:r>
      <w:r>
        <w:rPr>
          <w:rFonts w:hint="eastAsia" w:ascii="宋体" w:hAnsi="宋体"/>
          <w:sz w:val="24"/>
          <w:szCs w:val="24"/>
          <w:u w:val="single"/>
          <w:lang w:val="en-US" w:eastAsia="zh-CN"/>
        </w:rPr>
        <w:t>拟派</w:t>
      </w:r>
      <w:r>
        <w:rPr>
          <w:rFonts w:hint="eastAsia" w:ascii="宋体" w:hAnsi="宋体"/>
          <w:sz w:val="24"/>
          <w:szCs w:val="24"/>
          <w:u w:val="single"/>
        </w:rPr>
        <w:t>项目经理姓名）</w:t>
      </w:r>
      <w:r>
        <w:rPr>
          <w:rFonts w:hint="eastAsia" w:ascii="宋体" w:hAnsi="宋体"/>
          <w:sz w:val="24"/>
          <w:szCs w:val="24"/>
        </w:rPr>
        <w:t>现阶段没有担任任何在施建设工程项目的项目经理。</w:t>
      </w:r>
    </w:p>
    <w:p w14:paraId="3352DE4C">
      <w:pPr>
        <w:adjustRightInd w:val="0"/>
        <w:snapToGrid w:val="0"/>
        <w:spacing w:line="360" w:lineRule="auto"/>
        <w:ind w:firstLine="480" w:firstLineChars="200"/>
        <w:rPr>
          <w:rFonts w:ascii="宋体"/>
          <w:sz w:val="24"/>
          <w:szCs w:val="24"/>
        </w:rPr>
      </w:pPr>
      <w:r>
        <w:rPr>
          <w:rFonts w:hint="eastAsia" w:ascii="宋体" w:hAnsi="宋体"/>
          <w:sz w:val="24"/>
          <w:szCs w:val="24"/>
        </w:rPr>
        <w:t>我方保证本次投标所有内容和资料均真实、有效、准确，并愿意承担因我方就此弄虚作假所引起的一切法律后果。</w:t>
      </w:r>
    </w:p>
    <w:p w14:paraId="24EF08FE">
      <w:pPr>
        <w:adjustRightInd w:val="0"/>
        <w:snapToGrid w:val="0"/>
        <w:spacing w:line="360" w:lineRule="auto"/>
        <w:ind w:firstLine="480" w:firstLineChars="200"/>
        <w:rPr>
          <w:rFonts w:ascii="宋体"/>
          <w:sz w:val="24"/>
          <w:szCs w:val="24"/>
        </w:rPr>
      </w:pPr>
    </w:p>
    <w:p w14:paraId="4EB3953D">
      <w:pPr>
        <w:adjustRightInd w:val="0"/>
        <w:snapToGrid w:val="0"/>
        <w:spacing w:line="360" w:lineRule="auto"/>
        <w:ind w:firstLine="480" w:firstLineChars="200"/>
        <w:rPr>
          <w:rFonts w:ascii="宋体"/>
          <w:sz w:val="24"/>
          <w:szCs w:val="24"/>
        </w:rPr>
      </w:pPr>
    </w:p>
    <w:p w14:paraId="6C6E91B6">
      <w:pPr>
        <w:adjustRightInd w:val="0"/>
        <w:snapToGrid w:val="0"/>
        <w:spacing w:line="360" w:lineRule="auto"/>
        <w:ind w:firstLine="480" w:firstLineChars="200"/>
        <w:rPr>
          <w:rFonts w:ascii="宋体"/>
          <w:sz w:val="24"/>
          <w:szCs w:val="24"/>
        </w:rPr>
      </w:pPr>
      <w:r>
        <w:rPr>
          <w:rFonts w:hint="eastAsia" w:ascii="宋体" w:hAnsi="宋体"/>
          <w:sz w:val="24"/>
          <w:szCs w:val="24"/>
        </w:rPr>
        <w:t>特此承诺</w:t>
      </w:r>
    </w:p>
    <w:p w14:paraId="49F85F64">
      <w:pPr>
        <w:adjustRightInd w:val="0"/>
        <w:snapToGrid w:val="0"/>
        <w:spacing w:line="360" w:lineRule="auto"/>
        <w:ind w:firstLine="480" w:firstLineChars="200"/>
        <w:rPr>
          <w:rFonts w:ascii="宋体"/>
          <w:sz w:val="24"/>
          <w:szCs w:val="24"/>
        </w:rPr>
      </w:pPr>
    </w:p>
    <w:p w14:paraId="04A4AE17">
      <w:pPr>
        <w:adjustRightInd w:val="0"/>
        <w:snapToGrid w:val="0"/>
        <w:spacing w:line="360" w:lineRule="auto"/>
        <w:ind w:firstLine="480" w:firstLineChars="200"/>
        <w:rPr>
          <w:rFonts w:ascii="宋体"/>
          <w:sz w:val="24"/>
          <w:szCs w:val="24"/>
        </w:rPr>
      </w:pPr>
    </w:p>
    <w:p w14:paraId="77D9C9A6">
      <w:pPr>
        <w:adjustRightInd w:val="0"/>
        <w:snapToGrid w:val="0"/>
        <w:spacing w:line="360" w:lineRule="auto"/>
        <w:ind w:firstLine="480" w:firstLineChars="200"/>
        <w:rPr>
          <w:rFonts w:ascii="宋体"/>
          <w:sz w:val="24"/>
          <w:szCs w:val="24"/>
        </w:rPr>
      </w:pPr>
    </w:p>
    <w:p w14:paraId="1FF60371">
      <w:pPr>
        <w:adjustRightInd w:val="0"/>
        <w:snapToGrid w:val="0"/>
        <w:spacing w:line="360" w:lineRule="auto"/>
        <w:ind w:firstLine="480" w:firstLineChars="200"/>
        <w:rPr>
          <w:rFonts w:ascii="宋体"/>
          <w:sz w:val="24"/>
          <w:szCs w:val="24"/>
        </w:rPr>
      </w:pPr>
    </w:p>
    <w:p w14:paraId="402C0074">
      <w:pPr>
        <w:adjustRightInd w:val="0"/>
        <w:snapToGrid w:val="0"/>
        <w:spacing w:line="360" w:lineRule="auto"/>
        <w:ind w:firstLine="480" w:firstLineChars="200"/>
        <w:rPr>
          <w:rFonts w:ascii="宋体"/>
          <w:sz w:val="24"/>
          <w:szCs w:val="24"/>
        </w:rPr>
      </w:pPr>
    </w:p>
    <w:p w14:paraId="290373F1">
      <w:pPr>
        <w:adjustRightInd w:val="0"/>
        <w:snapToGrid w:val="0"/>
        <w:spacing w:line="360" w:lineRule="auto"/>
        <w:ind w:right="480"/>
        <w:jc w:val="right"/>
        <w:rPr>
          <w:rFonts w:hint="eastAsia" w:ascii="宋体" w:hAns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21F3A64B">
      <w:pPr>
        <w:keepNext w:val="0"/>
        <w:keepLines w:val="0"/>
        <w:pageBreakBefore w:val="0"/>
        <w:widowControl w:val="0"/>
        <w:kinsoku/>
        <w:wordWrap/>
        <w:overflowPunct/>
        <w:topLinePunct w:val="0"/>
        <w:autoSpaceDE/>
        <w:autoSpaceDN/>
        <w:bidi w:val="0"/>
        <w:adjustRightInd/>
        <w:snapToGrid w:val="0"/>
        <w:spacing w:line="120" w:lineRule="auto"/>
        <w:textAlignment w:val="auto"/>
        <w:rPr>
          <w:rFonts w:hint="eastAsia"/>
        </w:rPr>
      </w:pPr>
    </w:p>
    <w:p w14:paraId="1233D0F7">
      <w:pPr>
        <w:adjustRightInd w:val="0"/>
        <w:snapToGrid w:val="0"/>
        <w:spacing w:line="360" w:lineRule="auto"/>
        <w:ind w:right="420"/>
        <w:jc w:val="right"/>
        <w:rPr>
          <w:rFonts w:hint="eastAsia" w:ascii="宋体" w:hAns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44E2867E">
      <w:pPr>
        <w:keepNext w:val="0"/>
        <w:keepLines w:val="0"/>
        <w:pageBreakBefore w:val="0"/>
        <w:widowControl w:val="0"/>
        <w:kinsoku/>
        <w:wordWrap/>
        <w:overflowPunct/>
        <w:topLinePunct w:val="0"/>
        <w:autoSpaceDE/>
        <w:autoSpaceDN/>
        <w:bidi w:val="0"/>
        <w:adjustRightInd/>
        <w:snapToGrid w:val="0"/>
        <w:spacing w:line="120" w:lineRule="auto"/>
        <w:textAlignment w:val="auto"/>
        <w:rPr>
          <w:rFonts w:hint="eastAsia"/>
        </w:rPr>
      </w:pPr>
    </w:p>
    <w:p w14:paraId="5874A9AB">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32BEEAE3">
      <w:pPr>
        <w:spacing w:line="360" w:lineRule="auto"/>
        <w:rPr>
          <w:rFonts w:ascii="宋体"/>
          <w:sz w:val="24"/>
          <w:szCs w:val="24"/>
        </w:rPr>
      </w:pPr>
    </w:p>
    <w:p w14:paraId="13371D90">
      <w:pPr>
        <w:pStyle w:val="2"/>
        <w:keepNext/>
        <w:keepLines w:val="0"/>
        <w:pageBreakBefore w:val="0"/>
        <w:widowControl w:val="0"/>
        <w:kinsoku/>
        <w:wordWrap/>
        <w:overflowPunct/>
        <w:topLinePunct w:val="0"/>
        <w:autoSpaceDE/>
        <w:autoSpaceDN/>
        <w:bidi w:val="0"/>
        <w:adjustRightInd/>
        <w:snapToGrid w:val="0"/>
        <w:spacing w:line="360" w:lineRule="auto"/>
        <w:textAlignment w:val="auto"/>
        <w:rPr>
          <w:rFonts w:hint="eastAsia"/>
          <w:sz w:val="30"/>
          <w:szCs w:val="30"/>
          <w:lang w:val="en-US" w:eastAsia="zh-CN"/>
        </w:rPr>
      </w:pPr>
      <w:r>
        <w:rPr>
          <w:rFonts w:ascii="宋体"/>
          <w:sz w:val="24"/>
          <w:szCs w:val="24"/>
        </w:rPr>
        <w:br w:type="page"/>
      </w:r>
      <w:bookmarkStart w:id="525" w:name="_Toc29883"/>
      <w:bookmarkStart w:id="526" w:name="_Toc324947082"/>
      <w:bookmarkStart w:id="527" w:name="_Toc30897"/>
      <w:bookmarkStart w:id="528" w:name="_Toc5253"/>
      <w:bookmarkStart w:id="529" w:name="_Toc2091"/>
      <w:bookmarkStart w:id="530" w:name="_Toc27466"/>
      <w:bookmarkStart w:id="531" w:name="_Toc27983"/>
      <w:bookmarkStart w:id="532" w:name="_Toc11461"/>
      <w:bookmarkStart w:id="533" w:name="_Toc32566"/>
      <w:bookmarkStart w:id="534" w:name="_Toc12664"/>
      <w:bookmarkStart w:id="535" w:name="_Toc26634"/>
      <w:bookmarkStart w:id="536" w:name="_Toc4565"/>
      <w:bookmarkStart w:id="537" w:name="_Toc27877"/>
      <w:bookmarkStart w:id="538" w:name="_Toc321812082"/>
      <w:r>
        <w:rPr>
          <w:rFonts w:hint="eastAsia"/>
          <w:sz w:val="30"/>
          <w:szCs w:val="30"/>
          <w:lang w:val="en-US" w:eastAsia="zh-CN"/>
        </w:rPr>
        <w:t>六、供应商关联关系说明</w:t>
      </w:r>
      <w:bookmarkEnd w:id="525"/>
      <w:bookmarkEnd w:id="526"/>
      <w:bookmarkEnd w:id="527"/>
      <w:bookmarkEnd w:id="528"/>
    </w:p>
    <w:bookmarkEnd w:id="529"/>
    <w:bookmarkEnd w:id="530"/>
    <w:bookmarkEnd w:id="531"/>
    <w:bookmarkEnd w:id="532"/>
    <w:bookmarkEnd w:id="533"/>
    <w:bookmarkEnd w:id="534"/>
    <w:bookmarkEnd w:id="535"/>
    <w:bookmarkEnd w:id="536"/>
    <w:bookmarkEnd w:id="537"/>
    <w:p w14:paraId="6324301E">
      <w:pPr>
        <w:adjustRightInd w:val="0"/>
        <w:snapToGrid w:val="0"/>
        <w:spacing w:line="360" w:lineRule="auto"/>
        <w:ind w:firstLine="480" w:firstLineChars="200"/>
        <w:jc w:val="left"/>
        <w:rPr>
          <w:rFonts w:ascii="宋体"/>
          <w:sz w:val="24"/>
          <w:szCs w:val="24"/>
        </w:rPr>
      </w:pPr>
      <w:r>
        <w:rPr>
          <w:rFonts w:hint="eastAsia" w:ascii="宋体" w:hAnsi="宋体"/>
          <w:sz w:val="24"/>
          <w:szCs w:val="24"/>
        </w:rPr>
        <w:t>我单位承诺：未隐瞒相关关联关系或法律法规禁止的情形。</w:t>
      </w:r>
    </w:p>
    <w:p w14:paraId="2CEDED16">
      <w:pPr>
        <w:adjustRightInd w:val="0"/>
        <w:snapToGrid w:val="0"/>
        <w:spacing w:line="360" w:lineRule="auto"/>
        <w:ind w:firstLine="480" w:firstLineChars="200"/>
        <w:jc w:val="left"/>
        <w:rPr>
          <w:rFonts w:ascii="宋体"/>
          <w:sz w:val="24"/>
          <w:szCs w:val="24"/>
        </w:rPr>
      </w:pPr>
      <w:r>
        <w:rPr>
          <w:rFonts w:ascii="宋体" w:hAnsi="宋体"/>
          <w:sz w:val="24"/>
          <w:szCs w:val="24"/>
        </w:rPr>
        <w:t>1</w:t>
      </w:r>
      <w:r>
        <w:rPr>
          <w:rFonts w:hint="eastAsia" w:ascii="宋体" w:hAnsi="宋体"/>
          <w:sz w:val="24"/>
          <w:szCs w:val="24"/>
        </w:rPr>
        <w:t>.供应商单位负责人在其他单位任职情况</w:t>
      </w:r>
    </w:p>
    <w:p w14:paraId="36DE7C66">
      <w:pPr>
        <w:adjustRightInd w:val="0"/>
        <w:snapToGrid w:val="0"/>
        <w:spacing w:line="360" w:lineRule="auto"/>
        <w:ind w:firstLine="480" w:firstLineChars="200"/>
        <w:jc w:val="left"/>
        <w:rPr>
          <w:rFonts w:ascii="宋体"/>
          <w:sz w:val="24"/>
          <w:szCs w:val="24"/>
        </w:rPr>
      </w:pPr>
    </w:p>
    <w:p w14:paraId="3E9EA056">
      <w:pPr>
        <w:adjustRightInd w:val="0"/>
        <w:snapToGrid w:val="0"/>
        <w:spacing w:line="360" w:lineRule="auto"/>
        <w:ind w:firstLine="480" w:firstLineChars="200"/>
        <w:jc w:val="left"/>
        <w:rPr>
          <w:rFonts w:ascii="宋体"/>
          <w:sz w:val="24"/>
          <w:szCs w:val="24"/>
        </w:rPr>
      </w:pPr>
      <w:r>
        <w:rPr>
          <w:rFonts w:ascii="宋体" w:hAnsi="宋体"/>
          <w:sz w:val="24"/>
          <w:szCs w:val="24"/>
        </w:rPr>
        <w:t>2</w:t>
      </w:r>
      <w:r>
        <w:rPr>
          <w:rFonts w:hint="eastAsia" w:ascii="宋体" w:hAnsi="宋体"/>
          <w:sz w:val="24"/>
          <w:szCs w:val="24"/>
        </w:rPr>
        <w:t>.供应商控股关系说明</w:t>
      </w:r>
    </w:p>
    <w:p w14:paraId="2203D929">
      <w:pPr>
        <w:adjustRightInd w:val="0"/>
        <w:snapToGrid w:val="0"/>
        <w:spacing w:line="360" w:lineRule="auto"/>
        <w:ind w:firstLine="616" w:firstLineChars="257"/>
        <w:jc w:val="left"/>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）供应商控股谁：</w:t>
      </w:r>
    </w:p>
    <w:p w14:paraId="22537D2D">
      <w:pPr>
        <w:adjustRightInd w:val="0"/>
        <w:snapToGrid w:val="0"/>
        <w:spacing w:line="360" w:lineRule="auto"/>
        <w:ind w:firstLine="600" w:firstLineChars="250"/>
        <w:jc w:val="left"/>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）供应商被谁控股：</w:t>
      </w:r>
    </w:p>
    <w:p w14:paraId="5BE8C38A">
      <w:pPr>
        <w:adjustRightInd w:val="0"/>
        <w:snapToGrid w:val="0"/>
        <w:spacing w:line="360" w:lineRule="auto"/>
        <w:ind w:firstLine="480" w:firstLineChars="200"/>
        <w:jc w:val="left"/>
        <w:rPr>
          <w:rFonts w:ascii="宋体"/>
          <w:sz w:val="24"/>
          <w:szCs w:val="24"/>
        </w:rPr>
      </w:pPr>
      <w:r>
        <w:rPr>
          <w:rFonts w:ascii="宋体" w:hAnsi="宋体"/>
          <w:sz w:val="24"/>
          <w:szCs w:val="24"/>
        </w:rPr>
        <w:t>3</w:t>
      </w:r>
      <w:r>
        <w:rPr>
          <w:rFonts w:hint="eastAsia" w:ascii="宋体" w:hAnsi="宋体"/>
          <w:sz w:val="24"/>
          <w:szCs w:val="24"/>
        </w:rPr>
        <w:t>.供应商管理关系说明</w:t>
      </w:r>
    </w:p>
    <w:p w14:paraId="1B1D9C94">
      <w:pPr>
        <w:adjustRightInd w:val="0"/>
        <w:snapToGrid w:val="0"/>
        <w:spacing w:line="360" w:lineRule="auto"/>
        <w:ind w:firstLine="480" w:firstLineChars="200"/>
        <w:jc w:val="left"/>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）供应商管理谁：</w:t>
      </w:r>
    </w:p>
    <w:p w14:paraId="208D62D0">
      <w:pPr>
        <w:adjustRightInd w:val="0"/>
        <w:snapToGrid w:val="0"/>
        <w:spacing w:line="360" w:lineRule="auto"/>
        <w:ind w:firstLine="1080" w:firstLineChars="450"/>
        <w:jc w:val="left"/>
        <w:rPr>
          <w:rFonts w:ascii="宋体"/>
          <w:sz w:val="24"/>
          <w:szCs w:val="24"/>
        </w:rPr>
      </w:pPr>
      <w:r>
        <w:rPr>
          <w:rFonts w:hint="eastAsia" w:ascii="宋体" w:hAnsi="宋体"/>
          <w:sz w:val="24"/>
          <w:szCs w:val="24"/>
        </w:rPr>
        <w:t>管理职责（行政、人事等）：</w:t>
      </w:r>
    </w:p>
    <w:p w14:paraId="1065DF07">
      <w:pPr>
        <w:adjustRightInd w:val="0"/>
        <w:snapToGrid w:val="0"/>
        <w:spacing w:line="360" w:lineRule="auto"/>
        <w:ind w:firstLine="480" w:firstLineChars="200"/>
        <w:jc w:val="left"/>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）供应商被谁管理：</w:t>
      </w:r>
    </w:p>
    <w:p w14:paraId="1E33BA42">
      <w:pPr>
        <w:adjustRightInd w:val="0"/>
        <w:snapToGrid w:val="0"/>
        <w:spacing w:line="360" w:lineRule="auto"/>
        <w:ind w:firstLine="1080" w:firstLineChars="450"/>
        <w:jc w:val="left"/>
        <w:rPr>
          <w:rFonts w:ascii="宋体"/>
          <w:sz w:val="24"/>
          <w:szCs w:val="24"/>
        </w:rPr>
      </w:pPr>
      <w:r>
        <w:rPr>
          <w:rFonts w:hint="eastAsia" w:ascii="宋体" w:hAnsi="宋体"/>
          <w:sz w:val="24"/>
          <w:szCs w:val="24"/>
        </w:rPr>
        <w:t>管理职责（行政、人事等）：</w:t>
      </w:r>
    </w:p>
    <w:p w14:paraId="11487F89">
      <w:pPr>
        <w:adjustRightInd w:val="0"/>
        <w:snapToGrid w:val="0"/>
        <w:spacing w:line="360" w:lineRule="auto"/>
        <w:jc w:val="right"/>
        <w:rPr>
          <w:rFonts w:ascii="宋体"/>
          <w:sz w:val="24"/>
          <w:szCs w:val="24"/>
        </w:rPr>
      </w:pPr>
    </w:p>
    <w:p w14:paraId="35C2F120">
      <w:pPr>
        <w:adjustRightInd w:val="0"/>
        <w:snapToGrid w:val="0"/>
        <w:spacing w:line="360" w:lineRule="auto"/>
        <w:jc w:val="right"/>
        <w:rPr>
          <w:rFonts w:hint="eastAsia" w:ascii="宋体"/>
          <w:sz w:val="24"/>
          <w:szCs w:val="24"/>
          <w:lang w:eastAsia="zh-CN"/>
        </w:rPr>
      </w:pPr>
    </w:p>
    <w:p w14:paraId="3FDFF135">
      <w:pPr>
        <w:adjustRightInd w:val="0"/>
        <w:snapToGrid w:val="0"/>
        <w:spacing w:line="360" w:lineRule="auto"/>
        <w:jc w:val="right"/>
        <w:rPr>
          <w:rFonts w:hint="eastAsia" w:ascii="宋体"/>
          <w:sz w:val="24"/>
          <w:szCs w:val="24"/>
          <w:lang w:eastAsia="zh-CN"/>
        </w:rPr>
      </w:pPr>
    </w:p>
    <w:p w14:paraId="453E1F5C">
      <w:pPr>
        <w:adjustRightInd w:val="0"/>
        <w:snapToGrid w:val="0"/>
        <w:spacing w:line="360" w:lineRule="auto"/>
        <w:jc w:val="right"/>
        <w:rPr>
          <w:rFonts w:hint="eastAsia" w:ascii="宋体"/>
          <w:sz w:val="24"/>
          <w:szCs w:val="24"/>
          <w:lang w:eastAsia="zh-CN"/>
        </w:rPr>
      </w:pPr>
    </w:p>
    <w:p w14:paraId="03737B98">
      <w:pPr>
        <w:adjustRightInd w:val="0"/>
        <w:snapToGrid w:val="0"/>
        <w:spacing w:line="360" w:lineRule="auto"/>
        <w:ind w:right="480"/>
        <w:jc w:val="right"/>
        <w:rPr>
          <w:rFonts w:hint="eastAsia" w:ascii="宋体" w:hAns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39C1C62D">
      <w:pPr>
        <w:keepNext w:val="0"/>
        <w:keepLines w:val="0"/>
        <w:pageBreakBefore w:val="0"/>
        <w:widowControl w:val="0"/>
        <w:kinsoku/>
        <w:wordWrap/>
        <w:overflowPunct/>
        <w:topLinePunct w:val="0"/>
        <w:autoSpaceDE/>
        <w:autoSpaceDN/>
        <w:bidi w:val="0"/>
        <w:adjustRightInd/>
        <w:snapToGrid w:val="0"/>
        <w:spacing w:line="120" w:lineRule="auto"/>
        <w:textAlignment w:val="auto"/>
        <w:rPr>
          <w:rFonts w:hint="eastAsia"/>
        </w:rPr>
      </w:pPr>
    </w:p>
    <w:p w14:paraId="520D8400">
      <w:pPr>
        <w:adjustRightInd w:val="0"/>
        <w:snapToGrid w:val="0"/>
        <w:spacing w:line="360" w:lineRule="auto"/>
        <w:ind w:right="420"/>
        <w:jc w:val="right"/>
        <w:rPr>
          <w:rFonts w:hint="eastAsia" w:ascii="宋体" w:hAns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06712AB0">
      <w:pPr>
        <w:keepNext w:val="0"/>
        <w:keepLines w:val="0"/>
        <w:pageBreakBefore w:val="0"/>
        <w:widowControl w:val="0"/>
        <w:kinsoku/>
        <w:wordWrap/>
        <w:overflowPunct/>
        <w:topLinePunct w:val="0"/>
        <w:autoSpaceDE/>
        <w:autoSpaceDN/>
        <w:bidi w:val="0"/>
        <w:adjustRightInd/>
        <w:snapToGrid w:val="0"/>
        <w:spacing w:line="120" w:lineRule="auto"/>
        <w:textAlignment w:val="auto"/>
        <w:rPr>
          <w:rFonts w:hint="eastAsia"/>
        </w:rPr>
      </w:pPr>
    </w:p>
    <w:p w14:paraId="3555BAF1">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0D8C0BCA">
      <w:pPr>
        <w:spacing w:line="360" w:lineRule="auto"/>
        <w:jc w:val="center"/>
        <w:outlineLvl w:val="1"/>
        <w:rPr>
          <w:rStyle w:val="20"/>
          <w:sz w:val="24"/>
          <w:szCs w:val="24"/>
        </w:rPr>
      </w:pPr>
      <w:r>
        <w:rPr>
          <w:rFonts w:ascii="宋体"/>
          <w:sz w:val="24"/>
          <w:szCs w:val="24"/>
        </w:rPr>
        <w:br w:type="page"/>
      </w:r>
      <w:bookmarkEnd w:id="538"/>
      <w:bookmarkStart w:id="539" w:name="_Toc32738"/>
      <w:bookmarkStart w:id="540" w:name="_Toc1392"/>
      <w:bookmarkStart w:id="541" w:name="_Toc24659"/>
      <w:bookmarkStart w:id="542" w:name="_Toc32442"/>
      <w:bookmarkStart w:id="543" w:name="_Toc4926"/>
      <w:bookmarkStart w:id="544" w:name="_Toc9437"/>
      <w:bookmarkStart w:id="545" w:name="_Toc23276"/>
      <w:bookmarkStart w:id="546" w:name="_Toc14913"/>
      <w:bookmarkStart w:id="547" w:name="_Toc3277"/>
      <w:bookmarkStart w:id="548" w:name="_Toc2677"/>
    </w:p>
    <w:bookmarkEnd w:id="539"/>
    <w:bookmarkEnd w:id="540"/>
    <w:bookmarkEnd w:id="541"/>
    <w:bookmarkEnd w:id="542"/>
    <w:bookmarkEnd w:id="543"/>
    <w:bookmarkEnd w:id="544"/>
    <w:bookmarkEnd w:id="545"/>
    <w:bookmarkEnd w:id="546"/>
    <w:bookmarkEnd w:id="547"/>
    <w:bookmarkEnd w:id="548"/>
    <w:p w14:paraId="514851F7">
      <w:pPr>
        <w:pStyle w:val="2"/>
        <w:keepNext/>
        <w:keepLines w:val="0"/>
        <w:pageBreakBefore w:val="0"/>
        <w:widowControl w:val="0"/>
        <w:kinsoku/>
        <w:wordWrap/>
        <w:overflowPunct/>
        <w:topLinePunct w:val="0"/>
        <w:autoSpaceDE/>
        <w:autoSpaceDN/>
        <w:bidi w:val="0"/>
        <w:adjustRightInd/>
        <w:snapToGrid w:val="0"/>
        <w:spacing w:line="360" w:lineRule="auto"/>
        <w:textAlignment w:val="auto"/>
        <w:rPr>
          <w:rFonts w:hint="eastAsia"/>
          <w:sz w:val="30"/>
          <w:szCs w:val="30"/>
          <w:lang w:val="en-US" w:eastAsia="zh-CN"/>
        </w:rPr>
      </w:pPr>
      <w:bookmarkStart w:id="549" w:name="_Toc32156"/>
      <w:bookmarkStart w:id="550" w:name="_Toc30972"/>
      <w:bookmarkStart w:id="551" w:name="_Toc321812058"/>
      <w:bookmarkStart w:id="552" w:name="_Toc324521854"/>
      <w:bookmarkStart w:id="553" w:name="_Toc510881999"/>
      <w:bookmarkStart w:id="554" w:name="_Toc510882479"/>
      <w:r>
        <w:rPr>
          <w:rFonts w:hint="eastAsia"/>
          <w:sz w:val="30"/>
          <w:szCs w:val="30"/>
          <w:lang w:val="en-US" w:eastAsia="zh-CN"/>
        </w:rPr>
        <w:t>七、承诺函</w:t>
      </w:r>
      <w:bookmarkEnd w:id="549"/>
      <w:bookmarkEnd w:id="550"/>
    </w:p>
    <w:p w14:paraId="7D63F982">
      <w:pPr>
        <w:spacing w:line="360" w:lineRule="auto"/>
        <w:rPr>
          <w:rFonts w:ascii="宋体" w:hAnsi="宋体"/>
          <w:spacing w:val="4"/>
          <w:sz w:val="24"/>
          <w:szCs w:val="24"/>
          <w:u w:val="single"/>
        </w:rPr>
      </w:pPr>
      <w:r>
        <w:rPr>
          <w:rFonts w:hint="eastAsia" w:ascii="宋体" w:hAnsi="宋体"/>
          <w:spacing w:val="4"/>
          <w:sz w:val="24"/>
          <w:szCs w:val="24"/>
          <w:u w:val="single"/>
        </w:rPr>
        <w:t>致：</w:t>
      </w:r>
      <w:r>
        <w:rPr>
          <w:rFonts w:ascii="宋体" w:hAnsi="宋体"/>
          <w:spacing w:val="4"/>
          <w:sz w:val="24"/>
          <w:szCs w:val="24"/>
          <w:u w:val="single"/>
        </w:rPr>
        <w:t xml:space="preserve">     </w:t>
      </w:r>
      <w:r>
        <w:rPr>
          <w:rFonts w:hint="eastAsia" w:ascii="宋体" w:hAnsi="宋体"/>
          <w:spacing w:val="4"/>
          <w:sz w:val="24"/>
          <w:szCs w:val="24"/>
          <w:u w:val="single"/>
        </w:rPr>
        <w:t>（采购人名称）</w:t>
      </w:r>
      <w:r>
        <w:rPr>
          <w:rFonts w:ascii="宋体" w:hAnsi="宋体"/>
          <w:spacing w:val="4"/>
          <w:sz w:val="24"/>
          <w:szCs w:val="24"/>
          <w:u w:val="single"/>
        </w:rPr>
        <w:t xml:space="preserve">    </w:t>
      </w:r>
      <w:r>
        <w:rPr>
          <w:rFonts w:hint="eastAsia" w:ascii="宋体" w:hAnsi="宋体"/>
          <w:spacing w:val="4"/>
          <w:sz w:val="24"/>
          <w:szCs w:val="24"/>
          <w:u w:val="single"/>
        </w:rPr>
        <w:t>：</w:t>
      </w:r>
    </w:p>
    <w:p w14:paraId="1A318681">
      <w:pPr>
        <w:snapToGrid w:val="0"/>
        <w:spacing w:line="360" w:lineRule="auto"/>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我公司完全符合《中华人民共和国政府采购法》第二十二条的规定：</w:t>
      </w:r>
    </w:p>
    <w:p w14:paraId="05CC77C9">
      <w:pPr>
        <w:snapToGrid w:val="0"/>
        <w:spacing w:line="360" w:lineRule="auto"/>
        <w:ind w:firstLine="720" w:firstLineChars="3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（1）具有独立承担民事责任的能力；</w:t>
      </w:r>
    </w:p>
    <w:p w14:paraId="031B801C">
      <w:pPr>
        <w:snapToGrid w:val="0"/>
        <w:spacing w:line="360" w:lineRule="auto"/>
        <w:ind w:firstLine="720" w:firstLineChars="3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（2）具有良好的商业信誉和健全的财务会计制度；</w:t>
      </w:r>
    </w:p>
    <w:p w14:paraId="3D50770B">
      <w:pPr>
        <w:snapToGrid w:val="0"/>
        <w:spacing w:line="360" w:lineRule="auto"/>
        <w:ind w:firstLine="720" w:firstLineChars="3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（3）具有履行合同所必需的设备和专业技术能力；</w:t>
      </w:r>
    </w:p>
    <w:p w14:paraId="5E79B65C">
      <w:pPr>
        <w:snapToGrid w:val="0"/>
        <w:spacing w:line="360" w:lineRule="auto"/>
        <w:ind w:firstLine="720" w:firstLineChars="3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（4）有依法缴纳税收和社会保障资金的良好记录；</w:t>
      </w:r>
    </w:p>
    <w:p w14:paraId="3111DB41">
      <w:pPr>
        <w:snapToGrid w:val="0"/>
        <w:spacing w:line="360" w:lineRule="auto"/>
        <w:ind w:firstLine="720" w:firstLineChars="3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（5）参加政府采购活动前三年内，在经营活动中没有重大违法记录；</w:t>
      </w:r>
    </w:p>
    <w:p w14:paraId="09DAB244">
      <w:pPr>
        <w:snapToGrid w:val="0"/>
        <w:spacing w:line="360" w:lineRule="auto"/>
        <w:ind w:firstLine="720" w:firstLineChars="3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（6）法律、行政法规规定的其他条件；</w:t>
      </w:r>
    </w:p>
    <w:p w14:paraId="2D486D07">
      <w:pPr>
        <w:snapToGrid w:val="0"/>
        <w:spacing w:line="360" w:lineRule="auto"/>
        <w:ind w:firstLine="480" w:firstLineChars="200"/>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lang w:val="en-US" w:eastAsia="zh-CN"/>
        </w:rPr>
        <w:t>在人员、设备、资金等方面具备相应施工能力</w:t>
      </w:r>
      <w:r>
        <w:rPr>
          <w:rFonts w:hint="eastAsia" w:ascii="宋体" w:hAnsi="宋体" w:cs="宋体"/>
          <w:sz w:val="24"/>
          <w:szCs w:val="24"/>
        </w:rPr>
        <w:t>且无不良记录；</w:t>
      </w:r>
    </w:p>
    <w:p w14:paraId="6A5E1523">
      <w:pPr>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我公司我公司未被“信用中国 ”网站列入“重大税收违法失信主体名单 ”“安全生产严重失信主体名单（法人）”；未被“ 中国执行信息公开网 ”列入“失信被执行人 ”；未被“ 中国政府采购网 ”网站列入“政府采购严重违法失信行为记录名单 ”；未被“国家企业信用信息公示系统 ”网站“列入严重违法失信名单（黑名单）信息 ”，拟派项目经理未被列入“信用中国 ”网站的“重点领域严重失信主体名单 ”中的“安全生产严重失信主体名单（自然人）”；未被“ 中国执行信息公开网 ”列入失信被执行人。</w:t>
      </w:r>
    </w:p>
    <w:p w14:paraId="4BFA1662">
      <w:pPr>
        <w:keepNext w:val="0"/>
        <w:keepLines w:val="0"/>
        <w:pageBreakBefore w:val="0"/>
        <w:widowControl w:val="0"/>
        <w:kinsoku/>
        <w:wordWrap w:val="0"/>
        <w:overflowPunct/>
        <w:topLinePunct/>
        <w:autoSpaceDE/>
        <w:autoSpaceDN/>
        <w:bidi w:val="0"/>
        <w:adjustRightInd/>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我公司承诺在收到中标（成交）通知书前，均不存在上述情形，否则相关不利风险由我公司自行承担。</w:t>
      </w:r>
    </w:p>
    <w:p w14:paraId="6C64052B">
      <w:pPr>
        <w:snapToGrid w:val="0"/>
        <w:spacing w:line="360" w:lineRule="auto"/>
        <w:ind w:firstLine="480" w:firstLineChars="200"/>
        <w:rPr>
          <w:rFonts w:ascii="宋体"/>
          <w:b/>
          <w:spacing w:val="4"/>
          <w:sz w:val="24"/>
          <w:szCs w:val="24"/>
        </w:rPr>
      </w:pPr>
      <w:r>
        <w:rPr>
          <w:rFonts w:hint="eastAsia" w:ascii="宋体" w:hAnsi="宋体"/>
          <w:bCs/>
          <w:sz w:val="24"/>
          <w:szCs w:val="24"/>
          <w:lang w:eastAsia="zh-CN"/>
        </w:rPr>
        <w:t>以上承诺，</w:t>
      </w:r>
      <w:r>
        <w:rPr>
          <w:rFonts w:hint="eastAsia" w:ascii="宋体" w:hAnsi="宋体"/>
          <w:bCs/>
          <w:sz w:val="24"/>
          <w:szCs w:val="24"/>
        </w:rPr>
        <w:t>如有隐瞒或未能提供真实信息的，将承担一切不利后果。</w:t>
      </w:r>
    </w:p>
    <w:p w14:paraId="41007EC0">
      <w:pPr>
        <w:adjustRightInd w:val="0"/>
        <w:snapToGrid w:val="0"/>
        <w:spacing w:line="360" w:lineRule="auto"/>
        <w:ind w:right="480"/>
        <w:jc w:val="right"/>
        <w:rPr>
          <w:rFonts w:hint="eastAsia" w:ascii="宋体" w:hAnsi="宋体"/>
          <w:sz w:val="24"/>
          <w:szCs w:val="24"/>
        </w:rPr>
      </w:pPr>
    </w:p>
    <w:p w14:paraId="47F5886D">
      <w:pPr>
        <w:pStyle w:val="8"/>
        <w:rPr>
          <w:rFonts w:hint="eastAsia"/>
        </w:rPr>
      </w:pPr>
    </w:p>
    <w:p w14:paraId="5EB5F32B">
      <w:pPr>
        <w:adjustRightInd w:val="0"/>
        <w:snapToGrid w:val="0"/>
        <w:spacing w:line="360" w:lineRule="auto"/>
        <w:ind w:right="480"/>
        <w:jc w:val="right"/>
        <w:rPr>
          <w:rFonts w:hint="eastAsia" w:ascii="宋体" w:hAnsi="宋体"/>
          <w:sz w:val="24"/>
          <w:szCs w:val="24"/>
        </w:rPr>
      </w:pPr>
      <w:r>
        <w:rPr>
          <w:rFonts w:hint="eastAsia" w:ascii="宋体" w:hAnsi="宋体"/>
          <w:sz w:val="24"/>
          <w:szCs w:val="24"/>
        </w:rPr>
        <w:t>供应商：</w:t>
      </w:r>
      <w:r>
        <w:rPr>
          <w:rFonts w:ascii="宋体" w:hAnsi="宋体"/>
          <w:sz w:val="24"/>
          <w:szCs w:val="24"/>
          <w:u w:val="single"/>
        </w:rPr>
        <w:t xml:space="preserve">               </w:t>
      </w:r>
      <w:r>
        <w:rPr>
          <w:rFonts w:hint="eastAsia" w:ascii="宋体" w:hAnsi="宋体"/>
          <w:sz w:val="24"/>
          <w:szCs w:val="24"/>
        </w:rPr>
        <w:t>（盖单位章）</w:t>
      </w:r>
    </w:p>
    <w:p w14:paraId="0EF99963">
      <w:pPr>
        <w:keepNext w:val="0"/>
        <w:keepLines w:val="0"/>
        <w:pageBreakBefore w:val="0"/>
        <w:widowControl w:val="0"/>
        <w:kinsoku/>
        <w:wordWrap/>
        <w:overflowPunct/>
        <w:topLinePunct w:val="0"/>
        <w:autoSpaceDE/>
        <w:autoSpaceDN/>
        <w:bidi w:val="0"/>
        <w:adjustRightInd/>
        <w:snapToGrid w:val="0"/>
        <w:spacing w:line="120" w:lineRule="auto"/>
        <w:textAlignment w:val="auto"/>
        <w:rPr>
          <w:rFonts w:hint="eastAsia"/>
        </w:rPr>
      </w:pPr>
    </w:p>
    <w:p w14:paraId="6674F0BA">
      <w:pPr>
        <w:adjustRightInd w:val="0"/>
        <w:snapToGrid w:val="0"/>
        <w:spacing w:line="360" w:lineRule="auto"/>
        <w:ind w:right="420"/>
        <w:jc w:val="right"/>
        <w:rPr>
          <w:rFonts w:hint="eastAsia" w:ascii="宋体" w:hAnsi="宋体"/>
          <w:sz w:val="24"/>
          <w:szCs w:val="24"/>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rPr>
        <w:t>（签字或盖章）</w:t>
      </w:r>
    </w:p>
    <w:p w14:paraId="23262713">
      <w:pPr>
        <w:keepNext w:val="0"/>
        <w:keepLines w:val="0"/>
        <w:pageBreakBefore w:val="0"/>
        <w:widowControl w:val="0"/>
        <w:kinsoku/>
        <w:wordWrap/>
        <w:overflowPunct/>
        <w:topLinePunct w:val="0"/>
        <w:autoSpaceDE/>
        <w:autoSpaceDN/>
        <w:bidi w:val="0"/>
        <w:adjustRightInd/>
        <w:snapToGrid w:val="0"/>
        <w:spacing w:line="120" w:lineRule="auto"/>
        <w:textAlignment w:val="auto"/>
        <w:rPr>
          <w:rFonts w:hint="eastAsia"/>
        </w:rPr>
      </w:pPr>
    </w:p>
    <w:p w14:paraId="4199A49A">
      <w:pPr>
        <w:adjustRightInd w:val="0"/>
        <w:snapToGrid w:val="0"/>
        <w:spacing w:line="360" w:lineRule="auto"/>
        <w:ind w:right="420"/>
        <w:jc w:val="right"/>
        <w:rPr>
          <w:rFonts w:ascii="宋体"/>
          <w:sz w:val="24"/>
          <w:szCs w:val="24"/>
        </w:rPr>
      </w:pP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14:paraId="07E349A9">
      <w:pPr>
        <w:pStyle w:val="2"/>
        <w:keepNext/>
        <w:keepLines w:val="0"/>
        <w:pageBreakBefore w:val="0"/>
        <w:widowControl w:val="0"/>
        <w:kinsoku/>
        <w:wordWrap/>
        <w:overflowPunct/>
        <w:topLinePunct w:val="0"/>
        <w:autoSpaceDE/>
        <w:autoSpaceDN/>
        <w:bidi w:val="0"/>
        <w:adjustRightInd/>
        <w:snapToGrid w:val="0"/>
        <w:spacing w:line="360" w:lineRule="auto"/>
        <w:textAlignment w:val="auto"/>
        <w:rPr>
          <w:rFonts w:hint="default"/>
          <w:sz w:val="30"/>
          <w:szCs w:val="30"/>
          <w:lang w:val="en-US" w:eastAsia="zh-CN"/>
        </w:rPr>
      </w:pPr>
      <w:r>
        <w:rPr>
          <w:rFonts w:hint="eastAsia" w:ascii="宋体" w:hAnsi="宋体"/>
          <w:sz w:val="24"/>
          <w:szCs w:val="24"/>
        </w:rPr>
        <w:br w:type="page"/>
      </w:r>
      <w:bookmarkEnd w:id="551"/>
      <w:bookmarkEnd w:id="552"/>
      <w:bookmarkEnd w:id="553"/>
      <w:bookmarkEnd w:id="554"/>
      <w:bookmarkStart w:id="555" w:name="_Toc32139"/>
      <w:bookmarkStart w:id="556" w:name="_Toc1252"/>
      <w:bookmarkStart w:id="557" w:name="_Toc29751"/>
      <w:bookmarkStart w:id="558" w:name="_Toc321812060"/>
      <w:bookmarkStart w:id="559" w:name="_Toc324521856"/>
      <w:r>
        <w:rPr>
          <w:rFonts w:hint="eastAsia"/>
          <w:sz w:val="30"/>
          <w:szCs w:val="30"/>
          <w:lang w:val="en-US" w:eastAsia="zh-CN"/>
        </w:rPr>
        <w:t>八、企业业绩</w:t>
      </w:r>
      <w:bookmarkEnd w:id="555"/>
      <w:bookmarkEnd w:id="556"/>
      <w:bookmarkEnd w:id="557"/>
    </w:p>
    <w:tbl>
      <w:tblPr>
        <w:tblStyle w:val="1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6E040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20E408D">
            <w:pPr>
              <w:adjustRightInd w:val="0"/>
              <w:snapToGrid w:val="0"/>
              <w:spacing w:line="360" w:lineRule="auto"/>
              <w:jc w:val="center"/>
              <w:rPr>
                <w:rFonts w:ascii="宋体"/>
                <w:sz w:val="24"/>
                <w:szCs w:val="24"/>
              </w:rPr>
            </w:pPr>
            <w:r>
              <w:rPr>
                <w:rFonts w:hint="eastAsia" w:ascii="宋体" w:hAnsi="宋体"/>
                <w:sz w:val="24"/>
                <w:szCs w:val="24"/>
              </w:rPr>
              <w:t>项目名称</w:t>
            </w:r>
          </w:p>
        </w:tc>
        <w:tc>
          <w:tcPr>
            <w:tcW w:w="6094" w:type="dxa"/>
            <w:noWrap w:val="0"/>
            <w:vAlign w:val="center"/>
          </w:tcPr>
          <w:p w14:paraId="0FC39104">
            <w:pPr>
              <w:adjustRightInd w:val="0"/>
              <w:snapToGrid w:val="0"/>
              <w:spacing w:line="360" w:lineRule="auto"/>
              <w:jc w:val="center"/>
              <w:rPr>
                <w:rFonts w:ascii="宋体"/>
                <w:sz w:val="24"/>
                <w:szCs w:val="24"/>
              </w:rPr>
            </w:pPr>
          </w:p>
        </w:tc>
      </w:tr>
      <w:tr w14:paraId="3DED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D5D6DE8">
            <w:pPr>
              <w:adjustRightInd w:val="0"/>
              <w:snapToGrid w:val="0"/>
              <w:spacing w:line="360" w:lineRule="auto"/>
              <w:jc w:val="center"/>
              <w:rPr>
                <w:rFonts w:ascii="宋体"/>
                <w:sz w:val="24"/>
                <w:szCs w:val="24"/>
              </w:rPr>
            </w:pPr>
            <w:r>
              <w:rPr>
                <w:rFonts w:hint="eastAsia" w:ascii="宋体" w:hAnsi="宋体"/>
                <w:sz w:val="24"/>
                <w:szCs w:val="24"/>
              </w:rPr>
              <w:t>项目所在地</w:t>
            </w:r>
          </w:p>
        </w:tc>
        <w:tc>
          <w:tcPr>
            <w:tcW w:w="6094" w:type="dxa"/>
            <w:noWrap w:val="0"/>
            <w:vAlign w:val="center"/>
          </w:tcPr>
          <w:p w14:paraId="4C61C149">
            <w:pPr>
              <w:adjustRightInd w:val="0"/>
              <w:snapToGrid w:val="0"/>
              <w:spacing w:line="360" w:lineRule="auto"/>
              <w:jc w:val="center"/>
              <w:rPr>
                <w:rFonts w:ascii="宋体"/>
                <w:sz w:val="24"/>
                <w:szCs w:val="24"/>
              </w:rPr>
            </w:pPr>
          </w:p>
        </w:tc>
      </w:tr>
      <w:tr w14:paraId="5F7E6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37A4557">
            <w:pPr>
              <w:adjustRightInd w:val="0"/>
              <w:snapToGrid w:val="0"/>
              <w:spacing w:line="360" w:lineRule="auto"/>
              <w:jc w:val="center"/>
              <w:rPr>
                <w:rFonts w:ascii="宋体"/>
                <w:sz w:val="24"/>
                <w:szCs w:val="24"/>
              </w:rPr>
            </w:pPr>
            <w:r>
              <w:rPr>
                <w:rFonts w:hint="eastAsia" w:ascii="宋体" w:hAnsi="宋体"/>
                <w:sz w:val="24"/>
                <w:szCs w:val="24"/>
              </w:rPr>
              <w:t>发包人名称</w:t>
            </w:r>
          </w:p>
        </w:tc>
        <w:tc>
          <w:tcPr>
            <w:tcW w:w="6094" w:type="dxa"/>
            <w:noWrap w:val="0"/>
            <w:vAlign w:val="center"/>
          </w:tcPr>
          <w:p w14:paraId="50784D0C">
            <w:pPr>
              <w:adjustRightInd w:val="0"/>
              <w:snapToGrid w:val="0"/>
              <w:spacing w:line="360" w:lineRule="auto"/>
              <w:jc w:val="center"/>
              <w:rPr>
                <w:rFonts w:ascii="宋体"/>
                <w:sz w:val="24"/>
                <w:szCs w:val="24"/>
              </w:rPr>
            </w:pPr>
          </w:p>
        </w:tc>
      </w:tr>
      <w:tr w14:paraId="6A879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5ACA2ED">
            <w:pPr>
              <w:adjustRightInd w:val="0"/>
              <w:snapToGrid w:val="0"/>
              <w:spacing w:line="360" w:lineRule="auto"/>
              <w:jc w:val="center"/>
              <w:rPr>
                <w:rFonts w:ascii="宋体"/>
                <w:sz w:val="24"/>
                <w:szCs w:val="24"/>
              </w:rPr>
            </w:pPr>
            <w:r>
              <w:rPr>
                <w:rFonts w:hint="eastAsia" w:ascii="宋体" w:hAnsi="宋体"/>
                <w:sz w:val="24"/>
                <w:szCs w:val="24"/>
              </w:rPr>
              <w:t>发包人地址</w:t>
            </w:r>
          </w:p>
        </w:tc>
        <w:tc>
          <w:tcPr>
            <w:tcW w:w="6094" w:type="dxa"/>
            <w:noWrap w:val="0"/>
            <w:vAlign w:val="center"/>
          </w:tcPr>
          <w:p w14:paraId="513E386E">
            <w:pPr>
              <w:adjustRightInd w:val="0"/>
              <w:snapToGrid w:val="0"/>
              <w:spacing w:line="360" w:lineRule="auto"/>
              <w:jc w:val="center"/>
              <w:rPr>
                <w:rFonts w:ascii="宋体"/>
                <w:sz w:val="24"/>
                <w:szCs w:val="24"/>
              </w:rPr>
            </w:pPr>
          </w:p>
        </w:tc>
      </w:tr>
      <w:tr w14:paraId="29EF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E172129">
            <w:pPr>
              <w:adjustRightInd w:val="0"/>
              <w:snapToGrid w:val="0"/>
              <w:spacing w:line="360" w:lineRule="auto"/>
              <w:jc w:val="center"/>
              <w:rPr>
                <w:rFonts w:ascii="宋体"/>
                <w:sz w:val="24"/>
                <w:szCs w:val="24"/>
              </w:rPr>
            </w:pPr>
            <w:r>
              <w:rPr>
                <w:rFonts w:hint="eastAsia" w:ascii="宋体" w:hAnsi="宋体"/>
                <w:sz w:val="24"/>
                <w:szCs w:val="24"/>
              </w:rPr>
              <w:t>发包人联系人及电话</w:t>
            </w:r>
          </w:p>
        </w:tc>
        <w:tc>
          <w:tcPr>
            <w:tcW w:w="6094" w:type="dxa"/>
            <w:noWrap w:val="0"/>
            <w:vAlign w:val="center"/>
          </w:tcPr>
          <w:p w14:paraId="17705C59">
            <w:pPr>
              <w:adjustRightInd w:val="0"/>
              <w:snapToGrid w:val="0"/>
              <w:spacing w:line="360" w:lineRule="auto"/>
              <w:jc w:val="center"/>
              <w:rPr>
                <w:rFonts w:ascii="宋体"/>
                <w:sz w:val="24"/>
                <w:szCs w:val="24"/>
              </w:rPr>
            </w:pPr>
          </w:p>
        </w:tc>
      </w:tr>
      <w:tr w14:paraId="6BE87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58A58B9">
            <w:pPr>
              <w:adjustRightInd w:val="0"/>
              <w:snapToGrid w:val="0"/>
              <w:spacing w:line="360" w:lineRule="auto"/>
              <w:jc w:val="center"/>
              <w:rPr>
                <w:rFonts w:ascii="宋体"/>
                <w:sz w:val="24"/>
                <w:szCs w:val="24"/>
              </w:rPr>
            </w:pPr>
            <w:r>
              <w:rPr>
                <w:rFonts w:hint="eastAsia" w:ascii="宋体" w:hAnsi="宋体"/>
                <w:sz w:val="24"/>
                <w:szCs w:val="24"/>
              </w:rPr>
              <w:t>合同价格</w:t>
            </w:r>
          </w:p>
        </w:tc>
        <w:tc>
          <w:tcPr>
            <w:tcW w:w="6094" w:type="dxa"/>
            <w:noWrap w:val="0"/>
            <w:vAlign w:val="center"/>
          </w:tcPr>
          <w:p w14:paraId="0724AAC2">
            <w:pPr>
              <w:adjustRightInd w:val="0"/>
              <w:snapToGrid w:val="0"/>
              <w:spacing w:line="360" w:lineRule="auto"/>
              <w:jc w:val="center"/>
              <w:rPr>
                <w:rFonts w:ascii="宋体"/>
                <w:sz w:val="24"/>
                <w:szCs w:val="24"/>
              </w:rPr>
            </w:pPr>
          </w:p>
        </w:tc>
      </w:tr>
      <w:tr w14:paraId="69586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2624BE2">
            <w:pPr>
              <w:adjustRightInd w:val="0"/>
              <w:snapToGrid w:val="0"/>
              <w:spacing w:line="360" w:lineRule="auto"/>
              <w:jc w:val="center"/>
              <w:rPr>
                <w:rFonts w:ascii="宋体"/>
                <w:sz w:val="24"/>
                <w:szCs w:val="24"/>
              </w:rPr>
            </w:pPr>
            <w:r>
              <w:rPr>
                <w:rFonts w:hint="eastAsia" w:ascii="宋体" w:hAnsi="宋体"/>
                <w:sz w:val="24"/>
                <w:szCs w:val="24"/>
              </w:rPr>
              <w:t>开工日期</w:t>
            </w:r>
          </w:p>
        </w:tc>
        <w:tc>
          <w:tcPr>
            <w:tcW w:w="6094" w:type="dxa"/>
            <w:noWrap w:val="0"/>
            <w:vAlign w:val="center"/>
          </w:tcPr>
          <w:p w14:paraId="6A1FC5E5">
            <w:pPr>
              <w:adjustRightInd w:val="0"/>
              <w:snapToGrid w:val="0"/>
              <w:spacing w:line="360" w:lineRule="auto"/>
              <w:jc w:val="center"/>
              <w:rPr>
                <w:rFonts w:ascii="宋体"/>
                <w:sz w:val="24"/>
                <w:szCs w:val="24"/>
              </w:rPr>
            </w:pPr>
          </w:p>
        </w:tc>
      </w:tr>
      <w:tr w14:paraId="5A6CB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D53F804">
            <w:pPr>
              <w:adjustRightInd w:val="0"/>
              <w:snapToGrid w:val="0"/>
              <w:spacing w:line="360" w:lineRule="auto"/>
              <w:jc w:val="center"/>
              <w:rPr>
                <w:rFonts w:ascii="宋体"/>
                <w:sz w:val="24"/>
                <w:szCs w:val="24"/>
              </w:rPr>
            </w:pPr>
            <w:r>
              <w:rPr>
                <w:rFonts w:hint="eastAsia" w:ascii="宋体" w:hAnsi="宋体"/>
                <w:sz w:val="24"/>
                <w:szCs w:val="24"/>
              </w:rPr>
              <w:t>竣工日期</w:t>
            </w:r>
          </w:p>
        </w:tc>
        <w:tc>
          <w:tcPr>
            <w:tcW w:w="6094" w:type="dxa"/>
            <w:noWrap w:val="0"/>
            <w:vAlign w:val="center"/>
          </w:tcPr>
          <w:p w14:paraId="365EBBCC">
            <w:pPr>
              <w:adjustRightInd w:val="0"/>
              <w:snapToGrid w:val="0"/>
              <w:spacing w:line="360" w:lineRule="auto"/>
              <w:jc w:val="center"/>
              <w:rPr>
                <w:rFonts w:ascii="宋体"/>
                <w:sz w:val="24"/>
                <w:szCs w:val="24"/>
              </w:rPr>
            </w:pPr>
          </w:p>
        </w:tc>
      </w:tr>
      <w:tr w14:paraId="18D6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144ECDB">
            <w:pPr>
              <w:adjustRightInd w:val="0"/>
              <w:snapToGrid w:val="0"/>
              <w:spacing w:line="360" w:lineRule="auto"/>
              <w:jc w:val="center"/>
              <w:rPr>
                <w:rFonts w:ascii="宋体"/>
                <w:sz w:val="24"/>
                <w:szCs w:val="24"/>
              </w:rPr>
            </w:pPr>
            <w:r>
              <w:rPr>
                <w:rFonts w:hint="eastAsia" w:ascii="宋体" w:hAnsi="宋体"/>
                <w:sz w:val="24"/>
                <w:szCs w:val="24"/>
              </w:rPr>
              <w:t>承担的工作</w:t>
            </w:r>
          </w:p>
        </w:tc>
        <w:tc>
          <w:tcPr>
            <w:tcW w:w="6094" w:type="dxa"/>
            <w:noWrap w:val="0"/>
            <w:vAlign w:val="center"/>
          </w:tcPr>
          <w:p w14:paraId="5178A58E">
            <w:pPr>
              <w:adjustRightInd w:val="0"/>
              <w:snapToGrid w:val="0"/>
              <w:spacing w:line="360" w:lineRule="auto"/>
              <w:jc w:val="center"/>
              <w:rPr>
                <w:rFonts w:ascii="宋体"/>
                <w:sz w:val="24"/>
                <w:szCs w:val="24"/>
              </w:rPr>
            </w:pPr>
          </w:p>
        </w:tc>
      </w:tr>
      <w:tr w14:paraId="6D47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0A5A1A5">
            <w:pPr>
              <w:adjustRightInd w:val="0"/>
              <w:snapToGrid w:val="0"/>
              <w:spacing w:line="360" w:lineRule="auto"/>
              <w:jc w:val="center"/>
              <w:rPr>
                <w:rFonts w:ascii="宋体"/>
                <w:sz w:val="24"/>
                <w:szCs w:val="24"/>
              </w:rPr>
            </w:pPr>
            <w:r>
              <w:rPr>
                <w:rFonts w:hint="eastAsia" w:ascii="宋体" w:hAnsi="宋体"/>
                <w:sz w:val="24"/>
                <w:szCs w:val="24"/>
              </w:rPr>
              <w:t>工程质量</w:t>
            </w:r>
          </w:p>
        </w:tc>
        <w:tc>
          <w:tcPr>
            <w:tcW w:w="6094" w:type="dxa"/>
            <w:noWrap w:val="0"/>
            <w:vAlign w:val="center"/>
          </w:tcPr>
          <w:p w14:paraId="4A369F53">
            <w:pPr>
              <w:adjustRightInd w:val="0"/>
              <w:snapToGrid w:val="0"/>
              <w:spacing w:line="360" w:lineRule="auto"/>
              <w:jc w:val="center"/>
              <w:rPr>
                <w:rFonts w:ascii="宋体"/>
                <w:sz w:val="24"/>
                <w:szCs w:val="24"/>
              </w:rPr>
            </w:pPr>
          </w:p>
        </w:tc>
      </w:tr>
      <w:tr w14:paraId="5EDC9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FDD890E">
            <w:pPr>
              <w:adjustRightInd w:val="0"/>
              <w:snapToGrid w:val="0"/>
              <w:spacing w:line="360" w:lineRule="auto"/>
              <w:jc w:val="center"/>
              <w:rPr>
                <w:rFonts w:ascii="宋体"/>
                <w:sz w:val="24"/>
                <w:szCs w:val="24"/>
              </w:rPr>
            </w:pPr>
            <w:r>
              <w:rPr>
                <w:rFonts w:hint="eastAsia" w:ascii="宋体" w:hAnsi="宋体"/>
                <w:sz w:val="24"/>
                <w:szCs w:val="24"/>
              </w:rPr>
              <w:t>项目经理</w:t>
            </w:r>
          </w:p>
        </w:tc>
        <w:tc>
          <w:tcPr>
            <w:tcW w:w="6094" w:type="dxa"/>
            <w:noWrap w:val="0"/>
            <w:vAlign w:val="center"/>
          </w:tcPr>
          <w:p w14:paraId="6DF6BE17">
            <w:pPr>
              <w:adjustRightInd w:val="0"/>
              <w:snapToGrid w:val="0"/>
              <w:spacing w:line="360" w:lineRule="auto"/>
              <w:jc w:val="center"/>
              <w:rPr>
                <w:rFonts w:ascii="宋体"/>
                <w:sz w:val="24"/>
                <w:szCs w:val="24"/>
              </w:rPr>
            </w:pPr>
          </w:p>
        </w:tc>
      </w:tr>
      <w:tr w14:paraId="7D4A6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42A4A83">
            <w:pPr>
              <w:adjustRightInd w:val="0"/>
              <w:snapToGrid w:val="0"/>
              <w:spacing w:line="360" w:lineRule="auto"/>
              <w:jc w:val="center"/>
              <w:rPr>
                <w:rFonts w:ascii="宋体"/>
                <w:sz w:val="24"/>
                <w:szCs w:val="24"/>
              </w:rPr>
            </w:pPr>
            <w:r>
              <w:rPr>
                <w:rFonts w:hint="eastAsia" w:ascii="宋体" w:hAnsi="宋体"/>
                <w:sz w:val="24"/>
                <w:szCs w:val="24"/>
              </w:rPr>
              <w:t>技术负责人</w:t>
            </w:r>
          </w:p>
        </w:tc>
        <w:tc>
          <w:tcPr>
            <w:tcW w:w="6094" w:type="dxa"/>
            <w:noWrap w:val="0"/>
            <w:vAlign w:val="center"/>
          </w:tcPr>
          <w:p w14:paraId="23CCF2DD">
            <w:pPr>
              <w:adjustRightInd w:val="0"/>
              <w:snapToGrid w:val="0"/>
              <w:spacing w:line="360" w:lineRule="auto"/>
              <w:jc w:val="center"/>
              <w:rPr>
                <w:rFonts w:ascii="宋体"/>
                <w:sz w:val="24"/>
                <w:szCs w:val="24"/>
              </w:rPr>
            </w:pPr>
          </w:p>
        </w:tc>
      </w:tr>
      <w:tr w14:paraId="6601A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663FA50">
            <w:pPr>
              <w:adjustRightInd w:val="0"/>
              <w:snapToGrid w:val="0"/>
              <w:spacing w:line="360" w:lineRule="auto"/>
              <w:jc w:val="center"/>
              <w:rPr>
                <w:rFonts w:ascii="宋体"/>
                <w:sz w:val="24"/>
                <w:szCs w:val="24"/>
              </w:rPr>
            </w:pPr>
            <w:r>
              <w:rPr>
                <w:rFonts w:hint="eastAsia" w:ascii="宋体" w:hAnsi="宋体"/>
                <w:sz w:val="24"/>
                <w:szCs w:val="24"/>
              </w:rPr>
              <w:t>总监理工程师及电话</w:t>
            </w:r>
          </w:p>
        </w:tc>
        <w:tc>
          <w:tcPr>
            <w:tcW w:w="6094" w:type="dxa"/>
            <w:noWrap w:val="0"/>
            <w:vAlign w:val="center"/>
          </w:tcPr>
          <w:p w14:paraId="71D70141">
            <w:pPr>
              <w:adjustRightInd w:val="0"/>
              <w:snapToGrid w:val="0"/>
              <w:spacing w:line="360" w:lineRule="auto"/>
              <w:jc w:val="center"/>
              <w:rPr>
                <w:rFonts w:ascii="宋体"/>
                <w:sz w:val="24"/>
                <w:szCs w:val="24"/>
              </w:rPr>
            </w:pPr>
          </w:p>
        </w:tc>
      </w:tr>
      <w:tr w14:paraId="7EDD9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2411" w:type="dxa"/>
            <w:noWrap w:val="0"/>
            <w:vAlign w:val="center"/>
          </w:tcPr>
          <w:p w14:paraId="46400863">
            <w:pPr>
              <w:adjustRightInd w:val="0"/>
              <w:snapToGrid w:val="0"/>
              <w:spacing w:line="360" w:lineRule="auto"/>
              <w:jc w:val="center"/>
              <w:rPr>
                <w:rFonts w:ascii="宋体"/>
                <w:sz w:val="24"/>
                <w:szCs w:val="24"/>
              </w:rPr>
            </w:pPr>
            <w:r>
              <w:rPr>
                <w:rFonts w:hint="eastAsia" w:ascii="宋体" w:hAnsi="宋体"/>
                <w:sz w:val="24"/>
                <w:szCs w:val="24"/>
              </w:rPr>
              <w:t>项目描述</w:t>
            </w:r>
          </w:p>
        </w:tc>
        <w:tc>
          <w:tcPr>
            <w:tcW w:w="6094" w:type="dxa"/>
            <w:noWrap w:val="0"/>
            <w:vAlign w:val="center"/>
          </w:tcPr>
          <w:p w14:paraId="05BDB54E">
            <w:pPr>
              <w:adjustRightInd w:val="0"/>
              <w:snapToGrid w:val="0"/>
              <w:spacing w:line="360" w:lineRule="auto"/>
              <w:jc w:val="center"/>
              <w:rPr>
                <w:rFonts w:ascii="宋体"/>
                <w:sz w:val="24"/>
                <w:szCs w:val="24"/>
              </w:rPr>
            </w:pPr>
          </w:p>
        </w:tc>
      </w:tr>
      <w:tr w14:paraId="35050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055595C">
            <w:pPr>
              <w:adjustRightInd w:val="0"/>
              <w:snapToGrid w:val="0"/>
              <w:spacing w:line="360" w:lineRule="auto"/>
              <w:jc w:val="center"/>
              <w:rPr>
                <w:rFonts w:ascii="宋体"/>
                <w:sz w:val="24"/>
                <w:szCs w:val="24"/>
              </w:rPr>
            </w:pPr>
            <w:r>
              <w:rPr>
                <w:rFonts w:hint="eastAsia" w:ascii="宋体" w:hAnsi="宋体"/>
                <w:sz w:val="24"/>
                <w:szCs w:val="24"/>
              </w:rPr>
              <w:t>备注</w:t>
            </w:r>
          </w:p>
        </w:tc>
        <w:tc>
          <w:tcPr>
            <w:tcW w:w="6094" w:type="dxa"/>
            <w:noWrap w:val="0"/>
            <w:vAlign w:val="center"/>
          </w:tcPr>
          <w:p w14:paraId="79304937">
            <w:pPr>
              <w:adjustRightInd w:val="0"/>
              <w:snapToGrid w:val="0"/>
              <w:spacing w:line="360" w:lineRule="auto"/>
              <w:jc w:val="center"/>
              <w:rPr>
                <w:rFonts w:ascii="宋体"/>
                <w:sz w:val="24"/>
                <w:szCs w:val="24"/>
              </w:rPr>
            </w:pPr>
          </w:p>
        </w:tc>
      </w:tr>
    </w:tbl>
    <w:p w14:paraId="228D3C2A">
      <w:pPr>
        <w:pStyle w:val="2"/>
        <w:spacing w:line="360" w:lineRule="auto"/>
        <w:jc w:val="both"/>
        <w:rPr>
          <w:rFonts w:hint="default" w:eastAsia="黑体"/>
          <w:sz w:val="24"/>
          <w:szCs w:val="24"/>
          <w:lang w:val="en-US" w:eastAsia="zh-CN"/>
        </w:rPr>
      </w:pPr>
      <w:bookmarkStart w:id="560" w:name="_Toc4313"/>
      <w:bookmarkStart w:id="561" w:name="_Toc12807"/>
      <w:bookmarkStart w:id="562" w:name="_Toc27299"/>
      <w:bookmarkStart w:id="563" w:name="_Toc4896"/>
      <w:r>
        <w:rPr>
          <w:rFonts w:hint="eastAsia" w:ascii="宋体" w:hAnsi="宋体" w:eastAsia="宋体" w:cs="Times New Roman"/>
          <w:b/>
          <w:bCs/>
          <w:kern w:val="2"/>
          <w:sz w:val="24"/>
          <w:szCs w:val="24"/>
          <w:lang w:val="en-US" w:eastAsia="zh-CN" w:bidi="ar-SA"/>
        </w:rPr>
        <w:t>注：此表后附符合本文件要求的证明材料，每提供一个业绩填写一份。</w:t>
      </w:r>
      <w:bookmarkEnd w:id="560"/>
      <w:bookmarkEnd w:id="561"/>
      <w:bookmarkEnd w:id="562"/>
      <w:bookmarkEnd w:id="563"/>
    </w:p>
    <w:p w14:paraId="1DD9D48E">
      <w:pPr>
        <w:pStyle w:val="2"/>
        <w:keepNext/>
        <w:keepLines w:val="0"/>
        <w:pageBreakBefore w:val="0"/>
        <w:widowControl w:val="0"/>
        <w:kinsoku/>
        <w:wordWrap/>
        <w:overflowPunct/>
        <w:topLinePunct w:val="0"/>
        <w:autoSpaceDE/>
        <w:autoSpaceDN/>
        <w:bidi w:val="0"/>
        <w:adjustRightInd/>
        <w:snapToGrid w:val="0"/>
        <w:spacing w:line="360" w:lineRule="auto"/>
        <w:textAlignment w:val="auto"/>
        <w:rPr>
          <w:rFonts w:hint="eastAsia"/>
          <w:sz w:val="30"/>
          <w:szCs w:val="30"/>
          <w:lang w:val="en-US" w:eastAsia="zh-CN"/>
        </w:rPr>
      </w:pPr>
      <w:r>
        <w:rPr>
          <w:rFonts w:hint="eastAsia"/>
          <w:sz w:val="24"/>
          <w:szCs w:val="24"/>
        </w:rPr>
        <w:br w:type="page"/>
      </w:r>
      <w:bookmarkStart w:id="564" w:name="_Toc2881"/>
      <w:bookmarkStart w:id="565" w:name="_Toc2712"/>
      <w:bookmarkStart w:id="566" w:name="_Toc8949"/>
      <w:bookmarkStart w:id="567" w:name="_Toc15052"/>
      <w:bookmarkStart w:id="568" w:name="_Toc27241"/>
      <w:bookmarkStart w:id="569" w:name="_Toc8290"/>
      <w:bookmarkStart w:id="570" w:name="_Toc10955"/>
      <w:bookmarkStart w:id="571" w:name="_Toc13767"/>
      <w:bookmarkStart w:id="572" w:name="_Toc5852"/>
      <w:r>
        <w:rPr>
          <w:rFonts w:hint="eastAsia"/>
          <w:sz w:val="30"/>
          <w:szCs w:val="30"/>
          <w:lang w:val="en-US" w:eastAsia="zh-CN"/>
        </w:rPr>
        <w:t>九、项目经理</w:t>
      </w:r>
      <w:bookmarkEnd w:id="564"/>
      <w:bookmarkEnd w:id="565"/>
      <w:bookmarkEnd w:id="566"/>
      <w:bookmarkEnd w:id="567"/>
      <w:bookmarkEnd w:id="568"/>
      <w:bookmarkEnd w:id="569"/>
      <w:bookmarkEnd w:id="570"/>
      <w:bookmarkEnd w:id="571"/>
      <w:bookmarkEnd w:id="572"/>
    </w:p>
    <w:p w14:paraId="5DFFA4C2">
      <w:pPr>
        <w:adjustRightInd w:val="0"/>
        <w:snapToGrid w:val="0"/>
        <w:spacing w:line="360" w:lineRule="auto"/>
        <w:rPr>
          <w:rFonts w:ascii="宋体" w:hAnsi="宋体" w:cs="宋体"/>
          <w:b/>
          <w:sz w:val="24"/>
          <w:szCs w:val="24"/>
        </w:rPr>
      </w:pPr>
      <w:r>
        <w:rPr>
          <w:rFonts w:hint="eastAsia" w:ascii="宋体" w:hAnsi="宋体" w:cs="宋体"/>
          <w:b/>
          <w:sz w:val="24"/>
          <w:szCs w:val="24"/>
        </w:rPr>
        <w:t>附1：项目经理简历表</w:t>
      </w:r>
    </w:p>
    <w:p w14:paraId="5DC38ED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项目经理应附建造师执业注册证书、安全生产考核合格证书、身份证、职称证、学历证及</w:t>
      </w:r>
      <w:r>
        <w:rPr>
          <w:rFonts w:hint="eastAsia" w:ascii="宋体" w:hAnsi="宋体" w:cs="宋体"/>
          <w:sz w:val="24"/>
          <w:szCs w:val="24"/>
          <w:lang w:val="en-US" w:eastAsia="zh-CN"/>
        </w:rPr>
        <w:t>本文件要求的其他证明材料</w:t>
      </w:r>
      <w:r>
        <w:rPr>
          <w:rFonts w:hint="eastAsia" w:ascii="宋体" w:hAnsi="宋体" w:cs="宋体"/>
          <w:sz w:val="24"/>
          <w:szCs w:val="24"/>
        </w:rPr>
        <w:t>。</w:t>
      </w:r>
    </w:p>
    <w:tbl>
      <w:tblPr>
        <w:tblStyle w:val="15"/>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035"/>
        <w:gridCol w:w="1372"/>
        <w:gridCol w:w="1550"/>
        <w:gridCol w:w="1522"/>
        <w:gridCol w:w="2160"/>
      </w:tblGrid>
      <w:tr w14:paraId="5A416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3F3D51B5">
            <w:pPr>
              <w:adjustRightInd w:val="0"/>
              <w:snapToGrid w:val="0"/>
              <w:spacing w:line="360" w:lineRule="auto"/>
              <w:jc w:val="center"/>
              <w:rPr>
                <w:rFonts w:ascii="宋体" w:hAnsi="宋体" w:cs="宋体"/>
                <w:sz w:val="24"/>
                <w:szCs w:val="24"/>
              </w:rPr>
            </w:pPr>
            <w:r>
              <w:rPr>
                <w:rFonts w:hint="eastAsia" w:ascii="宋体" w:hAnsi="宋体" w:cs="宋体"/>
                <w:sz w:val="24"/>
                <w:szCs w:val="24"/>
              </w:rPr>
              <w:t>姓  名</w:t>
            </w:r>
          </w:p>
        </w:tc>
        <w:tc>
          <w:tcPr>
            <w:tcW w:w="1035" w:type="dxa"/>
            <w:noWrap w:val="0"/>
            <w:vAlign w:val="center"/>
          </w:tcPr>
          <w:p w14:paraId="5EBF8A76">
            <w:pPr>
              <w:adjustRightInd w:val="0"/>
              <w:snapToGrid w:val="0"/>
              <w:spacing w:line="360" w:lineRule="auto"/>
              <w:jc w:val="center"/>
              <w:rPr>
                <w:rFonts w:ascii="宋体" w:hAnsi="宋体" w:cs="宋体"/>
                <w:sz w:val="24"/>
                <w:szCs w:val="24"/>
              </w:rPr>
            </w:pPr>
          </w:p>
        </w:tc>
        <w:tc>
          <w:tcPr>
            <w:tcW w:w="1372" w:type="dxa"/>
            <w:noWrap w:val="0"/>
            <w:vAlign w:val="center"/>
          </w:tcPr>
          <w:p w14:paraId="2FDEFDAD">
            <w:pPr>
              <w:adjustRightInd w:val="0"/>
              <w:snapToGrid w:val="0"/>
              <w:spacing w:line="360" w:lineRule="auto"/>
              <w:jc w:val="center"/>
              <w:rPr>
                <w:rFonts w:ascii="宋体" w:hAnsi="宋体" w:cs="宋体"/>
                <w:sz w:val="24"/>
                <w:szCs w:val="24"/>
              </w:rPr>
            </w:pPr>
            <w:r>
              <w:rPr>
                <w:rFonts w:hint="eastAsia" w:ascii="宋体" w:hAnsi="宋体" w:cs="宋体"/>
                <w:sz w:val="24"/>
                <w:szCs w:val="24"/>
              </w:rPr>
              <w:t>年  龄</w:t>
            </w:r>
          </w:p>
        </w:tc>
        <w:tc>
          <w:tcPr>
            <w:tcW w:w="1550" w:type="dxa"/>
            <w:noWrap w:val="0"/>
            <w:vAlign w:val="center"/>
          </w:tcPr>
          <w:p w14:paraId="6C5107A1">
            <w:pPr>
              <w:adjustRightInd w:val="0"/>
              <w:snapToGrid w:val="0"/>
              <w:spacing w:line="360" w:lineRule="auto"/>
              <w:jc w:val="center"/>
              <w:rPr>
                <w:rFonts w:ascii="宋体" w:hAnsi="宋体" w:cs="宋体"/>
                <w:sz w:val="24"/>
                <w:szCs w:val="24"/>
              </w:rPr>
            </w:pPr>
          </w:p>
        </w:tc>
        <w:tc>
          <w:tcPr>
            <w:tcW w:w="1522" w:type="dxa"/>
            <w:noWrap w:val="0"/>
            <w:vAlign w:val="center"/>
          </w:tcPr>
          <w:p w14:paraId="54401424">
            <w:pPr>
              <w:adjustRightInd w:val="0"/>
              <w:snapToGrid w:val="0"/>
              <w:spacing w:line="360" w:lineRule="auto"/>
              <w:jc w:val="center"/>
              <w:rPr>
                <w:rFonts w:ascii="宋体" w:hAnsi="宋体" w:cs="宋体"/>
                <w:sz w:val="24"/>
                <w:szCs w:val="24"/>
              </w:rPr>
            </w:pPr>
            <w:r>
              <w:rPr>
                <w:rFonts w:hint="eastAsia" w:ascii="宋体" w:hAnsi="宋体" w:cs="宋体"/>
                <w:sz w:val="24"/>
                <w:szCs w:val="24"/>
              </w:rPr>
              <w:t>学历</w:t>
            </w:r>
          </w:p>
        </w:tc>
        <w:tc>
          <w:tcPr>
            <w:tcW w:w="2160" w:type="dxa"/>
            <w:noWrap w:val="0"/>
            <w:vAlign w:val="center"/>
          </w:tcPr>
          <w:p w14:paraId="101AACFA">
            <w:pPr>
              <w:adjustRightInd w:val="0"/>
              <w:snapToGrid w:val="0"/>
              <w:spacing w:line="360" w:lineRule="auto"/>
              <w:jc w:val="center"/>
              <w:rPr>
                <w:rFonts w:ascii="宋体" w:hAnsi="宋体" w:cs="宋体"/>
                <w:sz w:val="24"/>
                <w:szCs w:val="24"/>
              </w:rPr>
            </w:pPr>
          </w:p>
        </w:tc>
      </w:tr>
      <w:tr w14:paraId="0E21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527A5149">
            <w:pPr>
              <w:adjustRightInd w:val="0"/>
              <w:snapToGrid w:val="0"/>
              <w:spacing w:line="360" w:lineRule="auto"/>
              <w:jc w:val="center"/>
              <w:rPr>
                <w:rFonts w:ascii="宋体" w:hAnsi="宋体" w:cs="宋体"/>
                <w:sz w:val="24"/>
                <w:szCs w:val="24"/>
              </w:rPr>
            </w:pPr>
            <w:r>
              <w:rPr>
                <w:rFonts w:hint="eastAsia" w:ascii="宋体" w:hAnsi="宋体" w:cs="宋体"/>
                <w:sz w:val="24"/>
                <w:szCs w:val="24"/>
              </w:rPr>
              <w:t>职  称</w:t>
            </w:r>
          </w:p>
        </w:tc>
        <w:tc>
          <w:tcPr>
            <w:tcW w:w="1035" w:type="dxa"/>
            <w:noWrap w:val="0"/>
            <w:vAlign w:val="center"/>
          </w:tcPr>
          <w:p w14:paraId="74DC76C8">
            <w:pPr>
              <w:adjustRightInd w:val="0"/>
              <w:snapToGrid w:val="0"/>
              <w:spacing w:line="360" w:lineRule="auto"/>
              <w:jc w:val="center"/>
              <w:rPr>
                <w:rFonts w:ascii="宋体" w:hAnsi="宋体" w:cs="宋体"/>
                <w:sz w:val="24"/>
                <w:szCs w:val="24"/>
              </w:rPr>
            </w:pPr>
          </w:p>
        </w:tc>
        <w:tc>
          <w:tcPr>
            <w:tcW w:w="1372" w:type="dxa"/>
            <w:noWrap w:val="0"/>
            <w:vAlign w:val="center"/>
          </w:tcPr>
          <w:p w14:paraId="1C2D0F44">
            <w:pPr>
              <w:adjustRightInd w:val="0"/>
              <w:snapToGrid w:val="0"/>
              <w:spacing w:line="360" w:lineRule="auto"/>
              <w:jc w:val="center"/>
              <w:rPr>
                <w:rFonts w:ascii="宋体" w:hAnsi="宋体" w:cs="宋体"/>
                <w:sz w:val="24"/>
                <w:szCs w:val="24"/>
              </w:rPr>
            </w:pPr>
            <w:r>
              <w:rPr>
                <w:rFonts w:hint="eastAsia" w:ascii="宋体" w:hAnsi="宋体" w:cs="宋体"/>
                <w:sz w:val="24"/>
                <w:szCs w:val="24"/>
              </w:rPr>
              <w:t>注册证号</w:t>
            </w:r>
          </w:p>
        </w:tc>
        <w:tc>
          <w:tcPr>
            <w:tcW w:w="5232" w:type="dxa"/>
            <w:gridSpan w:val="3"/>
            <w:noWrap w:val="0"/>
            <w:vAlign w:val="center"/>
          </w:tcPr>
          <w:p w14:paraId="64E05026">
            <w:pPr>
              <w:adjustRightInd w:val="0"/>
              <w:snapToGrid w:val="0"/>
              <w:spacing w:line="360" w:lineRule="auto"/>
              <w:jc w:val="center"/>
              <w:rPr>
                <w:rFonts w:ascii="宋体" w:hAnsi="宋体" w:cs="宋体"/>
                <w:sz w:val="24"/>
                <w:szCs w:val="24"/>
              </w:rPr>
            </w:pPr>
          </w:p>
        </w:tc>
      </w:tr>
      <w:tr w14:paraId="5EE5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3" w:type="dxa"/>
            <w:gridSpan w:val="3"/>
            <w:noWrap w:val="0"/>
            <w:vAlign w:val="center"/>
          </w:tcPr>
          <w:p w14:paraId="6B99F61A">
            <w:pPr>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rPr>
              <w:t>注册建造师执业资格等级</w:t>
            </w:r>
            <w:r>
              <w:rPr>
                <w:rFonts w:hint="eastAsia" w:ascii="宋体" w:hAnsi="宋体" w:cs="宋体"/>
                <w:sz w:val="24"/>
                <w:szCs w:val="24"/>
                <w:lang w:val="en-US" w:eastAsia="zh-CN"/>
              </w:rPr>
              <w:t>及专业</w:t>
            </w:r>
          </w:p>
        </w:tc>
        <w:tc>
          <w:tcPr>
            <w:tcW w:w="5232" w:type="dxa"/>
            <w:gridSpan w:val="3"/>
            <w:noWrap w:val="0"/>
            <w:vAlign w:val="center"/>
          </w:tcPr>
          <w:p w14:paraId="69C9CDC1">
            <w:pPr>
              <w:adjustRightInd w:val="0"/>
              <w:snapToGrid w:val="0"/>
              <w:spacing w:line="360" w:lineRule="auto"/>
              <w:jc w:val="center"/>
              <w:rPr>
                <w:rFonts w:ascii="宋体" w:hAnsi="宋体" w:cs="宋体"/>
                <w:sz w:val="24"/>
                <w:szCs w:val="24"/>
              </w:rPr>
            </w:pP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专业</w:t>
            </w:r>
            <w:r>
              <w:rPr>
                <w:rFonts w:hint="eastAsia" w:ascii="宋体" w:hAnsi="宋体" w:cs="宋体"/>
                <w:sz w:val="24"/>
                <w:szCs w:val="24"/>
                <w:u w:val="single"/>
                <w:lang w:val="en-US" w:eastAsia="zh-CN"/>
              </w:rPr>
              <w:t xml:space="preserve">        </w:t>
            </w:r>
            <w:r>
              <w:rPr>
                <w:rFonts w:hint="eastAsia" w:ascii="宋体" w:hAnsi="宋体" w:cs="宋体"/>
                <w:sz w:val="24"/>
                <w:szCs w:val="24"/>
              </w:rPr>
              <w:t>级注册建造师</w:t>
            </w:r>
          </w:p>
        </w:tc>
      </w:tr>
      <w:tr w14:paraId="2781D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63" w:type="dxa"/>
            <w:gridSpan w:val="3"/>
            <w:noWrap w:val="0"/>
            <w:vAlign w:val="center"/>
          </w:tcPr>
          <w:p w14:paraId="166E6744">
            <w:pPr>
              <w:adjustRightInd w:val="0"/>
              <w:snapToGrid w:val="0"/>
              <w:spacing w:line="360" w:lineRule="auto"/>
              <w:jc w:val="center"/>
              <w:rPr>
                <w:rFonts w:ascii="宋体" w:hAnsi="宋体" w:cs="宋体"/>
                <w:sz w:val="24"/>
                <w:szCs w:val="24"/>
              </w:rPr>
            </w:pPr>
            <w:r>
              <w:rPr>
                <w:rFonts w:hint="eastAsia" w:ascii="宋体" w:hAnsi="宋体" w:cs="宋体"/>
                <w:sz w:val="24"/>
                <w:szCs w:val="24"/>
              </w:rPr>
              <w:t>安全生产考核合格证书</w:t>
            </w:r>
          </w:p>
        </w:tc>
        <w:tc>
          <w:tcPr>
            <w:tcW w:w="5232" w:type="dxa"/>
            <w:gridSpan w:val="3"/>
            <w:noWrap w:val="0"/>
            <w:vAlign w:val="center"/>
          </w:tcPr>
          <w:p w14:paraId="779D8273">
            <w:pPr>
              <w:adjustRightInd w:val="0"/>
              <w:snapToGrid w:val="0"/>
              <w:spacing w:line="360" w:lineRule="auto"/>
              <w:jc w:val="center"/>
              <w:rPr>
                <w:rFonts w:ascii="宋体" w:hAnsi="宋体" w:cs="宋体"/>
                <w:sz w:val="24"/>
                <w:szCs w:val="24"/>
              </w:rPr>
            </w:pPr>
          </w:p>
        </w:tc>
      </w:tr>
      <w:tr w14:paraId="5238F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7A02F0CA">
            <w:pPr>
              <w:adjustRightInd w:val="0"/>
              <w:snapToGrid w:val="0"/>
              <w:spacing w:line="360" w:lineRule="auto"/>
              <w:jc w:val="center"/>
              <w:rPr>
                <w:rFonts w:ascii="宋体" w:hAnsi="宋体" w:cs="宋体"/>
                <w:sz w:val="24"/>
                <w:szCs w:val="24"/>
              </w:rPr>
            </w:pPr>
            <w:r>
              <w:rPr>
                <w:rFonts w:hint="eastAsia" w:ascii="宋体" w:hAnsi="宋体" w:cs="宋体"/>
                <w:sz w:val="24"/>
                <w:szCs w:val="24"/>
              </w:rPr>
              <w:t>毕业学校</w:t>
            </w:r>
          </w:p>
        </w:tc>
        <w:tc>
          <w:tcPr>
            <w:tcW w:w="7639" w:type="dxa"/>
            <w:gridSpan w:val="5"/>
            <w:noWrap w:val="0"/>
            <w:vAlign w:val="center"/>
          </w:tcPr>
          <w:p w14:paraId="0298C0C1">
            <w:pPr>
              <w:adjustRightInd w:val="0"/>
              <w:snapToGrid w:val="0"/>
              <w:spacing w:line="360" w:lineRule="auto"/>
              <w:ind w:firstLine="960" w:firstLineChars="400"/>
              <w:rPr>
                <w:rFonts w:ascii="宋体" w:hAnsi="宋体" w:cs="宋体"/>
                <w:sz w:val="24"/>
                <w:szCs w:val="24"/>
              </w:rPr>
            </w:pPr>
            <w:r>
              <w:rPr>
                <w:rFonts w:hint="eastAsia" w:ascii="宋体" w:hAnsi="宋体" w:cs="宋体"/>
                <w:sz w:val="24"/>
                <w:szCs w:val="24"/>
              </w:rPr>
              <w:t>年毕业于                  学校            专业</w:t>
            </w:r>
          </w:p>
        </w:tc>
      </w:tr>
      <w:tr w14:paraId="0FC98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95" w:type="dxa"/>
            <w:gridSpan w:val="6"/>
            <w:noWrap w:val="0"/>
            <w:vAlign w:val="center"/>
          </w:tcPr>
          <w:p w14:paraId="5C9AA79F">
            <w:pPr>
              <w:adjustRightInd w:val="0"/>
              <w:snapToGrid w:val="0"/>
              <w:spacing w:line="360" w:lineRule="auto"/>
              <w:jc w:val="center"/>
              <w:rPr>
                <w:rFonts w:ascii="宋体" w:hAnsi="宋体" w:cs="宋体"/>
                <w:sz w:val="24"/>
                <w:szCs w:val="24"/>
              </w:rPr>
            </w:pPr>
            <w:r>
              <w:rPr>
                <w:rFonts w:hint="eastAsia" w:ascii="宋体" w:hAnsi="宋体" w:cs="宋体"/>
                <w:sz w:val="24"/>
                <w:szCs w:val="24"/>
              </w:rPr>
              <w:t>主要工作经历</w:t>
            </w:r>
          </w:p>
        </w:tc>
      </w:tr>
      <w:tr w14:paraId="7199E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14:paraId="72FEEEC6">
            <w:pPr>
              <w:adjustRightInd w:val="0"/>
              <w:snapToGrid w:val="0"/>
              <w:spacing w:line="360" w:lineRule="auto"/>
              <w:jc w:val="center"/>
              <w:rPr>
                <w:rFonts w:ascii="宋体" w:hAnsi="宋体" w:cs="宋体"/>
                <w:sz w:val="24"/>
                <w:szCs w:val="24"/>
              </w:rPr>
            </w:pPr>
            <w:r>
              <w:rPr>
                <w:rFonts w:hint="eastAsia" w:ascii="宋体" w:hAnsi="宋体" w:cs="宋体"/>
                <w:sz w:val="24"/>
                <w:szCs w:val="24"/>
              </w:rPr>
              <w:t>时  间</w:t>
            </w:r>
          </w:p>
        </w:tc>
        <w:tc>
          <w:tcPr>
            <w:tcW w:w="3957" w:type="dxa"/>
            <w:gridSpan w:val="3"/>
            <w:noWrap w:val="0"/>
            <w:vAlign w:val="center"/>
          </w:tcPr>
          <w:p w14:paraId="3B79A7DC">
            <w:pPr>
              <w:adjustRightInd w:val="0"/>
              <w:snapToGrid w:val="0"/>
              <w:spacing w:line="360" w:lineRule="auto"/>
              <w:jc w:val="center"/>
              <w:rPr>
                <w:rFonts w:ascii="宋体" w:hAnsi="宋体" w:cs="宋体"/>
                <w:sz w:val="24"/>
                <w:szCs w:val="24"/>
              </w:rPr>
            </w:pPr>
            <w:r>
              <w:rPr>
                <w:rFonts w:hint="eastAsia" w:ascii="宋体" w:hAnsi="宋体" w:cs="宋体"/>
                <w:sz w:val="24"/>
                <w:szCs w:val="24"/>
              </w:rPr>
              <w:t>参加过的类似项目名称</w:t>
            </w:r>
          </w:p>
        </w:tc>
        <w:tc>
          <w:tcPr>
            <w:tcW w:w="1522" w:type="dxa"/>
            <w:noWrap w:val="0"/>
            <w:vAlign w:val="center"/>
          </w:tcPr>
          <w:p w14:paraId="310AF03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工程概况</w:t>
            </w:r>
          </w:p>
          <w:p w14:paraId="25F9F425">
            <w:pPr>
              <w:adjustRightInd w:val="0"/>
              <w:snapToGrid w:val="0"/>
              <w:spacing w:line="360" w:lineRule="auto"/>
              <w:jc w:val="center"/>
              <w:rPr>
                <w:rFonts w:ascii="宋体" w:hAnsi="宋体" w:cs="宋体"/>
                <w:sz w:val="24"/>
                <w:szCs w:val="24"/>
              </w:rPr>
            </w:pPr>
            <w:r>
              <w:rPr>
                <w:rFonts w:hint="eastAsia" w:ascii="宋体" w:hAnsi="宋体" w:cs="宋体"/>
                <w:sz w:val="24"/>
                <w:szCs w:val="24"/>
              </w:rPr>
              <w:t>说明</w:t>
            </w:r>
          </w:p>
        </w:tc>
        <w:tc>
          <w:tcPr>
            <w:tcW w:w="2160" w:type="dxa"/>
            <w:noWrap w:val="0"/>
            <w:vAlign w:val="center"/>
          </w:tcPr>
          <w:p w14:paraId="20FC7D09">
            <w:pPr>
              <w:adjustRightInd w:val="0"/>
              <w:snapToGrid w:val="0"/>
              <w:spacing w:line="360" w:lineRule="auto"/>
              <w:jc w:val="center"/>
              <w:rPr>
                <w:rFonts w:ascii="宋体" w:hAnsi="宋体" w:cs="宋体"/>
                <w:sz w:val="24"/>
                <w:szCs w:val="24"/>
              </w:rPr>
            </w:pPr>
            <w:r>
              <w:rPr>
                <w:rFonts w:hint="eastAsia" w:ascii="宋体" w:hAnsi="宋体" w:cs="宋体"/>
                <w:sz w:val="24"/>
                <w:szCs w:val="24"/>
              </w:rPr>
              <w:t>发包人及联系电话</w:t>
            </w:r>
          </w:p>
        </w:tc>
      </w:tr>
      <w:tr w14:paraId="1CBF8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3F1EEC7B">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2E5DE9E2">
            <w:pPr>
              <w:adjustRightInd w:val="0"/>
              <w:snapToGrid w:val="0"/>
              <w:spacing w:line="360" w:lineRule="auto"/>
              <w:jc w:val="center"/>
              <w:rPr>
                <w:rFonts w:ascii="宋体" w:hAnsi="宋体" w:cs="宋体"/>
                <w:sz w:val="24"/>
                <w:szCs w:val="24"/>
              </w:rPr>
            </w:pPr>
          </w:p>
        </w:tc>
        <w:tc>
          <w:tcPr>
            <w:tcW w:w="1522" w:type="dxa"/>
            <w:noWrap w:val="0"/>
            <w:vAlign w:val="center"/>
          </w:tcPr>
          <w:p w14:paraId="3AA3F5CF">
            <w:pPr>
              <w:adjustRightInd w:val="0"/>
              <w:snapToGrid w:val="0"/>
              <w:spacing w:line="360" w:lineRule="auto"/>
              <w:jc w:val="center"/>
              <w:rPr>
                <w:rFonts w:ascii="宋体" w:hAnsi="宋体" w:cs="宋体"/>
                <w:sz w:val="24"/>
                <w:szCs w:val="24"/>
              </w:rPr>
            </w:pPr>
          </w:p>
        </w:tc>
        <w:tc>
          <w:tcPr>
            <w:tcW w:w="2160" w:type="dxa"/>
            <w:noWrap w:val="0"/>
            <w:vAlign w:val="center"/>
          </w:tcPr>
          <w:p w14:paraId="5E82E085">
            <w:pPr>
              <w:adjustRightInd w:val="0"/>
              <w:snapToGrid w:val="0"/>
              <w:spacing w:line="360" w:lineRule="auto"/>
              <w:jc w:val="center"/>
              <w:rPr>
                <w:rFonts w:ascii="宋体" w:hAnsi="宋体" w:cs="宋体"/>
                <w:sz w:val="24"/>
                <w:szCs w:val="24"/>
              </w:rPr>
            </w:pPr>
          </w:p>
        </w:tc>
      </w:tr>
      <w:tr w14:paraId="69C55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2D1F0D70">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5F84BAA7">
            <w:pPr>
              <w:adjustRightInd w:val="0"/>
              <w:snapToGrid w:val="0"/>
              <w:spacing w:line="360" w:lineRule="auto"/>
              <w:jc w:val="center"/>
              <w:rPr>
                <w:rFonts w:ascii="宋体" w:hAnsi="宋体" w:cs="宋体"/>
                <w:sz w:val="24"/>
                <w:szCs w:val="24"/>
              </w:rPr>
            </w:pPr>
          </w:p>
        </w:tc>
        <w:tc>
          <w:tcPr>
            <w:tcW w:w="1522" w:type="dxa"/>
            <w:noWrap w:val="0"/>
            <w:vAlign w:val="center"/>
          </w:tcPr>
          <w:p w14:paraId="13AAAB57">
            <w:pPr>
              <w:adjustRightInd w:val="0"/>
              <w:snapToGrid w:val="0"/>
              <w:spacing w:line="360" w:lineRule="auto"/>
              <w:jc w:val="center"/>
              <w:rPr>
                <w:rFonts w:ascii="宋体" w:hAnsi="宋体" w:cs="宋体"/>
                <w:sz w:val="24"/>
                <w:szCs w:val="24"/>
              </w:rPr>
            </w:pPr>
          </w:p>
        </w:tc>
        <w:tc>
          <w:tcPr>
            <w:tcW w:w="2160" w:type="dxa"/>
            <w:noWrap w:val="0"/>
            <w:vAlign w:val="center"/>
          </w:tcPr>
          <w:p w14:paraId="734522AB">
            <w:pPr>
              <w:adjustRightInd w:val="0"/>
              <w:snapToGrid w:val="0"/>
              <w:spacing w:line="360" w:lineRule="auto"/>
              <w:jc w:val="center"/>
              <w:rPr>
                <w:rFonts w:ascii="宋体" w:hAnsi="宋体" w:cs="宋体"/>
                <w:sz w:val="24"/>
                <w:szCs w:val="24"/>
              </w:rPr>
            </w:pPr>
          </w:p>
        </w:tc>
      </w:tr>
      <w:tr w14:paraId="19789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6DFA6474">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5E4E291F">
            <w:pPr>
              <w:adjustRightInd w:val="0"/>
              <w:snapToGrid w:val="0"/>
              <w:spacing w:line="360" w:lineRule="auto"/>
              <w:jc w:val="center"/>
              <w:rPr>
                <w:rFonts w:ascii="宋体" w:hAnsi="宋体" w:cs="宋体"/>
                <w:sz w:val="24"/>
                <w:szCs w:val="24"/>
              </w:rPr>
            </w:pPr>
          </w:p>
        </w:tc>
        <w:tc>
          <w:tcPr>
            <w:tcW w:w="1522" w:type="dxa"/>
            <w:noWrap w:val="0"/>
            <w:vAlign w:val="center"/>
          </w:tcPr>
          <w:p w14:paraId="1FF82BE8">
            <w:pPr>
              <w:adjustRightInd w:val="0"/>
              <w:snapToGrid w:val="0"/>
              <w:spacing w:line="360" w:lineRule="auto"/>
              <w:jc w:val="center"/>
              <w:rPr>
                <w:rFonts w:ascii="宋体" w:hAnsi="宋体" w:cs="宋体"/>
                <w:sz w:val="24"/>
                <w:szCs w:val="24"/>
              </w:rPr>
            </w:pPr>
          </w:p>
        </w:tc>
        <w:tc>
          <w:tcPr>
            <w:tcW w:w="2160" w:type="dxa"/>
            <w:noWrap w:val="0"/>
            <w:vAlign w:val="center"/>
          </w:tcPr>
          <w:p w14:paraId="2AAB5D05">
            <w:pPr>
              <w:adjustRightInd w:val="0"/>
              <w:snapToGrid w:val="0"/>
              <w:spacing w:line="360" w:lineRule="auto"/>
              <w:jc w:val="center"/>
              <w:rPr>
                <w:rFonts w:ascii="宋体" w:hAnsi="宋体" w:cs="宋体"/>
                <w:sz w:val="24"/>
                <w:szCs w:val="24"/>
              </w:rPr>
            </w:pPr>
          </w:p>
        </w:tc>
      </w:tr>
      <w:tr w14:paraId="6ACED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4E72B254">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29697075">
            <w:pPr>
              <w:adjustRightInd w:val="0"/>
              <w:snapToGrid w:val="0"/>
              <w:spacing w:line="360" w:lineRule="auto"/>
              <w:jc w:val="center"/>
              <w:rPr>
                <w:rFonts w:ascii="宋体" w:hAnsi="宋体" w:cs="宋体"/>
                <w:sz w:val="24"/>
                <w:szCs w:val="24"/>
              </w:rPr>
            </w:pPr>
          </w:p>
        </w:tc>
        <w:tc>
          <w:tcPr>
            <w:tcW w:w="1522" w:type="dxa"/>
            <w:noWrap w:val="0"/>
            <w:vAlign w:val="center"/>
          </w:tcPr>
          <w:p w14:paraId="24FBE02A">
            <w:pPr>
              <w:adjustRightInd w:val="0"/>
              <w:snapToGrid w:val="0"/>
              <w:spacing w:line="360" w:lineRule="auto"/>
              <w:jc w:val="center"/>
              <w:rPr>
                <w:rFonts w:ascii="宋体" w:hAnsi="宋体" w:cs="宋体"/>
                <w:sz w:val="24"/>
                <w:szCs w:val="24"/>
              </w:rPr>
            </w:pPr>
          </w:p>
        </w:tc>
        <w:tc>
          <w:tcPr>
            <w:tcW w:w="2160" w:type="dxa"/>
            <w:noWrap w:val="0"/>
            <w:vAlign w:val="center"/>
          </w:tcPr>
          <w:p w14:paraId="16157119">
            <w:pPr>
              <w:adjustRightInd w:val="0"/>
              <w:snapToGrid w:val="0"/>
              <w:spacing w:line="360" w:lineRule="auto"/>
              <w:jc w:val="center"/>
              <w:rPr>
                <w:rFonts w:ascii="宋体" w:hAnsi="宋体" w:cs="宋体"/>
                <w:sz w:val="24"/>
                <w:szCs w:val="24"/>
              </w:rPr>
            </w:pPr>
          </w:p>
        </w:tc>
      </w:tr>
      <w:tr w14:paraId="7B2A2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05EF96AF">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05B95199">
            <w:pPr>
              <w:adjustRightInd w:val="0"/>
              <w:snapToGrid w:val="0"/>
              <w:spacing w:line="360" w:lineRule="auto"/>
              <w:jc w:val="center"/>
              <w:rPr>
                <w:rFonts w:ascii="宋体" w:hAnsi="宋体" w:cs="宋体"/>
                <w:sz w:val="24"/>
                <w:szCs w:val="24"/>
              </w:rPr>
            </w:pPr>
          </w:p>
        </w:tc>
        <w:tc>
          <w:tcPr>
            <w:tcW w:w="1522" w:type="dxa"/>
            <w:noWrap w:val="0"/>
            <w:vAlign w:val="center"/>
          </w:tcPr>
          <w:p w14:paraId="7F876AB5">
            <w:pPr>
              <w:adjustRightInd w:val="0"/>
              <w:snapToGrid w:val="0"/>
              <w:spacing w:line="360" w:lineRule="auto"/>
              <w:jc w:val="center"/>
              <w:rPr>
                <w:rFonts w:ascii="宋体" w:hAnsi="宋体" w:cs="宋体"/>
                <w:sz w:val="24"/>
                <w:szCs w:val="24"/>
              </w:rPr>
            </w:pPr>
          </w:p>
        </w:tc>
        <w:tc>
          <w:tcPr>
            <w:tcW w:w="2160" w:type="dxa"/>
            <w:noWrap w:val="0"/>
            <w:vAlign w:val="center"/>
          </w:tcPr>
          <w:p w14:paraId="7ED9D284">
            <w:pPr>
              <w:adjustRightInd w:val="0"/>
              <w:snapToGrid w:val="0"/>
              <w:spacing w:line="360" w:lineRule="auto"/>
              <w:jc w:val="center"/>
              <w:rPr>
                <w:rFonts w:ascii="宋体" w:hAnsi="宋体" w:cs="宋体"/>
                <w:sz w:val="24"/>
                <w:szCs w:val="24"/>
              </w:rPr>
            </w:pPr>
          </w:p>
        </w:tc>
      </w:tr>
      <w:tr w14:paraId="43FC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00C83D02">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3FFF257F">
            <w:pPr>
              <w:adjustRightInd w:val="0"/>
              <w:snapToGrid w:val="0"/>
              <w:spacing w:line="360" w:lineRule="auto"/>
              <w:jc w:val="center"/>
              <w:rPr>
                <w:rFonts w:ascii="宋体" w:hAnsi="宋体" w:cs="宋体"/>
                <w:sz w:val="24"/>
                <w:szCs w:val="24"/>
              </w:rPr>
            </w:pPr>
          </w:p>
        </w:tc>
        <w:tc>
          <w:tcPr>
            <w:tcW w:w="1522" w:type="dxa"/>
            <w:noWrap w:val="0"/>
            <w:vAlign w:val="center"/>
          </w:tcPr>
          <w:p w14:paraId="05195580">
            <w:pPr>
              <w:adjustRightInd w:val="0"/>
              <w:snapToGrid w:val="0"/>
              <w:spacing w:line="360" w:lineRule="auto"/>
              <w:jc w:val="center"/>
              <w:rPr>
                <w:rFonts w:ascii="宋体" w:hAnsi="宋体" w:cs="宋体"/>
                <w:sz w:val="24"/>
                <w:szCs w:val="24"/>
              </w:rPr>
            </w:pPr>
          </w:p>
        </w:tc>
        <w:tc>
          <w:tcPr>
            <w:tcW w:w="2160" w:type="dxa"/>
            <w:noWrap w:val="0"/>
            <w:vAlign w:val="center"/>
          </w:tcPr>
          <w:p w14:paraId="4363CC47">
            <w:pPr>
              <w:adjustRightInd w:val="0"/>
              <w:snapToGrid w:val="0"/>
              <w:spacing w:line="360" w:lineRule="auto"/>
              <w:jc w:val="center"/>
              <w:rPr>
                <w:rFonts w:ascii="宋体" w:hAnsi="宋体" w:cs="宋体"/>
                <w:sz w:val="24"/>
                <w:szCs w:val="24"/>
              </w:rPr>
            </w:pPr>
          </w:p>
        </w:tc>
      </w:tr>
      <w:tr w14:paraId="5DFBF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5EF03568">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6FD97026">
            <w:pPr>
              <w:adjustRightInd w:val="0"/>
              <w:snapToGrid w:val="0"/>
              <w:spacing w:line="360" w:lineRule="auto"/>
              <w:jc w:val="center"/>
              <w:rPr>
                <w:rFonts w:ascii="宋体" w:hAnsi="宋体" w:cs="宋体"/>
                <w:sz w:val="24"/>
                <w:szCs w:val="24"/>
              </w:rPr>
            </w:pPr>
          </w:p>
        </w:tc>
        <w:tc>
          <w:tcPr>
            <w:tcW w:w="1522" w:type="dxa"/>
            <w:noWrap w:val="0"/>
            <w:vAlign w:val="center"/>
          </w:tcPr>
          <w:p w14:paraId="1EBD87CF">
            <w:pPr>
              <w:adjustRightInd w:val="0"/>
              <w:snapToGrid w:val="0"/>
              <w:spacing w:line="360" w:lineRule="auto"/>
              <w:jc w:val="center"/>
              <w:rPr>
                <w:rFonts w:ascii="宋体" w:hAnsi="宋体" w:cs="宋体"/>
                <w:sz w:val="24"/>
                <w:szCs w:val="24"/>
              </w:rPr>
            </w:pPr>
          </w:p>
        </w:tc>
        <w:tc>
          <w:tcPr>
            <w:tcW w:w="2160" w:type="dxa"/>
            <w:noWrap w:val="0"/>
            <w:vAlign w:val="center"/>
          </w:tcPr>
          <w:p w14:paraId="6F8A6547">
            <w:pPr>
              <w:adjustRightInd w:val="0"/>
              <w:snapToGrid w:val="0"/>
              <w:spacing w:line="360" w:lineRule="auto"/>
              <w:jc w:val="center"/>
              <w:rPr>
                <w:rFonts w:ascii="宋体" w:hAnsi="宋体" w:cs="宋体"/>
                <w:sz w:val="24"/>
                <w:szCs w:val="24"/>
              </w:rPr>
            </w:pPr>
          </w:p>
        </w:tc>
      </w:tr>
      <w:tr w14:paraId="52238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4E399C72">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3352E1C0">
            <w:pPr>
              <w:adjustRightInd w:val="0"/>
              <w:snapToGrid w:val="0"/>
              <w:spacing w:line="360" w:lineRule="auto"/>
              <w:jc w:val="center"/>
              <w:rPr>
                <w:rFonts w:ascii="宋体" w:hAnsi="宋体" w:cs="宋体"/>
                <w:sz w:val="24"/>
                <w:szCs w:val="24"/>
              </w:rPr>
            </w:pPr>
          </w:p>
        </w:tc>
        <w:tc>
          <w:tcPr>
            <w:tcW w:w="1522" w:type="dxa"/>
            <w:noWrap w:val="0"/>
            <w:vAlign w:val="center"/>
          </w:tcPr>
          <w:p w14:paraId="692D229D">
            <w:pPr>
              <w:adjustRightInd w:val="0"/>
              <w:snapToGrid w:val="0"/>
              <w:spacing w:line="360" w:lineRule="auto"/>
              <w:jc w:val="center"/>
              <w:rPr>
                <w:rFonts w:ascii="宋体" w:hAnsi="宋体" w:cs="宋体"/>
                <w:sz w:val="24"/>
                <w:szCs w:val="24"/>
              </w:rPr>
            </w:pPr>
          </w:p>
        </w:tc>
        <w:tc>
          <w:tcPr>
            <w:tcW w:w="2160" w:type="dxa"/>
            <w:noWrap w:val="0"/>
            <w:vAlign w:val="center"/>
          </w:tcPr>
          <w:p w14:paraId="019EA41F">
            <w:pPr>
              <w:adjustRightInd w:val="0"/>
              <w:snapToGrid w:val="0"/>
              <w:spacing w:line="360" w:lineRule="auto"/>
              <w:jc w:val="center"/>
              <w:rPr>
                <w:rFonts w:ascii="宋体" w:hAnsi="宋体" w:cs="宋体"/>
                <w:sz w:val="24"/>
                <w:szCs w:val="24"/>
              </w:rPr>
            </w:pPr>
          </w:p>
        </w:tc>
      </w:tr>
      <w:tr w14:paraId="2E97F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14:paraId="3A4078CA">
            <w:pPr>
              <w:adjustRightInd w:val="0"/>
              <w:snapToGrid w:val="0"/>
              <w:spacing w:line="360" w:lineRule="auto"/>
              <w:jc w:val="center"/>
              <w:rPr>
                <w:rFonts w:ascii="宋体" w:hAnsi="宋体" w:cs="宋体"/>
                <w:sz w:val="24"/>
                <w:szCs w:val="24"/>
              </w:rPr>
            </w:pPr>
          </w:p>
        </w:tc>
        <w:tc>
          <w:tcPr>
            <w:tcW w:w="3957" w:type="dxa"/>
            <w:gridSpan w:val="3"/>
            <w:noWrap w:val="0"/>
            <w:vAlign w:val="center"/>
          </w:tcPr>
          <w:p w14:paraId="56CC8BE9">
            <w:pPr>
              <w:adjustRightInd w:val="0"/>
              <w:snapToGrid w:val="0"/>
              <w:spacing w:line="360" w:lineRule="auto"/>
              <w:jc w:val="center"/>
              <w:rPr>
                <w:rFonts w:ascii="宋体" w:hAnsi="宋体" w:cs="宋体"/>
                <w:sz w:val="24"/>
                <w:szCs w:val="24"/>
              </w:rPr>
            </w:pPr>
          </w:p>
        </w:tc>
        <w:tc>
          <w:tcPr>
            <w:tcW w:w="1522" w:type="dxa"/>
            <w:noWrap w:val="0"/>
            <w:vAlign w:val="center"/>
          </w:tcPr>
          <w:p w14:paraId="2A2C8293">
            <w:pPr>
              <w:adjustRightInd w:val="0"/>
              <w:snapToGrid w:val="0"/>
              <w:spacing w:line="360" w:lineRule="auto"/>
              <w:jc w:val="center"/>
              <w:rPr>
                <w:rFonts w:ascii="宋体" w:hAnsi="宋体" w:cs="宋体"/>
                <w:sz w:val="24"/>
                <w:szCs w:val="24"/>
              </w:rPr>
            </w:pPr>
          </w:p>
        </w:tc>
        <w:tc>
          <w:tcPr>
            <w:tcW w:w="2160" w:type="dxa"/>
            <w:noWrap w:val="0"/>
            <w:vAlign w:val="center"/>
          </w:tcPr>
          <w:p w14:paraId="570F4F1C">
            <w:pPr>
              <w:adjustRightInd w:val="0"/>
              <w:snapToGrid w:val="0"/>
              <w:spacing w:line="360" w:lineRule="auto"/>
              <w:jc w:val="center"/>
              <w:rPr>
                <w:rFonts w:ascii="宋体" w:hAnsi="宋体" w:cs="宋体"/>
                <w:sz w:val="24"/>
                <w:szCs w:val="24"/>
              </w:rPr>
            </w:pPr>
          </w:p>
        </w:tc>
      </w:tr>
    </w:tbl>
    <w:p w14:paraId="27079B70">
      <w:pPr>
        <w:spacing w:line="360" w:lineRule="auto"/>
        <w:rPr>
          <w:rFonts w:ascii="宋体" w:hAnsi="宋体" w:cs="宋体"/>
          <w:sz w:val="24"/>
          <w:szCs w:val="24"/>
        </w:rPr>
      </w:pPr>
    </w:p>
    <w:p w14:paraId="76E643C5">
      <w:pPr>
        <w:pStyle w:val="2"/>
        <w:keepNext/>
        <w:keepLines w:val="0"/>
        <w:pageBreakBefore w:val="0"/>
        <w:widowControl w:val="0"/>
        <w:kinsoku/>
        <w:wordWrap/>
        <w:overflowPunct/>
        <w:topLinePunct w:val="0"/>
        <w:autoSpaceDE/>
        <w:autoSpaceDN/>
        <w:bidi w:val="0"/>
        <w:adjustRightInd/>
        <w:snapToGrid w:val="0"/>
        <w:spacing w:line="360" w:lineRule="auto"/>
        <w:textAlignment w:val="auto"/>
        <w:rPr>
          <w:rFonts w:hint="eastAsia"/>
          <w:sz w:val="30"/>
          <w:szCs w:val="30"/>
          <w:lang w:val="en-US" w:eastAsia="zh-CN"/>
        </w:rPr>
      </w:pPr>
      <w:r>
        <w:rPr>
          <w:rFonts w:hint="eastAsia" w:ascii="宋体" w:hAnsi="宋体" w:cs="宋体"/>
          <w:sz w:val="24"/>
          <w:szCs w:val="24"/>
        </w:rPr>
        <w:br w:type="page"/>
      </w:r>
      <w:bookmarkStart w:id="573" w:name="_Toc3804"/>
      <w:bookmarkStart w:id="574" w:name="_Toc1536"/>
      <w:bookmarkStart w:id="575" w:name="_Toc16776"/>
      <w:bookmarkStart w:id="576" w:name="_Toc15626"/>
      <w:bookmarkStart w:id="577" w:name="_Toc31775"/>
      <w:bookmarkStart w:id="578" w:name="_Toc30240"/>
      <w:bookmarkStart w:id="579" w:name="_Toc31994"/>
      <w:bookmarkStart w:id="580" w:name="_Toc8269"/>
      <w:bookmarkStart w:id="581" w:name="_Toc25352"/>
      <w:bookmarkStart w:id="582" w:name="_Toc5795"/>
      <w:bookmarkStart w:id="583" w:name="_Toc11012"/>
      <w:bookmarkStart w:id="584" w:name="_Toc20675"/>
      <w:r>
        <w:rPr>
          <w:rFonts w:hint="eastAsia"/>
          <w:sz w:val="30"/>
          <w:szCs w:val="30"/>
          <w:lang w:val="en-US" w:eastAsia="zh-CN"/>
        </w:rPr>
        <w:t>十、拟派项目部人员构成</w:t>
      </w:r>
      <w:bookmarkEnd w:id="573"/>
      <w:bookmarkEnd w:id="574"/>
      <w:bookmarkEnd w:id="575"/>
      <w:bookmarkEnd w:id="576"/>
      <w:bookmarkEnd w:id="577"/>
      <w:bookmarkEnd w:id="578"/>
      <w:bookmarkEnd w:id="579"/>
      <w:bookmarkEnd w:id="580"/>
      <w:bookmarkEnd w:id="581"/>
    </w:p>
    <w:p w14:paraId="7A33B610">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具体要求详见第四章 评审办法。此表后附符合本文件要求的证明材料。</w:t>
      </w:r>
    </w:p>
    <w:tbl>
      <w:tblPr>
        <w:tblStyle w:val="15"/>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320"/>
      </w:tblGrid>
      <w:tr w14:paraId="268CD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2"/>
            <w:noWrap w:val="0"/>
            <w:vAlign w:val="center"/>
          </w:tcPr>
          <w:p w14:paraId="19D4A65D">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岗位名称</w:t>
            </w:r>
          </w:p>
        </w:tc>
      </w:tr>
      <w:tr w14:paraId="3AE33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noWrap w:val="0"/>
            <w:vAlign w:val="center"/>
          </w:tcPr>
          <w:p w14:paraId="4ED67F75">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姓    名</w:t>
            </w:r>
          </w:p>
        </w:tc>
        <w:tc>
          <w:tcPr>
            <w:tcW w:w="4320" w:type="dxa"/>
            <w:noWrap w:val="0"/>
            <w:vAlign w:val="center"/>
          </w:tcPr>
          <w:p w14:paraId="11AE2B44">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年    龄</w:t>
            </w:r>
          </w:p>
        </w:tc>
      </w:tr>
      <w:tr w14:paraId="3CAC2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noWrap w:val="0"/>
            <w:vAlign w:val="center"/>
          </w:tcPr>
          <w:p w14:paraId="771D7E73">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性    别</w:t>
            </w:r>
          </w:p>
        </w:tc>
        <w:tc>
          <w:tcPr>
            <w:tcW w:w="4320" w:type="dxa"/>
            <w:noWrap w:val="0"/>
            <w:vAlign w:val="center"/>
          </w:tcPr>
          <w:p w14:paraId="116EA8D1">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毕业学校</w:t>
            </w:r>
          </w:p>
        </w:tc>
      </w:tr>
      <w:tr w14:paraId="7885E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noWrap w:val="0"/>
            <w:vAlign w:val="center"/>
          </w:tcPr>
          <w:p w14:paraId="05A60006">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学历和专业</w:t>
            </w:r>
          </w:p>
        </w:tc>
        <w:tc>
          <w:tcPr>
            <w:tcW w:w="4320" w:type="dxa"/>
            <w:noWrap w:val="0"/>
            <w:vAlign w:val="center"/>
          </w:tcPr>
          <w:p w14:paraId="48D79E22">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毕业时间</w:t>
            </w:r>
          </w:p>
        </w:tc>
      </w:tr>
      <w:tr w14:paraId="743C7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noWrap w:val="0"/>
            <w:vAlign w:val="center"/>
          </w:tcPr>
          <w:p w14:paraId="670A0E23">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拥有的执业资格</w:t>
            </w:r>
          </w:p>
        </w:tc>
        <w:tc>
          <w:tcPr>
            <w:tcW w:w="4320" w:type="dxa"/>
            <w:noWrap w:val="0"/>
            <w:vAlign w:val="center"/>
          </w:tcPr>
          <w:p w14:paraId="7B90CA0D">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专业职称</w:t>
            </w:r>
          </w:p>
        </w:tc>
      </w:tr>
      <w:tr w14:paraId="4AFF4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noWrap w:val="0"/>
            <w:vAlign w:val="center"/>
          </w:tcPr>
          <w:p w14:paraId="75D5C752">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执业资格证书编号</w:t>
            </w:r>
          </w:p>
        </w:tc>
        <w:tc>
          <w:tcPr>
            <w:tcW w:w="4320" w:type="dxa"/>
            <w:noWrap w:val="0"/>
            <w:vAlign w:val="center"/>
          </w:tcPr>
          <w:p w14:paraId="09735565">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工作年限</w:t>
            </w:r>
          </w:p>
        </w:tc>
      </w:tr>
      <w:tr w14:paraId="577B2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6" w:hRule="atLeast"/>
        </w:trPr>
        <w:tc>
          <w:tcPr>
            <w:tcW w:w="8640" w:type="dxa"/>
            <w:gridSpan w:val="2"/>
            <w:noWrap w:val="0"/>
            <w:vAlign w:val="center"/>
          </w:tcPr>
          <w:p w14:paraId="15B2FDDB">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主</w:t>
            </w:r>
          </w:p>
          <w:p w14:paraId="7A6F2698">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要</w:t>
            </w:r>
          </w:p>
          <w:p w14:paraId="5699F047">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工</w:t>
            </w:r>
          </w:p>
          <w:p w14:paraId="4E2D8A27">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作</w:t>
            </w:r>
          </w:p>
          <w:p w14:paraId="46D17212">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业</w:t>
            </w:r>
          </w:p>
          <w:p w14:paraId="4C7B5D96">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绩</w:t>
            </w:r>
          </w:p>
          <w:p w14:paraId="7D640252">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及</w:t>
            </w:r>
          </w:p>
          <w:p w14:paraId="32A0D8A3">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担</w:t>
            </w:r>
          </w:p>
          <w:p w14:paraId="6DD142B1">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任</w:t>
            </w:r>
          </w:p>
          <w:p w14:paraId="4923779E">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的</w:t>
            </w:r>
          </w:p>
          <w:p w14:paraId="624269E0">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主</w:t>
            </w:r>
          </w:p>
          <w:p w14:paraId="65DB819B">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要</w:t>
            </w:r>
          </w:p>
          <w:p w14:paraId="11BE3B54">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工</w:t>
            </w:r>
          </w:p>
          <w:p w14:paraId="2A4C36FC">
            <w:pPr>
              <w:adjustRightInd w:val="0"/>
              <w:snapToGrid w:val="0"/>
              <w:spacing w:line="360" w:lineRule="auto"/>
              <w:ind w:firstLine="240" w:firstLineChars="100"/>
              <w:rPr>
                <w:rFonts w:ascii="宋体" w:hAnsi="宋体" w:cs="宋体"/>
                <w:sz w:val="24"/>
                <w:szCs w:val="24"/>
              </w:rPr>
            </w:pPr>
            <w:r>
              <w:rPr>
                <w:rFonts w:hint="eastAsia" w:ascii="宋体" w:hAnsi="宋体" w:cs="宋体"/>
                <w:sz w:val="24"/>
                <w:szCs w:val="24"/>
              </w:rPr>
              <w:t>作</w:t>
            </w:r>
          </w:p>
        </w:tc>
      </w:tr>
    </w:tbl>
    <w:p w14:paraId="31269598">
      <w:pPr>
        <w:spacing w:line="360" w:lineRule="auto"/>
        <w:rPr>
          <w:sz w:val="24"/>
          <w:szCs w:val="24"/>
        </w:rPr>
      </w:pPr>
    </w:p>
    <w:p w14:paraId="69FD0ACA">
      <w:pPr>
        <w:pStyle w:val="2"/>
        <w:spacing w:line="360" w:lineRule="auto"/>
        <w:outlineLvl w:val="9"/>
        <w:rPr>
          <w:sz w:val="24"/>
          <w:szCs w:val="24"/>
        </w:rPr>
        <w:sectPr>
          <w:headerReference r:id="rId9" w:type="default"/>
          <w:footerReference r:id="rId10" w:type="default"/>
          <w:pgSz w:w="11906" w:h="16838"/>
          <w:pgMar w:top="1440" w:right="1800" w:bottom="1440" w:left="1800" w:header="1191" w:footer="1134" w:gutter="0"/>
          <w:pgNumType w:fmt="decimal" w:start="1"/>
          <w:cols w:space="720" w:num="1"/>
          <w:docGrid w:type="lines" w:linePitch="312" w:charSpace="0"/>
        </w:sectPr>
      </w:pPr>
      <w:bookmarkStart w:id="585" w:name="_Toc6377"/>
      <w:bookmarkStart w:id="586" w:name="_Toc13618"/>
      <w:bookmarkStart w:id="587" w:name="_Toc10548"/>
      <w:bookmarkStart w:id="588" w:name="_Toc22744"/>
    </w:p>
    <w:p w14:paraId="43508805">
      <w:pPr>
        <w:pStyle w:val="2"/>
        <w:keepNext/>
        <w:keepLines w:val="0"/>
        <w:pageBreakBefore w:val="0"/>
        <w:widowControl w:val="0"/>
        <w:kinsoku/>
        <w:wordWrap/>
        <w:overflowPunct/>
        <w:topLinePunct w:val="0"/>
        <w:autoSpaceDE/>
        <w:autoSpaceDN/>
        <w:bidi w:val="0"/>
        <w:adjustRightInd/>
        <w:snapToGrid w:val="0"/>
        <w:spacing w:line="360" w:lineRule="auto"/>
        <w:textAlignment w:val="auto"/>
        <w:rPr>
          <w:rFonts w:hint="default"/>
          <w:sz w:val="30"/>
          <w:szCs w:val="30"/>
          <w:lang w:val="en-US" w:eastAsia="zh-CN"/>
        </w:rPr>
      </w:pPr>
      <w:bookmarkStart w:id="589" w:name="_Toc22746"/>
      <w:bookmarkStart w:id="590" w:name="_Toc1733"/>
      <w:bookmarkStart w:id="591" w:name="_Toc18542"/>
      <w:r>
        <w:rPr>
          <w:rFonts w:hint="eastAsia"/>
          <w:sz w:val="30"/>
          <w:szCs w:val="30"/>
          <w:lang w:val="en-US" w:eastAsia="zh-CN"/>
        </w:rPr>
        <w:t>十一、工程技术组织措施及方案</w:t>
      </w:r>
      <w:bookmarkEnd w:id="589"/>
      <w:bookmarkEnd w:id="590"/>
      <w:bookmarkEnd w:id="591"/>
    </w:p>
    <w:p w14:paraId="2E8AB2B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1.供应商应根据</w:t>
      </w:r>
      <w:r>
        <w:rPr>
          <w:rFonts w:hint="eastAsia" w:ascii="宋体" w:hAnsi="宋体" w:cs="宋体"/>
          <w:sz w:val="24"/>
          <w:szCs w:val="24"/>
          <w:lang w:eastAsia="zh-CN"/>
        </w:rPr>
        <w:t>竞争性磋商文件</w:t>
      </w:r>
      <w:r>
        <w:rPr>
          <w:rFonts w:hint="eastAsia" w:ascii="宋体" w:hAnsi="宋体" w:cs="宋体"/>
          <w:sz w:val="24"/>
          <w:szCs w:val="24"/>
        </w:rPr>
        <w:t>和对现场的勘察情况，采用文字并结合图表形式，参考以下要点编制本工程的技术方案：</w:t>
      </w:r>
    </w:p>
    <w:p w14:paraId="6159659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2．施工组织设计除采用文字表述外可附下列图表，图表及格式要求附后。</w:t>
      </w:r>
    </w:p>
    <w:p w14:paraId="1F1E19B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附表一  拟投入本工程的主要施工设备表</w:t>
      </w:r>
    </w:p>
    <w:p w14:paraId="2211E4D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附表二  拟配备本工程的试验和检测仪器设备表</w:t>
      </w:r>
    </w:p>
    <w:p w14:paraId="237248E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附表</w:t>
      </w:r>
      <w:r>
        <w:rPr>
          <w:rFonts w:hint="eastAsia" w:ascii="宋体" w:hAnsi="宋体" w:cs="宋体"/>
          <w:sz w:val="24"/>
          <w:szCs w:val="24"/>
          <w:lang w:val="en-US" w:eastAsia="zh-CN"/>
        </w:rPr>
        <w:t>三</w:t>
      </w:r>
      <w:r>
        <w:rPr>
          <w:rFonts w:hint="eastAsia" w:ascii="宋体" w:hAnsi="宋体" w:cs="宋体"/>
          <w:sz w:val="24"/>
          <w:szCs w:val="24"/>
        </w:rPr>
        <w:t xml:space="preserve">  劳动力计划表</w:t>
      </w:r>
    </w:p>
    <w:p w14:paraId="40A82C4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附表</w:t>
      </w:r>
      <w:r>
        <w:rPr>
          <w:rFonts w:hint="eastAsia" w:ascii="宋体" w:hAnsi="宋体" w:cs="宋体"/>
          <w:sz w:val="24"/>
          <w:szCs w:val="24"/>
          <w:lang w:val="en-US" w:eastAsia="zh-CN"/>
        </w:rPr>
        <w:t>四</w:t>
      </w:r>
      <w:r>
        <w:rPr>
          <w:rFonts w:hint="eastAsia" w:ascii="宋体" w:hAnsi="宋体" w:cs="宋体"/>
          <w:sz w:val="24"/>
          <w:szCs w:val="24"/>
        </w:rPr>
        <w:t xml:space="preserve">  计划开、竣工日期和施工进度网络图</w:t>
      </w:r>
    </w:p>
    <w:p w14:paraId="2C8F9B8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附表</w:t>
      </w:r>
      <w:r>
        <w:rPr>
          <w:rFonts w:hint="eastAsia" w:ascii="宋体" w:hAnsi="宋体" w:cs="宋体"/>
          <w:sz w:val="24"/>
          <w:szCs w:val="24"/>
          <w:lang w:val="en-US" w:eastAsia="zh-CN"/>
        </w:rPr>
        <w:t>五</w:t>
      </w:r>
      <w:r>
        <w:rPr>
          <w:rFonts w:hint="eastAsia" w:ascii="宋体" w:hAnsi="宋体" w:cs="宋体"/>
          <w:sz w:val="24"/>
          <w:szCs w:val="24"/>
        </w:rPr>
        <w:t xml:space="preserve">  临时用地表</w:t>
      </w:r>
    </w:p>
    <w:p w14:paraId="1264C5CC">
      <w:pPr>
        <w:spacing w:line="360" w:lineRule="auto"/>
        <w:rPr>
          <w:rFonts w:ascii="宋体" w:hAnsi="宋体" w:cs="宋体"/>
          <w:b/>
          <w:sz w:val="24"/>
          <w:szCs w:val="24"/>
        </w:rPr>
      </w:pPr>
      <w:r>
        <w:rPr>
          <w:rFonts w:hint="eastAsia" w:ascii="宋体" w:hAnsi="宋体" w:cs="宋体"/>
          <w:b/>
          <w:sz w:val="24"/>
          <w:szCs w:val="24"/>
        </w:rPr>
        <w:br w:type="page"/>
      </w:r>
      <w:r>
        <w:rPr>
          <w:rFonts w:hint="eastAsia" w:ascii="宋体" w:hAnsi="宋体" w:cs="宋体"/>
          <w:b/>
          <w:sz w:val="24"/>
          <w:szCs w:val="24"/>
        </w:rPr>
        <w:t>附表一：</w:t>
      </w:r>
    </w:p>
    <w:p w14:paraId="797CC2BD">
      <w:pPr>
        <w:spacing w:beforeLines="50" w:afterLines="100" w:line="360" w:lineRule="auto"/>
        <w:jc w:val="center"/>
        <w:rPr>
          <w:rFonts w:ascii="宋体" w:hAnsi="宋体" w:cs="宋体"/>
          <w:b/>
          <w:sz w:val="24"/>
          <w:szCs w:val="24"/>
        </w:rPr>
      </w:pPr>
      <w:r>
        <w:rPr>
          <w:rFonts w:hint="eastAsia" w:ascii="宋体" w:hAnsi="宋体" w:cs="宋体"/>
          <w:b/>
          <w:sz w:val="24"/>
          <w:szCs w:val="24"/>
        </w:rPr>
        <w:t>拟投入本工程的主要施工设备表</w:t>
      </w:r>
    </w:p>
    <w:tbl>
      <w:tblPr>
        <w:tblStyle w:val="15"/>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785"/>
        <w:gridCol w:w="789"/>
        <w:gridCol w:w="854"/>
        <w:gridCol w:w="692"/>
        <w:gridCol w:w="692"/>
        <w:gridCol w:w="1156"/>
        <w:gridCol w:w="845"/>
        <w:gridCol w:w="1750"/>
        <w:gridCol w:w="744"/>
      </w:tblGrid>
      <w:tr w14:paraId="0AC1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71" w:type="dxa"/>
            <w:noWrap w:val="0"/>
            <w:vAlign w:val="center"/>
          </w:tcPr>
          <w:p w14:paraId="17E9FA2A">
            <w:pPr>
              <w:spacing w:line="360" w:lineRule="auto"/>
              <w:jc w:val="center"/>
              <w:rPr>
                <w:rFonts w:ascii="宋体" w:hAnsi="宋体" w:cs="宋体"/>
                <w:sz w:val="24"/>
                <w:szCs w:val="24"/>
              </w:rPr>
            </w:pPr>
            <w:r>
              <w:rPr>
                <w:rFonts w:hint="eastAsia" w:ascii="宋体" w:hAnsi="宋体" w:cs="宋体"/>
                <w:sz w:val="24"/>
                <w:szCs w:val="24"/>
              </w:rPr>
              <w:t>序号</w:t>
            </w:r>
          </w:p>
        </w:tc>
        <w:tc>
          <w:tcPr>
            <w:tcW w:w="785" w:type="dxa"/>
            <w:noWrap w:val="0"/>
            <w:vAlign w:val="center"/>
          </w:tcPr>
          <w:p w14:paraId="6F949C8F">
            <w:pPr>
              <w:spacing w:line="360" w:lineRule="auto"/>
              <w:jc w:val="center"/>
              <w:rPr>
                <w:rFonts w:ascii="宋体" w:hAnsi="宋体" w:cs="宋体"/>
                <w:sz w:val="24"/>
                <w:szCs w:val="24"/>
              </w:rPr>
            </w:pPr>
            <w:r>
              <w:rPr>
                <w:rFonts w:hint="eastAsia" w:ascii="宋体" w:hAnsi="宋体" w:cs="宋体"/>
                <w:sz w:val="24"/>
                <w:szCs w:val="24"/>
              </w:rPr>
              <w:t>设备</w:t>
            </w:r>
          </w:p>
          <w:p w14:paraId="75A53C88">
            <w:pPr>
              <w:spacing w:line="360" w:lineRule="auto"/>
              <w:jc w:val="center"/>
              <w:rPr>
                <w:rFonts w:ascii="宋体" w:hAnsi="宋体" w:cs="宋体"/>
                <w:sz w:val="24"/>
                <w:szCs w:val="24"/>
              </w:rPr>
            </w:pPr>
            <w:r>
              <w:rPr>
                <w:rFonts w:hint="eastAsia" w:ascii="宋体" w:hAnsi="宋体" w:cs="宋体"/>
                <w:sz w:val="24"/>
                <w:szCs w:val="24"/>
              </w:rPr>
              <w:t>名称</w:t>
            </w:r>
          </w:p>
        </w:tc>
        <w:tc>
          <w:tcPr>
            <w:tcW w:w="789" w:type="dxa"/>
            <w:noWrap w:val="0"/>
            <w:vAlign w:val="center"/>
          </w:tcPr>
          <w:p w14:paraId="3E142610">
            <w:pPr>
              <w:spacing w:line="360" w:lineRule="auto"/>
              <w:jc w:val="center"/>
              <w:rPr>
                <w:rFonts w:ascii="宋体" w:hAnsi="宋体" w:cs="宋体"/>
                <w:sz w:val="24"/>
                <w:szCs w:val="24"/>
              </w:rPr>
            </w:pPr>
            <w:r>
              <w:rPr>
                <w:rFonts w:hint="eastAsia" w:ascii="宋体" w:hAnsi="宋体" w:cs="宋体"/>
                <w:sz w:val="24"/>
                <w:szCs w:val="24"/>
              </w:rPr>
              <w:t>型号</w:t>
            </w:r>
          </w:p>
          <w:p w14:paraId="38E2BA41">
            <w:pPr>
              <w:spacing w:line="360" w:lineRule="auto"/>
              <w:jc w:val="center"/>
              <w:rPr>
                <w:rFonts w:ascii="宋体" w:hAnsi="宋体" w:cs="宋体"/>
                <w:sz w:val="24"/>
                <w:szCs w:val="24"/>
              </w:rPr>
            </w:pPr>
            <w:r>
              <w:rPr>
                <w:rFonts w:hint="eastAsia" w:ascii="宋体" w:hAnsi="宋体" w:cs="宋体"/>
                <w:sz w:val="24"/>
                <w:szCs w:val="24"/>
              </w:rPr>
              <w:t>规格</w:t>
            </w:r>
          </w:p>
        </w:tc>
        <w:tc>
          <w:tcPr>
            <w:tcW w:w="854" w:type="dxa"/>
            <w:noWrap w:val="0"/>
            <w:vAlign w:val="center"/>
          </w:tcPr>
          <w:p w14:paraId="43996904">
            <w:pPr>
              <w:spacing w:line="360" w:lineRule="auto"/>
              <w:jc w:val="center"/>
              <w:rPr>
                <w:rFonts w:ascii="宋体" w:hAnsi="宋体" w:cs="宋体"/>
                <w:sz w:val="24"/>
                <w:szCs w:val="24"/>
              </w:rPr>
            </w:pPr>
            <w:r>
              <w:rPr>
                <w:rFonts w:hint="eastAsia" w:ascii="宋体" w:hAnsi="宋体" w:cs="宋体"/>
                <w:sz w:val="24"/>
                <w:szCs w:val="24"/>
              </w:rPr>
              <w:t>数量</w:t>
            </w:r>
          </w:p>
        </w:tc>
        <w:tc>
          <w:tcPr>
            <w:tcW w:w="692" w:type="dxa"/>
            <w:noWrap w:val="0"/>
            <w:vAlign w:val="center"/>
          </w:tcPr>
          <w:p w14:paraId="0EA866A1">
            <w:pPr>
              <w:spacing w:line="360" w:lineRule="auto"/>
              <w:jc w:val="center"/>
              <w:rPr>
                <w:rFonts w:ascii="宋体" w:hAnsi="宋体" w:cs="宋体"/>
                <w:sz w:val="24"/>
                <w:szCs w:val="24"/>
              </w:rPr>
            </w:pPr>
            <w:r>
              <w:rPr>
                <w:rFonts w:hint="eastAsia" w:ascii="宋体" w:hAnsi="宋体" w:cs="宋体"/>
                <w:sz w:val="24"/>
                <w:szCs w:val="24"/>
              </w:rPr>
              <w:t>国别</w:t>
            </w:r>
          </w:p>
          <w:p w14:paraId="27CF1E50">
            <w:pPr>
              <w:spacing w:line="360" w:lineRule="auto"/>
              <w:jc w:val="center"/>
              <w:rPr>
                <w:rFonts w:ascii="宋体" w:hAnsi="宋体" w:cs="宋体"/>
                <w:sz w:val="24"/>
                <w:szCs w:val="24"/>
              </w:rPr>
            </w:pPr>
            <w:r>
              <w:rPr>
                <w:rFonts w:hint="eastAsia" w:ascii="宋体" w:hAnsi="宋体" w:cs="宋体"/>
                <w:sz w:val="24"/>
                <w:szCs w:val="24"/>
              </w:rPr>
              <w:t>产地</w:t>
            </w:r>
          </w:p>
        </w:tc>
        <w:tc>
          <w:tcPr>
            <w:tcW w:w="692" w:type="dxa"/>
            <w:noWrap w:val="0"/>
            <w:vAlign w:val="center"/>
          </w:tcPr>
          <w:p w14:paraId="1E697F56">
            <w:pPr>
              <w:spacing w:line="360" w:lineRule="auto"/>
              <w:jc w:val="center"/>
              <w:rPr>
                <w:rFonts w:ascii="宋体" w:hAnsi="宋体" w:cs="宋体"/>
                <w:sz w:val="24"/>
                <w:szCs w:val="24"/>
              </w:rPr>
            </w:pPr>
            <w:r>
              <w:rPr>
                <w:rFonts w:hint="eastAsia" w:ascii="宋体" w:hAnsi="宋体" w:cs="宋体"/>
                <w:sz w:val="24"/>
                <w:szCs w:val="24"/>
              </w:rPr>
              <w:t>制造</w:t>
            </w:r>
          </w:p>
          <w:p w14:paraId="7EA02626">
            <w:pPr>
              <w:spacing w:line="360" w:lineRule="auto"/>
              <w:jc w:val="center"/>
              <w:rPr>
                <w:rFonts w:ascii="宋体" w:hAnsi="宋体" w:cs="宋体"/>
                <w:sz w:val="24"/>
                <w:szCs w:val="24"/>
              </w:rPr>
            </w:pPr>
            <w:r>
              <w:rPr>
                <w:rFonts w:hint="eastAsia" w:ascii="宋体" w:hAnsi="宋体" w:cs="宋体"/>
                <w:sz w:val="24"/>
                <w:szCs w:val="24"/>
              </w:rPr>
              <w:t>年份</w:t>
            </w:r>
          </w:p>
        </w:tc>
        <w:tc>
          <w:tcPr>
            <w:tcW w:w="1156" w:type="dxa"/>
            <w:noWrap w:val="0"/>
            <w:vAlign w:val="center"/>
          </w:tcPr>
          <w:p w14:paraId="0F751F02">
            <w:pPr>
              <w:spacing w:line="360" w:lineRule="auto"/>
              <w:jc w:val="center"/>
              <w:rPr>
                <w:rFonts w:ascii="宋体" w:hAnsi="宋体" w:cs="宋体"/>
                <w:sz w:val="24"/>
                <w:szCs w:val="24"/>
              </w:rPr>
            </w:pPr>
            <w:r>
              <w:rPr>
                <w:rFonts w:hint="eastAsia" w:ascii="宋体" w:hAnsi="宋体" w:cs="宋体"/>
                <w:sz w:val="24"/>
                <w:szCs w:val="24"/>
              </w:rPr>
              <w:t>额定功率</w:t>
            </w:r>
          </w:p>
          <w:p w14:paraId="68C56137">
            <w:pPr>
              <w:spacing w:line="360" w:lineRule="auto"/>
              <w:jc w:val="center"/>
              <w:rPr>
                <w:rFonts w:ascii="宋体" w:hAnsi="宋体" w:cs="宋体"/>
                <w:sz w:val="24"/>
                <w:szCs w:val="24"/>
              </w:rPr>
            </w:pPr>
            <w:r>
              <w:rPr>
                <w:rFonts w:hint="eastAsia" w:ascii="宋体" w:hAnsi="宋体" w:cs="宋体"/>
                <w:sz w:val="24"/>
                <w:szCs w:val="24"/>
              </w:rPr>
              <w:t>（KW）</w:t>
            </w:r>
          </w:p>
        </w:tc>
        <w:tc>
          <w:tcPr>
            <w:tcW w:w="845" w:type="dxa"/>
            <w:noWrap w:val="0"/>
            <w:vAlign w:val="center"/>
          </w:tcPr>
          <w:p w14:paraId="333CA33F">
            <w:pPr>
              <w:spacing w:line="360" w:lineRule="auto"/>
              <w:jc w:val="center"/>
              <w:rPr>
                <w:rFonts w:ascii="宋体" w:hAnsi="宋体" w:cs="宋体"/>
                <w:sz w:val="24"/>
                <w:szCs w:val="24"/>
              </w:rPr>
            </w:pPr>
            <w:r>
              <w:rPr>
                <w:rFonts w:hint="eastAsia" w:ascii="宋体" w:hAnsi="宋体" w:cs="宋体"/>
                <w:sz w:val="24"/>
                <w:szCs w:val="24"/>
              </w:rPr>
              <w:t>生产</w:t>
            </w:r>
          </w:p>
          <w:p w14:paraId="4273E2E4">
            <w:pPr>
              <w:spacing w:line="360" w:lineRule="auto"/>
              <w:jc w:val="center"/>
              <w:rPr>
                <w:rFonts w:ascii="宋体" w:hAnsi="宋体" w:cs="宋体"/>
                <w:sz w:val="24"/>
                <w:szCs w:val="24"/>
              </w:rPr>
            </w:pPr>
            <w:r>
              <w:rPr>
                <w:rFonts w:hint="eastAsia" w:ascii="宋体" w:hAnsi="宋体" w:cs="宋体"/>
                <w:sz w:val="24"/>
                <w:szCs w:val="24"/>
              </w:rPr>
              <w:t>能力</w:t>
            </w:r>
          </w:p>
        </w:tc>
        <w:tc>
          <w:tcPr>
            <w:tcW w:w="1750" w:type="dxa"/>
            <w:noWrap w:val="0"/>
            <w:vAlign w:val="center"/>
          </w:tcPr>
          <w:p w14:paraId="0E6363FB">
            <w:pPr>
              <w:spacing w:line="360" w:lineRule="auto"/>
              <w:jc w:val="center"/>
              <w:rPr>
                <w:rFonts w:ascii="宋体" w:hAnsi="宋体" w:cs="宋体"/>
                <w:sz w:val="24"/>
                <w:szCs w:val="24"/>
              </w:rPr>
            </w:pPr>
            <w:r>
              <w:rPr>
                <w:rFonts w:hint="eastAsia" w:ascii="宋体" w:hAnsi="宋体" w:cs="宋体"/>
                <w:sz w:val="24"/>
                <w:szCs w:val="24"/>
              </w:rPr>
              <w:t>用于施工部位</w:t>
            </w:r>
          </w:p>
        </w:tc>
        <w:tc>
          <w:tcPr>
            <w:tcW w:w="744" w:type="dxa"/>
            <w:noWrap w:val="0"/>
            <w:vAlign w:val="center"/>
          </w:tcPr>
          <w:p w14:paraId="68032184">
            <w:pPr>
              <w:spacing w:line="360" w:lineRule="auto"/>
              <w:jc w:val="center"/>
              <w:rPr>
                <w:rFonts w:ascii="宋体" w:hAnsi="宋体" w:cs="宋体"/>
                <w:sz w:val="24"/>
                <w:szCs w:val="24"/>
              </w:rPr>
            </w:pPr>
            <w:r>
              <w:rPr>
                <w:rFonts w:hint="eastAsia" w:ascii="宋体" w:hAnsi="宋体" w:cs="宋体"/>
                <w:sz w:val="24"/>
                <w:szCs w:val="24"/>
              </w:rPr>
              <w:t>备注</w:t>
            </w:r>
          </w:p>
        </w:tc>
      </w:tr>
      <w:tr w14:paraId="52D8C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6CAF1D98">
            <w:pPr>
              <w:spacing w:line="360" w:lineRule="auto"/>
              <w:jc w:val="center"/>
              <w:rPr>
                <w:rFonts w:ascii="宋体" w:hAnsi="宋体" w:cs="宋体"/>
                <w:sz w:val="24"/>
                <w:szCs w:val="24"/>
              </w:rPr>
            </w:pPr>
          </w:p>
        </w:tc>
        <w:tc>
          <w:tcPr>
            <w:tcW w:w="785" w:type="dxa"/>
            <w:noWrap w:val="0"/>
            <w:vAlign w:val="center"/>
          </w:tcPr>
          <w:p w14:paraId="1ADBAB4D">
            <w:pPr>
              <w:spacing w:line="360" w:lineRule="auto"/>
              <w:jc w:val="center"/>
              <w:rPr>
                <w:rFonts w:ascii="宋体" w:hAnsi="宋体" w:cs="宋体"/>
                <w:sz w:val="24"/>
                <w:szCs w:val="24"/>
              </w:rPr>
            </w:pPr>
          </w:p>
        </w:tc>
        <w:tc>
          <w:tcPr>
            <w:tcW w:w="789" w:type="dxa"/>
            <w:noWrap w:val="0"/>
            <w:vAlign w:val="center"/>
          </w:tcPr>
          <w:p w14:paraId="690E5838">
            <w:pPr>
              <w:spacing w:line="360" w:lineRule="auto"/>
              <w:jc w:val="center"/>
              <w:rPr>
                <w:rFonts w:ascii="宋体" w:hAnsi="宋体" w:cs="宋体"/>
                <w:sz w:val="24"/>
                <w:szCs w:val="24"/>
              </w:rPr>
            </w:pPr>
          </w:p>
        </w:tc>
        <w:tc>
          <w:tcPr>
            <w:tcW w:w="854" w:type="dxa"/>
            <w:noWrap w:val="0"/>
            <w:vAlign w:val="center"/>
          </w:tcPr>
          <w:p w14:paraId="2CC9FC1A">
            <w:pPr>
              <w:spacing w:line="360" w:lineRule="auto"/>
              <w:jc w:val="center"/>
              <w:rPr>
                <w:rFonts w:ascii="宋体" w:hAnsi="宋体" w:cs="宋体"/>
                <w:sz w:val="24"/>
                <w:szCs w:val="24"/>
              </w:rPr>
            </w:pPr>
          </w:p>
        </w:tc>
        <w:tc>
          <w:tcPr>
            <w:tcW w:w="692" w:type="dxa"/>
            <w:noWrap w:val="0"/>
            <w:vAlign w:val="center"/>
          </w:tcPr>
          <w:p w14:paraId="4DE85CB3">
            <w:pPr>
              <w:spacing w:line="360" w:lineRule="auto"/>
              <w:jc w:val="center"/>
              <w:rPr>
                <w:rFonts w:ascii="宋体" w:hAnsi="宋体" w:cs="宋体"/>
                <w:sz w:val="24"/>
                <w:szCs w:val="24"/>
              </w:rPr>
            </w:pPr>
          </w:p>
        </w:tc>
        <w:tc>
          <w:tcPr>
            <w:tcW w:w="692" w:type="dxa"/>
            <w:noWrap w:val="0"/>
            <w:vAlign w:val="center"/>
          </w:tcPr>
          <w:p w14:paraId="2DBC286D">
            <w:pPr>
              <w:spacing w:line="360" w:lineRule="auto"/>
              <w:jc w:val="center"/>
              <w:rPr>
                <w:rFonts w:ascii="宋体" w:hAnsi="宋体" w:cs="宋体"/>
                <w:sz w:val="24"/>
                <w:szCs w:val="24"/>
              </w:rPr>
            </w:pPr>
          </w:p>
        </w:tc>
        <w:tc>
          <w:tcPr>
            <w:tcW w:w="1156" w:type="dxa"/>
            <w:noWrap w:val="0"/>
            <w:vAlign w:val="center"/>
          </w:tcPr>
          <w:p w14:paraId="4E2BA818">
            <w:pPr>
              <w:spacing w:line="360" w:lineRule="auto"/>
              <w:jc w:val="center"/>
              <w:rPr>
                <w:rFonts w:ascii="宋体" w:hAnsi="宋体" w:cs="宋体"/>
                <w:sz w:val="24"/>
                <w:szCs w:val="24"/>
              </w:rPr>
            </w:pPr>
          </w:p>
        </w:tc>
        <w:tc>
          <w:tcPr>
            <w:tcW w:w="845" w:type="dxa"/>
            <w:noWrap w:val="0"/>
            <w:vAlign w:val="center"/>
          </w:tcPr>
          <w:p w14:paraId="1939EED8">
            <w:pPr>
              <w:spacing w:line="360" w:lineRule="auto"/>
              <w:jc w:val="center"/>
              <w:rPr>
                <w:rFonts w:ascii="宋体" w:hAnsi="宋体" w:cs="宋体"/>
                <w:sz w:val="24"/>
                <w:szCs w:val="24"/>
              </w:rPr>
            </w:pPr>
          </w:p>
        </w:tc>
        <w:tc>
          <w:tcPr>
            <w:tcW w:w="1750" w:type="dxa"/>
            <w:noWrap w:val="0"/>
            <w:vAlign w:val="center"/>
          </w:tcPr>
          <w:p w14:paraId="4A65BF60">
            <w:pPr>
              <w:spacing w:line="360" w:lineRule="auto"/>
              <w:jc w:val="center"/>
              <w:rPr>
                <w:rFonts w:ascii="宋体" w:hAnsi="宋体" w:cs="宋体"/>
                <w:sz w:val="24"/>
                <w:szCs w:val="24"/>
              </w:rPr>
            </w:pPr>
          </w:p>
        </w:tc>
        <w:tc>
          <w:tcPr>
            <w:tcW w:w="744" w:type="dxa"/>
            <w:noWrap w:val="0"/>
            <w:vAlign w:val="center"/>
          </w:tcPr>
          <w:p w14:paraId="4A5809B3">
            <w:pPr>
              <w:spacing w:line="360" w:lineRule="auto"/>
              <w:jc w:val="center"/>
              <w:rPr>
                <w:rFonts w:ascii="宋体" w:hAnsi="宋体" w:cs="宋体"/>
                <w:sz w:val="24"/>
                <w:szCs w:val="24"/>
              </w:rPr>
            </w:pPr>
          </w:p>
        </w:tc>
      </w:tr>
      <w:tr w14:paraId="38E5A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F634AB3">
            <w:pPr>
              <w:spacing w:line="360" w:lineRule="auto"/>
              <w:jc w:val="center"/>
              <w:rPr>
                <w:rFonts w:ascii="宋体" w:hAnsi="宋体" w:cs="宋体"/>
                <w:sz w:val="24"/>
                <w:szCs w:val="24"/>
              </w:rPr>
            </w:pPr>
          </w:p>
        </w:tc>
        <w:tc>
          <w:tcPr>
            <w:tcW w:w="785" w:type="dxa"/>
            <w:noWrap w:val="0"/>
            <w:vAlign w:val="center"/>
          </w:tcPr>
          <w:p w14:paraId="0EDAC9DC">
            <w:pPr>
              <w:spacing w:line="360" w:lineRule="auto"/>
              <w:jc w:val="center"/>
              <w:rPr>
                <w:rFonts w:ascii="宋体" w:hAnsi="宋体" w:cs="宋体"/>
                <w:sz w:val="24"/>
                <w:szCs w:val="24"/>
              </w:rPr>
            </w:pPr>
          </w:p>
        </w:tc>
        <w:tc>
          <w:tcPr>
            <w:tcW w:w="789" w:type="dxa"/>
            <w:noWrap w:val="0"/>
            <w:vAlign w:val="center"/>
          </w:tcPr>
          <w:p w14:paraId="10A20EB7">
            <w:pPr>
              <w:spacing w:line="360" w:lineRule="auto"/>
              <w:jc w:val="center"/>
              <w:rPr>
                <w:rFonts w:ascii="宋体" w:hAnsi="宋体" w:cs="宋体"/>
                <w:sz w:val="24"/>
                <w:szCs w:val="24"/>
              </w:rPr>
            </w:pPr>
          </w:p>
        </w:tc>
        <w:tc>
          <w:tcPr>
            <w:tcW w:w="854" w:type="dxa"/>
            <w:noWrap w:val="0"/>
            <w:vAlign w:val="center"/>
          </w:tcPr>
          <w:p w14:paraId="22167B61">
            <w:pPr>
              <w:spacing w:line="360" w:lineRule="auto"/>
              <w:jc w:val="center"/>
              <w:rPr>
                <w:rFonts w:ascii="宋体" w:hAnsi="宋体" w:cs="宋体"/>
                <w:sz w:val="24"/>
                <w:szCs w:val="24"/>
              </w:rPr>
            </w:pPr>
          </w:p>
        </w:tc>
        <w:tc>
          <w:tcPr>
            <w:tcW w:w="692" w:type="dxa"/>
            <w:noWrap w:val="0"/>
            <w:vAlign w:val="center"/>
          </w:tcPr>
          <w:p w14:paraId="6AB5341C">
            <w:pPr>
              <w:spacing w:line="360" w:lineRule="auto"/>
              <w:jc w:val="center"/>
              <w:rPr>
                <w:rFonts w:ascii="宋体" w:hAnsi="宋体" w:cs="宋体"/>
                <w:sz w:val="24"/>
                <w:szCs w:val="24"/>
              </w:rPr>
            </w:pPr>
          </w:p>
        </w:tc>
        <w:tc>
          <w:tcPr>
            <w:tcW w:w="692" w:type="dxa"/>
            <w:noWrap w:val="0"/>
            <w:vAlign w:val="center"/>
          </w:tcPr>
          <w:p w14:paraId="1CC20079">
            <w:pPr>
              <w:spacing w:line="360" w:lineRule="auto"/>
              <w:jc w:val="center"/>
              <w:rPr>
                <w:rFonts w:ascii="宋体" w:hAnsi="宋体" w:cs="宋体"/>
                <w:sz w:val="24"/>
                <w:szCs w:val="24"/>
              </w:rPr>
            </w:pPr>
          </w:p>
        </w:tc>
        <w:tc>
          <w:tcPr>
            <w:tcW w:w="1156" w:type="dxa"/>
            <w:noWrap w:val="0"/>
            <w:vAlign w:val="center"/>
          </w:tcPr>
          <w:p w14:paraId="6739882E">
            <w:pPr>
              <w:spacing w:line="360" w:lineRule="auto"/>
              <w:jc w:val="center"/>
              <w:rPr>
                <w:rFonts w:ascii="宋体" w:hAnsi="宋体" w:cs="宋体"/>
                <w:sz w:val="24"/>
                <w:szCs w:val="24"/>
              </w:rPr>
            </w:pPr>
          </w:p>
        </w:tc>
        <w:tc>
          <w:tcPr>
            <w:tcW w:w="845" w:type="dxa"/>
            <w:noWrap w:val="0"/>
            <w:vAlign w:val="center"/>
          </w:tcPr>
          <w:p w14:paraId="02D89254">
            <w:pPr>
              <w:spacing w:line="360" w:lineRule="auto"/>
              <w:jc w:val="center"/>
              <w:rPr>
                <w:rFonts w:ascii="宋体" w:hAnsi="宋体" w:cs="宋体"/>
                <w:sz w:val="24"/>
                <w:szCs w:val="24"/>
              </w:rPr>
            </w:pPr>
          </w:p>
        </w:tc>
        <w:tc>
          <w:tcPr>
            <w:tcW w:w="1750" w:type="dxa"/>
            <w:noWrap w:val="0"/>
            <w:vAlign w:val="center"/>
          </w:tcPr>
          <w:p w14:paraId="3F885AB0">
            <w:pPr>
              <w:spacing w:line="360" w:lineRule="auto"/>
              <w:jc w:val="center"/>
              <w:rPr>
                <w:rFonts w:ascii="宋体" w:hAnsi="宋体" w:cs="宋体"/>
                <w:sz w:val="24"/>
                <w:szCs w:val="24"/>
              </w:rPr>
            </w:pPr>
          </w:p>
        </w:tc>
        <w:tc>
          <w:tcPr>
            <w:tcW w:w="744" w:type="dxa"/>
            <w:noWrap w:val="0"/>
            <w:vAlign w:val="center"/>
          </w:tcPr>
          <w:p w14:paraId="5698836E">
            <w:pPr>
              <w:spacing w:line="360" w:lineRule="auto"/>
              <w:jc w:val="center"/>
              <w:rPr>
                <w:rFonts w:ascii="宋体" w:hAnsi="宋体" w:cs="宋体"/>
                <w:sz w:val="24"/>
                <w:szCs w:val="24"/>
              </w:rPr>
            </w:pPr>
          </w:p>
        </w:tc>
      </w:tr>
      <w:tr w14:paraId="5DFA1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7827685A">
            <w:pPr>
              <w:spacing w:line="360" w:lineRule="auto"/>
              <w:jc w:val="center"/>
              <w:rPr>
                <w:rFonts w:ascii="宋体" w:hAnsi="宋体" w:cs="宋体"/>
                <w:sz w:val="24"/>
                <w:szCs w:val="24"/>
              </w:rPr>
            </w:pPr>
          </w:p>
        </w:tc>
        <w:tc>
          <w:tcPr>
            <w:tcW w:w="785" w:type="dxa"/>
            <w:noWrap w:val="0"/>
            <w:vAlign w:val="center"/>
          </w:tcPr>
          <w:p w14:paraId="04499F72">
            <w:pPr>
              <w:spacing w:line="360" w:lineRule="auto"/>
              <w:jc w:val="center"/>
              <w:rPr>
                <w:rFonts w:ascii="宋体" w:hAnsi="宋体" w:cs="宋体"/>
                <w:sz w:val="24"/>
                <w:szCs w:val="24"/>
              </w:rPr>
            </w:pPr>
          </w:p>
        </w:tc>
        <w:tc>
          <w:tcPr>
            <w:tcW w:w="789" w:type="dxa"/>
            <w:noWrap w:val="0"/>
            <w:vAlign w:val="center"/>
          </w:tcPr>
          <w:p w14:paraId="547E139C">
            <w:pPr>
              <w:spacing w:line="360" w:lineRule="auto"/>
              <w:jc w:val="center"/>
              <w:rPr>
                <w:rFonts w:ascii="宋体" w:hAnsi="宋体" w:cs="宋体"/>
                <w:sz w:val="24"/>
                <w:szCs w:val="24"/>
              </w:rPr>
            </w:pPr>
          </w:p>
        </w:tc>
        <w:tc>
          <w:tcPr>
            <w:tcW w:w="854" w:type="dxa"/>
            <w:noWrap w:val="0"/>
            <w:vAlign w:val="center"/>
          </w:tcPr>
          <w:p w14:paraId="55491C68">
            <w:pPr>
              <w:spacing w:line="360" w:lineRule="auto"/>
              <w:jc w:val="center"/>
              <w:rPr>
                <w:rFonts w:ascii="宋体" w:hAnsi="宋体" w:cs="宋体"/>
                <w:sz w:val="24"/>
                <w:szCs w:val="24"/>
              </w:rPr>
            </w:pPr>
          </w:p>
        </w:tc>
        <w:tc>
          <w:tcPr>
            <w:tcW w:w="692" w:type="dxa"/>
            <w:noWrap w:val="0"/>
            <w:vAlign w:val="center"/>
          </w:tcPr>
          <w:p w14:paraId="14032D15">
            <w:pPr>
              <w:spacing w:line="360" w:lineRule="auto"/>
              <w:jc w:val="center"/>
              <w:rPr>
                <w:rFonts w:ascii="宋体" w:hAnsi="宋体" w:cs="宋体"/>
                <w:sz w:val="24"/>
                <w:szCs w:val="24"/>
              </w:rPr>
            </w:pPr>
          </w:p>
        </w:tc>
        <w:tc>
          <w:tcPr>
            <w:tcW w:w="692" w:type="dxa"/>
            <w:noWrap w:val="0"/>
            <w:vAlign w:val="center"/>
          </w:tcPr>
          <w:p w14:paraId="3CAFA199">
            <w:pPr>
              <w:spacing w:line="360" w:lineRule="auto"/>
              <w:jc w:val="center"/>
              <w:rPr>
                <w:rFonts w:ascii="宋体" w:hAnsi="宋体" w:cs="宋体"/>
                <w:sz w:val="24"/>
                <w:szCs w:val="24"/>
              </w:rPr>
            </w:pPr>
          </w:p>
        </w:tc>
        <w:tc>
          <w:tcPr>
            <w:tcW w:w="1156" w:type="dxa"/>
            <w:noWrap w:val="0"/>
            <w:vAlign w:val="center"/>
          </w:tcPr>
          <w:p w14:paraId="74934B4A">
            <w:pPr>
              <w:spacing w:line="360" w:lineRule="auto"/>
              <w:jc w:val="center"/>
              <w:rPr>
                <w:rFonts w:ascii="宋体" w:hAnsi="宋体" w:cs="宋体"/>
                <w:sz w:val="24"/>
                <w:szCs w:val="24"/>
              </w:rPr>
            </w:pPr>
          </w:p>
        </w:tc>
        <w:tc>
          <w:tcPr>
            <w:tcW w:w="845" w:type="dxa"/>
            <w:noWrap w:val="0"/>
            <w:vAlign w:val="center"/>
          </w:tcPr>
          <w:p w14:paraId="146F85D6">
            <w:pPr>
              <w:spacing w:line="360" w:lineRule="auto"/>
              <w:jc w:val="center"/>
              <w:rPr>
                <w:rFonts w:ascii="宋体" w:hAnsi="宋体" w:cs="宋体"/>
                <w:sz w:val="24"/>
                <w:szCs w:val="24"/>
              </w:rPr>
            </w:pPr>
          </w:p>
        </w:tc>
        <w:tc>
          <w:tcPr>
            <w:tcW w:w="1750" w:type="dxa"/>
            <w:noWrap w:val="0"/>
            <w:vAlign w:val="center"/>
          </w:tcPr>
          <w:p w14:paraId="7AF922E2">
            <w:pPr>
              <w:spacing w:line="360" w:lineRule="auto"/>
              <w:jc w:val="center"/>
              <w:rPr>
                <w:rFonts w:ascii="宋体" w:hAnsi="宋体" w:cs="宋体"/>
                <w:sz w:val="24"/>
                <w:szCs w:val="24"/>
              </w:rPr>
            </w:pPr>
          </w:p>
        </w:tc>
        <w:tc>
          <w:tcPr>
            <w:tcW w:w="744" w:type="dxa"/>
            <w:noWrap w:val="0"/>
            <w:vAlign w:val="center"/>
          </w:tcPr>
          <w:p w14:paraId="2E7D4D3A">
            <w:pPr>
              <w:spacing w:line="360" w:lineRule="auto"/>
              <w:jc w:val="center"/>
              <w:rPr>
                <w:rFonts w:ascii="宋体" w:hAnsi="宋体" w:cs="宋体"/>
                <w:sz w:val="24"/>
                <w:szCs w:val="24"/>
              </w:rPr>
            </w:pPr>
          </w:p>
        </w:tc>
      </w:tr>
      <w:tr w14:paraId="4226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5365FA0">
            <w:pPr>
              <w:spacing w:line="360" w:lineRule="auto"/>
              <w:jc w:val="center"/>
              <w:rPr>
                <w:rFonts w:ascii="宋体" w:hAnsi="宋体" w:cs="宋体"/>
                <w:sz w:val="24"/>
                <w:szCs w:val="24"/>
              </w:rPr>
            </w:pPr>
          </w:p>
        </w:tc>
        <w:tc>
          <w:tcPr>
            <w:tcW w:w="785" w:type="dxa"/>
            <w:noWrap w:val="0"/>
            <w:vAlign w:val="center"/>
          </w:tcPr>
          <w:p w14:paraId="010217E4">
            <w:pPr>
              <w:spacing w:line="360" w:lineRule="auto"/>
              <w:jc w:val="center"/>
              <w:rPr>
                <w:rFonts w:ascii="宋体" w:hAnsi="宋体" w:cs="宋体"/>
                <w:sz w:val="24"/>
                <w:szCs w:val="24"/>
              </w:rPr>
            </w:pPr>
          </w:p>
        </w:tc>
        <w:tc>
          <w:tcPr>
            <w:tcW w:w="789" w:type="dxa"/>
            <w:noWrap w:val="0"/>
            <w:vAlign w:val="center"/>
          </w:tcPr>
          <w:p w14:paraId="7ADA9B47">
            <w:pPr>
              <w:spacing w:line="360" w:lineRule="auto"/>
              <w:jc w:val="center"/>
              <w:rPr>
                <w:rFonts w:ascii="宋体" w:hAnsi="宋体" w:cs="宋体"/>
                <w:sz w:val="24"/>
                <w:szCs w:val="24"/>
              </w:rPr>
            </w:pPr>
          </w:p>
        </w:tc>
        <w:tc>
          <w:tcPr>
            <w:tcW w:w="854" w:type="dxa"/>
            <w:noWrap w:val="0"/>
            <w:vAlign w:val="center"/>
          </w:tcPr>
          <w:p w14:paraId="4831A7A0">
            <w:pPr>
              <w:spacing w:line="360" w:lineRule="auto"/>
              <w:jc w:val="center"/>
              <w:rPr>
                <w:rFonts w:ascii="宋体" w:hAnsi="宋体" w:cs="宋体"/>
                <w:sz w:val="24"/>
                <w:szCs w:val="24"/>
              </w:rPr>
            </w:pPr>
          </w:p>
        </w:tc>
        <w:tc>
          <w:tcPr>
            <w:tcW w:w="692" w:type="dxa"/>
            <w:noWrap w:val="0"/>
            <w:vAlign w:val="center"/>
          </w:tcPr>
          <w:p w14:paraId="47F88773">
            <w:pPr>
              <w:spacing w:line="360" w:lineRule="auto"/>
              <w:jc w:val="center"/>
              <w:rPr>
                <w:rFonts w:ascii="宋体" w:hAnsi="宋体" w:cs="宋体"/>
                <w:sz w:val="24"/>
                <w:szCs w:val="24"/>
              </w:rPr>
            </w:pPr>
          </w:p>
        </w:tc>
        <w:tc>
          <w:tcPr>
            <w:tcW w:w="692" w:type="dxa"/>
            <w:noWrap w:val="0"/>
            <w:vAlign w:val="center"/>
          </w:tcPr>
          <w:p w14:paraId="76C50F8E">
            <w:pPr>
              <w:spacing w:line="360" w:lineRule="auto"/>
              <w:jc w:val="center"/>
              <w:rPr>
                <w:rFonts w:ascii="宋体" w:hAnsi="宋体" w:cs="宋体"/>
                <w:sz w:val="24"/>
                <w:szCs w:val="24"/>
              </w:rPr>
            </w:pPr>
          </w:p>
        </w:tc>
        <w:tc>
          <w:tcPr>
            <w:tcW w:w="1156" w:type="dxa"/>
            <w:noWrap w:val="0"/>
            <w:vAlign w:val="center"/>
          </w:tcPr>
          <w:p w14:paraId="7BC658C3">
            <w:pPr>
              <w:spacing w:line="360" w:lineRule="auto"/>
              <w:jc w:val="center"/>
              <w:rPr>
                <w:rFonts w:ascii="宋体" w:hAnsi="宋体" w:cs="宋体"/>
                <w:sz w:val="24"/>
                <w:szCs w:val="24"/>
              </w:rPr>
            </w:pPr>
          </w:p>
        </w:tc>
        <w:tc>
          <w:tcPr>
            <w:tcW w:w="845" w:type="dxa"/>
            <w:noWrap w:val="0"/>
            <w:vAlign w:val="center"/>
          </w:tcPr>
          <w:p w14:paraId="0E2D1762">
            <w:pPr>
              <w:spacing w:line="360" w:lineRule="auto"/>
              <w:jc w:val="center"/>
              <w:rPr>
                <w:rFonts w:ascii="宋体" w:hAnsi="宋体" w:cs="宋体"/>
                <w:sz w:val="24"/>
                <w:szCs w:val="24"/>
              </w:rPr>
            </w:pPr>
          </w:p>
        </w:tc>
        <w:tc>
          <w:tcPr>
            <w:tcW w:w="1750" w:type="dxa"/>
            <w:noWrap w:val="0"/>
            <w:vAlign w:val="center"/>
          </w:tcPr>
          <w:p w14:paraId="6D8D7960">
            <w:pPr>
              <w:spacing w:line="360" w:lineRule="auto"/>
              <w:jc w:val="center"/>
              <w:rPr>
                <w:rFonts w:ascii="宋体" w:hAnsi="宋体" w:cs="宋体"/>
                <w:sz w:val="24"/>
                <w:szCs w:val="24"/>
              </w:rPr>
            </w:pPr>
          </w:p>
        </w:tc>
        <w:tc>
          <w:tcPr>
            <w:tcW w:w="744" w:type="dxa"/>
            <w:noWrap w:val="0"/>
            <w:vAlign w:val="center"/>
          </w:tcPr>
          <w:p w14:paraId="6FD05E19">
            <w:pPr>
              <w:spacing w:line="360" w:lineRule="auto"/>
              <w:jc w:val="center"/>
              <w:rPr>
                <w:rFonts w:ascii="宋体" w:hAnsi="宋体" w:cs="宋体"/>
                <w:sz w:val="24"/>
                <w:szCs w:val="24"/>
              </w:rPr>
            </w:pPr>
          </w:p>
        </w:tc>
      </w:tr>
      <w:tr w14:paraId="3B7B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E7F3B8A">
            <w:pPr>
              <w:spacing w:line="360" w:lineRule="auto"/>
              <w:jc w:val="center"/>
              <w:rPr>
                <w:rFonts w:ascii="宋体" w:hAnsi="宋体" w:cs="宋体"/>
                <w:sz w:val="24"/>
                <w:szCs w:val="24"/>
              </w:rPr>
            </w:pPr>
          </w:p>
        </w:tc>
        <w:tc>
          <w:tcPr>
            <w:tcW w:w="785" w:type="dxa"/>
            <w:noWrap w:val="0"/>
            <w:vAlign w:val="center"/>
          </w:tcPr>
          <w:p w14:paraId="656BCB11">
            <w:pPr>
              <w:spacing w:line="360" w:lineRule="auto"/>
              <w:jc w:val="center"/>
              <w:rPr>
                <w:rFonts w:ascii="宋体" w:hAnsi="宋体" w:cs="宋体"/>
                <w:sz w:val="24"/>
                <w:szCs w:val="24"/>
              </w:rPr>
            </w:pPr>
          </w:p>
        </w:tc>
        <w:tc>
          <w:tcPr>
            <w:tcW w:w="789" w:type="dxa"/>
            <w:noWrap w:val="0"/>
            <w:vAlign w:val="center"/>
          </w:tcPr>
          <w:p w14:paraId="6A74F708">
            <w:pPr>
              <w:spacing w:line="360" w:lineRule="auto"/>
              <w:jc w:val="center"/>
              <w:rPr>
                <w:rFonts w:ascii="宋体" w:hAnsi="宋体" w:cs="宋体"/>
                <w:sz w:val="24"/>
                <w:szCs w:val="24"/>
              </w:rPr>
            </w:pPr>
          </w:p>
        </w:tc>
        <w:tc>
          <w:tcPr>
            <w:tcW w:w="854" w:type="dxa"/>
            <w:noWrap w:val="0"/>
            <w:vAlign w:val="center"/>
          </w:tcPr>
          <w:p w14:paraId="6F38C837">
            <w:pPr>
              <w:spacing w:line="360" w:lineRule="auto"/>
              <w:jc w:val="center"/>
              <w:rPr>
                <w:rFonts w:ascii="宋体" w:hAnsi="宋体" w:cs="宋体"/>
                <w:sz w:val="24"/>
                <w:szCs w:val="24"/>
              </w:rPr>
            </w:pPr>
          </w:p>
        </w:tc>
        <w:tc>
          <w:tcPr>
            <w:tcW w:w="692" w:type="dxa"/>
            <w:noWrap w:val="0"/>
            <w:vAlign w:val="center"/>
          </w:tcPr>
          <w:p w14:paraId="1D6B423F">
            <w:pPr>
              <w:spacing w:line="360" w:lineRule="auto"/>
              <w:jc w:val="center"/>
              <w:rPr>
                <w:rFonts w:ascii="宋体" w:hAnsi="宋体" w:cs="宋体"/>
                <w:sz w:val="24"/>
                <w:szCs w:val="24"/>
              </w:rPr>
            </w:pPr>
          </w:p>
        </w:tc>
        <w:tc>
          <w:tcPr>
            <w:tcW w:w="692" w:type="dxa"/>
            <w:noWrap w:val="0"/>
            <w:vAlign w:val="center"/>
          </w:tcPr>
          <w:p w14:paraId="7DFB5213">
            <w:pPr>
              <w:spacing w:line="360" w:lineRule="auto"/>
              <w:jc w:val="center"/>
              <w:rPr>
                <w:rFonts w:ascii="宋体" w:hAnsi="宋体" w:cs="宋体"/>
                <w:sz w:val="24"/>
                <w:szCs w:val="24"/>
              </w:rPr>
            </w:pPr>
          </w:p>
        </w:tc>
        <w:tc>
          <w:tcPr>
            <w:tcW w:w="1156" w:type="dxa"/>
            <w:noWrap w:val="0"/>
            <w:vAlign w:val="center"/>
          </w:tcPr>
          <w:p w14:paraId="494369EA">
            <w:pPr>
              <w:spacing w:line="360" w:lineRule="auto"/>
              <w:jc w:val="center"/>
              <w:rPr>
                <w:rFonts w:ascii="宋体" w:hAnsi="宋体" w:cs="宋体"/>
                <w:sz w:val="24"/>
                <w:szCs w:val="24"/>
              </w:rPr>
            </w:pPr>
          </w:p>
        </w:tc>
        <w:tc>
          <w:tcPr>
            <w:tcW w:w="845" w:type="dxa"/>
            <w:noWrap w:val="0"/>
            <w:vAlign w:val="center"/>
          </w:tcPr>
          <w:p w14:paraId="7C5AD1B0">
            <w:pPr>
              <w:spacing w:line="360" w:lineRule="auto"/>
              <w:jc w:val="center"/>
              <w:rPr>
                <w:rFonts w:ascii="宋体" w:hAnsi="宋体" w:cs="宋体"/>
                <w:sz w:val="24"/>
                <w:szCs w:val="24"/>
              </w:rPr>
            </w:pPr>
          </w:p>
        </w:tc>
        <w:tc>
          <w:tcPr>
            <w:tcW w:w="1750" w:type="dxa"/>
            <w:noWrap w:val="0"/>
            <w:vAlign w:val="center"/>
          </w:tcPr>
          <w:p w14:paraId="4F0B050E">
            <w:pPr>
              <w:spacing w:line="360" w:lineRule="auto"/>
              <w:jc w:val="center"/>
              <w:rPr>
                <w:rFonts w:ascii="宋体" w:hAnsi="宋体" w:cs="宋体"/>
                <w:sz w:val="24"/>
                <w:szCs w:val="24"/>
              </w:rPr>
            </w:pPr>
          </w:p>
        </w:tc>
        <w:tc>
          <w:tcPr>
            <w:tcW w:w="744" w:type="dxa"/>
            <w:noWrap w:val="0"/>
            <w:vAlign w:val="center"/>
          </w:tcPr>
          <w:p w14:paraId="60019A24">
            <w:pPr>
              <w:spacing w:line="360" w:lineRule="auto"/>
              <w:jc w:val="center"/>
              <w:rPr>
                <w:rFonts w:ascii="宋体" w:hAnsi="宋体" w:cs="宋体"/>
                <w:sz w:val="24"/>
                <w:szCs w:val="24"/>
              </w:rPr>
            </w:pPr>
          </w:p>
        </w:tc>
      </w:tr>
      <w:tr w14:paraId="47C30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6F738F43">
            <w:pPr>
              <w:spacing w:line="360" w:lineRule="auto"/>
              <w:jc w:val="center"/>
              <w:rPr>
                <w:rFonts w:ascii="宋体" w:hAnsi="宋体" w:cs="宋体"/>
                <w:sz w:val="24"/>
                <w:szCs w:val="24"/>
              </w:rPr>
            </w:pPr>
          </w:p>
        </w:tc>
        <w:tc>
          <w:tcPr>
            <w:tcW w:w="785" w:type="dxa"/>
            <w:noWrap w:val="0"/>
            <w:vAlign w:val="center"/>
          </w:tcPr>
          <w:p w14:paraId="688A19D3">
            <w:pPr>
              <w:spacing w:line="360" w:lineRule="auto"/>
              <w:jc w:val="center"/>
              <w:rPr>
                <w:rFonts w:ascii="宋体" w:hAnsi="宋体" w:cs="宋体"/>
                <w:sz w:val="24"/>
                <w:szCs w:val="24"/>
              </w:rPr>
            </w:pPr>
          </w:p>
        </w:tc>
        <w:tc>
          <w:tcPr>
            <w:tcW w:w="789" w:type="dxa"/>
            <w:noWrap w:val="0"/>
            <w:vAlign w:val="center"/>
          </w:tcPr>
          <w:p w14:paraId="618F3976">
            <w:pPr>
              <w:spacing w:line="360" w:lineRule="auto"/>
              <w:jc w:val="center"/>
              <w:rPr>
                <w:rFonts w:ascii="宋体" w:hAnsi="宋体" w:cs="宋体"/>
                <w:sz w:val="24"/>
                <w:szCs w:val="24"/>
              </w:rPr>
            </w:pPr>
          </w:p>
        </w:tc>
        <w:tc>
          <w:tcPr>
            <w:tcW w:w="854" w:type="dxa"/>
            <w:noWrap w:val="0"/>
            <w:vAlign w:val="center"/>
          </w:tcPr>
          <w:p w14:paraId="108954D0">
            <w:pPr>
              <w:spacing w:line="360" w:lineRule="auto"/>
              <w:jc w:val="center"/>
              <w:rPr>
                <w:rFonts w:ascii="宋体" w:hAnsi="宋体" w:cs="宋体"/>
                <w:sz w:val="24"/>
                <w:szCs w:val="24"/>
              </w:rPr>
            </w:pPr>
          </w:p>
        </w:tc>
        <w:tc>
          <w:tcPr>
            <w:tcW w:w="692" w:type="dxa"/>
            <w:noWrap w:val="0"/>
            <w:vAlign w:val="center"/>
          </w:tcPr>
          <w:p w14:paraId="7C42AC54">
            <w:pPr>
              <w:spacing w:line="360" w:lineRule="auto"/>
              <w:jc w:val="center"/>
              <w:rPr>
                <w:rFonts w:ascii="宋体" w:hAnsi="宋体" w:cs="宋体"/>
                <w:sz w:val="24"/>
                <w:szCs w:val="24"/>
              </w:rPr>
            </w:pPr>
          </w:p>
        </w:tc>
        <w:tc>
          <w:tcPr>
            <w:tcW w:w="692" w:type="dxa"/>
            <w:noWrap w:val="0"/>
            <w:vAlign w:val="center"/>
          </w:tcPr>
          <w:p w14:paraId="0F2DF129">
            <w:pPr>
              <w:spacing w:line="360" w:lineRule="auto"/>
              <w:jc w:val="center"/>
              <w:rPr>
                <w:rFonts w:ascii="宋体" w:hAnsi="宋体" w:cs="宋体"/>
                <w:sz w:val="24"/>
                <w:szCs w:val="24"/>
              </w:rPr>
            </w:pPr>
          </w:p>
        </w:tc>
        <w:tc>
          <w:tcPr>
            <w:tcW w:w="1156" w:type="dxa"/>
            <w:noWrap w:val="0"/>
            <w:vAlign w:val="center"/>
          </w:tcPr>
          <w:p w14:paraId="7E7894D4">
            <w:pPr>
              <w:spacing w:line="360" w:lineRule="auto"/>
              <w:jc w:val="center"/>
              <w:rPr>
                <w:rFonts w:ascii="宋体" w:hAnsi="宋体" w:cs="宋体"/>
                <w:sz w:val="24"/>
                <w:szCs w:val="24"/>
              </w:rPr>
            </w:pPr>
          </w:p>
        </w:tc>
        <w:tc>
          <w:tcPr>
            <w:tcW w:w="845" w:type="dxa"/>
            <w:noWrap w:val="0"/>
            <w:vAlign w:val="center"/>
          </w:tcPr>
          <w:p w14:paraId="2CF1BBD3">
            <w:pPr>
              <w:spacing w:line="360" w:lineRule="auto"/>
              <w:jc w:val="center"/>
              <w:rPr>
                <w:rFonts w:ascii="宋体" w:hAnsi="宋体" w:cs="宋体"/>
                <w:sz w:val="24"/>
                <w:szCs w:val="24"/>
              </w:rPr>
            </w:pPr>
          </w:p>
        </w:tc>
        <w:tc>
          <w:tcPr>
            <w:tcW w:w="1750" w:type="dxa"/>
            <w:noWrap w:val="0"/>
            <w:vAlign w:val="center"/>
          </w:tcPr>
          <w:p w14:paraId="33F6E87C">
            <w:pPr>
              <w:spacing w:line="360" w:lineRule="auto"/>
              <w:jc w:val="center"/>
              <w:rPr>
                <w:rFonts w:ascii="宋体" w:hAnsi="宋体" w:cs="宋体"/>
                <w:sz w:val="24"/>
                <w:szCs w:val="24"/>
              </w:rPr>
            </w:pPr>
          </w:p>
        </w:tc>
        <w:tc>
          <w:tcPr>
            <w:tcW w:w="744" w:type="dxa"/>
            <w:noWrap w:val="0"/>
            <w:vAlign w:val="center"/>
          </w:tcPr>
          <w:p w14:paraId="402DF856">
            <w:pPr>
              <w:spacing w:line="360" w:lineRule="auto"/>
              <w:jc w:val="center"/>
              <w:rPr>
                <w:rFonts w:ascii="宋体" w:hAnsi="宋体" w:cs="宋体"/>
                <w:sz w:val="24"/>
                <w:szCs w:val="24"/>
              </w:rPr>
            </w:pPr>
          </w:p>
        </w:tc>
      </w:tr>
      <w:tr w14:paraId="3B3D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0F5EEC8">
            <w:pPr>
              <w:spacing w:line="360" w:lineRule="auto"/>
              <w:jc w:val="center"/>
              <w:rPr>
                <w:rFonts w:ascii="宋体" w:hAnsi="宋体" w:cs="宋体"/>
                <w:sz w:val="24"/>
                <w:szCs w:val="24"/>
              </w:rPr>
            </w:pPr>
          </w:p>
        </w:tc>
        <w:tc>
          <w:tcPr>
            <w:tcW w:w="785" w:type="dxa"/>
            <w:noWrap w:val="0"/>
            <w:vAlign w:val="center"/>
          </w:tcPr>
          <w:p w14:paraId="327E266A">
            <w:pPr>
              <w:spacing w:line="360" w:lineRule="auto"/>
              <w:jc w:val="center"/>
              <w:rPr>
                <w:rFonts w:ascii="宋体" w:hAnsi="宋体" w:cs="宋体"/>
                <w:sz w:val="24"/>
                <w:szCs w:val="24"/>
              </w:rPr>
            </w:pPr>
          </w:p>
        </w:tc>
        <w:tc>
          <w:tcPr>
            <w:tcW w:w="789" w:type="dxa"/>
            <w:noWrap w:val="0"/>
            <w:vAlign w:val="center"/>
          </w:tcPr>
          <w:p w14:paraId="632F1FDC">
            <w:pPr>
              <w:spacing w:line="360" w:lineRule="auto"/>
              <w:jc w:val="center"/>
              <w:rPr>
                <w:rFonts w:ascii="宋体" w:hAnsi="宋体" w:cs="宋体"/>
                <w:sz w:val="24"/>
                <w:szCs w:val="24"/>
              </w:rPr>
            </w:pPr>
          </w:p>
        </w:tc>
        <w:tc>
          <w:tcPr>
            <w:tcW w:w="854" w:type="dxa"/>
            <w:noWrap w:val="0"/>
            <w:vAlign w:val="center"/>
          </w:tcPr>
          <w:p w14:paraId="6A5AA5D6">
            <w:pPr>
              <w:spacing w:line="360" w:lineRule="auto"/>
              <w:jc w:val="center"/>
              <w:rPr>
                <w:rFonts w:ascii="宋体" w:hAnsi="宋体" w:cs="宋体"/>
                <w:sz w:val="24"/>
                <w:szCs w:val="24"/>
              </w:rPr>
            </w:pPr>
          </w:p>
        </w:tc>
        <w:tc>
          <w:tcPr>
            <w:tcW w:w="692" w:type="dxa"/>
            <w:noWrap w:val="0"/>
            <w:vAlign w:val="center"/>
          </w:tcPr>
          <w:p w14:paraId="0784A96D">
            <w:pPr>
              <w:spacing w:line="360" w:lineRule="auto"/>
              <w:jc w:val="center"/>
              <w:rPr>
                <w:rFonts w:ascii="宋体" w:hAnsi="宋体" w:cs="宋体"/>
                <w:sz w:val="24"/>
                <w:szCs w:val="24"/>
              </w:rPr>
            </w:pPr>
          </w:p>
        </w:tc>
        <w:tc>
          <w:tcPr>
            <w:tcW w:w="692" w:type="dxa"/>
            <w:noWrap w:val="0"/>
            <w:vAlign w:val="center"/>
          </w:tcPr>
          <w:p w14:paraId="693EAC77">
            <w:pPr>
              <w:spacing w:line="360" w:lineRule="auto"/>
              <w:jc w:val="center"/>
              <w:rPr>
                <w:rFonts w:ascii="宋体" w:hAnsi="宋体" w:cs="宋体"/>
                <w:sz w:val="24"/>
                <w:szCs w:val="24"/>
              </w:rPr>
            </w:pPr>
          </w:p>
        </w:tc>
        <w:tc>
          <w:tcPr>
            <w:tcW w:w="1156" w:type="dxa"/>
            <w:noWrap w:val="0"/>
            <w:vAlign w:val="center"/>
          </w:tcPr>
          <w:p w14:paraId="37B1C724">
            <w:pPr>
              <w:spacing w:line="360" w:lineRule="auto"/>
              <w:jc w:val="center"/>
              <w:rPr>
                <w:rFonts w:ascii="宋体" w:hAnsi="宋体" w:cs="宋体"/>
                <w:sz w:val="24"/>
                <w:szCs w:val="24"/>
              </w:rPr>
            </w:pPr>
          </w:p>
        </w:tc>
        <w:tc>
          <w:tcPr>
            <w:tcW w:w="845" w:type="dxa"/>
            <w:noWrap w:val="0"/>
            <w:vAlign w:val="center"/>
          </w:tcPr>
          <w:p w14:paraId="5E8EB29B">
            <w:pPr>
              <w:spacing w:line="360" w:lineRule="auto"/>
              <w:jc w:val="center"/>
              <w:rPr>
                <w:rFonts w:ascii="宋体" w:hAnsi="宋体" w:cs="宋体"/>
                <w:sz w:val="24"/>
                <w:szCs w:val="24"/>
              </w:rPr>
            </w:pPr>
          </w:p>
        </w:tc>
        <w:tc>
          <w:tcPr>
            <w:tcW w:w="1750" w:type="dxa"/>
            <w:noWrap w:val="0"/>
            <w:vAlign w:val="center"/>
          </w:tcPr>
          <w:p w14:paraId="18698B82">
            <w:pPr>
              <w:spacing w:line="360" w:lineRule="auto"/>
              <w:jc w:val="center"/>
              <w:rPr>
                <w:rFonts w:ascii="宋体" w:hAnsi="宋体" w:cs="宋体"/>
                <w:sz w:val="24"/>
                <w:szCs w:val="24"/>
              </w:rPr>
            </w:pPr>
          </w:p>
        </w:tc>
        <w:tc>
          <w:tcPr>
            <w:tcW w:w="744" w:type="dxa"/>
            <w:noWrap w:val="0"/>
            <w:vAlign w:val="center"/>
          </w:tcPr>
          <w:p w14:paraId="3602CD2C">
            <w:pPr>
              <w:spacing w:line="360" w:lineRule="auto"/>
              <w:jc w:val="center"/>
              <w:rPr>
                <w:rFonts w:ascii="宋体" w:hAnsi="宋体" w:cs="宋体"/>
                <w:sz w:val="24"/>
                <w:szCs w:val="24"/>
              </w:rPr>
            </w:pPr>
          </w:p>
        </w:tc>
      </w:tr>
      <w:tr w14:paraId="34B2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33919E3">
            <w:pPr>
              <w:spacing w:line="360" w:lineRule="auto"/>
              <w:jc w:val="center"/>
              <w:rPr>
                <w:rFonts w:ascii="宋体" w:hAnsi="宋体" w:cs="宋体"/>
                <w:sz w:val="24"/>
                <w:szCs w:val="24"/>
              </w:rPr>
            </w:pPr>
          </w:p>
        </w:tc>
        <w:tc>
          <w:tcPr>
            <w:tcW w:w="785" w:type="dxa"/>
            <w:noWrap w:val="0"/>
            <w:vAlign w:val="center"/>
          </w:tcPr>
          <w:p w14:paraId="1A1CF70F">
            <w:pPr>
              <w:spacing w:line="360" w:lineRule="auto"/>
              <w:jc w:val="center"/>
              <w:rPr>
                <w:rFonts w:ascii="宋体" w:hAnsi="宋体" w:cs="宋体"/>
                <w:sz w:val="24"/>
                <w:szCs w:val="24"/>
              </w:rPr>
            </w:pPr>
          </w:p>
        </w:tc>
        <w:tc>
          <w:tcPr>
            <w:tcW w:w="789" w:type="dxa"/>
            <w:noWrap w:val="0"/>
            <w:vAlign w:val="center"/>
          </w:tcPr>
          <w:p w14:paraId="7CE8EFDA">
            <w:pPr>
              <w:spacing w:line="360" w:lineRule="auto"/>
              <w:jc w:val="center"/>
              <w:rPr>
                <w:rFonts w:ascii="宋体" w:hAnsi="宋体" w:cs="宋体"/>
                <w:sz w:val="24"/>
                <w:szCs w:val="24"/>
              </w:rPr>
            </w:pPr>
          </w:p>
        </w:tc>
        <w:tc>
          <w:tcPr>
            <w:tcW w:w="854" w:type="dxa"/>
            <w:noWrap w:val="0"/>
            <w:vAlign w:val="center"/>
          </w:tcPr>
          <w:p w14:paraId="0AB648F8">
            <w:pPr>
              <w:spacing w:line="360" w:lineRule="auto"/>
              <w:jc w:val="center"/>
              <w:rPr>
                <w:rFonts w:ascii="宋体" w:hAnsi="宋体" w:cs="宋体"/>
                <w:sz w:val="24"/>
                <w:szCs w:val="24"/>
              </w:rPr>
            </w:pPr>
          </w:p>
        </w:tc>
        <w:tc>
          <w:tcPr>
            <w:tcW w:w="692" w:type="dxa"/>
            <w:noWrap w:val="0"/>
            <w:vAlign w:val="center"/>
          </w:tcPr>
          <w:p w14:paraId="44F462D6">
            <w:pPr>
              <w:spacing w:line="360" w:lineRule="auto"/>
              <w:jc w:val="center"/>
              <w:rPr>
                <w:rFonts w:ascii="宋体" w:hAnsi="宋体" w:cs="宋体"/>
                <w:sz w:val="24"/>
                <w:szCs w:val="24"/>
              </w:rPr>
            </w:pPr>
          </w:p>
        </w:tc>
        <w:tc>
          <w:tcPr>
            <w:tcW w:w="692" w:type="dxa"/>
            <w:noWrap w:val="0"/>
            <w:vAlign w:val="center"/>
          </w:tcPr>
          <w:p w14:paraId="2A0A194B">
            <w:pPr>
              <w:spacing w:line="360" w:lineRule="auto"/>
              <w:jc w:val="center"/>
              <w:rPr>
                <w:rFonts w:ascii="宋体" w:hAnsi="宋体" w:cs="宋体"/>
                <w:sz w:val="24"/>
                <w:szCs w:val="24"/>
              </w:rPr>
            </w:pPr>
          </w:p>
        </w:tc>
        <w:tc>
          <w:tcPr>
            <w:tcW w:w="1156" w:type="dxa"/>
            <w:noWrap w:val="0"/>
            <w:vAlign w:val="center"/>
          </w:tcPr>
          <w:p w14:paraId="7D565B5A">
            <w:pPr>
              <w:spacing w:line="360" w:lineRule="auto"/>
              <w:jc w:val="center"/>
              <w:rPr>
                <w:rFonts w:ascii="宋体" w:hAnsi="宋体" w:cs="宋体"/>
                <w:sz w:val="24"/>
                <w:szCs w:val="24"/>
              </w:rPr>
            </w:pPr>
          </w:p>
        </w:tc>
        <w:tc>
          <w:tcPr>
            <w:tcW w:w="845" w:type="dxa"/>
            <w:noWrap w:val="0"/>
            <w:vAlign w:val="center"/>
          </w:tcPr>
          <w:p w14:paraId="09E22974">
            <w:pPr>
              <w:spacing w:line="360" w:lineRule="auto"/>
              <w:jc w:val="center"/>
              <w:rPr>
                <w:rFonts w:ascii="宋体" w:hAnsi="宋体" w:cs="宋体"/>
                <w:sz w:val="24"/>
                <w:szCs w:val="24"/>
              </w:rPr>
            </w:pPr>
          </w:p>
        </w:tc>
        <w:tc>
          <w:tcPr>
            <w:tcW w:w="1750" w:type="dxa"/>
            <w:noWrap w:val="0"/>
            <w:vAlign w:val="center"/>
          </w:tcPr>
          <w:p w14:paraId="68A02FE6">
            <w:pPr>
              <w:spacing w:line="360" w:lineRule="auto"/>
              <w:jc w:val="center"/>
              <w:rPr>
                <w:rFonts w:ascii="宋体" w:hAnsi="宋体" w:cs="宋体"/>
                <w:sz w:val="24"/>
                <w:szCs w:val="24"/>
              </w:rPr>
            </w:pPr>
          </w:p>
        </w:tc>
        <w:tc>
          <w:tcPr>
            <w:tcW w:w="744" w:type="dxa"/>
            <w:noWrap w:val="0"/>
            <w:vAlign w:val="center"/>
          </w:tcPr>
          <w:p w14:paraId="40A41C14">
            <w:pPr>
              <w:spacing w:line="360" w:lineRule="auto"/>
              <w:jc w:val="center"/>
              <w:rPr>
                <w:rFonts w:ascii="宋体" w:hAnsi="宋体" w:cs="宋体"/>
                <w:sz w:val="24"/>
                <w:szCs w:val="24"/>
              </w:rPr>
            </w:pPr>
          </w:p>
        </w:tc>
      </w:tr>
      <w:tr w14:paraId="20221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90C7255">
            <w:pPr>
              <w:spacing w:line="360" w:lineRule="auto"/>
              <w:jc w:val="center"/>
              <w:rPr>
                <w:rFonts w:ascii="宋体" w:hAnsi="宋体" w:cs="宋体"/>
                <w:sz w:val="24"/>
                <w:szCs w:val="24"/>
              </w:rPr>
            </w:pPr>
          </w:p>
        </w:tc>
        <w:tc>
          <w:tcPr>
            <w:tcW w:w="785" w:type="dxa"/>
            <w:noWrap w:val="0"/>
            <w:vAlign w:val="center"/>
          </w:tcPr>
          <w:p w14:paraId="7D5F38CE">
            <w:pPr>
              <w:spacing w:line="360" w:lineRule="auto"/>
              <w:jc w:val="center"/>
              <w:rPr>
                <w:rFonts w:ascii="宋体" w:hAnsi="宋体" w:cs="宋体"/>
                <w:sz w:val="24"/>
                <w:szCs w:val="24"/>
              </w:rPr>
            </w:pPr>
          </w:p>
        </w:tc>
        <w:tc>
          <w:tcPr>
            <w:tcW w:w="789" w:type="dxa"/>
            <w:noWrap w:val="0"/>
            <w:vAlign w:val="center"/>
          </w:tcPr>
          <w:p w14:paraId="49FDF769">
            <w:pPr>
              <w:spacing w:line="360" w:lineRule="auto"/>
              <w:jc w:val="center"/>
              <w:rPr>
                <w:rFonts w:ascii="宋体" w:hAnsi="宋体" w:cs="宋体"/>
                <w:sz w:val="24"/>
                <w:szCs w:val="24"/>
              </w:rPr>
            </w:pPr>
          </w:p>
        </w:tc>
        <w:tc>
          <w:tcPr>
            <w:tcW w:w="854" w:type="dxa"/>
            <w:noWrap w:val="0"/>
            <w:vAlign w:val="center"/>
          </w:tcPr>
          <w:p w14:paraId="42326BFB">
            <w:pPr>
              <w:spacing w:line="360" w:lineRule="auto"/>
              <w:jc w:val="center"/>
              <w:rPr>
                <w:rFonts w:ascii="宋体" w:hAnsi="宋体" w:cs="宋体"/>
                <w:sz w:val="24"/>
                <w:szCs w:val="24"/>
              </w:rPr>
            </w:pPr>
          </w:p>
        </w:tc>
        <w:tc>
          <w:tcPr>
            <w:tcW w:w="692" w:type="dxa"/>
            <w:noWrap w:val="0"/>
            <w:vAlign w:val="center"/>
          </w:tcPr>
          <w:p w14:paraId="7E99956B">
            <w:pPr>
              <w:spacing w:line="360" w:lineRule="auto"/>
              <w:jc w:val="center"/>
              <w:rPr>
                <w:rFonts w:ascii="宋体" w:hAnsi="宋体" w:cs="宋体"/>
                <w:sz w:val="24"/>
                <w:szCs w:val="24"/>
              </w:rPr>
            </w:pPr>
          </w:p>
        </w:tc>
        <w:tc>
          <w:tcPr>
            <w:tcW w:w="692" w:type="dxa"/>
            <w:noWrap w:val="0"/>
            <w:vAlign w:val="center"/>
          </w:tcPr>
          <w:p w14:paraId="0248144F">
            <w:pPr>
              <w:spacing w:line="360" w:lineRule="auto"/>
              <w:jc w:val="center"/>
              <w:rPr>
                <w:rFonts w:ascii="宋体" w:hAnsi="宋体" w:cs="宋体"/>
                <w:sz w:val="24"/>
                <w:szCs w:val="24"/>
              </w:rPr>
            </w:pPr>
          </w:p>
        </w:tc>
        <w:tc>
          <w:tcPr>
            <w:tcW w:w="1156" w:type="dxa"/>
            <w:noWrap w:val="0"/>
            <w:vAlign w:val="center"/>
          </w:tcPr>
          <w:p w14:paraId="193A5FE5">
            <w:pPr>
              <w:spacing w:line="360" w:lineRule="auto"/>
              <w:jc w:val="center"/>
              <w:rPr>
                <w:rFonts w:ascii="宋体" w:hAnsi="宋体" w:cs="宋体"/>
                <w:sz w:val="24"/>
                <w:szCs w:val="24"/>
              </w:rPr>
            </w:pPr>
          </w:p>
        </w:tc>
        <w:tc>
          <w:tcPr>
            <w:tcW w:w="845" w:type="dxa"/>
            <w:noWrap w:val="0"/>
            <w:vAlign w:val="center"/>
          </w:tcPr>
          <w:p w14:paraId="7E74A198">
            <w:pPr>
              <w:spacing w:line="360" w:lineRule="auto"/>
              <w:jc w:val="center"/>
              <w:rPr>
                <w:rFonts w:ascii="宋体" w:hAnsi="宋体" w:cs="宋体"/>
                <w:sz w:val="24"/>
                <w:szCs w:val="24"/>
              </w:rPr>
            </w:pPr>
          </w:p>
        </w:tc>
        <w:tc>
          <w:tcPr>
            <w:tcW w:w="1750" w:type="dxa"/>
            <w:noWrap w:val="0"/>
            <w:vAlign w:val="center"/>
          </w:tcPr>
          <w:p w14:paraId="2B7E98F7">
            <w:pPr>
              <w:spacing w:line="360" w:lineRule="auto"/>
              <w:jc w:val="center"/>
              <w:rPr>
                <w:rFonts w:ascii="宋体" w:hAnsi="宋体" w:cs="宋体"/>
                <w:sz w:val="24"/>
                <w:szCs w:val="24"/>
              </w:rPr>
            </w:pPr>
          </w:p>
        </w:tc>
        <w:tc>
          <w:tcPr>
            <w:tcW w:w="744" w:type="dxa"/>
            <w:noWrap w:val="0"/>
            <w:vAlign w:val="center"/>
          </w:tcPr>
          <w:p w14:paraId="5B732E43">
            <w:pPr>
              <w:spacing w:line="360" w:lineRule="auto"/>
              <w:jc w:val="center"/>
              <w:rPr>
                <w:rFonts w:ascii="宋体" w:hAnsi="宋体" w:cs="宋体"/>
                <w:sz w:val="24"/>
                <w:szCs w:val="24"/>
              </w:rPr>
            </w:pPr>
          </w:p>
        </w:tc>
      </w:tr>
      <w:tr w14:paraId="17528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9748AC2">
            <w:pPr>
              <w:spacing w:line="360" w:lineRule="auto"/>
              <w:jc w:val="center"/>
              <w:rPr>
                <w:rFonts w:ascii="宋体" w:hAnsi="宋体" w:cs="宋体"/>
                <w:sz w:val="24"/>
                <w:szCs w:val="24"/>
              </w:rPr>
            </w:pPr>
          </w:p>
        </w:tc>
        <w:tc>
          <w:tcPr>
            <w:tcW w:w="785" w:type="dxa"/>
            <w:noWrap w:val="0"/>
            <w:vAlign w:val="center"/>
          </w:tcPr>
          <w:p w14:paraId="64F01396">
            <w:pPr>
              <w:spacing w:line="360" w:lineRule="auto"/>
              <w:jc w:val="center"/>
              <w:rPr>
                <w:rFonts w:ascii="宋体" w:hAnsi="宋体" w:cs="宋体"/>
                <w:sz w:val="24"/>
                <w:szCs w:val="24"/>
              </w:rPr>
            </w:pPr>
          </w:p>
        </w:tc>
        <w:tc>
          <w:tcPr>
            <w:tcW w:w="789" w:type="dxa"/>
            <w:noWrap w:val="0"/>
            <w:vAlign w:val="center"/>
          </w:tcPr>
          <w:p w14:paraId="65F20211">
            <w:pPr>
              <w:spacing w:line="360" w:lineRule="auto"/>
              <w:jc w:val="center"/>
              <w:rPr>
                <w:rFonts w:ascii="宋体" w:hAnsi="宋体" w:cs="宋体"/>
                <w:sz w:val="24"/>
                <w:szCs w:val="24"/>
              </w:rPr>
            </w:pPr>
          </w:p>
        </w:tc>
        <w:tc>
          <w:tcPr>
            <w:tcW w:w="854" w:type="dxa"/>
            <w:noWrap w:val="0"/>
            <w:vAlign w:val="center"/>
          </w:tcPr>
          <w:p w14:paraId="3D46FE12">
            <w:pPr>
              <w:spacing w:line="360" w:lineRule="auto"/>
              <w:jc w:val="center"/>
              <w:rPr>
                <w:rFonts w:ascii="宋体" w:hAnsi="宋体" w:cs="宋体"/>
                <w:sz w:val="24"/>
                <w:szCs w:val="24"/>
              </w:rPr>
            </w:pPr>
          </w:p>
        </w:tc>
        <w:tc>
          <w:tcPr>
            <w:tcW w:w="692" w:type="dxa"/>
            <w:noWrap w:val="0"/>
            <w:vAlign w:val="center"/>
          </w:tcPr>
          <w:p w14:paraId="009636CD">
            <w:pPr>
              <w:spacing w:line="360" w:lineRule="auto"/>
              <w:jc w:val="center"/>
              <w:rPr>
                <w:rFonts w:ascii="宋体" w:hAnsi="宋体" w:cs="宋体"/>
                <w:sz w:val="24"/>
                <w:szCs w:val="24"/>
              </w:rPr>
            </w:pPr>
          </w:p>
        </w:tc>
        <w:tc>
          <w:tcPr>
            <w:tcW w:w="692" w:type="dxa"/>
            <w:noWrap w:val="0"/>
            <w:vAlign w:val="center"/>
          </w:tcPr>
          <w:p w14:paraId="7ED18983">
            <w:pPr>
              <w:spacing w:line="360" w:lineRule="auto"/>
              <w:jc w:val="center"/>
              <w:rPr>
                <w:rFonts w:ascii="宋体" w:hAnsi="宋体" w:cs="宋体"/>
                <w:sz w:val="24"/>
                <w:szCs w:val="24"/>
              </w:rPr>
            </w:pPr>
          </w:p>
        </w:tc>
        <w:tc>
          <w:tcPr>
            <w:tcW w:w="1156" w:type="dxa"/>
            <w:noWrap w:val="0"/>
            <w:vAlign w:val="center"/>
          </w:tcPr>
          <w:p w14:paraId="7B097D73">
            <w:pPr>
              <w:spacing w:line="360" w:lineRule="auto"/>
              <w:jc w:val="center"/>
              <w:rPr>
                <w:rFonts w:ascii="宋体" w:hAnsi="宋体" w:cs="宋体"/>
                <w:sz w:val="24"/>
                <w:szCs w:val="24"/>
              </w:rPr>
            </w:pPr>
          </w:p>
        </w:tc>
        <w:tc>
          <w:tcPr>
            <w:tcW w:w="845" w:type="dxa"/>
            <w:noWrap w:val="0"/>
            <w:vAlign w:val="center"/>
          </w:tcPr>
          <w:p w14:paraId="52AAB8B6">
            <w:pPr>
              <w:spacing w:line="360" w:lineRule="auto"/>
              <w:jc w:val="center"/>
              <w:rPr>
                <w:rFonts w:ascii="宋体" w:hAnsi="宋体" w:cs="宋体"/>
                <w:sz w:val="24"/>
                <w:szCs w:val="24"/>
              </w:rPr>
            </w:pPr>
          </w:p>
        </w:tc>
        <w:tc>
          <w:tcPr>
            <w:tcW w:w="1750" w:type="dxa"/>
            <w:noWrap w:val="0"/>
            <w:vAlign w:val="center"/>
          </w:tcPr>
          <w:p w14:paraId="0EB514D8">
            <w:pPr>
              <w:spacing w:line="360" w:lineRule="auto"/>
              <w:jc w:val="center"/>
              <w:rPr>
                <w:rFonts w:ascii="宋体" w:hAnsi="宋体" w:cs="宋体"/>
                <w:sz w:val="24"/>
                <w:szCs w:val="24"/>
              </w:rPr>
            </w:pPr>
          </w:p>
        </w:tc>
        <w:tc>
          <w:tcPr>
            <w:tcW w:w="744" w:type="dxa"/>
            <w:noWrap w:val="0"/>
            <w:vAlign w:val="center"/>
          </w:tcPr>
          <w:p w14:paraId="4D1994BA">
            <w:pPr>
              <w:spacing w:line="360" w:lineRule="auto"/>
              <w:jc w:val="center"/>
              <w:rPr>
                <w:rFonts w:ascii="宋体" w:hAnsi="宋体" w:cs="宋体"/>
                <w:sz w:val="24"/>
                <w:szCs w:val="24"/>
              </w:rPr>
            </w:pPr>
          </w:p>
        </w:tc>
      </w:tr>
      <w:tr w14:paraId="0AF72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6F6FE62C">
            <w:pPr>
              <w:spacing w:line="360" w:lineRule="auto"/>
              <w:jc w:val="center"/>
              <w:rPr>
                <w:rFonts w:ascii="宋体" w:hAnsi="宋体" w:cs="宋体"/>
                <w:sz w:val="24"/>
                <w:szCs w:val="24"/>
              </w:rPr>
            </w:pPr>
          </w:p>
        </w:tc>
        <w:tc>
          <w:tcPr>
            <w:tcW w:w="785" w:type="dxa"/>
            <w:noWrap w:val="0"/>
            <w:vAlign w:val="center"/>
          </w:tcPr>
          <w:p w14:paraId="7FFDA4F8">
            <w:pPr>
              <w:spacing w:line="360" w:lineRule="auto"/>
              <w:jc w:val="center"/>
              <w:rPr>
                <w:rFonts w:ascii="宋体" w:hAnsi="宋体" w:cs="宋体"/>
                <w:sz w:val="24"/>
                <w:szCs w:val="24"/>
              </w:rPr>
            </w:pPr>
          </w:p>
        </w:tc>
        <w:tc>
          <w:tcPr>
            <w:tcW w:w="789" w:type="dxa"/>
            <w:noWrap w:val="0"/>
            <w:vAlign w:val="center"/>
          </w:tcPr>
          <w:p w14:paraId="2DD4F209">
            <w:pPr>
              <w:spacing w:line="360" w:lineRule="auto"/>
              <w:jc w:val="center"/>
              <w:rPr>
                <w:rFonts w:ascii="宋体" w:hAnsi="宋体" w:cs="宋体"/>
                <w:sz w:val="24"/>
                <w:szCs w:val="24"/>
              </w:rPr>
            </w:pPr>
          </w:p>
        </w:tc>
        <w:tc>
          <w:tcPr>
            <w:tcW w:w="854" w:type="dxa"/>
            <w:noWrap w:val="0"/>
            <w:vAlign w:val="center"/>
          </w:tcPr>
          <w:p w14:paraId="13249372">
            <w:pPr>
              <w:spacing w:line="360" w:lineRule="auto"/>
              <w:jc w:val="center"/>
              <w:rPr>
                <w:rFonts w:ascii="宋体" w:hAnsi="宋体" w:cs="宋体"/>
                <w:sz w:val="24"/>
                <w:szCs w:val="24"/>
              </w:rPr>
            </w:pPr>
          </w:p>
        </w:tc>
        <w:tc>
          <w:tcPr>
            <w:tcW w:w="692" w:type="dxa"/>
            <w:noWrap w:val="0"/>
            <w:vAlign w:val="center"/>
          </w:tcPr>
          <w:p w14:paraId="75E0CFBA">
            <w:pPr>
              <w:spacing w:line="360" w:lineRule="auto"/>
              <w:jc w:val="center"/>
              <w:rPr>
                <w:rFonts w:ascii="宋体" w:hAnsi="宋体" w:cs="宋体"/>
                <w:sz w:val="24"/>
                <w:szCs w:val="24"/>
              </w:rPr>
            </w:pPr>
          </w:p>
        </w:tc>
        <w:tc>
          <w:tcPr>
            <w:tcW w:w="692" w:type="dxa"/>
            <w:noWrap w:val="0"/>
            <w:vAlign w:val="center"/>
          </w:tcPr>
          <w:p w14:paraId="014501C4">
            <w:pPr>
              <w:spacing w:line="360" w:lineRule="auto"/>
              <w:jc w:val="center"/>
              <w:rPr>
                <w:rFonts w:ascii="宋体" w:hAnsi="宋体" w:cs="宋体"/>
                <w:sz w:val="24"/>
                <w:szCs w:val="24"/>
              </w:rPr>
            </w:pPr>
          </w:p>
        </w:tc>
        <w:tc>
          <w:tcPr>
            <w:tcW w:w="1156" w:type="dxa"/>
            <w:noWrap w:val="0"/>
            <w:vAlign w:val="center"/>
          </w:tcPr>
          <w:p w14:paraId="5EF5FF32">
            <w:pPr>
              <w:spacing w:line="360" w:lineRule="auto"/>
              <w:jc w:val="center"/>
              <w:rPr>
                <w:rFonts w:ascii="宋体" w:hAnsi="宋体" w:cs="宋体"/>
                <w:sz w:val="24"/>
                <w:szCs w:val="24"/>
              </w:rPr>
            </w:pPr>
          </w:p>
        </w:tc>
        <w:tc>
          <w:tcPr>
            <w:tcW w:w="845" w:type="dxa"/>
            <w:noWrap w:val="0"/>
            <w:vAlign w:val="center"/>
          </w:tcPr>
          <w:p w14:paraId="3E374506">
            <w:pPr>
              <w:spacing w:line="360" w:lineRule="auto"/>
              <w:jc w:val="center"/>
              <w:rPr>
                <w:rFonts w:ascii="宋体" w:hAnsi="宋体" w:cs="宋体"/>
                <w:sz w:val="24"/>
                <w:szCs w:val="24"/>
              </w:rPr>
            </w:pPr>
          </w:p>
        </w:tc>
        <w:tc>
          <w:tcPr>
            <w:tcW w:w="1750" w:type="dxa"/>
            <w:noWrap w:val="0"/>
            <w:vAlign w:val="center"/>
          </w:tcPr>
          <w:p w14:paraId="0ECCE0DF">
            <w:pPr>
              <w:spacing w:line="360" w:lineRule="auto"/>
              <w:jc w:val="center"/>
              <w:rPr>
                <w:rFonts w:ascii="宋体" w:hAnsi="宋体" w:cs="宋体"/>
                <w:sz w:val="24"/>
                <w:szCs w:val="24"/>
              </w:rPr>
            </w:pPr>
          </w:p>
        </w:tc>
        <w:tc>
          <w:tcPr>
            <w:tcW w:w="744" w:type="dxa"/>
            <w:noWrap w:val="0"/>
            <w:vAlign w:val="center"/>
          </w:tcPr>
          <w:p w14:paraId="6BEAD27E">
            <w:pPr>
              <w:spacing w:line="360" w:lineRule="auto"/>
              <w:jc w:val="center"/>
              <w:rPr>
                <w:rFonts w:ascii="宋体" w:hAnsi="宋体" w:cs="宋体"/>
                <w:sz w:val="24"/>
                <w:szCs w:val="24"/>
              </w:rPr>
            </w:pPr>
          </w:p>
        </w:tc>
      </w:tr>
      <w:tr w14:paraId="22CD3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873EED6">
            <w:pPr>
              <w:spacing w:line="360" w:lineRule="auto"/>
              <w:jc w:val="center"/>
              <w:rPr>
                <w:rFonts w:ascii="宋体" w:hAnsi="宋体" w:cs="宋体"/>
                <w:sz w:val="24"/>
                <w:szCs w:val="24"/>
              </w:rPr>
            </w:pPr>
          </w:p>
        </w:tc>
        <w:tc>
          <w:tcPr>
            <w:tcW w:w="785" w:type="dxa"/>
            <w:noWrap w:val="0"/>
            <w:vAlign w:val="center"/>
          </w:tcPr>
          <w:p w14:paraId="3744F038">
            <w:pPr>
              <w:spacing w:line="360" w:lineRule="auto"/>
              <w:jc w:val="center"/>
              <w:rPr>
                <w:rFonts w:ascii="宋体" w:hAnsi="宋体" w:cs="宋体"/>
                <w:sz w:val="24"/>
                <w:szCs w:val="24"/>
              </w:rPr>
            </w:pPr>
          </w:p>
        </w:tc>
        <w:tc>
          <w:tcPr>
            <w:tcW w:w="789" w:type="dxa"/>
            <w:noWrap w:val="0"/>
            <w:vAlign w:val="center"/>
          </w:tcPr>
          <w:p w14:paraId="261FE357">
            <w:pPr>
              <w:spacing w:line="360" w:lineRule="auto"/>
              <w:jc w:val="center"/>
              <w:rPr>
                <w:rFonts w:ascii="宋体" w:hAnsi="宋体" w:cs="宋体"/>
                <w:sz w:val="24"/>
                <w:szCs w:val="24"/>
              </w:rPr>
            </w:pPr>
          </w:p>
        </w:tc>
        <w:tc>
          <w:tcPr>
            <w:tcW w:w="854" w:type="dxa"/>
            <w:noWrap w:val="0"/>
            <w:vAlign w:val="center"/>
          </w:tcPr>
          <w:p w14:paraId="336C3FC4">
            <w:pPr>
              <w:spacing w:line="360" w:lineRule="auto"/>
              <w:jc w:val="center"/>
              <w:rPr>
                <w:rFonts w:ascii="宋体" w:hAnsi="宋体" w:cs="宋体"/>
                <w:sz w:val="24"/>
                <w:szCs w:val="24"/>
              </w:rPr>
            </w:pPr>
          </w:p>
        </w:tc>
        <w:tc>
          <w:tcPr>
            <w:tcW w:w="692" w:type="dxa"/>
            <w:noWrap w:val="0"/>
            <w:vAlign w:val="center"/>
          </w:tcPr>
          <w:p w14:paraId="72E25785">
            <w:pPr>
              <w:spacing w:line="360" w:lineRule="auto"/>
              <w:jc w:val="center"/>
              <w:rPr>
                <w:rFonts w:ascii="宋体" w:hAnsi="宋体" w:cs="宋体"/>
                <w:sz w:val="24"/>
                <w:szCs w:val="24"/>
              </w:rPr>
            </w:pPr>
          </w:p>
        </w:tc>
        <w:tc>
          <w:tcPr>
            <w:tcW w:w="692" w:type="dxa"/>
            <w:noWrap w:val="0"/>
            <w:vAlign w:val="center"/>
          </w:tcPr>
          <w:p w14:paraId="6AB2BC4F">
            <w:pPr>
              <w:spacing w:line="360" w:lineRule="auto"/>
              <w:jc w:val="center"/>
              <w:rPr>
                <w:rFonts w:ascii="宋体" w:hAnsi="宋体" w:cs="宋体"/>
                <w:sz w:val="24"/>
                <w:szCs w:val="24"/>
              </w:rPr>
            </w:pPr>
          </w:p>
        </w:tc>
        <w:tc>
          <w:tcPr>
            <w:tcW w:w="1156" w:type="dxa"/>
            <w:noWrap w:val="0"/>
            <w:vAlign w:val="center"/>
          </w:tcPr>
          <w:p w14:paraId="6E0B0DB9">
            <w:pPr>
              <w:spacing w:line="360" w:lineRule="auto"/>
              <w:jc w:val="center"/>
              <w:rPr>
                <w:rFonts w:ascii="宋体" w:hAnsi="宋体" w:cs="宋体"/>
                <w:sz w:val="24"/>
                <w:szCs w:val="24"/>
              </w:rPr>
            </w:pPr>
          </w:p>
        </w:tc>
        <w:tc>
          <w:tcPr>
            <w:tcW w:w="845" w:type="dxa"/>
            <w:noWrap w:val="0"/>
            <w:vAlign w:val="center"/>
          </w:tcPr>
          <w:p w14:paraId="4BE3705E">
            <w:pPr>
              <w:spacing w:line="360" w:lineRule="auto"/>
              <w:jc w:val="center"/>
              <w:rPr>
                <w:rFonts w:ascii="宋体" w:hAnsi="宋体" w:cs="宋体"/>
                <w:sz w:val="24"/>
                <w:szCs w:val="24"/>
              </w:rPr>
            </w:pPr>
          </w:p>
        </w:tc>
        <w:tc>
          <w:tcPr>
            <w:tcW w:w="1750" w:type="dxa"/>
            <w:noWrap w:val="0"/>
            <w:vAlign w:val="center"/>
          </w:tcPr>
          <w:p w14:paraId="08810263">
            <w:pPr>
              <w:spacing w:line="360" w:lineRule="auto"/>
              <w:jc w:val="center"/>
              <w:rPr>
                <w:rFonts w:ascii="宋体" w:hAnsi="宋体" w:cs="宋体"/>
                <w:sz w:val="24"/>
                <w:szCs w:val="24"/>
              </w:rPr>
            </w:pPr>
          </w:p>
        </w:tc>
        <w:tc>
          <w:tcPr>
            <w:tcW w:w="744" w:type="dxa"/>
            <w:noWrap w:val="0"/>
            <w:vAlign w:val="center"/>
          </w:tcPr>
          <w:p w14:paraId="52239D1E">
            <w:pPr>
              <w:spacing w:line="360" w:lineRule="auto"/>
              <w:jc w:val="center"/>
              <w:rPr>
                <w:rFonts w:ascii="宋体" w:hAnsi="宋体" w:cs="宋体"/>
                <w:sz w:val="24"/>
                <w:szCs w:val="24"/>
              </w:rPr>
            </w:pPr>
          </w:p>
        </w:tc>
      </w:tr>
      <w:tr w14:paraId="55065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61618B8">
            <w:pPr>
              <w:spacing w:line="360" w:lineRule="auto"/>
              <w:jc w:val="center"/>
              <w:rPr>
                <w:rFonts w:ascii="宋体" w:hAnsi="宋体" w:cs="宋体"/>
                <w:sz w:val="24"/>
                <w:szCs w:val="24"/>
              </w:rPr>
            </w:pPr>
          </w:p>
        </w:tc>
        <w:tc>
          <w:tcPr>
            <w:tcW w:w="785" w:type="dxa"/>
            <w:noWrap w:val="0"/>
            <w:vAlign w:val="center"/>
          </w:tcPr>
          <w:p w14:paraId="1E5A135A">
            <w:pPr>
              <w:spacing w:line="360" w:lineRule="auto"/>
              <w:jc w:val="center"/>
              <w:rPr>
                <w:rFonts w:ascii="宋体" w:hAnsi="宋体" w:cs="宋体"/>
                <w:sz w:val="24"/>
                <w:szCs w:val="24"/>
              </w:rPr>
            </w:pPr>
          </w:p>
        </w:tc>
        <w:tc>
          <w:tcPr>
            <w:tcW w:w="789" w:type="dxa"/>
            <w:noWrap w:val="0"/>
            <w:vAlign w:val="center"/>
          </w:tcPr>
          <w:p w14:paraId="2451B817">
            <w:pPr>
              <w:spacing w:line="360" w:lineRule="auto"/>
              <w:jc w:val="center"/>
              <w:rPr>
                <w:rFonts w:ascii="宋体" w:hAnsi="宋体" w:cs="宋体"/>
                <w:sz w:val="24"/>
                <w:szCs w:val="24"/>
              </w:rPr>
            </w:pPr>
          </w:p>
        </w:tc>
        <w:tc>
          <w:tcPr>
            <w:tcW w:w="854" w:type="dxa"/>
            <w:noWrap w:val="0"/>
            <w:vAlign w:val="center"/>
          </w:tcPr>
          <w:p w14:paraId="37F26FA7">
            <w:pPr>
              <w:spacing w:line="360" w:lineRule="auto"/>
              <w:jc w:val="center"/>
              <w:rPr>
                <w:rFonts w:ascii="宋体" w:hAnsi="宋体" w:cs="宋体"/>
                <w:sz w:val="24"/>
                <w:szCs w:val="24"/>
              </w:rPr>
            </w:pPr>
          </w:p>
        </w:tc>
        <w:tc>
          <w:tcPr>
            <w:tcW w:w="692" w:type="dxa"/>
            <w:noWrap w:val="0"/>
            <w:vAlign w:val="center"/>
          </w:tcPr>
          <w:p w14:paraId="472672B6">
            <w:pPr>
              <w:spacing w:line="360" w:lineRule="auto"/>
              <w:jc w:val="center"/>
              <w:rPr>
                <w:rFonts w:ascii="宋体" w:hAnsi="宋体" w:cs="宋体"/>
                <w:sz w:val="24"/>
                <w:szCs w:val="24"/>
              </w:rPr>
            </w:pPr>
          </w:p>
        </w:tc>
        <w:tc>
          <w:tcPr>
            <w:tcW w:w="692" w:type="dxa"/>
            <w:noWrap w:val="0"/>
            <w:vAlign w:val="center"/>
          </w:tcPr>
          <w:p w14:paraId="54261F51">
            <w:pPr>
              <w:spacing w:line="360" w:lineRule="auto"/>
              <w:jc w:val="center"/>
              <w:rPr>
                <w:rFonts w:ascii="宋体" w:hAnsi="宋体" w:cs="宋体"/>
                <w:sz w:val="24"/>
                <w:szCs w:val="24"/>
              </w:rPr>
            </w:pPr>
          </w:p>
        </w:tc>
        <w:tc>
          <w:tcPr>
            <w:tcW w:w="1156" w:type="dxa"/>
            <w:noWrap w:val="0"/>
            <w:vAlign w:val="center"/>
          </w:tcPr>
          <w:p w14:paraId="0C50573D">
            <w:pPr>
              <w:spacing w:line="360" w:lineRule="auto"/>
              <w:jc w:val="center"/>
              <w:rPr>
                <w:rFonts w:ascii="宋体" w:hAnsi="宋体" w:cs="宋体"/>
                <w:sz w:val="24"/>
                <w:szCs w:val="24"/>
              </w:rPr>
            </w:pPr>
          </w:p>
        </w:tc>
        <w:tc>
          <w:tcPr>
            <w:tcW w:w="845" w:type="dxa"/>
            <w:noWrap w:val="0"/>
            <w:vAlign w:val="center"/>
          </w:tcPr>
          <w:p w14:paraId="406597C8">
            <w:pPr>
              <w:spacing w:line="360" w:lineRule="auto"/>
              <w:jc w:val="center"/>
              <w:rPr>
                <w:rFonts w:ascii="宋体" w:hAnsi="宋体" w:cs="宋体"/>
                <w:sz w:val="24"/>
                <w:szCs w:val="24"/>
              </w:rPr>
            </w:pPr>
          </w:p>
        </w:tc>
        <w:tc>
          <w:tcPr>
            <w:tcW w:w="1750" w:type="dxa"/>
            <w:noWrap w:val="0"/>
            <w:vAlign w:val="center"/>
          </w:tcPr>
          <w:p w14:paraId="3385ED58">
            <w:pPr>
              <w:spacing w:line="360" w:lineRule="auto"/>
              <w:jc w:val="center"/>
              <w:rPr>
                <w:rFonts w:ascii="宋体" w:hAnsi="宋体" w:cs="宋体"/>
                <w:sz w:val="24"/>
                <w:szCs w:val="24"/>
              </w:rPr>
            </w:pPr>
          </w:p>
        </w:tc>
        <w:tc>
          <w:tcPr>
            <w:tcW w:w="744" w:type="dxa"/>
            <w:noWrap w:val="0"/>
            <w:vAlign w:val="center"/>
          </w:tcPr>
          <w:p w14:paraId="0CB2FAC8">
            <w:pPr>
              <w:spacing w:line="360" w:lineRule="auto"/>
              <w:jc w:val="center"/>
              <w:rPr>
                <w:rFonts w:ascii="宋体" w:hAnsi="宋体" w:cs="宋体"/>
                <w:sz w:val="24"/>
                <w:szCs w:val="24"/>
              </w:rPr>
            </w:pPr>
          </w:p>
        </w:tc>
      </w:tr>
      <w:tr w14:paraId="61617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25249C4">
            <w:pPr>
              <w:spacing w:line="360" w:lineRule="auto"/>
              <w:jc w:val="center"/>
              <w:rPr>
                <w:rFonts w:ascii="宋体" w:hAnsi="宋体" w:cs="宋体"/>
                <w:sz w:val="24"/>
                <w:szCs w:val="24"/>
              </w:rPr>
            </w:pPr>
          </w:p>
        </w:tc>
        <w:tc>
          <w:tcPr>
            <w:tcW w:w="785" w:type="dxa"/>
            <w:noWrap w:val="0"/>
            <w:vAlign w:val="center"/>
          </w:tcPr>
          <w:p w14:paraId="3517564E">
            <w:pPr>
              <w:spacing w:line="360" w:lineRule="auto"/>
              <w:jc w:val="center"/>
              <w:rPr>
                <w:rFonts w:ascii="宋体" w:hAnsi="宋体" w:cs="宋体"/>
                <w:sz w:val="24"/>
                <w:szCs w:val="24"/>
              </w:rPr>
            </w:pPr>
          </w:p>
        </w:tc>
        <w:tc>
          <w:tcPr>
            <w:tcW w:w="789" w:type="dxa"/>
            <w:noWrap w:val="0"/>
            <w:vAlign w:val="center"/>
          </w:tcPr>
          <w:p w14:paraId="63F5BDE6">
            <w:pPr>
              <w:spacing w:line="360" w:lineRule="auto"/>
              <w:jc w:val="center"/>
              <w:rPr>
                <w:rFonts w:ascii="宋体" w:hAnsi="宋体" w:cs="宋体"/>
                <w:sz w:val="24"/>
                <w:szCs w:val="24"/>
              </w:rPr>
            </w:pPr>
          </w:p>
        </w:tc>
        <w:tc>
          <w:tcPr>
            <w:tcW w:w="854" w:type="dxa"/>
            <w:noWrap w:val="0"/>
            <w:vAlign w:val="center"/>
          </w:tcPr>
          <w:p w14:paraId="224C9B5A">
            <w:pPr>
              <w:spacing w:line="360" w:lineRule="auto"/>
              <w:jc w:val="center"/>
              <w:rPr>
                <w:rFonts w:ascii="宋体" w:hAnsi="宋体" w:cs="宋体"/>
                <w:sz w:val="24"/>
                <w:szCs w:val="24"/>
              </w:rPr>
            </w:pPr>
          </w:p>
        </w:tc>
        <w:tc>
          <w:tcPr>
            <w:tcW w:w="692" w:type="dxa"/>
            <w:noWrap w:val="0"/>
            <w:vAlign w:val="center"/>
          </w:tcPr>
          <w:p w14:paraId="08FF0EE2">
            <w:pPr>
              <w:spacing w:line="360" w:lineRule="auto"/>
              <w:jc w:val="center"/>
              <w:rPr>
                <w:rFonts w:ascii="宋体" w:hAnsi="宋体" w:cs="宋体"/>
                <w:sz w:val="24"/>
                <w:szCs w:val="24"/>
              </w:rPr>
            </w:pPr>
          </w:p>
        </w:tc>
        <w:tc>
          <w:tcPr>
            <w:tcW w:w="692" w:type="dxa"/>
            <w:noWrap w:val="0"/>
            <w:vAlign w:val="center"/>
          </w:tcPr>
          <w:p w14:paraId="01813BEE">
            <w:pPr>
              <w:spacing w:line="360" w:lineRule="auto"/>
              <w:jc w:val="center"/>
              <w:rPr>
                <w:rFonts w:ascii="宋体" w:hAnsi="宋体" w:cs="宋体"/>
                <w:sz w:val="24"/>
                <w:szCs w:val="24"/>
              </w:rPr>
            </w:pPr>
          </w:p>
        </w:tc>
        <w:tc>
          <w:tcPr>
            <w:tcW w:w="1156" w:type="dxa"/>
            <w:noWrap w:val="0"/>
            <w:vAlign w:val="center"/>
          </w:tcPr>
          <w:p w14:paraId="582CE5D6">
            <w:pPr>
              <w:spacing w:line="360" w:lineRule="auto"/>
              <w:jc w:val="center"/>
              <w:rPr>
                <w:rFonts w:ascii="宋体" w:hAnsi="宋体" w:cs="宋体"/>
                <w:sz w:val="24"/>
                <w:szCs w:val="24"/>
              </w:rPr>
            </w:pPr>
          </w:p>
        </w:tc>
        <w:tc>
          <w:tcPr>
            <w:tcW w:w="845" w:type="dxa"/>
            <w:noWrap w:val="0"/>
            <w:vAlign w:val="center"/>
          </w:tcPr>
          <w:p w14:paraId="41631088">
            <w:pPr>
              <w:spacing w:line="360" w:lineRule="auto"/>
              <w:jc w:val="center"/>
              <w:rPr>
                <w:rFonts w:ascii="宋体" w:hAnsi="宋体" w:cs="宋体"/>
                <w:sz w:val="24"/>
                <w:szCs w:val="24"/>
              </w:rPr>
            </w:pPr>
          </w:p>
        </w:tc>
        <w:tc>
          <w:tcPr>
            <w:tcW w:w="1750" w:type="dxa"/>
            <w:noWrap w:val="0"/>
            <w:vAlign w:val="center"/>
          </w:tcPr>
          <w:p w14:paraId="1DB56399">
            <w:pPr>
              <w:spacing w:line="360" w:lineRule="auto"/>
              <w:jc w:val="center"/>
              <w:rPr>
                <w:rFonts w:ascii="宋体" w:hAnsi="宋体" w:cs="宋体"/>
                <w:sz w:val="24"/>
                <w:szCs w:val="24"/>
              </w:rPr>
            </w:pPr>
          </w:p>
        </w:tc>
        <w:tc>
          <w:tcPr>
            <w:tcW w:w="744" w:type="dxa"/>
            <w:noWrap w:val="0"/>
            <w:vAlign w:val="center"/>
          </w:tcPr>
          <w:p w14:paraId="1CF0AE9A">
            <w:pPr>
              <w:spacing w:line="360" w:lineRule="auto"/>
              <w:jc w:val="center"/>
              <w:rPr>
                <w:rFonts w:ascii="宋体" w:hAnsi="宋体" w:cs="宋体"/>
                <w:sz w:val="24"/>
                <w:szCs w:val="24"/>
              </w:rPr>
            </w:pPr>
          </w:p>
        </w:tc>
      </w:tr>
      <w:tr w14:paraId="2C59D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94E9BBA">
            <w:pPr>
              <w:spacing w:line="360" w:lineRule="auto"/>
              <w:jc w:val="center"/>
              <w:rPr>
                <w:rFonts w:ascii="宋体" w:hAnsi="宋体" w:cs="宋体"/>
                <w:sz w:val="24"/>
                <w:szCs w:val="24"/>
              </w:rPr>
            </w:pPr>
          </w:p>
        </w:tc>
        <w:tc>
          <w:tcPr>
            <w:tcW w:w="785" w:type="dxa"/>
            <w:noWrap w:val="0"/>
            <w:vAlign w:val="center"/>
          </w:tcPr>
          <w:p w14:paraId="2D2EDFA1">
            <w:pPr>
              <w:spacing w:line="360" w:lineRule="auto"/>
              <w:jc w:val="center"/>
              <w:rPr>
                <w:rFonts w:ascii="宋体" w:hAnsi="宋体" w:cs="宋体"/>
                <w:sz w:val="24"/>
                <w:szCs w:val="24"/>
              </w:rPr>
            </w:pPr>
          </w:p>
        </w:tc>
        <w:tc>
          <w:tcPr>
            <w:tcW w:w="789" w:type="dxa"/>
            <w:noWrap w:val="0"/>
            <w:vAlign w:val="center"/>
          </w:tcPr>
          <w:p w14:paraId="479FBE41">
            <w:pPr>
              <w:spacing w:line="360" w:lineRule="auto"/>
              <w:jc w:val="center"/>
              <w:rPr>
                <w:rFonts w:ascii="宋体" w:hAnsi="宋体" w:cs="宋体"/>
                <w:sz w:val="24"/>
                <w:szCs w:val="24"/>
              </w:rPr>
            </w:pPr>
          </w:p>
        </w:tc>
        <w:tc>
          <w:tcPr>
            <w:tcW w:w="854" w:type="dxa"/>
            <w:noWrap w:val="0"/>
            <w:vAlign w:val="center"/>
          </w:tcPr>
          <w:p w14:paraId="6432CBFE">
            <w:pPr>
              <w:spacing w:line="360" w:lineRule="auto"/>
              <w:jc w:val="center"/>
              <w:rPr>
                <w:rFonts w:ascii="宋体" w:hAnsi="宋体" w:cs="宋体"/>
                <w:sz w:val="24"/>
                <w:szCs w:val="24"/>
              </w:rPr>
            </w:pPr>
          </w:p>
        </w:tc>
        <w:tc>
          <w:tcPr>
            <w:tcW w:w="692" w:type="dxa"/>
            <w:noWrap w:val="0"/>
            <w:vAlign w:val="center"/>
          </w:tcPr>
          <w:p w14:paraId="093F08F5">
            <w:pPr>
              <w:spacing w:line="360" w:lineRule="auto"/>
              <w:jc w:val="center"/>
              <w:rPr>
                <w:rFonts w:ascii="宋体" w:hAnsi="宋体" w:cs="宋体"/>
                <w:sz w:val="24"/>
                <w:szCs w:val="24"/>
              </w:rPr>
            </w:pPr>
          </w:p>
        </w:tc>
        <w:tc>
          <w:tcPr>
            <w:tcW w:w="692" w:type="dxa"/>
            <w:noWrap w:val="0"/>
            <w:vAlign w:val="center"/>
          </w:tcPr>
          <w:p w14:paraId="4820F603">
            <w:pPr>
              <w:spacing w:line="360" w:lineRule="auto"/>
              <w:jc w:val="center"/>
              <w:rPr>
                <w:rFonts w:ascii="宋体" w:hAnsi="宋体" w:cs="宋体"/>
                <w:sz w:val="24"/>
                <w:szCs w:val="24"/>
              </w:rPr>
            </w:pPr>
          </w:p>
        </w:tc>
        <w:tc>
          <w:tcPr>
            <w:tcW w:w="1156" w:type="dxa"/>
            <w:noWrap w:val="0"/>
            <w:vAlign w:val="center"/>
          </w:tcPr>
          <w:p w14:paraId="516E297F">
            <w:pPr>
              <w:spacing w:line="360" w:lineRule="auto"/>
              <w:jc w:val="center"/>
              <w:rPr>
                <w:rFonts w:ascii="宋体" w:hAnsi="宋体" w:cs="宋体"/>
                <w:sz w:val="24"/>
                <w:szCs w:val="24"/>
              </w:rPr>
            </w:pPr>
          </w:p>
        </w:tc>
        <w:tc>
          <w:tcPr>
            <w:tcW w:w="845" w:type="dxa"/>
            <w:noWrap w:val="0"/>
            <w:vAlign w:val="center"/>
          </w:tcPr>
          <w:p w14:paraId="08C08729">
            <w:pPr>
              <w:spacing w:line="360" w:lineRule="auto"/>
              <w:jc w:val="center"/>
              <w:rPr>
                <w:rFonts w:ascii="宋体" w:hAnsi="宋体" w:cs="宋体"/>
                <w:sz w:val="24"/>
                <w:szCs w:val="24"/>
              </w:rPr>
            </w:pPr>
          </w:p>
        </w:tc>
        <w:tc>
          <w:tcPr>
            <w:tcW w:w="1750" w:type="dxa"/>
            <w:noWrap w:val="0"/>
            <w:vAlign w:val="center"/>
          </w:tcPr>
          <w:p w14:paraId="19C83CA2">
            <w:pPr>
              <w:spacing w:line="360" w:lineRule="auto"/>
              <w:jc w:val="center"/>
              <w:rPr>
                <w:rFonts w:ascii="宋体" w:hAnsi="宋体" w:cs="宋体"/>
                <w:sz w:val="24"/>
                <w:szCs w:val="24"/>
              </w:rPr>
            </w:pPr>
          </w:p>
        </w:tc>
        <w:tc>
          <w:tcPr>
            <w:tcW w:w="744" w:type="dxa"/>
            <w:noWrap w:val="0"/>
            <w:vAlign w:val="center"/>
          </w:tcPr>
          <w:p w14:paraId="32A554D6">
            <w:pPr>
              <w:spacing w:line="360" w:lineRule="auto"/>
              <w:jc w:val="center"/>
              <w:rPr>
                <w:rFonts w:ascii="宋体" w:hAnsi="宋体" w:cs="宋体"/>
                <w:sz w:val="24"/>
                <w:szCs w:val="24"/>
              </w:rPr>
            </w:pPr>
          </w:p>
        </w:tc>
      </w:tr>
      <w:tr w14:paraId="5428D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765A37C">
            <w:pPr>
              <w:spacing w:line="360" w:lineRule="auto"/>
              <w:jc w:val="center"/>
              <w:rPr>
                <w:rFonts w:ascii="宋体" w:hAnsi="宋体" w:cs="宋体"/>
                <w:sz w:val="24"/>
                <w:szCs w:val="24"/>
              </w:rPr>
            </w:pPr>
          </w:p>
        </w:tc>
        <w:tc>
          <w:tcPr>
            <w:tcW w:w="785" w:type="dxa"/>
            <w:noWrap w:val="0"/>
            <w:vAlign w:val="center"/>
          </w:tcPr>
          <w:p w14:paraId="5C1F4057">
            <w:pPr>
              <w:spacing w:line="360" w:lineRule="auto"/>
              <w:jc w:val="center"/>
              <w:rPr>
                <w:rFonts w:ascii="宋体" w:hAnsi="宋体" w:cs="宋体"/>
                <w:sz w:val="24"/>
                <w:szCs w:val="24"/>
              </w:rPr>
            </w:pPr>
          </w:p>
        </w:tc>
        <w:tc>
          <w:tcPr>
            <w:tcW w:w="789" w:type="dxa"/>
            <w:noWrap w:val="0"/>
            <w:vAlign w:val="center"/>
          </w:tcPr>
          <w:p w14:paraId="0E708F02">
            <w:pPr>
              <w:spacing w:line="360" w:lineRule="auto"/>
              <w:jc w:val="center"/>
              <w:rPr>
                <w:rFonts w:ascii="宋体" w:hAnsi="宋体" w:cs="宋体"/>
                <w:sz w:val="24"/>
                <w:szCs w:val="24"/>
              </w:rPr>
            </w:pPr>
          </w:p>
        </w:tc>
        <w:tc>
          <w:tcPr>
            <w:tcW w:w="854" w:type="dxa"/>
            <w:noWrap w:val="0"/>
            <w:vAlign w:val="center"/>
          </w:tcPr>
          <w:p w14:paraId="1AC8570C">
            <w:pPr>
              <w:spacing w:line="360" w:lineRule="auto"/>
              <w:jc w:val="center"/>
              <w:rPr>
                <w:rFonts w:ascii="宋体" w:hAnsi="宋体" w:cs="宋体"/>
                <w:sz w:val="24"/>
                <w:szCs w:val="24"/>
              </w:rPr>
            </w:pPr>
          </w:p>
        </w:tc>
        <w:tc>
          <w:tcPr>
            <w:tcW w:w="692" w:type="dxa"/>
            <w:noWrap w:val="0"/>
            <w:vAlign w:val="center"/>
          </w:tcPr>
          <w:p w14:paraId="0AB03B82">
            <w:pPr>
              <w:spacing w:line="360" w:lineRule="auto"/>
              <w:jc w:val="center"/>
              <w:rPr>
                <w:rFonts w:ascii="宋体" w:hAnsi="宋体" w:cs="宋体"/>
                <w:sz w:val="24"/>
                <w:szCs w:val="24"/>
              </w:rPr>
            </w:pPr>
          </w:p>
        </w:tc>
        <w:tc>
          <w:tcPr>
            <w:tcW w:w="692" w:type="dxa"/>
            <w:noWrap w:val="0"/>
            <w:vAlign w:val="center"/>
          </w:tcPr>
          <w:p w14:paraId="4AD9C5C1">
            <w:pPr>
              <w:spacing w:line="360" w:lineRule="auto"/>
              <w:jc w:val="center"/>
              <w:rPr>
                <w:rFonts w:ascii="宋体" w:hAnsi="宋体" w:cs="宋体"/>
                <w:sz w:val="24"/>
                <w:szCs w:val="24"/>
              </w:rPr>
            </w:pPr>
          </w:p>
        </w:tc>
        <w:tc>
          <w:tcPr>
            <w:tcW w:w="1156" w:type="dxa"/>
            <w:noWrap w:val="0"/>
            <w:vAlign w:val="center"/>
          </w:tcPr>
          <w:p w14:paraId="7E18D526">
            <w:pPr>
              <w:spacing w:line="360" w:lineRule="auto"/>
              <w:jc w:val="center"/>
              <w:rPr>
                <w:rFonts w:ascii="宋体" w:hAnsi="宋体" w:cs="宋体"/>
                <w:sz w:val="24"/>
                <w:szCs w:val="24"/>
              </w:rPr>
            </w:pPr>
          </w:p>
        </w:tc>
        <w:tc>
          <w:tcPr>
            <w:tcW w:w="845" w:type="dxa"/>
            <w:noWrap w:val="0"/>
            <w:vAlign w:val="center"/>
          </w:tcPr>
          <w:p w14:paraId="6C20F80F">
            <w:pPr>
              <w:spacing w:line="360" w:lineRule="auto"/>
              <w:jc w:val="center"/>
              <w:rPr>
                <w:rFonts w:ascii="宋体" w:hAnsi="宋体" w:cs="宋体"/>
                <w:sz w:val="24"/>
                <w:szCs w:val="24"/>
              </w:rPr>
            </w:pPr>
          </w:p>
        </w:tc>
        <w:tc>
          <w:tcPr>
            <w:tcW w:w="1750" w:type="dxa"/>
            <w:noWrap w:val="0"/>
            <w:vAlign w:val="center"/>
          </w:tcPr>
          <w:p w14:paraId="52C1A6B4">
            <w:pPr>
              <w:spacing w:line="360" w:lineRule="auto"/>
              <w:jc w:val="center"/>
              <w:rPr>
                <w:rFonts w:ascii="宋体" w:hAnsi="宋体" w:cs="宋体"/>
                <w:sz w:val="24"/>
                <w:szCs w:val="24"/>
              </w:rPr>
            </w:pPr>
          </w:p>
        </w:tc>
        <w:tc>
          <w:tcPr>
            <w:tcW w:w="744" w:type="dxa"/>
            <w:noWrap w:val="0"/>
            <w:vAlign w:val="center"/>
          </w:tcPr>
          <w:p w14:paraId="165A9072">
            <w:pPr>
              <w:spacing w:line="360" w:lineRule="auto"/>
              <w:jc w:val="center"/>
              <w:rPr>
                <w:rFonts w:ascii="宋体" w:hAnsi="宋体" w:cs="宋体"/>
                <w:sz w:val="24"/>
                <w:szCs w:val="24"/>
              </w:rPr>
            </w:pPr>
          </w:p>
        </w:tc>
      </w:tr>
      <w:tr w14:paraId="30141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CD95AE1">
            <w:pPr>
              <w:spacing w:line="360" w:lineRule="auto"/>
              <w:jc w:val="center"/>
              <w:rPr>
                <w:rFonts w:ascii="宋体" w:hAnsi="宋体" w:cs="宋体"/>
                <w:sz w:val="24"/>
                <w:szCs w:val="24"/>
              </w:rPr>
            </w:pPr>
          </w:p>
        </w:tc>
        <w:tc>
          <w:tcPr>
            <w:tcW w:w="785" w:type="dxa"/>
            <w:noWrap w:val="0"/>
            <w:vAlign w:val="center"/>
          </w:tcPr>
          <w:p w14:paraId="712A9A96">
            <w:pPr>
              <w:spacing w:line="360" w:lineRule="auto"/>
              <w:jc w:val="center"/>
              <w:rPr>
                <w:rFonts w:ascii="宋体" w:hAnsi="宋体" w:cs="宋体"/>
                <w:sz w:val="24"/>
                <w:szCs w:val="24"/>
              </w:rPr>
            </w:pPr>
          </w:p>
        </w:tc>
        <w:tc>
          <w:tcPr>
            <w:tcW w:w="789" w:type="dxa"/>
            <w:noWrap w:val="0"/>
            <w:vAlign w:val="center"/>
          </w:tcPr>
          <w:p w14:paraId="6FBCC8C5">
            <w:pPr>
              <w:spacing w:line="360" w:lineRule="auto"/>
              <w:jc w:val="center"/>
              <w:rPr>
                <w:rFonts w:ascii="宋体" w:hAnsi="宋体" w:cs="宋体"/>
                <w:sz w:val="24"/>
                <w:szCs w:val="24"/>
              </w:rPr>
            </w:pPr>
          </w:p>
        </w:tc>
        <w:tc>
          <w:tcPr>
            <w:tcW w:w="854" w:type="dxa"/>
            <w:noWrap w:val="0"/>
            <w:vAlign w:val="center"/>
          </w:tcPr>
          <w:p w14:paraId="140A6176">
            <w:pPr>
              <w:spacing w:line="360" w:lineRule="auto"/>
              <w:jc w:val="center"/>
              <w:rPr>
                <w:rFonts w:ascii="宋体" w:hAnsi="宋体" w:cs="宋体"/>
                <w:sz w:val="24"/>
                <w:szCs w:val="24"/>
              </w:rPr>
            </w:pPr>
          </w:p>
        </w:tc>
        <w:tc>
          <w:tcPr>
            <w:tcW w:w="692" w:type="dxa"/>
            <w:noWrap w:val="0"/>
            <w:vAlign w:val="center"/>
          </w:tcPr>
          <w:p w14:paraId="16883107">
            <w:pPr>
              <w:spacing w:line="360" w:lineRule="auto"/>
              <w:jc w:val="center"/>
              <w:rPr>
                <w:rFonts w:ascii="宋体" w:hAnsi="宋体" w:cs="宋体"/>
                <w:sz w:val="24"/>
                <w:szCs w:val="24"/>
              </w:rPr>
            </w:pPr>
          </w:p>
        </w:tc>
        <w:tc>
          <w:tcPr>
            <w:tcW w:w="692" w:type="dxa"/>
            <w:noWrap w:val="0"/>
            <w:vAlign w:val="center"/>
          </w:tcPr>
          <w:p w14:paraId="37B713E2">
            <w:pPr>
              <w:spacing w:line="360" w:lineRule="auto"/>
              <w:jc w:val="center"/>
              <w:rPr>
                <w:rFonts w:ascii="宋体" w:hAnsi="宋体" w:cs="宋体"/>
                <w:sz w:val="24"/>
                <w:szCs w:val="24"/>
              </w:rPr>
            </w:pPr>
          </w:p>
        </w:tc>
        <w:tc>
          <w:tcPr>
            <w:tcW w:w="1156" w:type="dxa"/>
            <w:noWrap w:val="0"/>
            <w:vAlign w:val="center"/>
          </w:tcPr>
          <w:p w14:paraId="5DF7AB1F">
            <w:pPr>
              <w:spacing w:line="360" w:lineRule="auto"/>
              <w:jc w:val="center"/>
              <w:rPr>
                <w:rFonts w:ascii="宋体" w:hAnsi="宋体" w:cs="宋体"/>
                <w:sz w:val="24"/>
                <w:szCs w:val="24"/>
              </w:rPr>
            </w:pPr>
          </w:p>
        </w:tc>
        <w:tc>
          <w:tcPr>
            <w:tcW w:w="845" w:type="dxa"/>
            <w:noWrap w:val="0"/>
            <w:vAlign w:val="center"/>
          </w:tcPr>
          <w:p w14:paraId="0A68716D">
            <w:pPr>
              <w:spacing w:line="360" w:lineRule="auto"/>
              <w:jc w:val="center"/>
              <w:rPr>
                <w:rFonts w:ascii="宋体" w:hAnsi="宋体" w:cs="宋体"/>
                <w:sz w:val="24"/>
                <w:szCs w:val="24"/>
              </w:rPr>
            </w:pPr>
          </w:p>
        </w:tc>
        <w:tc>
          <w:tcPr>
            <w:tcW w:w="1750" w:type="dxa"/>
            <w:noWrap w:val="0"/>
            <w:vAlign w:val="center"/>
          </w:tcPr>
          <w:p w14:paraId="51A80881">
            <w:pPr>
              <w:spacing w:line="360" w:lineRule="auto"/>
              <w:jc w:val="center"/>
              <w:rPr>
                <w:rFonts w:ascii="宋体" w:hAnsi="宋体" w:cs="宋体"/>
                <w:sz w:val="24"/>
                <w:szCs w:val="24"/>
              </w:rPr>
            </w:pPr>
          </w:p>
        </w:tc>
        <w:tc>
          <w:tcPr>
            <w:tcW w:w="744" w:type="dxa"/>
            <w:noWrap w:val="0"/>
            <w:vAlign w:val="center"/>
          </w:tcPr>
          <w:p w14:paraId="7C5A2006">
            <w:pPr>
              <w:spacing w:line="360" w:lineRule="auto"/>
              <w:jc w:val="center"/>
              <w:rPr>
                <w:rFonts w:ascii="宋体" w:hAnsi="宋体" w:cs="宋体"/>
                <w:sz w:val="24"/>
                <w:szCs w:val="24"/>
              </w:rPr>
            </w:pPr>
          </w:p>
        </w:tc>
      </w:tr>
      <w:tr w14:paraId="723E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7F768DF">
            <w:pPr>
              <w:spacing w:line="360" w:lineRule="auto"/>
              <w:jc w:val="center"/>
              <w:rPr>
                <w:rFonts w:ascii="宋体" w:hAnsi="宋体" w:cs="宋体"/>
                <w:sz w:val="24"/>
                <w:szCs w:val="24"/>
              </w:rPr>
            </w:pPr>
          </w:p>
        </w:tc>
        <w:tc>
          <w:tcPr>
            <w:tcW w:w="785" w:type="dxa"/>
            <w:noWrap w:val="0"/>
            <w:vAlign w:val="center"/>
          </w:tcPr>
          <w:p w14:paraId="0528D4C6">
            <w:pPr>
              <w:spacing w:line="360" w:lineRule="auto"/>
              <w:jc w:val="center"/>
              <w:rPr>
                <w:rFonts w:ascii="宋体" w:hAnsi="宋体" w:cs="宋体"/>
                <w:sz w:val="24"/>
                <w:szCs w:val="24"/>
              </w:rPr>
            </w:pPr>
          </w:p>
        </w:tc>
        <w:tc>
          <w:tcPr>
            <w:tcW w:w="789" w:type="dxa"/>
            <w:noWrap w:val="0"/>
            <w:vAlign w:val="center"/>
          </w:tcPr>
          <w:p w14:paraId="6E665D18">
            <w:pPr>
              <w:spacing w:line="360" w:lineRule="auto"/>
              <w:jc w:val="center"/>
              <w:rPr>
                <w:rFonts w:ascii="宋体" w:hAnsi="宋体" w:cs="宋体"/>
                <w:sz w:val="24"/>
                <w:szCs w:val="24"/>
              </w:rPr>
            </w:pPr>
          </w:p>
        </w:tc>
        <w:tc>
          <w:tcPr>
            <w:tcW w:w="854" w:type="dxa"/>
            <w:noWrap w:val="0"/>
            <w:vAlign w:val="center"/>
          </w:tcPr>
          <w:p w14:paraId="065B4564">
            <w:pPr>
              <w:spacing w:line="360" w:lineRule="auto"/>
              <w:jc w:val="center"/>
              <w:rPr>
                <w:rFonts w:ascii="宋体" w:hAnsi="宋体" w:cs="宋体"/>
                <w:sz w:val="24"/>
                <w:szCs w:val="24"/>
              </w:rPr>
            </w:pPr>
          </w:p>
        </w:tc>
        <w:tc>
          <w:tcPr>
            <w:tcW w:w="692" w:type="dxa"/>
            <w:noWrap w:val="0"/>
            <w:vAlign w:val="center"/>
          </w:tcPr>
          <w:p w14:paraId="27F99DFC">
            <w:pPr>
              <w:spacing w:line="360" w:lineRule="auto"/>
              <w:jc w:val="center"/>
              <w:rPr>
                <w:rFonts w:ascii="宋体" w:hAnsi="宋体" w:cs="宋体"/>
                <w:sz w:val="24"/>
                <w:szCs w:val="24"/>
              </w:rPr>
            </w:pPr>
          </w:p>
        </w:tc>
        <w:tc>
          <w:tcPr>
            <w:tcW w:w="692" w:type="dxa"/>
            <w:noWrap w:val="0"/>
            <w:vAlign w:val="center"/>
          </w:tcPr>
          <w:p w14:paraId="00278A61">
            <w:pPr>
              <w:spacing w:line="360" w:lineRule="auto"/>
              <w:jc w:val="center"/>
              <w:rPr>
                <w:rFonts w:ascii="宋体" w:hAnsi="宋体" w:cs="宋体"/>
                <w:sz w:val="24"/>
                <w:szCs w:val="24"/>
              </w:rPr>
            </w:pPr>
          </w:p>
        </w:tc>
        <w:tc>
          <w:tcPr>
            <w:tcW w:w="1156" w:type="dxa"/>
            <w:noWrap w:val="0"/>
            <w:vAlign w:val="center"/>
          </w:tcPr>
          <w:p w14:paraId="62E0E528">
            <w:pPr>
              <w:spacing w:line="360" w:lineRule="auto"/>
              <w:jc w:val="center"/>
              <w:rPr>
                <w:rFonts w:ascii="宋体" w:hAnsi="宋体" w:cs="宋体"/>
                <w:sz w:val="24"/>
                <w:szCs w:val="24"/>
              </w:rPr>
            </w:pPr>
          </w:p>
        </w:tc>
        <w:tc>
          <w:tcPr>
            <w:tcW w:w="845" w:type="dxa"/>
            <w:noWrap w:val="0"/>
            <w:vAlign w:val="center"/>
          </w:tcPr>
          <w:p w14:paraId="4DF073AC">
            <w:pPr>
              <w:spacing w:line="360" w:lineRule="auto"/>
              <w:jc w:val="center"/>
              <w:rPr>
                <w:rFonts w:ascii="宋体" w:hAnsi="宋体" w:cs="宋体"/>
                <w:sz w:val="24"/>
                <w:szCs w:val="24"/>
              </w:rPr>
            </w:pPr>
          </w:p>
        </w:tc>
        <w:tc>
          <w:tcPr>
            <w:tcW w:w="1750" w:type="dxa"/>
            <w:noWrap w:val="0"/>
            <w:vAlign w:val="center"/>
          </w:tcPr>
          <w:p w14:paraId="382E2706">
            <w:pPr>
              <w:spacing w:line="360" w:lineRule="auto"/>
              <w:jc w:val="center"/>
              <w:rPr>
                <w:rFonts w:ascii="宋体" w:hAnsi="宋体" w:cs="宋体"/>
                <w:sz w:val="24"/>
                <w:szCs w:val="24"/>
              </w:rPr>
            </w:pPr>
          </w:p>
        </w:tc>
        <w:tc>
          <w:tcPr>
            <w:tcW w:w="744" w:type="dxa"/>
            <w:noWrap w:val="0"/>
            <w:vAlign w:val="center"/>
          </w:tcPr>
          <w:p w14:paraId="5F8768E2">
            <w:pPr>
              <w:spacing w:line="360" w:lineRule="auto"/>
              <w:jc w:val="center"/>
              <w:rPr>
                <w:rFonts w:ascii="宋体" w:hAnsi="宋体" w:cs="宋体"/>
                <w:sz w:val="24"/>
                <w:szCs w:val="24"/>
              </w:rPr>
            </w:pPr>
          </w:p>
        </w:tc>
      </w:tr>
      <w:tr w14:paraId="1285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6ACD8614">
            <w:pPr>
              <w:spacing w:line="360" w:lineRule="auto"/>
              <w:jc w:val="center"/>
              <w:rPr>
                <w:rFonts w:ascii="宋体" w:hAnsi="宋体" w:cs="宋体"/>
                <w:sz w:val="24"/>
                <w:szCs w:val="24"/>
              </w:rPr>
            </w:pPr>
          </w:p>
        </w:tc>
        <w:tc>
          <w:tcPr>
            <w:tcW w:w="785" w:type="dxa"/>
            <w:noWrap w:val="0"/>
            <w:vAlign w:val="center"/>
          </w:tcPr>
          <w:p w14:paraId="477D6F98">
            <w:pPr>
              <w:spacing w:line="360" w:lineRule="auto"/>
              <w:jc w:val="center"/>
              <w:rPr>
                <w:rFonts w:ascii="宋体" w:hAnsi="宋体" w:cs="宋体"/>
                <w:sz w:val="24"/>
                <w:szCs w:val="24"/>
              </w:rPr>
            </w:pPr>
          </w:p>
        </w:tc>
        <w:tc>
          <w:tcPr>
            <w:tcW w:w="789" w:type="dxa"/>
            <w:noWrap w:val="0"/>
            <w:vAlign w:val="center"/>
          </w:tcPr>
          <w:p w14:paraId="7393D072">
            <w:pPr>
              <w:spacing w:line="360" w:lineRule="auto"/>
              <w:jc w:val="center"/>
              <w:rPr>
                <w:rFonts w:ascii="宋体" w:hAnsi="宋体" w:cs="宋体"/>
                <w:sz w:val="24"/>
                <w:szCs w:val="24"/>
              </w:rPr>
            </w:pPr>
          </w:p>
        </w:tc>
        <w:tc>
          <w:tcPr>
            <w:tcW w:w="854" w:type="dxa"/>
            <w:noWrap w:val="0"/>
            <w:vAlign w:val="center"/>
          </w:tcPr>
          <w:p w14:paraId="55A79237">
            <w:pPr>
              <w:spacing w:line="360" w:lineRule="auto"/>
              <w:jc w:val="center"/>
              <w:rPr>
                <w:rFonts w:ascii="宋体" w:hAnsi="宋体" w:cs="宋体"/>
                <w:sz w:val="24"/>
                <w:szCs w:val="24"/>
              </w:rPr>
            </w:pPr>
          </w:p>
        </w:tc>
        <w:tc>
          <w:tcPr>
            <w:tcW w:w="692" w:type="dxa"/>
            <w:noWrap w:val="0"/>
            <w:vAlign w:val="center"/>
          </w:tcPr>
          <w:p w14:paraId="00C34D33">
            <w:pPr>
              <w:spacing w:line="360" w:lineRule="auto"/>
              <w:jc w:val="center"/>
              <w:rPr>
                <w:rFonts w:ascii="宋体" w:hAnsi="宋体" w:cs="宋体"/>
                <w:sz w:val="24"/>
                <w:szCs w:val="24"/>
              </w:rPr>
            </w:pPr>
          </w:p>
        </w:tc>
        <w:tc>
          <w:tcPr>
            <w:tcW w:w="692" w:type="dxa"/>
            <w:noWrap w:val="0"/>
            <w:vAlign w:val="center"/>
          </w:tcPr>
          <w:p w14:paraId="540914FA">
            <w:pPr>
              <w:spacing w:line="360" w:lineRule="auto"/>
              <w:jc w:val="center"/>
              <w:rPr>
                <w:rFonts w:ascii="宋体" w:hAnsi="宋体" w:cs="宋体"/>
                <w:sz w:val="24"/>
                <w:szCs w:val="24"/>
              </w:rPr>
            </w:pPr>
          </w:p>
        </w:tc>
        <w:tc>
          <w:tcPr>
            <w:tcW w:w="1156" w:type="dxa"/>
            <w:noWrap w:val="0"/>
            <w:vAlign w:val="center"/>
          </w:tcPr>
          <w:p w14:paraId="35A7194A">
            <w:pPr>
              <w:spacing w:line="360" w:lineRule="auto"/>
              <w:jc w:val="center"/>
              <w:rPr>
                <w:rFonts w:ascii="宋体" w:hAnsi="宋体" w:cs="宋体"/>
                <w:sz w:val="24"/>
                <w:szCs w:val="24"/>
              </w:rPr>
            </w:pPr>
          </w:p>
        </w:tc>
        <w:tc>
          <w:tcPr>
            <w:tcW w:w="845" w:type="dxa"/>
            <w:noWrap w:val="0"/>
            <w:vAlign w:val="center"/>
          </w:tcPr>
          <w:p w14:paraId="29A37566">
            <w:pPr>
              <w:spacing w:line="360" w:lineRule="auto"/>
              <w:jc w:val="center"/>
              <w:rPr>
                <w:rFonts w:ascii="宋体" w:hAnsi="宋体" w:cs="宋体"/>
                <w:sz w:val="24"/>
                <w:szCs w:val="24"/>
              </w:rPr>
            </w:pPr>
          </w:p>
        </w:tc>
        <w:tc>
          <w:tcPr>
            <w:tcW w:w="1750" w:type="dxa"/>
            <w:noWrap w:val="0"/>
            <w:vAlign w:val="center"/>
          </w:tcPr>
          <w:p w14:paraId="289F7FCB">
            <w:pPr>
              <w:spacing w:line="360" w:lineRule="auto"/>
              <w:jc w:val="center"/>
              <w:rPr>
                <w:rFonts w:ascii="宋体" w:hAnsi="宋体" w:cs="宋体"/>
                <w:sz w:val="24"/>
                <w:szCs w:val="24"/>
              </w:rPr>
            </w:pPr>
          </w:p>
        </w:tc>
        <w:tc>
          <w:tcPr>
            <w:tcW w:w="744" w:type="dxa"/>
            <w:noWrap w:val="0"/>
            <w:vAlign w:val="center"/>
          </w:tcPr>
          <w:p w14:paraId="4501FCE2">
            <w:pPr>
              <w:spacing w:line="360" w:lineRule="auto"/>
              <w:jc w:val="center"/>
              <w:rPr>
                <w:rFonts w:ascii="宋体" w:hAnsi="宋体" w:cs="宋体"/>
                <w:sz w:val="24"/>
                <w:szCs w:val="24"/>
              </w:rPr>
            </w:pPr>
          </w:p>
        </w:tc>
      </w:tr>
      <w:tr w14:paraId="1EC69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BFB5447">
            <w:pPr>
              <w:spacing w:line="360" w:lineRule="auto"/>
              <w:jc w:val="center"/>
              <w:rPr>
                <w:rFonts w:ascii="宋体" w:hAnsi="宋体" w:cs="宋体"/>
                <w:sz w:val="24"/>
                <w:szCs w:val="24"/>
              </w:rPr>
            </w:pPr>
          </w:p>
        </w:tc>
        <w:tc>
          <w:tcPr>
            <w:tcW w:w="785" w:type="dxa"/>
            <w:noWrap w:val="0"/>
            <w:vAlign w:val="center"/>
          </w:tcPr>
          <w:p w14:paraId="79E81FD9">
            <w:pPr>
              <w:spacing w:line="360" w:lineRule="auto"/>
              <w:jc w:val="center"/>
              <w:rPr>
                <w:rFonts w:ascii="宋体" w:hAnsi="宋体" w:cs="宋体"/>
                <w:sz w:val="24"/>
                <w:szCs w:val="24"/>
              </w:rPr>
            </w:pPr>
          </w:p>
        </w:tc>
        <w:tc>
          <w:tcPr>
            <w:tcW w:w="789" w:type="dxa"/>
            <w:noWrap w:val="0"/>
            <w:vAlign w:val="center"/>
          </w:tcPr>
          <w:p w14:paraId="4AA22EA2">
            <w:pPr>
              <w:spacing w:line="360" w:lineRule="auto"/>
              <w:jc w:val="center"/>
              <w:rPr>
                <w:rFonts w:ascii="宋体" w:hAnsi="宋体" w:cs="宋体"/>
                <w:sz w:val="24"/>
                <w:szCs w:val="24"/>
              </w:rPr>
            </w:pPr>
          </w:p>
        </w:tc>
        <w:tc>
          <w:tcPr>
            <w:tcW w:w="854" w:type="dxa"/>
            <w:noWrap w:val="0"/>
            <w:vAlign w:val="center"/>
          </w:tcPr>
          <w:p w14:paraId="43AD27F4">
            <w:pPr>
              <w:spacing w:line="360" w:lineRule="auto"/>
              <w:jc w:val="center"/>
              <w:rPr>
                <w:rFonts w:ascii="宋体" w:hAnsi="宋体" w:cs="宋体"/>
                <w:sz w:val="24"/>
                <w:szCs w:val="24"/>
              </w:rPr>
            </w:pPr>
          </w:p>
        </w:tc>
        <w:tc>
          <w:tcPr>
            <w:tcW w:w="692" w:type="dxa"/>
            <w:noWrap w:val="0"/>
            <w:vAlign w:val="center"/>
          </w:tcPr>
          <w:p w14:paraId="2FE04A03">
            <w:pPr>
              <w:spacing w:line="360" w:lineRule="auto"/>
              <w:jc w:val="center"/>
              <w:rPr>
                <w:rFonts w:ascii="宋体" w:hAnsi="宋体" w:cs="宋体"/>
                <w:sz w:val="24"/>
                <w:szCs w:val="24"/>
              </w:rPr>
            </w:pPr>
          </w:p>
        </w:tc>
        <w:tc>
          <w:tcPr>
            <w:tcW w:w="692" w:type="dxa"/>
            <w:noWrap w:val="0"/>
            <w:vAlign w:val="center"/>
          </w:tcPr>
          <w:p w14:paraId="46CC708B">
            <w:pPr>
              <w:spacing w:line="360" w:lineRule="auto"/>
              <w:jc w:val="center"/>
              <w:rPr>
                <w:rFonts w:ascii="宋体" w:hAnsi="宋体" w:cs="宋体"/>
                <w:sz w:val="24"/>
                <w:szCs w:val="24"/>
              </w:rPr>
            </w:pPr>
          </w:p>
        </w:tc>
        <w:tc>
          <w:tcPr>
            <w:tcW w:w="1156" w:type="dxa"/>
            <w:noWrap w:val="0"/>
            <w:vAlign w:val="center"/>
          </w:tcPr>
          <w:p w14:paraId="365B91A0">
            <w:pPr>
              <w:spacing w:line="360" w:lineRule="auto"/>
              <w:jc w:val="center"/>
              <w:rPr>
                <w:rFonts w:ascii="宋体" w:hAnsi="宋体" w:cs="宋体"/>
                <w:sz w:val="24"/>
                <w:szCs w:val="24"/>
              </w:rPr>
            </w:pPr>
          </w:p>
        </w:tc>
        <w:tc>
          <w:tcPr>
            <w:tcW w:w="845" w:type="dxa"/>
            <w:noWrap w:val="0"/>
            <w:vAlign w:val="center"/>
          </w:tcPr>
          <w:p w14:paraId="7A04BF1A">
            <w:pPr>
              <w:spacing w:line="360" w:lineRule="auto"/>
              <w:jc w:val="center"/>
              <w:rPr>
                <w:rFonts w:ascii="宋体" w:hAnsi="宋体" w:cs="宋体"/>
                <w:sz w:val="24"/>
                <w:szCs w:val="24"/>
              </w:rPr>
            </w:pPr>
          </w:p>
        </w:tc>
        <w:tc>
          <w:tcPr>
            <w:tcW w:w="1750" w:type="dxa"/>
            <w:noWrap w:val="0"/>
            <w:vAlign w:val="center"/>
          </w:tcPr>
          <w:p w14:paraId="71605491">
            <w:pPr>
              <w:spacing w:line="360" w:lineRule="auto"/>
              <w:jc w:val="center"/>
              <w:rPr>
                <w:rFonts w:ascii="宋体" w:hAnsi="宋体" w:cs="宋体"/>
                <w:sz w:val="24"/>
                <w:szCs w:val="24"/>
              </w:rPr>
            </w:pPr>
          </w:p>
        </w:tc>
        <w:tc>
          <w:tcPr>
            <w:tcW w:w="744" w:type="dxa"/>
            <w:noWrap w:val="0"/>
            <w:vAlign w:val="center"/>
          </w:tcPr>
          <w:p w14:paraId="55223969">
            <w:pPr>
              <w:spacing w:line="360" w:lineRule="auto"/>
              <w:jc w:val="center"/>
              <w:rPr>
                <w:rFonts w:ascii="宋体" w:hAnsi="宋体" w:cs="宋体"/>
                <w:sz w:val="24"/>
                <w:szCs w:val="24"/>
              </w:rPr>
            </w:pPr>
          </w:p>
        </w:tc>
      </w:tr>
      <w:tr w14:paraId="370F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734587BB">
            <w:pPr>
              <w:spacing w:line="360" w:lineRule="auto"/>
              <w:jc w:val="center"/>
              <w:rPr>
                <w:rFonts w:ascii="宋体" w:hAnsi="宋体" w:cs="宋体"/>
                <w:sz w:val="24"/>
                <w:szCs w:val="24"/>
              </w:rPr>
            </w:pPr>
          </w:p>
        </w:tc>
        <w:tc>
          <w:tcPr>
            <w:tcW w:w="785" w:type="dxa"/>
            <w:noWrap w:val="0"/>
            <w:vAlign w:val="center"/>
          </w:tcPr>
          <w:p w14:paraId="54D9DD95">
            <w:pPr>
              <w:spacing w:line="360" w:lineRule="auto"/>
              <w:jc w:val="center"/>
              <w:rPr>
                <w:rFonts w:ascii="宋体" w:hAnsi="宋体" w:cs="宋体"/>
                <w:sz w:val="24"/>
                <w:szCs w:val="24"/>
              </w:rPr>
            </w:pPr>
          </w:p>
        </w:tc>
        <w:tc>
          <w:tcPr>
            <w:tcW w:w="789" w:type="dxa"/>
            <w:noWrap w:val="0"/>
            <w:vAlign w:val="center"/>
          </w:tcPr>
          <w:p w14:paraId="4A1E2A3A">
            <w:pPr>
              <w:spacing w:line="360" w:lineRule="auto"/>
              <w:jc w:val="center"/>
              <w:rPr>
                <w:rFonts w:ascii="宋体" w:hAnsi="宋体" w:cs="宋体"/>
                <w:sz w:val="24"/>
                <w:szCs w:val="24"/>
              </w:rPr>
            </w:pPr>
          </w:p>
        </w:tc>
        <w:tc>
          <w:tcPr>
            <w:tcW w:w="854" w:type="dxa"/>
            <w:noWrap w:val="0"/>
            <w:vAlign w:val="center"/>
          </w:tcPr>
          <w:p w14:paraId="27B6C8AA">
            <w:pPr>
              <w:spacing w:line="360" w:lineRule="auto"/>
              <w:jc w:val="center"/>
              <w:rPr>
                <w:rFonts w:ascii="宋体" w:hAnsi="宋体" w:cs="宋体"/>
                <w:sz w:val="24"/>
                <w:szCs w:val="24"/>
              </w:rPr>
            </w:pPr>
          </w:p>
        </w:tc>
        <w:tc>
          <w:tcPr>
            <w:tcW w:w="692" w:type="dxa"/>
            <w:noWrap w:val="0"/>
            <w:vAlign w:val="center"/>
          </w:tcPr>
          <w:p w14:paraId="7842FAEC">
            <w:pPr>
              <w:spacing w:line="360" w:lineRule="auto"/>
              <w:jc w:val="center"/>
              <w:rPr>
                <w:rFonts w:ascii="宋体" w:hAnsi="宋体" w:cs="宋体"/>
                <w:sz w:val="24"/>
                <w:szCs w:val="24"/>
              </w:rPr>
            </w:pPr>
          </w:p>
        </w:tc>
        <w:tc>
          <w:tcPr>
            <w:tcW w:w="692" w:type="dxa"/>
            <w:noWrap w:val="0"/>
            <w:vAlign w:val="center"/>
          </w:tcPr>
          <w:p w14:paraId="0898FE9F">
            <w:pPr>
              <w:spacing w:line="360" w:lineRule="auto"/>
              <w:jc w:val="center"/>
              <w:rPr>
                <w:rFonts w:ascii="宋体" w:hAnsi="宋体" w:cs="宋体"/>
                <w:sz w:val="24"/>
                <w:szCs w:val="24"/>
              </w:rPr>
            </w:pPr>
          </w:p>
        </w:tc>
        <w:tc>
          <w:tcPr>
            <w:tcW w:w="1156" w:type="dxa"/>
            <w:noWrap w:val="0"/>
            <w:vAlign w:val="center"/>
          </w:tcPr>
          <w:p w14:paraId="4C9B3052">
            <w:pPr>
              <w:spacing w:line="360" w:lineRule="auto"/>
              <w:jc w:val="center"/>
              <w:rPr>
                <w:rFonts w:ascii="宋体" w:hAnsi="宋体" w:cs="宋体"/>
                <w:sz w:val="24"/>
                <w:szCs w:val="24"/>
              </w:rPr>
            </w:pPr>
          </w:p>
        </w:tc>
        <w:tc>
          <w:tcPr>
            <w:tcW w:w="845" w:type="dxa"/>
            <w:noWrap w:val="0"/>
            <w:vAlign w:val="center"/>
          </w:tcPr>
          <w:p w14:paraId="72852EE6">
            <w:pPr>
              <w:spacing w:line="360" w:lineRule="auto"/>
              <w:jc w:val="center"/>
              <w:rPr>
                <w:rFonts w:ascii="宋体" w:hAnsi="宋体" w:cs="宋体"/>
                <w:sz w:val="24"/>
                <w:szCs w:val="24"/>
              </w:rPr>
            </w:pPr>
          </w:p>
        </w:tc>
        <w:tc>
          <w:tcPr>
            <w:tcW w:w="1750" w:type="dxa"/>
            <w:noWrap w:val="0"/>
            <w:vAlign w:val="center"/>
          </w:tcPr>
          <w:p w14:paraId="3F8EBD2D">
            <w:pPr>
              <w:spacing w:line="360" w:lineRule="auto"/>
              <w:jc w:val="center"/>
              <w:rPr>
                <w:rFonts w:ascii="宋体" w:hAnsi="宋体" w:cs="宋体"/>
                <w:sz w:val="24"/>
                <w:szCs w:val="24"/>
              </w:rPr>
            </w:pPr>
          </w:p>
        </w:tc>
        <w:tc>
          <w:tcPr>
            <w:tcW w:w="744" w:type="dxa"/>
            <w:noWrap w:val="0"/>
            <w:vAlign w:val="center"/>
          </w:tcPr>
          <w:p w14:paraId="71B0E849">
            <w:pPr>
              <w:spacing w:line="360" w:lineRule="auto"/>
              <w:jc w:val="center"/>
              <w:rPr>
                <w:rFonts w:ascii="宋体" w:hAnsi="宋体" w:cs="宋体"/>
                <w:sz w:val="24"/>
                <w:szCs w:val="24"/>
              </w:rPr>
            </w:pPr>
          </w:p>
        </w:tc>
      </w:tr>
    </w:tbl>
    <w:p w14:paraId="024DD5C1">
      <w:pPr>
        <w:spacing w:line="360" w:lineRule="auto"/>
        <w:rPr>
          <w:rFonts w:ascii="宋体" w:hAnsi="宋体" w:cs="宋体"/>
          <w:sz w:val="24"/>
          <w:szCs w:val="24"/>
        </w:rPr>
      </w:pPr>
    </w:p>
    <w:p w14:paraId="73100278">
      <w:pPr>
        <w:spacing w:beforeLines="50" w:afterLines="100" w:line="360" w:lineRule="auto"/>
        <w:rPr>
          <w:rFonts w:ascii="宋体" w:hAnsi="宋体" w:cs="宋体"/>
          <w:b/>
          <w:sz w:val="24"/>
          <w:szCs w:val="24"/>
        </w:rPr>
      </w:pPr>
      <w:r>
        <w:rPr>
          <w:rFonts w:hint="eastAsia" w:ascii="宋体" w:hAnsi="宋体" w:cs="宋体"/>
          <w:sz w:val="24"/>
          <w:szCs w:val="24"/>
        </w:rPr>
        <w:br w:type="page"/>
      </w:r>
      <w:r>
        <w:rPr>
          <w:rFonts w:hint="eastAsia" w:ascii="宋体" w:hAnsi="宋体" w:cs="宋体"/>
          <w:b/>
          <w:sz w:val="24"/>
          <w:szCs w:val="24"/>
        </w:rPr>
        <w:t>附表二：</w:t>
      </w:r>
    </w:p>
    <w:p w14:paraId="5DD7BCD2">
      <w:pPr>
        <w:spacing w:beforeLines="50" w:afterLines="100" w:line="360" w:lineRule="auto"/>
        <w:jc w:val="center"/>
        <w:rPr>
          <w:rFonts w:ascii="宋体" w:hAnsi="宋体" w:cs="宋体"/>
          <w:b/>
          <w:sz w:val="24"/>
          <w:szCs w:val="24"/>
        </w:rPr>
      </w:pPr>
      <w:r>
        <w:rPr>
          <w:rFonts w:hint="eastAsia" w:ascii="宋体" w:hAnsi="宋体" w:cs="宋体"/>
          <w:b/>
          <w:sz w:val="24"/>
          <w:szCs w:val="24"/>
        </w:rPr>
        <w:t>拟配备本工程的试验和检测仪器设备表</w:t>
      </w:r>
    </w:p>
    <w:tbl>
      <w:tblPr>
        <w:tblStyle w:val="15"/>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064"/>
        <w:gridCol w:w="1120"/>
        <w:gridCol w:w="1031"/>
        <w:gridCol w:w="876"/>
        <w:gridCol w:w="973"/>
        <w:gridCol w:w="1260"/>
        <w:gridCol w:w="856"/>
        <w:gridCol w:w="1056"/>
      </w:tblGrid>
      <w:tr w14:paraId="39C30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76" w:type="dxa"/>
            <w:noWrap w:val="0"/>
            <w:vAlign w:val="center"/>
          </w:tcPr>
          <w:p w14:paraId="5BD10026">
            <w:pPr>
              <w:spacing w:line="360" w:lineRule="auto"/>
              <w:jc w:val="center"/>
              <w:rPr>
                <w:rFonts w:ascii="宋体" w:hAnsi="宋体" w:cs="宋体"/>
                <w:sz w:val="24"/>
                <w:szCs w:val="24"/>
              </w:rPr>
            </w:pPr>
            <w:r>
              <w:rPr>
                <w:rFonts w:hint="eastAsia" w:ascii="宋体" w:hAnsi="宋体" w:cs="宋体"/>
                <w:sz w:val="24"/>
                <w:szCs w:val="24"/>
              </w:rPr>
              <w:t>序号</w:t>
            </w:r>
          </w:p>
        </w:tc>
        <w:tc>
          <w:tcPr>
            <w:tcW w:w="1064" w:type="dxa"/>
            <w:noWrap w:val="0"/>
            <w:vAlign w:val="center"/>
          </w:tcPr>
          <w:p w14:paraId="26D0C3EE">
            <w:pPr>
              <w:spacing w:line="360" w:lineRule="auto"/>
              <w:jc w:val="center"/>
              <w:rPr>
                <w:rFonts w:ascii="宋体" w:hAnsi="宋体" w:cs="宋体"/>
                <w:sz w:val="24"/>
                <w:szCs w:val="24"/>
              </w:rPr>
            </w:pPr>
            <w:r>
              <w:rPr>
                <w:rFonts w:hint="eastAsia" w:ascii="宋体" w:hAnsi="宋体" w:cs="宋体"/>
                <w:sz w:val="24"/>
                <w:szCs w:val="24"/>
              </w:rPr>
              <w:t>仪器设备名称</w:t>
            </w:r>
          </w:p>
        </w:tc>
        <w:tc>
          <w:tcPr>
            <w:tcW w:w="1120" w:type="dxa"/>
            <w:noWrap w:val="0"/>
            <w:vAlign w:val="center"/>
          </w:tcPr>
          <w:p w14:paraId="0FF21BF3">
            <w:pPr>
              <w:spacing w:line="360" w:lineRule="auto"/>
              <w:jc w:val="center"/>
              <w:rPr>
                <w:rFonts w:ascii="宋体" w:hAnsi="宋体" w:cs="宋体"/>
                <w:sz w:val="24"/>
                <w:szCs w:val="24"/>
              </w:rPr>
            </w:pPr>
            <w:r>
              <w:rPr>
                <w:rFonts w:hint="eastAsia" w:ascii="宋体" w:hAnsi="宋体" w:cs="宋体"/>
                <w:sz w:val="24"/>
                <w:szCs w:val="24"/>
              </w:rPr>
              <w:t>型号</w:t>
            </w:r>
          </w:p>
          <w:p w14:paraId="66A73039">
            <w:pPr>
              <w:spacing w:line="360" w:lineRule="auto"/>
              <w:jc w:val="center"/>
              <w:rPr>
                <w:rFonts w:ascii="宋体" w:hAnsi="宋体" w:cs="宋体"/>
                <w:sz w:val="24"/>
                <w:szCs w:val="24"/>
              </w:rPr>
            </w:pPr>
            <w:r>
              <w:rPr>
                <w:rFonts w:hint="eastAsia" w:ascii="宋体" w:hAnsi="宋体" w:cs="宋体"/>
                <w:sz w:val="24"/>
                <w:szCs w:val="24"/>
              </w:rPr>
              <w:t>规格</w:t>
            </w:r>
          </w:p>
        </w:tc>
        <w:tc>
          <w:tcPr>
            <w:tcW w:w="1031" w:type="dxa"/>
            <w:noWrap w:val="0"/>
            <w:vAlign w:val="center"/>
          </w:tcPr>
          <w:p w14:paraId="1D2CE4F6">
            <w:pPr>
              <w:spacing w:line="360" w:lineRule="auto"/>
              <w:jc w:val="center"/>
              <w:rPr>
                <w:rFonts w:ascii="宋体" w:hAnsi="宋体" w:cs="宋体"/>
                <w:sz w:val="24"/>
                <w:szCs w:val="24"/>
              </w:rPr>
            </w:pPr>
            <w:r>
              <w:rPr>
                <w:rFonts w:hint="eastAsia" w:ascii="宋体" w:hAnsi="宋体" w:cs="宋体"/>
                <w:sz w:val="24"/>
                <w:szCs w:val="24"/>
              </w:rPr>
              <w:t>数量</w:t>
            </w:r>
          </w:p>
        </w:tc>
        <w:tc>
          <w:tcPr>
            <w:tcW w:w="876" w:type="dxa"/>
            <w:noWrap w:val="0"/>
            <w:vAlign w:val="center"/>
          </w:tcPr>
          <w:p w14:paraId="67717AA5">
            <w:pPr>
              <w:spacing w:line="360" w:lineRule="auto"/>
              <w:jc w:val="center"/>
              <w:rPr>
                <w:rFonts w:ascii="宋体" w:hAnsi="宋体" w:cs="宋体"/>
                <w:sz w:val="24"/>
                <w:szCs w:val="24"/>
              </w:rPr>
            </w:pPr>
            <w:r>
              <w:rPr>
                <w:rFonts w:hint="eastAsia" w:ascii="宋体" w:hAnsi="宋体" w:cs="宋体"/>
                <w:sz w:val="24"/>
                <w:szCs w:val="24"/>
              </w:rPr>
              <w:t>国别</w:t>
            </w:r>
          </w:p>
          <w:p w14:paraId="0225A55C">
            <w:pPr>
              <w:spacing w:line="360" w:lineRule="auto"/>
              <w:jc w:val="center"/>
              <w:rPr>
                <w:rFonts w:ascii="宋体" w:hAnsi="宋体" w:cs="宋体"/>
                <w:sz w:val="24"/>
                <w:szCs w:val="24"/>
              </w:rPr>
            </w:pPr>
            <w:r>
              <w:rPr>
                <w:rFonts w:hint="eastAsia" w:ascii="宋体" w:hAnsi="宋体" w:cs="宋体"/>
                <w:sz w:val="24"/>
                <w:szCs w:val="24"/>
              </w:rPr>
              <w:t>产地</w:t>
            </w:r>
          </w:p>
        </w:tc>
        <w:tc>
          <w:tcPr>
            <w:tcW w:w="973" w:type="dxa"/>
            <w:noWrap w:val="0"/>
            <w:vAlign w:val="center"/>
          </w:tcPr>
          <w:p w14:paraId="231BDB18">
            <w:pPr>
              <w:spacing w:line="360" w:lineRule="auto"/>
              <w:jc w:val="center"/>
              <w:rPr>
                <w:rFonts w:ascii="宋体" w:hAnsi="宋体" w:cs="宋体"/>
                <w:sz w:val="24"/>
                <w:szCs w:val="24"/>
              </w:rPr>
            </w:pPr>
            <w:r>
              <w:rPr>
                <w:rFonts w:hint="eastAsia" w:ascii="宋体" w:hAnsi="宋体" w:cs="宋体"/>
                <w:sz w:val="24"/>
                <w:szCs w:val="24"/>
              </w:rPr>
              <w:t>制造</w:t>
            </w:r>
          </w:p>
          <w:p w14:paraId="3F0532A6">
            <w:pPr>
              <w:spacing w:line="360" w:lineRule="auto"/>
              <w:jc w:val="center"/>
              <w:rPr>
                <w:rFonts w:ascii="宋体" w:hAnsi="宋体" w:cs="宋体"/>
                <w:sz w:val="24"/>
                <w:szCs w:val="24"/>
              </w:rPr>
            </w:pPr>
            <w:r>
              <w:rPr>
                <w:rFonts w:hint="eastAsia" w:ascii="宋体" w:hAnsi="宋体" w:cs="宋体"/>
                <w:sz w:val="24"/>
                <w:szCs w:val="24"/>
              </w:rPr>
              <w:t>年份</w:t>
            </w:r>
          </w:p>
        </w:tc>
        <w:tc>
          <w:tcPr>
            <w:tcW w:w="1260" w:type="dxa"/>
            <w:noWrap w:val="0"/>
            <w:vAlign w:val="center"/>
          </w:tcPr>
          <w:p w14:paraId="2A73B6CF">
            <w:pPr>
              <w:spacing w:line="360" w:lineRule="auto"/>
              <w:jc w:val="center"/>
              <w:rPr>
                <w:rFonts w:ascii="宋体" w:hAnsi="宋体" w:cs="宋体"/>
                <w:sz w:val="24"/>
                <w:szCs w:val="24"/>
              </w:rPr>
            </w:pPr>
            <w:r>
              <w:rPr>
                <w:rFonts w:hint="eastAsia" w:ascii="宋体" w:hAnsi="宋体" w:cs="宋体"/>
                <w:sz w:val="24"/>
                <w:szCs w:val="24"/>
              </w:rPr>
              <w:t>已使用</w:t>
            </w:r>
          </w:p>
          <w:p w14:paraId="2E1A8BD2">
            <w:pPr>
              <w:spacing w:line="360" w:lineRule="auto"/>
              <w:jc w:val="center"/>
              <w:rPr>
                <w:rFonts w:ascii="宋体" w:hAnsi="宋体" w:cs="宋体"/>
                <w:sz w:val="24"/>
                <w:szCs w:val="24"/>
              </w:rPr>
            </w:pPr>
            <w:r>
              <w:rPr>
                <w:rFonts w:hint="eastAsia" w:ascii="宋体" w:hAnsi="宋体" w:cs="宋体"/>
                <w:sz w:val="24"/>
                <w:szCs w:val="24"/>
              </w:rPr>
              <w:t>台时数</w:t>
            </w:r>
          </w:p>
        </w:tc>
        <w:tc>
          <w:tcPr>
            <w:tcW w:w="856" w:type="dxa"/>
            <w:noWrap w:val="0"/>
            <w:vAlign w:val="center"/>
          </w:tcPr>
          <w:p w14:paraId="4A723DBC">
            <w:pPr>
              <w:spacing w:line="360" w:lineRule="auto"/>
              <w:jc w:val="center"/>
              <w:rPr>
                <w:rFonts w:ascii="宋体" w:hAnsi="宋体" w:cs="宋体"/>
                <w:sz w:val="24"/>
                <w:szCs w:val="24"/>
              </w:rPr>
            </w:pPr>
            <w:r>
              <w:rPr>
                <w:rFonts w:hint="eastAsia" w:ascii="宋体" w:hAnsi="宋体" w:cs="宋体"/>
                <w:sz w:val="24"/>
                <w:szCs w:val="24"/>
              </w:rPr>
              <w:t>用  途</w:t>
            </w:r>
          </w:p>
        </w:tc>
        <w:tc>
          <w:tcPr>
            <w:tcW w:w="1056" w:type="dxa"/>
            <w:noWrap w:val="0"/>
            <w:vAlign w:val="center"/>
          </w:tcPr>
          <w:p w14:paraId="3C4E9191">
            <w:pPr>
              <w:spacing w:line="360" w:lineRule="auto"/>
              <w:jc w:val="center"/>
              <w:rPr>
                <w:rFonts w:ascii="宋体" w:hAnsi="宋体" w:cs="宋体"/>
                <w:sz w:val="24"/>
                <w:szCs w:val="24"/>
              </w:rPr>
            </w:pPr>
            <w:r>
              <w:rPr>
                <w:rFonts w:hint="eastAsia" w:ascii="宋体" w:hAnsi="宋体" w:cs="宋体"/>
                <w:sz w:val="24"/>
                <w:szCs w:val="24"/>
              </w:rPr>
              <w:t>备注</w:t>
            </w:r>
          </w:p>
        </w:tc>
      </w:tr>
      <w:tr w14:paraId="3B298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571E396C">
            <w:pPr>
              <w:spacing w:line="360" w:lineRule="auto"/>
              <w:jc w:val="center"/>
              <w:rPr>
                <w:rFonts w:ascii="宋体" w:hAnsi="宋体" w:cs="宋体"/>
                <w:sz w:val="24"/>
                <w:szCs w:val="24"/>
              </w:rPr>
            </w:pPr>
          </w:p>
        </w:tc>
        <w:tc>
          <w:tcPr>
            <w:tcW w:w="1064" w:type="dxa"/>
            <w:noWrap w:val="0"/>
            <w:vAlign w:val="center"/>
          </w:tcPr>
          <w:p w14:paraId="43C2E62E">
            <w:pPr>
              <w:spacing w:line="360" w:lineRule="auto"/>
              <w:jc w:val="center"/>
              <w:rPr>
                <w:rFonts w:ascii="宋体" w:hAnsi="宋体" w:cs="宋体"/>
                <w:sz w:val="24"/>
                <w:szCs w:val="24"/>
              </w:rPr>
            </w:pPr>
          </w:p>
        </w:tc>
        <w:tc>
          <w:tcPr>
            <w:tcW w:w="1120" w:type="dxa"/>
            <w:noWrap w:val="0"/>
            <w:vAlign w:val="center"/>
          </w:tcPr>
          <w:p w14:paraId="5AA6CD3B">
            <w:pPr>
              <w:spacing w:line="360" w:lineRule="auto"/>
              <w:jc w:val="center"/>
              <w:rPr>
                <w:rFonts w:ascii="宋体" w:hAnsi="宋体" w:cs="宋体"/>
                <w:sz w:val="24"/>
                <w:szCs w:val="24"/>
              </w:rPr>
            </w:pPr>
          </w:p>
        </w:tc>
        <w:tc>
          <w:tcPr>
            <w:tcW w:w="1031" w:type="dxa"/>
            <w:noWrap w:val="0"/>
            <w:vAlign w:val="center"/>
          </w:tcPr>
          <w:p w14:paraId="6D4F8DA3">
            <w:pPr>
              <w:spacing w:line="360" w:lineRule="auto"/>
              <w:jc w:val="center"/>
              <w:rPr>
                <w:rFonts w:ascii="宋体" w:hAnsi="宋体" w:cs="宋体"/>
                <w:sz w:val="24"/>
                <w:szCs w:val="24"/>
              </w:rPr>
            </w:pPr>
          </w:p>
        </w:tc>
        <w:tc>
          <w:tcPr>
            <w:tcW w:w="876" w:type="dxa"/>
            <w:noWrap w:val="0"/>
            <w:vAlign w:val="center"/>
          </w:tcPr>
          <w:p w14:paraId="13ECC5DD">
            <w:pPr>
              <w:spacing w:line="360" w:lineRule="auto"/>
              <w:jc w:val="center"/>
              <w:rPr>
                <w:rFonts w:ascii="宋体" w:hAnsi="宋体" w:cs="宋体"/>
                <w:sz w:val="24"/>
                <w:szCs w:val="24"/>
              </w:rPr>
            </w:pPr>
          </w:p>
        </w:tc>
        <w:tc>
          <w:tcPr>
            <w:tcW w:w="973" w:type="dxa"/>
            <w:noWrap w:val="0"/>
            <w:vAlign w:val="center"/>
          </w:tcPr>
          <w:p w14:paraId="6AD92FFD">
            <w:pPr>
              <w:spacing w:line="360" w:lineRule="auto"/>
              <w:jc w:val="center"/>
              <w:rPr>
                <w:rFonts w:ascii="宋体" w:hAnsi="宋体" w:cs="宋体"/>
                <w:sz w:val="24"/>
                <w:szCs w:val="24"/>
              </w:rPr>
            </w:pPr>
          </w:p>
        </w:tc>
        <w:tc>
          <w:tcPr>
            <w:tcW w:w="1260" w:type="dxa"/>
            <w:noWrap w:val="0"/>
            <w:vAlign w:val="center"/>
          </w:tcPr>
          <w:p w14:paraId="1B97CAE9">
            <w:pPr>
              <w:spacing w:line="360" w:lineRule="auto"/>
              <w:jc w:val="center"/>
              <w:rPr>
                <w:rFonts w:ascii="宋体" w:hAnsi="宋体" w:cs="宋体"/>
                <w:sz w:val="24"/>
                <w:szCs w:val="24"/>
              </w:rPr>
            </w:pPr>
          </w:p>
        </w:tc>
        <w:tc>
          <w:tcPr>
            <w:tcW w:w="856" w:type="dxa"/>
            <w:noWrap w:val="0"/>
            <w:vAlign w:val="center"/>
          </w:tcPr>
          <w:p w14:paraId="5632EC10">
            <w:pPr>
              <w:spacing w:line="360" w:lineRule="auto"/>
              <w:jc w:val="center"/>
              <w:rPr>
                <w:rFonts w:ascii="宋体" w:hAnsi="宋体" w:cs="宋体"/>
                <w:sz w:val="24"/>
                <w:szCs w:val="24"/>
              </w:rPr>
            </w:pPr>
          </w:p>
        </w:tc>
        <w:tc>
          <w:tcPr>
            <w:tcW w:w="1056" w:type="dxa"/>
            <w:noWrap w:val="0"/>
            <w:vAlign w:val="center"/>
          </w:tcPr>
          <w:p w14:paraId="76EE6374">
            <w:pPr>
              <w:spacing w:line="360" w:lineRule="auto"/>
              <w:jc w:val="center"/>
              <w:rPr>
                <w:rFonts w:ascii="宋体" w:hAnsi="宋体" w:cs="宋体"/>
                <w:sz w:val="24"/>
                <w:szCs w:val="24"/>
              </w:rPr>
            </w:pPr>
          </w:p>
        </w:tc>
      </w:tr>
      <w:tr w14:paraId="0EB0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28A14EBC">
            <w:pPr>
              <w:spacing w:line="360" w:lineRule="auto"/>
              <w:jc w:val="center"/>
              <w:rPr>
                <w:rFonts w:ascii="宋体" w:hAnsi="宋体" w:cs="宋体"/>
                <w:sz w:val="24"/>
                <w:szCs w:val="24"/>
              </w:rPr>
            </w:pPr>
          </w:p>
        </w:tc>
        <w:tc>
          <w:tcPr>
            <w:tcW w:w="1064" w:type="dxa"/>
            <w:noWrap w:val="0"/>
            <w:vAlign w:val="center"/>
          </w:tcPr>
          <w:p w14:paraId="0FFAC41D">
            <w:pPr>
              <w:spacing w:line="360" w:lineRule="auto"/>
              <w:jc w:val="center"/>
              <w:rPr>
                <w:rFonts w:ascii="宋体" w:hAnsi="宋体" w:cs="宋体"/>
                <w:sz w:val="24"/>
                <w:szCs w:val="24"/>
              </w:rPr>
            </w:pPr>
          </w:p>
        </w:tc>
        <w:tc>
          <w:tcPr>
            <w:tcW w:w="1120" w:type="dxa"/>
            <w:noWrap w:val="0"/>
            <w:vAlign w:val="center"/>
          </w:tcPr>
          <w:p w14:paraId="66A70A23">
            <w:pPr>
              <w:spacing w:line="360" w:lineRule="auto"/>
              <w:jc w:val="center"/>
              <w:rPr>
                <w:rFonts w:ascii="宋体" w:hAnsi="宋体" w:cs="宋体"/>
                <w:sz w:val="24"/>
                <w:szCs w:val="24"/>
              </w:rPr>
            </w:pPr>
          </w:p>
        </w:tc>
        <w:tc>
          <w:tcPr>
            <w:tcW w:w="1031" w:type="dxa"/>
            <w:noWrap w:val="0"/>
            <w:vAlign w:val="center"/>
          </w:tcPr>
          <w:p w14:paraId="7CCB68B6">
            <w:pPr>
              <w:spacing w:line="360" w:lineRule="auto"/>
              <w:jc w:val="center"/>
              <w:rPr>
                <w:rFonts w:ascii="宋体" w:hAnsi="宋体" w:cs="宋体"/>
                <w:sz w:val="24"/>
                <w:szCs w:val="24"/>
              </w:rPr>
            </w:pPr>
          </w:p>
        </w:tc>
        <w:tc>
          <w:tcPr>
            <w:tcW w:w="876" w:type="dxa"/>
            <w:noWrap w:val="0"/>
            <w:vAlign w:val="center"/>
          </w:tcPr>
          <w:p w14:paraId="545CEB7E">
            <w:pPr>
              <w:spacing w:line="360" w:lineRule="auto"/>
              <w:jc w:val="center"/>
              <w:rPr>
                <w:rFonts w:ascii="宋体" w:hAnsi="宋体" w:cs="宋体"/>
                <w:sz w:val="24"/>
                <w:szCs w:val="24"/>
              </w:rPr>
            </w:pPr>
          </w:p>
        </w:tc>
        <w:tc>
          <w:tcPr>
            <w:tcW w:w="973" w:type="dxa"/>
            <w:noWrap w:val="0"/>
            <w:vAlign w:val="center"/>
          </w:tcPr>
          <w:p w14:paraId="2F40133A">
            <w:pPr>
              <w:spacing w:line="360" w:lineRule="auto"/>
              <w:jc w:val="center"/>
              <w:rPr>
                <w:rFonts w:ascii="宋体" w:hAnsi="宋体" w:cs="宋体"/>
                <w:sz w:val="24"/>
                <w:szCs w:val="24"/>
              </w:rPr>
            </w:pPr>
          </w:p>
        </w:tc>
        <w:tc>
          <w:tcPr>
            <w:tcW w:w="1260" w:type="dxa"/>
            <w:noWrap w:val="0"/>
            <w:vAlign w:val="center"/>
          </w:tcPr>
          <w:p w14:paraId="2E1E9D7D">
            <w:pPr>
              <w:spacing w:line="360" w:lineRule="auto"/>
              <w:jc w:val="center"/>
              <w:rPr>
                <w:rFonts w:ascii="宋体" w:hAnsi="宋体" w:cs="宋体"/>
                <w:sz w:val="24"/>
                <w:szCs w:val="24"/>
              </w:rPr>
            </w:pPr>
          </w:p>
        </w:tc>
        <w:tc>
          <w:tcPr>
            <w:tcW w:w="856" w:type="dxa"/>
            <w:noWrap w:val="0"/>
            <w:vAlign w:val="center"/>
          </w:tcPr>
          <w:p w14:paraId="37865C51">
            <w:pPr>
              <w:spacing w:line="360" w:lineRule="auto"/>
              <w:jc w:val="center"/>
              <w:rPr>
                <w:rFonts w:ascii="宋体" w:hAnsi="宋体" w:cs="宋体"/>
                <w:sz w:val="24"/>
                <w:szCs w:val="24"/>
              </w:rPr>
            </w:pPr>
          </w:p>
        </w:tc>
        <w:tc>
          <w:tcPr>
            <w:tcW w:w="1056" w:type="dxa"/>
            <w:noWrap w:val="0"/>
            <w:vAlign w:val="center"/>
          </w:tcPr>
          <w:p w14:paraId="07AF408F">
            <w:pPr>
              <w:spacing w:line="360" w:lineRule="auto"/>
              <w:jc w:val="center"/>
              <w:rPr>
                <w:rFonts w:ascii="宋体" w:hAnsi="宋体" w:cs="宋体"/>
                <w:sz w:val="24"/>
                <w:szCs w:val="24"/>
              </w:rPr>
            </w:pPr>
          </w:p>
        </w:tc>
      </w:tr>
      <w:tr w14:paraId="002D5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38007217">
            <w:pPr>
              <w:spacing w:line="360" w:lineRule="auto"/>
              <w:jc w:val="center"/>
              <w:rPr>
                <w:rFonts w:ascii="宋体" w:hAnsi="宋体" w:cs="宋体"/>
                <w:sz w:val="24"/>
                <w:szCs w:val="24"/>
              </w:rPr>
            </w:pPr>
          </w:p>
        </w:tc>
        <w:tc>
          <w:tcPr>
            <w:tcW w:w="1064" w:type="dxa"/>
            <w:noWrap w:val="0"/>
            <w:vAlign w:val="center"/>
          </w:tcPr>
          <w:p w14:paraId="3CCBA925">
            <w:pPr>
              <w:spacing w:line="360" w:lineRule="auto"/>
              <w:jc w:val="center"/>
              <w:rPr>
                <w:rFonts w:ascii="宋体" w:hAnsi="宋体" w:cs="宋体"/>
                <w:sz w:val="24"/>
                <w:szCs w:val="24"/>
              </w:rPr>
            </w:pPr>
          </w:p>
        </w:tc>
        <w:tc>
          <w:tcPr>
            <w:tcW w:w="1120" w:type="dxa"/>
            <w:noWrap w:val="0"/>
            <w:vAlign w:val="center"/>
          </w:tcPr>
          <w:p w14:paraId="6537F1FC">
            <w:pPr>
              <w:spacing w:line="360" w:lineRule="auto"/>
              <w:jc w:val="center"/>
              <w:rPr>
                <w:rFonts w:ascii="宋体" w:hAnsi="宋体" w:cs="宋体"/>
                <w:sz w:val="24"/>
                <w:szCs w:val="24"/>
              </w:rPr>
            </w:pPr>
          </w:p>
        </w:tc>
        <w:tc>
          <w:tcPr>
            <w:tcW w:w="1031" w:type="dxa"/>
            <w:noWrap w:val="0"/>
            <w:vAlign w:val="center"/>
          </w:tcPr>
          <w:p w14:paraId="6269968A">
            <w:pPr>
              <w:spacing w:line="360" w:lineRule="auto"/>
              <w:jc w:val="center"/>
              <w:rPr>
                <w:rFonts w:ascii="宋体" w:hAnsi="宋体" w:cs="宋体"/>
                <w:sz w:val="24"/>
                <w:szCs w:val="24"/>
              </w:rPr>
            </w:pPr>
          </w:p>
        </w:tc>
        <w:tc>
          <w:tcPr>
            <w:tcW w:w="876" w:type="dxa"/>
            <w:noWrap w:val="0"/>
            <w:vAlign w:val="center"/>
          </w:tcPr>
          <w:p w14:paraId="35BBEAAD">
            <w:pPr>
              <w:spacing w:line="360" w:lineRule="auto"/>
              <w:jc w:val="center"/>
              <w:rPr>
                <w:rFonts w:ascii="宋体" w:hAnsi="宋体" w:cs="宋体"/>
                <w:sz w:val="24"/>
                <w:szCs w:val="24"/>
              </w:rPr>
            </w:pPr>
          </w:p>
        </w:tc>
        <w:tc>
          <w:tcPr>
            <w:tcW w:w="973" w:type="dxa"/>
            <w:noWrap w:val="0"/>
            <w:vAlign w:val="center"/>
          </w:tcPr>
          <w:p w14:paraId="53C4E9AA">
            <w:pPr>
              <w:spacing w:line="360" w:lineRule="auto"/>
              <w:jc w:val="center"/>
              <w:rPr>
                <w:rFonts w:ascii="宋体" w:hAnsi="宋体" w:cs="宋体"/>
                <w:sz w:val="24"/>
                <w:szCs w:val="24"/>
              </w:rPr>
            </w:pPr>
          </w:p>
        </w:tc>
        <w:tc>
          <w:tcPr>
            <w:tcW w:w="1260" w:type="dxa"/>
            <w:noWrap w:val="0"/>
            <w:vAlign w:val="center"/>
          </w:tcPr>
          <w:p w14:paraId="7522F8EA">
            <w:pPr>
              <w:spacing w:line="360" w:lineRule="auto"/>
              <w:jc w:val="center"/>
              <w:rPr>
                <w:rFonts w:ascii="宋体" w:hAnsi="宋体" w:cs="宋体"/>
                <w:sz w:val="24"/>
                <w:szCs w:val="24"/>
              </w:rPr>
            </w:pPr>
          </w:p>
        </w:tc>
        <w:tc>
          <w:tcPr>
            <w:tcW w:w="856" w:type="dxa"/>
            <w:noWrap w:val="0"/>
            <w:vAlign w:val="center"/>
          </w:tcPr>
          <w:p w14:paraId="646ACA3E">
            <w:pPr>
              <w:spacing w:line="360" w:lineRule="auto"/>
              <w:jc w:val="center"/>
              <w:rPr>
                <w:rFonts w:ascii="宋体" w:hAnsi="宋体" w:cs="宋体"/>
                <w:sz w:val="24"/>
                <w:szCs w:val="24"/>
              </w:rPr>
            </w:pPr>
          </w:p>
        </w:tc>
        <w:tc>
          <w:tcPr>
            <w:tcW w:w="1056" w:type="dxa"/>
            <w:noWrap w:val="0"/>
            <w:vAlign w:val="center"/>
          </w:tcPr>
          <w:p w14:paraId="62A50BA8">
            <w:pPr>
              <w:spacing w:line="360" w:lineRule="auto"/>
              <w:jc w:val="center"/>
              <w:rPr>
                <w:rFonts w:ascii="宋体" w:hAnsi="宋体" w:cs="宋体"/>
                <w:sz w:val="24"/>
                <w:szCs w:val="24"/>
              </w:rPr>
            </w:pPr>
          </w:p>
        </w:tc>
      </w:tr>
      <w:tr w14:paraId="2C1E2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1DA81AE5">
            <w:pPr>
              <w:spacing w:line="360" w:lineRule="auto"/>
              <w:jc w:val="center"/>
              <w:rPr>
                <w:rFonts w:ascii="宋体" w:hAnsi="宋体" w:cs="宋体"/>
                <w:sz w:val="24"/>
                <w:szCs w:val="24"/>
              </w:rPr>
            </w:pPr>
          </w:p>
        </w:tc>
        <w:tc>
          <w:tcPr>
            <w:tcW w:w="1064" w:type="dxa"/>
            <w:noWrap w:val="0"/>
            <w:vAlign w:val="center"/>
          </w:tcPr>
          <w:p w14:paraId="1CA8CBAD">
            <w:pPr>
              <w:spacing w:line="360" w:lineRule="auto"/>
              <w:jc w:val="center"/>
              <w:rPr>
                <w:rFonts w:ascii="宋体" w:hAnsi="宋体" w:cs="宋体"/>
                <w:sz w:val="24"/>
                <w:szCs w:val="24"/>
              </w:rPr>
            </w:pPr>
          </w:p>
        </w:tc>
        <w:tc>
          <w:tcPr>
            <w:tcW w:w="1120" w:type="dxa"/>
            <w:noWrap w:val="0"/>
            <w:vAlign w:val="center"/>
          </w:tcPr>
          <w:p w14:paraId="1A70AC8B">
            <w:pPr>
              <w:spacing w:line="360" w:lineRule="auto"/>
              <w:jc w:val="center"/>
              <w:rPr>
                <w:rFonts w:ascii="宋体" w:hAnsi="宋体" w:cs="宋体"/>
                <w:sz w:val="24"/>
                <w:szCs w:val="24"/>
              </w:rPr>
            </w:pPr>
          </w:p>
        </w:tc>
        <w:tc>
          <w:tcPr>
            <w:tcW w:w="1031" w:type="dxa"/>
            <w:noWrap w:val="0"/>
            <w:vAlign w:val="center"/>
          </w:tcPr>
          <w:p w14:paraId="08C48FC0">
            <w:pPr>
              <w:spacing w:line="360" w:lineRule="auto"/>
              <w:jc w:val="center"/>
              <w:rPr>
                <w:rFonts w:ascii="宋体" w:hAnsi="宋体" w:cs="宋体"/>
                <w:sz w:val="24"/>
                <w:szCs w:val="24"/>
              </w:rPr>
            </w:pPr>
          </w:p>
        </w:tc>
        <w:tc>
          <w:tcPr>
            <w:tcW w:w="876" w:type="dxa"/>
            <w:noWrap w:val="0"/>
            <w:vAlign w:val="center"/>
          </w:tcPr>
          <w:p w14:paraId="2A575474">
            <w:pPr>
              <w:spacing w:line="360" w:lineRule="auto"/>
              <w:jc w:val="center"/>
              <w:rPr>
                <w:rFonts w:ascii="宋体" w:hAnsi="宋体" w:cs="宋体"/>
                <w:sz w:val="24"/>
                <w:szCs w:val="24"/>
              </w:rPr>
            </w:pPr>
          </w:p>
        </w:tc>
        <w:tc>
          <w:tcPr>
            <w:tcW w:w="973" w:type="dxa"/>
            <w:noWrap w:val="0"/>
            <w:vAlign w:val="center"/>
          </w:tcPr>
          <w:p w14:paraId="27682E63">
            <w:pPr>
              <w:spacing w:line="360" w:lineRule="auto"/>
              <w:jc w:val="center"/>
              <w:rPr>
                <w:rFonts w:ascii="宋体" w:hAnsi="宋体" w:cs="宋体"/>
                <w:sz w:val="24"/>
                <w:szCs w:val="24"/>
              </w:rPr>
            </w:pPr>
          </w:p>
        </w:tc>
        <w:tc>
          <w:tcPr>
            <w:tcW w:w="1260" w:type="dxa"/>
            <w:noWrap w:val="0"/>
            <w:vAlign w:val="center"/>
          </w:tcPr>
          <w:p w14:paraId="02DDD959">
            <w:pPr>
              <w:spacing w:line="360" w:lineRule="auto"/>
              <w:jc w:val="center"/>
              <w:rPr>
                <w:rFonts w:ascii="宋体" w:hAnsi="宋体" w:cs="宋体"/>
                <w:sz w:val="24"/>
                <w:szCs w:val="24"/>
              </w:rPr>
            </w:pPr>
          </w:p>
        </w:tc>
        <w:tc>
          <w:tcPr>
            <w:tcW w:w="856" w:type="dxa"/>
            <w:noWrap w:val="0"/>
            <w:vAlign w:val="center"/>
          </w:tcPr>
          <w:p w14:paraId="6D23432B">
            <w:pPr>
              <w:spacing w:line="360" w:lineRule="auto"/>
              <w:jc w:val="center"/>
              <w:rPr>
                <w:rFonts w:ascii="宋体" w:hAnsi="宋体" w:cs="宋体"/>
                <w:sz w:val="24"/>
                <w:szCs w:val="24"/>
              </w:rPr>
            </w:pPr>
          </w:p>
        </w:tc>
        <w:tc>
          <w:tcPr>
            <w:tcW w:w="1056" w:type="dxa"/>
            <w:noWrap w:val="0"/>
            <w:vAlign w:val="center"/>
          </w:tcPr>
          <w:p w14:paraId="4C977291">
            <w:pPr>
              <w:spacing w:line="360" w:lineRule="auto"/>
              <w:jc w:val="center"/>
              <w:rPr>
                <w:rFonts w:ascii="宋体" w:hAnsi="宋体" w:cs="宋体"/>
                <w:sz w:val="24"/>
                <w:szCs w:val="24"/>
              </w:rPr>
            </w:pPr>
          </w:p>
        </w:tc>
      </w:tr>
      <w:tr w14:paraId="213B0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ADBA49C">
            <w:pPr>
              <w:spacing w:line="360" w:lineRule="auto"/>
              <w:jc w:val="center"/>
              <w:rPr>
                <w:rFonts w:ascii="宋体" w:hAnsi="宋体" w:cs="宋体"/>
                <w:sz w:val="24"/>
                <w:szCs w:val="24"/>
              </w:rPr>
            </w:pPr>
          </w:p>
        </w:tc>
        <w:tc>
          <w:tcPr>
            <w:tcW w:w="1064" w:type="dxa"/>
            <w:noWrap w:val="0"/>
            <w:vAlign w:val="center"/>
          </w:tcPr>
          <w:p w14:paraId="35B7B36E">
            <w:pPr>
              <w:spacing w:line="360" w:lineRule="auto"/>
              <w:jc w:val="center"/>
              <w:rPr>
                <w:rFonts w:ascii="宋体" w:hAnsi="宋体" w:cs="宋体"/>
                <w:sz w:val="24"/>
                <w:szCs w:val="24"/>
              </w:rPr>
            </w:pPr>
          </w:p>
        </w:tc>
        <w:tc>
          <w:tcPr>
            <w:tcW w:w="1120" w:type="dxa"/>
            <w:noWrap w:val="0"/>
            <w:vAlign w:val="center"/>
          </w:tcPr>
          <w:p w14:paraId="6E11DBBA">
            <w:pPr>
              <w:spacing w:line="360" w:lineRule="auto"/>
              <w:jc w:val="center"/>
              <w:rPr>
                <w:rFonts w:ascii="宋体" w:hAnsi="宋体" w:cs="宋体"/>
                <w:sz w:val="24"/>
                <w:szCs w:val="24"/>
              </w:rPr>
            </w:pPr>
          </w:p>
        </w:tc>
        <w:tc>
          <w:tcPr>
            <w:tcW w:w="1031" w:type="dxa"/>
            <w:noWrap w:val="0"/>
            <w:vAlign w:val="center"/>
          </w:tcPr>
          <w:p w14:paraId="25CCB380">
            <w:pPr>
              <w:spacing w:line="360" w:lineRule="auto"/>
              <w:jc w:val="center"/>
              <w:rPr>
                <w:rFonts w:ascii="宋体" w:hAnsi="宋体" w:cs="宋体"/>
                <w:sz w:val="24"/>
                <w:szCs w:val="24"/>
              </w:rPr>
            </w:pPr>
          </w:p>
        </w:tc>
        <w:tc>
          <w:tcPr>
            <w:tcW w:w="876" w:type="dxa"/>
            <w:noWrap w:val="0"/>
            <w:vAlign w:val="center"/>
          </w:tcPr>
          <w:p w14:paraId="417F0E54">
            <w:pPr>
              <w:spacing w:line="360" w:lineRule="auto"/>
              <w:jc w:val="center"/>
              <w:rPr>
                <w:rFonts w:ascii="宋体" w:hAnsi="宋体" w:cs="宋体"/>
                <w:sz w:val="24"/>
                <w:szCs w:val="24"/>
              </w:rPr>
            </w:pPr>
          </w:p>
        </w:tc>
        <w:tc>
          <w:tcPr>
            <w:tcW w:w="973" w:type="dxa"/>
            <w:noWrap w:val="0"/>
            <w:vAlign w:val="center"/>
          </w:tcPr>
          <w:p w14:paraId="3F7931C5">
            <w:pPr>
              <w:spacing w:line="360" w:lineRule="auto"/>
              <w:jc w:val="center"/>
              <w:rPr>
                <w:rFonts w:ascii="宋体" w:hAnsi="宋体" w:cs="宋体"/>
                <w:sz w:val="24"/>
                <w:szCs w:val="24"/>
              </w:rPr>
            </w:pPr>
          </w:p>
        </w:tc>
        <w:tc>
          <w:tcPr>
            <w:tcW w:w="1260" w:type="dxa"/>
            <w:noWrap w:val="0"/>
            <w:vAlign w:val="center"/>
          </w:tcPr>
          <w:p w14:paraId="0390D60D">
            <w:pPr>
              <w:spacing w:line="360" w:lineRule="auto"/>
              <w:jc w:val="center"/>
              <w:rPr>
                <w:rFonts w:ascii="宋体" w:hAnsi="宋体" w:cs="宋体"/>
                <w:sz w:val="24"/>
                <w:szCs w:val="24"/>
              </w:rPr>
            </w:pPr>
          </w:p>
        </w:tc>
        <w:tc>
          <w:tcPr>
            <w:tcW w:w="856" w:type="dxa"/>
            <w:noWrap w:val="0"/>
            <w:vAlign w:val="center"/>
          </w:tcPr>
          <w:p w14:paraId="075146F1">
            <w:pPr>
              <w:spacing w:line="360" w:lineRule="auto"/>
              <w:jc w:val="center"/>
              <w:rPr>
                <w:rFonts w:ascii="宋体" w:hAnsi="宋体" w:cs="宋体"/>
                <w:sz w:val="24"/>
                <w:szCs w:val="24"/>
              </w:rPr>
            </w:pPr>
          </w:p>
        </w:tc>
        <w:tc>
          <w:tcPr>
            <w:tcW w:w="1056" w:type="dxa"/>
            <w:noWrap w:val="0"/>
            <w:vAlign w:val="center"/>
          </w:tcPr>
          <w:p w14:paraId="69668333">
            <w:pPr>
              <w:spacing w:line="360" w:lineRule="auto"/>
              <w:jc w:val="center"/>
              <w:rPr>
                <w:rFonts w:ascii="宋体" w:hAnsi="宋体" w:cs="宋体"/>
                <w:sz w:val="24"/>
                <w:szCs w:val="24"/>
              </w:rPr>
            </w:pPr>
          </w:p>
        </w:tc>
      </w:tr>
      <w:tr w14:paraId="36E0B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51C8FAF1">
            <w:pPr>
              <w:spacing w:line="360" w:lineRule="auto"/>
              <w:jc w:val="center"/>
              <w:rPr>
                <w:rFonts w:ascii="宋体" w:hAnsi="宋体" w:cs="宋体"/>
                <w:sz w:val="24"/>
                <w:szCs w:val="24"/>
              </w:rPr>
            </w:pPr>
          </w:p>
        </w:tc>
        <w:tc>
          <w:tcPr>
            <w:tcW w:w="1064" w:type="dxa"/>
            <w:noWrap w:val="0"/>
            <w:vAlign w:val="center"/>
          </w:tcPr>
          <w:p w14:paraId="0F98E62F">
            <w:pPr>
              <w:spacing w:line="360" w:lineRule="auto"/>
              <w:jc w:val="center"/>
              <w:rPr>
                <w:rFonts w:ascii="宋体" w:hAnsi="宋体" w:cs="宋体"/>
                <w:sz w:val="24"/>
                <w:szCs w:val="24"/>
              </w:rPr>
            </w:pPr>
          </w:p>
        </w:tc>
        <w:tc>
          <w:tcPr>
            <w:tcW w:w="1120" w:type="dxa"/>
            <w:noWrap w:val="0"/>
            <w:vAlign w:val="center"/>
          </w:tcPr>
          <w:p w14:paraId="65FEC709">
            <w:pPr>
              <w:spacing w:line="360" w:lineRule="auto"/>
              <w:jc w:val="center"/>
              <w:rPr>
                <w:rFonts w:ascii="宋体" w:hAnsi="宋体" w:cs="宋体"/>
                <w:sz w:val="24"/>
                <w:szCs w:val="24"/>
              </w:rPr>
            </w:pPr>
          </w:p>
        </w:tc>
        <w:tc>
          <w:tcPr>
            <w:tcW w:w="1031" w:type="dxa"/>
            <w:noWrap w:val="0"/>
            <w:vAlign w:val="center"/>
          </w:tcPr>
          <w:p w14:paraId="187E2E72">
            <w:pPr>
              <w:spacing w:line="360" w:lineRule="auto"/>
              <w:jc w:val="center"/>
              <w:rPr>
                <w:rFonts w:ascii="宋体" w:hAnsi="宋体" w:cs="宋体"/>
                <w:sz w:val="24"/>
                <w:szCs w:val="24"/>
              </w:rPr>
            </w:pPr>
          </w:p>
        </w:tc>
        <w:tc>
          <w:tcPr>
            <w:tcW w:w="876" w:type="dxa"/>
            <w:noWrap w:val="0"/>
            <w:vAlign w:val="center"/>
          </w:tcPr>
          <w:p w14:paraId="6388AAFE">
            <w:pPr>
              <w:spacing w:line="360" w:lineRule="auto"/>
              <w:jc w:val="center"/>
              <w:rPr>
                <w:rFonts w:ascii="宋体" w:hAnsi="宋体" w:cs="宋体"/>
                <w:sz w:val="24"/>
                <w:szCs w:val="24"/>
              </w:rPr>
            </w:pPr>
          </w:p>
        </w:tc>
        <w:tc>
          <w:tcPr>
            <w:tcW w:w="973" w:type="dxa"/>
            <w:noWrap w:val="0"/>
            <w:vAlign w:val="center"/>
          </w:tcPr>
          <w:p w14:paraId="73448D1A">
            <w:pPr>
              <w:spacing w:line="360" w:lineRule="auto"/>
              <w:jc w:val="center"/>
              <w:rPr>
                <w:rFonts w:ascii="宋体" w:hAnsi="宋体" w:cs="宋体"/>
                <w:sz w:val="24"/>
                <w:szCs w:val="24"/>
              </w:rPr>
            </w:pPr>
          </w:p>
        </w:tc>
        <w:tc>
          <w:tcPr>
            <w:tcW w:w="1260" w:type="dxa"/>
            <w:noWrap w:val="0"/>
            <w:vAlign w:val="center"/>
          </w:tcPr>
          <w:p w14:paraId="35605CD4">
            <w:pPr>
              <w:spacing w:line="360" w:lineRule="auto"/>
              <w:jc w:val="center"/>
              <w:rPr>
                <w:rFonts w:ascii="宋体" w:hAnsi="宋体" w:cs="宋体"/>
                <w:sz w:val="24"/>
                <w:szCs w:val="24"/>
              </w:rPr>
            </w:pPr>
          </w:p>
        </w:tc>
        <w:tc>
          <w:tcPr>
            <w:tcW w:w="856" w:type="dxa"/>
            <w:noWrap w:val="0"/>
            <w:vAlign w:val="center"/>
          </w:tcPr>
          <w:p w14:paraId="02CCC13F">
            <w:pPr>
              <w:spacing w:line="360" w:lineRule="auto"/>
              <w:jc w:val="center"/>
              <w:rPr>
                <w:rFonts w:ascii="宋体" w:hAnsi="宋体" w:cs="宋体"/>
                <w:sz w:val="24"/>
                <w:szCs w:val="24"/>
              </w:rPr>
            </w:pPr>
          </w:p>
        </w:tc>
        <w:tc>
          <w:tcPr>
            <w:tcW w:w="1056" w:type="dxa"/>
            <w:noWrap w:val="0"/>
            <w:vAlign w:val="center"/>
          </w:tcPr>
          <w:p w14:paraId="494D4D24">
            <w:pPr>
              <w:spacing w:line="360" w:lineRule="auto"/>
              <w:jc w:val="center"/>
              <w:rPr>
                <w:rFonts w:ascii="宋体" w:hAnsi="宋体" w:cs="宋体"/>
                <w:sz w:val="24"/>
                <w:szCs w:val="24"/>
              </w:rPr>
            </w:pPr>
          </w:p>
        </w:tc>
      </w:tr>
      <w:tr w14:paraId="579B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2FF221F">
            <w:pPr>
              <w:spacing w:line="360" w:lineRule="auto"/>
              <w:jc w:val="center"/>
              <w:rPr>
                <w:rFonts w:ascii="宋体" w:hAnsi="宋体" w:cs="宋体"/>
                <w:sz w:val="24"/>
                <w:szCs w:val="24"/>
              </w:rPr>
            </w:pPr>
          </w:p>
        </w:tc>
        <w:tc>
          <w:tcPr>
            <w:tcW w:w="1064" w:type="dxa"/>
            <w:noWrap w:val="0"/>
            <w:vAlign w:val="center"/>
          </w:tcPr>
          <w:p w14:paraId="4D1AF553">
            <w:pPr>
              <w:spacing w:line="360" w:lineRule="auto"/>
              <w:jc w:val="center"/>
              <w:rPr>
                <w:rFonts w:ascii="宋体" w:hAnsi="宋体" w:cs="宋体"/>
                <w:sz w:val="24"/>
                <w:szCs w:val="24"/>
              </w:rPr>
            </w:pPr>
          </w:p>
        </w:tc>
        <w:tc>
          <w:tcPr>
            <w:tcW w:w="1120" w:type="dxa"/>
            <w:noWrap w:val="0"/>
            <w:vAlign w:val="center"/>
          </w:tcPr>
          <w:p w14:paraId="59D85E1B">
            <w:pPr>
              <w:spacing w:line="360" w:lineRule="auto"/>
              <w:jc w:val="center"/>
              <w:rPr>
                <w:rFonts w:ascii="宋体" w:hAnsi="宋体" w:cs="宋体"/>
                <w:sz w:val="24"/>
                <w:szCs w:val="24"/>
              </w:rPr>
            </w:pPr>
          </w:p>
        </w:tc>
        <w:tc>
          <w:tcPr>
            <w:tcW w:w="1031" w:type="dxa"/>
            <w:noWrap w:val="0"/>
            <w:vAlign w:val="center"/>
          </w:tcPr>
          <w:p w14:paraId="35A38637">
            <w:pPr>
              <w:spacing w:line="360" w:lineRule="auto"/>
              <w:jc w:val="center"/>
              <w:rPr>
                <w:rFonts w:ascii="宋体" w:hAnsi="宋体" w:cs="宋体"/>
                <w:sz w:val="24"/>
                <w:szCs w:val="24"/>
              </w:rPr>
            </w:pPr>
          </w:p>
        </w:tc>
        <w:tc>
          <w:tcPr>
            <w:tcW w:w="876" w:type="dxa"/>
            <w:noWrap w:val="0"/>
            <w:vAlign w:val="center"/>
          </w:tcPr>
          <w:p w14:paraId="5D2F2AAE">
            <w:pPr>
              <w:spacing w:line="360" w:lineRule="auto"/>
              <w:jc w:val="center"/>
              <w:rPr>
                <w:rFonts w:ascii="宋体" w:hAnsi="宋体" w:cs="宋体"/>
                <w:sz w:val="24"/>
                <w:szCs w:val="24"/>
              </w:rPr>
            </w:pPr>
          </w:p>
        </w:tc>
        <w:tc>
          <w:tcPr>
            <w:tcW w:w="973" w:type="dxa"/>
            <w:noWrap w:val="0"/>
            <w:vAlign w:val="center"/>
          </w:tcPr>
          <w:p w14:paraId="12D48CC5">
            <w:pPr>
              <w:spacing w:line="360" w:lineRule="auto"/>
              <w:jc w:val="center"/>
              <w:rPr>
                <w:rFonts w:ascii="宋体" w:hAnsi="宋体" w:cs="宋体"/>
                <w:sz w:val="24"/>
                <w:szCs w:val="24"/>
              </w:rPr>
            </w:pPr>
          </w:p>
        </w:tc>
        <w:tc>
          <w:tcPr>
            <w:tcW w:w="1260" w:type="dxa"/>
            <w:noWrap w:val="0"/>
            <w:vAlign w:val="center"/>
          </w:tcPr>
          <w:p w14:paraId="67D28B47">
            <w:pPr>
              <w:spacing w:line="360" w:lineRule="auto"/>
              <w:jc w:val="center"/>
              <w:rPr>
                <w:rFonts w:ascii="宋体" w:hAnsi="宋体" w:cs="宋体"/>
                <w:sz w:val="24"/>
                <w:szCs w:val="24"/>
              </w:rPr>
            </w:pPr>
          </w:p>
        </w:tc>
        <w:tc>
          <w:tcPr>
            <w:tcW w:w="856" w:type="dxa"/>
            <w:noWrap w:val="0"/>
            <w:vAlign w:val="center"/>
          </w:tcPr>
          <w:p w14:paraId="48F84BC6">
            <w:pPr>
              <w:spacing w:line="360" w:lineRule="auto"/>
              <w:jc w:val="center"/>
              <w:rPr>
                <w:rFonts w:ascii="宋体" w:hAnsi="宋体" w:cs="宋体"/>
                <w:sz w:val="24"/>
                <w:szCs w:val="24"/>
              </w:rPr>
            </w:pPr>
          </w:p>
        </w:tc>
        <w:tc>
          <w:tcPr>
            <w:tcW w:w="1056" w:type="dxa"/>
            <w:noWrap w:val="0"/>
            <w:vAlign w:val="center"/>
          </w:tcPr>
          <w:p w14:paraId="7761F96D">
            <w:pPr>
              <w:spacing w:line="360" w:lineRule="auto"/>
              <w:jc w:val="center"/>
              <w:rPr>
                <w:rFonts w:ascii="宋体" w:hAnsi="宋体" w:cs="宋体"/>
                <w:sz w:val="24"/>
                <w:szCs w:val="24"/>
              </w:rPr>
            </w:pPr>
          </w:p>
        </w:tc>
      </w:tr>
      <w:tr w14:paraId="17622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1F5BBB7E">
            <w:pPr>
              <w:spacing w:line="360" w:lineRule="auto"/>
              <w:jc w:val="center"/>
              <w:rPr>
                <w:rFonts w:ascii="宋体" w:hAnsi="宋体" w:cs="宋体"/>
                <w:sz w:val="24"/>
                <w:szCs w:val="24"/>
              </w:rPr>
            </w:pPr>
          </w:p>
        </w:tc>
        <w:tc>
          <w:tcPr>
            <w:tcW w:w="1064" w:type="dxa"/>
            <w:noWrap w:val="0"/>
            <w:vAlign w:val="center"/>
          </w:tcPr>
          <w:p w14:paraId="79D265CE">
            <w:pPr>
              <w:spacing w:line="360" w:lineRule="auto"/>
              <w:jc w:val="center"/>
              <w:rPr>
                <w:rFonts w:ascii="宋体" w:hAnsi="宋体" w:cs="宋体"/>
                <w:sz w:val="24"/>
                <w:szCs w:val="24"/>
              </w:rPr>
            </w:pPr>
          </w:p>
        </w:tc>
        <w:tc>
          <w:tcPr>
            <w:tcW w:w="1120" w:type="dxa"/>
            <w:noWrap w:val="0"/>
            <w:vAlign w:val="center"/>
          </w:tcPr>
          <w:p w14:paraId="36A6F767">
            <w:pPr>
              <w:spacing w:line="360" w:lineRule="auto"/>
              <w:jc w:val="center"/>
              <w:rPr>
                <w:rFonts w:ascii="宋体" w:hAnsi="宋体" w:cs="宋体"/>
                <w:sz w:val="24"/>
                <w:szCs w:val="24"/>
              </w:rPr>
            </w:pPr>
          </w:p>
        </w:tc>
        <w:tc>
          <w:tcPr>
            <w:tcW w:w="1031" w:type="dxa"/>
            <w:noWrap w:val="0"/>
            <w:vAlign w:val="center"/>
          </w:tcPr>
          <w:p w14:paraId="29476B8C">
            <w:pPr>
              <w:spacing w:line="360" w:lineRule="auto"/>
              <w:jc w:val="center"/>
              <w:rPr>
                <w:rFonts w:ascii="宋体" w:hAnsi="宋体" w:cs="宋体"/>
                <w:sz w:val="24"/>
                <w:szCs w:val="24"/>
              </w:rPr>
            </w:pPr>
          </w:p>
        </w:tc>
        <w:tc>
          <w:tcPr>
            <w:tcW w:w="876" w:type="dxa"/>
            <w:noWrap w:val="0"/>
            <w:vAlign w:val="center"/>
          </w:tcPr>
          <w:p w14:paraId="6F34D748">
            <w:pPr>
              <w:spacing w:line="360" w:lineRule="auto"/>
              <w:jc w:val="center"/>
              <w:rPr>
                <w:rFonts w:ascii="宋体" w:hAnsi="宋体" w:cs="宋体"/>
                <w:sz w:val="24"/>
                <w:szCs w:val="24"/>
              </w:rPr>
            </w:pPr>
          </w:p>
        </w:tc>
        <w:tc>
          <w:tcPr>
            <w:tcW w:w="973" w:type="dxa"/>
            <w:noWrap w:val="0"/>
            <w:vAlign w:val="center"/>
          </w:tcPr>
          <w:p w14:paraId="0DD245E8">
            <w:pPr>
              <w:spacing w:line="360" w:lineRule="auto"/>
              <w:jc w:val="center"/>
              <w:rPr>
                <w:rFonts w:ascii="宋体" w:hAnsi="宋体" w:cs="宋体"/>
                <w:sz w:val="24"/>
                <w:szCs w:val="24"/>
              </w:rPr>
            </w:pPr>
          </w:p>
        </w:tc>
        <w:tc>
          <w:tcPr>
            <w:tcW w:w="1260" w:type="dxa"/>
            <w:noWrap w:val="0"/>
            <w:vAlign w:val="center"/>
          </w:tcPr>
          <w:p w14:paraId="148C10D2">
            <w:pPr>
              <w:spacing w:line="360" w:lineRule="auto"/>
              <w:jc w:val="center"/>
              <w:rPr>
                <w:rFonts w:ascii="宋体" w:hAnsi="宋体" w:cs="宋体"/>
                <w:sz w:val="24"/>
                <w:szCs w:val="24"/>
              </w:rPr>
            </w:pPr>
          </w:p>
        </w:tc>
        <w:tc>
          <w:tcPr>
            <w:tcW w:w="856" w:type="dxa"/>
            <w:noWrap w:val="0"/>
            <w:vAlign w:val="center"/>
          </w:tcPr>
          <w:p w14:paraId="55820750">
            <w:pPr>
              <w:spacing w:line="360" w:lineRule="auto"/>
              <w:jc w:val="center"/>
              <w:rPr>
                <w:rFonts w:ascii="宋体" w:hAnsi="宋体" w:cs="宋体"/>
                <w:sz w:val="24"/>
                <w:szCs w:val="24"/>
              </w:rPr>
            </w:pPr>
          </w:p>
        </w:tc>
        <w:tc>
          <w:tcPr>
            <w:tcW w:w="1056" w:type="dxa"/>
            <w:noWrap w:val="0"/>
            <w:vAlign w:val="center"/>
          </w:tcPr>
          <w:p w14:paraId="4FBD2EBA">
            <w:pPr>
              <w:spacing w:line="360" w:lineRule="auto"/>
              <w:jc w:val="center"/>
              <w:rPr>
                <w:rFonts w:ascii="宋体" w:hAnsi="宋体" w:cs="宋体"/>
                <w:sz w:val="24"/>
                <w:szCs w:val="24"/>
              </w:rPr>
            </w:pPr>
          </w:p>
        </w:tc>
      </w:tr>
      <w:tr w14:paraId="40F9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4B99D632">
            <w:pPr>
              <w:spacing w:line="360" w:lineRule="auto"/>
              <w:jc w:val="center"/>
              <w:rPr>
                <w:rFonts w:ascii="宋体" w:hAnsi="宋体" w:cs="宋体"/>
                <w:sz w:val="24"/>
                <w:szCs w:val="24"/>
              </w:rPr>
            </w:pPr>
          </w:p>
        </w:tc>
        <w:tc>
          <w:tcPr>
            <w:tcW w:w="1064" w:type="dxa"/>
            <w:noWrap w:val="0"/>
            <w:vAlign w:val="center"/>
          </w:tcPr>
          <w:p w14:paraId="2A9553D6">
            <w:pPr>
              <w:spacing w:line="360" w:lineRule="auto"/>
              <w:jc w:val="center"/>
              <w:rPr>
                <w:rFonts w:ascii="宋体" w:hAnsi="宋体" w:cs="宋体"/>
                <w:sz w:val="24"/>
                <w:szCs w:val="24"/>
              </w:rPr>
            </w:pPr>
          </w:p>
        </w:tc>
        <w:tc>
          <w:tcPr>
            <w:tcW w:w="1120" w:type="dxa"/>
            <w:noWrap w:val="0"/>
            <w:vAlign w:val="center"/>
          </w:tcPr>
          <w:p w14:paraId="7D8B440E">
            <w:pPr>
              <w:spacing w:line="360" w:lineRule="auto"/>
              <w:jc w:val="center"/>
              <w:rPr>
                <w:rFonts w:ascii="宋体" w:hAnsi="宋体" w:cs="宋体"/>
                <w:sz w:val="24"/>
                <w:szCs w:val="24"/>
              </w:rPr>
            </w:pPr>
          </w:p>
        </w:tc>
        <w:tc>
          <w:tcPr>
            <w:tcW w:w="1031" w:type="dxa"/>
            <w:noWrap w:val="0"/>
            <w:vAlign w:val="center"/>
          </w:tcPr>
          <w:p w14:paraId="0B9FB7A7">
            <w:pPr>
              <w:spacing w:line="360" w:lineRule="auto"/>
              <w:jc w:val="center"/>
              <w:rPr>
                <w:rFonts w:ascii="宋体" w:hAnsi="宋体" w:cs="宋体"/>
                <w:sz w:val="24"/>
                <w:szCs w:val="24"/>
              </w:rPr>
            </w:pPr>
          </w:p>
        </w:tc>
        <w:tc>
          <w:tcPr>
            <w:tcW w:w="876" w:type="dxa"/>
            <w:noWrap w:val="0"/>
            <w:vAlign w:val="center"/>
          </w:tcPr>
          <w:p w14:paraId="1A98D4FF">
            <w:pPr>
              <w:spacing w:line="360" w:lineRule="auto"/>
              <w:jc w:val="center"/>
              <w:rPr>
                <w:rFonts w:ascii="宋体" w:hAnsi="宋体" w:cs="宋体"/>
                <w:sz w:val="24"/>
                <w:szCs w:val="24"/>
              </w:rPr>
            </w:pPr>
          </w:p>
        </w:tc>
        <w:tc>
          <w:tcPr>
            <w:tcW w:w="973" w:type="dxa"/>
            <w:noWrap w:val="0"/>
            <w:vAlign w:val="center"/>
          </w:tcPr>
          <w:p w14:paraId="30842534">
            <w:pPr>
              <w:spacing w:line="360" w:lineRule="auto"/>
              <w:jc w:val="center"/>
              <w:rPr>
                <w:rFonts w:ascii="宋体" w:hAnsi="宋体" w:cs="宋体"/>
                <w:sz w:val="24"/>
                <w:szCs w:val="24"/>
              </w:rPr>
            </w:pPr>
          </w:p>
        </w:tc>
        <w:tc>
          <w:tcPr>
            <w:tcW w:w="1260" w:type="dxa"/>
            <w:noWrap w:val="0"/>
            <w:vAlign w:val="center"/>
          </w:tcPr>
          <w:p w14:paraId="07ED3DF6">
            <w:pPr>
              <w:spacing w:line="360" w:lineRule="auto"/>
              <w:jc w:val="center"/>
              <w:rPr>
                <w:rFonts w:ascii="宋体" w:hAnsi="宋体" w:cs="宋体"/>
                <w:sz w:val="24"/>
                <w:szCs w:val="24"/>
              </w:rPr>
            </w:pPr>
          </w:p>
        </w:tc>
        <w:tc>
          <w:tcPr>
            <w:tcW w:w="856" w:type="dxa"/>
            <w:noWrap w:val="0"/>
            <w:vAlign w:val="center"/>
          </w:tcPr>
          <w:p w14:paraId="4364F2D2">
            <w:pPr>
              <w:spacing w:line="360" w:lineRule="auto"/>
              <w:jc w:val="center"/>
              <w:rPr>
                <w:rFonts w:ascii="宋体" w:hAnsi="宋体" w:cs="宋体"/>
                <w:sz w:val="24"/>
                <w:szCs w:val="24"/>
              </w:rPr>
            </w:pPr>
          </w:p>
        </w:tc>
        <w:tc>
          <w:tcPr>
            <w:tcW w:w="1056" w:type="dxa"/>
            <w:noWrap w:val="0"/>
            <w:vAlign w:val="center"/>
          </w:tcPr>
          <w:p w14:paraId="5AC0595C">
            <w:pPr>
              <w:spacing w:line="360" w:lineRule="auto"/>
              <w:jc w:val="center"/>
              <w:rPr>
                <w:rFonts w:ascii="宋体" w:hAnsi="宋体" w:cs="宋体"/>
                <w:sz w:val="24"/>
                <w:szCs w:val="24"/>
              </w:rPr>
            </w:pPr>
          </w:p>
        </w:tc>
      </w:tr>
      <w:tr w14:paraId="52722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E5E7FB4">
            <w:pPr>
              <w:spacing w:line="360" w:lineRule="auto"/>
              <w:jc w:val="center"/>
              <w:rPr>
                <w:rFonts w:ascii="宋体" w:hAnsi="宋体" w:cs="宋体"/>
                <w:sz w:val="24"/>
                <w:szCs w:val="24"/>
              </w:rPr>
            </w:pPr>
          </w:p>
        </w:tc>
        <w:tc>
          <w:tcPr>
            <w:tcW w:w="1064" w:type="dxa"/>
            <w:noWrap w:val="0"/>
            <w:vAlign w:val="center"/>
          </w:tcPr>
          <w:p w14:paraId="644C54E8">
            <w:pPr>
              <w:spacing w:line="360" w:lineRule="auto"/>
              <w:jc w:val="center"/>
              <w:rPr>
                <w:rFonts w:ascii="宋体" w:hAnsi="宋体" w:cs="宋体"/>
                <w:sz w:val="24"/>
                <w:szCs w:val="24"/>
              </w:rPr>
            </w:pPr>
          </w:p>
        </w:tc>
        <w:tc>
          <w:tcPr>
            <w:tcW w:w="1120" w:type="dxa"/>
            <w:noWrap w:val="0"/>
            <w:vAlign w:val="center"/>
          </w:tcPr>
          <w:p w14:paraId="73CFBB75">
            <w:pPr>
              <w:spacing w:line="360" w:lineRule="auto"/>
              <w:jc w:val="center"/>
              <w:rPr>
                <w:rFonts w:ascii="宋体" w:hAnsi="宋体" w:cs="宋体"/>
                <w:sz w:val="24"/>
                <w:szCs w:val="24"/>
              </w:rPr>
            </w:pPr>
          </w:p>
        </w:tc>
        <w:tc>
          <w:tcPr>
            <w:tcW w:w="1031" w:type="dxa"/>
            <w:noWrap w:val="0"/>
            <w:vAlign w:val="center"/>
          </w:tcPr>
          <w:p w14:paraId="39A31812">
            <w:pPr>
              <w:spacing w:line="360" w:lineRule="auto"/>
              <w:jc w:val="center"/>
              <w:rPr>
                <w:rFonts w:ascii="宋体" w:hAnsi="宋体" w:cs="宋体"/>
                <w:sz w:val="24"/>
                <w:szCs w:val="24"/>
              </w:rPr>
            </w:pPr>
          </w:p>
        </w:tc>
        <w:tc>
          <w:tcPr>
            <w:tcW w:w="876" w:type="dxa"/>
            <w:noWrap w:val="0"/>
            <w:vAlign w:val="center"/>
          </w:tcPr>
          <w:p w14:paraId="71DEDA3D">
            <w:pPr>
              <w:spacing w:line="360" w:lineRule="auto"/>
              <w:jc w:val="center"/>
              <w:rPr>
                <w:rFonts w:ascii="宋体" w:hAnsi="宋体" w:cs="宋体"/>
                <w:sz w:val="24"/>
                <w:szCs w:val="24"/>
              </w:rPr>
            </w:pPr>
          </w:p>
        </w:tc>
        <w:tc>
          <w:tcPr>
            <w:tcW w:w="973" w:type="dxa"/>
            <w:noWrap w:val="0"/>
            <w:vAlign w:val="center"/>
          </w:tcPr>
          <w:p w14:paraId="5C609120">
            <w:pPr>
              <w:spacing w:line="360" w:lineRule="auto"/>
              <w:jc w:val="center"/>
              <w:rPr>
                <w:rFonts w:ascii="宋体" w:hAnsi="宋体" w:cs="宋体"/>
                <w:sz w:val="24"/>
                <w:szCs w:val="24"/>
              </w:rPr>
            </w:pPr>
          </w:p>
        </w:tc>
        <w:tc>
          <w:tcPr>
            <w:tcW w:w="1260" w:type="dxa"/>
            <w:noWrap w:val="0"/>
            <w:vAlign w:val="center"/>
          </w:tcPr>
          <w:p w14:paraId="5D19DF92">
            <w:pPr>
              <w:spacing w:line="360" w:lineRule="auto"/>
              <w:jc w:val="center"/>
              <w:rPr>
                <w:rFonts w:ascii="宋体" w:hAnsi="宋体" w:cs="宋体"/>
                <w:sz w:val="24"/>
                <w:szCs w:val="24"/>
              </w:rPr>
            </w:pPr>
          </w:p>
        </w:tc>
        <w:tc>
          <w:tcPr>
            <w:tcW w:w="856" w:type="dxa"/>
            <w:noWrap w:val="0"/>
            <w:vAlign w:val="center"/>
          </w:tcPr>
          <w:p w14:paraId="39D01539">
            <w:pPr>
              <w:spacing w:line="360" w:lineRule="auto"/>
              <w:jc w:val="center"/>
              <w:rPr>
                <w:rFonts w:ascii="宋体" w:hAnsi="宋体" w:cs="宋体"/>
                <w:sz w:val="24"/>
                <w:szCs w:val="24"/>
              </w:rPr>
            </w:pPr>
          </w:p>
        </w:tc>
        <w:tc>
          <w:tcPr>
            <w:tcW w:w="1056" w:type="dxa"/>
            <w:noWrap w:val="0"/>
            <w:vAlign w:val="center"/>
          </w:tcPr>
          <w:p w14:paraId="186605C4">
            <w:pPr>
              <w:spacing w:line="360" w:lineRule="auto"/>
              <w:jc w:val="center"/>
              <w:rPr>
                <w:rFonts w:ascii="宋体" w:hAnsi="宋体" w:cs="宋体"/>
                <w:sz w:val="24"/>
                <w:szCs w:val="24"/>
              </w:rPr>
            </w:pPr>
          </w:p>
        </w:tc>
      </w:tr>
      <w:tr w14:paraId="3BE9E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463D9245">
            <w:pPr>
              <w:spacing w:line="360" w:lineRule="auto"/>
              <w:jc w:val="center"/>
              <w:rPr>
                <w:rFonts w:ascii="宋体" w:hAnsi="宋体" w:cs="宋体"/>
                <w:sz w:val="24"/>
                <w:szCs w:val="24"/>
              </w:rPr>
            </w:pPr>
          </w:p>
        </w:tc>
        <w:tc>
          <w:tcPr>
            <w:tcW w:w="1064" w:type="dxa"/>
            <w:noWrap w:val="0"/>
            <w:vAlign w:val="center"/>
          </w:tcPr>
          <w:p w14:paraId="53F962C5">
            <w:pPr>
              <w:spacing w:line="360" w:lineRule="auto"/>
              <w:jc w:val="center"/>
              <w:rPr>
                <w:rFonts w:ascii="宋体" w:hAnsi="宋体" w:cs="宋体"/>
                <w:sz w:val="24"/>
                <w:szCs w:val="24"/>
              </w:rPr>
            </w:pPr>
          </w:p>
        </w:tc>
        <w:tc>
          <w:tcPr>
            <w:tcW w:w="1120" w:type="dxa"/>
            <w:noWrap w:val="0"/>
            <w:vAlign w:val="center"/>
          </w:tcPr>
          <w:p w14:paraId="7D65A65D">
            <w:pPr>
              <w:spacing w:line="360" w:lineRule="auto"/>
              <w:jc w:val="center"/>
              <w:rPr>
                <w:rFonts w:ascii="宋体" w:hAnsi="宋体" w:cs="宋体"/>
                <w:sz w:val="24"/>
                <w:szCs w:val="24"/>
              </w:rPr>
            </w:pPr>
          </w:p>
        </w:tc>
        <w:tc>
          <w:tcPr>
            <w:tcW w:w="1031" w:type="dxa"/>
            <w:noWrap w:val="0"/>
            <w:vAlign w:val="center"/>
          </w:tcPr>
          <w:p w14:paraId="2EFD5C71">
            <w:pPr>
              <w:spacing w:line="360" w:lineRule="auto"/>
              <w:jc w:val="center"/>
              <w:rPr>
                <w:rFonts w:ascii="宋体" w:hAnsi="宋体" w:cs="宋体"/>
                <w:sz w:val="24"/>
                <w:szCs w:val="24"/>
              </w:rPr>
            </w:pPr>
          </w:p>
        </w:tc>
        <w:tc>
          <w:tcPr>
            <w:tcW w:w="876" w:type="dxa"/>
            <w:noWrap w:val="0"/>
            <w:vAlign w:val="center"/>
          </w:tcPr>
          <w:p w14:paraId="3395AD39">
            <w:pPr>
              <w:spacing w:line="360" w:lineRule="auto"/>
              <w:jc w:val="center"/>
              <w:rPr>
                <w:rFonts w:ascii="宋体" w:hAnsi="宋体" w:cs="宋体"/>
                <w:sz w:val="24"/>
                <w:szCs w:val="24"/>
              </w:rPr>
            </w:pPr>
          </w:p>
        </w:tc>
        <w:tc>
          <w:tcPr>
            <w:tcW w:w="973" w:type="dxa"/>
            <w:noWrap w:val="0"/>
            <w:vAlign w:val="center"/>
          </w:tcPr>
          <w:p w14:paraId="395EE1FF">
            <w:pPr>
              <w:spacing w:line="360" w:lineRule="auto"/>
              <w:jc w:val="center"/>
              <w:rPr>
                <w:rFonts w:ascii="宋体" w:hAnsi="宋体" w:cs="宋体"/>
                <w:sz w:val="24"/>
                <w:szCs w:val="24"/>
              </w:rPr>
            </w:pPr>
          </w:p>
        </w:tc>
        <w:tc>
          <w:tcPr>
            <w:tcW w:w="1260" w:type="dxa"/>
            <w:noWrap w:val="0"/>
            <w:vAlign w:val="center"/>
          </w:tcPr>
          <w:p w14:paraId="07DD9A1F">
            <w:pPr>
              <w:spacing w:line="360" w:lineRule="auto"/>
              <w:jc w:val="center"/>
              <w:rPr>
                <w:rFonts w:ascii="宋体" w:hAnsi="宋体" w:cs="宋体"/>
                <w:sz w:val="24"/>
                <w:szCs w:val="24"/>
              </w:rPr>
            </w:pPr>
          </w:p>
        </w:tc>
        <w:tc>
          <w:tcPr>
            <w:tcW w:w="856" w:type="dxa"/>
            <w:noWrap w:val="0"/>
            <w:vAlign w:val="center"/>
          </w:tcPr>
          <w:p w14:paraId="00908452">
            <w:pPr>
              <w:spacing w:line="360" w:lineRule="auto"/>
              <w:jc w:val="center"/>
              <w:rPr>
                <w:rFonts w:ascii="宋体" w:hAnsi="宋体" w:cs="宋体"/>
                <w:sz w:val="24"/>
                <w:szCs w:val="24"/>
              </w:rPr>
            </w:pPr>
          </w:p>
        </w:tc>
        <w:tc>
          <w:tcPr>
            <w:tcW w:w="1056" w:type="dxa"/>
            <w:noWrap w:val="0"/>
            <w:vAlign w:val="center"/>
          </w:tcPr>
          <w:p w14:paraId="4F67B227">
            <w:pPr>
              <w:spacing w:line="360" w:lineRule="auto"/>
              <w:jc w:val="center"/>
              <w:rPr>
                <w:rFonts w:ascii="宋体" w:hAnsi="宋体" w:cs="宋体"/>
                <w:sz w:val="24"/>
                <w:szCs w:val="24"/>
              </w:rPr>
            </w:pPr>
          </w:p>
        </w:tc>
      </w:tr>
      <w:tr w14:paraId="3F875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0CA7EF62">
            <w:pPr>
              <w:spacing w:line="360" w:lineRule="auto"/>
              <w:jc w:val="center"/>
              <w:rPr>
                <w:rFonts w:ascii="宋体" w:hAnsi="宋体" w:cs="宋体"/>
                <w:sz w:val="24"/>
                <w:szCs w:val="24"/>
              </w:rPr>
            </w:pPr>
          </w:p>
        </w:tc>
        <w:tc>
          <w:tcPr>
            <w:tcW w:w="1064" w:type="dxa"/>
            <w:noWrap w:val="0"/>
            <w:vAlign w:val="center"/>
          </w:tcPr>
          <w:p w14:paraId="4E0513FD">
            <w:pPr>
              <w:spacing w:line="360" w:lineRule="auto"/>
              <w:jc w:val="center"/>
              <w:rPr>
                <w:rFonts w:ascii="宋体" w:hAnsi="宋体" w:cs="宋体"/>
                <w:sz w:val="24"/>
                <w:szCs w:val="24"/>
              </w:rPr>
            </w:pPr>
          </w:p>
        </w:tc>
        <w:tc>
          <w:tcPr>
            <w:tcW w:w="1120" w:type="dxa"/>
            <w:noWrap w:val="0"/>
            <w:vAlign w:val="center"/>
          </w:tcPr>
          <w:p w14:paraId="69EDDF88">
            <w:pPr>
              <w:spacing w:line="360" w:lineRule="auto"/>
              <w:jc w:val="center"/>
              <w:rPr>
                <w:rFonts w:ascii="宋体" w:hAnsi="宋体" w:cs="宋体"/>
                <w:sz w:val="24"/>
                <w:szCs w:val="24"/>
              </w:rPr>
            </w:pPr>
          </w:p>
        </w:tc>
        <w:tc>
          <w:tcPr>
            <w:tcW w:w="1031" w:type="dxa"/>
            <w:noWrap w:val="0"/>
            <w:vAlign w:val="center"/>
          </w:tcPr>
          <w:p w14:paraId="48943971">
            <w:pPr>
              <w:spacing w:line="360" w:lineRule="auto"/>
              <w:jc w:val="center"/>
              <w:rPr>
                <w:rFonts w:ascii="宋体" w:hAnsi="宋体" w:cs="宋体"/>
                <w:sz w:val="24"/>
                <w:szCs w:val="24"/>
              </w:rPr>
            </w:pPr>
          </w:p>
        </w:tc>
        <w:tc>
          <w:tcPr>
            <w:tcW w:w="876" w:type="dxa"/>
            <w:noWrap w:val="0"/>
            <w:vAlign w:val="center"/>
          </w:tcPr>
          <w:p w14:paraId="4DD6A6F4">
            <w:pPr>
              <w:spacing w:line="360" w:lineRule="auto"/>
              <w:jc w:val="center"/>
              <w:rPr>
                <w:rFonts w:ascii="宋体" w:hAnsi="宋体" w:cs="宋体"/>
                <w:sz w:val="24"/>
                <w:szCs w:val="24"/>
              </w:rPr>
            </w:pPr>
          </w:p>
        </w:tc>
        <w:tc>
          <w:tcPr>
            <w:tcW w:w="973" w:type="dxa"/>
            <w:noWrap w:val="0"/>
            <w:vAlign w:val="center"/>
          </w:tcPr>
          <w:p w14:paraId="7268DBD5">
            <w:pPr>
              <w:spacing w:line="360" w:lineRule="auto"/>
              <w:jc w:val="center"/>
              <w:rPr>
                <w:rFonts w:ascii="宋体" w:hAnsi="宋体" w:cs="宋体"/>
                <w:sz w:val="24"/>
                <w:szCs w:val="24"/>
              </w:rPr>
            </w:pPr>
          </w:p>
        </w:tc>
        <w:tc>
          <w:tcPr>
            <w:tcW w:w="1260" w:type="dxa"/>
            <w:noWrap w:val="0"/>
            <w:vAlign w:val="center"/>
          </w:tcPr>
          <w:p w14:paraId="00A346C8">
            <w:pPr>
              <w:spacing w:line="360" w:lineRule="auto"/>
              <w:jc w:val="center"/>
              <w:rPr>
                <w:rFonts w:ascii="宋体" w:hAnsi="宋体" w:cs="宋体"/>
                <w:sz w:val="24"/>
                <w:szCs w:val="24"/>
              </w:rPr>
            </w:pPr>
          </w:p>
        </w:tc>
        <w:tc>
          <w:tcPr>
            <w:tcW w:w="856" w:type="dxa"/>
            <w:noWrap w:val="0"/>
            <w:vAlign w:val="center"/>
          </w:tcPr>
          <w:p w14:paraId="225F1780">
            <w:pPr>
              <w:spacing w:line="360" w:lineRule="auto"/>
              <w:jc w:val="center"/>
              <w:rPr>
                <w:rFonts w:ascii="宋体" w:hAnsi="宋体" w:cs="宋体"/>
                <w:sz w:val="24"/>
                <w:szCs w:val="24"/>
              </w:rPr>
            </w:pPr>
          </w:p>
        </w:tc>
        <w:tc>
          <w:tcPr>
            <w:tcW w:w="1056" w:type="dxa"/>
            <w:noWrap w:val="0"/>
            <w:vAlign w:val="center"/>
          </w:tcPr>
          <w:p w14:paraId="61C43C62">
            <w:pPr>
              <w:spacing w:line="360" w:lineRule="auto"/>
              <w:jc w:val="center"/>
              <w:rPr>
                <w:rFonts w:ascii="宋体" w:hAnsi="宋体" w:cs="宋体"/>
                <w:sz w:val="24"/>
                <w:szCs w:val="24"/>
              </w:rPr>
            </w:pPr>
          </w:p>
        </w:tc>
      </w:tr>
      <w:tr w14:paraId="4A86E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2F3A43C0">
            <w:pPr>
              <w:spacing w:line="360" w:lineRule="auto"/>
              <w:jc w:val="center"/>
              <w:rPr>
                <w:rFonts w:ascii="宋体" w:hAnsi="宋体" w:cs="宋体"/>
                <w:sz w:val="24"/>
                <w:szCs w:val="24"/>
              </w:rPr>
            </w:pPr>
          </w:p>
        </w:tc>
        <w:tc>
          <w:tcPr>
            <w:tcW w:w="1064" w:type="dxa"/>
            <w:noWrap w:val="0"/>
            <w:vAlign w:val="center"/>
          </w:tcPr>
          <w:p w14:paraId="1CF8A866">
            <w:pPr>
              <w:spacing w:line="360" w:lineRule="auto"/>
              <w:jc w:val="center"/>
              <w:rPr>
                <w:rFonts w:ascii="宋体" w:hAnsi="宋体" w:cs="宋体"/>
                <w:sz w:val="24"/>
                <w:szCs w:val="24"/>
              </w:rPr>
            </w:pPr>
          </w:p>
        </w:tc>
        <w:tc>
          <w:tcPr>
            <w:tcW w:w="1120" w:type="dxa"/>
            <w:noWrap w:val="0"/>
            <w:vAlign w:val="center"/>
          </w:tcPr>
          <w:p w14:paraId="6E96BCB9">
            <w:pPr>
              <w:spacing w:line="360" w:lineRule="auto"/>
              <w:jc w:val="center"/>
              <w:rPr>
                <w:rFonts w:ascii="宋体" w:hAnsi="宋体" w:cs="宋体"/>
                <w:sz w:val="24"/>
                <w:szCs w:val="24"/>
              </w:rPr>
            </w:pPr>
          </w:p>
        </w:tc>
        <w:tc>
          <w:tcPr>
            <w:tcW w:w="1031" w:type="dxa"/>
            <w:noWrap w:val="0"/>
            <w:vAlign w:val="center"/>
          </w:tcPr>
          <w:p w14:paraId="13FAB2C2">
            <w:pPr>
              <w:spacing w:line="360" w:lineRule="auto"/>
              <w:jc w:val="center"/>
              <w:rPr>
                <w:rFonts w:ascii="宋体" w:hAnsi="宋体" w:cs="宋体"/>
                <w:sz w:val="24"/>
                <w:szCs w:val="24"/>
              </w:rPr>
            </w:pPr>
          </w:p>
        </w:tc>
        <w:tc>
          <w:tcPr>
            <w:tcW w:w="876" w:type="dxa"/>
            <w:noWrap w:val="0"/>
            <w:vAlign w:val="center"/>
          </w:tcPr>
          <w:p w14:paraId="6E53B6CF">
            <w:pPr>
              <w:spacing w:line="360" w:lineRule="auto"/>
              <w:jc w:val="center"/>
              <w:rPr>
                <w:rFonts w:ascii="宋体" w:hAnsi="宋体" w:cs="宋体"/>
                <w:sz w:val="24"/>
                <w:szCs w:val="24"/>
              </w:rPr>
            </w:pPr>
          </w:p>
        </w:tc>
        <w:tc>
          <w:tcPr>
            <w:tcW w:w="973" w:type="dxa"/>
            <w:noWrap w:val="0"/>
            <w:vAlign w:val="center"/>
          </w:tcPr>
          <w:p w14:paraId="6D35F39E">
            <w:pPr>
              <w:spacing w:line="360" w:lineRule="auto"/>
              <w:jc w:val="center"/>
              <w:rPr>
                <w:rFonts w:ascii="宋体" w:hAnsi="宋体" w:cs="宋体"/>
                <w:sz w:val="24"/>
                <w:szCs w:val="24"/>
              </w:rPr>
            </w:pPr>
          </w:p>
        </w:tc>
        <w:tc>
          <w:tcPr>
            <w:tcW w:w="1260" w:type="dxa"/>
            <w:noWrap w:val="0"/>
            <w:vAlign w:val="center"/>
          </w:tcPr>
          <w:p w14:paraId="22DC74D3">
            <w:pPr>
              <w:spacing w:line="360" w:lineRule="auto"/>
              <w:jc w:val="center"/>
              <w:rPr>
                <w:rFonts w:ascii="宋体" w:hAnsi="宋体" w:cs="宋体"/>
                <w:sz w:val="24"/>
                <w:szCs w:val="24"/>
              </w:rPr>
            </w:pPr>
          </w:p>
        </w:tc>
        <w:tc>
          <w:tcPr>
            <w:tcW w:w="856" w:type="dxa"/>
            <w:noWrap w:val="0"/>
            <w:vAlign w:val="center"/>
          </w:tcPr>
          <w:p w14:paraId="227425DB">
            <w:pPr>
              <w:spacing w:line="360" w:lineRule="auto"/>
              <w:jc w:val="center"/>
              <w:rPr>
                <w:rFonts w:ascii="宋体" w:hAnsi="宋体" w:cs="宋体"/>
                <w:sz w:val="24"/>
                <w:szCs w:val="24"/>
              </w:rPr>
            </w:pPr>
          </w:p>
        </w:tc>
        <w:tc>
          <w:tcPr>
            <w:tcW w:w="1056" w:type="dxa"/>
            <w:noWrap w:val="0"/>
            <w:vAlign w:val="center"/>
          </w:tcPr>
          <w:p w14:paraId="2F5E5567">
            <w:pPr>
              <w:spacing w:line="360" w:lineRule="auto"/>
              <w:jc w:val="center"/>
              <w:rPr>
                <w:rFonts w:ascii="宋体" w:hAnsi="宋体" w:cs="宋体"/>
                <w:sz w:val="24"/>
                <w:szCs w:val="24"/>
              </w:rPr>
            </w:pPr>
          </w:p>
        </w:tc>
      </w:tr>
      <w:tr w14:paraId="5C604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0B4CE4B1">
            <w:pPr>
              <w:spacing w:line="360" w:lineRule="auto"/>
              <w:jc w:val="center"/>
              <w:rPr>
                <w:rFonts w:ascii="宋体" w:hAnsi="宋体" w:cs="宋体"/>
                <w:sz w:val="24"/>
                <w:szCs w:val="24"/>
              </w:rPr>
            </w:pPr>
          </w:p>
        </w:tc>
        <w:tc>
          <w:tcPr>
            <w:tcW w:w="1064" w:type="dxa"/>
            <w:noWrap w:val="0"/>
            <w:vAlign w:val="center"/>
          </w:tcPr>
          <w:p w14:paraId="33CD3A47">
            <w:pPr>
              <w:spacing w:line="360" w:lineRule="auto"/>
              <w:jc w:val="center"/>
              <w:rPr>
                <w:rFonts w:ascii="宋体" w:hAnsi="宋体" w:cs="宋体"/>
                <w:sz w:val="24"/>
                <w:szCs w:val="24"/>
              </w:rPr>
            </w:pPr>
          </w:p>
        </w:tc>
        <w:tc>
          <w:tcPr>
            <w:tcW w:w="1120" w:type="dxa"/>
            <w:noWrap w:val="0"/>
            <w:vAlign w:val="center"/>
          </w:tcPr>
          <w:p w14:paraId="0969F3CF">
            <w:pPr>
              <w:spacing w:line="360" w:lineRule="auto"/>
              <w:jc w:val="center"/>
              <w:rPr>
                <w:rFonts w:ascii="宋体" w:hAnsi="宋体" w:cs="宋体"/>
                <w:sz w:val="24"/>
                <w:szCs w:val="24"/>
              </w:rPr>
            </w:pPr>
          </w:p>
        </w:tc>
        <w:tc>
          <w:tcPr>
            <w:tcW w:w="1031" w:type="dxa"/>
            <w:noWrap w:val="0"/>
            <w:vAlign w:val="center"/>
          </w:tcPr>
          <w:p w14:paraId="5736C805">
            <w:pPr>
              <w:spacing w:line="360" w:lineRule="auto"/>
              <w:jc w:val="center"/>
              <w:rPr>
                <w:rFonts w:ascii="宋体" w:hAnsi="宋体" w:cs="宋体"/>
                <w:sz w:val="24"/>
                <w:szCs w:val="24"/>
              </w:rPr>
            </w:pPr>
          </w:p>
        </w:tc>
        <w:tc>
          <w:tcPr>
            <w:tcW w:w="876" w:type="dxa"/>
            <w:noWrap w:val="0"/>
            <w:vAlign w:val="center"/>
          </w:tcPr>
          <w:p w14:paraId="725748A2">
            <w:pPr>
              <w:spacing w:line="360" w:lineRule="auto"/>
              <w:jc w:val="center"/>
              <w:rPr>
                <w:rFonts w:ascii="宋体" w:hAnsi="宋体" w:cs="宋体"/>
                <w:sz w:val="24"/>
                <w:szCs w:val="24"/>
              </w:rPr>
            </w:pPr>
          </w:p>
        </w:tc>
        <w:tc>
          <w:tcPr>
            <w:tcW w:w="973" w:type="dxa"/>
            <w:noWrap w:val="0"/>
            <w:vAlign w:val="center"/>
          </w:tcPr>
          <w:p w14:paraId="57BC2BAA">
            <w:pPr>
              <w:spacing w:line="360" w:lineRule="auto"/>
              <w:jc w:val="center"/>
              <w:rPr>
                <w:rFonts w:ascii="宋体" w:hAnsi="宋体" w:cs="宋体"/>
                <w:sz w:val="24"/>
                <w:szCs w:val="24"/>
              </w:rPr>
            </w:pPr>
          </w:p>
        </w:tc>
        <w:tc>
          <w:tcPr>
            <w:tcW w:w="1260" w:type="dxa"/>
            <w:noWrap w:val="0"/>
            <w:vAlign w:val="center"/>
          </w:tcPr>
          <w:p w14:paraId="3AB9E02E">
            <w:pPr>
              <w:spacing w:line="360" w:lineRule="auto"/>
              <w:jc w:val="center"/>
              <w:rPr>
                <w:rFonts w:ascii="宋体" w:hAnsi="宋体" w:cs="宋体"/>
                <w:sz w:val="24"/>
                <w:szCs w:val="24"/>
              </w:rPr>
            </w:pPr>
          </w:p>
        </w:tc>
        <w:tc>
          <w:tcPr>
            <w:tcW w:w="856" w:type="dxa"/>
            <w:noWrap w:val="0"/>
            <w:vAlign w:val="center"/>
          </w:tcPr>
          <w:p w14:paraId="71521A0A">
            <w:pPr>
              <w:spacing w:line="360" w:lineRule="auto"/>
              <w:jc w:val="center"/>
              <w:rPr>
                <w:rFonts w:ascii="宋体" w:hAnsi="宋体" w:cs="宋体"/>
                <w:sz w:val="24"/>
                <w:szCs w:val="24"/>
              </w:rPr>
            </w:pPr>
          </w:p>
        </w:tc>
        <w:tc>
          <w:tcPr>
            <w:tcW w:w="1056" w:type="dxa"/>
            <w:noWrap w:val="0"/>
            <w:vAlign w:val="center"/>
          </w:tcPr>
          <w:p w14:paraId="240C8734">
            <w:pPr>
              <w:spacing w:line="360" w:lineRule="auto"/>
              <w:jc w:val="center"/>
              <w:rPr>
                <w:rFonts w:ascii="宋体" w:hAnsi="宋体" w:cs="宋体"/>
                <w:sz w:val="24"/>
                <w:szCs w:val="24"/>
              </w:rPr>
            </w:pPr>
          </w:p>
        </w:tc>
      </w:tr>
      <w:tr w14:paraId="43899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3C9964B1">
            <w:pPr>
              <w:spacing w:line="360" w:lineRule="auto"/>
              <w:jc w:val="center"/>
              <w:rPr>
                <w:rFonts w:ascii="宋体" w:hAnsi="宋体" w:cs="宋体"/>
                <w:sz w:val="24"/>
                <w:szCs w:val="24"/>
              </w:rPr>
            </w:pPr>
          </w:p>
        </w:tc>
        <w:tc>
          <w:tcPr>
            <w:tcW w:w="1064" w:type="dxa"/>
            <w:noWrap w:val="0"/>
            <w:vAlign w:val="center"/>
          </w:tcPr>
          <w:p w14:paraId="04BFEA8C">
            <w:pPr>
              <w:spacing w:line="360" w:lineRule="auto"/>
              <w:jc w:val="center"/>
              <w:rPr>
                <w:rFonts w:ascii="宋体" w:hAnsi="宋体" w:cs="宋体"/>
                <w:sz w:val="24"/>
                <w:szCs w:val="24"/>
              </w:rPr>
            </w:pPr>
          </w:p>
        </w:tc>
        <w:tc>
          <w:tcPr>
            <w:tcW w:w="1120" w:type="dxa"/>
            <w:noWrap w:val="0"/>
            <w:vAlign w:val="center"/>
          </w:tcPr>
          <w:p w14:paraId="03CB42BD">
            <w:pPr>
              <w:spacing w:line="360" w:lineRule="auto"/>
              <w:jc w:val="center"/>
              <w:rPr>
                <w:rFonts w:ascii="宋体" w:hAnsi="宋体" w:cs="宋体"/>
                <w:sz w:val="24"/>
                <w:szCs w:val="24"/>
              </w:rPr>
            </w:pPr>
          </w:p>
        </w:tc>
        <w:tc>
          <w:tcPr>
            <w:tcW w:w="1031" w:type="dxa"/>
            <w:noWrap w:val="0"/>
            <w:vAlign w:val="center"/>
          </w:tcPr>
          <w:p w14:paraId="40BE0F16">
            <w:pPr>
              <w:spacing w:line="360" w:lineRule="auto"/>
              <w:jc w:val="center"/>
              <w:rPr>
                <w:rFonts w:ascii="宋体" w:hAnsi="宋体" w:cs="宋体"/>
                <w:sz w:val="24"/>
                <w:szCs w:val="24"/>
              </w:rPr>
            </w:pPr>
          </w:p>
        </w:tc>
        <w:tc>
          <w:tcPr>
            <w:tcW w:w="876" w:type="dxa"/>
            <w:noWrap w:val="0"/>
            <w:vAlign w:val="center"/>
          </w:tcPr>
          <w:p w14:paraId="7D47936E">
            <w:pPr>
              <w:spacing w:line="360" w:lineRule="auto"/>
              <w:jc w:val="center"/>
              <w:rPr>
                <w:rFonts w:ascii="宋体" w:hAnsi="宋体" w:cs="宋体"/>
                <w:sz w:val="24"/>
                <w:szCs w:val="24"/>
              </w:rPr>
            </w:pPr>
          </w:p>
        </w:tc>
        <w:tc>
          <w:tcPr>
            <w:tcW w:w="973" w:type="dxa"/>
            <w:noWrap w:val="0"/>
            <w:vAlign w:val="center"/>
          </w:tcPr>
          <w:p w14:paraId="34DE4AB8">
            <w:pPr>
              <w:spacing w:line="360" w:lineRule="auto"/>
              <w:jc w:val="center"/>
              <w:rPr>
                <w:rFonts w:ascii="宋体" w:hAnsi="宋体" w:cs="宋体"/>
                <w:sz w:val="24"/>
                <w:szCs w:val="24"/>
              </w:rPr>
            </w:pPr>
          </w:p>
        </w:tc>
        <w:tc>
          <w:tcPr>
            <w:tcW w:w="1260" w:type="dxa"/>
            <w:noWrap w:val="0"/>
            <w:vAlign w:val="center"/>
          </w:tcPr>
          <w:p w14:paraId="459E48E1">
            <w:pPr>
              <w:spacing w:line="360" w:lineRule="auto"/>
              <w:jc w:val="center"/>
              <w:rPr>
                <w:rFonts w:ascii="宋体" w:hAnsi="宋体" w:cs="宋体"/>
                <w:sz w:val="24"/>
                <w:szCs w:val="24"/>
              </w:rPr>
            </w:pPr>
          </w:p>
        </w:tc>
        <w:tc>
          <w:tcPr>
            <w:tcW w:w="856" w:type="dxa"/>
            <w:noWrap w:val="0"/>
            <w:vAlign w:val="center"/>
          </w:tcPr>
          <w:p w14:paraId="23C66F55">
            <w:pPr>
              <w:spacing w:line="360" w:lineRule="auto"/>
              <w:jc w:val="center"/>
              <w:rPr>
                <w:rFonts w:ascii="宋体" w:hAnsi="宋体" w:cs="宋体"/>
                <w:sz w:val="24"/>
                <w:szCs w:val="24"/>
              </w:rPr>
            </w:pPr>
          </w:p>
        </w:tc>
        <w:tc>
          <w:tcPr>
            <w:tcW w:w="1056" w:type="dxa"/>
            <w:noWrap w:val="0"/>
            <w:vAlign w:val="center"/>
          </w:tcPr>
          <w:p w14:paraId="7383B38E">
            <w:pPr>
              <w:spacing w:line="360" w:lineRule="auto"/>
              <w:jc w:val="center"/>
              <w:rPr>
                <w:rFonts w:ascii="宋体" w:hAnsi="宋体" w:cs="宋体"/>
                <w:sz w:val="24"/>
                <w:szCs w:val="24"/>
              </w:rPr>
            </w:pPr>
          </w:p>
        </w:tc>
      </w:tr>
      <w:tr w14:paraId="7ADC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5E8BB4A6">
            <w:pPr>
              <w:spacing w:line="360" w:lineRule="auto"/>
              <w:jc w:val="center"/>
              <w:rPr>
                <w:rFonts w:ascii="宋体" w:hAnsi="宋体" w:cs="宋体"/>
                <w:sz w:val="24"/>
                <w:szCs w:val="24"/>
              </w:rPr>
            </w:pPr>
          </w:p>
        </w:tc>
        <w:tc>
          <w:tcPr>
            <w:tcW w:w="1064" w:type="dxa"/>
            <w:noWrap w:val="0"/>
            <w:vAlign w:val="center"/>
          </w:tcPr>
          <w:p w14:paraId="17D86903">
            <w:pPr>
              <w:spacing w:line="360" w:lineRule="auto"/>
              <w:jc w:val="center"/>
              <w:rPr>
                <w:rFonts w:ascii="宋体" w:hAnsi="宋体" w:cs="宋体"/>
                <w:sz w:val="24"/>
                <w:szCs w:val="24"/>
              </w:rPr>
            </w:pPr>
          </w:p>
        </w:tc>
        <w:tc>
          <w:tcPr>
            <w:tcW w:w="1120" w:type="dxa"/>
            <w:noWrap w:val="0"/>
            <w:vAlign w:val="center"/>
          </w:tcPr>
          <w:p w14:paraId="53CB079D">
            <w:pPr>
              <w:spacing w:line="360" w:lineRule="auto"/>
              <w:jc w:val="center"/>
              <w:rPr>
                <w:rFonts w:ascii="宋体" w:hAnsi="宋体" w:cs="宋体"/>
                <w:sz w:val="24"/>
                <w:szCs w:val="24"/>
              </w:rPr>
            </w:pPr>
          </w:p>
        </w:tc>
        <w:tc>
          <w:tcPr>
            <w:tcW w:w="1031" w:type="dxa"/>
            <w:noWrap w:val="0"/>
            <w:vAlign w:val="center"/>
          </w:tcPr>
          <w:p w14:paraId="22E85316">
            <w:pPr>
              <w:spacing w:line="360" w:lineRule="auto"/>
              <w:jc w:val="center"/>
              <w:rPr>
                <w:rFonts w:ascii="宋体" w:hAnsi="宋体" w:cs="宋体"/>
                <w:sz w:val="24"/>
                <w:szCs w:val="24"/>
              </w:rPr>
            </w:pPr>
          </w:p>
        </w:tc>
        <w:tc>
          <w:tcPr>
            <w:tcW w:w="876" w:type="dxa"/>
            <w:noWrap w:val="0"/>
            <w:vAlign w:val="center"/>
          </w:tcPr>
          <w:p w14:paraId="42443E14">
            <w:pPr>
              <w:spacing w:line="360" w:lineRule="auto"/>
              <w:jc w:val="center"/>
              <w:rPr>
                <w:rFonts w:ascii="宋体" w:hAnsi="宋体" w:cs="宋体"/>
                <w:sz w:val="24"/>
                <w:szCs w:val="24"/>
              </w:rPr>
            </w:pPr>
          </w:p>
        </w:tc>
        <w:tc>
          <w:tcPr>
            <w:tcW w:w="973" w:type="dxa"/>
            <w:noWrap w:val="0"/>
            <w:vAlign w:val="center"/>
          </w:tcPr>
          <w:p w14:paraId="4F744964">
            <w:pPr>
              <w:spacing w:line="360" w:lineRule="auto"/>
              <w:jc w:val="center"/>
              <w:rPr>
                <w:rFonts w:ascii="宋体" w:hAnsi="宋体" w:cs="宋体"/>
                <w:sz w:val="24"/>
                <w:szCs w:val="24"/>
              </w:rPr>
            </w:pPr>
          </w:p>
        </w:tc>
        <w:tc>
          <w:tcPr>
            <w:tcW w:w="1260" w:type="dxa"/>
            <w:noWrap w:val="0"/>
            <w:vAlign w:val="center"/>
          </w:tcPr>
          <w:p w14:paraId="60908AAD">
            <w:pPr>
              <w:spacing w:line="360" w:lineRule="auto"/>
              <w:jc w:val="center"/>
              <w:rPr>
                <w:rFonts w:ascii="宋体" w:hAnsi="宋体" w:cs="宋体"/>
                <w:sz w:val="24"/>
                <w:szCs w:val="24"/>
              </w:rPr>
            </w:pPr>
          </w:p>
        </w:tc>
        <w:tc>
          <w:tcPr>
            <w:tcW w:w="856" w:type="dxa"/>
            <w:noWrap w:val="0"/>
            <w:vAlign w:val="center"/>
          </w:tcPr>
          <w:p w14:paraId="45237943">
            <w:pPr>
              <w:spacing w:line="360" w:lineRule="auto"/>
              <w:jc w:val="center"/>
              <w:rPr>
                <w:rFonts w:ascii="宋体" w:hAnsi="宋体" w:cs="宋体"/>
                <w:sz w:val="24"/>
                <w:szCs w:val="24"/>
              </w:rPr>
            </w:pPr>
          </w:p>
        </w:tc>
        <w:tc>
          <w:tcPr>
            <w:tcW w:w="1056" w:type="dxa"/>
            <w:noWrap w:val="0"/>
            <w:vAlign w:val="center"/>
          </w:tcPr>
          <w:p w14:paraId="583099C0">
            <w:pPr>
              <w:spacing w:line="360" w:lineRule="auto"/>
              <w:jc w:val="center"/>
              <w:rPr>
                <w:rFonts w:ascii="宋体" w:hAnsi="宋体" w:cs="宋体"/>
                <w:sz w:val="24"/>
                <w:szCs w:val="24"/>
              </w:rPr>
            </w:pPr>
          </w:p>
        </w:tc>
      </w:tr>
      <w:tr w14:paraId="28538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5C338402">
            <w:pPr>
              <w:spacing w:line="360" w:lineRule="auto"/>
              <w:jc w:val="center"/>
              <w:rPr>
                <w:rFonts w:ascii="宋体" w:hAnsi="宋体" w:cs="宋体"/>
                <w:sz w:val="24"/>
                <w:szCs w:val="24"/>
              </w:rPr>
            </w:pPr>
          </w:p>
        </w:tc>
        <w:tc>
          <w:tcPr>
            <w:tcW w:w="1064" w:type="dxa"/>
            <w:noWrap w:val="0"/>
            <w:vAlign w:val="center"/>
          </w:tcPr>
          <w:p w14:paraId="1F9168CE">
            <w:pPr>
              <w:spacing w:line="360" w:lineRule="auto"/>
              <w:jc w:val="center"/>
              <w:rPr>
                <w:rFonts w:ascii="宋体" w:hAnsi="宋体" w:cs="宋体"/>
                <w:sz w:val="24"/>
                <w:szCs w:val="24"/>
              </w:rPr>
            </w:pPr>
          </w:p>
        </w:tc>
        <w:tc>
          <w:tcPr>
            <w:tcW w:w="1120" w:type="dxa"/>
            <w:noWrap w:val="0"/>
            <w:vAlign w:val="center"/>
          </w:tcPr>
          <w:p w14:paraId="4B5B1744">
            <w:pPr>
              <w:spacing w:line="360" w:lineRule="auto"/>
              <w:jc w:val="center"/>
              <w:rPr>
                <w:rFonts w:ascii="宋体" w:hAnsi="宋体" w:cs="宋体"/>
                <w:sz w:val="24"/>
                <w:szCs w:val="24"/>
              </w:rPr>
            </w:pPr>
          </w:p>
        </w:tc>
        <w:tc>
          <w:tcPr>
            <w:tcW w:w="1031" w:type="dxa"/>
            <w:noWrap w:val="0"/>
            <w:vAlign w:val="center"/>
          </w:tcPr>
          <w:p w14:paraId="26568D70">
            <w:pPr>
              <w:spacing w:line="360" w:lineRule="auto"/>
              <w:jc w:val="center"/>
              <w:rPr>
                <w:rFonts w:ascii="宋体" w:hAnsi="宋体" w:cs="宋体"/>
                <w:sz w:val="24"/>
                <w:szCs w:val="24"/>
              </w:rPr>
            </w:pPr>
          </w:p>
        </w:tc>
        <w:tc>
          <w:tcPr>
            <w:tcW w:w="876" w:type="dxa"/>
            <w:noWrap w:val="0"/>
            <w:vAlign w:val="center"/>
          </w:tcPr>
          <w:p w14:paraId="7328A1FA">
            <w:pPr>
              <w:spacing w:line="360" w:lineRule="auto"/>
              <w:jc w:val="center"/>
              <w:rPr>
                <w:rFonts w:ascii="宋体" w:hAnsi="宋体" w:cs="宋体"/>
                <w:sz w:val="24"/>
                <w:szCs w:val="24"/>
              </w:rPr>
            </w:pPr>
          </w:p>
        </w:tc>
        <w:tc>
          <w:tcPr>
            <w:tcW w:w="973" w:type="dxa"/>
            <w:noWrap w:val="0"/>
            <w:vAlign w:val="center"/>
          </w:tcPr>
          <w:p w14:paraId="06B5EB48">
            <w:pPr>
              <w:spacing w:line="360" w:lineRule="auto"/>
              <w:jc w:val="center"/>
              <w:rPr>
                <w:rFonts w:ascii="宋体" w:hAnsi="宋体" w:cs="宋体"/>
                <w:sz w:val="24"/>
                <w:szCs w:val="24"/>
              </w:rPr>
            </w:pPr>
          </w:p>
        </w:tc>
        <w:tc>
          <w:tcPr>
            <w:tcW w:w="1260" w:type="dxa"/>
            <w:noWrap w:val="0"/>
            <w:vAlign w:val="center"/>
          </w:tcPr>
          <w:p w14:paraId="67C67199">
            <w:pPr>
              <w:spacing w:line="360" w:lineRule="auto"/>
              <w:jc w:val="center"/>
              <w:rPr>
                <w:rFonts w:ascii="宋体" w:hAnsi="宋体" w:cs="宋体"/>
                <w:sz w:val="24"/>
                <w:szCs w:val="24"/>
              </w:rPr>
            </w:pPr>
          </w:p>
        </w:tc>
        <w:tc>
          <w:tcPr>
            <w:tcW w:w="856" w:type="dxa"/>
            <w:noWrap w:val="0"/>
            <w:vAlign w:val="center"/>
          </w:tcPr>
          <w:p w14:paraId="53625D98">
            <w:pPr>
              <w:spacing w:line="360" w:lineRule="auto"/>
              <w:jc w:val="center"/>
              <w:rPr>
                <w:rFonts w:ascii="宋体" w:hAnsi="宋体" w:cs="宋体"/>
                <w:sz w:val="24"/>
                <w:szCs w:val="24"/>
              </w:rPr>
            </w:pPr>
          </w:p>
        </w:tc>
        <w:tc>
          <w:tcPr>
            <w:tcW w:w="1056" w:type="dxa"/>
            <w:noWrap w:val="0"/>
            <w:vAlign w:val="center"/>
          </w:tcPr>
          <w:p w14:paraId="58CCFA04">
            <w:pPr>
              <w:spacing w:line="360" w:lineRule="auto"/>
              <w:jc w:val="center"/>
              <w:rPr>
                <w:rFonts w:ascii="宋体" w:hAnsi="宋体" w:cs="宋体"/>
                <w:sz w:val="24"/>
                <w:szCs w:val="24"/>
              </w:rPr>
            </w:pPr>
          </w:p>
        </w:tc>
      </w:tr>
      <w:tr w14:paraId="16D70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3A4EF7E9">
            <w:pPr>
              <w:spacing w:line="360" w:lineRule="auto"/>
              <w:jc w:val="center"/>
              <w:rPr>
                <w:rFonts w:ascii="宋体" w:hAnsi="宋体" w:cs="宋体"/>
                <w:sz w:val="24"/>
                <w:szCs w:val="24"/>
              </w:rPr>
            </w:pPr>
          </w:p>
        </w:tc>
        <w:tc>
          <w:tcPr>
            <w:tcW w:w="1064" w:type="dxa"/>
            <w:noWrap w:val="0"/>
            <w:vAlign w:val="center"/>
          </w:tcPr>
          <w:p w14:paraId="46FBA719">
            <w:pPr>
              <w:spacing w:line="360" w:lineRule="auto"/>
              <w:jc w:val="center"/>
              <w:rPr>
                <w:rFonts w:ascii="宋体" w:hAnsi="宋体" w:cs="宋体"/>
                <w:sz w:val="24"/>
                <w:szCs w:val="24"/>
              </w:rPr>
            </w:pPr>
          </w:p>
        </w:tc>
        <w:tc>
          <w:tcPr>
            <w:tcW w:w="1120" w:type="dxa"/>
            <w:noWrap w:val="0"/>
            <w:vAlign w:val="center"/>
          </w:tcPr>
          <w:p w14:paraId="267AA1FC">
            <w:pPr>
              <w:spacing w:line="360" w:lineRule="auto"/>
              <w:jc w:val="center"/>
              <w:rPr>
                <w:rFonts w:ascii="宋体" w:hAnsi="宋体" w:cs="宋体"/>
                <w:sz w:val="24"/>
                <w:szCs w:val="24"/>
              </w:rPr>
            </w:pPr>
          </w:p>
        </w:tc>
        <w:tc>
          <w:tcPr>
            <w:tcW w:w="1031" w:type="dxa"/>
            <w:noWrap w:val="0"/>
            <w:vAlign w:val="center"/>
          </w:tcPr>
          <w:p w14:paraId="6A239F2E">
            <w:pPr>
              <w:spacing w:line="360" w:lineRule="auto"/>
              <w:jc w:val="center"/>
              <w:rPr>
                <w:rFonts w:ascii="宋体" w:hAnsi="宋体" w:cs="宋体"/>
                <w:sz w:val="24"/>
                <w:szCs w:val="24"/>
              </w:rPr>
            </w:pPr>
          </w:p>
        </w:tc>
        <w:tc>
          <w:tcPr>
            <w:tcW w:w="876" w:type="dxa"/>
            <w:noWrap w:val="0"/>
            <w:vAlign w:val="center"/>
          </w:tcPr>
          <w:p w14:paraId="524C11E7">
            <w:pPr>
              <w:spacing w:line="360" w:lineRule="auto"/>
              <w:jc w:val="center"/>
              <w:rPr>
                <w:rFonts w:ascii="宋体" w:hAnsi="宋体" w:cs="宋体"/>
                <w:sz w:val="24"/>
                <w:szCs w:val="24"/>
              </w:rPr>
            </w:pPr>
          </w:p>
        </w:tc>
        <w:tc>
          <w:tcPr>
            <w:tcW w:w="973" w:type="dxa"/>
            <w:noWrap w:val="0"/>
            <w:vAlign w:val="center"/>
          </w:tcPr>
          <w:p w14:paraId="1CA5AEE2">
            <w:pPr>
              <w:spacing w:line="360" w:lineRule="auto"/>
              <w:jc w:val="center"/>
              <w:rPr>
                <w:rFonts w:ascii="宋体" w:hAnsi="宋体" w:cs="宋体"/>
                <w:sz w:val="24"/>
                <w:szCs w:val="24"/>
              </w:rPr>
            </w:pPr>
          </w:p>
        </w:tc>
        <w:tc>
          <w:tcPr>
            <w:tcW w:w="1260" w:type="dxa"/>
            <w:noWrap w:val="0"/>
            <w:vAlign w:val="center"/>
          </w:tcPr>
          <w:p w14:paraId="09874CCC">
            <w:pPr>
              <w:spacing w:line="360" w:lineRule="auto"/>
              <w:jc w:val="center"/>
              <w:rPr>
                <w:rFonts w:ascii="宋体" w:hAnsi="宋体" w:cs="宋体"/>
                <w:sz w:val="24"/>
                <w:szCs w:val="24"/>
              </w:rPr>
            </w:pPr>
          </w:p>
        </w:tc>
        <w:tc>
          <w:tcPr>
            <w:tcW w:w="856" w:type="dxa"/>
            <w:noWrap w:val="0"/>
            <w:vAlign w:val="center"/>
          </w:tcPr>
          <w:p w14:paraId="5310F872">
            <w:pPr>
              <w:spacing w:line="360" w:lineRule="auto"/>
              <w:jc w:val="center"/>
              <w:rPr>
                <w:rFonts w:ascii="宋体" w:hAnsi="宋体" w:cs="宋体"/>
                <w:sz w:val="24"/>
                <w:szCs w:val="24"/>
              </w:rPr>
            </w:pPr>
          </w:p>
        </w:tc>
        <w:tc>
          <w:tcPr>
            <w:tcW w:w="1056" w:type="dxa"/>
            <w:noWrap w:val="0"/>
            <w:vAlign w:val="center"/>
          </w:tcPr>
          <w:p w14:paraId="2EFC4AB2">
            <w:pPr>
              <w:spacing w:line="360" w:lineRule="auto"/>
              <w:jc w:val="center"/>
              <w:rPr>
                <w:rFonts w:ascii="宋体" w:hAnsi="宋体" w:cs="宋体"/>
                <w:sz w:val="24"/>
                <w:szCs w:val="24"/>
              </w:rPr>
            </w:pPr>
          </w:p>
        </w:tc>
      </w:tr>
      <w:tr w14:paraId="567C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29385657">
            <w:pPr>
              <w:spacing w:line="360" w:lineRule="auto"/>
              <w:jc w:val="center"/>
              <w:rPr>
                <w:rFonts w:ascii="宋体" w:hAnsi="宋体" w:cs="宋体"/>
                <w:sz w:val="24"/>
                <w:szCs w:val="24"/>
              </w:rPr>
            </w:pPr>
          </w:p>
        </w:tc>
        <w:tc>
          <w:tcPr>
            <w:tcW w:w="1064" w:type="dxa"/>
            <w:noWrap w:val="0"/>
            <w:vAlign w:val="center"/>
          </w:tcPr>
          <w:p w14:paraId="5680C8E2">
            <w:pPr>
              <w:spacing w:line="360" w:lineRule="auto"/>
              <w:jc w:val="center"/>
              <w:rPr>
                <w:rFonts w:ascii="宋体" w:hAnsi="宋体" w:cs="宋体"/>
                <w:sz w:val="24"/>
                <w:szCs w:val="24"/>
              </w:rPr>
            </w:pPr>
          </w:p>
        </w:tc>
        <w:tc>
          <w:tcPr>
            <w:tcW w:w="1120" w:type="dxa"/>
            <w:noWrap w:val="0"/>
            <w:vAlign w:val="center"/>
          </w:tcPr>
          <w:p w14:paraId="7CDE6DB6">
            <w:pPr>
              <w:spacing w:line="360" w:lineRule="auto"/>
              <w:jc w:val="center"/>
              <w:rPr>
                <w:rFonts w:ascii="宋体" w:hAnsi="宋体" w:cs="宋体"/>
                <w:sz w:val="24"/>
                <w:szCs w:val="24"/>
              </w:rPr>
            </w:pPr>
          </w:p>
        </w:tc>
        <w:tc>
          <w:tcPr>
            <w:tcW w:w="1031" w:type="dxa"/>
            <w:noWrap w:val="0"/>
            <w:vAlign w:val="center"/>
          </w:tcPr>
          <w:p w14:paraId="39E0CB36">
            <w:pPr>
              <w:spacing w:line="360" w:lineRule="auto"/>
              <w:jc w:val="center"/>
              <w:rPr>
                <w:rFonts w:ascii="宋体" w:hAnsi="宋体" w:cs="宋体"/>
                <w:sz w:val="24"/>
                <w:szCs w:val="24"/>
              </w:rPr>
            </w:pPr>
          </w:p>
        </w:tc>
        <w:tc>
          <w:tcPr>
            <w:tcW w:w="876" w:type="dxa"/>
            <w:noWrap w:val="0"/>
            <w:vAlign w:val="center"/>
          </w:tcPr>
          <w:p w14:paraId="5B968ABA">
            <w:pPr>
              <w:spacing w:line="360" w:lineRule="auto"/>
              <w:jc w:val="center"/>
              <w:rPr>
                <w:rFonts w:ascii="宋体" w:hAnsi="宋体" w:cs="宋体"/>
                <w:sz w:val="24"/>
                <w:szCs w:val="24"/>
              </w:rPr>
            </w:pPr>
          </w:p>
        </w:tc>
        <w:tc>
          <w:tcPr>
            <w:tcW w:w="973" w:type="dxa"/>
            <w:noWrap w:val="0"/>
            <w:vAlign w:val="center"/>
          </w:tcPr>
          <w:p w14:paraId="2F8D0BA6">
            <w:pPr>
              <w:spacing w:line="360" w:lineRule="auto"/>
              <w:jc w:val="center"/>
              <w:rPr>
                <w:rFonts w:ascii="宋体" w:hAnsi="宋体" w:cs="宋体"/>
                <w:sz w:val="24"/>
                <w:szCs w:val="24"/>
              </w:rPr>
            </w:pPr>
          </w:p>
        </w:tc>
        <w:tc>
          <w:tcPr>
            <w:tcW w:w="1260" w:type="dxa"/>
            <w:noWrap w:val="0"/>
            <w:vAlign w:val="center"/>
          </w:tcPr>
          <w:p w14:paraId="3927A61C">
            <w:pPr>
              <w:spacing w:line="360" w:lineRule="auto"/>
              <w:jc w:val="center"/>
              <w:rPr>
                <w:rFonts w:ascii="宋体" w:hAnsi="宋体" w:cs="宋体"/>
                <w:sz w:val="24"/>
                <w:szCs w:val="24"/>
              </w:rPr>
            </w:pPr>
          </w:p>
        </w:tc>
        <w:tc>
          <w:tcPr>
            <w:tcW w:w="856" w:type="dxa"/>
            <w:noWrap w:val="0"/>
            <w:vAlign w:val="center"/>
          </w:tcPr>
          <w:p w14:paraId="47685D1A">
            <w:pPr>
              <w:spacing w:line="360" w:lineRule="auto"/>
              <w:jc w:val="center"/>
              <w:rPr>
                <w:rFonts w:ascii="宋体" w:hAnsi="宋体" w:cs="宋体"/>
                <w:sz w:val="24"/>
                <w:szCs w:val="24"/>
              </w:rPr>
            </w:pPr>
          </w:p>
        </w:tc>
        <w:tc>
          <w:tcPr>
            <w:tcW w:w="1056" w:type="dxa"/>
            <w:noWrap w:val="0"/>
            <w:vAlign w:val="center"/>
          </w:tcPr>
          <w:p w14:paraId="553574D5">
            <w:pPr>
              <w:spacing w:line="360" w:lineRule="auto"/>
              <w:jc w:val="center"/>
              <w:rPr>
                <w:rFonts w:ascii="宋体" w:hAnsi="宋体" w:cs="宋体"/>
                <w:sz w:val="24"/>
                <w:szCs w:val="24"/>
              </w:rPr>
            </w:pPr>
          </w:p>
        </w:tc>
      </w:tr>
      <w:tr w14:paraId="727F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93B2D5F">
            <w:pPr>
              <w:spacing w:line="360" w:lineRule="auto"/>
              <w:jc w:val="center"/>
              <w:rPr>
                <w:rFonts w:ascii="宋体" w:hAnsi="宋体" w:cs="宋体"/>
                <w:sz w:val="24"/>
                <w:szCs w:val="24"/>
              </w:rPr>
            </w:pPr>
          </w:p>
        </w:tc>
        <w:tc>
          <w:tcPr>
            <w:tcW w:w="1064" w:type="dxa"/>
            <w:noWrap w:val="0"/>
            <w:vAlign w:val="center"/>
          </w:tcPr>
          <w:p w14:paraId="0BA7B726">
            <w:pPr>
              <w:spacing w:line="360" w:lineRule="auto"/>
              <w:jc w:val="center"/>
              <w:rPr>
                <w:rFonts w:ascii="宋体" w:hAnsi="宋体" w:cs="宋体"/>
                <w:sz w:val="24"/>
                <w:szCs w:val="24"/>
              </w:rPr>
            </w:pPr>
          </w:p>
        </w:tc>
        <w:tc>
          <w:tcPr>
            <w:tcW w:w="1120" w:type="dxa"/>
            <w:noWrap w:val="0"/>
            <w:vAlign w:val="center"/>
          </w:tcPr>
          <w:p w14:paraId="1FDF1999">
            <w:pPr>
              <w:spacing w:line="360" w:lineRule="auto"/>
              <w:jc w:val="center"/>
              <w:rPr>
                <w:rFonts w:ascii="宋体" w:hAnsi="宋体" w:cs="宋体"/>
                <w:sz w:val="24"/>
                <w:szCs w:val="24"/>
              </w:rPr>
            </w:pPr>
          </w:p>
        </w:tc>
        <w:tc>
          <w:tcPr>
            <w:tcW w:w="1031" w:type="dxa"/>
            <w:noWrap w:val="0"/>
            <w:vAlign w:val="center"/>
          </w:tcPr>
          <w:p w14:paraId="5893A792">
            <w:pPr>
              <w:spacing w:line="360" w:lineRule="auto"/>
              <w:jc w:val="center"/>
              <w:rPr>
                <w:rFonts w:ascii="宋体" w:hAnsi="宋体" w:cs="宋体"/>
                <w:sz w:val="24"/>
                <w:szCs w:val="24"/>
              </w:rPr>
            </w:pPr>
          </w:p>
        </w:tc>
        <w:tc>
          <w:tcPr>
            <w:tcW w:w="876" w:type="dxa"/>
            <w:noWrap w:val="0"/>
            <w:vAlign w:val="center"/>
          </w:tcPr>
          <w:p w14:paraId="7A6E81DA">
            <w:pPr>
              <w:spacing w:line="360" w:lineRule="auto"/>
              <w:jc w:val="center"/>
              <w:rPr>
                <w:rFonts w:ascii="宋体" w:hAnsi="宋体" w:cs="宋体"/>
                <w:sz w:val="24"/>
                <w:szCs w:val="24"/>
              </w:rPr>
            </w:pPr>
          </w:p>
        </w:tc>
        <w:tc>
          <w:tcPr>
            <w:tcW w:w="973" w:type="dxa"/>
            <w:noWrap w:val="0"/>
            <w:vAlign w:val="center"/>
          </w:tcPr>
          <w:p w14:paraId="7344D37B">
            <w:pPr>
              <w:spacing w:line="360" w:lineRule="auto"/>
              <w:jc w:val="center"/>
              <w:rPr>
                <w:rFonts w:ascii="宋体" w:hAnsi="宋体" w:cs="宋体"/>
                <w:sz w:val="24"/>
                <w:szCs w:val="24"/>
              </w:rPr>
            </w:pPr>
          </w:p>
        </w:tc>
        <w:tc>
          <w:tcPr>
            <w:tcW w:w="1260" w:type="dxa"/>
            <w:noWrap w:val="0"/>
            <w:vAlign w:val="center"/>
          </w:tcPr>
          <w:p w14:paraId="5C588571">
            <w:pPr>
              <w:spacing w:line="360" w:lineRule="auto"/>
              <w:jc w:val="center"/>
              <w:rPr>
                <w:rFonts w:ascii="宋体" w:hAnsi="宋体" w:cs="宋体"/>
                <w:sz w:val="24"/>
                <w:szCs w:val="24"/>
              </w:rPr>
            </w:pPr>
          </w:p>
        </w:tc>
        <w:tc>
          <w:tcPr>
            <w:tcW w:w="856" w:type="dxa"/>
            <w:noWrap w:val="0"/>
            <w:vAlign w:val="center"/>
          </w:tcPr>
          <w:p w14:paraId="14897C4F">
            <w:pPr>
              <w:spacing w:line="360" w:lineRule="auto"/>
              <w:jc w:val="center"/>
              <w:rPr>
                <w:rFonts w:ascii="宋体" w:hAnsi="宋体" w:cs="宋体"/>
                <w:sz w:val="24"/>
                <w:szCs w:val="24"/>
              </w:rPr>
            </w:pPr>
          </w:p>
        </w:tc>
        <w:tc>
          <w:tcPr>
            <w:tcW w:w="1056" w:type="dxa"/>
            <w:noWrap w:val="0"/>
            <w:vAlign w:val="center"/>
          </w:tcPr>
          <w:p w14:paraId="1EC6188B">
            <w:pPr>
              <w:spacing w:line="360" w:lineRule="auto"/>
              <w:jc w:val="center"/>
              <w:rPr>
                <w:rFonts w:ascii="宋体" w:hAnsi="宋体" w:cs="宋体"/>
                <w:sz w:val="24"/>
                <w:szCs w:val="24"/>
              </w:rPr>
            </w:pPr>
          </w:p>
        </w:tc>
      </w:tr>
    </w:tbl>
    <w:p w14:paraId="0AD45425">
      <w:pPr>
        <w:spacing w:line="360" w:lineRule="auto"/>
        <w:rPr>
          <w:rFonts w:ascii="宋体" w:hAnsi="宋体" w:cs="宋体"/>
          <w:b/>
          <w:sz w:val="24"/>
          <w:szCs w:val="24"/>
        </w:rPr>
      </w:pPr>
      <w:r>
        <w:rPr>
          <w:rFonts w:hint="eastAsia"/>
          <w:sz w:val="24"/>
          <w:szCs w:val="24"/>
        </w:rPr>
        <w:br w:type="page"/>
      </w:r>
      <w:r>
        <w:rPr>
          <w:rFonts w:hint="eastAsia" w:ascii="宋体" w:hAnsi="宋体" w:cs="宋体"/>
          <w:b/>
          <w:sz w:val="24"/>
          <w:szCs w:val="24"/>
        </w:rPr>
        <w:t>附表</w:t>
      </w:r>
      <w:r>
        <w:rPr>
          <w:rFonts w:hint="eastAsia" w:ascii="宋体" w:hAnsi="宋体" w:cs="宋体"/>
          <w:b/>
          <w:sz w:val="24"/>
          <w:szCs w:val="24"/>
          <w:lang w:val="en-US" w:eastAsia="zh-CN"/>
        </w:rPr>
        <w:t>三</w:t>
      </w:r>
      <w:r>
        <w:rPr>
          <w:rFonts w:hint="eastAsia" w:ascii="宋体" w:hAnsi="宋体" w:cs="宋体"/>
          <w:b/>
          <w:sz w:val="24"/>
          <w:szCs w:val="24"/>
        </w:rPr>
        <w:t>：</w:t>
      </w:r>
    </w:p>
    <w:p w14:paraId="6DE6966B">
      <w:pPr>
        <w:spacing w:beforeLines="50" w:afterLines="100" w:line="360" w:lineRule="auto"/>
        <w:jc w:val="center"/>
        <w:rPr>
          <w:rFonts w:hint="eastAsia" w:ascii="宋体" w:hAnsi="宋体" w:cs="宋体"/>
          <w:b/>
          <w:sz w:val="24"/>
          <w:szCs w:val="24"/>
        </w:rPr>
      </w:pPr>
      <w:r>
        <w:rPr>
          <w:rFonts w:hint="eastAsia" w:ascii="宋体" w:hAnsi="宋体" w:cs="宋体"/>
          <w:b/>
          <w:sz w:val="24"/>
          <w:szCs w:val="24"/>
        </w:rPr>
        <w:t>劳动力计划表</w:t>
      </w:r>
    </w:p>
    <w:p w14:paraId="5432FCCB">
      <w:pPr>
        <w:spacing w:line="360" w:lineRule="auto"/>
        <w:ind w:right="360"/>
        <w:jc w:val="right"/>
        <w:rPr>
          <w:rFonts w:ascii="宋体" w:hAnsi="宋体" w:cs="宋体"/>
          <w:sz w:val="24"/>
          <w:szCs w:val="24"/>
        </w:rPr>
      </w:pPr>
      <w:r>
        <w:rPr>
          <w:rFonts w:hint="eastAsia" w:ascii="宋体" w:hAnsi="宋体" w:cs="宋体"/>
          <w:sz w:val="24"/>
          <w:szCs w:val="24"/>
        </w:rPr>
        <w:t xml:space="preserve">单位：人   </w:t>
      </w:r>
    </w:p>
    <w:tbl>
      <w:tblPr>
        <w:tblStyle w:val="15"/>
        <w:tblW w:w="89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047"/>
        <w:gridCol w:w="1063"/>
        <w:gridCol w:w="1063"/>
        <w:gridCol w:w="1063"/>
        <w:gridCol w:w="1063"/>
        <w:gridCol w:w="1063"/>
        <w:gridCol w:w="1063"/>
      </w:tblGrid>
      <w:tr w14:paraId="1A95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529" w:type="dxa"/>
            <w:noWrap w:val="0"/>
            <w:vAlign w:val="center"/>
          </w:tcPr>
          <w:p w14:paraId="1E23DB62">
            <w:pPr>
              <w:spacing w:line="360" w:lineRule="auto"/>
              <w:jc w:val="center"/>
              <w:rPr>
                <w:rFonts w:ascii="宋体" w:hAnsi="宋体" w:cs="宋体"/>
                <w:sz w:val="24"/>
                <w:szCs w:val="24"/>
              </w:rPr>
            </w:pPr>
            <w:r>
              <w:rPr>
                <w:rFonts w:hint="eastAsia" w:ascii="宋体" w:hAnsi="宋体" w:cs="宋体"/>
                <w:sz w:val="24"/>
                <w:szCs w:val="24"/>
              </w:rPr>
              <w:t>工种</w:t>
            </w:r>
          </w:p>
        </w:tc>
        <w:tc>
          <w:tcPr>
            <w:tcW w:w="7425" w:type="dxa"/>
            <w:gridSpan w:val="7"/>
            <w:noWrap w:val="0"/>
            <w:vAlign w:val="center"/>
          </w:tcPr>
          <w:p w14:paraId="1C722E87">
            <w:pPr>
              <w:spacing w:line="360" w:lineRule="auto"/>
              <w:jc w:val="center"/>
              <w:rPr>
                <w:rFonts w:ascii="宋体" w:hAnsi="宋体" w:cs="宋体"/>
                <w:sz w:val="24"/>
                <w:szCs w:val="24"/>
              </w:rPr>
            </w:pPr>
            <w:r>
              <w:rPr>
                <w:rFonts w:hint="eastAsia" w:ascii="宋体" w:hAnsi="宋体" w:cs="宋体"/>
                <w:sz w:val="24"/>
                <w:szCs w:val="24"/>
              </w:rPr>
              <w:t>按工程施工阶段投入劳动力情况</w:t>
            </w:r>
          </w:p>
        </w:tc>
      </w:tr>
      <w:tr w14:paraId="602D2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A9BAA99">
            <w:pPr>
              <w:spacing w:line="360" w:lineRule="auto"/>
              <w:jc w:val="center"/>
              <w:rPr>
                <w:rFonts w:ascii="宋体" w:hAnsi="宋体" w:cs="宋体"/>
                <w:sz w:val="24"/>
                <w:szCs w:val="24"/>
              </w:rPr>
            </w:pPr>
          </w:p>
        </w:tc>
        <w:tc>
          <w:tcPr>
            <w:tcW w:w="1047" w:type="dxa"/>
            <w:noWrap w:val="0"/>
            <w:vAlign w:val="center"/>
          </w:tcPr>
          <w:p w14:paraId="66C06B09">
            <w:pPr>
              <w:spacing w:line="360" w:lineRule="auto"/>
              <w:jc w:val="center"/>
              <w:rPr>
                <w:rFonts w:ascii="宋体" w:hAnsi="宋体" w:cs="宋体"/>
                <w:sz w:val="24"/>
                <w:szCs w:val="24"/>
              </w:rPr>
            </w:pPr>
          </w:p>
        </w:tc>
        <w:tc>
          <w:tcPr>
            <w:tcW w:w="1063" w:type="dxa"/>
            <w:noWrap w:val="0"/>
            <w:vAlign w:val="center"/>
          </w:tcPr>
          <w:p w14:paraId="44CB749E">
            <w:pPr>
              <w:spacing w:line="360" w:lineRule="auto"/>
              <w:jc w:val="center"/>
              <w:rPr>
                <w:rFonts w:ascii="宋体" w:hAnsi="宋体" w:cs="宋体"/>
                <w:sz w:val="24"/>
                <w:szCs w:val="24"/>
              </w:rPr>
            </w:pPr>
          </w:p>
        </w:tc>
        <w:tc>
          <w:tcPr>
            <w:tcW w:w="1063" w:type="dxa"/>
            <w:noWrap w:val="0"/>
            <w:vAlign w:val="center"/>
          </w:tcPr>
          <w:p w14:paraId="2C90C5DA">
            <w:pPr>
              <w:spacing w:line="360" w:lineRule="auto"/>
              <w:jc w:val="center"/>
              <w:rPr>
                <w:rFonts w:ascii="宋体" w:hAnsi="宋体" w:cs="宋体"/>
                <w:sz w:val="24"/>
                <w:szCs w:val="24"/>
              </w:rPr>
            </w:pPr>
          </w:p>
        </w:tc>
        <w:tc>
          <w:tcPr>
            <w:tcW w:w="1063" w:type="dxa"/>
            <w:noWrap w:val="0"/>
            <w:vAlign w:val="center"/>
          </w:tcPr>
          <w:p w14:paraId="162674BC">
            <w:pPr>
              <w:spacing w:line="360" w:lineRule="auto"/>
              <w:jc w:val="center"/>
              <w:rPr>
                <w:rFonts w:ascii="宋体" w:hAnsi="宋体" w:cs="宋体"/>
                <w:sz w:val="24"/>
                <w:szCs w:val="24"/>
              </w:rPr>
            </w:pPr>
          </w:p>
        </w:tc>
        <w:tc>
          <w:tcPr>
            <w:tcW w:w="1063" w:type="dxa"/>
            <w:noWrap w:val="0"/>
            <w:vAlign w:val="center"/>
          </w:tcPr>
          <w:p w14:paraId="0B292EB1">
            <w:pPr>
              <w:spacing w:line="360" w:lineRule="auto"/>
              <w:jc w:val="center"/>
              <w:rPr>
                <w:rFonts w:ascii="宋体" w:hAnsi="宋体" w:cs="宋体"/>
                <w:sz w:val="24"/>
                <w:szCs w:val="24"/>
              </w:rPr>
            </w:pPr>
          </w:p>
        </w:tc>
        <w:tc>
          <w:tcPr>
            <w:tcW w:w="1063" w:type="dxa"/>
            <w:noWrap w:val="0"/>
            <w:vAlign w:val="center"/>
          </w:tcPr>
          <w:p w14:paraId="70FC0E24">
            <w:pPr>
              <w:spacing w:line="360" w:lineRule="auto"/>
              <w:jc w:val="center"/>
              <w:rPr>
                <w:rFonts w:ascii="宋体" w:hAnsi="宋体" w:cs="宋体"/>
                <w:sz w:val="24"/>
                <w:szCs w:val="24"/>
              </w:rPr>
            </w:pPr>
          </w:p>
        </w:tc>
        <w:tc>
          <w:tcPr>
            <w:tcW w:w="1063" w:type="dxa"/>
            <w:noWrap w:val="0"/>
            <w:vAlign w:val="center"/>
          </w:tcPr>
          <w:p w14:paraId="4D53C63F">
            <w:pPr>
              <w:spacing w:line="360" w:lineRule="auto"/>
              <w:jc w:val="center"/>
              <w:rPr>
                <w:rFonts w:ascii="宋体" w:hAnsi="宋体" w:cs="宋体"/>
                <w:sz w:val="24"/>
                <w:szCs w:val="24"/>
              </w:rPr>
            </w:pPr>
          </w:p>
        </w:tc>
      </w:tr>
      <w:tr w14:paraId="0C4EA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024ADB1F">
            <w:pPr>
              <w:spacing w:line="360" w:lineRule="auto"/>
              <w:jc w:val="center"/>
              <w:rPr>
                <w:rFonts w:ascii="宋体" w:hAnsi="宋体" w:cs="宋体"/>
                <w:sz w:val="24"/>
                <w:szCs w:val="24"/>
              </w:rPr>
            </w:pPr>
          </w:p>
        </w:tc>
        <w:tc>
          <w:tcPr>
            <w:tcW w:w="1047" w:type="dxa"/>
            <w:noWrap w:val="0"/>
            <w:vAlign w:val="center"/>
          </w:tcPr>
          <w:p w14:paraId="16B15D21">
            <w:pPr>
              <w:spacing w:line="360" w:lineRule="auto"/>
              <w:jc w:val="center"/>
              <w:rPr>
                <w:rFonts w:ascii="宋体" w:hAnsi="宋体" w:cs="宋体"/>
                <w:sz w:val="24"/>
                <w:szCs w:val="24"/>
              </w:rPr>
            </w:pPr>
          </w:p>
        </w:tc>
        <w:tc>
          <w:tcPr>
            <w:tcW w:w="1063" w:type="dxa"/>
            <w:noWrap w:val="0"/>
            <w:vAlign w:val="center"/>
          </w:tcPr>
          <w:p w14:paraId="4E3640AB">
            <w:pPr>
              <w:spacing w:line="360" w:lineRule="auto"/>
              <w:jc w:val="center"/>
              <w:rPr>
                <w:rFonts w:ascii="宋体" w:hAnsi="宋体" w:cs="宋体"/>
                <w:sz w:val="24"/>
                <w:szCs w:val="24"/>
              </w:rPr>
            </w:pPr>
          </w:p>
        </w:tc>
        <w:tc>
          <w:tcPr>
            <w:tcW w:w="1063" w:type="dxa"/>
            <w:noWrap w:val="0"/>
            <w:vAlign w:val="center"/>
          </w:tcPr>
          <w:p w14:paraId="19A4E7B5">
            <w:pPr>
              <w:spacing w:line="360" w:lineRule="auto"/>
              <w:jc w:val="center"/>
              <w:rPr>
                <w:rFonts w:ascii="宋体" w:hAnsi="宋体" w:cs="宋体"/>
                <w:sz w:val="24"/>
                <w:szCs w:val="24"/>
              </w:rPr>
            </w:pPr>
          </w:p>
        </w:tc>
        <w:tc>
          <w:tcPr>
            <w:tcW w:w="1063" w:type="dxa"/>
            <w:noWrap w:val="0"/>
            <w:vAlign w:val="center"/>
          </w:tcPr>
          <w:p w14:paraId="0FCD9F92">
            <w:pPr>
              <w:spacing w:line="360" w:lineRule="auto"/>
              <w:jc w:val="center"/>
              <w:rPr>
                <w:rFonts w:ascii="宋体" w:hAnsi="宋体" w:cs="宋体"/>
                <w:sz w:val="24"/>
                <w:szCs w:val="24"/>
              </w:rPr>
            </w:pPr>
          </w:p>
        </w:tc>
        <w:tc>
          <w:tcPr>
            <w:tcW w:w="1063" w:type="dxa"/>
            <w:noWrap w:val="0"/>
            <w:vAlign w:val="center"/>
          </w:tcPr>
          <w:p w14:paraId="71107AC1">
            <w:pPr>
              <w:spacing w:line="360" w:lineRule="auto"/>
              <w:jc w:val="center"/>
              <w:rPr>
                <w:rFonts w:ascii="宋体" w:hAnsi="宋体" w:cs="宋体"/>
                <w:sz w:val="24"/>
                <w:szCs w:val="24"/>
              </w:rPr>
            </w:pPr>
          </w:p>
        </w:tc>
        <w:tc>
          <w:tcPr>
            <w:tcW w:w="1063" w:type="dxa"/>
            <w:noWrap w:val="0"/>
            <w:vAlign w:val="center"/>
          </w:tcPr>
          <w:p w14:paraId="4BE6AF37">
            <w:pPr>
              <w:spacing w:line="360" w:lineRule="auto"/>
              <w:jc w:val="center"/>
              <w:rPr>
                <w:rFonts w:ascii="宋体" w:hAnsi="宋体" w:cs="宋体"/>
                <w:sz w:val="24"/>
                <w:szCs w:val="24"/>
              </w:rPr>
            </w:pPr>
          </w:p>
        </w:tc>
        <w:tc>
          <w:tcPr>
            <w:tcW w:w="1063" w:type="dxa"/>
            <w:noWrap w:val="0"/>
            <w:vAlign w:val="center"/>
          </w:tcPr>
          <w:p w14:paraId="34DD9726">
            <w:pPr>
              <w:spacing w:line="360" w:lineRule="auto"/>
              <w:jc w:val="center"/>
              <w:rPr>
                <w:rFonts w:ascii="宋体" w:hAnsi="宋体" w:cs="宋体"/>
                <w:sz w:val="24"/>
                <w:szCs w:val="24"/>
              </w:rPr>
            </w:pPr>
          </w:p>
        </w:tc>
      </w:tr>
      <w:tr w14:paraId="0BBE0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42DB229">
            <w:pPr>
              <w:spacing w:line="360" w:lineRule="auto"/>
              <w:jc w:val="center"/>
              <w:rPr>
                <w:rFonts w:ascii="宋体" w:hAnsi="宋体" w:cs="宋体"/>
                <w:sz w:val="24"/>
                <w:szCs w:val="24"/>
              </w:rPr>
            </w:pPr>
          </w:p>
        </w:tc>
        <w:tc>
          <w:tcPr>
            <w:tcW w:w="1047" w:type="dxa"/>
            <w:noWrap w:val="0"/>
            <w:vAlign w:val="center"/>
          </w:tcPr>
          <w:p w14:paraId="489D4CBF">
            <w:pPr>
              <w:spacing w:line="360" w:lineRule="auto"/>
              <w:jc w:val="center"/>
              <w:rPr>
                <w:rFonts w:ascii="宋体" w:hAnsi="宋体" w:cs="宋体"/>
                <w:sz w:val="24"/>
                <w:szCs w:val="24"/>
              </w:rPr>
            </w:pPr>
          </w:p>
        </w:tc>
        <w:tc>
          <w:tcPr>
            <w:tcW w:w="1063" w:type="dxa"/>
            <w:noWrap w:val="0"/>
            <w:vAlign w:val="center"/>
          </w:tcPr>
          <w:p w14:paraId="027C56F0">
            <w:pPr>
              <w:spacing w:line="360" w:lineRule="auto"/>
              <w:jc w:val="center"/>
              <w:rPr>
                <w:rFonts w:ascii="宋体" w:hAnsi="宋体" w:cs="宋体"/>
                <w:sz w:val="24"/>
                <w:szCs w:val="24"/>
              </w:rPr>
            </w:pPr>
          </w:p>
        </w:tc>
        <w:tc>
          <w:tcPr>
            <w:tcW w:w="1063" w:type="dxa"/>
            <w:noWrap w:val="0"/>
            <w:vAlign w:val="center"/>
          </w:tcPr>
          <w:p w14:paraId="319387D6">
            <w:pPr>
              <w:spacing w:line="360" w:lineRule="auto"/>
              <w:jc w:val="center"/>
              <w:rPr>
                <w:rFonts w:ascii="宋体" w:hAnsi="宋体" w:cs="宋体"/>
                <w:sz w:val="24"/>
                <w:szCs w:val="24"/>
              </w:rPr>
            </w:pPr>
          </w:p>
        </w:tc>
        <w:tc>
          <w:tcPr>
            <w:tcW w:w="1063" w:type="dxa"/>
            <w:noWrap w:val="0"/>
            <w:vAlign w:val="center"/>
          </w:tcPr>
          <w:p w14:paraId="6E0D9B3B">
            <w:pPr>
              <w:spacing w:line="360" w:lineRule="auto"/>
              <w:jc w:val="center"/>
              <w:rPr>
                <w:rFonts w:ascii="宋体" w:hAnsi="宋体" w:cs="宋体"/>
                <w:sz w:val="24"/>
                <w:szCs w:val="24"/>
              </w:rPr>
            </w:pPr>
          </w:p>
        </w:tc>
        <w:tc>
          <w:tcPr>
            <w:tcW w:w="1063" w:type="dxa"/>
            <w:noWrap w:val="0"/>
            <w:vAlign w:val="center"/>
          </w:tcPr>
          <w:p w14:paraId="2F11E44B">
            <w:pPr>
              <w:spacing w:line="360" w:lineRule="auto"/>
              <w:jc w:val="center"/>
              <w:rPr>
                <w:rFonts w:ascii="宋体" w:hAnsi="宋体" w:cs="宋体"/>
                <w:sz w:val="24"/>
                <w:szCs w:val="24"/>
              </w:rPr>
            </w:pPr>
          </w:p>
        </w:tc>
        <w:tc>
          <w:tcPr>
            <w:tcW w:w="1063" w:type="dxa"/>
            <w:noWrap w:val="0"/>
            <w:vAlign w:val="center"/>
          </w:tcPr>
          <w:p w14:paraId="3601BDDF">
            <w:pPr>
              <w:spacing w:line="360" w:lineRule="auto"/>
              <w:jc w:val="center"/>
              <w:rPr>
                <w:rFonts w:ascii="宋体" w:hAnsi="宋体" w:cs="宋体"/>
                <w:sz w:val="24"/>
                <w:szCs w:val="24"/>
              </w:rPr>
            </w:pPr>
          </w:p>
        </w:tc>
        <w:tc>
          <w:tcPr>
            <w:tcW w:w="1063" w:type="dxa"/>
            <w:noWrap w:val="0"/>
            <w:vAlign w:val="center"/>
          </w:tcPr>
          <w:p w14:paraId="3D6F8298">
            <w:pPr>
              <w:spacing w:line="360" w:lineRule="auto"/>
              <w:jc w:val="center"/>
              <w:rPr>
                <w:rFonts w:ascii="宋体" w:hAnsi="宋体" w:cs="宋体"/>
                <w:sz w:val="24"/>
                <w:szCs w:val="24"/>
              </w:rPr>
            </w:pPr>
          </w:p>
        </w:tc>
      </w:tr>
      <w:tr w14:paraId="175F3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7016EFD4">
            <w:pPr>
              <w:spacing w:line="360" w:lineRule="auto"/>
              <w:jc w:val="center"/>
              <w:rPr>
                <w:rFonts w:ascii="宋体" w:hAnsi="宋体" w:cs="宋体"/>
                <w:sz w:val="24"/>
                <w:szCs w:val="24"/>
              </w:rPr>
            </w:pPr>
          </w:p>
        </w:tc>
        <w:tc>
          <w:tcPr>
            <w:tcW w:w="1047" w:type="dxa"/>
            <w:noWrap w:val="0"/>
            <w:vAlign w:val="center"/>
          </w:tcPr>
          <w:p w14:paraId="72951F1A">
            <w:pPr>
              <w:spacing w:line="360" w:lineRule="auto"/>
              <w:jc w:val="center"/>
              <w:rPr>
                <w:rFonts w:ascii="宋体" w:hAnsi="宋体" w:cs="宋体"/>
                <w:sz w:val="24"/>
                <w:szCs w:val="24"/>
              </w:rPr>
            </w:pPr>
          </w:p>
        </w:tc>
        <w:tc>
          <w:tcPr>
            <w:tcW w:w="1063" w:type="dxa"/>
            <w:noWrap w:val="0"/>
            <w:vAlign w:val="center"/>
          </w:tcPr>
          <w:p w14:paraId="39AD7CF1">
            <w:pPr>
              <w:spacing w:line="360" w:lineRule="auto"/>
              <w:jc w:val="center"/>
              <w:rPr>
                <w:rFonts w:ascii="宋体" w:hAnsi="宋体" w:cs="宋体"/>
                <w:sz w:val="24"/>
                <w:szCs w:val="24"/>
              </w:rPr>
            </w:pPr>
          </w:p>
        </w:tc>
        <w:tc>
          <w:tcPr>
            <w:tcW w:w="1063" w:type="dxa"/>
            <w:noWrap w:val="0"/>
            <w:vAlign w:val="center"/>
          </w:tcPr>
          <w:p w14:paraId="23C56D80">
            <w:pPr>
              <w:spacing w:line="360" w:lineRule="auto"/>
              <w:jc w:val="center"/>
              <w:rPr>
                <w:rFonts w:ascii="宋体" w:hAnsi="宋体" w:cs="宋体"/>
                <w:sz w:val="24"/>
                <w:szCs w:val="24"/>
              </w:rPr>
            </w:pPr>
          </w:p>
        </w:tc>
        <w:tc>
          <w:tcPr>
            <w:tcW w:w="1063" w:type="dxa"/>
            <w:noWrap w:val="0"/>
            <w:vAlign w:val="center"/>
          </w:tcPr>
          <w:p w14:paraId="135F0B0F">
            <w:pPr>
              <w:spacing w:line="360" w:lineRule="auto"/>
              <w:jc w:val="center"/>
              <w:rPr>
                <w:rFonts w:ascii="宋体" w:hAnsi="宋体" w:cs="宋体"/>
                <w:sz w:val="24"/>
                <w:szCs w:val="24"/>
              </w:rPr>
            </w:pPr>
          </w:p>
        </w:tc>
        <w:tc>
          <w:tcPr>
            <w:tcW w:w="1063" w:type="dxa"/>
            <w:noWrap w:val="0"/>
            <w:vAlign w:val="center"/>
          </w:tcPr>
          <w:p w14:paraId="71E2BEEF">
            <w:pPr>
              <w:spacing w:line="360" w:lineRule="auto"/>
              <w:jc w:val="center"/>
              <w:rPr>
                <w:rFonts w:ascii="宋体" w:hAnsi="宋体" w:cs="宋体"/>
                <w:sz w:val="24"/>
                <w:szCs w:val="24"/>
              </w:rPr>
            </w:pPr>
          </w:p>
        </w:tc>
        <w:tc>
          <w:tcPr>
            <w:tcW w:w="1063" w:type="dxa"/>
            <w:noWrap w:val="0"/>
            <w:vAlign w:val="center"/>
          </w:tcPr>
          <w:p w14:paraId="27D78A0D">
            <w:pPr>
              <w:spacing w:line="360" w:lineRule="auto"/>
              <w:jc w:val="center"/>
              <w:rPr>
                <w:rFonts w:ascii="宋体" w:hAnsi="宋体" w:cs="宋体"/>
                <w:sz w:val="24"/>
                <w:szCs w:val="24"/>
              </w:rPr>
            </w:pPr>
          </w:p>
        </w:tc>
        <w:tc>
          <w:tcPr>
            <w:tcW w:w="1063" w:type="dxa"/>
            <w:noWrap w:val="0"/>
            <w:vAlign w:val="center"/>
          </w:tcPr>
          <w:p w14:paraId="23E55A78">
            <w:pPr>
              <w:spacing w:line="360" w:lineRule="auto"/>
              <w:jc w:val="center"/>
              <w:rPr>
                <w:rFonts w:ascii="宋体" w:hAnsi="宋体" w:cs="宋体"/>
                <w:sz w:val="24"/>
                <w:szCs w:val="24"/>
              </w:rPr>
            </w:pPr>
          </w:p>
        </w:tc>
      </w:tr>
      <w:tr w14:paraId="0CE6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5469A599">
            <w:pPr>
              <w:spacing w:line="360" w:lineRule="auto"/>
              <w:jc w:val="center"/>
              <w:rPr>
                <w:rFonts w:ascii="宋体" w:hAnsi="宋体" w:cs="宋体"/>
                <w:sz w:val="24"/>
                <w:szCs w:val="24"/>
              </w:rPr>
            </w:pPr>
          </w:p>
        </w:tc>
        <w:tc>
          <w:tcPr>
            <w:tcW w:w="1047" w:type="dxa"/>
            <w:noWrap w:val="0"/>
            <w:vAlign w:val="center"/>
          </w:tcPr>
          <w:p w14:paraId="3730EA09">
            <w:pPr>
              <w:spacing w:line="360" w:lineRule="auto"/>
              <w:jc w:val="center"/>
              <w:rPr>
                <w:rFonts w:ascii="宋体" w:hAnsi="宋体" w:cs="宋体"/>
                <w:sz w:val="24"/>
                <w:szCs w:val="24"/>
              </w:rPr>
            </w:pPr>
          </w:p>
        </w:tc>
        <w:tc>
          <w:tcPr>
            <w:tcW w:w="1063" w:type="dxa"/>
            <w:noWrap w:val="0"/>
            <w:vAlign w:val="center"/>
          </w:tcPr>
          <w:p w14:paraId="503FE922">
            <w:pPr>
              <w:spacing w:line="360" w:lineRule="auto"/>
              <w:jc w:val="center"/>
              <w:rPr>
                <w:rFonts w:ascii="宋体" w:hAnsi="宋体" w:cs="宋体"/>
                <w:sz w:val="24"/>
                <w:szCs w:val="24"/>
              </w:rPr>
            </w:pPr>
          </w:p>
        </w:tc>
        <w:tc>
          <w:tcPr>
            <w:tcW w:w="1063" w:type="dxa"/>
            <w:noWrap w:val="0"/>
            <w:vAlign w:val="center"/>
          </w:tcPr>
          <w:p w14:paraId="672804FB">
            <w:pPr>
              <w:spacing w:line="360" w:lineRule="auto"/>
              <w:jc w:val="center"/>
              <w:rPr>
                <w:rFonts w:ascii="宋体" w:hAnsi="宋体" w:cs="宋体"/>
                <w:sz w:val="24"/>
                <w:szCs w:val="24"/>
              </w:rPr>
            </w:pPr>
          </w:p>
        </w:tc>
        <w:tc>
          <w:tcPr>
            <w:tcW w:w="1063" w:type="dxa"/>
            <w:noWrap w:val="0"/>
            <w:vAlign w:val="center"/>
          </w:tcPr>
          <w:p w14:paraId="1665BAD2">
            <w:pPr>
              <w:spacing w:line="360" w:lineRule="auto"/>
              <w:jc w:val="center"/>
              <w:rPr>
                <w:rFonts w:ascii="宋体" w:hAnsi="宋体" w:cs="宋体"/>
                <w:sz w:val="24"/>
                <w:szCs w:val="24"/>
              </w:rPr>
            </w:pPr>
          </w:p>
        </w:tc>
        <w:tc>
          <w:tcPr>
            <w:tcW w:w="1063" w:type="dxa"/>
            <w:noWrap w:val="0"/>
            <w:vAlign w:val="center"/>
          </w:tcPr>
          <w:p w14:paraId="3C945126">
            <w:pPr>
              <w:spacing w:line="360" w:lineRule="auto"/>
              <w:jc w:val="center"/>
              <w:rPr>
                <w:rFonts w:ascii="宋体" w:hAnsi="宋体" w:cs="宋体"/>
                <w:sz w:val="24"/>
                <w:szCs w:val="24"/>
              </w:rPr>
            </w:pPr>
          </w:p>
        </w:tc>
        <w:tc>
          <w:tcPr>
            <w:tcW w:w="1063" w:type="dxa"/>
            <w:noWrap w:val="0"/>
            <w:vAlign w:val="center"/>
          </w:tcPr>
          <w:p w14:paraId="416E929E">
            <w:pPr>
              <w:spacing w:line="360" w:lineRule="auto"/>
              <w:jc w:val="center"/>
              <w:rPr>
                <w:rFonts w:ascii="宋体" w:hAnsi="宋体" w:cs="宋体"/>
                <w:sz w:val="24"/>
                <w:szCs w:val="24"/>
              </w:rPr>
            </w:pPr>
          </w:p>
        </w:tc>
        <w:tc>
          <w:tcPr>
            <w:tcW w:w="1063" w:type="dxa"/>
            <w:noWrap w:val="0"/>
            <w:vAlign w:val="center"/>
          </w:tcPr>
          <w:p w14:paraId="5B465564">
            <w:pPr>
              <w:spacing w:line="360" w:lineRule="auto"/>
              <w:jc w:val="center"/>
              <w:rPr>
                <w:rFonts w:ascii="宋体" w:hAnsi="宋体" w:cs="宋体"/>
                <w:sz w:val="24"/>
                <w:szCs w:val="24"/>
              </w:rPr>
            </w:pPr>
          </w:p>
        </w:tc>
      </w:tr>
      <w:tr w14:paraId="4433F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693AC96B">
            <w:pPr>
              <w:spacing w:line="360" w:lineRule="auto"/>
              <w:jc w:val="center"/>
              <w:rPr>
                <w:rFonts w:ascii="宋体" w:hAnsi="宋体" w:cs="宋体"/>
                <w:sz w:val="24"/>
                <w:szCs w:val="24"/>
              </w:rPr>
            </w:pPr>
          </w:p>
        </w:tc>
        <w:tc>
          <w:tcPr>
            <w:tcW w:w="1047" w:type="dxa"/>
            <w:noWrap w:val="0"/>
            <w:vAlign w:val="center"/>
          </w:tcPr>
          <w:p w14:paraId="4116D6A5">
            <w:pPr>
              <w:spacing w:line="360" w:lineRule="auto"/>
              <w:jc w:val="center"/>
              <w:rPr>
                <w:rFonts w:ascii="宋体" w:hAnsi="宋体" w:cs="宋体"/>
                <w:sz w:val="24"/>
                <w:szCs w:val="24"/>
              </w:rPr>
            </w:pPr>
          </w:p>
        </w:tc>
        <w:tc>
          <w:tcPr>
            <w:tcW w:w="1063" w:type="dxa"/>
            <w:noWrap w:val="0"/>
            <w:vAlign w:val="center"/>
          </w:tcPr>
          <w:p w14:paraId="005FA494">
            <w:pPr>
              <w:spacing w:line="360" w:lineRule="auto"/>
              <w:jc w:val="center"/>
              <w:rPr>
                <w:rFonts w:ascii="宋体" w:hAnsi="宋体" w:cs="宋体"/>
                <w:sz w:val="24"/>
                <w:szCs w:val="24"/>
              </w:rPr>
            </w:pPr>
          </w:p>
        </w:tc>
        <w:tc>
          <w:tcPr>
            <w:tcW w:w="1063" w:type="dxa"/>
            <w:noWrap w:val="0"/>
            <w:vAlign w:val="center"/>
          </w:tcPr>
          <w:p w14:paraId="23050886">
            <w:pPr>
              <w:spacing w:line="360" w:lineRule="auto"/>
              <w:jc w:val="center"/>
              <w:rPr>
                <w:rFonts w:ascii="宋体" w:hAnsi="宋体" w:cs="宋体"/>
                <w:sz w:val="24"/>
                <w:szCs w:val="24"/>
              </w:rPr>
            </w:pPr>
          </w:p>
        </w:tc>
        <w:tc>
          <w:tcPr>
            <w:tcW w:w="1063" w:type="dxa"/>
            <w:noWrap w:val="0"/>
            <w:vAlign w:val="center"/>
          </w:tcPr>
          <w:p w14:paraId="65D02822">
            <w:pPr>
              <w:spacing w:line="360" w:lineRule="auto"/>
              <w:jc w:val="center"/>
              <w:rPr>
                <w:rFonts w:ascii="宋体" w:hAnsi="宋体" w:cs="宋体"/>
                <w:sz w:val="24"/>
                <w:szCs w:val="24"/>
              </w:rPr>
            </w:pPr>
          </w:p>
        </w:tc>
        <w:tc>
          <w:tcPr>
            <w:tcW w:w="1063" w:type="dxa"/>
            <w:noWrap w:val="0"/>
            <w:vAlign w:val="center"/>
          </w:tcPr>
          <w:p w14:paraId="237B264F">
            <w:pPr>
              <w:spacing w:line="360" w:lineRule="auto"/>
              <w:jc w:val="center"/>
              <w:rPr>
                <w:rFonts w:ascii="宋体" w:hAnsi="宋体" w:cs="宋体"/>
                <w:sz w:val="24"/>
                <w:szCs w:val="24"/>
              </w:rPr>
            </w:pPr>
          </w:p>
        </w:tc>
        <w:tc>
          <w:tcPr>
            <w:tcW w:w="1063" w:type="dxa"/>
            <w:noWrap w:val="0"/>
            <w:vAlign w:val="center"/>
          </w:tcPr>
          <w:p w14:paraId="281405B1">
            <w:pPr>
              <w:spacing w:line="360" w:lineRule="auto"/>
              <w:jc w:val="center"/>
              <w:rPr>
                <w:rFonts w:ascii="宋体" w:hAnsi="宋体" w:cs="宋体"/>
                <w:sz w:val="24"/>
                <w:szCs w:val="24"/>
              </w:rPr>
            </w:pPr>
          </w:p>
        </w:tc>
        <w:tc>
          <w:tcPr>
            <w:tcW w:w="1063" w:type="dxa"/>
            <w:noWrap w:val="0"/>
            <w:vAlign w:val="center"/>
          </w:tcPr>
          <w:p w14:paraId="136FBC04">
            <w:pPr>
              <w:spacing w:line="360" w:lineRule="auto"/>
              <w:jc w:val="center"/>
              <w:rPr>
                <w:rFonts w:ascii="宋体" w:hAnsi="宋体" w:cs="宋体"/>
                <w:sz w:val="24"/>
                <w:szCs w:val="24"/>
              </w:rPr>
            </w:pPr>
          </w:p>
        </w:tc>
      </w:tr>
      <w:tr w14:paraId="1EEAB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5810895D">
            <w:pPr>
              <w:spacing w:line="360" w:lineRule="auto"/>
              <w:jc w:val="center"/>
              <w:rPr>
                <w:rFonts w:ascii="宋体" w:hAnsi="宋体" w:cs="宋体"/>
                <w:sz w:val="24"/>
                <w:szCs w:val="24"/>
              </w:rPr>
            </w:pPr>
          </w:p>
        </w:tc>
        <w:tc>
          <w:tcPr>
            <w:tcW w:w="1047" w:type="dxa"/>
            <w:noWrap w:val="0"/>
            <w:vAlign w:val="center"/>
          </w:tcPr>
          <w:p w14:paraId="55996A45">
            <w:pPr>
              <w:spacing w:line="360" w:lineRule="auto"/>
              <w:jc w:val="center"/>
              <w:rPr>
                <w:rFonts w:ascii="宋体" w:hAnsi="宋体" w:cs="宋体"/>
                <w:sz w:val="24"/>
                <w:szCs w:val="24"/>
              </w:rPr>
            </w:pPr>
          </w:p>
        </w:tc>
        <w:tc>
          <w:tcPr>
            <w:tcW w:w="1063" w:type="dxa"/>
            <w:noWrap w:val="0"/>
            <w:vAlign w:val="center"/>
          </w:tcPr>
          <w:p w14:paraId="7A4A7DF4">
            <w:pPr>
              <w:spacing w:line="360" w:lineRule="auto"/>
              <w:jc w:val="center"/>
              <w:rPr>
                <w:rFonts w:ascii="宋体" w:hAnsi="宋体" w:cs="宋体"/>
                <w:sz w:val="24"/>
                <w:szCs w:val="24"/>
              </w:rPr>
            </w:pPr>
          </w:p>
        </w:tc>
        <w:tc>
          <w:tcPr>
            <w:tcW w:w="1063" w:type="dxa"/>
            <w:noWrap w:val="0"/>
            <w:vAlign w:val="center"/>
          </w:tcPr>
          <w:p w14:paraId="423720E0">
            <w:pPr>
              <w:spacing w:line="360" w:lineRule="auto"/>
              <w:jc w:val="center"/>
              <w:rPr>
                <w:rFonts w:ascii="宋体" w:hAnsi="宋体" w:cs="宋体"/>
                <w:sz w:val="24"/>
                <w:szCs w:val="24"/>
              </w:rPr>
            </w:pPr>
          </w:p>
        </w:tc>
        <w:tc>
          <w:tcPr>
            <w:tcW w:w="1063" w:type="dxa"/>
            <w:noWrap w:val="0"/>
            <w:vAlign w:val="center"/>
          </w:tcPr>
          <w:p w14:paraId="27BE26AD">
            <w:pPr>
              <w:spacing w:line="360" w:lineRule="auto"/>
              <w:jc w:val="center"/>
              <w:rPr>
                <w:rFonts w:ascii="宋体" w:hAnsi="宋体" w:cs="宋体"/>
                <w:sz w:val="24"/>
                <w:szCs w:val="24"/>
              </w:rPr>
            </w:pPr>
          </w:p>
        </w:tc>
        <w:tc>
          <w:tcPr>
            <w:tcW w:w="1063" w:type="dxa"/>
            <w:noWrap w:val="0"/>
            <w:vAlign w:val="center"/>
          </w:tcPr>
          <w:p w14:paraId="41CD2893">
            <w:pPr>
              <w:spacing w:line="360" w:lineRule="auto"/>
              <w:jc w:val="center"/>
              <w:rPr>
                <w:rFonts w:ascii="宋体" w:hAnsi="宋体" w:cs="宋体"/>
                <w:sz w:val="24"/>
                <w:szCs w:val="24"/>
              </w:rPr>
            </w:pPr>
          </w:p>
        </w:tc>
        <w:tc>
          <w:tcPr>
            <w:tcW w:w="1063" w:type="dxa"/>
            <w:noWrap w:val="0"/>
            <w:vAlign w:val="center"/>
          </w:tcPr>
          <w:p w14:paraId="39CB9991">
            <w:pPr>
              <w:spacing w:line="360" w:lineRule="auto"/>
              <w:jc w:val="center"/>
              <w:rPr>
                <w:rFonts w:ascii="宋体" w:hAnsi="宋体" w:cs="宋体"/>
                <w:sz w:val="24"/>
                <w:szCs w:val="24"/>
              </w:rPr>
            </w:pPr>
          </w:p>
        </w:tc>
        <w:tc>
          <w:tcPr>
            <w:tcW w:w="1063" w:type="dxa"/>
            <w:noWrap w:val="0"/>
            <w:vAlign w:val="center"/>
          </w:tcPr>
          <w:p w14:paraId="3F5028EA">
            <w:pPr>
              <w:spacing w:line="360" w:lineRule="auto"/>
              <w:jc w:val="center"/>
              <w:rPr>
                <w:rFonts w:ascii="宋体" w:hAnsi="宋体" w:cs="宋体"/>
                <w:sz w:val="24"/>
                <w:szCs w:val="24"/>
              </w:rPr>
            </w:pPr>
          </w:p>
        </w:tc>
      </w:tr>
      <w:tr w14:paraId="17D4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3F3F18CA">
            <w:pPr>
              <w:spacing w:line="360" w:lineRule="auto"/>
              <w:jc w:val="center"/>
              <w:rPr>
                <w:rFonts w:ascii="宋体" w:hAnsi="宋体" w:cs="宋体"/>
                <w:sz w:val="24"/>
                <w:szCs w:val="24"/>
              </w:rPr>
            </w:pPr>
          </w:p>
        </w:tc>
        <w:tc>
          <w:tcPr>
            <w:tcW w:w="1047" w:type="dxa"/>
            <w:noWrap w:val="0"/>
            <w:vAlign w:val="center"/>
          </w:tcPr>
          <w:p w14:paraId="666E50EE">
            <w:pPr>
              <w:spacing w:line="360" w:lineRule="auto"/>
              <w:jc w:val="center"/>
              <w:rPr>
                <w:rFonts w:ascii="宋体" w:hAnsi="宋体" w:cs="宋体"/>
                <w:sz w:val="24"/>
                <w:szCs w:val="24"/>
              </w:rPr>
            </w:pPr>
          </w:p>
        </w:tc>
        <w:tc>
          <w:tcPr>
            <w:tcW w:w="1063" w:type="dxa"/>
            <w:noWrap w:val="0"/>
            <w:vAlign w:val="center"/>
          </w:tcPr>
          <w:p w14:paraId="131B37E2">
            <w:pPr>
              <w:spacing w:line="360" w:lineRule="auto"/>
              <w:jc w:val="center"/>
              <w:rPr>
                <w:rFonts w:ascii="宋体" w:hAnsi="宋体" w:cs="宋体"/>
                <w:sz w:val="24"/>
                <w:szCs w:val="24"/>
              </w:rPr>
            </w:pPr>
          </w:p>
        </w:tc>
        <w:tc>
          <w:tcPr>
            <w:tcW w:w="1063" w:type="dxa"/>
            <w:noWrap w:val="0"/>
            <w:vAlign w:val="center"/>
          </w:tcPr>
          <w:p w14:paraId="006B0751">
            <w:pPr>
              <w:spacing w:line="360" w:lineRule="auto"/>
              <w:jc w:val="center"/>
              <w:rPr>
                <w:rFonts w:ascii="宋体" w:hAnsi="宋体" w:cs="宋体"/>
                <w:sz w:val="24"/>
                <w:szCs w:val="24"/>
              </w:rPr>
            </w:pPr>
          </w:p>
        </w:tc>
        <w:tc>
          <w:tcPr>
            <w:tcW w:w="1063" w:type="dxa"/>
            <w:noWrap w:val="0"/>
            <w:vAlign w:val="center"/>
          </w:tcPr>
          <w:p w14:paraId="7E0595FD">
            <w:pPr>
              <w:spacing w:line="360" w:lineRule="auto"/>
              <w:jc w:val="center"/>
              <w:rPr>
                <w:rFonts w:ascii="宋体" w:hAnsi="宋体" w:cs="宋体"/>
                <w:sz w:val="24"/>
                <w:szCs w:val="24"/>
              </w:rPr>
            </w:pPr>
          </w:p>
        </w:tc>
        <w:tc>
          <w:tcPr>
            <w:tcW w:w="1063" w:type="dxa"/>
            <w:noWrap w:val="0"/>
            <w:vAlign w:val="center"/>
          </w:tcPr>
          <w:p w14:paraId="64961ADE">
            <w:pPr>
              <w:spacing w:line="360" w:lineRule="auto"/>
              <w:jc w:val="center"/>
              <w:rPr>
                <w:rFonts w:ascii="宋体" w:hAnsi="宋体" w:cs="宋体"/>
                <w:sz w:val="24"/>
                <w:szCs w:val="24"/>
              </w:rPr>
            </w:pPr>
          </w:p>
        </w:tc>
        <w:tc>
          <w:tcPr>
            <w:tcW w:w="1063" w:type="dxa"/>
            <w:noWrap w:val="0"/>
            <w:vAlign w:val="center"/>
          </w:tcPr>
          <w:p w14:paraId="31565483">
            <w:pPr>
              <w:spacing w:line="360" w:lineRule="auto"/>
              <w:jc w:val="center"/>
              <w:rPr>
                <w:rFonts w:ascii="宋体" w:hAnsi="宋体" w:cs="宋体"/>
                <w:sz w:val="24"/>
                <w:szCs w:val="24"/>
              </w:rPr>
            </w:pPr>
          </w:p>
        </w:tc>
        <w:tc>
          <w:tcPr>
            <w:tcW w:w="1063" w:type="dxa"/>
            <w:noWrap w:val="0"/>
            <w:vAlign w:val="center"/>
          </w:tcPr>
          <w:p w14:paraId="4E43AF40">
            <w:pPr>
              <w:spacing w:line="360" w:lineRule="auto"/>
              <w:jc w:val="center"/>
              <w:rPr>
                <w:rFonts w:ascii="宋体" w:hAnsi="宋体" w:cs="宋体"/>
                <w:sz w:val="24"/>
                <w:szCs w:val="24"/>
              </w:rPr>
            </w:pPr>
          </w:p>
        </w:tc>
      </w:tr>
      <w:tr w14:paraId="5833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62A42E44">
            <w:pPr>
              <w:spacing w:line="360" w:lineRule="auto"/>
              <w:jc w:val="center"/>
              <w:rPr>
                <w:rFonts w:ascii="宋体" w:hAnsi="宋体" w:cs="宋体"/>
                <w:sz w:val="24"/>
                <w:szCs w:val="24"/>
              </w:rPr>
            </w:pPr>
          </w:p>
        </w:tc>
        <w:tc>
          <w:tcPr>
            <w:tcW w:w="1047" w:type="dxa"/>
            <w:noWrap w:val="0"/>
            <w:vAlign w:val="center"/>
          </w:tcPr>
          <w:p w14:paraId="674F8188">
            <w:pPr>
              <w:spacing w:line="360" w:lineRule="auto"/>
              <w:jc w:val="center"/>
              <w:rPr>
                <w:rFonts w:ascii="宋体" w:hAnsi="宋体" w:cs="宋体"/>
                <w:sz w:val="24"/>
                <w:szCs w:val="24"/>
              </w:rPr>
            </w:pPr>
          </w:p>
        </w:tc>
        <w:tc>
          <w:tcPr>
            <w:tcW w:w="1063" w:type="dxa"/>
            <w:noWrap w:val="0"/>
            <w:vAlign w:val="center"/>
          </w:tcPr>
          <w:p w14:paraId="4F78AC96">
            <w:pPr>
              <w:spacing w:line="360" w:lineRule="auto"/>
              <w:jc w:val="center"/>
              <w:rPr>
                <w:rFonts w:ascii="宋体" w:hAnsi="宋体" w:cs="宋体"/>
                <w:sz w:val="24"/>
                <w:szCs w:val="24"/>
              </w:rPr>
            </w:pPr>
          </w:p>
        </w:tc>
        <w:tc>
          <w:tcPr>
            <w:tcW w:w="1063" w:type="dxa"/>
            <w:noWrap w:val="0"/>
            <w:vAlign w:val="center"/>
          </w:tcPr>
          <w:p w14:paraId="30E3D136">
            <w:pPr>
              <w:spacing w:line="360" w:lineRule="auto"/>
              <w:jc w:val="center"/>
              <w:rPr>
                <w:rFonts w:ascii="宋体" w:hAnsi="宋体" w:cs="宋体"/>
                <w:sz w:val="24"/>
                <w:szCs w:val="24"/>
              </w:rPr>
            </w:pPr>
          </w:p>
        </w:tc>
        <w:tc>
          <w:tcPr>
            <w:tcW w:w="1063" w:type="dxa"/>
            <w:noWrap w:val="0"/>
            <w:vAlign w:val="center"/>
          </w:tcPr>
          <w:p w14:paraId="089FC5F9">
            <w:pPr>
              <w:spacing w:line="360" w:lineRule="auto"/>
              <w:jc w:val="center"/>
              <w:rPr>
                <w:rFonts w:ascii="宋体" w:hAnsi="宋体" w:cs="宋体"/>
                <w:sz w:val="24"/>
                <w:szCs w:val="24"/>
              </w:rPr>
            </w:pPr>
          </w:p>
        </w:tc>
        <w:tc>
          <w:tcPr>
            <w:tcW w:w="1063" w:type="dxa"/>
            <w:noWrap w:val="0"/>
            <w:vAlign w:val="center"/>
          </w:tcPr>
          <w:p w14:paraId="3630FBD5">
            <w:pPr>
              <w:spacing w:line="360" w:lineRule="auto"/>
              <w:jc w:val="center"/>
              <w:rPr>
                <w:rFonts w:ascii="宋体" w:hAnsi="宋体" w:cs="宋体"/>
                <w:sz w:val="24"/>
                <w:szCs w:val="24"/>
              </w:rPr>
            </w:pPr>
          </w:p>
        </w:tc>
        <w:tc>
          <w:tcPr>
            <w:tcW w:w="1063" w:type="dxa"/>
            <w:noWrap w:val="0"/>
            <w:vAlign w:val="center"/>
          </w:tcPr>
          <w:p w14:paraId="70E89348">
            <w:pPr>
              <w:spacing w:line="360" w:lineRule="auto"/>
              <w:jc w:val="center"/>
              <w:rPr>
                <w:rFonts w:ascii="宋体" w:hAnsi="宋体" w:cs="宋体"/>
                <w:sz w:val="24"/>
                <w:szCs w:val="24"/>
              </w:rPr>
            </w:pPr>
          </w:p>
        </w:tc>
        <w:tc>
          <w:tcPr>
            <w:tcW w:w="1063" w:type="dxa"/>
            <w:noWrap w:val="0"/>
            <w:vAlign w:val="center"/>
          </w:tcPr>
          <w:p w14:paraId="50CCB020">
            <w:pPr>
              <w:spacing w:line="360" w:lineRule="auto"/>
              <w:jc w:val="center"/>
              <w:rPr>
                <w:rFonts w:ascii="宋体" w:hAnsi="宋体" w:cs="宋体"/>
                <w:sz w:val="24"/>
                <w:szCs w:val="24"/>
              </w:rPr>
            </w:pPr>
          </w:p>
        </w:tc>
      </w:tr>
      <w:tr w14:paraId="60734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0B51A25E">
            <w:pPr>
              <w:spacing w:line="360" w:lineRule="auto"/>
              <w:jc w:val="center"/>
              <w:rPr>
                <w:rFonts w:ascii="宋体" w:hAnsi="宋体" w:cs="宋体"/>
                <w:sz w:val="24"/>
                <w:szCs w:val="24"/>
              </w:rPr>
            </w:pPr>
          </w:p>
        </w:tc>
        <w:tc>
          <w:tcPr>
            <w:tcW w:w="1047" w:type="dxa"/>
            <w:noWrap w:val="0"/>
            <w:vAlign w:val="center"/>
          </w:tcPr>
          <w:p w14:paraId="7298DB10">
            <w:pPr>
              <w:spacing w:line="360" w:lineRule="auto"/>
              <w:jc w:val="center"/>
              <w:rPr>
                <w:rFonts w:ascii="宋体" w:hAnsi="宋体" w:cs="宋体"/>
                <w:sz w:val="24"/>
                <w:szCs w:val="24"/>
              </w:rPr>
            </w:pPr>
          </w:p>
        </w:tc>
        <w:tc>
          <w:tcPr>
            <w:tcW w:w="1063" w:type="dxa"/>
            <w:noWrap w:val="0"/>
            <w:vAlign w:val="center"/>
          </w:tcPr>
          <w:p w14:paraId="364A9E14">
            <w:pPr>
              <w:spacing w:line="360" w:lineRule="auto"/>
              <w:jc w:val="center"/>
              <w:rPr>
                <w:rFonts w:ascii="宋体" w:hAnsi="宋体" w:cs="宋体"/>
                <w:sz w:val="24"/>
                <w:szCs w:val="24"/>
              </w:rPr>
            </w:pPr>
          </w:p>
        </w:tc>
        <w:tc>
          <w:tcPr>
            <w:tcW w:w="1063" w:type="dxa"/>
            <w:noWrap w:val="0"/>
            <w:vAlign w:val="center"/>
          </w:tcPr>
          <w:p w14:paraId="61ED76E0">
            <w:pPr>
              <w:spacing w:line="360" w:lineRule="auto"/>
              <w:jc w:val="center"/>
              <w:rPr>
                <w:rFonts w:ascii="宋体" w:hAnsi="宋体" w:cs="宋体"/>
                <w:sz w:val="24"/>
                <w:szCs w:val="24"/>
              </w:rPr>
            </w:pPr>
          </w:p>
        </w:tc>
        <w:tc>
          <w:tcPr>
            <w:tcW w:w="1063" w:type="dxa"/>
            <w:noWrap w:val="0"/>
            <w:vAlign w:val="center"/>
          </w:tcPr>
          <w:p w14:paraId="64B08EDC">
            <w:pPr>
              <w:spacing w:line="360" w:lineRule="auto"/>
              <w:jc w:val="center"/>
              <w:rPr>
                <w:rFonts w:ascii="宋体" w:hAnsi="宋体" w:cs="宋体"/>
                <w:sz w:val="24"/>
                <w:szCs w:val="24"/>
              </w:rPr>
            </w:pPr>
          </w:p>
        </w:tc>
        <w:tc>
          <w:tcPr>
            <w:tcW w:w="1063" w:type="dxa"/>
            <w:noWrap w:val="0"/>
            <w:vAlign w:val="center"/>
          </w:tcPr>
          <w:p w14:paraId="65BB4204">
            <w:pPr>
              <w:spacing w:line="360" w:lineRule="auto"/>
              <w:jc w:val="center"/>
              <w:rPr>
                <w:rFonts w:ascii="宋体" w:hAnsi="宋体" w:cs="宋体"/>
                <w:sz w:val="24"/>
                <w:szCs w:val="24"/>
              </w:rPr>
            </w:pPr>
          </w:p>
        </w:tc>
        <w:tc>
          <w:tcPr>
            <w:tcW w:w="1063" w:type="dxa"/>
            <w:noWrap w:val="0"/>
            <w:vAlign w:val="center"/>
          </w:tcPr>
          <w:p w14:paraId="6B6259BA">
            <w:pPr>
              <w:spacing w:line="360" w:lineRule="auto"/>
              <w:jc w:val="center"/>
              <w:rPr>
                <w:rFonts w:ascii="宋体" w:hAnsi="宋体" w:cs="宋体"/>
                <w:sz w:val="24"/>
                <w:szCs w:val="24"/>
              </w:rPr>
            </w:pPr>
          </w:p>
        </w:tc>
        <w:tc>
          <w:tcPr>
            <w:tcW w:w="1063" w:type="dxa"/>
            <w:noWrap w:val="0"/>
            <w:vAlign w:val="center"/>
          </w:tcPr>
          <w:p w14:paraId="3F97ED7E">
            <w:pPr>
              <w:spacing w:line="360" w:lineRule="auto"/>
              <w:jc w:val="center"/>
              <w:rPr>
                <w:rFonts w:ascii="宋体" w:hAnsi="宋体" w:cs="宋体"/>
                <w:sz w:val="24"/>
                <w:szCs w:val="24"/>
              </w:rPr>
            </w:pPr>
          </w:p>
        </w:tc>
      </w:tr>
      <w:tr w14:paraId="4093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20A47FF7">
            <w:pPr>
              <w:spacing w:line="360" w:lineRule="auto"/>
              <w:jc w:val="center"/>
              <w:rPr>
                <w:rFonts w:ascii="宋体" w:hAnsi="宋体" w:cs="宋体"/>
                <w:sz w:val="24"/>
                <w:szCs w:val="24"/>
              </w:rPr>
            </w:pPr>
          </w:p>
        </w:tc>
        <w:tc>
          <w:tcPr>
            <w:tcW w:w="1047" w:type="dxa"/>
            <w:noWrap w:val="0"/>
            <w:vAlign w:val="center"/>
          </w:tcPr>
          <w:p w14:paraId="60BB1187">
            <w:pPr>
              <w:spacing w:line="360" w:lineRule="auto"/>
              <w:jc w:val="center"/>
              <w:rPr>
                <w:rFonts w:ascii="宋体" w:hAnsi="宋体" w:cs="宋体"/>
                <w:sz w:val="24"/>
                <w:szCs w:val="24"/>
              </w:rPr>
            </w:pPr>
          </w:p>
        </w:tc>
        <w:tc>
          <w:tcPr>
            <w:tcW w:w="1063" w:type="dxa"/>
            <w:noWrap w:val="0"/>
            <w:vAlign w:val="center"/>
          </w:tcPr>
          <w:p w14:paraId="25D1D3A5">
            <w:pPr>
              <w:spacing w:line="360" w:lineRule="auto"/>
              <w:jc w:val="center"/>
              <w:rPr>
                <w:rFonts w:ascii="宋体" w:hAnsi="宋体" w:cs="宋体"/>
                <w:sz w:val="24"/>
                <w:szCs w:val="24"/>
              </w:rPr>
            </w:pPr>
          </w:p>
        </w:tc>
        <w:tc>
          <w:tcPr>
            <w:tcW w:w="1063" w:type="dxa"/>
            <w:noWrap w:val="0"/>
            <w:vAlign w:val="center"/>
          </w:tcPr>
          <w:p w14:paraId="30CDC6C4">
            <w:pPr>
              <w:spacing w:line="360" w:lineRule="auto"/>
              <w:jc w:val="center"/>
              <w:rPr>
                <w:rFonts w:ascii="宋体" w:hAnsi="宋体" w:cs="宋体"/>
                <w:sz w:val="24"/>
                <w:szCs w:val="24"/>
              </w:rPr>
            </w:pPr>
          </w:p>
        </w:tc>
        <w:tc>
          <w:tcPr>
            <w:tcW w:w="1063" w:type="dxa"/>
            <w:noWrap w:val="0"/>
            <w:vAlign w:val="center"/>
          </w:tcPr>
          <w:p w14:paraId="1FA1EAFD">
            <w:pPr>
              <w:spacing w:line="360" w:lineRule="auto"/>
              <w:jc w:val="center"/>
              <w:rPr>
                <w:rFonts w:ascii="宋体" w:hAnsi="宋体" w:cs="宋体"/>
                <w:sz w:val="24"/>
                <w:szCs w:val="24"/>
              </w:rPr>
            </w:pPr>
          </w:p>
        </w:tc>
        <w:tc>
          <w:tcPr>
            <w:tcW w:w="1063" w:type="dxa"/>
            <w:noWrap w:val="0"/>
            <w:vAlign w:val="center"/>
          </w:tcPr>
          <w:p w14:paraId="7F83676F">
            <w:pPr>
              <w:spacing w:line="360" w:lineRule="auto"/>
              <w:jc w:val="center"/>
              <w:rPr>
                <w:rFonts w:ascii="宋体" w:hAnsi="宋体" w:cs="宋体"/>
                <w:sz w:val="24"/>
                <w:szCs w:val="24"/>
              </w:rPr>
            </w:pPr>
          </w:p>
        </w:tc>
        <w:tc>
          <w:tcPr>
            <w:tcW w:w="1063" w:type="dxa"/>
            <w:noWrap w:val="0"/>
            <w:vAlign w:val="center"/>
          </w:tcPr>
          <w:p w14:paraId="2AFAD901">
            <w:pPr>
              <w:spacing w:line="360" w:lineRule="auto"/>
              <w:jc w:val="center"/>
              <w:rPr>
                <w:rFonts w:ascii="宋体" w:hAnsi="宋体" w:cs="宋体"/>
                <w:sz w:val="24"/>
                <w:szCs w:val="24"/>
              </w:rPr>
            </w:pPr>
          </w:p>
        </w:tc>
        <w:tc>
          <w:tcPr>
            <w:tcW w:w="1063" w:type="dxa"/>
            <w:noWrap w:val="0"/>
            <w:vAlign w:val="center"/>
          </w:tcPr>
          <w:p w14:paraId="350BCBAE">
            <w:pPr>
              <w:spacing w:line="360" w:lineRule="auto"/>
              <w:jc w:val="center"/>
              <w:rPr>
                <w:rFonts w:ascii="宋体" w:hAnsi="宋体" w:cs="宋体"/>
                <w:sz w:val="24"/>
                <w:szCs w:val="24"/>
              </w:rPr>
            </w:pPr>
          </w:p>
        </w:tc>
      </w:tr>
      <w:tr w14:paraId="7C8B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1E44157E">
            <w:pPr>
              <w:spacing w:line="360" w:lineRule="auto"/>
              <w:jc w:val="center"/>
              <w:rPr>
                <w:rFonts w:ascii="宋体" w:hAnsi="宋体" w:cs="宋体"/>
                <w:sz w:val="24"/>
                <w:szCs w:val="24"/>
              </w:rPr>
            </w:pPr>
          </w:p>
        </w:tc>
        <w:tc>
          <w:tcPr>
            <w:tcW w:w="1047" w:type="dxa"/>
            <w:noWrap w:val="0"/>
            <w:vAlign w:val="center"/>
          </w:tcPr>
          <w:p w14:paraId="0A8975DF">
            <w:pPr>
              <w:spacing w:line="360" w:lineRule="auto"/>
              <w:jc w:val="center"/>
              <w:rPr>
                <w:rFonts w:ascii="宋体" w:hAnsi="宋体" w:cs="宋体"/>
                <w:sz w:val="24"/>
                <w:szCs w:val="24"/>
              </w:rPr>
            </w:pPr>
          </w:p>
        </w:tc>
        <w:tc>
          <w:tcPr>
            <w:tcW w:w="1063" w:type="dxa"/>
            <w:noWrap w:val="0"/>
            <w:vAlign w:val="center"/>
          </w:tcPr>
          <w:p w14:paraId="5765720D">
            <w:pPr>
              <w:spacing w:line="360" w:lineRule="auto"/>
              <w:jc w:val="center"/>
              <w:rPr>
                <w:rFonts w:ascii="宋体" w:hAnsi="宋体" w:cs="宋体"/>
                <w:sz w:val="24"/>
                <w:szCs w:val="24"/>
              </w:rPr>
            </w:pPr>
          </w:p>
        </w:tc>
        <w:tc>
          <w:tcPr>
            <w:tcW w:w="1063" w:type="dxa"/>
            <w:noWrap w:val="0"/>
            <w:vAlign w:val="center"/>
          </w:tcPr>
          <w:p w14:paraId="6C5D81E3">
            <w:pPr>
              <w:spacing w:line="360" w:lineRule="auto"/>
              <w:jc w:val="center"/>
              <w:rPr>
                <w:rFonts w:ascii="宋体" w:hAnsi="宋体" w:cs="宋体"/>
                <w:sz w:val="24"/>
                <w:szCs w:val="24"/>
              </w:rPr>
            </w:pPr>
          </w:p>
        </w:tc>
        <w:tc>
          <w:tcPr>
            <w:tcW w:w="1063" w:type="dxa"/>
            <w:noWrap w:val="0"/>
            <w:vAlign w:val="center"/>
          </w:tcPr>
          <w:p w14:paraId="1425283E">
            <w:pPr>
              <w:spacing w:line="360" w:lineRule="auto"/>
              <w:jc w:val="center"/>
              <w:rPr>
                <w:rFonts w:ascii="宋体" w:hAnsi="宋体" w:cs="宋体"/>
                <w:sz w:val="24"/>
                <w:szCs w:val="24"/>
              </w:rPr>
            </w:pPr>
          </w:p>
        </w:tc>
        <w:tc>
          <w:tcPr>
            <w:tcW w:w="1063" w:type="dxa"/>
            <w:noWrap w:val="0"/>
            <w:vAlign w:val="center"/>
          </w:tcPr>
          <w:p w14:paraId="6A15C4B7">
            <w:pPr>
              <w:spacing w:line="360" w:lineRule="auto"/>
              <w:jc w:val="center"/>
              <w:rPr>
                <w:rFonts w:ascii="宋体" w:hAnsi="宋体" w:cs="宋体"/>
                <w:sz w:val="24"/>
                <w:szCs w:val="24"/>
              </w:rPr>
            </w:pPr>
          </w:p>
        </w:tc>
        <w:tc>
          <w:tcPr>
            <w:tcW w:w="1063" w:type="dxa"/>
            <w:noWrap w:val="0"/>
            <w:vAlign w:val="center"/>
          </w:tcPr>
          <w:p w14:paraId="581C609E">
            <w:pPr>
              <w:spacing w:line="360" w:lineRule="auto"/>
              <w:jc w:val="center"/>
              <w:rPr>
                <w:rFonts w:ascii="宋体" w:hAnsi="宋体" w:cs="宋体"/>
                <w:sz w:val="24"/>
                <w:szCs w:val="24"/>
              </w:rPr>
            </w:pPr>
          </w:p>
        </w:tc>
        <w:tc>
          <w:tcPr>
            <w:tcW w:w="1063" w:type="dxa"/>
            <w:noWrap w:val="0"/>
            <w:vAlign w:val="center"/>
          </w:tcPr>
          <w:p w14:paraId="23D66F07">
            <w:pPr>
              <w:spacing w:line="360" w:lineRule="auto"/>
              <w:jc w:val="center"/>
              <w:rPr>
                <w:rFonts w:ascii="宋体" w:hAnsi="宋体" w:cs="宋体"/>
                <w:sz w:val="24"/>
                <w:szCs w:val="24"/>
              </w:rPr>
            </w:pPr>
          </w:p>
        </w:tc>
      </w:tr>
      <w:tr w14:paraId="29164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10D9A295">
            <w:pPr>
              <w:spacing w:line="360" w:lineRule="auto"/>
              <w:jc w:val="center"/>
              <w:rPr>
                <w:rFonts w:ascii="宋体" w:hAnsi="宋体" w:cs="宋体"/>
                <w:sz w:val="24"/>
                <w:szCs w:val="24"/>
              </w:rPr>
            </w:pPr>
          </w:p>
        </w:tc>
        <w:tc>
          <w:tcPr>
            <w:tcW w:w="1047" w:type="dxa"/>
            <w:noWrap w:val="0"/>
            <w:vAlign w:val="center"/>
          </w:tcPr>
          <w:p w14:paraId="6CF163C8">
            <w:pPr>
              <w:spacing w:line="360" w:lineRule="auto"/>
              <w:jc w:val="center"/>
              <w:rPr>
                <w:rFonts w:ascii="宋体" w:hAnsi="宋体" w:cs="宋体"/>
                <w:sz w:val="24"/>
                <w:szCs w:val="24"/>
              </w:rPr>
            </w:pPr>
          </w:p>
        </w:tc>
        <w:tc>
          <w:tcPr>
            <w:tcW w:w="1063" w:type="dxa"/>
            <w:noWrap w:val="0"/>
            <w:vAlign w:val="center"/>
          </w:tcPr>
          <w:p w14:paraId="1175ED7E">
            <w:pPr>
              <w:spacing w:line="360" w:lineRule="auto"/>
              <w:jc w:val="center"/>
              <w:rPr>
                <w:rFonts w:ascii="宋体" w:hAnsi="宋体" w:cs="宋体"/>
                <w:sz w:val="24"/>
                <w:szCs w:val="24"/>
              </w:rPr>
            </w:pPr>
          </w:p>
        </w:tc>
        <w:tc>
          <w:tcPr>
            <w:tcW w:w="1063" w:type="dxa"/>
            <w:noWrap w:val="0"/>
            <w:vAlign w:val="center"/>
          </w:tcPr>
          <w:p w14:paraId="3AB354C6">
            <w:pPr>
              <w:spacing w:line="360" w:lineRule="auto"/>
              <w:jc w:val="center"/>
              <w:rPr>
                <w:rFonts w:ascii="宋体" w:hAnsi="宋体" w:cs="宋体"/>
                <w:sz w:val="24"/>
                <w:szCs w:val="24"/>
              </w:rPr>
            </w:pPr>
          </w:p>
        </w:tc>
        <w:tc>
          <w:tcPr>
            <w:tcW w:w="1063" w:type="dxa"/>
            <w:noWrap w:val="0"/>
            <w:vAlign w:val="center"/>
          </w:tcPr>
          <w:p w14:paraId="461381EA">
            <w:pPr>
              <w:spacing w:line="360" w:lineRule="auto"/>
              <w:jc w:val="center"/>
              <w:rPr>
                <w:rFonts w:ascii="宋体" w:hAnsi="宋体" w:cs="宋体"/>
                <w:sz w:val="24"/>
                <w:szCs w:val="24"/>
              </w:rPr>
            </w:pPr>
          </w:p>
        </w:tc>
        <w:tc>
          <w:tcPr>
            <w:tcW w:w="1063" w:type="dxa"/>
            <w:noWrap w:val="0"/>
            <w:vAlign w:val="center"/>
          </w:tcPr>
          <w:p w14:paraId="37ECF916">
            <w:pPr>
              <w:spacing w:line="360" w:lineRule="auto"/>
              <w:jc w:val="center"/>
              <w:rPr>
                <w:rFonts w:ascii="宋体" w:hAnsi="宋体" w:cs="宋体"/>
                <w:sz w:val="24"/>
                <w:szCs w:val="24"/>
              </w:rPr>
            </w:pPr>
          </w:p>
        </w:tc>
        <w:tc>
          <w:tcPr>
            <w:tcW w:w="1063" w:type="dxa"/>
            <w:noWrap w:val="0"/>
            <w:vAlign w:val="center"/>
          </w:tcPr>
          <w:p w14:paraId="68CE1C6D">
            <w:pPr>
              <w:spacing w:line="360" w:lineRule="auto"/>
              <w:jc w:val="center"/>
              <w:rPr>
                <w:rFonts w:ascii="宋体" w:hAnsi="宋体" w:cs="宋体"/>
                <w:sz w:val="24"/>
                <w:szCs w:val="24"/>
              </w:rPr>
            </w:pPr>
          </w:p>
        </w:tc>
        <w:tc>
          <w:tcPr>
            <w:tcW w:w="1063" w:type="dxa"/>
            <w:noWrap w:val="0"/>
            <w:vAlign w:val="center"/>
          </w:tcPr>
          <w:p w14:paraId="6598F4CC">
            <w:pPr>
              <w:spacing w:line="360" w:lineRule="auto"/>
              <w:jc w:val="center"/>
              <w:rPr>
                <w:rFonts w:ascii="宋体" w:hAnsi="宋体" w:cs="宋体"/>
                <w:sz w:val="24"/>
                <w:szCs w:val="24"/>
              </w:rPr>
            </w:pPr>
          </w:p>
        </w:tc>
      </w:tr>
      <w:tr w14:paraId="4222D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1DFC7679">
            <w:pPr>
              <w:spacing w:line="360" w:lineRule="auto"/>
              <w:jc w:val="center"/>
              <w:rPr>
                <w:rFonts w:ascii="宋体" w:hAnsi="宋体" w:cs="宋体"/>
                <w:sz w:val="24"/>
                <w:szCs w:val="24"/>
              </w:rPr>
            </w:pPr>
          </w:p>
        </w:tc>
        <w:tc>
          <w:tcPr>
            <w:tcW w:w="1047" w:type="dxa"/>
            <w:noWrap w:val="0"/>
            <w:vAlign w:val="center"/>
          </w:tcPr>
          <w:p w14:paraId="2814910B">
            <w:pPr>
              <w:spacing w:line="360" w:lineRule="auto"/>
              <w:jc w:val="center"/>
              <w:rPr>
                <w:rFonts w:ascii="宋体" w:hAnsi="宋体" w:cs="宋体"/>
                <w:sz w:val="24"/>
                <w:szCs w:val="24"/>
              </w:rPr>
            </w:pPr>
          </w:p>
        </w:tc>
        <w:tc>
          <w:tcPr>
            <w:tcW w:w="1063" w:type="dxa"/>
            <w:noWrap w:val="0"/>
            <w:vAlign w:val="center"/>
          </w:tcPr>
          <w:p w14:paraId="16BCF3DD">
            <w:pPr>
              <w:spacing w:line="360" w:lineRule="auto"/>
              <w:jc w:val="center"/>
              <w:rPr>
                <w:rFonts w:ascii="宋体" w:hAnsi="宋体" w:cs="宋体"/>
                <w:sz w:val="24"/>
                <w:szCs w:val="24"/>
              </w:rPr>
            </w:pPr>
          </w:p>
        </w:tc>
        <w:tc>
          <w:tcPr>
            <w:tcW w:w="1063" w:type="dxa"/>
            <w:noWrap w:val="0"/>
            <w:vAlign w:val="center"/>
          </w:tcPr>
          <w:p w14:paraId="0EBD7007">
            <w:pPr>
              <w:spacing w:line="360" w:lineRule="auto"/>
              <w:jc w:val="center"/>
              <w:rPr>
                <w:rFonts w:ascii="宋体" w:hAnsi="宋体" w:cs="宋体"/>
                <w:sz w:val="24"/>
                <w:szCs w:val="24"/>
              </w:rPr>
            </w:pPr>
          </w:p>
        </w:tc>
        <w:tc>
          <w:tcPr>
            <w:tcW w:w="1063" w:type="dxa"/>
            <w:noWrap w:val="0"/>
            <w:vAlign w:val="center"/>
          </w:tcPr>
          <w:p w14:paraId="09974D49">
            <w:pPr>
              <w:spacing w:line="360" w:lineRule="auto"/>
              <w:jc w:val="center"/>
              <w:rPr>
                <w:rFonts w:ascii="宋体" w:hAnsi="宋体" w:cs="宋体"/>
                <w:sz w:val="24"/>
                <w:szCs w:val="24"/>
              </w:rPr>
            </w:pPr>
          </w:p>
        </w:tc>
        <w:tc>
          <w:tcPr>
            <w:tcW w:w="1063" w:type="dxa"/>
            <w:noWrap w:val="0"/>
            <w:vAlign w:val="center"/>
          </w:tcPr>
          <w:p w14:paraId="01741D63">
            <w:pPr>
              <w:spacing w:line="360" w:lineRule="auto"/>
              <w:jc w:val="center"/>
              <w:rPr>
                <w:rFonts w:ascii="宋体" w:hAnsi="宋体" w:cs="宋体"/>
                <w:sz w:val="24"/>
                <w:szCs w:val="24"/>
              </w:rPr>
            </w:pPr>
          </w:p>
        </w:tc>
        <w:tc>
          <w:tcPr>
            <w:tcW w:w="1063" w:type="dxa"/>
            <w:noWrap w:val="0"/>
            <w:vAlign w:val="center"/>
          </w:tcPr>
          <w:p w14:paraId="7AD8CA0E">
            <w:pPr>
              <w:spacing w:line="360" w:lineRule="auto"/>
              <w:jc w:val="center"/>
              <w:rPr>
                <w:rFonts w:ascii="宋体" w:hAnsi="宋体" w:cs="宋体"/>
                <w:sz w:val="24"/>
                <w:szCs w:val="24"/>
              </w:rPr>
            </w:pPr>
          </w:p>
        </w:tc>
        <w:tc>
          <w:tcPr>
            <w:tcW w:w="1063" w:type="dxa"/>
            <w:noWrap w:val="0"/>
            <w:vAlign w:val="center"/>
          </w:tcPr>
          <w:p w14:paraId="46010674">
            <w:pPr>
              <w:spacing w:line="360" w:lineRule="auto"/>
              <w:jc w:val="center"/>
              <w:rPr>
                <w:rFonts w:ascii="宋体" w:hAnsi="宋体" w:cs="宋体"/>
                <w:sz w:val="24"/>
                <w:szCs w:val="24"/>
              </w:rPr>
            </w:pPr>
          </w:p>
        </w:tc>
      </w:tr>
      <w:tr w14:paraId="6FDB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DC60739">
            <w:pPr>
              <w:spacing w:line="360" w:lineRule="auto"/>
              <w:jc w:val="center"/>
              <w:rPr>
                <w:rFonts w:ascii="宋体" w:hAnsi="宋体" w:cs="宋体"/>
                <w:sz w:val="24"/>
                <w:szCs w:val="24"/>
              </w:rPr>
            </w:pPr>
          </w:p>
        </w:tc>
        <w:tc>
          <w:tcPr>
            <w:tcW w:w="1047" w:type="dxa"/>
            <w:noWrap w:val="0"/>
            <w:vAlign w:val="center"/>
          </w:tcPr>
          <w:p w14:paraId="3762688B">
            <w:pPr>
              <w:spacing w:line="360" w:lineRule="auto"/>
              <w:jc w:val="center"/>
              <w:rPr>
                <w:rFonts w:ascii="宋体" w:hAnsi="宋体" w:cs="宋体"/>
                <w:sz w:val="24"/>
                <w:szCs w:val="24"/>
              </w:rPr>
            </w:pPr>
          </w:p>
        </w:tc>
        <w:tc>
          <w:tcPr>
            <w:tcW w:w="1063" w:type="dxa"/>
            <w:noWrap w:val="0"/>
            <w:vAlign w:val="center"/>
          </w:tcPr>
          <w:p w14:paraId="3AC0E146">
            <w:pPr>
              <w:spacing w:line="360" w:lineRule="auto"/>
              <w:jc w:val="center"/>
              <w:rPr>
                <w:rFonts w:ascii="宋体" w:hAnsi="宋体" w:cs="宋体"/>
                <w:sz w:val="24"/>
                <w:szCs w:val="24"/>
              </w:rPr>
            </w:pPr>
          </w:p>
        </w:tc>
        <w:tc>
          <w:tcPr>
            <w:tcW w:w="1063" w:type="dxa"/>
            <w:noWrap w:val="0"/>
            <w:vAlign w:val="center"/>
          </w:tcPr>
          <w:p w14:paraId="1442769E">
            <w:pPr>
              <w:spacing w:line="360" w:lineRule="auto"/>
              <w:jc w:val="center"/>
              <w:rPr>
                <w:rFonts w:ascii="宋体" w:hAnsi="宋体" w:cs="宋体"/>
                <w:sz w:val="24"/>
                <w:szCs w:val="24"/>
              </w:rPr>
            </w:pPr>
          </w:p>
        </w:tc>
        <w:tc>
          <w:tcPr>
            <w:tcW w:w="1063" w:type="dxa"/>
            <w:noWrap w:val="0"/>
            <w:vAlign w:val="center"/>
          </w:tcPr>
          <w:p w14:paraId="1A2D2747">
            <w:pPr>
              <w:spacing w:line="360" w:lineRule="auto"/>
              <w:jc w:val="center"/>
              <w:rPr>
                <w:rFonts w:ascii="宋体" w:hAnsi="宋体" w:cs="宋体"/>
                <w:sz w:val="24"/>
                <w:szCs w:val="24"/>
              </w:rPr>
            </w:pPr>
          </w:p>
        </w:tc>
        <w:tc>
          <w:tcPr>
            <w:tcW w:w="1063" w:type="dxa"/>
            <w:noWrap w:val="0"/>
            <w:vAlign w:val="center"/>
          </w:tcPr>
          <w:p w14:paraId="1233F20F">
            <w:pPr>
              <w:spacing w:line="360" w:lineRule="auto"/>
              <w:jc w:val="center"/>
              <w:rPr>
                <w:rFonts w:ascii="宋体" w:hAnsi="宋体" w:cs="宋体"/>
                <w:sz w:val="24"/>
                <w:szCs w:val="24"/>
              </w:rPr>
            </w:pPr>
          </w:p>
        </w:tc>
        <w:tc>
          <w:tcPr>
            <w:tcW w:w="1063" w:type="dxa"/>
            <w:noWrap w:val="0"/>
            <w:vAlign w:val="center"/>
          </w:tcPr>
          <w:p w14:paraId="1A643F21">
            <w:pPr>
              <w:spacing w:line="360" w:lineRule="auto"/>
              <w:jc w:val="center"/>
              <w:rPr>
                <w:rFonts w:ascii="宋体" w:hAnsi="宋体" w:cs="宋体"/>
                <w:sz w:val="24"/>
                <w:szCs w:val="24"/>
              </w:rPr>
            </w:pPr>
          </w:p>
        </w:tc>
        <w:tc>
          <w:tcPr>
            <w:tcW w:w="1063" w:type="dxa"/>
            <w:noWrap w:val="0"/>
            <w:vAlign w:val="center"/>
          </w:tcPr>
          <w:p w14:paraId="67DDEB5C">
            <w:pPr>
              <w:spacing w:line="360" w:lineRule="auto"/>
              <w:jc w:val="center"/>
              <w:rPr>
                <w:rFonts w:ascii="宋体" w:hAnsi="宋体" w:cs="宋体"/>
                <w:sz w:val="24"/>
                <w:szCs w:val="24"/>
              </w:rPr>
            </w:pPr>
          </w:p>
        </w:tc>
      </w:tr>
      <w:tr w14:paraId="48E2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02319154">
            <w:pPr>
              <w:spacing w:line="360" w:lineRule="auto"/>
              <w:jc w:val="center"/>
              <w:rPr>
                <w:rFonts w:ascii="宋体" w:hAnsi="宋体" w:cs="宋体"/>
                <w:sz w:val="24"/>
                <w:szCs w:val="24"/>
              </w:rPr>
            </w:pPr>
          </w:p>
        </w:tc>
        <w:tc>
          <w:tcPr>
            <w:tcW w:w="1047" w:type="dxa"/>
            <w:noWrap w:val="0"/>
            <w:vAlign w:val="center"/>
          </w:tcPr>
          <w:p w14:paraId="46DA8DF6">
            <w:pPr>
              <w:spacing w:line="360" w:lineRule="auto"/>
              <w:jc w:val="center"/>
              <w:rPr>
                <w:rFonts w:ascii="宋体" w:hAnsi="宋体" w:cs="宋体"/>
                <w:sz w:val="24"/>
                <w:szCs w:val="24"/>
              </w:rPr>
            </w:pPr>
          </w:p>
        </w:tc>
        <w:tc>
          <w:tcPr>
            <w:tcW w:w="1063" w:type="dxa"/>
            <w:noWrap w:val="0"/>
            <w:vAlign w:val="center"/>
          </w:tcPr>
          <w:p w14:paraId="4C9ED186">
            <w:pPr>
              <w:spacing w:line="360" w:lineRule="auto"/>
              <w:jc w:val="center"/>
              <w:rPr>
                <w:rFonts w:ascii="宋体" w:hAnsi="宋体" w:cs="宋体"/>
                <w:sz w:val="24"/>
                <w:szCs w:val="24"/>
              </w:rPr>
            </w:pPr>
          </w:p>
        </w:tc>
        <w:tc>
          <w:tcPr>
            <w:tcW w:w="1063" w:type="dxa"/>
            <w:noWrap w:val="0"/>
            <w:vAlign w:val="center"/>
          </w:tcPr>
          <w:p w14:paraId="77D05C27">
            <w:pPr>
              <w:spacing w:line="360" w:lineRule="auto"/>
              <w:jc w:val="center"/>
              <w:rPr>
                <w:rFonts w:ascii="宋体" w:hAnsi="宋体" w:cs="宋体"/>
                <w:sz w:val="24"/>
                <w:szCs w:val="24"/>
              </w:rPr>
            </w:pPr>
          </w:p>
        </w:tc>
        <w:tc>
          <w:tcPr>
            <w:tcW w:w="1063" w:type="dxa"/>
            <w:noWrap w:val="0"/>
            <w:vAlign w:val="center"/>
          </w:tcPr>
          <w:p w14:paraId="1392702D">
            <w:pPr>
              <w:spacing w:line="360" w:lineRule="auto"/>
              <w:jc w:val="center"/>
              <w:rPr>
                <w:rFonts w:ascii="宋体" w:hAnsi="宋体" w:cs="宋体"/>
                <w:sz w:val="24"/>
                <w:szCs w:val="24"/>
              </w:rPr>
            </w:pPr>
          </w:p>
        </w:tc>
        <w:tc>
          <w:tcPr>
            <w:tcW w:w="1063" w:type="dxa"/>
            <w:noWrap w:val="0"/>
            <w:vAlign w:val="center"/>
          </w:tcPr>
          <w:p w14:paraId="433A61EE">
            <w:pPr>
              <w:spacing w:line="360" w:lineRule="auto"/>
              <w:jc w:val="center"/>
              <w:rPr>
                <w:rFonts w:ascii="宋体" w:hAnsi="宋体" w:cs="宋体"/>
                <w:sz w:val="24"/>
                <w:szCs w:val="24"/>
              </w:rPr>
            </w:pPr>
          </w:p>
        </w:tc>
        <w:tc>
          <w:tcPr>
            <w:tcW w:w="1063" w:type="dxa"/>
            <w:noWrap w:val="0"/>
            <w:vAlign w:val="center"/>
          </w:tcPr>
          <w:p w14:paraId="0D658B20">
            <w:pPr>
              <w:spacing w:line="360" w:lineRule="auto"/>
              <w:jc w:val="center"/>
              <w:rPr>
                <w:rFonts w:ascii="宋体" w:hAnsi="宋体" w:cs="宋体"/>
                <w:sz w:val="24"/>
                <w:szCs w:val="24"/>
              </w:rPr>
            </w:pPr>
          </w:p>
        </w:tc>
        <w:tc>
          <w:tcPr>
            <w:tcW w:w="1063" w:type="dxa"/>
            <w:noWrap w:val="0"/>
            <w:vAlign w:val="center"/>
          </w:tcPr>
          <w:p w14:paraId="1A25C2E5">
            <w:pPr>
              <w:spacing w:line="360" w:lineRule="auto"/>
              <w:jc w:val="center"/>
              <w:rPr>
                <w:rFonts w:ascii="宋体" w:hAnsi="宋体" w:cs="宋体"/>
                <w:sz w:val="24"/>
                <w:szCs w:val="24"/>
              </w:rPr>
            </w:pPr>
          </w:p>
        </w:tc>
      </w:tr>
      <w:tr w14:paraId="26B4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09720A42">
            <w:pPr>
              <w:spacing w:line="360" w:lineRule="auto"/>
              <w:jc w:val="center"/>
              <w:rPr>
                <w:rFonts w:ascii="宋体" w:hAnsi="宋体" w:cs="宋体"/>
                <w:sz w:val="24"/>
                <w:szCs w:val="24"/>
              </w:rPr>
            </w:pPr>
          </w:p>
        </w:tc>
        <w:tc>
          <w:tcPr>
            <w:tcW w:w="1047" w:type="dxa"/>
            <w:noWrap w:val="0"/>
            <w:vAlign w:val="center"/>
          </w:tcPr>
          <w:p w14:paraId="25EE4286">
            <w:pPr>
              <w:spacing w:line="360" w:lineRule="auto"/>
              <w:jc w:val="center"/>
              <w:rPr>
                <w:rFonts w:ascii="宋体" w:hAnsi="宋体" w:cs="宋体"/>
                <w:sz w:val="24"/>
                <w:szCs w:val="24"/>
              </w:rPr>
            </w:pPr>
          </w:p>
        </w:tc>
        <w:tc>
          <w:tcPr>
            <w:tcW w:w="1063" w:type="dxa"/>
            <w:noWrap w:val="0"/>
            <w:vAlign w:val="center"/>
          </w:tcPr>
          <w:p w14:paraId="04BCF4F7">
            <w:pPr>
              <w:spacing w:line="360" w:lineRule="auto"/>
              <w:jc w:val="center"/>
              <w:rPr>
                <w:rFonts w:ascii="宋体" w:hAnsi="宋体" w:cs="宋体"/>
                <w:sz w:val="24"/>
                <w:szCs w:val="24"/>
              </w:rPr>
            </w:pPr>
          </w:p>
        </w:tc>
        <w:tc>
          <w:tcPr>
            <w:tcW w:w="1063" w:type="dxa"/>
            <w:noWrap w:val="0"/>
            <w:vAlign w:val="center"/>
          </w:tcPr>
          <w:p w14:paraId="62C1DC2C">
            <w:pPr>
              <w:spacing w:line="360" w:lineRule="auto"/>
              <w:jc w:val="center"/>
              <w:rPr>
                <w:rFonts w:ascii="宋体" w:hAnsi="宋体" w:cs="宋体"/>
                <w:sz w:val="24"/>
                <w:szCs w:val="24"/>
              </w:rPr>
            </w:pPr>
          </w:p>
        </w:tc>
        <w:tc>
          <w:tcPr>
            <w:tcW w:w="1063" w:type="dxa"/>
            <w:noWrap w:val="0"/>
            <w:vAlign w:val="center"/>
          </w:tcPr>
          <w:p w14:paraId="15821668">
            <w:pPr>
              <w:spacing w:line="360" w:lineRule="auto"/>
              <w:jc w:val="center"/>
              <w:rPr>
                <w:rFonts w:ascii="宋体" w:hAnsi="宋体" w:cs="宋体"/>
                <w:sz w:val="24"/>
                <w:szCs w:val="24"/>
              </w:rPr>
            </w:pPr>
          </w:p>
        </w:tc>
        <w:tc>
          <w:tcPr>
            <w:tcW w:w="1063" w:type="dxa"/>
            <w:noWrap w:val="0"/>
            <w:vAlign w:val="center"/>
          </w:tcPr>
          <w:p w14:paraId="6CC0D1E1">
            <w:pPr>
              <w:spacing w:line="360" w:lineRule="auto"/>
              <w:jc w:val="center"/>
              <w:rPr>
                <w:rFonts w:ascii="宋体" w:hAnsi="宋体" w:cs="宋体"/>
                <w:sz w:val="24"/>
                <w:szCs w:val="24"/>
              </w:rPr>
            </w:pPr>
          </w:p>
        </w:tc>
        <w:tc>
          <w:tcPr>
            <w:tcW w:w="1063" w:type="dxa"/>
            <w:noWrap w:val="0"/>
            <w:vAlign w:val="center"/>
          </w:tcPr>
          <w:p w14:paraId="7A33CF75">
            <w:pPr>
              <w:spacing w:line="360" w:lineRule="auto"/>
              <w:jc w:val="center"/>
              <w:rPr>
                <w:rFonts w:ascii="宋体" w:hAnsi="宋体" w:cs="宋体"/>
                <w:sz w:val="24"/>
                <w:szCs w:val="24"/>
              </w:rPr>
            </w:pPr>
          </w:p>
        </w:tc>
        <w:tc>
          <w:tcPr>
            <w:tcW w:w="1063" w:type="dxa"/>
            <w:noWrap w:val="0"/>
            <w:vAlign w:val="center"/>
          </w:tcPr>
          <w:p w14:paraId="10F9E975">
            <w:pPr>
              <w:spacing w:line="360" w:lineRule="auto"/>
              <w:jc w:val="center"/>
              <w:rPr>
                <w:rFonts w:ascii="宋体" w:hAnsi="宋体" w:cs="宋体"/>
                <w:sz w:val="24"/>
                <w:szCs w:val="24"/>
              </w:rPr>
            </w:pPr>
          </w:p>
        </w:tc>
      </w:tr>
      <w:tr w14:paraId="0B13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404A2DF">
            <w:pPr>
              <w:spacing w:line="360" w:lineRule="auto"/>
              <w:jc w:val="center"/>
              <w:rPr>
                <w:rFonts w:ascii="宋体" w:hAnsi="宋体" w:cs="宋体"/>
                <w:sz w:val="24"/>
                <w:szCs w:val="24"/>
              </w:rPr>
            </w:pPr>
          </w:p>
        </w:tc>
        <w:tc>
          <w:tcPr>
            <w:tcW w:w="1047" w:type="dxa"/>
            <w:noWrap w:val="0"/>
            <w:vAlign w:val="center"/>
          </w:tcPr>
          <w:p w14:paraId="249E0F9C">
            <w:pPr>
              <w:spacing w:line="360" w:lineRule="auto"/>
              <w:jc w:val="center"/>
              <w:rPr>
                <w:rFonts w:ascii="宋体" w:hAnsi="宋体" w:cs="宋体"/>
                <w:sz w:val="24"/>
                <w:szCs w:val="24"/>
              </w:rPr>
            </w:pPr>
          </w:p>
        </w:tc>
        <w:tc>
          <w:tcPr>
            <w:tcW w:w="1063" w:type="dxa"/>
            <w:noWrap w:val="0"/>
            <w:vAlign w:val="center"/>
          </w:tcPr>
          <w:p w14:paraId="1EE2F83A">
            <w:pPr>
              <w:spacing w:line="360" w:lineRule="auto"/>
              <w:jc w:val="center"/>
              <w:rPr>
                <w:rFonts w:ascii="宋体" w:hAnsi="宋体" w:cs="宋体"/>
                <w:sz w:val="24"/>
                <w:szCs w:val="24"/>
              </w:rPr>
            </w:pPr>
          </w:p>
        </w:tc>
        <w:tc>
          <w:tcPr>
            <w:tcW w:w="1063" w:type="dxa"/>
            <w:noWrap w:val="0"/>
            <w:vAlign w:val="center"/>
          </w:tcPr>
          <w:p w14:paraId="0DEB85EE">
            <w:pPr>
              <w:spacing w:line="360" w:lineRule="auto"/>
              <w:jc w:val="center"/>
              <w:rPr>
                <w:rFonts w:ascii="宋体" w:hAnsi="宋体" w:cs="宋体"/>
                <w:sz w:val="24"/>
                <w:szCs w:val="24"/>
              </w:rPr>
            </w:pPr>
          </w:p>
        </w:tc>
        <w:tc>
          <w:tcPr>
            <w:tcW w:w="1063" w:type="dxa"/>
            <w:noWrap w:val="0"/>
            <w:vAlign w:val="center"/>
          </w:tcPr>
          <w:p w14:paraId="55C39394">
            <w:pPr>
              <w:spacing w:line="360" w:lineRule="auto"/>
              <w:jc w:val="center"/>
              <w:rPr>
                <w:rFonts w:ascii="宋体" w:hAnsi="宋体" w:cs="宋体"/>
                <w:sz w:val="24"/>
                <w:szCs w:val="24"/>
              </w:rPr>
            </w:pPr>
          </w:p>
        </w:tc>
        <w:tc>
          <w:tcPr>
            <w:tcW w:w="1063" w:type="dxa"/>
            <w:noWrap w:val="0"/>
            <w:vAlign w:val="center"/>
          </w:tcPr>
          <w:p w14:paraId="3EADB9AC">
            <w:pPr>
              <w:spacing w:line="360" w:lineRule="auto"/>
              <w:jc w:val="center"/>
              <w:rPr>
                <w:rFonts w:ascii="宋体" w:hAnsi="宋体" w:cs="宋体"/>
                <w:sz w:val="24"/>
                <w:szCs w:val="24"/>
              </w:rPr>
            </w:pPr>
          </w:p>
        </w:tc>
        <w:tc>
          <w:tcPr>
            <w:tcW w:w="1063" w:type="dxa"/>
            <w:noWrap w:val="0"/>
            <w:vAlign w:val="center"/>
          </w:tcPr>
          <w:p w14:paraId="1D0B0321">
            <w:pPr>
              <w:spacing w:line="360" w:lineRule="auto"/>
              <w:jc w:val="center"/>
              <w:rPr>
                <w:rFonts w:ascii="宋体" w:hAnsi="宋体" w:cs="宋体"/>
                <w:sz w:val="24"/>
                <w:szCs w:val="24"/>
              </w:rPr>
            </w:pPr>
          </w:p>
        </w:tc>
        <w:tc>
          <w:tcPr>
            <w:tcW w:w="1063" w:type="dxa"/>
            <w:noWrap w:val="0"/>
            <w:vAlign w:val="center"/>
          </w:tcPr>
          <w:p w14:paraId="661A7993">
            <w:pPr>
              <w:spacing w:line="360" w:lineRule="auto"/>
              <w:jc w:val="center"/>
              <w:rPr>
                <w:rFonts w:ascii="宋体" w:hAnsi="宋体" w:cs="宋体"/>
                <w:sz w:val="24"/>
                <w:szCs w:val="24"/>
              </w:rPr>
            </w:pPr>
          </w:p>
        </w:tc>
      </w:tr>
      <w:tr w14:paraId="0A980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6EA0F76C">
            <w:pPr>
              <w:spacing w:line="360" w:lineRule="auto"/>
              <w:jc w:val="center"/>
              <w:rPr>
                <w:rFonts w:ascii="宋体" w:hAnsi="宋体" w:cs="宋体"/>
                <w:sz w:val="24"/>
                <w:szCs w:val="24"/>
              </w:rPr>
            </w:pPr>
          </w:p>
        </w:tc>
        <w:tc>
          <w:tcPr>
            <w:tcW w:w="1047" w:type="dxa"/>
            <w:noWrap w:val="0"/>
            <w:vAlign w:val="center"/>
          </w:tcPr>
          <w:p w14:paraId="2B79BBD6">
            <w:pPr>
              <w:spacing w:line="360" w:lineRule="auto"/>
              <w:jc w:val="center"/>
              <w:rPr>
                <w:rFonts w:ascii="宋体" w:hAnsi="宋体" w:cs="宋体"/>
                <w:sz w:val="24"/>
                <w:szCs w:val="24"/>
              </w:rPr>
            </w:pPr>
          </w:p>
        </w:tc>
        <w:tc>
          <w:tcPr>
            <w:tcW w:w="1063" w:type="dxa"/>
            <w:noWrap w:val="0"/>
            <w:vAlign w:val="center"/>
          </w:tcPr>
          <w:p w14:paraId="6F8F87AF">
            <w:pPr>
              <w:spacing w:line="360" w:lineRule="auto"/>
              <w:jc w:val="center"/>
              <w:rPr>
                <w:rFonts w:ascii="宋体" w:hAnsi="宋体" w:cs="宋体"/>
                <w:sz w:val="24"/>
                <w:szCs w:val="24"/>
              </w:rPr>
            </w:pPr>
          </w:p>
        </w:tc>
        <w:tc>
          <w:tcPr>
            <w:tcW w:w="1063" w:type="dxa"/>
            <w:noWrap w:val="0"/>
            <w:vAlign w:val="center"/>
          </w:tcPr>
          <w:p w14:paraId="20887494">
            <w:pPr>
              <w:spacing w:line="360" w:lineRule="auto"/>
              <w:jc w:val="center"/>
              <w:rPr>
                <w:rFonts w:ascii="宋体" w:hAnsi="宋体" w:cs="宋体"/>
                <w:sz w:val="24"/>
                <w:szCs w:val="24"/>
              </w:rPr>
            </w:pPr>
          </w:p>
        </w:tc>
        <w:tc>
          <w:tcPr>
            <w:tcW w:w="1063" w:type="dxa"/>
            <w:noWrap w:val="0"/>
            <w:vAlign w:val="center"/>
          </w:tcPr>
          <w:p w14:paraId="44759E27">
            <w:pPr>
              <w:spacing w:line="360" w:lineRule="auto"/>
              <w:jc w:val="center"/>
              <w:rPr>
                <w:rFonts w:ascii="宋体" w:hAnsi="宋体" w:cs="宋体"/>
                <w:sz w:val="24"/>
                <w:szCs w:val="24"/>
              </w:rPr>
            </w:pPr>
          </w:p>
        </w:tc>
        <w:tc>
          <w:tcPr>
            <w:tcW w:w="1063" w:type="dxa"/>
            <w:noWrap w:val="0"/>
            <w:vAlign w:val="center"/>
          </w:tcPr>
          <w:p w14:paraId="5006950B">
            <w:pPr>
              <w:spacing w:line="360" w:lineRule="auto"/>
              <w:jc w:val="center"/>
              <w:rPr>
                <w:rFonts w:ascii="宋体" w:hAnsi="宋体" w:cs="宋体"/>
                <w:sz w:val="24"/>
                <w:szCs w:val="24"/>
              </w:rPr>
            </w:pPr>
          </w:p>
        </w:tc>
        <w:tc>
          <w:tcPr>
            <w:tcW w:w="1063" w:type="dxa"/>
            <w:noWrap w:val="0"/>
            <w:vAlign w:val="center"/>
          </w:tcPr>
          <w:p w14:paraId="27C32736">
            <w:pPr>
              <w:spacing w:line="360" w:lineRule="auto"/>
              <w:jc w:val="center"/>
              <w:rPr>
                <w:rFonts w:ascii="宋体" w:hAnsi="宋体" w:cs="宋体"/>
                <w:sz w:val="24"/>
                <w:szCs w:val="24"/>
              </w:rPr>
            </w:pPr>
          </w:p>
        </w:tc>
        <w:tc>
          <w:tcPr>
            <w:tcW w:w="1063" w:type="dxa"/>
            <w:noWrap w:val="0"/>
            <w:vAlign w:val="center"/>
          </w:tcPr>
          <w:p w14:paraId="3F27EE53">
            <w:pPr>
              <w:spacing w:line="360" w:lineRule="auto"/>
              <w:jc w:val="center"/>
              <w:rPr>
                <w:rFonts w:ascii="宋体" w:hAnsi="宋体" w:cs="宋体"/>
                <w:sz w:val="24"/>
                <w:szCs w:val="24"/>
              </w:rPr>
            </w:pPr>
          </w:p>
        </w:tc>
      </w:tr>
      <w:tr w14:paraId="540F8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7C607843">
            <w:pPr>
              <w:spacing w:line="360" w:lineRule="auto"/>
              <w:jc w:val="center"/>
              <w:rPr>
                <w:rFonts w:ascii="宋体" w:hAnsi="宋体" w:cs="宋体"/>
                <w:sz w:val="24"/>
                <w:szCs w:val="24"/>
              </w:rPr>
            </w:pPr>
          </w:p>
        </w:tc>
        <w:tc>
          <w:tcPr>
            <w:tcW w:w="1047" w:type="dxa"/>
            <w:noWrap w:val="0"/>
            <w:vAlign w:val="center"/>
          </w:tcPr>
          <w:p w14:paraId="29E3E352">
            <w:pPr>
              <w:spacing w:line="360" w:lineRule="auto"/>
              <w:jc w:val="center"/>
              <w:rPr>
                <w:rFonts w:ascii="宋体" w:hAnsi="宋体" w:cs="宋体"/>
                <w:sz w:val="24"/>
                <w:szCs w:val="24"/>
              </w:rPr>
            </w:pPr>
          </w:p>
        </w:tc>
        <w:tc>
          <w:tcPr>
            <w:tcW w:w="1063" w:type="dxa"/>
            <w:noWrap w:val="0"/>
            <w:vAlign w:val="center"/>
          </w:tcPr>
          <w:p w14:paraId="44CB0BF8">
            <w:pPr>
              <w:spacing w:line="360" w:lineRule="auto"/>
              <w:jc w:val="center"/>
              <w:rPr>
                <w:rFonts w:ascii="宋体" w:hAnsi="宋体" w:cs="宋体"/>
                <w:sz w:val="24"/>
                <w:szCs w:val="24"/>
              </w:rPr>
            </w:pPr>
          </w:p>
        </w:tc>
        <w:tc>
          <w:tcPr>
            <w:tcW w:w="1063" w:type="dxa"/>
            <w:noWrap w:val="0"/>
            <w:vAlign w:val="center"/>
          </w:tcPr>
          <w:p w14:paraId="342E2567">
            <w:pPr>
              <w:spacing w:line="360" w:lineRule="auto"/>
              <w:jc w:val="center"/>
              <w:rPr>
                <w:rFonts w:ascii="宋体" w:hAnsi="宋体" w:cs="宋体"/>
                <w:sz w:val="24"/>
                <w:szCs w:val="24"/>
              </w:rPr>
            </w:pPr>
          </w:p>
        </w:tc>
        <w:tc>
          <w:tcPr>
            <w:tcW w:w="1063" w:type="dxa"/>
            <w:noWrap w:val="0"/>
            <w:vAlign w:val="center"/>
          </w:tcPr>
          <w:p w14:paraId="5CE547F0">
            <w:pPr>
              <w:spacing w:line="360" w:lineRule="auto"/>
              <w:jc w:val="center"/>
              <w:rPr>
                <w:rFonts w:ascii="宋体" w:hAnsi="宋体" w:cs="宋体"/>
                <w:sz w:val="24"/>
                <w:szCs w:val="24"/>
              </w:rPr>
            </w:pPr>
          </w:p>
        </w:tc>
        <w:tc>
          <w:tcPr>
            <w:tcW w:w="1063" w:type="dxa"/>
            <w:noWrap w:val="0"/>
            <w:vAlign w:val="center"/>
          </w:tcPr>
          <w:p w14:paraId="1B4B7D85">
            <w:pPr>
              <w:spacing w:line="360" w:lineRule="auto"/>
              <w:jc w:val="center"/>
              <w:rPr>
                <w:rFonts w:ascii="宋体" w:hAnsi="宋体" w:cs="宋体"/>
                <w:sz w:val="24"/>
                <w:szCs w:val="24"/>
              </w:rPr>
            </w:pPr>
          </w:p>
        </w:tc>
        <w:tc>
          <w:tcPr>
            <w:tcW w:w="1063" w:type="dxa"/>
            <w:noWrap w:val="0"/>
            <w:vAlign w:val="center"/>
          </w:tcPr>
          <w:p w14:paraId="3F0B774E">
            <w:pPr>
              <w:spacing w:line="360" w:lineRule="auto"/>
              <w:jc w:val="center"/>
              <w:rPr>
                <w:rFonts w:ascii="宋体" w:hAnsi="宋体" w:cs="宋体"/>
                <w:sz w:val="24"/>
                <w:szCs w:val="24"/>
              </w:rPr>
            </w:pPr>
          </w:p>
        </w:tc>
        <w:tc>
          <w:tcPr>
            <w:tcW w:w="1063" w:type="dxa"/>
            <w:noWrap w:val="0"/>
            <w:vAlign w:val="center"/>
          </w:tcPr>
          <w:p w14:paraId="5908D9BE">
            <w:pPr>
              <w:spacing w:line="360" w:lineRule="auto"/>
              <w:jc w:val="center"/>
              <w:rPr>
                <w:rFonts w:ascii="宋体" w:hAnsi="宋体" w:cs="宋体"/>
                <w:sz w:val="24"/>
                <w:szCs w:val="24"/>
              </w:rPr>
            </w:pPr>
          </w:p>
        </w:tc>
      </w:tr>
      <w:tr w14:paraId="537C2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61DDF87B">
            <w:pPr>
              <w:spacing w:line="360" w:lineRule="auto"/>
              <w:jc w:val="center"/>
              <w:rPr>
                <w:rFonts w:ascii="宋体" w:hAnsi="宋体" w:cs="宋体"/>
                <w:sz w:val="24"/>
                <w:szCs w:val="24"/>
              </w:rPr>
            </w:pPr>
          </w:p>
        </w:tc>
        <w:tc>
          <w:tcPr>
            <w:tcW w:w="1047" w:type="dxa"/>
            <w:noWrap w:val="0"/>
            <w:vAlign w:val="center"/>
          </w:tcPr>
          <w:p w14:paraId="2E5A0B13">
            <w:pPr>
              <w:spacing w:line="360" w:lineRule="auto"/>
              <w:jc w:val="center"/>
              <w:rPr>
                <w:rFonts w:ascii="宋体" w:hAnsi="宋体" w:cs="宋体"/>
                <w:sz w:val="24"/>
                <w:szCs w:val="24"/>
              </w:rPr>
            </w:pPr>
          </w:p>
        </w:tc>
        <w:tc>
          <w:tcPr>
            <w:tcW w:w="1063" w:type="dxa"/>
            <w:noWrap w:val="0"/>
            <w:vAlign w:val="center"/>
          </w:tcPr>
          <w:p w14:paraId="1775A9D4">
            <w:pPr>
              <w:spacing w:line="360" w:lineRule="auto"/>
              <w:jc w:val="center"/>
              <w:rPr>
                <w:rFonts w:ascii="宋体" w:hAnsi="宋体" w:cs="宋体"/>
                <w:sz w:val="24"/>
                <w:szCs w:val="24"/>
              </w:rPr>
            </w:pPr>
          </w:p>
        </w:tc>
        <w:tc>
          <w:tcPr>
            <w:tcW w:w="1063" w:type="dxa"/>
            <w:noWrap w:val="0"/>
            <w:vAlign w:val="center"/>
          </w:tcPr>
          <w:p w14:paraId="7CA3B56F">
            <w:pPr>
              <w:spacing w:line="360" w:lineRule="auto"/>
              <w:jc w:val="center"/>
              <w:rPr>
                <w:rFonts w:ascii="宋体" w:hAnsi="宋体" w:cs="宋体"/>
                <w:sz w:val="24"/>
                <w:szCs w:val="24"/>
              </w:rPr>
            </w:pPr>
          </w:p>
        </w:tc>
        <w:tc>
          <w:tcPr>
            <w:tcW w:w="1063" w:type="dxa"/>
            <w:noWrap w:val="0"/>
            <w:vAlign w:val="center"/>
          </w:tcPr>
          <w:p w14:paraId="0DF89FB8">
            <w:pPr>
              <w:spacing w:line="360" w:lineRule="auto"/>
              <w:jc w:val="center"/>
              <w:rPr>
                <w:rFonts w:ascii="宋体" w:hAnsi="宋体" w:cs="宋体"/>
                <w:sz w:val="24"/>
                <w:szCs w:val="24"/>
              </w:rPr>
            </w:pPr>
          </w:p>
        </w:tc>
        <w:tc>
          <w:tcPr>
            <w:tcW w:w="1063" w:type="dxa"/>
            <w:noWrap w:val="0"/>
            <w:vAlign w:val="center"/>
          </w:tcPr>
          <w:p w14:paraId="4107129E">
            <w:pPr>
              <w:spacing w:line="360" w:lineRule="auto"/>
              <w:jc w:val="center"/>
              <w:rPr>
                <w:rFonts w:ascii="宋体" w:hAnsi="宋体" w:cs="宋体"/>
                <w:sz w:val="24"/>
                <w:szCs w:val="24"/>
              </w:rPr>
            </w:pPr>
          </w:p>
        </w:tc>
        <w:tc>
          <w:tcPr>
            <w:tcW w:w="1063" w:type="dxa"/>
            <w:noWrap w:val="0"/>
            <w:vAlign w:val="center"/>
          </w:tcPr>
          <w:p w14:paraId="50A2CD71">
            <w:pPr>
              <w:spacing w:line="360" w:lineRule="auto"/>
              <w:jc w:val="center"/>
              <w:rPr>
                <w:rFonts w:ascii="宋体" w:hAnsi="宋体" w:cs="宋体"/>
                <w:sz w:val="24"/>
                <w:szCs w:val="24"/>
              </w:rPr>
            </w:pPr>
          </w:p>
        </w:tc>
        <w:tc>
          <w:tcPr>
            <w:tcW w:w="1063" w:type="dxa"/>
            <w:noWrap w:val="0"/>
            <w:vAlign w:val="center"/>
          </w:tcPr>
          <w:p w14:paraId="364175F3">
            <w:pPr>
              <w:spacing w:line="360" w:lineRule="auto"/>
              <w:jc w:val="center"/>
              <w:rPr>
                <w:rFonts w:ascii="宋体" w:hAnsi="宋体" w:cs="宋体"/>
                <w:sz w:val="24"/>
                <w:szCs w:val="24"/>
              </w:rPr>
            </w:pPr>
          </w:p>
        </w:tc>
      </w:tr>
    </w:tbl>
    <w:p w14:paraId="32030638">
      <w:pPr>
        <w:spacing w:line="360" w:lineRule="auto"/>
        <w:rPr>
          <w:rFonts w:ascii="宋体" w:hAnsi="宋体" w:cs="宋体"/>
          <w:sz w:val="24"/>
          <w:szCs w:val="24"/>
        </w:rPr>
      </w:pPr>
    </w:p>
    <w:p w14:paraId="08D6EAD3">
      <w:pPr>
        <w:adjustRightInd w:val="0"/>
        <w:snapToGrid w:val="0"/>
        <w:spacing w:beforeLines="50" w:afterLines="100" w:line="360" w:lineRule="auto"/>
        <w:rPr>
          <w:rFonts w:ascii="宋体" w:hAnsi="宋体" w:cs="宋体"/>
          <w:b/>
          <w:sz w:val="24"/>
          <w:szCs w:val="24"/>
        </w:rPr>
      </w:pPr>
      <w:r>
        <w:rPr>
          <w:rFonts w:hint="eastAsia" w:ascii="宋体" w:hAnsi="宋体" w:cs="宋体"/>
          <w:sz w:val="24"/>
          <w:szCs w:val="24"/>
        </w:rPr>
        <w:br w:type="page"/>
      </w:r>
      <w:r>
        <w:rPr>
          <w:rFonts w:hint="eastAsia" w:ascii="宋体" w:hAnsi="宋体" w:cs="宋体"/>
          <w:b/>
          <w:sz w:val="24"/>
          <w:szCs w:val="24"/>
        </w:rPr>
        <w:t>附表</w:t>
      </w:r>
      <w:r>
        <w:rPr>
          <w:rFonts w:hint="eastAsia" w:ascii="宋体" w:hAnsi="宋体" w:cs="宋体"/>
          <w:b/>
          <w:sz w:val="24"/>
          <w:szCs w:val="24"/>
          <w:lang w:val="en-US" w:eastAsia="zh-CN"/>
        </w:rPr>
        <w:t>四</w:t>
      </w:r>
      <w:r>
        <w:rPr>
          <w:rFonts w:hint="eastAsia" w:ascii="宋体" w:hAnsi="宋体" w:cs="宋体"/>
          <w:b/>
          <w:sz w:val="24"/>
          <w:szCs w:val="24"/>
        </w:rPr>
        <w:t>：计划开、竣工日期和施工进度网络图</w:t>
      </w:r>
    </w:p>
    <w:p w14:paraId="2F08F3C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1．供应商应递交施工进度网络图或施工进度表，说明按</w:t>
      </w:r>
      <w:r>
        <w:rPr>
          <w:rFonts w:hint="eastAsia" w:ascii="宋体" w:hAnsi="宋体" w:cs="宋体"/>
          <w:sz w:val="24"/>
          <w:szCs w:val="24"/>
          <w:lang w:eastAsia="zh-CN"/>
        </w:rPr>
        <w:t>竞争性磋商文件</w:t>
      </w:r>
      <w:r>
        <w:rPr>
          <w:rFonts w:hint="eastAsia" w:ascii="宋体" w:hAnsi="宋体" w:cs="宋体"/>
          <w:sz w:val="24"/>
          <w:szCs w:val="24"/>
        </w:rPr>
        <w:t>要求的计划工期进行施工的各个关键日期。</w:t>
      </w:r>
    </w:p>
    <w:p w14:paraId="0B5DEE2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2．施工进度表可采用网络图和（或）横道图表示。</w:t>
      </w:r>
    </w:p>
    <w:p w14:paraId="3DD6DF21">
      <w:pPr>
        <w:adjustRightInd w:val="0"/>
        <w:snapToGrid w:val="0"/>
        <w:spacing w:line="360" w:lineRule="auto"/>
        <w:rPr>
          <w:rFonts w:ascii="宋体" w:hAnsi="宋体" w:cs="宋体"/>
          <w:b/>
          <w:sz w:val="24"/>
          <w:szCs w:val="24"/>
        </w:rPr>
      </w:pPr>
      <w:r>
        <w:rPr>
          <w:rFonts w:hint="eastAsia" w:ascii="宋体" w:hAnsi="宋体" w:cs="宋体"/>
          <w:sz w:val="24"/>
          <w:szCs w:val="24"/>
        </w:rPr>
        <w:br w:type="page"/>
      </w:r>
      <w:r>
        <w:rPr>
          <w:rFonts w:hint="eastAsia" w:ascii="宋体" w:hAnsi="宋体" w:cs="宋体"/>
          <w:b/>
          <w:sz w:val="24"/>
          <w:szCs w:val="24"/>
        </w:rPr>
        <w:t>附表</w:t>
      </w:r>
      <w:r>
        <w:rPr>
          <w:rFonts w:hint="eastAsia" w:ascii="宋体" w:hAnsi="宋体" w:cs="宋体"/>
          <w:b/>
          <w:sz w:val="24"/>
          <w:szCs w:val="24"/>
          <w:lang w:val="en-US" w:eastAsia="zh-CN"/>
        </w:rPr>
        <w:t>五</w:t>
      </w:r>
      <w:r>
        <w:rPr>
          <w:rFonts w:hint="eastAsia" w:ascii="宋体" w:hAnsi="宋体" w:cs="宋体"/>
          <w:b/>
          <w:sz w:val="24"/>
          <w:szCs w:val="24"/>
        </w:rPr>
        <w:t>：</w:t>
      </w:r>
    </w:p>
    <w:p w14:paraId="4D81CE9D">
      <w:pPr>
        <w:spacing w:beforeLines="50" w:afterLines="100" w:line="360" w:lineRule="auto"/>
        <w:jc w:val="center"/>
        <w:rPr>
          <w:rFonts w:ascii="宋体" w:hAnsi="宋体" w:cs="宋体"/>
          <w:b/>
          <w:sz w:val="24"/>
          <w:szCs w:val="24"/>
        </w:rPr>
      </w:pPr>
      <w:r>
        <w:rPr>
          <w:rFonts w:hint="eastAsia" w:ascii="宋体" w:hAnsi="宋体" w:cs="宋体"/>
          <w:b/>
          <w:sz w:val="24"/>
          <w:szCs w:val="24"/>
        </w:rPr>
        <w:t>临时用地表</w:t>
      </w:r>
    </w:p>
    <w:tbl>
      <w:tblPr>
        <w:tblStyle w:val="1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14:paraId="7260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center"/>
          </w:tcPr>
          <w:p w14:paraId="6556C474">
            <w:pPr>
              <w:spacing w:line="360" w:lineRule="auto"/>
              <w:jc w:val="center"/>
              <w:rPr>
                <w:rFonts w:ascii="宋体" w:hAnsi="宋体" w:cs="宋体"/>
                <w:sz w:val="24"/>
                <w:szCs w:val="24"/>
              </w:rPr>
            </w:pPr>
            <w:r>
              <w:rPr>
                <w:rFonts w:hint="eastAsia" w:ascii="宋体" w:hAnsi="宋体" w:cs="宋体"/>
                <w:sz w:val="24"/>
                <w:szCs w:val="24"/>
              </w:rPr>
              <w:t>用  途</w:t>
            </w:r>
          </w:p>
        </w:tc>
        <w:tc>
          <w:tcPr>
            <w:tcW w:w="2079" w:type="dxa"/>
            <w:noWrap w:val="0"/>
            <w:vAlign w:val="center"/>
          </w:tcPr>
          <w:p w14:paraId="72883F1F">
            <w:pPr>
              <w:spacing w:line="360" w:lineRule="auto"/>
              <w:jc w:val="center"/>
              <w:rPr>
                <w:rFonts w:ascii="宋体" w:hAnsi="宋体" w:cs="宋体"/>
                <w:sz w:val="24"/>
                <w:szCs w:val="24"/>
              </w:rPr>
            </w:pPr>
            <w:r>
              <w:rPr>
                <w:rFonts w:hint="eastAsia" w:ascii="宋体" w:hAnsi="宋体" w:cs="宋体"/>
                <w:sz w:val="24"/>
                <w:szCs w:val="24"/>
              </w:rPr>
              <w:t>面 积（平方米）</w:t>
            </w:r>
          </w:p>
        </w:tc>
        <w:tc>
          <w:tcPr>
            <w:tcW w:w="2079" w:type="dxa"/>
            <w:noWrap w:val="0"/>
            <w:vAlign w:val="center"/>
          </w:tcPr>
          <w:p w14:paraId="27E4CD7F">
            <w:pPr>
              <w:spacing w:line="360" w:lineRule="auto"/>
              <w:jc w:val="center"/>
              <w:rPr>
                <w:rFonts w:ascii="宋体" w:hAnsi="宋体" w:cs="宋体"/>
                <w:sz w:val="24"/>
                <w:szCs w:val="24"/>
              </w:rPr>
            </w:pPr>
            <w:r>
              <w:rPr>
                <w:rFonts w:hint="eastAsia" w:ascii="宋体" w:hAnsi="宋体" w:cs="宋体"/>
                <w:sz w:val="24"/>
                <w:szCs w:val="24"/>
              </w:rPr>
              <w:t>位  置</w:t>
            </w:r>
          </w:p>
        </w:tc>
        <w:tc>
          <w:tcPr>
            <w:tcW w:w="2079" w:type="dxa"/>
            <w:noWrap w:val="0"/>
            <w:vAlign w:val="center"/>
          </w:tcPr>
          <w:p w14:paraId="65A1E5ED">
            <w:pPr>
              <w:spacing w:line="360" w:lineRule="auto"/>
              <w:jc w:val="center"/>
              <w:rPr>
                <w:rFonts w:ascii="宋体" w:hAnsi="宋体" w:cs="宋体"/>
                <w:sz w:val="24"/>
                <w:szCs w:val="24"/>
              </w:rPr>
            </w:pPr>
            <w:r>
              <w:rPr>
                <w:rFonts w:hint="eastAsia" w:ascii="宋体" w:hAnsi="宋体" w:cs="宋体"/>
                <w:sz w:val="24"/>
                <w:szCs w:val="24"/>
              </w:rPr>
              <w:t>需用时间</w:t>
            </w:r>
          </w:p>
        </w:tc>
      </w:tr>
      <w:tr w14:paraId="4B66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37ADB26">
            <w:pPr>
              <w:spacing w:line="360" w:lineRule="auto"/>
              <w:rPr>
                <w:rFonts w:ascii="宋体" w:hAnsi="宋体" w:cs="宋体"/>
                <w:sz w:val="24"/>
                <w:szCs w:val="24"/>
              </w:rPr>
            </w:pPr>
          </w:p>
        </w:tc>
        <w:tc>
          <w:tcPr>
            <w:tcW w:w="2079" w:type="dxa"/>
            <w:noWrap w:val="0"/>
            <w:vAlign w:val="top"/>
          </w:tcPr>
          <w:p w14:paraId="13B4FDA8">
            <w:pPr>
              <w:spacing w:line="360" w:lineRule="auto"/>
              <w:rPr>
                <w:rFonts w:ascii="宋体" w:hAnsi="宋体" w:cs="宋体"/>
                <w:sz w:val="24"/>
                <w:szCs w:val="24"/>
              </w:rPr>
            </w:pPr>
          </w:p>
        </w:tc>
        <w:tc>
          <w:tcPr>
            <w:tcW w:w="2079" w:type="dxa"/>
            <w:noWrap w:val="0"/>
            <w:vAlign w:val="top"/>
          </w:tcPr>
          <w:p w14:paraId="2A079086">
            <w:pPr>
              <w:spacing w:line="360" w:lineRule="auto"/>
              <w:rPr>
                <w:rFonts w:ascii="宋体" w:hAnsi="宋体" w:cs="宋体"/>
                <w:sz w:val="24"/>
                <w:szCs w:val="24"/>
              </w:rPr>
            </w:pPr>
          </w:p>
        </w:tc>
        <w:tc>
          <w:tcPr>
            <w:tcW w:w="2079" w:type="dxa"/>
            <w:noWrap w:val="0"/>
            <w:vAlign w:val="top"/>
          </w:tcPr>
          <w:p w14:paraId="07D901E6">
            <w:pPr>
              <w:spacing w:line="360" w:lineRule="auto"/>
              <w:rPr>
                <w:rFonts w:ascii="宋体" w:hAnsi="宋体" w:cs="宋体"/>
                <w:sz w:val="24"/>
                <w:szCs w:val="24"/>
              </w:rPr>
            </w:pPr>
          </w:p>
        </w:tc>
      </w:tr>
      <w:tr w14:paraId="53F8F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B37A17F">
            <w:pPr>
              <w:spacing w:line="360" w:lineRule="auto"/>
              <w:rPr>
                <w:rFonts w:ascii="宋体" w:hAnsi="宋体" w:cs="宋体"/>
                <w:sz w:val="24"/>
                <w:szCs w:val="24"/>
              </w:rPr>
            </w:pPr>
          </w:p>
        </w:tc>
        <w:tc>
          <w:tcPr>
            <w:tcW w:w="2079" w:type="dxa"/>
            <w:noWrap w:val="0"/>
            <w:vAlign w:val="top"/>
          </w:tcPr>
          <w:p w14:paraId="100813EB">
            <w:pPr>
              <w:spacing w:line="360" w:lineRule="auto"/>
              <w:rPr>
                <w:rFonts w:ascii="宋体" w:hAnsi="宋体" w:cs="宋体"/>
                <w:sz w:val="24"/>
                <w:szCs w:val="24"/>
              </w:rPr>
            </w:pPr>
          </w:p>
        </w:tc>
        <w:tc>
          <w:tcPr>
            <w:tcW w:w="2079" w:type="dxa"/>
            <w:noWrap w:val="0"/>
            <w:vAlign w:val="top"/>
          </w:tcPr>
          <w:p w14:paraId="74A1F900">
            <w:pPr>
              <w:spacing w:line="360" w:lineRule="auto"/>
              <w:rPr>
                <w:rFonts w:ascii="宋体" w:hAnsi="宋体" w:cs="宋体"/>
                <w:sz w:val="24"/>
                <w:szCs w:val="24"/>
              </w:rPr>
            </w:pPr>
          </w:p>
        </w:tc>
        <w:tc>
          <w:tcPr>
            <w:tcW w:w="2079" w:type="dxa"/>
            <w:noWrap w:val="0"/>
            <w:vAlign w:val="top"/>
          </w:tcPr>
          <w:p w14:paraId="74C09B6F">
            <w:pPr>
              <w:spacing w:line="360" w:lineRule="auto"/>
              <w:rPr>
                <w:rFonts w:ascii="宋体" w:hAnsi="宋体" w:cs="宋体"/>
                <w:sz w:val="24"/>
                <w:szCs w:val="24"/>
              </w:rPr>
            </w:pPr>
          </w:p>
        </w:tc>
      </w:tr>
      <w:tr w14:paraId="59E39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2DC5379">
            <w:pPr>
              <w:spacing w:line="360" w:lineRule="auto"/>
              <w:rPr>
                <w:rFonts w:ascii="宋体" w:hAnsi="宋体" w:cs="宋体"/>
                <w:sz w:val="24"/>
                <w:szCs w:val="24"/>
              </w:rPr>
            </w:pPr>
          </w:p>
        </w:tc>
        <w:tc>
          <w:tcPr>
            <w:tcW w:w="2079" w:type="dxa"/>
            <w:noWrap w:val="0"/>
            <w:vAlign w:val="top"/>
          </w:tcPr>
          <w:p w14:paraId="17427527">
            <w:pPr>
              <w:spacing w:line="360" w:lineRule="auto"/>
              <w:rPr>
                <w:rFonts w:ascii="宋体" w:hAnsi="宋体" w:cs="宋体"/>
                <w:sz w:val="24"/>
                <w:szCs w:val="24"/>
              </w:rPr>
            </w:pPr>
          </w:p>
        </w:tc>
        <w:tc>
          <w:tcPr>
            <w:tcW w:w="2079" w:type="dxa"/>
            <w:noWrap w:val="0"/>
            <w:vAlign w:val="top"/>
          </w:tcPr>
          <w:p w14:paraId="61F646C7">
            <w:pPr>
              <w:spacing w:line="360" w:lineRule="auto"/>
              <w:rPr>
                <w:rFonts w:ascii="宋体" w:hAnsi="宋体" w:cs="宋体"/>
                <w:sz w:val="24"/>
                <w:szCs w:val="24"/>
              </w:rPr>
            </w:pPr>
          </w:p>
        </w:tc>
        <w:tc>
          <w:tcPr>
            <w:tcW w:w="2079" w:type="dxa"/>
            <w:noWrap w:val="0"/>
            <w:vAlign w:val="top"/>
          </w:tcPr>
          <w:p w14:paraId="36D1983F">
            <w:pPr>
              <w:spacing w:line="360" w:lineRule="auto"/>
              <w:rPr>
                <w:rFonts w:ascii="宋体" w:hAnsi="宋体" w:cs="宋体"/>
                <w:sz w:val="24"/>
                <w:szCs w:val="24"/>
              </w:rPr>
            </w:pPr>
          </w:p>
        </w:tc>
      </w:tr>
      <w:tr w14:paraId="71954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4A726A6">
            <w:pPr>
              <w:spacing w:line="360" w:lineRule="auto"/>
              <w:rPr>
                <w:rFonts w:ascii="宋体" w:hAnsi="宋体" w:cs="宋体"/>
                <w:sz w:val="24"/>
                <w:szCs w:val="24"/>
              </w:rPr>
            </w:pPr>
          </w:p>
        </w:tc>
        <w:tc>
          <w:tcPr>
            <w:tcW w:w="2079" w:type="dxa"/>
            <w:noWrap w:val="0"/>
            <w:vAlign w:val="top"/>
          </w:tcPr>
          <w:p w14:paraId="3DB390D4">
            <w:pPr>
              <w:spacing w:line="360" w:lineRule="auto"/>
              <w:rPr>
                <w:rFonts w:ascii="宋体" w:hAnsi="宋体" w:cs="宋体"/>
                <w:sz w:val="24"/>
                <w:szCs w:val="24"/>
              </w:rPr>
            </w:pPr>
          </w:p>
        </w:tc>
        <w:tc>
          <w:tcPr>
            <w:tcW w:w="2079" w:type="dxa"/>
            <w:noWrap w:val="0"/>
            <w:vAlign w:val="top"/>
          </w:tcPr>
          <w:p w14:paraId="10AE7664">
            <w:pPr>
              <w:spacing w:line="360" w:lineRule="auto"/>
              <w:rPr>
                <w:rFonts w:ascii="宋体" w:hAnsi="宋体" w:cs="宋体"/>
                <w:sz w:val="24"/>
                <w:szCs w:val="24"/>
              </w:rPr>
            </w:pPr>
          </w:p>
        </w:tc>
        <w:tc>
          <w:tcPr>
            <w:tcW w:w="2079" w:type="dxa"/>
            <w:noWrap w:val="0"/>
            <w:vAlign w:val="top"/>
          </w:tcPr>
          <w:p w14:paraId="15965F99">
            <w:pPr>
              <w:spacing w:line="360" w:lineRule="auto"/>
              <w:rPr>
                <w:rFonts w:ascii="宋体" w:hAnsi="宋体" w:cs="宋体"/>
                <w:sz w:val="24"/>
                <w:szCs w:val="24"/>
              </w:rPr>
            </w:pPr>
          </w:p>
        </w:tc>
      </w:tr>
      <w:tr w14:paraId="47D82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B893123">
            <w:pPr>
              <w:spacing w:line="360" w:lineRule="auto"/>
              <w:rPr>
                <w:rFonts w:ascii="宋体" w:hAnsi="宋体" w:cs="宋体"/>
                <w:sz w:val="24"/>
                <w:szCs w:val="24"/>
              </w:rPr>
            </w:pPr>
          </w:p>
        </w:tc>
        <w:tc>
          <w:tcPr>
            <w:tcW w:w="2079" w:type="dxa"/>
            <w:noWrap w:val="0"/>
            <w:vAlign w:val="top"/>
          </w:tcPr>
          <w:p w14:paraId="73B7782A">
            <w:pPr>
              <w:spacing w:line="360" w:lineRule="auto"/>
              <w:rPr>
                <w:rFonts w:ascii="宋体" w:hAnsi="宋体" w:cs="宋体"/>
                <w:sz w:val="24"/>
                <w:szCs w:val="24"/>
              </w:rPr>
            </w:pPr>
          </w:p>
        </w:tc>
        <w:tc>
          <w:tcPr>
            <w:tcW w:w="2079" w:type="dxa"/>
            <w:noWrap w:val="0"/>
            <w:vAlign w:val="top"/>
          </w:tcPr>
          <w:p w14:paraId="71227C13">
            <w:pPr>
              <w:spacing w:line="360" w:lineRule="auto"/>
              <w:rPr>
                <w:rFonts w:ascii="宋体" w:hAnsi="宋体" w:cs="宋体"/>
                <w:sz w:val="24"/>
                <w:szCs w:val="24"/>
              </w:rPr>
            </w:pPr>
          </w:p>
        </w:tc>
        <w:tc>
          <w:tcPr>
            <w:tcW w:w="2079" w:type="dxa"/>
            <w:noWrap w:val="0"/>
            <w:vAlign w:val="top"/>
          </w:tcPr>
          <w:p w14:paraId="21F2B089">
            <w:pPr>
              <w:spacing w:line="360" w:lineRule="auto"/>
              <w:rPr>
                <w:rFonts w:ascii="宋体" w:hAnsi="宋体" w:cs="宋体"/>
                <w:sz w:val="24"/>
                <w:szCs w:val="24"/>
              </w:rPr>
            </w:pPr>
          </w:p>
        </w:tc>
      </w:tr>
      <w:tr w14:paraId="1544F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D3CE31E">
            <w:pPr>
              <w:spacing w:line="360" w:lineRule="auto"/>
              <w:rPr>
                <w:rFonts w:ascii="宋体" w:hAnsi="宋体" w:cs="宋体"/>
                <w:sz w:val="24"/>
                <w:szCs w:val="24"/>
              </w:rPr>
            </w:pPr>
          </w:p>
        </w:tc>
        <w:tc>
          <w:tcPr>
            <w:tcW w:w="2079" w:type="dxa"/>
            <w:noWrap w:val="0"/>
            <w:vAlign w:val="top"/>
          </w:tcPr>
          <w:p w14:paraId="46BEF0E3">
            <w:pPr>
              <w:spacing w:line="360" w:lineRule="auto"/>
              <w:rPr>
                <w:rFonts w:ascii="宋体" w:hAnsi="宋体" w:cs="宋体"/>
                <w:sz w:val="24"/>
                <w:szCs w:val="24"/>
              </w:rPr>
            </w:pPr>
          </w:p>
        </w:tc>
        <w:tc>
          <w:tcPr>
            <w:tcW w:w="2079" w:type="dxa"/>
            <w:noWrap w:val="0"/>
            <w:vAlign w:val="top"/>
          </w:tcPr>
          <w:p w14:paraId="609C7F28">
            <w:pPr>
              <w:spacing w:line="360" w:lineRule="auto"/>
              <w:rPr>
                <w:rFonts w:ascii="宋体" w:hAnsi="宋体" w:cs="宋体"/>
                <w:sz w:val="24"/>
                <w:szCs w:val="24"/>
              </w:rPr>
            </w:pPr>
          </w:p>
        </w:tc>
        <w:tc>
          <w:tcPr>
            <w:tcW w:w="2079" w:type="dxa"/>
            <w:noWrap w:val="0"/>
            <w:vAlign w:val="top"/>
          </w:tcPr>
          <w:p w14:paraId="2D4D11BF">
            <w:pPr>
              <w:spacing w:line="360" w:lineRule="auto"/>
              <w:rPr>
                <w:rFonts w:ascii="宋体" w:hAnsi="宋体" w:cs="宋体"/>
                <w:sz w:val="24"/>
                <w:szCs w:val="24"/>
              </w:rPr>
            </w:pPr>
          </w:p>
        </w:tc>
      </w:tr>
      <w:tr w14:paraId="03F78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46C8A57">
            <w:pPr>
              <w:spacing w:line="360" w:lineRule="auto"/>
              <w:rPr>
                <w:rFonts w:ascii="宋体" w:hAnsi="宋体" w:cs="宋体"/>
                <w:sz w:val="24"/>
                <w:szCs w:val="24"/>
              </w:rPr>
            </w:pPr>
          </w:p>
        </w:tc>
        <w:tc>
          <w:tcPr>
            <w:tcW w:w="2079" w:type="dxa"/>
            <w:noWrap w:val="0"/>
            <w:vAlign w:val="top"/>
          </w:tcPr>
          <w:p w14:paraId="204741DD">
            <w:pPr>
              <w:spacing w:line="360" w:lineRule="auto"/>
              <w:rPr>
                <w:rFonts w:ascii="宋体" w:hAnsi="宋体" w:cs="宋体"/>
                <w:sz w:val="24"/>
                <w:szCs w:val="24"/>
              </w:rPr>
            </w:pPr>
          </w:p>
        </w:tc>
        <w:tc>
          <w:tcPr>
            <w:tcW w:w="2079" w:type="dxa"/>
            <w:noWrap w:val="0"/>
            <w:vAlign w:val="top"/>
          </w:tcPr>
          <w:p w14:paraId="23D2909B">
            <w:pPr>
              <w:spacing w:line="360" w:lineRule="auto"/>
              <w:rPr>
                <w:rFonts w:ascii="宋体" w:hAnsi="宋体" w:cs="宋体"/>
                <w:sz w:val="24"/>
                <w:szCs w:val="24"/>
              </w:rPr>
            </w:pPr>
          </w:p>
        </w:tc>
        <w:tc>
          <w:tcPr>
            <w:tcW w:w="2079" w:type="dxa"/>
            <w:noWrap w:val="0"/>
            <w:vAlign w:val="top"/>
          </w:tcPr>
          <w:p w14:paraId="764F6F05">
            <w:pPr>
              <w:spacing w:line="360" w:lineRule="auto"/>
              <w:rPr>
                <w:rFonts w:ascii="宋体" w:hAnsi="宋体" w:cs="宋体"/>
                <w:sz w:val="24"/>
                <w:szCs w:val="24"/>
              </w:rPr>
            </w:pPr>
          </w:p>
        </w:tc>
      </w:tr>
      <w:tr w14:paraId="050C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6C7F5C2">
            <w:pPr>
              <w:spacing w:line="360" w:lineRule="auto"/>
              <w:rPr>
                <w:rFonts w:ascii="宋体" w:hAnsi="宋体" w:cs="宋体"/>
                <w:sz w:val="24"/>
                <w:szCs w:val="24"/>
              </w:rPr>
            </w:pPr>
          </w:p>
        </w:tc>
        <w:tc>
          <w:tcPr>
            <w:tcW w:w="2079" w:type="dxa"/>
            <w:noWrap w:val="0"/>
            <w:vAlign w:val="top"/>
          </w:tcPr>
          <w:p w14:paraId="1EF57F06">
            <w:pPr>
              <w:spacing w:line="360" w:lineRule="auto"/>
              <w:rPr>
                <w:rFonts w:ascii="宋体" w:hAnsi="宋体" w:cs="宋体"/>
                <w:sz w:val="24"/>
                <w:szCs w:val="24"/>
              </w:rPr>
            </w:pPr>
          </w:p>
        </w:tc>
        <w:tc>
          <w:tcPr>
            <w:tcW w:w="2079" w:type="dxa"/>
            <w:noWrap w:val="0"/>
            <w:vAlign w:val="top"/>
          </w:tcPr>
          <w:p w14:paraId="187FEC21">
            <w:pPr>
              <w:spacing w:line="360" w:lineRule="auto"/>
              <w:rPr>
                <w:rFonts w:ascii="宋体" w:hAnsi="宋体" w:cs="宋体"/>
                <w:sz w:val="24"/>
                <w:szCs w:val="24"/>
              </w:rPr>
            </w:pPr>
          </w:p>
        </w:tc>
        <w:tc>
          <w:tcPr>
            <w:tcW w:w="2079" w:type="dxa"/>
            <w:noWrap w:val="0"/>
            <w:vAlign w:val="top"/>
          </w:tcPr>
          <w:p w14:paraId="6969347B">
            <w:pPr>
              <w:spacing w:line="360" w:lineRule="auto"/>
              <w:rPr>
                <w:rFonts w:ascii="宋体" w:hAnsi="宋体" w:cs="宋体"/>
                <w:sz w:val="24"/>
                <w:szCs w:val="24"/>
              </w:rPr>
            </w:pPr>
          </w:p>
        </w:tc>
      </w:tr>
      <w:tr w14:paraId="11A9A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9E815E1">
            <w:pPr>
              <w:spacing w:line="360" w:lineRule="auto"/>
              <w:rPr>
                <w:rFonts w:ascii="宋体" w:hAnsi="宋体" w:cs="宋体"/>
                <w:sz w:val="24"/>
                <w:szCs w:val="24"/>
              </w:rPr>
            </w:pPr>
          </w:p>
        </w:tc>
        <w:tc>
          <w:tcPr>
            <w:tcW w:w="2079" w:type="dxa"/>
            <w:noWrap w:val="0"/>
            <w:vAlign w:val="top"/>
          </w:tcPr>
          <w:p w14:paraId="2E257BB1">
            <w:pPr>
              <w:spacing w:line="360" w:lineRule="auto"/>
              <w:rPr>
                <w:rFonts w:ascii="宋体" w:hAnsi="宋体" w:cs="宋体"/>
                <w:sz w:val="24"/>
                <w:szCs w:val="24"/>
              </w:rPr>
            </w:pPr>
          </w:p>
        </w:tc>
        <w:tc>
          <w:tcPr>
            <w:tcW w:w="2079" w:type="dxa"/>
            <w:noWrap w:val="0"/>
            <w:vAlign w:val="top"/>
          </w:tcPr>
          <w:p w14:paraId="40383FD1">
            <w:pPr>
              <w:spacing w:line="360" w:lineRule="auto"/>
              <w:rPr>
                <w:rFonts w:ascii="宋体" w:hAnsi="宋体" w:cs="宋体"/>
                <w:sz w:val="24"/>
                <w:szCs w:val="24"/>
              </w:rPr>
            </w:pPr>
          </w:p>
        </w:tc>
        <w:tc>
          <w:tcPr>
            <w:tcW w:w="2079" w:type="dxa"/>
            <w:noWrap w:val="0"/>
            <w:vAlign w:val="top"/>
          </w:tcPr>
          <w:p w14:paraId="228734EF">
            <w:pPr>
              <w:spacing w:line="360" w:lineRule="auto"/>
              <w:rPr>
                <w:rFonts w:ascii="宋体" w:hAnsi="宋体" w:cs="宋体"/>
                <w:sz w:val="24"/>
                <w:szCs w:val="24"/>
              </w:rPr>
            </w:pPr>
          </w:p>
        </w:tc>
      </w:tr>
      <w:tr w14:paraId="231A2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4BC4ABF">
            <w:pPr>
              <w:spacing w:line="360" w:lineRule="auto"/>
              <w:rPr>
                <w:rFonts w:ascii="宋体" w:hAnsi="宋体" w:cs="宋体"/>
                <w:sz w:val="24"/>
                <w:szCs w:val="24"/>
              </w:rPr>
            </w:pPr>
          </w:p>
        </w:tc>
        <w:tc>
          <w:tcPr>
            <w:tcW w:w="2079" w:type="dxa"/>
            <w:noWrap w:val="0"/>
            <w:vAlign w:val="top"/>
          </w:tcPr>
          <w:p w14:paraId="0B779CA9">
            <w:pPr>
              <w:spacing w:line="360" w:lineRule="auto"/>
              <w:rPr>
                <w:rFonts w:ascii="宋体" w:hAnsi="宋体" w:cs="宋体"/>
                <w:sz w:val="24"/>
                <w:szCs w:val="24"/>
              </w:rPr>
            </w:pPr>
          </w:p>
        </w:tc>
        <w:tc>
          <w:tcPr>
            <w:tcW w:w="2079" w:type="dxa"/>
            <w:noWrap w:val="0"/>
            <w:vAlign w:val="top"/>
          </w:tcPr>
          <w:p w14:paraId="3C5DBB35">
            <w:pPr>
              <w:spacing w:line="360" w:lineRule="auto"/>
              <w:rPr>
                <w:rFonts w:ascii="宋体" w:hAnsi="宋体" w:cs="宋体"/>
                <w:sz w:val="24"/>
                <w:szCs w:val="24"/>
              </w:rPr>
            </w:pPr>
          </w:p>
        </w:tc>
        <w:tc>
          <w:tcPr>
            <w:tcW w:w="2079" w:type="dxa"/>
            <w:noWrap w:val="0"/>
            <w:vAlign w:val="top"/>
          </w:tcPr>
          <w:p w14:paraId="764A82F7">
            <w:pPr>
              <w:spacing w:line="360" w:lineRule="auto"/>
              <w:rPr>
                <w:rFonts w:ascii="宋体" w:hAnsi="宋体" w:cs="宋体"/>
                <w:sz w:val="24"/>
                <w:szCs w:val="24"/>
              </w:rPr>
            </w:pPr>
          </w:p>
        </w:tc>
      </w:tr>
      <w:tr w14:paraId="1A7A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F3AAC18">
            <w:pPr>
              <w:spacing w:line="360" w:lineRule="auto"/>
              <w:rPr>
                <w:rFonts w:ascii="宋体" w:hAnsi="宋体" w:cs="宋体"/>
                <w:sz w:val="24"/>
                <w:szCs w:val="24"/>
              </w:rPr>
            </w:pPr>
          </w:p>
        </w:tc>
        <w:tc>
          <w:tcPr>
            <w:tcW w:w="2079" w:type="dxa"/>
            <w:noWrap w:val="0"/>
            <w:vAlign w:val="top"/>
          </w:tcPr>
          <w:p w14:paraId="3943079C">
            <w:pPr>
              <w:spacing w:line="360" w:lineRule="auto"/>
              <w:rPr>
                <w:rFonts w:ascii="宋体" w:hAnsi="宋体" w:cs="宋体"/>
                <w:sz w:val="24"/>
                <w:szCs w:val="24"/>
              </w:rPr>
            </w:pPr>
          </w:p>
        </w:tc>
        <w:tc>
          <w:tcPr>
            <w:tcW w:w="2079" w:type="dxa"/>
            <w:noWrap w:val="0"/>
            <w:vAlign w:val="top"/>
          </w:tcPr>
          <w:p w14:paraId="3DE711CC">
            <w:pPr>
              <w:spacing w:line="360" w:lineRule="auto"/>
              <w:rPr>
                <w:rFonts w:ascii="宋体" w:hAnsi="宋体" w:cs="宋体"/>
                <w:sz w:val="24"/>
                <w:szCs w:val="24"/>
              </w:rPr>
            </w:pPr>
          </w:p>
        </w:tc>
        <w:tc>
          <w:tcPr>
            <w:tcW w:w="2079" w:type="dxa"/>
            <w:noWrap w:val="0"/>
            <w:vAlign w:val="top"/>
          </w:tcPr>
          <w:p w14:paraId="64C1C3D2">
            <w:pPr>
              <w:spacing w:line="360" w:lineRule="auto"/>
              <w:rPr>
                <w:rFonts w:ascii="宋体" w:hAnsi="宋体" w:cs="宋体"/>
                <w:sz w:val="24"/>
                <w:szCs w:val="24"/>
              </w:rPr>
            </w:pPr>
          </w:p>
        </w:tc>
      </w:tr>
      <w:tr w14:paraId="4011C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3B8B2BE">
            <w:pPr>
              <w:spacing w:line="360" w:lineRule="auto"/>
              <w:rPr>
                <w:rFonts w:ascii="宋体" w:hAnsi="宋体" w:cs="宋体"/>
                <w:sz w:val="24"/>
                <w:szCs w:val="24"/>
              </w:rPr>
            </w:pPr>
          </w:p>
        </w:tc>
        <w:tc>
          <w:tcPr>
            <w:tcW w:w="2079" w:type="dxa"/>
            <w:noWrap w:val="0"/>
            <w:vAlign w:val="top"/>
          </w:tcPr>
          <w:p w14:paraId="315FE689">
            <w:pPr>
              <w:spacing w:line="360" w:lineRule="auto"/>
              <w:rPr>
                <w:rFonts w:ascii="宋体" w:hAnsi="宋体" w:cs="宋体"/>
                <w:sz w:val="24"/>
                <w:szCs w:val="24"/>
              </w:rPr>
            </w:pPr>
          </w:p>
        </w:tc>
        <w:tc>
          <w:tcPr>
            <w:tcW w:w="2079" w:type="dxa"/>
            <w:noWrap w:val="0"/>
            <w:vAlign w:val="top"/>
          </w:tcPr>
          <w:p w14:paraId="620EA328">
            <w:pPr>
              <w:spacing w:line="360" w:lineRule="auto"/>
              <w:rPr>
                <w:rFonts w:ascii="宋体" w:hAnsi="宋体" w:cs="宋体"/>
                <w:sz w:val="24"/>
                <w:szCs w:val="24"/>
              </w:rPr>
            </w:pPr>
          </w:p>
        </w:tc>
        <w:tc>
          <w:tcPr>
            <w:tcW w:w="2079" w:type="dxa"/>
            <w:noWrap w:val="0"/>
            <w:vAlign w:val="top"/>
          </w:tcPr>
          <w:p w14:paraId="099599DE">
            <w:pPr>
              <w:spacing w:line="360" w:lineRule="auto"/>
              <w:rPr>
                <w:rFonts w:ascii="宋体" w:hAnsi="宋体" w:cs="宋体"/>
                <w:sz w:val="24"/>
                <w:szCs w:val="24"/>
              </w:rPr>
            </w:pPr>
          </w:p>
        </w:tc>
      </w:tr>
      <w:tr w14:paraId="38441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A753921">
            <w:pPr>
              <w:spacing w:line="360" w:lineRule="auto"/>
              <w:rPr>
                <w:rFonts w:ascii="宋体" w:hAnsi="宋体" w:cs="宋体"/>
                <w:sz w:val="24"/>
                <w:szCs w:val="24"/>
              </w:rPr>
            </w:pPr>
          </w:p>
        </w:tc>
        <w:tc>
          <w:tcPr>
            <w:tcW w:w="2079" w:type="dxa"/>
            <w:noWrap w:val="0"/>
            <w:vAlign w:val="top"/>
          </w:tcPr>
          <w:p w14:paraId="5FF30D86">
            <w:pPr>
              <w:spacing w:line="360" w:lineRule="auto"/>
              <w:rPr>
                <w:rFonts w:ascii="宋体" w:hAnsi="宋体" w:cs="宋体"/>
                <w:sz w:val="24"/>
                <w:szCs w:val="24"/>
              </w:rPr>
            </w:pPr>
          </w:p>
        </w:tc>
        <w:tc>
          <w:tcPr>
            <w:tcW w:w="2079" w:type="dxa"/>
            <w:noWrap w:val="0"/>
            <w:vAlign w:val="top"/>
          </w:tcPr>
          <w:p w14:paraId="6DAF0FDD">
            <w:pPr>
              <w:spacing w:line="360" w:lineRule="auto"/>
              <w:rPr>
                <w:rFonts w:ascii="宋体" w:hAnsi="宋体" w:cs="宋体"/>
                <w:sz w:val="24"/>
                <w:szCs w:val="24"/>
              </w:rPr>
            </w:pPr>
          </w:p>
        </w:tc>
        <w:tc>
          <w:tcPr>
            <w:tcW w:w="2079" w:type="dxa"/>
            <w:noWrap w:val="0"/>
            <w:vAlign w:val="top"/>
          </w:tcPr>
          <w:p w14:paraId="39A9E87F">
            <w:pPr>
              <w:spacing w:line="360" w:lineRule="auto"/>
              <w:rPr>
                <w:rFonts w:ascii="宋体" w:hAnsi="宋体" w:cs="宋体"/>
                <w:sz w:val="24"/>
                <w:szCs w:val="24"/>
              </w:rPr>
            </w:pPr>
          </w:p>
        </w:tc>
      </w:tr>
      <w:tr w14:paraId="215FD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25EEED8">
            <w:pPr>
              <w:spacing w:line="360" w:lineRule="auto"/>
              <w:rPr>
                <w:rFonts w:ascii="宋体" w:hAnsi="宋体" w:cs="宋体"/>
                <w:sz w:val="24"/>
                <w:szCs w:val="24"/>
              </w:rPr>
            </w:pPr>
          </w:p>
        </w:tc>
        <w:tc>
          <w:tcPr>
            <w:tcW w:w="2079" w:type="dxa"/>
            <w:noWrap w:val="0"/>
            <w:vAlign w:val="top"/>
          </w:tcPr>
          <w:p w14:paraId="22505650">
            <w:pPr>
              <w:spacing w:line="360" w:lineRule="auto"/>
              <w:rPr>
                <w:rFonts w:ascii="宋体" w:hAnsi="宋体" w:cs="宋体"/>
                <w:sz w:val="24"/>
                <w:szCs w:val="24"/>
              </w:rPr>
            </w:pPr>
          </w:p>
        </w:tc>
        <w:tc>
          <w:tcPr>
            <w:tcW w:w="2079" w:type="dxa"/>
            <w:noWrap w:val="0"/>
            <w:vAlign w:val="top"/>
          </w:tcPr>
          <w:p w14:paraId="00ED27F5">
            <w:pPr>
              <w:spacing w:line="360" w:lineRule="auto"/>
              <w:rPr>
                <w:rFonts w:ascii="宋体" w:hAnsi="宋体" w:cs="宋体"/>
                <w:sz w:val="24"/>
                <w:szCs w:val="24"/>
              </w:rPr>
            </w:pPr>
          </w:p>
        </w:tc>
        <w:tc>
          <w:tcPr>
            <w:tcW w:w="2079" w:type="dxa"/>
            <w:noWrap w:val="0"/>
            <w:vAlign w:val="top"/>
          </w:tcPr>
          <w:p w14:paraId="54068422">
            <w:pPr>
              <w:spacing w:line="360" w:lineRule="auto"/>
              <w:rPr>
                <w:rFonts w:ascii="宋体" w:hAnsi="宋体" w:cs="宋体"/>
                <w:sz w:val="24"/>
                <w:szCs w:val="24"/>
              </w:rPr>
            </w:pPr>
          </w:p>
        </w:tc>
      </w:tr>
      <w:tr w14:paraId="39278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4A80736">
            <w:pPr>
              <w:spacing w:line="360" w:lineRule="auto"/>
              <w:rPr>
                <w:rFonts w:ascii="宋体" w:hAnsi="宋体" w:cs="宋体"/>
                <w:sz w:val="24"/>
                <w:szCs w:val="24"/>
              </w:rPr>
            </w:pPr>
          </w:p>
        </w:tc>
        <w:tc>
          <w:tcPr>
            <w:tcW w:w="2079" w:type="dxa"/>
            <w:noWrap w:val="0"/>
            <w:vAlign w:val="top"/>
          </w:tcPr>
          <w:p w14:paraId="133BCFBF">
            <w:pPr>
              <w:spacing w:line="360" w:lineRule="auto"/>
              <w:rPr>
                <w:rFonts w:ascii="宋体" w:hAnsi="宋体" w:cs="宋体"/>
                <w:sz w:val="24"/>
                <w:szCs w:val="24"/>
              </w:rPr>
            </w:pPr>
          </w:p>
        </w:tc>
        <w:tc>
          <w:tcPr>
            <w:tcW w:w="2079" w:type="dxa"/>
            <w:noWrap w:val="0"/>
            <w:vAlign w:val="top"/>
          </w:tcPr>
          <w:p w14:paraId="7E22A9E8">
            <w:pPr>
              <w:spacing w:line="360" w:lineRule="auto"/>
              <w:rPr>
                <w:rFonts w:ascii="宋体" w:hAnsi="宋体" w:cs="宋体"/>
                <w:sz w:val="24"/>
                <w:szCs w:val="24"/>
              </w:rPr>
            </w:pPr>
          </w:p>
        </w:tc>
        <w:tc>
          <w:tcPr>
            <w:tcW w:w="2079" w:type="dxa"/>
            <w:noWrap w:val="0"/>
            <w:vAlign w:val="top"/>
          </w:tcPr>
          <w:p w14:paraId="4BF67790">
            <w:pPr>
              <w:spacing w:line="360" w:lineRule="auto"/>
              <w:rPr>
                <w:rFonts w:ascii="宋体" w:hAnsi="宋体" w:cs="宋体"/>
                <w:sz w:val="24"/>
                <w:szCs w:val="24"/>
              </w:rPr>
            </w:pPr>
          </w:p>
        </w:tc>
      </w:tr>
      <w:tr w14:paraId="660D4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B3A6BAF">
            <w:pPr>
              <w:spacing w:line="360" w:lineRule="auto"/>
              <w:rPr>
                <w:rFonts w:ascii="宋体" w:hAnsi="宋体" w:cs="宋体"/>
                <w:sz w:val="24"/>
                <w:szCs w:val="24"/>
              </w:rPr>
            </w:pPr>
          </w:p>
        </w:tc>
        <w:tc>
          <w:tcPr>
            <w:tcW w:w="2079" w:type="dxa"/>
            <w:noWrap w:val="0"/>
            <w:vAlign w:val="top"/>
          </w:tcPr>
          <w:p w14:paraId="12F228C8">
            <w:pPr>
              <w:spacing w:line="360" w:lineRule="auto"/>
              <w:rPr>
                <w:rFonts w:ascii="宋体" w:hAnsi="宋体" w:cs="宋体"/>
                <w:sz w:val="24"/>
                <w:szCs w:val="24"/>
              </w:rPr>
            </w:pPr>
          </w:p>
        </w:tc>
        <w:tc>
          <w:tcPr>
            <w:tcW w:w="2079" w:type="dxa"/>
            <w:noWrap w:val="0"/>
            <w:vAlign w:val="top"/>
          </w:tcPr>
          <w:p w14:paraId="006E8A9A">
            <w:pPr>
              <w:spacing w:line="360" w:lineRule="auto"/>
              <w:rPr>
                <w:rFonts w:ascii="宋体" w:hAnsi="宋体" w:cs="宋体"/>
                <w:sz w:val="24"/>
                <w:szCs w:val="24"/>
              </w:rPr>
            </w:pPr>
          </w:p>
        </w:tc>
        <w:tc>
          <w:tcPr>
            <w:tcW w:w="2079" w:type="dxa"/>
            <w:noWrap w:val="0"/>
            <w:vAlign w:val="top"/>
          </w:tcPr>
          <w:p w14:paraId="24929E46">
            <w:pPr>
              <w:spacing w:line="360" w:lineRule="auto"/>
              <w:rPr>
                <w:rFonts w:ascii="宋体" w:hAnsi="宋体" w:cs="宋体"/>
                <w:sz w:val="24"/>
                <w:szCs w:val="24"/>
              </w:rPr>
            </w:pPr>
          </w:p>
        </w:tc>
      </w:tr>
      <w:tr w14:paraId="1B85C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FFA6BCF">
            <w:pPr>
              <w:spacing w:line="360" w:lineRule="auto"/>
              <w:rPr>
                <w:rFonts w:ascii="宋体" w:hAnsi="宋体" w:cs="宋体"/>
                <w:sz w:val="24"/>
                <w:szCs w:val="24"/>
              </w:rPr>
            </w:pPr>
          </w:p>
        </w:tc>
        <w:tc>
          <w:tcPr>
            <w:tcW w:w="2079" w:type="dxa"/>
            <w:noWrap w:val="0"/>
            <w:vAlign w:val="top"/>
          </w:tcPr>
          <w:p w14:paraId="6300FA4E">
            <w:pPr>
              <w:spacing w:line="360" w:lineRule="auto"/>
              <w:rPr>
                <w:rFonts w:ascii="宋体" w:hAnsi="宋体" w:cs="宋体"/>
                <w:sz w:val="24"/>
                <w:szCs w:val="24"/>
              </w:rPr>
            </w:pPr>
          </w:p>
        </w:tc>
        <w:tc>
          <w:tcPr>
            <w:tcW w:w="2079" w:type="dxa"/>
            <w:noWrap w:val="0"/>
            <w:vAlign w:val="top"/>
          </w:tcPr>
          <w:p w14:paraId="2FD513D1">
            <w:pPr>
              <w:spacing w:line="360" w:lineRule="auto"/>
              <w:rPr>
                <w:rFonts w:ascii="宋体" w:hAnsi="宋体" w:cs="宋体"/>
                <w:sz w:val="24"/>
                <w:szCs w:val="24"/>
              </w:rPr>
            </w:pPr>
          </w:p>
        </w:tc>
        <w:tc>
          <w:tcPr>
            <w:tcW w:w="2079" w:type="dxa"/>
            <w:noWrap w:val="0"/>
            <w:vAlign w:val="top"/>
          </w:tcPr>
          <w:p w14:paraId="3A0249AC">
            <w:pPr>
              <w:spacing w:line="360" w:lineRule="auto"/>
              <w:rPr>
                <w:rFonts w:ascii="宋体" w:hAnsi="宋体" w:cs="宋体"/>
                <w:sz w:val="24"/>
                <w:szCs w:val="24"/>
              </w:rPr>
            </w:pPr>
          </w:p>
        </w:tc>
      </w:tr>
      <w:tr w14:paraId="4057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1A350B3">
            <w:pPr>
              <w:spacing w:line="360" w:lineRule="auto"/>
              <w:rPr>
                <w:rFonts w:ascii="宋体" w:hAnsi="宋体" w:cs="宋体"/>
                <w:sz w:val="24"/>
                <w:szCs w:val="24"/>
              </w:rPr>
            </w:pPr>
          </w:p>
        </w:tc>
        <w:tc>
          <w:tcPr>
            <w:tcW w:w="2079" w:type="dxa"/>
            <w:noWrap w:val="0"/>
            <w:vAlign w:val="top"/>
          </w:tcPr>
          <w:p w14:paraId="329ABFA9">
            <w:pPr>
              <w:spacing w:line="360" w:lineRule="auto"/>
              <w:rPr>
                <w:rFonts w:ascii="宋体" w:hAnsi="宋体" w:cs="宋体"/>
                <w:sz w:val="24"/>
                <w:szCs w:val="24"/>
              </w:rPr>
            </w:pPr>
          </w:p>
        </w:tc>
        <w:tc>
          <w:tcPr>
            <w:tcW w:w="2079" w:type="dxa"/>
            <w:noWrap w:val="0"/>
            <w:vAlign w:val="top"/>
          </w:tcPr>
          <w:p w14:paraId="65C0D05D">
            <w:pPr>
              <w:spacing w:line="360" w:lineRule="auto"/>
              <w:rPr>
                <w:rFonts w:ascii="宋体" w:hAnsi="宋体" w:cs="宋体"/>
                <w:sz w:val="24"/>
                <w:szCs w:val="24"/>
              </w:rPr>
            </w:pPr>
          </w:p>
        </w:tc>
        <w:tc>
          <w:tcPr>
            <w:tcW w:w="2079" w:type="dxa"/>
            <w:noWrap w:val="0"/>
            <w:vAlign w:val="top"/>
          </w:tcPr>
          <w:p w14:paraId="0F346337">
            <w:pPr>
              <w:spacing w:line="360" w:lineRule="auto"/>
              <w:rPr>
                <w:rFonts w:ascii="宋体" w:hAnsi="宋体" w:cs="宋体"/>
                <w:sz w:val="24"/>
                <w:szCs w:val="24"/>
              </w:rPr>
            </w:pPr>
          </w:p>
        </w:tc>
      </w:tr>
      <w:tr w14:paraId="4A856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11B3769">
            <w:pPr>
              <w:spacing w:line="360" w:lineRule="auto"/>
              <w:rPr>
                <w:rFonts w:ascii="宋体" w:hAnsi="宋体" w:cs="宋体"/>
                <w:sz w:val="24"/>
                <w:szCs w:val="24"/>
              </w:rPr>
            </w:pPr>
          </w:p>
        </w:tc>
        <w:tc>
          <w:tcPr>
            <w:tcW w:w="2079" w:type="dxa"/>
            <w:noWrap w:val="0"/>
            <w:vAlign w:val="top"/>
          </w:tcPr>
          <w:p w14:paraId="78BC1FC8">
            <w:pPr>
              <w:spacing w:line="360" w:lineRule="auto"/>
              <w:rPr>
                <w:rFonts w:ascii="宋体" w:hAnsi="宋体" w:cs="宋体"/>
                <w:sz w:val="24"/>
                <w:szCs w:val="24"/>
              </w:rPr>
            </w:pPr>
          </w:p>
        </w:tc>
        <w:tc>
          <w:tcPr>
            <w:tcW w:w="2079" w:type="dxa"/>
            <w:noWrap w:val="0"/>
            <w:vAlign w:val="top"/>
          </w:tcPr>
          <w:p w14:paraId="0F15CD8F">
            <w:pPr>
              <w:spacing w:line="360" w:lineRule="auto"/>
              <w:rPr>
                <w:rFonts w:ascii="宋体" w:hAnsi="宋体" w:cs="宋体"/>
                <w:sz w:val="24"/>
                <w:szCs w:val="24"/>
              </w:rPr>
            </w:pPr>
          </w:p>
        </w:tc>
        <w:tc>
          <w:tcPr>
            <w:tcW w:w="2079" w:type="dxa"/>
            <w:noWrap w:val="0"/>
            <w:vAlign w:val="top"/>
          </w:tcPr>
          <w:p w14:paraId="2773C2AD">
            <w:pPr>
              <w:spacing w:line="360" w:lineRule="auto"/>
              <w:rPr>
                <w:rFonts w:ascii="宋体" w:hAnsi="宋体" w:cs="宋体"/>
                <w:sz w:val="24"/>
                <w:szCs w:val="24"/>
              </w:rPr>
            </w:pPr>
          </w:p>
        </w:tc>
      </w:tr>
      <w:tr w14:paraId="0B17E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B2FEAF4">
            <w:pPr>
              <w:spacing w:line="360" w:lineRule="auto"/>
              <w:rPr>
                <w:rFonts w:ascii="宋体" w:hAnsi="宋体" w:cs="宋体"/>
                <w:sz w:val="24"/>
                <w:szCs w:val="24"/>
              </w:rPr>
            </w:pPr>
          </w:p>
        </w:tc>
        <w:tc>
          <w:tcPr>
            <w:tcW w:w="2079" w:type="dxa"/>
            <w:noWrap w:val="0"/>
            <w:vAlign w:val="top"/>
          </w:tcPr>
          <w:p w14:paraId="3E8DB771">
            <w:pPr>
              <w:spacing w:line="360" w:lineRule="auto"/>
              <w:rPr>
                <w:rFonts w:ascii="宋体" w:hAnsi="宋体" w:cs="宋体"/>
                <w:sz w:val="24"/>
                <w:szCs w:val="24"/>
              </w:rPr>
            </w:pPr>
          </w:p>
        </w:tc>
        <w:tc>
          <w:tcPr>
            <w:tcW w:w="2079" w:type="dxa"/>
            <w:noWrap w:val="0"/>
            <w:vAlign w:val="top"/>
          </w:tcPr>
          <w:p w14:paraId="5C3D0F8F">
            <w:pPr>
              <w:spacing w:line="360" w:lineRule="auto"/>
              <w:rPr>
                <w:rFonts w:ascii="宋体" w:hAnsi="宋体" w:cs="宋体"/>
                <w:sz w:val="24"/>
                <w:szCs w:val="24"/>
              </w:rPr>
            </w:pPr>
          </w:p>
        </w:tc>
        <w:tc>
          <w:tcPr>
            <w:tcW w:w="2079" w:type="dxa"/>
            <w:noWrap w:val="0"/>
            <w:vAlign w:val="top"/>
          </w:tcPr>
          <w:p w14:paraId="2E946900">
            <w:pPr>
              <w:spacing w:line="360" w:lineRule="auto"/>
              <w:rPr>
                <w:rFonts w:ascii="宋体" w:hAnsi="宋体" w:cs="宋体"/>
                <w:sz w:val="24"/>
                <w:szCs w:val="24"/>
              </w:rPr>
            </w:pPr>
          </w:p>
        </w:tc>
      </w:tr>
      <w:tr w14:paraId="5138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3CBF4DCC">
            <w:pPr>
              <w:spacing w:line="360" w:lineRule="auto"/>
              <w:rPr>
                <w:rFonts w:ascii="宋体" w:hAnsi="宋体" w:cs="宋体"/>
                <w:sz w:val="24"/>
                <w:szCs w:val="24"/>
              </w:rPr>
            </w:pPr>
          </w:p>
        </w:tc>
        <w:tc>
          <w:tcPr>
            <w:tcW w:w="2079" w:type="dxa"/>
            <w:noWrap w:val="0"/>
            <w:vAlign w:val="top"/>
          </w:tcPr>
          <w:p w14:paraId="3AC30ABC">
            <w:pPr>
              <w:spacing w:line="360" w:lineRule="auto"/>
              <w:rPr>
                <w:rFonts w:ascii="宋体" w:hAnsi="宋体" w:cs="宋体"/>
                <w:sz w:val="24"/>
                <w:szCs w:val="24"/>
              </w:rPr>
            </w:pPr>
          </w:p>
        </w:tc>
        <w:tc>
          <w:tcPr>
            <w:tcW w:w="2079" w:type="dxa"/>
            <w:noWrap w:val="0"/>
            <w:vAlign w:val="top"/>
          </w:tcPr>
          <w:p w14:paraId="390BB692">
            <w:pPr>
              <w:spacing w:line="360" w:lineRule="auto"/>
              <w:rPr>
                <w:rFonts w:ascii="宋体" w:hAnsi="宋体" w:cs="宋体"/>
                <w:sz w:val="24"/>
                <w:szCs w:val="24"/>
              </w:rPr>
            </w:pPr>
          </w:p>
        </w:tc>
        <w:tc>
          <w:tcPr>
            <w:tcW w:w="2079" w:type="dxa"/>
            <w:noWrap w:val="0"/>
            <w:vAlign w:val="top"/>
          </w:tcPr>
          <w:p w14:paraId="176FCEE6">
            <w:pPr>
              <w:spacing w:line="360" w:lineRule="auto"/>
              <w:rPr>
                <w:rFonts w:ascii="宋体" w:hAnsi="宋体" w:cs="宋体"/>
                <w:sz w:val="24"/>
                <w:szCs w:val="24"/>
              </w:rPr>
            </w:pPr>
          </w:p>
        </w:tc>
      </w:tr>
      <w:tr w14:paraId="3CDD3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31FCD7B4">
            <w:pPr>
              <w:spacing w:line="360" w:lineRule="auto"/>
              <w:rPr>
                <w:rFonts w:ascii="宋体" w:hAnsi="宋体" w:cs="宋体"/>
                <w:sz w:val="24"/>
                <w:szCs w:val="24"/>
              </w:rPr>
            </w:pPr>
          </w:p>
        </w:tc>
        <w:tc>
          <w:tcPr>
            <w:tcW w:w="2079" w:type="dxa"/>
            <w:noWrap w:val="0"/>
            <w:vAlign w:val="top"/>
          </w:tcPr>
          <w:p w14:paraId="33C71609">
            <w:pPr>
              <w:spacing w:line="360" w:lineRule="auto"/>
              <w:rPr>
                <w:rFonts w:ascii="宋体" w:hAnsi="宋体" w:cs="宋体"/>
                <w:sz w:val="24"/>
                <w:szCs w:val="24"/>
              </w:rPr>
            </w:pPr>
          </w:p>
        </w:tc>
        <w:tc>
          <w:tcPr>
            <w:tcW w:w="2079" w:type="dxa"/>
            <w:noWrap w:val="0"/>
            <w:vAlign w:val="top"/>
          </w:tcPr>
          <w:p w14:paraId="2A2626EB">
            <w:pPr>
              <w:spacing w:line="360" w:lineRule="auto"/>
              <w:rPr>
                <w:rFonts w:ascii="宋体" w:hAnsi="宋体" w:cs="宋体"/>
                <w:sz w:val="24"/>
                <w:szCs w:val="24"/>
              </w:rPr>
            </w:pPr>
          </w:p>
        </w:tc>
        <w:tc>
          <w:tcPr>
            <w:tcW w:w="2079" w:type="dxa"/>
            <w:noWrap w:val="0"/>
            <w:vAlign w:val="top"/>
          </w:tcPr>
          <w:p w14:paraId="45C169E2">
            <w:pPr>
              <w:spacing w:line="360" w:lineRule="auto"/>
              <w:rPr>
                <w:rFonts w:ascii="宋体" w:hAnsi="宋体" w:cs="宋体"/>
                <w:sz w:val="24"/>
                <w:szCs w:val="24"/>
              </w:rPr>
            </w:pPr>
          </w:p>
        </w:tc>
      </w:tr>
      <w:tr w14:paraId="2A775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E453F91">
            <w:pPr>
              <w:spacing w:line="360" w:lineRule="auto"/>
              <w:rPr>
                <w:rFonts w:ascii="宋体" w:hAnsi="宋体" w:cs="宋体"/>
                <w:sz w:val="24"/>
                <w:szCs w:val="24"/>
              </w:rPr>
            </w:pPr>
          </w:p>
        </w:tc>
        <w:tc>
          <w:tcPr>
            <w:tcW w:w="2079" w:type="dxa"/>
            <w:noWrap w:val="0"/>
            <w:vAlign w:val="top"/>
          </w:tcPr>
          <w:p w14:paraId="0D214999">
            <w:pPr>
              <w:spacing w:line="360" w:lineRule="auto"/>
              <w:rPr>
                <w:rFonts w:ascii="宋体" w:hAnsi="宋体" w:cs="宋体"/>
                <w:sz w:val="24"/>
                <w:szCs w:val="24"/>
              </w:rPr>
            </w:pPr>
          </w:p>
        </w:tc>
        <w:tc>
          <w:tcPr>
            <w:tcW w:w="2079" w:type="dxa"/>
            <w:noWrap w:val="0"/>
            <w:vAlign w:val="top"/>
          </w:tcPr>
          <w:p w14:paraId="5A479B22">
            <w:pPr>
              <w:spacing w:line="360" w:lineRule="auto"/>
              <w:rPr>
                <w:rFonts w:ascii="宋体" w:hAnsi="宋体" w:cs="宋体"/>
                <w:sz w:val="24"/>
                <w:szCs w:val="24"/>
              </w:rPr>
            </w:pPr>
          </w:p>
        </w:tc>
        <w:tc>
          <w:tcPr>
            <w:tcW w:w="2079" w:type="dxa"/>
            <w:noWrap w:val="0"/>
            <w:vAlign w:val="top"/>
          </w:tcPr>
          <w:p w14:paraId="03C6831D">
            <w:pPr>
              <w:spacing w:line="360" w:lineRule="auto"/>
              <w:rPr>
                <w:rFonts w:ascii="宋体" w:hAnsi="宋体" w:cs="宋体"/>
                <w:sz w:val="24"/>
                <w:szCs w:val="24"/>
              </w:rPr>
            </w:pPr>
          </w:p>
        </w:tc>
      </w:tr>
    </w:tbl>
    <w:p w14:paraId="6D623D1C">
      <w:pPr>
        <w:spacing w:line="360" w:lineRule="auto"/>
        <w:rPr>
          <w:sz w:val="24"/>
          <w:szCs w:val="24"/>
        </w:rPr>
      </w:pPr>
    </w:p>
    <w:bookmarkEnd w:id="585"/>
    <w:bookmarkEnd w:id="586"/>
    <w:bookmarkEnd w:id="587"/>
    <w:bookmarkEnd w:id="588"/>
    <w:p w14:paraId="13D70CCE">
      <w:pPr>
        <w:adjustRightInd w:val="0"/>
        <w:snapToGrid w:val="0"/>
        <w:spacing w:line="360" w:lineRule="auto"/>
        <w:ind w:right="420"/>
        <w:jc w:val="right"/>
        <w:rPr>
          <w:rFonts w:hint="eastAsia"/>
          <w:sz w:val="30"/>
          <w:szCs w:val="30"/>
          <w:lang w:val="en-US" w:eastAsia="zh-CN"/>
        </w:rPr>
      </w:pPr>
      <w:bookmarkStart w:id="592" w:name="_Toc15784"/>
      <w:bookmarkStart w:id="593" w:name="_Toc28797"/>
      <w:bookmarkStart w:id="594" w:name="_Toc23823"/>
    </w:p>
    <w:p w14:paraId="34721C64">
      <w:pPr>
        <w:pStyle w:val="3"/>
        <w:bidi w:val="0"/>
        <w:rPr>
          <w:rFonts w:hint="eastAsia"/>
          <w:lang w:val="en-US" w:eastAsia="zh-CN"/>
        </w:rPr>
      </w:pPr>
      <w:r>
        <w:rPr>
          <w:rFonts w:hint="eastAsia"/>
          <w:lang w:val="en-US" w:eastAsia="zh-CN"/>
        </w:rPr>
        <w:t>十二、</w:t>
      </w:r>
      <w:bookmarkEnd w:id="482"/>
      <w:bookmarkEnd w:id="483"/>
      <w:bookmarkEnd w:id="484"/>
      <w:bookmarkEnd w:id="485"/>
      <w:bookmarkEnd w:id="486"/>
      <w:bookmarkEnd w:id="487"/>
      <w:bookmarkEnd w:id="488"/>
      <w:bookmarkEnd w:id="489"/>
      <w:bookmarkEnd w:id="490"/>
      <w:bookmarkEnd w:id="491"/>
      <w:bookmarkEnd w:id="558"/>
      <w:bookmarkEnd w:id="559"/>
      <w:bookmarkEnd w:id="582"/>
      <w:bookmarkEnd w:id="583"/>
      <w:bookmarkEnd w:id="584"/>
      <w:bookmarkEnd w:id="592"/>
      <w:bookmarkEnd w:id="593"/>
      <w:bookmarkEnd w:id="594"/>
      <w:bookmarkStart w:id="595" w:name="_Toc465"/>
      <w:bookmarkStart w:id="596" w:name="_Toc7488"/>
      <w:bookmarkStart w:id="597" w:name="_Toc899"/>
      <w:bookmarkStart w:id="598" w:name="_Toc27871"/>
      <w:bookmarkStart w:id="599" w:name="_Toc7176"/>
      <w:bookmarkStart w:id="600" w:name="_Toc29094"/>
      <w:bookmarkStart w:id="601" w:name="_Toc7121"/>
      <w:bookmarkStart w:id="602" w:name="_Toc3284"/>
      <w:r>
        <w:rPr>
          <w:rFonts w:hint="eastAsia"/>
          <w:lang w:val="en-US" w:eastAsia="zh-CN"/>
        </w:rPr>
        <w:t>其他资料</w:t>
      </w:r>
      <w:bookmarkEnd w:id="595"/>
      <w:bookmarkEnd w:id="596"/>
      <w:bookmarkEnd w:id="597"/>
      <w:bookmarkEnd w:id="598"/>
      <w:bookmarkEnd w:id="599"/>
      <w:bookmarkEnd w:id="600"/>
      <w:bookmarkEnd w:id="601"/>
      <w:bookmarkEnd w:id="602"/>
    </w:p>
    <w:p w14:paraId="7EB91653">
      <w:pPr>
        <w:numPr>
          <w:ilvl w:val="0"/>
          <w:numId w:val="0"/>
        </w:numPr>
        <w:spacing w:line="360" w:lineRule="auto"/>
        <w:jc w:val="both"/>
        <w:rPr>
          <w:rFonts w:hint="eastAsia" w:ascii="Times New Roman" w:hAnsi="Times New Roman" w:eastAsia="黑体" w:cs="Times New Roman"/>
          <w:b/>
          <w:kern w:val="0"/>
          <w:sz w:val="24"/>
          <w:szCs w:val="24"/>
          <w:lang w:val="en-US" w:eastAsia="zh-CN" w:bidi="ar-SA"/>
        </w:rPr>
      </w:pPr>
    </w:p>
    <w:p w14:paraId="0F257B94">
      <w:pPr>
        <w:spacing w:line="360" w:lineRule="auto"/>
        <w:ind w:firstLine="482" w:firstLineChars="200"/>
        <w:jc w:val="center"/>
        <w:rPr>
          <w:rFonts w:hint="default" w:ascii="宋体" w:hAnsi="宋体" w:eastAsia="宋体" w:cs="宋体"/>
          <w:bCs/>
          <w:color w:val="auto"/>
          <w:sz w:val="24"/>
          <w:szCs w:val="24"/>
          <w:highlight w:val="magenta"/>
          <w:lang w:val="en-US" w:eastAsia="zh-CN"/>
        </w:rPr>
      </w:pPr>
      <w:r>
        <w:rPr>
          <w:rFonts w:hint="eastAsia" w:ascii="宋体" w:hAnsi="宋体" w:cs="宋体"/>
          <w:b/>
          <w:bCs/>
          <w:color w:val="auto"/>
          <w:sz w:val="24"/>
          <w:szCs w:val="24"/>
          <w:highlight w:val="none"/>
          <w:lang w:val="en-US" w:eastAsia="zh-CN"/>
        </w:rPr>
        <w:t>供应商提供认为有必要的证明材料</w:t>
      </w:r>
    </w:p>
    <w:p w14:paraId="60685467">
      <w:pPr>
        <w:spacing w:line="360" w:lineRule="auto"/>
      </w:pPr>
    </w:p>
    <w:p w14:paraId="54542A8A">
      <w:pPr>
        <w:pStyle w:val="8"/>
        <w:spacing w:line="360" w:lineRule="auto"/>
        <w:rPr>
          <w:rFonts w:hint="eastAsia"/>
          <w:color w:val="auto"/>
          <w:sz w:val="24"/>
          <w:szCs w:val="24"/>
          <w:highlight w:val="none"/>
        </w:rPr>
      </w:pPr>
    </w:p>
    <w:p w14:paraId="769C861F">
      <w:pPr>
        <w:rPr>
          <w:rFonts w:hint="eastAsia"/>
          <w:color w:val="auto"/>
          <w:sz w:val="24"/>
          <w:szCs w:val="24"/>
          <w:highlight w:val="none"/>
        </w:rPr>
      </w:pPr>
    </w:p>
    <w:p w14:paraId="6C08A6F2">
      <w:pPr>
        <w:rPr>
          <w:rFonts w:hint="eastAsia"/>
          <w:color w:val="auto"/>
          <w:sz w:val="24"/>
          <w:szCs w:val="24"/>
          <w:highlight w:val="none"/>
        </w:rPr>
      </w:pPr>
    </w:p>
    <w:p w14:paraId="1D78AB9D">
      <w:pPr>
        <w:rPr>
          <w:rFonts w:hint="eastAsia"/>
          <w:color w:val="auto"/>
          <w:sz w:val="24"/>
          <w:szCs w:val="24"/>
          <w:highlight w:val="none"/>
        </w:rPr>
      </w:pPr>
    </w:p>
    <w:p w14:paraId="61130E6B">
      <w:pPr>
        <w:rPr>
          <w:rFonts w:hint="eastAsia"/>
          <w:color w:val="auto"/>
          <w:sz w:val="24"/>
          <w:szCs w:val="24"/>
          <w:highlight w:val="none"/>
        </w:rPr>
      </w:pPr>
    </w:p>
    <w:p w14:paraId="37EB95F8">
      <w:pPr>
        <w:rPr>
          <w:rFonts w:hint="eastAsia"/>
          <w:color w:val="auto"/>
          <w:sz w:val="24"/>
          <w:szCs w:val="24"/>
          <w:highlight w:val="none"/>
        </w:rPr>
      </w:pPr>
    </w:p>
    <w:p w14:paraId="47A2F702">
      <w:pPr>
        <w:rPr>
          <w:rFonts w:hint="eastAsia"/>
          <w:color w:val="auto"/>
          <w:sz w:val="24"/>
          <w:szCs w:val="24"/>
          <w:highlight w:val="none"/>
        </w:rPr>
      </w:pPr>
    </w:p>
    <w:p w14:paraId="63A8FE15">
      <w:pPr>
        <w:rPr>
          <w:rFonts w:hint="eastAsia"/>
          <w:color w:val="auto"/>
          <w:sz w:val="24"/>
          <w:szCs w:val="24"/>
          <w:highlight w:val="none"/>
        </w:rPr>
      </w:pPr>
    </w:p>
    <w:p w14:paraId="42395C5F">
      <w:pPr>
        <w:rPr>
          <w:rFonts w:hint="eastAsia"/>
          <w:color w:val="auto"/>
          <w:sz w:val="24"/>
          <w:szCs w:val="24"/>
          <w:highlight w:val="none"/>
        </w:rPr>
      </w:pPr>
    </w:p>
    <w:p w14:paraId="25F77DEB">
      <w:pPr>
        <w:rPr>
          <w:rFonts w:hint="eastAsia"/>
          <w:color w:val="auto"/>
          <w:sz w:val="24"/>
          <w:szCs w:val="24"/>
          <w:highlight w:val="none"/>
        </w:rPr>
      </w:pPr>
    </w:p>
    <w:p w14:paraId="30F03BDA">
      <w:pPr>
        <w:rPr>
          <w:rFonts w:hint="eastAsia"/>
          <w:color w:val="auto"/>
          <w:sz w:val="24"/>
          <w:szCs w:val="24"/>
          <w:highlight w:val="none"/>
        </w:rPr>
      </w:pPr>
    </w:p>
    <w:p w14:paraId="786E8728">
      <w:pPr>
        <w:rPr>
          <w:rFonts w:hint="eastAsia"/>
          <w:color w:val="auto"/>
          <w:sz w:val="24"/>
          <w:szCs w:val="24"/>
          <w:highlight w:val="none"/>
        </w:rPr>
      </w:pPr>
    </w:p>
    <w:p w14:paraId="08639607">
      <w:pPr>
        <w:rPr>
          <w:rFonts w:hint="eastAsia"/>
          <w:color w:val="auto"/>
          <w:sz w:val="24"/>
          <w:szCs w:val="24"/>
          <w:highlight w:val="none"/>
        </w:rPr>
      </w:pPr>
    </w:p>
    <w:p w14:paraId="77F01541">
      <w:pPr>
        <w:rPr>
          <w:rFonts w:hint="eastAsia"/>
          <w:color w:val="auto"/>
          <w:sz w:val="24"/>
          <w:szCs w:val="24"/>
          <w:highlight w:val="none"/>
        </w:rPr>
      </w:pPr>
    </w:p>
    <w:p w14:paraId="52F3E44D">
      <w:pPr>
        <w:rPr>
          <w:rFonts w:hint="eastAsia"/>
          <w:color w:val="auto"/>
          <w:sz w:val="24"/>
          <w:szCs w:val="24"/>
          <w:highlight w:val="none"/>
        </w:rPr>
      </w:pPr>
    </w:p>
    <w:p w14:paraId="6D7C4872">
      <w:pPr>
        <w:rPr>
          <w:rFonts w:hint="eastAsia"/>
          <w:color w:val="auto"/>
          <w:sz w:val="24"/>
          <w:szCs w:val="24"/>
          <w:highlight w:val="none"/>
        </w:rPr>
      </w:pPr>
    </w:p>
    <w:p w14:paraId="03699E38">
      <w:pPr>
        <w:rPr>
          <w:rFonts w:hint="eastAsia"/>
          <w:color w:val="auto"/>
          <w:sz w:val="24"/>
          <w:szCs w:val="24"/>
          <w:highlight w:val="none"/>
        </w:rPr>
      </w:pPr>
    </w:p>
    <w:p w14:paraId="219ECFEB">
      <w:pPr>
        <w:rPr>
          <w:rFonts w:hint="eastAsia"/>
          <w:color w:val="auto"/>
          <w:sz w:val="24"/>
          <w:szCs w:val="24"/>
          <w:highlight w:val="none"/>
        </w:rPr>
      </w:pPr>
    </w:p>
    <w:p w14:paraId="06AF678A">
      <w:pPr>
        <w:rPr>
          <w:rFonts w:hint="eastAsia"/>
          <w:color w:val="auto"/>
          <w:sz w:val="24"/>
          <w:szCs w:val="24"/>
          <w:highlight w:val="none"/>
        </w:rPr>
      </w:pPr>
    </w:p>
    <w:p w14:paraId="2E9E20B5">
      <w:pPr>
        <w:rPr>
          <w:rFonts w:hint="eastAsia"/>
          <w:color w:val="auto"/>
          <w:sz w:val="24"/>
          <w:szCs w:val="24"/>
          <w:highlight w:val="none"/>
        </w:rPr>
      </w:pPr>
    </w:p>
    <w:p w14:paraId="739F863B">
      <w:pPr>
        <w:rPr>
          <w:rFonts w:hint="eastAsia"/>
          <w:color w:val="auto"/>
          <w:sz w:val="24"/>
          <w:szCs w:val="24"/>
          <w:highlight w:val="none"/>
        </w:rPr>
      </w:pPr>
    </w:p>
    <w:p w14:paraId="06E1ED7B">
      <w:pPr>
        <w:rPr>
          <w:rFonts w:hint="eastAsia"/>
          <w:color w:val="auto"/>
          <w:sz w:val="24"/>
          <w:szCs w:val="24"/>
          <w:highlight w:val="none"/>
        </w:rPr>
      </w:pPr>
    </w:p>
    <w:p w14:paraId="19C5327B">
      <w:pPr>
        <w:rPr>
          <w:rFonts w:hint="eastAsia"/>
          <w:color w:val="auto"/>
          <w:sz w:val="24"/>
          <w:szCs w:val="24"/>
          <w:highlight w:val="none"/>
        </w:rPr>
      </w:pPr>
    </w:p>
    <w:p w14:paraId="25055767">
      <w:pPr>
        <w:rPr>
          <w:rFonts w:hint="eastAsia"/>
          <w:color w:val="auto"/>
          <w:sz w:val="24"/>
          <w:szCs w:val="24"/>
          <w:highlight w:val="none"/>
        </w:rPr>
      </w:pPr>
    </w:p>
    <w:p w14:paraId="269CB3BA">
      <w:pPr>
        <w:rPr>
          <w:rFonts w:hint="eastAsia"/>
          <w:color w:val="auto"/>
          <w:sz w:val="24"/>
          <w:szCs w:val="24"/>
          <w:highlight w:val="none"/>
        </w:rPr>
      </w:pPr>
    </w:p>
    <w:p w14:paraId="7E050D8D">
      <w:pPr>
        <w:rPr>
          <w:rFonts w:hint="eastAsia"/>
          <w:color w:val="auto"/>
          <w:sz w:val="24"/>
          <w:szCs w:val="24"/>
          <w:highlight w:val="none"/>
        </w:rPr>
      </w:pPr>
    </w:p>
    <w:p w14:paraId="777F1D11">
      <w:pPr>
        <w:rPr>
          <w:rFonts w:hint="eastAsia"/>
          <w:color w:val="auto"/>
          <w:sz w:val="24"/>
          <w:szCs w:val="24"/>
          <w:highlight w:val="none"/>
        </w:rPr>
      </w:pPr>
    </w:p>
    <w:p w14:paraId="0540FAE3">
      <w:pPr>
        <w:rPr>
          <w:rFonts w:hint="eastAsia"/>
          <w:color w:val="auto"/>
          <w:sz w:val="24"/>
          <w:szCs w:val="24"/>
          <w:highlight w:val="none"/>
        </w:rPr>
      </w:pPr>
    </w:p>
    <w:p w14:paraId="0896A775">
      <w:pPr>
        <w:rPr>
          <w:rFonts w:hint="eastAsia"/>
          <w:color w:val="auto"/>
          <w:sz w:val="24"/>
          <w:szCs w:val="24"/>
          <w:highlight w:val="none"/>
        </w:rPr>
      </w:pPr>
    </w:p>
    <w:p w14:paraId="57203759">
      <w:pPr>
        <w:rPr>
          <w:rFonts w:hint="eastAsia"/>
          <w:color w:val="auto"/>
          <w:sz w:val="24"/>
          <w:szCs w:val="24"/>
          <w:highlight w:val="none"/>
        </w:rPr>
      </w:pPr>
    </w:p>
    <w:p w14:paraId="75C984A8">
      <w:pPr>
        <w:rPr>
          <w:rFonts w:hint="eastAsia"/>
          <w:color w:val="auto"/>
          <w:sz w:val="24"/>
          <w:szCs w:val="24"/>
          <w:highlight w:val="none"/>
        </w:rPr>
      </w:pPr>
    </w:p>
    <w:p w14:paraId="1DFCB787">
      <w:pPr>
        <w:rPr>
          <w:rFonts w:hint="eastAsia"/>
          <w:color w:val="auto"/>
          <w:sz w:val="24"/>
          <w:szCs w:val="24"/>
          <w:highlight w:val="none"/>
        </w:rPr>
      </w:pPr>
    </w:p>
    <w:p w14:paraId="327D46E6">
      <w:pPr>
        <w:rPr>
          <w:rFonts w:hint="eastAsia"/>
          <w:color w:val="auto"/>
          <w:sz w:val="24"/>
          <w:szCs w:val="24"/>
          <w:highlight w:val="none"/>
        </w:rPr>
      </w:pPr>
    </w:p>
    <w:p w14:paraId="32257A90">
      <w:pPr>
        <w:rPr>
          <w:rFonts w:hint="eastAsia"/>
          <w:color w:val="auto"/>
          <w:sz w:val="24"/>
          <w:szCs w:val="24"/>
          <w:highlight w:val="none"/>
        </w:rPr>
      </w:pPr>
    </w:p>
    <w:p w14:paraId="4755AE09">
      <w:pPr>
        <w:rPr>
          <w:rFonts w:hint="eastAsia"/>
          <w:color w:val="auto"/>
          <w:sz w:val="24"/>
          <w:szCs w:val="24"/>
          <w:highlight w:val="none"/>
        </w:rPr>
      </w:pPr>
    </w:p>
    <w:p w14:paraId="4B7804F9">
      <w:pPr>
        <w:rPr>
          <w:rFonts w:hint="eastAsia"/>
          <w:color w:val="auto"/>
          <w:sz w:val="24"/>
          <w:szCs w:val="24"/>
          <w:highlight w:val="none"/>
        </w:rPr>
      </w:pPr>
    </w:p>
    <w:p w14:paraId="33D6CC6B">
      <w:pPr>
        <w:pStyle w:val="2"/>
        <w:spacing w:line="360" w:lineRule="auto"/>
        <w:jc w:val="both"/>
        <w:rPr>
          <w:rFonts w:hint="eastAsia" w:ascii="宋体" w:hAnsi="宋体" w:eastAsia="宋体" w:cs="Times New Roman"/>
          <w:b/>
          <w:bCs/>
          <w:kern w:val="2"/>
          <w:sz w:val="24"/>
          <w:szCs w:val="24"/>
          <w:lang w:val="en-US" w:eastAsia="zh-CN" w:bidi="ar-SA"/>
        </w:rPr>
      </w:pPr>
      <w:bookmarkStart w:id="603" w:name="_Toc4385"/>
      <w:bookmarkStart w:id="604" w:name="_Toc17233"/>
      <w:bookmarkStart w:id="605" w:name="_Toc30001"/>
      <w:r>
        <w:rPr>
          <w:rFonts w:hint="eastAsia" w:ascii="宋体" w:hAnsi="宋体" w:eastAsia="宋体" w:cs="Times New Roman"/>
          <w:b/>
          <w:bCs/>
          <w:kern w:val="2"/>
          <w:sz w:val="24"/>
          <w:szCs w:val="24"/>
          <w:lang w:val="en-US" w:eastAsia="zh-CN" w:bidi="ar-SA"/>
        </w:rPr>
        <w:t>附件1：</w:t>
      </w:r>
      <w:bookmarkStart w:id="606" w:name="_Toc23026"/>
      <w:bookmarkStart w:id="607" w:name="_Toc8285"/>
      <w:bookmarkStart w:id="608" w:name="_Toc7906"/>
      <w:bookmarkStart w:id="609" w:name="_Toc24344"/>
      <w:bookmarkStart w:id="610" w:name="_Toc20144"/>
      <w:bookmarkStart w:id="611" w:name="_Toc13893"/>
      <w:bookmarkStart w:id="612" w:name="_Toc6887"/>
      <w:bookmarkStart w:id="613" w:name="_Toc19346"/>
      <w:bookmarkStart w:id="614" w:name="_Toc4454"/>
      <w:r>
        <w:rPr>
          <w:rFonts w:hint="eastAsia" w:ascii="宋体" w:hAnsi="宋体" w:eastAsia="宋体" w:cs="Times New Roman"/>
          <w:b/>
          <w:bCs/>
          <w:kern w:val="2"/>
          <w:sz w:val="24"/>
          <w:szCs w:val="24"/>
          <w:lang w:val="en-US" w:eastAsia="zh-CN" w:bidi="ar-SA"/>
        </w:rPr>
        <w:t>中小企业声明函（工程）</w:t>
      </w:r>
      <w:bookmarkEnd w:id="603"/>
      <w:bookmarkEnd w:id="604"/>
      <w:bookmarkEnd w:id="605"/>
      <w:bookmarkEnd w:id="606"/>
      <w:bookmarkEnd w:id="607"/>
      <w:bookmarkEnd w:id="608"/>
      <w:bookmarkEnd w:id="609"/>
      <w:bookmarkEnd w:id="610"/>
      <w:bookmarkEnd w:id="611"/>
      <w:bookmarkEnd w:id="612"/>
      <w:bookmarkEnd w:id="613"/>
      <w:bookmarkEnd w:id="614"/>
    </w:p>
    <w:p w14:paraId="4BE1A70B">
      <w:pPr>
        <w:spacing w:line="360" w:lineRule="auto"/>
        <w:jc w:val="center"/>
        <w:rPr>
          <w:rFonts w:hint="eastAsia" w:ascii="宋体" w:hAnsi="宋体" w:eastAsia="宋体" w:cs="Times New Roman"/>
          <w:b/>
          <w:bCs/>
          <w:kern w:val="2"/>
          <w:sz w:val="24"/>
          <w:szCs w:val="24"/>
          <w:lang w:val="en-US" w:eastAsia="zh-CN" w:bidi="ar-SA"/>
        </w:rPr>
      </w:pPr>
    </w:p>
    <w:p w14:paraId="0EB21FBE">
      <w:pPr>
        <w:spacing w:line="360" w:lineRule="auto"/>
        <w:jc w:val="center"/>
        <w:rPr>
          <w:rFonts w:hint="eastAsia"/>
        </w:rPr>
      </w:pPr>
      <w:r>
        <w:rPr>
          <w:rFonts w:hint="eastAsia" w:ascii="宋体" w:hAnsi="宋体" w:eastAsia="宋体" w:cs="Times New Roman"/>
          <w:b/>
          <w:bCs/>
          <w:kern w:val="2"/>
          <w:sz w:val="24"/>
          <w:szCs w:val="24"/>
          <w:lang w:val="en-US" w:eastAsia="zh-CN" w:bidi="ar-SA"/>
        </w:rPr>
        <w:t>中小企业声明函（工程）</w:t>
      </w:r>
    </w:p>
    <w:p w14:paraId="5D66846D">
      <w:pPr>
        <w:pStyle w:val="8"/>
        <w:spacing w:before="5" w:line="360" w:lineRule="auto"/>
        <w:rPr>
          <w:rFonts w:hint="eastAsia" w:ascii="宋体" w:hAnsi="宋体" w:cs="宋体"/>
          <w:b/>
          <w:color w:val="auto"/>
          <w:sz w:val="24"/>
        </w:rPr>
      </w:pPr>
    </w:p>
    <w:p w14:paraId="6228E780">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本公司（联合体）郑重声明，根据《政府采购促进中小企业发展管理办法》（财库﹝2020﹞46 号）的规定，本公司（联合体）参加</w:t>
      </w:r>
      <w:r>
        <w:rPr>
          <w:rFonts w:hint="eastAsia" w:ascii="宋体" w:hAnsi="宋体" w:cs="宋体"/>
          <w:color w:val="auto"/>
          <w:sz w:val="24"/>
          <w:szCs w:val="24"/>
          <w:u w:val="single"/>
        </w:rPr>
        <w:t>（单位名称）</w:t>
      </w:r>
      <w:r>
        <w:rPr>
          <w:rFonts w:hint="eastAsia" w:ascii="宋体" w:hAnsi="宋体" w:cs="宋体"/>
          <w:color w:val="auto"/>
          <w:sz w:val="24"/>
          <w:szCs w:val="24"/>
        </w:rPr>
        <w:t>的</w:t>
      </w:r>
      <w:r>
        <w:rPr>
          <w:rFonts w:hint="eastAsia" w:ascii="宋体" w:hAnsi="宋体" w:cs="宋体"/>
          <w:color w:val="auto"/>
          <w:sz w:val="24"/>
          <w:szCs w:val="24"/>
          <w:u w:val="single"/>
        </w:rPr>
        <w:t>（项目名称）</w:t>
      </w:r>
      <w:r>
        <w:rPr>
          <w:rFonts w:hint="eastAsia" w:ascii="宋体" w:hAnsi="宋体" w:cs="宋体"/>
          <w:color w:val="auto"/>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3D19F824">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1.（标的名称），属于（竞争性磋商文件中明确的所属行业）；承建（承接）企业为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w:t>
      </w:r>
      <w:r>
        <w:rPr>
          <w:rFonts w:hint="eastAsia" w:ascii="宋体" w:hAnsi="宋体" w:cs="宋体"/>
          <w:color w:val="auto"/>
        </w:rPr>
        <w:fldChar w:fldCharType="begin"/>
      </w:r>
      <w:r>
        <w:rPr>
          <w:rFonts w:hint="eastAsia" w:ascii="宋体" w:hAnsi="宋体" w:cs="宋体"/>
          <w:color w:val="auto"/>
        </w:rPr>
        <w:instrText xml:space="preserve"> HYPERLINK \l "_bookmark1" </w:instrText>
      </w:r>
      <w:r>
        <w:rPr>
          <w:rFonts w:hint="eastAsia" w:ascii="宋体" w:hAnsi="宋体" w:cs="宋体"/>
          <w:color w:val="auto"/>
        </w:rPr>
        <w:fldChar w:fldCharType="separate"/>
      </w:r>
      <w:r>
        <w:rPr>
          <w:rFonts w:hint="eastAsia" w:ascii="宋体" w:hAnsi="宋体" w:cs="宋体"/>
          <w:color w:val="auto"/>
          <w:sz w:val="24"/>
          <w:szCs w:val="24"/>
          <w:vertAlign w:val="superscript"/>
        </w:rPr>
        <w:t>1</w:t>
      </w:r>
      <w:r>
        <w:rPr>
          <w:rFonts w:hint="eastAsia" w:ascii="宋体" w:hAnsi="宋体" w:cs="宋体"/>
          <w:color w:val="auto"/>
          <w:sz w:val="24"/>
          <w:szCs w:val="24"/>
          <w:vertAlign w:val="superscript"/>
        </w:rPr>
        <w:fldChar w:fldCharType="end"/>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31483CB0">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u w:val="single"/>
        </w:rPr>
        <w:t>（标的名称）</w:t>
      </w:r>
      <w:r>
        <w:rPr>
          <w:rFonts w:hint="eastAsia" w:ascii="宋体" w:hAnsi="宋体" w:cs="宋体"/>
          <w:color w:val="auto"/>
          <w:sz w:val="24"/>
          <w:szCs w:val="24"/>
        </w:rPr>
        <w:t>，属于</w:t>
      </w:r>
      <w:r>
        <w:rPr>
          <w:rFonts w:hint="eastAsia" w:ascii="宋体" w:hAnsi="宋体" w:cs="宋体"/>
          <w:color w:val="auto"/>
          <w:sz w:val="24"/>
          <w:szCs w:val="24"/>
          <w:u w:val="single"/>
        </w:rPr>
        <w:t>（竞争性磋商文件中明确的所属行业）</w:t>
      </w:r>
      <w:r>
        <w:rPr>
          <w:rFonts w:hint="eastAsia" w:ascii="宋体" w:hAnsi="宋体" w:cs="宋体"/>
          <w:color w:val="auto"/>
          <w:sz w:val="24"/>
          <w:szCs w:val="24"/>
        </w:rPr>
        <w:t>；承建（承接）企业为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 </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0D6A196C">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w:t>
      </w:r>
    </w:p>
    <w:p w14:paraId="44AAFD93">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以上企业，不属于大企业的分支机构，不存在控股股东为大企业的情形，也不存在与大企业的负责人为同一人的情形。</w:t>
      </w:r>
    </w:p>
    <w:p w14:paraId="50EC6A65">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本企业对上述声明内容的真实性负责。如有虚假，将依法承担相应责任。</w:t>
      </w:r>
    </w:p>
    <w:p w14:paraId="49C1816E">
      <w:pPr>
        <w:spacing w:line="360" w:lineRule="auto"/>
        <w:ind w:firstLine="480" w:firstLineChars="200"/>
        <w:jc w:val="right"/>
        <w:rPr>
          <w:rFonts w:hint="eastAsia" w:ascii="宋体" w:hAnsi="宋体" w:cs="宋体"/>
          <w:color w:val="auto"/>
          <w:sz w:val="24"/>
          <w:szCs w:val="24"/>
        </w:rPr>
      </w:pPr>
      <w:r>
        <w:rPr>
          <w:rFonts w:hint="eastAsia" w:ascii="宋体" w:hAnsi="宋体" w:cs="宋体"/>
          <w:color w:val="auto"/>
          <w:sz w:val="24"/>
          <w:szCs w:val="24"/>
        </w:rPr>
        <w:t xml:space="preserve">企业名称（盖章）： </w:t>
      </w:r>
    </w:p>
    <w:p w14:paraId="660D2674">
      <w:pPr>
        <w:spacing w:line="360" w:lineRule="auto"/>
        <w:ind w:firstLine="480" w:firstLineChars="200"/>
        <w:jc w:val="right"/>
        <w:rPr>
          <w:rFonts w:hint="eastAsia" w:ascii="宋体" w:hAnsi="宋体" w:cs="宋体"/>
          <w:color w:val="auto"/>
          <w:sz w:val="24"/>
          <w:szCs w:val="24"/>
        </w:rPr>
      </w:pPr>
      <w:r>
        <w:rPr>
          <w:rFonts w:hint="eastAsia" w:ascii="宋体" w:hAnsi="宋体" w:cs="宋体"/>
          <w:color w:val="auto"/>
          <w:sz w:val="24"/>
          <w:szCs w:val="24"/>
        </w:rPr>
        <w:t>日期：</w:t>
      </w:r>
    </w:p>
    <w:p w14:paraId="2D9AA126">
      <w:pPr>
        <w:spacing w:line="360" w:lineRule="auto"/>
        <w:rPr>
          <w:rFonts w:hint="eastAsia" w:ascii="宋体" w:hAnsi="宋体" w:cs="宋体"/>
          <w:color w:val="auto"/>
          <w:sz w:val="24"/>
          <w:szCs w:val="24"/>
        </w:rPr>
      </w:pPr>
      <w:r>
        <w:rPr>
          <w:rFonts w:hint="eastAsia" w:ascii="宋体" w:hAnsi="宋体" w:cs="宋体"/>
          <w:color w:val="auto"/>
          <w:sz w:val="24"/>
          <w:szCs w:val="24"/>
        </w:rPr>
        <w:t>注：</w:t>
      </w:r>
      <w:r>
        <w:rPr>
          <w:rFonts w:hint="eastAsia" w:ascii="宋体" w:hAnsi="宋体" w:cs="宋体"/>
          <w:color w:val="auto"/>
          <w:sz w:val="24"/>
          <w:szCs w:val="24"/>
          <w:vertAlign w:val="superscript"/>
        </w:rPr>
        <w:t>1</w:t>
      </w:r>
      <w:r>
        <w:rPr>
          <w:rFonts w:hint="eastAsia" w:ascii="宋体" w:hAnsi="宋体" w:cs="宋体"/>
          <w:color w:val="auto"/>
          <w:sz w:val="24"/>
          <w:szCs w:val="24"/>
        </w:rPr>
        <w:t>从业人员、营业收入、资产总额填报上一年度数据，无上一年度数据的新成立企业可不填报。</w:t>
      </w:r>
    </w:p>
    <w:p w14:paraId="418A7BDB">
      <w:pPr>
        <w:spacing w:line="360" w:lineRule="auto"/>
        <w:jc w:val="left"/>
        <w:rPr>
          <w:rFonts w:hint="eastAsia" w:ascii="宋体" w:hAnsi="宋体" w:cs="宋体"/>
          <w:b/>
          <w:bCs/>
          <w:color w:val="auto"/>
          <w:sz w:val="24"/>
          <w:szCs w:val="24"/>
        </w:rPr>
      </w:pPr>
    </w:p>
    <w:p w14:paraId="60BF98F1">
      <w:pPr>
        <w:spacing w:line="360" w:lineRule="auto"/>
        <w:rPr>
          <w:rFonts w:hint="eastAsia" w:ascii="宋体" w:hAnsi="宋体" w:cs="宋体"/>
          <w:b/>
          <w:bCs/>
          <w:color w:val="auto"/>
          <w:sz w:val="24"/>
          <w:szCs w:val="24"/>
        </w:rPr>
      </w:pPr>
      <w:r>
        <w:rPr>
          <w:rFonts w:hint="eastAsia" w:ascii="宋体" w:hAnsi="宋体" w:cs="宋体"/>
          <w:b/>
          <w:bCs/>
          <w:color w:val="auto"/>
          <w:sz w:val="24"/>
          <w:szCs w:val="24"/>
        </w:rPr>
        <w:br w:type="page"/>
      </w:r>
      <w:r>
        <w:rPr>
          <w:rFonts w:hint="eastAsia" w:ascii="宋体" w:hAnsi="宋体" w:cs="宋体"/>
          <w:b/>
          <w:bCs/>
          <w:color w:val="auto"/>
          <w:sz w:val="24"/>
          <w:szCs w:val="24"/>
        </w:rPr>
        <w:t>附件</w:t>
      </w:r>
      <w:r>
        <w:rPr>
          <w:rFonts w:hint="eastAsia" w:ascii="宋体" w:hAnsi="宋体" w:cs="宋体"/>
          <w:b/>
          <w:bCs/>
          <w:color w:val="auto"/>
          <w:sz w:val="24"/>
          <w:szCs w:val="24"/>
          <w:lang w:val="en-US" w:eastAsia="zh-CN"/>
        </w:rPr>
        <w:t>2</w:t>
      </w:r>
      <w:r>
        <w:rPr>
          <w:rFonts w:hint="eastAsia" w:ascii="宋体" w:hAnsi="宋体" w:cs="宋体"/>
          <w:b/>
          <w:bCs/>
          <w:color w:val="auto"/>
          <w:sz w:val="24"/>
          <w:szCs w:val="24"/>
        </w:rPr>
        <w:t>：《监狱企业声明函》（如有可提供）</w:t>
      </w:r>
    </w:p>
    <w:p w14:paraId="38C71846">
      <w:pPr>
        <w:spacing w:line="360" w:lineRule="auto"/>
        <w:jc w:val="center"/>
        <w:rPr>
          <w:rFonts w:hint="eastAsia" w:ascii="宋体" w:hAnsi="宋体" w:eastAsia="宋体" w:cs="Times New Roman"/>
          <w:b/>
          <w:bCs/>
          <w:kern w:val="2"/>
          <w:sz w:val="24"/>
          <w:szCs w:val="24"/>
          <w:lang w:val="en-US" w:eastAsia="zh-CN" w:bidi="ar-SA"/>
        </w:rPr>
      </w:pPr>
    </w:p>
    <w:p w14:paraId="0C48896D">
      <w:pPr>
        <w:spacing w:line="360" w:lineRule="auto"/>
        <w:jc w:val="center"/>
        <w:rPr>
          <w:rFonts w:hint="eastAsia" w:ascii="宋体" w:hAnsi="宋体" w:eastAsia="宋体" w:cs="Times New Roman"/>
          <w:b/>
          <w:bCs/>
          <w:kern w:val="2"/>
          <w:sz w:val="24"/>
          <w:szCs w:val="24"/>
          <w:lang w:val="en-US" w:eastAsia="zh-CN" w:bidi="ar-SA"/>
        </w:rPr>
      </w:pPr>
      <w:r>
        <w:rPr>
          <w:rFonts w:hint="eastAsia" w:ascii="宋体" w:hAnsi="宋体" w:eastAsia="宋体" w:cs="Times New Roman"/>
          <w:b/>
          <w:bCs/>
          <w:kern w:val="2"/>
          <w:sz w:val="24"/>
          <w:szCs w:val="24"/>
          <w:lang w:val="en-US" w:eastAsia="zh-CN" w:bidi="ar-SA"/>
        </w:rPr>
        <w:t>《监狱企业声明函》</w:t>
      </w:r>
    </w:p>
    <w:p w14:paraId="757A4B92">
      <w:pPr>
        <w:pStyle w:val="8"/>
        <w:spacing w:line="360" w:lineRule="auto"/>
        <w:rPr>
          <w:rFonts w:hint="eastAsia"/>
          <w:lang w:val="en-US" w:eastAsia="zh-CN"/>
        </w:rPr>
      </w:pPr>
    </w:p>
    <w:p w14:paraId="479828FD">
      <w:pPr>
        <w:adjustRightInd w:val="0"/>
        <w:snapToGrid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本公司郑重声明，根据《财政部司法部关于政府采购支持监狱企业发展有关问题的通知》（财库〔2014〕68号）的规定，本公司为 </w:t>
      </w:r>
      <w:r>
        <w:rPr>
          <w:rFonts w:hint="eastAsia" w:ascii="宋体" w:hAnsi="宋体"/>
          <w:bCs/>
          <w:color w:val="auto"/>
          <w:sz w:val="24"/>
          <w:highlight w:val="none"/>
          <w:u w:val="single"/>
        </w:rPr>
        <w:t xml:space="preserve">     </w:t>
      </w:r>
      <w:r>
        <w:rPr>
          <w:rFonts w:hint="eastAsia" w:ascii="宋体" w:hAnsi="宋体" w:eastAsia="宋体" w:cs="宋体"/>
          <w:bCs/>
          <w:color w:val="auto"/>
          <w:sz w:val="24"/>
          <w:szCs w:val="24"/>
        </w:rPr>
        <w:t>（请填写：监狱）企业。</w:t>
      </w:r>
    </w:p>
    <w:p w14:paraId="7F72B9A9">
      <w:pPr>
        <w:adjustRightInd w:val="0"/>
        <w:snapToGrid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本单位为符合条件的监狱企业，且本单位参加</w:t>
      </w:r>
      <w:r>
        <w:rPr>
          <w:rFonts w:hint="eastAsia" w:ascii="宋体" w:hAnsi="宋体"/>
          <w:bCs/>
          <w:color w:val="auto"/>
          <w:sz w:val="24"/>
          <w:highlight w:val="none"/>
          <w:u w:val="single"/>
        </w:rPr>
        <w:t xml:space="preserve">     </w:t>
      </w:r>
      <w:r>
        <w:rPr>
          <w:rFonts w:hint="eastAsia" w:ascii="宋体" w:hAnsi="宋体" w:eastAsia="宋体" w:cs="宋体"/>
          <w:bCs/>
          <w:color w:val="auto"/>
          <w:sz w:val="24"/>
          <w:szCs w:val="24"/>
        </w:rPr>
        <w:t>单位的</w:t>
      </w:r>
      <w:r>
        <w:rPr>
          <w:rFonts w:hint="eastAsia" w:ascii="宋体" w:hAnsi="宋体"/>
          <w:bCs/>
          <w:color w:val="auto"/>
          <w:sz w:val="24"/>
          <w:highlight w:val="none"/>
          <w:u w:val="single"/>
        </w:rPr>
        <w:t xml:space="preserve">     </w:t>
      </w:r>
      <w:r>
        <w:rPr>
          <w:rFonts w:hint="eastAsia" w:ascii="宋体" w:hAnsi="宋体" w:eastAsia="宋体" w:cs="宋体"/>
          <w:bCs/>
          <w:color w:val="auto"/>
          <w:sz w:val="24"/>
          <w:szCs w:val="24"/>
        </w:rPr>
        <w:t>项目采购活动提供本单位制造的货物（由本单位承担工程/提供服务）。</w:t>
      </w:r>
    </w:p>
    <w:p w14:paraId="4C8FDF4B">
      <w:pPr>
        <w:adjustRightInd w:val="0"/>
        <w:snapToGrid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本公司对上述声明的真实性负责，若有虚假，将依法承担相应责任。</w:t>
      </w:r>
    </w:p>
    <w:p w14:paraId="5059BFF7">
      <w:pPr>
        <w:spacing w:line="360" w:lineRule="auto"/>
        <w:ind w:firstLine="480" w:firstLineChars="200"/>
        <w:rPr>
          <w:rFonts w:hint="eastAsia" w:ascii="宋体" w:hAnsi="宋体"/>
          <w:bCs/>
          <w:color w:val="auto"/>
          <w:sz w:val="24"/>
          <w:highlight w:val="none"/>
        </w:rPr>
      </w:pPr>
    </w:p>
    <w:p w14:paraId="5FCB86C3">
      <w:pPr>
        <w:spacing w:line="360" w:lineRule="auto"/>
        <w:ind w:firstLine="480" w:firstLineChars="200"/>
        <w:rPr>
          <w:rFonts w:hint="eastAsia" w:ascii="宋体" w:hAnsi="宋体"/>
          <w:bCs/>
          <w:color w:val="auto"/>
          <w:sz w:val="24"/>
          <w:highlight w:val="none"/>
        </w:rPr>
      </w:pPr>
    </w:p>
    <w:p w14:paraId="77F64D0C">
      <w:pPr>
        <w:spacing w:line="36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eastAsia="zh-CN"/>
        </w:rPr>
        <w:t>供应商</w:t>
      </w:r>
      <w:r>
        <w:rPr>
          <w:rFonts w:hint="eastAsia" w:ascii="宋体" w:hAnsi="宋体"/>
          <w:bCs/>
          <w:color w:val="auto"/>
          <w:sz w:val="24"/>
          <w:highlight w:val="none"/>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607C15BE">
      <w:pPr>
        <w:spacing w:line="36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w:t>
      </w:r>
    </w:p>
    <w:p w14:paraId="0D5F9DD3">
      <w:pPr>
        <w:spacing w:line="36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法定代表人或其法人授权委托人：</w:t>
      </w:r>
      <w:r>
        <w:rPr>
          <w:rFonts w:hint="eastAsia" w:ascii="宋体" w:hAnsi="宋体"/>
          <w:bCs/>
          <w:color w:val="auto"/>
          <w:sz w:val="24"/>
          <w:highlight w:val="none"/>
          <w:u w:val="single"/>
        </w:rPr>
        <w:t xml:space="preserve">             </w:t>
      </w:r>
      <w:r>
        <w:rPr>
          <w:rFonts w:hint="eastAsia" w:ascii="宋体" w:hAnsi="宋体"/>
          <w:bCs/>
          <w:color w:val="auto"/>
          <w:sz w:val="24"/>
          <w:highlight w:val="none"/>
        </w:rPr>
        <w:t>（签字或盖章）</w:t>
      </w:r>
    </w:p>
    <w:p w14:paraId="59294F26">
      <w:pPr>
        <w:spacing w:line="360" w:lineRule="auto"/>
        <w:ind w:firstLine="235" w:firstLineChars="98"/>
        <w:jc w:val="right"/>
        <w:rPr>
          <w:rFonts w:hint="eastAsia" w:ascii="宋体" w:hAnsi="宋体"/>
          <w:bCs/>
          <w:color w:val="auto"/>
          <w:sz w:val="24"/>
          <w:highlight w:val="none"/>
        </w:rPr>
      </w:pPr>
    </w:p>
    <w:p w14:paraId="37CC46EA">
      <w:pPr>
        <w:spacing w:line="360" w:lineRule="auto"/>
        <w:ind w:firstLine="235" w:firstLineChars="98"/>
        <w:jc w:val="right"/>
        <w:rPr>
          <w:rFonts w:hint="eastAsia"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6C7E9BC4">
      <w:pPr>
        <w:spacing w:line="360" w:lineRule="auto"/>
        <w:ind w:firstLine="235" w:firstLineChars="98"/>
        <w:jc w:val="right"/>
        <w:rPr>
          <w:rFonts w:hint="eastAsia" w:ascii="宋体" w:hAnsi="宋体"/>
          <w:bCs/>
          <w:color w:val="auto"/>
          <w:sz w:val="24"/>
          <w:highlight w:val="none"/>
        </w:rPr>
      </w:pPr>
    </w:p>
    <w:p w14:paraId="674575EA">
      <w:pPr>
        <w:spacing w:line="360" w:lineRule="auto"/>
        <w:rPr>
          <w:rFonts w:ascii="宋体" w:hAnsi="宋体"/>
          <w:b/>
          <w:color w:val="auto"/>
          <w:sz w:val="24"/>
          <w:highlight w:val="none"/>
        </w:rPr>
      </w:pPr>
    </w:p>
    <w:p w14:paraId="4A9CBAF0">
      <w:pPr>
        <w:spacing w:line="360" w:lineRule="auto"/>
        <w:rPr>
          <w:rFonts w:ascii="宋体" w:hAnsi="宋体"/>
          <w:b/>
          <w:color w:val="auto"/>
          <w:sz w:val="24"/>
          <w:highlight w:val="none"/>
        </w:rPr>
      </w:pPr>
    </w:p>
    <w:p w14:paraId="678F3ACE">
      <w:pPr>
        <w:spacing w:line="360" w:lineRule="auto"/>
        <w:rPr>
          <w:rFonts w:ascii="宋体" w:hAnsi="宋体"/>
          <w:b/>
          <w:color w:val="auto"/>
          <w:sz w:val="24"/>
          <w:highlight w:val="none"/>
        </w:rPr>
      </w:pPr>
    </w:p>
    <w:p w14:paraId="6A6926A4">
      <w:pPr>
        <w:spacing w:line="360" w:lineRule="auto"/>
        <w:rPr>
          <w:rFonts w:hint="eastAsia" w:ascii="宋体" w:hAnsi="宋体"/>
          <w:b/>
          <w:color w:val="auto"/>
          <w:sz w:val="24"/>
          <w:highlight w:val="none"/>
        </w:rPr>
      </w:pPr>
    </w:p>
    <w:p w14:paraId="1B2CD328">
      <w:pPr>
        <w:spacing w:line="360" w:lineRule="auto"/>
        <w:ind w:firstLine="482"/>
        <w:rPr>
          <w:rFonts w:hint="eastAsia" w:ascii="宋体" w:hAnsi="宋体"/>
          <w:b/>
          <w:color w:val="auto"/>
          <w:sz w:val="24"/>
          <w:highlight w:val="none"/>
        </w:rPr>
      </w:pPr>
      <w:r>
        <w:rPr>
          <w:rFonts w:hint="eastAsia" w:ascii="宋体" w:hAnsi="宋体"/>
          <w:b/>
          <w:color w:val="auto"/>
          <w:sz w:val="24"/>
          <w:highlight w:val="none"/>
        </w:rPr>
        <w:t>注：</w:t>
      </w:r>
    </w:p>
    <w:p w14:paraId="76D76E9C">
      <w:pPr>
        <w:spacing w:line="360" w:lineRule="auto"/>
        <w:ind w:firstLine="482"/>
        <w:rPr>
          <w:rFonts w:hint="eastAsia" w:ascii="宋体" w:hAnsi="宋体"/>
          <w:b/>
          <w:color w:val="auto"/>
          <w:sz w:val="24"/>
          <w:highlight w:val="none"/>
        </w:rPr>
      </w:pPr>
      <w:r>
        <w:rPr>
          <w:rFonts w:hint="eastAsia" w:ascii="宋体" w:hAnsi="宋体"/>
          <w:b/>
          <w:color w:val="auto"/>
          <w:sz w:val="24"/>
          <w:highlight w:val="none"/>
        </w:rPr>
        <w:t>1.非监狱企业无需在</w:t>
      </w:r>
      <w:r>
        <w:rPr>
          <w:rFonts w:hint="eastAsia" w:ascii="宋体" w:hAnsi="宋体"/>
          <w:b/>
          <w:color w:val="auto"/>
          <w:sz w:val="24"/>
          <w:highlight w:val="none"/>
          <w:lang w:eastAsia="zh-CN"/>
        </w:rPr>
        <w:t>响应文件</w:t>
      </w:r>
      <w:r>
        <w:rPr>
          <w:rFonts w:hint="eastAsia" w:ascii="宋体" w:hAnsi="宋体"/>
          <w:b/>
          <w:color w:val="auto"/>
          <w:sz w:val="24"/>
          <w:highlight w:val="none"/>
        </w:rPr>
        <w:t>中提供。如为监狱企业应在</w:t>
      </w:r>
      <w:r>
        <w:rPr>
          <w:rFonts w:hint="eastAsia" w:ascii="宋体" w:hAnsi="宋体"/>
          <w:b/>
          <w:color w:val="auto"/>
          <w:sz w:val="24"/>
          <w:highlight w:val="none"/>
          <w:lang w:eastAsia="zh-CN"/>
        </w:rPr>
        <w:t>响应文件</w:t>
      </w:r>
      <w:r>
        <w:rPr>
          <w:rFonts w:hint="eastAsia" w:ascii="宋体" w:hAnsi="宋体"/>
          <w:b/>
          <w:color w:val="auto"/>
          <w:sz w:val="24"/>
          <w:highlight w:val="none"/>
        </w:rPr>
        <w:t>的封面右上角明确注明相关信息以便方便认可。</w:t>
      </w:r>
    </w:p>
    <w:p w14:paraId="09A6F57C">
      <w:pPr>
        <w:spacing w:line="360" w:lineRule="auto"/>
        <w:ind w:firstLine="482"/>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eastAsia="zh-CN"/>
        </w:rPr>
        <w:t>供应商</w:t>
      </w:r>
      <w:r>
        <w:rPr>
          <w:rFonts w:hint="eastAsia" w:ascii="宋体" w:hAnsi="宋体"/>
          <w:b/>
          <w:color w:val="auto"/>
          <w:sz w:val="24"/>
          <w:highlight w:val="none"/>
        </w:rPr>
        <w:t>提供《监狱企业声明函》的需保证其真实性，如经查实存在虚假证明的情况，由</w:t>
      </w:r>
      <w:r>
        <w:rPr>
          <w:rFonts w:hint="eastAsia" w:ascii="宋体" w:hAnsi="宋体"/>
          <w:b/>
          <w:color w:val="auto"/>
          <w:sz w:val="24"/>
          <w:highlight w:val="none"/>
          <w:lang w:eastAsia="zh-CN"/>
        </w:rPr>
        <w:t>供应商</w:t>
      </w:r>
      <w:r>
        <w:rPr>
          <w:rFonts w:hint="eastAsia" w:ascii="宋体" w:hAnsi="宋体"/>
          <w:b/>
          <w:color w:val="auto"/>
          <w:sz w:val="24"/>
          <w:highlight w:val="none"/>
        </w:rPr>
        <w:t>承担相应责任。</w:t>
      </w:r>
    </w:p>
    <w:p w14:paraId="727A50D4">
      <w:pPr>
        <w:spacing w:line="360" w:lineRule="auto"/>
        <w:jc w:val="left"/>
        <w:rPr>
          <w:rFonts w:ascii="宋体" w:hAnsi="宋体"/>
          <w:b/>
          <w:bCs/>
          <w:color w:val="auto"/>
          <w:sz w:val="32"/>
          <w:szCs w:val="32"/>
          <w:highlight w:val="none"/>
        </w:rPr>
      </w:pPr>
    </w:p>
    <w:p w14:paraId="17290CBE">
      <w:pPr>
        <w:spacing w:line="360" w:lineRule="auto"/>
        <w:jc w:val="both"/>
        <w:rPr>
          <w:rFonts w:hint="eastAsia" w:ascii="宋体" w:hAnsi="宋体" w:eastAsia="宋体" w:cs="Times New Roman"/>
          <w:b/>
          <w:bCs/>
          <w:kern w:val="2"/>
          <w:sz w:val="24"/>
          <w:szCs w:val="24"/>
          <w:lang w:val="en-US" w:eastAsia="zh-CN" w:bidi="ar-SA"/>
        </w:rPr>
      </w:pPr>
      <w:r>
        <w:rPr>
          <w:rFonts w:hint="eastAsia" w:ascii="宋体" w:hAnsi="宋体" w:eastAsia="宋体" w:cs="Times New Roman"/>
          <w:b/>
          <w:bCs/>
          <w:kern w:val="2"/>
          <w:sz w:val="24"/>
          <w:szCs w:val="24"/>
          <w:lang w:val="en-US" w:eastAsia="zh-CN" w:bidi="ar-SA"/>
        </w:rPr>
        <w:br w:type="page"/>
      </w:r>
      <w:r>
        <w:rPr>
          <w:rFonts w:hint="eastAsia" w:ascii="宋体" w:hAnsi="宋体" w:cs="宋体"/>
          <w:b/>
          <w:bCs/>
          <w:color w:val="auto"/>
          <w:sz w:val="24"/>
          <w:szCs w:val="24"/>
        </w:rPr>
        <w:t>附件</w:t>
      </w:r>
      <w:r>
        <w:rPr>
          <w:rFonts w:hint="eastAsia" w:ascii="宋体" w:hAnsi="宋体" w:cs="宋体"/>
          <w:b/>
          <w:bCs/>
          <w:color w:val="auto"/>
          <w:sz w:val="24"/>
          <w:szCs w:val="24"/>
          <w:lang w:val="en-US" w:eastAsia="zh-CN"/>
        </w:rPr>
        <w:t>3</w:t>
      </w:r>
      <w:r>
        <w:rPr>
          <w:rFonts w:hint="eastAsia" w:ascii="宋体" w:hAnsi="宋体" w:cs="宋体"/>
          <w:b/>
          <w:bCs/>
          <w:color w:val="auto"/>
          <w:sz w:val="24"/>
          <w:szCs w:val="24"/>
        </w:rPr>
        <w:t>：</w:t>
      </w:r>
      <w:r>
        <w:rPr>
          <w:rFonts w:hint="eastAsia" w:ascii="宋体" w:hAnsi="宋体" w:eastAsia="宋体" w:cs="Times New Roman"/>
          <w:b/>
          <w:bCs/>
          <w:kern w:val="2"/>
          <w:sz w:val="24"/>
          <w:szCs w:val="24"/>
          <w:lang w:val="en-US" w:eastAsia="zh-CN" w:bidi="ar-SA"/>
        </w:rPr>
        <w:t>《残疾人福利性单位声明函》</w:t>
      </w:r>
      <w:r>
        <w:rPr>
          <w:rFonts w:hint="eastAsia" w:ascii="宋体" w:hAnsi="宋体" w:cs="宋体"/>
          <w:b/>
          <w:bCs/>
          <w:color w:val="auto"/>
          <w:sz w:val="24"/>
          <w:szCs w:val="24"/>
        </w:rPr>
        <w:t>（如有可提供）</w:t>
      </w:r>
    </w:p>
    <w:p w14:paraId="5479BF22">
      <w:pPr>
        <w:pStyle w:val="8"/>
        <w:spacing w:line="360" w:lineRule="auto"/>
        <w:rPr>
          <w:rFonts w:hint="eastAsia"/>
          <w:lang w:val="en-US" w:eastAsia="zh-CN"/>
        </w:rPr>
      </w:pPr>
    </w:p>
    <w:p w14:paraId="33C650C6">
      <w:pPr>
        <w:pStyle w:val="8"/>
        <w:spacing w:line="360" w:lineRule="auto"/>
        <w:jc w:val="center"/>
        <w:rPr>
          <w:rFonts w:hint="eastAsia" w:ascii="宋体" w:hAnsi="宋体" w:eastAsia="宋体" w:cs="Times New Roman"/>
          <w:b/>
          <w:bCs/>
          <w:kern w:val="2"/>
          <w:sz w:val="24"/>
          <w:szCs w:val="24"/>
          <w:lang w:val="en-US" w:eastAsia="zh-CN" w:bidi="ar-SA"/>
        </w:rPr>
      </w:pPr>
      <w:r>
        <w:rPr>
          <w:rFonts w:hint="eastAsia" w:ascii="宋体" w:hAnsi="宋体" w:eastAsia="宋体" w:cs="Times New Roman"/>
          <w:b/>
          <w:bCs/>
          <w:kern w:val="2"/>
          <w:sz w:val="24"/>
          <w:szCs w:val="24"/>
          <w:lang w:val="en-US" w:eastAsia="zh-CN" w:bidi="ar-SA"/>
        </w:rPr>
        <w:t>《残疾人福利性单位声明函》</w:t>
      </w:r>
    </w:p>
    <w:p w14:paraId="17BE8657">
      <w:pPr>
        <w:spacing w:line="360" w:lineRule="auto"/>
        <w:rPr>
          <w:rFonts w:hint="eastAsia"/>
          <w:lang w:val="en-US" w:eastAsia="zh-CN"/>
        </w:rPr>
      </w:pPr>
    </w:p>
    <w:p w14:paraId="5987412C">
      <w:pPr>
        <w:adjustRightInd w:val="0"/>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u w:val="single"/>
        </w:rPr>
        <w:t xml:space="preserve">     </w:t>
      </w:r>
      <w:r>
        <w:rPr>
          <w:rFonts w:hint="eastAsia" w:ascii="宋体" w:hAnsi="宋体" w:cs="宋体"/>
          <w:bCs/>
          <w:color w:val="auto"/>
          <w:sz w:val="24"/>
          <w:szCs w:val="24"/>
        </w:rPr>
        <w:t>单位的</w:t>
      </w:r>
      <w:r>
        <w:rPr>
          <w:rFonts w:hint="eastAsia" w:ascii="宋体" w:hAnsi="宋体" w:cs="宋体"/>
          <w:color w:val="auto"/>
          <w:sz w:val="24"/>
          <w:szCs w:val="24"/>
          <w:u w:val="single"/>
        </w:rPr>
        <w:t xml:space="preserve">     </w:t>
      </w:r>
      <w:r>
        <w:rPr>
          <w:rFonts w:hint="eastAsia" w:ascii="宋体" w:hAnsi="宋体" w:cs="宋体"/>
          <w:bCs/>
          <w:color w:val="auto"/>
          <w:sz w:val="24"/>
          <w:szCs w:val="24"/>
        </w:rPr>
        <w:t>项目采购活动提供本单位制造的货物（由本单位承担工程/提供服务），或者提供其他残疾人福利性单位制造的货物（不包括使用非残疾人福利性单位注册商标的货物）。</w:t>
      </w:r>
    </w:p>
    <w:p w14:paraId="24CC551A">
      <w:pPr>
        <w:adjustRightInd w:val="0"/>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本单位对上述声明的真实性负责。如有虚假，将依法承担相应责任。</w:t>
      </w:r>
    </w:p>
    <w:p w14:paraId="51330F8E">
      <w:pPr>
        <w:adjustRightInd w:val="0"/>
        <w:snapToGrid w:val="0"/>
        <w:spacing w:line="360" w:lineRule="auto"/>
        <w:ind w:firstLine="504" w:firstLineChars="200"/>
        <w:rPr>
          <w:rFonts w:hint="eastAsia" w:ascii="宋体" w:hAnsi="宋体" w:cs="宋体"/>
          <w:bCs/>
          <w:color w:val="auto"/>
          <w:spacing w:val="6"/>
          <w:sz w:val="24"/>
          <w:szCs w:val="24"/>
        </w:rPr>
      </w:pPr>
    </w:p>
    <w:p w14:paraId="26F037E9">
      <w:pPr>
        <w:adjustRightInd w:val="0"/>
        <w:snapToGrid w:val="0"/>
        <w:spacing w:line="360" w:lineRule="auto"/>
        <w:ind w:firstLine="506" w:firstLineChars="200"/>
        <w:rPr>
          <w:rFonts w:hint="eastAsia" w:ascii="宋体" w:hAnsi="宋体" w:cs="宋体"/>
          <w:b/>
          <w:bCs/>
          <w:color w:val="auto"/>
          <w:spacing w:val="6"/>
          <w:sz w:val="24"/>
          <w:szCs w:val="24"/>
        </w:rPr>
      </w:pPr>
    </w:p>
    <w:p w14:paraId="3ED45EE6">
      <w:pPr>
        <w:adjustRightInd w:val="0"/>
        <w:snapToGrid w:val="0"/>
        <w:spacing w:line="360" w:lineRule="auto"/>
        <w:jc w:val="right"/>
        <w:rPr>
          <w:rFonts w:hint="eastAsia" w:ascii="宋体" w:hAnsi="宋体" w:cs="宋体"/>
          <w:color w:val="auto"/>
          <w:sz w:val="24"/>
          <w:szCs w:val="24"/>
        </w:rPr>
      </w:pPr>
      <w:r>
        <w:rPr>
          <w:rFonts w:hint="eastAsia" w:ascii="宋体" w:hAnsi="宋体" w:cs="宋体"/>
          <w:color w:val="auto"/>
          <w:sz w:val="24"/>
          <w:szCs w:val="24"/>
        </w:rPr>
        <w:t>供应商：</w:t>
      </w:r>
      <w:r>
        <w:rPr>
          <w:rFonts w:hint="eastAsia" w:ascii="宋体" w:hAnsi="宋体" w:cs="宋体"/>
          <w:color w:val="auto"/>
          <w:sz w:val="24"/>
          <w:szCs w:val="24"/>
          <w:u w:val="single"/>
        </w:rPr>
        <w:t xml:space="preserve">                          </w:t>
      </w:r>
      <w:r>
        <w:rPr>
          <w:rFonts w:hint="eastAsia" w:ascii="宋体" w:hAnsi="宋体" w:cs="宋体"/>
          <w:color w:val="auto"/>
          <w:sz w:val="24"/>
          <w:szCs w:val="24"/>
        </w:rPr>
        <w:t>（盖单位章）</w:t>
      </w:r>
    </w:p>
    <w:p w14:paraId="70D17858">
      <w:pPr>
        <w:adjustRightInd w:val="0"/>
        <w:snapToGrid w:val="0"/>
        <w:spacing w:line="360" w:lineRule="auto"/>
        <w:jc w:val="right"/>
        <w:rPr>
          <w:rFonts w:hint="eastAsia" w:ascii="宋体" w:hAnsi="宋体" w:cs="宋体"/>
          <w:color w:val="auto"/>
          <w:sz w:val="24"/>
          <w:szCs w:val="24"/>
        </w:rPr>
      </w:pPr>
    </w:p>
    <w:p w14:paraId="03DA913F">
      <w:pPr>
        <w:adjustRightInd w:val="0"/>
        <w:snapToGrid w:val="0"/>
        <w:spacing w:line="360" w:lineRule="auto"/>
        <w:jc w:val="right"/>
        <w:rPr>
          <w:rFonts w:hint="eastAsia" w:ascii="宋体" w:hAnsi="宋体" w:cs="宋体"/>
          <w:color w:val="auto"/>
          <w:sz w:val="24"/>
          <w:szCs w:val="24"/>
          <w:shd w:val="pct10" w:color="auto" w:fill="FFFFFF"/>
        </w:rPr>
      </w:pPr>
      <w:r>
        <w:rPr>
          <w:rFonts w:hint="eastAsia" w:ascii="宋体" w:hAnsi="宋体" w:cs="宋体"/>
          <w:color w:val="auto"/>
          <w:sz w:val="24"/>
          <w:szCs w:val="24"/>
        </w:rPr>
        <w:t>法定代表人：</w:t>
      </w:r>
      <w:r>
        <w:rPr>
          <w:rFonts w:hint="eastAsia" w:ascii="宋体" w:hAnsi="宋体" w:cs="宋体"/>
          <w:color w:val="auto"/>
          <w:sz w:val="24"/>
          <w:szCs w:val="24"/>
          <w:u w:val="single"/>
        </w:rPr>
        <w:t xml:space="preserve">                       </w:t>
      </w:r>
      <w:r>
        <w:rPr>
          <w:rFonts w:hint="eastAsia" w:ascii="宋体" w:hAnsi="宋体" w:cs="宋体"/>
          <w:color w:val="auto"/>
          <w:sz w:val="24"/>
          <w:szCs w:val="24"/>
        </w:rPr>
        <w:t>（签字或盖章）</w:t>
      </w:r>
    </w:p>
    <w:p w14:paraId="48570F8D">
      <w:pPr>
        <w:adjustRightInd w:val="0"/>
        <w:snapToGrid w:val="0"/>
        <w:spacing w:line="360" w:lineRule="auto"/>
        <w:ind w:firstLine="5520" w:firstLineChars="2300"/>
        <w:rPr>
          <w:rFonts w:hint="eastAsia" w:ascii="宋体" w:hAnsi="宋体" w:cs="宋体"/>
          <w:color w:val="auto"/>
          <w:sz w:val="24"/>
          <w:szCs w:val="24"/>
          <w:u w:val="single"/>
        </w:rPr>
      </w:pPr>
    </w:p>
    <w:p w14:paraId="4507F27D">
      <w:pPr>
        <w:adjustRightInd w:val="0"/>
        <w:snapToGrid w:val="0"/>
        <w:spacing w:line="360" w:lineRule="auto"/>
        <w:jc w:val="right"/>
        <w:rPr>
          <w:rFonts w:hint="eastAsia" w:ascii="宋体" w:hAnsi="宋体" w:cs="宋体"/>
          <w:color w:val="auto"/>
          <w:sz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r>
        <w:rPr>
          <w:rFonts w:hint="eastAsia" w:ascii="宋体" w:hAnsi="宋体" w:cs="宋体"/>
          <w:color w:val="auto"/>
          <w:szCs w:val="21"/>
        </w:rPr>
        <w:t xml:space="preserve">        </w:t>
      </w:r>
    </w:p>
    <w:p w14:paraId="4496FBB3">
      <w:pPr>
        <w:adjustRightInd w:val="0"/>
        <w:snapToGrid w:val="0"/>
        <w:spacing w:line="360" w:lineRule="auto"/>
        <w:rPr>
          <w:rFonts w:hint="eastAsia" w:ascii="宋体" w:hAnsi="宋体" w:cs="宋体"/>
          <w:color w:val="auto"/>
          <w:sz w:val="24"/>
        </w:rPr>
      </w:pPr>
    </w:p>
    <w:p w14:paraId="0BEA3E57">
      <w:pPr>
        <w:adjustRightInd w:val="0"/>
        <w:snapToGrid w:val="0"/>
        <w:spacing w:line="360" w:lineRule="auto"/>
        <w:rPr>
          <w:rFonts w:hint="eastAsia" w:ascii="宋体" w:hAnsi="宋体" w:cs="宋体"/>
          <w:b/>
          <w:color w:val="auto"/>
          <w:sz w:val="24"/>
        </w:rPr>
      </w:pPr>
    </w:p>
    <w:p w14:paraId="42999927">
      <w:pPr>
        <w:adjustRightInd w:val="0"/>
        <w:snapToGrid w:val="0"/>
        <w:spacing w:line="360" w:lineRule="auto"/>
        <w:rPr>
          <w:rFonts w:hint="eastAsia" w:ascii="宋体" w:hAnsi="宋体" w:cs="宋体"/>
          <w:b/>
          <w:bCs/>
          <w:color w:val="auto"/>
          <w:sz w:val="24"/>
        </w:rPr>
      </w:pPr>
      <w:r>
        <w:rPr>
          <w:rFonts w:hint="eastAsia" w:ascii="宋体" w:hAnsi="宋体" w:cs="宋体"/>
          <w:b/>
          <w:bCs/>
          <w:color w:val="auto"/>
          <w:sz w:val="24"/>
        </w:rPr>
        <w:t>注：</w:t>
      </w:r>
    </w:p>
    <w:p w14:paraId="317DD809">
      <w:pPr>
        <w:adjustRightInd w:val="0"/>
        <w:snapToGrid w:val="0"/>
        <w:spacing w:line="360" w:lineRule="auto"/>
        <w:ind w:firstLine="482" w:firstLineChars="200"/>
        <w:rPr>
          <w:rFonts w:hint="eastAsia" w:ascii="宋体" w:hAnsi="宋体" w:cs="宋体"/>
          <w:b/>
          <w:bCs/>
          <w:color w:val="auto"/>
          <w:sz w:val="24"/>
        </w:rPr>
      </w:pPr>
      <w:r>
        <w:rPr>
          <w:rFonts w:hint="eastAsia" w:ascii="宋体" w:hAnsi="宋体" w:cs="宋体"/>
          <w:b/>
          <w:bCs/>
          <w:color w:val="auto"/>
          <w:sz w:val="24"/>
        </w:rPr>
        <w:t>1.非残疾人福利性单位无需在响应文件中提供。如为残疾人福利性单位应在响应文件的封面右上角明确注明相关信息以便方便认可。</w:t>
      </w:r>
    </w:p>
    <w:p w14:paraId="3093D456">
      <w:pPr>
        <w:adjustRightInd w:val="0"/>
        <w:snapToGrid w:val="0"/>
        <w:spacing w:line="360" w:lineRule="auto"/>
        <w:ind w:firstLine="482" w:firstLineChars="200"/>
        <w:rPr>
          <w:rFonts w:hint="eastAsia" w:ascii="宋体" w:hAnsi="宋体" w:cs="宋体"/>
          <w:b/>
          <w:bCs/>
          <w:color w:val="auto"/>
          <w:sz w:val="24"/>
        </w:rPr>
      </w:pPr>
      <w:r>
        <w:rPr>
          <w:rFonts w:hint="eastAsia" w:ascii="宋体" w:hAnsi="宋体" w:cs="宋体"/>
          <w:b/>
          <w:bCs/>
          <w:color w:val="auto"/>
          <w:sz w:val="24"/>
        </w:rPr>
        <w:t>2.供应商企业所提供的《残疾人福利性单位声明函》，由其自行承担相应的法律责任。</w:t>
      </w:r>
    </w:p>
    <w:p w14:paraId="0AC217AF">
      <w:pPr>
        <w:spacing w:line="360" w:lineRule="auto"/>
        <w:rPr>
          <w:rFonts w:hint="eastAsia" w:ascii="宋体" w:hAnsi="宋体" w:cs="宋体"/>
          <w:b/>
          <w:bCs/>
          <w:color w:val="auto"/>
          <w:sz w:val="24"/>
          <w:szCs w:val="24"/>
        </w:rPr>
      </w:pPr>
      <w:r>
        <w:rPr>
          <w:rFonts w:hint="eastAsia" w:ascii="宋体" w:hAnsi="宋体" w:cs="宋体"/>
          <w:color w:val="auto"/>
        </w:rPr>
        <w:br w:type="page"/>
      </w:r>
      <w:r>
        <w:rPr>
          <w:rFonts w:hint="eastAsia" w:ascii="宋体" w:hAnsi="宋体" w:cs="宋体"/>
          <w:b/>
          <w:bCs/>
          <w:color w:val="auto"/>
          <w:sz w:val="24"/>
          <w:szCs w:val="24"/>
        </w:rPr>
        <w:t>附件</w:t>
      </w:r>
      <w:r>
        <w:rPr>
          <w:rFonts w:hint="eastAsia" w:ascii="宋体" w:hAnsi="宋体" w:cs="宋体"/>
          <w:b/>
          <w:bCs/>
          <w:color w:val="auto"/>
          <w:sz w:val="24"/>
          <w:szCs w:val="24"/>
          <w:lang w:val="en-US" w:eastAsia="zh-CN"/>
        </w:rPr>
        <w:t>4</w:t>
      </w:r>
      <w:r>
        <w:rPr>
          <w:rFonts w:hint="eastAsia" w:ascii="宋体" w:hAnsi="宋体" w:cs="宋体"/>
          <w:b/>
          <w:bCs/>
          <w:color w:val="auto"/>
          <w:sz w:val="24"/>
          <w:szCs w:val="24"/>
        </w:rPr>
        <w:t>：</w:t>
      </w:r>
    </w:p>
    <w:p w14:paraId="659B326C">
      <w:pPr>
        <w:spacing w:line="360" w:lineRule="auto"/>
        <w:jc w:val="center"/>
        <w:rPr>
          <w:rFonts w:hint="eastAsia" w:ascii="宋体" w:hAnsi="宋体" w:eastAsia="宋体" w:cs="Times New Roman"/>
          <w:b/>
          <w:bCs/>
          <w:kern w:val="2"/>
          <w:sz w:val="24"/>
          <w:szCs w:val="24"/>
          <w:lang w:val="en-US" w:eastAsia="zh-CN" w:bidi="ar-SA"/>
        </w:rPr>
      </w:pPr>
      <w:r>
        <w:rPr>
          <w:rFonts w:hint="eastAsia" w:ascii="宋体" w:hAnsi="宋体" w:cs="宋体"/>
          <w:b/>
          <w:bCs/>
          <w:color w:val="auto"/>
          <w:sz w:val="36"/>
          <w:szCs w:val="36"/>
        </w:rPr>
        <w:tab/>
      </w:r>
      <w:r>
        <w:rPr>
          <w:rFonts w:hint="eastAsia" w:ascii="宋体" w:hAnsi="宋体" w:eastAsia="宋体" w:cs="Times New Roman"/>
          <w:b/>
          <w:bCs/>
          <w:kern w:val="2"/>
          <w:sz w:val="24"/>
          <w:szCs w:val="24"/>
          <w:lang w:val="en-US" w:eastAsia="zh-CN" w:bidi="ar-SA"/>
        </w:rPr>
        <w:t>节能环保、环境标志产品明细表（如有可提供）</w:t>
      </w:r>
    </w:p>
    <w:tbl>
      <w:tblPr>
        <w:tblStyle w:val="15"/>
        <w:tblW w:w="83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82"/>
        <w:gridCol w:w="990"/>
        <w:gridCol w:w="1016"/>
        <w:gridCol w:w="873"/>
        <w:gridCol w:w="1069"/>
        <w:gridCol w:w="717"/>
        <w:gridCol w:w="757"/>
        <w:gridCol w:w="756"/>
        <w:gridCol w:w="630"/>
      </w:tblGrid>
      <w:tr w14:paraId="62580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30" w:type="dxa"/>
            <w:noWrap w:val="0"/>
            <w:vAlign w:val="center"/>
          </w:tcPr>
          <w:p w14:paraId="52F8AC6E">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序号</w:t>
            </w:r>
          </w:p>
        </w:tc>
        <w:tc>
          <w:tcPr>
            <w:tcW w:w="882" w:type="dxa"/>
            <w:noWrap w:val="0"/>
            <w:vAlign w:val="center"/>
          </w:tcPr>
          <w:p w14:paraId="1FD202CB">
            <w:pPr>
              <w:spacing w:line="360" w:lineRule="auto"/>
              <w:jc w:val="center"/>
              <w:rPr>
                <w:rFonts w:hint="eastAsia" w:ascii="宋体" w:hAnsi="宋体" w:cs="宋体"/>
                <w:color w:val="auto"/>
                <w:sz w:val="24"/>
                <w:szCs w:val="24"/>
              </w:rPr>
            </w:pPr>
            <w:r>
              <w:rPr>
                <w:rFonts w:hint="eastAsia" w:ascii="宋体" w:hAnsi="宋体" w:cs="宋体"/>
                <w:color w:val="auto"/>
                <w:sz w:val="24"/>
                <w:szCs w:val="24"/>
              </w:rPr>
              <w:t>产品</w:t>
            </w:r>
          </w:p>
          <w:p w14:paraId="4227A3C8">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名称</w:t>
            </w:r>
          </w:p>
        </w:tc>
        <w:tc>
          <w:tcPr>
            <w:tcW w:w="990" w:type="dxa"/>
            <w:noWrap w:val="0"/>
            <w:vAlign w:val="center"/>
          </w:tcPr>
          <w:p w14:paraId="6976FF30">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制造厂家</w:t>
            </w:r>
          </w:p>
        </w:tc>
        <w:tc>
          <w:tcPr>
            <w:tcW w:w="1016" w:type="dxa"/>
            <w:noWrap w:val="0"/>
            <w:vAlign w:val="center"/>
          </w:tcPr>
          <w:p w14:paraId="1B4A15AD">
            <w:pPr>
              <w:spacing w:line="360" w:lineRule="auto"/>
              <w:jc w:val="center"/>
              <w:rPr>
                <w:rFonts w:hint="eastAsia" w:ascii="宋体" w:hAnsi="宋体" w:cs="宋体"/>
                <w:color w:val="auto"/>
                <w:sz w:val="24"/>
                <w:szCs w:val="24"/>
              </w:rPr>
            </w:pPr>
            <w:r>
              <w:rPr>
                <w:rFonts w:hint="eastAsia" w:ascii="宋体" w:hAnsi="宋体" w:cs="宋体"/>
                <w:color w:val="auto"/>
                <w:sz w:val="24"/>
                <w:szCs w:val="24"/>
              </w:rPr>
              <w:t>规格</w:t>
            </w:r>
          </w:p>
          <w:p w14:paraId="29DCE02F">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型号</w:t>
            </w:r>
          </w:p>
        </w:tc>
        <w:tc>
          <w:tcPr>
            <w:tcW w:w="873" w:type="dxa"/>
            <w:noWrap w:val="0"/>
            <w:vAlign w:val="center"/>
          </w:tcPr>
          <w:p w14:paraId="77EC7809">
            <w:pPr>
              <w:spacing w:line="360" w:lineRule="auto"/>
              <w:jc w:val="center"/>
              <w:rPr>
                <w:rFonts w:hint="eastAsia" w:ascii="宋体" w:hAnsi="宋体" w:cs="宋体"/>
                <w:color w:val="auto"/>
                <w:sz w:val="24"/>
                <w:szCs w:val="24"/>
              </w:rPr>
            </w:pPr>
            <w:r>
              <w:rPr>
                <w:rFonts w:hint="eastAsia" w:ascii="宋体" w:hAnsi="宋体" w:cs="宋体"/>
                <w:color w:val="auto"/>
                <w:sz w:val="24"/>
                <w:szCs w:val="24"/>
              </w:rPr>
              <w:t>类别</w:t>
            </w:r>
          </w:p>
        </w:tc>
        <w:tc>
          <w:tcPr>
            <w:tcW w:w="1069" w:type="dxa"/>
            <w:noWrap w:val="0"/>
            <w:vAlign w:val="center"/>
          </w:tcPr>
          <w:p w14:paraId="1F0F2780">
            <w:pPr>
              <w:spacing w:line="360" w:lineRule="auto"/>
              <w:jc w:val="center"/>
              <w:rPr>
                <w:rFonts w:hint="eastAsia" w:ascii="宋体" w:hAnsi="宋体" w:cs="宋体"/>
                <w:color w:val="auto"/>
                <w:sz w:val="24"/>
                <w:szCs w:val="24"/>
              </w:rPr>
            </w:pPr>
            <w:r>
              <w:rPr>
                <w:rFonts w:hint="eastAsia" w:ascii="宋体" w:hAnsi="宋体" w:cs="宋体"/>
                <w:color w:val="auto"/>
                <w:sz w:val="24"/>
                <w:szCs w:val="24"/>
              </w:rPr>
              <w:t>认证证书编号</w:t>
            </w:r>
          </w:p>
        </w:tc>
        <w:tc>
          <w:tcPr>
            <w:tcW w:w="717" w:type="dxa"/>
            <w:noWrap w:val="0"/>
            <w:vAlign w:val="center"/>
          </w:tcPr>
          <w:p w14:paraId="3D295BC8">
            <w:pPr>
              <w:spacing w:line="360" w:lineRule="auto"/>
              <w:jc w:val="center"/>
              <w:rPr>
                <w:rFonts w:hint="eastAsia" w:ascii="宋体" w:hAnsi="宋体" w:cs="宋体"/>
                <w:color w:val="auto"/>
                <w:sz w:val="24"/>
                <w:szCs w:val="24"/>
              </w:rPr>
            </w:pPr>
            <w:r>
              <w:rPr>
                <w:rFonts w:hint="eastAsia" w:ascii="宋体" w:hAnsi="宋体" w:cs="宋体"/>
                <w:color w:val="auto"/>
                <w:sz w:val="24"/>
                <w:szCs w:val="24"/>
              </w:rPr>
              <w:t>数量</w:t>
            </w:r>
          </w:p>
        </w:tc>
        <w:tc>
          <w:tcPr>
            <w:tcW w:w="757" w:type="dxa"/>
            <w:noWrap w:val="0"/>
            <w:vAlign w:val="center"/>
          </w:tcPr>
          <w:p w14:paraId="11F4C86C">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单价</w:t>
            </w:r>
          </w:p>
        </w:tc>
        <w:tc>
          <w:tcPr>
            <w:tcW w:w="756" w:type="dxa"/>
            <w:noWrap w:val="0"/>
            <w:vAlign w:val="center"/>
          </w:tcPr>
          <w:p w14:paraId="30091D95">
            <w:pPr>
              <w:spacing w:line="360" w:lineRule="auto"/>
              <w:jc w:val="center"/>
              <w:rPr>
                <w:rFonts w:hint="eastAsia" w:ascii="宋体" w:hAnsi="宋体" w:cs="宋体"/>
                <w:color w:val="auto"/>
                <w:sz w:val="24"/>
                <w:szCs w:val="24"/>
              </w:rPr>
            </w:pPr>
            <w:r>
              <w:rPr>
                <w:rFonts w:hint="eastAsia" w:ascii="宋体" w:hAnsi="宋体" w:cs="宋体"/>
                <w:color w:val="auto"/>
                <w:sz w:val="24"/>
                <w:szCs w:val="24"/>
              </w:rPr>
              <w:t>总价</w:t>
            </w:r>
          </w:p>
        </w:tc>
        <w:tc>
          <w:tcPr>
            <w:tcW w:w="630" w:type="dxa"/>
            <w:noWrap w:val="0"/>
            <w:vAlign w:val="center"/>
          </w:tcPr>
          <w:p w14:paraId="4DB44252">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备注</w:t>
            </w:r>
          </w:p>
        </w:tc>
      </w:tr>
      <w:tr w14:paraId="1049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65279636">
            <w:pPr>
              <w:spacing w:line="360" w:lineRule="auto"/>
              <w:rPr>
                <w:rFonts w:hint="eastAsia" w:ascii="宋体" w:hAnsi="宋体" w:cs="宋体"/>
                <w:color w:val="auto"/>
                <w:sz w:val="24"/>
                <w:szCs w:val="24"/>
              </w:rPr>
            </w:pPr>
          </w:p>
        </w:tc>
        <w:tc>
          <w:tcPr>
            <w:tcW w:w="882" w:type="dxa"/>
            <w:noWrap w:val="0"/>
            <w:vAlign w:val="top"/>
          </w:tcPr>
          <w:p w14:paraId="63EBC308">
            <w:pPr>
              <w:spacing w:line="360" w:lineRule="auto"/>
              <w:rPr>
                <w:rFonts w:hint="eastAsia" w:ascii="宋体" w:hAnsi="宋体" w:cs="宋体"/>
                <w:color w:val="auto"/>
                <w:sz w:val="24"/>
                <w:szCs w:val="24"/>
              </w:rPr>
            </w:pPr>
          </w:p>
        </w:tc>
        <w:tc>
          <w:tcPr>
            <w:tcW w:w="990" w:type="dxa"/>
            <w:noWrap w:val="0"/>
            <w:vAlign w:val="top"/>
          </w:tcPr>
          <w:p w14:paraId="66CF7199">
            <w:pPr>
              <w:spacing w:line="360" w:lineRule="auto"/>
              <w:rPr>
                <w:rFonts w:hint="eastAsia" w:ascii="宋体" w:hAnsi="宋体" w:cs="宋体"/>
                <w:color w:val="auto"/>
                <w:sz w:val="24"/>
                <w:szCs w:val="24"/>
              </w:rPr>
            </w:pPr>
          </w:p>
        </w:tc>
        <w:tc>
          <w:tcPr>
            <w:tcW w:w="1016" w:type="dxa"/>
            <w:noWrap w:val="0"/>
            <w:vAlign w:val="top"/>
          </w:tcPr>
          <w:p w14:paraId="0DF66E74">
            <w:pPr>
              <w:spacing w:line="360" w:lineRule="auto"/>
              <w:rPr>
                <w:rFonts w:hint="eastAsia" w:ascii="宋体" w:hAnsi="宋体" w:cs="宋体"/>
                <w:color w:val="auto"/>
                <w:sz w:val="24"/>
                <w:szCs w:val="24"/>
              </w:rPr>
            </w:pPr>
          </w:p>
        </w:tc>
        <w:tc>
          <w:tcPr>
            <w:tcW w:w="873" w:type="dxa"/>
            <w:noWrap w:val="0"/>
            <w:vAlign w:val="top"/>
          </w:tcPr>
          <w:p w14:paraId="7BAF0B6D">
            <w:pPr>
              <w:spacing w:line="360" w:lineRule="auto"/>
              <w:rPr>
                <w:rFonts w:hint="eastAsia" w:ascii="宋体" w:hAnsi="宋体" w:cs="宋体"/>
                <w:color w:val="auto"/>
                <w:sz w:val="24"/>
                <w:szCs w:val="24"/>
              </w:rPr>
            </w:pPr>
          </w:p>
        </w:tc>
        <w:tc>
          <w:tcPr>
            <w:tcW w:w="1069" w:type="dxa"/>
            <w:noWrap w:val="0"/>
            <w:vAlign w:val="top"/>
          </w:tcPr>
          <w:p w14:paraId="5421C9D7">
            <w:pPr>
              <w:spacing w:line="360" w:lineRule="auto"/>
              <w:rPr>
                <w:rFonts w:hint="eastAsia" w:ascii="宋体" w:hAnsi="宋体" w:cs="宋体"/>
                <w:color w:val="auto"/>
                <w:sz w:val="24"/>
                <w:szCs w:val="24"/>
              </w:rPr>
            </w:pPr>
          </w:p>
        </w:tc>
        <w:tc>
          <w:tcPr>
            <w:tcW w:w="717" w:type="dxa"/>
            <w:noWrap w:val="0"/>
            <w:vAlign w:val="top"/>
          </w:tcPr>
          <w:p w14:paraId="43710BAA">
            <w:pPr>
              <w:spacing w:line="360" w:lineRule="auto"/>
              <w:rPr>
                <w:rFonts w:hint="eastAsia" w:ascii="宋体" w:hAnsi="宋体" w:cs="宋体"/>
                <w:color w:val="auto"/>
                <w:sz w:val="24"/>
                <w:szCs w:val="24"/>
              </w:rPr>
            </w:pPr>
          </w:p>
        </w:tc>
        <w:tc>
          <w:tcPr>
            <w:tcW w:w="757" w:type="dxa"/>
            <w:noWrap w:val="0"/>
            <w:vAlign w:val="top"/>
          </w:tcPr>
          <w:p w14:paraId="32DAD455">
            <w:pPr>
              <w:spacing w:line="360" w:lineRule="auto"/>
              <w:rPr>
                <w:rFonts w:hint="eastAsia" w:ascii="宋体" w:hAnsi="宋体" w:cs="宋体"/>
                <w:color w:val="auto"/>
                <w:sz w:val="24"/>
                <w:szCs w:val="24"/>
              </w:rPr>
            </w:pPr>
          </w:p>
        </w:tc>
        <w:tc>
          <w:tcPr>
            <w:tcW w:w="756" w:type="dxa"/>
            <w:noWrap w:val="0"/>
            <w:vAlign w:val="top"/>
          </w:tcPr>
          <w:p w14:paraId="7E997FC2">
            <w:pPr>
              <w:spacing w:line="360" w:lineRule="auto"/>
              <w:rPr>
                <w:rFonts w:hint="eastAsia" w:ascii="宋体" w:hAnsi="宋体" w:cs="宋体"/>
                <w:color w:val="auto"/>
                <w:sz w:val="24"/>
                <w:szCs w:val="24"/>
              </w:rPr>
            </w:pPr>
          </w:p>
        </w:tc>
        <w:tc>
          <w:tcPr>
            <w:tcW w:w="630" w:type="dxa"/>
            <w:noWrap w:val="0"/>
            <w:vAlign w:val="top"/>
          </w:tcPr>
          <w:p w14:paraId="34F5549D">
            <w:pPr>
              <w:spacing w:line="360" w:lineRule="auto"/>
              <w:rPr>
                <w:rFonts w:hint="eastAsia" w:ascii="宋体" w:hAnsi="宋体" w:cs="宋体"/>
                <w:color w:val="auto"/>
                <w:sz w:val="24"/>
                <w:szCs w:val="24"/>
              </w:rPr>
            </w:pPr>
          </w:p>
        </w:tc>
      </w:tr>
      <w:tr w14:paraId="300E2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44A04CE5">
            <w:pPr>
              <w:spacing w:line="360" w:lineRule="auto"/>
              <w:rPr>
                <w:rFonts w:hint="eastAsia" w:ascii="宋体" w:hAnsi="宋体" w:cs="宋体"/>
                <w:color w:val="auto"/>
                <w:sz w:val="24"/>
                <w:szCs w:val="24"/>
              </w:rPr>
            </w:pPr>
          </w:p>
        </w:tc>
        <w:tc>
          <w:tcPr>
            <w:tcW w:w="882" w:type="dxa"/>
            <w:noWrap w:val="0"/>
            <w:vAlign w:val="top"/>
          </w:tcPr>
          <w:p w14:paraId="14448261">
            <w:pPr>
              <w:spacing w:line="360" w:lineRule="auto"/>
              <w:rPr>
                <w:rFonts w:hint="eastAsia" w:ascii="宋体" w:hAnsi="宋体" w:cs="宋体"/>
                <w:color w:val="auto"/>
                <w:sz w:val="24"/>
                <w:szCs w:val="24"/>
              </w:rPr>
            </w:pPr>
          </w:p>
        </w:tc>
        <w:tc>
          <w:tcPr>
            <w:tcW w:w="990" w:type="dxa"/>
            <w:noWrap w:val="0"/>
            <w:vAlign w:val="top"/>
          </w:tcPr>
          <w:p w14:paraId="70C62B05">
            <w:pPr>
              <w:spacing w:line="360" w:lineRule="auto"/>
              <w:rPr>
                <w:rFonts w:hint="eastAsia" w:ascii="宋体" w:hAnsi="宋体" w:cs="宋体"/>
                <w:color w:val="auto"/>
                <w:sz w:val="24"/>
                <w:szCs w:val="24"/>
              </w:rPr>
            </w:pPr>
          </w:p>
        </w:tc>
        <w:tc>
          <w:tcPr>
            <w:tcW w:w="1016" w:type="dxa"/>
            <w:noWrap w:val="0"/>
            <w:vAlign w:val="top"/>
          </w:tcPr>
          <w:p w14:paraId="3CE50DB3">
            <w:pPr>
              <w:spacing w:line="360" w:lineRule="auto"/>
              <w:rPr>
                <w:rFonts w:hint="eastAsia" w:ascii="宋体" w:hAnsi="宋体" w:cs="宋体"/>
                <w:color w:val="auto"/>
                <w:sz w:val="24"/>
                <w:szCs w:val="24"/>
              </w:rPr>
            </w:pPr>
          </w:p>
        </w:tc>
        <w:tc>
          <w:tcPr>
            <w:tcW w:w="873" w:type="dxa"/>
            <w:noWrap w:val="0"/>
            <w:vAlign w:val="top"/>
          </w:tcPr>
          <w:p w14:paraId="3A11D7F5">
            <w:pPr>
              <w:spacing w:line="360" w:lineRule="auto"/>
              <w:rPr>
                <w:rFonts w:hint="eastAsia" w:ascii="宋体" w:hAnsi="宋体" w:cs="宋体"/>
                <w:color w:val="auto"/>
                <w:sz w:val="24"/>
                <w:szCs w:val="24"/>
              </w:rPr>
            </w:pPr>
          </w:p>
        </w:tc>
        <w:tc>
          <w:tcPr>
            <w:tcW w:w="1069" w:type="dxa"/>
            <w:noWrap w:val="0"/>
            <w:vAlign w:val="top"/>
          </w:tcPr>
          <w:p w14:paraId="157A2716">
            <w:pPr>
              <w:spacing w:line="360" w:lineRule="auto"/>
              <w:rPr>
                <w:rFonts w:hint="eastAsia" w:ascii="宋体" w:hAnsi="宋体" w:cs="宋体"/>
                <w:color w:val="auto"/>
                <w:sz w:val="24"/>
                <w:szCs w:val="24"/>
              </w:rPr>
            </w:pPr>
          </w:p>
        </w:tc>
        <w:tc>
          <w:tcPr>
            <w:tcW w:w="717" w:type="dxa"/>
            <w:noWrap w:val="0"/>
            <w:vAlign w:val="top"/>
          </w:tcPr>
          <w:p w14:paraId="61BA4C8C">
            <w:pPr>
              <w:spacing w:line="360" w:lineRule="auto"/>
              <w:rPr>
                <w:rFonts w:hint="eastAsia" w:ascii="宋体" w:hAnsi="宋体" w:cs="宋体"/>
                <w:color w:val="auto"/>
                <w:sz w:val="24"/>
                <w:szCs w:val="24"/>
              </w:rPr>
            </w:pPr>
          </w:p>
        </w:tc>
        <w:tc>
          <w:tcPr>
            <w:tcW w:w="757" w:type="dxa"/>
            <w:noWrap w:val="0"/>
            <w:vAlign w:val="top"/>
          </w:tcPr>
          <w:p w14:paraId="1C85554F">
            <w:pPr>
              <w:spacing w:line="360" w:lineRule="auto"/>
              <w:rPr>
                <w:rFonts w:hint="eastAsia" w:ascii="宋体" w:hAnsi="宋体" w:cs="宋体"/>
                <w:color w:val="auto"/>
                <w:sz w:val="24"/>
                <w:szCs w:val="24"/>
              </w:rPr>
            </w:pPr>
          </w:p>
        </w:tc>
        <w:tc>
          <w:tcPr>
            <w:tcW w:w="756" w:type="dxa"/>
            <w:noWrap w:val="0"/>
            <w:vAlign w:val="top"/>
          </w:tcPr>
          <w:p w14:paraId="001BC60A">
            <w:pPr>
              <w:spacing w:line="360" w:lineRule="auto"/>
              <w:rPr>
                <w:rFonts w:hint="eastAsia" w:ascii="宋体" w:hAnsi="宋体" w:cs="宋体"/>
                <w:color w:val="auto"/>
                <w:sz w:val="24"/>
                <w:szCs w:val="24"/>
              </w:rPr>
            </w:pPr>
          </w:p>
        </w:tc>
        <w:tc>
          <w:tcPr>
            <w:tcW w:w="630" w:type="dxa"/>
            <w:noWrap w:val="0"/>
            <w:vAlign w:val="top"/>
          </w:tcPr>
          <w:p w14:paraId="789D20EF">
            <w:pPr>
              <w:spacing w:line="360" w:lineRule="auto"/>
              <w:rPr>
                <w:rFonts w:hint="eastAsia" w:ascii="宋体" w:hAnsi="宋体" w:cs="宋体"/>
                <w:color w:val="auto"/>
                <w:sz w:val="24"/>
                <w:szCs w:val="24"/>
              </w:rPr>
            </w:pPr>
          </w:p>
        </w:tc>
      </w:tr>
      <w:tr w14:paraId="3148A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29A7B466">
            <w:pPr>
              <w:spacing w:line="360" w:lineRule="auto"/>
              <w:rPr>
                <w:rFonts w:hint="eastAsia" w:ascii="宋体" w:hAnsi="宋体" w:cs="宋体"/>
                <w:color w:val="auto"/>
                <w:sz w:val="24"/>
                <w:szCs w:val="24"/>
              </w:rPr>
            </w:pPr>
          </w:p>
        </w:tc>
        <w:tc>
          <w:tcPr>
            <w:tcW w:w="882" w:type="dxa"/>
            <w:noWrap w:val="0"/>
            <w:vAlign w:val="top"/>
          </w:tcPr>
          <w:p w14:paraId="3733A26D">
            <w:pPr>
              <w:spacing w:line="360" w:lineRule="auto"/>
              <w:rPr>
                <w:rFonts w:hint="eastAsia" w:ascii="宋体" w:hAnsi="宋体" w:cs="宋体"/>
                <w:color w:val="auto"/>
                <w:sz w:val="24"/>
                <w:szCs w:val="24"/>
              </w:rPr>
            </w:pPr>
          </w:p>
        </w:tc>
        <w:tc>
          <w:tcPr>
            <w:tcW w:w="990" w:type="dxa"/>
            <w:noWrap w:val="0"/>
            <w:vAlign w:val="top"/>
          </w:tcPr>
          <w:p w14:paraId="2411E37C">
            <w:pPr>
              <w:spacing w:line="360" w:lineRule="auto"/>
              <w:rPr>
                <w:rFonts w:hint="eastAsia" w:ascii="宋体" w:hAnsi="宋体" w:cs="宋体"/>
                <w:color w:val="auto"/>
                <w:sz w:val="24"/>
                <w:szCs w:val="24"/>
              </w:rPr>
            </w:pPr>
          </w:p>
        </w:tc>
        <w:tc>
          <w:tcPr>
            <w:tcW w:w="1016" w:type="dxa"/>
            <w:noWrap w:val="0"/>
            <w:vAlign w:val="top"/>
          </w:tcPr>
          <w:p w14:paraId="692E28F4">
            <w:pPr>
              <w:spacing w:line="360" w:lineRule="auto"/>
              <w:rPr>
                <w:rFonts w:hint="eastAsia" w:ascii="宋体" w:hAnsi="宋体" w:cs="宋体"/>
                <w:color w:val="auto"/>
                <w:sz w:val="24"/>
                <w:szCs w:val="24"/>
              </w:rPr>
            </w:pPr>
          </w:p>
        </w:tc>
        <w:tc>
          <w:tcPr>
            <w:tcW w:w="873" w:type="dxa"/>
            <w:noWrap w:val="0"/>
            <w:vAlign w:val="top"/>
          </w:tcPr>
          <w:p w14:paraId="024145BC">
            <w:pPr>
              <w:spacing w:line="360" w:lineRule="auto"/>
              <w:rPr>
                <w:rFonts w:hint="eastAsia" w:ascii="宋体" w:hAnsi="宋体" w:cs="宋体"/>
                <w:color w:val="auto"/>
                <w:sz w:val="24"/>
                <w:szCs w:val="24"/>
              </w:rPr>
            </w:pPr>
          </w:p>
        </w:tc>
        <w:tc>
          <w:tcPr>
            <w:tcW w:w="1069" w:type="dxa"/>
            <w:noWrap w:val="0"/>
            <w:vAlign w:val="top"/>
          </w:tcPr>
          <w:p w14:paraId="66015061">
            <w:pPr>
              <w:spacing w:line="360" w:lineRule="auto"/>
              <w:rPr>
                <w:rFonts w:hint="eastAsia" w:ascii="宋体" w:hAnsi="宋体" w:cs="宋体"/>
                <w:color w:val="auto"/>
                <w:sz w:val="24"/>
                <w:szCs w:val="24"/>
              </w:rPr>
            </w:pPr>
          </w:p>
        </w:tc>
        <w:tc>
          <w:tcPr>
            <w:tcW w:w="717" w:type="dxa"/>
            <w:noWrap w:val="0"/>
            <w:vAlign w:val="top"/>
          </w:tcPr>
          <w:p w14:paraId="59E3AB68">
            <w:pPr>
              <w:spacing w:line="360" w:lineRule="auto"/>
              <w:rPr>
                <w:rFonts w:hint="eastAsia" w:ascii="宋体" w:hAnsi="宋体" w:cs="宋体"/>
                <w:color w:val="auto"/>
                <w:sz w:val="24"/>
                <w:szCs w:val="24"/>
              </w:rPr>
            </w:pPr>
          </w:p>
        </w:tc>
        <w:tc>
          <w:tcPr>
            <w:tcW w:w="757" w:type="dxa"/>
            <w:noWrap w:val="0"/>
            <w:vAlign w:val="top"/>
          </w:tcPr>
          <w:p w14:paraId="3DF7E2D8">
            <w:pPr>
              <w:spacing w:line="360" w:lineRule="auto"/>
              <w:rPr>
                <w:rFonts w:hint="eastAsia" w:ascii="宋体" w:hAnsi="宋体" w:cs="宋体"/>
                <w:color w:val="auto"/>
                <w:sz w:val="24"/>
                <w:szCs w:val="24"/>
              </w:rPr>
            </w:pPr>
          </w:p>
        </w:tc>
        <w:tc>
          <w:tcPr>
            <w:tcW w:w="756" w:type="dxa"/>
            <w:noWrap w:val="0"/>
            <w:vAlign w:val="top"/>
          </w:tcPr>
          <w:p w14:paraId="00F0356F">
            <w:pPr>
              <w:spacing w:line="360" w:lineRule="auto"/>
              <w:rPr>
                <w:rFonts w:hint="eastAsia" w:ascii="宋体" w:hAnsi="宋体" w:cs="宋体"/>
                <w:color w:val="auto"/>
                <w:sz w:val="24"/>
                <w:szCs w:val="24"/>
              </w:rPr>
            </w:pPr>
          </w:p>
        </w:tc>
        <w:tc>
          <w:tcPr>
            <w:tcW w:w="630" w:type="dxa"/>
            <w:noWrap w:val="0"/>
            <w:vAlign w:val="top"/>
          </w:tcPr>
          <w:p w14:paraId="58A21133">
            <w:pPr>
              <w:spacing w:line="360" w:lineRule="auto"/>
              <w:rPr>
                <w:rFonts w:hint="eastAsia" w:ascii="宋体" w:hAnsi="宋体" w:cs="宋体"/>
                <w:color w:val="auto"/>
                <w:sz w:val="24"/>
                <w:szCs w:val="24"/>
              </w:rPr>
            </w:pPr>
          </w:p>
        </w:tc>
      </w:tr>
      <w:tr w14:paraId="72C14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217B2DDC">
            <w:pPr>
              <w:spacing w:line="360" w:lineRule="auto"/>
              <w:rPr>
                <w:rFonts w:hint="eastAsia" w:ascii="宋体" w:hAnsi="宋体" w:cs="宋体"/>
                <w:color w:val="auto"/>
                <w:sz w:val="24"/>
                <w:szCs w:val="24"/>
              </w:rPr>
            </w:pPr>
          </w:p>
        </w:tc>
        <w:tc>
          <w:tcPr>
            <w:tcW w:w="882" w:type="dxa"/>
            <w:noWrap w:val="0"/>
            <w:vAlign w:val="top"/>
          </w:tcPr>
          <w:p w14:paraId="37803D62">
            <w:pPr>
              <w:spacing w:line="360" w:lineRule="auto"/>
              <w:rPr>
                <w:rFonts w:hint="eastAsia" w:ascii="宋体" w:hAnsi="宋体" w:cs="宋体"/>
                <w:color w:val="auto"/>
                <w:sz w:val="24"/>
                <w:szCs w:val="24"/>
              </w:rPr>
            </w:pPr>
          </w:p>
        </w:tc>
        <w:tc>
          <w:tcPr>
            <w:tcW w:w="990" w:type="dxa"/>
            <w:noWrap w:val="0"/>
            <w:vAlign w:val="top"/>
          </w:tcPr>
          <w:p w14:paraId="2EC634EA">
            <w:pPr>
              <w:spacing w:line="360" w:lineRule="auto"/>
              <w:rPr>
                <w:rFonts w:hint="eastAsia" w:ascii="宋体" w:hAnsi="宋体" w:cs="宋体"/>
                <w:color w:val="auto"/>
                <w:sz w:val="24"/>
                <w:szCs w:val="24"/>
              </w:rPr>
            </w:pPr>
          </w:p>
        </w:tc>
        <w:tc>
          <w:tcPr>
            <w:tcW w:w="1016" w:type="dxa"/>
            <w:noWrap w:val="0"/>
            <w:vAlign w:val="top"/>
          </w:tcPr>
          <w:p w14:paraId="2F232F58">
            <w:pPr>
              <w:spacing w:line="360" w:lineRule="auto"/>
              <w:rPr>
                <w:rFonts w:hint="eastAsia" w:ascii="宋体" w:hAnsi="宋体" w:cs="宋体"/>
                <w:color w:val="auto"/>
                <w:sz w:val="24"/>
                <w:szCs w:val="24"/>
              </w:rPr>
            </w:pPr>
          </w:p>
        </w:tc>
        <w:tc>
          <w:tcPr>
            <w:tcW w:w="873" w:type="dxa"/>
            <w:noWrap w:val="0"/>
            <w:vAlign w:val="top"/>
          </w:tcPr>
          <w:p w14:paraId="1A5F3ACF">
            <w:pPr>
              <w:spacing w:line="360" w:lineRule="auto"/>
              <w:rPr>
                <w:rFonts w:hint="eastAsia" w:ascii="宋体" w:hAnsi="宋体" w:cs="宋体"/>
                <w:color w:val="auto"/>
                <w:sz w:val="24"/>
                <w:szCs w:val="24"/>
              </w:rPr>
            </w:pPr>
          </w:p>
        </w:tc>
        <w:tc>
          <w:tcPr>
            <w:tcW w:w="1069" w:type="dxa"/>
            <w:noWrap w:val="0"/>
            <w:vAlign w:val="top"/>
          </w:tcPr>
          <w:p w14:paraId="6F5E5D8F">
            <w:pPr>
              <w:spacing w:line="360" w:lineRule="auto"/>
              <w:rPr>
                <w:rFonts w:hint="eastAsia" w:ascii="宋体" w:hAnsi="宋体" w:cs="宋体"/>
                <w:color w:val="auto"/>
                <w:sz w:val="24"/>
                <w:szCs w:val="24"/>
              </w:rPr>
            </w:pPr>
          </w:p>
        </w:tc>
        <w:tc>
          <w:tcPr>
            <w:tcW w:w="717" w:type="dxa"/>
            <w:noWrap w:val="0"/>
            <w:vAlign w:val="top"/>
          </w:tcPr>
          <w:p w14:paraId="5A576B89">
            <w:pPr>
              <w:spacing w:line="360" w:lineRule="auto"/>
              <w:rPr>
                <w:rFonts w:hint="eastAsia" w:ascii="宋体" w:hAnsi="宋体" w:cs="宋体"/>
                <w:color w:val="auto"/>
                <w:sz w:val="24"/>
                <w:szCs w:val="24"/>
              </w:rPr>
            </w:pPr>
          </w:p>
        </w:tc>
        <w:tc>
          <w:tcPr>
            <w:tcW w:w="757" w:type="dxa"/>
            <w:noWrap w:val="0"/>
            <w:vAlign w:val="top"/>
          </w:tcPr>
          <w:p w14:paraId="59BC63FE">
            <w:pPr>
              <w:spacing w:line="360" w:lineRule="auto"/>
              <w:rPr>
                <w:rFonts w:hint="eastAsia" w:ascii="宋体" w:hAnsi="宋体" w:cs="宋体"/>
                <w:color w:val="auto"/>
                <w:sz w:val="24"/>
                <w:szCs w:val="24"/>
              </w:rPr>
            </w:pPr>
          </w:p>
        </w:tc>
        <w:tc>
          <w:tcPr>
            <w:tcW w:w="756" w:type="dxa"/>
            <w:noWrap w:val="0"/>
            <w:vAlign w:val="top"/>
          </w:tcPr>
          <w:p w14:paraId="72370B80">
            <w:pPr>
              <w:spacing w:line="360" w:lineRule="auto"/>
              <w:rPr>
                <w:rFonts w:hint="eastAsia" w:ascii="宋体" w:hAnsi="宋体" w:cs="宋体"/>
                <w:color w:val="auto"/>
                <w:sz w:val="24"/>
                <w:szCs w:val="24"/>
              </w:rPr>
            </w:pPr>
          </w:p>
        </w:tc>
        <w:tc>
          <w:tcPr>
            <w:tcW w:w="630" w:type="dxa"/>
            <w:noWrap w:val="0"/>
            <w:vAlign w:val="top"/>
          </w:tcPr>
          <w:p w14:paraId="1310F0B1">
            <w:pPr>
              <w:spacing w:line="360" w:lineRule="auto"/>
              <w:rPr>
                <w:rFonts w:hint="eastAsia" w:ascii="宋体" w:hAnsi="宋体" w:cs="宋体"/>
                <w:color w:val="auto"/>
                <w:sz w:val="24"/>
                <w:szCs w:val="24"/>
              </w:rPr>
            </w:pPr>
          </w:p>
        </w:tc>
      </w:tr>
      <w:tr w14:paraId="1EA47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04D1C28D">
            <w:pPr>
              <w:spacing w:line="360" w:lineRule="auto"/>
              <w:rPr>
                <w:rFonts w:hint="eastAsia" w:ascii="宋体" w:hAnsi="宋体" w:cs="宋体"/>
                <w:color w:val="auto"/>
                <w:sz w:val="24"/>
                <w:szCs w:val="24"/>
              </w:rPr>
            </w:pPr>
          </w:p>
        </w:tc>
        <w:tc>
          <w:tcPr>
            <w:tcW w:w="882" w:type="dxa"/>
            <w:noWrap w:val="0"/>
            <w:vAlign w:val="top"/>
          </w:tcPr>
          <w:p w14:paraId="78CC81B0">
            <w:pPr>
              <w:spacing w:line="360" w:lineRule="auto"/>
              <w:rPr>
                <w:rFonts w:hint="eastAsia" w:ascii="宋体" w:hAnsi="宋体" w:cs="宋体"/>
                <w:color w:val="auto"/>
                <w:sz w:val="24"/>
                <w:szCs w:val="24"/>
              </w:rPr>
            </w:pPr>
          </w:p>
        </w:tc>
        <w:tc>
          <w:tcPr>
            <w:tcW w:w="990" w:type="dxa"/>
            <w:noWrap w:val="0"/>
            <w:vAlign w:val="top"/>
          </w:tcPr>
          <w:p w14:paraId="57B76FD4">
            <w:pPr>
              <w:spacing w:line="360" w:lineRule="auto"/>
              <w:rPr>
                <w:rFonts w:hint="eastAsia" w:ascii="宋体" w:hAnsi="宋体" w:cs="宋体"/>
                <w:color w:val="auto"/>
                <w:sz w:val="24"/>
                <w:szCs w:val="24"/>
              </w:rPr>
            </w:pPr>
          </w:p>
        </w:tc>
        <w:tc>
          <w:tcPr>
            <w:tcW w:w="1016" w:type="dxa"/>
            <w:noWrap w:val="0"/>
            <w:vAlign w:val="top"/>
          </w:tcPr>
          <w:p w14:paraId="7E8C7286">
            <w:pPr>
              <w:spacing w:line="360" w:lineRule="auto"/>
              <w:rPr>
                <w:rFonts w:hint="eastAsia" w:ascii="宋体" w:hAnsi="宋体" w:cs="宋体"/>
                <w:color w:val="auto"/>
                <w:sz w:val="24"/>
                <w:szCs w:val="24"/>
              </w:rPr>
            </w:pPr>
          </w:p>
        </w:tc>
        <w:tc>
          <w:tcPr>
            <w:tcW w:w="873" w:type="dxa"/>
            <w:noWrap w:val="0"/>
            <w:vAlign w:val="top"/>
          </w:tcPr>
          <w:p w14:paraId="6A579E5B">
            <w:pPr>
              <w:spacing w:line="360" w:lineRule="auto"/>
              <w:rPr>
                <w:rFonts w:hint="eastAsia" w:ascii="宋体" w:hAnsi="宋体" w:cs="宋体"/>
                <w:color w:val="auto"/>
                <w:sz w:val="24"/>
                <w:szCs w:val="24"/>
              </w:rPr>
            </w:pPr>
          </w:p>
        </w:tc>
        <w:tc>
          <w:tcPr>
            <w:tcW w:w="1069" w:type="dxa"/>
            <w:noWrap w:val="0"/>
            <w:vAlign w:val="top"/>
          </w:tcPr>
          <w:p w14:paraId="334DEC35">
            <w:pPr>
              <w:spacing w:line="360" w:lineRule="auto"/>
              <w:rPr>
                <w:rFonts w:hint="eastAsia" w:ascii="宋体" w:hAnsi="宋体" w:cs="宋体"/>
                <w:color w:val="auto"/>
                <w:sz w:val="24"/>
                <w:szCs w:val="24"/>
              </w:rPr>
            </w:pPr>
          </w:p>
        </w:tc>
        <w:tc>
          <w:tcPr>
            <w:tcW w:w="717" w:type="dxa"/>
            <w:noWrap w:val="0"/>
            <w:vAlign w:val="top"/>
          </w:tcPr>
          <w:p w14:paraId="5D9F08DC">
            <w:pPr>
              <w:spacing w:line="360" w:lineRule="auto"/>
              <w:rPr>
                <w:rFonts w:hint="eastAsia" w:ascii="宋体" w:hAnsi="宋体" w:cs="宋体"/>
                <w:color w:val="auto"/>
                <w:sz w:val="24"/>
                <w:szCs w:val="24"/>
              </w:rPr>
            </w:pPr>
          </w:p>
        </w:tc>
        <w:tc>
          <w:tcPr>
            <w:tcW w:w="757" w:type="dxa"/>
            <w:noWrap w:val="0"/>
            <w:vAlign w:val="top"/>
          </w:tcPr>
          <w:p w14:paraId="74DE88D0">
            <w:pPr>
              <w:spacing w:line="360" w:lineRule="auto"/>
              <w:rPr>
                <w:rFonts w:hint="eastAsia" w:ascii="宋体" w:hAnsi="宋体" w:cs="宋体"/>
                <w:color w:val="auto"/>
                <w:sz w:val="24"/>
                <w:szCs w:val="24"/>
              </w:rPr>
            </w:pPr>
          </w:p>
        </w:tc>
        <w:tc>
          <w:tcPr>
            <w:tcW w:w="756" w:type="dxa"/>
            <w:noWrap w:val="0"/>
            <w:vAlign w:val="top"/>
          </w:tcPr>
          <w:p w14:paraId="613FA4BF">
            <w:pPr>
              <w:spacing w:line="360" w:lineRule="auto"/>
              <w:rPr>
                <w:rFonts w:hint="eastAsia" w:ascii="宋体" w:hAnsi="宋体" w:cs="宋体"/>
                <w:color w:val="auto"/>
                <w:sz w:val="24"/>
                <w:szCs w:val="24"/>
              </w:rPr>
            </w:pPr>
          </w:p>
        </w:tc>
        <w:tc>
          <w:tcPr>
            <w:tcW w:w="630" w:type="dxa"/>
            <w:noWrap w:val="0"/>
            <w:vAlign w:val="top"/>
          </w:tcPr>
          <w:p w14:paraId="2C9E0B04">
            <w:pPr>
              <w:spacing w:line="360" w:lineRule="auto"/>
              <w:rPr>
                <w:rFonts w:hint="eastAsia" w:ascii="宋体" w:hAnsi="宋体" w:cs="宋体"/>
                <w:color w:val="auto"/>
                <w:sz w:val="24"/>
                <w:szCs w:val="24"/>
              </w:rPr>
            </w:pPr>
          </w:p>
        </w:tc>
      </w:tr>
      <w:tr w14:paraId="6BCE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200BFD95">
            <w:pPr>
              <w:spacing w:line="360" w:lineRule="auto"/>
              <w:rPr>
                <w:rFonts w:hint="eastAsia" w:ascii="宋体" w:hAnsi="宋体" w:cs="宋体"/>
                <w:color w:val="auto"/>
                <w:sz w:val="24"/>
                <w:szCs w:val="24"/>
              </w:rPr>
            </w:pPr>
          </w:p>
        </w:tc>
        <w:tc>
          <w:tcPr>
            <w:tcW w:w="882" w:type="dxa"/>
            <w:noWrap w:val="0"/>
            <w:vAlign w:val="top"/>
          </w:tcPr>
          <w:p w14:paraId="5A49BC00">
            <w:pPr>
              <w:spacing w:line="360" w:lineRule="auto"/>
              <w:rPr>
                <w:rFonts w:hint="eastAsia" w:ascii="宋体" w:hAnsi="宋体" w:cs="宋体"/>
                <w:color w:val="auto"/>
                <w:sz w:val="24"/>
                <w:szCs w:val="24"/>
              </w:rPr>
            </w:pPr>
          </w:p>
        </w:tc>
        <w:tc>
          <w:tcPr>
            <w:tcW w:w="990" w:type="dxa"/>
            <w:noWrap w:val="0"/>
            <w:vAlign w:val="top"/>
          </w:tcPr>
          <w:p w14:paraId="6087CA7F">
            <w:pPr>
              <w:spacing w:line="360" w:lineRule="auto"/>
              <w:rPr>
                <w:rFonts w:hint="eastAsia" w:ascii="宋体" w:hAnsi="宋体" w:cs="宋体"/>
                <w:color w:val="auto"/>
                <w:sz w:val="24"/>
                <w:szCs w:val="24"/>
              </w:rPr>
            </w:pPr>
          </w:p>
        </w:tc>
        <w:tc>
          <w:tcPr>
            <w:tcW w:w="1016" w:type="dxa"/>
            <w:noWrap w:val="0"/>
            <w:vAlign w:val="top"/>
          </w:tcPr>
          <w:p w14:paraId="4D76516A">
            <w:pPr>
              <w:spacing w:line="360" w:lineRule="auto"/>
              <w:rPr>
                <w:rFonts w:hint="eastAsia" w:ascii="宋体" w:hAnsi="宋体" w:cs="宋体"/>
                <w:color w:val="auto"/>
                <w:sz w:val="24"/>
                <w:szCs w:val="24"/>
              </w:rPr>
            </w:pPr>
          </w:p>
        </w:tc>
        <w:tc>
          <w:tcPr>
            <w:tcW w:w="873" w:type="dxa"/>
            <w:noWrap w:val="0"/>
            <w:vAlign w:val="top"/>
          </w:tcPr>
          <w:p w14:paraId="5181C6B3">
            <w:pPr>
              <w:spacing w:line="360" w:lineRule="auto"/>
              <w:rPr>
                <w:rFonts w:hint="eastAsia" w:ascii="宋体" w:hAnsi="宋体" w:cs="宋体"/>
                <w:color w:val="auto"/>
                <w:sz w:val="24"/>
                <w:szCs w:val="24"/>
              </w:rPr>
            </w:pPr>
          </w:p>
        </w:tc>
        <w:tc>
          <w:tcPr>
            <w:tcW w:w="1069" w:type="dxa"/>
            <w:noWrap w:val="0"/>
            <w:vAlign w:val="top"/>
          </w:tcPr>
          <w:p w14:paraId="22824321">
            <w:pPr>
              <w:spacing w:line="360" w:lineRule="auto"/>
              <w:rPr>
                <w:rFonts w:hint="eastAsia" w:ascii="宋体" w:hAnsi="宋体" w:cs="宋体"/>
                <w:color w:val="auto"/>
                <w:sz w:val="24"/>
                <w:szCs w:val="24"/>
              </w:rPr>
            </w:pPr>
          </w:p>
        </w:tc>
        <w:tc>
          <w:tcPr>
            <w:tcW w:w="717" w:type="dxa"/>
            <w:noWrap w:val="0"/>
            <w:vAlign w:val="top"/>
          </w:tcPr>
          <w:p w14:paraId="2D9E59AA">
            <w:pPr>
              <w:spacing w:line="360" w:lineRule="auto"/>
              <w:rPr>
                <w:rFonts w:hint="eastAsia" w:ascii="宋体" w:hAnsi="宋体" w:cs="宋体"/>
                <w:color w:val="auto"/>
                <w:sz w:val="24"/>
                <w:szCs w:val="24"/>
              </w:rPr>
            </w:pPr>
          </w:p>
        </w:tc>
        <w:tc>
          <w:tcPr>
            <w:tcW w:w="757" w:type="dxa"/>
            <w:noWrap w:val="0"/>
            <w:vAlign w:val="top"/>
          </w:tcPr>
          <w:p w14:paraId="20F3C948">
            <w:pPr>
              <w:spacing w:line="360" w:lineRule="auto"/>
              <w:rPr>
                <w:rFonts w:hint="eastAsia" w:ascii="宋体" w:hAnsi="宋体" w:cs="宋体"/>
                <w:color w:val="auto"/>
                <w:sz w:val="24"/>
                <w:szCs w:val="24"/>
              </w:rPr>
            </w:pPr>
          </w:p>
        </w:tc>
        <w:tc>
          <w:tcPr>
            <w:tcW w:w="756" w:type="dxa"/>
            <w:noWrap w:val="0"/>
            <w:vAlign w:val="top"/>
          </w:tcPr>
          <w:p w14:paraId="1FAC329C">
            <w:pPr>
              <w:spacing w:line="360" w:lineRule="auto"/>
              <w:rPr>
                <w:rFonts w:hint="eastAsia" w:ascii="宋体" w:hAnsi="宋体" w:cs="宋体"/>
                <w:color w:val="auto"/>
                <w:sz w:val="24"/>
                <w:szCs w:val="24"/>
              </w:rPr>
            </w:pPr>
          </w:p>
        </w:tc>
        <w:tc>
          <w:tcPr>
            <w:tcW w:w="630" w:type="dxa"/>
            <w:noWrap w:val="0"/>
            <w:vAlign w:val="top"/>
          </w:tcPr>
          <w:p w14:paraId="5BC6F9B1">
            <w:pPr>
              <w:spacing w:line="360" w:lineRule="auto"/>
              <w:rPr>
                <w:rFonts w:hint="eastAsia" w:ascii="宋体" w:hAnsi="宋体" w:cs="宋体"/>
                <w:color w:val="auto"/>
                <w:sz w:val="24"/>
                <w:szCs w:val="24"/>
              </w:rPr>
            </w:pPr>
          </w:p>
        </w:tc>
      </w:tr>
      <w:tr w14:paraId="3316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391" w:type="dxa"/>
            <w:gridSpan w:val="5"/>
            <w:noWrap w:val="0"/>
            <w:vAlign w:val="center"/>
          </w:tcPr>
          <w:p w14:paraId="42A15821">
            <w:pPr>
              <w:spacing w:line="360" w:lineRule="auto"/>
              <w:jc w:val="center"/>
              <w:rPr>
                <w:rFonts w:hint="eastAsia" w:ascii="宋体" w:hAnsi="宋体" w:cs="宋体"/>
                <w:color w:val="auto"/>
                <w:sz w:val="24"/>
                <w:szCs w:val="24"/>
              </w:rPr>
            </w:pPr>
            <w:r>
              <w:rPr>
                <w:rFonts w:hint="eastAsia" w:ascii="宋体" w:hAnsi="宋体" w:cs="宋体"/>
                <w:color w:val="auto"/>
                <w:sz w:val="24"/>
                <w:szCs w:val="24"/>
              </w:rPr>
              <w:t>合计（人民币）</w:t>
            </w:r>
          </w:p>
        </w:tc>
        <w:tc>
          <w:tcPr>
            <w:tcW w:w="3929" w:type="dxa"/>
            <w:gridSpan w:val="5"/>
            <w:noWrap w:val="0"/>
            <w:vAlign w:val="top"/>
          </w:tcPr>
          <w:p w14:paraId="1311EBB8">
            <w:pPr>
              <w:spacing w:line="360" w:lineRule="auto"/>
              <w:rPr>
                <w:rFonts w:hint="eastAsia" w:ascii="宋体" w:hAnsi="宋体" w:cs="宋体"/>
                <w:color w:val="auto"/>
                <w:sz w:val="24"/>
                <w:szCs w:val="24"/>
              </w:rPr>
            </w:pPr>
          </w:p>
        </w:tc>
      </w:tr>
    </w:tbl>
    <w:p w14:paraId="3EA04DF4">
      <w:pPr>
        <w:spacing w:line="360" w:lineRule="auto"/>
        <w:rPr>
          <w:rFonts w:hint="eastAsia" w:ascii="宋体" w:hAnsi="宋体" w:cs="宋体"/>
          <w:color w:val="auto"/>
          <w:sz w:val="24"/>
          <w:szCs w:val="24"/>
        </w:rPr>
      </w:pPr>
    </w:p>
    <w:p w14:paraId="2BFA6772">
      <w:pPr>
        <w:spacing w:line="360" w:lineRule="auto"/>
        <w:jc w:val="right"/>
        <w:rPr>
          <w:rFonts w:hint="eastAsia" w:ascii="宋体" w:hAnsi="宋体" w:cs="宋体"/>
          <w:color w:val="auto"/>
          <w:sz w:val="24"/>
          <w:szCs w:val="24"/>
        </w:rPr>
      </w:pPr>
    </w:p>
    <w:p w14:paraId="1BE6F01A">
      <w:pPr>
        <w:adjustRightInd w:val="0"/>
        <w:snapToGrid w:val="0"/>
        <w:spacing w:line="360" w:lineRule="auto"/>
        <w:jc w:val="right"/>
        <w:rPr>
          <w:rFonts w:hint="eastAsia" w:ascii="宋体" w:hAnsi="宋体" w:cs="宋体"/>
          <w:color w:val="auto"/>
          <w:sz w:val="24"/>
          <w:szCs w:val="24"/>
        </w:rPr>
      </w:pPr>
      <w:r>
        <w:rPr>
          <w:rFonts w:hint="eastAsia" w:ascii="宋体" w:hAnsi="宋体" w:cs="宋体"/>
          <w:color w:val="auto"/>
          <w:sz w:val="24"/>
          <w:szCs w:val="24"/>
        </w:rPr>
        <w:t>供应商：</w:t>
      </w:r>
      <w:r>
        <w:rPr>
          <w:rFonts w:hint="eastAsia" w:ascii="宋体" w:hAnsi="宋体" w:cs="宋体"/>
          <w:color w:val="auto"/>
          <w:sz w:val="24"/>
          <w:szCs w:val="24"/>
          <w:u w:val="single"/>
        </w:rPr>
        <w:t xml:space="preserve">                          </w:t>
      </w:r>
      <w:r>
        <w:rPr>
          <w:rFonts w:hint="eastAsia" w:ascii="宋体" w:hAnsi="宋体" w:cs="宋体"/>
          <w:color w:val="auto"/>
          <w:sz w:val="24"/>
          <w:szCs w:val="24"/>
        </w:rPr>
        <w:t>（盖单位章）</w:t>
      </w:r>
    </w:p>
    <w:p w14:paraId="2904DBAF">
      <w:pPr>
        <w:adjustRightInd w:val="0"/>
        <w:snapToGrid w:val="0"/>
        <w:spacing w:line="360" w:lineRule="auto"/>
        <w:jc w:val="right"/>
        <w:rPr>
          <w:rFonts w:hint="eastAsia" w:ascii="宋体" w:hAnsi="宋体" w:cs="宋体"/>
          <w:color w:val="auto"/>
          <w:sz w:val="24"/>
          <w:szCs w:val="24"/>
          <w:u w:val="single"/>
        </w:rPr>
      </w:pPr>
      <w:r>
        <w:rPr>
          <w:rFonts w:hint="eastAsia" w:ascii="宋体" w:hAnsi="宋体" w:cs="宋体"/>
          <w:color w:val="auto"/>
          <w:sz w:val="24"/>
          <w:szCs w:val="24"/>
        </w:rPr>
        <w:t>法定代表人或委托代理人</w:t>
      </w:r>
      <w:r>
        <w:rPr>
          <w:rFonts w:hint="eastAsia" w:ascii="宋体" w:hAnsi="宋体" w:cs="宋体"/>
          <w:color w:val="auto"/>
          <w:sz w:val="24"/>
          <w:szCs w:val="24"/>
          <w:u w:val="single"/>
        </w:rPr>
        <w:t xml:space="preserve">                       </w:t>
      </w:r>
      <w:r>
        <w:rPr>
          <w:rFonts w:hint="eastAsia" w:ascii="宋体" w:hAnsi="宋体" w:cs="宋体"/>
          <w:color w:val="auto"/>
          <w:sz w:val="24"/>
          <w:szCs w:val="24"/>
        </w:rPr>
        <w:t>（签字或盖章）</w:t>
      </w:r>
    </w:p>
    <w:p w14:paraId="12A3B552">
      <w:pPr>
        <w:widowControl/>
        <w:spacing w:line="360" w:lineRule="auto"/>
        <w:jc w:val="right"/>
        <w:rPr>
          <w:rFonts w:hint="eastAsia" w:ascii="宋体" w:hAnsi="宋体" w:cs="宋体"/>
          <w:b/>
          <w:color w:val="auto"/>
          <w:sz w:val="44"/>
        </w:rPr>
      </w:pP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177107A6">
      <w:pPr>
        <w:spacing w:line="360" w:lineRule="auto"/>
        <w:rPr>
          <w:rFonts w:hint="eastAsia" w:ascii="宋体" w:hAnsi="宋体" w:cs="宋体"/>
          <w:b/>
          <w:color w:val="auto"/>
          <w:sz w:val="24"/>
          <w:szCs w:val="24"/>
        </w:rPr>
      </w:pPr>
    </w:p>
    <w:p w14:paraId="7A206A29">
      <w:pPr>
        <w:spacing w:line="360" w:lineRule="auto"/>
        <w:rPr>
          <w:rFonts w:hint="eastAsia" w:ascii="宋体" w:hAnsi="宋体" w:cs="宋体"/>
          <w:b/>
          <w:color w:val="auto"/>
          <w:sz w:val="24"/>
          <w:szCs w:val="24"/>
        </w:rPr>
      </w:pPr>
      <w:r>
        <w:rPr>
          <w:rFonts w:hint="eastAsia" w:ascii="宋体" w:hAnsi="宋体" w:cs="宋体"/>
          <w:b/>
          <w:color w:val="auto"/>
          <w:sz w:val="24"/>
          <w:szCs w:val="24"/>
        </w:rPr>
        <w:t>注：</w:t>
      </w:r>
    </w:p>
    <w:p w14:paraId="41CC6EC0">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    1.如磋商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5693A757">
      <w:pPr>
        <w:pStyle w:val="6"/>
        <w:spacing w:line="360" w:lineRule="auto"/>
        <w:ind w:firstLine="482"/>
        <w:rPr>
          <w:rFonts w:hint="eastAsia" w:ascii="宋体" w:hAnsi="宋体" w:cs="宋体"/>
          <w:b/>
          <w:color w:val="auto"/>
          <w:sz w:val="24"/>
          <w:szCs w:val="24"/>
        </w:rPr>
      </w:pPr>
      <w:r>
        <w:rPr>
          <w:rFonts w:hint="eastAsia" w:ascii="宋体" w:hAnsi="宋体" w:cs="宋体"/>
          <w:b/>
          <w:color w:val="auto"/>
          <w:sz w:val="24"/>
          <w:szCs w:val="24"/>
        </w:rPr>
        <w:t>2.类别填写：节能环保产品或环境标志产品。</w:t>
      </w:r>
    </w:p>
    <w:p w14:paraId="632826AA">
      <w:pPr>
        <w:spacing w:line="360" w:lineRule="auto"/>
        <w:rPr>
          <w:rFonts w:hint="eastAsia" w:ascii="宋体" w:hAnsi="宋体" w:cs="宋体"/>
          <w:b/>
          <w:bCs/>
          <w:color w:val="auto"/>
          <w:sz w:val="24"/>
          <w:szCs w:val="24"/>
        </w:rPr>
      </w:pPr>
      <w:r>
        <w:rPr>
          <w:rFonts w:hint="eastAsia" w:ascii="宋体" w:hAnsi="宋体" w:cs="宋体"/>
          <w:b/>
          <w:color w:val="auto"/>
          <w:sz w:val="24"/>
          <w:szCs w:val="24"/>
        </w:rPr>
        <w:br w:type="page"/>
      </w:r>
      <w:r>
        <w:rPr>
          <w:rFonts w:hint="eastAsia" w:ascii="宋体" w:hAnsi="宋体" w:cs="宋体"/>
          <w:b/>
          <w:bCs/>
          <w:color w:val="auto"/>
          <w:sz w:val="24"/>
          <w:szCs w:val="24"/>
        </w:rPr>
        <w:t>附件</w:t>
      </w:r>
      <w:r>
        <w:rPr>
          <w:rFonts w:hint="eastAsia" w:ascii="宋体" w:hAnsi="宋体" w:cs="宋体"/>
          <w:b/>
          <w:bCs/>
          <w:color w:val="auto"/>
          <w:sz w:val="24"/>
          <w:szCs w:val="24"/>
          <w:lang w:val="en-US" w:eastAsia="zh-CN"/>
        </w:rPr>
        <w:t>5</w:t>
      </w:r>
      <w:r>
        <w:rPr>
          <w:rFonts w:hint="eastAsia" w:ascii="宋体" w:hAnsi="宋体" w:cs="宋体"/>
          <w:b/>
          <w:bCs/>
          <w:color w:val="auto"/>
          <w:sz w:val="24"/>
          <w:szCs w:val="24"/>
        </w:rPr>
        <w:t>：</w:t>
      </w:r>
    </w:p>
    <w:p w14:paraId="5D5FE1AF">
      <w:pPr>
        <w:spacing w:line="360" w:lineRule="auto"/>
        <w:jc w:val="center"/>
        <w:rPr>
          <w:rFonts w:hint="eastAsia" w:ascii="宋体" w:hAnsi="宋体" w:cs="宋体"/>
          <w:b/>
          <w:bCs/>
          <w:color w:val="auto"/>
          <w:sz w:val="24"/>
          <w:szCs w:val="24"/>
        </w:rPr>
      </w:pPr>
      <w:r>
        <w:rPr>
          <w:rFonts w:hint="eastAsia" w:ascii="宋体" w:hAnsi="宋体" w:cs="宋体"/>
          <w:b/>
          <w:bCs/>
          <w:color w:val="auto"/>
          <w:sz w:val="24"/>
          <w:szCs w:val="24"/>
        </w:rPr>
        <w:t>《拒绝政府采购领域商业贿赂承诺书》</w:t>
      </w:r>
    </w:p>
    <w:p w14:paraId="56678F56">
      <w:pPr>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为响应党中央、国务院关于治理采购领域商业贿赂行为的号召，我公司再次承诺：</w:t>
      </w:r>
    </w:p>
    <w:p w14:paraId="6DA8C2FA">
      <w:pPr>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1.在参与采购活动中遵纪守法、诚信经营、公平竞标。</w:t>
      </w:r>
    </w:p>
    <w:p w14:paraId="45105F3F">
      <w:pPr>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2.不向采购人、采购代理机构和采购评审专家进行任何形式的商业贿赂以谋取成交人交易机会。</w:t>
      </w:r>
    </w:p>
    <w:p w14:paraId="2EEAC1CF">
      <w:pPr>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3.不向采购代理机构和采购人提供虚假资质文件或采用虚假应标方式参与采购市场竞争并谋取中标、成交人。</w:t>
      </w:r>
    </w:p>
    <w:p w14:paraId="66E8E26D">
      <w:pPr>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4.不采取“围标、陪标”等商业欺诈手段获取采购订单。</w:t>
      </w:r>
    </w:p>
    <w:p w14:paraId="6A647B88">
      <w:pPr>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5.不采取不正当手段诋毁、排挤其他磋商响应供应商。</w:t>
      </w:r>
    </w:p>
    <w:p w14:paraId="60C12712">
      <w:pPr>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6.不在提供商品和服务时“偷梁换柱、以次充好”损害采购人的合法权益。</w:t>
      </w:r>
    </w:p>
    <w:p w14:paraId="7097B3D0">
      <w:pPr>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7.不与采购人、采购代理机构、采购评审专家或其他磋商响应供应商恶意串通，进行质疑和投诉，维护采购市场秩序。</w:t>
      </w:r>
    </w:p>
    <w:p w14:paraId="7134E292">
      <w:pPr>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8.尊重和接受采购监督管理部门的监督和采购代理机构采购采购要求，承担因违约行为给采购人造成的损失。</w:t>
      </w:r>
    </w:p>
    <w:p w14:paraId="013A213E">
      <w:pPr>
        <w:snapToGrid w:val="0"/>
        <w:spacing w:line="360"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rPr>
        <w:t>9.不发生其他有悖于政府采购公开、公平、公正和诚信原则的行为。</w:t>
      </w:r>
    </w:p>
    <w:p w14:paraId="08472FA7">
      <w:pPr>
        <w:snapToGrid w:val="0"/>
        <w:spacing w:line="360" w:lineRule="auto"/>
        <w:ind w:left="482"/>
        <w:rPr>
          <w:rFonts w:hint="eastAsia" w:ascii="宋体" w:hAnsi="宋体" w:cs="宋体"/>
          <w:bCs/>
          <w:color w:val="auto"/>
          <w:sz w:val="24"/>
          <w:szCs w:val="24"/>
        </w:rPr>
      </w:pPr>
    </w:p>
    <w:p w14:paraId="5AEE953F">
      <w:pPr>
        <w:snapToGrid w:val="0"/>
        <w:spacing w:line="360" w:lineRule="auto"/>
        <w:ind w:left="482"/>
        <w:rPr>
          <w:rFonts w:hint="eastAsia" w:ascii="宋体" w:hAnsi="宋体" w:cs="宋体"/>
          <w:bCs/>
          <w:color w:val="auto"/>
          <w:sz w:val="24"/>
          <w:szCs w:val="24"/>
        </w:rPr>
      </w:pPr>
      <w:r>
        <w:rPr>
          <w:rFonts w:hint="eastAsia" w:ascii="宋体" w:hAnsi="宋体" w:cs="宋体"/>
          <w:bCs/>
          <w:color w:val="auto"/>
          <w:sz w:val="24"/>
          <w:szCs w:val="24"/>
        </w:rPr>
        <w:t>承诺单位：（盖章）                  全权代表：（签字）</w:t>
      </w:r>
    </w:p>
    <w:p w14:paraId="6CC35594">
      <w:pPr>
        <w:snapToGrid w:val="0"/>
        <w:spacing w:line="360" w:lineRule="auto"/>
        <w:ind w:left="482"/>
        <w:rPr>
          <w:rFonts w:hint="eastAsia" w:ascii="宋体" w:hAnsi="宋体" w:cs="宋体"/>
          <w:bCs/>
          <w:color w:val="auto"/>
          <w:sz w:val="24"/>
          <w:szCs w:val="24"/>
        </w:rPr>
      </w:pPr>
      <w:r>
        <w:rPr>
          <w:rFonts w:hint="eastAsia" w:ascii="宋体" w:hAnsi="宋体" w:cs="宋体"/>
          <w:bCs/>
          <w:color w:val="auto"/>
          <w:sz w:val="24"/>
          <w:szCs w:val="24"/>
        </w:rPr>
        <w:t>地址：                              邮编：</w:t>
      </w:r>
    </w:p>
    <w:p w14:paraId="46C2FF2C">
      <w:pPr>
        <w:snapToGrid w:val="0"/>
        <w:spacing w:line="360" w:lineRule="auto"/>
        <w:ind w:left="482"/>
        <w:rPr>
          <w:rFonts w:hint="eastAsia" w:ascii="宋体" w:hAnsi="宋体" w:cs="宋体"/>
          <w:bCs/>
          <w:color w:val="auto"/>
          <w:sz w:val="24"/>
          <w:szCs w:val="24"/>
        </w:rPr>
      </w:pPr>
      <w:r>
        <w:rPr>
          <w:rFonts w:hint="eastAsia" w:ascii="宋体" w:hAnsi="宋体" w:cs="宋体"/>
          <w:bCs/>
          <w:color w:val="auto"/>
          <w:sz w:val="24"/>
          <w:szCs w:val="24"/>
        </w:rPr>
        <w:t xml:space="preserve">电话：                              电话： </w:t>
      </w:r>
    </w:p>
    <w:p w14:paraId="31AC5FA3">
      <w:pPr>
        <w:pStyle w:val="6"/>
        <w:spacing w:line="360" w:lineRule="auto"/>
        <w:ind w:firstLine="480"/>
        <w:jc w:val="right"/>
        <w:rPr>
          <w:rFonts w:hint="eastAsia" w:ascii="宋体" w:hAnsi="宋体" w:cs="宋体"/>
          <w:bCs/>
          <w:color w:val="auto"/>
          <w:sz w:val="24"/>
          <w:szCs w:val="24"/>
        </w:rPr>
      </w:pPr>
      <w:r>
        <w:rPr>
          <w:rFonts w:hint="eastAsia" w:ascii="宋体" w:hAnsi="宋体" w:cs="宋体"/>
          <w:bCs/>
          <w:color w:val="auto"/>
          <w:sz w:val="24"/>
          <w:szCs w:val="24"/>
        </w:rPr>
        <w:t>年    月    日</w:t>
      </w:r>
    </w:p>
    <w:p w14:paraId="7C150A85">
      <w:pPr>
        <w:rPr>
          <w:rFonts w:hint="eastAsia"/>
          <w:color w:val="auto"/>
          <w:sz w:val="24"/>
          <w:szCs w:val="24"/>
          <w:highlight w:val="none"/>
        </w:rPr>
      </w:pPr>
    </w:p>
    <w:p w14:paraId="67F38914">
      <w:pPr>
        <w:rPr>
          <w:rFonts w:hint="eastAsia"/>
          <w:color w:val="auto"/>
          <w:sz w:val="24"/>
          <w:szCs w:val="24"/>
          <w:highlight w:val="none"/>
        </w:rPr>
      </w:pPr>
    </w:p>
    <w:p w14:paraId="7E683F2B">
      <w:pPr>
        <w:rPr>
          <w:rFonts w:hint="eastAsia"/>
          <w:color w:val="auto"/>
          <w:sz w:val="24"/>
          <w:szCs w:val="24"/>
          <w:highlight w:val="none"/>
        </w:rPr>
      </w:pPr>
    </w:p>
    <w:p w14:paraId="77E80D0C">
      <w:pPr>
        <w:rPr>
          <w:rFonts w:hint="eastAsia"/>
          <w:color w:val="auto"/>
          <w:sz w:val="24"/>
          <w:szCs w:val="24"/>
          <w:highlight w:val="none"/>
        </w:rPr>
      </w:pPr>
    </w:p>
    <w:p w14:paraId="38A395B7">
      <w:pPr>
        <w:rPr>
          <w:rFonts w:hint="eastAsia"/>
          <w:color w:val="auto"/>
          <w:sz w:val="24"/>
          <w:szCs w:val="24"/>
          <w:highlight w:val="none"/>
        </w:rPr>
      </w:pPr>
    </w:p>
    <w:p w14:paraId="72741A28">
      <w:pPr>
        <w:rPr>
          <w:rFonts w:hint="eastAsia"/>
          <w:color w:val="auto"/>
          <w:sz w:val="24"/>
          <w:szCs w:val="24"/>
          <w:highlight w:val="none"/>
        </w:rPr>
      </w:pPr>
    </w:p>
    <w:p w14:paraId="2ED3407C">
      <w:pPr>
        <w:rPr>
          <w:rFonts w:hint="eastAsia"/>
          <w:color w:val="auto"/>
          <w:sz w:val="24"/>
          <w:szCs w:val="24"/>
          <w:highlight w:val="none"/>
        </w:rPr>
      </w:pPr>
    </w:p>
    <w:p w14:paraId="33AD5F1D">
      <w:pPr>
        <w:rPr>
          <w:rFonts w:hint="eastAsia"/>
          <w:color w:val="auto"/>
          <w:sz w:val="24"/>
          <w:szCs w:val="24"/>
          <w:highlight w:val="none"/>
        </w:rPr>
      </w:pPr>
    </w:p>
    <w:p w14:paraId="5D7D67BE">
      <w:pPr>
        <w:rPr>
          <w:rFonts w:hint="eastAsia"/>
          <w:color w:val="auto"/>
          <w:sz w:val="24"/>
          <w:szCs w:val="24"/>
          <w:highlight w:val="none"/>
        </w:rPr>
      </w:pPr>
    </w:p>
    <w:p w14:paraId="09DF74BA"/>
    <w:sectPr>
      <w:footerReference r:id="rId14" w:type="first"/>
      <w:headerReference r:id="rId11" w:type="default"/>
      <w:footerReference r:id="rId12" w:type="default"/>
      <w:footerReference r:id="rId13" w:type="even"/>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ED32A">
    <w:pPr>
      <w:pStyle w:val="10"/>
      <w:tabs>
        <w:tab w:val="center" w:pos="4365"/>
        <w:tab w:val="clear" w:pos="4153"/>
      </w:tabs>
      <w:ind w:right="360"/>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6EB2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C0544">
    <w:pPr>
      <w:pStyle w:val="10"/>
      <w:rPr>
        <w:rFonts w:hint="eastAsia"/>
        <w:lang w:eastAsia="zh-CN"/>
      </w:rPr>
    </w:pPr>
    <w:r>
      <w:rPr>
        <w:rFonts w:hint="eastAsia"/>
        <w:lang w:val="en-US" w:eastAsia="zh-CN"/>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5469E">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A8254F">
                          <w:pPr>
                            <w:pStyle w:val="10"/>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A8254F">
                    <w:pPr>
                      <w:pStyle w:val="10"/>
                    </w:pPr>
                    <w:r>
                      <w:fldChar w:fldCharType="begin"/>
                    </w:r>
                    <w:r>
                      <w:instrText xml:space="preserve"> PAGE  \* MERGEFORMAT </w:instrText>
                    </w:r>
                    <w:r>
                      <w:fldChar w:fldCharType="separate"/>
                    </w:r>
                    <w:r>
                      <w:t>- 4 -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7B7B">
    <w:pPr>
      <w:pStyle w:val="10"/>
      <w:rPr>
        <w:rStyle w:val="18"/>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351192">
                          <w:pPr>
                            <w:pStyle w:val="10"/>
                          </w:pPr>
                          <w:r>
                            <w:fldChar w:fldCharType="begin"/>
                          </w:r>
                          <w:r>
                            <w:instrText xml:space="preserve"> PAGE  \* MERGEFORMAT </w:instrText>
                          </w:r>
                          <w:r>
                            <w:fldChar w:fldCharType="separate"/>
                          </w:r>
                          <w:r>
                            <w:t>- 68 -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0351192">
                    <w:pPr>
                      <w:pStyle w:val="10"/>
                    </w:pPr>
                    <w:r>
                      <w:fldChar w:fldCharType="begin"/>
                    </w:r>
                    <w:r>
                      <w:instrText xml:space="preserve"> PAGE  \* MERGEFORMAT </w:instrText>
                    </w:r>
                    <w:r>
                      <w:fldChar w:fldCharType="separate"/>
                    </w:r>
                    <w:r>
                      <w:t>- 68 -</w:t>
                    </w:r>
                    <w:r>
                      <w:fldChar w:fldCharType="end"/>
                    </w:r>
                  </w:p>
                </w:txbxContent>
              </v:textbox>
            </v:shape>
          </w:pict>
        </mc:Fallback>
      </mc:AlternateContent>
    </w:r>
  </w:p>
  <w:p w14:paraId="7BEE8392">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DF5DE">
    <w:pPr>
      <w:pStyle w:val="10"/>
      <w:framePr w:wrap="around" w:vAnchor="text" w:hAnchor="margin" w:xAlign="center" w:y="1"/>
      <w:rPr>
        <w:rStyle w:val="18"/>
      </w:rPr>
    </w:pPr>
    <w:r>
      <w:fldChar w:fldCharType="begin"/>
    </w:r>
    <w:r>
      <w:rPr>
        <w:rStyle w:val="18"/>
      </w:rPr>
      <w:instrText xml:space="preserve">PAGE  </w:instrText>
    </w:r>
    <w:r>
      <w:fldChar w:fldCharType="end"/>
    </w:r>
  </w:p>
  <w:p w14:paraId="5E2E614B">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E00CB">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0BD008">
                          <w:pPr>
                            <w:pStyle w:val="10"/>
                          </w:pPr>
                          <w:r>
                            <w:fldChar w:fldCharType="begin"/>
                          </w:r>
                          <w:r>
                            <w:instrText xml:space="preserve"> PAGE  \* MERGEFORMAT </w:instrText>
                          </w:r>
                          <w:r>
                            <w:fldChar w:fldCharType="separate"/>
                          </w:r>
                          <w:r>
                            <w:t>- 67 -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70BD008">
                    <w:pPr>
                      <w:pStyle w:val="10"/>
                    </w:pPr>
                    <w:r>
                      <w:fldChar w:fldCharType="begin"/>
                    </w:r>
                    <w:r>
                      <w:instrText xml:space="preserve"> PAGE  \* MERGEFORMAT </w:instrText>
                    </w:r>
                    <w:r>
                      <w:fldChar w:fldCharType="separate"/>
                    </w:r>
                    <w:r>
                      <w:t>- 67 -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E2070">
    <w:pPr>
      <w:pStyle w:val="11"/>
      <w:pBdr>
        <w:bottom w:val="none" w:color="auto" w:sz="0" w:space="1"/>
      </w:pBdr>
      <w:jc w:val="right"/>
      <w:rPr>
        <w:rFonts w:hint="eastAsia"/>
      </w:rPr>
    </w:pPr>
    <w:r>
      <w:rPr>
        <w:rFonts w:hint="eastAsia"/>
      </w:rPr>
      <w:t xml:space="preserve">                                                      </w:t>
    </w:r>
  </w:p>
  <w:p w14:paraId="77360BA7">
    <w:pPr>
      <w:pStyle w:val="11"/>
      <w:pBdr>
        <w:bottom w:val="none" w:color="auto" w:sz="0" w:space="1"/>
      </w:pBdr>
      <w:jc w:val="right"/>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C9997">
    <w:pPr>
      <w:pStyle w:val="11"/>
      <w:pBdr>
        <w:bottom w:val="none" w:color="auto" w:sz="0" w:space="1"/>
      </w:pBdr>
      <w:jc w:val="righ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FFC5E">
    <w:pPr>
      <w:pStyle w:val="11"/>
      <w:pBdr>
        <w:bottom w:val="none" w:color="auto" w:sz="0" w:space="1"/>
      </w:pBdr>
      <w:jc w:val="both"/>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CC030">
    <w:pPr>
      <w:pStyle w:val="11"/>
      <w:pBdr>
        <w:bottom w:val="none" w:color="auto" w:sz="0" w:space="1"/>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60A2A">
    <w:pPr>
      <w:pStyle w:val="11"/>
      <w:pBdr>
        <w:bottom w:val="none" w:color="auto" w:sz="0" w:space="1"/>
      </w:pBdr>
      <w:jc w:val="right"/>
      <w:rPr>
        <w:rFonts w:hint="eastAsia"/>
      </w:rPr>
    </w:pPr>
    <w:r>
      <w:rPr>
        <w:rFonts w:hint="eastAsia"/>
      </w:rPr>
      <w:t xml:space="preserve"> </w:t>
    </w:r>
  </w:p>
  <w:p w14:paraId="230BD9AD">
    <w:pPr>
      <w:pStyle w:val="11"/>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5B22DC"/>
    <w:multiLevelType w:val="singleLevel"/>
    <w:tmpl w:val="E35B22DC"/>
    <w:lvl w:ilvl="0" w:tentative="0">
      <w:start w:val="1"/>
      <w:numFmt w:val="decimal"/>
      <w:suff w:val="nothing"/>
      <w:lvlText w:val="（%1）"/>
      <w:lvlJc w:val="left"/>
    </w:lvl>
  </w:abstractNum>
  <w:abstractNum w:abstractNumId="1">
    <w:nsid w:val="3484C55B"/>
    <w:multiLevelType w:val="singleLevel"/>
    <w:tmpl w:val="3484C55B"/>
    <w:lvl w:ilvl="0" w:tentative="0">
      <w:start w:val="2"/>
      <w:numFmt w:val="chineseCounting"/>
      <w:suff w:val="nothing"/>
      <w:lvlText w:val="%1、"/>
      <w:lvlJc w:val="left"/>
      <w:rPr>
        <w:rFonts w:hint="eastAsia"/>
      </w:rPr>
    </w:lvl>
  </w:abstractNum>
  <w:abstractNum w:abstractNumId="2">
    <w:nsid w:val="5794C456"/>
    <w:multiLevelType w:val="singleLevel"/>
    <w:tmpl w:val="5794C456"/>
    <w:lvl w:ilvl="0" w:tentative="0">
      <w:start w:val="1"/>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30006B"/>
    <w:rsid w:val="030D2F65"/>
    <w:rsid w:val="05A52CD4"/>
    <w:rsid w:val="07AB0349"/>
    <w:rsid w:val="09DE4A06"/>
    <w:rsid w:val="0AA417AC"/>
    <w:rsid w:val="0C085D6A"/>
    <w:rsid w:val="0C2D5454"/>
    <w:rsid w:val="0EAF4BC3"/>
    <w:rsid w:val="0F50577A"/>
    <w:rsid w:val="10087FEA"/>
    <w:rsid w:val="10555CC6"/>
    <w:rsid w:val="15151B40"/>
    <w:rsid w:val="16BF27CF"/>
    <w:rsid w:val="17216556"/>
    <w:rsid w:val="1767603B"/>
    <w:rsid w:val="19594760"/>
    <w:rsid w:val="1CB9401D"/>
    <w:rsid w:val="1DAF5ABF"/>
    <w:rsid w:val="1E3D7AF5"/>
    <w:rsid w:val="25CE3729"/>
    <w:rsid w:val="26606A77"/>
    <w:rsid w:val="27196C26"/>
    <w:rsid w:val="27C224AE"/>
    <w:rsid w:val="2E1B14D5"/>
    <w:rsid w:val="2E5A1FFE"/>
    <w:rsid w:val="2FA71273"/>
    <w:rsid w:val="340E1A61"/>
    <w:rsid w:val="35450F0C"/>
    <w:rsid w:val="367E0853"/>
    <w:rsid w:val="36AF4EB1"/>
    <w:rsid w:val="377A32EC"/>
    <w:rsid w:val="3857457F"/>
    <w:rsid w:val="39477622"/>
    <w:rsid w:val="3A43603C"/>
    <w:rsid w:val="3B7641EF"/>
    <w:rsid w:val="3BEC1F6F"/>
    <w:rsid w:val="3CC545A3"/>
    <w:rsid w:val="3E827089"/>
    <w:rsid w:val="3EA6457E"/>
    <w:rsid w:val="3F7942AE"/>
    <w:rsid w:val="40633F4F"/>
    <w:rsid w:val="443B5FD6"/>
    <w:rsid w:val="45060392"/>
    <w:rsid w:val="4730006B"/>
    <w:rsid w:val="48AF4610"/>
    <w:rsid w:val="4C085464"/>
    <w:rsid w:val="4EA74993"/>
    <w:rsid w:val="50FE637F"/>
    <w:rsid w:val="53D61877"/>
    <w:rsid w:val="54CA318A"/>
    <w:rsid w:val="569A4DDE"/>
    <w:rsid w:val="578A4D0C"/>
    <w:rsid w:val="589C4E3D"/>
    <w:rsid w:val="58B079D0"/>
    <w:rsid w:val="5B8B5ACD"/>
    <w:rsid w:val="5BEE7268"/>
    <w:rsid w:val="5E04191A"/>
    <w:rsid w:val="5E3933BA"/>
    <w:rsid w:val="5E8425FB"/>
    <w:rsid w:val="5F1576F7"/>
    <w:rsid w:val="5F720B41"/>
    <w:rsid w:val="63041F5D"/>
    <w:rsid w:val="65E9543A"/>
    <w:rsid w:val="693E5A9D"/>
    <w:rsid w:val="6B102BC8"/>
    <w:rsid w:val="6D3E42BD"/>
    <w:rsid w:val="6EB62B5B"/>
    <w:rsid w:val="73375A36"/>
    <w:rsid w:val="746B4B2F"/>
    <w:rsid w:val="74A2167B"/>
    <w:rsid w:val="7513602F"/>
    <w:rsid w:val="78754A9D"/>
    <w:rsid w:val="7A3002BD"/>
    <w:rsid w:val="7C1D35E6"/>
    <w:rsid w:val="7D0C4D53"/>
    <w:rsid w:val="7E6D4A02"/>
    <w:rsid w:val="7EE66563"/>
    <w:rsid w:val="7F070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0"/>
    <w:qFormat/>
    <w:uiPriority w:val="9"/>
    <w:pPr>
      <w:keepNext/>
      <w:jc w:val="center"/>
      <w:outlineLvl w:val="0"/>
    </w:pPr>
    <w:rPr>
      <w:rFonts w:ascii="Times New Roman" w:hAnsi="Times New Roman" w:eastAsia="黑体"/>
      <w:b/>
      <w:kern w:val="0"/>
      <w:sz w:val="32"/>
    </w:rPr>
  </w:style>
  <w:style w:type="paragraph" w:styleId="3">
    <w:name w:val="heading 2"/>
    <w:basedOn w:val="1"/>
    <w:next w:val="1"/>
    <w:link w:val="21"/>
    <w:qFormat/>
    <w:uiPriority w:val="0"/>
    <w:pPr>
      <w:keepNext/>
      <w:keepLines/>
      <w:spacing w:before="260" w:after="260" w:line="360" w:lineRule="auto"/>
      <w:jc w:val="center"/>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rFonts w:ascii="Calibri" w:hAnsi="Calibri"/>
      <w:kern w:val="0"/>
      <w:sz w:val="20"/>
    </w:rPr>
  </w:style>
  <w:style w:type="paragraph" w:styleId="7">
    <w:name w:val="annotation text"/>
    <w:basedOn w:val="1"/>
    <w:qFormat/>
    <w:uiPriority w:val="0"/>
    <w:pPr>
      <w:jc w:val="left"/>
    </w:pPr>
  </w:style>
  <w:style w:type="paragraph" w:styleId="8">
    <w:name w:val="Body Text"/>
    <w:basedOn w:val="1"/>
    <w:next w:val="1"/>
    <w:qFormat/>
    <w:uiPriority w:val="0"/>
    <w:pPr>
      <w:spacing w:after="120"/>
    </w:pPr>
    <w:rPr>
      <w:szCs w:val="24"/>
    </w:rPr>
  </w:style>
  <w:style w:type="paragraph" w:styleId="9">
    <w:name w:val="Body Text Indent 2"/>
    <w:basedOn w:val="1"/>
    <w:qFormat/>
    <w:uiPriority w:val="0"/>
    <w:pPr>
      <w:spacing w:after="120" w:afterLines="0" w:line="480" w:lineRule="auto"/>
      <w:ind w:left="420" w:leftChars="200"/>
    </w:pPr>
  </w:style>
  <w:style w:type="paragraph" w:styleId="10">
    <w:name w:val="footer"/>
    <w:basedOn w:val="1"/>
    <w:qFormat/>
    <w:uiPriority w:val="99"/>
    <w:pPr>
      <w:tabs>
        <w:tab w:val="center" w:pos="4153"/>
        <w:tab w:val="right" w:pos="8306"/>
      </w:tabs>
      <w:adjustRightInd w:val="0"/>
      <w:spacing w:line="240" w:lineRule="atLeast"/>
      <w:jc w:val="left"/>
      <w:textAlignment w:val="baseline"/>
    </w:pPr>
    <w:rPr>
      <w:kern w:val="0"/>
      <w:sz w:val="18"/>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0"/>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8"/>
    <w:next w:val="1"/>
    <w:unhideWhenUsed/>
    <w:qFormat/>
    <w:uiPriority w:val="99"/>
    <w:pPr>
      <w:ind w:firstLine="420" w:firstLineChars="100"/>
    </w:pPr>
  </w:style>
  <w:style w:type="character" w:styleId="17">
    <w:name w:val="Strong"/>
    <w:basedOn w:val="16"/>
    <w:qFormat/>
    <w:uiPriority w:val="0"/>
    <w:rPr>
      <w:b/>
    </w:rPr>
  </w:style>
  <w:style w:type="character" w:styleId="18">
    <w:name w:val="page number"/>
    <w:basedOn w:val="16"/>
    <w:qFormat/>
    <w:uiPriority w:val="0"/>
  </w:style>
  <w:style w:type="paragraph" w:customStyle="1" w:styleId="19">
    <w:name w:val="WPSOffice手动目录 1"/>
    <w:qFormat/>
    <w:uiPriority w:val="0"/>
    <w:pPr>
      <w:ind w:leftChars="0"/>
    </w:pPr>
    <w:rPr>
      <w:rFonts w:ascii="Times New Roman" w:hAnsi="Times New Roman" w:eastAsia="宋体" w:cs="Times New Roman"/>
      <w:sz w:val="20"/>
      <w:szCs w:val="20"/>
    </w:rPr>
  </w:style>
  <w:style w:type="character" w:customStyle="1" w:styleId="20">
    <w:name w:val="标题 1 字符"/>
    <w:basedOn w:val="16"/>
    <w:link w:val="2"/>
    <w:qFormat/>
    <w:locked/>
    <w:uiPriority w:val="99"/>
    <w:rPr>
      <w:rFonts w:ascii="Times New Roman" w:hAnsi="Times New Roman" w:eastAsia="黑体"/>
      <w:b/>
      <w:kern w:val="0"/>
      <w:sz w:val="32"/>
    </w:rPr>
  </w:style>
  <w:style w:type="character" w:customStyle="1" w:styleId="21">
    <w:name w:val="标题 2 Char"/>
    <w:link w:val="3"/>
    <w:qFormat/>
    <w:uiPriority w:val="0"/>
    <w:rPr>
      <w:rFonts w:ascii="Arial" w:hAnsi="Arial" w:eastAsia="黑体"/>
      <w:b/>
      <w:bCs/>
      <w:sz w:val="32"/>
      <w:szCs w:val="32"/>
    </w:rPr>
  </w:style>
  <w:style w:type="paragraph" w:customStyle="1" w:styleId="22">
    <w:name w:val="font5"/>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23">
    <w:name w:val="BodyText"/>
    <w:basedOn w:val="1"/>
    <w:next w:val="1"/>
    <w:qFormat/>
    <w:uiPriority w:val="0"/>
    <w:pPr>
      <w:jc w:val="both"/>
      <w:textAlignment w:val="baseline"/>
    </w:pPr>
    <w:rPr>
      <w:rFonts w:ascii="宋体" w:hAnsi="宋体"/>
      <w:kern w:val="2"/>
      <w:sz w:val="21"/>
      <w:szCs w:val="21"/>
      <w:lang w:val="zh-CN" w:eastAsia="zh-CN" w:bidi="zh-CN"/>
    </w:rPr>
  </w:style>
  <w:style w:type="paragraph" w:customStyle="1" w:styleId="24">
    <w:name w:val="null3"/>
    <w:hidden/>
    <w:qFormat/>
    <w:uiPriority w:val="0"/>
    <w:rPr>
      <w:rFonts w:hint="eastAsia" w:asciiTheme="minorHAnsi" w:hAnsiTheme="minorHAnsi" w:eastAsiaTheme="minorEastAsia" w:cstheme="minorBidi"/>
      <w:lang w:val="en-US" w:eastAsia="zh-Hans"/>
    </w:rPr>
  </w:style>
  <w:style w:type="paragraph" w:customStyle="1" w:styleId="25">
    <w:name w:val="目录"/>
    <w:basedOn w:val="1"/>
    <w:qFormat/>
    <w:uiPriority w:val="99"/>
    <w:pPr>
      <w:jc w:val="center"/>
    </w:pPr>
    <w:rPr>
      <w:rFonts w:ascii="宋体" w:hAnsi="Calibri"/>
      <w:b/>
      <w:sz w:val="36"/>
      <w:szCs w:val="22"/>
    </w:rPr>
  </w:style>
  <w:style w:type="paragraph" w:customStyle="1" w:styleId="26">
    <w:name w:val="Table Text"/>
    <w:basedOn w:val="1"/>
    <w:semiHidden/>
    <w:qFormat/>
    <w:uiPriority w:val="0"/>
    <w:rPr>
      <w:rFonts w:ascii="宋体" w:hAnsi="宋体" w:eastAsia="宋体" w:cs="宋体"/>
      <w:sz w:val="24"/>
      <w:szCs w:val="24"/>
      <w:lang w:val="en-US" w:eastAsia="en-US"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列出段落1"/>
    <w:basedOn w:val="1"/>
    <w:qFormat/>
    <w:uiPriority w:val="0"/>
    <w:pPr>
      <w:ind w:firstLine="420" w:firstLineChars="200"/>
    </w:pPr>
  </w:style>
  <w:style w:type="paragraph" w:customStyle="1" w:styleId="29">
    <w:name w:val="null97"/>
    <w:hidden/>
    <w:qFormat/>
    <w:uiPriority w:val="0"/>
    <w:rPr>
      <w:rFonts w:hint="eastAsia" w:ascii="宋体" w:hAnsi="宋体" w:eastAsia="宋体" w:cs="Times New Roman"/>
      <w:kern w:val="0"/>
      <w:sz w:val="24"/>
      <w:szCs w:val="24"/>
      <w:highlight w:val="none"/>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13922</Words>
  <Characters>14799</Characters>
  <Lines>0</Lines>
  <Paragraphs>0</Paragraphs>
  <TotalTime>7</TotalTime>
  <ScaleCrop>false</ScaleCrop>
  <LinksUpToDate>false</LinksUpToDate>
  <CharactersWithSpaces>14993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2026-07-02T09:19:00Z</dcterms:created>
  <dc:creator>张晨</dc:creator>
  <cp:lastModifiedBy>樱桃小晨子 </cp:lastModifiedBy>
  <dcterms:modified xsi:type="dcterms:W3CDTF">2026-07-10T09:25:18Z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3380851F25B9492187AB741DDCFF185A_13</vt:lpwstr>
  </property>
  <property fmtid="{D5CDD505-2E9C-101B-9397-08002B2CF9AE}" pid="4" name="KSOTemplateDocerSaveRecord">
    <vt:lpwstr>eyJoZGlkIjoiY2ZmYmZjNGFlM2U0ZTg2NGM0Njc0NzNiNTUyMGIzZTgiLCJ1c2VySWQiOiIxMjkzNTU3MjkzIn0=</vt:lpwstr>
  </property>
</Properties>
</file>