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C2154E">
      <w:pPr>
        <w:pStyle w:val="4"/>
        <w:numPr>
          <w:ilvl w:val="0"/>
          <w:numId w:val="0"/>
        </w:numPr>
        <w:jc w:val="center"/>
        <w:rPr>
          <w:rFonts w:hint="default" w:ascii="仿宋_GB2312" w:hAnsi="仿宋_GB2312" w:eastAsia="仿宋_GB2312" w:cs="仿宋_GB2312"/>
          <w:b/>
          <w:sz w:val="32"/>
          <w:szCs w:val="28"/>
          <w:lang w:val="en-US" w:eastAsia="zh-CN"/>
        </w:rPr>
      </w:pPr>
      <w:r>
        <w:rPr>
          <w:rFonts w:hint="eastAsia" w:ascii="仿宋_GB2312" w:hAnsi="仿宋_GB2312" w:eastAsia="仿宋_GB2312" w:cs="仿宋_GB2312"/>
          <w:b/>
          <w:sz w:val="32"/>
          <w:szCs w:val="28"/>
          <w:lang w:val="en-US" w:eastAsia="zh-CN"/>
        </w:rPr>
        <w:t>采购需求</w:t>
      </w:r>
    </w:p>
    <w:p w14:paraId="6C6787AC">
      <w:pPr>
        <w:pStyle w:val="4"/>
        <w:numPr>
          <w:ilvl w:val="0"/>
          <w:numId w:val="0"/>
        </w:numPr>
        <w:ind w:firstLine="211" w:firstLineChars="100"/>
        <w:jc w:val="both"/>
      </w:pPr>
      <w:r>
        <w:rPr>
          <w:rFonts w:hint="eastAsia" w:ascii="仿宋_GB2312" w:hAnsi="仿宋_GB2312" w:eastAsia="仿宋_GB2312" w:cs="仿宋_GB2312"/>
          <w:b/>
          <w:sz w:val="21"/>
          <w:lang w:val="en-US" w:eastAsia="zh-CN"/>
        </w:rPr>
        <w:t>一</w:t>
      </w:r>
      <w:r>
        <w:rPr>
          <w:rFonts w:ascii="仿宋_GB2312" w:hAnsi="仿宋_GB2312" w:eastAsia="仿宋_GB2312" w:cs="仿宋_GB2312"/>
          <w:b/>
          <w:sz w:val="21"/>
        </w:rPr>
        <w:t>、采购项目内容:</w:t>
      </w:r>
    </w:p>
    <w:p w14:paraId="755DE73F">
      <w:pPr>
        <w:pStyle w:val="4"/>
        <w:ind w:firstLine="420"/>
        <w:jc w:val="both"/>
      </w:pPr>
      <w:r>
        <w:rPr>
          <w:rFonts w:hint="eastAsia" w:ascii="仿宋_GB2312" w:hAnsi="仿宋_GB2312" w:eastAsia="仿宋_GB2312" w:cs="仿宋_GB2312"/>
          <w:sz w:val="21"/>
          <w:lang w:val="en-US" w:eastAsia="zh-CN"/>
        </w:rPr>
        <w:t>涵盖学校食堂的食材验收、入库储存、粗加工、切配、烹饪、分餐、配餐、餐具清洗消毒、食堂环境卫生保洁、食品留样及台账记录等全流程服务</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lang w:val="en-US" w:eastAsia="zh-CN"/>
        </w:rPr>
        <w:t>保障学校师生在校期间（含工作日早、中、晚餐、晚加餐及特殊情况下的供餐）的正常饮食供应，营造安全、整洁、舒适的就餐环境，</w:t>
      </w:r>
      <w:r>
        <w:rPr>
          <w:rFonts w:ascii="仿宋_GB2312" w:hAnsi="仿宋_GB2312" w:eastAsia="仿宋_GB2312" w:cs="仿宋_GB2312"/>
          <w:sz w:val="21"/>
        </w:rPr>
        <w:t>每日保证营养均衡膳食搭配，切实保证全体</w:t>
      </w:r>
      <w:r>
        <w:rPr>
          <w:rFonts w:hint="eastAsia" w:ascii="仿宋_GB2312" w:hAnsi="仿宋_GB2312" w:eastAsia="仿宋_GB2312" w:cs="仿宋_GB2312"/>
          <w:sz w:val="21"/>
          <w:lang w:val="en-US" w:eastAsia="zh-CN"/>
        </w:rPr>
        <w:t>师生</w:t>
      </w:r>
      <w:r>
        <w:rPr>
          <w:rFonts w:ascii="仿宋_GB2312" w:hAnsi="仿宋_GB2312" w:eastAsia="仿宋_GB2312" w:cs="仿宋_GB2312"/>
          <w:sz w:val="21"/>
        </w:rPr>
        <w:t>的健康发展等；做好学校食品安全管理工作等。</w:t>
      </w:r>
    </w:p>
    <w:p w14:paraId="7E5320AB">
      <w:pPr>
        <w:pStyle w:val="4"/>
        <w:ind w:firstLine="420"/>
        <w:jc w:val="both"/>
      </w:pPr>
      <w:r>
        <w:rPr>
          <w:rFonts w:ascii="仿宋_GB2312" w:hAnsi="仿宋_GB2312" w:eastAsia="仿宋_GB2312" w:cs="仿宋_GB2312"/>
          <w:sz w:val="21"/>
        </w:rPr>
        <w:t>（1）用餐服务：供应方根据采购方最终食谱要求，提供营养调理、搭配、加工、烹饪等，包括但不限于资料整理收集、食堂及外围环境卫生保洁、厨余垃圾及泔水具体处理、食堂定期消杀的执行、食堂定期油烟清洗</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lang w:val="en-US" w:eastAsia="zh-CN"/>
        </w:rPr>
        <w:t>载货提升机使用与维护</w:t>
      </w:r>
      <w:r>
        <w:rPr>
          <w:rFonts w:ascii="仿宋_GB2312" w:hAnsi="仿宋_GB2312" w:eastAsia="仿宋_GB2312" w:cs="仿宋_GB2312"/>
          <w:sz w:val="21"/>
        </w:rPr>
        <w:t>等厨房相关工作。</w:t>
      </w:r>
    </w:p>
    <w:p w14:paraId="1860DBAF">
      <w:pPr>
        <w:pStyle w:val="4"/>
        <w:ind w:firstLine="420"/>
        <w:jc w:val="both"/>
      </w:pPr>
      <w:r>
        <w:rPr>
          <w:rFonts w:ascii="仿宋_GB2312" w:hAnsi="仿宋_GB2312" w:eastAsia="仿宋_GB2312" w:cs="仿宋_GB2312"/>
          <w:sz w:val="21"/>
        </w:rPr>
        <w:t>（2）用餐人数：</w:t>
      </w:r>
    </w:p>
    <w:p w14:paraId="466A0ED7">
      <w:pPr>
        <w:pStyle w:val="4"/>
        <w:ind w:firstLine="420"/>
        <w:jc w:val="both"/>
      </w:pPr>
      <w:r>
        <w:rPr>
          <w:rFonts w:ascii="仿宋_GB2312" w:hAnsi="仿宋_GB2312" w:eastAsia="仿宋_GB2312" w:cs="仿宋_GB2312"/>
          <w:sz w:val="21"/>
        </w:rPr>
        <w:t>具体人数以实际就餐为准。</w:t>
      </w:r>
    </w:p>
    <w:p w14:paraId="073CE8D2">
      <w:pPr>
        <w:pStyle w:val="4"/>
        <w:ind w:firstLine="420"/>
        <w:jc w:val="both"/>
        <w:rPr>
          <w:rFonts w:hint="eastAsia" w:eastAsia="仿宋_GB2312"/>
          <w:lang w:eastAsia="zh-CN"/>
        </w:rPr>
      </w:pPr>
      <w:r>
        <w:rPr>
          <w:rFonts w:ascii="仿宋_GB2312" w:hAnsi="仿宋_GB2312" w:eastAsia="仿宋_GB2312" w:cs="仿宋_GB2312"/>
          <w:sz w:val="21"/>
        </w:rPr>
        <w:t>（3）就餐标准：</w:t>
      </w:r>
      <w:r>
        <w:rPr>
          <w:rFonts w:hint="eastAsia" w:ascii="仿宋_GB2312" w:hAnsi="仿宋_GB2312" w:eastAsia="仿宋_GB2312" w:cs="仿宋_GB2312"/>
          <w:sz w:val="21"/>
          <w:lang w:val="en-US" w:eastAsia="zh-CN"/>
        </w:rPr>
        <w:t>一般4</w:t>
      </w:r>
      <w:r>
        <w:rPr>
          <w:rFonts w:ascii="仿宋_GB2312" w:hAnsi="仿宋_GB2312" w:eastAsia="仿宋_GB2312" w:cs="仿宋_GB2312"/>
          <w:sz w:val="21"/>
        </w:rPr>
        <w:t>餐制</w:t>
      </w:r>
      <w:r>
        <w:rPr>
          <w:rFonts w:hint="eastAsia" w:ascii="仿宋_GB2312" w:hAnsi="仿宋_GB2312" w:eastAsia="仿宋_GB2312" w:cs="仿宋_GB2312"/>
          <w:sz w:val="21"/>
          <w:lang w:eastAsia="zh-CN"/>
        </w:rPr>
        <w:t>，</w:t>
      </w:r>
      <w:r>
        <w:rPr>
          <w:rFonts w:ascii="仿宋_GB2312" w:hAnsi="仿宋_GB2312" w:eastAsia="仿宋_GB2312" w:cs="仿宋_GB2312"/>
          <w:sz w:val="21"/>
        </w:rPr>
        <w:t>具体以实际食谱为准。</w:t>
      </w:r>
    </w:p>
    <w:p w14:paraId="711C728F">
      <w:pPr>
        <w:pStyle w:val="4"/>
        <w:numPr>
          <w:ilvl w:val="0"/>
          <w:numId w:val="0"/>
        </w:numPr>
        <w:jc w:val="both"/>
      </w:pPr>
      <w:r>
        <w:rPr>
          <w:rFonts w:ascii="仿宋_GB2312" w:hAnsi="仿宋_GB2312" w:eastAsia="仿宋_GB2312" w:cs="仿宋_GB2312"/>
          <w:sz w:val="21"/>
        </w:rPr>
        <w:t>供餐时间：</w:t>
      </w:r>
    </w:p>
    <w:p w14:paraId="5814D062">
      <w:pPr>
        <w:pStyle w:val="4"/>
        <w:ind w:firstLine="420"/>
        <w:jc w:val="both"/>
      </w:pPr>
      <w:r>
        <w:rPr>
          <w:rFonts w:ascii="仿宋_GB2312" w:hAnsi="仿宋_GB2312" w:eastAsia="仿宋_GB2312" w:cs="仿宋_GB2312"/>
          <w:sz w:val="21"/>
        </w:rPr>
        <w:t>早餐（预计）：上午7:10至上午7:40</w:t>
      </w:r>
    </w:p>
    <w:p w14:paraId="65F7DDEE">
      <w:pPr>
        <w:pStyle w:val="4"/>
        <w:ind w:firstLine="420"/>
        <w:jc w:val="both"/>
      </w:pPr>
      <w:r>
        <w:rPr>
          <w:rFonts w:ascii="仿宋_GB2312" w:hAnsi="仿宋_GB2312" w:eastAsia="仿宋_GB2312" w:cs="仿宋_GB2312"/>
          <w:sz w:val="21"/>
        </w:rPr>
        <w:t>午餐（预计）：中午12:00至中午12:50</w:t>
      </w:r>
    </w:p>
    <w:p w14:paraId="6D3D2600">
      <w:pPr>
        <w:pStyle w:val="4"/>
        <w:ind w:firstLine="420"/>
        <w:jc w:val="both"/>
        <w:rPr>
          <w:rFonts w:ascii="仿宋_GB2312" w:hAnsi="仿宋_GB2312" w:eastAsia="仿宋_GB2312" w:cs="仿宋_GB2312"/>
          <w:sz w:val="21"/>
        </w:rPr>
      </w:pPr>
      <w:r>
        <w:rPr>
          <w:rFonts w:ascii="仿宋_GB2312" w:hAnsi="仿宋_GB2312" w:eastAsia="仿宋_GB2312" w:cs="仿宋_GB2312"/>
          <w:sz w:val="21"/>
        </w:rPr>
        <w:t>晚餐（预计）：下午17:30至下午 18:00</w:t>
      </w:r>
    </w:p>
    <w:p w14:paraId="2073583F">
      <w:pPr>
        <w:pStyle w:val="4"/>
        <w:ind w:firstLine="420"/>
        <w:jc w:val="both"/>
        <w:rPr>
          <w:rFonts w:hint="default" w:ascii="仿宋_GB2312" w:hAnsi="仿宋_GB2312" w:eastAsia="仿宋_GB2312" w:cs="仿宋_GB2312"/>
          <w:sz w:val="21"/>
          <w:lang w:val="en-US" w:eastAsia="zh-CN"/>
        </w:rPr>
      </w:pPr>
      <w:r>
        <w:rPr>
          <w:rFonts w:hint="eastAsia" w:ascii="仿宋_GB2312" w:hAnsi="仿宋_GB2312" w:eastAsia="仿宋_GB2312" w:cs="仿宋_GB2312"/>
          <w:sz w:val="21"/>
          <w:lang w:val="en-US" w:eastAsia="zh-CN"/>
        </w:rPr>
        <w:t>晚加餐（预计）：晚20:30至晚20:50。</w:t>
      </w:r>
    </w:p>
    <w:p w14:paraId="1BD742E6">
      <w:pPr>
        <w:pStyle w:val="4"/>
        <w:ind w:firstLine="420"/>
        <w:jc w:val="both"/>
      </w:pPr>
      <w:r>
        <w:rPr>
          <w:rFonts w:ascii="仿宋_GB2312" w:hAnsi="仿宋_GB2312" w:eastAsia="仿宋_GB2312" w:cs="仿宋_GB2312"/>
          <w:sz w:val="21"/>
        </w:rPr>
        <w:t>供餐时间应根据学校工作实际做出必要调整。</w:t>
      </w:r>
    </w:p>
    <w:p w14:paraId="3325AA12">
      <w:pPr>
        <w:pStyle w:val="4"/>
        <w:ind w:firstLine="420"/>
        <w:jc w:val="both"/>
      </w:pPr>
      <w:r>
        <w:rPr>
          <w:rFonts w:ascii="仿宋_GB2312" w:hAnsi="仿宋_GB2312" w:eastAsia="仿宋_GB2312" w:cs="仿宋_GB2312"/>
          <w:sz w:val="21"/>
        </w:rPr>
        <w:t>保证全体</w:t>
      </w:r>
      <w:r>
        <w:rPr>
          <w:rFonts w:hint="eastAsia" w:ascii="仿宋_GB2312" w:hAnsi="仿宋_GB2312" w:eastAsia="仿宋_GB2312" w:cs="仿宋_GB2312"/>
          <w:sz w:val="21"/>
          <w:lang w:val="en-US" w:eastAsia="zh-CN"/>
        </w:rPr>
        <w:t>师生</w:t>
      </w:r>
      <w:r>
        <w:rPr>
          <w:rFonts w:ascii="仿宋_GB2312" w:hAnsi="仿宋_GB2312" w:eastAsia="仿宋_GB2312" w:cs="仿宋_GB2312"/>
          <w:sz w:val="21"/>
        </w:rPr>
        <w:t>用餐，包括一日</w:t>
      </w:r>
      <w:r>
        <w:rPr>
          <w:rFonts w:hint="eastAsia" w:ascii="仿宋_GB2312" w:hAnsi="仿宋_GB2312" w:eastAsia="仿宋_GB2312" w:cs="仿宋_GB2312"/>
          <w:sz w:val="21"/>
          <w:lang w:val="en-US" w:eastAsia="zh-CN"/>
        </w:rPr>
        <w:t>四</w:t>
      </w:r>
      <w:r>
        <w:rPr>
          <w:rFonts w:ascii="仿宋_GB2312" w:hAnsi="仿宋_GB2312" w:eastAsia="仿宋_GB2312" w:cs="仿宋_GB2312"/>
          <w:sz w:val="21"/>
        </w:rPr>
        <w:t>餐（早上、中午、晚</w:t>
      </w:r>
      <w:r>
        <w:rPr>
          <w:rFonts w:hint="eastAsia" w:ascii="仿宋_GB2312" w:hAnsi="仿宋_GB2312" w:eastAsia="仿宋_GB2312" w:cs="仿宋_GB2312"/>
          <w:sz w:val="21"/>
          <w:lang w:val="en-US" w:eastAsia="zh-CN"/>
        </w:rPr>
        <w:t>餐及加餐</w:t>
      </w:r>
      <w:r>
        <w:rPr>
          <w:rFonts w:ascii="仿宋_GB2312" w:hAnsi="仿宋_GB2312" w:eastAsia="仿宋_GB2312" w:cs="仿宋_GB2312"/>
          <w:sz w:val="21"/>
        </w:rPr>
        <w:t>）及临时用餐，节假日休息期间餐厅应根据学校工作实际，配备相应厨房工作人员，以保证人员的临时用餐需求。</w:t>
      </w:r>
    </w:p>
    <w:p w14:paraId="3EEF4369">
      <w:pPr>
        <w:pStyle w:val="4"/>
        <w:ind w:firstLine="422"/>
        <w:jc w:val="both"/>
      </w:pPr>
      <w:r>
        <w:rPr>
          <w:rFonts w:hint="eastAsia" w:ascii="仿宋_GB2312" w:hAnsi="仿宋_GB2312" w:eastAsia="仿宋_GB2312" w:cs="仿宋_GB2312"/>
          <w:b/>
          <w:sz w:val="21"/>
          <w:lang w:val="en-US" w:eastAsia="zh-CN"/>
        </w:rPr>
        <w:t>二</w:t>
      </w:r>
      <w:r>
        <w:rPr>
          <w:rFonts w:ascii="仿宋_GB2312" w:hAnsi="仿宋_GB2312" w:eastAsia="仿宋_GB2312" w:cs="仿宋_GB2312"/>
          <w:b/>
          <w:sz w:val="21"/>
        </w:rPr>
        <w:t>、服务要求</w:t>
      </w:r>
    </w:p>
    <w:p w14:paraId="129784AC">
      <w:pPr>
        <w:pStyle w:val="4"/>
        <w:ind w:firstLine="420"/>
        <w:jc w:val="both"/>
      </w:pPr>
      <w:r>
        <w:rPr>
          <w:rFonts w:ascii="仿宋_GB2312" w:hAnsi="仿宋_GB2312" w:eastAsia="仿宋_GB2312" w:cs="仿宋_GB2312"/>
          <w:sz w:val="21"/>
        </w:rPr>
        <w:t>1.供应商为本项目招聘的餐饮服务人员必须符合法律规定的劳动用工规定，签订劳动合同，且供应商应证件齐全，遵纪守法，服务人员应持有有效的健康证。人员配置须有专业管理人员，配合学校工作对接，保障制度健全运行，管理科学稳定，</w:t>
      </w:r>
      <w:r>
        <w:rPr>
          <w:rFonts w:hint="eastAsia" w:ascii="仿宋_GB2312" w:hAnsi="仿宋_GB2312" w:eastAsia="仿宋_GB2312" w:cs="仿宋_GB2312"/>
          <w:sz w:val="21"/>
          <w:lang w:val="en-US" w:eastAsia="zh-CN"/>
        </w:rPr>
        <w:t>服务</w:t>
      </w:r>
      <w:bookmarkStart w:id="0" w:name="_GoBack"/>
      <w:bookmarkEnd w:id="0"/>
      <w:r>
        <w:rPr>
          <w:rFonts w:ascii="仿宋_GB2312" w:hAnsi="仿宋_GB2312" w:eastAsia="仿宋_GB2312" w:cs="仿宋_GB2312"/>
          <w:sz w:val="21"/>
        </w:rPr>
        <w:t>规范顺畅，安全有序得力。所有人员档案必须报备学校，服从学校监管和相关绩效考核。</w:t>
      </w:r>
    </w:p>
    <w:p w14:paraId="34F7A47D">
      <w:pPr>
        <w:pStyle w:val="4"/>
        <w:ind w:firstLine="420"/>
        <w:jc w:val="both"/>
      </w:pPr>
      <w:r>
        <w:rPr>
          <w:rFonts w:ascii="仿宋_GB2312" w:hAnsi="仿宋_GB2312" w:eastAsia="仿宋_GB2312" w:cs="仿宋_GB2312"/>
          <w:sz w:val="21"/>
        </w:rPr>
        <w:t>2.所有服务人员必须严格遵守学校及餐饮的各项相关规章制度，严格按照工作规范进行，制定切实可行的措施，保障人员安全，设备安全。服装统一、整洁干净，供应饭菜时要戴口罩，帽子、手套等。充分保障供给，服务及时到位。规范服务，热情有礼，文明用语。无条件接受学校及相关上级部门的检查监督与验收。</w:t>
      </w:r>
    </w:p>
    <w:p w14:paraId="6A9113CD">
      <w:pPr>
        <w:pStyle w:val="4"/>
        <w:ind w:firstLine="420"/>
        <w:jc w:val="both"/>
      </w:pPr>
      <w:r>
        <w:rPr>
          <w:rFonts w:ascii="仿宋_GB2312" w:hAnsi="仿宋_GB2312" w:eastAsia="仿宋_GB2312" w:cs="仿宋_GB2312"/>
          <w:sz w:val="21"/>
        </w:rPr>
        <w:t>3.食堂场地、设施、人员安全由供应商自行负责，但必须接受采购人的安全管理及检查；供应商应当对合同履行过程中的安全负责，对合同履行中可能发生的安全事故承担法律责任，并承担最终的、全部的事故经济赔偿责任；且对因安全事故导致包括但不限于供应商（单位）员工和任何第三人等的人身损害承担全部赔偿责任。</w:t>
      </w:r>
    </w:p>
    <w:p w14:paraId="7592C5CF">
      <w:pPr>
        <w:pStyle w:val="4"/>
        <w:ind w:firstLine="420"/>
        <w:jc w:val="both"/>
      </w:pPr>
      <w:r>
        <w:rPr>
          <w:rFonts w:ascii="仿宋_GB2312" w:hAnsi="仿宋_GB2312" w:eastAsia="仿宋_GB2312" w:cs="仿宋_GB2312"/>
          <w:sz w:val="21"/>
        </w:rPr>
        <w:t>4.食品安全及食品饭菜质量要符合上级教育行政管理部门、</w:t>
      </w:r>
      <w:r>
        <w:rPr>
          <w:rFonts w:hint="eastAsia" w:ascii="仿宋_GB2312" w:hAnsi="仿宋_GB2312" w:eastAsia="仿宋_GB2312" w:cs="仿宋_GB2312"/>
          <w:sz w:val="21"/>
          <w:lang w:val="en-US" w:eastAsia="zh-CN"/>
        </w:rPr>
        <w:t>市场监督管理局</w:t>
      </w:r>
      <w:r>
        <w:rPr>
          <w:rFonts w:ascii="仿宋_GB2312" w:hAnsi="仿宋_GB2312" w:eastAsia="仿宋_GB2312" w:cs="仿宋_GB2312"/>
          <w:sz w:val="21"/>
        </w:rPr>
        <w:t>等食品卫生管理部门、及学校相关制度要求。</w:t>
      </w:r>
    </w:p>
    <w:p w14:paraId="10F5C340">
      <w:pPr>
        <w:pStyle w:val="4"/>
        <w:ind w:firstLine="420"/>
        <w:jc w:val="both"/>
      </w:pPr>
      <w:r>
        <w:rPr>
          <w:rFonts w:ascii="仿宋_GB2312" w:hAnsi="仿宋_GB2312" w:eastAsia="仿宋_GB2312" w:cs="仿宋_GB2312"/>
          <w:sz w:val="21"/>
        </w:rPr>
        <w:t>5.退出机制：</w:t>
      </w:r>
    </w:p>
    <w:p w14:paraId="2B7CC722">
      <w:pPr>
        <w:pStyle w:val="4"/>
        <w:ind w:firstLine="420"/>
        <w:jc w:val="both"/>
      </w:pPr>
      <w:r>
        <w:rPr>
          <w:rFonts w:ascii="仿宋_GB2312" w:hAnsi="仿宋_GB2312" w:eastAsia="仿宋_GB2312" w:cs="仿宋_GB2312"/>
          <w:sz w:val="21"/>
        </w:rPr>
        <w:t>（1）工作人员日常工作中触犯相关食品安全法律法规；</w:t>
      </w:r>
    </w:p>
    <w:p w14:paraId="3EDF8102">
      <w:pPr>
        <w:pStyle w:val="4"/>
        <w:ind w:firstLine="420"/>
        <w:jc w:val="both"/>
      </w:pPr>
      <w:r>
        <w:rPr>
          <w:rFonts w:ascii="仿宋_GB2312" w:hAnsi="仿宋_GB2312" w:eastAsia="仿宋_GB2312" w:cs="仿宋_GB2312"/>
          <w:sz w:val="21"/>
        </w:rPr>
        <w:t>（2）因相关食品安全问题引发社会面重大舆论；</w:t>
      </w:r>
    </w:p>
    <w:p w14:paraId="1A6BD08A">
      <w:pPr>
        <w:pStyle w:val="4"/>
        <w:ind w:firstLine="420"/>
        <w:jc w:val="both"/>
      </w:pPr>
      <w:r>
        <w:rPr>
          <w:rFonts w:ascii="仿宋_GB2312" w:hAnsi="仿宋_GB2312" w:eastAsia="仿宋_GB2312" w:cs="仿宋_GB2312"/>
          <w:sz w:val="21"/>
        </w:rPr>
        <w:t>（3）因相关国家方针、相关政策的颁布执行与现行餐饮服务方式有悖。凡出现上述相关问题，视情况将采取相应处罚或及时调整合作方式或终止合同措施。</w:t>
      </w:r>
    </w:p>
    <w:p w14:paraId="3DE43FFC">
      <w:pPr>
        <w:pStyle w:val="4"/>
        <w:ind w:firstLine="420"/>
        <w:jc w:val="both"/>
      </w:pPr>
      <w:r>
        <w:rPr>
          <w:rFonts w:ascii="仿宋_GB2312" w:hAnsi="仿宋_GB2312" w:eastAsia="仿宋_GB2312" w:cs="仿宋_GB2312"/>
          <w:sz w:val="21"/>
        </w:rPr>
        <w:t>6.学校每学年将邀请专业审计机构对餐饮服务单位的相关资金、运营进行监督和审计、并出具审计报告。</w:t>
      </w:r>
    </w:p>
    <w:p w14:paraId="4D34A392">
      <w:pPr>
        <w:pStyle w:val="4"/>
        <w:ind w:firstLine="420"/>
        <w:jc w:val="both"/>
      </w:pPr>
      <w:r>
        <w:rPr>
          <w:rFonts w:ascii="仿宋_GB2312" w:hAnsi="仿宋_GB2312" w:eastAsia="仿宋_GB2312" w:cs="仿宋_GB2312"/>
          <w:sz w:val="21"/>
        </w:rPr>
        <w:t>7.卫生管理：</w:t>
      </w:r>
    </w:p>
    <w:p w14:paraId="0D82B4C1">
      <w:pPr>
        <w:pStyle w:val="4"/>
        <w:ind w:firstLine="420"/>
        <w:jc w:val="both"/>
      </w:pPr>
      <w:r>
        <w:rPr>
          <w:rFonts w:ascii="仿宋_GB2312" w:hAnsi="仿宋_GB2312" w:eastAsia="仿宋_GB2312" w:cs="仿宋_GB2312"/>
          <w:sz w:val="21"/>
        </w:rPr>
        <w:t>供应商应严格按照《中华人民共和国食品安全法》的有关规定，对食堂进行管理，并自觉接受采购人的检查和监督。</w:t>
      </w:r>
    </w:p>
    <w:p w14:paraId="5F3B4C2B">
      <w:pPr>
        <w:pStyle w:val="4"/>
        <w:ind w:firstLine="420"/>
        <w:jc w:val="both"/>
      </w:pPr>
      <w:r>
        <w:rPr>
          <w:rFonts w:ascii="仿宋_GB2312" w:hAnsi="仿宋_GB2312" w:eastAsia="仿宋_GB2312" w:cs="仿宋_GB2312"/>
          <w:sz w:val="21"/>
        </w:rPr>
        <w:t>（1）厨具、餐具卫生</w:t>
      </w:r>
    </w:p>
    <w:p w14:paraId="072C01C6">
      <w:pPr>
        <w:pStyle w:val="4"/>
        <w:ind w:firstLine="420"/>
        <w:jc w:val="both"/>
      </w:pPr>
      <w:r>
        <w:rPr>
          <w:rFonts w:ascii="仿宋_GB2312" w:hAnsi="仿宋_GB2312" w:eastAsia="仿宋_GB2312" w:cs="仿宋_GB2312"/>
          <w:sz w:val="21"/>
        </w:rPr>
        <w:t>公共用餐具要严格按照程序进行清洗、消毒、保管，保持餐具干净、卫生，要达到国家卫生标准。</w:t>
      </w:r>
    </w:p>
    <w:p w14:paraId="66E3EB70">
      <w:pPr>
        <w:pStyle w:val="4"/>
        <w:ind w:firstLine="420"/>
        <w:jc w:val="both"/>
      </w:pPr>
      <w:r>
        <w:rPr>
          <w:rFonts w:ascii="仿宋_GB2312" w:hAnsi="仿宋_GB2312" w:eastAsia="仿宋_GB2312" w:cs="仿宋_GB2312"/>
          <w:sz w:val="21"/>
        </w:rPr>
        <w:t>（2）环境卫生</w:t>
      </w:r>
    </w:p>
    <w:p w14:paraId="0B75351E">
      <w:pPr>
        <w:pStyle w:val="4"/>
        <w:ind w:firstLine="420"/>
        <w:jc w:val="both"/>
      </w:pPr>
      <w:r>
        <w:rPr>
          <w:rFonts w:ascii="仿宋_GB2312" w:hAnsi="仿宋_GB2312" w:eastAsia="仿宋_GB2312" w:cs="仿宋_GB2312"/>
          <w:sz w:val="21"/>
        </w:rPr>
        <w:t>保持厨房、备餐间的整洁卫生，有消除“四害”和其他有害昆虫及其产生条件的器具与设施，达到卫生监督部门有关《食品卫生信誉度》A级要求。垃圾清运符合环境规定。污水排放符合环保要求，保持管道畅通及隔油池良好工作状态，有专门盛装垃圾废物的设施。</w:t>
      </w:r>
    </w:p>
    <w:p w14:paraId="633AE59F">
      <w:pPr>
        <w:pStyle w:val="4"/>
        <w:ind w:firstLine="420"/>
        <w:jc w:val="both"/>
      </w:pPr>
      <w:r>
        <w:rPr>
          <w:rFonts w:ascii="仿宋_GB2312" w:hAnsi="仿宋_GB2312" w:eastAsia="仿宋_GB2312" w:cs="仿宋_GB2312"/>
          <w:sz w:val="21"/>
        </w:rPr>
        <w:t>（3）食品卫生</w:t>
      </w:r>
    </w:p>
    <w:p w14:paraId="63521FC3">
      <w:pPr>
        <w:pStyle w:val="4"/>
        <w:ind w:firstLine="420"/>
        <w:jc w:val="both"/>
      </w:pPr>
      <w:r>
        <w:rPr>
          <w:rFonts w:ascii="仿宋_GB2312" w:hAnsi="仿宋_GB2312" w:eastAsia="仿宋_GB2312" w:cs="仿宋_GB2312"/>
          <w:sz w:val="21"/>
        </w:rPr>
        <w:t>食品卫生、无毒、无害，符合应有营养要求，具有相应的色香味等感官性状，达到卫生监督部门有关《食品卫生信誉度》A级要求。</w:t>
      </w:r>
    </w:p>
    <w:p w14:paraId="76E3F307">
      <w:pPr>
        <w:pStyle w:val="4"/>
        <w:ind w:firstLine="420"/>
        <w:jc w:val="both"/>
      </w:pPr>
      <w:r>
        <w:rPr>
          <w:rFonts w:ascii="仿宋_GB2312" w:hAnsi="仿宋_GB2312" w:eastAsia="仿宋_GB2312" w:cs="仿宋_GB2312"/>
          <w:sz w:val="21"/>
        </w:rPr>
        <w:t>（4）个人卫生</w:t>
      </w:r>
    </w:p>
    <w:p w14:paraId="445D6540">
      <w:pPr>
        <w:pStyle w:val="4"/>
        <w:ind w:firstLine="420"/>
        <w:jc w:val="both"/>
      </w:pPr>
      <w:r>
        <w:rPr>
          <w:rFonts w:ascii="仿宋_GB2312" w:hAnsi="仿宋_GB2312" w:eastAsia="仿宋_GB2312" w:cs="仿宋_GB2312"/>
          <w:sz w:val="21"/>
        </w:rPr>
        <w:t>员工应做到仪表整洁，不留长指甲，女员工不得戴首饰、化妆，男女员工不留胡子和长发；勤洗衣服，勤洗澡，定期检查身体，取得《健康证明》，接受预防注射疫苗；</w:t>
      </w:r>
    </w:p>
    <w:p w14:paraId="7DE4FC26">
      <w:pPr>
        <w:pStyle w:val="4"/>
        <w:ind w:firstLine="420"/>
        <w:jc w:val="both"/>
      </w:pPr>
      <w:r>
        <w:rPr>
          <w:rFonts w:ascii="仿宋_GB2312" w:hAnsi="仿宋_GB2312" w:eastAsia="仿宋_GB2312" w:cs="仿宋_GB2312"/>
          <w:sz w:val="21"/>
        </w:rPr>
        <w:t>（5）食品卫生监督</w:t>
      </w:r>
    </w:p>
    <w:p w14:paraId="62AEC0E1">
      <w:pPr>
        <w:pStyle w:val="4"/>
        <w:ind w:firstLine="420"/>
        <w:jc w:val="both"/>
      </w:pPr>
      <w:r>
        <w:rPr>
          <w:rFonts w:ascii="仿宋_GB2312" w:hAnsi="仿宋_GB2312" w:eastAsia="仿宋_GB2312" w:cs="仿宋_GB2312"/>
          <w:sz w:val="21"/>
        </w:rPr>
        <w:t>供应商应接受疾病预防控制中心、卫生监督所及采购人的监督检查和业务指导</w:t>
      </w:r>
    </w:p>
    <w:p w14:paraId="6767C46B">
      <w:pPr>
        <w:pStyle w:val="4"/>
        <w:ind w:firstLine="420"/>
        <w:jc w:val="both"/>
      </w:pPr>
      <w:r>
        <w:rPr>
          <w:rFonts w:ascii="仿宋_GB2312" w:hAnsi="仿宋_GB2312" w:eastAsia="仿宋_GB2312" w:cs="仿宋_GB2312"/>
          <w:sz w:val="21"/>
        </w:rPr>
        <w:t>8.服务人员工作要求：</w:t>
      </w:r>
    </w:p>
    <w:p w14:paraId="66AFACF1">
      <w:pPr>
        <w:pStyle w:val="4"/>
        <w:ind w:firstLine="420"/>
        <w:jc w:val="both"/>
      </w:pPr>
      <w:r>
        <w:rPr>
          <w:rFonts w:ascii="仿宋_GB2312" w:hAnsi="仿宋_GB2312" w:eastAsia="仿宋_GB2312" w:cs="仿宋_GB2312"/>
          <w:sz w:val="21"/>
        </w:rPr>
        <w:t>（1）每天从业人员确保</w:t>
      </w:r>
      <w:r>
        <w:rPr>
          <w:rFonts w:hint="eastAsia" w:ascii="仿宋_GB2312" w:hAnsi="仿宋_GB2312" w:eastAsia="仿宋_GB2312" w:cs="仿宋_GB2312"/>
          <w:sz w:val="21"/>
          <w:lang w:val="en-US" w:eastAsia="zh-CN"/>
        </w:rPr>
        <w:t>师生</w:t>
      </w:r>
      <w:r>
        <w:rPr>
          <w:rFonts w:ascii="仿宋_GB2312" w:hAnsi="仿宋_GB2312" w:eastAsia="仿宋_GB2312" w:cs="仿宋_GB2312"/>
          <w:sz w:val="21"/>
        </w:rPr>
        <w:t>开餐时间正常开餐。</w:t>
      </w:r>
    </w:p>
    <w:p w14:paraId="7EF2989A">
      <w:pPr>
        <w:pStyle w:val="4"/>
        <w:ind w:firstLine="420"/>
        <w:jc w:val="both"/>
      </w:pPr>
      <w:r>
        <w:rPr>
          <w:rFonts w:ascii="仿宋_GB2312" w:hAnsi="仿宋_GB2312" w:eastAsia="仿宋_GB2312" w:cs="仿宋_GB2312"/>
          <w:sz w:val="21"/>
        </w:rPr>
        <w:t>（2）所有配置人员必须具备下列要求：</w:t>
      </w:r>
    </w:p>
    <w:p w14:paraId="7695FC13">
      <w:pPr>
        <w:pStyle w:val="4"/>
        <w:ind w:firstLine="420"/>
        <w:jc w:val="both"/>
      </w:pPr>
      <w:r>
        <w:rPr>
          <w:rFonts w:ascii="仿宋_GB2312" w:hAnsi="仿宋_GB2312" w:eastAsia="仿宋_GB2312" w:cs="仿宋_GB2312"/>
          <w:sz w:val="21"/>
        </w:rPr>
        <w:t>①所有人员必须按卫生部门规定进行健康体检，取得卫生防疫部门出具的在有效期内的健康证；</w:t>
      </w:r>
    </w:p>
    <w:p w14:paraId="5714D3AB">
      <w:pPr>
        <w:pStyle w:val="4"/>
        <w:ind w:firstLine="420"/>
        <w:jc w:val="both"/>
      </w:pPr>
      <w:r>
        <w:rPr>
          <w:rFonts w:ascii="仿宋_GB2312" w:hAnsi="仿宋_GB2312" w:eastAsia="仿宋_GB2312" w:cs="仿宋_GB2312"/>
          <w:sz w:val="21"/>
        </w:rPr>
        <w:t>②必须遵守有关管理的纪律要求，严格执行保密协议的有关规定；</w:t>
      </w:r>
    </w:p>
    <w:p w14:paraId="43116E97">
      <w:pPr>
        <w:pStyle w:val="4"/>
        <w:ind w:firstLine="420"/>
        <w:jc w:val="both"/>
      </w:pPr>
      <w:r>
        <w:rPr>
          <w:rFonts w:ascii="仿宋_GB2312" w:hAnsi="仿宋_GB2312" w:eastAsia="仿宋_GB2312" w:cs="仿宋_GB2312"/>
          <w:sz w:val="21"/>
        </w:rPr>
        <w:t>③服务期限内提供餐饮服务人员身份证明等资料，餐饮服务人员未经采购人方同意不得随意变化，相对固定；</w:t>
      </w:r>
    </w:p>
    <w:p w14:paraId="64FCC20B">
      <w:pPr>
        <w:pStyle w:val="4"/>
        <w:ind w:firstLine="420"/>
        <w:jc w:val="both"/>
      </w:pPr>
      <w:r>
        <w:rPr>
          <w:rFonts w:ascii="仿宋_GB2312" w:hAnsi="仿宋_GB2312" w:eastAsia="仿宋_GB2312" w:cs="仿宋_GB2312"/>
          <w:sz w:val="21"/>
        </w:rPr>
        <w:t>④拟投入的餐饮服务人员须符合劳动法规定的用工年龄。任何与人员有关的意外，伤害，劳（劳）务纠纷，都由供应商承担全部责任；</w:t>
      </w:r>
    </w:p>
    <w:p w14:paraId="443D2B77">
      <w:pPr>
        <w:pStyle w:val="4"/>
        <w:ind w:firstLine="420"/>
        <w:jc w:val="both"/>
      </w:pPr>
      <w:r>
        <w:rPr>
          <w:rFonts w:ascii="仿宋_GB2312" w:hAnsi="仿宋_GB2312" w:eastAsia="仿宋_GB2312" w:cs="仿宋_GB2312"/>
          <w:sz w:val="21"/>
        </w:rPr>
        <w:t>⑤工作期间，工作人员必须统一着装，并佩戴卫生防护用品。</w:t>
      </w:r>
    </w:p>
    <w:p w14:paraId="15349BD1">
      <w:pPr>
        <w:pStyle w:val="4"/>
        <w:ind w:firstLine="422"/>
        <w:jc w:val="both"/>
      </w:pPr>
      <w:r>
        <w:rPr>
          <w:rFonts w:hint="eastAsia" w:ascii="仿宋_GB2312" w:hAnsi="仿宋_GB2312" w:eastAsia="仿宋_GB2312" w:cs="仿宋_GB2312"/>
          <w:b/>
          <w:sz w:val="21"/>
          <w:lang w:val="en-US" w:eastAsia="zh-CN"/>
        </w:rPr>
        <w:t>三</w:t>
      </w:r>
      <w:r>
        <w:rPr>
          <w:rFonts w:ascii="仿宋_GB2312" w:hAnsi="仿宋_GB2312" w:eastAsia="仿宋_GB2312" w:cs="仿宋_GB2312"/>
          <w:b/>
          <w:sz w:val="21"/>
        </w:rPr>
        <w:t>、人员配备</w:t>
      </w:r>
    </w:p>
    <w:p w14:paraId="489DCD0C">
      <w:pPr>
        <w:pStyle w:val="4"/>
        <w:ind w:firstLine="420"/>
        <w:jc w:val="both"/>
      </w:pPr>
      <w:r>
        <w:rPr>
          <w:rFonts w:ascii="仿宋_GB2312" w:hAnsi="仿宋_GB2312" w:eastAsia="仿宋_GB2312" w:cs="仿宋_GB2312"/>
          <w:sz w:val="21"/>
        </w:rPr>
        <w:t>1.</w:t>
      </w:r>
      <w:r>
        <w:rPr>
          <w:rFonts w:hint="eastAsia" w:ascii="仿宋_GB2312" w:hAnsi="仿宋_GB2312" w:eastAsia="仿宋_GB2312" w:cs="仿宋_GB2312"/>
          <w:sz w:val="21"/>
          <w:lang w:val="en-US" w:eastAsia="zh-CN"/>
        </w:rPr>
        <w:t>配置相应数量的厨师、面点师、帮厨、洗碗工、保洁人员及其它工作人员共计48人</w:t>
      </w:r>
      <w:r>
        <w:rPr>
          <w:rFonts w:ascii="仿宋_GB2312" w:hAnsi="仿宋_GB2312" w:eastAsia="仿宋_GB2312" w:cs="仿宋_GB2312"/>
          <w:sz w:val="21"/>
        </w:rPr>
        <w:t>进行服务保障，不得有任何违法犯罪记录。</w:t>
      </w:r>
    </w:p>
    <w:p w14:paraId="7344C668">
      <w:pPr>
        <w:pStyle w:val="4"/>
        <w:ind w:firstLine="420"/>
        <w:jc w:val="both"/>
      </w:pPr>
      <w:r>
        <w:rPr>
          <w:rFonts w:ascii="仿宋_GB2312" w:hAnsi="仿宋_GB2312" w:eastAsia="仿宋_GB2312" w:cs="仿宋_GB2312"/>
          <w:sz w:val="21"/>
        </w:rPr>
        <w:t>2.服务人员的工资和福利、人员宿舍均由供应商承担，按规定缴纳的各项社会保险、意外伤害保险等。</w:t>
      </w:r>
    </w:p>
    <w:tbl>
      <w:tblPr>
        <w:tblStyle w:val="2"/>
        <w:tblW w:w="8597" w:type="dxa"/>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064"/>
        <w:gridCol w:w="619"/>
        <w:gridCol w:w="2077"/>
        <w:gridCol w:w="4837"/>
      </w:tblGrid>
      <w:tr w14:paraId="21E1BC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064"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2C8D2AED">
            <w:pPr>
              <w:pStyle w:val="4"/>
              <w:jc w:val="left"/>
            </w:pPr>
            <w:r>
              <w:rPr>
                <w:rFonts w:ascii="仿宋_GB2312" w:hAnsi="仿宋_GB2312" w:eastAsia="仿宋_GB2312" w:cs="仿宋_GB2312"/>
                <w:b/>
                <w:sz w:val="21"/>
              </w:rPr>
              <w:t>职位</w:t>
            </w:r>
          </w:p>
        </w:tc>
        <w:tc>
          <w:tcPr>
            <w:tcW w:w="619"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top"/>
          </w:tcPr>
          <w:p w14:paraId="6A6E29B5">
            <w:pPr>
              <w:pStyle w:val="4"/>
              <w:jc w:val="left"/>
            </w:pPr>
            <w:r>
              <w:rPr>
                <w:rFonts w:ascii="仿宋_GB2312" w:hAnsi="仿宋_GB2312" w:eastAsia="仿宋_GB2312" w:cs="仿宋_GB2312"/>
                <w:b/>
                <w:sz w:val="21"/>
              </w:rPr>
              <w:t>人数</w:t>
            </w:r>
          </w:p>
        </w:tc>
        <w:tc>
          <w:tcPr>
            <w:tcW w:w="2077"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top"/>
          </w:tcPr>
          <w:p w14:paraId="2174749A">
            <w:pPr>
              <w:pStyle w:val="4"/>
              <w:jc w:val="left"/>
            </w:pPr>
            <w:r>
              <w:rPr>
                <w:rFonts w:ascii="仿宋_GB2312" w:hAnsi="仿宋_GB2312" w:eastAsia="仿宋_GB2312" w:cs="仿宋_GB2312"/>
                <w:b/>
                <w:sz w:val="21"/>
              </w:rPr>
              <w:t>人员职责</w:t>
            </w:r>
          </w:p>
        </w:tc>
        <w:tc>
          <w:tcPr>
            <w:tcW w:w="4837"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top"/>
          </w:tcPr>
          <w:p w14:paraId="2BE2A1FF">
            <w:pPr>
              <w:pStyle w:val="4"/>
              <w:jc w:val="left"/>
            </w:pPr>
            <w:r>
              <w:rPr>
                <w:rFonts w:ascii="仿宋_GB2312" w:hAnsi="仿宋_GB2312" w:eastAsia="仿宋_GB2312" w:cs="仿宋_GB2312"/>
                <w:b/>
                <w:sz w:val="21"/>
              </w:rPr>
              <w:t>人员要求</w:t>
            </w:r>
          </w:p>
        </w:tc>
      </w:tr>
      <w:tr w14:paraId="67CBA6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6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4FC4D8C">
            <w:pPr>
              <w:pStyle w:val="4"/>
              <w:jc w:val="left"/>
            </w:pPr>
            <w:r>
              <w:rPr>
                <w:rFonts w:ascii="仿宋_GB2312" w:hAnsi="仿宋_GB2312" w:eastAsia="仿宋_GB2312" w:cs="仿宋_GB2312"/>
                <w:sz w:val="21"/>
              </w:rPr>
              <w:t>热菜厨师</w:t>
            </w:r>
          </w:p>
        </w:tc>
        <w:tc>
          <w:tcPr>
            <w:tcW w:w="61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453033C1">
            <w:pPr>
              <w:pStyle w:val="4"/>
              <w:jc w:val="center"/>
              <w:rPr>
                <w:rFonts w:hint="eastAsia" w:eastAsia="宋体"/>
                <w:lang w:eastAsia="zh-CN"/>
              </w:rPr>
            </w:pPr>
            <w:r>
              <w:rPr>
                <w:rFonts w:hint="eastAsia" w:ascii="仿宋_GB2312" w:hAnsi="仿宋_GB2312" w:eastAsia="仿宋_GB2312" w:cs="仿宋_GB2312"/>
                <w:sz w:val="21"/>
                <w:lang w:val="en-US" w:eastAsia="zh-CN"/>
              </w:rPr>
              <w:t>7</w:t>
            </w:r>
          </w:p>
        </w:tc>
        <w:tc>
          <w:tcPr>
            <w:tcW w:w="2077"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401E86A9">
            <w:pPr>
              <w:pStyle w:val="4"/>
              <w:jc w:val="left"/>
            </w:pPr>
            <w:r>
              <w:rPr>
                <w:rFonts w:ascii="仿宋_GB2312" w:hAnsi="仿宋_GB2312" w:eastAsia="仿宋_GB2312" w:cs="仿宋_GB2312"/>
                <w:sz w:val="21"/>
              </w:rPr>
              <w:t>负责厨房菜品质量、食品卫生、负责检验主辅料、调料质量，按程序烹调食物，确保成品色、香、味、形达到要求，食品留样工作以及厨房消防安全等。</w:t>
            </w:r>
          </w:p>
        </w:tc>
        <w:tc>
          <w:tcPr>
            <w:tcW w:w="4837"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7A40D87E">
            <w:pPr>
              <w:pStyle w:val="4"/>
              <w:jc w:val="left"/>
            </w:pPr>
            <w:r>
              <w:rPr>
                <w:rFonts w:ascii="仿宋_GB2312" w:hAnsi="仿宋_GB2312" w:eastAsia="仿宋_GB2312" w:cs="仿宋_GB2312"/>
                <w:sz w:val="21"/>
              </w:rPr>
              <w:t>具有技师等级厨师证，督促落实食品生产经营过程控制要求；协助学校检查食品安全管理制度执行情况，管理维护食品安全生产经营过程记录材料，按照要求保存相关资料；对不符合食品安全标准的食品或者有证据证明可能危害人体健康的食品以及发现的食品安全风险隐患，及时采取有效措施整改并报告；记录和管理从业人员健康状况、卫生状况；负责组织员工的食品安全知识培训和考核；负责监督抽样、监督检查的接待及配合提供资料工作；其他食品安全管理责任；五年以上团餐工作经验，懂成本核算和厨房管理；工作认真负责，有创新精神。</w:t>
            </w:r>
          </w:p>
        </w:tc>
      </w:tr>
      <w:tr w14:paraId="16DD5E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6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C183C97">
            <w:pPr>
              <w:pStyle w:val="4"/>
              <w:jc w:val="left"/>
            </w:pPr>
            <w:r>
              <w:rPr>
                <w:rFonts w:ascii="仿宋_GB2312" w:hAnsi="仿宋_GB2312" w:eastAsia="仿宋_GB2312" w:cs="仿宋_GB2312"/>
                <w:sz w:val="21"/>
              </w:rPr>
              <w:t>帮厨</w:t>
            </w:r>
          </w:p>
        </w:tc>
        <w:tc>
          <w:tcPr>
            <w:tcW w:w="61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433172FD">
            <w:pPr>
              <w:pStyle w:val="4"/>
              <w:jc w:val="center"/>
              <w:rPr>
                <w:rFonts w:hint="default" w:eastAsia="宋体"/>
                <w:lang w:val="en-US" w:eastAsia="zh-CN"/>
              </w:rPr>
            </w:pPr>
            <w:r>
              <w:rPr>
                <w:rFonts w:hint="eastAsia" w:ascii="仿宋_GB2312" w:hAnsi="仿宋_GB2312" w:eastAsia="仿宋_GB2312" w:cs="仿宋_GB2312"/>
                <w:sz w:val="21"/>
                <w:lang w:val="en-US" w:eastAsia="zh-CN"/>
              </w:rPr>
              <w:t>16</w:t>
            </w:r>
          </w:p>
        </w:tc>
        <w:tc>
          <w:tcPr>
            <w:tcW w:w="2077"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2F4004FB">
            <w:pPr>
              <w:pStyle w:val="4"/>
              <w:jc w:val="left"/>
            </w:pPr>
            <w:r>
              <w:rPr>
                <w:rFonts w:ascii="仿宋_GB2312" w:hAnsi="仿宋_GB2312" w:eastAsia="仿宋_GB2312" w:cs="仿宋_GB2312"/>
                <w:sz w:val="21"/>
              </w:rPr>
              <w:t>合理存放原材料以及食材出入库，保质、保量按时完成切配及加工任务、完成热炒间厨具清洗、厨房区域内环境卫生以及其他工作等。</w:t>
            </w:r>
          </w:p>
        </w:tc>
        <w:tc>
          <w:tcPr>
            <w:tcW w:w="4837"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6C15670E">
            <w:pPr>
              <w:pStyle w:val="4"/>
              <w:jc w:val="left"/>
            </w:pPr>
            <w:r>
              <w:rPr>
                <w:rFonts w:ascii="仿宋_GB2312" w:hAnsi="仿宋_GB2312" w:eastAsia="仿宋_GB2312" w:cs="仿宋_GB2312"/>
                <w:sz w:val="21"/>
              </w:rPr>
              <w:t>具有3年以上工作经验；熟悉烹饪工艺知识；具有熟练的刀工技术，懂得各类原料的加工及保存方法。配合厨师完成厨房所有工作。</w:t>
            </w:r>
          </w:p>
        </w:tc>
      </w:tr>
      <w:tr w14:paraId="7BBA56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416" w:hRule="atLeast"/>
        </w:trPr>
        <w:tc>
          <w:tcPr>
            <w:tcW w:w="106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3CD188A6">
            <w:pPr>
              <w:pStyle w:val="4"/>
              <w:jc w:val="left"/>
            </w:pPr>
            <w:r>
              <w:rPr>
                <w:rFonts w:ascii="仿宋_GB2312" w:hAnsi="仿宋_GB2312" w:eastAsia="仿宋_GB2312" w:cs="仿宋_GB2312"/>
                <w:sz w:val="21"/>
              </w:rPr>
              <w:t>面点师傅</w:t>
            </w:r>
          </w:p>
        </w:tc>
        <w:tc>
          <w:tcPr>
            <w:tcW w:w="61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3D6EEFCE">
            <w:pPr>
              <w:pStyle w:val="4"/>
              <w:jc w:val="center"/>
              <w:rPr>
                <w:rFonts w:hint="default" w:eastAsia="宋体"/>
                <w:lang w:val="en-US" w:eastAsia="zh-CN"/>
              </w:rPr>
            </w:pPr>
            <w:r>
              <w:rPr>
                <w:rFonts w:hint="eastAsia" w:ascii="仿宋_GB2312" w:hAnsi="仿宋_GB2312" w:eastAsia="仿宋_GB2312" w:cs="仿宋_GB2312"/>
                <w:sz w:val="21"/>
                <w:lang w:val="en-US" w:eastAsia="zh-CN"/>
              </w:rPr>
              <w:t>13</w:t>
            </w:r>
          </w:p>
        </w:tc>
        <w:tc>
          <w:tcPr>
            <w:tcW w:w="2077"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7ED2022C">
            <w:pPr>
              <w:pStyle w:val="4"/>
              <w:jc w:val="left"/>
            </w:pPr>
            <w:r>
              <w:rPr>
                <w:rFonts w:ascii="仿宋_GB2312" w:hAnsi="仿宋_GB2312" w:eastAsia="仿宋_GB2312" w:cs="仿宋_GB2312"/>
                <w:sz w:val="21"/>
              </w:rPr>
              <w:t>按食谱要求加工制作主食品，餐点点心类食品，高质量完成任务。</w:t>
            </w:r>
          </w:p>
        </w:tc>
        <w:tc>
          <w:tcPr>
            <w:tcW w:w="4837"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20030DC3">
            <w:pPr>
              <w:pStyle w:val="4"/>
              <w:jc w:val="left"/>
            </w:pPr>
            <w:r>
              <w:rPr>
                <w:rFonts w:ascii="仿宋_GB2312" w:hAnsi="仿宋_GB2312" w:eastAsia="仿宋_GB2312" w:cs="仿宋_GB2312"/>
                <w:sz w:val="21"/>
              </w:rPr>
              <w:t>具有3年以上工作经验、熟悉各类面点制作工艺和技能；工作认真，具有较强的产品创新能力，能够熟练制作各种面食；工作责任心强，爱岗敬业，配合厨师长完成厨房一日工作安排。</w:t>
            </w:r>
          </w:p>
        </w:tc>
      </w:tr>
      <w:tr w14:paraId="0B1F17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6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4A99471D">
            <w:pPr>
              <w:pStyle w:val="4"/>
              <w:jc w:val="left"/>
              <w:rPr>
                <w:rFonts w:hint="default" w:ascii="仿宋_GB2312" w:hAnsi="仿宋_GB2312" w:eastAsia="仿宋_GB2312" w:cs="仿宋_GB2312"/>
                <w:sz w:val="21"/>
                <w:lang w:val="en-US"/>
              </w:rPr>
            </w:pPr>
            <w:r>
              <w:rPr>
                <w:rFonts w:hint="eastAsia" w:ascii="仿宋_GB2312" w:hAnsi="仿宋_GB2312" w:eastAsia="仿宋_GB2312" w:cs="仿宋_GB2312"/>
                <w:sz w:val="21"/>
                <w:lang w:val="en-US" w:eastAsia="zh-CN"/>
              </w:rPr>
              <w:t>洗碗工及保洁人员</w:t>
            </w:r>
          </w:p>
        </w:tc>
        <w:tc>
          <w:tcPr>
            <w:tcW w:w="61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0279D15B">
            <w:pPr>
              <w:pStyle w:val="4"/>
              <w:jc w:val="center"/>
              <w:rPr>
                <w:rFonts w:hint="default" w:ascii="仿宋_GB2312" w:hAnsi="仿宋_GB2312" w:eastAsia="仿宋_GB2312" w:cs="仿宋_GB2312"/>
                <w:sz w:val="21"/>
                <w:lang w:val="en-US" w:eastAsia="zh-CN"/>
              </w:rPr>
            </w:pPr>
            <w:r>
              <w:rPr>
                <w:rFonts w:hint="eastAsia" w:ascii="仿宋_GB2312" w:hAnsi="仿宋_GB2312" w:eastAsia="仿宋_GB2312" w:cs="仿宋_GB2312"/>
                <w:sz w:val="21"/>
                <w:lang w:val="en-US" w:eastAsia="zh-CN"/>
              </w:rPr>
              <w:t>10</w:t>
            </w:r>
          </w:p>
        </w:tc>
        <w:tc>
          <w:tcPr>
            <w:tcW w:w="2077"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62EBAA41">
            <w:pPr>
              <w:pStyle w:val="4"/>
              <w:jc w:val="left"/>
              <w:rPr>
                <w:rFonts w:ascii="仿宋_GB2312" w:hAnsi="仿宋_GB2312" w:eastAsia="仿宋_GB2312" w:cs="仿宋_GB2312"/>
                <w:sz w:val="21"/>
              </w:rPr>
            </w:pPr>
            <w:r>
              <w:rPr>
                <w:rFonts w:ascii="仿宋_GB2312" w:hAnsi="仿宋_GB2312" w:eastAsia="仿宋_GB2312" w:cs="仿宋_GB2312"/>
                <w:sz w:val="21"/>
              </w:rPr>
              <w:t>负责餐盘、碗、勺、锅具、周转筐、厨具等全部器具清洗、消毒、分类摆放。做好地面、排水沟、操作台、消毒柜、清洗池每日清扫，及时清理厨余垃圾。正确使用洗碗机、消毒柜等设备，日常简单维护。</w:t>
            </w:r>
            <w:r>
              <w:rPr>
                <w:rFonts w:hint="eastAsia" w:ascii="仿宋_GB2312" w:hAnsi="仿宋_GB2312" w:eastAsia="仿宋_GB2312" w:cs="仿宋_GB2312"/>
                <w:sz w:val="21"/>
                <w:lang w:val="en-US" w:eastAsia="zh-CN"/>
              </w:rPr>
              <w:t>负责</w:t>
            </w:r>
            <w:r>
              <w:rPr>
                <w:rFonts w:ascii="仿宋_GB2312" w:hAnsi="仿宋_GB2312" w:eastAsia="仿宋_GB2312" w:cs="仿宋_GB2312"/>
                <w:sz w:val="21"/>
                <w:lang w:val="en-US" w:eastAsia="zh-CN"/>
              </w:rPr>
              <w:t>后厨全域卫生清扫保洁</w:t>
            </w:r>
            <w:r>
              <w:rPr>
                <w:rFonts w:hint="eastAsia" w:ascii="仿宋_GB2312" w:hAnsi="仿宋_GB2312" w:eastAsia="仿宋_GB2312" w:cs="仿宋_GB2312"/>
                <w:sz w:val="21"/>
                <w:lang w:val="en-US" w:eastAsia="zh-CN"/>
              </w:rPr>
              <w:t>、厨具设备清洁养护、垃圾清理与分类处置、后厨消杀与卫生防控、食材及区域规整管理；清洁工具及耗材管理、餐厅服务与综合配合工作等。</w:t>
            </w:r>
            <w:r>
              <w:rPr>
                <w:rFonts w:ascii="仿宋_GB2312" w:hAnsi="仿宋_GB2312" w:eastAsia="仿宋_GB2312" w:cs="仿宋_GB2312"/>
                <w:sz w:val="21"/>
              </w:rPr>
              <w:t>服从食堂管理员排班，完成领导安排的其他临时性后勤工作。</w:t>
            </w:r>
          </w:p>
        </w:tc>
        <w:tc>
          <w:tcPr>
            <w:tcW w:w="4837"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2FF24A16">
            <w:pPr>
              <w:pStyle w:val="4"/>
              <w:jc w:val="left"/>
              <w:rPr>
                <w:rFonts w:ascii="仿宋_GB2312" w:hAnsi="仿宋_GB2312" w:eastAsia="仿宋_GB2312" w:cs="仿宋_GB2312"/>
                <w:sz w:val="21"/>
              </w:rPr>
            </w:pPr>
            <w:r>
              <w:rPr>
                <w:rFonts w:ascii="仿宋_GB2312" w:hAnsi="仿宋_GB2312" w:eastAsia="仿宋_GB2312" w:cs="仿宋_GB2312"/>
                <w:sz w:val="21"/>
              </w:rPr>
              <w:t>年龄：一般18–60 周岁</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lang w:val="en-US" w:eastAsia="zh-CN"/>
              </w:rPr>
              <w:t>男60周岁、女55周岁</w:t>
            </w:r>
            <w:r>
              <w:rPr>
                <w:rFonts w:hint="eastAsia" w:ascii="仿宋_GB2312" w:hAnsi="仿宋_GB2312" w:eastAsia="仿宋_GB2312" w:cs="仿宋_GB2312"/>
                <w:sz w:val="21"/>
                <w:lang w:eastAsia="zh-CN"/>
              </w:rPr>
              <w:t>）</w:t>
            </w:r>
            <w:r>
              <w:rPr>
                <w:rFonts w:ascii="仿宋_GB2312" w:hAnsi="仿宋_GB2312" w:eastAsia="仿宋_GB2312" w:cs="仿宋_GB2312"/>
                <w:sz w:val="21"/>
              </w:rPr>
              <w:t>，身体健康，无传染性疾病。品行端正，吃苦耐劳，手脚麻利。讲卫生，个人仪容整洁，上岗穿戴工服、工帽、橡胶手套。听从管理，遵守后厨各项规章制度。具备基础卫生常识，能够按要求做好餐具消毒。责任心强，爱岗敬业。</w:t>
            </w:r>
          </w:p>
          <w:p w14:paraId="3DD41FC7">
            <w:pPr>
              <w:pStyle w:val="4"/>
              <w:jc w:val="left"/>
              <w:rPr>
                <w:rFonts w:ascii="仿宋_GB2312" w:hAnsi="仿宋_GB2312" w:eastAsia="仿宋_GB2312" w:cs="仿宋_GB2312"/>
                <w:sz w:val="21"/>
              </w:rPr>
            </w:pPr>
          </w:p>
          <w:p w14:paraId="4604F38C">
            <w:pPr>
              <w:pStyle w:val="4"/>
              <w:jc w:val="left"/>
              <w:rPr>
                <w:rFonts w:ascii="仿宋_GB2312" w:hAnsi="仿宋_GB2312" w:eastAsia="仿宋_GB2312" w:cs="仿宋_GB2312"/>
                <w:sz w:val="21"/>
              </w:rPr>
            </w:pPr>
          </w:p>
        </w:tc>
      </w:tr>
      <w:tr w14:paraId="17CC11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6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242B24D0">
            <w:pPr>
              <w:pStyle w:val="4"/>
              <w:jc w:val="left"/>
              <w:rPr>
                <w:rFonts w:hint="default" w:ascii="仿宋_GB2312" w:hAnsi="仿宋_GB2312" w:eastAsia="仿宋_GB2312" w:cs="仿宋_GB2312"/>
                <w:sz w:val="21"/>
                <w:lang w:val="en-US"/>
              </w:rPr>
            </w:pPr>
            <w:r>
              <w:rPr>
                <w:rFonts w:hint="eastAsia" w:ascii="仿宋_GB2312" w:hAnsi="仿宋_GB2312" w:eastAsia="仿宋_GB2312" w:cs="仿宋_GB2312"/>
                <w:sz w:val="21"/>
                <w:lang w:val="en-US" w:eastAsia="zh-CN"/>
              </w:rPr>
              <w:t>其它工作人员</w:t>
            </w:r>
          </w:p>
        </w:tc>
        <w:tc>
          <w:tcPr>
            <w:tcW w:w="619"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113B47B5">
            <w:pPr>
              <w:pStyle w:val="4"/>
              <w:jc w:val="center"/>
              <w:rPr>
                <w:rFonts w:hint="default" w:ascii="仿宋_GB2312" w:hAnsi="仿宋_GB2312" w:eastAsia="仿宋_GB2312" w:cs="仿宋_GB2312"/>
                <w:sz w:val="21"/>
                <w:lang w:val="en-US" w:eastAsia="zh-CN"/>
              </w:rPr>
            </w:pPr>
            <w:r>
              <w:rPr>
                <w:rFonts w:hint="eastAsia" w:ascii="仿宋_GB2312" w:hAnsi="仿宋_GB2312" w:eastAsia="仿宋_GB2312" w:cs="仿宋_GB2312"/>
                <w:sz w:val="21"/>
                <w:lang w:val="en-US" w:eastAsia="zh-CN"/>
              </w:rPr>
              <w:t>2</w:t>
            </w:r>
          </w:p>
        </w:tc>
        <w:tc>
          <w:tcPr>
            <w:tcW w:w="2077"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65D32038">
            <w:pPr>
              <w:pStyle w:val="4"/>
              <w:numPr>
                <w:ilvl w:val="0"/>
                <w:numId w:val="1"/>
              </w:numPr>
              <w:jc w:val="left"/>
              <w:rPr>
                <w:rFonts w:hint="eastAsia" w:ascii="仿宋_GB2312" w:hAnsi="仿宋_GB2312" w:eastAsia="仿宋_GB2312" w:cs="仿宋_GB2312"/>
                <w:sz w:val="21"/>
                <w:lang w:val="en-US" w:eastAsia="zh-CN"/>
              </w:rPr>
            </w:pPr>
            <w:r>
              <w:rPr>
                <w:rFonts w:hint="eastAsia" w:ascii="仿宋_GB2312" w:hAnsi="仿宋_GB2312" w:eastAsia="仿宋_GB2312" w:cs="仿宋_GB2312"/>
                <w:sz w:val="21"/>
                <w:lang w:val="en-US" w:eastAsia="zh-CN"/>
              </w:rPr>
              <w:t>安全监管员1人：年满18周岁，身体健康、无传染性疾病，持有有效健康证及食品安全管理员专业证书，无证不得上岗；熟悉《食品安全法》及中小学食堂食品安全管理规范。能力方面：熟练掌握食堂食材存储、加工、留样、消杀、隐患排查全流程管控流程，具备独立开展日常巡查、自查整改、台账整理、应急处置的能力；具备良好的沟通协调能力，能有效督促后厨人员规范操作。素养方面：责任心强，坚守岗位，严格落实日管控、周排查制度，杜绝敷衍履职、瞒报隐患等行为；无食品安全从业不良记录。经验方面：优先具备校园食堂或大型餐饮食品安全管理相关工作经验。</w:t>
            </w:r>
          </w:p>
          <w:p w14:paraId="670B47A9">
            <w:pPr>
              <w:pStyle w:val="4"/>
              <w:numPr>
                <w:ilvl w:val="0"/>
                <w:numId w:val="1"/>
              </w:numPr>
              <w:jc w:val="left"/>
              <w:rPr>
                <w:rFonts w:hint="default" w:ascii="仿宋_GB2312" w:hAnsi="仿宋_GB2312" w:eastAsia="仿宋_GB2312" w:cs="仿宋_GB2312"/>
                <w:sz w:val="21"/>
                <w:lang w:val="en-US" w:eastAsia="zh-CN"/>
              </w:rPr>
            </w:pPr>
            <w:r>
              <w:rPr>
                <w:rFonts w:hint="eastAsia" w:ascii="仿宋_GB2312" w:hAnsi="仿宋_GB2312" w:eastAsia="仿宋_GB2312" w:cs="仿宋_GB2312"/>
                <w:sz w:val="21"/>
                <w:lang w:val="en-US" w:eastAsia="zh-CN"/>
              </w:rPr>
              <w:t>营养师1人：持有营养师职业资格证书或营养相关专业资质，具备有效健康证，专业匹配膳食营养管理岗位。专业方面：熟练掌握青少年生长发育营养需求、膳食搭配标准、合理烹饪营养知识，熟知校园食堂供餐规范与食品安全要求。能力方面：能够独立完成食谱定制、营养分析、膳食优化及营养科普工作，可精准规避学生饮食禁忌与营养失衡问题；善于收集师生用餐反馈，快速优化供餐方案。素养方面：热爱校园膳食工作，责任心强，严谨细致，贴合中学生饮食特点开展工作；无不良从业记录</w:t>
            </w:r>
          </w:p>
        </w:tc>
        <w:tc>
          <w:tcPr>
            <w:tcW w:w="4837" w:type="dxa"/>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3338E01C">
            <w:pPr>
              <w:pStyle w:val="4"/>
              <w:jc w:val="left"/>
              <w:rPr>
                <w:rFonts w:hint="eastAsia" w:ascii="仿宋_GB2312" w:hAnsi="仿宋_GB2312" w:eastAsia="仿宋_GB2312" w:cs="仿宋_GB2312"/>
                <w:sz w:val="21"/>
                <w:lang w:val="en-US" w:eastAsia="zh-CN"/>
              </w:rPr>
            </w:pPr>
            <w:r>
              <w:rPr>
                <w:rFonts w:hint="eastAsia" w:ascii="仿宋_GB2312" w:hAnsi="仿宋_GB2312" w:eastAsia="仿宋_GB2312" w:cs="仿宋_GB2312"/>
                <w:sz w:val="21"/>
                <w:lang w:val="en-US" w:eastAsia="zh-CN"/>
              </w:rPr>
              <w:t>安全监管员:严格依据《学校食品安全与营养健康管理规定》落实校园食堂全流程安全监管工作，对食堂食品安全全面负责，衔接学校、后厨及监管部门，筑牢校园用餐安全防线。一是日常过程管控，每日开展后厨全流程巡查，核查食材入库验收、分类存储、生熟加工、烹饪留样、环境卫生、消杀消毒等关键环节，全程监督操作规范落地，及时纠正违规操作。二是人员管理监管，落实从业人员每日晨检、健康证核查、岗前规范穿戴、操作卫生管控，监督全员食品安全操作规范执行，组织常态化安全培训。三是台账与自查管理，统筹完善留样、温度、消杀、晨检、设备检修等各类安全台账，做到真实完整、存档可查；每周开展食品安全全面自查，排查安全隐患，建立问题台账，落实闭环整改。四是应急与报备管理，熟知食品安全应急预案，排查食物中毒、食品污染等安全风险，发现隐患立即处置、上报；配合市场监管部门、学校开展各类检查、督查工作，留存检查及整改资料。五是制度落地监督，督促食堂落实食品安全管理制度、岗位责任制、操作规范，结合校园用餐实际优化安全管控细节。</w:t>
            </w:r>
          </w:p>
          <w:p w14:paraId="7AB95D3F">
            <w:pPr>
              <w:pStyle w:val="4"/>
              <w:jc w:val="left"/>
              <w:rPr>
                <w:rFonts w:hint="eastAsia" w:ascii="仿宋_GB2312" w:hAnsi="仿宋_GB2312" w:eastAsia="仿宋_GB2312" w:cs="仿宋_GB2312"/>
                <w:sz w:val="21"/>
                <w:lang w:val="en-US" w:eastAsia="zh-CN"/>
              </w:rPr>
            </w:pPr>
          </w:p>
          <w:p w14:paraId="2F9F7613">
            <w:pPr>
              <w:pStyle w:val="4"/>
              <w:jc w:val="left"/>
              <w:rPr>
                <w:rFonts w:hint="eastAsia" w:ascii="仿宋_GB2312" w:hAnsi="仿宋_GB2312" w:eastAsia="仿宋_GB2312" w:cs="仿宋_GB2312"/>
                <w:sz w:val="21"/>
                <w:lang w:val="en-US" w:eastAsia="zh-CN"/>
              </w:rPr>
            </w:pPr>
            <w:r>
              <w:rPr>
                <w:rFonts w:hint="eastAsia" w:ascii="仿宋_GB2312" w:hAnsi="仿宋_GB2312" w:eastAsia="仿宋_GB2312" w:cs="仿宋_GB2312"/>
                <w:sz w:val="21"/>
                <w:lang w:val="en-US" w:eastAsia="zh-CN"/>
              </w:rPr>
              <w:t>营养师:聚焦中学生生长发育特点与膳食营养需求，负责食堂膳食营养优化、菜品搭配、营养宣教工作，保障师生科学、健康膳食。一是食谱科学定制，结合中学生年龄段营养标准、季节食材特点、学生饮食禁忌，每周制定科学均衡的食堂食谱，做到荤素搭配、粗细搭配、营养均衡，杜绝高油、高盐、高糖菜品，定期更新食谱并公示。二是膳食质量管控，监督菜品烹饪方式，指导后厨规范烹饪，最大限度保留食材营养，避免营养流失；结合学生用餐反馈，优化菜品结构，改善膳食口感与营养配比。三是营养健康宣教，面向师生开展校园膳食营养、健康饮食、合理膳食科普宣传，引导学生养成良好饮食习惯，普及食品安全与营养知识。四是特殊膳食适配，针对学生体质差异、过敏禁忌、特殊饮食需求，配合制定适配膳食方案，规避饮食安全风险。五是膳食优化复盘，定期统计学生用餐情况，分析膳食营养短板，持续优化食谱与供餐模式，提升校园膳食营养质量。</w:t>
            </w:r>
          </w:p>
          <w:p w14:paraId="2CF1D269">
            <w:pPr>
              <w:pStyle w:val="4"/>
              <w:jc w:val="left"/>
              <w:rPr>
                <w:rFonts w:hint="default" w:ascii="仿宋_GB2312" w:hAnsi="仿宋_GB2312" w:eastAsia="仿宋_GB2312" w:cs="仿宋_GB2312"/>
                <w:sz w:val="21"/>
                <w:lang w:val="en-US" w:eastAsia="zh-CN"/>
              </w:rPr>
            </w:pPr>
          </w:p>
        </w:tc>
      </w:tr>
      <w:tr w14:paraId="57A762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64"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1AD4A63">
            <w:pPr>
              <w:pStyle w:val="4"/>
              <w:jc w:val="center"/>
            </w:pPr>
            <w:r>
              <w:rPr>
                <w:rFonts w:ascii="仿宋_GB2312" w:hAnsi="仿宋_GB2312" w:eastAsia="仿宋_GB2312" w:cs="仿宋_GB2312"/>
                <w:sz w:val="21"/>
              </w:rPr>
              <w:t>合计</w:t>
            </w:r>
          </w:p>
        </w:tc>
        <w:tc>
          <w:tcPr>
            <w:tcW w:w="7533" w:type="dxa"/>
            <w:gridSpan w:val="3"/>
            <w:tcBorders>
              <w:top w:val="nil"/>
              <w:left w:val="nil"/>
              <w:bottom w:val="single" w:color="000000" w:sz="4" w:space="0"/>
              <w:right w:val="single" w:color="000000" w:sz="4" w:space="0"/>
            </w:tcBorders>
            <w:noWrap w:val="0"/>
            <w:tcMar>
              <w:top w:w="0" w:type="dxa"/>
              <w:left w:w="105" w:type="dxa"/>
              <w:bottom w:w="0" w:type="dxa"/>
              <w:right w:w="105" w:type="dxa"/>
            </w:tcMar>
            <w:vAlign w:val="top"/>
          </w:tcPr>
          <w:p w14:paraId="6F9E2D6B">
            <w:pPr>
              <w:pStyle w:val="4"/>
              <w:jc w:val="center"/>
            </w:pPr>
            <w:r>
              <w:rPr>
                <w:rFonts w:hint="eastAsia" w:ascii="仿宋_GB2312" w:hAnsi="仿宋_GB2312" w:eastAsia="仿宋_GB2312" w:cs="仿宋_GB2312"/>
                <w:sz w:val="21"/>
                <w:lang w:val="en-US" w:eastAsia="zh-CN"/>
              </w:rPr>
              <w:t>48</w:t>
            </w:r>
            <w:r>
              <w:rPr>
                <w:rFonts w:ascii="仿宋_GB2312" w:hAnsi="仿宋_GB2312" w:eastAsia="仿宋_GB2312" w:cs="仿宋_GB2312"/>
                <w:sz w:val="21"/>
              </w:rPr>
              <w:t>人</w:t>
            </w:r>
          </w:p>
        </w:tc>
      </w:tr>
    </w:tbl>
    <w:p w14:paraId="6ECEF024">
      <w:pPr>
        <w:pStyle w:val="4"/>
        <w:ind w:firstLine="420"/>
        <w:jc w:val="both"/>
      </w:pPr>
      <w:r>
        <w:rPr>
          <w:rFonts w:hint="eastAsia" w:ascii="仿宋_GB2312" w:hAnsi="仿宋_GB2312" w:eastAsia="仿宋_GB2312" w:cs="仿宋_GB2312"/>
          <w:sz w:val="21"/>
          <w:lang w:val="en-US" w:eastAsia="zh-CN"/>
        </w:rPr>
        <w:t>注：</w:t>
      </w:r>
      <w:r>
        <w:rPr>
          <w:rFonts w:ascii="仿宋_GB2312" w:hAnsi="仿宋_GB2312" w:eastAsia="仿宋_GB2312" w:cs="仿宋_GB2312"/>
          <w:sz w:val="21"/>
        </w:rPr>
        <w:t>以上所有拟投入人员到岗后须具有健康证并提供证明材料，在服务期内定期检查身体，如有传染性疾病必须休息或者更换等情况需通过学校批准同意。</w:t>
      </w:r>
    </w:p>
    <w:p w14:paraId="6E16DAEB">
      <w:pPr>
        <w:ind w:firstLine="420"/>
        <w:rPr>
          <w:rFonts w:hint="eastAsia" w:ascii="仿宋_GB2312" w:hAnsi="仿宋_GB2312" w:eastAsia="仿宋_GB2312" w:cs="仿宋_GB2312"/>
          <w:color w:val="auto"/>
          <w:sz w:val="21"/>
          <w:lang w:val="en-US" w:eastAsia="zh-CN"/>
        </w:rPr>
      </w:pPr>
      <w:r>
        <w:rPr>
          <w:rFonts w:hint="eastAsia" w:ascii="仿宋_GB2312" w:hAnsi="仿宋_GB2312" w:eastAsia="仿宋_GB2312" w:cs="仿宋_GB2312"/>
          <w:color w:val="auto"/>
          <w:sz w:val="21"/>
          <w:lang w:val="en-US" w:eastAsia="zh-CN"/>
        </w:rPr>
        <w:t>3</w:t>
      </w:r>
      <w:r>
        <w:rPr>
          <w:rFonts w:ascii="仿宋_GB2312" w:hAnsi="仿宋_GB2312" w:eastAsia="仿宋_GB2312" w:cs="仿宋_GB2312"/>
          <w:color w:val="auto"/>
          <w:sz w:val="21"/>
        </w:rPr>
        <w:t>、食材以及耗材费用由</w:t>
      </w:r>
      <w:r>
        <w:rPr>
          <w:rFonts w:hint="eastAsia" w:ascii="仿宋_GB2312" w:hAnsi="仿宋_GB2312" w:eastAsia="仿宋_GB2312" w:cs="仿宋_GB2312"/>
          <w:color w:val="auto"/>
          <w:sz w:val="21"/>
          <w:lang w:val="en-US" w:eastAsia="zh-CN"/>
        </w:rPr>
        <w:t>采购人提供。</w:t>
      </w:r>
    </w:p>
    <w:p w14:paraId="1D892E9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05A03A"/>
    <w:multiLevelType w:val="singleLevel"/>
    <w:tmpl w:val="0305A03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BB6A21"/>
    <w:rsid w:val="155D5988"/>
    <w:rsid w:val="36BB2C1B"/>
    <w:rsid w:val="70A33376"/>
    <w:rsid w:val="72995BE4"/>
    <w:rsid w:val="72C10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4224</Words>
  <Characters>4274</Characters>
  <Lines>0</Lines>
  <Paragraphs>0</Paragraphs>
  <TotalTime>15</TotalTime>
  <ScaleCrop>false</ScaleCrop>
  <LinksUpToDate>false</LinksUpToDate>
  <CharactersWithSpaces>4276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2026-08-12T12:49:00Z</dcterms:created>
  <dc:creator>Administrator</dc:creator>
  <cp:lastModifiedBy>ztt</cp:lastModifiedBy>
  <dcterms:modified xsi:type="dcterms:W3CDTF">2026-08-12T15:58:22Z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eyJoZGlkIjoiYTZhZTc4ZmE4ODViNDlkMWViNzAwZjVlNjZhZjI5ZTMiLCJ1c2VySWQiOiIxMDgyOTIwMzE0In0=</vt:lpwstr>
  </property>
  <property fmtid="{D5CDD505-2E9C-101B-9397-08002B2CF9AE}" pid="4" name="ICV">
    <vt:lpwstr>E0F4D7EBAEAE4D1FA7773C310261AD7B_12</vt:lpwstr>
  </property>
</Properties>
</file>