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49C32">
      <w:pPr>
        <w:pStyle w:val="6"/>
        <w:jc w:val="center"/>
        <w:outlineLvl w:val="1"/>
        <w:rPr>
          <w:rFonts w:ascii="宋体" w:hAnsi="宋体" w:eastAsia="宋体" w:cs="宋体"/>
          <w:highlight w:val="none"/>
          <w:lang w:eastAsia="zh-CN"/>
        </w:rPr>
      </w:pPr>
      <w:r>
        <w:rPr>
          <w:rFonts w:ascii="宋体" w:hAnsi="宋体" w:eastAsia="宋体" w:cs="宋体"/>
          <w:b/>
          <w:sz w:val="36"/>
          <w:highlight w:val="none"/>
        </w:rPr>
        <w:t>采购合同</w:t>
      </w:r>
      <w:r>
        <w:rPr>
          <w:rFonts w:ascii="宋体" w:hAnsi="宋体" w:eastAsia="宋体" w:cs="宋体"/>
          <w:b/>
          <w:sz w:val="36"/>
          <w:highlight w:val="none"/>
          <w:lang w:eastAsia="zh-CN"/>
        </w:rPr>
        <w:t>范本</w:t>
      </w:r>
    </w:p>
    <w:p w14:paraId="4714B523">
      <w:pPr>
        <w:adjustRightInd w:val="0"/>
        <w:snapToGrid w:val="0"/>
        <w:spacing w:line="360" w:lineRule="auto"/>
        <w:ind w:firstLine="422" w:firstLineChars="200"/>
        <w:rPr>
          <w:rFonts w:hint="eastAsia"/>
          <w:b/>
          <w:bCs/>
          <w:sz w:val="21"/>
          <w:szCs w:val="21"/>
          <w:highlight w:val="none"/>
          <w:lang w:eastAsia="zh-CN"/>
        </w:rPr>
      </w:pPr>
    </w:p>
    <w:p w14:paraId="5A220CD4">
      <w:pPr>
        <w:adjustRightInd w:val="0"/>
        <w:snapToGrid w:val="0"/>
        <w:spacing w:line="480" w:lineRule="auto"/>
        <w:rPr>
          <w:rFonts w:hint="eastAsia"/>
          <w:b/>
          <w:bCs/>
          <w:sz w:val="20"/>
          <w:szCs w:val="20"/>
          <w:highlight w:val="none"/>
          <w:u w:val="single"/>
          <w:lang w:eastAsia="zh-CN"/>
        </w:rPr>
      </w:pPr>
      <w:r>
        <w:rPr>
          <w:rFonts w:hint="eastAsia"/>
          <w:b/>
          <w:bCs/>
          <w:sz w:val="20"/>
          <w:szCs w:val="20"/>
          <w:highlight w:val="none"/>
          <w:lang w:eastAsia="zh-CN"/>
        </w:rPr>
        <w:t>甲方：</w:t>
      </w:r>
      <w:r>
        <w:rPr>
          <w:rFonts w:hint="eastAsia"/>
          <w:b/>
          <w:bCs/>
          <w:sz w:val="20"/>
          <w:szCs w:val="20"/>
          <w:highlight w:val="none"/>
          <w:u w:val="single"/>
          <w:lang w:eastAsia="zh-CN"/>
        </w:rPr>
        <w:t xml:space="preserve">                                 </w:t>
      </w:r>
    </w:p>
    <w:p w14:paraId="056B1FA7">
      <w:pPr>
        <w:adjustRightInd w:val="0"/>
        <w:snapToGrid w:val="0"/>
        <w:spacing w:line="480" w:lineRule="auto"/>
        <w:rPr>
          <w:rFonts w:hint="eastAsia"/>
          <w:b/>
          <w:bCs/>
          <w:sz w:val="20"/>
          <w:szCs w:val="20"/>
          <w:highlight w:val="none"/>
          <w:u w:val="single"/>
          <w:lang w:eastAsia="zh-CN"/>
        </w:rPr>
      </w:pPr>
      <w:r>
        <w:rPr>
          <w:rFonts w:hint="eastAsia"/>
          <w:b/>
          <w:bCs/>
          <w:sz w:val="20"/>
          <w:szCs w:val="20"/>
          <w:highlight w:val="none"/>
          <w:lang w:eastAsia="zh-CN"/>
        </w:rPr>
        <w:t>乙方：</w:t>
      </w:r>
      <w:r>
        <w:rPr>
          <w:rFonts w:hint="eastAsia"/>
          <w:b/>
          <w:bCs/>
          <w:sz w:val="20"/>
          <w:szCs w:val="20"/>
          <w:highlight w:val="none"/>
          <w:u w:val="single"/>
          <w:lang w:eastAsia="zh-CN"/>
        </w:rPr>
        <w:t xml:space="preserve">                                 </w:t>
      </w:r>
    </w:p>
    <w:p w14:paraId="2269F551">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依照《中华人民共和国政府采购法》及实施条例、《中华人民共和国民法典》等法律、行政法规，遵循平等、自愿、公平和诚实信用的原则，双方就西安市2026年城市地价动态监测项目范围与相关服务事项协商一致，订立本合同。</w:t>
      </w:r>
    </w:p>
    <w:p w14:paraId="092B0F7D">
      <w:pPr>
        <w:adjustRightInd w:val="0"/>
        <w:snapToGrid w:val="0"/>
        <w:spacing w:line="360" w:lineRule="auto"/>
        <w:rPr>
          <w:rFonts w:hint="eastAsia"/>
          <w:bCs/>
          <w:sz w:val="20"/>
          <w:szCs w:val="20"/>
          <w:highlight w:val="none"/>
          <w:lang w:eastAsia="zh-CN"/>
        </w:rPr>
      </w:pPr>
      <w:r>
        <w:rPr>
          <w:rFonts w:hint="eastAsia"/>
          <w:b/>
          <w:sz w:val="20"/>
          <w:szCs w:val="20"/>
          <w:highlight w:val="none"/>
          <w:lang w:eastAsia="zh-CN"/>
        </w:rPr>
        <w:t>一、</w:t>
      </w:r>
      <w:r>
        <w:rPr>
          <w:rFonts w:hint="eastAsia"/>
          <w:b/>
          <w:bCs/>
          <w:sz w:val="20"/>
          <w:szCs w:val="20"/>
          <w:highlight w:val="none"/>
          <w:lang w:eastAsia="zh-CN"/>
        </w:rPr>
        <w:t xml:space="preserve"> 项目概况</w:t>
      </w:r>
    </w:p>
    <w:p w14:paraId="24B0D094">
      <w:pPr>
        <w:adjustRightInd w:val="0"/>
        <w:snapToGrid w:val="0"/>
        <w:spacing w:line="360" w:lineRule="auto"/>
        <w:ind w:firstLine="396" w:firstLineChars="198"/>
        <w:rPr>
          <w:rFonts w:hint="eastAsia"/>
          <w:bCs/>
          <w:sz w:val="20"/>
          <w:szCs w:val="20"/>
          <w:highlight w:val="none"/>
          <w:lang w:eastAsia="zh-CN"/>
        </w:rPr>
      </w:pPr>
      <w:r>
        <w:rPr>
          <w:rFonts w:hint="eastAsia"/>
          <w:bCs/>
          <w:sz w:val="20"/>
          <w:szCs w:val="20"/>
          <w:highlight w:val="none"/>
          <w:lang w:eastAsia="zh-CN"/>
        </w:rPr>
        <w:t>1、项目名称：</w:t>
      </w:r>
      <w:r>
        <w:rPr>
          <w:rFonts w:hint="eastAsia"/>
          <w:bCs/>
          <w:sz w:val="20"/>
          <w:szCs w:val="20"/>
          <w:highlight w:val="none"/>
          <w:u w:val="single"/>
          <w:lang w:eastAsia="zh-CN"/>
        </w:rPr>
        <w:t>西安市2026年城市地价动态监测项目</w:t>
      </w:r>
      <w:r>
        <w:rPr>
          <w:rFonts w:hint="eastAsia"/>
          <w:bCs/>
          <w:sz w:val="20"/>
          <w:szCs w:val="20"/>
          <w:highlight w:val="none"/>
          <w:u w:val="single"/>
          <w:lang w:val="en-US" w:eastAsia="zh-CN"/>
        </w:rPr>
        <w:t xml:space="preserve">           </w:t>
      </w:r>
      <w:r>
        <w:rPr>
          <w:rFonts w:hint="eastAsia"/>
          <w:bCs/>
          <w:sz w:val="20"/>
          <w:szCs w:val="20"/>
          <w:highlight w:val="none"/>
          <w:lang w:eastAsia="zh-CN"/>
        </w:rPr>
        <w:t>；</w:t>
      </w:r>
    </w:p>
    <w:p w14:paraId="1FBFDF13">
      <w:pPr>
        <w:adjustRightInd w:val="0"/>
        <w:snapToGrid w:val="0"/>
        <w:spacing w:line="360" w:lineRule="auto"/>
        <w:ind w:firstLine="396" w:firstLineChars="198"/>
        <w:rPr>
          <w:rFonts w:hint="eastAsia"/>
          <w:bCs/>
          <w:sz w:val="20"/>
          <w:szCs w:val="20"/>
          <w:highlight w:val="none"/>
          <w:lang w:eastAsia="zh-CN"/>
        </w:rPr>
      </w:pPr>
      <w:r>
        <w:rPr>
          <w:rFonts w:hint="eastAsia"/>
          <w:bCs/>
          <w:sz w:val="20"/>
          <w:szCs w:val="20"/>
          <w:highlight w:val="none"/>
          <w:lang w:eastAsia="zh-CN"/>
        </w:rPr>
        <w:t>2、项目概况：</w:t>
      </w:r>
      <w:r>
        <w:rPr>
          <w:rFonts w:hint="eastAsia"/>
          <w:sz w:val="20"/>
          <w:szCs w:val="20"/>
          <w:highlight w:val="none"/>
          <w:u w:val="single"/>
          <w:lang w:eastAsia="zh-CN"/>
        </w:rPr>
        <w:t xml:space="preserve">                                           </w:t>
      </w:r>
      <w:r>
        <w:rPr>
          <w:rFonts w:hint="eastAsia"/>
          <w:bCs/>
          <w:sz w:val="20"/>
          <w:szCs w:val="20"/>
          <w:highlight w:val="none"/>
          <w:lang w:eastAsia="zh-CN"/>
        </w:rPr>
        <w:t>；</w:t>
      </w:r>
    </w:p>
    <w:p w14:paraId="4F75D444">
      <w:pPr>
        <w:adjustRightInd w:val="0"/>
        <w:snapToGrid w:val="0"/>
        <w:spacing w:line="360" w:lineRule="auto"/>
        <w:ind w:firstLine="396" w:firstLineChars="198"/>
        <w:rPr>
          <w:rFonts w:hint="eastAsia"/>
          <w:bCs/>
          <w:sz w:val="20"/>
          <w:szCs w:val="20"/>
          <w:highlight w:val="none"/>
          <w:lang w:eastAsia="zh-CN"/>
        </w:rPr>
      </w:pPr>
      <w:r>
        <w:rPr>
          <w:rFonts w:hint="eastAsia"/>
          <w:bCs/>
          <w:sz w:val="20"/>
          <w:szCs w:val="20"/>
          <w:highlight w:val="none"/>
          <w:lang w:eastAsia="zh-CN"/>
        </w:rPr>
        <w:t>3、项目范围：</w:t>
      </w:r>
      <w:r>
        <w:rPr>
          <w:rFonts w:hint="eastAsia"/>
          <w:sz w:val="20"/>
          <w:szCs w:val="20"/>
          <w:highlight w:val="none"/>
          <w:u w:val="single"/>
          <w:lang w:eastAsia="zh-CN"/>
        </w:rPr>
        <w:t xml:space="preserve">                                           </w:t>
      </w:r>
      <w:r>
        <w:rPr>
          <w:rFonts w:hint="eastAsia"/>
          <w:bCs/>
          <w:sz w:val="20"/>
          <w:szCs w:val="20"/>
          <w:highlight w:val="none"/>
          <w:lang w:eastAsia="zh-CN"/>
        </w:rPr>
        <w:t>；</w:t>
      </w:r>
    </w:p>
    <w:p w14:paraId="72FB018D">
      <w:pPr>
        <w:adjustRightInd w:val="0"/>
        <w:snapToGrid w:val="0"/>
        <w:spacing w:line="360" w:lineRule="auto"/>
        <w:ind w:firstLine="396" w:firstLineChars="198"/>
        <w:rPr>
          <w:rFonts w:hint="eastAsia"/>
          <w:bCs/>
          <w:sz w:val="20"/>
          <w:szCs w:val="20"/>
          <w:highlight w:val="none"/>
          <w:lang w:eastAsia="zh-CN"/>
        </w:rPr>
      </w:pPr>
      <w:r>
        <w:rPr>
          <w:rFonts w:hint="eastAsia"/>
          <w:bCs/>
          <w:sz w:val="20"/>
          <w:szCs w:val="20"/>
          <w:highlight w:val="none"/>
          <w:lang w:eastAsia="zh-CN"/>
        </w:rPr>
        <w:t>4、服务期限：</w:t>
      </w:r>
      <w:r>
        <w:rPr>
          <w:rFonts w:hint="eastAsia"/>
          <w:sz w:val="20"/>
          <w:szCs w:val="20"/>
          <w:highlight w:val="none"/>
          <w:u w:val="single"/>
          <w:lang w:eastAsia="zh-CN"/>
        </w:rPr>
        <w:t xml:space="preserve">                                           </w:t>
      </w:r>
      <w:r>
        <w:rPr>
          <w:rFonts w:hint="eastAsia"/>
          <w:bCs/>
          <w:sz w:val="20"/>
          <w:szCs w:val="20"/>
          <w:highlight w:val="none"/>
          <w:lang w:eastAsia="zh-CN"/>
        </w:rPr>
        <w:t>。</w:t>
      </w:r>
    </w:p>
    <w:p w14:paraId="6D2CF224">
      <w:pPr>
        <w:autoSpaceDE/>
        <w:autoSpaceDN/>
        <w:spacing w:line="360" w:lineRule="auto"/>
        <w:rPr>
          <w:rFonts w:hint="eastAsia"/>
          <w:b/>
          <w:sz w:val="20"/>
          <w:szCs w:val="20"/>
          <w:highlight w:val="none"/>
          <w:lang w:eastAsia="zh-CN"/>
        </w:rPr>
      </w:pPr>
      <w:r>
        <w:rPr>
          <w:rFonts w:hint="eastAsia"/>
          <w:b/>
          <w:bCs/>
          <w:color w:val="000000"/>
          <w:sz w:val="20"/>
          <w:szCs w:val="20"/>
          <w:highlight w:val="none"/>
          <w:lang w:eastAsia="zh-CN"/>
        </w:rPr>
        <w:t>二、</w:t>
      </w:r>
      <w:r>
        <w:rPr>
          <w:rFonts w:hint="eastAsia"/>
          <w:b/>
          <w:sz w:val="20"/>
          <w:szCs w:val="20"/>
          <w:highlight w:val="none"/>
          <w:lang w:eastAsia="zh-CN"/>
        </w:rPr>
        <w:t>组成本合同的文件</w:t>
      </w:r>
    </w:p>
    <w:p w14:paraId="728EF035">
      <w:pPr>
        <w:autoSpaceDE/>
        <w:autoSpaceDN/>
        <w:adjustRightInd w:val="0"/>
        <w:snapToGrid w:val="0"/>
        <w:spacing w:line="360" w:lineRule="auto"/>
        <w:ind w:firstLine="396" w:firstLineChars="198"/>
        <w:rPr>
          <w:rFonts w:hint="eastAsia"/>
          <w:sz w:val="20"/>
          <w:szCs w:val="20"/>
          <w:highlight w:val="none"/>
          <w:lang w:eastAsia="zh-CN"/>
        </w:rPr>
      </w:pPr>
      <w:r>
        <w:rPr>
          <w:rFonts w:hint="eastAsia"/>
          <w:sz w:val="20"/>
          <w:szCs w:val="20"/>
          <w:highlight w:val="none"/>
          <w:lang w:eastAsia="zh-CN"/>
        </w:rPr>
        <w:t>1</w:t>
      </w:r>
      <w:r>
        <w:rPr>
          <w:rFonts w:hint="eastAsia"/>
          <w:bCs/>
          <w:sz w:val="20"/>
          <w:szCs w:val="20"/>
          <w:highlight w:val="none"/>
          <w:lang w:eastAsia="zh-CN"/>
        </w:rPr>
        <w:t>、</w:t>
      </w:r>
      <w:r>
        <w:rPr>
          <w:rFonts w:hint="eastAsia"/>
          <w:sz w:val="20"/>
          <w:szCs w:val="20"/>
          <w:highlight w:val="none"/>
          <w:lang w:eastAsia="zh-CN"/>
        </w:rPr>
        <w:t>合同；</w:t>
      </w:r>
    </w:p>
    <w:p w14:paraId="77511556">
      <w:pPr>
        <w:autoSpaceDE/>
        <w:autoSpaceDN/>
        <w:adjustRightInd w:val="0"/>
        <w:snapToGrid w:val="0"/>
        <w:spacing w:line="360" w:lineRule="auto"/>
        <w:ind w:firstLine="396" w:firstLineChars="198"/>
        <w:rPr>
          <w:rFonts w:hint="eastAsia"/>
          <w:sz w:val="20"/>
          <w:szCs w:val="20"/>
          <w:highlight w:val="none"/>
          <w:lang w:eastAsia="zh-CN"/>
        </w:rPr>
      </w:pPr>
      <w:r>
        <w:rPr>
          <w:rFonts w:hint="eastAsia"/>
          <w:sz w:val="20"/>
          <w:szCs w:val="20"/>
          <w:highlight w:val="none"/>
          <w:lang w:eastAsia="zh-CN"/>
        </w:rPr>
        <w:t>2</w:t>
      </w:r>
      <w:r>
        <w:rPr>
          <w:rFonts w:hint="eastAsia"/>
          <w:bCs/>
          <w:sz w:val="20"/>
          <w:szCs w:val="20"/>
          <w:highlight w:val="none"/>
          <w:lang w:eastAsia="zh-CN"/>
        </w:rPr>
        <w:t>、</w:t>
      </w:r>
      <w:r>
        <w:rPr>
          <w:rFonts w:hint="eastAsia"/>
          <w:sz w:val="20"/>
          <w:szCs w:val="20"/>
          <w:highlight w:val="none"/>
          <w:lang w:eastAsia="zh-CN"/>
        </w:rPr>
        <w:t>成交通知书、招标文件、投标文件、澄清、补充文件（或委托书）；</w:t>
      </w:r>
    </w:p>
    <w:p w14:paraId="5B561F7B">
      <w:pPr>
        <w:autoSpaceDE/>
        <w:autoSpaceDN/>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3</w:t>
      </w:r>
      <w:r>
        <w:rPr>
          <w:rFonts w:hint="eastAsia"/>
          <w:bCs/>
          <w:sz w:val="20"/>
          <w:szCs w:val="20"/>
          <w:highlight w:val="none"/>
          <w:lang w:eastAsia="zh-CN"/>
        </w:rPr>
        <w:t>、</w:t>
      </w:r>
      <w:r>
        <w:rPr>
          <w:rFonts w:hint="eastAsia"/>
          <w:sz w:val="20"/>
          <w:szCs w:val="20"/>
          <w:highlight w:val="none"/>
          <w:lang w:eastAsia="zh-CN"/>
        </w:rPr>
        <w:t>相关服务建议书；</w:t>
      </w:r>
    </w:p>
    <w:p w14:paraId="7F2EA131">
      <w:pPr>
        <w:autoSpaceDE/>
        <w:autoSpaceDN/>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本合同签订后，双方依法签订的补充协议也是本合同文件的组成部分。</w:t>
      </w:r>
    </w:p>
    <w:p w14:paraId="189A9D70">
      <w:pPr>
        <w:numPr>
          <w:ilvl w:val="0"/>
          <w:numId w:val="1"/>
        </w:numPr>
        <w:spacing w:line="360" w:lineRule="auto"/>
        <w:rPr>
          <w:rFonts w:hint="eastAsia"/>
          <w:sz w:val="20"/>
          <w:szCs w:val="20"/>
          <w:highlight w:val="none"/>
          <w:lang w:eastAsia="zh-CN"/>
        </w:rPr>
      </w:pPr>
      <w:r>
        <w:rPr>
          <w:rFonts w:hint="eastAsia"/>
          <w:b/>
          <w:sz w:val="20"/>
          <w:szCs w:val="20"/>
          <w:highlight w:val="none"/>
          <w:lang w:eastAsia="zh-CN"/>
        </w:rPr>
        <w:t>服务期限：</w:t>
      </w:r>
      <w:r>
        <w:rPr>
          <w:rFonts w:hint="eastAsia"/>
          <w:bCs/>
          <w:sz w:val="20"/>
          <w:szCs w:val="20"/>
          <w:highlight w:val="none"/>
          <w:u w:val="single"/>
          <w:lang w:eastAsia="zh-CN"/>
        </w:rPr>
        <w:t xml:space="preserve">        </w:t>
      </w:r>
      <w:r>
        <w:rPr>
          <w:rFonts w:hint="eastAsia"/>
          <w:bCs/>
          <w:sz w:val="20"/>
          <w:szCs w:val="20"/>
          <w:highlight w:val="none"/>
          <w:u w:val="single"/>
          <w:lang w:val="en-US" w:eastAsia="zh-CN"/>
        </w:rPr>
        <w:t xml:space="preserve">                       </w:t>
      </w:r>
      <w:r>
        <w:rPr>
          <w:rFonts w:hint="eastAsia"/>
          <w:bCs/>
          <w:sz w:val="20"/>
          <w:szCs w:val="20"/>
          <w:highlight w:val="none"/>
          <w:u w:val="single"/>
          <w:lang w:eastAsia="zh-CN"/>
        </w:rPr>
        <w:t xml:space="preserve">       </w:t>
      </w:r>
      <w:r>
        <w:rPr>
          <w:rFonts w:hint="eastAsia"/>
          <w:sz w:val="20"/>
          <w:szCs w:val="20"/>
          <w:highlight w:val="none"/>
          <w:lang w:eastAsia="zh-CN"/>
        </w:rPr>
        <w:t>。</w:t>
      </w:r>
    </w:p>
    <w:p w14:paraId="332D8540">
      <w:pPr>
        <w:spacing w:line="360" w:lineRule="auto"/>
        <w:rPr>
          <w:rFonts w:hint="eastAsia"/>
          <w:b/>
          <w:sz w:val="20"/>
          <w:szCs w:val="20"/>
          <w:highlight w:val="none"/>
          <w:lang w:eastAsia="zh-CN"/>
        </w:rPr>
      </w:pPr>
      <w:r>
        <w:rPr>
          <w:rFonts w:hint="eastAsia"/>
          <w:b/>
          <w:sz w:val="20"/>
          <w:szCs w:val="20"/>
          <w:highlight w:val="none"/>
          <w:lang w:eastAsia="zh-CN"/>
        </w:rPr>
        <w:t>四、合同价款</w:t>
      </w:r>
    </w:p>
    <w:p w14:paraId="25635506">
      <w:pPr>
        <w:autoSpaceDE/>
        <w:autoSpaceDN/>
        <w:snapToGrid w:val="0"/>
        <w:spacing w:line="360" w:lineRule="auto"/>
        <w:ind w:firstLine="400" w:firstLineChars="200"/>
        <w:rPr>
          <w:rFonts w:hint="eastAsia"/>
          <w:bCs/>
          <w:sz w:val="20"/>
          <w:szCs w:val="20"/>
          <w:highlight w:val="none"/>
          <w:lang w:eastAsia="zh-CN"/>
        </w:rPr>
      </w:pPr>
      <w:r>
        <w:rPr>
          <w:rFonts w:hint="eastAsia"/>
          <w:sz w:val="20"/>
          <w:szCs w:val="20"/>
          <w:highlight w:val="none"/>
          <w:lang w:eastAsia="zh-CN"/>
        </w:rPr>
        <w:t>1、</w:t>
      </w:r>
      <w:r>
        <w:rPr>
          <w:rFonts w:hint="eastAsia"/>
          <w:bCs/>
          <w:sz w:val="20"/>
          <w:szCs w:val="20"/>
          <w:highlight w:val="none"/>
          <w:lang w:eastAsia="zh-CN"/>
        </w:rPr>
        <w:t>合同形式：固定总价合同</w:t>
      </w:r>
    </w:p>
    <w:p w14:paraId="458981D6">
      <w:pPr>
        <w:autoSpaceDE/>
        <w:autoSpaceDN/>
        <w:snapToGrid w:val="0"/>
        <w:spacing w:line="360" w:lineRule="auto"/>
        <w:ind w:firstLine="400" w:firstLineChars="200"/>
        <w:rPr>
          <w:rFonts w:hint="eastAsia"/>
          <w:color w:val="000000"/>
          <w:sz w:val="20"/>
          <w:szCs w:val="20"/>
          <w:highlight w:val="none"/>
          <w:lang w:eastAsia="zh-CN"/>
        </w:rPr>
      </w:pPr>
      <w:r>
        <w:rPr>
          <w:rFonts w:hint="eastAsia"/>
          <w:sz w:val="20"/>
          <w:szCs w:val="20"/>
          <w:highlight w:val="none"/>
          <w:lang w:eastAsia="zh-CN"/>
        </w:rPr>
        <w:t>包括但不限于人工费、成果费</w:t>
      </w:r>
      <w:r>
        <w:rPr>
          <w:sz w:val="20"/>
          <w:szCs w:val="20"/>
          <w:highlight w:val="none"/>
          <w:lang w:eastAsia="zh-CN"/>
        </w:rPr>
        <w:t>以及</w:t>
      </w:r>
      <w:r>
        <w:rPr>
          <w:rFonts w:hint="eastAsia"/>
          <w:sz w:val="20"/>
          <w:szCs w:val="20"/>
          <w:highlight w:val="none"/>
          <w:lang w:eastAsia="zh-CN"/>
        </w:rPr>
        <w:t>专家评审费，税金、采购代理费等其他一切相关费用</w:t>
      </w:r>
      <w:r>
        <w:rPr>
          <w:rFonts w:hint="eastAsia"/>
          <w:color w:val="000000"/>
          <w:sz w:val="20"/>
          <w:szCs w:val="20"/>
          <w:highlight w:val="none"/>
          <w:lang w:eastAsia="zh-CN"/>
        </w:rPr>
        <w:t>。</w:t>
      </w:r>
    </w:p>
    <w:p w14:paraId="2C3F0110">
      <w:pPr>
        <w:adjustRightInd w:val="0"/>
        <w:snapToGrid w:val="0"/>
        <w:spacing w:line="360" w:lineRule="auto"/>
        <w:ind w:firstLine="400" w:firstLineChars="200"/>
        <w:rPr>
          <w:rFonts w:hint="eastAsia"/>
          <w:sz w:val="20"/>
          <w:szCs w:val="20"/>
          <w:highlight w:val="none"/>
          <w:lang w:eastAsia="zh-CN"/>
        </w:rPr>
      </w:pPr>
      <w:r>
        <w:rPr>
          <w:rFonts w:hint="eastAsia"/>
          <w:bCs/>
          <w:sz w:val="20"/>
          <w:szCs w:val="20"/>
          <w:highlight w:val="none"/>
          <w:lang w:eastAsia="zh-CN"/>
        </w:rPr>
        <w:t>2、合同总价（大写）：</w:t>
      </w:r>
      <w:r>
        <w:rPr>
          <w:rFonts w:hint="eastAsia"/>
          <w:bCs/>
          <w:sz w:val="20"/>
          <w:szCs w:val="20"/>
          <w:highlight w:val="none"/>
          <w:u w:val="single"/>
          <w:lang w:eastAsia="zh-CN"/>
        </w:rPr>
        <w:t xml:space="preserve">               </w:t>
      </w:r>
      <w:r>
        <w:rPr>
          <w:rFonts w:hint="eastAsia"/>
          <w:bCs/>
          <w:sz w:val="20"/>
          <w:szCs w:val="20"/>
          <w:highlight w:val="none"/>
          <w:lang w:eastAsia="zh-CN"/>
        </w:rPr>
        <w:t>（小写）：¥</w:t>
      </w:r>
      <w:r>
        <w:rPr>
          <w:rFonts w:hint="eastAsia"/>
          <w:bCs/>
          <w:sz w:val="20"/>
          <w:szCs w:val="20"/>
          <w:highlight w:val="none"/>
          <w:u w:val="single"/>
          <w:lang w:eastAsia="zh-CN"/>
        </w:rPr>
        <w:t xml:space="preserve">              </w:t>
      </w:r>
      <w:r>
        <w:rPr>
          <w:rFonts w:hint="eastAsia"/>
          <w:bCs/>
          <w:sz w:val="20"/>
          <w:szCs w:val="20"/>
          <w:highlight w:val="none"/>
          <w:lang w:eastAsia="zh-CN"/>
        </w:rPr>
        <w:t>元；</w:t>
      </w:r>
    </w:p>
    <w:p w14:paraId="18F63FA2">
      <w:pPr>
        <w:pStyle w:val="3"/>
        <w:spacing w:line="360" w:lineRule="auto"/>
        <w:ind w:left="0"/>
        <w:rPr>
          <w:rFonts w:hint="eastAsia"/>
          <w:b/>
          <w:bCs/>
          <w:sz w:val="20"/>
          <w:szCs w:val="20"/>
          <w:highlight w:val="none"/>
        </w:rPr>
      </w:pPr>
      <w:r>
        <w:rPr>
          <w:rFonts w:hint="eastAsia"/>
          <w:b/>
          <w:bCs/>
          <w:sz w:val="20"/>
          <w:szCs w:val="20"/>
          <w:highlight w:val="none"/>
          <w:lang w:eastAsia="zh-CN"/>
        </w:rPr>
        <w:t>五</w:t>
      </w:r>
      <w:r>
        <w:rPr>
          <w:rFonts w:hint="eastAsia"/>
          <w:b/>
          <w:bCs/>
          <w:sz w:val="20"/>
          <w:szCs w:val="20"/>
          <w:highlight w:val="none"/>
        </w:rPr>
        <w:t>、付款方式及付款依据</w:t>
      </w:r>
    </w:p>
    <w:p w14:paraId="317B2078">
      <w:pPr>
        <w:pStyle w:val="6"/>
        <w:spacing w:line="360" w:lineRule="auto"/>
        <w:ind w:firstLine="400" w:firstLineChars="200"/>
        <w:rPr>
          <w:rFonts w:ascii="宋体" w:hAnsi="宋体" w:eastAsia="宋体" w:cs="宋体"/>
          <w:highlight w:val="none"/>
        </w:rPr>
      </w:pPr>
      <w:r>
        <w:rPr>
          <w:rFonts w:ascii="宋体" w:hAnsi="宋体" w:eastAsia="宋体" w:cs="宋体"/>
          <w:highlight w:val="none"/>
          <w:lang w:eastAsia="zh-CN"/>
        </w:rPr>
        <w:t>1、</w:t>
      </w:r>
      <w:r>
        <w:rPr>
          <w:rFonts w:hint="eastAsia" w:ascii="宋体" w:hAnsi="宋体" w:eastAsia="宋体" w:cs="宋体"/>
          <w:highlight w:val="none"/>
          <w:lang w:eastAsia="zh-CN"/>
        </w:rPr>
        <w:t>合同签订后，达到付款条件起</w:t>
      </w:r>
      <w:r>
        <w:rPr>
          <w:rFonts w:hint="eastAsia" w:ascii="宋体" w:hAnsi="宋体" w:cs="宋体"/>
          <w:highlight w:val="none"/>
          <w:lang w:val="en-US" w:eastAsia="zh-CN"/>
        </w:rPr>
        <w:t>10个工作</w:t>
      </w:r>
      <w:r>
        <w:rPr>
          <w:rFonts w:ascii="宋体" w:hAnsi="宋体" w:eastAsia="宋体" w:cs="宋体"/>
          <w:highlight w:val="none"/>
        </w:rPr>
        <w:t>日内</w:t>
      </w:r>
      <w:r>
        <w:rPr>
          <w:rFonts w:hint="eastAsia" w:ascii="宋体" w:hAnsi="宋体" w:eastAsia="宋体" w:cs="宋体"/>
          <w:highlight w:val="none"/>
          <w:lang w:eastAsia="zh-CN"/>
        </w:rPr>
        <w:t>，支付合同总金额的 40.00%</w:t>
      </w:r>
      <w:r>
        <w:rPr>
          <w:rFonts w:hint="eastAsia" w:ascii="宋体" w:hAnsi="宋体" w:cs="宋体"/>
          <w:highlight w:val="none"/>
          <w:lang w:eastAsia="zh-CN"/>
        </w:rPr>
        <w:t>；</w:t>
      </w:r>
      <w:r>
        <w:rPr>
          <w:rFonts w:hint="eastAsia" w:ascii="宋体" w:hAnsi="宋体" w:eastAsia="宋体" w:cs="宋体"/>
          <w:highlight w:val="none"/>
          <w:lang w:eastAsia="zh-CN"/>
        </w:rPr>
        <w:t>项目服务周期过半时，达到付款条件起</w:t>
      </w:r>
      <w:r>
        <w:rPr>
          <w:rFonts w:hint="eastAsia" w:ascii="宋体" w:hAnsi="宋体" w:cs="宋体"/>
          <w:highlight w:val="none"/>
          <w:lang w:val="en-US" w:eastAsia="zh-CN"/>
        </w:rPr>
        <w:t>10个工作</w:t>
      </w:r>
      <w:r>
        <w:rPr>
          <w:rFonts w:ascii="宋体" w:hAnsi="宋体" w:eastAsia="宋体" w:cs="宋体"/>
          <w:highlight w:val="none"/>
        </w:rPr>
        <w:t>日内</w:t>
      </w:r>
      <w:r>
        <w:rPr>
          <w:rFonts w:hint="eastAsia" w:ascii="宋体" w:hAnsi="宋体" w:eastAsia="宋体" w:cs="宋体"/>
          <w:highlight w:val="none"/>
          <w:lang w:eastAsia="zh-CN"/>
        </w:rPr>
        <w:t>，支付合同总金额的 40.00</w:t>
      </w:r>
      <w:r>
        <w:rPr>
          <w:rFonts w:hint="eastAsia" w:ascii="宋体" w:hAnsi="宋体" w:cs="宋体"/>
          <w:highlight w:val="none"/>
          <w:lang w:eastAsia="zh-CN"/>
        </w:rPr>
        <w:t>；</w:t>
      </w:r>
      <w:r>
        <w:rPr>
          <w:rFonts w:hint="eastAsia" w:ascii="宋体" w:hAnsi="宋体" w:eastAsia="宋体" w:cs="宋体"/>
          <w:highlight w:val="none"/>
          <w:lang w:eastAsia="zh-CN"/>
        </w:rPr>
        <w:t>项目成果通过验收，达到付款条件起</w:t>
      </w:r>
      <w:r>
        <w:rPr>
          <w:rFonts w:hint="eastAsia" w:ascii="宋体" w:hAnsi="宋体" w:cs="宋体"/>
          <w:highlight w:val="none"/>
          <w:lang w:val="en-US" w:eastAsia="zh-CN"/>
        </w:rPr>
        <w:t>10个工作</w:t>
      </w:r>
      <w:r>
        <w:rPr>
          <w:rFonts w:ascii="宋体" w:hAnsi="宋体" w:eastAsia="宋体" w:cs="宋体"/>
          <w:highlight w:val="none"/>
        </w:rPr>
        <w:t>日内</w:t>
      </w:r>
      <w:r>
        <w:rPr>
          <w:rFonts w:hint="eastAsia" w:ascii="宋体" w:hAnsi="宋体" w:eastAsia="宋体" w:cs="宋体"/>
          <w:highlight w:val="none"/>
          <w:lang w:eastAsia="zh-CN"/>
        </w:rPr>
        <w:t>，支付合同总金额的 20.00%。</w:t>
      </w:r>
    </w:p>
    <w:p w14:paraId="6A002139">
      <w:pPr>
        <w:pStyle w:val="7"/>
        <w:widowControl/>
        <w:adjustRightInd w:val="0"/>
        <w:snapToGrid w:val="0"/>
        <w:spacing w:line="576" w:lineRule="exact"/>
        <w:ind w:left="440" w:leftChars="200" w:firstLine="0" w:firstLineChars="0"/>
        <w:rPr>
          <w:rFonts w:hint="eastAsia" w:ascii="宋体"/>
          <w:kern w:val="0"/>
          <w:sz w:val="20"/>
          <w:szCs w:val="20"/>
          <w:highlight w:val="none"/>
        </w:rPr>
      </w:pPr>
      <w:r>
        <w:rPr>
          <w:rFonts w:hint="eastAsia" w:ascii="宋体"/>
          <w:kern w:val="0"/>
          <w:sz w:val="20"/>
          <w:szCs w:val="20"/>
          <w:highlight w:val="none"/>
          <w:lang w:val="en-US" w:eastAsia="zh-CN"/>
        </w:rPr>
        <w:t>2</w:t>
      </w:r>
      <w:r>
        <w:rPr>
          <w:rFonts w:hint="eastAsia" w:ascii="宋体"/>
          <w:kern w:val="0"/>
          <w:sz w:val="20"/>
          <w:szCs w:val="20"/>
          <w:highlight w:val="none"/>
        </w:rPr>
        <w:t>、结算方式：银行转账。</w:t>
      </w:r>
    </w:p>
    <w:p w14:paraId="0CFE48F6">
      <w:pPr>
        <w:widowControl/>
        <w:adjustRightInd w:val="0"/>
        <w:snapToGrid w:val="0"/>
        <w:spacing w:line="576" w:lineRule="exact"/>
        <w:ind w:firstLine="400" w:firstLineChars="200"/>
        <w:rPr>
          <w:rFonts w:hint="eastAsia"/>
          <w:sz w:val="20"/>
          <w:szCs w:val="20"/>
          <w:highlight w:val="none"/>
          <w:lang w:eastAsia="zh-CN"/>
        </w:rPr>
      </w:pPr>
      <w:r>
        <w:rPr>
          <w:rFonts w:hint="eastAsia"/>
          <w:sz w:val="20"/>
          <w:szCs w:val="20"/>
          <w:highlight w:val="none"/>
          <w:lang w:eastAsia="zh-CN"/>
        </w:rPr>
        <w:t>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甲方不承担逾期付款责任，由乙方承担一切损失赔偿责任。</w:t>
      </w:r>
    </w:p>
    <w:p w14:paraId="698FE131">
      <w:pPr>
        <w:pStyle w:val="8"/>
        <w:adjustRightInd w:val="0"/>
        <w:snapToGrid w:val="0"/>
        <w:spacing w:after="100" w:line="576" w:lineRule="exact"/>
        <w:ind w:firstLine="480"/>
        <w:rPr>
          <w:rFonts w:hint="eastAsia"/>
          <w:sz w:val="20"/>
          <w:szCs w:val="20"/>
          <w:highlight w:val="none"/>
          <w:lang w:val="en-US"/>
        </w:rPr>
      </w:pPr>
      <w:r>
        <w:rPr>
          <w:rFonts w:hint="eastAsia"/>
          <w:sz w:val="20"/>
          <w:szCs w:val="20"/>
          <w:highlight w:val="none"/>
          <w:lang w:val="en-US" w:eastAsia="zh-CN"/>
        </w:rPr>
        <w:t>3、</w:t>
      </w:r>
      <w:r>
        <w:rPr>
          <w:rFonts w:hint="eastAsia"/>
          <w:sz w:val="20"/>
          <w:szCs w:val="20"/>
          <w:highlight w:val="none"/>
          <w:lang w:val="en-US"/>
        </w:rPr>
        <w:t>结算单位：由甲方负责结算，甲方付款前，乙方应当开具正式等额合法、合规且符合甲方要求的等额增值税发票，乙方不提供或提供不符合要求的，甲方有权拒绝支付，且不承担因此导致的逾期付款违约责任。</w:t>
      </w:r>
    </w:p>
    <w:p w14:paraId="2B477DD5">
      <w:pPr>
        <w:pStyle w:val="3"/>
        <w:autoSpaceDE/>
        <w:autoSpaceDN/>
        <w:spacing w:line="360" w:lineRule="auto"/>
        <w:ind w:left="0" w:firstLine="400" w:firstLineChars="200"/>
        <w:rPr>
          <w:rFonts w:hint="eastAsia"/>
          <w:sz w:val="20"/>
          <w:szCs w:val="20"/>
          <w:highlight w:val="none"/>
          <w:lang w:eastAsia="zh-CN"/>
        </w:rPr>
      </w:pPr>
      <w:r>
        <w:rPr>
          <w:rFonts w:hint="eastAsia"/>
          <w:sz w:val="20"/>
          <w:szCs w:val="20"/>
          <w:highlight w:val="none"/>
          <w:lang w:eastAsia="zh-CN"/>
        </w:rPr>
        <w:t>注：由于本项目为政府委托项目，项目资金需根据政府统一安排，由此本合同内所定的各次付款时间应根据财政局拨付资金的时间相应顺延或调整。</w:t>
      </w:r>
    </w:p>
    <w:p w14:paraId="1EA4B289">
      <w:pPr>
        <w:spacing w:line="360" w:lineRule="auto"/>
        <w:rPr>
          <w:rFonts w:hint="eastAsia"/>
          <w:b/>
          <w:sz w:val="20"/>
          <w:szCs w:val="20"/>
          <w:highlight w:val="none"/>
          <w:lang w:eastAsia="zh-CN"/>
        </w:rPr>
      </w:pPr>
      <w:r>
        <w:rPr>
          <w:rFonts w:hint="eastAsia"/>
          <w:b/>
          <w:bCs/>
          <w:sz w:val="20"/>
          <w:szCs w:val="20"/>
          <w:highlight w:val="none"/>
          <w:lang w:eastAsia="zh-CN"/>
        </w:rPr>
        <w:t>六、</w:t>
      </w:r>
      <w:r>
        <w:rPr>
          <w:rFonts w:hint="eastAsia"/>
          <w:b/>
          <w:sz w:val="20"/>
          <w:szCs w:val="20"/>
          <w:highlight w:val="none"/>
          <w:lang w:eastAsia="zh-CN"/>
        </w:rPr>
        <w:t>委托内容及范围</w:t>
      </w:r>
    </w:p>
    <w:p w14:paraId="4B371CC9">
      <w:pPr>
        <w:spacing w:line="360" w:lineRule="auto"/>
        <w:ind w:firstLine="400" w:firstLineChars="200"/>
        <w:rPr>
          <w:rFonts w:hint="eastAsia"/>
          <w:bCs/>
          <w:sz w:val="20"/>
          <w:szCs w:val="20"/>
          <w:highlight w:val="none"/>
          <w:lang w:eastAsia="zh-CN"/>
        </w:rPr>
      </w:pPr>
      <w:r>
        <w:rPr>
          <w:rFonts w:hint="eastAsia"/>
          <w:bCs/>
          <w:sz w:val="20"/>
          <w:szCs w:val="20"/>
          <w:highlight w:val="none"/>
          <w:lang w:eastAsia="zh-CN"/>
        </w:rPr>
        <w:t>（一）服务内容</w:t>
      </w:r>
    </w:p>
    <w:p w14:paraId="0AD28316">
      <w:pPr>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根据地价监测工作要求，对全市商服、住宅和工业监测范围内全部监测点进行定期监测，汇总、统计、分析各类监测数据，测算地价波幅、地价指数，编写分析报告，形成季、年度监测成果，按季、年度向中国国土勘测规划院上报监测成果；开展年度商品房成本调查，形成西安市商品房成本构成调查表、报告，按年度向中国国土勘测规划院上报成果。</w:t>
      </w:r>
    </w:p>
    <w:p w14:paraId="7D036660">
      <w:pPr>
        <w:pStyle w:val="3"/>
        <w:spacing w:line="360" w:lineRule="auto"/>
        <w:ind w:left="0" w:firstLine="400" w:firstLineChars="200"/>
        <w:rPr>
          <w:rFonts w:hint="eastAsia"/>
          <w:bCs/>
          <w:sz w:val="20"/>
          <w:szCs w:val="20"/>
          <w:highlight w:val="none"/>
          <w:lang w:eastAsia="zh-CN"/>
        </w:rPr>
      </w:pPr>
      <w:r>
        <w:rPr>
          <w:rFonts w:hint="eastAsia"/>
          <w:bCs/>
          <w:sz w:val="20"/>
          <w:szCs w:val="20"/>
          <w:highlight w:val="none"/>
          <w:lang w:eastAsia="zh-CN"/>
        </w:rPr>
        <w:t>（二）技术要求</w:t>
      </w:r>
    </w:p>
    <w:p w14:paraId="79B1A976">
      <w:pPr>
        <w:pStyle w:val="3"/>
        <w:spacing w:line="360" w:lineRule="auto"/>
        <w:ind w:left="0" w:firstLine="400" w:firstLineChars="200"/>
        <w:rPr>
          <w:rFonts w:hint="eastAsia"/>
          <w:sz w:val="20"/>
          <w:szCs w:val="20"/>
          <w:highlight w:val="none"/>
          <w:lang w:eastAsia="zh-CN"/>
        </w:rPr>
      </w:pPr>
      <w:r>
        <w:rPr>
          <w:rFonts w:hint="eastAsia"/>
          <w:sz w:val="20"/>
          <w:szCs w:val="20"/>
          <w:highlight w:val="none"/>
          <w:lang w:eastAsia="zh-CN"/>
        </w:rPr>
        <w:t>（按照自然资源部办公厅《关于调整完善城市地价动态监测工作有关事项的通知》（自然资办发〔2023〕35号）、《城市地价动态监测技术规范》（TD/T1009-2007）、《城镇土地估价规程》（GB/T18508-2014）技术要求开展工作。</w:t>
      </w:r>
    </w:p>
    <w:p w14:paraId="3BD9F07F">
      <w:pPr>
        <w:pStyle w:val="3"/>
        <w:spacing w:line="360" w:lineRule="auto"/>
        <w:ind w:left="0" w:firstLine="400" w:firstLineChars="200"/>
        <w:rPr>
          <w:rFonts w:hint="eastAsia"/>
          <w:sz w:val="20"/>
          <w:szCs w:val="20"/>
          <w:highlight w:val="none"/>
          <w:lang w:eastAsia="zh-CN"/>
        </w:rPr>
      </w:pPr>
      <w:r>
        <w:rPr>
          <w:rFonts w:hint="eastAsia"/>
          <w:sz w:val="20"/>
          <w:szCs w:val="20"/>
          <w:highlight w:val="none"/>
          <w:lang w:eastAsia="zh-CN"/>
        </w:rPr>
        <w:t>（三）服务团队</w:t>
      </w:r>
    </w:p>
    <w:p w14:paraId="23AF0AA8">
      <w:pPr>
        <w:pStyle w:val="3"/>
        <w:spacing w:line="360" w:lineRule="auto"/>
        <w:ind w:left="0" w:firstLine="400" w:firstLineChars="200"/>
        <w:rPr>
          <w:rFonts w:hint="eastAsia"/>
          <w:sz w:val="20"/>
          <w:szCs w:val="20"/>
          <w:highlight w:val="none"/>
          <w:lang w:eastAsia="zh-CN"/>
        </w:rPr>
      </w:pPr>
      <w:r>
        <w:rPr>
          <w:rFonts w:hint="eastAsia"/>
          <w:sz w:val="20"/>
          <w:szCs w:val="20"/>
          <w:highlight w:val="none"/>
          <w:lang w:eastAsia="zh-CN"/>
        </w:rPr>
        <w:t>1、项目负责人：</w:t>
      </w:r>
      <w:r>
        <w:rPr>
          <w:rFonts w:hint="eastAsia"/>
          <w:sz w:val="20"/>
          <w:szCs w:val="20"/>
          <w:highlight w:val="none"/>
          <w:u w:val="single"/>
          <w:lang w:eastAsia="zh-CN"/>
        </w:rPr>
        <w:t xml:space="preserve">                      </w:t>
      </w:r>
      <w:r>
        <w:rPr>
          <w:rFonts w:hint="eastAsia"/>
          <w:sz w:val="20"/>
          <w:szCs w:val="20"/>
          <w:highlight w:val="none"/>
          <w:lang w:eastAsia="zh-CN"/>
        </w:rPr>
        <w:t>；联系电话：</w:t>
      </w:r>
      <w:r>
        <w:rPr>
          <w:rFonts w:hint="eastAsia"/>
          <w:sz w:val="20"/>
          <w:szCs w:val="20"/>
          <w:highlight w:val="none"/>
          <w:u w:val="single"/>
          <w:lang w:eastAsia="zh-CN"/>
        </w:rPr>
        <w:t xml:space="preserve">                </w:t>
      </w:r>
      <w:r>
        <w:rPr>
          <w:rFonts w:hint="eastAsia"/>
          <w:sz w:val="20"/>
          <w:szCs w:val="20"/>
          <w:highlight w:val="none"/>
          <w:lang w:eastAsia="zh-CN"/>
        </w:rPr>
        <w:t>。</w:t>
      </w:r>
    </w:p>
    <w:p w14:paraId="68EBF66E">
      <w:pPr>
        <w:spacing w:line="360" w:lineRule="auto"/>
        <w:ind w:firstLine="440" w:firstLineChars="200"/>
        <w:rPr>
          <w:rFonts w:hint="eastAsia"/>
          <w:b w:val="0"/>
          <w:bCs w:val="0"/>
          <w:sz w:val="20"/>
          <w:szCs w:val="20"/>
          <w:highlight w:val="none"/>
          <w:lang w:eastAsia="zh-CN"/>
        </w:rPr>
      </w:pPr>
      <w:r>
        <w:rPr>
          <w:rFonts w:ascii="宋体" w:hAnsi="宋体" w:eastAsia="宋体" w:cs="宋体"/>
          <w:highlight w:val="none"/>
          <w:lang w:eastAsia="zh-CN"/>
        </w:rPr>
        <w:t>（四）</w:t>
      </w:r>
      <w:r>
        <w:rPr>
          <w:rFonts w:hint="eastAsia"/>
          <w:b w:val="0"/>
          <w:bCs w:val="0"/>
          <w:sz w:val="20"/>
          <w:szCs w:val="20"/>
          <w:highlight w:val="none"/>
          <w:lang w:eastAsia="zh-CN"/>
        </w:rPr>
        <w:t>服务要求</w:t>
      </w:r>
    </w:p>
    <w:p w14:paraId="6DA5BB14">
      <w:pPr>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val="en-US" w:eastAsia="zh-CN"/>
        </w:rPr>
        <w:t>1、</w:t>
      </w:r>
      <w:r>
        <w:rPr>
          <w:rFonts w:hint="eastAsia"/>
          <w:b w:val="0"/>
          <w:bCs w:val="0"/>
          <w:sz w:val="20"/>
          <w:szCs w:val="20"/>
          <w:highlight w:val="none"/>
          <w:lang w:eastAsia="zh-CN"/>
        </w:rPr>
        <w:t>熟悉国家自然资源领域相关政策和西安市地产市场。</w:t>
      </w:r>
    </w:p>
    <w:p w14:paraId="526C9E3B">
      <w:pPr>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val="en-US" w:eastAsia="zh-CN"/>
        </w:rPr>
        <w:t>2、</w:t>
      </w:r>
      <w:r>
        <w:rPr>
          <w:rFonts w:hint="eastAsia"/>
          <w:b w:val="0"/>
          <w:bCs w:val="0"/>
          <w:sz w:val="20"/>
          <w:szCs w:val="20"/>
          <w:highlight w:val="none"/>
          <w:lang w:eastAsia="zh-CN"/>
        </w:rPr>
        <w:t>熟悉国家地价监测技术规范和土地估价规程，具备土地估价能力。</w:t>
      </w:r>
    </w:p>
    <w:p w14:paraId="2D50CDE0">
      <w:pPr>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val="en-US" w:eastAsia="zh-CN"/>
        </w:rPr>
        <w:t>3、</w:t>
      </w:r>
      <w:r>
        <w:rPr>
          <w:rFonts w:hint="eastAsia"/>
          <w:b w:val="0"/>
          <w:bCs w:val="0"/>
          <w:sz w:val="20"/>
          <w:szCs w:val="20"/>
          <w:highlight w:val="none"/>
          <w:lang w:eastAsia="zh-CN"/>
        </w:rPr>
        <w:t>保证技术服务成果科学、合理、准确，项目成果符合审查审批要求。</w:t>
      </w:r>
    </w:p>
    <w:p w14:paraId="072697C0">
      <w:pPr>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val="en-US" w:eastAsia="zh-CN"/>
        </w:rPr>
        <w:t>4、</w:t>
      </w:r>
      <w:r>
        <w:rPr>
          <w:rFonts w:hint="eastAsia"/>
          <w:b w:val="0"/>
          <w:bCs w:val="0"/>
          <w:sz w:val="20"/>
          <w:szCs w:val="20"/>
          <w:highlight w:val="none"/>
          <w:lang w:eastAsia="zh-CN"/>
        </w:rPr>
        <w:t>合同执行期间，提供相关培训，确保工作成果正确使用。</w:t>
      </w:r>
    </w:p>
    <w:p w14:paraId="59B52ACB">
      <w:pPr>
        <w:spacing w:line="360" w:lineRule="auto"/>
        <w:rPr>
          <w:rFonts w:hint="eastAsia"/>
          <w:b/>
          <w:bCs/>
          <w:sz w:val="20"/>
          <w:szCs w:val="20"/>
          <w:highlight w:val="none"/>
          <w:lang w:eastAsia="zh-CN"/>
        </w:rPr>
      </w:pPr>
      <w:r>
        <w:rPr>
          <w:rFonts w:hint="eastAsia"/>
          <w:b/>
          <w:bCs/>
          <w:sz w:val="20"/>
          <w:szCs w:val="20"/>
          <w:highlight w:val="none"/>
          <w:lang w:eastAsia="zh-CN"/>
        </w:rPr>
        <w:t>七、双方的权利和义务</w:t>
      </w:r>
    </w:p>
    <w:p w14:paraId="5E7B3859">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（一）甲方的权利和义务</w:t>
      </w:r>
    </w:p>
    <w:p w14:paraId="352BCB5D">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1、项目指导和协调；</w:t>
      </w:r>
    </w:p>
    <w:p w14:paraId="49A58EB8">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2、拨付项目经费；</w:t>
      </w:r>
    </w:p>
    <w:p w14:paraId="530C0752">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3、监督、检查项目经费使用状况；</w:t>
      </w:r>
    </w:p>
    <w:p w14:paraId="284BB933">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4、为乙方开展服务工作以及获取相关资料提供便利；</w:t>
      </w:r>
    </w:p>
    <w:p w14:paraId="0EF8340F">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5、监督乙方工作情况，提出更换不合格服务人员的建议；</w:t>
      </w:r>
    </w:p>
    <w:p w14:paraId="5D52EAD2">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6、督促项目进度，审核项目成果。</w:t>
      </w:r>
    </w:p>
    <w:p w14:paraId="062E5B13">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（二）乙方的权利和义务</w:t>
      </w:r>
    </w:p>
    <w:p w14:paraId="0D5653EA">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1、按照服务内容规范开展工作，保质保量按期完成项目，及时完整上报项目成果；</w:t>
      </w:r>
    </w:p>
    <w:p w14:paraId="50D84412">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2、项目成果不合格部分，乙方负责修改、补充和完善；由此造成的所有经济损失由乙方承担。</w:t>
      </w:r>
    </w:p>
    <w:p w14:paraId="207E8CBD">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3、未经甲方同意，乙方不得以任何理由和形式向其它单位、个人提供项目成果，包括调查资料、中间成果及最终成果；</w:t>
      </w:r>
    </w:p>
    <w:p w14:paraId="471899D3">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4、乙方应向甲方提交项目实施过程中的所有资料，以便甲方日后管理和维护；</w:t>
      </w:r>
    </w:p>
    <w:p w14:paraId="2ADEF999">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5、独立安排、专款专用、单独核算项目经费，不挤占，不挪用。</w:t>
      </w:r>
    </w:p>
    <w:p w14:paraId="44CA9B44">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6、国家法律、法规所规定由乙方承担的其他责任。</w:t>
      </w:r>
    </w:p>
    <w:p w14:paraId="66D3FC30">
      <w:pPr>
        <w:spacing w:line="360" w:lineRule="auto"/>
        <w:rPr>
          <w:rFonts w:hint="eastAsia"/>
          <w:b/>
          <w:bCs/>
          <w:sz w:val="20"/>
          <w:szCs w:val="20"/>
          <w:highlight w:val="none"/>
          <w:lang w:eastAsia="zh-CN"/>
        </w:rPr>
      </w:pPr>
      <w:r>
        <w:rPr>
          <w:rFonts w:hint="eastAsia"/>
          <w:b/>
          <w:bCs/>
          <w:sz w:val="20"/>
          <w:szCs w:val="20"/>
          <w:highlight w:val="none"/>
          <w:lang w:eastAsia="zh-CN"/>
        </w:rPr>
        <w:t>八、质量保证</w:t>
      </w:r>
    </w:p>
    <w:p w14:paraId="7664604B">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乙方提供服务必须执行下列条款：</w:t>
      </w:r>
    </w:p>
    <w:p w14:paraId="162C854E">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（一）乙方保证所提供服务均应按国家通行的标准、技术规范，以及质量、安全、环保标准和要求执行，这些标准和技术规范应为合同签订日为止最新公布发行的标准和技术规范。</w:t>
      </w:r>
    </w:p>
    <w:p w14:paraId="4FA81F0B">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（二）乙方保证作业规范、作业方法符合国家相关标准，全面满足招标文件要求。</w:t>
      </w:r>
    </w:p>
    <w:p w14:paraId="7A1F0186">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（三）乙方保证交付成果的科学性、合理性、准确性，并确保交付成果通过甲方的审核。</w:t>
      </w:r>
    </w:p>
    <w:p w14:paraId="4BF32C11">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（四）乙方所供服务成果因侵权而产生的一切后果由乙方负责，甲方保留索赔权利。</w:t>
      </w:r>
    </w:p>
    <w:p w14:paraId="312B615E">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（五）乙方严格按照工作部署文件、技术规范开展工作，按时、保质、保量提交成果，完成成果资料存档，并对成果资料承担相应的法律责任。</w:t>
      </w:r>
    </w:p>
    <w:p w14:paraId="6F741F3A">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（六）服务期间，乙方若企业资质和相关人员拟发生变更，应及时向甲方书面说明情况，并经其许可后再执行。</w:t>
      </w:r>
    </w:p>
    <w:p w14:paraId="697C74B4">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（七）乙方应秉承“诚信、规范”的经营理念，“公正、公平、公开”的执业原则，“多方位、高起点、高质量”的服务宗旨，给甲方提供优质高效优良的服务。</w:t>
      </w:r>
    </w:p>
    <w:p w14:paraId="062F415B">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八）乙方应建立完善的档案管理制度，办公区域内设有独立档案室，对档案、成果资料等实行长期保存；对项目相关资料、信息（包括技术资料、图纸、数据、以及与业务有关的项目信息及其他信息等）切实履行保密责任。</w:t>
      </w:r>
    </w:p>
    <w:p w14:paraId="0310FC20">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九）乙方应认真履行权利和义务，确保甲方的需求、质量和服务要求，按照投标文件规定执行。在服务期内，若乙方出现违约责任，按《中华人民共和国民法典》中相关条款执行；若乙方未按合同要求提供服务或服务质量不能满足甲方要求，甲方会同监督机构、采购代理机构有权终止合同，并对违约行为进行追究。</w:t>
      </w:r>
    </w:p>
    <w:p w14:paraId="6224DE3E">
      <w:pPr>
        <w:spacing w:line="360" w:lineRule="auto"/>
        <w:rPr>
          <w:rFonts w:hint="eastAsia"/>
          <w:b/>
          <w:bCs/>
          <w:sz w:val="20"/>
          <w:szCs w:val="20"/>
          <w:highlight w:val="none"/>
          <w:lang w:eastAsia="zh-CN"/>
        </w:rPr>
      </w:pPr>
      <w:r>
        <w:rPr>
          <w:rFonts w:hint="eastAsia"/>
          <w:b/>
          <w:bCs/>
          <w:sz w:val="20"/>
          <w:szCs w:val="20"/>
          <w:highlight w:val="none"/>
          <w:lang w:eastAsia="zh-CN"/>
        </w:rPr>
        <w:t>九、验收</w:t>
      </w:r>
    </w:p>
    <w:p w14:paraId="26DB7FB3">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一）验收：该项目完成后，供应商向采购人申请验收，供应商提出验收申请之日起10日内组织验收。采购人组织相关人员和专家组成验收小组对项目进行最终验收。验收依据为合同文本、招标文件、响应文件和国内相应的标准、规范。验收合格后，采购人填写终验验收单。</w:t>
      </w:r>
    </w:p>
    <w:p w14:paraId="1E2E638C">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（二）验收依据</w:t>
      </w:r>
    </w:p>
    <w:p w14:paraId="68440459">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自然资源部办公厅《关于调整完善城市地价动态监测工作有关事项的通知》（自然资办发〔2023〕35号）、《城市地价动态监测技术规范》（TD/T1009-2007）、《城镇土地估价规程》（GB/T18508-2014）技术要求。</w:t>
      </w:r>
    </w:p>
    <w:p w14:paraId="650C0258">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三）人员培训：乙方在合同执行期间，需为甲方提供相关培训，确保其正确使用工作成果，甲方要求派遣专业技术人员参与项目实施的，在项目整体实施期内，随时向甲方技术人员讲解技术和实施方案。培训费用已包含在合同总价内。</w:t>
      </w:r>
    </w:p>
    <w:p w14:paraId="137087DF">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（四）交付成果：根据工作要求定期上报电子及纸质成果，并通过甲方审核。</w:t>
      </w:r>
    </w:p>
    <w:p w14:paraId="4BD7AF08">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（五）成果权属：在合同有效期内，乙方在合同义务下所完成的需提交给甲方的全部成果（包括知识产权）全部归甲方所有。</w:t>
      </w:r>
    </w:p>
    <w:p w14:paraId="56F607AF">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（六）服务：</w:t>
      </w:r>
    </w:p>
    <w:p w14:paraId="42411442">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1、成果清单</w:t>
      </w:r>
    </w:p>
    <w:p w14:paraId="06E90A6B">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成果根据工作要求定期上报电子及纸质成果，并通过甲方审核。成果包括季度成果、年度成果、商品房成本构成调查成果三部分。</w:t>
      </w:r>
    </w:p>
    <w:p w14:paraId="06369F79">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2、服务承诺</w:t>
      </w:r>
    </w:p>
    <w:p w14:paraId="04E1D11C">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（1）乙方严格保护保密甲方提供的工作数据和项目工作成果；</w:t>
      </w:r>
    </w:p>
    <w:p w14:paraId="75AB0D3B">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（2）乙方提供服务不侵犯第三人权利，服务成果知识产权归甲方所有；</w:t>
      </w:r>
    </w:p>
    <w:p w14:paraId="4326FEFC">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（3）乙方在合同执行期间，义务提供相关培训，确保工作成果正确使用；</w:t>
      </w:r>
    </w:p>
    <w:p w14:paraId="48E77269">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（4）乙方服务包含但不限于临时性、随机性高质量服务保障，严格按照相关技术规范和标准提供，出具的成果均按照甲方要求按时保质保量提交；</w:t>
      </w:r>
    </w:p>
    <w:p w14:paraId="22A6A0C8">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（5）乙方保证项目经费专款专用，保障项目顺利实施。</w:t>
      </w:r>
    </w:p>
    <w:p w14:paraId="716D6F7D">
      <w:pPr>
        <w:spacing w:line="360" w:lineRule="auto"/>
        <w:rPr>
          <w:rFonts w:hint="eastAsia"/>
          <w:b/>
          <w:bCs/>
          <w:sz w:val="20"/>
          <w:szCs w:val="20"/>
          <w:highlight w:val="none"/>
          <w:lang w:eastAsia="zh-CN"/>
        </w:rPr>
      </w:pPr>
      <w:r>
        <w:rPr>
          <w:rFonts w:hint="eastAsia"/>
          <w:b/>
          <w:bCs/>
          <w:sz w:val="20"/>
          <w:szCs w:val="20"/>
          <w:highlight w:val="none"/>
          <w:lang w:eastAsia="zh-CN"/>
        </w:rPr>
        <w:t>十、违约责任</w:t>
      </w:r>
    </w:p>
    <w:p w14:paraId="61C1AD10">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一）若乙方未能在双方约定的时间内出具相关成果，应在逾期后5个自然日内完成，同时承担因此而造成的违约金，违约金为：每逾期一天承担合同总价款的千分之二。逾期超过10天的，甲方有权单方解除合同，甲方据此解除本合同的，乙方应退还已支付的所有款项，支付合同总价款20%的违约金，并赔偿给甲方造成的所有损失。</w:t>
      </w:r>
    </w:p>
    <w:p w14:paraId="49CA0AC8">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（二）乙方对涉及密级业务的技术资料、数据、保密信息等进行严格保密，一旦泄密，需承担相应法律责任。</w:t>
      </w:r>
    </w:p>
    <w:p w14:paraId="06F82E85">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三）乙方未按合同要求履行义务，且经甲方要求仍拒不改正的，应按合同总价款的20%向甲方支付违约金，甲方有权单方面解除合同。甲方据此解除本合同的，乙方应承担本合同总金额20％的违约金，给甲方造成的损失，乙方应及时、足额的赔偿。</w:t>
      </w:r>
    </w:p>
    <w:p w14:paraId="7807A326">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四）乙方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并要求乙方承担违约责任。同时，政府采购监管部门有权依据《政府采购法》及相关法律法规对乙方的违法行为进行相应的处罚。</w:t>
      </w:r>
    </w:p>
    <w:p w14:paraId="0B86AC88">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（五）乙方未经甲方书面同意擅自对服务项目进行转包、分包的,甲方有权单方解除合同，甲方解除合同的，乙方应向甲方支付本合同总金额20%的违约金，还应赔偿由此给甲方造成的所有损失。</w:t>
      </w:r>
    </w:p>
    <w:p w14:paraId="2CEE0A6D">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六）本合同项下，若乙方违约，给甲方造成的损失，范围包括给甲方造成的实际损失、可预期利益、因委托第三方而支付的费用，以及甲方因维权所产生的诉讼费、律师费、公证费、保全费、差旅费等全部相关费用。</w:t>
      </w:r>
    </w:p>
    <w:p w14:paraId="7763D509">
      <w:pPr>
        <w:spacing w:line="360" w:lineRule="auto"/>
        <w:rPr>
          <w:rFonts w:hint="eastAsia"/>
          <w:b/>
          <w:bCs/>
          <w:sz w:val="20"/>
          <w:szCs w:val="20"/>
          <w:highlight w:val="none"/>
          <w:lang w:eastAsia="zh-CN"/>
        </w:rPr>
      </w:pPr>
      <w:r>
        <w:rPr>
          <w:rFonts w:hint="eastAsia"/>
          <w:b/>
          <w:bCs/>
          <w:sz w:val="20"/>
          <w:szCs w:val="20"/>
          <w:highlight w:val="none"/>
          <w:lang w:eastAsia="zh-CN"/>
        </w:rPr>
        <w:t>十一、保密条款</w:t>
      </w:r>
    </w:p>
    <w:p w14:paraId="6F1F372A">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一）乙方应遵守国家有关保密的法律法规和行业规范，并对甲方提供的资料负有保密义务。未经甲方同意，乙方不得向第三方扩散、转让甲方该项目中的所有数据和文字报告。如发生以上情况，应视为违约，甲方有权索赔。</w:t>
      </w:r>
    </w:p>
    <w:p w14:paraId="058164F9">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二）甲乙双方同意，此次项目所形成的所有成果归属甲方。甲方是项目成果的著作权、专利申请权、专利权、技术秘密及其他相关知识产权的所有人。乙方应妥善保管甲方提供的资料，保守甲方的各项秘密。未经甲方许可，不得利用知悉的项目资料和文字报告为自己或第三方谋取利益。</w:t>
      </w:r>
    </w:p>
    <w:p w14:paraId="33D59AF4">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（三）本条款为独立条款，本合同的无效、变更、解除和终止均不影响本条款的效力。</w:t>
      </w:r>
    </w:p>
    <w:p w14:paraId="03B281A4">
      <w:pPr>
        <w:spacing w:line="360" w:lineRule="auto"/>
        <w:rPr>
          <w:rFonts w:hint="eastAsia"/>
          <w:b/>
          <w:bCs/>
          <w:sz w:val="20"/>
          <w:szCs w:val="20"/>
          <w:highlight w:val="none"/>
          <w:lang w:eastAsia="zh-CN"/>
        </w:rPr>
      </w:pPr>
      <w:r>
        <w:rPr>
          <w:rFonts w:hint="eastAsia"/>
          <w:b/>
          <w:bCs/>
          <w:sz w:val="20"/>
          <w:szCs w:val="20"/>
          <w:highlight w:val="none"/>
          <w:lang w:eastAsia="zh-CN"/>
        </w:rPr>
        <w:t>十二、争议解决</w:t>
      </w:r>
    </w:p>
    <w:p w14:paraId="48FA1B85">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（一）本合同在履行过程中发生的争议，由甲、乙双方当事人协商解决，协商不成的按下列第 2 种方式解决：</w:t>
      </w:r>
    </w:p>
    <w:p w14:paraId="437B9A71">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1、提交西安仲裁委员会仲裁；</w:t>
      </w:r>
    </w:p>
    <w:p w14:paraId="0052CF5A">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2、依法向甲方所在地人民法院起诉。</w:t>
      </w:r>
    </w:p>
    <w:p w14:paraId="2749A4A1">
      <w:pPr>
        <w:tabs>
          <w:tab w:val="left" w:pos="498"/>
        </w:tabs>
        <w:spacing w:line="360" w:lineRule="auto"/>
        <w:ind w:firstLine="400" w:firstLineChars="200"/>
        <w:rPr>
          <w:rFonts w:hint="eastAsia"/>
          <w:b w:val="0"/>
          <w:bCs w:val="0"/>
          <w:sz w:val="20"/>
          <w:szCs w:val="20"/>
          <w:highlight w:val="none"/>
          <w:lang w:eastAsia="zh-CN"/>
        </w:rPr>
      </w:pPr>
      <w:r>
        <w:rPr>
          <w:rFonts w:hint="eastAsia"/>
          <w:b w:val="0"/>
          <w:bCs w:val="0"/>
          <w:sz w:val="20"/>
          <w:szCs w:val="20"/>
          <w:highlight w:val="none"/>
          <w:lang w:eastAsia="zh-CN"/>
        </w:rPr>
        <w:t>（二）本条款为独立条款，本合同的无效、变更、解除和终止均不影响本条款的效力。</w:t>
      </w:r>
    </w:p>
    <w:p w14:paraId="2D4BB3A2">
      <w:pPr>
        <w:spacing w:line="360" w:lineRule="auto"/>
        <w:rPr>
          <w:rFonts w:hint="eastAsia"/>
          <w:b/>
          <w:bCs/>
          <w:sz w:val="20"/>
          <w:szCs w:val="20"/>
          <w:highlight w:val="none"/>
          <w:lang w:eastAsia="zh-CN"/>
        </w:rPr>
      </w:pPr>
      <w:r>
        <w:rPr>
          <w:rFonts w:hint="eastAsia"/>
          <w:b/>
          <w:bCs/>
          <w:sz w:val="20"/>
          <w:szCs w:val="20"/>
          <w:highlight w:val="none"/>
          <w:lang w:eastAsia="zh-CN"/>
        </w:rPr>
        <w:t>十三、合同变更</w:t>
      </w:r>
    </w:p>
    <w:p w14:paraId="77FD8576">
      <w:pPr>
        <w:tabs>
          <w:tab w:val="left" w:pos="498"/>
        </w:tabs>
        <w:spacing w:line="360" w:lineRule="auto"/>
        <w:ind w:firstLine="400" w:firstLineChars="200"/>
        <w:rPr>
          <w:rFonts w:hint="eastAsia" w:ascii="宋体" w:hAnsi="宋体" w:eastAsia="宋体" w:cs="宋体"/>
          <w:b w:val="0"/>
          <w:bCs w:val="0"/>
          <w:sz w:val="20"/>
          <w:szCs w:val="20"/>
          <w:highlight w:val="none"/>
          <w:lang w:eastAsia="zh-CN"/>
        </w:rPr>
      </w:pPr>
      <w:r>
        <w:rPr>
          <w:rFonts w:hint="eastAsia"/>
          <w:b w:val="0"/>
          <w:bCs w:val="0"/>
          <w:sz w:val="20"/>
          <w:szCs w:val="20"/>
          <w:highlight w:val="none"/>
          <w:lang w:eastAsia="zh-CN"/>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446B5C4B">
      <w:pPr>
        <w:pStyle w:val="3"/>
        <w:spacing w:line="360" w:lineRule="auto"/>
        <w:ind w:left="0"/>
        <w:rPr>
          <w:rFonts w:hint="eastAsia"/>
          <w:b/>
          <w:bCs/>
          <w:sz w:val="20"/>
          <w:szCs w:val="20"/>
          <w:highlight w:val="none"/>
          <w:lang w:eastAsia="zh-CN"/>
        </w:rPr>
      </w:pPr>
      <w:r>
        <w:rPr>
          <w:rFonts w:hint="eastAsia"/>
          <w:b/>
          <w:bCs/>
          <w:sz w:val="20"/>
          <w:szCs w:val="20"/>
          <w:highlight w:val="none"/>
          <w:lang w:eastAsia="zh-CN"/>
        </w:rPr>
        <w:t>十四、政府采购合同履行</w:t>
      </w:r>
    </w:p>
    <w:p w14:paraId="0744C038">
      <w:pPr>
        <w:spacing w:line="360" w:lineRule="auto"/>
        <w:ind w:firstLine="402" w:firstLineChars="200"/>
        <w:rPr>
          <w:rFonts w:hint="eastAsia"/>
          <w:sz w:val="20"/>
          <w:szCs w:val="20"/>
          <w:highlight w:val="none"/>
          <w:lang w:eastAsia="zh-CN"/>
        </w:rPr>
      </w:pPr>
      <w:r>
        <w:rPr>
          <w:rFonts w:hint="eastAsia"/>
          <w:b/>
          <w:bCs/>
          <w:sz w:val="20"/>
          <w:szCs w:val="20"/>
          <w:highlight w:val="none"/>
          <w:lang w:eastAsia="zh-CN"/>
        </w:rPr>
        <w:t>政府采购合同履行中，甲方需追加与合同标的相同服务的，在不改变合同其他条款的前提下，可以与乙方协商签订补充合同，但所有补充合同的采购金额不得超过原合同采购金额的百分之十。</w:t>
      </w:r>
    </w:p>
    <w:p w14:paraId="2FC5FB4D">
      <w:pPr>
        <w:tabs>
          <w:tab w:val="left" w:pos="498"/>
        </w:tabs>
        <w:spacing w:line="360" w:lineRule="auto"/>
        <w:rPr>
          <w:rFonts w:hint="eastAsia"/>
          <w:b/>
          <w:sz w:val="20"/>
          <w:szCs w:val="20"/>
          <w:highlight w:val="none"/>
          <w:lang w:eastAsia="zh-CN"/>
        </w:rPr>
      </w:pPr>
      <w:r>
        <w:rPr>
          <w:rFonts w:hint="eastAsia"/>
          <w:b/>
          <w:sz w:val="20"/>
          <w:szCs w:val="20"/>
          <w:highlight w:val="none"/>
          <w:lang w:eastAsia="zh-CN"/>
        </w:rPr>
        <w:t>十五、合同争议的解决</w:t>
      </w:r>
    </w:p>
    <w:p w14:paraId="0E4BE022">
      <w:pPr>
        <w:tabs>
          <w:tab w:val="left" w:pos="498"/>
        </w:tabs>
        <w:spacing w:line="360" w:lineRule="auto"/>
        <w:ind w:firstLine="400" w:firstLineChars="200"/>
        <w:rPr>
          <w:rFonts w:hint="eastAsia"/>
          <w:sz w:val="20"/>
          <w:szCs w:val="20"/>
          <w:highlight w:val="none"/>
          <w:lang w:eastAsia="zh-CN"/>
        </w:rPr>
      </w:pPr>
      <w:r>
        <w:rPr>
          <w:rFonts w:hint="eastAsia"/>
          <w:sz w:val="20"/>
          <w:szCs w:val="20"/>
          <w:highlight w:val="none"/>
          <w:lang w:eastAsia="zh-CN"/>
        </w:rPr>
        <w:t>因本合同产生纠纷，如协商无法解决，双方均有权向采购人所在地人民法院提起诉讼。</w:t>
      </w:r>
    </w:p>
    <w:p w14:paraId="71F6624B">
      <w:pPr>
        <w:spacing w:line="360" w:lineRule="auto"/>
        <w:rPr>
          <w:rFonts w:hint="eastAsia"/>
          <w:bCs/>
          <w:sz w:val="20"/>
          <w:szCs w:val="20"/>
          <w:highlight w:val="none"/>
          <w:lang w:eastAsia="zh-CN"/>
        </w:rPr>
      </w:pPr>
      <w:r>
        <w:rPr>
          <w:rFonts w:hint="eastAsia"/>
          <w:b/>
          <w:sz w:val="20"/>
          <w:szCs w:val="20"/>
          <w:highlight w:val="none"/>
          <w:lang w:eastAsia="zh-CN"/>
        </w:rPr>
        <w:t>十六、其他</w:t>
      </w:r>
    </w:p>
    <w:p w14:paraId="2ADE9A17">
      <w:pPr>
        <w:tabs>
          <w:tab w:val="left" w:pos="498"/>
        </w:tabs>
        <w:spacing w:line="360" w:lineRule="auto"/>
        <w:ind w:firstLine="400" w:firstLineChars="200"/>
        <w:rPr>
          <w:rFonts w:hint="eastAsia"/>
          <w:bCs/>
          <w:sz w:val="20"/>
          <w:szCs w:val="20"/>
          <w:highlight w:val="none"/>
          <w:lang w:eastAsia="zh-CN"/>
        </w:rPr>
      </w:pPr>
      <w:r>
        <w:rPr>
          <w:rFonts w:hint="eastAsia"/>
          <w:bCs/>
          <w:sz w:val="20"/>
          <w:szCs w:val="20"/>
          <w:highlight w:val="none"/>
          <w:lang w:eastAsia="zh-CN"/>
        </w:rPr>
        <w:t>1、不可抗力情况下的免责约定，不可抗力事件；双方约定不可抗力情况指：双方不可预见、不可避免、不可克服的客观情况，但不包括双方的违约或疏忽。这些事件包括但不限于：战争、严重火灾、洪水、台风、地震等。</w:t>
      </w:r>
    </w:p>
    <w:p w14:paraId="527D1EDF">
      <w:pPr>
        <w:tabs>
          <w:tab w:val="left" w:pos="498"/>
        </w:tabs>
        <w:spacing w:line="360" w:lineRule="auto"/>
        <w:ind w:firstLine="400" w:firstLineChars="200"/>
        <w:rPr>
          <w:rFonts w:hint="eastAsia"/>
          <w:sz w:val="20"/>
          <w:szCs w:val="20"/>
          <w:highlight w:val="none"/>
          <w:lang w:eastAsia="zh-CN"/>
        </w:rPr>
      </w:pPr>
      <w:r>
        <w:rPr>
          <w:rFonts w:hint="eastAsia"/>
          <w:bCs/>
          <w:sz w:val="20"/>
          <w:szCs w:val="20"/>
          <w:highlight w:val="none"/>
          <w:lang w:eastAsia="zh-CN"/>
        </w:rPr>
        <w:t>2、除本合</w:t>
      </w:r>
      <w:r>
        <w:rPr>
          <w:rFonts w:hint="eastAsia"/>
          <w:sz w:val="20"/>
          <w:szCs w:val="20"/>
          <w:highlight w:val="none"/>
          <w:lang w:eastAsia="zh-CN"/>
        </w:rPr>
        <w:t>同约定，合同一经签订，不得擅自变更、中止或者终止合同。对确需变更、调整或者中止、终止合同的，应按规定履行相应的手续。</w:t>
      </w:r>
    </w:p>
    <w:p w14:paraId="7D0942B4">
      <w:pPr>
        <w:spacing w:line="360" w:lineRule="auto"/>
        <w:rPr>
          <w:rFonts w:hint="eastAsia"/>
          <w:b/>
          <w:sz w:val="20"/>
          <w:szCs w:val="20"/>
          <w:highlight w:val="none"/>
          <w:lang w:eastAsia="zh-CN"/>
        </w:rPr>
      </w:pPr>
      <w:r>
        <w:rPr>
          <w:rFonts w:hint="eastAsia"/>
          <w:b/>
          <w:sz w:val="20"/>
          <w:szCs w:val="20"/>
          <w:highlight w:val="none"/>
          <w:lang w:eastAsia="zh-CN"/>
        </w:rPr>
        <w:t>十</w:t>
      </w:r>
      <w:r>
        <w:rPr>
          <w:rFonts w:hint="eastAsia"/>
          <w:b/>
          <w:sz w:val="20"/>
          <w:szCs w:val="20"/>
          <w:highlight w:val="none"/>
          <w:lang w:val="en-US" w:eastAsia="zh-CN"/>
        </w:rPr>
        <w:t>三</w:t>
      </w:r>
      <w:r>
        <w:rPr>
          <w:rFonts w:hint="eastAsia"/>
          <w:b/>
          <w:sz w:val="20"/>
          <w:szCs w:val="20"/>
          <w:highlight w:val="none"/>
          <w:lang w:eastAsia="zh-CN"/>
        </w:rPr>
        <w:t>、合同订立</w:t>
      </w:r>
    </w:p>
    <w:p w14:paraId="564D2A87">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1. 订立时间：</w:t>
      </w:r>
      <w:r>
        <w:rPr>
          <w:rFonts w:hint="eastAsia"/>
          <w:sz w:val="20"/>
          <w:szCs w:val="20"/>
          <w:highlight w:val="none"/>
          <w:u w:val="single"/>
          <w:lang w:eastAsia="zh-CN"/>
        </w:rPr>
        <w:t xml:space="preserve">          </w:t>
      </w:r>
      <w:r>
        <w:rPr>
          <w:rFonts w:hint="eastAsia"/>
          <w:sz w:val="20"/>
          <w:szCs w:val="20"/>
          <w:highlight w:val="none"/>
          <w:lang w:eastAsia="zh-CN"/>
        </w:rPr>
        <w:t>年</w:t>
      </w:r>
      <w:r>
        <w:rPr>
          <w:rFonts w:hint="eastAsia"/>
          <w:sz w:val="20"/>
          <w:szCs w:val="20"/>
          <w:highlight w:val="none"/>
          <w:u w:val="single"/>
          <w:lang w:eastAsia="zh-CN"/>
        </w:rPr>
        <w:t xml:space="preserve">       </w:t>
      </w:r>
      <w:r>
        <w:rPr>
          <w:rFonts w:hint="eastAsia"/>
          <w:sz w:val="20"/>
          <w:szCs w:val="20"/>
          <w:highlight w:val="none"/>
          <w:lang w:eastAsia="zh-CN"/>
        </w:rPr>
        <w:t>月</w:t>
      </w:r>
      <w:r>
        <w:rPr>
          <w:rFonts w:hint="eastAsia"/>
          <w:sz w:val="20"/>
          <w:szCs w:val="20"/>
          <w:highlight w:val="none"/>
          <w:u w:val="single"/>
          <w:lang w:eastAsia="zh-CN"/>
        </w:rPr>
        <w:t xml:space="preserve">      </w:t>
      </w:r>
      <w:r>
        <w:rPr>
          <w:rFonts w:hint="eastAsia"/>
          <w:sz w:val="20"/>
          <w:szCs w:val="20"/>
          <w:highlight w:val="none"/>
          <w:lang w:eastAsia="zh-CN"/>
        </w:rPr>
        <w:t>日。</w:t>
      </w:r>
    </w:p>
    <w:p w14:paraId="1900CEC0">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2. 订立地点：</w:t>
      </w:r>
      <w:r>
        <w:rPr>
          <w:rFonts w:hint="eastAsia"/>
          <w:sz w:val="20"/>
          <w:szCs w:val="20"/>
          <w:highlight w:val="none"/>
          <w:u w:val="single"/>
          <w:lang w:eastAsia="zh-CN"/>
        </w:rPr>
        <w:t xml:space="preserve">                                 </w:t>
      </w:r>
      <w:r>
        <w:rPr>
          <w:rFonts w:hint="eastAsia"/>
          <w:sz w:val="20"/>
          <w:szCs w:val="20"/>
          <w:highlight w:val="none"/>
          <w:lang w:eastAsia="zh-CN"/>
        </w:rPr>
        <w:t>。</w:t>
      </w:r>
    </w:p>
    <w:p w14:paraId="2C92E4B2">
      <w:pPr>
        <w:tabs>
          <w:tab w:val="left" w:pos="980"/>
        </w:tabs>
        <w:kinsoku w:val="0"/>
        <w:autoSpaceDE w:val="0"/>
        <w:autoSpaceDN w:val="0"/>
        <w:spacing w:line="360" w:lineRule="auto"/>
        <w:ind w:firstLine="400" w:firstLineChars="200"/>
        <w:rPr>
          <w:rFonts w:hint="eastAsia"/>
          <w:sz w:val="20"/>
          <w:szCs w:val="20"/>
          <w:highlight w:val="none"/>
          <w:lang w:eastAsia="zh-CN"/>
        </w:rPr>
      </w:pPr>
      <w:r>
        <w:rPr>
          <w:rFonts w:hint="eastAsia"/>
          <w:sz w:val="20"/>
          <w:szCs w:val="20"/>
          <w:highlight w:val="none"/>
          <w:lang w:eastAsia="zh-CN"/>
        </w:rPr>
        <w:t xml:space="preserve">3. </w:t>
      </w:r>
      <w:r>
        <w:rPr>
          <w:rFonts w:hint="eastAsia"/>
          <w:color w:val="000000"/>
          <w:sz w:val="20"/>
          <w:szCs w:val="20"/>
          <w:highlight w:val="none"/>
          <w:lang w:eastAsia="zh-CN"/>
        </w:rPr>
        <w:t>本合同自双方签字、盖章之日起生效。合同文本一式</w:t>
      </w:r>
      <w:r>
        <w:rPr>
          <w:rFonts w:hint="eastAsia"/>
          <w:sz w:val="20"/>
          <w:szCs w:val="20"/>
          <w:highlight w:val="none"/>
          <w:u w:val="single"/>
          <w:lang w:eastAsia="zh-CN"/>
        </w:rPr>
        <w:t xml:space="preserve">    </w:t>
      </w:r>
      <w:r>
        <w:rPr>
          <w:rFonts w:hint="eastAsia"/>
          <w:color w:val="000000"/>
          <w:sz w:val="20"/>
          <w:szCs w:val="20"/>
          <w:highlight w:val="none"/>
          <w:lang w:eastAsia="zh-CN"/>
        </w:rPr>
        <w:t>份，甲、乙双方各执</w:t>
      </w:r>
      <w:r>
        <w:rPr>
          <w:rFonts w:hint="eastAsia"/>
          <w:sz w:val="20"/>
          <w:szCs w:val="20"/>
          <w:highlight w:val="none"/>
          <w:u w:val="single"/>
          <w:lang w:eastAsia="zh-CN"/>
        </w:rPr>
        <w:t xml:space="preserve">    </w:t>
      </w:r>
      <w:r>
        <w:rPr>
          <w:rFonts w:hint="eastAsia"/>
          <w:color w:val="000000"/>
          <w:sz w:val="20"/>
          <w:szCs w:val="20"/>
          <w:highlight w:val="none"/>
          <w:lang w:eastAsia="zh-CN"/>
        </w:rPr>
        <w:t>份，具同等法律效力。</w:t>
      </w:r>
    </w:p>
    <w:p w14:paraId="23D61323">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（以下无正文）</w:t>
      </w:r>
    </w:p>
    <w:p w14:paraId="28D8369D">
      <w:pPr>
        <w:rPr>
          <w:rFonts w:hint="eastAsia"/>
          <w:sz w:val="20"/>
          <w:szCs w:val="20"/>
          <w:highlight w:val="none"/>
          <w:lang w:eastAsia="zh-CN"/>
        </w:rPr>
      </w:pPr>
      <w:r>
        <w:rPr>
          <w:rFonts w:hint="eastAsia"/>
          <w:sz w:val="20"/>
          <w:szCs w:val="20"/>
          <w:highlight w:val="none"/>
          <w:lang w:eastAsia="zh-CN"/>
        </w:rPr>
        <w:br w:type="page"/>
      </w:r>
    </w:p>
    <w:p w14:paraId="02F58AEE">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甲方：</w:t>
      </w:r>
      <w:r>
        <w:rPr>
          <w:rFonts w:hint="eastAsia"/>
          <w:sz w:val="20"/>
          <w:szCs w:val="20"/>
          <w:highlight w:val="none"/>
          <w:u w:val="single"/>
          <w:lang w:eastAsia="zh-CN"/>
        </w:rPr>
        <w:t xml:space="preserve">   （盖章）         </w:t>
      </w:r>
      <w:r>
        <w:rPr>
          <w:rFonts w:hint="eastAsia"/>
          <w:sz w:val="20"/>
          <w:szCs w:val="20"/>
          <w:highlight w:val="none"/>
          <w:lang w:eastAsia="zh-CN"/>
        </w:rPr>
        <w:t xml:space="preserve">         乙方：</w:t>
      </w:r>
      <w:r>
        <w:rPr>
          <w:rFonts w:hint="eastAsia"/>
          <w:sz w:val="20"/>
          <w:szCs w:val="20"/>
          <w:highlight w:val="none"/>
          <w:u w:val="single"/>
          <w:lang w:eastAsia="zh-CN"/>
        </w:rPr>
        <w:t xml:space="preserve">   （盖章）          </w:t>
      </w:r>
    </w:p>
    <w:p w14:paraId="432A80B3">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地  址：</w:t>
      </w:r>
      <w:r>
        <w:rPr>
          <w:rFonts w:hint="eastAsia"/>
          <w:sz w:val="20"/>
          <w:szCs w:val="20"/>
          <w:highlight w:val="none"/>
          <w:u w:val="single"/>
          <w:lang w:eastAsia="zh-CN"/>
        </w:rPr>
        <w:t xml:space="preserve">                    </w:t>
      </w:r>
      <w:r>
        <w:rPr>
          <w:rFonts w:hint="eastAsia"/>
          <w:sz w:val="20"/>
          <w:szCs w:val="20"/>
          <w:highlight w:val="none"/>
          <w:lang w:eastAsia="zh-CN"/>
        </w:rPr>
        <w:t xml:space="preserve">       地  址：</w:t>
      </w:r>
      <w:r>
        <w:rPr>
          <w:rFonts w:hint="eastAsia"/>
          <w:sz w:val="20"/>
          <w:szCs w:val="20"/>
          <w:highlight w:val="none"/>
          <w:u w:val="single"/>
          <w:lang w:eastAsia="zh-CN"/>
        </w:rPr>
        <w:t xml:space="preserve">                     </w:t>
      </w:r>
    </w:p>
    <w:p w14:paraId="3DF950A1">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邮政编码：</w:t>
      </w:r>
      <w:r>
        <w:rPr>
          <w:rFonts w:hint="eastAsia"/>
          <w:sz w:val="20"/>
          <w:szCs w:val="20"/>
          <w:highlight w:val="none"/>
          <w:u w:val="single"/>
          <w:lang w:eastAsia="zh-CN"/>
        </w:rPr>
        <w:t xml:space="preserve">                 </w:t>
      </w:r>
      <w:r>
        <w:rPr>
          <w:rFonts w:hint="eastAsia"/>
          <w:sz w:val="20"/>
          <w:szCs w:val="20"/>
          <w:highlight w:val="none"/>
          <w:lang w:eastAsia="zh-CN"/>
        </w:rPr>
        <w:t xml:space="preserve">        邮政编码：</w:t>
      </w:r>
      <w:r>
        <w:rPr>
          <w:rFonts w:hint="eastAsia"/>
          <w:sz w:val="20"/>
          <w:szCs w:val="20"/>
          <w:highlight w:val="none"/>
          <w:u w:val="single"/>
          <w:lang w:eastAsia="zh-CN"/>
        </w:rPr>
        <w:t xml:space="preserve">                   </w:t>
      </w:r>
    </w:p>
    <w:p w14:paraId="18ECD2AD">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法定代表人或其授权                 法定代表人或其授权</w:t>
      </w:r>
    </w:p>
    <w:p w14:paraId="53054E89">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的代理人：</w:t>
      </w:r>
      <w:r>
        <w:rPr>
          <w:rFonts w:hint="eastAsia"/>
          <w:sz w:val="20"/>
          <w:szCs w:val="20"/>
          <w:highlight w:val="none"/>
          <w:u w:val="single"/>
          <w:lang w:eastAsia="zh-CN"/>
        </w:rPr>
        <w:t xml:space="preserve">（签字）         </w:t>
      </w:r>
      <w:r>
        <w:rPr>
          <w:rFonts w:hint="eastAsia"/>
          <w:sz w:val="20"/>
          <w:szCs w:val="20"/>
          <w:highlight w:val="none"/>
          <w:lang w:eastAsia="zh-CN"/>
        </w:rPr>
        <w:t xml:space="preserve">        的代理人：</w:t>
      </w:r>
      <w:r>
        <w:rPr>
          <w:rFonts w:hint="eastAsia"/>
          <w:sz w:val="20"/>
          <w:szCs w:val="20"/>
          <w:highlight w:val="none"/>
          <w:u w:val="single"/>
          <w:lang w:eastAsia="zh-CN"/>
        </w:rPr>
        <w:t xml:space="preserve">（签字）           </w:t>
      </w:r>
    </w:p>
    <w:p w14:paraId="3623F3FB">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开户银行：</w:t>
      </w:r>
      <w:r>
        <w:rPr>
          <w:rFonts w:hint="eastAsia"/>
          <w:sz w:val="20"/>
          <w:szCs w:val="20"/>
          <w:highlight w:val="none"/>
          <w:u w:val="single"/>
          <w:lang w:eastAsia="zh-CN"/>
        </w:rPr>
        <w:t xml:space="preserve">                 </w:t>
      </w:r>
      <w:r>
        <w:rPr>
          <w:rFonts w:hint="eastAsia"/>
          <w:sz w:val="20"/>
          <w:szCs w:val="20"/>
          <w:highlight w:val="none"/>
          <w:lang w:eastAsia="zh-CN"/>
        </w:rPr>
        <w:t xml:space="preserve">        开户银行：</w:t>
      </w:r>
      <w:r>
        <w:rPr>
          <w:rFonts w:hint="eastAsia"/>
          <w:sz w:val="20"/>
          <w:szCs w:val="20"/>
          <w:highlight w:val="none"/>
          <w:u w:val="single"/>
          <w:lang w:eastAsia="zh-CN"/>
        </w:rPr>
        <w:t xml:space="preserve">                   </w:t>
      </w:r>
    </w:p>
    <w:p w14:paraId="7EBCADB2">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账号：</w:t>
      </w:r>
      <w:r>
        <w:rPr>
          <w:rFonts w:hint="eastAsia"/>
          <w:sz w:val="20"/>
          <w:szCs w:val="20"/>
          <w:highlight w:val="none"/>
          <w:u w:val="single"/>
          <w:lang w:eastAsia="zh-CN"/>
        </w:rPr>
        <w:t xml:space="preserve">                      </w:t>
      </w:r>
      <w:r>
        <w:rPr>
          <w:rFonts w:hint="eastAsia"/>
          <w:sz w:val="20"/>
          <w:szCs w:val="20"/>
          <w:highlight w:val="none"/>
          <w:lang w:eastAsia="zh-CN"/>
        </w:rPr>
        <w:t xml:space="preserve">       账号：</w:t>
      </w:r>
      <w:r>
        <w:rPr>
          <w:rFonts w:hint="eastAsia"/>
          <w:sz w:val="20"/>
          <w:szCs w:val="20"/>
          <w:highlight w:val="none"/>
          <w:u w:val="single"/>
          <w:lang w:eastAsia="zh-CN"/>
        </w:rPr>
        <w:t xml:space="preserve">                       </w:t>
      </w:r>
    </w:p>
    <w:p w14:paraId="06E925C6">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电话：</w:t>
      </w:r>
      <w:r>
        <w:rPr>
          <w:rFonts w:hint="eastAsia"/>
          <w:sz w:val="20"/>
          <w:szCs w:val="20"/>
          <w:highlight w:val="none"/>
          <w:u w:val="single"/>
          <w:lang w:eastAsia="zh-CN"/>
        </w:rPr>
        <w:t xml:space="preserve">                      </w:t>
      </w:r>
      <w:r>
        <w:rPr>
          <w:rFonts w:hint="eastAsia"/>
          <w:sz w:val="20"/>
          <w:szCs w:val="20"/>
          <w:highlight w:val="none"/>
          <w:lang w:eastAsia="zh-CN"/>
        </w:rPr>
        <w:t xml:space="preserve">       电话：</w:t>
      </w:r>
      <w:r>
        <w:rPr>
          <w:rFonts w:hint="eastAsia"/>
          <w:sz w:val="20"/>
          <w:szCs w:val="20"/>
          <w:highlight w:val="none"/>
          <w:u w:val="single"/>
          <w:lang w:eastAsia="zh-CN"/>
        </w:rPr>
        <w:t xml:space="preserve">                       </w:t>
      </w:r>
    </w:p>
    <w:p w14:paraId="789DE48A">
      <w:pPr>
        <w:adjustRightInd w:val="0"/>
        <w:snapToGrid w:val="0"/>
        <w:spacing w:line="360" w:lineRule="auto"/>
        <w:ind w:firstLine="400" w:firstLineChars="200"/>
        <w:rPr>
          <w:rFonts w:hint="eastAsia"/>
          <w:sz w:val="20"/>
          <w:szCs w:val="20"/>
          <w:highlight w:val="none"/>
          <w:lang w:eastAsia="zh-CN"/>
        </w:rPr>
      </w:pPr>
      <w:r>
        <w:rPr>
          <w:rFonts w:hint="eastAsia"/>
          <w:sz w:val="20"/>
          <w:szCs w:val="20"/>
          <w:highlight w:val="none"/>
          <w:lang w:eastAsia="zh-CN"/>
        </w:rPr>
        <w:t>传真：</w:t>
      </w:r>
      <w:r>
        <w:rPr>
          <w:rFonts w:hint="eastAsia"/>
          <w:sz w:val="20"/>
          <w:szCs w:val="20"/>
          <w:highlight w:val="none"/>
          <w:u w:val="single"/>
          <w:lang w:eastAsia="zh-CN"/>
        </w:rPr>
        <w:t xml:space="preserve">                      </w:t>
      </w:r>
      <w:r>
        <w:rPr>
          <w:rFonts w:hint="eastAsia"/>
          <w:sz w:val="20"/>
          <w:szCs w:val="20"/>
          <w:highlight w:val="none"/>
          <w:lang w:eastAsia="zh-CN"/>
        </w:rPr>
        <w:t xml:space="preserve">       传真：</w:t>
      </w:r>
      <w:r>
        <w:rPr>
          <w:rFonts w:hint="eastAsia"/>
          <w:sz w:val="20"/>
          <w:szCs w:val="20"/>
          <w:highlight w:val="none"/>
          <w:u w:val="single"/>
          <w:lang w:eastAsia="zh-CN"/>
        </w:rPr>
        <w:t xml:space="preserve">                       </w:t>
      </w:r>
    </w:p>
    <w:p w14:paraId="6F4D94C7">
      <w:pPr>
        <w:adjustRightInd w:val="0"/>
        <w:snapToGrid w:val="0"/>
        <w:spacing w:line="360" w:lineRule="auto"/>
        <w:ind w:firstLine="400" w:firstLineChars="200"/>
        <w:rPr>
          <w:rFonts w:ascii="宋体" w:hAnsi="宋体" w:eastAsia="宋体" w:cs="宋体"/>
          <w:highlight w:val="none"/>
        </w:rPr>
      </w:pPr>
      <w:r>
        <w:rPr>
          <w:rFonts w:hint="eastAsia"/>
          <w:sz w:val="20"/>
          <w:szCs w:val="20"/>
          <w:highlight w:val="none"/>
          <w:lang w:eastAsia="zh-CN"/>
        </w:rPr>
        <w:t>电子邮箱：</w:t>
      </w:r>
      <w:r>
        <w:rPr>
          <w:rFonts w:hint="eastAsia"/>
          <w:sz w:val="20"/>
          <w:szCs w:val="20"/>
          <w:highlight w:val="none"/>
          <w:u w:val="single"/>
          <w:lang w:eastAsia="zh-CN"/>
        </w:rPr>
        <w:t xml:space="preserve">                   </w:t>
      </w:r>
      <w:r>
        <w:rPr>
          <w:rFonts w:hint="eastAsia"/>
          <w:sz w:val="20"/>
          <w:szCs w:val="20"/>
          <w:highlight w:val="none"/>
          <w:lang w:eastAsia="zh-CN"/>
        </w:rPr>
        <w:t xml:space="preserve">      电子邮箱：</w:t>
      </w:r>
      <w:r>
        <w:rPr>
          <w:rFonts w:hint="eastAsia"/>
          <w:sz w:val="20"/>
          <w:szCs w:val="20"/>
          <w:highlight w:val="none"/>
          <w:u w:val="single"/>
          <w:lang w:eastAsia="zh-CN"/>
        </w:rPr>
        <w:t xml:space="preserve">                   </w:t>
      </w:r>
    </w:p>
    <w:p w14:paraId="2199D05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9E5C66"/>
    <w:multiLevelType w:val="singleLevel"/>
    <w:tmpl w:val="A59E5C6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8B5882"/>
    <w:rsid w:val="3C8B5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pPr>
  </w:style>
  <w:style w:type="paragraph" w:styleId="3">
    <w:name w:val="Body Text"/>
    <w:basedOn w:val="1"/>
    <w:next w:val="1"/>
    <w:qFormat/>
    <w:uiPriority w:val="0"/>
    <w:pPr>
      <w:ind w:left="490"/>
    </w:pPr>
    <w:rPr>
      <w:sz w:val="19"/>
      <w:szCs w:val="19"/>
    </w:rPr>
  </w:style>
  <w:style w:type="paragraph" w:customStyle="1" w:styleId="6">
    <w:name w:val="null3"/>
    <w:qFormat/>
    <w:uiPriority w:val="0"/>
    <w:rPr>
      <w:rFonts w:ascii="Calibri" w:hAnsi="Times New Roman" w:eastAsia="宋体" w:cs="Arial"/>
      <w:sz w:val="20"/>
      <w:szCs w:val="20"/>
      <w:lang w:val="en-US" w:eastAsia="zh-CN" w:bidi="ar-SA"/>
    </w:rPr>
  </w:style>
  <w:style w:type="paragraph" w:customStyle="1" w:styleId="7">
    <w:name w:val="样式 首行缩进:  2 字符"/>
    <w:basedOn w:val="1"/>
    <w:qFormat/>
    <w:uiPriority w:val="0"/>
    <w:pPr>
      <w:spacing w:line="400" w:lineRule="exact"/>
      <w:ind w:firstLine="200" w:firstLineChars="200"/>
      <w:jc w:val="both"/>
    </w:pPr>
    <w:rPr>
      <w:rFonts w:ascii="Calibri" w:hAnsi="Calibri"/>
      <w:kern w:val="2"/>
      <w:sz w:val="21"/>
      <w:lang w:eastAsia="zh-CN"/>
    </w:rPr>
  </w:style>
  <w:style w:type="paragraph" w:customStyle="1" w:styleId="8">
    <w:name w:val="Body text|1"/>
    <w:basedOn w:val="1"/>
    <w:qFormat/>
    <w:uiPriority w:val="0"/>
    <w:pPr>
      <w:spacing w:line="434" w:lineRule="auto"/>
      <w:ind w:firstLine="400"/>
    </w:pPr>
    <w:rPr>
      <w:sz w:val="28"/>
      <w:szCs w:val="28"/>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2026-08-21T09:53:00Z</dcterms:created>
  <dc:creator>ZBB</dc:creator>
  <cp:lastModifiedBy>ZBB</cp:lastModifiedBy>
  <dcterms:modified xsi:type="dcterms:W3CDTF">2026-08-21T09:53:03Z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0DE435123C3C451AA9E21CDBA84AC7A2_11</vt:lpwstr>
  </property>
  <property fmtid="{D5CDD505-2E9C-101B-9397-08002B2CF9AE}" pid="4" name="KSOTemplateDocerSaveRecord">
    <vt:lpwstr>eyJoZGlkIjoiOTZlMjIwZDU1YzM1YzYzMzlmOTYzOGVmN2ViZjZjMjQiLCJ1c2VySWQiOiIyNjQ2NDU1NDQifQ==</vt:lpwstr>
  </property>
</Properties>
</file>