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9A28D">
      <w:pPr>
        <w:spacing w:line="360" w:lineRule="auto"/>
        <w:jc w:val="left"/>
        <w:rPr>
          <w:rFonts w:hint="eastAsia" w:ascii="宋体" w:hAnsi="宋体" w:eastAsia="宋体" w:cs="宋体"/>
          <w:b/>
          <w:sz w:val="24"/>
          <w:lang w:eastAsia="zh-CN"/>
        </w:rPr>
      </w:pPr>
      <w:r>
        <w:rPr>
          <w:rFonts w:hint="eastAsia" w:ascii="宋体" w:hAnsi="宋体" w:eastAsia="宋体" w:cs="宋体"/>
          <w:b/>
          <w:bCs/>
          <w:sz w:val="24"/>
        </w:rPr>
        <w:t>项目编号：</w:t>
      </w:r>
      <w:r>
        <w:rPr>
          <w:rFonts w:hint="eastAsia" w:ascii="宋体" w:hAnsi="宋体" w:cs="宋体"/>
          <w:b/>
          <w:bCs/>
          <w:sz w:val="24"/>
          <w:lang w:eastAsia="zh-CN"/>
        </w:rPr>
        <w:t>PZZX-26-B069</w:t>
      </w:r>
    </w:p>
    <w:p w14:paraId="2B5BDA80">
      <w:pPr>
        <w:spacing w:line="360" w:lineRule="auto"/>
        <w:jc w:val="center"/>
        <w:rPr>
          <w:rFonts w:hint="eastAsia" w:ascii="宋体" w:hAnsi="宋体" w:eastAsia="宋体" w:cs="宋体"/>
          <w:b/>
          <w:sz w:val="44"/>
          <w:szCs w:val="44"/>
        </w:rPr>
      </w:pPr>
    </w:p>
    <w:p w14:paraId="3A0B7C82">
      <w:pPr>
        <w:pStyle w:val="2"/>
        <w:rPr>
          <w:rFonts w:hint="eastAsia" w:ascii="宋体" w:hAnsi="宋体" w:eastAsia="宋体" w:cs="宋体"/>
        </w:rPr>
      </w:pPr>
    </w:p>
    <w:p w14:paraId="0113648F">
      <w:pPr>
        <w:rPr>
          <w:rFonts w:hint="eastAsia" w:ascii="宋体" w:hAnsi="宋体" w:eastAsia="宋体" w:cs="宋体"/>
        </w:rPr>
      </w:pPr>
    </w:p>
    <w:p w14:paraId="192F825F">
      <w:pPr>
        <w:pStyle w:val="2"/>
        <w:rPr>
          <w:rFonts w:hint="eastAsia" w:ascii="宋体" w:hAnsi="宋体" w:eastAsia="宋体" w:cs="宋体"/>
        </w:rPr>
      </w:pPr>
    </w:p>
    <w:p w14:paraId="3FA0B7A7">
      <w:pPr>
        <w:spacing w:line="360" w:lineRule="auto"/>
        <w:jc w:val="center"/>
        <w:rPr>
          <w:rFonts w:hint="eastAsia" w:ascii="宋体" w:hAnsi="宋体" w:eastAsia="宋体" w:cs="宋体"/>
          <w:b/>
          <w:sz w:val="44"/>
          <w:szCs w:val="44"/>
          <w:lang w:eastAsia="zh-CN"/>
        </w:rPr>
      </w:pPr>
      <w:r>
        <w:rPr>
          <w:rFonts w:hint="eastAsia" w:ascii="宋体" w:hAnsi="宋体" w:eastAsia="宋体" w:cs="宋体"/>
          <w:b/>
          <w:bCs/>
          <w:sz w:val="44"/>
          <w:szCs w:val="44"/>
          <w:lang w:eastAsia="zh-CN"/>
        </w:rPr>
        <w:t>西安高新区第二十四小学校园前院修缮项目</w:t>
      </w:r>
    </w:p>
    <w:p w14:paraId="73A48486">
      <w:pPr>
        <w:rPr>
          <w:rFonts w:hint="eastAsia" w:ascii="宋体" w:hAnsi="宋体" w:eastAsia="宋体" w:cs="宋体"/>
          <w:highlight w:val="cyan"/>
        </w:rPr>
      </w:pPr>
    </w:p>
    <w:p w14:paraId="1E1D7245">
      <w:pPr>
        <w:pStyle w:val="2"/>
        <w:rPr>
          <w:rFonts w:hint="eastAsia" w:ascii="宋体" w:hAnsi="宋体" w:eastAsia="宋体" w:cs="宋体"/>
          <w:b/>
          <w:bCs/>
          <w:color w:val="FF0000"/>
          <w:szCs w:val="21"/>
        </w:rPr>
      </w:pPr>
    </w:p>
    <w:p w14:paraId="3200BD35">
      <w:pPr>
        <w:pStyle w:val="2"/>
        <w:rPr>
          <w:rFonts w:hint="eastAsia" w:ascii="宋体" w:hAnsi="宋体" w:eastAsia="宋体" w:cs="宋体"/>
        </w:rPr>
      </w:pPr>
    </w:p>
    <w:p w14:paraId="1789D405">
      <w:pPr>
        <w:rPr>
          <w:rFonts w:hint="eastAsia" w:ascii="宋体" w:hAnsi="宋体" w:eastAsia="宋体" w:cs="宋体"/>
        </w:rPr>
      </w:pPr>
    </w:p>
    <w:p w14:paraId="41C2BA43">
      <w:pPr>
        <w:pStyle w:val="9"/>
        <w:rPr>
          <w:rFonts w:hint="eastAsia" w:ascii="宋体" w:hAnsi="宋体" w:eastAsia="宋体" w:cs="宋体"/>
        </w:rPr>
      </w:pPr>
    </w:p>
    <w:p w14:paraId="58F60568">
      <w:pPr>
        <w:pStyle w:val="2"/>
        <w:rPr>
          <w:rFonts w:hint="eastAsia" w:ascii="宋体" w:hAnsi="宋体" w:eastAsia="宋体" w:cs="宋体"/>
        </w:rPr>
      </w:pPr>
    </w:p>
    <w:p w14:paraId="31CD0348">
      <w:pPr>
        <w:rPr>
          <w:rFonts w:hint="eastAsia" w:ascii="宋体" w:hAnsi="宋体" w:eastAsia="宋体" w:cs="宋体"/>
        </w:rPr>
      </w:pPr>
    </w:p>
    <w:p w14:paraId="57B5C8BA">
      <w:pPr>
        <w:pStyle w:val="2"/>
        <w:rPr>
          <w:rFonts w:hint="eastAsia" w:ascii="宋体" w:hAnsi="宋体" w:eastAsia="宋体" w:cs="宋体"/>
        </w:rPr>
      </w:pPr>
    </w:p>
    <w:p w14:paraId="58A9C022">
      <w:pPr>
        <w:pStyle w:val="2"/>
        <w:rPr>
          <w:rFonts w:hint="eastAsia" w:ascii="宋体" w:hAnsi="宋体" w:eastAsia="宋体" w:cs="宋体"/>
        </w:rPr>
      </w:pPr>
    </w:p>
    <w:p w14:paraId="4E952BB3">
      <w:pPr>
        <w:autoSpaceDE w:val="0"/>
        <w:autoSpaceDN w:val="0"/>
        <w:adjustRightInd w:val="0"/>
        <w:spacing w:line="360" w:lineRule="auto"/>
        <w:jc w:val="center"/>
        <w:outlineLvl w:val="0"/>
        <w:rPr>
          <w:rFonts w:hint="eastAsia" w:ascii="宋体" w:hAnsi="宋体" w:eastAsia="宋体" w:cs="宋体"/>
          <w:b/>
          <w:spacing w:val="66"/>
          <w:kern w:val="0"/>
          <w:sz w:val="72"/>
          <w:szCs w:val="72"/>
        </w:rPr>
      </w:pPr>
      <w:bookmarkStart w:id="0" w:name="_Toc23193"/>
      <w:bookmarkStart w:id="1" w:name="_Toc23940"/>
      <w:r>
        <w:rPr>
          <w:rFonts w:hint="eastAsia" w:ascii="宋体" w:hAnsi="宋体" w:eastAsia="宋体" w:cs="宋体"/>
          <w:b/>
          <w:spacing w:val="66"/>
          <w:kern w:val="0"/>
          <w:sz w:val="72"/>
          <w:szCs w:val="72"/>
        </w:rPr>
        <w:t>竞争性磋商文件</w:t>
      </w:r>
      <w:bookmarkEnd w:id="0"/>
      <w:bookmarkEnd w:id="1"/>
    </w:p>
    <w:p w14:paraId="0B0A82E7">
      <w:pPr>
        <w:pStyle w:val="2"/>
        <w:spacing w:line="360" w:lineRule="auto"/>
        <w:rPr>
          <w:rFonts w:hint="eastAsia" w:ascii="宋体" w:hAnsi="宋体" w:eastAsia="宋体" w:cs="宋体"/>
        </w:rPr>
      </w:pPr>
    </w:p>
    <w:p w14:paraId="7341B7F9">
      <w:pPr>
        <w:spacing w:line="360" w:lineRule="auto"/>
        <w:rPr>
          <w:rFonts w:hint="eastAsia" w:ascii="宋体" w:hAnsi="宋体" w:eastAsia="宋体" w:cs="宋体"/>
        </w:rPr>
      </w:pPr>
    </w:p>
    <w:p w14:paraId="63300311">
      <w:pPr>
        <w:pStyle w:val="2"/>
        <w:spacing w:line="360" w:lineRule="auto"/>
        <w:rPr>
          <w:rFonts w:hint="eastAsia" w:ascii="宋体" w:hAnsi="宋体" w:eastAsia="宋体" w:cs="宋体"/>
          <w:lang w:val="es-ES"/>
        </w:rPr>
      </w:pPr>
    </w:p>
    <w:p w14:paraId="7289BD56">
      <w:pPr>
        <w:spacing w:line="360" w:lineRule="auto"/>
        <w:rPr>
          <w:rFonts w:hint="eastAsia" w:ascii="宋体" w:hAnsi="宋体" w:eastAsia="宋体" w:cs="宋体"/>
          <w:lang w:val="es-ES"/>
        </w:rPr>
      </w:pPr>
    </w:p>
    <w:p w14:paraId="1E2A7F48">
      <w:pPr>
        <w:pStyle w:val="2"/>
        <w:spacing w:line="360" w:lineRule="auto"/>
        <w:rPr>
          <w:rFonts w:hint="eastAsia" w:ascii="宋体" w:hAnsi="宋体" w:eastAsia="宋体" w:cs="宋体"/>
          <w:lang w:val="es-ES"/>
        </w:rPr>
      </w:pPr>
    </w:p>
    <w:p w14:paraId="7A39552D">
      <w:pPr>
        <w:rPr>
          <w:rFonts w:hint="eastAsia" w:ascii="宋体" w:hAnsi="宋体" w:eastAsia="宋体" w:cs="宋体"/>
          <w:lang w:val="es-ES"/>
        </w:rPr>
      </w:pPr>
    </w:p>
    <w:p w14:paraId="1B17F5FE">
      <w:pPr>
        <w:pStyle w:val="9"/>
        <w:rPr>
          <w:rFonts w:hint="eastAsia" w:ascii="宋体" w:hAnsi="宋体" w:eastAsia="宋体" w:cs="宋体"/>
          <w:lang w:val="es-ES"/>
        </w:rPr>
      </w:pPr>
    </w:p>
    <w:p w14:paraId="035B45BE">
      <w:pPr>
        <w:pStyle w:val="9"/>
        <w:rPr>
          <w:rFonts w:hint="eastAsia" w:ascii="宋体" w:hAnsi="宋体" w:eastAsia="宋体" w:cs="宋体"/>
          <w:lang w:val="es-ES"/>
        </w:rPr>
      </w:pPr>
    </w:p>
    <w:p w14:paraId="41515E74">
      <w:pPr>
        <w:pStyle w:val="2"/>
        <w:rPr>
          <w:rFonts w:hint="eastAsia" w:ascii="宋体" w:hAnsi="宋体" w:eastAsia="宋体" w:cs="宋体"/>
          <w:lang w:val="es-ES"/>
        </w:rPr>
      </w:pPr>
    </w:p>
    <w:p w14:paraId="642DCEAA">
      <w:pPr>
        <w:spacing w:line="360" w:lineRule="auto"/>
        <w:rPr>
          <w:rFonts w:hint="eastAsia" w:ascii="宋体" w:hAnsi="宋体" w:eastAsia="宋体" w:cs="宋体"/>
          <w:lang w:val="es-ES"/>
        </w:rPr>
      </w:pPr>
    </w:p>
    <w:p w14:paraId="3955A122">
      <w:pPr>
        <w:pStyle w:val="9"/>
        <w:rPr>
          <w:rFonts w:hint="eastAsia" w:ascii="宋体" w:hAnsi="宋体" w:eastAsia="宋体" w:cs="宋体"/>
          <w:lang w:val="es-ES"/>
        </w:rPr>
      </w:pPr>
    </w:p>
    <w:p w14:paraId="6ACC88DB">
      <w:pPr>
        <w:pStyle w:val="2"/>
        <w:rPr>
          <w:rFonts w:hint="eastAsia" w:ascii="宋体" w:hAnsi="宋体" w:eastAsia="宋体" w:cs="宋体"/>
          <w:lang w:val="es-ES"/>
        </w:rPr>
      </w:pPr>
    </w:p>
    <w:p w14:paraId="1BAABEB7">
      <w:pPr>
        <w:rPr>
          <w:rFonts w:hint="eastAsia" w:ascii="宋体" w:hAnsi="宋体" w:eastAsia="宋体" w:cs="宋体"/>
          <w:lang w:val="es-ES"/>
        </w:rPr>
      </w:pPr>
    </w:p>
    <w:p w14:paraId="69EB7C3E">
      <w:pPr>
        <w:spacing w:before="156" w:beforeLines="50" w:after="156" w:afterLines="50" w:line="360" w:lineRule="auto"/>
        <w:jc w:val="center"/>
        <w:rPr>
          <w:rFonts w:hint="eastAsia" w:ascii="宋体" w:hAnsi="宋体" w:eastAsia="宋体" w:cs="宋体"/>
          <w:b/>
          <w:bCs/>
          <w:sz w:val="32"/>
          <w:szCs w:val="32"/>
          <w:lang w:val="es-ES" w:eastAsia="zh-CN"/>
        </w:rPr>
      </w:pPr>
      <w:r>
        <w:rPr>
          <w:rFonts w:hint="eastAsia" w:ascii="宋体" w:hAnsi="宋体" w:eastAsia="宋体" w:cs="宋体"/>
          <w:b/>
          <w:bCs/>
          <w:sz w:val="32"/>
          <w:szCs w:val="32"/>
          <w:lang w:val="es-ES"/>
        </w:rPr>
        <w:t>采购代理机构：</w:t>
      </w:r>
      <w:r>
        <w:rPr>
          <w:rFonts w:hint="eastAsia" w:ascii="宋体" w:hAnsi="宋体" w:eastAsia="宋体" w:cs="宋体"/>
          <w:b/>
          <w:bCs/>
          <w:sz w:val="32"/>
          <w:szCs w:val="32"/>
          <w:lang w:val="es-ES" w:eastAsia="zh-CN"/>
        </w:rPr>
        <w:t>品智工程咨询有限公司</w:t>
      </w:r>
    </w:p>
    <w:p w14:paraId="01E59D81">
      <w:pPr>
        <w:ind w:firstLine="2891" w:firstLineChars="900"/>
        <w:rPr>
          <w:rFonts w:hint="eastAsia" w:ascii="宋体" w:hAnsi="宋体" w:eastAsia="宋体" w:cs="宋体"/>
          <w:b/>
          <w:bCs/>
          <w:sz w:val="32"/>
          <w:szCs w:val="32"/>
          <w:lang w:val="es-ES"/>
        </w:rPr>
      </w:pPr>
      <w:r>
        <w:rPr>
          <w:rFonts w:hint="eastAsia" w:ascii="宋体" w:hAnsi="宋体" w:eastAsia="宋体" w:cs="宋体"/>
          <w:b/>
          <w:bCs/>
          <w:sz w:val="32"/>
          <w:szCs w:val="32"/>
          <w:lang w:val="es-ES"/>
        </w:rPr>
        <w:t>日  期：二〇二六年</w:t>
      </w:r>
      <w:r>
        <w:rPr>
          <w:rFonts w:hint="eastAsia" w:ascii="宋体" w:hAnsi="宋体" w:eastAsia="宋体" w:cs="宋体"/>
          <w:b/>
          <w:bCs/>
          <w:sz w:val="32"/>
          <w:szCs w:val="32"/>
          <w:lang w:val="en-US" w:eastAsia="zh-CN"/>
        </w:rPr>
        <w:t>九</w:t>
      </w:r>
      <w:r>
        <w:rPr>
          <w:rFonts w:hint="eastAsia" w:ascii="宋体" w:hAnsi="宋体" w:eastAsia="宋体" w:cs="宋体"/>
          <w:b/>
          <w:bCs/>
          <w:sz w:val="32"/>
          <w:szCs w:val="32"/>
          <w:lang w:val="es-ES"/>
        </w:rPr>
        <w:t>月</w:t>
      </w:r>
    </w:p>
    <w:p w14:paraId="044FB4FE">
      <w:pPr>
        <w:pStyle w:val="9"/>
        <w:rPr>
          <w:rFonts w:hint="eastAsia" w:ascii="宋体" w:hAnsi="宋体" w:eastAsia="宋体" w:cs="宋体"/>
          <w:b/>
          <w:bCs/>
          <w:sz w:val="32"/>
          <w:szCs w:val="32"/>
          <w:lang w:val="es-ES"/>
        </w:rPr>
      </w:pPr>
    </w:p>
    <w:p w14:paraId="1F75F2A6">
      <w:pPr>
        <w:pStyle w:val="2"/>
        <w:outlineLvl w:val="9"/>
        <w:rPr>
          <w:rFonts w:hint="eastAsia" w:ascii="宋体" w:hAnsi="宋体" w:eastAsia="宋体" w:cs="宋体"/>
          <w:b/>
          <w:bCs/>
          <w:sz w:val="36"/>
          <w:szCs w:val="36"/>
          <w:lang w:val="zh-CN"/>
        </w:rPr>
        <w:sectPr>
          <w:footerReference r:id="rId4" w:type="first"/>
          <w:footerReference r:id="rId3" w:type="default"/>
          <w:pgSz w:w="11906" w:h="16838"/>
          <w:pgMar w:top="1247" w:right="1247" w:bottom="1247" w:left="1247" w:header="851" w:footer="992" w:gutter="0"/>
          <w:pgNumType w:fmt="decimal"/>
          <w:cols w:space="425" w:num="1"/>
          <w:titlePg/>
          <w:docGrid w:type="lines" w:linePitch="312" w:charSpace="0"/>
        </w:sectPr>
      </w:pPr>
    </w:p>
    <w:p w14:paraId="71F421BA">
      <w:pPr>
        <w:pStyle w:val="2"/>
        <w:outlineLvl w:val="9"/>
        <w:rPr>
          <w:rFonts w:hint="eastAsia" w:ascii="宋体" w:hAnsi="宋体" w:eastAsia="宋体" w:cs="宋体"/>
          <w:b/>
          <w:bCs/>
          <w:sz w:val="36"/>
          <w:szCs w:val="36"/>
          <w:lang w:val="zh-CN"/>
        </w:rPr>
      </w:pPr>
      <w:r>
        <w:rPr>
          <w:rFonts w:hint="eastAsia" w:ascii="宋体" w:hAnsi="宋体" w:eastAsia="宋体" w:cs="宋体"/>
          <w:b/>
          <w:bCs/>
          <w:sz w:val="36"/>
          <w:szCs w:val="36"/>
          <w:lang w:val="zh-CN"/>
        </w:rPr>
        <w:t>目   录</w:t>
      </w:r>
    </w:p>
    <w:p w14:paraId="5D95DC68">
      <w:pPr>
        <w:rPr>
          <w:rFonts w:hint="eastAsia" w:ascii="宋体" w:hAnsi="宋体" w:eastAsia="宋体" w:cs="宋体"/>
          <w:b/>
          <w:bCs/>
          <w:sz w:val="36"/>
          <w:szCs w:val="36"/>
          <w:lang w:val="zh-CN"/>
        </w:rPr>
      </w:pPr>
    </w:p>
    <w:sdt>
      <w:sdtPr>
        <w:rPr>
          <w:rFonts w:ascii="宋体" w:hAnsi="宋体" w:eastAsia="宋体" w:cs="Times New Roman"/>
          <w:kern w:val="2"/>
          <w:sz w:val="21"/>
          <w:szCs w:val="24"/>
          <w:lang w:val="en-US" w:eastAsia="zh-CN" w:bidi="ar-SA"/>
        </w:rPr>
        <w:id w:val="147458627"/>
        <w15:color w:val="DBDBDB"/>
        <w:docPartObj>
          <w:docPartGallery w:val="Table of Contents"/>
          <w:docPartUnique/>
        </w:docPartObj>
      </w:sdtPr>
      <w:sdtEndPr>
        <w:rPr>
          <w:rFonts w:hint="eastAsia" w:ascii="宋体" w:hAnsi="宋体" w:eastAsia="宋体" w:cs="宋体"/>
          <w:kern w:val="2"/>
          <w:sz w:val="21"/>
          <w:szCs w:val="24"/>
          <w:lang w:val="en-US" w:eastAsia="zh-CN" w:bidi="ar-SA"/>
        </w:rPr>
      </w:sdtEndPr>
      <w:sdtContent>
        <w:p w14:paraId="0BF7ED84">
          <w:pPr>
            <w:spacing w:beforeLines="0" w:afterLines="0" w:line="240" w:lineRule="auto"/>
            <w:ind w:firstLine="0" w:firstLineChars="0"/>
            <w:jc w:val="center"/>
          </w:pPr>
          <w:r>
            <w:rPr>
              <w:rFonts w:hint="eastAsia" w:ascii="宋体" w:hAnsi="宋体" w:eastAsia="宋体" w:cs="宋体"/>
            </w:rPr>
            <w:fldChar w:fldCharType="begin"/>
          </w:r>
          <w:r>
            <w:rPr>
              <w:rFonts w:hint="eastAsia" w:ascii="宋体" w:hAnsi="宋体" w:eastAsia="宋体" w:cs="宋体"/>
            </w:rPr>
            <w:instrText xml:space="preserve">TOC \o "1-1" \h \u </w:instrText>
          </w:r>
          <w:r>
            <w:rPr>
              <w:rFonts w:hint="eastAsia" w:ascii="宋体" w:hAnsi="宋体" w:eastAsia="宋体" w:cs="宋体"/>
            </w:rPr>
            <w:fldChar w:fldCharType="separate"/>
          </w:r>
        </w:p>
        <w:p w14:paraId="7E9D46F3">
          <w:pPr>
            <w:pStyle w:val="17"/>
            <w:tabs>
              <w:tab w:val="right" w:leader="dot" w:pos="9412"/>
            </w:tabs>
            <w:spacing w:line="360" w:lineRule="auto"/>
            <w:ind w:firstLine="0" w:firstLineChars="0"/>
            <w:jc w:val="center"/>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_Toc15555 </w:instrText>
          </w:r>
          <w:r>
            <w:rPr>
              <w:rFonts w:hint="eastAsia" w:ascii="宋体" w:hAnsi="宋体" w:eastAsia="宋体" w:cs="宋体"/>
              <w:sz w:val="24"/>
              <w:szCs w:val="24"/>
            </w:rPr>
            <w:fldChar w:fldCharType="separate"/>
          </w:r>
          <w:r>
            <w:rPr>
              <w:rFonts w:hint="eastAsia" w:ascii="宋体" w:hAnsi="宋体" w:eastAsia="宋体" w:cs="宋体"/>
              <w:bCs/>
              <w:sz w:val="24"/>
              <w:szCs w:val="36"/>
            </w:rPr>
            <w:t>第一章  竞争性磋商公告</w:t>
          </w:r>
          <w:r>
            <w:rPr>
              <w:sz w:val="24"/>
              <w:szCs w:val="24"/>
            </w:rPr>
            <w:tab/>
          </w:r>
          <w:r>
            <w:rPr>
              <w:sz w:val="24"/>
              <w:szCs w:val="24"/>
            </w:rPr>
            <w:fldChar w:fldCharType="begin"/>
          </w:r>
          <w:r>
            <w:rPr>
              <w:sz w:val="24"/>
              <w:szCs w:val="24"/>
            </w:rPr>
            <w:instrText xml:space="preserve"> PAGEREF _Toc15555 \h </w:instrText>
          </w:r>
          <w:r>
            <w:rPr>
              <w:sz w:val="24"/>
              <w:szCs w:val="24"/>
            </w:rPr>
            <w:fldChar w:fldCharType="separate"/>
          </w:r>
          <w:r>
            <w:rPr>
              <w:sz w:val="24"/>
              <w:szCs w:val="24"/>
            </w:rPr>
            <w:t>2</w:t>
          </w:r>
          <w:r>
            <w:rPr>
              <w:sz w:val="24"/>
              <w:szCs w:val="24"/>
            </w:rPr>
            <w:fldChar w:fldCharType="end"/>
          </w:r>
          <w:r>
            <w:rPr>
              <w:rFonts w:hint="eastAsia" w:ascii="宋体" w:hAnsi="宋体" w:eastAsia="宋体" w:cs="宋体"/>
              <w:sz w:val="24"/>
              <w:szCs w:val="24"/>
            </w:rPr>
            <w:fldChar w:fldCharType="end"/>
          </w:r>
        </w:p>
        <w:p w14:paraId="70521889">
          <w:pPr>
            <w:pStyle w:val="17"/>
            <w:tabs>
              <w:tab w:val="right" w:leader="dot" w:pos="9412"/>
            </w:tabs>
            <w:spacing w:line="360" w:lineRule="auto"/>
            <w:ind w:firstLine="0" w:firstLineChars="0"/>
            <w:jc w:val="center"/>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_Toc28372 </w:instrText>
          </w:r>
          <w:r>
            <w:rPr>
              <w:rFonts w:hint="eastAsia" w:ascii="宋体" w:hAnsi="宋体" w:eastAsia="宋体" w:cs="宋体"/>
              <w:sz w:val="24"/>
              <w:szCs w:val="24"/>
            </w:rPr>
            <w:fldChar w:fldCharType="separate"/>
          </w:r>
          <w:r>
            <w:rPr>
              <w:rFonts w:hint="eastAsia" w:ascii="宋体" w:hAnsi="宋体" w:eastAsia="宋体" w:cs="宋体"/>
              <w:bCs/>
              <w:sz w:val="24"/>
              <w:szCs w:val="40"/>
            </w:rPr>
            <w:t>第二章  供应商须知</w:t>
          </w:r>
          <w:r>
            <w:rPr>
              <w:sz w:val="24"/>
              <w:szCs w:val="24"/>
            </w:rPr>
            <w:tab/>
          </w:r>
          <w:r>
            <w:rPr>
              <w:sz w:val="24"/>
              <w:szCs w:val="24"/>
            </w:rPr>
            <w:fldChar w:fldCharType="begin"/>
          </w:r>
          <w:r>
            <w:rPr>
              <w:sz w:val="24"/>
              <w:szCs w:val="24"/>
            </w:rPr>
            <w:instrText xml:space="preserve"> PAGEREF _Toc28372 \h </w:instrText>
          </w:r>
          <w:r>
            <w:rPr>
              <w:sz w:val="24"/>
              <w:szCs w:val="24"/>
            </w:rPr>
            <w:fldChar w:fldCharType="separate"/>
          </w:r>
          <w:r>
            <w:rPr>
              <w:sz w:val="24"/>
              <w:szCs w:val="24"/>
            </w:rPr>
            <w:t>5</w:t>
          </w:r>
          <w:r>
            <w:rPr>
              <w:sz w:val="24"/>
              <w:szCs w:val="24"/>
            </w:rPr>
            <w:fldChar w:fldCharType="end"/>
          </w:r>
          <w:r>
            <w:rPr>
              <w:rFonts w:hint="eastAsia" w:ascii="宋体" w:hAnsi="宋体" w:eastAsia="宋体" w:cs="宋体"/>
              <w:sz w:val="24"/>
              <w:szCs w:val="24"/>
            </w:rPr>
            <w:fldChar w:fldCharType="end"/>
          </w:r>
        </w:p>
        <w:p w14:paraId="00C1F744">
          <w:pPr>
            <w:pStyle w:val="17"/>
            <w:tabs>
              <w:tab w:val="right" w:leader="dot" w:pos="9412"/>
            </w:tabs>
            <w:spacing w:line="360" w:lineRule="auto"/>
            <w:ind w:firstLine="0" w:firstLineChars="0"/>
            <w:jc w:val="center"/>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_Toc15204 </w:instrText>
          </w:r>
          <w:r>
            <w:rPr>
              <w:rFonts w:hint="eastAsia" w:ascii="宋体" w:hAnsi="宋体" w:eastAsia="宋体" w:cs="宋体"/>
              <w:sz w:val="24"/>
              <w:szCs w:val="24"/>
            </w:rPr>
            <w:fldChar w:fldCharType="separate"/>
          </w:r>
          <w:r>
            <w:rPr>
              <w:rFonts w:hint="eastAsia" w:ascii="宋体" w:hAnsi="宋体" w:eastAsia="宋体" w:cs="宋体"/>
              <w:sz w:val="24"/>
              <w:szCs w:val="40"/>
            </w:rPr>
            <w:t>第三章  评审办法</w:t>
          </w:r>
          <w:r>
            <w:rPr>
              <w:sz w:val="24"/>
              <w:szCs w:val="24"/>
            </w:rPr>
            <w:tab/>
          </w:r>
          <w:r>
            <w:rPr>
              <w:sz w:val="24"/>
              <w:szCs w:val="24"/>
            </w:rPr>
            <w:fldChar w:fldCharType="begin"/>
          </w:r>
          <w:r>
            <w:rPr>
              <w:sz w:val="24"/>
              <w:szCs w:val="24"/>
            </w:rPr>
            <w:instrText xml:space="preserve"> PAGEREF _Toc15204 \h </w:instrText>
          </w:r>
          <w:r>
            <w:rPr>
              <w:sz w:val="24"/>
              <w:szCs w:val="24"/>
            </w:rPr>
            <w:fldChar w:fldCharType="separate"/>
          </w:r>
          <w:r>
            <w:rPr>
              <w:sz w:val="24"/>
              <w:szCs w:val="24"/>
            </w:rPr>
            <w:t>22</w:t>
          </w:r>
          <w:r>
            <w:rPr>
              <w:sz w:val="24"/>
              <w:szCs w:val="24"/>
            </w:rPr>
            <w:fldChar w:fldCharType="end"/>
          </w:r>
          <w:r>
            <w:rPr>
              <w:rFonts w:hint="eastAsia" w:ascii="宋体" w:hAnsi="宋体" w:eastAsia="宋体" w:cs="宋体"/>
              <w:sz w:val="24"/>
              <w:szCs w:val="24"/>
            </w:rPr>
            <w:fldChar w:fldCharType="end"/>
          </w:r>
        </w:p>
        <w:p w14:paraId="71A81C42">
          <w:pPr>
            <w:pStyle w:val="17"/>
            <w:tabs>
              <w:tab w:val="right" w:leader="dot" w:pos="9412"/>
            </w:tabs>
            <w:spacing w:line="360" w:lineRule="auto"/>
            <w:ind w:firstLine="0" w:firstLineChars="0"/>
            <w:jc w:val="center"/>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_Toc30426 </w:instrText>
          </w:r>
          <w:r>
            <w:rPr>
              <w:rFonts w:hint="eastAsia" w:ascii="宋体" w:hAnsi="宋体" w:eastAsia="宋体" w:cs="宋体"/>
              <w:sz w:val="24"/>
              <w:szCs w:val="24"/>
            </w:rPr>
            <w:fldChar w:fldCharType="separate"/>
          </w:r>
          <w:r>
            <w:rPr>
              <w:rFonts w:hint="eastAsia" w:ascii="宋体" w:hAnsi="宋体" w:eastAsia="宋体" w:cs="宋体"/>
              <w:sz w:val="24"/>
              <w:szCs w:val="40"/>
            </w:rPr>
            <w:t>第四章 采购</w:t>
          </w:r>
          <w:r>
            <w:rPr>
              <w:rFonts w:hint="eastAsia" w:ascii="宋体" w:hAnsi="宋体" w:eastAsia="宋体" w:cs="宋体"/>
              <w:bCs/>
              <w:sz w:val="24"/>
              <w:szCs w:val="40"/>
            </w:rPr>
            <w:t>内容及技术要求</w:t>
          </w:r>
          <w:r>
            <w:rPr>
              <w:sz w:val="24"/>
              <w:szCs w:val="24"/>
            </w:rPr>
            <w:tab/>
          </w:r>
          <w:r>
            <w:rPr>
              <w:sz w:val="24"/>
              <w:szCs w:val="24"/>
            </w:rPr>
            <w:fldChar w:fldCharType="begin"/>
          </w:r>
          <w:r>
            <w:rPr>
              <w:sz w:val="24"/>
              <w:szCs w:val="24"/>
            </w:rPr>
            <w:instrText xml:space="preserve"> PAGEREF _Toc30426 \h </w:instrText>
          </w:r>
          <w:r>
            <w:rPr>
              <w:sz w:val="24"/>
              <w:szCs w:val="24"/>
            </w:rPr>
            <w:fldChar w:fldCharType="separate"/>
          </w:r>
          <w:r>
            <w:rPr>
              <w:sz w:val="24"/>
              <w:szCs w:val="24"/>
            </w:rPr>
            <w:t>33</w:t>
          </w:r>
          <w:r>
            <w:rPr>
              <w:sz w:val="24"/>
              <w:szCs w:val="24"/>
            </w:rPr>
            <w:fldChar w:fldCharType="end"/>
          </w:r>
          <w:r>
            <w:rPr>
              <w:rFonts w:hint="eastAsia" w:ascii="宋体" w:hAnsi="宋体" w:eastAsia="宋体" w:cs="宋体"/>
              <w:sz w:val="24"/>
              <w:szCs w:val="24"/>
            </w:rPr>
            <w:fldChar w:fldCharType="end"/>
          </w:r>
        </w:p>
        <w:p w14:paraId="166C9F8B">
          <w:pPr>
            <w:pStyle w:val="17"/>
            <w:tabs>
              <w:tab w:val="right" w:leader="dot" w:pos="9412"/>
            </w:tabs>
            <w:spacing w:line="360" w:lineRule="auto"/>
            <w:ind w:firstLine="0" w:firstLineChars="0"/>
            <w:jc w:val="center"/>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_Toc17593 </w:instrText>
          </w:r>
          <w:r>
            <w:rPr>
              <w:rFonts w:hint="eastAsia" w:ascii="宋体" w:hAnsi="宋体" w:eastAsia="宋体" w:cs="宋体"/>
              <w:sz w:val="24"/>
              <w:szCs w:val="24"/>
            </w:rPr>
            <w:fldChar w:fldCharType="separate"/>
          </w:r>
          <w:r>
            <w:rPr>
              <w:rFonts w:hint="eastAsia" w:ascii="宋体" w:hAnsi="宋体" w:eastAsia="宋体" w:cs="宋体"/>
              <w:sz w:val="24"/>
              <w:szCs w:val="40"/>
            </w:rPr>
            <w:t>第五章  合同格式与主要条款</w:t>
          </w:r>
          <w:r>
            <w:rPr>
              <w:sz w:val="24"/>
              <w:szCs w:val="24"/>
            </w:rPr>
            <w:tab/>
          </w:r>
          <w:r>
            <w:rPr>
              <w:sz w:val="24"/>
              <w:szCs w:val="24"/>
            </w:rPr>
            <w:fldChar w:fldCharType="begin"/>
          </w:r>
          <w:r>
            <w:rPr>
              <w:sz w:val="24"/>
              <w:szCs w:val="24"/>
            </w:rPr>
            <w:instrText xml:space="preserve"> PAGEREF _Toc17593 \h </w:instrText>
          </w:r>
          <w:r>
            <w:rPr>
              <w:sz w:val="24"/>
              <w:szCs w:val="24"/>
            </w:rPr>
            <w:fldChar w:fldCharType="separate"/>
          </w:r>
          <w:r>
            <w:rPr>
              <w:sz w:val="24"/>
              <w:szCs w:val="24"/>
            </w:rPr>
            <w:t>45</w:t>
          </w:r>
          <w:r>
            <w:rPr>
              <w:sz w:val="24"/>
              <w:szCs w:val="24"/>
            </w:rPr>
            <w:fldChar w:fldCharType="end"/>
          </w:r>
          <w:r>
            <w:rPr>
              <w:rFonts w:hint="eastAsia" w:ascii="宋体" w:hAnsi="宋体" w:eastAsia="宋体" w:cs="宋体"/>
              <w:sz w:val="24"/>
              <w:szCs w:val="24"/>
            </w:rPr>
            <w:fldChar w:fldCharType="end"/>
          </w:r>
        </w:p>
        <w:p w14:paraId="2FE3C137">
          <w:pPr>
            <w:pStyle w:val="17"/>
            <w:tabs>
              <w:tab w:val="right" w:leader="dot" w:pos="9412"/>
            </w:tabs>
            <w:spacing w:line="360" w:lineRule="auto"/>
            <w:ind w:firstLine="0" w:firstLineChars="0"/>
            <w:jc w:val="cente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_Toc28490 </w:instrText>
          </w:r>
          <w:r>
            <w:rPr>
              <w:rFonts w:hint="eastAsia" w:ascii="宋体" w:hAnsi="宋体" w:eastAsia="宋体" w:cs="宋体"/>
              <w:sz w:val="24"/>
              <w:szCs w:val="24"/>
            </w:rPr>
            <w:fldChar w:fldCharType="separate"/>
          </w:r>
          <w:r>
            <w:rPr>
              <w:rFonts w:hint="eastAsia" w:ascii="宋体" w:hAnsi="宋体" w:eastAsia="宋体" w:cs="宋体"/>
              <w:sz w:val="24"/>
              <w:szCs w:val="40"/>
            </w:rPr>
            <w:t>第六章  响应文件构成及格式</w:t>
          </w:r>
          <w:r>
            <w:rPr>
              <w:sz w:val="24"/>
              <w:szCs w:val="24"/>
            </w:rPr>
            <w:tab/>
          </w:r>
          <w:r>
            <w:rPr>
              <w:sz w:val="24"/>
              <w:szCs w:val="24"/>
            </w:rPr>
            <w:fldChar w:fldCharType="begin"/>
          </w:r>
          <w:r>
            <w:rPr>
              <w:sz w:val="24"/>
              <w:szCs w:val="24"/>
            </w:rPr>
            <w:instrText xml:space="preserve"> PAGEREF _Toc28490 \h </w:instrText>
          </w:r>
          <w:r>
            <w:rPr>
              <w:sz w:val="24"/>
              <w:szCs w:val="24"/>
            </w:rPr>
            <w:fldChar w:fldCharType="separate"/>
          </w:r>
          <w:r>
            <w:rPr>
              <w:sz w:val="24"/>
              <w:szCs w:val="24"/>
            </w:rPr>
            <w:t>54</w:t>
          </w:r>
          <w:r>
            <w:rPr>
              <w:sz w:val="24"/>
              <w:szCs w:val="24"/>
            </w:rPr>
            <w:fldChar w:fldCharType="end"/>
          </w:r>
          <w:r>
            <w:rPr>
              <w:rFonts w:hint="eastAsia" w:ascii="宋体" w:hAnsi="宋体" w:eastAsia="宋体" w:cs="宋体"/>
              <w:sz w:val="24"/>
              <w:szCs w:val="24"/>
            </w:rPr>
            <w:fldChar w:fldCharType="end"/>
          </w:r>
        </w:p>
        <w:p w14:paraId="02698E04">
          <w:pPr>
            <w:pStyle w:val="2"/>
            <w:rPr>
              <w:rFonts w:hint="eastAsia" w:ascii="宋体" w:hAnsi="宋体" w:eastAsia="宋体" w:cs="宋体"/>
            </w:rPr>
          </w:pPr>
          <w:r>
            <w:rPr>
              <w:rFonts w:hint="eastAsia" w:ascii="宋体" w:hAnsi="宋体" w:eastAsia="宋体" w:cs="宋体"/>
            </w:rPr>
            <w:fldChar w:fldCharType="end"/>
          </w:r>
        </w:p>
        <w:p w14:paraId="14C47017">
          <w:pPr>
            <w:pStyle w:val="2"/>
            <w:rPr>
              <w:rFonts w:hint="eastAsia" w:ascii="宋体" w:hAnsi="宋体" w:eastAsia="宋体" w:cs="宋体"/>
              <w:kern w:val="2"/>
              <w:sz w:val="21"/>
              <w:szCs w:val="24"/>
              <w:lang w:val="en-US" w:eastAsia="zh-CN" w:bidi="ar-SA"/>
            </w:rPr>
            <w:sectPr>
              <w:footerReference r:id="rId6" w:type="first"/>
              <w:footerReference r:id="rId5" w:type="default"/>
              <w:pgSz w:w="11906" w:h="16838"/>
              <w:pgMar w:top="1247" w:right="1247" w:bottom="1247" w:left="1247" w:header="851" w:footer="992" w:gutter="0"/>
              <w:pgNumType w:fmt="decimal" w:start="1"/>
              <w:cols w:space="425" w:num="1"/>
              <w:titlePg/>
              <w:docGrid w:type="lines" w:linePitch="312" w:charSpace="0"/>
            </w:sectPr>
          </w:pPr>
        </w:p>
      </w:sdtContent>
    </w:sdt>
    <w:p w14:paraId="08246E57">
      <w:pPr>
        <w:rPr>
          <w:rFonts w:hint="eastAsia"/>
        </w:rPr>
      </w:pPr>
    </w:p>
    <w:p w14:paraId="2250038A">
      <w:pPr>
        <w:rPr>
          <w:rFonts w:hint="eastAsia" w:ascii="宋体" w:hAnsi="宋体" w:eastAsia="宋体" w:cs="宋体"/>
        </w:rPr>
      </w:pPr>
    </w:p>
    <w:p w14:paraId="6CAE5F9D">
      <w:pPr>
        <w:spacing w:line="360" w:lineRule="auto"/>
        <w:jc w:val="center"/>
        <w:outlineLvl w:val="0"/>
        <w:rPr>
          <w:rFonts w:hint="eastAsia" w:ascii="宋体" w:hAnsi="宋体" w:eastAsia="宋体" w:cs="宋体"/>
          <w:b/>
          <w:bCs/>
          <w:sz w:val="30"/>
          <w:szCs w:val="30"/>
        </w:rPr>
      </w:pPr>
      <w:bookmarkStart w:id="2" w:name="_Toc15555"/>
      <w:r>
        <w:rPr>
          <w:rFonts w:hint="eastAsia" w:ascii="宋体" w:hAnsi="宋体" w:eastAsia="宋体" w:cs="宋体"/>
          <w:b/>
          <w:bCs/>
          <w:sz w:val="30"/>
          <w:szCs w:val="30"/>
        </w:rPr>
        <w:t>第一章  竞争性磋商公告</w:t>
      </w:r>
      <w:bookmarkEnd w:id="2"/>
    </w:p>
    <w:p w14:paraId="1E78F18C">
      <w:pPr>
        <w:spacing w:line="360" w:lineRule="auto"/>
        <w:jc w:val="center"/>
        <w:rPr>
          <w:rFonts w:hint="eastAsia" w:ascii="宋体" w:hAnsi="宋体" w:eastAsia="宋体" w:cs="宋体"/>
          <w:b/>
          <w:bCs/>
          <w:sz w:val="24"/>
        </w:rPr>
      </w:pPr>
      <w:bookmarkStart w:id="3" w:name="OLE_LINK5"/>
      <w:bookmarkStart w:id="4" w:name="OLE_LINK6"/>
      <w:bookmarkStart w:id="5" w:name="_Hlk136954526"/>
      <w:r>
        <w:rPr>
          <w:rFonts w:hint="eastAsia" w:ascii="宋体" w:hAnsi="宋体" w:eastAsia="宋体" w:cs="宋体"/>
          <w:b/>
          <w:bCs/>
          <w:sz w:val="24"/>
          <w:lang w:eastAsia="zh-CN"/>
        </w:rPr>
        <w:t>西安高新区第二十四小学校园前院修缮项目</w:t>
      </w:r>
      <w:r>
        <w:rPr>
          <w:rFonts w:hint="eastAsia" w:ascii="宋体" w:hAnsi="宋体" w:eastAsia="宋体" w:cs="宋体"/>
          <w:b/>
          <w:bCs/>
          <w:sz w:val="24"/>
        </w:rPr>
        <w:t>竞争性磋商公告</w:t>
      </w:r>
      <w:bookmarkEnd w:id="3"/>
      <w:bookmarkEnd w:id="4"/>
    </w:p>
    <w:p w14:paraId="420EC8BD">
      <w:pPr>
        <w:pStyle w:val="19"/>
        <w:spacing w:before="0" w:beforeAutospacing="0" w:after="0" w:afterAutospacing="0" w:line="440" w:lineRule="exact"/>
        <w:ind w:firstLine="482"/>
        <w:contextualSpacing/>
        <w:rPr>
          <w:rFonts w:hint="eastAsia" w:ascii="宋体" w:hAnsi="宋体" w:eastAsia="宋体" w:cs="宋体"/>
          <w:sz w:val="21"/>
          <w:szCs w:val="21"/>
        </w:rPr>
      </w:pPr>
      <w:r>
        <w:rPr>
          <w:rFonts w:hint="eastAsia" w:ascii="宋体" w:hAnsi="宋体" w:eastAsia="宋体" w:cs="宋体"/>
          <w:bCs/>
          <w:sz w:val="21"/>
          <w:szCs w:val="21"/>
          <w:lang w:eastAsia="zh-CN"/>
        </w:rPr>
        <w:t>西安高新区第二十四小学校园前院修缮项目</w:t>
      </w:r>
      <w:r>
        <w:rPr>
          <w:rFonts w:hint="eastAsia" w:ascii="宋体" w:hAnsi="宋体" w:eastAsia="宋体" w:cs="宋体"/>
          <w:sz w:val="21"/>
          <w:szCs w:val="21"/>
        </w:rPr>
        <w:t>潜在的供应商可在</w:t>
      </w:r>
      <w:r>
        <w:rPr>
          <w:rFonts w:hint="eastAsia" w:ascii="宋体" w:hAnsi="宋体" w:eastAsia="宋体" w:cs="宋体"/>
          <w:sz w:val="21"/>
          <w:szCs w:val="21"/>
          <w:lang w:eastAsia="zh-CN"/>
        </w:rPr>
        <w:t>陕西省西安市未央区贞观路天和广场803室</w:t>
      </w:r>
      <w:r>
        <w:rPr>
          <w:rFonts w:hint="eastAsia" w:ascii="宋体" w:hAnsi="宋体" w:eastAsia="宋体" w:cs="宋体"/>
          <w:sz w:val="21"/>
          <w:szCs w:val="21"/>
        </w:rPr>
        <w:t>获取竞争性磋商文件，并于2026年</w:t>
      </w:r>
      <w:r>
        <w:rPr>
          <w:rFonts w:hint="eastAsia" w:ascii="宋体" w:hAnsi="宋体" w:eastAsia="宋体" w:cs="宋体"/>
          <w:sz w:val="21"/>
          <w:szCs w:val="21"/>
          <w:lang w:val="en-US" w:eastAsia="zh-CN"/>
        </w:rPr>
        <w:t xml:space="preserve"> </w:t>
      </w:r>
      <w:r>
        <w:rPr>
          <w:rFonts w:hint="eastAsia" w:cs="宋体"/>
          <w:sz w:val="21"/>
          <w:szCs w:val="21"/>
          <w:lang w:val="en-US" w:eastAsia="zh-CN"/>
        </w:rPr>
        <w:t>9</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lang w:val="en-US" w:eastAsia="zh-CN"/>
        </w:rPr>
        <w:t xml:space="preserve"> </w:t>
      </w:r>
      <w:r>
        <w:rPr>
          <w:rFonts w:hint="eastAsia" w:cs="宋体"/>
          <w:sz w:val="21"/>
          <w:szCs w:val="21"/>
          <w:lang w:val="en-US" w:eastAsia="zh-CN"/>
        </w:rPr>
        <w:t>28</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日</w:t>
      </w:r>
      <w:r>
        <w:rPr>
          <w:rFonts w:hint="eastAsia" w:cs="宋体"/>
          <w:sz w:val="21"/>
          <w:szCs w:val="21"/>
          <w:lang w:val="en-US" w:eastAsia="zh-CN"/>
        </w:rPr>
        <w:t>上午09</w:t>
      </w:r>
      <w:r>
        <w:rPr>
          <w:rFonts w:hint="eastAsia" w:ascii="宋体" w:hAnsi="宋体" w:eastAsia="宋体" w:cs="宋体"/>
          <w:sz w:val="21"/>
          <w:szCs w:val="21"/>
        </w:rPr>
        <w:t>:30</w:t>
      </w:r>
      <w:r>
        <w:rPr>
          <w:rFonts w:hint="eastAsia" w:cs="宋体"/>
          <w:sz w:val="21"/>
          <w:szCs w:val="21"/>
          <w:lang w:val="en-US" w:eastAsia="zh-CN"/>
        </w:rPr>
        <w:t>分</w:t>
      </w:r>
      <w:r>
        <w:rPr>
          <w:rFonts w:hint="eastAsia" w:ascii="宋体" w:hAnsi="宋体" w:eastAsia="宋体" w:cs="宋体"/>
          <w:sz w:val="21"/>
          <w:szCs w:val="21"/>
        </w:rPr>
        <w:t>前递交响应文件。</w:t>
      </w:r>
    </w:p>
    <w:p w14:paraId="79E31AA6">
      <w:pPr>
        <w:pStyle w:val="19"/>
        <w:spacing w:before="0" w:beforeAutospacing="0" w:after="0" w:afterAutospacing="0" w:line="440" w:lineRule="exact"/>
        <w:ind w:firstLine="211" w:firstLineChars="100"/>
        <w:contextualSpacing/>
        <w:rPr>
          <w:rFonts w:hint="eastAsia" w:ascii="宋体" w:hAnsi="宋体" w:eastAsia="宋体" w:cs="宋体"/>
          <w:b/>
          <w:bCs/>
          <w:sz w:val="21"/>
          <w:szCs w:val="21"/>
        </w:rPr>
      </w:pPr>
      <w:r>
        <w:rPr>
          <w:rFonts w:hint="eastAsia" w:ascii="宋体" w:hAnsi="宋体" w:eastAsia="宋体" w:cs="宋体"/>
          <w:b/>
          <w:bCs/>
          <w:sz w:val="21"/>
          <w:szCs w:val="21"/>
        </w:rPr>
        <w:t>一、项目基本情况：</w:t>
      </w:r>
      <w:r>
        <w:rPr>
          <w:rFonts w:hint="eastAsia" w:ascii="宋体" w:hAnsi="宋体" w:eastAsia="宋体" w:cs="宋体"/>
          <w:b/>
          <w:bCs/>
          <w:sz w:val="21"/>
          <w:szCs w:val="21"/>
        </w:rPr>
        <w:tab/>
      </w:r>
    </w:p>
    <w:p w14:paraId="2FD8CB2D">
      <w:pPr>
        <w:widowControl/>
        <w:spacing w:line="440" w:lineRule="exact"/>
        <w:ind w:left="420" w:leftChars="200"/>
        <w:contextualSpacing/>
        <w:jc w:val="left"/>
        <w:rPr>
          <w:rFonts w:hint="eastAsia" w:ascii="宋体" w:hAnsi="宋体" w:eastAsia="宋体" w:cs="宋体"/>
          <w:kern w:val="0"/>
          <w:szCs w:val="21"/>
          <w:lang w:eastAsia="zh-CN"/>
        </w:rPr>
      </w:pPr>
      <w:r>
        <w:rPr>
          <w:rFonts w:hint="eastAsia" w:ascii="宋体" w:hAnsi="宋体" w:eastAsia="宋体" w:cs="宋体"/>
          <w:kern w:val="0"/>
          <w:szCs w:val="21"/>
        </w:rPr>
        <w:t>1、项目编号：</w:t>
      </w:r>
      <w:r>
        <w:rPr>
          <w:rFonts w:hint="eastAsia" w:ascii="宋体" w:hAnsi="宋体" w:cs="宋体"/>
          <w:kern w:val="0"/>
          <w:szCs w:val="21"/>
          <w:lang w:eastAsia="zh-CN"/>
        </w:rPr>
        <w:t>PZZX-26-B069</w:t>
      </w:r>
    </w:p>
    <w:p w14:paraId="60962E93">
      <w:pPr>
        <w:widowControl/>
        <w:spacing w:line="440" w:lineRule="exact"/>
        <w:ind w:left="420" w:leftChars="200"/>
        <w:contextualSpacing/>
        <w:jc w:val="left"/>
        <w:rPr>
          <w:rFonts w:hint="eastAsia" w:ascii="宋体" w:hAnsi="宋体" w:eastAsia="宋体" w:cs="宋体"/>
          <w:kern w:val="0"/>
          <w:szCs w:val="21"/>
          <w:lang w:eastAsia="zh-CN"/>
        </w:rPr>
      </w:pPr>
      <w:r>
        <w:rPr>
          <w:rFonts w:hint="eastAsia" w:ascii="宋体" w:hAnsi="宋体" w:eastAsia="宋体" w:cs="宋体"/>
          <w:kern w:val="0"/>
          <w:szCs w:val="21"/>
        </w:rPr>
        <w:t>2、项目名称：</w:t>
      </w:r>
      <w:r>
        <w:rPr>
          <w:rFonts w:hint="eastAsia" w:ascii="宋体" w:hAnsi="宋体" w:eastAsia="宋体" w:cs="宋体"/>
          <w:kern w:val="0"/>
          <w:szCs w:val="21"/>
          <w:lang w:eastAsia="zh-CN"/>
        </w:rPr>
        <w:t>西安高新区第二十四小学校园前院修缮项目</w:t>
      </w:r>
    </w:p>
    <w:p w14:paraId="484952E8">
      <w:pPr>
        <w:widowControl/>
        <w:spacing w:line="440" w:lineRule="exact"/>
        <w:ind w:left="420" w:leftChars="200"/>
        <w:contextualSpacing/>
        <w:jc w:val="left"/>
        <w:rPr>
          <w:rFonts w:hint="eastAsia" w:ascii="宋体" w:hAnsi="宋体" w:eastAsia="宋体" w:cs="宋体"/>
          <w:kern w:val="0"/>
          <w:szCs w:val="21"/>
        </w:rPr>
      </w:pPr>
      <w:r>
        <w:rPr>
          <w:rFonts w:hint="eastAsia" w:ascii="宋体" w:hAnsi="宋体" w:eastAsia="宋体" w:cs="宋体"/>
          <w:kern w:val="0"/>
          <w:szCs w:val="21"/>
        </w:rPr>
        <w:t>3、预算金额：</w:t>
      </w:r>
      <w:r>
        <w:rPr>
          <w:rFonts w:hint="eastAsia" w:ascii="宋体" w:hAnsi="宋体" w:eastAsia="宋体" w:cs="宋体"/>
          <w:kern w:val="0"/>
          <w:szCs w:val="21"/>
          <w:lang w:val="en-US" w:eastAsia="zh-CN"/>
        </w:rPr>
        <w:t>336,576.68</w:t>
      </w:r>
      <w:r>
        <w:rPr>
          <w:rFonts w:hint="eastAsia" w:ascii="宋体" w:hAnsi="宋体" w:eastAsia="宋体" w:cs="宋体"/>
          <w:kern w:val="0"/>
          <w:szCs w:val="21"/>
        </w:rPr>
        <w:t>元</w:t>
      </w:r>
    </w:p>
    <w:p w14:paraId="24AA01A7">
      <w:pPr>
        <w:widowControl/>
        <w:spacing w:line="440" w:lineRule="exact"/>
        <w:ind w:left="420" w:leftChars="200"/>
        <w:contextualSpacing/>
        <w:jc w:val="left"/>
        <w:rPr>
          <w:rFonts w:hint="eastAsia" w:ascii="宋体" w:hAnsi="宋体" w:eastAsia="宋体" w:cs="宋体"/>
          <w:kern w:val="0"/>
          <w:szCs w:val="21"/>
        </w:rPr>
      </w:pPr>
      <w:r>
        <w:rPr>
          <w:rFonts w:hint="eastAsia" w:ascii="宋体" w:hAnsi="宋体" w:eastAsia="宋体" w:cs="宋体"/>
          <w:kern w:val="0"/>
          <w:szCs w:val="21"/>
        </w:rPr>
        <w:t>4、最高限价：</w:t>
      </w:r>
      <w:r>
        <w:rPr>
          <w:rFonts w:hint="eastAsia" w:ascii="宋体" w:hAnsi="宋体" w:eastAsia="宋体" w:cs="宋体"/>
          <w:kern w:val="0"/>
          <w:szCs w:val="21"/>
          <w:lang w:val="en-US" w:eastAsia="zh-CN"/>
        </w:rPr>
        <w:t>336,576.68</w:t>
      </w:r>
      <w:r>
        <w:rPr>
          <w:rFonts w:hint="eastAsia" w:ascii="宋体" w:hAnsi="宋体" w:eastAsia="宋体" w:cs="宋体"/>
          <w:kern w:val="0"/>
          <w:szCs w:val="21"/>
        </w:rPr>
        <w:t>元</w:t>
      </w:r>
    </w:p>
    <w:p w14:paraId="21EC3DC9">
      <w:pPr>
        <w:widowControl/>
        <w:spacing w:line="440" w:lineRule="exact"/>
        <w:ind w:left="420" w:leftChars="200"/>
        <w:contextualSpacing/>
        <w:jc w:val="left"/>
        <w:rPr>
          <w:rFonts w:hint="eastAsia" w:ascii="宋体" w:hAnsi="宋体" w:eastAsia="宋体" w:cs="宋体"/>
          <w:kern w:val="0"/>
          <w:szCs w:val="21"/>
        </w:rPr>
      </w:pPr>
      <w:r>
        <w:rPr>
          <w:rFonts w:hint="eastAsia" w:ascii="宋体" w:hAnsi="宋体" w:eastAsia="宋体" w:cs="宋体"/>
          <w:kern w:val="0"/>
          <w:szCs w:val="21"/>
        </w:rPr>
        <w:t>5、项目概况：</w:t>
      </w:r>
      <w:r>
        <w:rPr>
          <w:rFonts w:hint="eastAsia" w:ascii="宋体" w:hAnsi="宋体" w:eastAsia="宋体" w:cs="宋体"/>
          <w:kern w:val="0"/>
          <w:szCs w:val="21"/>
          <w:lang w:eastAsia="zh-CN"/>
        </w:rPr>
        <w:t>现状路面拆除、新做透水混凝土路面、趣味字、水包砂墙面及墙面刷氟碳漆、门房及展示墙改造、新增座椅、电气设备安装等工作内容。</w:t>
      </w:r>
      <w:r>
        <w:rPr>
          <w:rFonts w:hint="eastAsia" w:ascii="宋体" w:hAnsi="宋体" w:eastAsia="宋体" w:cs="宋体"/>
          <w:kern w:val="0"/>
          <w:szCs w:val="21"/>
        </w:rPr>
        <w:t>具体采购需求详见竞争性磋商文件。</w:t>
      </w:r>
    </w:p>
    <w:p w14:paraId="32EB08EA">
      <w:pPr>
        <w:pStyle w:val="19"/>
        <w:spacing w:before="0" w:beforeAutospacing="0" w:after="0" w:afterAutospacing="0" w:line="440" w:lineRule="exact"/>
        <w:ind w:firstLine="211" w:firstLineChars="100"/>
        <w:contextualSpacing/>
        <w:rPr>
          <w:rFonts w:hint="eastAsia" w:ascii="宋体" w:hAnsi="宋体" w:eastAsia="宋体" w:cs="宋体"/>
          <w:b/>
          <w:bCs/>
          <w:sz w:val="21"/>
          <w:szCs w:val="21"/>
        </w:rPr>
      </w:pPr>
      <w:r>
        <w:rPr>
          <w:rFonts w:hint="eastAsia" w:ascii="宋体" w:hAnsi="宋体" w:eastAsia="宋体" w:cs="宋体"/>
          <w:b/>
          <w:bCs/>
          <w:sz w:val="21"/>
          <w:szCs w:val="21"/>
        </w:rPr>
        <w:t>二、响应供应商的资格要求</w:t>
      </w:r>
    </w:p>
    <w:p w14:paraId="45AD969F">
      <w:pPr>
        <w:widowControl/>
        <w:spacing w:line="440" w:lineRule="exact"/>
        <w:ind w:left="420" w:leftChars="200"/>
        <w:contextualSpacing/>
        <w:jc w:val="left"/>
        <w:rPr>
          <w:rFonts w:hint="eastAsia" w:ascii="宋体" w:hAnsi="宋体" w:eastAsia="宋体" w:cs="宋体"/>
          <w:kern w:val="0"/>
          <w:szCs w:val="21"/>
        </w:rPr>
      </w:pPr>
      <w:r>
        <w:rPr>
          <w:rFonts w:hint="eastAsia" w:ascii="宋体" w:hAnsi="宋体" w:eastAsia="宋体" w:cs="宋体"/>
          <w:kern w:val="0"/>
          <w:szCs w:val="21"/>
        </w:rPr>
        <w:t>1、满足《中华人民共和国政府采购法》第二十二条规定</w:t>
      </w:r>
    </w:p>
    <w:p w14:paraId="527FF79C">
      <w:pPr>
        <w:widowControl/>
        <w:spacing w:line="440" w:lineRule="exact"/>
        <w:ind w:left="420" w:leftChars="200"/>
        <w:contextualSpacing/>
        <w:jc w:val="left"/>
        <w:rPr>
          <w:rFonts w:hint="eastAsia" w:ascii="宋体" w:hAnsi="宋体" w:eastAsia="宋体" w:cs="宋体"/>
          <w:kern w:val="0"/>
          <w:szCs w:val="21"/>
        </w:rPr>
      </w:pPr>
      <w:r>
        <w:rPr>
          <w:rFonts w:hint="eastAsia" w:ascii="宋体" w:hAnsi="宋体" w:eastAsia="宋体" w:cs="宋体"/>
          <w:kern w:val="0"/>
          <w:szCs w:val="21"/>
        </w:rPr>
        <w:t>2、落实政府采购政策需满足的资格要求：</w:t>
      </w:r>
    </w:p>
    <w:p w14:paraId="7FE41944">
      <w:pPr>
        <w:widowControl/>
        <w:spacing w:line="440" w:lineRule="exact"/>
        <w:ind w:left="420" w:leftChars="200" w:firstLine="420" w:firstLineChars="200"/>
        <w:contextualSpacing/>
        <w:jc w:val="left"/>
        <w:rPr>
          <w:rFonts w:hint="eastAsia" w:ascii="宋体" w:hAnsi="宋体" w:eastAsia="宋体" w:cs="宋体"/>
          <w:kern w:val="0"/>
          <w:szCs w:val="21"/>
        </w:rPr>
      </w:pPr>
      <w:r>
        <w:rPr>
          <w:rFonts w:hint="eastAsia" w:ascii="宋体" w:hAnsi="宋体" w:eastAsia="宋体" w:cs="宋体"/>
          <w:kern w:val="0"/>
          <w:szCs w:val="21"/>
        </w:rPr>
        <w:t>执行政府采购促进中小企业发展的相关政策：</w:t>
      </w:r>
      <w:r>
        <w:rPr>
          <w:rFonts w:hint="eastAsia" w:ascii="宋体" w:hAnsi="宋体" w:eastAsia="宋体" w:cs="宋体"/>
          <w:kern w:val="0"/>
          <w:szCs w:val="21"/>
          <w:lang w:val="en-US" w:eastAsia="zh-CN"/>
        </w:rPr>
        <w:t>承接工程的供应商应为符合政策要求的中小企业或残疾人福利性单位或监狱企业；</w:t>
      </w:r>
    </w:p>
    <w:p w14:paraId="65FBAAB1">
      <w:pPr>
        <w:widowControl/>
        <w:spacing w:line="440" w:lineRule="exact"/>
        <w:ind w:left="420" w:leftChars="200"/>
        <w:contextualSpacing/>
        <w:jc w:val="left"/>
        <w:rPr>
          <w:rFonts w:hint="eastAsia" w:ascii="宋体" w:hAnsi="宋体" w:eastAsia="宋体" w:cs="宋体"/>
        </w:rPr>
      </w:pPr>
      <w:r>
        <w:rPr>
          <w:rFonts w:hint="eastAsia" w:ascii="宋体" w:hAnsi="宋体" w:eastAsia="宋体" w:cs="宋体"/>
          <w:kern w:val="0"/>
          <w:szCs w:val="21"/>
        </w:rPr>
        <w:t>3、本项目的特定资格要求：</w:t>
      </w:r>
    </w:p>
    <w:p w14:paraId="688716D0">
      <w:pPr>
        <w:widowControl/>
        <w:spacing w:line="440" w:lineRule="exact"/>
        <w:ind w:firstLine="420" w:firstLineChars="200"/>
        <w:contextualSpacing/>
        <w:jc w:val="left"/>
        <w:rPr>
          <w:rFonts w:hint="eastAsia" w:ascii="宋体" w:hAnsi="宋体" w:eastAsia="宋体" w:cs="宋体"/>
          <w:szCs w:val="21"/>
          <w:lang w:val="en-US" w:eastAsia="zh-CN"/>
        </w:rPr>
      </w:pPr>
      <w:r>
        <w:rPr>
          <w:rFonts w:hint="eastAsia" w:ascii="宋体" w:hAnsi="宋体" w:eastAsia="宋体" w:cs="宋体"/>
          <w:szCs w:val="21"/>
          <w:lang w:val="en-US" w:eastAsia="zh-CN"/>
        </w:rPr>
        <w:t>3.1供应商应为国内依法注册成立的法人或其他组织，具有有效的营业执照或其他相关证明材料；</w:t>
      </w:r>
    </w:p>
    <w:p w14:paraId="25C339AA">
      <w:pPr>
        <w:widowControl/>
        <w:spacing w:line="440" w:lineRule="exact"/>
        <w:ind w:firstLine="420" w:firstLineChars="200"/>
        <w:contextualSpacing/>
        <w:jc w:val="left"/>
        <w:rPr>
          <w:rFonts w:hint="eastAsia" w:ascii="宋体" w:hAnsi="宋体" w:eastAsia="宋体" w:cs="宋体"/>
          <w:szCs w:val="21"/>
          <w:lang w:val="en-US" w:eastAsia="zh-CN"/>
        </w:rPr>
      </w:pPr>
      <w:r>
        <w:rPr>
          <w:rFonts w:hint="eastAsia" w:ascii="宋体" w:hAnsi="宋体" w:eastAsia="宋体" w:cs="宋体"/>
          <w:szCs w:val="21"/>
          <w:lang w:val="en-US" w:eastAsia="zh-CN"/>
        </w:rPr>
        <w:t>3.2提供</w:t>
      </w:r>
      <w:r>
        <w:rPr>
          <w:rFonts w:hint="eastAsia" w:ascii="宋体" w:hAnsi="宋体" w:cs="宋体"/>
          <w:szCs w:val="21"/>
          <w:lang w:val="en-US" w:eastAsia="zh-CN"/>
        </w:rPr>
        <w:t>2024度或2025</w:t>
      </w:r>
      <w:r>
        <w:rPr>
          <w:rFonts w:hint="eastAsia" w:ascii="宋体" w:hAnsi="宋体" w:eastAsia="宋体" w:cs="宋体"/>
          <w:szCs w:val="21"/>
          <w:lang w:val="en-US" w:eastAsia="zh-CN"/>
        </w:rPr>
        <w:t>年度经会计师事务所审计的财务审计报告（包括四表一注，即资产负债表、利润表、现金流量表、所有者权益变动表及其附注）；事业法人提供部门决算报告；/或在磋商日期前六个月内其基本开户银行出具的资信证明（附基本存款账户信息等证明材料）；/或专业担保机构出具的投标担保函；</w:t>
      </w:r>
    </w:p>
    <w:p w14:paraId="3E0722E8">
      <w:pPr>
        <w:widowControl/>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3.3提供响应文件提交截止时间一年内至少一个月的相关凭据（时间以税款所属日期为准），凭据应有税务机关或代收机关的公章或业务专用章。依法免税或无须缴纳税款的供应商，应提供相关证明文件。</w:t>
      </w:r>
    </w:p>
    <w:p w14:paraId="064CAA34">
      <w:pPr>
        <w:pStyle w:val="49"/>
        <w:shd w:val="clear" w:color="auto" w:fill="FFFFFF"/>
        <w:spacing w:line="440" w:lineRule="exact"/>
        <w:ind w:firstLine="420" w:firstLineChars="200"/>
        <w:contextualSpacing/>
        <w:rPr>
          <w:rFonts w:hint="eastAsia" w:ascii="宋体" w:hAnsi="宋体" w:eastAsia="宋体" w:cs="宋体"/>
          <w:kern w:val="2"/>
          <w:sz w:val="21"/>
          <w:szCs w:val="21"/>
        </w:rPr>
      </w:pPr>
      <w:r>
        <w:rPr>
          <w:rFonts w:hint="eastAsia" w:ascii="宋体" w:hAnsi="宋体" w:eastAsia="宋体" w:cs="宋体"/>
          <w:kern w:val="2"/>
          <w:sz w:val="21"/>
          <w:szCs w:val="21"/>
        </w:rPr>
        <w:t>3.4响应文件提交截止时间一年内至少一个月的社会保障资金缴存单据或社保机构开具的社会保险参保缴费情况证明，依法不需要缴纳社会保障资金的单位应提供相关证明材料。</w:t>
      </w:r>
    </w:p>
    <w:p w14:paraId="585F7238">
      <w:pPr>
        <w:spacing w:line="440" w:lineRule="exact"/>
        <w:ind w:firstLine="420" w:firstLineChars="20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3.5供应商须具备国家建设行政主管部门颁发的建筑工程施工总承包三级（含三级）及以上资质；并具备有效的安全生产许可证；</w:t>
      </w:r>
    </w:p>
    <w:p w14:paraId="000E1EC3">
      <w:pPr>
        <w:spacing w:line="440" w:lineRule="exact"/>
        <w:ind w:firstLine="420" w:firstLineChars="200"/>
        <w:contextualSpacing/>
        <w:rPr>
          <w:rFonts w:hint="eastAsia" w:ascii="宋体" w:hAnsi="宋体" w:eastAsia="宋体" w:cs="宋体"/>
          <w:szCs w:val="21"/>
          <w:lang w:val="en-US" w:eastAsia="zh-CN"/>
        </w:rPr>
      </w:pPr>
      <w:r>
        <w:rPr>
          <w:rFonts w:hint="eastAsia" w:ascii="宋体" w:hAnsi="宋体" w:eastAsia="宋体" w:cs="宋体"/>
          <w:szCs w:val="21"/>
          <w:lang w:val="en-US" w:eastAsia="zh-CN"/>
        </w:rPr>
        <w:t>3.6拟派的项目经理应具有建筑工程专业二级（含二级）注册建造师执业资格，具备有效的安全生产考核合格证书，且无在建工程；</w:t>
      </w:r>
    </w:p>
    <w:p w14:paraId="385DD79C">
      <w:pPr>
        <w:spacing w:line="440" w:lineRule="exact"/>
        <w:ind w:firstLine="420" w:firstLineChars="200"/>
        <w:contextualSpacing/>
        <w:rPr>
          <w:rFonts w:hint="eastAsia" w:ascii="宋体" w:hAnsi="宋体" w:eastAsia="宋体" w:cs="宋体"/>
          <w:szCs w:val="21"/>
          <w:lang w:eastAsia="zh-CN"/>
        </w:rPr>
      </w:pPr>
      <w:r>
        <w:rPr>
          <w:rFonts w:hint="eastAsia" w:ascii="宋体" w:hAnsi="宋体" w:eastAsia="宋体" w:cs="宋体"/>
          <w:szCs w:val="21"/>
        </w:rPr>
        <w:t>3.</w:t>
      </w:r>
      <w:r>
        <w:rPr>
          <w:rFonts w:hint="eastAsia" w:ascii="宋体" w:hAnsi="宋体" w:eastAsia="宋体" w:cs="宋体"/>
          <w:szCs w:val="21"/>
          <w:lang w:val="en-US" w:eastAsia="zh-CN"/>
        </w:rPr>
        <w:t>7</w:t>
      </w:r>
      <w:r>
        <w:rPr>
          <w:rFonts w:hint="eastAsia" w:ascii="宋体" w:hAnsi="宋体" w:eastAsia="宋体" w:cs="宋体"/>
          <w:szCs w:val="21"/>
        </w:rPr>
        <w:t>参加本次采购活动前三年内在经营活动中没有重大违纪，以及未被列入失信被执行人、重大税收违法失信主体、政府采购严重违法失信行为记录名单的书面声明</w:t>
      </w:r>
      <w:r>
        <w:rPr>
          <w:rFonts w:hint="eastAsia" w:ascii="宋体" w:hAnsi="宋体" w:eastAsia="宋体" w:cs="宋体"/>
          <w:szCs w:val="21"/>
          <w:lang w:eastAsia="zh-CN"/>
        </w:rPr>
        <w:t>；</w:t>
      </w:r>
    </w:p>
    <w:p w14:paraId="500CDB22">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8</w:t>
      </w:r>
      <w:r>
        <w:rPr>
          <w:rFonts w:hint="eastAsia" w:ascii="宋体" w:hAnsi="宋体" w:eastAsia="宋体" w:cs="宋体"/>
          <w:szCs w:val="21"/>
        </w:rPr>
        <w:t>提供具有履行合同所必需的设备和专业技术能力书面承诺函；</w:t>
      </w:r>
    </w:p>
    <w:p w14:paraId="5C02FE93">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9</w:t>
      </w:r>
      <w:r>
        <w:rPr>
          <w:rFonts w:hint="eastAsia" w:ascii="宋体" w:hAnsi="宋体" w:eastAsia="宋体" w:cs="宋体"/>
          <w:szCs w:val="21"/>
        </w:rPr>
        <w:t>单位负责人为同一人或者存在直接控股、管理关系的不同供应商，不得参加同一合同项下的政府采购活动。</w:t>
      </w:r>
    </w:p>
    <w:p w14:paraId="13BB0E73">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10</w:t>
      </w:r>
      <w:r>
        <w:rPr>
          <w:rFonts w:hint="eastAsia" w:ascii="宋体" w:hAnsi="宋体" w:eastAsia="宋体" w:cs="宋体"/>
          <w:szCs w:val="21"/>
        </w:rPr>
        <w:t>本项目不接受联合体磋商。</w:t>
      </w:r>
    </w:p>
    <w:p w14:paraId="61AF4508">
      <w:pPr>
        <w:pStyle w:val="19"/>
        <w:spacing w:before="0" w:beforeAutospacing="0" w:after="0" w:afterAutospacing="0" w:line="440" w:lineRule="exact"/>
        <w:ind w:firstLine="211" w:firstLineChars="100"/>
        <w:contextualSpacing/>
        <w:rPr>
          <w:rFonts w:hint="eastAsia" w:ascii="宋体" w:hAnsi="宋体" w:eastAsia="宋体" w:cs="宋体"/>
          <w:szCs w:val="21"/>
        </w:rPr>
      </w:pPr>
      <w:r>
        <w:rPr>
          <w:rFonts w:hint="eastAsia" w:ascii="宋体" w:hAnsi="宋体" w:eastAsia="宋体" w:cs="宋体"/>
          <w:b/>
          <w:bCs/>
          <w:sz w:val="21"/>
          <w:szCs w:val="21"/>
        </w:rPr>
        <w:t>三、 获取采购文件</w:t>
      </w:r>
    </w:p>
    <w:p w14:paraId="3DBCB500">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时间：2026年</w:t>
      </w:r>
      <w:r>
        <w:rPr>
          <w:rFonts w:hint="eastAsia" w:ascii="宋体" w:hAnsi="宋体" w:eastAsia="宋体" w:cs="宋体"/>
          <w:szCs w:val="21"/>
          <w:lang w:val="en-US" w:eastAsia="zh-CN"/>
        </w:rPr>
        <w:t xml:space="preserve"> </w:t>
      </w:r>
      <w:r>
        <w:rPr>
          <w:rFonts w:hint="eastAsia" w:ascii="宋体" w:hAnsi="宋体" w:cs="宋体"/>
          <w:szCs w:val="21"/>
          <w:lang w:val="en-US" w:eastAsia="zh-CN"/>
        </w:rPr>
        <w:t>9</w:t>
      </w:r>
      <w:r>
        <w:rPr>
          <w:rFonts w:hint="eastAsia" w:ascii="宋体" w:hAnsi="宋体" w:eastAsia="宋体" w:cs="宋体"/>
          <w:szCs w:val="21"/>
          <w:lang w:val="en-US" w:eastAsia="zh-CN"/>
        </w:rPr>
        <w:t xml:space="preserve"> </w:t>
      </w:r>
      <w:r>
        <w:rPr>
          <w:rFonts w:hint="eastAsia" w:ascii="宋体" w:hAnsi="宋体" w:eastAsia="宋体" w:cs="宋体"/>
          <w:szCs w:val="21"/>
        </w:rPr>
        <w:t>月</w:t>
      </w:r>
      <w:r>
        <w:rPr>
          <w:rFonts w:hint="eastAsia" w:ascii="宋体" w:hAnsi="宋体" w:eastAsia="宋体" w:cs="宋体"/>
          <w:szCs w:val="21"/>
          <w:lang w:val="en-US" w:eastAsia="zh-CN"/>
        </w:rPr>
        <w:t xml:space="preserve"> </w:t>
      </w:r>
      <w:r>
        <w:rPr>
          <w:rFonts w:hint="eastAsia" w:ascii="宋体" w:hAnsi="宋体" w:cs="宋体"/>
          <w:szCs w:val="21"/>
          <w:lang w:val="en-US" w:eastAsia="zh-CN"/>
        </w:rPr>
        <w:t>16</w:t>
      </w:r>
      <w:r>
        <w:rPr>
          <w:rFonts w:hint="eastAsia" w:ascii="宋体" w:hAnsi="宋体" w:eastAsia="宋体" w:cs="宋体"/>
          <w:szCs w:val="21"/>
          <w:lang w:val="en-US" w:eastAsia="zh-CN"/>
        </w:rPr>
        <w:t xml:space="preserve"> </w:t>
      </w:r>
      <w:r>
        <w:rPr>
          <w:rFonts w:hint="eastAsia" w:ascii="宋体" w:hAnsi="宋体" w:eastAsia="宋体" w:cs="宋体"/>
          <w:szCs w:val="21"/>
        </w:rPr>
        <w:t>日至2026年</w:t>
      </w:r>
      <w:r>
        <w:rPr>
          <w:rFonts w:hint="eastAsia" w:ascii="宋体" w:hAnsi="宋体" w:eastAsia="宋体" w:cs="宋体"/>
          <w:szCs w:val="21"/>
          <w:lang w:val="en-US" w:eastAsia="zh-CN"/>
        </w:rPr>
        <w:t xml:space="preserve"> </w:t>
      </w:r>
      <w:r>
        <w:rPr>
          <w:rFonts w:hint="eastAsia" w:ascii="宋体" w:hAnsi="宋体" w:cs="宋体"/>
          <w:szCs w:val="21"/>
          <w:lang w:val="en-US" w:eastAsia="zh-CN"/>
        </w:rPr>
        <w:t>9</w:t>
      </w:r>
      <w:r>
        <w:rPr>
          <w:rFonts w:hint="eastAsia" w:ascii="宋体" w:hAnsi="宋体" w:eastAsia="宋体" w:cs="宋体"/>
          <w:szCs w:val="21"/>
          <w:lang w:val="en-US" w:eastAsia="zh-CN"/>
        </w:rPr>
        <w:t xml:space="preserve"> </w:t>
      </w:r>
      <w:r>
        <w:rPr>
          <w:rFonts w:hint="eastAsia" w:ascii="宋体" w:hAnsi="宋体" w:eastAsia="宋体" w:cs="宋体"/>
          <w:szCs w:val="21"/>
        </w:rPr>
        <w:t>月</w:t>
      </w:r>
      <w:r>
        <w:rPr>
          <w:rFonts w:hint="eastAsia" w:ascii="宋体" w:hAnsi="宋体" w:eastAsia="宋体" w:cs="宋体"/>
          <w:szCs w:val="21"/>
          <w:lang w:val="en-US" w:eastAsia="zh-CN"/>
        </w:rPr>
        <w:t xml:space="preserve"> </w:t>
      </w:r>
      <w:r>
        <w:rPr>
          <w:rFonts w:hint="eastAsia" w:ascii="宋体" w:hAnsi="宋体" w:cs="宋体"/>
          <w:szCs w:val="21"/>
          <w:lang w:val="en-US" w:eastAsia="zh-CN"/>
        </w:rPr>
        <w:t>21</w:t>
      </w:r>
      <w:r>
        <w:rPr>
          <w:rFonts w:hint="eastAsia" w:ascii="宋体" w:hAnsi="宋体" w:eastAsia="宋体" w:cs="宋体"/>
          <w:szCs w:val="21"/>
          <w:lang w:val="en-US" w:eastAsia="zh-CN"/>
        </w:rPr>
        <w:t xml:space="preserve"> </w:t>
      </w:r>
      <w:r>
        <w:rPr>
          <w:rFonts w:hint="eastAsia" w:ascii="宋体" w:hAnsi="宋体" w:eastAsia="宋体" w:cs="宋体"/>
          <w:szCs w:val="21"/>
        </w:rPr>
        <w:t>日，每天上午0</w:t>
      </w:r>
      <w:r>
        <w:rPr>
          <w:rFonts w:hint="eastAsia" w:ascii="宋体" w:hAnsi="宋体" w:cs="宋体"/>
          <w:szCs w:val="21"/>
          <w:lang w:val="en-US" w:eastAsia="zh-CN"/>
        </w:rPr>
        <w:t>9</w:t>
      </w:r>
      <w:r>
        <w:rPr>
          <w:rFonts w:hint="eastAsia" w:ascii="宋体" w:hAnsi="宋体" w:eastAsia="宋体" w:cs="宋体"/>
          <w:szCs w:val="21"/>
        </w:rPr>
        <w:t>:</w:t>
      </w:r>
      <w:r>
        <w:rPr>
          <w:rFonts w:hint="eastAsia" w:ascii="宋体" w:hAnsi="宋体" w:cs="宋体"/>
          <w:szCs w:val="21"/>
          <w:lang w:val="en-US" w:eastAsia="zh-CN"/>
        </w:rPr>
        <w:t>0</w:t>
      </w:r>
      <w:r>
        <w:rPr>
          <w:rFonts w:hint="eastAsia" w:ascii="宋体" w:hAnsi="宋体" w:eastAsia="宋体" w:cs="宋体"/>
          <w:szCs w:val="21"/>
        </w:rPr>
        <w:t>0至11:30；下午14:00-17:00（北京时间,法定节假日除外）</w:t>
      </w:r>
    </w:p>
    <w:p w14:paraId="76024FC3">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地点：</w:t>
      </w:r>
      <w:r>
        <w:rPr>
          <w:rFonts w:hint="eastAsia" w:ascii="宋体" w:hAnsi="宋体" w:eastAsia="宋体" w:cs="宋体"/>
          <w:sz w:val="21"/>
          <w:szCs w:val="21"/>
          <w:lang w:eastAsia="zh-CN"/>
        </w:rPr>
        <w:t>陕西省西安市未央区贞观路天和广场803室</w:t>
      </w:r>
    </w:p>
    <w:p w14:paraId="4409968C">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方式：现场获取</w:t>
      </w:r>
    </w:p>
    <w:p w14:paraId="696730C8">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售价：</w:t>
      </w:r>
      <w:r>
        <w:rPr>
          <w:rFonts w:hint="eastAsia" w:ascii="宋体" w:hAnsi="宋体" w:eastAsia="宋体" w:cs="宋体"/>
          <w:szCs w:val="21"/>
          <w:highlight w:val="none"/>
        </w:rPr>
        <w:t>0.00元，</w:t>
      </w:r>
      <w:r>
        <w:rPr>
          <w:rFonts w:hint="eastAsia" w:ascii="宋体" w:hAnsi="宋体" w:eastAsia="宋体" w:cs="宋体"/>
          <w:szCs w:val="21"/>
        </w:rPr>
        <w:t>获取竞争性磋商文件请携带单位介绍信和本人身份证的复印件，均</w:t>
      </w:r>
      <w:r>
        <w:rPr>
          <w:rFonts w:hint="eastAsia" w:ascii="宋体" w:hAnsi="宋体" w:eastAsia="宋体" w:cs="宋体"/>
          <w:szCs w:val="21"/>
          <w:lang w:val="en-US" w:eastAsia="zh-CN"/>
        </w:rPr>
        <w:t>须</w:t>
      </w:r>
      <w:r>
        <w:rPr>
          <w:rFonts w:hint="eastAsia" w:ascii="宋体" w:hAnsi="宋体" w:eastAsia="宋体" w:cs="宋体"/>
          <w:szCs w:val="21"/>
        </w:rPr>
        <w:t>加盖公司公章，售后不退。</w:t>
      </w:r>
    </w:p>
    <w:p w14:paraId="6406532A">
      <w:pPr>
        <w:pStyle w:val="19"/>
        <w:spacing w:before="0" w:beforeAutospacing="0" w:after="0" w:afterAutospacing="0" w:line="440" w:lineRule="exact"/>
        <w:ind w:firstLine="211" w:firstLineChars="100"/>
        <w:contextualSpacing/>
        <w:rPr>
          <w:rFonts w:hint="eastAsia" w:ascii="宋体" w:hAnsi="宋体" w:eastAsia="宋体" w:cs="宋体"/>
          <w:b/>
          <w:bCs/>
          <w:sz w:val="21"/>
          <w:szCs w:val="21"/>
        </w:rPr>
      </w:pPr>
      <w:r>
        <w:rPr>
          <w:rFonts w:hint="eastAsia" w:ascii="宋体" w:hAnsi="宋体" w:eastAsia="宋体" w:cs="宋体"/>
          <w:b/>
          <w:bCs/>
          <w:sz w:val="21"/>
          <w:szCs w:val="21"/>
        </w:rPr>
        <w:t>四、响应文件递交截止时间和地点</w:t>
      </w:r>
    </w:p>
    <w:p w14:paraId="390B6A33">
      <w:pPr>
        <w:spacing w:line="440" w:lineRule="exact"/>
        <w:ind w:firstLine="525" w:firstLineChars="250"/>
        <w:contextualSpacing/>
        <w:rPr>
          <w:rFonts w:hint="eastAsia" w:ascii="宋体" w:hAnsi="宋体" w:eastAsia="宋体" w:cs="宋体"/>
          <w:szCs w:val="21"/>
          <w:lang w:val="en-US" w:eastAsia="zh-CN"/>
        </w:rPr>
      </w:pPr>
      <w:r>
        <w:rPr>
          <w:rFonts w:hint="eastAsia" w:ascii="宋体" w:hAnsi="宋体" w:eastAsia="宋体" w:cs="宋体"/>
          <w:szCs w:val="21"/>
        </w:rPr>
        <w:t>截止时间：2026年</w:t>
      </w:r>
      <w:r>
        <w:rPr>
          <w:rFonts w:hint="eastAsia" w:ascii="宋体" w:hAnsi="宋体" w:eastAsia="宋体" w:cs="宋体"/>
          <w:szCs w:val="21"/>
          <w:lang w:val="en-US" w:eastAsia="zh-CN"/>
        </w:rPr>
        <w:t xml:space="preserve"> </w:t>
      </w:r>
      <w:r>
        <w:rPr>
          <w:rFonts w:hint="eastAsia" w:ascii="宋体" w:hAnsi="宋体" w:cs="宋体"/>
          <w:szCs w:val="21"/>
          <w:lang w:val="en-US" w:eastAsia="zh-CN"/>
        </w:rPr>
        <w:t>9</w:t>
      </w:r>
      <w:r>
        <w:rPr>
          <w:rFonts w:hint="eastAsia" w:ascii="宋体" w:hAnsi="宋体" w:eastAsia="宋体" w:cs="宋体"/>
          <w:szCs w:val="21"/>
          <w:lang w:val="en-US" w:eastAsia="zh-CN"/>
        </w:rPr>
        <w:t xml:space="preserve"> </w:t>
      </w:r>
      <w:r>
        <w:rPr>
          <w:rFonts w:hint="eastAsia" w:ascii="宋体" w:hAnsi="宋体" w:eastAsia="宋体" w:cs="宋体"/>
          <w:szCs w:val="21"/>
        </w:rPr>
        <w:t>月</w:t>
      </w:r>
      <w:r>
        <w:rPr>
          <w:rFonts w:hint="eastAsia" w:ascii="宋体" w:hAnsi="宋体" w:eastAsia="宋体" w:cs="宋体"/>
          <w:szCs w:val="21"/>
          <w:lang w:val="en-US" w:eastAsia="zh-CN"/>
        </w:rPr>
        <w:t xml:space="preserve"> </w:t>
      </w:r>
      <w:r>
        <w:rPr>
          <w:rFonts w:hint="eastAsia" w:ascii="宋体" w:hAnsi="宋体" w:cs="宋体"/>
          <w:szCs w:val="21"/>
          <w:lang w:val="en-US" w:eastAsia="zh-CN"/>
        </w:rPr>
        <w:t>28</w:t>
      </w:r>
      <w:r>
        <w:rPr>
          <w:rFonts w:hint="eastAsia" w:ascii="宋体" w:hAnsi="宋体" w:eastAsia="宋体" w:cs="宋体"/>
          <w:szCs w:val="21"/>
          <w:lang w:val="en-US" w:eastAsia="zh-CN"/>
        </w:rPr>
        <w:t xml:space="preserve"> </w:t>
      </w:r>
      <w:r>
        <w:rPr>
          <w:rFonts w:hint="eastAsia" w:ascii="宋体" w:hAnsi="宋体" w:eastAsia="宋体" w:cs="宋体"/>
          <w:szCs w:val="21"/>
        </w:rPr>
        <w:t>日</w:t>
      </w:r>
      <w:r>
        <w:rPr>
          <w:rFonts w:hint="eastAsia" w:ascii="宋体" w:hAnsi="宋体" w:cs="宋体"/>
          <w:szCs w:val="21"/>
          <w:lang w:val="en-US" w:eastAsia="zh-CN"/>
        </w:rPr>
        <w:t>上午</w:t>
      </w:r>
      <w:r>
        <w:rPr>
          <w:rFonts w:hint="eastAsia" w:ascii="宋体" w:hAnsi="宋体" w:eastAsia="宋体" w:cs="宋体"/>
          <w:szCs w:val="21"/>
        </w:rPr>
        <w:t xml:space="preserve"> </w:t>
      </w:r>
      <w:r>
        <w:rPr>
          <w:rFonts w:hint="eastAsia" w:ascii="宋体" w:hAnsi="宋体" w:cs="宋体"/>
          <w:szCs w:val="21"/>
          <w:lang w:val="en-US" w:eastAsia="zh-CN"/>
        </w:rPr>
        <w:t>09时</w:t>
      </w:r>
      <w:r>
        <w:rPr>
          <w:rFonts w:hint="eastAsia" w:ascii="宋体" w:hAnsi="宋体" w:eastAsia="宋体" w:cs="宋体"/>
          <w:szCs w:val="21"/>
        </w:rPr>
        <w:t>30</w:t>
      </w:r>
      <w:r>
        <w:rPr>
          <w:rFonts w:hint="eastAsia" w:ascii="宋体" w:hAnsi="宋体" w:cs="宋体"/>
          <w:szCs w:val="21"/>
          <w:lang w:val="en-US" w:eastAsia="zh-CN"/>
        </w:rPr>
        <w:t>分</w:t>
      </w:r>
    </w:p>
    <w:p w14:paraId="26698FA8">
      <w:pPr>
        <w:spacing w:line="440" w:lineRule="exact"/>
        <w:ind w:firstLine="525" w:firstLineChars="250"/>
        <w:contextualSpacing/>
        <w:rPr>
          <w:rFonts w:hint="eastAsia" w:ascii="宋体" w:hAnsi="宋体" w:eastAsia="宋体" w:cs="宋体"/>
          <w:szCs w:val="21"/>
        </w:rPr>
      </w:pPr>
      <w:r>
        <w:rPr>
          <w:rFonts w:hint="eastAsia" w:ascii="宋体" w:hAnsi="宋体" w:eastAsia="宋体" w:cs="宋体"/>
          <w:szCs w:val="21"/>
        </w:rPr>
        <w:t>地点：</w:t>
      </w:r>
      <w:r>
        <w:rPr>
          <w:rFonts w:hint="eastAsia" w:ascii="宋体" w:hAnsi="宋体" w:eastAsia="宋体" w:cs="宋体"/>
          <w:sz w:val="21"/>
          <w:szCs w:val="21"/>
          <w:lang w:eastAsia="zh-CN"/>
        </w:rPr>
        <w:t>陕西省西安市未央区贞观路天和广场8</w:t>
      </w:r>
      <w:r>
        <w:rPr>
          <w:rFonts w:hint="eastAsia" w:ascii="宋体" w:hAnsi="宋体" w:cs="宋体"/>
          <w:sz w:val="21"/>
          <w:szCs w:val="21"/>
          <w:lang w:val="en-US" w:eastAsia="zh-CN"/>
        </w:rPr>
        <w:t>楼</w:t>
      </w:r>
      <w:r>
        <w:rPr>
          <w:rFonts w:hint="eastAsia" w:ascii="宋体" w:hAnsi="宋体" w:eastAsia="宋体" w:cs="宋体"/>
          <w:szCs w:val="21"/>
        </w:rPr>
        <w:t>会议室</w:t>
      </w:r>
    </w:p>
    <w:p w14:paraId="51B683E1">
      <w:pPr>
        <w:pStyle w:val="19"/>
        <w:spacing w:before="0" w:beforeAutospacing="0" w:after="0" w:afterAutospacing="0" w:line="440" w:lineRule="exact"/>
        <w:ind w:firstLine="211" w:firstLineChars="100"/>
        <w:contextualSpacing/>
        <w:rPr>
          <w:rFonts w:hint="eastAsia" w:ascii="宋体" w:hAnsi="宋体" w:eastAsia="宋体" w:cs="宋体"/>
          <w:b/>
          <w:bCs/>
          <w:sz w:val="21"/>
          <w:szCs w:val="21"/>
        </w:rPr>
      </w:pPr>
      <w:r>
        <w:rPr>
          <w:rFonts w:hint="eastAsia" w:ascii="宋体" w:hAnsi="宋体" w:eastAsia="宋体" w:cs="宋体"/>
          <w:b/>
          <w:bCs/>
          <w:sz w:val="21"/>
          <w:szCs w:val="21"/>
        </w:rPr>
        <w:t>五、公告期限</w:t>
      </w:r>
    </w:p>
    <w:p w14:paraId="7423CF74">
      <w:pPr>
        <w:spacing w:line="440" w:lineRule="exact"/>
        <w:ind w:firstLine="630" w:firstLineChars="300"/>
        <w:contextualSpacing/>
        <w:rPr>
          <w:rFonts w:hint="eastAsia" w:ascii="宋体" w:hAnsi="宋体" w:eastAsia="宋体" w:cs="宋体"/>
          <w:szCs w:val="21"/>
        </w:rPr>
      </w:pPr>
      <w:r>
        <w:rPr>
          <w:rFonts w:hint="eastAsia" w:ascii="宋体" w:hAnsi="宋体" w:eastAsia="宋体" w:cs="宋体"/>
          <w:szCs w:val="21"/>
        </w:rPr>
        <w:t>自本公告发布之日起3个工作日。</w:t>
      </w:r>
    </w:p>
    <w:p w14:paraId="3BE469B1">
      <w:pPr>
        <w:pStyle w:val="19"/>
        <w:spacing w:before="0" w:beforeAutospacing="0" w:after="0" w:afterAutospacing="0" w:line="440" w:lineRule="exact"/>
        <w:ind w:firstLine="211" w:firstLineChars="100"/>
        <w:contextualSpacing/>
        <w:rPr>
          <w:rFonts w:hint="eastAsia" w:ascii="宋体" w:hAnsi="宋体" w:eastAsia="宋体" w:cs="宋体"/>
          <w:b/>
          <w:bCs/>
          <w:sz w:val="21"/>
          <w:szCs w:val="21"/>
        </w:rPr>
      </w:pPr>
      <w:r>
        <w:rPr>
          <w:rFonts w:hint="eastAsia" w:ascii="宋体" w:hAnsi="宋体" w:eastAsia="宋体" w:cs="宋体"/>
          <w:b/>
          <w:bCs/>
          <w:sz w:val="21"/>
          <w:szCs w:val="21"/>
        </w:rPr>
        <w:t>六、其他补充事宜</w:t>
      </w:r>
    </w:p>
    <w:p w14:paraId="13B1DD6D">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1、本项目所属行业：</w:t>
      </w:r>
      <w:r>
        <w:rPr>
          <w:rFonts w:hint="eastAsia" w:ascii="宋体" w:hAnsi="宋体" w:eastAsia="宋体" w:cs="宋体"/>
          <w:szCs w:val="21"/>
          <w:lang w:val="en-US" w:eastAsia="zh-CN"/>
        </w:rPr>
        <w:t>建筑</w:t>
      </w:r>
      <w:r>
        <w:rPr>
          <w:rFonts w:hint="eastAsia" w:ascii="宋体" w:hAnsi="宋体" w:eastAsia="宋体" w:cs="宋体"/>
          <w:color w:val="000000" w:themeColor="text1"/>
          <w:lang w:val="zh-TW" w:eastAsia="zh-TW"/>
          <w14:textFill>
            <w14:solidFill>
              <w14:schemeClr w14:val="tx1"/>
            </w14:solidFill>
          </w14:textFill>
        </w:rPr>
        <w:t>业</w:t>
      </w:r>
      <w:r>
        <w:rPr>
          <w:rFonts w:hint="eastAsia" w:ascii="宋体" w:hAnsi="宋体" w:eastAsia="宋体" w:cs="宋体"/>
          <w:szCs w:val="21"/>
        </w:rPr>
        <w:t>。</w:t>
      </w:r>
    </w:p>
    <w:p w14:paraId="2AEDEEE8">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2、请供应商按照陕西省财政厅关于政府采购供应商注册登记有关事项的通知中的要求，通过陕西省政府采购网（http://www.ccgp-shaanxi.gov.cn/）注册登记加入陕西省政府采购供应商库。</w:t>
      </w:r>
    </w:p>
    <w:p w14:paraId="31788CF3">
      <w:pPr>
        <w:widowControl/>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3、为本项目提供过整体设计、规范编制或者项目管理、监理、检测等服务的供应商，不得再参加本项目上述服务以外的其他采购活动。</w:t>
      </w:r>
    </w:p>
    <w:p w14:paraId="5E3A5C8A">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 xml:space="preserve">4、落实政府采购政策： </w:t>
      </w:r>
    </w:p>
    <w:p w14:paraId="75653918">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（1） 财政部、工业和信息化部关于印发《政府采购促进中小企业发展管理办法》的通知-财库〔2020〕46号；</w:t>
      </w:r>
    </w:p>
    <w:p w14:paraId="61C13366">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（2）关于进一步加大政府采购支持中小企业力度的通知-财库〔2022〕19号；</w:t>
      </w:r>
    </w:p>
    <w:p w14:paraId="5CDB12AE">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（3）财政部 司法部关于政府采购支持监狱企业发展有关问题的通知-财库〔2014〕68号；</w:t>
      </w:r>
    </w:p>
    <w:p w14:paraId="1CCB7F09">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（4）财政部 民政部 中国残疾人联合会关于促进残疾人就业政府采购政策的通知-财库〔2017〕141号；</w:t>
      </w:r>
    </w:p>
    <w:p w14:paraId="18C22D1A">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（5）关于调整优化节能产品、环境标志产品政府采购执行机制的通知-财库〔2019〕9号；</w:t>
      </w:r>
    </w:p>
    <w:p w14:paraId="48CE70D5">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（6）财政部生态 环境部关于印发环境标志产品政府采购品目清单的通知-财库〔2019〕18号；</w:t>
      </w:r>
    </w:p>
    <w:p w14:paraId="59CFCA77">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（7）财政 部发展改革委关于印发节能产品政府采购品目清单的通知-财库〔2019〕19号；</w:t>
      </w:r>
    </w:p>
    <w:p w14:paraId="76ED4615">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（8）财政部 农业农村部 国家乡村振兴局关于运用政府采购政策支持乡村产业振兴的通知-财库〔2021〕19 号；</w:t>
      </w:r>
    </w:p>
    <w:p w14:paraId="534E35A9">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（9）财政部、农业农村部、国家乡村振兴局、中华全国供销合作总社关于印发《关于深入开展政府采购脱贫地区农副产品工作推进乡村产业振兴的实施意见》的通知-财库〔2021〕20号；</w:t>
      </w:r>
    </w:p>
    <w:p w14:paraId="74813427">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（10）陕西省财政厅关于落实政府采购支持中小企业政策有关事项的通知-陕财办采函〔2022〕10 号；</w:t>
      </w:r>
    </w:p>
    <w:p w14:paraId="3EC23100">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（11）陕西省财政厅关于进一步加强政府绿色采购有关问题的通知-陕财办采〔2021〕29号；</w:t>
      </w:r>
    </w:p>
    <w:p w14:paraId="196D839C">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（12）陕西省财政厅关于印发《陕西省中小企业政府采购信用融资办法》-陕财办采〔2018〕23号</w:t>
      </w:r>
    </w:p>
    <w:p w14:paraId="6F48641F">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（13）陕西省财政厅关于加快推进我省中小企业政府采购信用融资工作的通知-陕财办采〔2020〕15号；</w:t>
      </w:r>
    </w:p>
    <w:p w14:paraId="67AA6260">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（14）陕西省财政厅 中国人民银行西安分行关于深入推进政府采购信用融资业务的通知-陕财办采〔2023〕5号。</w:t>
      </w:r>
    </w:p>
    <w:p w14:paraId="3FADCABD">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（15）国务院办公厅关于在政府采购中实施本国产品标准及相关政策的通知国办发〔2025〕34号；</w:t>
      </w:r>
    </w:p>
    <w:p w14:paraId="3AD16493">
      <w:pPr>
        <w:spacing w:line="440" w:lineRule="exact"/>
        <w:ind w:firstLine="420" w:firstLineChars="200"/>
        <w:contextualSpacing/>
        <w:jc w:val="left"/>
        <w:rPr>
          <w:rFonts w:hint="eastAsia" w:ascii="宋体" w:hAnsi="宋体" w:eastAsia="宋体" w:cs="宋体"/>
          <w:szCs w:val="21"/>
        </w:rPr>
      </w:pPr>
      <w:r>
        <w:rPr>
          <w:rFonts w:hint="eastAsia" w:ascii="宋体" w:hAnsi="宋体" w:eastAsia="宋体" w:cs="宋体"/>
          <w:szCs w:val="21"/>
        </w:rPr>
        <w:t>（16）如有最新颁布的政府采购政策，按最新的文件执行。</w:t>
      </w:r>
    </w:p>
    <w:bookmarkEnd w:id="5"/>
    <w:p w14:paraId="0E16011A">
      <w:pPr>
        <w:spacing w:line="440" w:lineRule="exact"/>
        <w:ind w:firstLine="211" w:firstLineChars="100"/>
        <w:contextualSpacing/>
        <w:rPr>
          <w:rFonts w:hint="eastAsia" w:ascii="宋体" w:hAnsi="宋体" w:eastAsia="宋体" w:cs="宋体"/>
          <w:b/>
          <w:bCs/>
          <w:szCs w:val="21"/>
        </w:rPr>
      </w:pPr>
      <w:r>
        <w:rPr>
          <w:rFonts w:hint="eastAsia" w:ascii="宋体" w:hAnsi="宋体" w:eastAsia="宋体" w:cs="宋体"/>
          <w:b/>
          <w:bCs/>
          <w:szCs w:val="21"/>
        </w:rPr>
        <w:t>七、</w:t>
      </w:r>
      <w:r>
        <w:rPr>
          <w:rFonts w:hint="eastAsia" w:ascii="宋体" w:hAnsi="宋体" w:eastAsia="宋体" w:cs="宋体"/>
          <w:b/>
          <w:bCs/>
        </w:rPr>
        <w:t>对本次采购提出询问，请按以下方式联系</w:t>
      </w:r>
    </w:p>
    <w:p w14:paraId="1FC6B45B">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1、采购人信息：</w:t>
      </w:r>
      <w:bookmarkStart w:id="6" w:name="OLE_LINK9"/>
    </w:p>
    <w:p w14:paraId="611F944A">
      <w:pPr>
        <w:spacing w:line="440" w:lineRule="exact"/>
        <w:ind w:firstLine="840" w:firstLineChars="400"/>
        <w:contextualSpacing/>
        <w:rPr>
          <w:rFonts w:hint="eastAsia" w:ascii="宋体" w:hAnsi="宋体" w:eastAsia="宋体" w:cs="宋体"/>
          <w:szCs w:val="21"/>
          <w:lang w:eastAsia="zh-CN"/>
        </w:rPr>
      </w:pPr>
      <w:r>
        <w:rPr>
          <w:rFonts w:hint="eastAsia" w:ascii="宋体" w:hAnsi="宋体" w:eastAsia="宋体" w:cs="宋体"/>
          <w:bCs/>
          <w:szCs w:val="21"/>
        </w:rPr>
        <w:t>名称：</w:t>
      </w:r>
      <w:bookmarkEnd w:id="6"/>
      <w:r>
        <w:rPr>
          <w:rFonts w:hint="eastAsia" w:ascii="宋体" w:hAnsi="宋体" w:eastAsia="宋体" w:cs="宋体"/>
          <w:bCs/>
          <w:szCs w:val="21"/>
          <w:lang w:eastAsia="zh-CN"/>
        </w:rPr>
        <w:t>西安高新区第二十四小学</w:t>
      </w:r>
    </w:p>
    <w:p w14:paraId="5183BC58">
      <w:pPr>
        <w:spacing w:line="440" w:lineRule="exact"/>
        <w:ind w:firstLine="840" w:firstLineChars="400"/>
        <w:contextualSpacing/>
        <w:rPr>
          <w:rFonts w:hint="eastAsia" w:ascii="宋体" w:hAnsi="宋体" w:eastAsia="宋体" w:cs="宋体"/>
          <w:szCs w:val="21"/>
          <w:lang w:eastAsia="zh-CN"/>
        </w:rPr>
      </w:pPr>
      <w:r>
        <w:rPr>
          <w:rFonts w:hint="eastAsia" w:ascii="宋体" w:hAnsi="宋体" w:eastAsia="宋体" w:cs="宋体"/>
          <w:szCs w:val="21"/>
        </w:rPr>
        <w:t>地址：</w:t>
      </w:r>
      <w:r>
        <w:rPr>
          <w:rFonts w:hint="eastAsia" w:ascii="宋体" w:hAnsi="宋体" w:eastAsia="宋体" w:cs="宋体"/>
          <w:szCs w:val="21"/>
          <w:lang w:val="en-US" w:eastAsia="zh-CN"/>
        </w:rPr>
        <w:t>西安高新区秦渡街办西花园村东</w:t>
      </w:r>
    </w:p>
    <w:p w14:paraId="75BB9CD9">
      <w:pPr>
        <w:spacing w:line="440" w:lineRule="exact"/>
        <w:ind w:firstLine="840" w:firstLineChars="400"/>
        <w:contextualSpacing/>
        <w:rPr>
          <w:rFonts w:hint="eastAsia" w:ascii="宋体" w:hAnsi="宋体" w:eastAsia="宋体" w:cs="宋体"/>
          <w:color w:val="000000"/>
          <w:szCs w:val="21"/>
          <w:lang w:val="en-US" w:eastAsia="zh-CN"/>
        </w:rPr>
      </w:pPr>
      <w:r>
        <w:rPr>
          <w:rFonts w:hint="eastAsia" w:ascii="宋体" w:hAnsi="宋体" w:eastAsia="宋体" w:cs="宋体"/>
          <w:color w:val="000000"/>
          <w:szCs w:val="21"/>
        </w:rPr>
        <w:t>联系方式：</w:t>
      </w:r>
      <w:r>
        <w:rPr>
          <w:rFonts w:hint="eastAsia" w:ascii="宋体" w:hAnsi="宋体" w:eastAsia="宋体" w:cs="宋体"/>
          <w:color w:val="000000"/>
          <w:szCs w:val="21"/>
          <w:lang w:val="en-US" w:eastAsia="zh-CN"/>
        </w:rPr>
        <w:t>13379030556   李红喜</w:t>
      </w:r>
    </w:p>
    <w:p w14:paraId="1ECABA37">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color w:val="000000"/>
          <w:szCs w:val="21"/>
        </w:rPr>
        <w:t>2、</w:t>
      </w:r>
      <w:r>
        <w:rPr>
          <w:rFonts w:hint="eastAsia" w:ascii="宋体" w:hAnsi="宋体" w:eastAsia="宋体" w:cs="宋体"/>
          <w:szCs w:val="21"/>
        </w:rPr>
        <w:t>采购代理机构信息：</w:t>
      </w:r>
    </w:p>
    <w:p w14:paraId="0BF01ACF">
      <w:pPr>
        <w:spacing w:line="440" w:lineRule="exact"/>
        <w:ind w:firstLine="840" w:firstLineChars="400"/>
        <w:contextualSpacing/>
        <w:rPr>
          <w:rFonts w:hint="eastAsia" w:ascii="宋体" w:hAnsi="宋体" w:eastAsia="宋体" w:cs="宋体"/>
          <w:szCs w:val="21"/>
          <w:lang w:eastAsia="zh-CN"/>
        </w:rPr>
      </w:pPr>
      <w:r>
        <w:rPr>
          <w:rFonts w:hint="eastAsia" w:ascii="宋体" w:hAnsi="宋体" w:eastAsia="宋体" w:cs="宋体"/>
          <w:szCs w:val="21"/>
        </w:rPr>
        <w:t>名称：</w:t>
      </w:r>
      <w:r>
        <w:rPr>
          <w:rFonts w:hint="eastAsia" w:ascii="宋体" w:hAnsi="宋体" w:eastAsia="宋体" w:cs="宋体"/>
          <w:szCs w:val="21"/>
          <w:lang w:eastAsia="zh-CN"/>
        </w:rPr>
        <w:t>品智工程咨询有限公司</w:t>
      </w:r>
    </w:p>
    <w:p w14:paraId="73D90BE5">
      <w:pPr>
        <w:spacing w:line="440" w:lineRule="exact"/>
        <w:ind w:firstLine="840" w:firstLineChars="400"/>
        <w:contextualSpacing/>
        <w:rPr>
          <w:rFonts w:hint="eastAsia" w:ascii="宋体" w:hAnsi="宋体" w:eastAsia="宋体" w:cs="宋体"/>
          <w:szCs w:val="21"/>
          <w:lang w:eastAsia="zh-CN"/>
        </w:rPr>
      </w:pPr>
      <w:r>
        <w:rPr>
          <w:rFonts w:hint="eastAsia" w:ascii="宋体" w:hAnsi="宋体" w:eastAsia="宋体" w:cs="宋体"/>
          <w:szCs w:val="21"/>
        </w:rPr>
        <w:t>地址：</w:t>
      </w:r>
      <w:r>
        <w:rPr>
          <w:rFonts w:hint="eastAsia" w:ascii="宋体" w:hAnsi="宋体" w:eastAsia="宋体" w:cs="宋体"/>
          <w:szCs w:val="21"/>
          <w:lang w:val="en-US" w:eastAsia="zh-CN"/>
        </w:rPr>
        <w:t>陕西省西安市未央区贞观路天和广场803室</w:t>
      </w:r>
    </w:p>
    <w:p w14:paraId="795671C1">
      <w:pPr>
        <w:pStyle w:val="2"/>
        <w:spacing w:line="440" w:lineRule="exact"/>
        <w:ind w:firstLine="840" w:firstLineChars="400"/>
        <w:contextualSpacing/>
        <w:jc w:val="both"/>
        <w:rPr>
          <w:rFonts w:hint="default" w:ascii="宋体" w:hAnsi="宋体" w:eastAsia="宋体" w:cs="宋体"/>
          <w:lang w:val="en-US" w:eastAsia="zh-CN"/>
        </w:rPr>
      </w:pPr>
      <w:r>
        <w:rPr>
          <w:rFonts w:hint="eastAsia" w:ascii="宋体" w:hAnsi="宋体" w:eastAsia="宋体" w:cs="宋体"/>
        </w:rPr>
        <w:t>联系方式：</w:t>
      </w:r>
      <w:r>
        <w:rPr>
          <w:rFonts w:hint="eastAsia" w:ascii="宋体" w:hAnsi="宋体" w:cs="宋体"/>
          <w:szCs w:val="21"/>
          <w:lang w:val="en-US" w:eastAsia="zh-CN"/>
        </w:rPr>
        <w:t>15398942226</w:t>
      </w:r>
    </w:p>
    <w:p w14:paraId="71FB682E">
      <w:pPr>
        <w:spacing w:line="440" w:lineRule="exact"/>
        <w:ind w:firstLine="420" w:firstLineChars="200"/>
        <w:contextualSpacing/>
        <w:rPr>
          <w:rFonts w:hint="eastAsia" w:ascii="宋体" w:hAnsi="宋体" w:eastAsia="宋体" w:cs="宋体"/>
          <w:szCs w:val="21"/>
        </w:rPr>
      </w:pPr>
      <w:r>
        <w:rPr>
          <w:rFonts w:hint="eastAsia" w:ascii="宋体" w:hAnsi="宋体" w:eastAsia="宋体" w:cs="宋体"/>
          <w:szCs w:val="21"/>
        </w:rPr>
        <w:t>3、项目联系方式</w:t>
      </w:r>
    </w:p>
    <w:p w14:paraId="16210669">
      <w:pPr>
        <w:spacing w:line="440" w:lineRule="exact"/>
        <w:ind w:firstLine="840" w:firstLineChars="400"/>
        <w:contextualSpacing/>
        <w:rPr>
          <w:rFonts w:hint="eastAsia" w:ascii="宋体" w:hAnsi="宋体" w:eastAsia="宋体" w:cs="宋体"/>
          <w:szCs w:val="21"/>
          <w:lang w:eastAsia="zh-CN"/>
        </w:rPr>
      </w:pPr>
      <w:r>
        <w:rPr>
          <w:rFonts w:hint="eastAsia" w:ascii="宋体" w:hAnsi="宋体" w:eastAsia="宋体" w:cs="宋体"/>
          <w:szCs w:val="21"/>
        </w:rPr>
        <w:t>联系人：</w:t>
      </w:r>
      <w:r>
        <w:rPr>
          <w:rFonts w:hint="eastAsia" w:ascii="宋体" w:hAnsi="宋体" w:eastAsia="宋体" w:cs="宋体"/>
          <w:szCs w:val="21"/>
          <w:lang w:val="en-US" w:eastAsia="zh-CN"/>
        </w:rPr>
        <w:t>袁新洁、屈昕</w:t>
      </w:r>
    </w:p>
    <w:p w14:paraId="08337465">
      <w:pPr>
        <w:spacing w:line="440" w:lineRule="exact"/>
        <w:ind w:firstLine="840" w:firstLineChars="400"/>
        <w:contextualSpacing/>
        <w:rPr>
          <w:rFonts w:hint="default" w:ascii="宋体" w:hAnsi="宋体" w:eastAsia="宋体" w:cs="宋体"/>
          <w:szCs w:val="21"/>
          <w:lang w:val="en-US" w:eastAsia="zh-CN"/>
        </w:rPr>
      </w:pPr>
      <w:r>
        <w:rPr>
          <w:rFonts w:hint="eastAsia" w:ascii="宋体" w:hAnsi="宋体" w:eastAsia="宋体" w:cs="宋体"/>
          <w:szCs w:val="21"/>
        </w:rPr>
        <w:t>联系方式：</w:t>
      </w:r>
      <w:r>
        <w:rPr>
          <w:rFonts w:hint="eastAsia" w:ascii="宋体" w:hAnsi="宋体" w:cs="宋体"/>
          <w:szCs w:val="21"/>
          <w:lang w:val="en-US" w:eastAsia="zh-CN"/>
        </w:rPr>
        <w:t>15398942226</w:t>
      </w:r>
    </w:p>
    <w:p w14:paraId="4E9D1E1A">
      <w:pPr>
        <w:spacing w:line="440" w:lineRule="exact"/>
        <w:ind w:firstLine="840" w:firstLineChars="400"/>
        <w:contextualSpacing/>
        <w:rPr>
          <w:rStyle w:val="24"/>
          <w:rFonts w:hint="eastAsia" w:ascii="宋体" w:hAnsi="宋体" w:eastAsia="宋体" w:cs="宋体"/>
          <w:szCs w:val="21"/>
          <w:lang w:eastAsia="zh-CN"/>
        </w:rPr>
      </w:pPr>
      <w:r>
        <w:rPr>
          <w:rFonts w:hint="eastAsia" w:ascii="宋体" w:hAnsi="宋体" w:eastAsia="宋体" w:cs="宋体"/>
          <w:szCs w:val="21"/>
        </w:rPr>
        <w:t>电子邮件：</w:t>
      </w:r>
      <w:r>
        <w:rPr>
          <w:rFonts w:hint="eastAsia" w:ascii="宋体" w:hAnsi="宋体" w:cs="宋体"/>
          <w:szCs w:val="21"/>
          <w:lang w:val="en-US" w:eastAsia="zh-CN"/>
        </w:rPr>
        <w:t>pinzhigczx@163</w:t>
      </w:r>
      <w:r>
        <w:rPr>
          <w:rFonts w:hint="eastAsia" w:ascii="宋体" w:hAnsi="宋体" w:eastAsia="宋体" w:cs="宋体"/>
          <w:szCs w:val="21"/>
          <w:lang w:val="en-US" w:eastAsia="zh-CN"/>
        </w:rPr>
        <w:t>.com</w:t>
      </w:r>
    </w:p>
    <w:p w14:paraId="522A2D05">
      <w:pPr>
        <w:pStyle w:val="9"/>
        <w:rPr>
          <w:rStyle w:val="24"/>
          <w:rFonts w:hint="eastAsia" w:ascii="宋体" w:hAnsi="宋体" w:eastAsia="宋体" w:cs="宋体"/>
          <w:szCs w:val="21"/>
        </w:rPr>
      </w:pPr>
    </w:p>
    <w:p w14:paraId="21A8B6A5">
      <w:pPr>
        <w:pStyle w:val="2"/>
        <w:rPr>
          <w:rStyle w:val="24"/>
          <w:rFonts w:hint="eastAsia" w:ascii="宋体" w:hAnsi="宋体" w:eastAsia="宋体" w:cs="宋体"/>
          <w:szCs w:val="21"/>
        </w:rPr>
      </w:pPr>
    </w:p>
    <w:p w14:paraId="3C5064CB">
      <w:pPr>
        <w:rPr>
          <w:rFonts w:hint="eastAsia" w:ascii="宋体" w:hAnsi="宋体" w:eastAsia="宋体" w:cs="宋体"/>
        </w:rPr>
      </w:pPr>
    </w:p>
    <w:p w14:paraId="765B9CA2">
      <w:pPr>
        <w:pStyle w:val="6"/>
        <w:rPr>
          <w:rFonts w:hint="eastAsia" w:ascii="宋体" w:hAnsi="宋体" w:eastAsia="宋体" w:cs="宋体"/>
        </w:rPr>
      </w:pPr>
    </w:p>
    <w:p w14:paraId="7F285E66">
      <w:pPr>
        <w:spacing w:line="360" w:lineRule="auto"/>
        <w:jc w:val="center"/>
        <w:outlineLvl w:val="0"/>
        <w:rPr>
          <w:rFonts w:hint="eastAsia" w:ascii="宋体" w:hAnsi="宋体" w:eastAsia="宋体" w:cs="宋体"/>
          <w:sz w:val="32"/>
          <w:szCs w:val="32"/>
        </w:rPr>
      </w:pPr>
      <w:bookmarkStart w:id="7" w:name="_Toc28372"/>
      <w:r>
        <w:rPr>
          <w:rFonts w:hint="eastAsia" w:ascii="宋体" w:hAnsi="宋体" w:eastAsia="宋体" w:cs="宋体"/>
          <w:b/>
          <w:bCs/>
          <w:sz w:val="32"/>
          <w:szCs w:val="32"/>
        </w:rPr>
        <w:t>第二章  供应商须知</w:t>
      </w:r>
      <w:bookmarkEnd w:id="7"/>
    </w:p>
    <w:p w14:paraId="1E0B1B3D">
      <w:pPr>
        <w:spacing w:line="360" w:lineRule="auto"/>
        <w:jc w:val="center"/>
        <w:rPr>
          <w:rFonts w:hint="eastAsia" w:ascii="宋体" w:hAnsi="宋体" w:eastAsia="宋体" w:cs="宋体"/>
          <w:b/>
          <w:sz w:val="28"/>
          <w:szCs w:val="28"/>
        </w:rPr>
      </w:pPr>
      <w:bookmarkStart w:id="8" w:name="_Toc222740109"/>
      <w:r>
        <w:rPr>
          <w:rFonts w:hint="eastAsia" w:ascii="宋体" w:hAnsi="宋体" w:eastAsia="宋体" w:cs="宋体"/>
          <w:b/>
          <w:sz w:val="28"/>
          <w:szCs w:val="28"/>
        </w:rPr>
        <w:t>供应商须知前附表</w:t>
      </w:r>
      <w:bookmarkEnd w:id="8"/>
    </w:p>
    <w:tbl>
      <w:tblPr>
        <w:tblStyle w:val="20"/>
        <w:tblW w:w="989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45"/>
        <w:gridCol w:w="1739"/>
        <w:gridCol w:w="7414"/>
      </w:tblGrid>
      <w:tr w14:paraId="370AAC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60" w:hRule="atLeast"/>
          <w:jc w:val="center"/>
        </w:trPr>
        <w:tc>
          <w:tcPr>
            <w:tcW w:w="745" w:type="dxa"/>
            <w:vAlign w:val="center"/>
          </w:tcPr>
          <w:p w14:paraId="058B27C5">
            <w:pPr>
              <w:jc w:val="center"/>
              <w:rPr>
                <w:rFonts w:hint="eastAsia" w:ascii="宋体" w:hAnsi="宋体" w:eastAsia="宋体" w:cs="宋体"/>
                <w:b/>
                <w:szCs w:val="21"/>
              </w:rPr>
            </w:pPr>
            <w:r>
              <w:rPr>
                <w:rFonts w:hint="eastAsia" w:ascii="宋体" w:hAnsi="宋体" w:eastAsia="宋体" w:cs="宋体"/>
                <w:b/>
                <w:szCs w:val="21"/>
              </w:rPr>
              <w:t>序号</w:t>
            </w:r>
          </w:p>
        </w:tc>
        <w:tc>
          <w:tcPr>
            <w:tcW w:w="1739" w:type="dxa"/>
            <w:vAlign w:val="center"/>
          </w:tcPr>
          <w:p w14:paraId="5C616916">
            <w:pPr>
              <w:jc w:val="center"/>
              <w:rPr>
                <w:rFonts w:hint="eastAsia" w:ascii="宋体" w:hAnsi="宋体" w:eastAsia="宋体" w:cs="宋体"/>
                <w:b/>
                <w:szCs w:val="21"/>
              </w:rPr>
            </w:pPr>
            <w:r>
              <w:rPr>
                <w:rFonts w:hint="eastAsia" w:ascii="宋体" w:hAnsi="宋体" w:eastAsia="宋体" w:cs="宋体"/>
                <w:b/>
                <w:szCs w:val="21"/>
              </w:rPr>
              <w:t>条款名称</w:t>
            </w:r>
          </w:p>
        </w:tc>
        <w:tc>
          <w:tcPr>
            <w:tcW w:w="7414" w:type="dxa"/>
            <w:vAlign w:val="center"/>
          </w:tcPr>
          <w:p w14:paraId="2705D908">
            <w:pPr>
              <w:jc w:val="center"/>
              <w:rPr>
                <w:rFonts w:hint="eastAsia" w:ascii="宋体" w:hAnsi="宋体" w:eastAsia="宋体" w:cs="宋体"/>
                <w:b/>
                <w:szCs w:val="21"/>
              </w:rPr>
            </w:pPr>
            <w:r>
              <w:rPr>
                <w:rFonts w:hint="eastAsia" w:ascii="宋体" w:hAnsi="宋体" w:eastAsia="宋体" w:cs="宋体"/>
                <w:b/>
                <w:szCs w:val="21"/>
              </w:rPr>
              <w:t>编列内容</w:t>
            </w:r>
          </w:p>
        </w:tc>
      </w:tr>
      <w:tr w14:paraId="2E66F3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0" w:hRule="atLeast"/>
          <w:jc w:val="center"/>
        </w:trPr>
        <w:tc>
          <w:tcPr>
            <w:tcW w:w="745" w:type="dxa"/>
            <w:vAlign w:val="center"/>
          </w:tcPr>
          <w:p w14:paraId="06AADCE8">
            <w:pPr>
              <w:jc w:val="center"/>
              <w:rPr>
                <w:rFonts w:hint="eastAsia" w:ascii="宋体" w:hAnsi="宋体" w:eastAsia="宋体" w:cs="宋体"/>
                <w:szCs w:val="21"/>
              </w:rPr>
            </w:pPr>
            <w:r>
              <w:rPr>
                <w:rFonts w:hint="eastAsia" w:ascii="宋体" w:hAnsi="宋体" w:eastAsia="宋体" w:cs="宋体"/>
                <w:szCs w:val="21"/>
              </w:rPr>
              <w:t>1</w:t>
            </w:r>
          </w:p>
        </w:tc>
        <w:tc>
          <w:tcPr>
            <w:tcW w:w="1739" w:type="dxa"/>
            <w:vAlign w:val="center"/>
          </w:tcPr>
          <w:p w14:paraId="4DE08719">
            <w:pPr>
              <w:jc w:val="center"/>
              <w:rPr>
                <w:rFonts w:hint="eastAsia" w:ascii="宋体" w:hAnsi="宋体" w:eastAsia="宋体" w:cs="宋体"/>
                <w:b/>
                <w:szCs w:val="21"/>
              </w:rPr>
            </w:pPr>
            <w:r>
              <w:rPr>
                <w:rFonts w:hint="eastAsia" w:ascii="宋体" w:hAnsi="宋体" w:eastAsia="宋体" w:cs="宋体"/>
                <w:szCs w:val="21"/>
              </w:rPr>
              <w:t>采购人</w:t>
            </w:r>
          </w:p>
        </w:tc>
        <w:tc>
          <w:tcPr>
            <w:tcW w:w="7414" w:type="dxa"/>
            <w:vAlign w:val="center"/>
          </w:tcPr>
          <w:p w14:paraId="46089D90">
            <w:pPr>
              <w:jc w:val="left"/>
              <w:rPr>
                <w:rFonts w:hint="eastAsia" w:ascii="宋体" w:hAnsi="宋体" w:eastAsia="宋体" w:cs="宋体"/>
                <w:szCs w:val="21"/>
                <w:lang w:eastAsia="zh-CN"/>
              </w:rPr>
            </w:pPr>
            <w:r>
              <w:rPr>
                <w:rFonts w:hint="eastAsia" w:ascii="宋体" w:hAnsi="宋体" w:eastAsia="宋体" w:cs="宋体"/>
                <w:szCs w:val="21"/>
                <w:lang w:eastAsia="zh-CN"/>
              </w:rPr>
              <w:t>西安高新区第二十四小学</w:t>
            </w:r>
          </w:p>
        </w:tc>
      </w:tr>
      <w:tr w14:paraId="1F94B6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6" w:hRule="atLeast"/>
          <w:jc w:val="center"/>
        </w:trPr>
        <w:tc>
          <w:tcPr>
            <w:tcW w:w="745" w:type="dxa"/>
            <w:vAlign w:val="center"/>
          </w:tcPr>
          <w:p w14:paraId="7B7C2BCF">
            <w:pPr>
              <w:jc w:val="center"/>
              <w:rPr>
                <w:rFonts w:hint="eastAsia" w:ascii="宋体" w:hAnsi="宋体" w:eastAsia="宋体" w:cs="宋体"/>
                <w:szCs w:val="21"/>
              </w:rPr>
            </w:pPr>
            <w:r>
              <w:rPr>
                <w:rFonts w:hint="eastAsia" w:ascii="宋体" w:hAnsi="宋体" w:eastAsia="宋体" w:cs="宋体"/>
                <w:szCs w:val="21"/>
              </w:rPr>
              <w:t>2</w:t>
            </w:r>
          </w:p>
        </w:tc>
        <w:tc>
          <w:tcPr>
            <w:tcW w:w="1739" w:type="dxa"/>
            <w:vAlign w:val="center"/>
          </w:tcPr>
          <w:p w14:paraId="27D74B38">
            <w:pPr>
              <w:jc w:val="center"/>
              <w:rPr>
                <w:rFonts w:hint="eastAsia" w:ascii="宋体" w:hAnsi="宋体" w:eastAsia="宋体" w:cs="宋体"/>
                <w:szCs w:val="21"/>
              </w:rPr>
            </w:pPr>
            <w:r>
              <w:rPr>
                <w:rFonts w:hint="eastAsia" w:ascii="宋体" w:hAnsi="宋体" w:eastAsia="宋体" w:cs="宋体"/>
                <w:szCs w:val="21"/>
              </w:rPr>
              <w:t>采购代理机构</w:t>
            </w:r>
          </w:p>
        </w:tc>
        <w:tc>
          <w:tcPr>
            <w:tcW w:w="7414" w:type="dxa"/>
            <w:vAlign w:val="center"/>
          </w:tcPr>
          <w:p w14:paraId="3FFA2677">
            <w:pPr>
              <w:jc w:val="left"/>
              <w:rPr>
                <w:rFonts w:hint="eastAsia" w:ascii="宋体" w:hAnsi="宋体" w:eastAsia="宋体" w:cs="宋体"/>
                <w:szCs w:val="21"/>
                <w:lang w:eastAsia="zh-CN"/>
              </w:rPr>
            </w:pPr>
            <w:r>
              <w:rPr>
                <w:rFonts w:hint="eastAsia" w:ascii="宋体" w:hAnsi="宋体" w:eastAsia="宋体" w:cs="宋体"/>
                <w:szCs w:val="21"/>
                <w:lang w:eastAsia="zh-CN"/>
              </w:rPr>
              <w:t>品智工程咨询有限公司</w:t>
            </w:r>
          </w:p>
        </w:tc>
      </w:tr>
      <w:tr w14:paraId="6835F6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0" w:hRule="atLeast"/>
          <w:jc w:val="center"/>
        </w:trPr>
        <w:tc>
          <w:tcPr>
            <w:tcW w:w="745" w:type="dxa"/>
            <w:vAlign w:val="center"/>
          </w:tcPr>
          <w:p w14:paraId="536AA599">
            <w:pPr>
              <w:jc w:val="center"/>
              <w:rPr>
                <w:rFonts w:hint="eastAsia" w:ascii="宋体" w:hAnsi="宋体" w:eastAsia="宋体" w:cs="宋体"/>
                <w:szCs w:val="21"/>
              </w:rPr>
            </w:pPr>
            <w:r>
              <w:rPr>
                <w:rFonts w:hint="eastAsia" w:ascii="宋体" w:hAnsi="宋体" w:eastAsia="宋体" w:cs="宋体"/>
                <w:szCs w:val="21"/>
              </w:rPr>
              <w:t>3</w:t>
            </w:r>
          </w:p>
        </w:tc>
        <w:tc>
          <w:tcPr>
            <w:tcW w:w="1739" w:type="dxa"/>
            <w:vAlign w:val="center"/>
          </w:tcPr>
          <w:p w14:paraId="3F431D48">
            <w:pPr>
              <w:jc w:val="center"/>
              <w:rPr>
                <w:rFonts w:hint="eastAsia" w:ascii="宋体" w:hAnsi="宋体" w:eastAsia="宋体" w:cs="宋体"/>
                <w:szCs w:val="21"/>
              </w:rPr>
            </w:pPr>
            <w:r>
              <w:rPr>
                <w:rFonts w:hint="eastAsia" w:ascii="宋体" w:hAnsi="宋体" w:eastAsia="宋体" w:cs="宋体"/>
                <w:szCs w:val="21"/>
              </w:rPr>
              <w:t>项目名称</w:t>
            </w:r>
          </w:p>
        </w:tc>
        <w:tc>
          <w:tcPr>
            <w:tcW w:w="7414" w:type="dxa"/>
            <w:vAlign w:val="center"/>
          </w:tcPr>
          <w:p w14:paraId="2A385505">
            <w:pPr>
              <w:jc w:val="left"/>
              <w:rPr>
                <w:rFonts w:hint="eastAsia" w:ascii="宋体" w:hAnsi="宋体" w:eastAsia="宋体" w:cs="宋体"/>
                <w:szCs w:val="21"/>
                <w:lang w:eastAsia="zh-CN"/>
              </w:rPr>
            </w:pPr>
            <w:r>
              <w:rPr>
                <w:rFonts w:hint="eastAsia" w:ascii="宋体" w:hAnsi="宋体" w:eastAsia="宋体" w:cs="宋体"/>
                <w:bCs/>
                <w:szCs w:val="21"/>
                <w:lang w:eastAsia="zh-CN"/>
              </w:rPr>
              <w:t>西安高新区第二十四小学校园前院修缮项目</w:t>
            </w:r>
          </w:p>
        </w:tc>
      </w:tr>
      <w:tr w14:paraId="7C6688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8" w:hRule="atLeast"/>
          <w:jc w:val="center"/>
        </w:trPr>
        <w:tc>
          <w:tcPr>
            <w:tcW w:w="745" w:type="dxa"/>
            <w:vAlign w:val="center"/>
          </w:tcPr>
          <w:p w14:paraId="1FB0B8EE">
            <w:pPr>
              <w:jc w:val="center"/>
              <w:rPr>
                <w:rFonts w:hint="eastAsia" w:ascii="宋体" w:hAnsi="宋体" w:eastAsia="宋体" w:cs="宋体"/>
                <w:szCs w:val="21"/>
              </w:rPr>
            </w:pPr>
            <w:r>
              <w:rPr>
                <w:rFonts w:hint="eastAsia" w:ascii="宋体" w:hAnsi="宋体" w:eastAsia="宋体" w:cs="宋体"/>
                <w:szCs w:val="21"/>
              </w:rPr>
              <w:t>4</w:t>
            </w:r>
          </w:p>
        </w:tc>
        <w:tc>
          <w:tcPr>
            <w:tcW w:w="1739" w:type="dxa"/>
            <w:vAlign w:val="center"/>
          </w:tcPr>
          <w:p w14:paraId="333A9019">
            <w:pPr>
              <w:jc w:val="center"/>
              <w:rPr>
                <w:rFonts w:hint="eastAsia" w:ascii="宋体" w:hAnsi="宋体" w:eastAsia="宋体" w:cs="宋体"/>
                <w:szCs w:val="21"/>
              </w:rPr>
            </w:pPr>
            <w:r>
              <w:rPr>
                <w:rFonts w:hint="eastAsia" w:ascii="宋体" w:hAnsi="宋体" w:eastAsia="宋体" w:cs="宋体"/>
                <w:szCs w:val="21"/>
              </w:rPr>
              <w:t>资金来源</w:t>
            </w:r>
          </w:p>
        </w:tc>
        <w:tc>
          <w:tcPr>
            <w:tcW w:w="7414" w:type="dxa"/>
            <w:vAlign w:val="center"/>
          </w:tcPr>
          <w:p w14:paraId="216E4D16">
            <w:pPr>
              <w:jc w:val="left"/>
              <w:rPr>
                <w:rFonts w:hint="eastAsia" w:ascii="宋体" w:hAnsi="宋体" w:eastAsia="宋体" w:cs="宋体"/>
                <w:szCs w:val="21"/>
              </w:rPr>
            </w:pPr>
            <w:r>
              <w:rPr>
                <w:rFonts w:hint="eastAsia" w:ascii="宋体" w:hAnsi="宋体" w:eastAsia="宋体" w:cs="宋体"/>
                <w:szCs w:val="21"/>
              </w:rPr>
              <w:t>财政资金</w:t>
            </w:r>
          </w:p>
        </w:tc>
      </w:tr>
      <w:tr w14:paraId="2B9A64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8" w:hRule="atLeast"/>
          <w:jc w:val="center"/>
        </w:trPr>
        <w:tc>
          <w:tcPr>
            <w:tcW w:w="745" w:type="dxa"/>
            <w:vAlign w:val="center"/>
          </w:tcPr>
          <w:p w14:paraId="4314B3BC">
            <w:pPr>
              <w:jc w:val="center"/>
              <w:rPr>
                <w:rFonts w:hint="eastAsia" w:ascii="宋体" w:hAnsi="宋体" w:eastAsia="宋体" w:cs="宋体"/>
                <w:szCs w:val="21"/>
              </w:rPr>
            </w:pPr>
            <w:r>
              <w:rPr>
                <w:rFonts w:hint="eastAsia" w:ascii="宋体" w:hAnsi="宋体" w:eastAsia="宋体" w:cs="宋体"/>
                <w:szCs w:val="21"/>
              </w:rPr>
              <w:t>5</w:t>
            </w:r>
          </w:p>
        </w:tc>
        <w:tc>
          <w:tcPr>
            <w:tcW w:w="1739" w:type="dxa"/>
            <w:vAlign w:val="center"/>
          </w:tcPr>
          <w:p w14:paraId="74F6B4FC">
            <w:pPr>
              <w:jc w:val="center"/>
              <w:rPr>
                <w:rFonts w:hint="eastAsia" w:ascii="宋体" w:hAnsi="宋体" w:eastAsia="宋体" w:cs="宋体"/>
                <w:szCs w:val="21"/>
              </w:rPr>
            </w:pPr>
            <w:r>
              <w:rPr>
                <w:rFonts w:hint="eastAsia" w:ascii="宋体" w:hAnsi="宋体" w:eastAsia="宋体" w:cs="宋体"/>
                <w:szCs w:val="21"/>
              </w:rPr>
              <w:t>采购预算</w:t>
            </w:r>
          </w:p>
        </w:tc>
        <w:tc>
          <w:tcPr>
            <w:tcW w:w="7414" w:type="dxa"/>
            <w:vAlign w:val="center"/>
          </w:tcPr>
          <w:p w14:paraId="4C5EC297">
            <w:pPr>
              <w:jc w:val="left"/>
              <w:rPr>
                <w:rFonts w:hint="eastAsia" w:ascii="宋体" w:hAnsi="宋体" w:eastAsia="宋体" w:cs="宋体"/>
                <w:bCs/>
                <w:szCs w:val="21"/>
              </w:rPr>
            </w:pPr>
            <w:r>
              <w:rPr>
                <w:rFonts w:hint="eastAsia" w:ascii="宋体" w:hAnsi="宋体" w:eastAsia="宋体" w:cs="宋体"/>
                <w:kern w:val="0"/>
                <w:szCs w:val="21"/>
                <w:lang w:val="en-US" w:eastAsia="zh-CN"/>
              </w:rPr>
              <w:t>336,576.68</w:t>
            </w:r>
            <w:r>
              <w:rPr>
                <w:rFonts w:hint="eastAsia" w:ascii="宋体" w:hAnsi="宋体" w:eastAsia="宋体" w:cs="宋体"/>
                <w:kern w:val="0"/>
                <w:szCs w:val="21"/>
              </w:rPr>
              <w:t>元</w:t>
            </w:r>
          </w:p>
        </w:tc>
      </w:tr>
      <w:tr w14:paraId="76CF05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45" w:hRule="atLeast"/>
          <w:jc w:val="center"/>
        </w:trPr>
        <w:tc>
          <w:tcPr>
            <w:tcW w:w="745" w:type="dxa"/>
            <w:vAlign w:val="center"/>
          </w:tcPr>
          <w:p w14:paraId="50F004CF">
            <w:pPr>
              <w:jc w:val="center"/>
              <w:rPr>
                <w:rFonts w:hint="eastAsia" w:ascii="宋体" w:hAnsi="宋体" w:eastAsia="宋体" w:cs="宋体"/>
                <w:szCs w:val="21"/>
              </w:rPr>
            </w:pPr>
            <w:r>
              <w:rPr>
                <w:rFonts w:hint="eastAsia" w:ascii="宋体" w:hAnsi="宋体" w:eastAsia="宋体" w:cs="宋体"/>
                <w:szCs w:val="21"/>
              </w:rPr>
              <w:t>6</w:t>
            </w:r>
          </w:p>
        </w:tc>
        <w:tc>
          <w:tcPr>
            <w:tcW w:w="1739" w:type="dxa"/>
            <w:vAlign w:val="center"/>
          </w:tcPr>
          <w:p w14:paraId="309E9136">
            <w:pPr>
              <w:jc w:val="center"/>
              <w:rPr>
                <w:rFonts w:hint="eastAsia" w:ascii="宋体" w:hAnsi="宋体" w:eastAsia="宋体" w:cs="宋体"/>
                <w:szCs w:val="21"/>
              </w:rPr>
            </w:pPr>
            <w:r>
              <w:rPr>
                <w:rFonts w:hint="eastAsia" w:ascii="宋体" w:hAnsi="宋体" w:eastAsia="宋体" w:cs="宋体"/>
                <w:szCs w:val="21"/>
              </w:rPr>
              <w:t>最高限价</w:t>
            </w:r>
          </w:p>
        </w:tc>
        <w:tc>
          <w:tcPr>
            <w:tcW w:w="7414" w:type="dxa"/>
            <w:vAlign w:val="center"/>
          </w:tcPr>
          <w:p w14:paraId="262BF4E6">
            <w:pPr>
              <w:pStyle w:val="2"/>
              <w:spacing w:line="276" w:lineRule="auto"/>
              <w:jc w:val="left"/>
              <w:rPr>
                <w:rFonts w:hint="eastAsia" w:ascii="宋体" w:hAnsi="宋体" w:eastAsia="宋体" w:cs="宋体"/>
                <w:kern w:val="0"/>
                <w:szCs w:val="21"/>
              </w:rPr>
            </w:pPr>
            <w:r>
              <w:rPr>
                <w:rFonts w:hint="eastAsia" w:ascii="宋体" w:hAnsi="宋体" w:eastAsia="宋体" w:cs="宋体"/>
                <w:kern w:val="0"/>
                <w:szCs w:val="21"/>
                <w:lang w:val="en-US" w:eastAsia="zh-CN"/>
              </w:rPr>
              <w:t>336,576.68</w:t>
            </w:r>
            <w:r>
              <w:rPr>
                <w:rFonts w:hint="eastAsia" w:ascii="宋体" w:hAnsi="宋体" w:eastAsia="宋体" w:cs="宋体"/>
                <w:kern w:val="0"/>
                <w:szCs w:val="21"/>
              </w:rPr>
              <w:t>元</w:t>
            </w:r>
          </w:p>
          <w:p w14:paraId="27989556">
            <w:pPr>
              <w:pStyle w:val="2"/>
              <w:spacing w:line="276" w:lineRule="auto"/>
              <w:jc w:val="left"/>
              <w:rPr>
                <w:rFonts w:hint="eastAsia" w:ascii="宋体" w:hAnsi="宋体" w:eastAsia="宋体" w:cs="宋体"/>
                <w:bCs/>
                <w:szCs w:val="21"/>
              </w:rPr>
            </w:pPr>
            <w:r>
              <w:rPr>
                <w:rFonts w:hint="eastAsia" w:ascii="宋体" w:hAnsi="宋体" w:eastAsia="宋体" w:cs="宋体"/>
                <w:bCs/>
                <w:szCs w:val="21"/>
              </w:rPr>
              <w:t>响应报价超出最高限价情形的，按无效响应文件处理。</w:t>
            </w:r>
          </w:p>
        </w:tc>
      </w:tr>
      <w:tr w14:paraId="7FA151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2" w:hRule="atLeast"/>
          <w:jc w:val="center"/>
        </w:trPr>
        <w:tc>
          <w:tcPr>
            <w:tcW w:w="745" w:type="dxa"/>
            <w:vAlign w:val="center"/>
          </w:tcPr>
          <w:p w14:paraId="0DB74C58">
            <w:pPr>
              <w:jc w:val="center"/>
              <w:rPr>
                <w:rFonts w:hint="eastAsia" w:ascii="宋体" w:hAnsi="宋体" w:eastAsia="宋体" w:cs="宋体"/>
                <w:szCs w:val="21"/>
              </w:rPr>
            </w:pPr>
            <w:r>
              <w:rPr>
                <w:rFonts w:hint="eastAsia" w:ascii="宋体" w:hAnsi="宋体" w:eastAsia="宋体" w:cs="宋体"/>
                <w:szCs w:val="21"/>
              </w:rPr>
              <w:t>7</w:t>
            </w:r>
          </w:p>
        </w:tc>
        <w:tc>
          <w:tcPr>
            <w:tcW w:w="1739" w:type="dxa"/>
            <w:vAlign w:val="center"/>
          </w:tcPr>
          <w:p w14:paraId="3099914A">
            <w:pPr>
              <w:jc w:val="center"/>
              <w:rPr>
                <w:rFonts w:hint="eastAsia" w:ascii="宋体" w:hAnsi="宋体" w:eastAsia="宋体" w:cs="宋体"/>
                <w:szCs w:val="21"/>
              </w:rPr>
            </w:pPr>
            <w:r>
              <w:rPr>
                <w:rFonts w:hint="eastAsia" w:ascii="宋体" w:hAnsi="宋体" w:eastAsia="宋体" w:cs="宋体"/>
                <w:szCs w:val="21"/>
              </w:rPr>
              <w:t>采购方式</w:t>
            </w:r>
          </w:p>
        </w:tc>
        <w:tc>
          <w:tcPr>
            <w:tcW w:w="7414" w:type="dxa"/>
            <w:vAlign w:val="center"/>
          </w:tcPr>
          <w:p w14:paraId="57FDEFBD">
            <w:pPr>
              <w:snapToGrid w:val="0"/>
              <w:jc w:val="left"/>
              <w:rPr>
                <w:rFonts w:hint="eastAsia" w:ascii="宋体" w:hAnsi="宋体" w:eastAsia="宋体" w:cs="宋体"/>
                <w:color w:val="333333"/>
                <w:kern w:val="0"/>
                <w:szCs w:val="21"/>
              </w:rPr>
            </w:pPr>
            <w:r>
              <w:rPr>
                <w:rFonts w:hint="eastAsia" w:ascii="宋体" w:hAnsi="宋体" w:eastAsia="宋体" w:cs="宋体"/>
                <w:szCs w:val="21"/>
              </w:rPr>
              <w:t xml:space="preserve">竞争性磋商 </w:t>
            </w:r>
          </w:p>
        </w:tc>
      </w:tr>
      <w:tr w14:paraId="61A85B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745" w:type="dxa"/>
            <w:vAlign w:val="center"/>
          </w:tcPr>
          <w:p w14:paraId="31DAF7EC">
            <w:pPr>
              <w:jc w:val="center"/>
              <w:rPr>
                <w:rFonts w:hint="eastAsia" w:ascii="宋体" w:hAnsi="宋体" w:eastAsia="宋体" w:cs="宋体"/>
                <w:szCs w:val="21"/>
              </w:rPr>
            </w:pPr>
            <w:r>
              <w:rPr>
                <w:rFonts w:hint="eastAsia" w:ascii="宋体" w:hAnsi="宋体" w:eastAsia="宋体" w:cs="宋体"/>
                <w:szCs w:val="21"/>
              </w:rPr>
              <w:t>8</w:t>
            </w:r>
          </w:p>
        </w:tc>
        <w:tc>
          <w:tcPr>
            <w:tcW w:w="1739" w:type="dxa"/>
            <w:vAlign w:val="center"/>
          </w:tcPr>
          <w:p w14:paraId="7FE3CE20">
            <w:pPr>
              <w:jc w:val="center"/>
              <w:rPr>
                <w:rFonts w:hint="eastAsia" w:ascii="宋体" w:hAnsi="宋体" w:eastAsia="宋体" w:cs="宋体"/>
                <w:szCs w:val="21"/>
              </w:rPr>
            </w:pPr>
            <w:r>
              <w:rPr>
                <w:rFonts w:hint="eastAsia" w:ascii="宋体" w:hAnsi="宋体" w:eastAsia="宋体" w:cs="宋体"/>
                <w:szCs w:val="21"/>
              </w:rPr>
              <w:t>采购内容</w:t>
            </w:r>
          </w:p>
        </w:tc>
        <w:tc>
          <w:tcPr>
            <w:tcW w:w="7414" w:type="dxa"/>
            <w:vAlign w:val="center"/>
          </w:tcPr>
          <w:p w14:paraId="631395EF">
            <w:pPr>
              <w:spacing w:line="276" w:lineRule="auto"/>
              <w:rPr>
                <w:rFonts w:hint="eastAsia" w:ascii="宋体" w:hAnsi="宋体" w:eastAsia="宋体" w:cs="宋体"/>
              </w:rPr>
            </w:pPr>
            <w:r>
              <w:rPr>
                <w:rFonts w:hint="eastAsia" w:ascii="宋体" w:hAnsi="宋体" w:eastAsia="宋体" w:cs="宋体"/>
                <w:bCs/>
                <w:szCs w:val="21"/>
                <w:lang w:eastAsia="zh-CN"/>
              </w:rPr>
              <w:t>西安高新区第二十四小学校园前院修缮项目</w:t>
            </w:r>
            <w:r>
              <w:rPr>
                <w:rFonts w:hint="eastAsia" w:ascii="宋体" w:hAnsi="宋体" w:eastAsia="宋体" w:cs="宋体"/>
                <w:szCs w:val="21"/>
              </w:rPr>
              <w:t>，具体详见竞争性磋商文件第四章采购内容及技术要求。</w:t>
            </w:r>
          </w:p>
        </w:tc>
      </w:tr>
      <w:tr w14:paraId="6F04B3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10" w:hRule="atLeast"/>
          <w:jc w:val="center"/>
        </w:trPr>
        <w:tc>
          <w:tcPr>
            <w:tcW w:w="745" w:type="dxa"/>
            <w:vAlign w:val="center"/>
          </w:tcPr>
          <w:p w14:paraId="27392D48">
            <w:pPr>
              <w:jc w:val="center"/>
              <w:rPr>
                <w:rFonts w:hint="eastAsia" w:ascii="宋体" w:hAnsi="宋体" w:eastAsia="宋体" w:cs="宋体"/>
                <w:szCs w:val="21"/>
              </w:rPr>
            </w:pPr>
            <w:r>
              <w:rPr>
                <w:rFonts w:hint="eastAsia" w:ascii="宋体" w:hAnsi="宋体" w:eastAsia="宋体" w:cs="宋体"/>
                <w:szCs w:val="21"/>
              </w:rPr>
              <w:t>9</w:t>
            </w:r>
          </w:p>
        </w:tc>
        <w:tc>
          <w:tcPr>
            <w:tcW w:w="1739" w:type="dxa"/>
            <w:vAlign w:val="center"/>
          </w:tcPr>
          <w:p w14:paraId="7EEFB83C">
            <w:pPr>
              <w:jc w:val="center"/>
              <w:rPr>
                <w:rFonts w:hint="eastAsia" w:ascii="宋体" w:hAnsi="宋体" w:eastAsia="宋体" w:cs="宋体"/>
                <w:szCs w:val="21"/>
                <w:lang w:eastAsia="zh-CN"/>
              </w:rPr>
            </w:pPr>
            <w:r>
              <w:rPr>
                <w:rFonts w:hint="eastAsia" w:ascii="宋体" w:hAnsi="宋体" w:eastAsia="宋体" w:cs="宋体"/>
                <w:szCs w:val="21"/>
                <w:lang w:val="en-US" w:eastAsia="zh-CN"/>
              </w:rPr>
              <w:t>工期</w:t>
            </w:r>
          </w:p>
        </w:tc>
        <w:tc>
          <w:tcPr>
            <w:tcW w:w="7414" w:type="dxa"/>
            <w:vAlign w:val="center"/>
          </w:tcPr>
          <w:p w14:paraId="00F7E58C">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20日历天</w:t>
            </w:r>
          </w:p>
        </w:tc>
      </w:tr>
      <w:tr w14:paraId="28B754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81" w:hRule="atLeast"/>
          <w:jc w:val="center"/>
        </w:trPr>
        <w:tc>
          <w:tcPr>
            <w:tcW w:w="745" w:type="dxa"/>
            <w:vAlign w:val="center"/>
          </w:tcPr>
          <w:p w14:paraId="2A6CE629">
            <w:pPr>
              <w:jc w:val="center"/>
              <w:rPr>
                <w:rFonts w:hint="eastAsia" w:ascii="宋体" w:hAnsi="宋体" w:eastAsia="宋体" w:cs="宋体"/>
                <w:szCs w:val="21"/>
              </w:rPr>
            </w:pPr>
            <w:r>
              <w:rPr>
                <w:rFonts w:hint="eastAsia" w:ascii="宋体" w:hAnsi="宋体" w:eastAsia="宋体" w:cs="宋体"/>
                <w:szCs w:val="21"/>
              </w:rPr>
              <w:t>10</w:t>
            </w:r>
          </w:p>
        </w:tc>
        <w:tc>
          <w:tcPr>
            <w:tcW w:w="1739" w:type="dxa"/>
            <w:vAlign w:val="center"/>
          </w:tcPr>
          <w:p w14:paraId="32544A29">
            <w:pPr>
              <w:spacing w:line="276" w:lineRule="auto"/>
              <w:jc w:val="center"/>
              <w:rPr>
                <w:rFonts w:hint="eastAsia" w:ascii="宋体" w:hAnsi="宋体" w:eastAsia="宋体" w:cs="宋体"/>
                <w:szCs w:val="21"/>
              </w:rPr>
            </w:pPr>
            <w:r>
              <w:rPr>
                <w:rFonts w:hint="eastAsia" w:ascii="宋体" w:hAnsi="宋体" w:eastAsia="宋体" w:cs="宋体"/>
                <w:szCs w:val="21"/>
              </w:rPr>
              <w:t>质量要求</w:t>
            </w:r>
          </w:p>
          <w:p w14:paraId="2FD46593">
            <w:pPr>
              <w:spacing w:line="276" w:lineRule="auto"/>
              <w:jc w:val="center"/>
              <w:rPr>
                <w:rFonts w:hint="eastAsia" w:ascii="宋体" w:hAnsi="宋体" w:eastAsia="宋体" w:cs="宋体"/>
                <w:szCs w:val="21"/>
              </w:rPr>
            </w:pPr>
            <w:r>
              <w:rPr>
                <w:rFonts w:hint="eastAsia" w:ascii="宋体" w:hAnsi="宋体" w:eastAsia="宋体" w:cs="宋体"/>
                <w:szCs w:val="21"/>
              </w:rPr>
              <w:t>及验收标准</w:t>
            </w:r>
          </w:p>
        </w:tc>
        <w:tc>
          <w:tcPr>
            <w:tcW w:w="7414" w:type="dxa"/>
            <w:vAlign w:val="center"/>
          </w:tcPr>
          <w:p w14:paraId="2614CED3">
            <w:pPr>
              <w:spacing w:line="276" w:lineRule="auto"/>
              <w:jc w:val="left"/>
              <w:rPr>
                <w:rFonts w:hint="eastAsia" w:ascii="宋体" w:hAnsi="宋体" w:eastAsia="宋体" w:cs="宋体"/>
                <w:szCs w:val="21"/>
              </w:rPr>
            </w:pPr>
            <w:r>
              <w:rPr>
                <w:rFonts w:hint="eastAsia" w:ascii="宋体" w:hAnsi="宋体" w:eastAsia="宋体" w:cs="宋体"/>
                <w:szCs w:val="21"/>
              </w:rPr>
              <w:t>质量要求：达到国家现行技术标准及采购人要求；</w:t>
            </w:r>
          </w:p>
          <w:p w14:paraId="0A8E86AC">
            <w:pPr>
              <w:spacing w:line="276" w:lineRule="auto"/>
              <w:jc w:val="left"/>
              <w:rPr>
                <w:rFonts w:hint="eastAsia" w:ascii="宋体" w:hAnsi="宋体" w:eastAsia="宋体" w:cs="宋体"/>
                <w:color w:val="FF0000"/>
                <w:szCs w:val="21"/>
              </w:rPr>
            </w:pPr>
            <w:r>
              <w:rPr>
                <w:rFonts w:hint="eastAsia" w:ascii="宋体" w:hAnsi="宋体" w:eastAsia="宋体" w:cs="宋体"/>
                <w:szCs w:val="21"/>
              </w:rPr>
              <w:t>验收标准：国家标准、行业标准及采购人要求；</w:t>
            </w:r>
          </w:p>
        </w:tc>
      </w:tr>
      <w:tr w14:paraId="7F2B60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49" w:hRule="atLeast"/>
          <w:jc w:val="center"/>
        </w:trPr>
        <w:tc>
          <w:tcPr>
            <w:tcW w:w="745" w:type="dxa"/>
            <w:vAlign w:val="center"/>
          </w:tcPr>
          <w:p w14:paraId="3B3563F1">
            <w:pPr>
              <w:jc w:val="center"/>
              <w:rPr>
                <w:rFonts w:hint="eastAsia" w:ascii="宋体" w:hAnsi="宋体" w:eastAsia="宋体" w:cs="宋体"/>
                <w:szCs w:val="21"/>
              </w:rPr>
            </w:pPr>
            <w:r>
              <w:rPr>
                <w:rFonts w:hint="eastAsia" w:ascii="宋体" w:hAnsi="宋体" w:eastAsia="宋体" w:cs="宋体"/>
                <w:szCs w:val="21"/>
              </w:rPr>
              <w:t>11</w:t>
            </w:r>
          </w:p>
        </w:tc>
        <w:tc>
          <w:tcPr>
            <w:tcW w:w="1739" w:type="dxa"/>
            <w:vAlign w:val="center"/>
          </w:tcPr>
          <w:p w14:paraId="704969CC">
            <w:pPr>
              <w:jc w:val="center"/>
              <w:rPr>
                <w:rFonts w:hint="eastAsia" w:ascii="宋体" w:hAnsi="宋体" w:eastAsia="宋体" w:cs="宋体"/>
                <w:szCs w:val="21"/>
              </w:rPr>
            </w:pPr>
            <w:r>
              <w:rPr>
                <w:rFonts w:hint="eastAsia" w:ascii="宋体" w:hAnsi="宋体" w:eastAsia="宋体" w:cs="宋体"/>
                <w:szCs w:val="21"/>
              </w:rPr>
              <w:t>资格证明文件</w:t>
            </w:r>
          </w:p>
        </w:tc>
        <w:tc>
          <w:tcPr>
            <w:tcW w:w="7414" w:type="dxa"/>
            <w:vAlign w:val="center"/>
          </w:tcPr>
          <w:p w14:paraId="5A8A40BC">
            <w:pPr>
              <w:pStyle w:val="49"/>
              <w:shd w:val="clear" w:color="auto" w:fill="FFFFFF"/>
              <w:spacing w:line="276" w:lineRule="auto"/>
              <w:rPr>
                <w:rFonts w:hint="eastAsia" w:ascii="宋体" w:hAnsi="宋体" w:eastAsia="宋体" w:cs="宋体"/>
                <w:b w:val="0"/>
                <w:bCs/>
                <w:kern w:val="2"/>
                <w:sz w:val="21"/>
                <w:szCs w:val="21"/>
                <w:lang w:val="en-US" w:eastAsia="zh-CN"/>
              </w:rPr>
            </w:pPr>
            <w:r>
              <w:rPr>
                <w:rFonts w:hint="eastAsia" w:ascii="宋体" w:hAnsi="宋体" w:eastAsia="宋体" w:cs="宋体"/>
                <w:b w:val="0"/>
                <w:bCs/>
                <w:kern w:val="2"/>
                <w:sz w:val="21"/>
                <w:szCs w:val="21"/>
                <w:lang w:val="en-US" w:eastAsia="zh-CN"/>
              </w:rPr>
              <w:t>1.供应商应为国内依法注册成立的法人或其他组织，具有有效的营业执照或其他相关证明材料；</w:t>
            </w:r>
          </w:p>
          <w:p w14:paraId="5D3506B0">
            <w:pPr>
              <w:pStyle w:val="49"/>
              <w:shd w:val="clear" w:color="auto" w:fill="FFFFFF"/>
              <w:spacing w:line="276" w:lineRule="auto"/>
              <w:rPr>
                <w:rFonts w:hint="eastAsia" w:ascii="宋体" w:hAnsi="宋体" w:eastAsia="宋体" w:cs="宋体"/>
                <w:b w:val="0"/>
                <w:bCs/>
                <w:kern w:val="2"/>
                <w:sz w:val="21"/>
                <w:szCs w:val="21"/>
                <w:lang w:val="en-US" w:eastAsia="zh-CN"/>
              </w:rPr>
            </w:pPr>
            <w:r>
              <w:rPr>
                <w:rFonts w:hint="eastAsia" w:ascii="宋体" w:hAnsi="宋体" w:eastAsia="宋体" w:cs="宋体"/>
                <w:b w:val="0"/>
                <w:bCs/>
                <w:kern w:val="2"/>
                <w:sz w:val="21"/>
                <w:szCs w:val="21"/>
                <w:lang w:val="en-US" w:eastAsia="zh-CN"/>
              </w:rPr>
              <w:t>2.具有良好的商业信誉和健全的财务会计制度：提供2024年度或2025年度经会计师事务所审计的财务审计报告（包括四表一注，即资产负债表、利润表、现金流量表、所有者权益变动表及其附注）；事业法人提供部门决算报告；/或在磋商日期前六个月内其基本开户银行出具的资信证明（附基本存款账户信息等证明材料）；/或专业担保机构出具的投标担保函；</w:t>
            </w:r>
          </w:p>
          <w:p w14:paraId="208D7A89">
            <w:pPr>
              <w:pStyle w:val="49"/>
              <w:shd w:val="clear" w:color="auto" w:fill="FFFFFF"/>
              <w:spacing w:line="276" w:lineRule="auto"/>
              <w:rPr>
                <w:rFonts w:hint="eastAsia" w:ascii="宋体" w:hAnsi="宋体" w:eastAsia="宋体" w:cs="宋体"/>
                <w:b w:val="0"/>
                <w:bCs/>
                <w:kern w:val="2"/>
                <w:sz w:val="21"/>
                <w:szCs w:val="21"/>
              </w:rPr>
            </w:pPr>
            <w:r>
              <w:rPr>
                <w:rFonts w:hint="eastAsia" w:ascii="宋体" w:hAnsi="宋体" w:eastAsia="宋体" w:cs="宋体"/>
                <w:b w:val="0"/>
                <w:bCs/>
                <w:kern w:val="2"/>
                <w:sz w:val="21"/>
                <w:szCs w:val="21"/>
                <w:lang w:val="en-US" w:eastAsia="zh-CN"/>
              </w:rPr>
              <w:t>3.</w:t>
            </w:r>
            <w:r>
              <w:rPr>
                <w:rFonts w:hint="eastAsia" w:ascii="宋体" w:hAnsi="宋体" w:eastAsia="宋体" w:cs="宋体"/>
                <w:b w:val="0"/>
                <w:bCs/>
                <w:kern w:val="2"/>
                <w:sz w:val="21"/>
                <w:szCs w:val="21"/>
              </w:rPr>
              <w:t>税收缴纳证明：提供响应文件提交截止时间一年内至少一个月的相关凭据（时间以税款所属日期为准），凭据应有税务机关或代收机关的公章或业务专用章。依法免税或无须缴纳税款的供应商，应提供相关证明文件。</w:t>
            </w:r>
          </w:p>
          <w:p w14:paraId="29356AA0">
            <w:pPr>
              <w:pStyle w:val="49"/>
              <w:shd w:val="clear" w:color="auto" w:fill="FFFFFF"/>
              <w:spacing w:line="276" w:lineRule="auto"/>
              <w:rPr>
                <w:rFonts w:hint="eastAsia" w:ascii="宋体" w:hAnsi="宋体" w:eastAsia="宋体" w:cs="宋体"/>
                <w:b w:val="0"/>
                <w:bCs/>
                <w:kern w:val="2"/>
                <w:sz w:val="21"/>
                <w:szCs w:val="21"/>
              </w:rPr>
            </w:pPr>
            <w:r>
              <w:rPr>
                <w:rFonts w:hint="eastAsia" w:ascii="宋体" w:hAnsi="宋体" w:eastAsia="宋体" w:cs="宋体"/>
                <w:b w:val="0"/>
                <w:bCs/>
                <w:kern w:val="2"/>
                <w:sz w:val="21"/>
                <w:szCs w:val="21"/>
                <w:lang w:val="en-US" w:eastAsia="zh-CN"/>
              </w:rPr>
              <w:t>4.</w:t>
            </w:r>
            <w:r>
              <w:rPr>
                <w:rFonts w:hint="eastAsia" w:ascii="宋体" w:hAnsi="宋体" w:eastAsia="宋体" w:cs="宋体"/>
                <w:b w:val="0"/>
                <w:bCs/>
                <w:kern w:val="2"/>
                <w:sz w:val="21"/>
                <w:szCs w:val="21"/>
              </w:rPr>
              <w:t>社会保障资金缴纳证明：响应文件提交截止时间一年内至少一个月的社会保障资金缴存单据或社保机构开具的社会保险参保缴费情况证明，依法不需要缴纳社会保障资金的单位应提供相关证明材料。</w:t>
            </w:r>
          </w:p>
          <w:p w14:paraId="715A13FA">
            <w:pPr>
              <w:pStyle w:val="49"/>
              <w:shd w:val="clear" w:color="auto" w:fill="FFFFFF"/>
              <w:spacing w:line="276" w:lineRule="auto"/>
              <w:rPr>
                <w:rFonts w:hint="eastAsia" w:ascii="宋体" w:hAnsi="宋体" w:eastAsia="宋体" w:cs="宋体"/>
                <w:b w:val="0"/>
                <w:bCs/>
                <w:kern w:val="2"/>
                <w:sz w:val="21"/>
                <w:szCs w:val="21"/>
                <w:lang w:val="en-US" w:eastAsia="zh-CN"/>
              </w:rPr>
            </w:pPr>
            <w:r>
              <w:rPr>
                <w:rFonts w:hint="eastAsia" w:ascii="宋体" w:hAnsi="宋体" w:eastAsia="宋体" w:cs="宋体"/>
                <w:b w:val="0"/>
                <w:bCs/>
                <w:kern w:val="2"/>
                <w:sz w:val="21"/>
                <w:szCs w:val="21"/>
                <w:lang w:val="en-US" w:eastAsia="zh-CN"/>
              </w:rPr>
              <w:t>5.供应商须具备国家建设行政主管部门颁发的建筑工程施工总承包三级（含三级）及以上资质；并具备有效的安全生产许可证；</w:t>
            </w:r>
          </w:p>
          <w:p w14:paraId="588E8ACD">
            <w:pPr>
              <w:pStyle w:val="49"/>
              <w:shd w:val="clear" w:color="auto" w:fill="FFFFFF"/>
              <w:spacing w:line="276" w:lineRule="auto"/>
              <w:rPr>
                <w:rFonts w:hint="eastAsia" w:ascii="宋体" w:hAnsi="宋体" w:eastAsia="宋体" w:cs="宋体"/>
                <w:b w:val="0"/>
                <w:bCs/>
                <w:kern w:val="2"/>
                <w:sz w:val="21"/>
                <w:szCs w:val="21"/>
                <w:lang w:val="en-US" w:eastAsia="zh-CN"/>
              </w:rPr>
            </w:pPr>
            <w:r>
              <w:rPr>
                <w:rFonts w:hint="eastAsia" w:ascii="宋体" w:hAnsi="宋体" w:eastAsia="宋体" w:cs="宋体"/>
                <w:b w:val="0"/>
                <w:bCs/>
                <w:kern w:val="2"/>
                <w:sz w:val="21"/>
                <w:szCs w:val="21"/>
                <w:lang w:val="en-US" w:eastAsia="zh-CN"/>
              </w:rPr>
              <w:t>6.拟派的项目经理应具有建筑工程专业二级（含二级）注册建造师执业资格，具备有效的安全生产考核合格证书，且无在建工程；</w:t>
            </w:r>
          </w:p>
          <w:p w14:paraId="46ED952A">
            <w:pPr>
              <w:pStyle w:val="49"/>
              <w:shd w:val="clear" w:color="auto" w:fill="FFFFFF"/>
              <w:spacing w:line="276" w:lineRule="auto"/>
              <w:rPr>
                <w:rFonts w:hint="eastAsia" w:ascii="宋体" w:hAnsi="宋体" w:eastAsia="宋体" w:cs="宋体"/>
                <w:b w:val="0"/>
                <w:bCs/>
                <w:kern w:val="2"/>
                <w:sz w:val="21"/>
                <w:szCs w:val="21"/>
                <w:lang w:eastAsia="zh-CN"/>
              </w:rPr>
            </w:pPr>
            <w:r>
              <w:rPr>
                <w:rFonts w:hint="eastAsia" w:ascii="宋体" w:hAnsi="宋体" w:eastAsia="宋体" w:cs="宋体"/>
                <w:b w:val="0"/>
                <w:bCs/>
                <w:kern w:val="2"/>
                <w:sz w:val="21"/>
                <w:szCs w:val="21"/>
                <w:lang w:val="en-US" w:eastAsia="zh-CN"/>
              </w:rPr>
              <w:t>7.</w:t>
            </w:r>
            <w:r>
              <w:rPr>
                <w:rFonts w:hint="eastAsia" w:ascii="宋体" w:hAnsi="宋体" w:eastAsia="宋体" w:cs="宋体"/>
                <w:b w:val="0"/>
                <w:bCs/>
                <w:kern w:val="2"/>
                <w:sz w:val="21"/>
                <w:szCs w:val="21"/>
              </w:rPr>
              <w:t>参加本次采购活动前三年内在经营活动中没有重大违纪，以及未被列入失信被执行人、重大税收违法失信主体、政府采购严重违法失信行为记录名单的书面声明</w:t>
            </w:r>
            <w:r>
              <w:rPr>
                <w:rFonts w:hint="eastAsia" w:ascii="宋体" w:hAnsi="宋体" w:eastAsia="宋体" w:cs="宋体"/>
                <w:b w:val="0"/>
                <w:bCs/>
                <w:kern w:val="2"/>
                <w:sz w:val="21"/>
                <w:szCs w:val="21"/>
                <w:lang w:eastAsia="zh-CN"/>
              </w:rPr>
              <w:t>；</w:t>
            </w:r>
          </w:p>
          <w:p w14:paraId="598E0F66">
            <w:pPr>
              <w:pStyle w:val="49"/>
              <w:shd w:val="clear" w:color="auto" w:fill="FFFFFF"/>
              <w:spacing w:line="276" w:lineRule="auto"/>
              <w:rPr>
                <w:rFonts w:hint="eastAsia" w:ascii="宋体" w:hAnsi="宋体" w:eastAsia="宋体" w:cs="宋体"/>
                <w:b w:val="0"/>
                <w:bCs/>
                <w:kern w:val="2"/>
                <w:sz w:val="21"/>
                <w:szCs w:val="21"/>
              </w:rPr>
            </w:pPr>
            <w:r>
              <w:rPr>
                <w:rFonts w:hint="eastAsia" w:ascii="宋体" w:hAnsi="宋体" w:eastAsia="宋体" w:cs="宋体"/>
                <w:b w:val="0"/>
                <w:bCs/>
                <w:kern w:val="2"/>
                <w:sz w:val="21"/>
                <w:szCs w:val="21"/>
                <w:lang w:val="en-US" w:eastAsia="zh-CN"/>
              </w:rPr>
              <w:t>8.</w:t>
            </w:r>
            <w:r>
              <w:rPr>
                <w:rFonts w:hint="eastAsia" w:ascii="宋体" w:hAnsi="宋体" w:eastAsia="宋体" w:cs="宋体"/>
                <w:b w:val="0"/>
                <w:bCs/>
                <w:kern w:val="2"/>
                <w:sz w:val="21"/>
                <w:szCs w:val="21"/>
              </w:rPr>
              <w:t>提供具有履行合同所必需的设备和专业技术能力书面承诺函；</w:t>
            </w:r>
          </w:p>
          <w:p w14:paraId="0249A5A2">
            <w:pPr>
              <w:pStyle w:val="49"/>
              <w:shd w:val="clear" w:color="auto" w:fill="FFFFFF"/>
              <w:spacing w:line="276" w:lineRule="auto"/>
              <w:rPr>
                <w:rFonts w:hint="eastAsia" w:ascii="宋体" w:hAnsi="宋体" w:eastAsia="宋体" w:cs="宋体"/>
                <w:b w:val="0"/>
                <w:bCs/>
                <w:kern w:val="2"/>
                <w:sz w:val="21"/>
                <w:szCs w:val="21"/>
              </w:rPr>
            </w:pPr>
            <w:r>
              <w:rPr>
                <w:rFonts w:hint="eastAsia" w:ascii="宋体" w:hAnsi="宋体" w:eastAsia="宋体" w:cs="宋体"/>
                <w:b w:val="0"/>
                <w:bCs/>
                <w:kern w:val="2"/>
                <w:sz w:val="21"/>
                <w:szCs w:val="21"/>
                <w:lang w:val="en-US" w:eastAsia="zh-CN"/>
              </w:rPr>
              <w:t>9.</w:t>
            </w:r>
            <w:r>
              <w:rPr>
                <w:rFonts w:hint="eastAsia" w:ascii="宋体" w:hAnsi="宋体" w:eastAsia="宋体" w:cs="宋体"/>
                <w:b w:val="0"/>
                <w:bCs/>
                <w:kern w:val="2"/>
                <w:sz w:val="21"/>
                <w:szCs w:val="21"/>
              </w:rPr>
              <w:t>单位负责人为同一人或者存在直接控股、管理关系的不同供应商，不得参加同一合同项下的政府采购活动。</w:t>
            </w:r>
          </w:p>
          <w:p w14:paraId="2EB422F6">
            <w:pPr>
              <w:pStyle w:val="49"/>
              <w:shd w:val="clear" w:color="auto" w:fill="FFFFFF"/>
              <w:spacing w:line="276" w:lineRule="auto"/>
              <w:rPr>
                <w:rFonts w:hint="eastAsia" w:ascii="宋体" w:hAnsi="宋体" w:eastAsia="宋体" w:cs="宋体"/>
                <w:b w:val="0"/>
                <w:bCs/>
                <w:kern w:val="2"/>
                <w:sz w:val="21"/>
                <w:szCs w:val="21"/>
              </w:rPr>
            </w:pPr>
            <w:r>
              <w:rPr>
                <w:rFonts w:hint="eastAsia" w:ascii="宋体" w:hAnsi="宋体" w:eastAsia="宋体" w:cs="宋体"/>
                <w:b w:val="0"/>
                <w:bCs/>
                <w:kern w:val="2"/>
                <w:sz w:val="21"/>
                <w:szCs w:val="21"/>
              </w:rPr>
              <w:t xml:space="preserve">注： </w:t>
            </w:r>
          </w:p>
          <w:p w14:paraId="485E15DC">
            <w:pPr>
              <w:pStyle w:val="49"/>
              <w:shd w:val="clear" w:color="auto" w:fill="FFFFFF"/>
              <w:spacing w:line="276" w:lineRule="auto"/>
              <w:rPr>
                <w:rFonts w:hint="eastAsia" w:ascii="宋体" w:hAnsi="宋体" w:eastAsia="宋体" w:cs="宋体"/>
                <w:b w:val="0"/>
                <w:bCs/>
                <w:kern w:val="2"/>
                <w:sz w:val="21"/>
                <w:szCs w:val="21"/>
              </w:rPr>
            </w:pPr>
            <w:r>
              <w:rPr>
                <w:rFonts w:hint="eastAsia" w:ascii="宋体" w:hAnsi="宋体" w:eastAsia="宋体" w:cs="宋体"/>
                <w:b w:val="0"/>
                <w:bCs/>
                <w:kern w:val="2"/>
                <w:sz w:val="21"/>
                <w:szCs w:val="21"/>
              </w:rPr>
              <w:t>分支机构参与磋商时，响应文件中应附法人出具的授权书。法人只能授权一家分支机构参与磋商，且不能与分支机构同时参与磋商。分支机构须提供自己的资格要求证明文件。</w:t>
            </w:r>
          </w:p>
        </w:tc>
      </w:tr>
      <w:tr w14:paraId="7F87BE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8" w:hRule="atLeast"/>
          <w:jc w:val="center"/>
        </w:trPr>
        <w:tc>
          <w:tcPr>
            <w:tcW w:w="745" w:type="dxa"/>
            <w:vAlign w:val="center"/>
          </w:tcPr>
          <w:p w14:paraId="52A9B1AD">
            <w:pPr>
              <w:jc w:val="center"/>
              <w:rPr>
                <w:rFonts w:hint="eastAsia" w:ascii="宋体" w:hAnsi="宋体" w:eastAsia="宋体" w:cs="宋体"/>
                <w:szCs w:val="21"/>
              </w:rPr>
            </w:pPr>
            <w:r>
              <w:rPr>
                <w:rFonts w:hint="eastAsia" w:ascii="宋体" w:hAnsi="宋体" w:eastAsia="宋体" w:cs="宋体"/>
                <w:szCs w:val="21"/>
              </w:rPr>
              <w:t>12</w:t>
            </w:r>
          </w:p>
        </w:tc>
        <w:tc>
          <w:tcPr>
            <w:tcW w:w="1739" w:type="dxa"/>
            <w:vAlign w:val="center"/>
          </w:tcPr>
          <w:p w14:paraId="11874F5A">
            <w:pPr>
              <w:jc w:val="center"/>
              <w:rPr>
                <w:rFonts w:hint="eastAsia" w:ascii="宋体" w:hAnsi="宋体" w:eastAsia="宋体" w:cs="宋体"/>
                <w:szCs w:val="21"/>
              </w:rPr>
            </w:pPr>
            <w:r>
              <w:rPr>
                <w:rFonts w:hint="eastAsia" w:ascii="宋体" w:hAnsi="宋体" w:eastAsia="宋体" w:cs="宋体"/>
                <w:szCs w:val="21"/>
              </w:rPr>
              <w:t>是否接受联合体</w:t>
            </w:r>
          </w:p>
        </w:tc>
        <w:tc>
          <w:tcPr>
            <w:tcW w:w="7414" w:type="dxa"/>
            <w:vAlign w:val="center"/>
          </w:tcPr>
          <w:p w14:paraId="4CF2BF5E">
            <w:pPr>
              <w:snapToGrid w:val="0"/>
              <w:jc w:val="left"/>
              <w:rPr>
                <w:rFonts w:hint="eastAsia" w:ascii="宋体" w:hAnsi="宋体" w:eastAsia="宋体" w:cs="宋体"/>
                <w:szCs w:val="21"/>
              </w:rPr>
            </w:pPr>
            <w:r>
              <w:rPr>
                <w:rFonts w:hint="eastAsia" w:ascii="宋体" w:hAnsi="宋体" w:eastAsia="宋体" w:cs="宋体"/>
                <w:szCs w:val="21"/>
              </w:rPr>
              <w:t>☐是    ☑否</w:t>
            </w:r>
          </w:p>
        </w:tc>
      </w:tr>
      <w:tr w14:paraId="2F82D4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26" w:hRule="atLeast"/>
          <w:jc w:val="center"/>
        </w:trPr>
        <w:tc>
          <w:tcPr>
            <w:tcW w:w="745" w:type="dxa"/>
            <w:vAlign w:val="center"/>
          </w:tcPr>
          <w:p w14:paraId="401469FD">
            <w:pPr>
              <w:pStyle w:val="51"/>
              <w:spacing w:before="62" w:after="62"/>
              <w:jc w:val="center"/>
              <w:rPr>
                <w:rFonts w:hint="eastAsia" w:ascii="宋体" w:hAnsi="宋体" w:eastAsia="宋体" w:cs="宋体"/>
                <w:color w:val="000000" w:themeColor="text1"/>
                <w:lang w:val="zh-TW"/>
                <w14:textFill>
                  <w14:solidFill>
                    <w14:schemeClr w14:val="tx1"/>
                  </w14:solidFill>
                </w14:textFill>
              </w:rPr>
            </w:pPr>
            <w:r>
              <w:rPr>
                <w:rFonts w:hint="eastAsia" w:ascii="宋体" w:hAnsi="宋体" w:eastAsia="宋体" w:cs="宋体"/>
                <w:color w:val="000000" w:themeColor="text1"/>
                <w:lang w:val="zh-TW"/>
                <w14:textFill>
                  <w14:solidFill>
                    <w14:schemeClr w14:val="tx1"/>
                  </w14:solidFill>
                </w14:textFill>
              </w:rPr>
              <w:t>13</w:t>
            </w:r>
          </w:p>
        </w:tc>
        <w:tc>
          <w:tcPr>
            <w:tcW w:w="1739" w:type="dxa"/>
            <w:vAlign w:val="center"/>
          </w:tcPr>
          <w:p w14:paraId="28B93898">
            <w:pPr>
              <w:pStyle w:val="51"/>
              <w:spacing w:before="62" w:after="62"/>
              <w:jc w:val="center"/>
              <w:rPr>
                <w:rFonts w:hint="eastAsia" w:ascii="宋体" w:hAnsi="宋体" w:eastAsia="宋体" w:cs="宋体"/>
                <w:color w:val="000000" w:themeColor="text1"/>
                <w:lang w:val="zh-TW" w:eastAsia="zh-TW"/>
                <w14:textFill>
                  <w14:solidFill>
                    <w14:schemeClr w14:val="tx1"/>
                  </w14:solidFill>
                </w14:textFill>
              </w:rPr>
            </w:pPr>
            <w:r>
              <w:rPr>
                <w:rFonts w:hint="eastAsia" w:ascii="宋体" w:hAnsi="宋体" w:eastAsia="宋体" w:cs="宋体"/>
                <w:color w:val="000000" w:themeColor="text1"/>
                <w:lang w:val="zh-TW" w:eastAsia="zh-TW"/>
                <w14:textFill>
                  <w14:solidFill>
                    <w14:schemeClr w14:val="tx1"/>
                  </w14:solidFill>
                </w14:textFill>
              </w:rPr>
              <w:t>转包与分包</w:t>
            </w:r>
          </w:p>
        </w:tc>
        <w:tc>
          <w:tcPr>
            <w:tcW w:w="7414" w:type="dxa"/>
            <w:vAlign w:val="center"/>
          </w:tcPr>
          <w:p w14:paraId="79571A83">
            <w:pPr>
              <w:pStyle w:val="7"/>
              <w:spacing w:line="276" w:lineRule="auto"/>
              <w:rPr>
                <w:rFonts w:hint="eastAsia" w:ascii="宋体" w:hAnsi="宋体" w:eastAsia="宋体" w:cs="宋体"/>
                <w:szCs w:val="21"/>
              </w:rPr>
            </w:pPr>
            <w:r>
              <w:rPr>
                <w:rFonts w:hint="eastAsia" w:ascii="宋体" w:hAnsi="宋体" w:eastAsia="宋体" w:cs="宋体"/>
                <w:szCs w:val="21"/>
              </w:rPr>
              <w:sym w:font="Wingdings" w:char="00FE"/>
            </w:r>
            <w:r>
              <w:rPr>
                <w:rFonts w:hint="eastAsia" w:ascii="宋体" w:hAnsi="宋体" w:eastAsia="宋体" w:cs="宋体"/>
                <w:szCs w:val="21"/>
              </w:rPr>
              <w:t>本项目不允许分包。</w:t>
            </w:r>
          </w:p>
          <w:p w14:paraId="0A17F39E">
            <w:pPr>
              <w:pStyle w:val="7"/>
              <w:spacing w:line="276" w:lineRule="auto"/>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本项目允许分包：</w:t>
            </w:r>
          </w:p>
          <w:p w14:paraId="3A64D1A8">
            <w:pPr>
              <w:pStyle w:val="7"/>
              <w:spacing w:line="276" w:lineRule="auto"/>
              <w:rPr>
                <w:rFonts w:hint="eastAsia" w:ascii="宋体" w:hAnsi="宋体" w:eastAsia="宋体" w:cs="宋体"/>
                <w:szCs w:val="21"/>
                <w:u w:val="single"/>
              </w:rPr>
            </w:pPr>
            <w:r>
              <w:rPr>
                <w:rFonts w:hint="eastAsia" w:ascii="宋体" w:hAnsi="宋体" w:eastAsia="宋体" w:cs="宋体"/>
                <w:szCs w:val="21"/>
              </w:rPr>
              <w:t>分包内容：</w:t>
            </w:r>
            <w:r>
              <w:rPr>
                <w:rFonts w:hint="eastAsia" w:ascii="宋体" w:hAnsi="宋体" w:eastAsia="宋体" w:cs="宋体"/>
                <w:szCs w:val="21"/>
                <w:u w:val="single"/>
              </w:rPr>
              <w:t xml:space="preserve">                               </w:t>
            </w:r>
          </w:p>
          <w:p w14:paraId="1FD1EA91">
            <w:pPr>
              <w:pStyle w:val="7"/>
              <w:spacing w:line="276" w:lineRule="auto"/>
              <w:rPr>
                <w:rFonts w:hint="eastAsia" w:ascii="宋体" w:hAnsi="宋体" w:eastAsia="宋体" w:cs="宋体"/>
                <w:color w:val="000000" w:themeColor="text1"/>
                <w:lang w:val="zh-TW" w:eastAsia="zh-TW"/>
                <w14:textFill>
                  <w14:solidFill>
                    <w14:schemeClr w14:val="tx1"/>
                  </w14:solidFill>
                </w14:textFill>
              </w:rPr>
            </w:pPr>
            <w:r>
              <w:rPr>
                <w:rFonts w:hint="eastAsia" w:ascii="宋体" w:hAnsi="宋体" w:eastAsia="宋体" w:cs="宋体"/>
                <w:szCs w:val="21"/>
              </w:rPr>
              <w:t>分包金额或者比例：</w:t>
            </w:r>
            <w:r>
              <w:rPr>
                <w:rFonts w:hint="eastAsia" w:ascii="宋体" w:hAnsi="宋体" w:eastAsia="宋体" w:cs="宋体"/>
                <w:szCs w:val="21"/>
                <w:u w:val="single"/>
              </w:rPr>
              <w:t xml:space="preserve">                       </w:t>
            </w:r>
          </w:p>
        </w:tc>
      </w:tr>
      <w:tr w14:paraId="3A6838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26" w:hRule="atLeast"/>
          <w:jc w:val="center"/>
        </w:trPr>
        <w:tc>
          <w:tcPr>
            <w:tcW w:w="745" w:type="dxa"/>
            <w:vAlign w:val="center"/>
          </w:tcPr>
          <w:p w14:paraId="30667989">
            <w:pPr>
              <w:pStyle w:val="51"/>
              <w:spacing w:before="62" w:after="62"/>
              <w:jc w:val="center"/>
              <w:rPr>
                <w:rFonts w:hint="eastAsia" w:ascii="宋体" w:hAnsi="宋体" w:eastAsia="宋体" w:cs="宋体"/>
                <w:color w:val="000000" w:themeColor="text1"/>
                <w:lang w:val="zh-TW"/>
                <w14:textFill>
                  <w14:solidFill>
                    <w14:schemeClr w14:val="tx1"/>
                  </w14:solidFill>
                </w14:textFill>
              </w:rPr>
            </w:pPr>
            <w:r>
              <w:rPr>
                <w:rFonts w:hint="eastAsia" w:ascii="宋体" w:hAnsi="宋体" w:eastAsia="宋体" w:cs="宋体"/>
                <w:color w:val="000000" w:themeColor="text1"/>
                <w:lang w:val="zh-TW"/>
                <w14:textFill>
                  <w14:solidFill>
                    <w14:schemeClr w14:val="tx1"/>
                  </w14:solidFill>
                </w14:textFill>
              </w:rPr>
              <w:t>14</w:t>
            </w:r>
          </w:p>
        </w:tc>
        <w:tc>
          <w:tcPr>
            <w:tcW w:w="1739" w:type="dxa"/>
            <w:vAlign w:val="center"/>
          </w:tcPr>
          <w:p w14:paraId="7DE0C9DA">
            <w:pPr>
              <w:pStyle w:val="51"/>
              <w:spacing w:before="62" w:after="62"/>
              <w:jc w:val="center"/>
              <w:rPr>
                <w:rFonts w:hint="eastAsia" w:ascii="宋体" w:hAnsi="宋体" w:eastAsia="宋体" w:cs="宋体"/>
                <w:color w:val="000000" w:themeColor="text1"/>
                <w:lang w:val="zh-TW" w:eastAsia="zh-TW"/>
                <w14:textFill>
                  <w14:solidFill>
                    <w14:schemeClr w14:val="tx1"/>
                  </w14:solidFill>
                </w14:textFill>
              </w:rPr>
            </w:pPr>
            <w:r>
              <w:rPr>
                <w:rFonts w:hint="eastAsia" w:ascii="宋体" w:hAnsi="宋体" w:eastAsia="宋体" w:cs="宋体"/>
                <w:color w:val="000000" w:themeColor="text1"/>
                <w:lang w:val="zh-TW" w:eastAsia="zh-TW"/>
                <w14:textFill>
                  <w14:solidFill>
                    <w14:schemeClr w14:val="tx1"/>
                  </w14:solidFill>
                </w14:textFill>
              </w:rPr>
              <w:t>行业划分</w:t>
            </w:r>
          </w:p>
        </w:tc>
        <w:tc>
          <w:tcPr>
            <w:tcW w:w="7414" w:type="dxa"/>
            <w:vAlign w:val="center"/>
          </w:tcPr>
          <w:p w14:paraId="0A36CED8">
            <w:pPr>
              <w:pStyle w:val="51"/>
              <w:spacing w:before="62" w:after="62"/>
              <w:rPr>
                <w:rFonts w:hint="eastAsia" w:ascii="宋体" w:hAnsi="宋体" w:eastAsia="宋体" w:cs="宋体"/>
                <w:color w:val="auto"/>
                <w:sz w:val="24"/>
              </w:rPr>
            </w:pPr>
            <w:bookmarkStart w:id="9" w:name="OLE_LINK12"/>
            <w:bookmarkStart w:id="10" w:name="OLE_LINK11"/>
            <w:r>
              <w:rPr>
                <w:rFonts w:hint="eastAsia" w:ascii="宋体" w:hAnsi="宋体" w:eastAsia="宋体" w:cs="宋体"/>
                <w:color w:val="000000" w:themeColor="text1"/>
                <w:lang w:val="en-US" w:eastAsia="zh-CN"/>
                <w14:textFill>
                  <w14:solidFill>
                    <w14:schemeClr w14:val="tx1"/>
                  </w14:solidFill>
                </w14:textFill>
              </w:rPr>
              <w:t>建筑业</w:t>
            </w:r>
            <w:bookmarkEnd w:id="9"/>
            <w:bookmarkEnd w:id="10"/>
          </w:p>
        </w:tc>
      </w:tr>
      <w:tr w14:paraId="711F9F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34" w:hRule="atLeast"/>
          <w:jc w:val="center"/>
        </w:trPr>
        <w:tc>
          <w:tcPr>
            <w:tcW w:w="745" w:type="dxa"/>
            <w:vAlign w:val="center"/>
          </w:tcPr>
          <w:p w14:paraId="7F150A2B">
            <w:pPr>
              <w:jc w:val="center"/>
              <w:rPr>
                <w:rFonts w:hint="eastAsia" w:ascii="宋体" w:hAnsi="宋体" w:eastAsia="宋体" w:cs="宋体"/>
                <w:szCs w:val="21"/>
              </w:rPr>
            </w:pPr>
            <w:r>
              <w:rPr>
                <w:rFonts w:hint="eastAsia" w:ascii="宋体" w:hAnsi="宋体" w:eastAsia="宋体" w:cs="宋体"/>
                <w:szCs w:val="21"/>
              </w:rPr>
              <w:t>15</w:t>
            </w:r>
          </w:p>
        </w:tc>
        <w:tc>
          <w:tcPr>
            <w:tcW w:w="1739" w:type="dxa"/>
            <w:vAlign w:val="center"/>
          </w:tcPr>
          <w:p w14:paraId="191C3C7A">
            <w:pPr>
              <w:spacing w:line="276" w:lineRule="auto"/>
              <w:jc w:val="center"/>
              <w:rPr>
                <w:rFonts w:hint="eastAsia" w:ascii="宋体" w:hAnsi="宋体" w:eastAsia="宋体" w:cs="宋体"/>
                <w:szCs w:val="21"/>
              </w:rPr>
            </w:pPr>
            <w:r>
              <w:rPr>
                <w:rFonts w:hint="eastAsia" w:ascii="宋体" w:hAnsi="宋体" w:eastAsia="宋体" w:cs="宋体"/>
                <w:kern w:val="0"/>
                <w:szCs w:val="21"/>
              </w:rPr>
              <w:t>促进中小企业发展的相关政策</w:t>
            </w:r>
          </w:p>
        </w:tc>
        <w:tc>
          <w:tcPr>
            <w:tcW w:w="7414" w:type="dxa"/>
            <w:vAlign w:val="center"/>
          </w:tcPr>
          <w:p w14:paraId="4D5FBE0A">
            <w:pPr>
              <w:rPr>
                <w:rFonts w:hint="eastAsia" w:ascii="宋体" w:hAnsi="宋体" w:eastAsia="宋体" w:cs="宋体"/>
                <w:szCs w:val="21"/>
              </w:rPr>
            </w:pPr>
            <w:r>
              <w:rPr>
                <w:rFonts w:hint="eastAsia" w:ascii="宋体" w:hAnsi="宋体" w:eastAsia="宋体" w:cs="宋体"/>
                <w:kern w:val="0"/>
                <w:szCs w:val="21"/>
                <w:lang w:val="en-US" w:eastAsia="zh-CN"/>
              </w:rPr>
              <w:t>本项目</w:t>
            </w:r>
            <w:r>
              <w:rPr>
                <w:rFonts w:hint="eastAsia" w:ascii="宋体" w:hAnsi="宋体" w:eastAsia="宋体" w:cs="宋体"/>
                <w:kern w:val="0"/>
                <w:szCs w:val="21"/>
              </w:rPr>
              <w:t>专门面向中小企业采购。</w:t>
            </w:r>
            <w:r>
              <w:rPr>
                <w:rFonts w:hint="eastAsia" w:ascii="宋体" w:hAnsi="宋体" w:eastAsia="宋体" w:cs="宋体"/>
                <w:kern w:val="0"/>
                <w:szCs w:val="21"/>
                <w:lang w:val="en-US" w:eastAsia="zh-CN"/>
              </w:rPr>
              <w:t>承接工程的供应商应为符合政策要求的中小企业或残疾人福利性单位或监狱企业；</w:t>
            </w:r>
          </w:p>
        </w:tc>
      </w:tr>
      <w:tr w14:paraId="3B5F42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17" w:hRule="atLeast"/>
          <w:jc w:val="center"/>
        </w:trPr>
        <w:tc>
          <w:tcPr>
            <w:tcW w:w="745" w:type="dxa"/>
            <w:vAlign w:val="center"/>
          </w:tcPr>
          <w:p w14:paraId="14D895CD">
            <w:pPr>
              <w:jc w:val="center"/>
              <w:rPr>
                <w:rFonts w:hint="eastAsia" w:ascii="宋体" w:hAnsi="宋体" w:eastAsia="宋体" w:cs="宋体"/>
                <w:szCs w:val="21"/>
              </w:rPr>
            </w:pPr>
            <w:r>
              <w:rPr>
                <w:rFonts w:hint="eastAsia" w:ascii="宋体" w:hAnsi="宋体" w:eastAsia="宋体" w:cs="宋体"/>
                <w:szCs w:val="21"/>
              </w:rPr>
              <w:t>16</w:t>
            </w:r>
          </w:p>
        </w:tc>
        <w:tc>
          <w:tcPr>
            <w:tcW w:w="1739" w:type="dxa"/>
            <w:vAlign w:val="center"/>
          </w:tcPr>
          <w:p w14:paraId="3E24E891">
            <w:pPr>
              <w:spacing w:line="276" w:lineRule="auto"/>
              <w:jc w:val="center"/>
              <w:rPr>
                <w:rFonts w:hint="eastAsia" w:ascii="宋体" w:hAnsi="宋体" w:eastAsia="宋体" w:cs="宋体"/>
                <w:szCs w:val="21"/>
              </w:rPr>
            </w:pPr>
            <w:r>
              <w:rPr>
                <w:rFonts w:hint="eastAsia" w:ascii="宋体" w:hAnsi="宋体" w:eastAsia="宋体" w:cs="宋体"/>
                <w:szCs w:val="21"/>
              </w:rPr>
              <w:t>答疑会</w:t>
            </w:r>
          </w:p>
          <w:p w14:paraId="36963285">
            <w:pPr>
              <w:spacing w:line="276" w:lineRule="auto"/>
              <w:jc w:val="center"/>
              <w:rPr>
                <w:rFonts w:hint="eastAsia" w:ascii="宋体" w:hAnsi="宋体" w:eastAsia="宋体" w:cs="宋体"/>
                <w:szCs w:val="21"/>
              </w:rPr>
            </w:pPr>
            <w:r>
              <w:rPr>
                <w:rFonts w:hint="eastAsia" w:ascii="宋体" w:hAnsi="宋体" w:eastAsia="宋体" w:cs="宋体"/>
                <w:szCs w:val="21"/>
              </w:rPr>
              <w:t>或现场实勘</w:t>
            </w:r>
          </w:p>
        </w:tc>
        <w:tc>
          <w:tcPr>
            <w:tcW w:w="7414" w:type="dxa"/>
            <w:vAlign w:val="center"/>
          </w:tcPr>
          <w:p w14:paraId="1F952F33">
            <w:pPr>
              <w:spacing w:line="276" w:lineRule="auto"/>
              <w:rPr>
                <w:rFonts w:hint="eastAsia" w:ascii="宋体" w:hAnsi="宋体" w:eastAsia="宋体" w:cs="宋体"/>
                <w:szCs w:val="21"/>
              </w:rPr>
            </w:pPr>
            <w:r>
              <w:rPr>
                <w:rFonts w:hint="eastAsia" w:ascii="宋体" w:hAnsi="宋体" w:eastAsia="宋体" w:cs="宋体"/>
                <w:szCs w:val="21"/>
              </w:rPr>
              <w:t>☐是    ☑否</w:t>
            </w:r>
          </w:p>
          <w:p w14:paraId="1D75F7C0">
            <w:pPr>
              <w:pStyle w:val="2"/>
              <w:spacing w:line="276" w:lineRule="auto"/>
              <w:jc w:val="both"/>
              <w:rPr>
                <w:rFonts w:hint="eastAsia" w:ascii="宋体" w:hAnsi="宋体" w:eastAsia="宋体" w:cs="宋体"/>
                <w:szCs w:val="21"/>
              </w:rPr>
            </w:pPr>
            <w:r>
              <w:rPr>
                <w:rFonts w:hint="eastAsia" w:ascii="宋体" w:hAnsi="宋体" w:eastAsia="宋体" w:cs="宋体"/>
                <w:szCs w:val="21"/>
              </w:rPr>
              <w:t>1.时间：/</w:t>
            </w:r>
          </w:p>
          <w:p w14:paraId="5A778074">
            <w:pPr>
              <w:spacing w:line="276" w:lineRule="auto"/>
              <w:rPr>
                <w:rFonts w:hint="eastAsia" w:ascii="宋体" w:hAnsi="宋体" w:eastAsia="宋体" w:cs="宋体"/>
                <w:szCs w:val="21"/>
              </w:rPr>
            </w:pPr>
            <w:r>
              <w:rPr>
                <w:rFonts w:hint="eastAsia" w:ascii="宋体" w:hAnsi="宋体" w:eastAsia="宋体" w:cs="宋体"/>
                <w:szCs w:val="21"/>
              </w:rPr>
              <w:t>2.地点：/</w:t>
            </w:r>
          </w:p>
        </w:tc>
      </w:tr>
      <w:tr w14:paraId="1F3C1C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43" w:hRule="atLeast"/>
          <w:jc w:val="center"/>
        </w:trPr>
        <w:tc>
          <w:tcPr>
            <w:tcW w:w="745" w:type="dxa"/>
            <w:vAlign w:val="center"/>
          </w:tcPr>
          <w:p w14:paraId="1799BD06">
            <w:pPr>
              <w:jc w:val="center"/>
              <w:rPr>
                <w:rFonts w:hint="eastAsia" w:ascii="宋体" w:hAnsi="宋体" w:eastAsia="宋体" w:cs="宋体"/>
                <w:szCs w:val="21"/>
              </w:rPr>
            </w:pPr>
            <w:r>
              <w:rPr>
                <w:rFonts w:hint="eastAsia" w:ascii="宋体" w:hAnsi="宋体" w:eastAsia="宋体" w:cs="宋体"/>
                <w:szCs w:val="21"/>
              </w:rPr>
              <w:t>17</w:t>
            </w:r>
          </w:p>
        </w:tc>
        <w:tc>
          <w:tcPr>
            <w:tcW w:w="1739" w:type="dxa"/>
            <w:vAlign w:val="center"/>
          </w:tcPr>
          <w:p w14:paraId="360EE53C">
            <w:pPr>
              <w:jc w:val="center"/>
              <w:rPr>
                <w:rFonts w:hint="eastAsia" w:ascii="宋体" w:hAnsi="宋体" w:eastAsia="宋体" w:cs="宋体"/>
                <w:szCs w:val="21"/>
              </w:rPr>
            </w:pPr>
            <w:r>
              <w:rPr>
                <w:rFonts w:hint="eastAsia" w:ascii="宋体" w:hAnsi="宋体" w:eastAsia="宋体" w:cs="宋体"/>
                <w:szCs w:val="21"/>
              </w:rPr>
              <w:t>磋商报价</w:t>
            </w:r>
          </w:p>
        </w:tc>
        <w:tc>
          <w:tcPr>
            <w:tcW w:w="7414" w:type="dxa"/>
            <w:vAlign w:val="center"/>
          </w:tcPr>
          <w:p w14:paraId="1C35516C">
            <w:pPr>
              <w:pStyle w:val="49"/>
              <w:shd w:val="clear" w:color="auto" w:fill="FFFFFF"/>
              <w:spacing w:line="276" w:lineRule="auto"/>
              <w:rPr>
                <w:rFonts w:hint="eastAsia" w:ascii="宋体" w:hAnsi="宋体" w:eastAsia="宋体" w:cs="宋体"/>
                <w:kern w:val="2"/>
                <w:sz w:val="21"/>
                <w:szCs w:val="21"/>
              </w:rPr>
            </w:pPr>
            <w:r>
              <w:rPr>
                <w:rFonts w:hint="eastAsia" w:ascii="宋体" w:hAnsi="宋体" w:eastAsia="宋体" w:cs="宋体"/>
                <w:kern w:val="2"/>
                <w:sz w:val="21"/>
                <w:szCs w:val="21"/>
              </w:rPr>
              <w:t>1.本次竞争性磋商报价采用固定</w:t>
            </w:r>
            <w:r>
              <w:rPr>
                <w:rFonts w:hint="eastAsia" w:ascii="宋体" w:hAnsi="宋体" w:eastAsia="宋体" w:cs="宋体"/>
                <w:kern w:val="2"/>
                <w:sz w:val="21"/>
                <w:szCs w:val="21"/>
                <w:lang w:val="en-US" w:eastAsia="zh-CN"/>
              </w:rPr>
              <w:t>总价</w:t>
            </w:r>
            <w:r>
              <w:rPr>
                <w:rFonts w:hint="eastAsia" w:ascii="宋体" w:hAnsi="宋体" w:eastAsia="宋体" w:cs="宋体"/>
                <w:kern w:val="2"/>
                <w:sz w:val="21"/>
                <w:szCs w:val="21"/>
              </w:rPr>
              <w:t>方式报价，供应商应结合自身实力与经验、市场价格竞争及合同实施风险等因素进行综合考虑进行报价。</w:t>
            </w:r>
          </w:p>
          <w:p w14:paraId="5146090D">
            <w:pPr>
              <w:pStyle w:val="49"/>
              <w:shd w:val="clear" w:color="auto" w:fill="FFFFFF"/>
              <w:spacing w:line="276" w:lineRule="auto"/>
              <w:rPr>
                <w:rFonts w:hint="eastAsia" w:ascii="宋体" w:hAnsi="宋体" w:eastAsia="宋体" w:cs="宋体"/>
                <w:kern w:val="2"/>
                <w:sz w:val="21"/>
                <w:szCs w:val="21"/>
              </w:rPr>
            </w:pPr>
            <w:r>
              <w:rPr>
                <w:rFonts w:hint="eastAsia" w:ascii="宋体" w:hAnsi="宋体" w:eastAsia="宋体" w:cs="宋体"/>
                <w:kern w:val="2"/>
                <w:sz w:val="21"/>
                <w:szCs w:val="21"/>
              </w:rPr>
              <w:t>2.供应商在报价中所报的综合单价（如有）和合价，即满足全部采购需求所应提供的服务的价格；包括</w:t>
            </w:r>
            <w:r>
              <w:rPr>
                <w:rFonts w:hint="eastAsia" w:cs="宋体"/>
                <w:kern w:val="2"/>
                <w:sz w:val="21"/>
                <w:szCs w:val="21"/>
                <w:lang w:val="en-US" w:eastAsia="zh-CN"/>
              </w:rPr>
              <w:t>工程费</w:t>
            </w:r>
            <w:r>
              <w:rPr>
                <w:rFonts w:hint="eastAsia" w:ascii="宋体" w:hAnsi="宋体" w:eastAsia="宋体" w:cs="宋体"/>
                <w:kern w:val="2"/>
                <w:sz w:val="21"/>
                <w:szCs w:val="21"/>
              </w:rPr>
              <w:t>、人工费、材料费</w:t>
            </w:r>
            <w:r>
              <w:rPr>
                <w:rFonts w:hint="eastAsia" w:cs="宋体"/>
                <w:kern w:val="2"/>
                <w:sz w:val="21"/>
                <w:szCs w:val="21"/>
                <w:lang w:eastAsia="zh-CN"/>
              </w:rPr>
              <w:t>、</w:t>
            </w:r>
            <w:r>
              <w:rPr>
                <w:rFonts w:hint="eastAsia" w:cs="宋体"/>
                <w:kern w:val="2"/>
                <w:sz w:val="21"/>
                <w:szCs w:val="21"/>
                <w:lang w:val="en-US" w:eastAsia="zh-CN"/>
              </w:rPr>
              <w:t>机械费</w:t>
            </w:r>
            <w:r>
              <w:rPr>
                <w:rFonts w:hint="eastAsia" w:ascii="宋体" w:hAnsi="宋体" w:eastAsia="宋体" w:cs="宋体"/>
                <w:kern w:val="2"/>
                <w:sz w:val="21"/>
                <w:szCs w:val="21"/>
              </w:rPr>
              <w:t>、管理费、税费等为完成本项目所发生的一切费用。（采购需求另有约定的，从其约定。）</w:t>
            </w:r>
          </w:p>
          <w:p w14:paraId="440C72D4">
            <w:pPr>
              <w:pStyle w:val="49"/>
              <w:shd w:val="clear" w:color="auto" w:fill="FFFFFF"/>
              <w:spacing w:line="276" w:lineRule="auto"/>
              <w:rPr>
                <w:rFonts w:hint="eastAsia" w:ascii="宋体" w:hAnsi="宋体" w:eastAsia="宋体" w:cs="宋体"/>
                <w:lang w:eastAsia="zh-TW"/>
              </w:rPr>
            </w:pPr>
            <w:r>
              <w:rPr>
                <w:rFonts w:hint="eastAsia" w:ascii="宋体" w:hAnsi="宋体" w:eastAsia="宋体" w:cs="宋体"/>
                <w:kern w:val="2"/>
                <w:sz w:val="21"/>
                <w:szCs w:val="21"/>
              </w:rPr>
              <w:t>3.在竞争性磋商过程中，供应商有重新报价的机会，最后一次的报价将作为该供应商最终报价进行评审。</w:t>
            </w:r>
          </w:p>
        </w:tc>
      </w:tr>
      <w:tr w14:paraId="77068A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43" w:hRule="atLeast"/>
          <w:jc w:val="center"/>
        </w:trPr>
        <w:tc>
          <w:tcPr>
            <w:tcW w:w="745" w:type="dxa"/>
            <w:vAlign w:val="center"/>
          </w:tcPr>
          <w:p w14:paraId="63EDF6A5">
            <w:pPr>
              <w:jc w:val="center"/>
              <w:rPr>
                <w:rFonts w:hint="eastAsia" w:ascii="宋体" w:hAnsi="宋体" w:eastAsia="宋体" w:cs="宋体"/>
                <w:szCs w:val="21"/>
              </w:rPr>
            </w:pPr>
            <w:r>
              <w:rPr>
                <w:rFonts w:hint="eastAsia" w:ascii="宋体" w:hAnsi="宋体" w:eastAsia="宋体" w:cs="宋体"/>
                <w:szCs w:val="21"/>
              </w:rPr>
              <w:t>18</w:t>
            </w:r>
          </w:p>
        </w:tc>
        <w:tc>
          <w:tcPr>
            <w:tcW w:w="1739" w:type="dxa"/>
            <w:vAlign w:val="center"/>
          </w:tcPr>
          <w:p w14:paraId="4E974D38">
            <w:pPr>
              <w:jc w:val="center"/>
              <w:rPr>
                <w:rFonts w:hint="eastAsia" w:ascii="宋体" w:hAnsi="宋体" w:eastAsia="宋体" w:cs="宋体"/>
                <w:szCs w:val="21"/>
              </w:rPr>
            </w:pPr>
            <w:r>
              <w:rPr>
                <w:rFonts w:hint="eastAsia" w:ascii="宋体" w:hAnsi="宋体" w:eastAsia="宋体" w:cs="宋体"/>
                <w:szCs w:val="21"/>
              </w:rPr>
              <w:t>响应有效期</w:t>
            </w:r>
          </w:p>
        </w:tc>
        <w:tc>
          <w:tcPr>
            <w:tcW w:w="7414" w:type="dxa"/>
            <w:vAlign w:val="center"/>
          </w:tcPr>
          <w:p w14:paraId="5EC2FB74">
            <w:pPr>
              <w:rPr>
                <w:rFonts w:hint="eastAsia" w:ascii="宋体" w:hAnsi="宋体" w:eastAsia="宋体" w:cs="宋体"/>
                <w:szCs w:val="21"/>
              </w:rPr>
            </w:pPr>
            <w:r>
              <w:rPr>
                <w:rFonts w:hint="eastAsia" w:ascii="宋体" w:hAnsi="宋体" w:eastAsia="宋体" w:cs="宋体"/>
                <w:szCs w:val="21"/>
              </w:rPr>
              <w:t>90日历天（自响应文件递交截止之日算起）</w:t>
            </w:r>
          </w:p>
        </w:tc>
      </w:tr>
      <w:tr w14:paraId="33F8F7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22" w:hRule="atLeast"/>
          <w:jc w:val="center"/>
        </w:trPr>
        <w:tc>
          <w:tcPr>
            <w:tcW w:w="745" w:type="dxa"/>
            <w:vAlign w:val="center"/>
          </w:tcPr>
          <w:p w14:paraId="10027280">
            <w:pPr>
              <w:jc w:val="center"/>
              <w:rPr>
                <w:rFonts w:hint="eastAsia" w:ascii="宋体" w:hAnsi="宋体" w:eastAsia="宋体" w:cs="宋体"/>
                <w:szCs w:val="21"/>
              </w:rPr>
            </w:pPr>
            <w:r>
              <w:rPr>
                <w:rFonts w:hint="eastAsia" w:ascii="宋体" w:hAnsi="宋体" w:eastAsia="宋体" w:cs="宋体"/>
                <w:szCs w:val="21"/>
              </w:rPr>
              <w:t>19</w:t>
            </w:r>
          </w:p>
        </w:tc>
        <w:tc>
          <w:tcPr>
            <w:tcW w:w="1739" w:type="dxa"/>
            <w:vAlign w:val="center"/>
          </w:tcPr>
          <w:p w14:paraId="74E9D558">
            <w:pPr>
              <w:jc w:val="center"/>
              <w:rPr>
                <w:rFonts w:hint="eastAsia" w:ascii="宋体" w:hAnsi="宋体" w:eastAsia="宋体" w:cs="宋体"/>
                <w:szCs w:val="21"/>
              </w:rPr>
            </w:pPr>
            <w:r>
              <w:rPr>
                <w:rFonts w:hint="eastAsia" w:ascii="宋体" w:hAnsi="宋体" w:eastAsia="宋体" w:cs="宋体"/>
                <w:szCs w:val="21"/>
              </w:rPr>
              <w:t>响应保证金</w:t>
            </w:r>
          </w:p>
        </w:tc>
        <w:tc>
          <w:tcPr>
            <w:tcW w:w="7414" w:type="dxa"/>
            <w:vAlign w:val="center"/>
          </w:tcPr>
          <w:p w14:paraId="7A35068D">
            <w:pPr>
              <w:spacing w:line="276" w:lineRule="auto"/>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无须提交；</w:t>
            </w:r>
          </w:p>
          <w:p w14:paraId="0355C4C0">
            <w:pPr>
              <w:spacing w:line="276" w:lineRule="auto"/>
              <w:rPr>
                <w:rFonts w:hint="eastAsia" w:ascii="宋体" w:hAnsi="宋体" w:eastAsia="宋体" w:cs="宋体"/>
              </w:rPr>
            </w:pPr>
            <w:r>
              <w:rPr>
                <w:rFonts w:hint="eastAsia" w:ascii="宋体" w:hAnsi="宋体" w:eastAsia="宋体" w:cs="宋体"/>
              </w:rPr>
              <w:t>□须提交；</w:t>
            </w:r>
          </w:p>
          <w:p w14:paraId="7663B1FF">
            <w:pPr>
              <w:spacing w:line="276" w:lineRule="auto"/>
              <w:rPr>
                <w:rFonts w:hint="eastAsia" w:ascii="宋体" w:hAnsi="宋体" w:eastAsia="宋体" w:cs="宋体"/>
              </w:rPr>
            </w:pPr>
            <w:r>
              <w:rPr>
                <w:rFonts w:hint="eastAsia" w:ascii="宋体" w:hAnsi="宋体" w:eastAsia="宋体" w:cs="宋体"/>
              </w:rPr>
              <w:t>响应保证金为：</w:t>
            </w:r>
            <w:r>
              <w:rPr>
                <w:rFonts w:hint="eastAsia" w:ascii="宋体" w:hAnsi="宋体" w:eastAsia="宋体" w:cs="宋体"/>
                <w:u w:val="single"/>
              </w:rPr>
              <w:t xml:space="preserve">      </w:t>
            </w:r>
            <w:r>
              <w:rPr>
                <w:rFonts w:hint="eastAsia" w:ascii="宋体" w:hAnsi="宋体" w:cs="宋体"/>
                <w:u w:val="single"/>
                <w:lang w:val="en-US" w:eastAsia="zh-CN"/>
              </w:rPr>
              <w:t>/</w:t>
            </w:r>
            <w:r>
              <w:rPr>
                <w:rFonts w:hint="eastAsia" w:ascii="宋体" w:hAnsi="宋体" w:eastAsia="宋体" w:cs="宋体"/>
                <w:u w:val="single"/>
              </w:rPr>
              <w:t xml:space="preserve">      </w:t>
            </w:r>
            <w:r>
              <w:rPr>
                <w:rFonts w:hint="eastAsia" w:ascii="宋体" w:hAnsi="宋体" w:eastAsia="宋体" w:cs="宋体"/>
              </w:rPr>
              <w:t>元人民币</w:t>
            </w:r>
          </w:p>
          <w:p w14:paraId="3F24254C">
            <w:pPr>
              <w:spacing w:line="276" w:lineRule="auto"/>
              <w:rPr>
                <w:rFonts w:hint="eastAsia" w:ascii="宋体" w:hAnsi="宋体" w:eastAsia="宋体" w:cs="宋体"/>
                <w:szCs w:val="21"/>
              </w:rPr>
            </w:pPr>
            <w:r>
              <w:rPr>
                <w:rFonts w:hint="eastAsia" w:ascii="宋体" w:hAnsi="宋体" w:eastAsia="宋体" w:cs="宋体"/>
              </w:rPr>
              <w:t>响应保证金形式：</w:t>
            </w:r>
            <w:r>
              <w:rPr>
                <w:rFonts w:hint="eastAsia" w:ascii="宋体" w:hAnsi="宋体" w:eastAsia="宋体" w:cs="宋体"/>
                <w:u w:val="single"/>
              </w:rPr>
              <w:t xml:space="preserve"> </w:t>
            </w:r>
            <w:r>
              <w:rPr>
                <w:rFonts w:hint="eastAsia" w:ascii="宋体" w:hAnsi="宋体" w:cs="宋体"/>
                <w:u w:val="single"/>
                <w:lang w:val="en-US" w:eastAsia="zh-CN"/>
              </w:rPr>
              <w:t xml:space="preserve">本项目无需缴纳磋商保证金纳  </w:t>
            </w:r>
            <w:r>
              <w:rPr>
                <w:rFonts w:hint="eastAsia" w:ascii="宋体" w:hAnsi="宋体" w:eastAsia="宋体" w:cs="宋体"/>
                <w:u w:val="single"/>
              </w:rPr>
              <w:t xml:space="preserve"> </w:t>
            </w:r>
          </w:p>
        </w:tc>
      </w:tr>
      <w:tr w14:paraId="700739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16" w:hRule="atLeast"/>
          <w:jc w:val="center"/>
        </w:trPr>
        <w:tc>
          <w:tcPr>
            <w:tcW w:w="745" w:type="dxa"/>
            <w:vAlign w:val="center"/>
          </w:tcPr>
          <w:p w14:paraId="0F0FF3C9">
            <w:pPr>
              <w:jc w:val="center"/>
              <w:rPr>
                <w:rFonts w:hint="eastAsia" w:ascii="宋体" w:hAnsi="宋体" w:eastAsia="宋体" w:cs="宋体"/>
                <w:szCs w:val="21"/>
              </w:rPr>
            </w:pPr>
            <w:r>
              <w:rPr>
                <w:rFonts w:hint="eastAsia" w:ascii="宋体" w:hAnsi="宋体" w:eastAsia="宋体" w:cs="宋体"/>
                <w:szCs w:val="21"/>
              </w:rPr>
              <w:t>20</w:t>
            </w:r>
          </w:p>
        </w:tc>
        <w:tc>
          <w:tcPr>
            <w:tcW w:w="1739" w:type="dxa"/>
            <w:vAlign w:val="center"/>
          </w:tcPr>
          <w:p w14:paraId="54F27D61">
            <w:pPr>
              <w:spacing w:line="276" w:lineRule="auto"/>
              <w:jc w:val="center"/>
              <w:rPr>
                <w:rFonts w:hint="eastAsia" w:ascii="宋体" w:hAnsi="宋体" w:eastAsia="宋体" w:cs="宋体"/>
                <w:color w:val="000000"/>
                <w:szCs w:val="21"/>
              </w:rPr>
            </w:pPr>
            <w:r>
              <w:rPr>
                <w:rFonts w:hint="eastAsia" w:ascii="宋体" w:hAnsi="宋体" w:eastAsia="宋体" w:cs="宋体"/>
                <w:szCs w:val="21"/>
              </w:rPr>
              <w:t>签字、盖章的   具体要求</w:t>
            </w:r>
          </w:p>
        </w:tc>
        <w:tc>
          <w:tcPr>
            <w:tcW w:w="7414" w:type="dxa"/>
            <w:vAlign w:val="center"/>
          </w:tcPr>
          <w:p w14:paraId="49BD3DC9">
            <w:pPr>
              <w:spacing w:line="276" w:lineRule="auto"/>
              <w:rPr>
                <w:rFonts w:hint="eastAsia" w:ascii="宋体" w:hAnsi="宋体" w:eastAsia="宋体" w:cs="宋体"/>
                <w:szCs w:val="21"/>
              </w:rPr>
            </w:pPr>
            <w:r>
              <w:rPr>
                <w:rFonts w:hint="eastAsia" w:ascii="宋体" w:hAnsi="宋体" w:eastAsia="宋体" w:cs="宋体"/>
                <w:szCs w:val="21"/>
              </w:rPr>
              <w:t>1.磋商文件第六章响应文件格式中“授权委托书”单位名称落款加盖企业公章，法人、其授权代表均须签字。</w:t>
            </w:r>
          </w:p>
          <w:p w14:paraId="5689E9B9">
            <w:pPr>
              <w:spacing w:line="276" w:lineRule="auto"/>
              <w:rPr>
                <w:rFonts w:hint="eastAsia" w:ascii="宋体" w:hAnsi="宋体" w:eastAsia="宋体" w:cs="宋体"/>
                <w:szCs w:val="21"/>
              </w:rPr>
            </w:pPr>
            <w:r>
              <w:rPr>
                <w:rFonts w:hint="eastAsia" w:ascii="宋体" w:hAnsi="宋体" w:eastAsia="宋体" w:cs="宋体"/>
                <w:szCs w:val="21"/>
              </w:rPr>
              <w:t>2.磋商文件第六章响应文件格式中（“授权委托书”除外）有单位名称落款和法人代表或其授权代理人签字或盖章落款的文件，均须加盖企业公章及签字或盖章。</w:t>
            </w:r>
          </w:p>
          <w:p w14:paraId="690D06B5">
            <w:pPr>
              <w:spacing w:line="276" w:lineRule="auto"/>
              <w:rPr>
                <w:rFonts w:hint="eastAsia" w:ascii="宋体" w:hAnsi="宋体" w:eastAsia="宋体" w:cs="宋体"/>
                <w:szCs w:val="21"/>
              </w:rPr>
            </w:pPr>
            <w:r>
              <w:rPr>
                <w:rFonts w:hint="eastAsia" w:ascii="宋体" w:hAnsi="宋体" w:eastAsia="宋体" w:cs="宋体"/>
                <w:szCs w:val="21"/>
              </w:rPr>
              <w:t>3.如使用依照国家行政部门要求已备案的投标专用章、业务专用章，应提供所使用印章的合法备案证明或完整的授权证明文件（复印件需加盖企业公章）。所有签字处均指手写签字或签名章/印章，不能以打印体代替。</w:t>
            </w:r>
          </w:p>
          <w:p w14:paraId="6A821E61">
            <w:pPr>
              <w:spacing w:line="276" w:lineRule="auto"/>
              <w:rPr>
                <w:rFonts w:hint="eastAsia" w:ascii="宋体" w:hAnsi="宋体" w:eastAsia="宋体" w:cs="宋体"/>
                <w:color w:val="000000"/>
                <w:szCs w:val="21"/>
              </w:rPr>
            </w:pPr>
            <w:r>
              <w:rPr>
                <w:rFonts w:hint="eastAsia" w:ascii="宋体" w:hAnsi="宋体" w:eastAsia="宋体" w:cs="宋体"/>
                <w:szCs w:val="21"/>
              </w:rPr>
              <w:t>4.</w:t>
            </w:r>
            <w:r>
              <w:rPr>
                <w:rFonts w:hint="eastAsia" w:ascii="宋体" w:hAnsi="宋体" w:eastAsia="宋体" w:cs="宋体"/>
                <w:kern w:val="0"/>
                <w:szCs w:val="21"/>
              </w:rPr>
              <w:t>如未按照</w:t>
            </w:r>
            <w:r>
              <w:rPr>
                <w:rFonts w:hint="eastAsia" w:ascii="宋体" w:hAnsi="宋体" w:eastAsia="宋体" w:cs="宋体"/>
                <w:szCs w:val="21"/>
              </w:rPr>
              <w:t>竞争性磋商文件</w:t>
            </w:r>
            <w:r>
              <w:rPr>
                <w:rFonts w:hint="eastAsia" w:ascii="宋体" w:hAnsi="宋体" w:eastAsia="宋体" w:cs="宋体"/>
                <w:kern w:val="0"/>
                <w:szCs w:val="21"/>
              </w:rPr>
              <w:t>要求编制、盖章的响应文件，将可能导致其响应被否决，其后果由供应商自负。</w:t>
            </w:r>
          </w:p>
        </w:tc>
      </w:tr>
      <w:tr w14:paraId="60A313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03" w:hRule="atLeast"/>
          <w:jc w:val="center"/>
        </w:trPr>
        <w:tc>
          <w:tcPr>
            <w:tcW w:w="745" w:type="dxa"/>
            <w:vMerge w:val="restart"/>
            <w:tcBorders>
              <w:top w:val="single" w:color="auto" w:sz="4" w:space="0"/>
            </w:tcBorders>
            <w:vAlign w:val="center"/>
          </w:tcPr>
          <w:p w14:paraId="3F509216">
            <w:pPr>
              <w:jc w:val="center"/>
              <w:rPr>
                <w:rFonts w:hint="eastAsia" w:ascii="宋体" w:hAnsi="宋体" w:eastAsia="宋体" w:cs="宋体"/>
                <w:szCs w:val="21"/>
              </w:rPr>
            </w:pPr>
            <w:r>
              <w:rPr>
                <w:rFonts w:hint="eastAsia" w:ascii="宋体" w:hAnsi="宋体" w:eastAsia="宋体" w:cs="宋体"/>
                <w:szCs w:val="21"/>
              </w:rPr>
              <w:t>21</w:t>
            </w:r>
          </w:p>
        </w:tc>
        <w:tc>
          <w:tcPr>
            <w:tcW w:w="1739" w:type="dxa"/>
            <w:vMerge w:val="restart"/>
            <w:tcBorders>
              <w:top w:val="single" w:color="auto" w:sz="4" w:space="0"/>
            </w:tcBorders>
            <w:vAlign w:val="center"/>
          </w:tcPr>
          <w:p w14:paraId="3DA3B7D0">
            <w:pPr>
              <w:spacing w:line="276" w:lineRule="auto"/>
              <w:jc w:val="center"/>
              <w:rPr>
                <w:rFonts w:hint="eastAsia" w:ascii="宋体" w:hAnsi="宋体" w:eastAsia="宋体" w:cs="宋体"/>
                <w:szCs w:val="21"/>
              </w:rPr>
            </w:pPr>
            <w:r>
              <w:rPr>
                <w:rFonts w:hint="eastAsia" w:ascii="宋体" w:hAnsi="宋体" w:eastAsia="宋体" w:cs="宋体"/>
                <w:szCs w:val="21"/>
              </w:rPr>
              <w:t>响应文件</w:t>
            </w:r>
          </w:p>
          <w:p w14:paraId="664DBADC">
            <w:pPr>
              <w:spacing w:line="276" w:lineRule="auto"/>
              <w:jc w:val="center"/>
              <w:rPr>
                <w:rFonts w:hint="eastAsia" w:ascii="宋体" w:hAnsi="宋体" w:eastAsia="宋体" w:cs="宋体"/>
                <w:szCs w:val="21"/>
              </w:rPr>
            </w:pPr>
            <w:r>
              <w:rPr>
                <w:rFonts w:hint="eastAsia" w:ascii="宋体" w:hAnsi="宋体" w:eastAsia="宋体" w:cs="宋体"/>
                <w:szCs w:val="21"/>
              </w:rPr>
              <w:t>份数及要求</w:t>
            </w:r>
          </w:p>
        </w:tc>
        <w:tc>
          <w:tcPr>
            <w:tcW w:w="7414" w:type="dxa"/>
            <w:vAlign w:val="center"/>
          </w:tcPr>
          <w:p w14:paraId="0D9FC973">
            <w:pPr>
              <w:rPr>
                <w:rFonts w:hint="eastAsia" w:ascii="宋体" w:hAnsi="宋体" w:eastAsia="宋体" w:cs="宋体"/>
                <w:szCs w:val="21"/>
              </w:rPr>
            </w:pPr>
            <w:r>
              <w:rPr>
                <w:rFonts w:hint="eastAsia" w:ascii="宋体" w:hAnsi="宋体" w:eastAsia="宋体" w:cs="宋体"/>
                <w:b/>
                <w:szCs w:val="21"/>
              </w:rPr>
              <w:t>纸质版</w:t>
            </w:r>
            <w:r>
              <w:rPr>
                <w:rFonts w:hint="eastAsia" w:ascii="宋体" w:hAnsi="宋体" w:eastAsia="宋体" w:cs="宋体"/>
                <w:szCs w:val="21"/>
              </w:rPr>
              <w:t>：正本1份；副本2份</w:t>
            </w:r>
            <w:r>
              <w:rPr>
                <w:rFonts w:hint="eastAsia" w:ascii="宋体" w:hAnsi="宋体" w:eastAsia="宋体" w:cs="宋体"/>
                <w:color w:val="000000"/>
                <w:szCs w:val="21"/>
              </w:rPr>
              <w:t>。</w:t>
            </w:r>
          </w:p>
        </w:tc>
      </w:tr>
      <w:tr w14:paraId="73AA57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089" w:hRule="atLeast"/>
          <w:jc w:val="center"/>
        </w:trPr>
        <w:tc>
          <w:tcPr>
            <w:tcW w:w="745" w:type="dxa"/>
            <w:vMerge w:val="continue"/>
            <w:tcBorders>
              <w:bottom w:val="single" w:color="auto" w:sz="4" w:space="0"/>
            </w:tcBorders>
            <w:vAlign w:val="center"/>
          </w:tcPr>
          <w:p w14:paraId="7695C141">
            <w:pPr>
              <w:jc w:val="center"/>
              <w:rPr>
                <w:rFonts w:hint="eastAsia" w:ascii="宋体" w:hAnsi="宋体" w:eastAsia="宋体" w:cs="宋体"/>
                <w:szCs w:val="21"/>
              </w:rPr>
            </w:pPr>
          </w:p>
        </w:tc>
        <w:tc>
          <w:tcPr>
            <w:tcW w:w="1739" w:type="dxa"/>
            <w:vMerge w:val="continue"/>
            <w:tcBorders>
              <w:bottom w:val="single" w:color="auto" w:sz="4" w:space="0"/>
            </w:tcBorders>
            <w:vAlign w:val="center"/>
          </w:tcPr>
          <w:p w14:paraId="5466CA9C">
            <w:pPr>
              <w:spacing w:line="360" w:lineRule="auto"/>
              <w:jc w:val="center"/>
              <w:rPr>
                <w:rFonts w:hint="eastAsia" w:ascii="宋体" w:hAnsi="宋体" w:eastAsia="宋体" w:cs="宋体"/>
                <w:szCs w:val="21"/>
              </w:rPr>
            </w:pPr>
          </w:p>
        </w:tc>
        <w:tc>
          <w:tcPr>
            <w:tcW w:w="7414" w:type="dxa"/>
            <w:tcBorders>
              <w:bottom w:val="single" w:color="auto" w:sz="8" w:space="0"/>
            </w:tcBorders>
            <w:vAlign w:val="center"/>
          </w:tcPr>
          <w:p w14:paraId="346ECF78">
            <w:pPr>
              <w:spacing w:line="276" w:lineRule="auto"/>
              <w:rPr>
                <w:rFonts w:hint="eastAsia" w:ascii="宋体" w:hAnsi="宋体" w:eastAsia="宋体" w:cs="宋体"/>
                <w:color w:val="000000"/>
                <w:szCs w:val="21"/>
              </w:rPr>
            </w:pPr>
            <w:r>
              <w:rPr>
                <w:rFonts w:hint="eastAsia" w:ascii="宋体" w:hAnsi="宋体" w:eastAsia="宋体" w:cs="宋体"/>
                <w:b/>
                <w:color w:val="000000"/>
                <w:szCs w:val="21"/>
              </w:rPr>
              <w:t>电子版</w:t>
            </w:r>
            <w:r>
              <w:rPr>
                <w:rFonts w:hint="eastAsia" w:ascii="宋体" w:hAnsi="宋体" w:eastAsia="宋体" w:cs="宋体"/>
                <w:color w:val="000000"/>
                <w:szCs w:val="21"/>
              </w:rPr>
              <w:t>：1份</w:t>
            </w:r>
          </w:p>
          <w:p w14:paraId="49CA00E3">
            <w:pPr>
              <w:spacing w:line="276" w:lineRule="auto"/>
              <w:rPr>
                <w:rFonts w:hint="eastAsia" w:ascii="宋体" w:hAnsi="宋体" w:eastAsia="宋体" w:cs="宋体"/>
                <w:szCs w:val="21"/>
              </w:rPr>
            </w:pPr>
            <w:r>
              <w:rPr>
                <w:rFonts w:hint="eastAsia" w:ascii="宋体" w:hAnsi="宋体" w:eastAsia="宋体" w:cs="宋体"/>
                <w:szCs w:val="21"/>
              </w:rPr>
              <w:t>1）格式要求：①提供与纸质响应文件正本一致的PDF格式文件，且盖章、签字处必须清晰可辨；②word版响应文件；</w:t>
            </w:r>
          </w:p>
          <w:p w14:paraId="56F02998">
            <w:pPr>
              <w:spacing w:line="276" w:lineRule="auto"/>
              <w:rPr>
                <w:rFonts w:hint="eastAsia" w:ascii="宋体" w:hAnsi="宋体" w:eastAsia="宋体" w:cs="宋体"/>
                <w:szCs w:val="21"/>
              </w:rPr>
            </w:pPr>
            <w:r>
              <w:rPr>
                <w:rFonts w:hint="eastAsia" w:ascii="宋体" w:hAnsi="宋体" w:eastAsia="宋体" w:cs="宋体"/>
                <w:szCs w:val="21"/>
              </w:rPr>
              <w:t xml:space="preserve">2）电子版表面需标明项目名称、供应商名称信息； </w:t>
            </w:r>
          </w:p>
          <w:p w14:paraId="57A86D65">
            <w:pPr>
              <w:spacing w:line="276" w:lineRule="auto"/>
              <w:rPr>
                <w:rFonts w:hint="eastAsia" w:ascii="宋体" w:hAnsi="宋体" w:eastAsia="宋体" w:cs="宋体"/>
                <w:color w:val="000000"/>
                <w:szCs w:val="21"/>
              </w:rPr>
            </w:pPr>
            <w:r>
              <w:rPr>
                <w:rFonts w:hint="eastAsia" w:ascii="宋体" w:hAnsi="宋体" w:eastAsia="宋体" w:cs="宋体"/>
                <w:szCs w:val="21"/>
              </w:rPr>
              <w:t>3）载体要求：</w:t>
            </w:r>
            <w:r>
              <w:rPr>
                <w:rFonts w:hint="eastAsia" w:ascii="宋体" w:hAnsi="宋体" w:eastAsia="宋体" w:cs="宋体"/>
                <w:color w:val="000000"/>
                <w:szCs w:val="21"/>
              </w:rPr>
              <w:t>U盘；</w:t>
            </w:r>
          </w:p>
          <w:p w14:paraId="0B46E8DA">
            <w:pPr>
              <w:spacing w:line="276" w:lineRule="auto"/>
              <w:rPr>
                <w:rFonts w:hint="eastAsia" w:ascii="宋体" w:hAnsi="宋体" w:eastAsia="宋体" w:cs="宋体"/>
                <w:szCs w:val="21"/>
              </w:rPr>
            </w:pPr>
            <w:r>
              <w:rPr>
                <w:rFonts w:hint="eastAsia" w:ascii="宋体" w:hAnsi="宋体" w:eastAsia="宋体" w:cs="宋体"/>
                <w:szCs w:val="21"/>
              </w:rPr>
              <w:t>4）随响应文件一起密封或单独密封。</w:t>
            </w:r>
          </w:p>
        </w:tc>
      </w:tr>
      <w:tr w14:paraId="1AAF8D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9" w:hRule="atLeast"/>
          <w:jc w:val="center"/>
        </w:trPr>
        <w:tc>
          <w:tcPr>
            <w:tcW w:w="745" w:type="dxa"/>
            <w:vAlign w:val="center"/>
          </w:tcPr>
          <w:p w14:paraId="4F92D4D1">
            <w:pPr>
              <w:jc w:val="center"/>
              <w:rPr>
                <w:rFonts w:hint="eastAsia" w:ascii="宋体" w:hAnsi="宋体" w:eastAsia="宋体" w:cs="宋体"/>
                <w:szCs w:val="21"/>
              </w:rPr>
            </w:pPr>
            <w:r>
              <w:rPr>
                <w:rFonts w:hint="eastAsia" w:ascii="宋体" w:hAnsi="宋体" w:eastAsia="宋体" w:cs="宋体"/>
                <w:szCs w:val="21"/>
              </w:rPr>
              <w:t>22</w:t>
            </w:r>
          </w:p>
        </w:tc>
        <w:tc>
          <w:tcPr>
            <w:tcW w:w="1739" w:type="dxa"/>
            <w:vAlign w:val="center"/>
          </w:tcPr>
          <w:p w14:paraId="4079F56C">
            <w:pPr>
              <w:spacing w:line="276" w:lineRule="auto"/>
              <w:jc w:val="center"/>
              <w:rPr>
                <w:rFonts w:hint="eastAsia" w:ascii="宋体" w:hAnsi="宋体" w:eastAsia="宋体" w:cs="宋体"/>
                <w:szCs w:val="21"/>
              </w:rPr>
            </w:pPr>
            <w:r>
              <w:rPr>
                <w:rFonts w:hint="eastAsia" w:ascii="宋体" w:hAnsi="宋体" w:eastAsia="宋体" w:cs="宋体"/>
                <w:szCs w:val="21"/>
              </w:rPr>
              <w:t>是否退还</w:t>
            </w:r>
          </w:p>
          <w:p w14:paraId="5B765B03">
            <w:pPr>
              <w:spacing w:line="276" w:lineRule="auto"/>
              <w:jc w:val="center"/>
              <w:rPr>
                <w:rFonts w:hint="eastAsia" w:ascii="宋体" w:hAnsi="宋体" w:eastAsia="宋体" w:cs="宋体"/>
                <w:szCs w:val="21"/>
              </w:rPr>
            </w:pPr>
            <w:r>
              <w:rPr>
                <w:rFonts w:hint="eastAsia" w:ascii="宋体" w:hAnsi="宋体" w:eastAsia="宋体" w:cs="宋体"/>
                <w:szCs w:val="21"/>
              </w:rPr>
              <w:t>响应文件</w:t>
            </w:r>
          </w:p>
        </w:tc>
        <w:tc>
          <w:tcPr>
            <w:tcW w:w="7414" w:type="dxa"/>
            <w:vAlign w:val="center"/>
          </w:tcPr>
          <w:p w14:paraId="5BCC5E2E">
            <w:pPr>
              <w:rPr>
                <w:rFonts w:hint="eastAsia" w:ascii="宋体" w:hAnsi="宋体" w:eastAsia="宋体" w:cs="宋体"/>
                <w:szCs w:val="21"/>
              </w:rPr>
            </w:pPr>
            <w:r>
              <w:rPr>
                <w:rFonts w:hint="eastAsia" w:ascii="宋体" w:hAnsi="宋体" w:eastAsia="宋体" w:cs="宋体"/>
                <w:szCs w:val="21"/>
              </w:rPr>
              <w:t>不退还</w:t>
            </w:r>
          </w:p>
        </w:tc>
      </w:tr>
      <w:tr w14:paraId="1E697B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49" w:hRule="atLeast"/>
          <w:jc w:val="center"/>
        </w:trPr>
        <w:tc>
          <w:tcPr>
            <w:tcW w:w="745" w:type="dxa"/>
            <w:vAlign w:val="center"/>
          </w:tcPr>
          <w:p w14:paraId="5251EE6B">
            <w:pPr>
              <w:jc w:val="center"/>
              <w:rPr>
                <w:rFonts w:hint="eastAsia" w:ascii="宋体" w:hAnsi="宋体" w:eastAsia="宋体" w:cs="宋体"/>
                <w:szCs w:val="21"/>
              </w:rPr>
            </w:pPr>
            <w:r>
              <w:rPr>
                <w:rFonts w:hint="eastAsia" w:ascii="宋体" w:hAnsi="宋体" w:eastAsia="宋体" w:cs="宋体"/>
                <w:szCs w:val="21"/>
              </w:rPr>
              <w:t>23</w:t>
            </w:r>
          </w:p>
        </w:tc>
        <w:tc>
          <w:tcPr>
            <w:tcW w:w="1739" w:type="dxa"/>
            <w:vAlign w:val="center"/>
          </w:tcPr>
          <w:p w14:paraId="31C33EAB">
            <w:pPr>
              <w:spacing w:line="276" w:lineRule="auto"/>
              <w:jc w:val="center"/>
              <w:rPr>
                <w:rFonts w:hint="eastAsia" w:ascii="宋体" w:hAnsi="宋体" w:eastAsia="宋体" w:cs="宋体"/>
                <w:szCs w:val="21"/>
              </w:rPr>
            </w:pPr>
            <w:r>
              <w:rPr>
                <w:rFonts w:hint="eastAsia" w:ascii="宋体" w:hAnsi="宋体" w:eastAsia="宋体" w:cs="宋体"/>
                <w:szCs w:val="21"/>
              </w:rPr>
              <w:t>响应文件递交截止时间及地点</w:t>
            </w:r>
          </w:p>
        </w:tc>
        <w:tc>
          <w:tcPr>
            <w:tcW w:w="7414" w:type="dxa"/>
            <w:vAlign w:val="center"/>
          </w:tcPr>
          <w:p w14:paraId="137AEE1C">
            <w:pPr>
              <w:spacing w:line="276" w:lineRule="auto"/>
              <w:rPr>
                <w:rFonts w:hint="eastAsia" w:ascii="宋体" w:hAnsi="宋体" w:eastAsia="宋体" w:cs="宋体"/>
                <w:szCs w:val="21"/>
              </w:rPr>
            </w:pPr>
            <w:r>
              <w:rPr>
                <w:rFonts w:hint="eastAsia" w:ascii="宋体" w:hAnsi="宋体" w:eastAsia="宋体" w:cs="宋体"/>
                <w:szCs w:val="21"/>
              </w:rPr>
              <w:t>时 间：2026年</w:t>
            </w:r>
            <w:r>
              <w:rPr>
                <w:rFonts w:hint="eastAsia" w:ascii="宋体" w:hAnsi="宋体" w:eastAsia="宋体" w:cs="宋体"/>
                <w:szCs w:val="21"/>
                <w:lang w:val="en-US" w:eastAsia="zh-CN"/>
              </w:rPr>
              <w:t xml:space="preserve"> </w:t>
            </w:r>
            <w:r>
              <w:rPr>
                <w:rFonts w:hint="eastAsia" w:ascii="宋体" w:hAnsi="宋体" w:cs="宋体"/>
                <w:szCs w:val="21"/>
                <w:lang w:val="en-US" w:eastAsia="zh-CN"/>
              </w:rPr>
              <w:t>9</w:t>
            </w:r>
            <w:r>
              <w:rPr>
                <w:rFonts w:hint="eastAsia" w:ascii="宋体" w:hAnsi="宋体" w:eastAsia="宋体" w:cs="宋体"/>
                <w:szCs w:val="21"/>
                <w:lang w:val="en-US" w:eastAsia="zh-CN"/>
              </w:rPr>
              <w:t xml:space="preserve"> </w:t>
            </w:r>
            <w:r>
              <w:rPr>
                <w:rFonts w:hint="eastAsia" w:ascii="宋体" w:hAnsi="宋体" w:eastAsia="宋体" w:cs="宋体"/>
                <w:szCs w:val="21"/>
              </w:rPr>
              <w:t>月</w:t>
            </w:r>
            <w:r>
              <w:rPr>
                <w:rFonts w:hint="eastAsia" w:ascii="宋体" w:hAnsi="宋体" w:eastAsia="宋体" w:cs="宋体"/>
                <w:szCs w:val="21"/>
                <w:lang w:val="en-US" w:eastAsia="zh-CN"/>
              </w:rPr>
              <w:t xml:space="preserve"> </w:t>
            </w:r>
            <w:r>
              <w:rPr>
                <w:rFonts w:hint="eastAsia" w:ascii="宋体" w:hAnsi="宋体" w:cs="宋体"/>
                <w:szCs w:val="21"/>
                <w:lang w:val="en-US" w:eastAsia="zh-CN"/>
              </w:rPr>
              <w:t>28</w:t>
            </w:r>
            <w:r>
              <w:rPr>
                <w:rFonts w:hint="eastAsia" w:ascii="宋体" w:hAnsi="宋体" w:eastAsia="宋体" w:cs="宋体"/>
                <w:szCs w:val="21"/>
                <w:lang w:val="en-US" w:eastAsia="zh-CN"/>
              </w:rPr>
              <w:t xml:space="preserve"> </w:t>
            </w:r>
            <w:r>
              <w:rPr>
                <w:rFonts w:hint="eastAsia" w:ascii="宋体" w:hAnsi="宋体" w:eastAsia="宋体" w:cs="宋体"/>
                <w:szCs w:val="21"/>
              </w:rPr>
              <w:t>日</w:t>
            </w:r>
            <w:r>
              <w:rPr>
                <w:rFonts w:hint="eastAsia" w:ascii="宋体" w:hAnsi="宋体" w:cs="宋体"/>
                <w:szCs w:val="21"/>
                <w:lang w:val="en-US" w:eastAsia="zh-CN"/>
              </w:rPr>
              <w:t>上午</w:t>
            </w:r>
            <w:r>
              <w:rPr>
                <w:rFonts w:hint="eastAsia" w:ascii="宋体" w:hAnsi="宋体" w:eastAsia="宋体" w:cs="宋体"/>
                <w:szCs w:val="21"/>
              </w:rPr>
              <w:t xml:space="preserve"> </w:t>
            </w:r>
            <w:r>
              <w:rPr>
                <w:rFonts w:hint="eastAsia" w:ascii="宋体" w:hAnsi="宋体" w:cs="宋体"/>
                <w:szCs w:val="21"/>
                <w:lang w:val="en-US" w:eastAsia="zh-CN"/>
              </w:rPr>
              <w:t>09时</w:t>
            </w:r>
            <w:r>
              <w:rPr>
                <w:rFonts w:hint="eastAsia" w:ascii="宋体" w:hAnsi="宋体" w:eastAsia="宋体" w:cs="宋体"/>
                <w:szCs w:val="21"/>
              </w:rPr>
              <w:t>30</w:t>
            </w:r>
            <w:r>
              <w:rPr>
                <w:rFonts w:hint="eastAsia" w:ascii="宋体" w:hAnsi="宋体" w:cs="宋体"/>
                <w:szCs w:val="21"/>
                <w:lang w:val="en-US" w:eastAsia="zh-CN"/>
              </w:rPr>
              <w:t>分</w:t>
            </w:r>
            <w:r>
              <w:rPr>
                <w:rFonts w:hint="eastAsia" w:ascii="宋体" w:hAnsi="宋体" w:eastAsia="宋体" w:cs="宋体"/>
                <w:szCs w:val="21"/>
              </w:rPr>
              <w:t>（北京时间）</w:t>
            </w:r>
          </w:p>
          <w:p w14:paraId="04C7A20F">
            <w:pPr>
              <w:spacing w:line="276" w:lineRule="auto"/>
              <w:rPr>
                <w:rFonts w:hint="eastAsia" w:ascii="宋体" w:hAnsi="宋体" w:eastAsia="宋体" w:cs="宋体"/>
                <w:szCs w:val="21"/>
              </w:rPr>
            </w:pPr>
            <w:r>
              <w:rPr>
                <w:rFonts w:hint="eastAsia" w:ascii="宋体" w:hAnsi="宋体" w:eastAsia="宋体" w:cs="宋体"/>
                <w:szCs w:val="21"/>
              </w:rPr>
              <w:t>地 点：</w:t>
            </w:r>
            <w:r>
              <w:rPr>
                <w:rFonts w:hint="eastAsia" w:ascii="宋体" w:hAnsi="宋体" w:eastAsia="宋体" w:cs="宋体"/>
                <w:szCs w:val="21"/>
                <w:lang w:val="en-US" w:eastAsia="zh-CN"/>
              </w:rPr>
              <w:t>陕西省西安市未央区贞观路天和广场8</w:t>
            </w:r>
            <w:r>
              <w:rPr>
                <w:rFonts w:hint="eastAsia" w:ascii="宋体" w:hAnsi="宋体" w:cs="宋体"/>
                <w:szCs w:val="21"/>
                <w:lang w:val="en-US" w:eastAsia="zh-CN"/>
              </w:rPr>
              <w:t>楼</w:t>
            </w:r>
            <w:r>
              <w:rPr>
                <w:rFonts w:hint="eastAsia" w:ascii="宋体" w:hAnsi="宋体" w:eastAsia="宋体" w:cs="宋体"/>
                <w:szCs w:val="21"/>
              </w:rPr>
              <w:t>会议室</w:t>
            </w:r>
          </w:p>
        </w:tc>
      </w:tr>
      <w:tr w14:paraId="00BD3D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94" w:hRule="atLeast"/>
          <w:jc w:val="center"/>
        </w:trPr>
        <w:tc>
          <w:tcPr>
            <w:tcW w:w="745" w:type="dxa"/>
            <w:vAlign w:val="center"/>
          </w:tcPr>
          <w:p w14:paraId="6BC41BCA">
            <w:pPr>
              <w:jc w:val="center"/>
              <w:rPr>
                <w:rFonts w:hint="eastAsia" w:ascii="宋体" w:hAnsi="宋体" w:eastAsia="宋体" w:cs="宋体"/>
                <w:szCs w:val="21"/>
              </w:rPr>
            </w:pPr>
            <w:r>
              <w:rPr>
                <w:rFonts w:hint="eastAsia" w:ascii="宋体" w:hAnsi="宋体" w:eastAsia="宋体" w:cs="宋体"/>
                <w:szCs w:val="21"/>
              </w:rPr>
              <w:t>24</w:t>
            </w:r>
          </w:p>
        </w:tc>
        <w:tc>
          <w:tcPr>
            <w:tcW w:w="1739" w:type="dxa"/>
            <w:vAlign w:val="center"/>
          </w:tcPr>
          <w:p w14:paraId="4CDE6D27">
            <w:pPr>
              <w:jc w:val="center"/>
              <w:rPr>
                <w:rFonts w:hint="eastAsia" w:ascii="宋体" w:hAnsi="宋体" w:eastAsia="宋体" w:cs="宋体"/>
                <w:szCs w:val="21"/>
              </w:rPr>
            </w:pPr>
            <w:r>
              <w:rPr>
                <w:rFonts w:hint="eastAsia" w:ascii="宋体" w:hAnsi="宋体" w:eastAsia="宋体" w:cs="宋体"/>
                <w:szCs w:val="21"/>
              </w:rPr>
              <w:t>开标时间及地点</w:t>
            </w:r>
          </w:p>
        </w:tc>
        <w:tc>
          <w:tcPr>
            <w:tcW w:w="7414" w:type="dxa"/>
            <w:vAlign w:val="center"/>
          </w:tcPr>
          <w:p w14:paraId="718CC7CC">
            <w:pPr>
              <w:spacing w:line="276" w:lineRule="auto"/>
              <w:rPr>
                <w:rFonts w:hint="eastAsia" w:ascii="宋体" w:hAnsi="宋体" w:eastAsia="宋体" w:cs="宋体"/>
                <w:szCs w:val="21"/>
              </w:rPr>
            </w:pPr>
            <w:r>
              <w:rPr>
                <w:rFonts w:hint="eastAsia" w:ascii="宋体" w:hAnsi="宋体" w:eastAsia="宋体" w:cs="宋体"/>
                <w:szCs w:val="21"/>
              </w:rPr>
              <w:t>时 间：2026年</w:t>
            </w:r>
            <w:r>
              <w:rPr>
                <w:rFonts w:hint="eastAsia" w:ascii="宋体" w:hAnsi="宋体" w:eastAsia="宋体" w:cs="宋体"/>
                <w:szCs w:val="21"/>
                <w:lang w:val="en-US" w:eastAsia="zh-CN"/>
              </w:rPr>
              <w:t xml:space="preserve"> </w:t>
            </w:r>
            <w:r>
              <w:rPr>
                <w:rFonts w:hint="eastAsia" w:ascii="宋体" w:hAnsi="宋体" w:cs="宋体"/>
                <w:szCs w:val="21"/>
                <w:lang w:val="en-US" w:eastAsia="zh-CN"/>
              </w:rPr>
              <w:t>9</w:t>
            </w:r>
            <w:r>
              <w:rPr>
                <w:rFonts w:hint="eastAsia" w:ascii="宋体" w:hAnsi="宋体" w:eastAsia="宋体" w:cs="宋体"/>
                <w:szCs w:val="21"/>
                <w:lang w:val="en-US" w:eastAsia="zh-CN"/>
              </w:rPr>
              <w:t xml:space="preserve"> </w:t>
            </w:r>
            <w:r>
              <w:rPr>
                <w:rFonts w:hint="eastAsia" w:ascii="宋体" w:hAnsi="宋体" w:eastAsia="宋体" w:cs="宋体"/>
                <w:szCs w:val="21"/>
              </w:rPr>
              <w:t>月</w:t>
            </w:r>
            <w:r>
              <w:rPr>
                <w:rFonts w:hint="eastAsia" w:ascii="宋体" w:hAnsi="宋体" w:eastAsia="宋体" w:cs="宋体"/>
                <w:szCs w:val="21"/>
                <w:lang w:val="en-US" w:eastAsia="zh-CN"/>
              </w:rPr>
              <w:t xml:space="preserve"> </w:t>
            </w:r>
            <w:r>
              <w:rPr>
                <w:rFonts w:hint="eastAsia" w:ascii="宋体" w:hAnsi="宋体" w:cs="宋体"/>
                <w:szCs w:val="21"/>
                <w:lang w:val="en-US" w:eastAsia="zh-CN"/>
              </w:rPr>
              <w:t>28</w:t>
            </w:r>
            <w:r>
              <w:rPr>
                <w:rFonts w:hint="eastAsia" w:ascii="宋体" w:hAnsi="宋体" w:eastAsia="宋体" w:cs="宋体"/>
                <w:szCs w:val="21"/>
                <w:lang w:val="en-US" w:eastAsia="zh-CN"/>
              </w:rPr>
              <w:t xml:space="preserve"> </w:t>
            </w:r>
            <w:r>
              <w:rPr>
                <w:rFonts w:hint="eastAsia" w:ascii="宋体" w:hAnsi="宋体" w:eastAsia="宋体" w:cs="宋体"/>
                <w:szCs w:val="21"/>
              </w:rPr>
              <w:t>日</w:t>
            </w:r>
            <w:r>
              <w:rPr>
                <w:rFonts w:hint="eastAsia" w:ascii="宋体" w:hAnsi="宋体" w:cs="宋体"/>
                <w:szCs w:val="21"/>
                <w:lang w:val="en-US" w:eastAsia="zh-CN"/>
              </w:rPr>
              <w:t>上午</w:t>
            </w:r>
            <w:r>
              <w:rPr>
                <w:rFonts w:hint="eastAsia" w:ascii="宋体" w:hAnsi="宋体" w:eastAsia="宋体" w:cs="宋体"/>
                <w:szCs w:val="21"/>
              </w:rPr>
              <w:t xml:space="preserve"> </w:t>
            </w:r>
            <w:r>
              <w:rPr>
                <w:rFonts w:hint="eastAsia" w:ascii="宋体" w:hAnsi="宋体" w:cs="宋体"/>
                <w:szCs w:val="21"/>
                <w:lang w:val="en-US" w:eastAsia="zh-CN"/>
              </w:rPr>
              <w:t>09时</w:t>
            </w:r>
            <w:r>
              <w:rPr>
                <w:rFonts w:hint="eastAsia" w:ascii="宋体" w:hAnsi="宋体" w:eastAsia="宋体" w:cs="宋体"/>
                <w:szCs w:val="21"/>
              </w:rPr>
              <w:t>30</w:t>
            </w:r>
            <w:r>
              <w:rPr>
                <w:rFonts w:hint="eastAsia" w:ascii="宋体" w:hAnsi="宋体" w:cs="宋体"/>
                <w:szCs w:val="21"/>
                <w:lang w:val="en-US" w:eastAsia="zh-CN"/>
              </w:rPr>
              <w:t>分</w:t>
            </w:r>
            <w:r>
              <w:rPr>
                <w:rFonts w:hint="eastAsia" w:ascii="宋体" w:hAnsi="宋体" w:eastAsia="宋体" w:cs="宋体"/>
                <w:szCs w:val="21"/>
              </w:rPr>
              <w:t>（北京时间）</w:t>
            </w:r>
          </w:p>
          <w:p w14:paraId="38055C13">
            <w:pPr>
              <w:pStyle w:val="2"/>
              <w:spacing w:line="276" w:lineRule="auto"/>
              <w:jc w:val="left"/>
              <w:rPr>
                <w:rFonts w:hint="eastAsia" w:ascii="宋体" w:hAnsi="宋体" w:eastAsia="宋体" w:cs="宋体"/>
              </w:rPr>
            </w:pPr>
            <w:r>
              <w:rPr>
                <w:rFonts w:hint="eastAsia" w:ascii="宋体" w:hAnsi="宋体" w:eastAsia="宋体" w:cs="宋体"/>
                <w:szCs w:val="21"/>
              </w:rPr>
              <w:t>地 点：</w:t>
            </w:r>
            <w:r>
              <w:rPr>
                <w:rFonts w:hint="eastAsia" w:ascii="宋体" w:hAnsi="宋体" w:eastAsia="宋体" w:cs="宋体"/>
                <w:szCs w:val="21"/>
                <w:lang w:val="en-US" w:eastAsia="zh-CN"/>
              </w:rPr>
              <w:t>陕西省西安市未央区贞观路天和广场8</w:t>
            </w:r>
            <w:r>
              <w:rPr>
                <w:rFonts w:hint="eastAsia" w:ascii="宋体" w:hAnsi="宋体" w:cs="宋体"/>
                <w:szCs w:val="21"/>
                <w:lang w:val="en-US" w:eastAsia="zh-CN"/>
              </w:rPr>
              <w:t>楼</w:t>
            </w:r>
            <w:r>
              <w:rPr>
                <w:rFonts w:hint="eastAsia" w:ascii="宋体" w:hAnsi="宋体" w:eastAsia="宋体" w:cs="宋体"/>
                <w:szCs w:val="21"/>
              </w:rPr>
              <w:t>会议室</w:t>
            </w:r>
          </w:p>
        </w:tc>
      </w:tr>
      <w:tr w14:paraId="3551A0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8" w:hRule="atLeast"/>
          <w:jc w:val="center"/>
        </w:trPr>
        <w:tc>
          <w:tcPr>
            <w:tcW w:w="745" w:type="dxa"/>
            <w:vAlign w:val="center"/>
          </w:tcPr>
          <w:p w14:paraId="08E8DDF2">
            <w:pPr>
              <w:jc w:val="center"/>
              <w:rPr>
                <w:rFonts w:hint="eastAsia" w:ascii="宋体" w:hAnsi="宋体" w:eastAsia="宋体" w:cs="宋体"/>
                <w:szCs w:val="21"/>
              </w:rPr>
            </w:pPr>
            <w:r>
              <w:rPr>
                <w:rFonts w:hint="eastAsia" w:ascii="宋体" w:hAnsi="宋体" w:eastAsia="宋体" w:cs="宋体"/>
                <w:szCs w:val="21"/>
              </w:rPr>
              <w:t>25</w:t>
            </w:r>
          </w:p>
        </w:tc>
        <w:tc>
          <w:tcPr>
            <w:tcW w:w="1739" w:type="dxa"/>
            <w:vAlign w:val="center"/>
          </w:tcPr>
          <w:p w14:paraId="1486BEED">
            <w:pPr>
              <w:jc w:val="center"/>
              <w:rPr>
                <w:rFonts w:hint="eastAsia" w:ascii="宋体" w:hAnsi="宋体" w:eastAsia="宋体" w:cs="宋体"/>
                <w:szCs w:val="21"/>
              </w:rPr>
            </w:pPr>
            <w:r>
              <w:rPr>
                <w:rFonts w:hint="eastAsia" w:ascii="宋体" w:hAnsi="宋体" w:eastAsia="宋体" w:cs="宋体"/>
                <w:szCs w:val="21"/>
              </w:rPr>
              <w:t>磋商小组</w:t>
            </w:r>
          </w:p>
        </w:tc>
        <w:tc>
          <w:tcPr>
            <w:tcW w:w="7414" w:type="dxa"/>
            <w:vAlign w:val="center"/>
          </w:tcPr>
          <w:p w14:paraId="1CC8B8A1">
            <w:pPr>
              <w:jc w:val="left"/>
              <w:rPr>
                <w:rFonts w:hint="eastAsia" w:ascii="宋体" w:hAnsi="宋体" w:eastAsia="宋体" w:cs="宋体"/>
                <w:szCs w:val="21"/>
              </w:rPr>
            </w:pPr>
            <w:bookmarkStart w:id="11" w:name="OLE_LINK2"/>
            <w:bookmarkStart w:id="12" w:name="OLE_LINK1"/>
            <w:r>
              <w:rPr>
                <w:rFonts w:hint="eastAsia" w:ascii="宋体" w:hAnsi="宋体" w:eastAsia="宋体" w:cs="宋体"/>
                <w:szCs w:val="21"/>
              </w:rPr>
              <w:t>磋商小组由采购人代表和技术、经济方面的专家组成三人以上组成。</w:t>
            </w:r>
            <w:bookmarkEnd w:id="11"/>
            <w:bookmarkEnd w:id="12"/>
          </w:p>
        </w:tc>
      </w:tr>
      <w:tr w14:paraId="21859B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3" w:hRule="atLeast"/>
          <w:jc w:val="center"/>
        </w:trPr>
        <w:tc>
          <w:tcPr>
            <w:tcW w:w="745" w:type="dxa"/>
            <w:vAlign w:val="center"/>
          </w:tcPr>
          <w:p w14:paraId="423D4F67">
            <w:pPr>
              <w:jc w:val="center"/>
              <w:rPr>
                <w:rFonts w:hint="eastAsia" w:ascii="宋体" w:hAnsi="宋体" w:eastAsia="宋体" w:cs="宋体"/>
                <w:szCs w:val="21"/>
              </w:rPr>
            </w:pPr>
            <w:r>
              <w:rPr>
                <w:rFonts w:hint="eastAsia" w:ascii="宋体" w:hAnsi="宋体" w:eastAsia="宋体" w:cs="宋体"/>
                <w:szCs w:val="21"/>
              </w:rPr>
              <w:t>26</w:t>
            </w:r>
          </w:p>
        </w:tc>
        <w:tc>
          <w:tcPr>
            <w:tcW w:w="1739" w:type="dxa"/>
            <w:vAlign w:val="center"/>
          </w:tcPr>
          <w:p w14:paraId="09098D84">
            <w:pPr>
              <w:jc w:val="center"/>
              <w:rPr>
                <w:rFonts w:hint="eastAsia" w:ascii="宋体" w:hAnsi="宋体" w:eastAsia="宋体" w:cs="宋体"/>
              </w:rPr>
            </w:pPr>
            <w:r>
              <w:rPr>
                <w:rFonts w:hint="eastAsia" w:ascii="宋体" w:hAnsi="宋体" w:eastAsia="宋体" w:cs="宋体"/>
                <w:szCs w:val="21"/>
              </w:rPr>
              <w:t>评审办法</w:t>
            </w:r>
          </w:p>
        </w:tc>
        <w:tc>
          <w:tcPr>
            <w:tcW w:w="7414" w:type="dxa"/>
            <w:vAlign w:val="center"/>
          </w:tcPr>
          <w:p w14:paraId="3DEDAD0D">
            <w:pPr>
              <w:rPr>
                <w:rFonts w:hint="eastAsia" w:ascii="宋体" w:hAnsi="宋体" w:eastAsia="宋体" w:cs="宋体"/>
              </w:rPr>
            </w:pPr>
            <w:r>
              <w:rPr>
                <w:rFonts w:hint="eastAsia" w:ascii="宋体" w:hAnsi="宋体" w:eastAsia="宋体" w:cs="宋体"/>
                <w:szCs w:val="21"/>
              </w:rPr>
              <w:t xml:space="preserve">综合评分法    </w:t>
            </w:r>
          </w:p>
        </w:tc>
      </w:tr>
      <w:tr w14:paraId="2D02DD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82" w:hRule="atLeast"/>
          <w:jc w:val="center"/>
        </w:trPr>
        <w:tc>
          <w:tcPr>
            <w:tcW w:w="745" w:type="dxa"/>
            <w:vAlign w:val="center"/>
          </w:tcPr>
          <w:p w14:paraId="6C653B9C">
            <w:pPr>
              <w:jc w:val="center"/>
              <w:rPr>
                <w:rFonts w:hint="eastAsia" w:ascii="宋体" w:hAnsi="宋体" w:eastAsia="宋体" w:cs="宋体"/>
                <w:szCs w:val="21"/>
              </w:rPr>
            </w:pPr>
            <w:r>
              <w:rPr>
                <w:rFonts w:hint="eastAsia" w:ascii="宋体" w:hAnsi="宋体" w:eastAsia="宋体" w:cs="宋体"/>
                <w:szCs w:val="21"/>
              </w:rPr>
              <w:t>27</w:t>
            </w:r>
          </w:p>
        </w:tc>
        <w:tc>
          <w:tcPr>
            <w:tcW w:w="1739" w:type="dxa"/>
            <w:vAlign w:val="center"/>
          </w:tcPr>
          <w:p w14:paraId="061C42EC">
            <w:pPr>
              <w:jc w:val="center"/>
              <w:rPr>
                <w:rFonts w:hint="eastAsia" w:ascii="宋体" w:hAnsi="宋体" w:eastAsia="宋体" w:cs="宋体"/>
              </w:rPr>
            </w:pPr>
            <w:r>
              <w:rPr>
                <w:rFonts w:hint="eastAsia" w:ascii="宋体" w:hAnsi="宋体" w:eastAsia="宋体" w:cs="宋体"/>
                <w:szCs w:val="21"/>
              </w:rPr>
              <w:t>报价轮次</w:t>
            </w:r>
          </w:p>
        </w:tc>
        <w:tc>
          <w:tcPr>
            <w:tcW w:w="7414" w:type="dxa"/>
            <w:vAlign w:val="center"/>
          </w:tcPr>
          <w:p w14:paraId="72BE8CD3">
            <w:pPr>
              <w:rPr>
                <w:rFonts w:hint="eastAsia" w:ascii="宋体" w:hAnsi="宋体" w:eastAsia="宋体" w:cs="宋体"/>
              </w:rPr>
            </w:pPr>
            <w:r>
              <w:rPr>
                <w:rFonts w:hint="eastAsia" w:ascii="宋体" w:hAnsi="宋体" w:eastAsia="宋体" w:cs="宋体"/>
                <w:color w:val="000000" w:themeColor="text1"/>
                <w:lang w:val="zh-TW" w:eastAsia="zh-TW"/>
                <w14:textFill>
                  <w14:solidFill>
                    <w14:schemeClr w14:val="tx1"/>
                  </w14:solidFill>
                </w14:textFill>
              </w:rPr>
              <w:t>本项目采用</w:t>
            </w:r>
            <w:r>
              <w:rPr>
                <w:rFonts w:hint="eastAsia" w:ascii="宋体" w:hAnsi="宋体" w:eastAsia="宋体" w:cs="宋体"/>
                <w:color w:val="000000" w:themeColor="text1"/>
                <w:lang w:val="zh-TW"/>
                <w14:textFill>
                  <w14:solidFill>
                    <w14:schemeClr w14:val="tx1"/>
                  </w14:solidFill>
                </w14:textFill>
              </w:rPr>
              <w:t>1</w:t>
            </w:r>
            <w:r>
              <w:rPr>
                <w:rFonts w:hint="eastAsia" w:ascii="宋体" w:hAnsi="宋体" w:eastAsia="宋体" w:cs="宋体"/>
                <w:color w:val="000000" w:themeColor="text1"/>
                <w:lang w:val="zh-TW" w:eastAsia="zh-TW"/>
                <w14:textFill>
                  <w14:solidFill>
                    <w14:schemeClr w14:val="tx1"/>
                  </w14:solidFill>
                </w14:textFill>
              </w:rPr>
              <w:t>轮谈判、</w:t>
            </w:r>
            <w:r>
              <w:rPr>
                <w:rFonts w:hint="eastAsia" w:ascii="宋体" w:hAnsi="宋体" w:eastAsia="宋体" w:cs="宋体"/>
                <w:color w:val="000000" w:themeColor="text1"/>
                <w:lang w:val="zh-TW"/>
                <w14:textFill>
                  <w14:solidFill>
                    <w14:schemeClr w14:val="tx1"/>
                  </w14:solidFill>
                </w14:textFill>
              </w:rPr>
              <w:t>2</w:t>
            </w:r>
            <w:r>
              <w:rPr>
                <w:rFonts w:hint="eastAsia" w:ascii="宋体" w:hAnsi="宋体" w:eastAsia="宋体" w:cs="宋体"/>
                <w:color w:val="000000" w:themeColor="text1"/>
                <w:lang w:val="zh-TW" w:eastAsia="zh-TW"/>
                <w14:textFill>
                  <w14:solidFill>
                    <w14:schemeClr w14:val="tx1"/>
                  </w14:solidFill>
                </w14:textFill>
              </w:rPr>
              <w:t>次报价方式进行。</w:t>
            </w:r>
          </w:p>
        </w:tc>
      </w:tr>
      <w:tr w14:paraId="711CE4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86" w:hRule="atLeast"/>
          <w:jc w:val="center"/>
        </w:trPr>
        <w:tc>
          <w:tcPr>
            <w:tcW w:w="745" w:type="dxa"/>
            <w:vAlign w:val="center"/>
          </w:tcPr>
          <w:p w14:paraId="6D158D69">
            <w:pPr>
              <w:jc w:val="center"/>
              <w:rPr>
                <w:rFonts w:hint="eastAsia" w:ascii="宋体" w:hAnsi="宋体" w:eastAsia="宋体" w:cs="宋体"/>
                <w:szCs w:val="21"/>
              </w:rPr>
            </w:pPr>
            <w:r>
              <w:rPr>
                <w:rFonts w:hint="eastAsia" w:ascii="宋体" w:hAnsi="宋体" w:eastAsia="宋体" w:cs="宋体"/>
                <w:szCs w:val="21"/>
              </w:rPr>
              <w:t>28</w:t>
            </w:r>
          </w:p>
        </w:tc>
        <w:tc>
          <w:tcPr>
            <w:tcW w:w="1739" w:type="dxa"/>
            <w:vAlign w:val="center"/>
          </w:tcPr>
          <w:p w14:paraId="54DB3BFA">
            <w:pPr>
              <w:jc w:val="center"/>
              <w:rPr>
                <w:rFonts w:hint="eastAsia" w:ascii="宋体" w:hAnsi="宋体" w:eastAsia="宋体" w:cs="宋体"/>
                <w:szCs w:val="21"/>
              </w:rPr>
            </w:pPr>
            <w:r>
              <w:rPr>
                <w:rFonts w:hint="eastAsia" w:ascii="宋体" w:hAnsi="宋体" w:eastAsia="宋体" w:cs="宋体"/>
              </w:rPr>
              <w:t>开标形式</w:t>
            </w:r>
          </w:p>
        </w:tc>
        <w:tc>
          <w:tcPr>
            <w:tcW w:w="7414" w:type="dxa"/>
            <w:vAlign w:val="center"/>
          </w:tcPr>
          <w:p w14:paraId="7A3331B5">
            <w:pPr>
              <w:spacing w:line="276" w:lineRule="auto"/>
              <w:rPr>
                <w:rFonts w:hint="eastAsia" w:ascii="宋体" w:hAnsi="宋体" w:eastAsia="宋体" w:cs="宋体"/>
              </w:rPr>
            </w:pPr>
            <w:r>
              <w:rPr>
                <w:rFonts w:hint="eastAsia" w:ascii="宋体" w:hAnsi="宋体" w:eastAsia="宋体" w:cs="宋体"/>
              </w:rPr>
              <w:t xml:space="preserve">☐不见面     </w:t>
            </w:r>
            <w:r>
              <w:rPr>
                <w:rFonts w:hint="eastAsia" w:ascii="宋体" w:hAnsi="宋体" w:eastAsia="宋体" w:cs="宋体"/>
                <w:szCs w:val="21"/>
              </w:rPr>
              <w:t>☑</w:t>
            </w:r>
            <w:r>
              <w:rPr>
                <w:rFonts w:hint="eastAsia" w:ascii="宋体" w:hAnsi="宋体" w:eastAsia="宋体" w:cs="宋体"/>
              </w:rPr>
              <w:t>见面</w:t>
            </w:r>
          </w:p>
          <w:p w14:paraId="701D8302">
            <w:pPr>
              <w:spacing w:line="276" w:lineRule="auto"/>
              <w:rPr>
                <w:rFonts w:hint="eastAsia" w:ascii="宋体" w:hAnsi="宋体" w:eastAsia="宋体" w:cs="宋体"/>
                <w:szCs w:val="21"/>
              </w:rPr>
            </w:pPr>
            <w:r>
              <w:rPr>
                <w:rFonts w:hint="eastAsia" w:ascii="宋体" w:hAnsi="宋体" w:eastAsia="宋体" w:cs="宋体"/>
              </w:rPr>
              <w:t>详见本章“磋商程序”有关内容。</w:t>
            </w:r>
          </w:p>
        </w:tc>
      </w:tr>
      <w:tr w14:paraId="5342C8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745" w:type="dxa"/>
            <w:vAlign w:val="center"/>
          </w:tcPr>
          <w:p w14:paraId="08786FC6">
            <w:pPr>
              <w:jc w:val="center"/>
              <w:rPr>
                <w:rFonts w:hint="eastAsia" w:ascii="宋体" w:hAnsi="宋体" w:eastAsia="宋体" w:cs="宋体"/>
                <w:szCs w:val="21"/>
              </w:rPr>
            </w:pPr>
            <w:r>
              <w:rPr>
                <w:rFonts w:hint="eastAsia" w:ascii="宋体" w:hAnsi="宋体" w:eastAsia="宋体" w:cs="宋体"/>
                <w:szCs w:val="21"/>
              </w:rPr>
              <w:t>29</w:t>
            </w:r>
          </w:p>
        </w:tc>
        <w:tc>
          <w:tcPr>
            <w:tcW w:w="1739" w:type="dxa"/>
            <w:vAlign w:val="center"/>
          </w:tcPr>
          <w:p w14:paraId="50B728F3">
            <w:pPr>
              <w:spacing w:line="276" w:lineRule="auto"/>
              <w:jc w:val="center"/>
              <w:rPr>
                <w:rFonts w:hint="eastAsia" w:ascii="宋体" w:hAnsi="宋体" w:eastAsia="宋体" w:cs="宋体"/>
                <w:szCs w:val="21"/>
              </w:rPr>
            </w:pPr>
            <w:r>
              <w:rPr>
                <w:rFonts w:hint="eastAsia" w:ascii="宋体" w:hAnsi="宋体" w:eastAsia="宋体" w:cs="宋体"/>
                <w:szCs w:val="21"/>
              </w:rPr>
              <w:t>是否授权磋商</w:t>
            </w:r>
          </w:p>
          <w:p w14:paraId="67669388">
            <w:pPr>
              <w:spacing w:line="276" w:lineRule="auto"/>
              <w:jc w:val="center"/>
              <w:rPr>
                <w:rFonts w:hint="eastAsia" w:ascii="宋体" w:hAnsi="宋体" w:eastAsia="宋体" w:cs="宋体"/>
                <w:szCs w:val="21"/>
              </w:rPr>
            </w:pPr>
            <w:r>
              <w:rPr>
                <w:rFonts w:hint="eastAsia" w:ascii="宋体" w:hAnsi="宋体" w:eastAsia="宋体" w:cs="宋体"/>
                <w:szCs w:val="21"/>
              </w:rPr>
              <w:t>小组确定成交人</w:t>
            </w:r>
          </w:p>
        </w:tc>
        <w:tc>
          <w:tcPr>
            <w:tcW w:w="7414" w:type="dxa"/>
            <w:vAlign w:val="center"/>
          </w:tcPr>
          <w:p w14:paraId="13BA8A8B">
            <w:pPr>
              <w:rPr>
                <w:rFonts w:hint="eastAsia" w:ascii="宋体" w:hAnsi="宋体" w:eastAsia="宋体" w:cs="宋体"/>
                <w:szCs w:val="21"/>
              </w:rPr>
            </w:pPr>
            <w:r>
              <w:rPr>
                <w:rFonts w:hint="eastAsia" w:ascii="宋体" w:hAnsi="宋体" w:eastAsia="宋体" w:cs="宋体"/>
                <w:szCs w:val="21"/>
              </w:rPr>
              <w:t>否，磋商小组推荐排名前三的供应商为成交候选人。</w:t>
            </w:r>
          </w:p>
        </w:tc>
      </w:tr>
      <w:tr w14:paraId="13290A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95" w:hRule="atLeast"/>
          <w:jc w:val="center"/>
        </w:trPr>
        <w:tc>
          <w:tcPr>
            <w:tcW w:w="745" w:type="dxa"/>
            <w:vAlign w:val="center"/>
          </w:tcPr>
          <w:p w14:paraId="2EE80051">
            <w:pPr>
              <w:jc w:val="center"/>
              <w:rPr>
                <w:rFonts w:hint="eastAsia" w:ascii="宋体" w:hAnsi="宋体" w:eastAsia="宋体" w:cs="宋体"/>
                <w:szCs w:val="21"/>
              </w:rPr>
            </w:pPr>
            <w:r>
              <w:rPr>
                <w:rFonts w:hint="eastAsia" w:ascii="宋体" w:hAnsi="宋体" w:eastAsia="宋体" w:cs="宋体"/>
                <w:szCs w:val="21"/>
              </w:rPr>
              <w:t>30</w:t>
            </w:r>
          </w:p>
        </w:tc>
        <w:tc>
          <w:tcPr>
            <w:tcW w:w="1739" w:type="dxa"/>
            <w:vAlign w:val="center"/>
          </w:tcPr>
          <w:p w14:paraId="6333EF34">
            <w:pPr>
              <w:jc w:val="center"/>
              <w:rPr>
                <w:rFonts w:hint="eastAsia" w:ascii="宋体" w:hAnsi="宋体" w:eastAsia="宋体" w:cs="宋体"/>
                <w:szCs w:val="21"/>
              </w:rPr>
            </w:pPr>
            <w:r>
              <w:rPr>
                <w:rFonts w:hint="eastAsia" w:ascii="宋体" w:hAnsi="宋体" w:eastAsia="宋体" w:cs="宋体"/>
                <w:szCs w:val="21"/>
              </w:rPr>
              <w:t>成交公示</w:t>
            </w:r>
          </w:p>
        </w:tc>
        <w:tc>
          <w:tcPr>
            <w:tcW w:w="7414" w:type="dxa"/>
            <w:vAlign w:val="center"/>
          </w:tcPr>
          <w:p w14:paraId="7A4F9FA5">
            <w:pPr>
              <w:spacing w:line="276" w:lineRule="auto"/>
              <w:rPr>
                <w:rFonts w:hint="eastAsia" w:ascii="宋体" w:hAnsi="宋体" w:eastAsia="宋体" w:cs="宋体"/>
                <w:szCs w:val="21"/>
              </w:rPr>
            </w:pPr>
            <w:r>
              <w:rPr>
                <w:rFonts w:hint="eastAsia" w:ascii="宋体" w:hAnsi="宋体" w:eastAsia="宋体" w:cs="宋体"/>
                <w:szCs w:val="21"/>
              </w:rPr>
              <w:t>媒介：《陕西省政府采购网》</w:t>
            </w:r>
          </w:p>
          <w:p w14:paraId="5CAC649B">
            <w:pPr>
              <w:spacing w:line="276" w:lineRule="auto"/>
              <w:rPr>
                <w:rFonts w:hint="eastAsia" w:ascii="宋体" w:hAnsi="宋体" w:eastAsia="宋体" w:cs="宋体"/>
                <w:szCs w:val="21"/>
              </w:rPr>
            </w:pPr>
            <w:r>
              <w:rPr>
                <w:rFonts w:hint="eastAsia" w:ascii="宋体" w:hAnsi="宋体" w:eastAsia="宋体" w:cs="宋体"/>
                <w:szCs w:val="21"/>
              </w:rPr>
              <w:t>期限：1日历天</w:t>
            </w:r>
          </w:p>
        </w:tc>
      </w:tr>
      <w:tr w14:paraId="4EB777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72" w:hRule="atLeast"/>
          <w:jc w:val="center"/>
        </w:trPr>
        <w:tc>
          <w:tcPr>
            <w:tcW w:w="745" w:type="dxa"/>
            <w:vAlign w:val="center"/>
          </w:tcPr>
          <w:p w14:paraId="0E7FB3AD">
            <w:pPr>
              <w:jc w:val="center"/>
              <w:rPr>
                <w:rFonts w:hint="eastAsia" w:ascii="宋体" w:hAnsi="宋体" w:eastAsia="宋体" w:cs="宋体"/>
                <w:szCs w:val="21"/>
              </w:rPr>
            </w:pPr>
            <w:r>
              <w:rPr>
                <w:rFonts w:hint="eastAsia" w:ascii="宋体" w:hAnsi="宋体" w:eastAsia="宋体" w:cs="宋体"/>
                <w:szCs w:val="21"/>
              </w:rPr>
              <w:t>31</w:t>
            </w:r>
          </w:p>
        </w:tc>
        <w:tc>
          <w:tcPr>
            <w:tcW w:w="1739" w:type="dxa"/>
            <w:vAlign w:val="center"/>
          </w:tcPr>
          <w:p w14:paraId="0F8CFB8B">
            <w:pPr>
              <w:jc w:val="center"/>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履约保证金</w:t>
            </w:r>
          </w:p>
        </w:tc>
        <w:tc>
          <w:tcPr>
            <w:tcW w:w="7414" w:type="dxa"/>
            <w:vAlign w:val="center"/>
          </w:tcPr>
          <w:p w14:paraId="56E5E719">
            <w:pPr>
              <w:autoSpaceDE w:val="0"/>
              <w:autoSpaceDN w:val="0"/>
              <w:snapToGrid w:val="0"/>
              <w:spacing w:line="276" w:lineRule="auto"/>
              <w:textAlignment w:val="bottom"/>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sym w:font="Wingdings" w:char="00FE"/>
            </w:r>
            <w:r>
              <w:rPr>
                <w:rFonts w:hint="eastAsia" w:ascii="宋体" w:hAnsi="宋体" w:eastAsia="宋体" w:cs="宋体"/>
                <w:szCs w:val="21"/>
              </w:rPr>
              <w:t>本项目不收取履约保证金。</w:t>
            </w:r>
          </w:p>
          <w:p w14:paraId="36F76535">
            <w:pPr>
              <w:spacing w:line="276" w:lineRule="auto"/>
              <w:contextualSpacing/>
              <w:rPr>
                <w:rFonts w:hint="eastAsia" w:ascii="宋体" w:hAnsi="宋体" w:eastAsia="宋体" w:cs="宋体"/>
                <w:sz w:val="24"/>
              </w:rPr>
            </w:pPr>
            <w:r>
              <w:rPr>
                <w:rFonts w:hint="eastAsia" w:ascii="宋体" w:hAnsi="宋体" w:eastAsia="宋体" w:cs="宋体"/>
                <w:szCs w:val="21"/>
              </w:rPr>
              <w:t>2.</w:t>
            </w:r>
            <w:r>
              <w:rPr>
                <w:rFonts w:hint="eastAsia" w:ascii="宋体" w:hAnsi="宋体" w:eastAsia="宋体" w:cs="宋体"/>
                <w:szCs w:val="21"/>
              </w:rPr>
              <w:sym w:font="Wingdings" w:char="00A8"/>
            </w:r>
            <w:r>
              <w:rPr>
                <w:rFonts w:hint="eastAsia" w:ascii="宋体" w:hAnsi="宋体" w:eastAsia="宋体" w:cs="宋体"/>
                <w:szCs w:val="21"/>
              </w:rPr>
              <w:t>本项目收取履约保证金，具体规定见第三章 采购需求商务条款。</w:t>
            </w:r>
          </w:p>
        </w:tc>
      </w:tr>
      <w:tr w14:paraId="38E416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14" w:hRule="atLeast"/>
          <w:jc w:val="center"/>
        </w:trPr>
        <w:tc>
          <w:tcPr>
            <w:tcW w:w="745" w:type="dxa"/>
            <w:vAlign w:val="center"/>
          </w:tcPr>
          <w:p w14:paraId="32E086E0">
            <w:pPr>
              <w:jc w:val="center"/>
              <w:rPr>
                <w:rFonts w:hint="eastAsia" w:ascii="宋体" w:hAnsi="宋体" w:eastAsia="宋体" w:cs="宋体"/>
                <w:szCs w:val="21"/>
              </w:rPr>
            </w:pPr>
            <w:r>
              <w:rPr>
                <w:rFonts w:hint="eastAsia" w:ascii="宋体" w:hAnsi="宋体" w:eastAsia="宋体" w:cs="宋体"/>
                <w:szCs w:val="21"/>
              </w:rPr>
              <w:t>32</w:t>
            </w:r>
          </w:p>
        </w:tc>
        <w:tc>
          <w:tcPr>
            <w:tcW w:w="1739" w:type="dxa"/>
            <w:vAlign w:val="center"/>
          </w:tcPr>
          <w:p w14:paraId="1DE1F719">
            <w:pPr>
              <w:spacing w:line="276" w:lineRule="auto"/>
              <w:jc w:val="center"/>
              <w:rPr>
                <w:rFonts w:hint="eastAsia" w:ascii="宋体" w:hAnsi="宋体" w:eastAsia="宋体" w:cs="宋体"/>
              </w:rPr>
            </w:pPr>
            <w:r>
              <w:rPr>
                <w:rFonts w:hint="eastAsia" w:ascii="宋体" w:hAnsi="宋体" w:eastAsia="宋体" w:cs="宋体"/>
              </w:rPr>
              <w:t>合同履行过程中</w:t>
            </w:r>
          </w:p>
          <w:p w14:paraId="061F1923">
            <w:pPr>
              <w:spacing w:line="276" w:lineRule="auto"/>
              <w:jc w:val="center"/>
              <w:rPr>
                <w:rFonts w:hint="eastAsia" w:ascii="宋体" w:hAnsi="宋体" w:eastAsia="宋体" w:cs="宋体"/>
                <w:szCs w:val="21"/>
                <w:shd w:val="clear" w:color="auto" w:fill="FFFFFF"/>
              </w:rPr>
            </w:pPr>
            <w:r>
              <w:rPr>
                <w:rFonts w:hint="eastAsia" w:ascii="宋体" w:hAnsi="宋体" w:eastAsia="宋体" w:cs="宋体"/>
              </w:rPr>
              <w:t>的价格调整</w:t>
            </w:r>
          </w:p>
        </w:tc>
        <w:tc>
          <w:tcPr>
            <w:tcW w:w="7414" w:type="dxa"/>
            <w:vAlign w:val="center"/>
          </w:tcPr>
          <w:p w14:paraId="0A1215FC">
            <w:pPr>
              <w:pStyle w:val="2"/>
              <w:spacing w:line="276" w:lineRule="auto"/>
              <w:jc w:val="both"/>
              <w:rPr>
                <w:rFonts w:hint="eastAsia" w:ascii="宋体" w:hAnsi="宋体" w:eastAsia="宋体" w:cs="宋体"/>
                <w:szCs w:val="21"/>
              </w:rPr>
            </w:pPr>
            <w:r>
              <w:rPr>
                <w:rFonts w:hint="eastAsia" w:ascii="宋体" w:hAnsi="宋体" w:eastAsia="宋体" w:cs="宋体"/>
                <w:szCs w:val="21"/>
              </w:rPr>
              <w:t>不可以调整。在履行合同时，应按照合同约定的单价或总价进行支付，即响应报价标明的单价或总价在合同执行过程中是固定不变的，不因物价波动而调整，风险和收益由承包人自行承担。但因法律变化引起的价格调整除外。</w:t>
            </w:r>
          </w:p>
        </w:tc>
      </w:tr>
      <w:tr w14:paraId="38E53A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17" w:hRule="atLeast"/>
          <w:jc w:val="center"/>
        </w:trPr>
        <w:tc>
          <w:tcPr>
            <w:tcW w:w="745" w:type="dxa"/>
            <w:vAlign w:val="center"/>
          </w:tcPr>
          <w:p w14:paraId="70AA8FD4">
            <w:pPr>
              <w:jc w:val="center"/>
              <w:rPr>
                <w:rFonts w:hint="eastAsia" w:ascii="宋体" w:hAnsi="宋体" w:eastAsia="宋体" w:cs="宋体"/>
                <w:bCs/>
                <w:szCs w:val="21"/>
              </w:rPr>
            </w:pPr>
            <w:r>
              <w:rPr>
                <w:rFonts w:hint="eastAsia" w:ascii="宋体" w:hAnsi="宋体" w:eastAsia="宋体" w:cs="宋体"/>
                <w:bCs/>
                <w:szCs w:val="21"/>
              </w:rPr>
              <w:t>33</w:t>
            </w:r>
          </w:p>
        </w:tc>
        <w:tc>
          <w:tcPr>
            <w:tcW w:w="1739" w:type="dxa"/>
            <w:vAlign w:val="center"/>
          </w:tcPr>
          <w:p w14:paraId="774F65C3">
            <w:pPr>
              <w:jc w:val="center"/>
              <w:rPr>
                <w:rFonts w:hint="eastAsia" w:ascii="宋体" w:hAnsi="宋体" w:eastAsia="宋体" w:cs="宋体"/>
                <w:szCs w:val="21"/>
              </w:rPr>
            </w:pPr>
            <w:r>
              <w:rPr>
                <w:rFonts w:hint="eastAsia" w:ascii="宋体" w:hAnsi="宋体" w:eastAsia="宋体" w:cs="宋体"/>
                <w:szCs w:val="21"/>
              </w:rPr>
              <w:t>招标代理服务费</w:t>
            </w:r>
          </w:p>
        </w:tc>
        <w:tc>
          <w:tcPr>
            <w:tcW w:w="7414" w:type="dxa"/>
            <w:vAlign w:val="center"/>
          </w:tcPr>
          <w:p w14:paraId="7F4C81EF">
            <w:pPr>
              <w:autoSpaceDE w:val="0"/>
              <w:autoSpaceDN w:val="0"/>
              <w:adjustRightInd w:val="0"/>
              <w:snapToGrid w:val="0"/>
              <w:spacing w:line="276" w:lineRule="auto"/>
              <w:rPr>
                <w:rFonts w:hint="eastAsia" w:ascii="宋体" w:hAnsi="宋体" w:eastAsia="宋体" w:cs="宋体"/>
                <w:szCs w:val="21"/>
              </w:rPr>
            </w:pPr>
            <w:r>
              <w:rPr>
                <w:rFonts w:hint="eastAsia" w:ascii="宋体" w:hAnsi="宋体" w:eastAsia="宋体" w:cs="宋体"/>
                <w:szCs w:val="21"/>
              </w:rPr>
              <w:t>1.本项目招标代理服务费</w:t>
            </w:r>
            <w:r>
              <w:rPr>
                <w:rFonts w:hint="eastAsia" w:ascii="宋体" w:hAnsi="宋体" w:eastAsia="宋体" w:cs="宋体"/>
                <w:szCs w:val="21"/>
                <w:lang w:val="en-US" w:eastAsia="zh-CN"/>
              </w:rPr>
              <w:t>参照</w:t>
            </w:r>
            <w:r>
              <w:rPr>
                <w:rFonts w:hint="eastAsia" w:ascii="宋体" w:hAnsi="宋体" w:eastAsia="宋体" w:cs="宋体"/>
                <w:szCs w:val="21"/>
              </w:rPr>
              <w:t>国家计委颁布《招标代理服务收费管理暂行办法》（计价格[2002]1980号）和国家发展改革委员会办公厅颁发的《关于招标代理服务收费有关问题的通知》（发改办价格[2003]857号）文件规定的招标代理服务费收费标准计取</w:t>
            </w:r>
            <w:r>
              <w:rPr>
                <w:rFonts w:hint="eastAsia" w:ascii="宋体" w:hAnsi="宋体" w:cs="宋体"/>
                <w:color w:val="auto"/>
                <w:szCs w:val="21"/>
                <w:lang w:eastAsia="zh-CN"/>
              </w:rPr>
              <w:t>，</w:t>
            </w:r>
            <w:r>
              <w:rPr>
                <w:rFonts w:hint="eastAsia" w:ascii="宋体" w:hAnsi="宋体" w:cs="宋体"/>
                <w:color w:val="auto"/>
                <w:szCs w:val="21"/>
                <w:lang w:val="en-US" w:eastAsia="zh-CN"/>
              </w:rPr>
              <w:t>本项目</w:t>
            </w:r>
            <w:r>
              <w:rPr>
                <w:rFonts w:hint="eastAsia" w:ascii="宋体" w:hAnsi="宋体" w:cs="宋体"/>
                <w:color w:val="auto"/>
                <w:szCs w:val="21"/>
              </w:rPr>
              <w:t>代理服务费按照</w:t>
            </w:r>
            <w:bookmarkStart w:id="64" w:name="_GoBack"/>
            <w:r>
              <w:rPr>
                <w:rFonts w:hint="eastAsia" w:ascii="宋体" w:hAnsi="宋体" w:cs="宋体"/>
                <w:color w:val="auto"/>
                <w:szCs w:val="21"/>
              </w:rPr>
              <w:t>定额</w:t>
            </w:r>
            <w:r>
              <w:rPr>
                <w:rFonts w:hint="eastAsia" w:ascii="宋体" w:hAnsi="宋体" w:cs="宋体"/>
                <w:color w:val="auto"/>
                <w:szCs w:val="21"/>
                <w:lang w:val="en-US" w:eastAsia="zh-CN"/>
              </w:rPr>
              <w:t>3000元</w:t>
            </w:r>
            <w:r>
              <w:rPr>
                <w:rFonts w:hint="eastAsia" w:ascii="宋体" w:hAnsi="宋体" w:cs="宋体"/>
                <w:color w:val="auto"/>
                <w:szCs w:val="21"/>
              </w:rPr>
              <w:t>收取</w:t>
            </w:r>
            <w:r>
              <w:rPr>
                <w:rFonts w:hint="eastAsia" w:ascii="宋体" w:hAnsi="宋体" w:eastAsia="宋体" w:cs="宋体"/>
                <w:color w:val="auto"/>
                <w:szCs w:val="21"/>
              </w:rPr>
              <w:t>。</w:t>
            </w:r>
            <w:bookmarkEnd w:id="64"/>
          </w:p>
          <w:p w14:paraId="5CD93762">
            <w:pPr>
              <w:spacing w:line="276"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2.成交供应商在领取成交通知书之前，向采购代理机构缴纳采购代理服务费。</w:t>
            </w:r>
          </w:p>
          <w:p w14:paraId="73DC4471">
            <w:pPr>
              <w:spacing w:line="276" w:lineRule="auto"/>
              <w:rPr>
                <w:rFonts w:hint="eastAsia" w:ascii="宋体" w:hAnsi="宋体" w:eastAsia="宋体" w:cs="宋体"/>
                <w:szCs w:val="21"/>
                <w:shd w:val="clear" w:color="auto" w:fill="FFFFFF"/>
                <w:lang w:val="en-US" w:eastAsia="zh-CN"/>
              </w:rPr>
            </w:pPr>
            <w:r>
              <w:rPr>
                <w:rFonts w:hint="eastAsia" w:ascii="宋体" w:hAnsi="宋体" w:eastAsia="宋体" w:cs="宋体"/>
                <w:szCs w:val="21"/>
                <w:shd w:val="clear" w:color="auto" w:fill="FFFFFF"/>
                <w:lang w:val="en-US" w:eastAsia="zh-CN"/>
              </w:rPr>
              <w:t>招标代理服务费缴纳及账户信息：</w:t>
            </w:r>
          </w:p>
          <w:p w14:paraId="045F217F">
            <w:pPr>
              <w:spacing w:line="276" w:lineRule="auto"/>
              <w:rPr>
                <w:rFonts w:hint="eastAsia" w:ascii="宋体" w:hAnsi="宋体" w:eastAsia="宋体" w:cs="宋体"/>
                <w:color w:val="auto"/>
                <w:szCs w:val="21"/>
                <w:shd w:val="clear" w:color="auto" w:fill="FFFFFF"/>
                <w:lang w:val="en-US" w:eastAsia="zh-CN"/>
              </w:rPr>
            </w:pPr>
            <w:r>
              <w:rPr>
                <w:rFonts w:hint="eastAsia" w:ascii="宋体" w:hAnsi="宋体" w:eastAsia="宋体" w:cs="宋体"/>
                <w:color w:val="auto"/>
                <w:szCs w:val="21"/>
                <w:shd w:val="clear" w:color="auto" w:fill="FFFFFF"/>
                <w:lang w:val="en-US" w:eastAsia="zh-CN"/>
              </w:rPr>
              <w:t>开户名称：品智工程咨询有限公司</w:t>
            </w:r>
          </w:p>
          <w:p w14:paraId="023987BF">
            <w:pPr>
              <w:spacing w:line="276" w:lineRule="auto"/>
              <w:rPr>
                <w:rFonts w:hint="eastAsia" w:ascii="宋体" w:hAnsi="宋体" w:eastAsia="宋体" w:cs="宋体"/>
                <w:color w:val="auto"/>
                <w:szCs w:val="21"/>
                <w:shd w:val="clear" w:color="auto" w:fill="FFFFFF"/>
                <w:lang w:val="en-US" w:eastAsia="zh-CN"/>
              </w:rPr>
            </w:pPr>
            <w:r>
              <w:rPr>
                <w:rFonts w:hint="eastAsia" w:ascii="宋体" w:hAnsi="宋体" w:eastAsia="宋体" w:cs="宋体"/>
                <w:color w:val="auto"/>
                <w:szCs w:val="21"/>
                <w:shd w:val="clear" w:color="auto" w:fill="FFFFFF"/>
                <w:lang w:val="en-US" w:eastAsia="zh-CN"/>
              </w:rPr>
              <w:t>开户行：西安银行股份有限公司咸宁西路支行</w:t>
            </w:r>
          </w:p>
          <w:p w14:paraId="3A6E05D9">
            <w:pPr>
              <w:spacing w:line="276" w:lineRule="auto"/>
              <w:rPr>
                <w:rFonts w:hint="eastAsia" w:ascii="宋体" w:hAnsi="宋体" w:eastAsia="宋体" w:cs="宋体"/>
                <w:szCs w:val="21"/>
                <w:shd w:val="clear" w:color="auto" w:fill="FFFFFF"/>
                <w:lang w:val="en-US" w:eastAsia="zh-CN"/>
              </w:rPr>
            </w:pPr>
            <w:r>
              <w:rPr>
                <w:rFonts w:hint="eastAsia" w:ascii="宋体" w:hAnsi="宋体" w:eastAsia="宋体" w:cs="宋体"/>
                <w:color w:val="auto"/>
                <w:szCs w:val="21"/>
                <w:shd w:val="clear" w:color="auto" w:fill="FFFFFF"/>
                <w:lang w:val="en-US" w:eastAsia="zh-CN"/>
              </w:rPr>
              <w:t xml:space="preserve">账  号：314011580000131992  </w:t>
            </w:r>
          </w:p>
        </w:tc>
      </w:tr>
      <w:tr w14:paraId="0C3C20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962" w:hRule="atLeast"/>
          <w:jc w:val="center"/>
        </w:trPr>
        <w:tc>
          <w:tcPr>
            <w:tcW w:w="745" w:type="dxa"/>
            <w:vAlign w:val="center"/>
          </w:tcPr>
          <w:p w14:paraId="39BF61B8">
            <w:pPr>
              <w:jc w:val="center"/>
              <w:rPr>
                <w:rFonts w:hint="eastAsia" w:ascii="宋体" w:hAnsi="宋体" w:eastAsia="宋体" w:cs="宋体"/>
                <w:szCs w:val="21"/>
              </w:rPr>
            </w:pPr>
            <w:r>
              <w:rPr>
                <w:rFonts w:hint="eastAsia" w:ascii="宋体" w:hAnsi="宋体" w:eastAsia="宋体" w:cs="宋体"/>
                <w:szCs w:val="21"/>
              </w:rPr>
              <w:t>34</w:t>
            </w:r>
          </w:p>
        </w:tc>
        <w:tc>
          <w:tcPr>
            <w:tcW w:w="9153" w:type="dxa"/>
            <w:gridSpan w:val="2"/>
            <w:vAlign w:val="center"/>
          </w:tcPr>
          <w:p w14:paraId="53DB5D0D">
            <w:pPr>
              <w:widowControl/>
              <w:adjustRightInd w:val="0"/>
              <w:snapToGrid w:val="0"/>
              <w:spacing w:line="276" w:lineRule="auto"/>
              <w:rPr>
                <w:rFonts w:hint="eastAsia" w:ascii="宋体" w:hAnsi="宋体" w:eastAsia="宋体" w:cs="宋体"/>
                <w:szCs w:val="21"/>
              </w:rPr>
            </w:pPr>
            <w:r>
              <w:rPr>
                <w:rFonts w:hint="eastAsia" w:ascii="宋体" w:hAnsi="宋体" w:eastAsia="宋体" w:cs="宋体"/>
                <w:szCs w:val="21"/>
              </w:rPr>
              <w:t>供应商代表出席磋商会议：</w:t>
            </w:r>
          </w:p>
          <w:p w14:paraId="6283C8DE">
            <w:pPr>
              <w:widowControl/>
              <w:adjustRightInd w:val="0"/>
              <w:snapToGrid w:val="0"/>
              <w:spacing w:line="276" w:lineRule="auto"/>
              <w:rPr>
                <w:rFonts w:hint="eastAsia" w:ascii="宋体" w:hAnsi="宋体" w:eastAsia="宋体" w:cs="宋体"/>
                <w:kern w:val="0"/>
                <w:szCs w:val="21"/>
                <w:lang w:bidi="ar"/>
              </w:rPr>
            </w:pPr>
            <w:r>
              <w:rPr>
                <w:rFonts w:hint="eastAsia" w:ascii="宋体" w:hAnsi="宋体" w:eastAsia="宋体" w:cs="宋体"/>
                <w:szCs w:val="21"/>
              </w:rPr>
              <w:t>①</w:t>
            </w:r>
            <w:r>
              <w:rPr>
                <w:rFonts w:hint="eastAsia" w:ascii="宋体" w:hAnsi="宋体" w:eastAsia="宋体" w:cs="宋体"/>
                <w:kern w:val="0"/>
                <w:szCs w:val="21"/>
                <w:lang w:bidi="ar"/>
              </w:rPr>
              <w:t>参加</w:t>
            </w:r>
            <w:r>
              <w:rPr>
                <w:rFonts w:hint="eastAsia" w:ascii="宋体" w:hAnsi="宋体" w:eastAsia="宋体" w:cs="宋体"/>
                <w:szCs w:val="21"/>
              </w:rPr>
              <w:t>磋商会议</w:t>
            </w:r>
            <w:r>
              <w:rPr>
                <w:rFonts w:hint="eastAsia" w:ascii="宋体" w:hAnsi="宋体" w:eastAsia="宋体" w:cs="宋体"/>
                <w:kern w:val="0"/>
                <w:szCs w:val="21"/>
                <w:lang w:bidi="ar"/>
              </w:rPr>
              <w:t>的供应商，在</w:t>
            </w:r>
            <w:r>
              <w:rPr>
                <w:rFonts w:hint="eastAsia" w:ascii="宋体" w:hAnsi="宋体" w:eastAsia="宋体" w:cs="宋体"/>
                <w:kern w:val="0"/>
                <w:szCs w:val="21"/>
                <w:lang w:val="en-US" w:eastAsia="zh-CN" w:bidi="ar"/>
              </w:rPr>
              <w:t>磋商</w:t>
            </w:r>
            <w:r>
              <w:rPr>
                <w:rFonts w:hint="eastAsia" w:ascii="宋体" w:hAnsi="宋体" w:eastAsia="宋体" w:cs="宋体"/>
                <w:kern w:val="0"/>
                <w:szCs w:val="21"/>
                <w:lang w:bidi="ar"/>
              </w:rPr>
              <w:t>时应按磋商程序向监标人递交</w:t>
            </w:r>
            <w:r>
              <w:rPr>
                <w:rFonts w:hint="eastAsia" w:ascii="宋体" w:hAnsi="宋体" w:eastAsia="宋体" w:cs="宋体"/>
                <w:color w:val="000000"/>
                <w:szCs w:val="21"/>
              </w:rPr>
              <w:t>法定代表人</w:t>
            </w:r>
            <w:r>
              <w:rPr>
                <w:rFonts w:hint="eastAsia" w:ascii="宋体" w:hAnsi="宋体" w:eastAsia="宋体" w:cs="宋体"/>
                <w:kern w:val="0"/>
                <w:szCs w:val="21"/>
                <w:lang w:bidi="ar"/>
              </w:rPr>
              <w:t>（单位负责人）</w:t>
            </w:r>
            <w:r>
              <w:rPr>
                <w:rFonts w:hint="eastAsia" w:ascii="宋体" w:hAnsi="宋体" w:eastAsia="宋体" w:cs="宋体"/>
                <w:color w:val="000000"/>
                <w:szCs w:val="21"/>
              </w:rPr>
              <w:t>身份证明文件或法定代表人</w:t>
            </w:r>
            <w:r>
              <w:rPr>
                <w:rFonts w:hint="eastAsia" w:ascii="宋体" w:hAnsi="宋体" w:eastAsia="宋体" w:cs="宋体"/>
                <w:kern w:val="0"/>
                <w:szCs w:val="21"/>
                <w:lang w:bidi="ar"/>
              </w:rPr>
              <w:t>（单位负责人）</w:t>
            </w:r>
            <w:r>
              <w:rPr>
                <w:rFonts w:hint="eastAsia" w:ascii="宋体" w:hAnsi="宋体" w:eastAsia="宋体" w:cs="宋体"/>
                <w:color w:val="000000"/>
                <w:szCs w:val="21"/>
              </w:rPr>
              <w:t>授权委托书，出示本人</w:t>
            </w:r>
            <w:r>
              <w:rPr>
                <w:rFonts w:hint="eastAsia" w:ascii="宋体" w:hAnsi="宋体" w:eastAsia="宋体" w:cs="宋体"/>
                <w:kern w:val="0"/>
                <w:szCs w:val="21"/>
                <w:lang w:bidi="ar"/>
              </w:rPr>
              <w:t>有效</w:t>
            </w:r>
            <w:r>
              <w:rPr>
                <w:rFonts w:hint="eastAsia" w:ascii="宋体" w:hAnsi="宋体" w:eastAsia="宋体" w:cs="宋体"/>
                <w:color w:val="000000"/>
                <w:szCs w:val="21"/>
              </w:rPr>
              <w:t>身份证件，以证明其出席。</w:t>
            </w:r>
          </w:p>
          <w:p w14:paraId="26BFD5F7">
            <w:pPr>
              <w:widowControl/>
              <w:adjustRightInd w:val="0"/>
              <w:snapToGrid w:val="0"/>
              <w:spacing w:line="276" w:lineRule="auto"/>
              <w:rPr>
                <w:rFonts w:hint="eastAsia" w:ascii="宋体" w:hAnsi="宋体" w:eastAsia="宋体" w:cs="宋体"/>
                <w:kern w:val="0"/>
                <w:szCs w:val="21"/>
                <w:lang w:bidi="ar"/>
              </w:rPr>
            </w:pPr>
            <w:r>
              <w:rPr>
                <w:rFonts w:hint="eastAsia" w:ascii="宋体" w:hAnsi="宋体" w:eastAsia="宋体" w:cs="宋体"/>
                <w:kern w:val="0"/>
                <w:szCs w:val="21"/>
                <w:lang w:bidi="ar"/>
              </w:rPr>
              <w:t>②参加磋商会议迟到的，或未提交法定代表人（单位负责人）身份证明文件（适用于法定代表人（单位负责人）），或未提交法定代表人（单位负责人）授权委托书（适用于委托代理人）,由采购人核实确认并如实记入磋商会议记录，其磋商资格按无效响应处理。</w:t>
            </w:r>
          </w:p>
        </w:tc>
      </w:tr>
      <w:tr w14:paraId="2F2122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963" w:hRule="atLeast"/>
          <w:jc w:val="center"/>
        </w:trPr>
        <w:tc>
          <w:tcPr>
            <w:tcW w:w="745" w:type="dxa"/>
            <w:vAlign w:val="center"/>
          </w:tcPr>
          <w:p w14:paraId="2AA47F86">
            <w:pPr>
              <w:jc w:val="center"/>
              <w:rPr>
                <w:rFonts w:hint="eastAsia" w:ascii="宋体" w:hAnsi="宋体" w:eastAsia="宋体" w:cs="宋体"/>
                <w:szCs w:val="21"/>
              </w:rPr>
            </w:pPr>
            <w:r>
              <w:rPr>
                <w:rFonts w:hint="eastAsia" w:ascii="宋体" w:hAnsi="宋体" w:eastAsia="宋体" w:cs="宋体"/>
                <w:szCs w:val="21"/>
              </w:rPr>
              <w:t>35</w:t>
            </w:r>
          </w:p>
        </w:tc>
        <w:tc>
          <w:tcPr>
            <w:tcW w:w="9153" w:type="dxa"/>
            <w:gridSpan w:val="2"/>
            <w:vAlign w:val="center"/>
          </w:tcPr>
          <w:p w14:paraId="6F2570F4">
            <w:pPr>
              <w:autoSpaceDE w:val="0"/>
              <w:autoSpaceDN w:val="0"/>
              <w:adjustRightInd w:val="0"/>
              <w:snapToGrid w:val="0"/>
              <w:spacing w:line="276" w:lineRule="auto"/>
              <w:rPr>
                <w:rFonts w:hint="eastAsia" w:ascii="宋体" w:hAnsi="宋体" w:eastAsia="宋体" w:cs="宋体"/>
                <w:szCs w:val="21"/>
              </w:rPr>
            </w:pPr>
            <w:r>
              <w:rPr>
                <w:rFonts w:hint="eastAsia" w:ascii="宋体" w:hAnsi="宋体" w:eastAsia="宋体" w:cs="宋体"/>
                <w:szCs w:val="21"/>
              </w:rPr>
              <w:t>1.解释：构成本竞争性磋商文件的各个组成文件应互为解释，互为说明；除竞争性磋商文件中有特别规定外，仅适用于磋商阶段的规定，按更正公告（澄清公告）、竞争性磋商公告、供应商须知、采购需求、评审程序、评审方法和评审标准、响应文件格式、合同文本的先后顺序解释；同一组成文件中就同一事项的规定或者约定不一致的，以编排顺序在后者为准；同一组成文件不同版本之间有不一致的，以形成时间在后者为准；更正公告（澄清公告）与同步更新的竞争性磋商文件不一致时以更正公告（澄清公告）为准。</w:t>
            </w:r>
          </w:p>
          <w:p w14:paraId="684EC351">
            <w:pPr>
              <w:autoSpaceDE w:val="0"/>
              <w:autoSpaceDN w:val="0"/>
              <w:adjustRightInd w:val="0"/>
              <w:snapToGrid w:val="0"/>
              <w:spacing w:line="276" w:lineRule="auto"/>
              <w:rPr>
                <w:rFonts w:hint="eastAsia" w:ascii="宋体" w:hAnsi="宋体" w:eastAsia="宋体" w:cs="宋体"/>
              </w:rPr>
            </w:pPr>
            <w:r>
              <w:rPr>
                <w:rFonts w:hint="eastAsia" w:ascii="宋体" w:hAnsi="宋体" w:eastAsia="宋体" w:cs="宋体"/>
              </w:rPr>
              <w:t>2.供应商为其他组织或者自然人时，本竞争性磋商文件规定的法定代表人指负责人或者自然人。本竞争性磋商文件所称负责人是指参加磋商的其他组织营业执照或者执业许可证等证照上的负责人，本竞争性磋商文件所称自然人指参与磋商的自然人本人，且应具备独立承担民事责任能力，自然人应当为年满18岁以上成年人。</w:t>
            </w:r>
          </w:p>
        </w:tc>
      </w:tr>
    </w:tbl>
    <w:p w14:paraId="17859025">
      <w:pPr>
        <w:spacing w:before="240" w:after="120" w:line="460" w:lineRule="exact"/>
        <w:jc w:val="center"/>
        <w:rPr>
          <w:rFonts w:hint="eastAsia" w:ascii="宋体" w:hAnsi="宋体" w:eastAsia="宋体" w:cs="宋体"/>
          <w:b/>
          <w:sz w:val="28"/>
          <w:szCs w:val="28"/>
        </w:rPr>
      </w:pPr>
    </w:p>
    <w:p w14:paraId="56E48692">
      <w:pPr>
        <w:pStyle w:val="2"/>
        <w:rPr>
          <w:rFonts w:hint="eastAsia" w:ascii="宋体" w:hAnsi="宋体" w:eastAsia="宋体" w:cs="宋体"/>
        </w:rPr>
      </w:pPr>
    </w:p>
    <w:p w14:paraId="24B795E7">
      <w:pPr>
        <w:rPr>
          <w:rFonts w:hint="eastAsia" w:ascii="宋体" w:hAnsi="宋体" w:eastAsia="宋体" w:cs="宋体"/>
        </w:rPr>
      </w:pPr>
    </w:p>
    <w:p w14:paraId="6239485E">
      <w:pPr>
        <w:pStyle w:val="2"/>
        <w:rPr>
          <w:rFonts w:hint="eastAsia" w:ascii="宋体" w:hAnsi="宋体" w:eastAsia="宋体" w:cs="宋体"/>
        </w:rPr>
      </w:pPr>
    </w:p>
    <w:p w14:paraId="08400B08">
      <w:pPr>
        <w:rPr>
          <w:rFonts w:hint="eastAsia" w:ascii="宋体" w:hAnsi="宋体" w:eastAsia="宋体" w:cs="宋体"/>
        </w:rPr>
      </w:pPr>
    </w:p>
    <w:p w14:paraId="21936B00">
      <w:pPr>
        <w:pStyle w:val="2"/>
        <w:rPr>
          <w:rFonts w:hint="eastAsia" w:ascii="宋体" w:hAnsi="宋体" w:eastAsia="宋体" w:cs="宋体"/>
        </w:rPr>
      </w:pPr>
    </w:p>
    <w:p w14:paraId="37E20731">
      <w:pPr>
        <w:rPr>
          <w:rFonts w:hint="eastAsia" w:ascii="宋体" w:hAnsi="宋体" w:eastAsia="宋体" w:cs="宋体"/>
        </w:rPr>
      </w:pPr>
    </w:p>
    <w:p w14:paraId="484F22B5">
      <w:pPr>
        <w:pStyle w:val="2"/>
        <w:rPr>
          <w:rFonts w:hint="eastAsia" w:ascii="宋体" w:hAnsi="宋体" w:eastAsia="宋体" w:cs="宋体"/>
        </w:rPr>
      </w:pPr>
    </w:p>
    <w:p w14:paraId="376EAAB0">
      <w:pPr>
        <w:rPr>
          <w:rFonts w:hint="eastAsia" w:ascii="宋体" w:hAnsi="宋体" w:eastAsia="宋体" w:cs="宋体"/>
        </w:rPr>
      </w:pPr>
    </w:p>
    <w:p w14:paraId="5F8F0429">
      <w:pPr>
        <w:pStyle w:val="2"/>
        <w:rPr>
          <w:rFonts w:hint="eastAsia" w:ascii="宋体" w:hAnsi="宋体" w:eastAsia="宋体" w:cs="宋体"/>
        </w:rPr>
      </w:pPr>
    </w:p>
    <w:p w14:paraId="4FC43B33">
      <w:pPr>
        <w:rPr>
          <w:rFonts w:hint="eastAsia" w:ascii="宋体" w:hAnsi="宋体" w:eastAsia="宋体" w:cs="宋体"/>
        </w:rPr>
      </w:pPr>
    </w:p>
    <w:p w14:paraId="70AF8D81">
      <w:pPr>
        <w:pStyle w:val="2"/>
        <w:rPr>
          <w:rFonts w:hint="eastAsia" w:ascii="宋体" w:hAnsi="宋体" w:eastAsia="宋体" w:cs="宋体"/>
        </w:rPr>
      </w:pPr>
    </w:p>
    <w:p w14:paraId="1F068DE6">
      <w:pPr>
        <w:rPr>
          <w:rFonts w:hint="eastAsia" w:ascii="宋体" w:hAnsi="宋体" w:eastAsia="宋体" w:cs="宋体"/>
        </w:rPr>
      </w:pPr>
    </w:p>
    <w:p w14:paraId="5F8C6B80">
      <w:pPr>
        <w:pStyle w:val="2"/>
        <w:rPr>
          <w:rFonts w:hint="eastAsia" w:ascii="宋体" w:hAnsi="宋体" w:eastAsia="宋体" w:cs="宋体"/>
        </w:rPr>
      </w:pPr>
    </w:p>
    <w:p w14:paraId="46AD39B1">
      <w:pPr>
        <w:rPr>
          <w:rFonts w:hint="eastAsia" w:ascii="宋体" w:hAnsi="宋体" w:eastAsia="宋体" w:cs="宋体"/>
        </w:rPr>
      </w:pPr>
    </w:p>
    <w:p w14:paraId="28F410B2">
      <w:pPr>
        <w:pStyle w:val="2"/>
        <w:rPr>
          <w:rFonts w:hint="eastAsia" w:ascii="宋体" w:hAnsi="宋体" w:eastAsia="宋体" w:cs="宋体"/>
        </w:rPr>
      </w:pPr>
    </w:p>
    <w:p w14:paraId="185F6CD5">
      <w:pPr>
        <w:rPr>
          <w:rFonts w:hint="eastAsia" w:ascii="宋体" w:hAnsi="宋体" w:eastAsia="宋体" w:cs="宋体"/>
        </w:rPr>
      </w:pPr>
    </w:p>
    <w:p w14:paraId="27835896">
      <w:pPr>
        <w:pStyle w:val="2"/>
        <w:rPr>
          <w:rFonts w:hint="eastAsia" w:ascii="宋体" w:hAnsi="宋体" w:eastAsia="宋体" w:cs="宋体"/>
        </w:rPr>
      </w:pPr>
    </w:p>
    <w:p w14:paraId="52612C15">
      <w:pPr>
        <w:rPr>
          <w:rFonts w:hint="eastAsia" w:ascii="宋体" w:hAnsi="宋体" w:eastAsia="宋体" w:cs="宋体"/>
        </w:rPr>
      </w:pPr>
    </w:p>
    <w:p w14:paraId="4BDC44C8">
      <w:pPr>
        <w:pStyle w:val="2"/>
        <w:rPr>
          <w:rFonts w:hint="eastAsia" w:ascii="宋体" w:hAnsi="宋体" w:eastAsia="宋体" w:cs="宋体"/>
        </w:rPr>
      </w:pPr>
    </w:p>
    <w:p w14:paraId="05FF05A2">
      <w:pPr>
        <w:rPr>
          <w:rFonts w:hint="eastAsia" w:ascii="宋体" w:hAnsi="宋体" w:eastAsia="宋体" w:cs="宋体"/>
        </w:rPr>
      </w:pPr>
    </w:p>
    <w:p w14:paraId="1ED5C8F0">
      <w:pPr>
        <w:rPr>
          <w:rFonts w:hint="eastAsia" w:ascii="宋体" w:hAnsi="宋体" w:eastAsia="宋体" w:cs="宋体"/>
        </w:rPr>
      </w:pPr>
    </w:p>
    <w:p w14:paraId="3214216B">
      <w:pPr>
        <w:spacing w:before="240" w:after="120" w:line="460" w:lineRule="exact"/>
        <w:jc w:val="center"/>
        <w:rPr>
          <w:rFonts w:hint="eastAsia" w:ascii="宋体" w:hAnsi="宋体" w:eastAsia="宋体" w:cs="宋体"/>
          <w:b/>
          <w:sz w:val="28"/>
          <w:szCs w:val="28"/>
        </w:rPr>
      </w:pPr>
      <w:r>
        <w:rPr>
          <w:rFonts w:hint="eastAsia" w:ascii="宋体" w:hAnsi="宋体" w:eastAsia="宋体" w:cs="宋体"/>
          <w:b/>
          <w:sz w:val="28"/>
          <w:szCs w:val="28"/>
        </w:rPr>
        <w:t>供应商须知</w:t>
      </w:r>
    </w:p>
    <w:p w14:paraId="0753A535">
      <w:pPr>
        <w:spacing w:before="240" w:after="120" w:line="276" w:lineRule="auto"/>
        <w:jc w:val="center"/>
        <w:outlineLvl w:val="1"/>
        <w:rPr>
          <w:rFonts w:hint="eastAsia" w:ascii="宋体" w:hAnsi="宋体" w:eastAsia="宋体" w:cs="宋体"/>
          <w:b/>
          <w:bCs/>
          <w:sz w:val="24"/>
        </w:rPr>
      </w:pPr>
      <w:r>
        <w:rPr>
          <w:rFonts w:hint="eastAsia" w:ascii="宋体" w:hAnsi="宋体" w:eastAsia="宋体" w:cs="宋体"/>
          <w:b/>
          <w:bCs/>
          <w:sz w:val="24"/>
        </w:rPr>
        <w:t>一、总则</w:t>
      </w:r>
    </w:p>
    <w:p w14:paraId="38131501">
      <w:pPr>
        <w:spacing w:line="460" w:lineRule="exact"/>
        <w:jc w:val="left"/>
        <w:outlineLvl w:val="2"/>
        <w:rPr>
          <w:rFonts w:hint="eastAsia" w:ascii="宋体" w:hAnsi="宋体" w:eastAsia="宋体" w:cs="宋体"/>
          <w:b/>
          <w:bCs/>
          <w:kern w:val="0"/>
          <w:szCs w:val="21"/>
        </w:rPr>
      </w:pPr>
      <w:r>
        <w:rPr>
          <w:rFonts w:hint="eastAsia" w:ascii="宋体" w:hAnsi="宋体" w:eastAsia="宋体" w:cs="宋体"/>
          <w:b/>
          <w:bCs/>
          <w:kern w:val="0"/>
          <w:szCs w:val="21"/>
        </w:rPr>
        <w:t>1、适用范围</w:t>
      </w:r>
    </w:p>
    <w:p w14:paraId="7DA3BE6D">
      <w:pPr>
        <w:autoSpaceDE w:val="0"/>
        <w:autoSpaceDN w:val="0"/>
        <w:spacing w:line="460" w:lineRule="exact"/>
        <w:ind w:right="6" w:firstLine="210" w:firstLineChars="100"/>
        <w:rPr>
          <w:rFonts w:hint="eastAsia" w:ascii="宋体" w:hAnsi="宋体" w:eastAsia="宋体" w:cs="宋体"/>
          <w:szCs w:val="21"/>
        </w:rPr>
      </w:pPr>
      <w:r>
        <w:rPr>
          <w:rFonts w:hint="eastAsia" w:ascii="宋体" w:hAnsi="宋体" w:eastAsia="宋体" w:cs="宋体"/>
          <w:szCs w:val="21"/>
        </w:rPr>
        <w:t>1.1 本竞争性磋商文件仅适用于本次竞争性磋商公告中所叙述项目。</w:t>
      </w:r>
    </w:p>
    <w:p w14:paraId="5DE4FB7C">
      <w:pPr>
        <w:autoSpaceDE w:val="0"/>
        <w:autoSpaceDN w:val="0"/>
        <w:spacing w:line="460" w:lineRule="exact"/>
        <w:ind w:right="6" w:firstLine="210" w:firstLineChars="100"/>
        <w:rPr>
          <w:rFonts w:hint="eastAsia" w:ascii="宋体" w:hAnsi="宋体" w:eastAsia="宋体" w:cs="宋体"/>
          <w:szCs w:val="21"/>
        </w:rPr>
      </w:pPr>
      <w:r>
        <w:rPr>
          <w:rFonts w:hint="eastAsia" w:ascii="宋体" w:hAnsi="宋体" w:eastAsia="宋体" w:cs="宋体"/>
          <w:szCs w:val="21"/>
        </w:rPr>
        <w:t>1.2 参与本次采购项目的采购人，采购代理机构、磋商小组、供应商的相关行为均受有关法规、规章的约束，其权利受到法律法规的保护。</w:t>
      </w:r>
    </w:p>
    <w:p w14:paraId="7EE8C410">
      <w:pPr>
        <w:autoSpaceDE w:val="0"/>
        <w:autoSpaceDN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1.3 竞争性磋商文件的解释权归解释权由采购人和采购代理机构享有，对竞争性磋商文件中供应商参加本次磋商活动应当具备的条件，采购项目技术、服务、商务及其他要求由采购人负责解释。除上述竞争性磋商文件内容，其他内容由采购代理机构进行负责解释。如发现竞争性磋商文件内容与现行法律法规不相符的情况，以现行法律法规为准。</w:t>
      </w:r>
    </w:p>
    <w:p w14:paraId="4201C6FD">
      <w:pPr>
        <w:spacing w:line="460" w:lineRule="exact"/>
        <w:jc w:val="left"/>
        <w:outlineLvl w:val="2"/>
        <w:rPr>
          <w:rFonts w:hint="eastAsia" w:ascii="宋体" w:hAnsi="宋体" w:eastAsia="宋体" w:cs="宋体"/>
          <w:b/>
          <w:bCs/>
          <w:kern w:val="0"/>
          <w:szCs w:val="21"/>
        </w:rPr>
      </w:pPr>
      <w:r>
        <w:rPr>
          <w:rFonts w:hint="eastAsia" w:ascii="宋体" w:hAnsi="宋体" w:eastAsia="宋体" w:cs="宋体"/>
          <w:b/>
          <w:bCs/>
          <w:kern w:val="0"/>
          <w:szCs w:val="21"/>
        </w:rPr>
        <w:t>2、名词解释</w:t>
      </w:r>
    </w:p>
    <w:p w14:paraId="279E0536">
      <w:pPr>
        <w:autoSpaceDE w:val="0"/>
        <w:autoSpaceDN w:val="0"/>
        <w:spacing w:line="460" w:lineRule="exact"/>
        <w:ind w:right="6"/>
        <w:rPr>
          <w:rFonts w:hint="eastAsia" w:ascii="宋体" w:hAnsi="宋体" w:eastAsia="宋体" w:cs="宋体"/>
          <w:szCs w:val="21"/>
        </w:rPr>
      </w:pPr>
      <w:r>
        <w:rPr>
          <w:rFonts w:hint="eastAsia" w:ascii="宋体" w:hAnsi="宋体" w:eastAsia="宋体" w:cs="宋体"/>
          <w:szCs w:val="21"/>
        </w:rPr>
        <w:t xml:space="preserve">  2.1“采购人”</w:t>
      </w:r>
      <w:r>
        <w:rPr>
          <w:rFonts w:hint="eastAsia" w:ascii="宋体" w:hAnsi="宋体" w:eastAsia="宋体" w:cs="宋体"/>
        </w:rPr>
        <w:t>详见供应商须知前附表</w:t>
      </w:r>
      <w:r>
        <w:rPr>
          <w:rFonts w:hint="eastAsia" w:ascii="宋体" w:hAnsi="宋体" w:eastAsia="宋体" w:cs="宋体"/>
          <w:szCs w:val="21"/>
        </w:rPr>
        <w:t>。</w:t>
      </w:r>
    </w:p>
    <w:p w14:paraId="64A10CF7">
      <w:pPr>
        <w:autoSpaceDE w:val="0"/>
        <w:autoSpaceDN w:val="0"/>
        <w:spacing w:line="460" w:lineRule="exact"/>
        <w:ind w:right="6"/>
        <w:rPr>
          <w:rFonts w:hint="eastAsia" w:ascii="宋体" w:hAnsi="宋体" w:eastAsia="宋体" w:cs="宋体"/>
          <w:szCs w:val="21"/>
        </w:rPr>
      </w:pPr>
      <w:r>
        <w:rPr>
          <w:rFonts w:hint="eastAsia" w:ascii="宋体" w:hAnsi="宋体" w:eastAsia="宋体" w:cs="宋体"/>
          <w:szCs w:val="21"/>
        </w:rPr>
        <w:t xml:space="preserve">  2.2“采购代理机构”</w:t>
      </w:r>
      <w:r>
        <w:rPr>
          <w:rFonts w:hint="eastAsia" w:ascii="宋体" w:hAnsi="宋体" w:eastAsia="宋体" w:cs="宋体"/>
        </w:rPr>
        <w:t>详见供应商须知前附表</w:t>
      </w:r>
      <w:r>
        <w:rPr>
          <w:rFonts w:hint="eastAsia" w:ascii="宋体" w:hAnsi="宋体" w:eastAsia="宋体" w:cs="宋体"/>
          <w:szCs w:val="21"/>
        </w:rPr>
        <w:t>。</w:t>
      </w:r>
    </w:p>
    <w:p w14:paraId="6325D93F">
      <w:pPr>
        <w:autoSpaceDE w:val="0"/>
        <w:autoSpaceDN w:val="0"/>
        <w:spacing w:line="460" w:lineRule="exact"/>
        <w:ind w:right="6" w:firstLine="210" w:firstLineChars="100"/>
        <w:rPr>
          <w:rFonts w:hint="eastAsia" w:ascii="宋体" w:hAnsi="宋体" w:eastAsia="宋体" w:cs="宋体"/>
          <w:szCs w:val="21"/>
        </w:rPr>
      </w:pPr>
      <w:r>
        <w:rPr>
          <w:rFonts w:hint="eastAsia" w:ascii="宋体" w:hAnsi="宋体" w:eastAsia="宋体" w:cs="宋体"/>
          <w:szCs w:val="21"/>
        </w:rPr>
        <w:t>2.3“磋商小组”指依据有关规定组建，依法依规履行其职责和义务的机构。</w:t>
      </w:r>
    </w:p>
    <w:p w14:paraId="4196754A">
      <w:pPr>
        <w:autoSpaceDE w:val="0"/>
        <w:autoSpaceDN w:val="0"/>
        <w:spacing w:line="460" w:lineRule="exact"/>
        <w:ind w:right="6" w:firstLine="210" w:firstLineChars="100"/>
        <w:rPr>
          <w:rFonts w:hint="eastAsia" w:ascii="宋体" w:hAnsi="宋体" w:eastAsia="宋体" w:cs="宋体"/>
          <w:szCs w:val="21"/>
        </w:rPr>
      </w:pPr>
      <w:r>
        <w:rPr>
          <w:rFonts w:hint="eastAsia" w:ascii="宋体" w:hAnsi="宋体" w:eastAsia="宋体" w:cs="宋体"/>
          <w:szCs w:val="21"/>
        </w:rPr>
        <w:t>2.4“供应商”</w:t>
      </w:r>
      <w:r>
        <w:rPr>
          <w:rFonts w:hint="eastAsia" w:ascii="宋体" w:hAnsi="宋体" w:eastAsia="宋体" w:cs="宋体"/>
        </w:rPr>
        <w:t>系</w:t>
      </w:r>
      <w:r>
        <w:rPr>
          <w:rFonts w:hint="eastAsia" w:ascii="宋体" w:hAnsi="宋体" w:eastAsia="宋体" w:cs="宋体"/>
          <w:szCs w:val="21"/>
        </w:rPr>
        <w:t>指向采购人提供货物、工程或者服务的法人、其他组织或者自然人。</w:t>
      </w:r>
    </w:p>
    <w:p w14:paraId="1DD1ECF7">
      <w:pPr>
        <w:spacing w:line="460" w:lineRule="exact"/>
        <w:jc w:val="left"/>
        <w:outlineLvl w:val="2"/>
        <w:rPr>
          <w:rFonts w:hint="eastAsia" w:ascii="宋体" w:hAnsi="宋体" w:eastAsia="宋体" w:cs="宋体"/>
          <w:b/>
          <w:bCs/>
          <w:kern w:val="0"/>
          <w:szCs w:val="21"/>
        </w:rPr>
      </w:pPr>
      <w:r>
        <w:rPr>
          <w:rFonts w:hint="eastAsia" w:ascii="宋体" w:hAnsi="宋体" w:eastAsia="宋体" w:cs="宋体"/>
          <w:b/>
          <w:bCs/>
          <w:kern w:val="0"/>
          <w:szCs w:val="21"/>
        </w:rPr>
        <w:t>3、合格的供应商</w:t>
      </w:r>
    </w:p>
    <w:p w14:paraId="53CDFF59">
      <w:pPr>
        <w:autoSpaceDE w:val="0"/>
        <w:autoSpaceDN w:val="0"/>
        <w:adjustRightInd w:val="0"/>
        <w:spacing w:line="460" w:lineRule="exact"/>
        <w:ind w:right="6" w:firstLine="210" w:firstLineChars="100"/>
        <w:rPr>
          <w:rFonts w:hint="eastAsia" w:ascii="宋体" w:hAnsi="宋体" w:eastAsia="宋体" w:cs="宋体"/>
        </w:rPr>
      </w:pPr>
      <w:r>
        <w:rPr>
          <w:rFonts w:hint="eastAsia" w:ascii="宋体" w:hAnsi="宋体" w:eastAsia="宋体" w:cs="宋体"/>
        </w:rPr>
        <w:t>3.1 满足“竞争性磋商公告”资格要求。</w:t>
      </w:r>
    </w:p>
    <w:p w14:paraId="1BBA2C61">
      <w:pPr>
        <w:autoSpaceDE w:val="0"/>
        <w:autoSpaceDN w:val="0"/>
        <w:adjustRightInd w:val="0"/>
        <w:spacing w:line="460" w:lineRule="exact"/>
        <w:ind w:right="6"/>
        <w:rPr>
          <w:rFonts w:hint="eastAsia" w:ascii="宋体" w:hAnsi="宋体" w:eastAsia="宋体" w:cs="宋体"/>
        </w:rPr>
      </w:pPr>
      <w:r>
        <w:rPr>
          <w:rFonts w:hint="eastAsia" w:ascii="宋体" w:hAnsi="宋体" w:eastAsia="宋体" w:cs="宋体"/>
        </w:rPr>
        <w:t xml:space="preserve">  3.2 必须</w:t>
      </w:r>
      <w:r>
        <w:rPr>
          <w:rFonts w:hint="eastAsia" w:ascii="宋体" w:hAnsi="宋体" w:eastAsia="宋体" w:cs="宋体"/>
          <w:szCs w:val="21"/>
        </w:rPr>
        <w:t>获取</w:t>
      </w:r>
      <w:r>
        <w:rPr>
          <w:rFonts w:hint="eastAsia" w:ascii="宋体" w:hAnsi="宋体" w:eastAsia="宋体" w:cs="宋体"/>
        </w:rPr>
        <w:t>竞争性磋商文件并登记备案，未获取竞争性磋商文件及未登记备案的潜在供应商均无资格参加本项目采购活动。</w:t>
      </w:r>
    </w:p>
    <w:p w14:paraId="5212A5B1">
      <w:pPr>
        <w:autoSpaceDE w:val="0"/>
        <w:autoSpaceDN w:val="0"/>
        <w:adjustRightInd w:val="0"/>
        <w:spacing w:line="460" w:lineRule="exact"/>
        <w:ind w:right="6" w:firstLine="210" w:firstLineChars="100"/>
        <w:rPr>
          <w:rFonts w:hint="eastAsia" w:ascii="宋体" w:hAnsi="宋体" w:eastAsia="宋体" w:cs="宋体"/>
        </w:rPr>
      </w:pPr>
      <w:r>
        <w:rPr>
          <w:rFonts w:hint="eastAsia" w:ascii="宋体" w:hAnsi="宋体" w:eastAsia="宋体" w:cs="宋体"/>
        </w:rPr>
        <w:t>3.3 应遵守有关的中国法律和法规。</w:t>
      </w:r>
    </w:p>
    <w:p w14:paraId="45D4214C">
      <w:pPr>
        <w:autoSpaceDE w:val="0"/>
        <w:autoSpaceDN w:val="0"/>
        <w:adjustRightInd w:val="0"/>
        <w:spacing w:line="460" w:lineRule="exact"/>
        <w:ind w:right="6" w:firstLine="210" w:firstLineChars="100"/>
        <w:rPr>
          <w:rFonts w:hint="eastAsia" w:ascii="宋体" w:hAnsi="宋体" w:eastAsia="宋体" w:cs="宋体"/>
        </w:rPr>
      </w:pPr>
      <w:r>
        <w:rPr>
          <w:rFonts w:hint="eastAsia" w:ascii="宋体" w:hAnsi="宋体" w:eastAsia="宋体" w:cs="宋体"/>
        </w:rPr>
        <w:t>3.4 如供应商须知前附表中允许联合体采购，对联合体规定如下：</w:t>
      </w:r>
    </w:p>
    <w:p w14:paraId="5649E418">
      <w:pPr>
        <w:autoSpaceDE w:val="0"/>
        <w:autoSpaceDN w:val="0"/>
        <w:adjustRightInd w:val="0"/>
        <w:spacing w:line="460" w:lineRule="exact"/>
        <w:ind w:right="6" w:firstLine="420"/>
        <w:rPr>
          <w:rFonts w:hint="eastAsia" w:ascii="宋体" w:hAnsi="宋体" w:eastAsia="宋体" w:cs="宋体"/>
        </w:rPr>
      </w:pPr>
      <w:r>
        <w:rPr>
          <w:rFonts w:hint="eastAsia" w:ascii="宋体" w:hAnsi="宋体" w:eastAsia="宋体" w:cs="宋体"/>
        </w:rPr>
        <w:t>3.4.1 两个及以上供应商可以组成一个联合体，以一个供应商的身份参与采购。</w:t>
      </w:r>
    </w:p>
    <w:p w14:paraId="4A1F6787">
      <w:pPr>
        <w:autoSpaceDE w:val="0"/>
        <w:autoSpaceDN w:val="0"/>
        <w:adjustRightInd w:val="0"/>
        <w:spacing w:line="460" w:lineRule="exact"/>
        <w:ind w:right="6" w:firstLine="420"/>
        <w:rPr>
          <w:rFonts w:hint="eastAsia" w:ascii="宋体" w:hAnsi="宋体" w:eastAsia="宋体" w:cs="宋体"/>
        </w:rPr>
      </w:pPr>
      <w:r>
        <w:rPr>
          <w:rFonts w:hint="eastAsia" w:ascii="宋体" w:hAnsi="宋体" w:eastAsia="宋体" w:cs="宋体"/>
        </w:rPr>
        <w:t>3.4.2 联合体各方均应符合本须知规定。</w:t>
      </w:r>
    </w:p>
    <w:p w14:paraId="734C7215">
      <w:pPr>
        <w:autoSpaceDE w:val="0"/>
        <w:autoSpaceDN w:val="0"/>
        <w:adjustRightInd w:val="0"/>
        <w:spacing w:line="460" w:lineRule="exact"/>
        <w:ind w:right="6" w:firstLine="420"/>
        <w:rPr>
          <w:rFonts w:hint="eastAsia" w:ascii="宋体" w:hAnsi="宋体" w:eastAsia="宋体" w:cs="宋体"/>
        </w:rPr>
      </w:pPr>
      <w:r>
        <w:rPr>
          <w:rFonts w:hint="eastAsia" w:ascii="宋体" w:hAnsi="宋体" w:eastAsia="宋体" w:cs="宋体"/>
        </w:rPr>
        <w:t>3.4.3 采购人根据项目对供应商的特殊要求，联合体中至少应当有一方符合相关规定。</w:t>
      </w:r>
    </w:p>
    <w:p w14:paraId="7AC584AE">
      <w:pPr>
        <w:autoSpaceDE w:val="0"/>
        <w:autoSpaceDN w:val="0"/>
        <w:adjustRightInd w:val="0"/>
        <w:spacing w:line="460" w:lineRule="exact"/>
        <w:ind w:right="6" w:firstLine="420"/>
        <w:rPr>
          <w:rFonts w:hint="eastAsia" w:ascii="宋体" w:hAnsi="宋体" w:eastAsia="宋体" w:cs="宋体"/>
        </w:rPr>
      </w:pPr>
      <w:r>
        <w:rPr>
          <w:rFonts w:hint="eastAsia" w:ascii="宋体" w:hAnsi="宋体" w:eastAsia="宋体" w:cs="宋体"/>
        </w:rPr>
        <w:t>3.4.4 联合体各方应签订共同响应协议，明确约定联合体各方承担的工作和相应的责任，并将共同协议作为响应文件的内容提交。</w:t>
      </w:r>
    </w:p>
    <w:p w14:paraId="16407E91">
      <w:pPr>
        <w:autoSpaceDE w:val="0"/>
        <w:autoSpaceDN w:val="0"/>
        <w:adjustRightInd w:val="0"/>
        <w:spacing w:line="460" w:lineRule="exact"/>
        <w:ind w:right="6" w:firstLine="420"/>
        <w:rPr>
          <w:rFonts w:hint="eastAsia" w:ascii="宋体" w:hAnsi="宋体" w:eastAsia="宋体" w:cs="宋体"/>
        </w:rPr>
      </w:pPr>
      <w:r>
        <w:rPr>
          <w:rFonts w:hint="eastAsia" w:ascii="宋体" w:hAnsi="宋体" w:eastAsia="宋体" w:cs="宋体"/>
        </w:rPr>
        <w:t>3.4.5 以联合体形式参与采购活动的，联合体各方不得再单独参加或者与其他供应商另外组成联合体参与本项目同一合同项下的采购，否则相关响应文件将被认定为无效。</w:t>
      </w:r>
    </w:p>
    <w:p w14:paraId="6EB37530">
      <w:pPr>
        <w:autoSpaceDE w:val="0"/>
        <w:autoSpaceDN w:val="0"/>
        <w:adjustRightInd w:val="0"/>
        <w:spacing w:line="460" w:lineRule="exact"/>
        <w:ind w:right="6"/>
        <w:rPr>
          <w:rFonts w:hint="eastAsia" w:ascii="宋体" w:hAnsi="宋体" w:eastAsia="宋体" w:cs="宋体"/>
          <w:b/>
          <w:szCs w:val="21"/>
        </w:rPr>
      </w:pPr>
      <w:bookmarkStart w:id="13" w:name="_Toc217446047"/>
      <w:r>
        <w:rPr>
          <w:rFonts w:hint="eastAsia" w:ascii="宋体" w:hAnsi="宋体" w:eastAsia="宋体" w:cs="宋体"/>
          <w:b/>
          <w:szCs w:val="21"/>
        </w:rPr>
        <w:t>4、知识产权</w:t>
      </w:r>
      <w:bookmarkEnd w:id="13"/>
    </w:p>
    <w:p w14:paraId="4C152CB2">
      <w:pPr>
        <w:autoSpaceDE w:val="0"/>
        <w:autoSpaceDN w:val="0"/>
        <w:adjustRightIn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4.1 所有涉及知识产权的产品及设计，供应商必须确保采购人拥有其合法的、不受限制的无偿使用权，并免受任何侵权诉讼或索偿；否则，由此产生的一切经济损失和法律责任由供应商承担。</w:t>
      </w:r>
    </w:p>
    <w:p w14:paraId="462EA6FF">
      <w:pPr>
        <w:autoSpaceDE w:val="0"/>
        <w:autoSpaceDN w:val="0"/>
        <w:adjustRightIn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4.2 由采购人向供应商提供的用户需求书、图纸、样品、模型、模件和所有资料，供应商获得后，应对其保密。除非采购人同意，供应商不得向第三方透露或将其用于本次采购以外的任何用途。采购后，若采购人有要求，供应商须归还采购人认为需保密的文件和资料，并销毁所有相应的备份文件及资料。</w:t>
      </w:r>
    </w:p>
    <w:p w14:paraId="3E2C4A62">
      <w:pPr>
        <w:spacing w:line="460" w:lineRule="exact"/>
        <w:rPr>
          <w:rFonts w:hint="eastAsia" w:ascii="宋体" w:hAnsi="宋体" w:eastAsia="宋体" w:cs="宋体"/>
          <w:b/>
        </w:rPr>
      </w:pPr>
      <w:r>
        <w:rPr>
          <w:rFonts w:hint="eastAsia" w:ascii="宋体" w:hAnsi="宋体" w:eastAsia="宋体" w:cs="宋体"/>
          <w:b/>
        </w:rPr>
        <w:t>5、费用承担</w:t>
      </w:r>
    </w:p>
    <w:p w14:paraId="57BC83EE">
      <w:pPr>
        <w:spacing w:line="460" w:lineRule="exact"/>
        <w:ind w:firstLine="420" w:firstLineChars="200"/>
        <w:rPr>
          <w:rFonts w:hint="eastAsia" w:ascii="宋体" w:hAnsi="宋体" w:eastAsia="宋体" w:cs="宋体"/>
        </w:rPr>
      </w:pPr>
      <w:r>
        <w:rPr>
          <w:rFonts w:hint="eastAsia" w:ascii="宋体" w:hAnsi="宋体" w:eastAsia="宋体" w:cs="宋体"/>
        </w:rPr>
        <w:t>供应商准备和参加采购活动发生的费用自理。不论采购结果如何，供应商均应自行承担所有与参加采购相关的全部费用，采购人和采购代理机构在任何情况下均无义务和责任承担这些费用。</w:t>
      </w:r>
    </w:p>
    <w:p w14:paraId="2CB9BBF2">
      <w:pPr>
        <w:autoSpaceDE w:val="0"/>
        <w:autoSpaceDN w:val="0"/>
        <w:adjustRightInd w:val="0"/>
        <w:snapToGrid w:val="0"/>
        <w:spacing w:line="460" w:lineRule="exact"/>
        <w:rPr>
          <w:rFonts w:hint="eastAsia" w:ascii="宋体" w:hAnsi="宋体" w:eastAsia="宋体" w:cs="宋体"/>
          <w:b/>
          <w:szCs w:val="21"/>
        </w:rPr>
      </w:pPr>
      <w:r>
        <w:rPr>
          <w:rFonts w:hint="eastAsia" w:ascii="宋体" w:hAnsi="宋体" w:eastAsia="宋体" w:cs="宋体"/>
          <w:b/>
          <w:szCs w:val="21"/>
        </w:rPr>
        <w:t>6、答疑会或现场踏勘</w:t>
      </w:r>
    </w:p>
    <w:p w14:paraId="18DD7628">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6.1根据采购项目和具体情况，采购代理机构按照供应商须知前附表约定，组织召开答疑会或组织供应商对项目现场踏勘。</w:t>
      </w:r>
    </w:p>
    <w:p w14:paraId="795EC765">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6.2 采购代理机构对供应商在踏勘现场过程中提出的问题，需要做出有约束力答复的，应通过竞争性磋商文件的澄清与修改予以答复。</w:t>
      </w:r>
    </w:p>
    <w:p w14:paraId="60DA87D4">
      <w:pPr>
        <w:autoSpaceDE w:val="0"/>
        <w:autoSpaceDN w:val="0"/>
        <w:adjustRightInd w:val="0"/>
        <w:snapToGrid w:val="0"/>
        <w:spacing w:line="460" w:lineRule="exact"/>
        <w:rPr>
          <w:rFonts w:hint="eastAsia" w:ascii="宋体" w:hAnsi="宋体" w:eastAsia="宋体" w:cs="宋体"/>
          <w:b/>
          <w:szCs w:val="21"/>
        </w:rPr>
      </w:pPr>
      <w:r>
        <w:rPr>
          <w:rFonts w:hint="eastAsia" w:ascii="宋体" w:hAnsi="宋体" w:eastAsia="宋体" w:cs="宋体"/>
          <w:b/>
          <w:szCs w:val="21"/>
        </w:rPr>
        <w:t>7、计量单位</w:t>
      </w:r>
    </w:p>
    <w:p w14:paraId="78883A60">
      <w:pPr>
        <w:spacing w:line="460" w:lineRule="exact"/>
        <w:ind w:firstLine="420" w:firstLineChars="200"/>
        <w:rPr>
          <w:rFonts w:hint="eastAsia" w:ascii="宋体" w:hAnsi="宋体" w:eastAsia="宋体" w:cs="宋体"/>
        </w:rPr>
      </w:pPr>
      <w:r>
        <w:rPr>
          <w:rFonts w:hint="eastAsia" w:ascii="宋体" w:hAnsi="宋体" w:eastAsia="宋体" w:cs="宋体"/>
          <w:szCs w:val="21"/>
        </w:rPr>
        <w:t>竞争性磋商文件</w:t>
      </w:r>
      <w:r>
        <w:rPr>
          <w:rFonts w:hint="eastAsia" w:ascii="宋体" w:hAnsi="宋体" w:eastAsia="宋体" w:cs="宋体"/>
        </w:rPr>
        <w:t>已有明确规定的，使用竞争性磋商文件规定的计量单位；</w:t>
      </w:r>
      <w:r>
        <w:rPr>
          <w:rFonts w:hint="eastAsia" w:ascii="宋体" w:hAnsi="宋体" w:eastAsia="宋体" w:cs="宋体"/>
          <w:szCs w:val="21"/>
        </w:rPr>
        <w:t>竞争性磋商文件</w:t>
      </w:r>
      <w:r>
        <w:rPr>
          <w:rFonts w:hint="eastAsia" w:ascii="宋体" w:hAnsi="宋体" w:eastAsia="宋体" w:cs="宋体"/>
        </w:rPr>
        <w:t>没有规定的，应采用中华人民共和国法定计量单位，货币种类为人民币，否则视同未响应。</w:t>
      </w:r>
    </w:p>
    <w:p w14:paraId="29FB96F0">
      <w:pPr>
        <w:spacing w:line="460" w:lineRule="exact"/>
        <w:rPr>
          <w:rFonts w:hint="eastAsia" w:ascii="宋体" w:hAnsi="宋体" w:eastAsia="宋体" w:cs="宋体"/>
          <w:b/>
          <w:bCs/>
          <w:sz w:val="24"/>
        </w:rPr>
      </w:pPr>
      <w:r>
        <w:rPr>
          <w:rFonts w:hint="eastAsia" w:ascii="宋体" w:hAnsi="宋体" w:eastAsia="宋体" w:cs="宋体"/>
          <w:b/>
        </w:rPr>
        <w:t>8、转包与分包</w:t>
      </w:r>
    </w:p>
    <w:p w14:paraId="766F86E1">
      <w:pPr>
        <w:outlineLvl w:val="9"/>
        <w:rPr>
          <w:rFonts w:hint="eastAsia" w:ascii="宋体" w:hAnsi="宋体" w:eastAsia="宋体" w:cs="宋体"/>
          <w:b w:val="0"/>
          <w:bCs w:val="0"/>
          <w:sz w:val="21"/>
          <w:szCs w:val="24"/>
        </w:rPr>
      </w:pPr>
      <w:bookmarkStart w:id="14" w:name="_Toc254970673"/>
      <w:bookmarkStart w:id="15" w:name="_Toc254970532"/>
      <w:r>
        <w:rPr>
          <w:rFonts w:hint="eastAsia" w:ascii="宋体" w:hAnsi="宋体" w:eastAsia="宋体" w:cs="宋体"/>
          <w:b w:val="0"/>
          <w:bCs w:val="0"/>
          <w:sz w:val="21"/>
          <w:szCs w:val="24"/>
        </w:rPr>
        <w:t>8.1本项目是否允许分包详见“供应商须知前附表”，本项目不允许违法分包。允许分包的非主体、非关键性工作，根据法律法规规定承担该工作需要行政许可的，如该工作由供应商自行承担，供应商应具备相应的行政许可，如供应商不具备相应的行政许可必须采用分包的方式，但分包供应商应具备相应行政许可。</w:t>
      </w:r>
    </w:p>
    <w:p w14:paraId="1F45E5FC">
      <w:pPr>
        <w:outlineLvl w:val="9"/>
        <w:rPr>
          <w:rFonts w:hint="eastAsia" w:ascii="宋体" w:hAnsi="宋体" w:eastAsia="宋体" w:cs="宋体"/>
          <w:b w:val="0"/>
          <w:bCs w:val="0"/>
          <w:sz w:val="21"/>
          <w:szCs w:val="24"/>
        </w:rPr>
      </w:pPr>
      <w:r>
        <w:rPr>
          <w:rFonts w:hint="eastAsia" w:ascii="宋体" w:hAnsi="宋体" w:eastAsia="宋体" w:cs="宋体"/>
          <w:b w:val="0"/>
          <w:bCs w:val="0"/>
          <w:sz w:val="21"/>
          <w:szCs w:val="24"/>
        </w:rPr>
        <w:t>8.2供应商根据竞争性磋商文件的规定和采购项目的实际情况，拟在成交后将成交项目的非主体、非关键性工作分包的，应当在响应文件中载明分包承担主体，分包承担主体应当具备相应资质条件且不得再次分包。</w:t>
      </w:r>
    </w:p>
    <w:p w14:paraId="6D979EC7">
      <w:pPr>
        <w:spacing w:line="460" w:lineRule="exact"/>
        <w:rPr>
          <w:rFonts w:hint="eastAsia" w:ascii="宋体" w:hAnsi="宋体" w:eastAsia="宋体" w:cs="宋体"/>
          <w:b/>
        </w:rPr>
      </w:pPr>
      <w:r>
        <w:rPr>
          <w:rFonts w:hint="eastAsia" w:ascii="宋体" w:hAnsi="宋体" w:eastAsia="宋体" w:cs="宋体"/>
          <w:b/>
        </w:rPr>
        <w:t>9.特别说明</w:t>
      </w:r>
      <w:bookmarkEnd w:id="14"/>
      <w:bookmarkEnd w:id="15"/>
    </w:p>
    <w:p w14:paraId="6BFDF7BC">
      <w:pPr>
        <w:spacing w:line="460" w:lineRule="exact"/>
        <w:ind w:firstLine="210" w:firstLineChars="100"/>
        <w:rPr>
          <w:rFonts w:hint="eastAsia" w:ascii="宋体" w:hAnsi="宋体" w:eastAsia="宋体" w:cs="宋体"/>
        </w:rPr>
      </w:pPr>
      <w:bookmarkStart w:id="16" w:name="_8.1提供相同品牌产品且通过资格审查、符合性审查的不同投标人参加同一合"/>
      <w:bookmarkEnd w:id="16"/>
      <w:r>
        <w:rPr>
          <w:rFonts w:hint="eastAsia" w:ascii="宋体" w:hAnsi="宋体" w:eastAsia="宋体" w:cs="宋体"/>
        </w:rPr>
        <w:t>9.1</w:t>
      </w:r>
      <w:bookmarkStart w:id="17" w:name="_Hlk65832145"/>
      <w:r>
        <w:rPr>
          <w:rFonts w:hint="eastAsia" w:ascii="宋体" w:hAnsi="宋体" w:eastAsia="宋体" w:cs="宋体"/>
        </w:rPr>
        <w:t>如果本</w:t>
      </w:r>
      <w:r>
        <w:rPr>
          <w:rFonts w:hint="eastAsia" w:ascii="宋体" w:hAnsi="宋体" w:eastAsia="宋体" w:cs="宋体"/>
          <w:szCs w:val="21"/>
        </w:rPr>
        <w:t>竞争性磋商文件</w:t>
      </w:r>
      <w:r>
        <w:rPr>
          <w:rFonts w:hint="eastAsia" w:ascii="宋体" w:hAnsi="宋体" w:eastAsia="宋体" w:cs="宋体"/>
        </w:rPr>
        <w:t>要求提供供应商或制造商的资格、信誉、荣誉、业绩与企业认证等材料的，资格、信誉、荣誉、业绩与企业认证等必须为供应商或者制造商所拥有或自身获得。</w:t>
      </w:r>
    </w:p>
    <w:bookmarkEnd w:id="17"/>
    <w:p w14:paraId="2D1DBEF0">
      <w:pPr>
        <w:spacing w:line="460" w:lineRule="exact"/>
        <w:ind w:firstLine="210" w:firstLineChars="100"/>
        <w:rPr>
          <w:rFonts w:hint="eastAsia" w:ascii="宋体" w:hAnsi="宋体" w:eastAsia="宋体" w:cs="宋体"/>
        </w:rPr>
      </w:pPr>
      <w:r>
        <w:rPr>
          <w:rFonts w:hint="eastAsia" w:ascii="宋体" w:hAnsi="宋体" w:eastAsia="宋体" w:cs="宋体"/>
        </w:rPr>
        <w:t>9.2供应商应仔细阅读</w:t>
      </w:r>
      <w:r>
        <w:rPr>
          <w:rFonts w:hint="eastAsia" w:ascii="宋体" w:hAnsi="宋体" w:eastAsia="宋体" w:cs="宋体"/>
          <w:szCs w:val="21"/>
        </w:rPr>
        <w:t>竞争性磋商文件</w:t>
      </w:r>
      <w:r>
        <w:rPr>
          <w:rFonts w:hint="eastAsia" w:ascii="宋体" w:hAnsi="宋体" w:eastAsia="宋体" w:cs="宋体"/>
        </w:rPr>
        <w:t>的所有内容，按照</w:t>
      </w:r>
      <w:r>
        <w:rPr>
          <w:rFonts w:hint="eastAsia" w:ascii="宋体" w:hAnsi="宋体" w:eastAsia="宋体" w:cs="宋体"/>
          <w:szCs w:val="21"/>
        </w:rPr>
        <w:t>竞争性磋商文件</w:t>
      </w:r>
      <w:r>
        <w:rPr>
          <w:rFonts w:hint="eastAsia" w:ascii="宋体" w:hAnsi="宋体" w:eastAsia="宋体" w:cs="宋体"/>
        </w:rPr>
        <w:t>的要求提交响应文件，并对所提供的全部资料的真实性承担法律责任。</w:t>
      </w:r>
    </w:p>
    <w:p w14:paraId="2FD4E6A2">
      <w:pPr>
        <w:spacing w:line="460" w:lineRule="exact"/>
        <w:ind w:firstLine="210" w:firstLineChars="100"/>
        <w:rPr>
          <w:rFonts w:hint="eastAsia" w:ascii="宋体" w:hAnsi="宋体" w:eastAsia="宋体" w:cs="宋体"/>
        </w:rPr>
      </w:pPr>
      <w:r>
        <w:rPr>
          <w:rFonts w:hint="eastAsia" w:ascii="宋体" w:hAnsi="宋体" w:eastAsia="宋体" w:cs="宋体"/>
        </w:rPr>
        <w:t>9.3供应商在磋商活动中提供任何疑似虚假材料，将报监管部门查处；签订合同后发现的，成交供应商须依法赔偿采购人，且民事赔偿并不免除违法供应商的行政与刑事责任。</w:t>
      </w:r>
    </w:p>
    <w:p w14:paraId="23B4A486">
      <w:pPr>
        <w:spacing w:line="460" w:lineRule="exact"/>
        <w:ind w:firstLine="210" w:firstLineChars="100"/>
        <w:rPr>
          <w:rFonts w:hint="eastAsia" w:ascii="宋体" w:hAnsi="宋体" w:eastAsia="宋体" w:cs="宋体"/>
        </w:rPr>
      </w:pPr>
      <w:r>
        <w:rPr>
          <w:rFonts w:hint="eastAsia" w:ascii="宋体" w:hAnsi="宋体" w:eastAsia="宋体" w:cs="宋体"/>
        </w:rPr>
        <w:t>9.4在政府采购活动中，采购人员及相关人员与供应商有下列利害关系之一的，应当回避：</w:t>
      </w:r>
    </w:p>
    <w:p w14:paraId="7163A61C">
      <w:pPr>
        <w:spacing w:line="460" w:lineRule="exact"/>
        <w:ind w:firstLine="420" w:firstLineChars="200"/>
        <w:rPr>
          <w:rFonts w:hint="eastAsia" w:ascii="宋体" w:hAnsi="宋体" w:eastAsia="宋体" w:cs="宋体"/>
        </w:rPr>
      </w:pPr>
      <w:r>
        <w:rPr>
          <w:rFonts w:hint="eastAsia" w:ascii="宋体" w:hAnsi="宋体" w:eastAsia="宋体" w:cs="宋体"/>
        </w:rPr>
        <w:t>（1）参加采购活动前3年内与供应商存在劳动关系；</w:t>
      </w:r>
    </w:p>
    <w:p w14:paraId="6AEE166F">
      <w:pPr>
        <w:spacing w:line="460" w:lineRule="exact"/>
        <w:ind w:firstLine="420" w:firstLineChars="200"/>
        <w:rPr>
          <w:rFonts w:hint="eastAsia" w:ascii="宋体" w:hAnsi="宋体" w:eastAsia="宋体" w:cs="宋体"/>
        </w:rPr>
      </w:pPr>
      <w:r>
        <w:rPr>
          <w:rFonts w:hint="eastAsia" w:ascii="宋体" w:hAnsi="宋体" w:eastAsia="宋体" w:cs="宋体"/>
        </w:rPr>
        <w:t>（2）参加采购活动前3年内担任供应商的董事、监事；</w:t>
      </w:r>
    </w:p>
    <w:p w14:paraId="1B4E9776">
      <w:pPr>
        <w:spacing w:line="460" w:lineRule="exact"/>
        <w:ind w:firstLine="420" w:firstLineChars="200"/>
        <w:rPr>
          <w:rFonts w:hint="eastAsia" w:ascii="宋体" w:hAnsi="宋体" w:eastAsia="宋体" w:cs="宋体"/>
        </w:rPr>
      </w:pPr>
      <w:r>
        <w:rPr>
          <w:rFonts w:hint="eastAsia" w:ascii="宋体" w:hAnsi="宋体" w:eastAsia="宋体" w:cs="宋体"/>
        </w:rPr>
        <w:t>（3）参加采购活动前3年内是供应商的控股股东或者实际控制人；</w:t>
      </w:r>
    </w:p>
    <w:p w14:paraId="73D5A4AD">
      <w:pPr>
        <w:spacing w:line="460" w:lineRule="exact"/>
        <w:ind w:firstLine="420" w:firstLineChars="200"/>
        <w:rPr>
          <w:rFonts w:hint="eastAsia" w:ascii="宋体" w:hAnsi="宋体" w:eastAsia="宋体" w:cs="宋体"/>
        </w:rPr>
      </w:pPr>
      <w:r>
        <w:rPr>
          <w:rFonts w:hint="eastAsia" w:ascii="宋体" w:hAnsi="宋体" w:eastAsia="宋体" w:cs="宋体"/>
        </w:rPr>
        <w:t>（4）与供应商的法定代表人或者负责人有夫妻、直系血亲、三代以内旁系血亲或者近姻亲关系；</w:t>
      </w:r>
    </w:p>
    <w:p w14:paraId="3385B73C">
      <w:pPr>
        <w:spacing w:line="460" w:lineRule="exact"/>
        <w:ind w:firstLine="420" w:firstLineChars="200"/>
        <w:rPr>
          <w:rFonts w:hint="eastAsia" w:ascii="宋体" w:hAnsi="宋体" w:eastAsia="宋体" w:cs="宋体"/>
        </w:rPr>
      </w:pPr>
      <w:r>
        <w:rPr>
          <w:rFonts w:hint="eastAsia" w:ascii="宋体" w:hAnsi="宋体" w:eastAsia="宋体" w:cs="宋体"/>
        </w:rPr>
        <w:t>（5）与供应商有其他可能影响政府采购活动公平、公正进行的关系。</w:t>
      </w:r>
    </w:p>
    <w:p w14:paraId="05E63A29">
      <w:pPr>
        <w:spacing w:line="460" w:lineRule="exact"/>
        <w:ind w:firstLine="420" w:firstLineChars="200"/>
        <w:rPr>
          <w:rFonts w:hint="eastAsia" w:ascii="宋体" w:hAnsi="宋体" w:eastAsia="宋体" w:cs="宋体"/>
        </w:rPr>
      </w:pPr>
      <w:r>
        <w:rPr>
          <w:rFonts w:hint="eastAsia" w:ascii="宋体" w:hAnsi="宋体" w:eastAsia="宋体" w:cs="宋体"/>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64368187">
      <w:pPr>
        <w:spacing w:line="460" w:lineRule="exact"/>
        <w:ind w:firstLine="210" w:firstLineChars="100"/>
        <w:rPr>
          <w:rFonts w:hint="eastAsia" w:ascii="宋体" w:hAnsi="宋体" w:eastAsia="宋体" w:cs="宋体"/>
        </w:rPr>
      </w:pPr>
      <w:r>
        <w:rPr>
          <w:rFonts w:hint="eastAsia" w:ascii="宋体" w:hAnsi="宋体" w:eastAsia="宋体" w:cs="宋体"/>
        </w:rPr>
        <w:t>9.5有下列情形之一的视为供应商相互串通磋商，响应文件将被视为无效：</w:t>
      </w:r>
    </w:p>
    <w:p w14:paraId="4CE25527">
      <w:pPr>
        <w:spacing w:line="460" w:lineRule="exact"/>
        <w:ind w:firstLine="420" w:firstLineChars="200"/>
        <w:rPr>
          <w:rFonts w:hint="eastAsia" w:ascii="宋体" w:hAnsi="宋体" w:eastAsia="宋体" w:cs="宋体"/>
        </w:rPr>
      </w:pPr>
      <w:r>
        <w:rPr>
          <w:rFonts w:hint="eastAsia" w:ascii="宋体" w:hAnsi="宋体" w:eastAsia="宋体" w:cs="宋体"/>
        </w:rPr>
        <w:t xml:space="preserve">（1）不同供应商的响应文件由同一单位或者个人编制； </w:t>
      </w:r>
    </w:p>
    <w:p w14:paraId="6E72DFCD">
      <w:pPr>
        <w:spacing w:line="460" w:lineRule="exact"/>
        <w:ind w:firstLine="420" w:firstLineChars="200"/>
        <w:rPr>
          <w:rFonts w:hint="eastAsia" w:ascii="宋体" w:hAnsi="宋体" w:eastAsia="宋体" w:cs="宋体"/>
        </w:rPr>
      </w:pPr>
      <w:r>
        <w:rPr>
          <w:rFonts w:hint="eastAsia" w:ascii="宋体" w:hAnsi="宋体" w:eastAsia="宋体" w:cs="宋体"/>
        </w:rPr>
        <w:t>（2）不同供应商委托同一单位或者个人办理磋商事宜；</w:t>
      </w:r>
    </w:p>
    <w:p w14:paraId="5D568AD0">
      <w:pPr>
        <w:spacing w:line="460" w:lineRule="exact"/>
        <w:ind w:firstLine="420" w:firstLineChars="200"/>
        <w:rPr>
          <w:rFonts w:hint="eastAsia" w:ascii="宋体" w:hAnsi="宋体" w:eastAsia="宋体" w:cs="宋体"/>
        </w:rPr>
      </w:pPr>
      <w:r>
        <w:rPr>
          <w:rFonts w:hint="eastAsia" w:ascii="宋体" w:hAnsi="宋体" w:eastAsia="宋体" w:cs="宋体"/>
        </w:rPr>
        <w:t>（3）不同的供应商的响应文件载明的项目管理员为同一个人；</w:t>
      </w:r>
    </w:p>
    <w:p w14:paraId="288E10E6">
      <w:pPr>
        <w:spacing w:line="460" w:lineRule="exact"/>
        <w:ind w:firstLine="420" w:firstLineChars="200"/>
        <w:rPr>
          <w:rFonts w:hint="eastAsia" w:ascii="宋体" w:hAnsi="宋体" w:eastAsia="宋体" w:cs="宋体"/>
        </w:rPr>
      </w:pPr>
      <w:r>
        <w:rPr>
          <w:rFonts w:hint="eastAsia" w:ascii="宋体" w:hAnsi="宋体" w:eastAsia="宋体" w:cs="宋体"/>
        </w:rPr>
        <w:t>（4）不同供应商的响应文件异常一致或者报价呈规律性差异；</w:t>
      </w:r>
    </w:p>
    <w:p w14:paraId="4B5908E5">
      <w:pPr>
        <w:spacing w:line="460" w:lineRule="exact"/>
        <w:ind w:firstLine="420" w:firstLineChars="200"/>
        <w:rPr>
          <w:rFonts w:hint="eastAsia" w:ascii="宋体" w:hAnsi="宋体" w:eastAsia="宋体" w:cs="宋体"/>
        </w:rPr>
      </w:pPr>
      <w:r>
        <w:rPr>
          <w:rFonts w:hint="eastAsia" w:ascii="宋体" w:hAnsi="宋体" w:eastAsia="宋体" w:cs="宋体"/>
        </w:rPr>
        <w:t>（5）不同供应商的响应文件相互混装；</w:t>
      </w:r>
    </w:p>
    <w:p w14:paraId="1E8AEA7D">
      <w:pPr>
        <w:spacing w:line="460" w:lineRule="exact"/>
        <w:ind w:firstLine="420" w:firstLineChars="200"/>
        <w:rPr>
          <w:rFonts w:hint="eastAsia" w:ascii="宋体" w:hAnsi="宋体" w:eastAsia="宋体" w:cs="宋体"/>
        </w:rPr>
      </w:pPr>
      <w:r>
        <w:rPr>
          <w:rFonts w:hint="eastAsia" w:ascii="宋体" w:hAnsi="宋体" w:eastAsia="宋体" w:cs="宋体"/>
        </w:rPr>
        <w:t>（6）不同供应商的磋商保证金从同一单位或者个人账户转出。</w:t>
      </w:r>
      <w:r>
        <w:rPr>
          <w:rFonts w:hint="eastAsia" w:ascii="宋体" w:hAnsi="宋体" w:eastAsia="宋体" w:cs="宋体"/>
        </w:rPr>
        <w:tab/>
      </w:r>
    </w:p>
    <w:p w14:paraId="40C12990">
      <w:pPr>
        <w:spacing w:line="460" w:lineRule="exact"/>
        <w:ind w:firstLine="210" w:firstLineChars="100"/>
        <w:rPr>
          <w:rFonts w:hint="eastAsia" w:ascii="宋体" w:hAnsi="宋体" w:eastAsia="宋体" w:cs="宋体"/>
        </w:rPr>
      </w:pPr>
      <w:r>
        <w:rPr>
          <w:rFonts w:hint="eastAsia" w:ascii="宋体" w:hAnsi="宋体" w:eastAsia="宋体" w:cs="宋体"/>
        </w:rPr>
        <w:t>9.6供应商有下列情形之一的，属于恶意串通行为，将报同级监督管理部门：</w:t>
      </w:r>
    </w:p>
    <w:p w14:paraId="42B90886">
      <w:pPr>
        <w:spacing w:line="460" w:lineRule="exact"/>
        <w:ind w:firstLine="420" w:firstLineChars="200"/>
        <w:rPr>
          <w:rFonts w:hint="eastAsia" w:ascii="宋体" w:hAnsi="宋体" w:eastAsia="宋体" w:cs="宋体"/>
        </w:rPr>
      </w:pPr>
      <w:r>
        <w:rPr>
          <w:rFonts w:hint="eastAsia" w:ascii="宋体" w:hAnsi="宋体" w:eastAsia="宋体" w:cs="宋体"/>
        </w:rPr>
        <w:t>（1）供应商直接或者间接从采购人或者采购代理机构处获得其他供应商的相关信息并修改其响应文件；</w:t>
      </w:r>
    </w:p>
    <w:p w14:paraId="6B689622">
      <w:pPr>
        <w:spacing w:line="460" w:lineRule="exact"/>
        <w:ind w:firstLine="420" w:firstLineChars="200"/>
        <w:rPr>
          <w:rFonts w:hint="eastAsia" w:ascii="宋体" w:hAnsi="宋体" w:eastAsia="宋体" w:cs="宋体"/>
        </w:rPr>
      </w:pPr>
      <w:r>
        <w:rPr>
          <w:rFonts w:hint="eastAsia" w:ascii="宋体" w:hAnsi="宋体" w:eastAsia="宋体" w:cs="宋体"/>
        </w:rPr>
        <w:t>（2）供应商按照采购人或者采购代理机构的授意撤换、修改响应文件；</w:t>
      </w:r>
    </w:p>
    <w:p w14:paraId="2C9AEB62">
      <w:pPr>
        <w:spacing w:line="460" w:lineRule="exact"/>
        <w:ind w:firstLine="420" w:firstLineChars="200"/>
        <w:rPr>
          <w:rFonts w:hint="eastAsia" w:ascii="宋体" w:hAnsi="宋体" w:eastAsia="宋体" w:cs="宋体"/>
        </w:rPr>
      </w:pPr>
      <w:r>
        <w:rPr>
          <w:rFonts w:hint="eastAsia" w:ascii="宋体" w:hAnsi="宋体" w:eastAsia="宋体" w:cs="宋体"/>
        </w:rPr>
        <w:t>（3）供应商之间协商报价、技术方案等响应文件或者响应文件的实质性内容；</w:t>
      </w:r>
    </w:p>
    <w:p w14:paraId="4AAB6B5D">
      <w:pPr>
        <w:spacing w:line="460" w:lineRule="exact"/>
        <w:ind w:firstLine="420" w:firstLineChars="200"/>
        <w:rPr>
          <w:rFonts w:hint="eastAsia" w:ascii="宋体" w:hAnsi="宋体" w:eastAsia="宋体" w:cs="宋体"/>
        </w:rPr>
      </w:pPr>
      <w:r>
        <w:rPr>
          <w:rFonts w:hint="eastAsia" w:ascii="宋体" w:hAnsi="宋体" w:eastAsia="宋体" w:cs="宋体"/>
        </w:rPr>
        <w:t>（4）属于同一集团、协会、商会等组织成员的供应商按照该组织要求协同参加政府采购活动；</w:t>
      </w:r>
    </w:p>
    <w:p w14:paraId="19B26AC8">
      <w:pPr>
        <w:spacing w:line="460" w:lineRule="exact"/>
        <w:ind w:firstLine="420" w:firstLineChars="200"/>
        <w:rPr>
          <w:rFonts w:hint="eastAsia" w:ascii="宋体" w:hAnsi="宋体" w:eastAsia="宋体" w:cs="宋体"/>
        </w:rPr>
      </w:pPr>
      <w:r>
        <w:rPr>
          <w:rFonts w:hint="eastAsia" w:ascii="宋体" w:hAnsi="宋体" w:eastAsia="宋体" w:cs="宋体"/>
        </w:rPr>
        <w:t>（5）供应商之间事先约定一致抬高或者压低报价，或者在政府采购活动中事先约定轮流以高价位或者低价位成交，或者事先约定由某一特定供应商成交，然后再参加磋商；</w:t>
      </w:r>
    </w:p>
    <w:p w14:paraId="6E772F39">
      <w:pPr>
        <w:spacing w:line="460" w:lineRule="exact"/>
        <w:ind w:firstLine="420" w:firstLineChars="200"/>
        <w:rPr>
          <w:rFonts w:hint="eastAsia" w:ascii="宋体" w:hAnsi="宋体" w:eastAsia="宋体" w:cs="宋体"/>
        </w:rPr>
      </w:pPr>
      <w:r>
        <w:rPr>
          <w:rFonts w:hint="eastAsia" w:ascii="宋体" w:hAnsi="宋体" w:eastAsia="宋体" w:cs="宋体"/>
        </w:rPr>
        <w:t>（6）供应商之间商定部分供应商放弃参加政府采购活动或者放弃成交；</w:t>
      </w:r>
    </w:p>
    <w:p w14:paraId="470D1689">
      <w:pPr>
        <w:spacing w:line="460" w:lineRule="exact"/>
        <w:ind w:firstLine="420" w:firstLineChars="200"/>
        <w:rPr>
          <w:rFonts w:hint="eastAsia" w:ascii="宋体" w:hAnsi="宋体" w:eastAsia="宋体" w:cs="宋体"/>
        </w:rPr>
      </w:pPr>
      <w:r>
        <w:rPr>
          <w:rFonts w:hint="eastAsia" w:ascii="宋体" w:hAnsi="宋体" w:eastAsia="宋体" w:cs="宋体"/>
        </w:rPr>
        <w:t>（7）供应商与采购人或者采购代理机构之间、供应商相互之间，为谋求特定供应商成交或者排斥其他供应商的其他串通行为。</w:t>
      </w:r>
    </w:p>
    <w:p w14:paraId="3474B651">
      <w:pPr>
        <w:spacing w:before="240" w:after="120" w:line="276" w:lineRule="auto"/>
        <w:jc w:val="center"/>
        <w:outlineLvl w:val="1"/>
        <w:rPr>
          <w:rFonts w:hint="eastAsia" w:ascii="宋体" w:hAnsi="宋体" w:eastAsia="宋体" w:cs="宋体"/>
          <w:b/>
          <w:bCs/>
          <w:sz w:val="24"/>
        </w:rPr>
      </w:pPr>
      <w:r>
        <w:rPr>
          <w:rFonts w:hint="eastAsia" w:ascii="宋体" w:hAnsi="宋体" w:eastAsia="宋体" w:cs="宋体"/>
          <w:b/>
          <w:bCs/>
          <w:sz w:val="24"/>
        </w:rPr>
        <w:t>二、竞争性磋商文件</w:t>
      </w:r>
    </w:p>
    <w:p w14:paraId="23718603">
      <w:pPr>
        <w:autoSpaceDE w:val="0"/>
        <w:autoSpaceDN w:val="0"/>
        <w:adjustRightInd w:val="0"/>
        <w:spacing w:line="460" w:lineRule="exact"/>
        <w:ind w:right="6"/>
        <w:rPr>
          <w:rFonts w:hint="eastAsia" w:ascii="宋体" w:hAnsi="宋体" w:eastAsia="宋体" w:cs="宋体"/>
          <w:b/>
          <w:bCs/>
          <w:kern w:val="0"/>
          <w:szCs w:val="21"/>
        </w:rPr>
      </w:pPr>
      <w:r>
        <w:rPr>
          <w:rFonts w:hint="eastAsia" w:ascii="宋体" w:hAnsi="宋体" w:eastAsia="宋体" w:cs="宋体"/>
          <w:b/>
          <w:bCs/>
          <w:kern w:val="0"/>
          <w:szCs w:val="21"/>
        </w:rPr>
        <w:t>10、竞争性磋商文件的构成</w:t>
      </w:r>
    </w:p>
    <w:p w14:paraId="55DCAFD8">
      <w:pPr>
        <w:autoSpaceDE w:val="0"/>
        <w:autoSpaceDN w:val="0"/>
        <w:adjustRightInd w:val="0"/>
        <w:spacing w:line="460" w:lineRule="exact"/>
        <w:ind w:right="6" w:firstLine="210" w:firstLineChars="100"/>
        <w:rPr>
          <w:rFonts w:hint="eastAsia" w:ascii="宋体" w:hAnsi="宋体" w:eastAsia="宋体" w:cs="宋体"/>
          <w:szCs w:val="21"/>
        </w:rPr>
      </w:pPr>
      <w:r>
        <w:rPr>
          <w:rFonts w:hint="eastAsia" w:ascii="宋体" w:hAnsi="宋体" w:eastAsia="宋体" w:cs="宋体"/>
          <w:szCs w:val="21"/>
        </w:rPr>
        <w:t>10.1 竞争性磋商文件用以阐明采购项目所需的资质、技术、服务及报价等要求、磋商程序、评审办法与标准、有关规定和注意事项以及合同主要条款等。</w:t>
      </w:r>
    </w:p>
    <w:p w14:paraId="4EAD38FF">
      <w:pPr>
        <w:autoSpaceDE w:val="0"/>
        <w:autoSpaceDN w:val="0"/>
        <w:adjustRightInd w:val="0"/>
        <w:spacing w:line="460" w:lineRule="exact"/>
        <w:ind w:right="6" w:firstLine="210" w:firstLineChars="100"/>
        <w:rPr>
          <w:rFonts w:hint="eastAsia" w:ascii="宋体" w:hAnsi="宋体" w:eastAsia="宋体" w:cs="宋体"/>
          <w:szCs w:val="21"/>
        </w:rPr>
      </w:pPr>
      <w:r>
        <w:rPr>
          <w:rFonts w:hint="eastAsia" w:ascii="宋体" w:hAnsi="宋体" w:eastAsia="宋体" w:cs="宋体"/>
          <w:szCs w:val="21"/>
        </w:rPr>
        <w:t>本竞争性磋商文件包括以下内容：</w:t>
      </w:r>
    </w:p>
    <w:p w14:paraId="6F998348">
      <w:pPr>
        <w:autoSpaceDE w:val="0"/>
        <w:autoSpaceDN w:val="0"/>
        <w:adjustRightInd w:val="0"/>
        <w:spacing w:line="460" w:lineRule="exact"/>
        <w:ind w:right="6"/>
        <w:rPr>
          <w:rFonts w:hint="eastAsia" w:ascii="宋体" w:hAnsi="宋体" w:eastAsia="宋体" w:cs="宋体"/>
          <w:szCs w:val="21"/>
        </w:rPr>
      </w:pPr>
      <w:r>
        <w:rPr>
          <w:rFonts w:hint="eastAsia" w:ascii="宋体" w:hAnsi="宋体" w:eastAsia="宋体" w:cs="宋体"/>
          <w:szCs w:val="21"/>
        </w:rPr>
        <w:t xml:space="preserve">    </w:t>
      </w:r>
      <w:bookmarkStart w:id="18" w:name="OLE_LINK14"/>
      <w:r>
        <w:rPr>
          <w:rFonts w:hint="eastAsia" w:ascii="宋体" w:hAnsi="宋体" w:eastAsia="宋体" w:cs="宋体"/>
          <w:szCs w:val="21"/>
        </w:rPr>
        <w:t xml:space="preserve">（1）竞争性磋商公告；  </w:t>
      </w:r>
    </w:p>
    <w:p w14:paraId="76D49AD4">
      <w:pPr>
        <w:autoSpaceDE w:val="0"/>
        <w:autoSpaceDN w:val="0"/>
        <w:adjustRightInd w:val="0"/>
        <w:spacing w:line="460" w:lineRule="exact"/>
        <w:ind w:right="6"/>
        <w:rPr>
          <w:rFonts w:hint="eastAsia" w:ascii="宋体" w:hAnsi="宋体" w:eastAsia="宋体" w:cs="宋体"/>
          <w:szCs w:val="21"/>
        </w:rPr>
      </w:pPr>
      <w:r>
        <w:rPr>
          <w:rFonts w:hint="eastAsia" w:ascii="宋体" w:hAnsi="宋体" w:eastAsia="宋体" w:cs="宋体"/>
          <w:szCs w:val="21"/>
        </w:rPr>
        <w:t xml:space="preserve">    （2）供应商须知；</w:t>
      </w:r>
    </w:p>
    <w:p w14:paraId="2077436F">
      <w:pPr>
        <w:autoSpaceDE w:val="0"/>
        <w:autoSpaceDN w:val="0"/>
        <w:adjustRightInd w:val="0"/>
        <w:spacing w:line="460" w:lineRule="exact"/>
        <w:ind w:right="6"/>
        <w:rPr>
          <w:rFonts w:hint="eastAsia" w:ascii="宋体" w:hAnsi="宋体" w:eastAsia="宋体" w:cs="宋体"/>
          <w:szCs w:val="21"/>
        </w:rPr>
      </w:pPr>
      <w:r>
        <w:rPr>
          <w:rFonts w:hint="eastAsia" w:ascii="宋体" w:hAnsi="宋体" w:eastAsia="宋体" w:cs="宋体"/>
          <w:szCs w:val="21"/>
        </w:rPr>
        <w:t xml:space="preserve">    （3）评审办法；</w:t>
      </w:r>
    </w:p>
    <w:p w14:paraId="59DEF131">
      <w:pPr>
        <w:autoSpaceDE w:val="0"/>
        <w:autoSpaceDN w:val="0"/>
        <w:adjustRightInd w:val="0"/>
        <w:spacing w:line="460" w:lineRule="exact"/>
        <w:ind w:right="6"/>
        <w:rPr>
          <w:rFonts w:hint="eastAsia" w:ascii="宋体" w:hAnsi="宋体" w:eastAsia="宋体" w:cs="宋体"/>
          <w:szCs w:val="21"/>
        </w:rPr>
      </w:pPr>
      <w:r>
        <w:rPr>
          <w:rFonts w:hint="eastAsia" w:ascii="宋体" w:hAnsi="宋体" w:eastAsia="宋体" w:cs="宋体"/>
          <w:szCs w:val="21"/>
        </w:rPr>
        <w:t xml:space="preserve">    （4）采购内容及技术要求；</w:t>
      </w:r>
    </w:p>
    <w:p w14:paraId="5ED0389F">
      <w:pPr>
        <w:autoSpaceDE w:val="0"/>
        <w:autoSpaceDN w:val="0"/>
        <w:adjustRightInd w:val="0"/>
        <w:spacing w:line="460" w:lineRule="exact"/>
        <w:ind w:right="6"/>
        <w:rPr>
          <w:rFonts w:hint="eastAsia" w:ascii="宋体" w:hAnsi="宋体" w:eastAsia="宋体" w:cs="宋体"/>
          <w:szCs w:val="21"/>
        </w:rPr>
      </w:pPr>
      <w:r>
        <w:rPr>
          <w:rFonts w:hint="eastAsia" w:ascii="宋体" w:hAnsi="宋体" w:eastAsia="宋体" w:cs="宋体"/>
          <w:szCs w:val="21"/>
        </w:rPr>
        <w:t xml:space="preserve">    （5）</w:t>
      </w:r>
      <w:bookmarkStart w:id="19" w:name="OLE_LINK138"/>
      <w:r>
        <w:rPr>
          <w:rFonts w:hint="eastAsia" w:ascii="宋体" w:hAnsi="宋体" w:eastAsia="宋体" w:cs="宋体"/>
          <w:szCs w:val="21"/>
        </w:rPr>
        <w:t>合同格式与主要条款</w:t>
      </w:r>
      <w:bookmarkEnd w:id="19"/>
      <w:r>
        <w:rPr>
          <w:rFonts w:hint="eastAsia" w:ascii="宋体" w:hAnsi="宋体" w:eastAsia="宋体" w:cs="宋体"/>
          <w:szCs w:val="21"/>
        </w:rPr>
        <w:t>；</w:t>
      </w:r>
    </w:p>
    <w:p w14:paraId="1B5BEA7D">
      <w:pPr>
        <w:autoSpaceDE w:val="0"/>
        <w:autoSpaceDN w:val="0"/>
        <w:adjustRightInd w:val="0"/>
        <w:spacing w:line="460" w:lineRule="exact"/>
        <w:ind w:right="6" w:firstLine="420"/>
        <w:rPr>
          <w:rFonts w:hint="eastAsia" w:ascii="宋体" w:hAnsi="宋体" w:eastAsia="宋体" w:cs="宋体"/>
          <w:szCs w:val="21"/>
        </w:rPr>
      </w:pPr>
      <w:r>
        <w:rPr>
          <w:rFonts w:hint="eastAsia" w:ascii="宋体" w:hAnsi="宋体" w:eastAsia="宋体" w:cs="宋体"/>
          <w:szCs w:val="21"/>
        </w:rPr>
        <w:t>（6）响应文件构成及格式；</w:t>
      </w:r>
    </w:p>
    <w:p w14:paraId="579A87BD">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（7）答疑纪要（如有）。</w:t>
      </w:r>
    </w:p>
    <w:bookmarkEnd w:id="18"/>
    <w:p w14:paraId="6FF25959">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10.2 采购的最小单位是包。未进行分包的，供应商对采购内容及技术要求不得部分响应；要求划分包的，以包为单位进行响应。</w:t>
      </w:r>
    </w:p>
    <w:p w14:paraId="3DF0DAD3">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10.3 供应商应认真阅读和充分理解竞争性磋商文件中所有的事项、格式、条款和规范等要求。若供应商未按照竞争性磋商文件要求提交全部资料，或者响应文件未对竞争性磋商文件全面做出实质性响应，由此带来的不利于供应商的评审结果，其风险由供应商自行承担。</w:t>
      </w:r>
    </w:p>
    <w:p w14:paraId="6F477F30">
      <w:pPr>
        <w:autoSpaceDE w:val="0"/>
        <w:autoSpaceDN w:val="0"/>
        <w:adjustRightInd w:val="0"/>
        <w:spacing w:line="460" w:lineRule="exact"/>
        <w:ind w:right="6"/>
        <w:rPr>
          <w:rFonts w:hint="eastAsia" w:ascii="宋体" w:hAnsi="宋体" w:eastAsia="宋体" w:cs="宋体"/>
          <w:b/>
          <w:bCs/>
          <w:kern w:val="0"/>
          <w:szCs w:val="21"/>
        </w:rPr>
      </w:pPr>
      <w:r>
        <w:rPr>
          <w:rFonts w:hint="eastAsia" w:ascii="宋体" w:hAnsi="宋体" w:eastAsia="宋体" w:cs="宋体"/>
          <w:b/>
          <w:bCs/>
          <w:kern w:val="0"/>
          <w:szCs w:val="21"/>
        </w:rPr>
        <w:t>11、竞争性磋商文件的询问、澄清和修改</w:t>
      </w:r>
    </w:p>
    <w:p w14:paraId="6CF17C69">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11.1 供应商对采购活动事项有疑问的，可以向采购人或采购代理机构提出询问。采购人或采购代理机构对供应商提出的询问作出答复；询问内容超出采购人对采购代理机构委托授权范围的，供应商应当向采购人提出。</w:t>
      </w:r>
    </w:p>
    <w:p w14:paraId="046107D1">
      <w:pPr>
        <w:spacing w:line="460" w:lineRule="exact"/>
        <w:ind w:firstLine="210" w:firstLineChars="100"/>
        <w:rPr>
          <w:rFonts w:hint="eastAsia" w:ascii="宋体" w:hAnsi="宋体" w:eastAsia="宋体" w:cs="宋体"/>
          <w:sz w:val="24"/>
        </w:rPr>
      </w:pPr>
      <w:r>
        <w:rPr>
          <w:rFonts w:hint="eastAsia" w:ascii="宋体" w:hAnsi="宋体" w:eastAsia="宋体" w:cs="宋体"/>
          <w:szCs w:val="21"/>
        </w:rPr>
        <w:t>11.2提交首次响应文件截止之日前，采购人、采购代理机构或者磋商小组可以对已发出的竞争性磋商文件进行必要的澄清或者修改，澄清或者修改的内容作为竞争性磋商文件的组成部分。澄清或者修改将在原公告发布媒体上发布更正公告。澄清或者修改的内容可能影响响应文件编制的，采购人、采购代理机构应当在提交首次响应文件截止时间至少5日前，在原公告发布媒体上发布更正公告；不足5日的，采购人、采购代理机构应当顺延提交首次响应文件截止时间。</w:t>
      </w:r>
    </w:p>
    <w:p w14:paraId="43F44879">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11.3竞争性磋商文件澄清、答复、修改、补充的内容为竞争性磋商文件的组成部分。当竞争性磋商文件与竞争性磋商文件的澄清、答复、修改、补充通知就同一内容的表述不一致时，以最后发出的文件为准。</w:t>
      </w:r>
    </w:p>
    <w:p w14:paraId="0F106576">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11.4响应文件未按竞争性磋商文件的澄清、修改后的内容编制的，其响应文件作无效响应处理。</w:t>
      </w:r>
    </w:p>
    <w:p w14:paraId="31E6C6D1">
      <w:pPr>
        <w:spacing w:before="156" w:beforeLines="50" w:after="156" w:afterLines="50" w:line="276" w:lineRule="auto"/>
        <w:jc w:val="center"/>
        <w:outlineLvl w:val="1"/>
        <w:rPr>
          <w:rFonts w:hint="eastAsia" w:ascii="宋体" w:hAnsi="宋体" w:eastAsia="宋体" w:cs="宋体"/>
          <w:b/>
          <w:sz w:val="24"/>
        </w:rPr>
      </w:pPr>
      <w:r>
        <w:rPr>
          <w:rFonts w:hint="eastAsia" w:ascii="宋体" w:hAnsi="宋体" w:eastAsia="宋体" w:cs="宋体"/>
          <w:b/>
          <w:sz w:val="24"/>
        </w:rPr>
        <w:t>三、响应文件</w:t>
      </w:r>
    </w:p>
    <w:p w14:paraId="1A4ABB4C">
      <w:pPr>
        <w:autoSpaceDE w:val="0"/>
        <w:autoSpaceDN w:val="0"/>
        <w:adjustRightInd w:val="0"/>
        <w:spacing w:line="460" w:lineRule="exact"/>
        <w:ind w:right="6"/>
        <w:rPr>
          <w:rFonts w:hint="eastAsia" w:ascii="宋体" w:hAnsi="宋体" w:eastAsia="宋体" w:cs="宋体"/>
          <w:szCs w:val="21"/>
        </w:rPr>
      </w:pPr>
      <w:r>
        <w:rPr>
          <w:rFonts w:hint="eastAsia" w:ascii="宋体" w:hAnsi="宋体" w:eastAsia="宋体" w:cs="宋体"/>
          <w:b/>
          <w:bCs/>
          <w:kern w:val="0"/>
          <w:szCs w:val="21"/>
        </w:rPr>
        <w:t>12、响应文件</w:t>
      </w:r>
      <w:r>
        <w:rPr>
          <w:rFonts w:hint="eastAsia" w:ascii="宋体" w:hAnsi="宋体" w:eastAsia="宋体" w:cs="宋体"/>
          <w:b/>
          <w:szCs w:val="21"/>
        </w:rPr>
        <w:t>内容的真实性</w:t>
      </w:r>
    </w:p>
    <w:p w14:paraId="6ABCA50C">
      <w:pPr>
        <w:autoSpaceDE w:val="0"/>
        <w:autoSpaceDN w:val="0"/>
        <w:adjustRightInd w:val="0"/>
        <w:spacing w:line="460" w:lineRule="exact"/>
        <w:ind w:right="6" w:firstLine="420" w:firstLineChars="200"/>
        <w:rPr>
          <w:rFonts w:hint="eastAsia" w:ascii="宋体" w:hAnsi="宋体" w:eastAsia="宋体" w:cs="宋体"/>
          <w:szCs w:val="21"/>
        </w:rPr>
      </w:pPr>
      <w:r>
        <w:rPr>
          <w:rFonts w:hint="eastAsia" w:ascii="宋体" w:hAnsi="宋体" w:eastAsia="宋体" w:cs="宋体"/>
          <w:szCs w:val="21"/>
        </w:rPr>
        <w:t>供应商应保证其响应文件中所提供的所有有关资料、信息是真实的，并且来源于合法的渠道。因响应文件中所提供的有关资料、信息不真实，或者其来源不合法而导致的所有法律责任，由供应商自行承担。</w:t>
      </w:r>
    </w:p>
    <w:p w14:paraId="0C950F83">
      <w:pPr>
        <w:spacing w:line="460" w:lineRule="exact"/>
        <w:ind w:left="422" w:hanging="422" w:hangingChars="200"/>
        <w:rPr>
          <w:rFonts w:hint="eastAsia" w:ascii="宋体" w:hAnsi="宋体" w:eastAsia="宋体" w:cs="宋体"/>
          <w:szCs w:val="21"/>
        </w:rPr>
      </w:pPr>
      <w:r>
        <w:rPr>
          <w:rFonts w:hint="eastAsia" w:ascii="宋体" w:hAnsi="宋体" w:eastAsia="宋体" w:cs="宋体"/>
          <w:b/>
          <w:szCs w:val="21"/>
        </w:rPr>
        <w:t>13、响应文件的组成</w:t>
      </w:r>
    </w:p>
    <w:p w14:paraId="30CAE27C">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供应商编写的响应文件组成详见第六章响应文件构成及格式。</w:t>
      </w:r>
    </w:p>
    <w:p w14:paraId="1A21D795">
      <w:pPr>
        <w:spacing w:line="460" w:lineRule="exact"/>
        <w:rPr>
          <w:rFonts w:hint="eastAsia" w:ascii="宋体" w:hAnsi="宋体" w:eastAsia="宋体" w:cs="宋体"/>
          <w:b/>
          <w:szCs w:val="21"/>
        </w:rPr>
      </w:pPr>
      <w:r>
        <w:rPr>
          <w:rFonts w:hint="eastAsia" w:ascii="宋体" w:hAnsi="宋体" w:eastAsia="宋体" w:cs="宋体"/>
          <w:b/>
          <w:szCs w:val="21"/>
        </w:rPr>
        <w:t>14、响应报价</w:t>
      </w:r>
    </w:p>
    <w:p w14:paraId="2F573589">
      <w:pPr>
        <w:tabs>
          <w:tab w:val="left" w:pos="2492"/>
        </w:tabs>
        <w:spacing w:line="460" w:lineRule="exact"/>
        <w:ind w:firstLine="210" w:firstLineChars="100"/>
        <w:rPr>
          <w:rFonts w:hint="eastAsia" w:ascii="宋体" w:hAnsi="宋体" w:eastAsia="宋体" w:cs="宋体"/>
          <w:szCs w:val="21"/>
        </w:rPr>
      </w:pPr>
      <w:r>
        <w:rPr>
          <w:rFonts w:hint="eastAsia" w:ascii="宋体" w:hAnsi="宋体" w:eastAsia="宋体" w:cs="宋体"/>
          <w:szCs w:val="21"/>
        </w:rPr>
        <w:t>14.1磋商报价应按竞争性磋商文件中“磋商报价表”格式填写。</w:t>
      </w:r>
    </w:p>
    <w:p w14:paraId="7F60A848">
      <w:pPr>
        <w:tabs>
          <w:tab w:val="left" w:pos="2492"/>
        </w:tabs>
        <w:spacing w:line="460" w:lineRule="exact"/>
        <w:ind w:firstLine="210" w:firstLineChars="100"/>
        <w:rPr>
          <w:rFonts w:hint="eastAsia" w:ascii="宋体" w:hAnsi="宋体" w:eastAsia="宋体" w:cs="宋体"/>
          <w:szCs w:val="21"/>
        </w:rPr>
      </w:pPr>
      <w:r>
        <w:rPr>
          <w:rFonts w:hint="eastAsia" w:ascii="宋体" w:hAnsi="宋体" w:eastAsia="宋体" w:cs="宋体"/>
          <w:szCs w:val="21"/>
        </w:rPr>
        <w:t>14.2磋商报价的内容见“供应商须知前附表”。</w:t>
      </w:r>
    </w:p>
    <w:p w14:paraId="0112F0A4">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14.3磋商报价要求</w:t>
      </w:r>
    </w:p>
    <w:p w14:paraId="0AB2B1AB">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14.3.1供应商的磋商报价应符合以下要求，否则响应文件按无效响应处理：</w:t>
      </w:r>
    </w:p>
    <w:p w14:paraId="6861B537">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（1）供应商必须就“采购需求”中的全部内容作完整唯一总价报价，不得存在漏项报价；</w:t>
      </w:r>
    </w:p>
    <w:p w14:paraId="19FAC594">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（2）供应商必须就所磋商项目的所有内容作唯一报价。</w:t>
      </w:r>
    </w:p>
    <w:p w14:paraId="0938D06D">
      <w:pPr>
        <w:spacing w:line="460" w:lineRule="exact"/>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14.3.2凡报价超过竞争性磋商文件规定的采购预算金额或者最高限价的，其响应文件将按无效响应处理。</w:t>
      </w:r>
      <w:bookmarkStart w:id="20" w:name="_Hlk42592874"/>
    </w:p>
    <w:p w14:paraId="15EDFF89">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14.4 异常低价处理 </w:t>
      </w:r>
    </w:p>
    <w:p w14:paraId="367B6907">
      <w:pPr>
        <w:spacing w:line="460" w:lineRule="exact"/>
        <w:ind w:left="426" w:leftChars="203"/>
        <w:rPr>
          <w:rFonts w:hint="eastAsia" w:ascii="宋体" w:hAnsi="宋体" w:eastAsia="宋体" w:cs="宋体"/>
          <w:szCs w:val="21"/>
        </w:rPr>
      </w:pPr>
      <w:r>
        <w:rPr>
          <w:rFonts w:hint="eastAsia" w:ascii="宋体" w:hAnsi="宋体" w:eastAsia="宋体" w:cs="宋体"/>
          <w:szCs w:val="21"/>
        </w:rPr>
        <w:t>（一）政府采购评审中出现下列情形之一的，磋商小组应当启动异常低价投标（响应）审查程序：</w:t>
      </w:r>
    </w:p>
    <w:p w14:paraId="380C902C">
      <w:pPr>
        <w:spacing w:line="460" w:lineRule="exact"/>
        <w:ind w:left="426" w:leftChars="203" w:firstLine="210" w:firstLineChars="100"/>
        <w:rPr>
          <w:rFonts w:hint="eastAsia" w:ascii="宋体" w:hAnsi="宋体" w:eastAsia="宋体" w:cs="宋体"/>
          <w:szCs w:val="21"/>
        </w:rPr>
      </w:pPr>
      <w:r>
        <w:rPr>
          <w:rFonts w:hint="eastAsia" w:ascii="宋体" w:hAnsi="宋体" w:eastAsia="宋体" w:cs="宋体"/>
          <w:szCs w:val="21"/>
        </w:rPr>
        <w:t>1.投标（响应）报价低于全部通过符合性审查供应商投标（响应）报价平均值50%的，即投标（响应）报价&lt;全部通过符合性审查供应商投标（响应）报价平均值×50%；</w:t>
      </w:r>
    </w:p>
    <w:p w14:paraId="36FE13B0">
      <w:pPr>
        <w:spacing w:line="460" w:lineRule="exact"/>
        <w:ind w:left="426" w:leftChars="203" w:firstLine="210" w:firstLineChars="100"/>
        <w:rPr>
          <w:rFonts w:hint="eastAsia" w:ascii="宋体" w:hAnsi="宋体" w:eastAsia="宋体" w:cs="宋体"/>
          <w:szCs w:val="21"/>
        </w:rPr>
      </w:pPr>
      <w:r>
        <w:rPr>
          <w:rFonts w:hint="eastAsia" w:ascii="宋体" w:hAnsi="宋体" w:eastAsia="宋体" w:cs="宋体"/>
          <w:szCs w:val="21"/>
        </w:rPr>
        <w:t>2.投标（响应）报价低于通过符合性审查的次低报价供应商投标（响应）报价50%的，即投标（响应）报价&lt;通过符合性审查的次低报价供应商投标（响应）报价×50%；</w:t>
      </w:r>
    </w:p>
    <w:p w14:paraId="5C6B192B">
      <w:pPr>
        <w:spacing w:line="460" w:lineRule="exact"/>
        <w:ind w:left="426" w:leftChars="203" w:firstLine="210" w:firstLineChars="100"/>
        <w:rPr>
          <w:rFonts w:hint="eastAsia" w:ascii="宋体" w:hAnsi="宋体" w:eastAsia="宋体" w:cs="宋体"/>
          <w:szCs w:val="21"/>
        </w:rPr>
      </w:pPr>
      <w:r>
        <w:rPr>
          <w:rFonts w:hint="eastAsia" w:ascii="宋体" w:hAnsi="宋体" w:eastAsia="宋体" w:cs="宋体"/>
          <w:szCs w:val="21"/>
        </w:rPr>
        <w:t>3.投标（响应）报价低于采购项目最高限价45%的，即投标（响应）报价&lt;采购项目最高限价×45%；</w:t>
      </w:r>
    </w:p>
    <w:p w14:paraId="28EEDEE3">
      <w:pPr>
        <w:spacing w:line="460" w:lineRule="exact"/>
        <w:ind w:left="426" w:leftChars="203" w:firstLine="210" w:firstLineChars="100"/>
        <w:rPr>
          <w:rFonts w:hint="eastAsia" w:ascii="宋体" w:hAnsi="宋体" w:eastAsia="宋体" w:cs="宋体"/>
          <w:szCs w:val="21"/>
        </w:rPr>
      </w:pPr>
      <w:r>
        <w:rPr>
          <w:rFonts w:hint="eastAsia" w:ascii="宋体" w:hAnsi="宋体" w:eastAsia="宋体" w:cs="宋体"/>
          <w:szCs w:val="21"/>
        </w:rPr>
        <w:t>4.磋商小组基于专业判断，认为供应商报价过低，有可能影响产品质量或者不能诚信履约的其他情形。</w:t>
      </w:r>
    </w:p>
    <w:p w14:paraId="772296F3">
      <w:pPr>
        <w:spacing w:line="460" w:lineRule="exact"/>
        <w:ind w:left="426" w:leftChars="203"/>
        <w:rPr>
          <w:rFonts w:hint="eastAsia" w:ascii="宋体" w:hAnsi="宋体" w:eastAsia="宋体" w:cs="宋体"/>
          <w:szCs w:val="21"/>
        </w:rPr>
      </w:pPr>
      <w:r>
        <w:rPr>
          <w:rFonts w:hint="eastAsia" w:ascii="宋体" w:hAnsi="宋体" w:eastAsia="宋体" w:cs="宋体"/>
          <w:szCs w:val="21"/>
        </w:rPr>
        <w:t>（二）磋商小组启动异常低价投标（响应）审查后，相关供应商在评审现场合理的时间内对投标（响</w:t>
      </w:r>
    </w:p>
    <w:p w14:paraId="3F3F041A">
      <w:pPr>
        <w:spacing w:line="460" w:lineRule="exact"/>
        <w:rPr>
          <w:rFonts w:hint="eastAsia" w:ascii="宋体" w:hAnsi="宋体" w:eastAsia="宋体" w:cs="宋体"/>
          <w:szCs w:val="21"/>
        </w:rPr>
      </w:pPr>
      <w:r>
        <w:rPr>
          <w:rFonts w:hint="eastAsia" w:ascii="宋体" w:hAnsi="宋体" w:eastAsia="宋体" w:cs="宋体"/>
          <w:szCs w:val="21"/>
        </w:rPr>
        <w:t>应）价格作出解释，提供项目具体成本测算等与报价合理性相关的书面说明及必要的证明材料，包括但不限于原材料成本、人工成本、制造费用等。</w:t>
      </w:r>
    </w:p>
    <w:p w14:paraId="6EA2AD93">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bookmarkEnd w:id="20"/>
    <w:p w14:paraId="5608F2FB">
      <w:pPr>
        <w:autoSpaceDE w:val="0"/>
        <w:autoSpaceDN w:val="0"/>
        <w:adjustRightInd w:val="0"/>
        <w:snapToGri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15、磋商有效期</w:t>
      </w:r>
    </w:p>
    <w:p w14:paraId="6705FE0E">
      <w:pPr>
        <w:autoSpaceDE w:val="0"/>
        <w:autoSpaceDN w:val="0"/>
        <w:adjustRightInd w:val="0"/>
        <w:spacing w:line="460" w:lineRule="exact"/>
        <w:ind w:right="6" w:firstLine="210" w:firstLineChars="100"/>
        <w:rPr>
          <w:rFonts w:hint="eastAsia" w:ascii="宋体" w:hAnsi="宋体" w:eastAsia="宋体" w:cs="宋体"/>
        </w:rPr>
      </w:pPr>
      <w:r>
        <w:rPr>
          <w:rFonts w:hint="eastAsia" w:ascii="宋体" w:hAnsi="宋体" w:eastAsia="宋体" w:cs="宋体"/>
        </w:rPr>
        <w:t>15.1 磋商有效期见供应商须知前附表。磋商有效期短于此规定期限的响应，将被拒绝。</w:t>
      </w:r>
    </w:p>
    <w:p w14:paraId="0F5B889F">
      <w:pPr>
        <w:autoSpaceDE w:val="0"/>
        <w:autoSpaceDN w:val="0"/>
        <w:adjustRightInd w:val="0"/>
        <w:spacing w:line="460" w:lineRule="exact"/>
        <w:ind w:right="6" w:firstLine="210" w:firstLineChars="100"/>
        <w:rPr>
          <w:rFonts w:hint="eastAsia" w:ascii="宋体" w:hAnsi="宋体" w:eastAsia="宋体" w:cs="宋体"/>
        </w:rPr>
      </w:pPr>
      <w:r>
        <w:rPr>
          <w:rFonts w:hint="eastAsia" w:ascii="宋体" w:hAnsi="宋体" w:eastAsia="宋体" w:cs="宋体"/>
        </w:rPr>
        <w:t xml:space="preserve">15.2 </w:t>
      </w:r>
      <w:r>
        <w:rPr>
          <w:rFonts w:hint="eastAsia" w:ascii="宋体" w:hAnsi="宋体" w:eastAsia="宋体" w:cs="宋体"/>
          <w:szCs w:val="21"/>
        </w:rPr>
        <w:t>特殊情况下，可于磋商有效期满之前要求供应商同意延长有效期。供应商可以拒绝上述要求，拒绝延长磋商有效期的</w:t>
      </w:r>
      <w:r>
        <w:rPr>
          <w:rFonts w:hint="eastAsia" w:ascii="宋体" w:hAnsi="宋体" w:eastAsia="宋体" w:cs="宋体"/>
        </w:rPr>
        <w:t>供应商</w:t>
      </w:r>
      <w:r>
        <w:rPr>
          <w:rFonts w:hint="eastAsia" w:ascii="宋体" w:hAnsi="宋体" w:eastAsia="宋体" w:cs="宋体"/>
          <w:szCs w:val="21"/>
        </w:rPr>
        <w:t>不得再参与该项目后续采购活动。同意延长磋商有效期的</w:t>
      </w:r>
      <w:r>
        <w:rPr>
          <w:rFonts w:hint="eastAsia" w:ascii="宋体" w:hAnsi="宋体" w:eastAsia="宋体" w:cs="宋体"/>
        </w:rPr>
        <w:t>供应商</w:t>
      </w:r>
      <w:r>
        <w:rPr>
          <w:rFonts w:hint="eastAsia" w:ascii="宋体" w:hAnsi="宋体" w:eastAsia="宋体" w:cs="宋体"/>
          <w:szCs w:val="21"/>
        </w:rPr>
        <w:t>不能修改其响应文件。</w:t>
      </w:r>
    </w:p>
    <w:p w14:paraId="24EF574E">
      <w:pPr>
        <w:autoSpaceDE w:val="0"/>
        <w:autoSpaceDN w:val="0"/>
        <w:adjustRightInd w:val="0"/>
        <w:snapToGri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16、采购保证金</w:t>
      </w:r>
    </w:p>
    <w:p w14:paraId="0B2E5286">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16.1供应商磋商时，须按照“供应商须知前附表”的具体要求提交足额的磋商保证金，作为其磋商的一部分。联合体参加采购的，以联合体牵头单位提交保证金的，对联合体各方均具有约束力。</w:t>
      </w:r>
    </w:p>
    <w:p w14:paraId="653E1A12">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16.2保证金的提交：</w:t>
      </w:r>
    </w:p>
    <w:p w14:paraId="15DAA6F4">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（1）未按竞争性磋商文件要求在规定时间前（以银行实际到账时间为准）交纳规定数额保证金的磋商将被拒绝。</w:t>
      </w:r>
    </w:p>
    <w:p w14:paraId="5FDA7D34">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（2）保证金以银行转账或者金融机构、担保机构出具的保函等非现金形式提交。</w:t>
      </w:r>
    </w:p>
    <w:p w14:paraId="1A7263B5">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① 采用银行转账缴纳保证金的，可以采取支票、电汇、网银、汇票等方式，应从其基本账户转出。</w:t>
      </w:r>
    </w:p>
    <w:p w14:paraId="78F70B91">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② 以信用担保函形式交纳保证金的，应按文件规定竞争性磋商文件的格式提交，且是陕西省或咸阳市有关部门认定的具有开具保函资格的单位开具的保函。供应商违约，开具保函单位承担连带责任。</w:t>
      </w:r>
    </w:p>
    <w:p w14:paraId="2E9F1963">
      <w:pPr>
        <w:autoSpaceDE w:val="0"/>
        <w:autoSpaceDN w:val="0"/>
        <w:adjustRightInd w:val="0"/>
        <w:spacing w:line="460" w:lineRule="exact"/>
        <w:ind w:right="6" w:firstLine="210" w:firstLineChars="100"/>
        <w:rPr>
          <w:rFonts w:hint="eastAsia" w:ascii="宋体" w:hAnsi="宋体" w:eastAsia="宋体" w:cs="宋体"/>
          <w:szCs w:val="21"/>
        </w:rPr>
      </w:pPr>
      <w:r>
        <w:rPr>
          <w:rFonts w:hint="eastAsia" w:ascii="宋体" w:hAnsi="宋体" w:eastAsia="宋体" w:cs="宋体"/>
          <w:szCs w:val="21"/>
        </w:rPr>
        <w:t>16.3 经资格审查，未按照竞争性磋商文件要求交纳保证金的、已交纳的保证金金额不足的或有效期不足的，</w:t>
      </w:r>
      <w:r>
        <w:rPr>
          <w:rFonts w:hint="eastAsia" w:ascii="宋体" w:hAnsi="宋体" w:eastAsia="宋体" w:cs="宋体"/>
          <w:b/>
          <w:bCs/>
          <w:szCs w:val="21"/>
        </w:rPr>
        <w:t>其响应文件按照无效响应文件处理。</w:t>
      </w:r>
    </w:p>
    <w:p w14:paraId="6D3112E5">
      <w:pPr>
        <w:autoSpaceDE w:val="0"/>
        <w:autoSpaceDN w:val="0"/>
        <w:adjustRightInd w:val="0"/>
        <w:spacing w:line="460" w:lineRule="exact"/>
        <w:ind w:right="6" w:firstLine="210" w:firstLineChars="100"/>
        <w:rPr>
          <w:rFonts w:hint="eastAsia" w:ascii="宋体" w:hAnsi="宋体" w:eastAsia="宋体" w:cs="宋体"/>
          <w:szCs w:val="21"/>
        </w:rPr>
      </w:pPr>
      <w:r>
        <w:rPr>
          <w:rFonts w:hint="eastAsia" w:ascii="宋体" w:hAnsi="宋体" w:eastAsia="宋体" w:cs="宋体"/>
          <w:szCs w:val="21"/>
        </w:rPr>
        <w:t>16.4 退还保证金：</w:t>
      </w:r>
    </w:p>
    <w:p w14:paraId="33EE6D3B">
      <w:pPr>
        <w:autoSpaceDE w:val="0"/>
        <w:autoSpaceDN w:val="0"/>
        <w:adjustRightInd w:val="0"/>
        <w:spacing w:line="460" w:lineRule="exact"/>
        <w:ind w:right="6" w:firstLine="420" w:firstLineChars="200"/>
        <w:rPr>
          <w:rFonts w:hint="eastAsia" w:ascii="宋体" w:hAnsi="宋体" w:eastAsia="宋体" w:cs="宋体"/>
          <w:szCs w:val="21"/>
        </w:rPr>
      </w:pPr>
      <w:r>
        <w:rPr>
          <w:rFonts w:hint="eastAsia" w:ascii="宋体" w:hAnsi="宋体" w:eastAsia="宋体" w:cs="宋体"/>
          <w:szCs w:val="21"/>
        </w:rPr>
        <w:t>（1）未成交的供应商的保证金，将于成交通知书发出后5个工作日内予以退还。</w:t>
      </w:r>
    </w:p>
    <w:p w14:paraId="226B6E20">
      <w:pPr>
        <w:autoSpaceDE w:val="0"/>
        <w:autoSpaceDN w:val="0"/>
        <w:adjustRightInd w:val="0"/>
        <w:spacing w:line="460" w:lineRule="exact"/>
        <w:ind w:right="6" w:firstLine="420" w:firstLineChars="200"/>
        <w:rPr>
          <w:rFonts w:hint="eastAsia" w:ascii="宋体" w:hAnsi="宋体" w:eastAsia="宋体" w:cs="宋体"/>
          <w:szCs w:val="21"/>
        </w:rPr>
      </w:pPr>
      <w:r>
        <w:rPr>
          <w:rFonts w:hint="eastAsia" w:ascii="宋体" w:hAnsi="宋体" w:eastAsia="宋体" w:cs="宋体"/>
          <w:szCs w:val="21"/>
        </w:rPr>
        <w:t>（2）成交人的保证金，在成交人与采购人签订合同后5个工作日内予以退还。</w:t>
      </w:r>
    </w:p>
    <w:p w14:paraId="0B100A3A">
      <w:pPr>
        <w:autoSpaceDE w:val="0"/>
        <w:autoSpaceDN w:val="0"/>
        <w:adjustRightInd w:val="0"/>
        <w:spacing w:line="460" w:lineRule="exact"/>
        <w:ind w:right="6" w:firstLine="420" w:firstLineChars="200"/>
        <w:rPr>
          <w:rFonts w:hint="eastAsia" w:ascii="宋体" w:hAnsi="宋体" w:eastAsia="宋体" w:cs="宋体"/>
          <w:szCs w:val="21"/>
        </w:rPr>
      </w:pPr>
      <w:r>
        <w:rPr>
          <w:rFonts w:hint="eastAsia" w:ascii="宋体" w:hAnsi="宋体" w:eastAsia="宋体" w:cs="宋体"/>
          <w:szCs w:val="21"/>
        </w:rPr>
        <w:t>（3）下列任何情况发生时，采购代理机构将不予退还其交纳的磋商保证金：</w:t>
      </w:r>
    </w:p>
    <w:p w14:paraId="02991AA5">
      <w:pPr>
        <w:autoSpaceDE w:val="0"/>
        <w:autoSpaceDN w:val="0"/>
        <w:adjustRightInd w:val="0"/>
        <w:spacing w:line="460" w:lineRule="exact"/>
        <w:ind w:right="6" w:firstLine="420" w:firstLineChars="200"/>
        <w:rPr>
          <w:rFonts w:hint="eastAsia" w:ascii="宋体" w:hAnsi="宋体" w:eastAsia="宋体" w:cs="宋体"/>
          <w:szCs w:val="21"/>
        </w:rPr>
      </w:pPr>
      <w:r>
        <w:rPr>
          <w:rFonts w:hint="eastAsia" w:ascii="宋体" w:hAnsi="宋体" w:eastAsia="宋体" w:cs="宋体"/>
          <w:szCs w:val="21"/>
        </w:rPr>
        <w:t xml:space="preserve">   ① 磋商有效期内，供应商在采购活动中有违规、违纪和违法行为的；</w:t>
      </w:r>
    </w:p>
    <w:p w14:paraId="4DA0BA92">
      <w:pPr>
        <w:autoSpaceDE w:val="0"/>
        <w:autoSpaceDN w:val="0"/>
        <w:adjustRightInd w:val="0"/>
        <w:spacing w:line="460" w:lineRule="exact"/>
        <w:ind w:right="6" w:firstLine="420" w:firstLineChars="200"/>
        <w:rPr>
          <w:rFonts w:hint="eastAsia" w:ascii="宋体" w:hAnsi="宋体" w:eastAsia="宋体" w:cs="宋体"/>
          <w:szCs w:val="21"/>
        </w:rPr>
      </w:pPr>
      <w:r>
        <w:rPr>
          <w:rFonts w:hint="eastAsia" w:ascii="宋体" w:hAnsi="宋体" w:eastAsia="宋体" w:cs="宋体"/>
          <w:szCs w:val="21"/>
        </w:rPr>
        <w:t xml:space="preserve">   ② 由于成交人的原因未能按照竞争性磋商文件的规定与采购人签订合同的；</w:t>
      </w:r>
    </w:p>
    <w:p w14:paraId="24F209D8">
      <w:pPr>
        <w:autoSpaceDE w:val="0"/>
        <w:autoSpaceDN w:val="0"/>
        <w:adjustRightInd w:val="0"/>
        <w:spacing w:line="460" w:lineRule="exact"/>
        <w:ind w:right="6" w:firstLine="420" w:firstLineChars="200"/>
        <w:rPr>
          <w:rFonts w:hint="eastAsia" w:ascii="宋体" w:hAnsi="宋体" w:eastAsia="宋体" w:cs="宋体"/>
          <w:szCs w:val="21"/>
        </w:rPr>
      </w:pPr>
      <w:r>
        <w:rPr>
          <w:rFonts w:hint="eastAsia" w:ascii="宋体" w:hAnsi="宋体" w:eastAsia="宋体" w:cs="宋体"/>
          <w:szCs w:val="21"/>
        </w:rPr>
        <w:t xml:space="preserve">   ③ 法律法规规定的其他情况。</w:t>
      </w:r>
    </w:p>
    <w:p w14:paraId="1F68EA62">
      <w:pPr>
        <w:autoSpaceDE w:val="0"/>
        <w:autoSpaceDN w:val="0"/>
        <w:adjustRightInd w:val="0"/>
        <w:snapToGri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17、响应文件的制作和签署</w:t>
      </w:r>
    </w:p>
    <w:p w14:paraId="12E4D647">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17.1 供应商应准备壹份响应文件正本和“供应商须知前附表”中规定数目的副本，每套响应文件须清楚地标明“正本”、“副本”。</w:t>
      </w:r>
    </w:p>
    <w:p w14:paraId="1BD39130">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17.2 响应文件的正本须用中文编写，一律采用不褪色的墨水书写或打印，加盖供应商单位公章，并由法定代表人（负责人）或委托代理人签字或盖章。响应文件的副本可采用正本的复印件。</w:t>
      </w:r>
    </w:p>
    <w:p w14:paraId="57F94E21">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17.3 任何行间插字、涂改或增删，必须由法定代表人（负责人）或委托代理人签字或盖章方为有效。 </w:t>
      </w:r>
    </w:p>
    <w:p w14:paraId="703A2B8E">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17.4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4C89BF88">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17.5 电子版响应文件按“供应商须知前附表”要求制作、密封。</w:t>
      </w:r>
    </w:p>
    <w:p w14:paraId="6E6A19DE">
      <w:pPr>
        <w:spacing w:before="156" w:beforeLines="50" w:after="156" w:afterLines="50" w:line="276" w:lineRule="auto"/>
        <w:jc w:val="center"/>
        <w:outlineLvl w:val="1"/>
        <w:rPr>
          <w:rFonts w:hint="eastAsia" w:ascii="宋体" w:hAnsi="宋体" w:eastAsia="宋体" w:cs="宋体"/>
          <w:b/>
          <w:sz w:val="24"/>
        </w:rPr>
      </w:pPr>
      <w:r>
        <w:rPr>
          <w:rFonts w:hint="eastAsia" w:ascii="宋体" w:hAnsi="宋体" w:eastAsia="宋体" w:cs="宋体"/>
          <w:b/>
          <w:sz w:val="24"/>
        </w:rPr>
        <w:t>四、响应文件密封、递交及撤回</w:t>
      </w:r>
    </w:p>
    <w:p w14:paraId="3F1B4016">
      <w:pPr>
        <w:autoSpaceDE w:val="0"/>
        <w:autoSpaceDN w:val="0"/>
        <w:adjustRightInd w:val="0"/>
        <w:snapToGri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18、响应文件的装订、密封和标记</w:t>
      </w:r>
    </w:p>
    <w:p w14:paraId="3241FD6F">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18.1 响应文件须用中文编写，并采用A4纸张装订成册。装订须牢固，不易拆散和换页，采用胶装，不得采用活页方式装订。</w:t>
      </w:r>
    </w:p>
    <w:p w14:paraId="69AFB626">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18.2 纸质版响应文件的正本、副本可以包装在一个封袋中，也可分别密封包装。密封包装袋封皮上均应注明：</w:t>
      </w:r>
    </w:p>
    <w:p w14:paraId="1EAAC458">
      <w:pPr>
        <w:autoSpaceDE w:val="0"/>
        <w:autoSpaceDN w:val="0"/>
        <w:adjustRightInd w:val="0"/>
        <w:snapToGrid w:val="0"/>
        <w:spacing w:line="460" w:lineRule="exact"/>
        <w:ind w:firstLine="630" w:firstLineChars="300"/>
        <w:rPr>
          <w:rFonts w:hint="eastAsia" w:ascii="宋体" w:hAnsi="宋体" w:eastAsia="宋体" w:cs="宋体"/>
          <w:szCs w:val="21"/>
        </w:rPr>
      </w:pPr>
      <w:r>
        <w:rPr>
          <w:rFonts w:hint="eastAsia" w:ascii="宋体" w:hAnsi="宋体" w:eastAsia="宋体" w:cs="宋体"/>
          <w:szCs w:val="21"/>
        </w:rPr>
        <w:t>（1）正本/副本</w:t>
      </w:r>
    </w:p>
    <w:p w14:paraId="6D7C6A1F">
      <w:pPr>
        <w:autoSpaceDE w:val="0"/>
        <w:autoSpaceDN w:val="0"/>
        <w:adjustRightInd w:val="0"/>
        <w:snapToGrid w:val="0"/>
        <w:spacing w:line="460" w:lineRule="exact"/>
        <w:ind w:firstLine="630" w:firstLineChars="300"/>
        <w:rPr>
          <w:rFonts w:hint="eastAsia" w:ascii="宋体" w:hAnsi="宋体" w:eastAsia="宋体" w:cs="宋体"/>
          <w:szCs w:val="21"/>
        </w:rPr>
      </w:pPr>
      <w:r>
        <w:rPr>
          <w:rFonts w:hint="eastAsia" w:ascii="宋体" w:hAnsi="宋体" w:eastAsia="宋体" w:cs="宋体"/>
          <w:szCs w:val="21"/>
        </w:rPr>
        <w:t>（2）项目名称：</w:t>
      </w:r>
      <w:r>
        <w:rPr>
          <w:rFonts w:hint="eastAsia" w:ascii="宋体" w:hAnsi="宋体" w:eastAsia="宋体" w:cs="宋体"/>
          <w:szCs w:val="21"/>
          <w:u w:val="single"/>
        </w:rPr>
        <w:t xml:space="preserve">                      </w:t>
      </w:r>
    </w:p>
    <w:p w14:paraId="6D0316A4">
      <w:pPr>
        <w:autoSpaceDE w:val="0"/>
        <w:autoSpaceDN w:val="0"/>
        <w:adjustRightInd w:val="0"/>
        <w:snapToGrid w:val="0"/>
        <w:spacing w:line="460" w:lineRule="exact"/>
        <w:ind w:firstLine="630" w:firstLineChars="300"/>
        <w:rPr>
          <w:rFonts w:hint="eastAsia" w:ascii="宋体" w:hAnsi="宋体" w:eastAsia="宋体" w:cs="宋体"/>
          <w:szCs w:val="21"/>
          <w:u w:val="single"/>
        </w:rPr>
      </w:pPr>
      <w:r>
        <w:rPr>
          <w:rFonts w:hint="eastAsia" w:ascii="宋体" w:hAnsi="宋体" w:eastAsia="宋体" w:cs="宋体"/>
          <w:szCs w:val="21"/>
        </w:rPr>
        <w:t>（3）项目编号：</w:t>
      </w:r>
      <w:r>
        <w:rPr>
          <w:rFonts w:hint="eastAsia" w:ascii="宋体" w:hAnsi="宋体" w:eastAsia="宋体" w:cs="宋体"/>
          <w:szCs w:val="21"/>
          <w:u w:val="single"/>
        </w:rPr>
        <w:t xml:space="preserve">                      </w:t>
      </w:r>
    </w:p>
    <w:p w14:paraId="5A370E45">
      <w:pPr>
        <w:autoSpaceDE w:val="0"/>
        <w:autoSpaceDN w:val="0"/>
        <w:adjustRightInd w:val="0"/>
        <w:snapToGrid w:val="0"/>
        <w:spacing w:line="460" w:lineRule="exact"/>
        <w:ind w:firstLine="630" w:firstLineChars="300"/>
        <w:rPr>
          <w:rFonts w:hint="eastAsia" w:ascii="宋体" w:hAnsi="宋体" w:eastAsia="宋体" w:cs="宋体"/>
          <w:szCs w:val="21"/>
        </w:rPr>
      </w:pPr>
      <w:r>
        <w:rPr>
          <w:rFonts w:hint="eastAsia" w:ascii="宋体" w:hAnsi="宋体" w:eastAsia="宋体" w:cs="宋体"/>
          <w:szCs w:val="21"/>
        </w:rPr>
        <w:t>（4）包    号：</w:t>
      </w:r>
      <w:r>
        <w:rPr>
          <w:rFonts w:hint="eastAsia" w:ascii="宋体" w:hAnsi="宋体" w:eastAsia="宋体" w:cs="宋体"/>
          <w:szCs w:val="21"/>
          <w:u w:val="single"/>
        </w:rPr>
        <w:t xml:space="preserve">                      </w:t>
      </w:r>
      <w:r>
        <w:rPr>
          <w:rFonts w:hint="eastAsia" w:ascii="宋体" w:hAnsi="宋体" w:eastAsia="宋体" w:cs="宋体"/>
          <w:szCs w:val="21"/>
        </w:rPr>
        <w:t>（如有编写）</w:t>
      </w:r>
    </w:p>
    <w:p w14:paraId="0964FD35">
      <w:pPr>
        <w:autoSpaceDE w:val="0"/>
        <w:autoSpaceDN w:val="0"/>
        <w:adjustRightInd w:val="0"/>
        <w:snapToGrid w:val="0"/>
        <w:spacing w:line="460" w:lineRule="exact"/>
        <w:ind w:firstLine="630" w:firstLineChars="300"/>
        <w:rPr>
          <w:rFonts w:hint="eastAsia" w:ascii="宋体" w:hAnsi="宋体" w:eastAsia="宋体" w:cs="宋体"/>
          <w:szCs w:val="21"/>
        </w:rPr>
      </w:pPr>
      <w:r>
        <w:rPr>
          <w:rFonts w:hint="eastAsia" w:ascii="宋体" w:hAnsi="宋体" w:eastAsia="宋体" w:cs="宋体"/>
          <w:szCs w:val="21"/>
        </w:rPr>
        <w:t>（5）供 应 商：</w:t>
      </w:r>
      <w:r>
        <w:rPr>
          <w:rFonts w:hint="eastAsia" w:ascii="宋体" w:hAnsi="宋体" w:eastAsia="宋体" w:cs="宋体"/>
          <w:szCs w:val="21"/>
          <w:u w:val="single"/>
        </w:rPr>
        <w:t xml:space="preserve">                      </w:t>
      </w:r>
      <w:r>
        <w:rPr>
          <w:rFonts w:hint="eastAsia" w:ascii="宋体" w:hAnsi="宋体" w:eastAsia="宋体" w:cs="宋体"/>
          <w:szCs w:val="21"/>
        </w:rPr>
        <w:t>（盖章）</w:t>
      </w:r>
    </w:p>
    <w:p w14:paraId="46E705C7">
      <w:pPr>
        <w:autoSpaceDE w:val="0"/>
        <w:autoSpaceDN w:val="0"/>
        <w:adjustRightInd w:val="0"/>
        <w:snapToGrid w:val="0"/>
        <w:spacing w:line="460" w:lineRule="exact"/>
        <w:ind w:firstLine="630" w:firstLineChars="300"/>
        <w:rPr>
          <w:rFonts w:hint="eastAsia" w:ascii="宋体" w:hAnsi="宋体" w:eastAsia="宋体" w:cs="宋体"/>
          <w:szCs w:val="21"/>
        </w:rPr>
      </w:pPr>
      <w:r>
        <w:rPr>
          <w:rFonts w:hint="eastAsia" w:ascii="宋体" w:hAnsi="宋体" w:eastAsia="宋体" w:cs="宋体"/>
          <w:szCs w:val="21"/>
        </w:rPr>
        <w:t>（6）法定代表人（负责人）或委托代理人：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07104E3B">
      <w:pPr>
        <w:autoSpaceDE w:val="0"/>
        <w:autoSpaceDN w:val="0"/>
        <w:adjustRightInd w:val="0"/>
        <w:snapToGrid w:val="0"/>
        <w:spacing w:line="460" w:lineRule="exact"/>
        <w:ind w:firstLine="630" w:firstLineChars="300"/>
        <w:rPr>
          <w:rFonts w:hint="eastAsia" w:ascii="宋体" w:hAnsi="宋体" w:eastAsia="宋体" w:cs="宋体"/>
          <w:szCs w:val="21"/>
        </w:rPr>
      </w:pPr>
      <w:r>
        <w:rPr>
          <w:rFonts w:hint="eastAsia" w:ascii="宋体" w:hAnsi="宋体" w:eastAsia="宋体" w:cs="宋体"/>
          <w:szCs w:val="21"/>
        </w:rPr>
        <w:t>（7）日    期：</w:t>
      </w:r>
      <w:r>
        <w:rPr>
          <w:rFonts w:hint="eastAsia" w:ascii="宋体" w:hAnsi="宋体" w:eastAsia="宋体" w:cs="宋体"/>
          <w:szCs w:val="21"/>
          <w:u w:val="single"/>
        </w:rPr>
        <w:t xml:space="preserve">                       </w:t>
      </w:r>
    </w:p>
    <w:p w14:paraId="5590DA7C">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18.3 响应文件须用中文编写，并采用A4纸张装订成册。装订须牢固，不易拆散和换页，采用胶装，不得采用活页方式装订。</w:t>
      </w:r>
    </w:p>
    <w:p w14:paraId="16765877">
      <w:pPr>
        <w:autoSpaceDE w:val="0"/>
        <w:autoSpaceDN w:val="0"/>
        <w:adjustRightInd w:val="0"/>
        <w:snapToGrid w:val="0"/>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18.4 如果未按上述规定进行密封和标记，供应商的响应文件有权被拒绝。</w:t>
      </w:r>
    </w:p>
    <w:p w14:paraId="1E1A1094">
      <w:pPr>
        <w:autoSpaceDE w:val="0"/>
        <w:autoSpaceDN w:val="0"/>
        <w:adjustRightInd w:val="0"/>
        <w:snapToGri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 xml:space="preserve">19、响应文件的递交及拒收 </w:t>
      </w:r>
    </w:p>
    <w:p w14:paraId="05090F88">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19.1 响应文件的截止时间及地点详见供应商须知前附表的规定。供应商应在竞争性磋商文件规定的响应截止时间前，将响应文件按供应商须知前附表的规定密封后送达响应地点，响应截止时间以后送达的响应文件将被拒绝。</w:t>
      </w:r>
    </w:p>
    <w:p w14:paraId="7CCD0483">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19.2 采购代理机构项目接收人在竞争性磋商文件规定的响应文件递交截止时间前，只负责响应文件的接收、清点、造册登记工作，并请递交人签字确认，对其有效性不负任何责任。</w:t>
      </w:r>
    </w:p>
    <w:p w14:paraId="3433370B">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19.3 递交响应文件截止时间止，若收到的响应文件少于3个，采购人将报请审批机构批准变更采购方式或择日重新组织采购。</w:t>
      </w:r>
    </w:p>
    <w:p w14:paraId="02982E6C">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19.4 供应商提交响应文件时，出现下列情况之一的，其响应文件将被拒绝接收：</w:t>
      </w:r>
    </w:p>
    <w:p w14:paraId="7FEF31BB">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19.4.1 逾期送达的；</w:t>
      </w:r>
    </w:p>
    <w:p w14:paraId="1F1E63BE">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19.4.2 提交的响应文件与本项目不相符的；</w:t>
      </w:r>
    </w:p>
    <w:p w14:paraId="51AB445A">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19.4.3 供应商名称与领取竞争性磋商文件时填写的文件领取登记表中名称不相符的。</w:t>
      </w:r>
    </w:p>
    <w:p w14:paraId="000EDB2F">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19.5 采购人不接受以电报、电话、传真、电子邮件形式递交的响应文件。</w:t>
      </w:r>
    </w:p>
    <w:p w14:paraId="0FCA8BEB">
      <w:pPr>
        <w:autoSpaceDE w:val="0"/>
        <w:autoSpaceDN w:val="0"/>
        <w:adjustRightInd w:val="0"/>
        <w:snapToGri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20、响应文件的补充、修改和撤回</w:t>
      </w:r>
    </w:p>
    <w:p w14:paraId="3559208B">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20.1 供应商在递交响应文件以后，可以修改或撤回其响应文件，但必须在规定的磋商截止时间前，且以书面形式通知采购人。补充、修改的内容为响应文件的组成部分。</w:t>
      </w:r>
    </w:p>
    <w:p w14:paraId="4674A6C8">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20.2 供应商对响应文件的修改、补充和撤回，应按本须知的有关规定密封、标记和提交，并在响应文件密封袋上清楚标明“补充、修改”或“撤回”字样。</w:t>
      </w:r>
    </w:p>
    <w:p w14:paraId="637DFF54">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20.3 在磋商截止时间之后，供应商不得对其递交的响应文件做任何补充、修改或撤回。</w:t>
      </w:r>
    </w:p>
    <w:p w14:paraId="048377FF">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20.4 在磋商截止时间至有效期满之前，供应商不得撤回其响应文件。</w:t>
      </w:r>
    </w:p>
    <w:p w14:paraId="61468D37">
      <w:pPr>
        <w:spacing w:before="240" w:after="120" w:line="276" w:lineRule="auto"/>
        <w:jc w:val="center"/>
        <w:outlineLvl w:val="1"/>
        <w:rPr>
          <w:rFonts w:hint="eastAsia" w:ascii="宋体" w:hAnsi="宋体" w:eastAsia="宋体" w:cs="宋体"/>
          <w:b/>
          <w:bCs/>
          <w:sz w:val="24"/>
        </w:rPr>
      </w:pPr>
      <w:r>
        <w:rPr>
          <w:rFonts w:hint="eastAsia" w:ascii="宋体" w:hAnsi="宋体" w:eastAsia="宋体" w:cs="宋体"/>
          <w:b/>
          <w:bCs/>
          <w:sz w:val="24"/>
        </w:rPr>
        <w:t>五、磋商会议</w:t>
      </w:r>
    </w:p>
    <w:p w14:paraId="646AC336">
      <w:pPr>
        <w:widowControl/>
        <w:spacing w:line="460" w:lineRule="exact"/>
        <w:jc w:val="left"/>
        <w:rPr>
          <w:rFonts w:hint="eastAsia" w:ascii="宋体" w:hAnsi="宋体" w:eastAsia="宋体" w:cs="宋体"/>
          <w:b/>
          <w:bCs/>
          <w:kern w:val="0"/>
          <w:szCs w:val="21"/>
        </w:rPr>
      </w:pPr>
      <w:r>
        <w:rPr>
          <w:rFonts w:hint="eastAsia" w:ascii="宋体" w:hAnsi="宋体" w:eastAsia="宋体" w:cs="宋体"/>
          <w:b/>
          <w:bCs/>
          <w:kern w:val="0"/>
          <w:szCs w:val="21"/>
        </w:rPr>
        <w:t>21、磋商时间和地点</w:t>
      </w:r>
    </w:p>
    <w:p w14:paraId="5A5F1405">
      <w:pPr>
        <w:widowControl/>
        <w:spacing w:line="460" w:lineRule="exact"/>
        <w:ind w:firstLine="210" w:firstLineChars="100"/>
        <w:jc w:val="left"/>
        <w:rPr>
          <w:rFonts w:hint="eastAsia" w:ascii="宋体" w:hAnsi="宋体" w:eastAsia="宋体" w:cs="宋体"/>
          <w:kern w:val="0"/>
          <w:szCs w:val="21"/>
        </w:rPr>
      </w:pPr>
      <w:r>
        <w:rPr>
          <w:rFonts w:hint="eastAsia" w:ascii="宋体" w:hAnsi="宋体" w:eastAsia="宋体" w:cs="宋体"/>
          <w:kern w:val="0"/>
          <w:szCs w:val="21"/>
        </w:rPr>
        <w:t>21.1 采购代理机构在供应商须知前附表中规定的磋商截止时间和地点组织采购会议，采购人、供应商须派代表参加并签到以证明其出席。</w:t>
      </w:r>
    </w:p>
    <w:p w14:paraId="1F05FBD6">
      <w:pPr>
        <w:widowControl/>
        <w:spacing w:line="460" w:lineRule="exact"/>
        <w:ind w:firstLine="210" w:firstLineChars="100"/>
        <w:jc w:val="left"/>
        <w:rPr>
          <w:rFonts w:hint="eastAsia" w:ascii="宋体" w:hAnsi="宋体" w:eastAsia="宋体" w:cs="宋体"/>
          <w:kern w:val="0"/>
          <w:szCs w:val="21"/>
        </w:rPr>
      </w:pPr>
      <w:r>
        <w:rPr>
          <w:rFonts w:hint="eastAsia" w:ascii="宋体" w:hAnsi="宋体" w:eastAsia="宋体" w:cs="宋体"/>
          <w:kern w:val="0"/>
          <w:szCs w:val="21"/>
        </w:rPr>
        <w:t>21.2 按规定提交合格的撤回通知的响应文件不予开封，并退还给供应商；按本须知规定为无效的响应文件，不予送交磋商小组评审。</w:t>
      </w:r>
    </w:p>
    <w:p w14:paraId="56A28678">
      <w:pPr>
        <w:autoSpaceDE w:val="0"/>
        <w:autoSpaceDN w:val="0"/>
        <w:adjustRightInd w:val="0"/>
        <w:snapToGri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22、磋商程序</w:t>
      </w:r>
    </w:p>
    <w:p w14:paraId="376C9802">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22.1 会议准备：由采购代理机构工作人员组织采购人、供应商等相关人员签到。</w:t>
      </w:r>
    </w:p>
    <w:p w14:paraId="05ECF808">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22.2 会议议程：会议时间到，宣布磋商会议开始，并宣读会场纪律和注意事项。</w:t>
      </w:r>
    </w:p>
    <w:p w14:paraId="0CA2C400">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22.3 由监标人、各供应商法人或委托代理人查验响应文件密封情况，并确认签字。</w:t>
      </w:r>
    </w:p>
    <w:p w14:paraId="455D9AC0">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22.4 开启响应文件。</w:t>
      </w:r>
    </w:p>
    <w:p w14:paraId="6753B6E6">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22.5 会议结束。</w:t>
      </w:r>
    </w:p>
    <w:p w14:paraId="5BFF9E6E">
      <w:pPr>
        <w:spacing w:line="276" w:lineRule="auto"/>
        <w:jc w:val="center"/>
        <w:outlineLvl w:val="1"/>
        <w:rPr>
          <w:rFonts w:hint="eastAsia" w:ascii="宋体" w:hAnsi="宋体" w:eastAsia="宋体" w:cs="宋体"/>
          <w:b/>
          <w:bCs/>
          <w:sz w:val="24"/>
        </w:rPr>
      </w:pPr>
      <w:r>
        <w:rPr>
          <w:rFonts w:hint="eastAsia" w:ascii="宋体" w:hAnsi="宋体" w:eastAsia="宋体" w:cs="宋体"/>
          <w:b/>
          <w:bCs/>
          <w:sz w:val="24"/>
        </w:rPr>
        <w:t>六、评 审</w:t>
      </w:r>
    </w:p>
    <w:p w14:paraId="534D6092">
      <w:pPr>
        <w:autoSpaceDE w:val="0"/>
        <w:autoSpaceDN w:val="0"/>
        <w:adjustRightInd w:val="0"/>
        <w:snapToGri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23、磋商小组</w:t>
      </w:r>
    </w:p>
    <w:p w14:paraId="350A52CA">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23.1 磋商小组由采购人代表和评审专家共3人及以上单数组成，具体人数见“供应商须知前附表”，其中评审专家人数不得少于磋商小组成员总数的2/3。采购人代表不得以评审专家身份参加本部门或者本单位采购项目的评审。采购代理机构人员不得参加本机构代理的采购项目的评审。达到公开招标数额标准的货物或者服务采购项目，或者达到公开招标规模标准的政府采购工程，经批准采用竞争性磋商方式采购的，磋商小组由3人及以上单数组成。</w:t>
      </w:r>
    </w:p>
    <w:p w14:paraId="1874BDB7">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23.2 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14:paraId="0EF2572E">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23.3 磋商小组与参加采购活动的供应商存在下列利害关系之一的，应当回避：</w:t>
      </w:r>
    </w:p>
    <w:p w14:paraId="0E6F1810">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szCs w:val="21"/>
        </w:rPr>
        <w:t xml:space="preserve">(1) </w:t>
      </w:r>
      <w:r>
        <w:rPr>
          <w:rFonts w:hint="eastAsia" w:ascii="宋体" w:hAnsi="宋体" w:eastAsia="宋体" w:cs="宋体"/>
        </w:rPr>
        <w:t>供应商或供应商主要负责人的近亲属；</w:t>
      </w:r>
    </w:p>
    <w:p w14:paraId="20A1B03C">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(2) 项目主管部门或者行政监督部门的人员；</w:t>
      </w:r>
    </w:p>
    <w:p w14:paraId="7A5AED88">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(3) 与供应商有经济利益关系，可能影响对磋商公正评审的；</w:t>
      </w:r>
    </w:p>
    <w:p w14:paraId="734BC49F">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(4) 曾因在招标、评标以及其他与磋商有关活动中从事违法行为而受过行政处罚或刑事处罚的；</w:t>
      </w:r>
    </w:p>
    <w:p w14:paraId="38AA8D04">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(5) 与供应商有其他利害关系。</w:t>
      </w:r>
    </w:p>
    <w:p w14:paraId="76D080FE">
      <w:pPr>
        <w:autoSpaceDE w:val="0"/>
        <w:autoSpaceDN w:val="0"/>
        <w:adjustRightInd w:val="0"/>
        <w:snapToGrid w:val="0"/>
        <w:spacing w:line="460" w:lineRule="exact"/>
        <w:ind w:firstLine="210" w:firstLineChars="100"/>
        <w:rPr>
          <w:rFonts w:hint="eastAsia" w:ascii="宋体" w:hAnsi="宋体" w:eastAsia="宋体" w:cs="宋体"/>
        </w:rPr>
      </w:pPr>
      <w:r>
        <w:rPr>
          <w:rFonts w:hint="eastAsia" w:ascii="宋体" w:hAnsi="宋体" w:eastAsia="宋体" w:cs="宋体"/>
        </w:rPr>
        <w:t>23.4 评审过程中，磋商小组成员有回避事由、擅离职守或者因健康等原因不能继续评审的。采购人有权更换，被更换的磋商小组成员作出的评审结论无效。代理机构按规定申请补充抽取评审专家，由更换后的磋商小组成员重新进行评审。</w:t>
      </w:r>
    </w:p>
    <w:p w14:paraId="693EE3EE">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23.5 磋商小组负责具体评审事务，并独立履行下列职责：</w:t>
      </w:r>
    </w:p>
    <w:p w14:paraId="5C448166">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(1)熟悉和理解竞争性磋商文件； </w:t>
      </w:r>
    </w:p>
    <w:p w14:paraId="6274DCB9">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(2)审查供应商响应文件等是否满足磋商文件要求，并作出评价； </w:t>
      </w:r>
    </w:p>
    <w:p w14:paraId="0769EF47">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(3)根据需要要求采购组织单位对竞争性磋商文件作出解释；根据需要要求供应商对响应文件有关事项作出澄清、说明或者更正； </w:t>
      </w:r>
    </w:p>
    <w:p w14:paraId="2D61B942">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(4)推荐成交候选供应商，或者受采购人委托确定成交供应商； </w:t>
      </w:r>
    </w:p>
    <w:p w14:paraId="380427D4">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(5)起草评审报告并进行签署； </w:t>
      </w:r>
    </w:p>
    <w:p w14:paraId="69A4353C">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 xml:space="preserve">(6)向采购组织单位、财政部门或者其他监督部门报告非法干预评审工作的行为； </w:t>
      </w:r>
    </w:p>
    <w:p w14:paraId="6392A6D0">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(7)法律、法规和规章规定的其他职责</w:t>
      </w:r>
    </w:p>
    <w:p w14:paraId="109EAF5E">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23.6 磋商</w:t>
      </w:r>
    </w:p>
    <w:p w14:paraId="5331769F">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23.6.1 资格审查小组对供应商递交的响应文件进行资格审查，磋商小组对通过资格审查的供应商的响应文件进行符合性审查，判断是否实质性响应竞争性磋商文件的要求。</w:t>
      </w:r>
    </w:p>
    <w:p w14:paraId="5049B77E">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23.6.2 磋商小组与通过资格审查及符合性审查的供应商进行磋商。</w:t>
      </w:r>
    </w:p>
    <w:p w14:paraId="7AD27003">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23.6.3 磋商小组所有成员集中与单一供应商对技术、服务、合同条款等内容分别进行一轮或多轮的磋商。在磋商中，磋商的任何一方不得透露与磋商有关的其他供应商的技术资料、价格和其他信息。</w:t>
      </w:r>
    </w:p>
    <w:p w14:paraId="2976331E">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23.6.4 在磋商过程中，磋商小组可以根据竞争性磋商文件和磋商情况实质性变动采购需求中的技术、服务要求以及合同草案条款，但不得变动竞争性磋商文件中的其他内容。实质性变动的内容，须经采购人代表确认。可能实质性变动的内容为采购需求中的技术、服务要求以及合同草案条款。</w:t>
      </w:r>
    </w:p>
    <w:p w14:paraId="349A41AC">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23.6.5 对竞争性磋商文件作出的实质性变动是竞争性磋商文件的有效组成部分，磋商小组应以书面形式通知所有通过</w:t>
      </w:r>
      <w:r>
        <w:rPr>
          <w:rFonts w:hint="eastAsia" w:ascii="宋体" w:hAnsi="宋体" w:eastAsia="宋体" w:cs="宋体"/>
        </w:rPr>
        <w:t>资格审查及符合性审查</w:t>
      </w:r>
      <w:r>
        <w:rPr>
          <w:rFonts w:hint="eastAsia" w:ascii="宋体" w:hAnsi="宋体" w:eastAsia="宋体" w:cs="宋体"/>
          <w:szCs w:val="21"/>
        </w:rPr>
        <w:t>的供应商。</w:t>
      </w:r>
    </w:p>
    <w:p w14:paraId="4A9D3050">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23.6.6 供应商应当按照竞争性磋商文件的修改和补充的内容及要求向磋商小组重新提交“供应商响应表”。“供应商响应表” 由其法定代表人或授权代表签字，并作为响应文件的组成部分。</w:t>
      </w:r>
    </w:p>
    <w:p w14:paraId="1AD436A9">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23.6.7 磋商小组在最终磋商后，对所有响应文件的有效性、完整性和响应程度进行审查后，确定最后报价的供应商名单。</w:t>
      </w:r>
    </w:p>
    <w:p w14:paraId="5A270C3D">
      <w:pPr>
        <w:autoSpaceDE w:val="0"/>
        <w:autoSpaceDN w:val="0"/>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23.7 最后报价</w:t>
      </w:r>
    </w:p>
    <w:p w14:paraId="5D8E40A6">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23.7.1 磋商结束后，磋商小组要求所有实质性响应的供应商在规定时间内提交最终响应报价。最终响应报价是供应商响应文件的有效组成部分，若提交最后报价的供应商不足3家，采购人重新组织采购活动。</w:t>
      </w:r>
    </w:p>
    <w:p w14:paraId="01EF806F">
      <w:pPr>
        <w:autoSpaceDE w:val="0"/>
        <w:autoSpaceDN w:val="0"/>
        <w:adjustRightInd w:val="0"/>
        <w:snapToGrid w:val="0"/>
        <w:spacing w:line="460" w:lineRule="exact"/>
        <w:ind w:firstLine="420" w:firstLineChars="200"/>
        <w:rPr>
          <w:rFonts w:hint="eastAsia" w:ascii="宋体" w:hAnsi="宋体" w:eastAsia="宋体" w:cs="宋体"/>
          <w:color w:val="FF0000"/>
          <w:szCs w:val="21"/>
        </w:rPr>
      </w:pPr>
      <w:r>
        <w:rPr>
          <w:rFonts w:hint="eastAsia" w:ascii="宋体" w:hAnsi="宋体" w:eastAsia="宋体" w:cs="宋体"/>
          <w:szCs w:val="21"/>
        </w:rPr>
        <w:t xml:space="preserve">23.7.2 </w:t>
      </w:r>
      <w:r>
        <w:rPr>
          <w:rFonts w:hint="eastAsia" w:ascii="宋体" w:hAnsi="宋体" w:eastAsia="宋体" w:cs="宋体"/>
          <w:b/>
          <w:szCs w:val="21"/>
        </w:rPr>
        <w:t>供应商在未提高响应文件中承诺的标准情况下，其最后报价不得高于对该项目之前的报价，否则，磋商小组将对其响应文件作无效响应处理，并告知供应商。</w:t>
      </w:r>
    </w:p>
    <w:p w14:paraId="06E8ABF6">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 xml:space="preserve">23.7.3 供应商未按磋商小组要求在规定时间内提交最后报价的，视为其退出磋商。 </w:t>
      </w:r>
    </w:p>
    <w:p w14:paraId="5CCD7358">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 xml:space="preserve">23.7.4 最后报价一旦提交后，供应商不得以任何理由撤回。 </w:t>
      </w:r>
    </w:p>
    <w:p w14:paraId="16EAC815">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 xml:space="preserve">23.7.5 最后报价为有效报价应符合下列条件： </w:t>
      </w:r>
    </w:p>
    <w:p w14:paraId="1126F0FA">
      <w:pPr>
        <w:autoSpaceDE w:val="0"/>
        <w:autoSpaceDN w:val="0"/>
        <w:adjustRightInd w:val="0"/>
        <w:snapToGrid w:val="0"/>
        <w:spacing w:line="460" w:lineRule="exact"/>
        <w:ind w:firstLine="630" w:firstLineChars="300"/>
        <w:rPr>
          <w:rFonts w:hint="eastAsia" w:ascii="宋体" w:hAnsi="宋体" w:eastAsia="宋体" w:cs="宋体"/>
        </w:rPr>
      </w:pPr>
      <w:r>
        <w:rPr>
          <w:rFonts w:hint="eastAsia" w:ascii="宋体" w:hAnsi="宋体" w:eastAsia="宋体" w:cs="宋体"/>
        </w:rPr>
        <w:t>（1）供应商所提供的最后报价是在规定的时间内提交。</w:t>
      </w:r>
    </w:p>
    <w:p w14:paraId="3A039D7D">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 xml:space="preserve">  （2）供应商的最后报价应</w:t>
      </w:r>
      <w:r>
        <w:rPr>
          <w:rFonts w:hint="eastAsia" w:ascii="宋体" w:hAnsi="宋体" w:eastAsia="宋体" w:cs="宋体"/>
          <w:szCs w:val="21"/>
        </w:rPr>
        <w:t>由法定代表人（负责人）或委托代理人签字</w:t>
      </w:r>
      <w:r>
        <w:rPr>
          <w:rFonts w:hint="eastAsia" w:ascii="宋体" w:hAnsi="宋体" w:eastAsia="宋体" w:cs="宋体"/>
        </w:rPr>
        <w:t xml:space="preserve">。 </w:t>
      </w:r>
    </w:p>
    <w:p w14:paraId="48C92543">
      <w:pPr>
        <w:autoSpaceDE w:val="0"/>
        <w:autoSpaceDN w:val="0"/>
        <w:adjustRightInd w:val="0"/>
        <w:snapToGrid w:val="0"/>
        <w:spacing w:line="460" w:lineRule="exact"/>
        <w:ind w:firstLine="630" w:firstLineChars="300"/>
        <w:rPr>
          <w:rFonts w:hint="eastAsia" w:ascii="宋体" w:hAnsi="宋体" w:eastAsia="宋体" w:cs="宋体"/>
        </w:rPr>
      </w:pPr>
      <w:r>
        <w:rPr>
          <w:rFonts w:hint="eastAsia" w:ascii="宋体" w:hAnsi="宋体" w:eastAsia="宋体" w:cs="宋体"/>
        </w:rPr>
        <w:t xml:space="preserve">（3）供应商的最后报价应符合竞争性磋商文件的要求。 </w:t>
      </w:r>
    </w:p>
    <w:p w14:paraId="437BB9A2">
      <w:pPr>
        <w:autoSpaceDE w:val="0"/>
        <w:autoSpaceDN w:val="0"/>
        <w:adjustRightInd w:val="0"/>
        <w:snapToGrid w:val="0"/>
        <w:spacing w:line="460" w:lineRule="exact"/>
        <w:ind w:firstLine="630" w:firstLineChars="300"/>
        <w:rPr>
          <w:rFonts w:hint="eastAsia" w:ascii="宋体" w:hAnsi="宋体" w:eastAsia="宋体" w:cs="宋体"/>
        </w:rPr>
      </w:pPr>
      <w:r>
        <w:rPr>
          <w:rFonts w:hint="eastAsia" w:ascii="宋体" w:hAnsi="宋体" w:eastAsia="宋体" w:cs="宋体"/>
        </w:rPr>
        <w:t>（4）最后报价唯一，且不高于最高限价。</w:t>
      </w:r>
    </w:p>
    <w:p w14:paraId="218E1D79">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 xml:space="preserve">23.7.6 最后报价出现下列情况的，不需要供应商澄清，按以下原则处理： </w:t>
      </w:r>
    </w:p>
    <w:p w14:paraId="2D4AF465">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 xml:space="preserve">（1）报价中的大写金额和小写金额不一致的，以大写金额为准，但大写金额出现文字错误，导致金额无法判断的除外； </w:t>
      </w:r>
    </w:p>
    <w:p w14:paraId="69031AB4">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 xml:space="preserve">（2）单价金额小数点或者百分比有明显错位的，应以总价为准，并修改单价； </w:t>
      </w:r>
    </w:p>
    <w:p w14:paraId="69FA2C16">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（3）总价金额与按单价汇总金额不一致的，以单价汇总金额计算结果为准；</w:t>
      </w:r>
    </w:p>
    <w:p w14:paraId="52394C3F">
      <w:pPr>
        <w:autoSpaceDE w:val="0"/>
        <w:autoSpaceDN w:val="0"/>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 xml:space="preserve"> 同时出现两种以上不一致的，按照前款规定的顺序修正。修正后的最后报价</w:t>
      </w:r>
      <w:r>
        <w:rPr>
          <w:rFonts w:hint="eastAsia" w:ascii="宋体" w:hAnsi="宋体" w:eastAsia="宋体" w:cs="宋体"/>
          <w:szCs w:val="21"/>
        </w:rPr>
        <w:t>由法定代表人（负责人）或委托代理人签字</w:t>
      </w:r>
      <w:r>
        <w:rPr>
          <w:rFonts w:hint="eastAsia" w:ascii="宋体" w:hAnsi="宋体" w:eastAsia="宋体" w:cs="宋体"/>
        </w:rPr>
        <w:t>后产生约束力，供应商不确认的，其最后报价无效。</w:t>
      </w:r>
    </w:p>
    <w:p w14:paraId="28F7200D">
      <w:pPr>
        <w:autoSpaceDE w:val="0"/>
        <w:autoSpaceDN w:val="0"/>
        <w:adjustRightInd w:val="0"/>
        <w:snapToGri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24、评审办法详见第三章。</w:t>
      </w:r>
    </w:p>
    <w:p w14:paraId="317533CB">
      <w:pPr>
        <w:spacing w:before="240" w:after="120" w:line="276" w:lineRule="auto"/>
        <w:jc w:val="center"/>
        <w:outlineLvl w:val="1"/>
        <w:rPr>
          <w:rFonts w:hint="eastAsia" w:ascii="宋体" w:hAnsi="宋体" w:eastAsia="宋体" w:cs="宋体"/>
          <w:b/>
          <w:bCs/>
          <w:sz w:val="24"/>
        </w:rPr>
      </w:pPr>
      <w:r>
        <w:rPr>
          <w:rFonts w:hint="eastAsia" w:ascii="宋体" w:hAnsi="宋体" w:eastAsia="宋体" w:cs="宋体"/>
          <w:b/>
          <w:bCs/>
          <w:sz w:val="24"/>
        </w:rPr>
        <w:t>七、成交</w:t>
      </w:r>
    </w:p>
    <w:p w14:paraId="0DC0D31B">
      <w:pPr>
        <w:autoSpaceDE w:val="0"/>
        <w:autoSpaceDN w:val="0"/>
        <w:adjustRightInd w:val="0"/>
        <w:spacing w:line="460" w:lineRule="exact"/>
        <w:ind w:right="6"/>
        <w:jc w:val="left"/>
        <w:rPr>
          <w:rFonts w:hint="eastAsia" w:ascii="宋体" w:hAnsi="宋体" w:eastAsia="宋体" w:cs="宋体"/>
          <w:b/>
          <w:bCs/>
          <w:kern w:val="0"/>
          <w:szCs w:val="21"/>
        </w:rPr>
      </w:pPr>
      <w:r>
        <w:rPr>
          <w:rFonts w:hint="eastAsia" w:ascii="宋体" w:hAnsi="宋体" w:eastAsia="宋体" w:cs="宋体"/>
          <w:b/>
          <w:bCs/>
          <w:kern w:val="0"/>
          <w:szCs w:val="21"/>
        </w:rPr>
        <w:t>25、成交程序</w:t>
      </w:r>
    </w:p>
    <w:p w14:paraId="2099EC0F">
      <w:pPr>
        <w:spacing w:line="460" w:lineRule="exact"/>
        <w:ind w:firstLine="210" w:firstLineChars="100"/>
        <w:jc w:val="left"/>
        <w:rPr>
          <w:rFonts w:hint="eastAsia" w:ascii="宋体" w:hAnsi="宋体" w:eastAsia="宋体" w:cs="宋体"/>
        </w:rPr>
      </w:pPr>
      <w:r>
        <w:rPr>
          <w:rFonts w:hint="eastAsia" w:ascii="宋体" w:hAnsi="宋体" w:eastAsia="宋体" w:cs="宋体"/>
        </w:rPr>
        <w:t>25.1采购代理机构在评标结束后二个工作日内将评标报告送达采购人，采购人在收到评标报告后五个工作日内，按照评标报告中推荐的成交候选人顺序确定成交供应商，同时书面复函采购代理机构；</w:t>
      </w:r>
    </w:p>
    <w:p w14:paraId="24F7F019">
      <w:pPr>
        <w:autoSpaceDE w:val="0"/>
        <w:autoSpaceDN w:val="0"/>
        <w:adjustRightInd w:val="0"/>
        <w:spacing w:line="460" w:lineRule="exact"/>
        <w:ind w:right="6" w:firstLine="210" w:firstLineChars="100"/>
        <w:jc w:val="left"/>
        <w:rPr>
          <w:rFonts w:hint="eastAsia" w:ascii="宋体" w:hAnsi="宋体" w:eastAsia="宋体" w:cs="宋体"/>
        </w:rPr>
      </w:pPr>
      <w:r>
        <w:rPr>
          <w:rFonts w:hint="eastAsia" w:ascii="宋体" w:hAnsi="宋体" w:eastAsia="宋体" w:cs="宋体"/>
        </w:rPr>
        <w:t>25.2如果拟确定的成交供应商经营、财务状况发生较大变化或存在违法行为，采购人认为可能影响其履约能力的，采购代理机构应协助采购人进行必要的调研并提请原磋商小组按照竞争性磋商文件规定的标准和方法评审确认。</w:t>
      </w:r>
    </w:p>
    <w:p w14:paraId="771A04A7">
      <w:pPr>
        <w:autoSpaceDE w:val="0"/>
        <w:autoSpaceDN w:val="0"/>
        <w:adjustRightInd w:val="0"/>
        <w:spacing w:line="460" w:lineRule="exact"/>
        <w:ind w:right="6" w:firstLine="210" w:firstLineChars="100"/>
        <w:jc w:val="left"/>
        <w:rPr>
          <w:rFonts w:hint="eastAsia" w:ascii="宋体" w:hAnsi="宋体" w:eastAsia="宋体" w:cs="宋体"/>
        </w:rPr>
      </w:pPr>
      <w:r>
        <w:rPr>
          <w:rFonts w:hint="eastAsia" w:ascii="宋体" w:hAnsi="宋体" w:eastAsia="宋体" w:cs="宋体"/>
        </w:rPr>
        <w:t>25.3 采购代理机构接到采购人的成交复函后，在</w:t>
      </w:r>
      <w:r>
        <w:rPr>
          <w:rFonts w:hint="eastAsia" w:ascii="宋体" w:hAnsi="宋体" w:eastAsia="宋体" w:cs="宋体"/>
          <w:szCs w:val="21"/>
        </w:rPr>
        <w:t>《陕西省政府采购网》</w:t>
      </w:r>
      <w:r>
        <w:rPr>
          <w:rFonts w:hint="eastAsia" w:ascii="宋体" w:hAnsi="宋体" w:eastAsia="宋体" w:cs="宋体"/>
        </w:rPr>
        <w:t>上公示成交结果</w:t>
      </w:r>
      <w:r>
        <w:rPr>
          <w:rFonts w:hint="eastAsia" w:ascii="宋体" w:hAnsi="宋体" w:eastAsia="宋体" w:cs="宋体"/>
          <w:lang w:val="en-US" w:eastAsia="zh-CN"/>
        </w:rPr>
        <w:t>并</w:t>
      </w:r>
      <w:r>
        <w:rPr>
          <w:rFonts w:hint="eastAsia" w:ascii="宋体" w:hAnsi="宋体" w:eastAsia="宋体" w:cs="宋体"/>
        </w:rPr>
        <w:t>发出《成交通知书》。</w:t>
      </w:r>
    </w:p>
    <w:p w14:paraId="4A8D8D25">
      <w:pPr>
        <w:autoSpaceDE w:val="0"/>
        <w:autoSpaceDN w:val="0"/>
        <w:adjustRightInd w:val="0"/>
        <w:spacing w:line="460" w:lineRule="exact"/>
        <w:ind w:right="6"/>
        <w:jc w:val="left"/>
        <w:rPr>
          <w:rFonts w:hint="eastAsia" w:ascii="宋体" w:hAnsi="宋体" w:eastAsia="宋体" w:cs="宋体"/>
        </w:rPr>
      </w:pPr>
      <w:r>
        <w:rPr>
          <w:rFonts w:hint="eastAsia" w:ascii="宋体" w:hAnsi="宋体" w:eastAsia="宋体" w:cs="宋体"/>
        </w:rPr>
        <w:t xml:space="preserve">  25.4《成交通知书》将作为签订合同的依据，竞争性磋商文件、响应文件和补充文件（如澄清、承诺等）等，均为有法律约束力的经济合同组成的一部分。</w:t>
      </w:r>
    </w:p>
    <w:p w14:paraId="2FBEE4D3">
      <w:pPr>
        <w:spacing w:before="240" w:after="120" w:line="276" w:lineRule="auto"/>
        <w:jc w:val="center"/>
        <w:outlineLvl w:val="1"/>
        <w:rPr>
          <w:rFonts w:hint="eastAsia" w:ascii="宋体" w:hAnsi="宋体" w:eastAsia="宋体" w:cs="宋体"/>
          <w:b/>
          <w:bCs/>
          <w:sz w:val="24"/>
        </w:rPr>
      </w:pPr>
      <w:r>
        <w:rPr>
          <w:rFonts w:hint="eastAsia" w:ascii="宋体" w:hAnsi="宋体" w:eastAsia="宋体" w:cs="宋体"/>
          <w:b/>
          <w:bCs/>
          <w:sz w:val="24"/>
        </w:rPr>
        <w:t>八、合同授予</w:t>
      </w:r>
    </w:p>
    <w:p w14:paraId="5A63C25D">
      <w:pPr>
        <w:autoSpaceDE w:val="0"/>
        <w:autoSpaceDN w:val="0"/>
        <w:adjustRightInd w:val="0"/>
        <w:spacing w:line="460" w:lineRule="exact"/>
        <w:rPr>
          <w:rFonts w:hint="eastAsia" w:ascii="宋体" w:hAnsi="宋体" w:eastAsia="宋体" w:cs="宋体"/>
          <w:b/>
          <w:bCs/>
          <w:kern w:val="0"/>
          <w:szCs w:val="21"/>
        </w:rPr>
      </w:pPr>
      <w:r>
        <w:rPr>
          <w:rFonts w:hint="eastAsia" w:ascii="宋体" w:hAnsi="宋体" w:eastAsia="宋体" w:cs="宋体"/>
          <w:b/>
          <w:bCs/>
          <w:kern w:val="0"/>
          <w:szCs w:val="21"/>
        </w:rPr>
        <w:t>26、签订合同</w:t>
      </w:r>
    </w:p>
    <w:p w14:paraId="2E01AB49">
      <w:pPr>
        <w:autoSpaceDE w:val="0"/>
        <w:autoSpaceDN w:val="0"/>
        <w:adjustRightInd w:val="0"/>
        <w:spacing w:line="460" w:lineRule="exact"/>
        <w:ind w:firstLine="210" w:firstLineChars="100"/>
        <w:rPr>
          <w:rFonts w:hint="eastAsia" w:ascii="宋体" w:hAnsi="宋体" w:eastAsia="宋体" w:cs="宋体"/>
        </w:rPr>
      </w:pPr>
      <w:r>
        <w:rPr>
          <w:rFonts w:hint="eastAsia" w:ascii="宋体" w:hAnsi="宋体" w:eastAsia="宋体" w:cs="宋体"/>
        </w:rPr>
        <w:t>26.1采购人应当自《成交通知书》发出之日起30日内，按照竞争性磋商文件和成交人响应文件（包括评审中形成的最后报价等补充文件）的约定，与成交人签订书面合同。所签订的合同不得对竞争性磋商文件和成交人的响应文件（包括评审中形成的最后报价等补充文件）作实质性修改。</w:t>
      </w:r>
    </w:p>
    <w:p w14:paraId="14EE0C97">
      <w:pPr>
        <w:spacing w:line="460" w:lineRule="exact"/>
        <w:ind w:firstLine="210" w:firstLineChars="100"/>
        <w:rPr>
          <w:rFonts w:hint="eastAsia" w:ascii="宋体" w:hAnsi="宋体" w:eastAsia="宋体" w:cs="宋体"/>
        </w:rPr>
      </w:pPr>
      <w:r>
        <w:rPr>
          <w:rFonts w:hint="eastAsia" w:ascii="宋体" w:hAnsi="宋体" w:eastAsia="宋体" w:cs="宋体"/>
        </w:rPr>
        <w:t>26.2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14:paraId="293B8BA4">
      <w:pPr>
        <w:spacing w:line="460" w:lineRule="exact"/>
        <w:rPr>
          <w:rFonts w:hint="eastAsia" w:ascii="宋体" w:hAnsi="宋体" w:eastAsia="宋体" w:cs="宋体"/>
          <w:b/>
          <w:szCs w:val="21"/>
        </w:rPr>
      </w:pPr>
      <w:r>
        <w:rPr>
          <w:rFonts w:hint="eastAsia" w:ascii="宋体" w:hAnsi="宋体" w:eastAsia="宋体" w:cs="宋体"/>
          <w:b/>
          <w:szCs w:val="21"/>
        </w:rPr>
        <w:t>27、履约担保</w:t>
      </w:r>
    </w:p>
    <w:p w14:paraId="6C64F1D0">
      <w:pPr>
        <w:spacing w:line="460" w:lineRule="exact"/>
        <w:ind w:firstLine="210" w:firstLineChars="100"/>
        <w:rPr>
          <w:rFonts w:hint="eastAsia" w:ascii="宋体" w:hAnsi="宋体" w:eastAsia="宋体" w:cs="宋体"/>
          <w:szCs w:val="21"/>
        </w:rPr>
      </w:pPr>
      <w:bookmarkStart w:id="21" w:name="_Hlk522544593"/>
      <w:r>
        <w:rPr>
          <w:rFonts w:hint="eastAsia" w:ascii="宋体" w:hAnsi="宋体" w:eastAsia="宋体" w:cs="宋体"/>
          <w:szCs w:val="21"/>
        </w:rPr>
        <w:t>本项目无履约担保金。</w:t>
      </w:r>
    </w:p>
    <w:bookmarkEnd w:id="21"/>
    <w:p w14:paraId="036BEF2D">
      <w:pPr>
        <w:spacing w:line="460" w:lineRule="exact"/>
        <w:rPr>
          <w:rFonts w:hint="eastAsia" w:ascii="宋体" w:hAnsi="宋体" w:eastAsia="宋体" w:cs="宋体"/>
          <w:b/>
        </w:rPr>
      </w:pPr>
      <w:r>
        <w:rPr>
          <w:rFonts w:hint="eastAsia" w:ascii="宋体" w:hAnsi="宋体" w:eastAsia="宋体" w:cs="宋体"/>
          <w:b/>
        </w:rPr>
        <w:t>28、</w:t>
      </w:r>
      <w:r>
        <w:rPr>
          <w:rFonts w:hint="eastAsia" w:ascii="宋体" w:hAnsi="宋体" w:eastAsia="宋体" w:cs="宋体"/>
          <w:b/>
          <w:color w:val="000000"/>
          <w:szCs w:val="21"/>
        </w:rPr>
        <w:t>验收要求及标准</w:t>
      </w:r>
    </w:p>
    <w:p w14:paraId="2288075F">
      <w:pPr>
        <w:spacing w:line="46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28.1验收要求：</w:t>
      </w:r>
    </w:p>
    <w:p w14:paraId="67C5BCCB">
      <w:pPr>
        <w:spacing w:line="460" w:lineRule="exact"/>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（1）要求履约过程中所有服务行为、成果文件等均不涉及任何法律纠纷。</w:t>
      </w:r>
    </w:p>
    <w:p w14:paraId="6FDAD92A">
      <w:pPr>
        <w:spacing w:line="460" w:lineRule="exact"/>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2）验收时由采购人对照竞争性磋商文件的技术指标全面核对检验，如不符合竞争性磋商文件的技术需求或提供虚假承诺的，采购人有权拒绝验收，成交供应商承担所有责任和费用，采购人有权解除合同并保留进一步追究责任的权利。</w:t>
      </w:r>
    </w:p>
    <w:p w14:paraId="0642D058">
      <w:pPr>
        <w:spacing w:line="460" w:lineRule="exact"/>
        <w:ind w:firstLine="420" w:firstLineChars="200"/>
        <w:jc w:val="left"/>
        <w:rPr>
          <w:rFonts w:hint="eastAsia" w:ascii="宋体" w:hAnsi="宋体" w:eastAsia="宋体" w:cs="宋体"/>
          <w:color w:val="000000"/>
          <w:szCs w:val="21"/>
        </w:rPr>
      </w:pPr>
      <w:r>
        <w:rPr>
          <w:rFonts w:hint="eastAsia" w:ascii="宋体" w:hAnsi="宋体" w:eastAsia="宋体" w:cs="宋体"/>
          <w:color w:val="000000"/>
          <w:szCs w:val="21"/>
        </w:rPr>
        <w:t>（3）本项目须严格执行国家、行业、地方相关验收标准及规范及磋商文件和合同要求。</w:t>
      </w:r>
    </w:p>
    <w:p w14:paraId="2B851C77">
      <w:pPr>
        <w:spacing w:line="46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28.2验收标准：</w:t>
      </w:r>
    </w:p>
    <w:p w14:paraId="39762E2A">
      <w:pPr>
        <w:spacing w:line="46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（1）须满足现行国家、行业及地方标准、规范。如具体采购需求与标准、规范不一致的，高于标准、规范的，按具体采购需求执行，低于标准、规范的，按标准、规范执行。</w:t>
      </w:r>
    </w:p>
    <w:p w14:paraId="05EA826D">
      <w:pPr>
        <w:spacing w:line="460" w:lineRule="exact"/>
        <w:ind w:firstLine="210" w:firstLineChars="100"/>
        <w:jc w:val="left"/>
        <w:outlineLvl w:val="2"/>
        <w:rPr>
          <w:rFonts w:hint="eastAsia" w:ascii="宋体" w:hAnsi="宋体" w:eastAsia="宋体" w:cs="宋体"/>
          <w:color w:val="000000"/>
          <w:szCs w:val="21"/>
        </w:rPr>
      </w:pPr>
      <w:r>
        <w:rPr>
          <w:rFonts w:hint="eastAsia" w:ascii="宋体" w:hAnsi="宋体" w:eastAsia="宋体" w:cs="宋体"/>
          <w:color w:val="000000"/>
          <w:szCs w:val="21"/>
        </w:rPr>
        <w:t>（2）未尽事宜，按《</w:t>
      </w:r>
      <w:r>
        <w:rPr>
          <w:rFonts w:hint="eastAsia" w:ascii="宋体" w:hAnsi="宋体" w:eastAsia="宋体" w:cs="宋体"/>
        </w:rPr>
        <w:t>陕西省财政厅关于进一步加强政府采购履约验收管理有关事项的通知</w:t>
      </w:r>
      <w:r>
        <w:rPr>
          <w:rFonts w:hint="eastAsia" w:ascii="宋体" w:hAnsi="宋体" w:eastAsia="宋体" w:cs="宋体"/>
          <w:color w:val="000000"/>
          <w:szCs w:val="21"/>
        </w:rPr>
        <w:t>》（</w:t>
      </w:r>
      <w:r>
        <w:rPr>
          <w:rFonts w:hint="eastAsia" w:ascii="宋体" w:hAnsi="宋体" w:eastAsia="宋体" w:cs="宋体"/>
        </w:rPr>
        <w:t>陕财办采函〔2025〕19号</w:t>
      </w:r>
      <w:r>
        <w:rPr>
          <w:rFonts w:hint="eastAsia" w:ascii="宋体" w:hAnsi="宋体" w:eastAsia="宋体" w:cs="宋体"/>
          <w:color w:val="000000"/>
          <w:szCs w:val="21"/>
        </w:rPr>
        <w:t>）执行。</w:t>
      </w:r>
    </w:p>
    <w:p w14:paraId="09E17A15">
      <w:pPr>
        <w:spacing w:before="240" w:after="120" w:line="276" w:lineRule="auto"/>
        <w:jc w:val="center"/>
        <w:outlineLvl w:val="1"/>
        <w:rPr>
          <w:rFonts w:hint="eastAsia" w:ascii="宋体" w:hAnsi="宋体" w:eastAsia="宋体" w:cs="宋体"/>
          <w:b/>
          <w:bCs/>
          <w:sz w:val="24"/>
        </w:rPr>
      </w:pPr>
      <w:r>
        <w:rPr>
          <w:rFonts w:hint="eastAsia" w:ascii="宋体" w:hAnsi="宋体" w:eastAsia="宋体" w:cs="宋体"/>
          <w:b/>
          <w:bCs/>
          <w:sz w:val="24"/>
        </w:rPr>
        <w:t>九、质疑及投诉</w:t>
      </w:r>
    </w:p>
    <w:p w14:paraId="1448959B">
      <w:pPr>
        <w:spacing w:line="460" w:lineRule="exact"/>
        <w:rPr>
          <w:rFonts w:hint="eastAsia" w:ascii="宋体" w:hAnsi="宋体" w:eastAsia="宋体" w:cs="宋体"/>
          <w:b/>
        </w:rPr>
      </w:pPr>
      <w:r>
        <w:rPr>
          <w:rFonts w:hint="eastAsia" w:ascii="宋体" w:hAnsi="宋体" w:eastAsia="宋体" w:cs="宋体"/>
          <w:b/>
        </w:rPr>
        <w:t>29、质疑及投诉</w:t>
      </w:r>
    </w:p>
    <w:p w14:paraId="381C8A7F">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29.1供应商对政府采购活动事项有疑问的，可以向采购人、采购代理机构提出询问，采购人或者采购代理机构应当在3个工作日内对供应商依法提出的询问作出答复，但答复的内容不得涉及商业秘密。</w:t>
      </w:r>
    </w:p>
    <w:p w14:paraId="6FB8C20D">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29.2供应商认为竞争性磋商文件、采购过程或者成交结果使自己的合法权益受到损害的，应当在知道或者应知其权益受到损害之日起7个工作日内，以纸质书面形式向采购人、采购代理机构提出质疑。具体质疑起算时间如下：</w:t>
      </w:r>
    </w:p>
    <w:p w14:paraId="526E1F66">
      <w:pPr>
        <w:tabs>
          <w:tab w:val="left" w:pos="7665"/>
        </w:tabs>
        <w:spacing w:line="46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（1）对可以质疑的竞争性磋商文件提出质疑的，为收到竞争性磋商文件之日或者竞争性磋商公告期限届满之日；</w:t>
      </w:r>
    </w:p>
    <w:p w14:paraId="681464AC">
      <w:pPr>
        <w:tabs>
          <w:tab w:val="left" w:pos="7665"/>
        </w:tabs>
        <w:spacing w:line="46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（2）对采购过程提出质疑的，为各采购程序环节结束之日；</w:t>
      </w:r>
    </w:p>
    <w:p w14:paraId="64477357">
      <w:pPr>
        <w:tabs>
          <w:tab w:val="left" w:pos="7665"/>
        </w:tabs>
        <w:spacing w:line="46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（3）对成交结果提出质疑的，为成交结果公告期限届满之日。</w:t>
      </w:r>
    </w:p>
    <w:p w14:paraId="1B9AA42A">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29.3供应商提出的询问或者质疑超出采购人对采购代理机构委托授权范围的，采购代理机构应当告知供应商向采购人提出。政府采购评审专家应当配合采购人或者采购代理机构答复供应商的询问和质疑。</w:t>
      </w:r>
    </w:p>
    <w:p w14:paraId="6A3B356A">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29.4 供应商提出质疑应当提交质疑函和必要的证明材料，针对同一采购程序环节的质疑必须在法定质疑期内一次性提出。质疑函应当包括下列内容：</w:t>
      </w:r>
    </w:p>
    <w:p w14:paraId="71C5FE12">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（1）供应商的姓名或者名称、地址、邮编、联系人及联系电话；</w:t>
      </w:r>
    </w:p>
    <w:p w14:paraId="42544920">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（2）质疑项目的名称、编号；</w:t>
      </w:r>
    </w:p>
    <w:p w14:paraId="0CB07A37">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（3）具体、明确的质疑事项和与质疑事项相关的请求；</w:t>
      </w:r>
    </w:p>
    <w:p w14:paraId="7503B7A0">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（4）事实依据；</w:t>
      </w:r>
    </w:p>
    <w:p w14:paraId="5D2A7EE6">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（5）必要的法律依据；</w:t>
      </w:r>
    </w:p>
    <w:p w14:paraId="312E1610">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（6）提出质疑的日期。</w:t>
      </w:r>
    </w:p>
    <w:p w14:paraId="11C6F16B">
      <w:pPr>
        <w:tabs>
          <w:tab w:val="left" w:pos="7665"/>
        </w:tabs>
        <w:spacing w:line="46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供应商为自然人的，应当由本人签字；供应商为法人或者其他组织的，应当由法定代表人、主要负责人，或者其委托代理人签字或者盖章，并加盖公章。</w:t>
      </w:r>
    </w:p>
    <w:p w14:paraId="03C06851">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29.5采购人、采购代理机构认为供应商质疑不成立，或者成立但未对成交结果构成影响的，继续开展采购活动；认为供应商质疑成立且影响或者可能影响成交结果的，按照下列情况处理：</w:t>
      </w:r>
    </w:p>
    <w:p w14:paraId="66B9B77D">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（1）对采购文件提出的质疑，依法通过澄清或者修改可以继续开展采购活动的，澄清或者修改采购文件后继续开展采购活动；否则应当修改采购文件后重新开展采购活动。</w:t>
      </w:r>
    </w:p>
    <w:p w14:paraId="35E3DE92">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（2）对采购过程或者成交结果提出的质疑，合格供应商符合法定数量时，可以从合格的成交候选人中另行确定成交供应商的，应当依法另行确定成交供应商；否则应当重新开展采购活动。</w:t>
      </w:r>
    </w:p>
    <w:p w14:paraId="5F7B7846">
      <w:pPr>
        <w:tabs>
          <w:tab w:val="left" w:pos="7665"/>
        </w:tabs>
        <w:spacing w:line="46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质疑答复导致成交结果改变的，采购人或者采购代理机构应当将有关情况书面报告本级财政部门。</w:t>
      </w:r>
    </w:p>
    <w:p w14:paraId="3CA942FA">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29.6质疑供应商对采购人、采购代理机构的答复不满意，或者采购人、采购代理机构未在规定时间内作出答复的，可以在答复期满后15个工作日内向《政府采购质疑和投诉办法》（财政部令第94号）第六条规定的财政部门提起投诉。</w:t>
      </w:r>
    </w:p>
    <w:p w14:paraId="4C2F7F52">
      <w:pPr>
        <w:tabs>
          <w:tab w:val="left" w:pos="7665"/>
        </w:tabs>
        <w:spacing w:line="460" w:lineRule="exact"/>
        <w:ind w:firstLine="210" w:firstLineChars="100"/>
        <w:rPr>
          <w:rFonts w:hint="eastAsia" w:ascii="宋体" w:hAnsi="宋体" w:eastAsia="宋体" w:cs="宋体"/>
          <w:kern w:val="0"/>
          <w:szCs w:val="21"/>
        </w:rPr>
      </w:pPr>
      <w:r>
        <w:rPr>
          <w:rFonts w:hint="eastAsia" w:ascii="宋体" w:hAnsi="宋体" w:eastAsia="宋体" w:cs="宋体"/>
          <w:kern w:val="0"/>
          <w:szCs w:val="21"/>
        </w:rPr>
        <w:t>29.7答复主体</w:t>
      </w:r>
    </w:p>
    <w:p w14:paraId="28EBB98E">
      <w:pPr>
        <w:tabs>
          <w:tab w:val="left" w:pos="7665"/>
        </w:tabs>
        <w:spacing w:line="46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答复主体：</w:t>
      </w:r>
      <w:r>
        <w:rPr>
          <w:rFonts w:hint="eastAsia" w:ascii="宋体" w:hAnsi="宋体" w:eastAsia="宋体" w:cs="宋体"/>
          <w:kern w:val="0"/>
          <w:szCs w:val="21"/>
          <w:lang w:eastAsia="zh-CN"/>
        </w:rPr>
        <w:t>品智工程咨询有限公司</w:t>
      </w:r>
    </w:p>
    <w:p w14:paraId="44FBCE91">
      <w:pPr>
        <w:tabs>
          <w:tab w:val="left" w:pos="7665"/>
        </w:tabs>
        <w:spacing w:line="46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联系人：</w:t>
      </w:r>
      <w:r>
        <w:rPr>
          <w:rFonts w:hint="eastAsia" w:ascii="宋体" w:hAnsi="宋体" w:eastAsia="宋体" w:cs="宋体"/>
          <w:szCs w:val="21"/>
          <w:lang w:val="en-US" w:eastAsia="zh-CN"/>
        </w:rPr>
        <w:t>袁新洁、屈昕</w:t>
      </w:r>
    </w:p>
    <w:p w14:paraId="2BDCB85D">
      <w:pPr>
        <w:tabs>
          <w:tab w:val="left" w:pos="7665"/>
        </w:tabs>
        <w:spacing w:line="46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联系电话：</w:t>
      </w:r>
      <w:r>
        <w:rPr>
          <w:rFonts w:hint="eastAsia" w:ascii="宋体" w:hAnsi="宋体" w:cs="宋体"/>
          <w:szCs w:val="21"/>
          <w:lang w:val="en-US" w:eastAsia="zh-CN"/>
        </w:rPr>
        <w:t>15398942226</w:t>
      </w:r>
    </w:p>
    <w:p w14:paraId="2D91F584">
      <w:pPr>
        <w:tabs>
          <w:tab w:val="left" w:pos="7665"/>
        </w:tabs>
        <w:spacing w:line="46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地址：陕西省西安市未央区贞观路天和广场803室</w:t>
      </w:r>
    </w:p>
    <w:p w14:paraId="5015259F">
      <w:pPr>
        <w:tabs>
          <w:tab w:val="left" w:pos="7665"/>
        </w:tabs>
        <w:spacing w:line="46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邮编：710000</w:t>
      </w:r>
    </w:p>
    <w:p w14:paraId="30E143B9">
      <w:pPr>
        <w:spacing w:before="240" w:after="120" w:line="276" w:lineRule="auto"/>
        <w:jc w:val="center"/>
        <w:outlineLvl w:val="1"/>
        <w:rPr>
          <w:rFonts w:hint="eastAsia" w:ascii="宋体" w:hAnsi="宋体" w:eastAsia="宋体" w:cs="宋体"/>
          <w:b/>
          <w:bCs/>
          <w:sz w:val="24"/>
        </w:rPr>
      </w:pPr>
      <w:r>
        <w:rPr>
          <w:rFonts w:hint="eastAsia" w:ascii="宋体" w:hAnsi="宋体" w:eastAsia="宋体" w:cs="宋体"/>
          <w:b/>
          <w:bCs/>
          <w:sz w:val="24"/>
        </w:rPr>
        <w:t>十、其 他</w:t>
      </w:r>
    </w:p>
    <w:p w14:paraId="14279D90">
      <w:pPr>
        <w:autoSpaceDE w:val="0"/>
        <w:autoSpaceDN w:val="0"/>
        <w:adjustRightInd w:val="0"/>
        <w:spacing w:line="460" w:lineRule="exact"/>
        <w:ind w:right="6"/>
        <w:jc w:val="left"/>
        <w:rPr>
          <w:rFonts w:hint="eastAsia" w:ascii="宋体" w:hAnsi="宋体" w:eastAsia="宋体" w:cs="宋体"/>
          <w:b/>
          <w:bCs/>
          <w:kern w:val="0"/>
          <w:szCs w:val="21"/>
        </w:rPr>
      </w:pPr>
      <w:r>
        <w:rPr>
          <w:rFonts w:hint="eastAsia" w:ascii="宋体" w:hAnsi="宋体" w:eastAsia="宋体" w:cs="宋体"/>
          <w:b/>
          <w:bCs/>
          <w:kern w:val="0"/>
          <w:szCs w:val="21"/>
        </w:rPr>
        <w:t>30、招标代理服务费</w:t>
      </w:r>
    </w:p>
    <w:p w14:paraId="4719D404">
      <w:pPr>
        <w:autoSpaceDE w:val="0"/>
        <w:autoSpaceDN w:val="0"/>
        <w:adjustRightInd w:val="0"/>
        <w:spacing w:line="460" w:lineRule="exact"/>
        <w:ind w:right="6" w:firstLine="420" w:firstLineChars="200"/>
        <w:jc w:val="left"/>
        <w:rPr>
          <w:rFonts w:hint="eastAsia" w:ascii="宋体" w:hAnsi="宋体" w:eastAsia="宋体" w:cs="宋体"/>
          <w:b/>
          <w:bCs/>
          <w:kern w:val="0"/>
          <w:szCs w:val="21"/>
        </w:rPr>
      </w:pPr>
      <w:r>
        <w:rPr>
          <w:rFonts w:hint="eastAsia" w:ascii="宋体" w:hAnsi="宋体" w:eastAsia="宋体" w:cs="宋体"/>
          <w:kern w:val="0"/>
          <w:szCs w:val="21"/>
        </w:rPr>
        <w:t>招标代理费缴纳详见供应商须知前附表。</w:t>
      </w:r>
    </w:p>
    <w:p w14:paraId="2657F065">
      <w:pPr>
        <w:rPr>
          <w:rFonts w:hint="eastAsia" w:ascii="宋体" w:hAnsi="宋体" w:eastAsia="宋体" w:cs="宋体"/>
        </w:rPr>
      </w:pPr>
    </w:p>
    <w:p w14:paraId="39A2B04A">
      <w:pPr>
        <w:pStyle w:val="2"/>
        <w:rPr>
          <w:rFonts w:hint="eastAsia" w:ascii="宋体" w:hAnsi="宋体" w:eastAsia="宋体" w:cs="宋体"/>
        </w:rPr>
      </w:pPr>
    </w:p>
    <w:p w14:paraId="2FC0D285">
      <w:pPr>
        <w:rPr>
          <w:rFonts w:hint="eastAsia" w:ascii="宋体" w:hAnsi="宋体" w:eastAsia="宋体" w:cs="宋体"/>
        </w:rPr>
      </w:pPr>
    </w:p>
    <w:p w14:paraId="0FCB60A9">
      <w:pPr>
        <w:spacing w:line="276" w:lineRule="auto"/>
        <w:jc w:val="center"/>
        <w:rPr>
          <w:rFonts w:hint="eastAsia" w:ascii="宋体" w:hAnsi="宋体" w:eastAsia="宋体" w:cs="宋体"/>
          <w:b/>
          <w:sz w:val="32"/>
          <w:szCs w:val="32"/>
        </w:rPr>
      </w:pPr>
    </w:p>
    <w:p w14:paraId="668B9CDF">
      <w:pPr>
        <w:spacing w:line="276" w:lineRule="auto"/>
        <w:jc w:val="center"/>
        <w:rPr>
          <w:rFonts w:hint="eastAsia" w:ascii="宋体" w:hAnsi="宋体" w:eastAsia="宋体" w:cs="宋体"/>
          <w:b/>
          <w:sz w:val="32"/>
          <w:szCs w:val="32"/>
        </w:rPr>
      </w:pPr>
    </w:p>
    <w:p w14:paraId="27311F6C">
      <w:pPr>
        <w:spacing w:line="276" w:lineRule="auto"/>
        <w:jc w:val="center"/>
        <w:rPr>
          <w:rFonts w:hint="eastAsia" w:ascii="宋体" w:hAnsi="宋体" w:eastAsia="宋体" w:cs="宋体"/>
          <w:b/>
          <w:sz w:val="32"/>
          <w:szCs w:val="32"/>
        </w:rPr>
      </w:pPr>
    </w:p>
    <w:p w14:paraId="2A8324E8">
      <w:pPr>
        <w:spacing w:line="276" w:lineRule="auto"/>
        <w:jc w:val="center"/>
        <w:rPr>
          <w:rFonts w:hint="eastAsia" w:ascii="宋体" w:hAnsi="宋体" w:eastAsia="宋体" w:cs="宋体"/>
          <w:b/>
          <w:sz w:val="32"/>
          <w:szCs w:val="32"/>
        </w:rPr>
      </w:pPr>
    </w:p>
    <w:p w14:paraId="79FEEC3C">
      <w:pPr>
        <w:spacing w:line="276" w:lineRule="auto"/>
        <w:jc w:val="center"/>
        <w:rPr>
          <w:rFonts w:hint="eastAsia" w:ascii="宋体" w:hAnsi="宋体" w:eastAsia="宋体" w:cs="宋体"/>
          <w:b/>
          <w:sz w:val="32"/>
          <w:szCs w:val="32"/>
        </w:rPr>
      </w:pPr>
    </w:p>
    <w:p w14:paraId="75501646">
      <w:pPr>
        <w:spacing w:line="276" w:lineRule="auto"/>
        <w:jc w:val="center"/>
        <w:rPr>
          <w:rFonts w:hint="eastAsia" w:ascii="宋体" w:hAnsi="宋体" w:eastAsia="宋体" w:cs="宋体"/>
          <w:b/>
          <w:sz w:val="32"/>
          <w:szCs w:val="32"/>
        </w:rPr>
      </w:pPr>
    </w:p>
    <w:p w14:paraId="114F7E7D">
      <w:pPr>
        <w:spacing w:line="276" w:lineRule="auto"/>
        <w:jc w:val="center"/>
        <w:rPr>
          <w:rFonts w:hint="eastAsia" w:ascii="宋体" w:hAnsi="宋体" w:eastAsia="宋体" w:cs="宋体"/>
          <w:b/>
          <w:sz w:val="32"/>
          <w:szCs w:val="32"/>
        </w:rPr>
      </w:pPr>
    </w:p>
    <w:p w14:paraId="13F1A91C">
      <w:pPr>
        <w:spacing w:line="276" w:lineRule="auto"/>
        <w:jc w:val="center"/>
        <w:rPr>
          <w:rFonts w:hint="eastAsia" w:ascii="宋体" w:hAnsi="宋体" w:eastAsia="宋体" w:cs="宋体"/>
          <w:b/>
          <w:sz w:val="32"/>
          <w:szCs w:val="32"/>
        </w:rPr>
      </w:pPr>
    </w:p>
    <w:p w14:paraId="2FAD6100">
      <w:pPr>
        <w:spacing w:line="276" w:lineRule="auto"/>
        <w:jc w:val="center"/>
        <w:rPr>
          <w:rFonts w:hint="eastAsia" w:ascii="宋体" w:hAnsi="宋体" w:eastAsia="宋体" w:cs="宋体"/>
          <w:b/>
          <w:sz w:val="32"/>
          <w:szCs w:val="32"/>
        </w:rPr>
      </w:pPr>
    </w:p>
    <w:p w14:paraId="0020BB00">
      <w:pPr>
        <w:rPr>
          <w:rFonts w:hint="eastAsia" w:ascii="宋体" w:hAnsi="宋体" w:eastAsia="宋体" w:cs="宋体"/>
          <w:b/>
          <w:sz w:val="32"/>
          <w:szCs w:val="32"/>
        </w:rPr>
      </w:pPr>
      <w:r>
        <w:rPr>
          <w:rFonts w:hint="eastAsia" w:ascii="宋体" w:hAnsi="宋体" w:eastAsia="宋体" w:cs="宋体"/>
          <w:b/>
          <w:sz w:val="32"/>
          <w:szCs w:val="32"/>
        </w:rPr>
        <w:br w:type="page"/>
      </w:r>
    </w:p>
    <w:p w14:paraId="7ABF302E">
      <w:pPr>
        <w:spacing w:line="276" w:lineRule="auto"/>
        <w:jc w:val="center"/>
        <w:outlineLvl w:val="0"/>
        <w:rPr>
          <w:rFonts w:hint="eastAsia" w:ascii="宋体" w:hAnsi="宋体" w:eastAsia="宋体" w:cs="宋体"/>
          <w:b/>
          <w:sz w:val="32"/>
          <w:szCs w:val="32"/>
        </w:rPr>
      </w:pPr>
      <w:bookmarkStart w:id="22" w:name="_Toc15204"/>
      <w:r>
        <w:rPr>
          <w:rFonts w:hint="eastAsia" w:ascii="宋体" w:hAnsi="宋体" w:eastAsia="宋体" w:cs="宋体"/>
          <w:b/>
          <w:sz w:val="32"/>
          <w:szCs w:val="32"/>
        </w:rPr>
        <w:t>第三章  评审办法</w:t>
      </w:r>
      <w:bookmarkEnd w:id="22"/>
    </w:p>
    <w:p w14:paraId="7E91483D">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本次评标采用综合评分法评审。即在最大限度地满足竞争性磋商文件实质性要求前提下，按照竞争性磋商文件中规定的各项因素和相应的权重分值进行综合评审后，以总得分最高的供应商作为成交候选人并依次排序。</w:t>
      </w:r>
    </w:p>
    <w:p w14:paraId="25D93C0C">
      <w:pPr>
        <w:adjustRightInd w:val="0"/>
        <w:snapToGrid w:val="0"/>
        <w:spacing w:line="460" w:lineRule="exact"/>
        <w:outlineLvl w:val="2"/>
        <w:rPr>
          <w:rFonts w:hint="eastAsia" w:ascii="宋体" w:hAnsi="宋体" w:eastAsia="宋体" w:cs="宋体"/>
          <w:b/>
          <w:szCs w:val="21"/>
        </w:rPr>
      </w:pPr>
      <w:r>
        <w:rPr>
          <w:rFonts w:hint="eastAsia" w:ascii="宋体" w:hAnsi="宋体" w:eastAsia="宋体" w:cs="宋体"/>
          <w:b/>
          <w:szCs w:val="21"/>
        </w:rPr>
        <w:t xml:space="preserve">一、熟悉和理解磋商文件和停止评审 </w:t>
      </w:r>
    </w:p>
    <w:p w14:paraId="325125BE">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1、磋商小组正式评审前，应当对竞争性磋商文件进行熟悉和理解，内容主要包括竞争性磋商文件中供应商资格条件要求、采购项目技术、服务和商务要求、磋商办法和标准、政府采购政策要求以及政府采购合同主要条款等。 </w:t>
      </w:r>
    </w:p>
    <w:p w14:paraId="78AE77E0">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2、本竞争性磋商文件有下列情形之一的，磋商小组应当停止评审： </w:t>
      </w:r>
    </w:p>
    <w:p w14:paraId="3E393E06">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（1）竞争性磋商文件的规定存在歧义、重大缺陷的；</w:t>
      </w:r>
    </w:p>
    <w:p w14:paraId="1EB4289D">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（2）竞争性磋商文件明显以不合理条件对供应商实行差别待遇或者歧视待遇的； </w:t>
      </w:r>
    </w:p>
    <w:p w14:paraId="44BAB74F">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（3）采购项目属于国家规定的优先、强制采购范围，但是竞争性磋商文件未依法体现优先、强制采购相关规定的； </w:t>
      </w:r>
    </w:p>
    <w:p w14:paraId="05FE28FD">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（4）采购项目属于政府采购促进中小企业发展的范围，但是磋商文件未依法体现促进中小企业发展相关规定的； </w:t>
      </w:r>
    </w:p>
    <w:p w14:paraId="05F45B4C">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（5）竞争性磋商文件将供应商的资格条件列为评分因素的； </w:t>
      </w:r>
    </w:p>
    <w:p w14:paraId="2F2F1CCB">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（6）竞争性磋商文件载明的成交原则不合法的； </w:t>
      </w:r>
    </w:p>
    <w:p w14:paraId="734FF8C6">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（7）竞争性磋商文件有违反国家其他有关强制性规定的情形。 </w:t>
      </w:r>
    </w:p>
    <w:p w14:paraId="4F384B66">
      <w:pPr>
        <w:adjustRightInd w:val="0"/>
        <w:snapToGrid w:val="0"/>
        <w:spacing w:line="460" w:lineRule="exact"/>
        <w:ind w:firstLine="525" w:firstLineChars="250"/>
        <w:rPr>
          <w:rFonts w:hint="eastAsia" w:ascii="宋体" w:hAnsi="宋体" w:eastAsia="宋体" w:cs="宋体"/>
          <w:szCs w:val="21"/>
        </w:rPr>
      </w:pPr>
      <w:r>
        <w:rPr>
          <w:rFonts w:hint="eastAsia" w:ascii="宋体" w:hAnsi="宋体" w:eastAsia="宋体" w:cs="宋体"/>
          <w:szCs w:val="21"/>
        </w:rPr>
        <w:t xml:space="preserve">出现上述应当停止评审情形的，磋商小组应当向采购组织单位提交相关说明材料，说明停止评审 的情形和具体理由。除上述情形外，磋商小组不得以任何方式和理由停止评审。 </w:t>
      </w:r>
    </w:p>
    <w:p w14:paraId="41B74B47">
      <w:pPr>
        <w:adjustRightInd w:val="0"/>
        <w:snapToGrid w:val="0"/>
        <w:spacing w:line="460" w:lineRule="exact"/>
        <w:ind w:firstLine="525" w:firstLineChars="250"/>
        <w:rPr>
          <w:rFonts w:hint="eastAsia" w:ascii="宋体" w:hAnsi="宋体" w:eastAsia="宋体" w:cs="宋体"/>
          <w:szCs w:val="21"/>
        </w:rPr>
      </w:pPr>
      <w:r>
        <w:rPr>
          <w:rFonts w:hint="eastAsia" w:ascii="宋体" w:hAnsi="宋体" w:eastAsia="宋体" w:cs="宋体"/>
          <w:szCs w:val="21"/>
        </w:rPr>
        <w:t>出现上述应当停止评审情形的，采购组织单位应当书面告知参加采购活动的供应商，并说明具体原因，同时在陕西省政府采购网公告。采购组织单位认为磋商小组不应当停止评审的，可以书面报告采购项目同级财政部门依法处理，并提供相关证明材料。</w:t>
      </w:r>
    </w:p>
    <w:p w14:paraId="521EAF0C">
      <w:pPr>
        <w:adjustRightInd w:val="0"/>
        <w:snapToGrid w:val="0"/>
        <w:spacing w:line="460" w:lineRule="exact"/>
        <w:outlineLvl w:val="2"/>
        <w:rPr>
          <w:rFonts w:hint="eastAsia" w:ascii="宋体" w:hAnsi="宋体" w:eastAsia="宋体" w:cs="宋体"/>
          <w:b/>
          <w:szCs w:val="21"/>
        </w:rPr>
      </w:pPr>
      <w:r>
        <w:rPr>
          <w:rFonts w:hint="eastAsia" w:ascii="宋体" w:hAnsi="宋体" w:eastAsia="宋体" w:cs="宋体"/>
          <w:b/>
          <w:szCs w:val="21"/>
        </w:rPr>
        <w:t>二、资格性及符合性审查</w:t>
      </w:r>
    </w:p>
    <w:p w14:paraId="5D30EA29">
      <w:pPr>
        <w:adjustRightInd w:val="0"/>
        <w:snapToGrid w:val="0"/>
        <w:spacing w:line="460" w:lineRule="exact"/>
        <w:rPr>
          <w:rFonts w:hint="eastAsia" w:ascii="宋体" w:hAnsi="宋体" w:eastAsia="宋体" w:cs="宋体"/>
          <w:b/>
          <w:szCs w:val="21"/>
        </w:rPr>
      </w:pPr>
      <w:r>
        <w:rPr>
          <w:rFonts w:hint="eastAsia" w:ascii="宋体" w:hAnsi="宋体" w:eastAsia="宋体" w:cs="宋体"/>
          <w:b/>
          <w:szCs w:val="21"/>
        </w:rPr>
        <w:t xml:space="preserve">  1、资格审查</w:t>
      </w:r>
    </w:p>
    <w:p w14:paraId="27ECA2F3">
      <w:pPr>
        <w:adjustRightInd w:val="0"/>
        <w:snapToGrid w:val="0"/>
        <w:spacing w:line="460" w:lineRule="exact"/>
        <w:ind w:firstLine="315" w:firstLineChars="150"/>
        <w:rPr>
          <w:rFonts w:hint="eastAsia" w:ascii="宋体" w:hAnsi="宋体" w:eastAsia="宋体" w:cs="宋体"/>
          <w:szCs w:val="21"/>
        </w:rPr>
      </w:pPr>
      <w:r>
        <w:rPr>
          <w:rFonts w:hint="eastAsia" w:ascii="宋体" w:hAnsi="宋体" w:eastAsia="宋体" w:cs="宋体"/>
          <w:szCs w:val="21"/>
        </w:rPr>
        <w:t>1.1 响应文件开启后，</w:t>
      </w:r>
      <w:r>
        <w:rPr>
          <w:rFonts w:hint="eastAsia" w:ascii="宋体" w:hAnsi="宋体" w:eastAsia="宋体" w:cs="宋体"/>
          <w:color w:val="000000"/>
        </w:rPr>
        <w:t>依据法律法规和竞争性磋商文件的规定，采购人或其委托的采购代理机构对响应文件中的资格证明文件进行审查，以确保供应商是否具备相应资格</w:t>
      </w:r>
      <w:r>
        <w:rPr>
          <w:rFonts w:hint="eastAsia" w:ascii="宋体" w:hAnsi="宋体" w:eastAsia="宋体" w:cs="宋体"/>
          <w:szCs w:val="21"/>
        </w:rPr>
        <w:t>。（详见本章附件一资格性审查内容）</w:t>
      </w:r>
    </w:p>
    <w:p w14:paraId="26AF5CA5">
      <w:pPr>
        <w:adjustRightInd w:val="0"/>
        <w:snapToGrid w:val="0"/>
        <w:spacing w:line="460" w:lineRule="exact"/>
        <w:ind w:firstLine="315" w:firstLineChars="150"/>
        <w:rPr>
          <w:rFonts w:hint="eastAsia" w:ascii="宋体" w:hAnsi="宋体" w:eastAsia="宋体" w:cs="宋体"/>
          <w:szCs w:val="21"/>
        </w:rPr>
      </w:pPr>
      <w:r>
        <w:rPr>
          <w:rFonts w:hint="eastAsia" w:ascii="宋体" w:hAnsi="宋体" w:eastAsia="宋体" w:cs="宋体"/>
          <w:color w:val="000000"/>
        </w:rPr>
        <w:t>1.2供应商信用记录查询</w:t>
      </w:r>
    </w:p>
    <w:p w14:paraId="57A3DF6F">
      <w:pPr>
        <w:snapToGrid w:val="0"/>
        <w:spacing w:line="460" w:lineRule="exact"/>
        <w:ind w:firstLine="420" w:firstLineChars="200"/>
        <w:jc w:val="left"/>
        <w:rPr>
          <w:rFonts w:hint="eastAsia" w:ascii="宋体" w:hAnsi="宋体" w:eastAsia="宋体" w:cs="宋体"/>
          <w:color w:val="000000"/>
        </w:rPr>
      </w:pPr>
      <w:r>
        <w:rPr>
          <w:rFonts w:hint="eastAsia" w:ascii="宋体" w:hAnsi="宋体" w:eastAsia="宋体" w:cs="宋体"/>
          <w:color w:val="000000"/>
        </w:rPr>
        <w:t>（1） 查询渠道：“信用中国”网站（www.creditchina.gov.cn）、中国政府采购网（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color w:val="000000"/>
        </w:rPr>
        <w:t>www.ccgp.gov.cn</w:t>
      </w:r>
      <w:r>
        <w:rPr>
          <w:rFonts w:hint="eastAsia" w:ascii="宋体" w:hAnsi="宋体" w:eastAsia="宋体" w:cs="宋体"/>
          <w:color w:val="000000"/>
        </w:rPr>
        <w:fldChar w:fldCharType="end"/>
      </w:r>
      <w:r>
        <w:rPr>
          <w:rFonts w:hint="eastAsia" w:ascii="宋体" w:hAnsi="宋体" w:eastAsia="宋体" w:cs="宋体"/>
          <w:color w:val="000000"/>
        </w:rPr>
        <w:t>）</w:t>
      </w:r>
    </w:p>
    <w:p w14:paraId="2B1F35A4">
      <w:pPr>
        <w:snapToGrid w:val="0"/>
        <w:spacing w:line="460" w:lineRule="exact"/>
        <w:ind w:firstLine="420" w:firstLineChars="200"/>
        <w:jc w:val="left"/>
        <w:rPr>
          <w:rFonts w:hint="eastAsia" w:ascii="宋体" w:hAnsi="宋体" w:eastAsia="宋体" w:cs="宋体"/>
          <w:color w:val="000000"/>
        </w:rPr>
      </w:pPr>
      <w:r>
        <w:rPr>
          <w:rFonts w:hint="eastAsia" w:ascii="宋体" w:hAnsi="宋体" w:eastAsia="宋体" w:cs="宋体"/>
          <w:color w:val="000000"/>
        </w:rPr>
        <w:t>（2）信用查询截止时点：资格审查结束前</w:t>
      </w:r>
    </w:p>
    <w:p w14:paraId="65BF285B">
      <w:pPr>
        <w:snapToGrid w:val="0"/>
        <w:spacing w:line="460" w:lineRule="exact"/>
        <w:ind w:firstLine="420" w:firstLineChars="200"/>
        <w:jc w:val="left"/>
        <w:rPr>
          <w:rFonts w:hint="eastAsia" w:ascii="宋体" w:hAnsi="宋体" w:eastAsia="宋体" w:cs="宋体"/>
          <w:color w:val="000000"/>
        </w:rPr>
      </w:pPr>
      <w:r>
        <w:rPr>
          <w:rFonts w:hint="eastAsia" w:ascii="宋体" w:hAnsi="宋体" w:eastAsia="宋体" w:cs="宋体"/>
          <w:color w:val="000000"/>
        </w:rPr>
        <w:t>（3）查询记录和证据留存方式：将查询网站中的查询记录截图并作为评审资料保存。</w:t>
      </w:r>
    </w:p>
    <w:p w14:paraId="64817360">
      <w:pPr>
        <w:snapToGrid w:val="0"/>
        <w:spacing w:line="460" w:lineRule="exact"/>
        <w:ind w:firstLine="420" w:firstLineChars="200"/>
        <w:jc w:val="left"/>
        <w:rPr>
          <w:rFonts w:hint="eastAsia" w:ascii="宋体" w:hAnsi="宋体" w:eastAsia="宋体" w:cs="宋体"/>
          <w:color w:val="000000"/>
        </w:rPr>
      </w:pPr>
      <w:r>
        <w:rPr>
          <w:rFonts w:hint="eastAsia" w:ascii="宋体" w:hAnsi="宋体" w:eastAsia="宋体" w:cs="宋体"/>
          <w:color w:val="000000"/>
        </w:rPr>
        <w:t>（4）信用信息使用规则：根据财政部《关于在政府采购活动中查询及使用信用记录有关问题的通知》（财库〔2016〕125号）的规定，对在“信用中国”网站(www.creditchina.gov.cn) 、中国政府采购网(www.ccgp.gov.cn)被列入失信被执行人、重大税收违法案件当事人名单、政府采购严重违法失信行为记录名单及其他不符合《中华人民共和国政府采购法》第二十二条规定条件的供应商，不得参与政府采购活动。</w:t>
      </w:r>
    </w:p>
    <w:p w14:paraId="775BF35F">
      <w:pPr>
        <w:widowControl/>
        <w:spacing w:line="460" w:lineRule="exact"/>
        <w:ind w:firstLine="420" w:firstLineChars="200"/>
        <w:rPr>
          <w:rFonts w:hint="eastAsia" w:ascii="宋体" w:hAnsi="宋体" w:eastAsia="宋体" w:cs="宋体"/>
          <w:color w:val="000000"/>
        </w:rPr>
      </w:pPr>
      <w:r>
        <w:rPr>
          <w:rFonts w:hint="eastAsia" w:ascii="宋体" w:hAnsi="宋体" w:eastAsia="宋体" w:cs="宋体"/>
          <w:color w:val="000000"/>
        </w:rPr>
        <w:t>1.3供应商提供的资格证明文件缺少任何一项或有任何一项不满足，都将被视为无效响应。供应商所提供的资格证明文件应图文清晰、易于辨识，否则由此带来的不利后果由供应商自行承担。</w:t>
      </w:r>
    </w:p>
    <w:p w14:paraId="43433D54">
      <w:pPr>
        <w:adjustRightInd w:val="0"/>
        <w:snapToGrid w:val="0"/>
        <w:spacing w:line="460" w:lineRule="exact"/>
        <w:rPr>
          <w:rFonts w:hint="eastAsia" w:ascii="宋体" w:hAnsi="宋体" w:eastAsia="宋体" w:cs="宋体"/>
          <w:b/>
          <w:szCs w:val="21"/>
        </w:rPr>
      </w:pPr>
      <w:r>
        <w:rPr>
          <w:rFonts w:hint="eastAsia" w:ascii="宋体" w:hAnsi="宋体" w:eastAsia="宋体" w:cs="宋体"/>
          <w:b/>
          <w:szCs w:val="21"/>
        </w:rPr>
        <w:t>2.符合性审查</w:t>
      </w:r>
    </w:p>
    <w:p w14:paraId="4560D614">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2.1由磋商小组对资格审查的合格供应商的响应文件的磋商报价、商务、技术等实质性要求进行符合性审查，以确定其是否满足竞争性磋商采购文件的实质性要求。（详见本章附件二符合性审查内容）</w:t>
      </w:r>
    </w:p>
    <w:p w14:paraId="44BFA74E">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2.2在符合性审查过程中，如果出现磋商小组成员意见不一致的情况，按照少数服从多数的原则确定，但不得违背政府采购基本原则和竞争性磋商文件规定。</w:t>
      </w:r>
    </w:p>
    <w:p w14:paraId="768E8243">
      <w:pPr>
        <w:widowControl/>
        <w:spacing w:line="460" w:lineRule="exact"/>
        <w:ind w:firstLine="420" w:firstLineChars="200"/>
        <w:rPr>
          <w:rFonts w:hint="eastAsia" w:ascii="宋体" w:hAnsi="宋体" w:eastAsia="宋体" w:cs="宋体"/>
          <w:szCs w:val="21"/>
        </w:rPr>
      </w:pPr>
      <w:r>
        <w:rPr>
          <w:rFonts w:hint="eastAsia" w:ascii="宋体" w:hAnsi="宋体" w:eastAsia="宋体" w:cs="宋体"/>
          <w:szCs w:val="21"/>
        </w:rPr>
        <w:t>2.3磋商小组对所有响应文件进行审查后，确定参加磋商的供应商名单。</w:t>
      </w:r>
    </w:p>
    <w:p w14:paraId="17B12E99">
      <w:pPr>
        <w:adjustRightInd w:val="0"/>
        <w:snapToGrid w:val="0"/>
        <w:spacing w:line="460" w:lineRule="exact"/>
        <w:rPr>
          <w:rFonts w:hint="eastAsia" w:ascii="宋体" w:hAnsi="宋体" w:eastAsia="宋体" w:cs="宋体"/>
          <w:szCs w:val="21"/>
        </w:rPr>
      </w:pPr>
      <w:r>
        <w:rPr>
          <w:rFonts w:hint="eastAsia" w:ascii="宋体" w:hAnsi="宋体" w:eastAsia="宋体" w:cs="宋体"/>
          <w:szCs w:val="21"/>
        </w:rPr>
        <w:t>3、供应商及响应文件（包含纸质及电子）出现下列情况者（但不限于），按无效响应文件处理。</w:t>
      </w:r>
    </w:p>
    <w:p w14:paraId="1A4838AF">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（1）供应商的名称与登记获取竞争性磋商文件单位的名称不符；</w:t>
      </w:r>
    </w:p>
    <w:p w14:paraId="57E2838B">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（2）供应商资质的有效性或符合性不符合要求的；</w:t>
      </w:r>
    </w:p>
    <w:p w14:paraId="03C69D0E">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（3）响应文件未按竞争性磋商文件规定有效签字和盖章；</w:t>
      </w:r>
    </w:p>
    <w:p w14:paraId="314D0DC6">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（4）无响应有效期或有效期达不到竞争性磋商文件要求的；</w:t>
      </w:r>
    </w:p>
    <w:p w14:paraId="44B07299">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（5）响应内容出现漏项或数量与要求不符，出现重大负偏差；</w:t>
      </w:r>
    </w:p>
    <w:p w14:paraId="43B38D72">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（6）响应文件的合同主要条款响应与竞争性磋商文件要求不一致（服务周期、付款等项），或附加了采购人难以接受的条件；</w:t>
      </w:r>
    </w:p>
    <w:p w14:paraId="7D9DC8AB">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（7）规定不接受选择方案和选择报价（包括交叉折扣）的，供应商提供了选择方案和/或选择报价（包括交叉折扣）；</w:t>
      </w:r>
    </w:p>
    <w:p w14:paraId="3F7C2C9C">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（8）报价与市场价偏离较大，低于成本，形成不正当竞争；</w:t>
      </w:r>
    </w:p>
    <w:p w14:paraId="4DD9C35D">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（9）提供虚假证明，开具虚假资质，出现虚假应答，除按无效响应处理外，还进行相应的处罚；</w:t>
      </w:r>
    </w:p>
    <w:p w14:paraId="14DE4BCE">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（10）供应商在境内参与采购活动中有违法违规行为的；</w:t>
      </w:r>
    </w:p>
    <w:p w14:paraId="0403B730">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（11）其他法律法规规定的情况。</w:t>
      </w:r>
    </w:p>
    <w:p w14:paraId="5FA13603">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4、有下列情形之一的，视为供应商串通响应，其响应无效：</w:t>
      </w:r>
    </w:p>
    <w:p w14:paraId="2661E302">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（1）不同供应商的响应文件由同一单位或者个人编制；</w:t>
      </w:r>
    </w:p>
    <w:p w14:paraId="785C6A0D">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（2）不同供应商委托同一单位或者个人办理磋商事宜；</w:t>
      </w:r>
    </w:p>
    <w:p w14:paraId="67AD4899">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（3）不同供应商的响应文件载明的项目管理成员或者联系人员为同一人；</w:t>
      </w:r>
    </w:p>
    <w:p w14:paraId="49215C51">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（4）不同供应商的响应文件异常一致或者报价呈规律性差异；</w:t>
      </w:r>
    </w:p>
    <w:p w14:paraId="75A3676F">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（5）不同供应商的响应文件相互混装。</w:t>
      </w:r>
    </w:p>
    <w:p w14:paraId="5E3F53DC">
      <w:pPr>
        <w:adjustRightInd w:val="0"/>
        <w:snapToGrid w:val="0"/>
        <w:spacing w:line="460" w:lineRule="exact"/>
        <w:ind w:firstLine="210" w:firstLineChars="100"/>
        <w:rPr>
          <w:rFonts w:hint="eastAsia" w:ascii="宋体" w:hAnsi="宋体" w:eastAsia="宋体" w:cs="宋体"/>
          <w:color w:val="000000"/>
          <w:szCs w:val="21"/>
        </w:rPr>
      </w:pPr>
      <w:r>
        <w:rPr>
          <w:rFonts w:hint="eastAsia" w:ascii="宋体" w:hAnsi="宋体" w:eastAsia="宋体" w:cs="宋体"/>
          <w:color w:val="000000"/>
          <w:szCs w:val="21"/>
        </w:rPr>
        <w:t>5、不具备竞争性磋商文件要求的资格或未通过符合性审查的供应商，不参与磋商，由采购代理机构告知该供应商。</w:t>
      </w:r>
    </w:p>
    <w:p w14:paraId="65D65FEC">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6、若通过资格审查或符合性审查的合格供应商不足3家的，采购人重新组织采购活动。</w:t>
      </w:r>
    </w:p>
    <w:p w14:paraId="2278E877">
      <w:pPr>
        <w:adjustRightInd w:val="0"/>
        <w:snapToGrid w:val="0"/>
        <w:spacing w:line="460" w:lineRule="exact"/>
        <w:outlineLvl w:val="2"/>
        <w:rPr>
          <w:rFonts w:hint="eastAsia" w:ascii="宋体" w:hAnsi="宋体" w:eastAsia="宋体" w:cs="宋体"/>
          <w:b/>
          <w:bCs/>
          <w:szCs w:val="21"/>
        </w:rPr>
      </w:pPr>
      <w:r>
        <w:rPr>
          <w:rFonts w:hint="eastAsia" w:ascii="宋体" w:hAnsi="宋体" w:eastAsia="宋体" w:cs="宋体"/>
          <w:b/>
          <w:bCs/>
          <w:szCs w:val="21"/>
        </w:rPr>
        <w:t>三、响应文件的澄清</w:t>
      </w:r>
    </w:p>
    <w:p w14:paraId="46AEA0EB">
      <w:pPr>
        <w:adjustRightInd w:val="0"/>
        <w:snapToGrid w:val="0"/>
        <w:spacing w:line="460" w:lineRule="exact"/>
        <w:ind w:firstLine="210" w:firstLineChars="100"/>
        <w:rPr>
          <w:rFonts w:hint="eastAsia" w:ascii="宋体" w:hAnsi="宋体" w:eastAsia="宋体" w:cs="宋体"/>
          <w:szCs w:val="21"/>
        </w:rPr>
      </w:pPr>
      <w:r>
        <w:rPr>
          <w:rFonts w:hint="eastAsia" w:ascii="宋体" w:hAnsi="宋体" w:eastAsia="宋体" w:cs="宋体"/>
          <w:szCs w:val="21"/>
        </w:rPr>
        <w:t>1、对响应文件中含义不明确、同类问题表述不一致或者有明显文字和计算错误的内容，磋商小组应当要求供应商作出必要的澄清、说明或者更正，并给予供应商必要的反馈时间。供应商应当按磋商小组的要求进行澄清、说明或者更正。供应商的澄清、说明或者更正不得超出响应文件的范围或者改变响应文件的实质性内容。澄清不影响响应文件的效力，有效的澄清、说明或者更正材料是响应文件的组成部分。</w:t>
      </w:r>
    </w:p>
    <w:p w14:paraId="418897BE">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2、供应商的澄清、说明或者更正需由法定代表人（负责人）或委托代理人签字，应当不超出响应文件的范围、不实质性改变响应文件的内容、不影响供应商的公平竞争、不导致响应文件从不响应竞争性磋商文件变为响应竞争性磋商文件的条件。下列内容不得澄清：</w:t>
      </w:r>
    </w:p>
    <w:p w14:paraId="1AB2EE8D">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（1）供应商响应文件中不响应竞争性磋商文件规定的技术参数指标和商务应答； </w:t>
      </w:r>
    </w:p>
    <w:p w14:paraId="3D041A91">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 xml:space="preserve">（2）供应商响应文件中未提供的证明其是否符合竞争性磋商文件资格、符合性规定要求的相关材料。 </w:t>
      </w:r>
    </w:p>
    <w:p w14:paraId="145E0C0B">
      <w:pPr>
        <w:spacing w:line="460" w:lineRule="exact"/>
        <w:ind w:firstLine="210" w:firstLineChars="100"/>
        <w:rPr>
          <w:rFonts w:hint="eastAsia" w:ascii="宋体" w:hAnsi="宋体" w:eastAsia="宋体" w:cs="宋体"/>
          <w:szCs w:val="21"/>
        </w:rPr>
      </w:pPr>
      <w:r>
        <w:rPr>
          <w:rFonts w:hint="eastAsia" w:ascii="宋体" w:hAnsi="宋体" w:eastAsia="宋体" w:cs="宋体"/>
          <w:szCs w:val="21"/>
        </w:rPr>
        <w:t>（3）供应商响应文件中的材料因印刷、影印等不清晰而难以辨认的。</w:t>
      </w:r>
    </w:p>
    <w:p w14:paraId="1E0CE92C">
      <w:pPr>
        <w:spacing w:line="460" w:lineRule="exact"/>
        <w:rPr>
          <w:rFonts w:hint="eastAsia" w:ascii="宋体" w:hAnsi="宋体" w:eastAsia="宋体" w:cs="宋体"/>
          <w:b/>
        </w:rPr>
      </w:pPr>
      <w:r>
        <w:rPr>
          <w:rFonts w:hint="eastAsia" w:ascii="宋体" w:hAnsi="宋体" w:eastAsia="宋体" w:cs="宋体"/>
          <w:b/>
        </w:rPr>
        <w:t>三、同品牌处理办法</w:t>
      </w:r>
      <w:r>
        <w:rPr>
          <w:rFonts w:hint="eastAsia" w:ascii="宋体" w:hAnsi="宋体" w:eastAsia="宋体" w:cs="宋体"/>
          <w:b/>
          <w:szCs w:val="21"/>
        </w:rPr>
        <w:t>（本项目为综合评分法）</w:t>
      </w:r>
    </w:p>
    <w:p w14:paraId="2875513E">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rPr>
        <w:t>采用最低评标价法的采购项目，提供相同品牌产品的不同供应商参加同一合同项下投标的，以其中通过资格审查、符合性审查且报价最低的参加评标；报价相同的，由采购人或者采购人委托评审委员会按照招标文件规定的方式确定一个参加评标的供应商，磋商文件未规定的采取随机抽取方式确定，其他投标无效。</w:t>
      </w:r>
    </w:p>
    <w:p w14:paraId="4C2A5AA2">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rPr>
        <w:t>使用综合评分法的采购项目，提供相同品牌产品且通过资格审查、符合性审查的不同供应商参加同一合同项下投标的，按一家供应商计算，评审后得分最高的同品牌供应商获得</w:t>
      </w:r>
      <w:r>
        <w:rPr>
          <w:rFonts w:hint="eastAsia" w:ascii="宋体" w:hAnsi="宋体" w:eastAsia="宋体" w:cs="宋体"/>
          <w:lang w:val="en-US" w:eastAsia="zh-CN"/>
        </w:rPr>
        <w:t>成交</w:t>
      </w:r>
      <w:r>
        <w:rPr>
          <w:rFonts w:hint="eastAsia" w:ascii="宋体" w:hAnsi="宋体" w:eastAsia="宋体" w:cs="宋体"/>
        </w:rPr>
        <w:t>供应商推荐资格；评审得分相同的，由采购人或者采购人委托评审委员会按照</w:t>
      </w:r>
      <w:r>
        <w:rPr>
          <w:rFonts w:hint="eastAsia" w:ascii="宋体" w:hAnsi="宋体" w:eastAsia="宋体" w:cs="宋体"/>
          <w:lang w:val="en-US" w:eastAsia="zh-CN"/>
        </w:rPr>
        <w:t>磋商</w:t>
      </w:r>
      <w:r>
        <w:rPr>
          <w:rFonts w:hint="eastAsia" w:ascii="宋体" w:hAnsi="宋体" w:eastAsia="宋体" w:cs="宋体"/>
        </w:rPr>
        <w:t>文件规定的方式确定一个供应商获得</w:t>
      </w:r>
      <w:r>
        <w:rPr>
          <w:rFonts w:hint="eastAsia" w:ascii="宋体" w:hAnsi="宋体" w:eastAsia="宋体" w:cs="宋体"/>
          <w:lang w:val="en-US" w:eastAsia="zh-CN"/>
        </w:rPr>
        <w:t>成交</w:t>
      </w:r>
      <w:r>
        <w:rPr>
          <w:rFonts w:hint="eastAsia" w:ascii="宋体" w:hAnsi="宋体" w:eastAsia="宋体" w:cs="宋体"/>
        </w:rPr>
        <w:t>供应商推荐资格，磋商文件未规定的采取随机抽取方式确定，其他同品牌供应商不作为成交候选人。</w:t>
      </w:r>
    </w:p>
    <w:p w14:paraId="5959B32E">
      <w:pPr>
        <w:spacing w:line="460" w:lineRule="exact"/>
        <w:ind w:firstLine="420" w:firstLineChars="200"/>
        <w:rPr>
          <w:rFonts w:hint="eastAsia" w:ascii="宋体" w:hAnsi="宋体" w:eastAsia="宋体" w:cs="宋体"/>
        </w:rPr>
      </w:pPr>
      <w:r>
        <w:rPr>
          <w:rFonts w:hint="eastAsia" w:ascii="宋体" w:hAnsi="宋体" w:eastAsia="宋体" w:cs="宋体"/>
          <w:szCs w:val="21"/>
        </w:rPr>
        <w:t>3、</w:t>
      </w:r>
      <w:r>
        <w:rPr>
          <w:rFonts w:hint="eastAsia" w:ascii="宋体" w:hAnsi="宋体" w:eastAsia="宋体" w:cs="宋体"/>
        </w:rPr>
        <w:t>非单一产品采购项目，采购人将根据采购项目技术构成、产品价格比重等因素确定核心产品（可能不止一种），并在磋商文件中载明。多家供应商提供的核心产品有部分采用或全部采用相同品牌的，按一家供应商计算。</w:t>
      </w:r>
    </w:p>
    <w:p w14:paraId="5618B188">
      <w:pPr>
        <w:adjustRightInd w:val="0"/>
        <w:snapToGrid w:val="0"/>
        <w:spacing w:line="460" w:lineRule="exact"/>
        <w:outlineLvl w:val="2"/>
        <w:rPr>
          <w:rFonts w:hint="eastAsia" w:ascii="宋体" w:hAnsi="宋体" w:eastAsia="宋体" w:cs="宋体"/>
          <w:b/>
          <w:bCs/>
          <w:szCs w:val="21"/>
        </w:rPr>
      </w:pPr>
      <w:r>
        <w:rPr>
          <w:rFonts w:hint="eastAsia" w:ascii="宋体" w:hAnsi="宋体" w:eastAsia="宋体" w:cs="宋体"/>
          <w:b/>
          <w:bCs/>
          <w:szCs w:val="21"/>
        </w:rPr>
        <w:t>四、需要落实的政府采购政策</w:t>
      </w:r>
    </w:p>
    <w:p w14:paraId="0A0834E9">
      <w:pPr>
        <w:adjustRightInd w:val="0"/>
        <w:snapToGrid w:val="0"/>
        <w:spacing w:line="460" w:lineRule="exact"/>
        <w:ind w:firstLine="420" w:firstLineChars="200"/>
        <w:rPr>
          <w:rFonts w:hint="eastAsia" w:ascii="宋体" w:hAnsi="宋体" w:eastAsia="宋体" w:cs="宋体"/>
          <w:b/>
          <w:bCs/>
          <w:szCs w:val="21"/>
        </w:rPr>
      </w:pPr>
      <w:r>
        <w:rPr>
          <w:rFonts w:hint="eastAsia" w:ascii="宋体" w:hAnsi="宋体" w:eastAsia="宋体" w:cs="宋体"/>
        </w:rPr>
        <w:t>1、根据财政部、工业和信息化部关于印发《政府采购促进中小企业发展管理办法》的通知(财库〔2020〕46 号)。在政府采购活动中，</w:t>
      </w:r>
      <w:r>
        <w:rPr>
          <w:rFonts w:hint="eastAsia" w:ascii="宋体" w:hAnsi="宋体" w:eastAsia="宋体" w:cs="宋体"/>
          <w:lang w:eastAsia="zh-CN"/>
        </w:rPr>
        <w:t>供应商</w:t>
      </w:r>
      <w:r>
        <w:rPr>
          <w:rFonts w:hint="eastAsia" w:ascii="宋体" w:hAnsi="宋体" w:eastAsia="宋体" w:cs="宋体"/>
        </w:rPr>
        <w:t>提供的货物、工程或者服务符合下列情形的，享受本办法规定的中小企业扶持政策：</w:t>
      </w:r>
    </w:p>
    <w:p w14:paraId="2E2E9833">
      <w:pPr>
        <w:adjustRightInd w:val="0"/>
        <w:snapToGrid w:val="0"/>
        <w:spacing w:line="460" w:lineRule="exact"/>
        <w:ind w:firstLine="210" w:firstLineChars="100"/>
        <w:rPr>
          <w:rFonts w:hint="eastAsia" w:ascii="宋体" w:hAnsi="宋体" w:eastAsia="宋体" w:cs="宋体"/>
        </w:rPr>
      </w:pPr>
      <w:r>
        <w:rPr>
          <w:rFonts w:hint="eastAsia" w:ascii="宋体" w:hAnsi="宋体" w:eastAsia="宋体" w:cs="宋体"/>
        </w:rPr>
        <w:t xml:space="preserve">（一）在货物采购项目中，货物由中小企业制造，即货物由中小企业生产且使用该中小企业商号或者注册商标； </w:t>
      </w:r>
    </w:p>
    <w:p w14:paraId="255488B4">
      <w:pPr>
        <w:adjustRightInd w:val="0"/>
        <w:snapToGrid w:val="0"/>
        <w:spacing w:line="460" w:lineRule="exact"/>
        <w:ind w:firstLine="210" w:firstLineChars="100"/>
        <w:rPr>
          <w:rFonts w:hint="eastAsia" w:ascii="宋体" w:hAnsi="宋体" w:eastAsia="宋体" w:cs="宋体"/>
        </w:rPr>
      </w:pPr>
      <w:r>
        <w:rPr>
          <w:rFonts w:hint="eastAsia" w:ascii="宋体" w:hAnsi="宋体" w:eastAsia="宋体" w:cs="宋体"/>
        </w:rPr>
        <w:t xml:space="preserve">（二）在工程采购项目中，工程由中小企业承建，即工程施工单位为中小企业； </w:t>
      </w:r>
    </w:p>
    <w:p w14:paraId="445C55B7">
      <w:pPr>
        <w:adjustRightInd w:val="0"/>
        <w:snapToGrid w:val="0"/>
        <w:spacing w:line="460" w:lineRule="exact"/>
        <w:ind w:firstLine="210" w:firstLineChars="100"/>
        <w:rPr>
          <w:rFonts w:hint="eastAsia" w:ascii="宋体" w:hAnsi="宋体" w:eastAsia="宋体" w:cs="宋体"/>
        </w:rPr>
      </w:pPr>
      <w:r>
        <w:rPr>
          <w:rFonts w:hint="eastAsia" w:ascii="宋体" w:hAnsi="宋体" w:eastAsia="宋体" w:cs="宋体"/>
        </w:rPr>
        <w:t>（三）在服务采购项目中，服务由中小企业承接，即提供服务的人员为中小企业依照</w:t>
      </w:r>
      <w:r>
        <w:rPr>
          <w:rFonts w:hint="eastAsia" w:ascii="宋体" w:hAnsi="宋体" w:eastAsia="宋体" w:cs="宋体"/>
          <w:szCs w:val="21"/>
        </w:rPr>
        <w:t>《</w:t>
      </w:r>
      <w:bookmarkStart w:id="23" w:name="OLE_LINK18"/>
      <w:r>
        <w:rPr>
          <w:rFonts w:hint="eastAsia" w:ascii="宋体" w:hAnsi="宋体" w:eastAsia="宋体" w:cs="宋体"/>
          <w:szCs w:val="21"/>
        </w:rPr>
        <w:t>中华人民共和国民法典</w:t>
      </w:r>
      <w:bookmarkEnd w:id="23"/>
      <w:r>
        <w:rPr>
          <w:rFonts w:hint="eastAsia" w:ascii="宋体" w:hAnsi="宋体" w:eastAsia="宋体" w:cs="宋体"/>
          <w:szCs w:val="21"/>
        </w:rPr>
        <w:t>》、《中华人民共和国劳动法》</w:t>
      </w:r>
      <w:r>
        <w:rPr>
          <w:rFonts w:hint="eastAsia" w:ascii="宋体" w:hAnsi="宋体" w:eastAsia="宋体" w:cs="宋体"/>
        </w:rPr>
        <w:t xml:space="preserve">订立劳动合同的从业人员。 </w:t>
      </w:r>
    </w:p>
    <w:p w14:paraId="50F8178E">
      <w:pPr>
        <w:adjustRightInd w:val="0"/>
        <w:snapToGrid w:val="0"/>
        <w:spacing w:line="460" w:lineRule="exact"/>
        <w:ind w:firstLine="210" w:firstLineChars="100"/>
        <w:rPr>
          <w:rFonts w:hint="eastAsia" w:ascii="宋体" w:hAnsi="宋体" w:eastAsia="宋体" w:cs="宋体"/>
        </w:rPr>
      </w:pPr>
      <w:r>
        <w:rPr>
          <w:rFonts w:hint="eastAsia" w:ascii="宋体" w:hAnsi="宋体" w:eastAsia="宋体" w:cs="宋体"/>
        </w:rPr>
        <w:t>（四）在货物采购项目中，</w:t>
      </w:r>
      <w:r>
        <w:rPr>
          <w:rFonts w:hint="eastAsia" w:ascii="宋体" w:hAnsi="宋体" w:eastAsia="宋体" w:cs="宋体"/>
          <w:lang w:eastAsia="zh-CN"/>
        </w:rPr>
        <w:t>供应商</w:t>
      </w:r>
      <w:r>
        <w:rPr>
          <w:rFonts w:hint="eastAsia" w:ascii="宋体" w:hAnsi="宋体" w:eastAsia="宋体" w:cs="宋体"/>
        </w:rPr>
        <w:t xml:space="preserve">提供的货物既有中小企业制造货物，也有大型企业制造货物的，不享受本办法规定的中小企业扶持政策。 </w:t>
      </w:r>
    </w:p>
    <w:p w14:paraId="6CD2A02C">
      <w:pPr>
        <w:adjustRightInd w:val="0"/>
        <w:snapToGrid w:val="0"/>
        <w:spacing w:line="460" w:lineRule="exact"/>
        <w:ind w:firstLine="210" w:firstLineChars="100"/>
        <w:rPr>
          <w:rFonts w:hint="eastAsia" w:ascii="宋体" w:hAnsi="宋体" w:eastAsia="宋体" w:cs="宋体"/>
        </w:rPr>
      </w:pPr>
      <w:r>
        <w:rPr>
          <w:rFonts w:hint="eastAsia" w:ascii="宋体" w:hAnsi="宋体" w:eastAsia="宋体" w:cs="宋体"/>
        </w:rPr>
        <w:t xml:space="preserve">（五）以联合体形式参加政府采购活动，联合体各方均为中小企业的，联合体视同中小企业。其中，联合体各方均为小微企业的，联合体视同小微企业。中小企业参加政府采购活动，应当出具本办法规定的《中小企业声明函》（见附件），符合本办法规定的小微企业报价给予10%的扣除，用扣除后的价格参加评审。否则不得享受相关政策。 </w:t>
      </w:r>
    </w:p>
    <w:p w14:paraId="6BCE5BD4">
      <w:pPr>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（六）</w:t>
      </w:r>
      <w:r>
        <w:rPr>
          <w:rFonts w:hint="eastAsia" w:ascii="宋体" w:hAnsi="宋体" w:eastAsia="宋体" w:cs="宋体"/>
          <w:lang w:eastAsia="zh-CN"/>
        </w:rPr>
        <w:t>供应商</w:t>
      </w:r>
      <w:r>
        <w:rPr>
          <w:rFonts w:hint="eastAsia" w:ascii="宋体" w:hAnsi="宋体" w:eastAsia="宋体" w:cs="宋体"/>
        </w:rPr>
        <w:t>出具《中小型企业声明函》，并对声明的真实性负责。否则，按照有关规定予以处理。</w:t>
      </w:r>
    </w:p>
    <w:p w14:paraId="6ABD7CAD">
      <w:pPr>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2、监狱和戒毒企业应符合《财政部 司法部关于政府采购支持监狱企业发展有关问题的通知》--财库〔2014〕68 号，并提供由省级以上监狱管理局、戒毒管理局(含新疆 生产建设兵团)出具的属于监狱企业的证明和《监狱和戒毒企业声明函》。符合本办法 规定的给予10%的扣除，用扣除后的价格参加评审。</w:t>
      </w:r>
    </w:p>
    <w:p w14:paraId="46FCF5A1">
      <w:pPr>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3、残疾人福利性单位应符合《三部门联合发布关于促进残疾人就业政府采购政策的通知》-财库〔2017〕141号，并提供通知规定的《残疾人福利性单位声明函》，并对 声明的真实性负责。任何单位或者个人在政府采购活动中均不得要求残疾人福利性单位提供其他证明声明 函内容的材料。符合本办法规定的给予 10%的扣除，用扣除后的价格参加评审。中标人为残疾人福利性单位的，</w:t>
      </w:r>
      <w:r>
        <w:rPr>
          <w:rFonts w:hint="eastAsia" w:ascii="宋体" w:hAnsi="宋体" w:eastAsia="宋体" w:cs="宋体"/>
          <w:lang w:val="en-US" w:eastAsia="zh-CN"/>
        </w:rPr>
        <w:t>采购</w:t>
      </w:r>
      <w:r>
        <w:rPr>
          <w:rFonts w:hint="eastAsia" w:ascii="宋体" w:hAnsi="宋体" w:eastAsia="宋体" w:cs="宋体"/>
        </w:rPr>
        <w:t>人或者其委托的采购代理机构应当随中标、成交结果同时公告其《中小型企业声明函》、《监狱和戒毒企业声明函》、《残疾人福 利性单位声明函》，接受社会监督。</w:t>
      </w:r>
      <w:r>
        <w:rPr>
          <w:rFonts w:hint="eastAsia" w:ascii="宋体" w:hAnsi="宋体" w:eastAsia="宋体" w:cs="宋体"/>
          <w:lang w:eastAsia="zh-CN"/>
        </w:rPr>
        <w:t>供应商</w:t>
      </w:r>
      <w:r>
        <w:rPr>
          <w:rFonts w:hint="eastAsia" w:ascii="宋体" w:hAnsi="宋体" w:eastAsia="宋体" w:cs="宋体"/>
        </w:rPr>
        <w:t>提供的声明函与事实不符的，依照《中华人民共和国政府采购法》第七十七条第一款的规定追究法律责任。</w:t>
      </w:r>
      <w:r>
        <w:rPr>
          <w:rFonts w:hint="eastAsia" w:ascii="宋体" w:hAnsi="宋体" w:eastAsia="宋体" w:cs="宋体"/>
          <w:lang w:eastAsia="zh-CN"/>
        </w:rPr>
        <w:t>供应商</w:t>
      </w:r>
      <w:r>
        <w:rPr>
          <w:rFonts w:hint="eastAsia" w:ascii="宋体" w:hAnsi="宋体" w:eastAsia="宋体" w:cs="宋体"/>
        </w:rPr>
        <w:t xml:space="preserve">应如实提供以上证明文件，如存在虚假应标，将取消其磋商资格。 </w:t>
      </w:r>
    </w:p>
    <w:p w14:paraId="529F69F9">
      <w:pPr>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4、投标产品政府采购政策</w:t>
      </w:r>
    </w:p>
    <w:p w14:paraId="6176E3BA">
      <w:pPr>
        <w:adjustRightInd w:val="0"/>
        <w:snapToGrid w:val="0"/>
        <w:spacing w:line="460" w:lineRule="exact"/>
        <w:ind w:firstLine="630" w:firstLineChars="300"/>
        <w:rPr>
          <w:rFonts w:hint="eastAsia" w:ascii="宋体" w:hAnsi="宋体" w:eastAsia="宋体" w:cs="宋体"/>
        </w:rPr>
      </w:pPr>
      <w:r>
        <w:rPr>
          <w:rFonts w:hint="eastAsia" w:ascii="宋体" w:hAnsi="宋体" w:eastAsia="宋体" w:cs="宋体"/>
        </w:rPr>
        <w:t xml:space="preserve">4.1节能产品根据《国务院办公厅关于建立政府强制采购节能产品制度的通知》（国 办发〔2007〕51 号）的规定，以财库〔2019〕9 号为准。 </w:t>
      </w:r>
    </w:p>
    <w:p w14:paraId="55A4C367">
      <w:pPr>
        <w:adjustRightInd w:val="0"/>
        <w:snapToGrid w:val="0"/>
        <w:spacing w:line="460" w:lineRule="exact"/>
        <w:ind w:firstLine="630" w:firstLineChars="300"/>
        <w:rPr>
          <w:rFonts w:hint="eastAsia" w:ascii="宋体" w:hAnsi="宋体" w:eastAsia="宋体" w:cs="宋体"/>
        </w:rPr>
      </w:pPr>
      <w:r>
        <w:rPr>
          <w:rFonts w:hint="eastAsia" w:ascii="宋体" w:hAnsi="宋体" w:eastAsia="宋体" w:cs="宋体"/>
        </w:rPr>
        <w:t xml:space="preserve">4.2环境标志产品根据《环境标志产品政府采购实施的意见》（财库[2006]90 号）的规定，以财库〔2019〕9号为准。 </w:t>
      </w:r>
    </w:p>
    <w:p w14:paraId="1B7B4B36">
      <w:pPr>
        <w:adjustRightInd w:val="0"/>
        <w:snapToGrid w:val="0"/>
        <w:spacing w:line="460" w:lineRule="exact"/>
        <w:ind w:firstLine="630" w:firstLineChars="300"/>
        <w:rPr>
          <w:rFonts w:hint="eastAsia" w:ascii="宋体" w:hAnsi="宋体" w:eastAsia="宋体" w:cs="宋体"/>
        </w:rPr>
      </w:pPr>
      <w:r>
        <w:rPr>
          <w:rFonts w:hint="eastAsia" w:ascii="宋体" w:hAnsi="宋体" w:eastAsia="宋体" w:cs="宋体"/>
        </w:rPr>
        <w:t>4.3依据品目清单和认证证书实施政府优先采购和强制采购。</w:t>
      </w:r>
      <w:r>
        <w:rPr>
          <w:rFonts w:hint="eastAsia" w:ascii="宋体" w:hAnsi="宋体" w:eastAsia="宋体" w:cs="宋体"/>
          <w:lang w:val="en-US" w:eastAsia="zh-CN"/>
        </w:rPr>
        <w:t>采购</w:t>
      </w:r>
      <w:r>
        <w:rPr>
          <w:rFonts w:hint="eastAsia" w:ascii="宋体" w:hAnsi="宋体" w:eastAsia="宋体" w:cs="宋体"/>
        </w:rPr>
        <w:t>人拟采购的产品属于品目清单范围的，</w:t>
      </w:r>
      <w:r>
        <w:rPr>
          <w:rFonts w:hint="eastAsia" w:ascii="宋体" w:hAnsi="宋体" w:eastAsia="宋体" w:cs="宋体"/>
          <w:lang w:val="en-US" w:eastAsia="zh-CN"/>
        </w:rPr>
        <w:t>采购</w:t>
      </w:r>
      <w:r>
        <w:rPr>
          <w:rFonts w:hint="eastAsia" w:ascii="宋体" w:hAnsi="宋体" w:eastAsia="宋体" w:cs="宋体"/>
        </w:rPr>
        <w:t xml:space="preserve">人及其委托的采购代理机构应当依据国家确定的认证机构出具的、处于有效期之内的节能产品、环境标志产品认证证书，对获得证书的产品实施政 府优先采购或强制采购。 </w:t>
      </w:r>
    </w:p>
    <w:p w14:paraId="26BF8458">
      <w:pPr>
        <w:adjustRightInd w:val="0"/>
        <w:snapToGrid w:val="0"/>
        <w:spacing w:line="460" w:lineRule="exact"/>
        <w:ind w:firstLine="630" w:firstLineChars="300"/>
        <w:rPr>
          <w:rFonts w:hint="eastAsia" w:ascii="宋体" w:hAnsi="宋体" w:eastAsia="宋体" w:cs="宋体"/>
        </w:rPr>
      </w:pPr>
      <w:r>
        <w:rPr>
          <w:rFonts w:hint="eastAsia" w:ascii="宋体" w:hAnsi="宋体" w:eastAsia="宋体" w:cs="宋体"/>
        </w:rPr>
        <w:t>4.4节能产品、环境标志产品认证机构应当建立健全数据共享机制，及时向认证结果信息发布平台提供相关信息。中国政府采购网（www.ccgp.gov.cn）建立与认证结果信息发布平台的链接，方便</w:t>
      </w:r>
      <w:r>
        <w:rPr>
          <w:rFonts w:hint="eastAsia" w:ascii="宋体" w:hAnsi="宋体" w:eastAsia="宋体" w:cs="宋体"/>
          <w:lang w:val="en-US" w:eastAsia="zh-CN"/>
        </w:rPr>
        <w:t>采购</w:t>
      </w:r>
      <w:r>
        <w:rPr>
          <w:rFonts w:hint="eastAsia" w:ascii="宋体" w:hAnsi="宋体" w:eastAsia="宋体" w:cs="宋体"/>
        </w:rPr>
        <w:t xml:space="preserve">人和采购代理机构查询、了解认证机构和获证产品相关情况。 </w:t>
      </w:r>
    </w:p>
    <w:p w14:paraId="67F99F4B">
      <w:pPr>
        <w:adjustRightInd w:val="0"/>
        <w:snapToGrid w:val="0"/>
        <w:spacing w:line="460" w:lineRule="exact"/>
        <w:ind w:firstLine="630" w:firstLineChars="300"/>
        <w:rPr>
          <w:rFonts w:hint="eastAsia" w:ascii="宋体" w:hAnsi="宋体" w:eastAsia="宋体" w:cs="宋体"/>
        </w:rPr>
      </w:pPr>
      <w:r>
        <w:rPr>
          <w:rFonts w:hint="eastAsia" w:ascii="宋体" w:hAnsi="宋体" w:eastAsia="宋体" w:cs="宋体"/>
        </w:rPr>
        <w:t>4.5对于已列入品目清单的产品类别，</w:t>
      </w:r>
      <w:r>
        <w:rPr>
          <w:rFonts w:hint="eastAsia" w:ascii="宋体" w:hAnsi="宋体" w:eastAsia="宋体" w:cs="宋体"/>
          <w:lang w:val="en-US" w:eastAsia="zh-CN"/>
        </w:rPr>
        <w:t>采购</w:t>
      </w:r>
      <w:r>
        <w:rPr>
          <w:rFonts w:hint="eastAsia" w:ascii="宋体" w:hAnsi="宋体" w:eastAsia="宋体" w:cs="宋体"/>
        </w:rPr>
        <w:t xml:space="preserve">人可在采购需求中提出更高的节约资源和保护环境要求，对符合条件的获证产品给予优先待遇。 </w:t>
      </w:r>
    </w:p>
    <w:p w14:paraId="412D9ADC">
      <w:pPr>
        <w:adjustRightInd w:val="0"/>
        <w:snapToGrid w:val="0"/>
        <w:spacing w:line="460" w:lineRule="exact"/>
        <w:ind w:firstLine="630" w:firstLineChars="300"/>
        <w:rPr>
          <w:rFonts w:hint="eastAsia" w:ascii="宋体" w:hAnsi="宋体" w:eastAsia="宋体" w:cs="宋体"/>
        </w:rPr>
      </w:pPr>
      <w:r>
        <w:rPr>
          <w:rFonts w:hint="eastAsia" w:ascii="宋体" w:hAnsi="宋体" w:eastAsia="宋体" w:cs="宋体"/>
        </w:rPr>
        <w:t xml:space="preserve">4.6 获得上述认证的产品在磋商时应提供有效证明材料。以上所有证明文件复印件须加盖供应商公章并注明“与原件一致”，否则不予计分。 </w:t>
      </w:r>
    </w:p>
    <w:p w14:paraId="29BA6F04">
      <w:pPr>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5、政府采购活动中既有本国产品又有非本国产品参与竞争的,依法对本国产品给予价格评审优惠，对本国产品的报价给予20%的价格扣除,用扣除后的价格参与评审。当采购项目或者采购包中含有多种产品,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宋体" w:hAnsi="宋体" w:eastAsia="宋体" w:cs="宋体"/>
          <w:lang w:eastAsia="zh-CN"/>
        </w:rPr>
        <w:t>供应商</w:t>
      </w:r>
      <w:r>
        <w:rPr>
          <w:rFonts w:hint="eastAsia" w:ascii="宋体" w:hAnsi="宋体" w:eastAsia="宋体" w:cs="宋体"/>
        </w:rPr>
        <w:t>为该采购项目或者采购包提供的符合本国产品标准的产品成本之和占该</w:t>
      </w:r>
      <w:r>
        <w:rPr>
          <w:rFonts w:hint="eastAsia" w:ascii="宋体" w:hAnsi="宋体" w:eastAsia="宋体" w:cs="宋体"/>
          <w:lang w:eastAsia="zh-CN"/>
        </w:rPr>
        <w:t>供应商</w:t>
      </w:r>
      <w:r>
        <w:rPr>
          <w:rFonts w:hint="eastAsia" w:ascii="宋体" w:hAnsi="宋体" w:eastAsia="宋体" w:cs="宋体"/>
        </w:rPr>
        <w:t>提供的全部产品成本之和的比例达到80%以上时,依 法对该</w:t>
      </w:r>
      <w:r>
        <w:rPr>
          <w:rFonts w:hint="eastAsia" w:ascii="宋体" w:hAnsi="宋体" w:eastAsia="宋体" w:cs="宋体"/>
          <w:lang w:eastAsia="zh-CN"/>
        </w:rPr>
        <w:t>供应商</w:t>
      </w:r>
      <w:r>
        <w:rPr>
          <w:rFonts w:hint="eastAsia" w:ascii="宋体" w:hAnsi="宋体" w:eastAsia="宋体" w:cs="宋体"/>
        </w:rPr>
        <w:t>提供的全部产品给予价格评审优惠,即对该</w:t>
      </w:r>
      <w:r>
        <w:rPr>
          <w:rFonts w:hint="eastAsia" w:ascii="宋体" w:hAnsi="宋体" w:eastAsia="宋体" w:cs="宋体"/>
          <w:lang w:eastAsia="zh-CN"/>
        </w:rPr>
        <w:t>供应商</w:t>
      </w:r>
      <w:r>
        <w:rPr>
          <w:rFonts w:hint="eastAsia" w:ascii="宋体" w:hAnsi="宋体" w:eastAsia="宋体" w:cs="宋体"/>
        </w:rPr>
        <w:t xml:space="preserve">提供的全部产品的总报价给予20%的价格扣除，用扣除后的价格参与评审。 </w:t>
      </w:r>
    </w:p>
    <w:p w14:paraId="65440B22">
      <w:pPr>
        <w:adjustRightInd w:val="0"/>
        <w:snapToGrid w:val="0"/>
        <w:spacing w:line="460" w:lineRule="exact"/>
        <w:ind w:firstLine="420" w:firstLineChars="200"/>
        <w:rPr>
          <w:rFonts w:hint="eastAsia" w:ascii="宋体" w:hAnsi="宋体" w:eastAsia="宋体" w:cs="宋体"/>
        </w:rPr>
      </w:pPr>
      <w:r>
        <w:rPr>
          <w:rFonts w:hint="eastAsia" w:ascii="宋体" w:hAnsi="宋体" w:eastAsia="宋体" w:cs="宋体"/>
        </w:rPr>
        <w:t>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 草原料，无形资产。产品应当在中国境内生产，即在中华人民共和国关境内实现从原材料、组件到产品 的属性改变。属性改变是指经过制造、加工或者组装等工序，产生完全不同于原材料、 组件的新产品，并具有新的名称和特征（用途）。</w:t>
      </w:r>
    </w:p>
    <w:p w14:paraId="79FCD2E8">
      <w:pPr>
        <w:adjustRightInd w:val="0"/>
        <w:snapToGrid w:val="0"/>
        <w:spacing w:line="460" w:lineRule="exact"/>
        <w:outlineLvl w:val="2"/>
        <w:rPr>
          <w:rFonts w:hint="eastAsia" w:ascii="宋体" w:hAnsi="宋体" w:eastAsia="宋体" w:cs="宋体"/>
          <w:b/>
          <w:szCs w:val="21"/>
        </w:rPr>
      </w:pPr>
      <w:r>
        <w:rPr>
          <w:rFonts w:hint="eastAsia" w:ascii="宋体" w:hAnsi="宋体" w:eastAsia="宋体" w:cs="宋体"/>
          <w:b/>
          <w:szCs w:val="21"/>
        </w:rPr>
        <w:t>五、响应文件的比较和评价</w:t>
      </w:r>
    </w:p>
    <w:p w14:paraId="621B2FF2">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1、磋商小组应按照竞争性磋商文件中规定的评审方法和标准，对所有实质性响应的供应商所递交的响应文件进行综合比较与评价。</w:t>
      </w:r>
    </w:p>
    <w:p w14:paraId="621ACE61">
      <w:pPr>
        <w:autoSpaceDE w:val="0"/>
        <w:autoSpaceDN w:val="0"/>
        <w:adjustRightInd w:val="0"/>
        <w:snapToGrid w:val="0"/>
        <w:spacing w:line="460" w:lineRule="exact"/>
        <w:ind w:firstLine="436" w:firstLineChars="200"/>
        <w:rPr>
          <w:rFonts w:hint="eastAsia" w:ascii="宋体" w:hAnsi="宋体" w:eastAsia="宋体" w:cs="宋体"/>
          <w:spacing w:val="4"/>
          <w:szCs w:val="21"/>
        </w:rPr>
      </w:pPr>
      <w:r>
        <w:rPr>
          <w:rFonts w:hint="eastAsia" w:ascii="宋体" w:hAnsi="宋体" w:eastAsia="宋体" w:cs="宋体"/>
          <w:spacing w:val="4"/>
          <w:szCs w:val="21"/>
        </w:rPr>
        <w:t>2</w:t>
      </w:r>
      <w:r>
        <w:rPr>
          <w:rFonts w:hint="eastAsia" w:ascii="宋体" w:hAnsi="宋体" w:eastAsia="宋体" w:cs="宋体"/>
          <w:szCs w:val="21"/>
        </w:rPr>
        <w:t>、供应商最终报价均明显不合理的，采购人可决定继续或终止采购活动，或重新组织采购活动</w:t>
      </w:r>
      <w:r>
        <w:rPr>
          <w:rFonts w:hint="eastAsia" w:ascii="宋体" w:hAnsi="宋体" w:eastAsia="宋体" w:cs="宋体"/>
          <w:spacing w:val="4"/>
          <w:kern w:val="0"/>
          <w:szCs w:val="21"/>
        </w:rPr>
        <w:t>。</w:t>
      </w:r>
    </w:p>
    <w:p w14:paraId="52BEAE80">
      <w:pPr>
        <w:adjustRightInd w:val="0"/>
        <w:snapToGrid w:val="0"/>
        <w:spacing w:line="460" w:lineRule="exact"/>
        <w:ind w:firstLine="436" w:firstLineChars="200"/>
        <w:rPr>
          <w:rFonts w:hint="eastAsia" w:ascii="宋体" w:hAnsi="宋体" w:eastAsia="宋体" w:cs="宋体"/>
          <w:spacing w:val="4"/>
          <w:szCs w:val="21"/>
        </w:rPr>
      </w:pPr>
      <w:r>
        <w:rPr>
          <w:rFonts w:hint="eastAsia" w:ascii="宋体" w:hAnsi="宋体" w:eastAsia="宋体" w:cs="宋体"/>
          <w:spacing w:val="4"/>
          <w:szCs w:val="21"/>
        </w:rPr>
        <w:t>3</w:t>
      </w:r>
      <w:r>
        <w:rPr>
          <w:rFonts w:hint="eastAsia" w:ascii="宋体" w:hAnsi="宋体" w:eastAsia="宋体" w:cs="宋体"/>
          <w:szCs w:val="21"/>
        </w:rPr>
        <w:t>、</w:t>
      </w:r>
      <w:r>
        <w:rPr>
          <w:rFonts w:hint="eastAsia" w:ascii="宋体" w:hAnsi="宋体" w:eastAsia="宋体" w:cs="宋体"/>
          <w:spacing w:val="4"/>
          <w:szCs w:val="21"/>
        </w:rPr>
        <w:t>综合评分法详见本章附表三。</w:t>
      </w:r>
    </w:p>
    <w:p w14:paraId="03C56AFD">
      <w:pPr>
        <w:adjustRightInd w:val="0"/>
        <w:snapToGrid w:val="0"/>
        <w:spacing w:line="460" w:lineRule="exact"/>
        <w:outlineLvl w:val="2"/>
        <w:rPr>
          <w:rFonts w:hint="eastAsia" w:ascii="宋体" w:hAnsi="宋体" w:eastAsia="宋体" w:cs="宋体"/>
          <w:b/>
          <w:szCs w:val="21"/>
        </w:rPr>
      </w:pPr>
      <w:r>
        <w:rPr>
          <w:rFonts w:hint="eastAsia" w:ascii="宋体" w:hAnsi="宋体" w:eastAsia="宋体" w:cs="宋体"/>
          <w:b/>
          <w:szCs w:val="21"/>
        </w:rPr>
        <w:t>六、复核</w:t>
      </w:r>
    </w:p>
    <w:p w14:paraId="3E887ED9">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评分汇总结束后，磋商小组应当进行复核，对拟推荐为成交候选人、报价最低、响应文件被认定为无效等进行重点复核。</w:t>
      </w:r>
    </w:p>
    <w:p w14:paraId="2F02E12E">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评标结果汇总完成后，磋商小组拟出具评标报告前，代理机构应当在采购监督人员的监督之下，依据有关的法律制度和竞争性磋商文件对评标结果进行复核，出具复核报告。</w:t>
      </w:r>
    </w:p>
    <w:p w14:paraId="161F64A6">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评标结果汇总完成后，除下列情形外，任何人不得修改评标结果：</w:t>
      </w:r>
    </w:p>
    <w:p w14:paraId="6F68325C">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（一）分值汇总计算错误的；</w:t>
      </w:r>
    </w:p>
    <w:p w14:paraId="69B85B59">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（二）分项评分超出评分标准范围的；</w:t>
      </w:r>
    </w:p>
    <w:p w14:paraId="410B5388">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（三）磋商小组成员对客观评审因素评分不一致的；</w:t>
      </w:r>
    </w:p>
    <w:p w14:paraId="2EB1F032">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（四）经磋商小组认定评分畸高、畸低的。</w:t>
      </w:r>
    </w:p>
    <w:p w14:paraId="51EA09B0">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评标报告签署前，经复核发现存在以上情形之一的，磋商小组应当当场修改评标结果，并在评标报告中记载；评标报告签署后，采购人或者代理机构发现存在以上情形之一的，应当组织原磋商小组进行重新评标，重新评标改变评标结果的，书面报告本级监管部门。</w:t>
      </w:r>
    </w:p>
    <w:p w14:paraId="04C7950D">
      <w:pPr>
        <w:adjustRightInd w:val="0"/>
        <w:snapToGrid w:val="0"/>
        <w:spacing w:line="460" w:lineRule="exact"/>
        <w:outlineLvl w:val="2"/>
        <w:rPr>
          <w:rFonts w:hint="eastAsia" w:ascii="宋体" w:hAnsi="宋体" w:eastAsia="宋体" w:cs="宋体"/>
          <w:b/>
          <w:szCs w:val="21"/>
        </w:rPr>
      </w:pPr>
      <w:r>
        <w:rPr>
          <w:rFonts w:hint="eastAsia" w:ascii="宋体" w:hAnsi="宋体" w:eastAsia="宋体" w:cs="宋体"/>
          <w:b/>
          <w:szCs w:val="21"/>
        </w:rPr>
        <w:t>七、推荐成交候选人</w:t>
      </w:r>
    </w:p>
    <w:p w14:paraId="55E38681">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磋商小组将根据综合评审后得分由高到低顺序排列。按报价由低到高顺序排列。得分且报价相同的并列。响应文件满足磋商文件全部实质性要求，且按照评审因素的量化指标评审得分最高的供应商为排名第一的成交候选人。排名并列的由采购人自主采取随机抽取的方式选择成交供应商。</w:t>
      </w:r>
    </w:p>
    <w:p w14:paraId="58826E79">
      <w:pPr>
        <w:autoSpaceDE w:val="0"/>
        <w:autoSpaceDN w:val="0"/>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2、评审完成后，磋商小组应当向采购人提交书面评审报告和成交候选人名单。成交候选人应当不超过3个，并标明排序。</w:t>
      </w:r>
    </w:p>
    <w:p w14:paraId="170BC473">
      <w:pPr>
        <w:adjustRightInd w:val="0"/>
        <w:snapToGrid w:val="0"/>
        <w:spacing w:line="460" w:lineRule="exact"/>
        <w:outlineLvl w:val="2"/>
        <w:rPr>
          <w:rFonts w:hint="eastAsia" w:ascii="宋体" w:hAnsi="宋体" w:eastAsia="宋体" w:cs="宋体"/>
          <w:b/>
          <w:szCs w:val="21"/>
        </w:rPr>
      </w:pPr>
      <w:r>
        <w:rPr>
          <w:rFonts w:hint="eastAsia" w:ascii="宋体" w:hAnsi="宋体" w:eastAsia="宋体" w:cs="宋体"/>
          <w:b/>
          <w:szCs w:val="21"/>
        </w:rPr>
        <w:t>八、评审报告</w:t>
      </w:r>
    </w:p>
    <w:p w14:paraId="4BA19FFC">
      <w:pPr>
        <w:adjustRightInd w:val="0"/>
        <w:snapToGrid w:val="0"/>
        <w:spacing w:line="460" w:lineRule="exact"/>
        <w:ind w:firstLine="420" w:firstLineChars="200"/>
        <w:rPr>
          <w:rFonts w:hint="eastAsia" w:ascii="宋体" w:hAnsi="宋体" w:eastAsia="宋体" w:cs="宋体"/>
          <w:bCs/>
          <w:szCs w:val="21"/>
        </w:rPr>
      </w:pPr>
      <w:r>
        <w:rPr>
          <w:rFonts w:hint="eastAsia" w:ascii="宋体" w:hAnsi="宋体" w:eastAsia="宋体" w:cs="宋体"/>
          <w:szCs w:val="21"/>
        </w:rPr>
        <w:t>磋商小组</w:t>
      </w:r>
      <w:r>
        <w:rPr>
          <w:rFonts w:hint="eastAsia" w:ascii="宋体" w:hAnsi="宋体" w:eastAsia="宋体" w:cs="宋体"/>
          <w:bCs/>
          <w:szCs w:val="21"/>
        </w:rPr>
        <w:t>完成评标后,应当向采购人提出书面评审报告。评审报告应当如实记载以下内容：</w:t>
      </w:r>
    </w:p>
    <w:p w14:paraId="58CB640F">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（1）邀请供应商参加采购活动的具体方式和相关情况；</w:t>
      </w:r>
    </w:p>
    <w:p w14:paraId="6ED2B85F">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（2）响应文件开启日期和地点；</w:t>
      </w:r>
    </w:p>
    <w:p w14:paraId="35EDADB7">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（3）获取竞争性磋商文件的供应商名单和磋商小组成员名单；</w:t>
      </w:r>
    </w:p>
    <w:p w14:paraId="7C48CAE5">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（4）评审情况记录和说明，包括对供应商的资格审查情况、供应商响应文件评审情况、磋商情况等；</w:t>
      </w:r>
    </w:p>
    <w:p w14:paraId="05481C07">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（5）提出的成交候选供应商的排序名单及理由。</w:t>
      </w:r>
    </w:p>
    <w:p w14:paraId="04EE972E">
      <w:pPr>
        <w:adjustRightInd w:val="0"/>
        <w:snapToGrid w:val="0"/>
        <w:spacing w:line="460" w:lineRule="exact"/>
        <w:outlineLvl w:val="2"/>
        <w:rPr>
          <w:rFonts w:hint="eastAsia" w:ascii="宋体" w:hAnsi="宋体" w:eastAsia="宋体" w:cs="宋体"/>
          <w:b/>
          <w:szCs w:val="21"/>
        </w:rPr>
      </w:pPr>
      <w:r>
        <w:rPr>
          <w:rFonts w:hint="eastAsia" w:ascii="宋体" w:hAnsi="宋体" w:eastAsia="宋体" w:cs="宋体"/>
          <w:b/>
          <w:szCs w:val="21"/>
        </w:rPr>
        <w:t>九、评审报告争议处理规则</w:t>
      </w:r>
    </w:p>
    <w:p w14:paraId="375ACC48">
      <w:pPr>
        <w:adjustRightInd w:val="0"/>
        <w:snapToGrid w:val="0"/>
        <w:spacing w:line="460" w:lineRule="exact"/>
        <w:ind w:firstLine="420" w:firstLineChars="200"/>
        <w:rPr>
          <w:rFonts w:hint="eastAsia" w:ascii="宋体" w:hAnsi="宋体" w:eastAsia="宋体" w:cs="宋体"/>
          <w:szCs w:val="21"/>
        </w:rPr>
      </w:pPr>
      <w:r>
        <w:rPr>
          <w:rFonts w:hint="eastAsia" w:ascii="宋体" w:hAnsi="宋体" w:eastAsia="宋体" w:cs="宋体"/>
          <w:szCs w:val="21"/>
        </w:rPr>
        <w:t>磋商小组在评审过程中，对于符合性审查、对供应商响应文件做无效响应处理及其他需要共同认定的事项存在争议的，应当以少数服从多数的原则做出结论，但不得违背法律法规和竞争性磋商文件规定。有不同意见的磋商小组成员认为认定过程和结果不符合法律法规或者竞争性磋商文件规定的，应当及时向采购单位书面反映。磋商小组成员拒绝在评审报告上签字又不书面说明其不同意见和理由的，视为同意评审结果。</w:t>
      </w:r>
    </w:p>
    <w:p w14:paraId="2076CB3E">
      <w:pPr>
        <w:rPr>
          <w:rFonts w:hint="eastAsia" w:ascii="宋体" w:hAnsi="宋体" w:eastAsia="宋体" w:cs="宋体"/>
        </w:rPr>
      </w:pPr>
    </w:p>
    <w:p w14:paraId="1B0E6C8A">
      <w:pPr>
        <w:pStyle w:val="2"/>
        <w:rPr>
          <w:rFonts w:hint="eastAsia" w:ascii="宋体" w:hAnsi="宋体" w:eastAsia="宋体" w:cs="宋体"/>
        </w:rPr>
      </w:pPr>
    </w:p>
    <w:p w14:paraId="01D8E24D">
      <w:pPr>
        <w:pStyle w:val="2"/>
        <w:rPr>
          <w:rFonts w:hint="eastAsia" w:ascii="宋体" w:hAnsi="宋体" w:eastAsia="宋体" w:cs="宋体"/>
        </w:rPr>
      </w:pPr>
    </w:p>
    <w:p w14:paraId="0DC101EB">
      <w:pPr>
        <w:rPr>
          <w:rFonts w:hint="eastAsia" w:ascii="宋体" w:hAnsi="宋体" w:eastAsia="宋体" w:cs="宋体"/>
        </w:rPr>
      </w:pPr>
    </w:p>
    <w:p w14:paraId="48599532">
      <w:pPr>
        <w:pStyle w:val="2"/>
        <w:rPr>
          <w:rFonts w:hint="eastAsia" w:ascii="宋体" w:hAnsi="宋体" w:eastAsia="宋体" w:cs="宋体"/>
        </w:rPr>
      </w:pPr>
    </w:p>
    <w:p w14:paraId="5C690827">
      <w:pPr>
        <w:rPr>
          <w:rFonts w:hint="eastAsia" w:ascii="宋体" w:hAnsi="宋体" w:eastAsia="宋体" w:cs="宋体"/>
        </w:rPr>
      </w:pPr>
    </w:p>
    <w:p w14:paraId="497FC4ED">
      <w:pPr>
        <w:pStyle w:val="2"/>
        <w:rPr>
          <w:rFonts w:hint="eastAsia" w:ascii="宋体" w:hAnsi="宋体" w:eastAsia="宋体" w:cs="宋体"/>
        </w:rPr>
      </w:pPr>
    </w:p>
    <w:p w14:paraId="26503383">
      <w:pPr>
        <w:rPr>
          <w:rFonts w:hint="eastAsia" w:ascii="宋体" w:hAnsi="宋体" w:eastAsia="宋体" w:cs="宋体"/>
        </w:rPr>
      </w:pPr>
    </w:p>
    <w:p w14:paraId="4F5BBCAD">
      <w:pPr>
        <w:pStyle w:val="2"/>
        <w:rPr>
          <w:rFonts w:hint="eastAsia" w:ascii="宋体" w:hAnsi="宋体" w:eastAsia="宋体" w:cs="宋体"/>
        </w:rPr>
      </w:pPr>
    </w:p>
    <w:p w14:paraId="0A1C8774">
      <w:pPr>
        <w:rPr>
          <w:rFonts w:hint="eastAsia" w:ascii="宋体" w:hAnsi="宋体" w:eastAsia="宋体" w:cs="宋体"/>
        </w:rPr>
      </w:pPr>
    </w:p>
    <w:p w14:paraId="7EB692C8">
      <w:pPr>
        <w:rPr>
          <w:rFonts w:hint="eastAsia" w:ascii="宋体" w:hAnsi="宋体" w:eastAsia="宋体" w:cs="宋体"/>
          <w:b/>
          <w:bCs/>
          <w:sz w:val="24"/>
        </w:rPr>
      </w:pPr>
      <w:r>
        <w:rPr>
          <w:rFonts w:hint="eastAsia" w:ascii="宋体" w:hAnsi="宋体" w:eastAsia="宋体" w:cs="宋体"/>
          <w:b/>
          <w:bCs/>
          <w:sz w:val="24"/>
        </w:rPr>
        <w:br w:type="page"/>
      </w:r>
    </w:p>
    <w:p w14:paraId="18883C02">
      <w:pPr>
        <w:pStyle w:val="2"/>
        <w:jc w:val="left"/>
        <w:outlineLvl w:val="2"/>
        <w:rPr>
          <w:rFonts w:hint="eastAsia" w:ascii="宋体" w:hAnsi="宋体" w:eastAsia="宋体" w:cs="宋体"/>
        </w:rPr>
      </w:pPr>
      <w:r>
        <w:rPr>
          <w:rFonts w:hint="eastAsia" w:ascii="宋体" w:hAnsi="宋体" w:eastAsia="宋体" w:cs="宋体"/>
          <w:b/>
          <w:bCs/>
          <w:sz w:val="24"/>
        </w:rPr>
        <w:t>附件一：资格性审查内容</w:t>
      </w:r>
    </w:p>
    <w:p w14:paraId="272A9BDE">
      <w:pPr>
        <w:rPr>
          <w:rFonts w:hint="eastAsia" w:ascii="宋体" w:hAnsi="宋体" w:eastAsia="宋体" w:cs="宋体"/>
        </w:rPr>
      </w:pPr>
    </w:p>
    <w:tbl>
      <w:tblPr>
        <w:tblStyle w:val="21"/>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2"/>
        <w:gridCol w:w="1698"/>
        <w:gridCol w:w="6494"/>
      </w:tblGrid>
      <w:tr w14:paraId="05F6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12" w:type="dxa"/>
            <w:vAlign w:val="center"/>
          </w:tcPr>
          <w:p w14:paraId="3784FCD6">
            <w:pPr>
              <w:pStyle w:val="2"/>
              <w:rPr>
                <w:rFonts w:hint="eastAsia" w:ascii="宋体" w:hAnsi="宋体" w:eastAsia="宋体" w:cs="宋体"/>
                <w:b/>
                <w:kern w:val="0"/>
                <w:sz w:val="21"/>
                <w:szCs w:val="21"/>
              </w:rPr>
            </w:pPr>
            <w:r>
              <w:rPr>
                <w:rFonts w:hint="eastAsia" w:ascii="宋体" w:hAnsi="宋体" w:eastAsia="宋体" w:cs="宋体"/>
                <w:b/>
                <w:bCs/>
                <w:kern w:val="0"/>
                <w:sz w:val="21"/>
                <w:szCs w:val="21"/>
              </w:rPr>
              <w:t>序号</w:t>
            </w:r>
          </w:p>
        </w:tc>
        <w:tc>
          <w:tcPr>
            <w:tcW w:w="1698" w:type="dxa"/>
            <w:vAlign w:val="center"/>
          </w:tcPr>
          <w:p w14:paraId="7BD2A807">
            <w:pPr>
              <w:pStyle w:val="2"/>
              <w:rPr>
                <w:rFonts w:hint="eastAsia" w:ascii="宋体" w:hAnsi="宋体" w:eastAsia="宋体" w:cs="宋体"/>
                <w:b/>
                <w:bCs/>
                <w:kern w:val="0"/>
                <w:sz w:val="21"/>
                <w:szCs w:val="21"/>
              </w:rPr>
            </w:pPr>
            <w:r>
              <w:rPr>
                <w:rFonts w:hint="eastAsia" w:ascii="宋体" w:hAnsi="宋体" w:eastAsia="宋体" w:cs="宋体"/>
                <w:b/>
                <w:bCs/>
                <w:kern w:val="0"/>
                <w:sz w:val="21"/>
                <w:szCs w:val="21"/>
              </w:rPr>
              <w:t>评审因素</w:t>
            </w:r>
          </w:p>
        </w:tc>
        <w:tc>
          <w:tcPr>
            <w:tcW w:w="6494" w:type="dxa"/>
            <w:vAlign w:val="center"/>
          </w:tcPr>
          <w:p w14:paraId="337C8771">
            <w:pPr>
              <w:pStyle w:val="2"/>
              <w:rPr>
                <w:rFonts w:hint="eastAsia" w:ascii="宋体" w:hAnsi="宋体" w:eastAsia="宋体" w:cs="宋体"/>
                <w:b/>
                <w:bCs/>
                <w:kern w:val="0"/>
                <w:sz w:val="21"/>
                <w:szCs w:val="21"/>
              </w:rPr>
            </w:pPr>
            <w:r>
              <w:rPr>
                <w:rFonts w:hint="eastAsia" w:ascii="宋体" w:hAnsi="宋体" w:eastAsia="宋体" w:cs="宋体"/>
                <w:b/>
                <w:bCs/>
                <w:kern w:val="0"/>
                <w:sz w:val="21"/>
                <w:szCs w:val="21"/>
              </w:rPr>
              <w:t>评审标准</w:t>
            </w:r>
          </w:p>
        </w:tc>
      </w:tr>
      <w:tr w14:paraId="0BD69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12" w:type="dxa"/>
            <w:vAlign w:val="center"/>
          </w:tcPr>
          <w:p w14:paraId="0A80903C">
            <w:pPr>
              <w:pStyle w:val="2"/>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1698" w:type="dxa"/>
            <w:vAlign w:val="center"/>
          </w:tcPr>
          <w:p w14:paraId="329476FB">
            <w:pPr>
              <w:spacing w:line="276"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有效的主体</w:t>
            </w:r>
          </w:p>
          <w:p w14:paraId="774F44E3">
            <w:pPr>
              <w:spacing w:line="276"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资格证明</w:t>
            </w:r>
          </w:p>
        </w:tc>
        <w:tc>
          <w:tcPr>
            <w:tcW w:w="6494" w:type="dxa"/>
            <w:vAlign w:val="center"/>
          </w:tcPr>
          <w:p w14:paraId="19271A89">
            <w:pPr>
              <w:spacing w:line="276" w:lineRule="auto"/>
              <w:jc w:val="left"/>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供应商应为国内依法注册成立的法人或其他组织，具有有效的营业执照或其他相关证明材料；</w:t>
            </w:r>
          </w:p>
        </w:tc>
      </w:tr>
      <w:tr w14:paraId="7B7B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12" w:type="dxa"/>
            <w:vAlign w:val="center"/>
          </w:tcPr>
          <w:p w14:paraId="35E9651B">
            <w:pPr>
              <w:pStyle w:val="2"/>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1698" w:type="dxa"/>
            <w:vAlign w:val="center"/>
          </w:tcPr>
          <w:p w14:paraId="797C7CE3">
            <w:pPr>
              <w:spacing w:line="276" w:lineRule="auto"/>
              <w:jc w:val="center"/>
              <w:rPr>
                <w:rFonts w:hint="eastAsia" w:ascii="宋体" w:hAnsi="宋体" w:eastAsia="宋体" w:cs="宋体"/>
                <w:kern w:val="2"/>
                <w:sz w:val="21"/>
                <w:szCs w:val="21"/>
              </w:rPr>
            </w:pPr>
            <w:r>
              <w:rPr>
                <w:rFonts w:hint="eastAsia" w:ascii="宋体" w:hAnsi="宋体" w:eastAsia="宋体" w:cs="宋体"/>
                <w:sz w:val="21"/>
                <w:szCs w:val="21"/>
                <w:lang w:val="en-US" w:eastAsia="zh-CN"/>
              </w:rPr>
              <w:t>具有良好的商业信誉和健全的财务会计制度</w:t>
            </w:r>
          </w:p>
        </w:tc>
        <w:tc>
          <w:tcPr>
            <w:tcW w:w="6494" w:type="dxa"/>
            <w:vAlign w:val="center"/>
          </w:tcPr>
          <w:p w14:paraId="15404FAB">
            <w:pPr>
              <w:spacing w:line="276" w:lineRule="auto"/>
              <w:rPr>
                <w:rFonts w:hint="eastAsia" w:ascii="宋体" w:hAnsi="宋体" w:eastAsia="宋体" w:cs="宋体"/>
                <w:sz w:val="21"/>
                <w:szCs w:val="21"/>
              </w:rPr>
            </w:pPr>
            <w:r>
              <w:rPr>
                <w:rFonts w:hint="eastAsia" w:ascii="宋体" w:hAnsi="宋体" w:eastAsia="宋体" w:cs="宋体"/>
                <w:sz w:val="21"/>
                <w:szCs w:val="21"/>
                <w:lang w:val="en-US" w:eastAsia="zh-CN"/>
              </w:rPr>
              <w:t>提供2024年度或2025年度经会计师事务所审计的财务审计报告（包括四表一注，即资产负债表、利润表、现金流量表、所有者权益变动表及其附注）；事业法人提供部门决算报告；/或在磋商日期前六个月内其基本开户银行出具的资信证明（附基本存款账户信息等证明材料）；/或专业担保机构出具的投标担保函；</w:t>
            </w:r>
          </w:p>
        </w:tc>
      </w:tr>
      <w:tr w14:paraId="689AA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12" w:type="dxa"/>
            <w:vAlign w:val="center"/>
          </w:tcPr>
          <w:p w14:paraId="16308639">
            <w:pPr>
              <w:pStyle w:val="2"/>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1698" w:type="dxa"/>
            <w:vAlign w:val="center"/>
          </w:tcPr>
          <w:p w14:paraId="2811D23B">
            <w:pPr>
              <w:spacing w:line="276" w:lineRule="auto"/>
              <w:jc w:val="center"/>
              <w:rPr>
                <w:rFonts w:hint="eastAsia" w:ascii="宋体" w:hAnsi="宋体" w:eastAsia="宋体" w:cs="宋体"/>
                <w:sz w:val="21"/>
                <w:szCs w:val="21"/>
              </w:rPr>
            </w:pPr>
            <w:r>
              <w:rPr>
                <w:rFonts w:hint="eastAsia" w:ascii="宋体" w:hAnsi="宋体" w:eastAsia="宋体" w:cs="宋体"/>
                <w:sz w:val="21"/>
                <w:szCs w:val="21"/>
              </w:rPr>
              <w:t>税收缴纳证明</w:t>
            </w:r>
          </w:p>
        </w:tc>
        <w:tc>
          <w:tcPr>
            <w:tcW w:w="6494" w:type="dxa"/>
            <w:vAlign w:val="center"/>
          </w:tcPr>
          <w:p w14:paraId="53C1061C">
            <w:pPr>
              <w:widowControl/>
              <w:spacing w:line="276" w:lineRule="auto"/>
              <w:jc w:val="left"/>
              <w:rPr>
                <w:rFonts w:hint="eastAsia" w:ascii="宋体" w:hAnsi="宋体" w:eastAsia="宋体" w:cs="宋体"/>
                <w:sz w:val="21"/>
                <w:szCs w:val="21"/>
                <w:lang w:eastAsia="zh-CN"/>
              </w:rPr>
            </w:pPr>
            <w:r>
              <w:rPr>
                <w:rFonts w:hint="eastAsia" w:ascii="宋体" w:hAnsi="宋体" w:eastAsia="宋体" w:cs="宋体"/>
                <w:sz w:val="21"/>
                <w:szCs w:val="21"/>
              </w:rPr>
              <w:t>提供响应文件提交截止时间一年内至少一个月的相关凭据（时间以税款所属日期为准），凭据应有税务机关或代收机关的公章或业务专用章。依法免税或无须缴纳税款的供应商，应提供相关证明文件</w:t>
            </w:r>
            <w:r>
              <w:rPr>
                <w:rFonts w:hint="eastAsia" w:ascii="宋体" w:hAnsi="宋体" w:eastAsia="宋体" w:cs="宋体"/>
                <w:sz w:val="21"/>
                <w:szCs w:val="21"/>
                <w:lang w:eastAsia="zh-CN"/>
              </w:rPr>
              <w:t>；</w:t>
            </w:r>
          </w:p>
        </w:tc>
      </w:tr>
      <w:tr w14:paraId="0624C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12" w:type="dxa"/>
            <w:vAlign w:val="center"/>
          </w:tcPr>
          <w:p w14:paraId="7F3CEA25">
            <w:pPr>
              <w:pStyle w:val="2"/>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1698" w:type="dxa"/>
            <w:vAlign w:val="center"/>
          </w:tcPr>
          <w:p w14:paraId="1DD64118">
            <w:pPr>
              <w:spacing w:line="276" w:lineRule="auto"/>
              <w:jc w:val="center"/>
              <w:rPr>
                <w:rFonts w:hint="eastAsia" w:ascii="宋体" w:hAnsi="宋体" w:eastAsia="宋体" w:cs="宋体"/>
                <w:sz w:val="21"/>
                <w:szCs w:val="21"/>
              </w:rPr>
            </w:pPr>
            <w:r>
              <w:rPr>
                <w:rFonts w:hint="eastAsia" w:ascii="宋体" w:hAnsi="宋体" w:eastAsia="宋体" w:cs="宋体"/>
                <w:sz w:val="21"/>
                <w:szCs w:val="21"/>
              </w:rPr>
              <w:t>社会保障资金缴纳证明</w:t>
            </w:r>
          </w:p>
        </w:tc>
        <w:tc>
          <w:tcPr>
            <w:tcW w:w="6494" w:type="dxa"/>
            <w:vAlign w:val="center"/>
          </w:tcPr>
          <w:p w14:paraId="0178D273">
            <w:pPr>
              <w:pStyle w:val="49"/>
              <w:shd w:val="clear" w:color="auto" w:fill="FFFFFF"/>
              <w:spacing w:line="276" w:lineRule="auto"/>
              <w:rPr>
                <w:rFonts w:hint="eastAsia" w:ascii="宋体" w:hAnsi="宋体" w:eastAsia="宋体" w:cs="宋体"/>
                <w:kern w:val="2"/>
                <w:sz w:val="21"/>
                <w:szCs w:val="21"/>
                <w:lang w:eastAsia="zh-CN"/>
              </w:rPr>
            </w:pPr>
            <w:r>
              <w:rPr>
                <w:rFonts w:hint="eastAsia" w:ascii="宋体" w:hAnsi="宋体" w:eastAsia="宋体" w:cs="宋体"/>
                <w:kern w:val="2"/>
                <w:sz w:val="21"/>
                <w:szCs w:val="21"/>
              </w:rPr>
              <w:t>响应文件提交截止时间一年内至少一个月的社会保障资金缴存单据或社保机构开具的社会保险参保缴费情况证明，依法不需要缴纳社会保障资金的单位应提供相关证明材料</w:t>
            </w:r>
            <w:r>
              <w:rPr>
                <w:rFonts w:hint="eastAsia" w:ascii="宋体" w:hAnsi="宋体" w:eastAsia="宋体" w:cs="宋体"/>
                <w:kern w:val="2"/>
                <w:sz w:val="21"/>
                <w:szCs w:val="21"/>
                <w:lang w:eastAsia="zh-CN"/>
              </w:rPr>
              <w:t>；</w:t>
            </w:r>
          </w:p>
        </w:tc>
      </w:tr>
      <w:tr w14:paraId="7F7E9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12" w:type="dxa"/>
            <w:vAlign w:val="center"/>
          </w:tcPr>
          <w:p w14:paraId="258778AA">
            <w:pPr>
              <w:pStyle w:val="2"/>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w:t>
            </w:r>
          </w:p>
        </w:tc>
        <w:tc>
          <w:tcPr>
            <w:tcW w:w="1698" w:type="dxa"/>
            <w:vAlign w:val="center"/>
          </w:tcPr>
          <w:p w14:paraId="75403D6D">
            <w:pPr>
              <w:spacing w:line="276"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资质</w:t>
            </w:r>
          </w:p>
        </w:tc>
        <w:tc>
          <w:tcPr>
            <w:tcW w:w="6494" w:type="dxa"/>
            <w:vAlign w:val="center"/>
          </w:tcPr>
          <w:p w14:paraId="1108EE0E">
            <w:pPr>
              <w:pStyle w:val="49"/>
              <w:shd w:val="clear" w:color="auto" w:fill="FFFFFF"/>
              <w:spacing w:line="276" w:lineRule="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供应商须具备国家建设行政主管部门颁发的建筑工程施工总承包三级（含三级）及以上资质；并具备有效的安全生产许可证；</w:t>
            </w:r>
          </w:p>
        </w:tc>
      </w:tr>
      <w:tr w14:paraId="13047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12" w:type="dxa"/>
            <w:vAlign w:val="center"/>
          </w:tcPr>
          <w:p w14:paraId="3DB5648A">
            <w:pPr>
              <w:pStyle w:val="2"/>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6</w:t>
            </w:r>
          </w:p>
        </w:tc>
        <w:tc>
          <w:tcPr>
            <w:tcW w:w="1698" w:type="dxa"/>
            <w:vAlign w:val="center"/>
          </w:tcPr>
          <w:p w14:paraId="7222564A">
            <w:pPr>
              <w:spacing w:line="276"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项目经理</w:t>
            </w:r>
          </w:p>
        </w:tc>
        <w:tc>
          <w:tcPr>
            <w:tcW w:w="6494" w:type="dxa"/>
            <w:vAlign w:val="center"/>
          </w:tcPr>
          <w:p w14:paraId="433AA91F">
            <w:pPr>
              <w:pStyle w:val="49"/>
              <w:shd w:val="clear" w:color="auto" w:fill="FFFFFF"/>
              <w:spacing w:line="276" w:lineRule="auto"/>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拟派的项目经理应具有建筑工程专业二级（含二级）注册建造师执业资格，具备有效的安全生产考核合格证书，且无在建工程；</w:t>
            </w:r>
          </w:p>
        </w:tc>
      </w:tr>
      <w:tr w14:paraId="00A1F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12" w:type="dxa"/>
            <w:vAlign w:val="center"/>
          </w:tcPr>
          <w:p w14:paraId="0174F7C7">
            <w:pPr>
              <w:pStyle w:val="2"/>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7</w:t>
            </w:r>
          </w:p>
        </w:tc>
        <w:tc>
          <w:tcPr>
            <w:tcW w:w="1698" w:type="dxa"/>
            <w:vAlign w:val="center"/>
          </w:tcPr>
          <w:p w14:paraId="2021A020">
            <w:pPr>
              <w:spacing w:line="276"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无重大违法</w:t>
            </w:r>
          </w:p>
          <w:p w14:paraId="0E80C8A5">
            <w:pPr>
              <w:spacing w:line="276"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记录声明</w:t>
            </w:r>
          </w:p>
        </w:tc>
        <w:tc>
          <w:tcPr>
            <w:tcW w:w="6494" w:type="dxa"/>
            <w:vAlign w:val="center"/>
          </w:tcPr>
          <w:p w14:paraId="3A3F8ABF">
            <w:pPr>
              <w:spacing w:line="276" w:lineRule="auto"/>
              <w:jc w:val="left"/>
              <w:rPr>
                <w:rFonts w:hint="eastAsia" w:ascii="宋体" w:hAnsi="宋体" w:eastAsia="宋体" w:cs="宋体"/>
                <w:sz w:val="21"/>
                <w:szCs w:val="21"/>
                <w:lang w:eastAsia="zh-CN"/>
              </w:rPr>
            </w:pPr>
            <w:r>
              <w:rPr>
                <w:rFonts w:hint="eastAsia" w:ascii="宋体" w:hAnsi="宋体" w:eastAsia="宋体" w:cs="宋体"/>
                <w:sz w:val="21"/>
                <w:szCs w:val="21"/>
              </w:rPr>
              <w:t>参加本次采购活动前三年内在经营活动中没有重大违纪，以及未被列入失信被执行人、重大税收违法失信主体、政府采购严重违法失信行为记录名单的书面声明</w:t>
            </w:r>
            <w:r>
              <w:rPr>
                <w:rFonts w:hint="eastAsia" w:ascii="宋体" w:hAnsi="宋体" w:eastAsia="宋体" w:cs="宋体"/>
                <w:sz w:val="21"/>
                <w:szCs w:val="21"/>
                <w:lang w:eastAsia="zh-CN"/>
              </w:rPr>
              <w:t>；</w:t>
            </w:r>
          </w:p>
          <w:p w14:paraId="51CF4FF0">
            <w:pPr>
              <w:pStyle w:val="2"/>
              <w:jc w:val="left"/>
              <w:rPr>
                <w:rFonts w:hint="eastAsia" w:ascii="宋体" w:hAnsi="宋体" w:eastAsia="宋体" w:cs="宋体"/>
                <w:sz w:val="21"/>
                <w:szCs w:val="21"/>
              </w:rPr>
            </w:pPr>
            <w:r>
              <w:rPr>
                <w:rFonts w:hint="eastAsia" w:ascii="宋体" w:hAnsi="宋体" w:eastAsia="宋体" w:cs="宋体"/>
                <w:spacing w:val="-1"/>
                <w:sz w:val="21"/>
                <w:szCs w:val="21"/>
              </w:rPr>
              <w:t>注：</w:t>
            </w:r>
            <w:r>
              <w:rPr>
                <w:rFonts w:hint="eastAsia" w:ascii="宋体" w:hAnsi="宋体" w:eastAsia="宋体" w:cs="宋体"/>
                <w:spacing w:val="-1"/>
                <w:sz w:val="21"/>
                <w:szCs w:val="21"/>
                <w:lang w:val="en-US" w:eastAsia="zh-CN"/>
              </w:rPr>
              <w:t>本项以代理机构磋商现场查询为准</w:t>
            </w:r>
            <w:r>
              <w:rPr>
                <w:rFonts w:hint="eastAsia" w:ascii="宋体" w:hAnsi="宋体" w:eastAsia="宋体" w:cs="宋体"/>
                <w:sz w:val="21"/>
                <w:szCs w:val="21"/>
              </w:rPr>
              <w:t>。</w:t>
            </w:r>
          </w:p>
        </w:tc>
      </w:tr>
      <w:tr w14:paraId="5D382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612" w:type="dxa"/>
            <w:vAlign w:val="center"/>
          </w:tcPr>
          <w:p w14:paraId="04EA75CB">
            <w:pPr>
              <w:pStyle w:val="2"/>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8</w:t>
            </w:r>
          </w:p>
        </w:tc>
        <w:tc>
          <w:tcPr>
            <w:tcW w:w="1698" w:type="dxa"/>
            <w:vAlign w:val="center"/>
          </w:tcPr>
          <w:p w14:paraId="2B088DD8">
            <w:pPr>
              <w:spacing w:line="276"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设备、技术能力</w:t>
            </w:r>
          </w:p>
          <w:p w14:paraId="491AD98A">
            <w:pPr>
              <w:spacing w:line="276" w:lineRule="auto"/>
              <w:jc w:val="center"/>
              <w:rPr>
                <w:rFonts w:hint="eastAsia" w:ascii="宋体" w:hAnsi="宋体" w:eastAsia="宋体" w:cs="宋体"/>
                <w:sz w:val="21"/>
                <w:szCs w:val="21"/>
              </w:rPr>
            </w:pPr>
            <w:r>
              <w:rPr>
                <w:rFonts w:hint="eastAsia" w:ascii="宋体" w:hAnsi="宋体" w:eastAsia="宋体" w:cs="宋体"/>
                <w:kern w:val="0"/>
                <w:sz w:val="21"/>
                <w:szCs w:val="21"/>
              </w:rPr>
              <w:t>书面声明</w:t>
            </w:r>
          </w:p>
        </w:tc>
        <w:tc>
          <w:tcPr>
            <w:tcW w:w="6494" w:type="dxa"/>
            <w:vAlign w:val="center"/>
          </w:tcPr>
          <w:p w14:paraId="18D0B39B">
            <w:pPr>
              <w:spacing w:line="276" w:lineRule="auto"/>
              <w:jc w:val="left"/>
              <w:rPr>
                <w:rFonts w:hint="eastAsia" w:ascii="宋体" w:hAnsi="宋体" w:eastAsia="宋体" w:cs="宋体"/>
                <w:sz w:val="21"/>
                <w:szCs w:val="21"/>
                <w:lang w:eastAsia="zh-CN"/>
              </w:rPr>
            </w:pPr>
            <w:r>
              <w:rPr>
                <w:rFonts w:hint="eastAsia" w:ascii="宋体" w:hAnsi="宋体" w:eastAsia="宋体" w:cs="宋体"/>
                <w:sz w:val="21"/>
                <w:szCs w:val="21"/>
              </w:rPr>
              <w:t>提供具有履行本合同所必需的产品和技术能力的说明及承诺</w:t>
            </w:r>
            <w:r>
              <w:rPr>
                <w:rFonts w:hint="eastAsia" w:ascii="宋体" w:hAnsi="宋体" w:eastAsia="宋体" w:cs="宋体"/>
                <w:sz w:val="21"/>
                <w:szCs w:val="21"/>
                <w:lang w:eastAsia="zh-CN"/>
              </w:rPr>
              <w:t>；</w:t>
            </w:r>
          </w:p>
        </w:tc>
      </w:tr>
      <w:tr w14:paraId="7D3CD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612" w:type="dxa"/>
            <w:vAlign w:val="center"/>
          </w:tcPr>
          <w:p w14:paraId="1EE0C604">
            <w:pPr>
              <w:pStyle w:val="2"/>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9</w:t>
            </w:r>
          </w:p>
        </w:tc>
        <w:tc>
          <w:tcPr>
            <w:tcW w:w="1698" w:type="dxa"/>
            <w:vAlign w:val="center"/>
          </w:tcPr>
          <w:p w14:paraId="73D6C1ED">
            <w:pPr>
              <w:spacing w:line="276"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企业关系关联</w:t>
            </w:r>
          </w:p>
          <w:p w14:paraId="0920841B">
            <w:pPr>
              <w:spacing w:line="276"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书面声明</w:t>
            </w:r>
          </w:p>
        </w:tc>
        <w:tc>
          <w:tcPr>
            <w:tcW w:w="6494" w:type="dxa"/>
            <w:vAlign w:val="center"/>
          </w:tcPr>
          <w:p w14:paraId="15716985">
            <w:pPr>
              <w:spacing w:line="276" w:lineRule="auto"/>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提供法人代表、控股股东、控股企业及管理、被管理单位情况声明且各供应商之间不存在单位负责人为同一人或者存在控股、管理关系情形的书面声明</w:t>
            </w:r>
            <w:r>
              <w:rPr>
                <w:rFonts w:hint="eastAsia" w:ascii="宋体" w:hAnsi="宋体" w:eastAsia="宋体" w:cs="宋体"/>
                <w:kern w:val="0"/>
                <w:sz w:val="21"/>
                <w:szCs w:val="21"/>
                <w:lang w:eastAsia="zh-CN"/>
              </w:rPr>
              <w:t>；</w:t>
            </w:r>
          </w:p>
        </w:tc>
      </w:tr>
      <w:tr w14:paraId="7B3B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612" w:type="dxa"/>
            <w:vAlign w:val="center"/>
          </w:tcPr>
          <w:p w14:paraId="4EDC7009">
            <w:pPr>
              <w:pStyle w:val="2"/>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1698" w:type="dxa"/>
            <w:vAlign w:val="center"/>
          </w:tcPr>
          <w:p w14:paraId="2797BE77">
            <w:pPr>
              <w:spacing w:line="276" w:lineRule="auto"/>
              <w:jc w:val="center"/>
              <w:rPr>
                <w:rFonts w:hint="eastAsia" w:ascii="宋体" w:hAnsi="宋体" w:eastAsia="宋体" w:cs="宋体"/>
                <w:kern w:val="0"/>
                <w:sz w:val="21"/>
                <w:szCs w:val="21"/>
              </w:rPr>
            </w:pPr>
            <w:r>
              <w:rPr>
                <w:rFonts w:hint="eastAsia" w:ascii="宋体" w:hAnsi="宋体" w:eastAsia="宋体" w:cs="宋体"/>
                <w:kern w:val="0"/>
                <w:sz w:val="21"/>
                <w:szCs w:val="21"/>
              </w:rPr>
              <w:t>非联合体声明</w:t>
            </w:r>
          </w:p>
        </w:tc>
        <w:tc>
          <w:tcPr>
            <w:tcW w:w="6494" w:type="dxa"/>
            <w:vAlign w:val="center"/>
          </w:tcPr>
          <w:p w14:paraId="4FC4AC8A">
            <w:pPr>
              <w:spacing w:line="276" w:lineRule="auto"/>
              <w:jc w:val="left"/>
              <w:rPr>
                <w:rFonts w:hint="eastAsia" w:ascii="宋体" w:hAnsi="宋体" w:eastAsia="宋体" w:cs="宋体"/>
                <w:kern w:val="0"/>
                <w:sz w:val="21"/>
                <w:szCs w:val="21"/>
                <w:lang w:eastAsia="zh-CN"/>
              </w:rPr>
            </w:pPr>
            <w:r>
              <w:rPr>
                <w:rFonts w:hint="eastAsia" w:ascii="宋体" w:hAnsi="宋体" w:eastAsia="宋体" w:cs="宋体"/>
                <w:kern w:val="0"/>
                <w:sz w:val="21"/>
                <w:szCs w:val="21"/>
              </w:rPr>
              <w:t>提供非联合体声明函</w:t>
            </w:r>
            <w:r>
              <w:rPr>
                <w:rFonts w:hint="eastAsia" w:ascii="宋体" w:hAnsi="宋体" w:eastAsia="宋体" w:cs="宋体"/>
                <w:kern w:val="0"/>
                <w:sz w:val="21"/>
                <w:szCs w:val="21"/>
                <w:lang w:eastAsia="zh-CN"/>
              </w:rPr>
              <w:t>。</w:t>
            </w:r>
          </w:p>
        </w:tc>
      </w:tr>
    </w:tbl>
    <w:p w14:paraId="31E6B587">
      <w:pPr>
        <w:rPr>
          <w:rFonts w:hint="eastAsia" w:ascii="宋体" w:hAnsi="宋体" w:eastAsia="宋体" w:cs="宋体"/>
        </w:rPr>
      </w:pPr>
    </w:p>
    <w:p w14:paraId="3EF7B10D">
      <w:pPr>
        <w:rPr>
          <w:rFonts w:hint="eastAsia" w:ascii="宋体" w:hAnsi="宋体" w:eastAsia="宋体" w:cs="宋体"/>
          <w:b/>
          <w:bCs/>
          <w:sz w:val="24"/>
        </w:rPr>
      </w:pPr>
      <w:r>
        <w:rPr>
          <w:rFonts w:hint="eastAsia" w:ascii="宋体" w:hAnsi="宋体" w:eastAsia="宋体" w:cs="宋体"/>
          <w:b/>
          <w:bCs/>
          <w:sz w:val="24"/>
        </w:rPr>
        <w:br w:type="page"/>
      </w:r>
    </w:p>
    <w:p w14:paraId="34D65ED0">
      <w:pPr>
        <w:outlineLvl w:val="2"/>
        <w:rPr>
          <w:rFonts w:hint="eastAsia" w:ascii="宋体" w:hAnsi="宋体" w:eastAsia="宋体" w:cs="宋体"/>
          <w:b/>
          <w:bCs/>
          <w:sz w:val="24"/>
        </w:rPr>
      </w:pPr>
      <w:r>
        <w:rPr>
          <w:rFonts w:hint="eastAsia" w:ascii="宋体" w:hAnsi="宋体" w:eastAsia="宋体" w:cs="宋体"/>
          <w:b/>
          <w:bCs/>
          <w:sz w:val="24"/>
        </w:rPr>
        <w:t>附件二：符合性审查内容</w:t>
      </w:r>
    </w:p>
    <w:tbl>
      <w:tblPr>
        <w:tblStyle w:val="21"/>
        <w:tblW w:w="8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843"/>
        <w:gridCol w:w="5851"/>
      </w:tblGrid>
      <w:tr w14:paraId="4389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012" w:type="dxa"/>
            <w:vAlign w:val="center"/>
          </w:tcPr>
          <w:p w14:paraId="7DD42F89">
            <w:pPr>
              <w:spacing w:line="276" w:lineRule="auto"/>
              <w:jc w:val="center"/>
              <w:rPr>
                <w:rFonts w:hint="eastAsia" w:ascii="宋体" w:hAnsi="宋体" w:eastAsia="宋体" w:cs="宋体"/>
                <w:kern w:val="0"/>
                <w:szCs w:val="21"/>
              </w:rPr>
            </w:pPr>
            <w:r>
              <w:rPr>
                <w:rFonts w:hint="eastAsia" w:ascii="宋体" w:hAnsi="宋体" w:eastAsia="宋体" w:cs="宋体"/>
                <w:b/>
                <w:bCs/>
                <w:kern w:val="0"/>
                <w:szCs w:val="21"/>
              </w:rPr>
              <w:t>序号</w:t>
            </w:r>
          </w:p>
        </w:tc>
        <w:tc>
          <w:tcPr>
            <w:tcW w:w="1843" w:type="dxa"/>
            <w:vAlign w:val="center"/>
          </w:tcPr>
          <w:p w14:paraId="771FE8AA">
            <w:pPr>
              <w:spacing w:line="276" w:lineRule="auto"/>
              <w:jc w:val="center"/>
              <w:rPr>
                <w:rFonts w:hint="eastAsia" w:ascii="宋体" w:hAnsi="宋体" w:eastAsia="宋体" w:cs="宋体"/>
                <w:kern w:val="0"/>
                <w:szCs w:val="21"/>
              </w:rPr>
            </w:pPr>
            <w:r>
              <w:rPr>
                <w:rFonts w:hint="eastAsia" w:ascii="宋体" w:hAnsi="宋体" w:eastAsia="宋体" w:cs="宋体"/>
                <w:b/>
                <w:caps/>
                <w:color w:val="000000"/>
                <w:kern w:val="0"/>
                <w:szCs w:val="21"/>
              </w:rPr>
              <w:t>评审因素</w:t>
            </w:r>
          </w:p>
        </w:tc>
        <w:tc>
          <w:tcPr>
            <w:tcW w:w="5851" w:type="dxa"/>
            <w:vAlign w:val="center"/>
          </w:tcPr>
          <w:p w14:paraId="0B7869CE">
            <w:pPr>
              <w:spacing w:line="276" w:lineRule="auto"/>
              <w:jc w:val="center"/>
              <w:rPr>
                <w:rFonts w:hint="eastAsia" w:ascii="宋体" w:hAnsi="宋体" w:eastAsia="宋体" w:cs="宋体"/>
                <w:kern w:val="0"/>
                <w:szCs w:val="21"/>
              </w:rPr>
            </w:pPr>
            <w:r>
              <w:rPr>
                <w:rFonts w:hint="eastAsia" w:ascii="宋体" w:hAnsi="宋体" w:eastAsia="宋体" w:cs="宋体"/>
                <w:b/>
                <w:caps/>
                <w:color w:val="000000"/>
                <w:kern w:val="0"/>
                <w:szCs w:val="21"/>
              </w:rPr>
              <w:t>评审标准</w:t>
            </w:r>
          </w:p>
        </w:tc>
      </w:tr>
      <w:tr w14:paraId="4142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012" w:type="dxa"/>
            <w:vAlign w:val="center"/>
          </w:tcPr>
          <w:p w14:paraId="43D2A3A6">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1843" w:type="dxa"/>
            <w:vAlign w:val="center"/>
          </w:tcPr>
          <w:p w14:paraId="396264FF">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响应文件签署</w:t>
            </w:r>
          </w:p>
          <w:p w14:paraId="6ACA131E">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盖章</w:t>
            </w:r>
          </w:p>
        </w:tc>
        <w:tc>
          <w:tcPr>
            <w:tcW w:w="5851" w:type="dxa"/>
            <w:vAlign w:val="center"/>
          </w:tcPr>
          <w:p w14:paraId="33933FAE">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签字、盖章有效，字迹是否清晰可辨，编写格式符合竞争性磋商文件要求，且无遗漏（包含纸质版及电子版）。</w:t>
            </w:r>
          </w:p>
        </w:tc>
      </w:tr>
      <w:tr w14:paraId="6AACF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012" w:type="dxa"/>
            <w:vAlign w:val="center"/>
          </w:tcPr>
          <w:p w14:paraId="1F25693A">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1843" w:type="dxa"/>
            <w:vAlign w:val="center"/>
          </w:tcPr>
          <w:p w14:paraId="1B709668">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响应报价</w:t>
            </w:r>
          </w:p>
        </w:tc>
        <w:tc>
          <w:tcPr>
            <w:tcW w:w="5851" w:type="dxa"/>
            <w:vAlign w:val="center"/>
          </w:tcPr>
          <w:p w14:paraId="1DD57647">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同时满足以下条款：</w:t>
            </w:r>
          </w:p>
          <w:p w14:paraId="1DCF350B">
            <w:pPr>
              <w:tabs>
                <w:tab w:val="left" w:pos="1260"/>
                <w:tab w:val="left" w:pos="1620"/>
              </w:tabs>
              <w:spacing w:line="276" w:lineRule="auto"/>
              <w:rPr>
                <w:rFonts w:hint="eastAsia" w:ascii="宋体" w:hAnsi="宋体" w:eastAsia="宋体" w:cs="宋体"/>
                <w:color w:val="000000"/>
                <w:szCs w:val="21"/>
              </w:rPr>
            </w:pPr>
            <w:r>
              <w:rPr>
                <w:rFonts w:hint="eastAsia" w:ascii="宋体" w:hAnsi="宋体" w:eastAsia="宋体" w:cs="宋体"/>
                <w:color w:val="000000"/>
                <w:szCs w:val="21"/>
              </w:rPr>
              <w:t>（1）响应报价符合唯一性要求；</w:t>
            </w:r>
          </w:p>
          <w:p w14:paraId="3338C138">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color w:val="000000"/>
                <w:szCs w:val="21"/>
              </w:rPr>
              <w:t>（2）未超出采购预算或竞争性磋商文件文件规定的最高限价；</w:t>
            </w:r>
          </w:p>
        </w:tc>
      </w:tr>
      <w:tr w14:paraId="06D7F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12" w:type="dxa"/>
            <w:vAlign w:val="center"/>
          </w:tcPr>
          <w:p w14:paraId="40A0D9BB">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1843" w:type="dxa"/>
            <w:vAlign w:val="center"/>
          </w:tcPr>
          <w:p w14:paraId="4C56DA52">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响应文件的语言及计量单位</w:t>
            </w:r>
          </w:p>
        </w:tc>
        <w:tc>
          <w:tcPr>
            <w:tcW w:w="5851" w:type="dxa"/>
            <w:vAlign w:val="center"/>
          </w:tcPr>
          <w:p w14:paraId="14081624">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均符合竞争性磋商文件的要求</w:t>
            </w:r>
          </w:p>
        </w:tc>
      </w:tr>
      <w:tr w14:paraId="44C24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1012" w:type="dxa"/>
            <w:vAlign w:val="center"/>
          </w:tcPr>
          <w:p w14:paraId="482DF4BE">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1843" w:type="dxa"/>
            <w:vAlign w:val="center"/>
          </w:tcPr>
          <w:p w14:paraId="678AB3BB">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kern w:val="0"/>
                <w:szCs w:val="21"/>
              </w:rPr>
              <w:t>法定代表人（负责人）委托授权书\身份证明</w:t>
            </w:r>
          </w:p>
        </w:tc>
        <w:tc>
          <w:tcPr>
            <w:tcW w:w="5851" w:type="dxa"/>
            <w:vAlign w:val="center"/>
          </w:tcPr>
          <w:p w14:paraId="21C3AE90">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szCs w:val="21"/>
              </w:rPr>
              <w:t>供应商应授权合法的人员参加</w:t>
            </w:r>
            <w:r>
              <w:rPr>
                <w:rFonts w:hint="eastAsia" w:ascii="宋体" w:hAnsi="宋体" w:cs="宋体"/>
                <w:szCs w:val="21"/>
                <w:lang w:val="en-US" w:eastAsia="zh-CN"/>
              </w:rPr>
              <w:t>磋商会议</w:t>
            </w:r>
            <w:r>
              <w:rPr>
                <w:rFonts w:hint="eastAsia" w:ascii="宋体" w:hAnsi="宋体" w:eastAsia="宋体" w:cs="宋体"/>
                <w:szCs w:val="21"/>
              </w:rPr>
              <w:t>，其中法定代表人直接参加的，须出具法人身份证，并与营业执照上信息一致；授权代表参加的，须出具法定代表人授权书及被授权人身份证。</w:t>
            </w:r>
          </w:p>
        </w:tc>
      </w:tr>
      <w:tr w14:paraId="023E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2" w:type="dxa"/>
            <w:vAlign w:val="center"/>
          </w:tcPr>
          <w:p w14:paraId="19FEDA11">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c>
          <w:tcPr>
            <w:tcW w:w="1843" w:type="dxa"/>
            <w:vAlign w:val="center"/>
          </w:tcPr>
          <w:p w14:paraId="6F9C3BAA">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响应文件份数</w:t>
            </w:r>
          </w:p>
        </w:tc>
        <w:tc>
          <w:tcPr>
            <w:tcW w:w="5851" w:type="dxa"/>
            <w:vAlign w:val="center"/>
          </w:tcPr>
          <w:p w14:paraId="5DC64FAF">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递交的响应文件份数符合要求（包含纸质版及电子版）</w:t>
            </w:r>
          </w:p>
        </w:tc>
      </w:tr>
      <w:tr w14:paraId="16C0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12" w:type="dxa"/>
            <w:vAlign w:val="center"/>
          </w:tcPr>
          <w:p w14:paraId="04BC8116">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c>
          <w:tcPr>
            <w:tcW w:w="1843" w:type="dxa"/>
            <w:vAlign w:val="center"/>
          </w:tcPr>
          <w:p w14:paraId="61C67C37">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备选方案</w:t>
            </w:r>
          </w:p>
        </w:tc>
        <w:tc>
          <w:tcPr>
            <w:tcW w:w="5851" w:type="dxa"/>
            <w:vAlign w:val="center"/>
          </w:tcPr>
          <w:p w14:paraId="76CD442E">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无备选方案</w:t>
            </w:r>
          </w:p>
        </w:tc>
      </w:tr>
      <w:tr w14:paraId="419B2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12" w:type="dxa"/>
            <w:vAlign w:val="center"/>
          </w:tcPr>
          <w:p w14:paraId="37A87B76">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c>
          <w:tcPr>
            <w:tcW w:w="1843" w:type="dxa"/>
            <w:vAlign w:val="center"/>
          </w:tcPr>
          <w:p w14:paraId="70BC9D95">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响应有效期</w:t>
            </w:r>
          </w:p>
        </w:tc>
        <w:tc>
          <w:tcPr>
            <w:tcW w:w="5851" w:type="dxa"/>
            <w:vAlign w:val="center"/>
          </w:tcPr>
          <w:p w14:paraId="6C8C8B9A">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响应有效期满足竞争性磋商文件的要求</w:t>
            </w:r>
          </w:p>
        </w:tc>
      </w:tr>
      <w:tr w14:paraId="6937E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12" w:type="dxa"/>
            <w:vAlign w:val="center"/>
          </w:tcPr>
          <w:p w14:paraId="1E6CAEAA">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lang w:eastAsia="zh-CN"/>
              </w:rPr>
            </w:pPr>
            <w:r>
              <w:rPr>
                <w:rFonts w:hint="eastAsia" w:ascii="宋体" w:hAnsi="宋体" w:eastAsia="宋体" w:cs="宋体"/>
                <w:color w:val="000000"/>
                <w:kern w:val="0"/>
                <w:szCs w:val="21"/>
                <w:lang w:val="en-US" w:eastAsia="zh-CN"/>
              </w:rPr>
              <w:t>8</w:t>
            </w:r>
          </w:p>
        </w:tc>
        <w:tc>
          <w:tcPr>
            <w:tcW w:w="1843" w:type="dxa"/>
            <w:vAlign w:val="center"/>
          </w:tcPr>
          <w:p w14:paraId="3DA7E409">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合同条款</w:t>
            </w:r>
          </w:p>
        </w:tc>
        <w:tc>
          <w:tcPr>
            <w:tcW w:w="5851" w:type="dxa"/>
            <w:vAlign w:val="center"/>
          </w:tcPr>
          <w:p w14:paraId="0219F83A">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color w:val="000000"/>
                <w:kern w:val="0"/>
                <w:szCs w:val="21"/>
              </w:rPr>
              <w:t>符合竞争性磋商文件主要合同条款的要求</w:t>
            </w:r>
          </w:p>
        </w:tc>
      </w:tr>
      <w:tr w14:paraId="3195B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012" w:type="dxa"/>
            <w:vAlign w:val="center"/>
          </w:tcPr>
          <w:p w14:paraId="511447D8">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lang w:eastAsia="zh-CN"/>
              </w:rPr>
            </w:pPr>
            <w:r>
              <w:rPr>
                <w:rFonts w:hint="eastAsia" w:ascii="宋体" w:hAnsi="宋体" w:eastAsia="宋体" w:cs="宋体"/>
                <w:color w:val="000000"/>
                <w:kern w:val="0"/>
                <w:szCs w:val="21"/>
                <w:lang w:val="en-US" w:eastAsia="zh-CN"/>
              </w:rPr>
              <w:t>9</w:t>
            </w:r>
          </w:p>
        </w:tc>
        <w:tc>
          <w:tcPr>
            <w:tcW w:w="1843" w:type="dxa"/>
            <w:vAlign w:val="center"/>
          </w:tcPr>
          <w:p w14:paraId="6179A938">
            <w:pPr>
              <w:tabs>
                <w:tab w:val="left" w:pos="1260"/>
                <w:tab w:val="left" w:pos="1620"/>
              </w:tabs>
              <w:adjustRightInd w:val="0"/>
              <w:snapToGrid w:val="0"/>
              <w:spacing w:line="276" w:lineRule="auto"/>
              <w:jc w:val="center"/>
              <w:textAlignment w:val="baseline"/>
              <w:rPr>
                <w:rFonts w:hint="eastAsia" w:ascii="宋体" w:hAnsi="宋体" w:eastAsia="宋体" w:cs="宋体"/>
                <w:color w:val="000000"/>
                <w:kern w:val="0"/>
                <w:szCs w:val="21"/>
              </w:rPr>
            </w:pPr>
            <w:r>
              <w:rPr>
                <w:rFonts w:hint="eastAsia" w:ascii="宋体" w:hAnsi="宋体" w:eastAsia="宋体" w:cs="宋体"/>
                <w:kern w:val="0"/>
                <w:szCs w:val="21"/>
              </w:rPr>
              <w:t>附加条件</w:t>
            </w:r>
          </w:p>
        </w:tc>
        <w:tc>
          <w:tcPr>
            <w:tcW w:w="5851" w:type="dxa"/>
            <w:vAlign w:val="center"/>
          </w:tcPr>
          <w:p w14:paraId="5A7CC12D">
            <w:pPr>
              <w:tabs>
                <w:tab w:val="left" w:pos="1260"/>
                <w:tab w:val="left" w:pos="1620"/>
              </w:tabs>
              <w:adjustRightInd w:val="0"/>
              <w:snapToGrid w:val="0"/>
              <w:spacing w:line="276" w:lineRule="auto"/>
              <w:textAlignment w:val="baseline"/>
              <w:rPr>
                <w:rFonts w:hint="eastAsia" w:ascii="宋体" w:hAnsi="宋体" w:eastAsia="宋体" w:cs="宋体"/>
                <w:color w:val="000000"/>
                <w:kern w:val="0"/>
                <w:szCs w:val="21"/>
              </w:rPr>
            </w:pPr>
            <w:r>
              <w:rPr>
                <w:rFonts w:hint="eastAsia" w:ascii="宋体" w:hAnsi="宋体" w:eastAsia="宋体" w:cs="宋体"/>
                <w:kern w:val="0"/>
                <w:szCs w:val="21"/>
              </w:rPr>
              <w:t>响应文件未含采购人不能接受的附加条件</w:t>
            </w:r>
          </w:p>
        </w:tc>
      </w:tr>
    </w:tbl>
    <w:p w14:paraId="6A33570B">
      <w:pPr>
        <w:rPr>
          <w:rFonts w:hint="eastAsia" w:ascii="宋体" w:hAnsi="宋体" w:eastAsia="宋体" w:cs="宋体"/>
        </w:rPr>
      </w:pPr>
    </w:p>
    <w:p w14:paraId="44BC276C">
      <w:pPr>
        <w:pStyle w:val="2"/>
        <w:rPr>
          <w:rFonts w:hint="eastAsia" w:ascii="宋体" w:hAnsi="宋体" w:eastAsia="宋体" w:cs="宋体"/>
        </w:rPr>
      </w:pPr>
    </w:p>
    <w:p w14:paraId="19281C7D">
      <w:pPr>
        <w:rPr>
          <w:rFonts w:hint="eastAsia" w:ascii="宋体" w:hAnsi="宋体" w:eastAsia="宋体" w:cs="宋体"/>
        </w:rPr>
      </w:pPr>
    </w:p>
    <w:p w14:paraId="6CAF9BA6">
      <w:pPr>
        <w:pStyle w:val="2"/>
        <w:rPr>
          <w:rFonts w:hint="eastAsia" w:ascii="宋体" w:hAnsi="宋体" w:eastAsia="宋体" w:cs="宋体"/>
        </w:rPr>
      </w:pPr>
    </w:p>
    <w:p w14:paraId="68CF196E">
      <w:pPr>
        <w:rPr>
          <w:rFonts w:hint="eastAsia" w:ascii="宋体" w:hAnsi="宋体" w:eastAsia="宋体" w:cs="宋体"/>
        </w:rPr>
      </w:pPr>
    </w:p>
    <w:p w14:paraId="6390F8B9">
      <w:pPr>
        <w:pStyle w:val="2"/>
        <w:rPr>
          <w:rFonts w:hint="eastAsia" w:ascii="宋体" w:hAnsi="宋体" w:eastAsia="宋体" w:cs="宋体"/>
        </w:rPr>
      </w:pPr>
    </w:p>
    <w:p w14:paraId="6324DDBA">
      <w:pPr>
        <w:rPr>
          <w:rFonts w:hint="eastAsia" w:ascii="宋体" w:hAnsi="宋体" w:eastAsia="宋体" w:cs="宋体"/>
        </w:rPr>
      </w:pPr>
    </w:p>
    <w:p w14:paraId="63E77D7A">
      <w:pPr>
        <w:pStyle w:val="2"/>
        <w:rPr>
          <w:rFonts w:hint="eastAsia" w:ascii="宋体" w:hAnsi="宋体" w:eastAsia="宋体" w:cs="宋体"/>
        </w:rPr>
      </w:pPr>
    </w:p>
    <w:p w14:paraId="49800275">
      <w:pPr>
        <w:rPr>
          <w:rFonts w:hint="eastAsia" w:ascii="宋体" w:hAnsi="宋体" w:eastAsia="宋体" w:cs="宋体"/>
        </w:rPr>
      </w:pPr>
    </w:p>
    <w:p w14:paraId="533CE4C6">
      <w:pPr>
        <w:rPr>
          <w:rFonts w:hint="eastAsia" w:ascii="宋体" w:hAnsi="宋体" w:eastAsia="宋体" w:cs="宋体"/>
        </w:rPr>
      </w:pPr>
    </w:p>
    <w:p w14:paraId="1BC07038">
      <w:pPr>
        <w:pStyle w:val="2"/>
        <w:rPr>
          <w:rFonts w:hint="eastAsia" w:ascii="宋体" w:hAnsi="宋体" w:eastAsia="宋体" w:cs="宋体"/>
        </w:rPr>
      </w:pPr>
    </w:p>
    <w:p w14:paraId="30FC1495">
      <w:pPr>
        <w:rPr>
          <w:rFonts w:hint="eastAsia" w:ascii="宋体" w:hAnsi="宋体" w:eastAsia="宋体" w:cs="宋体"/>
        </w:rPr>
      </w:pPr>
    </w:p>
    <w:p w14:paraId="6D1C2DBC">
      <w:pPr>
        <w:pStyle w:val="2"/>
        <w:rPr>
          <w:rFonts w:hint="eastAsia" w:ascii="宋体" w:hAnsi="宋体" w:eastAsia="宋体" w:cs="宋体"/>
        </w:rPr>
      </w:pPr>
    </w:p>
    <w:p w14:paraId="68BFCDD6">
      <w:pPr>
        <w:pStyle w:val="2"/>
        <w:rPr>
          <w:rFonts w:hint="eastAsia" w:ascii="宋体" w:hAnsi="宋体" w:eastAsia="宋体" w:cs="宋体"/>
        </w:rPr>
      </w:pPr>
    </w:p>
    <w:p w14:paraId="5E552173">
      <w:pPr>
        <w:pStyle w:val="2"/>
        <w:rPr>
          <w:rFonts w:hint="eastAsia" w:ascii="宋体" w:hAnsi="宋体" w:eastAsia="宋体" w:cs="宋体"/>
        </w:rPr>
      </w:pPr>
    </w:p>
    <w:p w14:paraId="5F6C835B">
      <w:pPr>
        <w:rPr>
          <w:rFonts w:hint="eastAsia" w:ascii="宋体" w:hAnsi="宋体" w:eastAsia="宋体" w:cs="宋体"/>
        </w:rPr>
      </w:pPr>
    </w:p>
    <w:p w14:paraId="3AF0828E">
      <w:pPr>
        <w:pStyle w:val="2"/>
        <w:rPr>
          <w:rFonts w:hint="eastAsia" w:ascii="宋体" w:hAnsi="宋体" w:eastAsia="宋体" w:cs="宋体"/>
        </w:rPr>
      </w:pPr>
    </w:p>
    <w:p w14:paraId="230BC343">
      <w:pPr>
        <w:rPr>
          <w:rFonts w:hint="eastAsia" w:ascii="宋体" w:hAnsi="宋体" w:eastAsia="宋体" w:cs="宋体"/>
        </w:rPr>
      </w:pPr>
    </w:p>
    <w:p w14:paraId="4DC812FD">
      <w:pPr>
        <w:rPr>
          <w:rFonts w:hint="eastAsia" w:ascii="宋体" w:hAnsi="宋体" w:eastAsia="宋体" w:cs="宋体"/>
          <w:b/>
          <w:bCs/>
          <w:sz w:val="24"/>
        </w:rPr>
      </w:pPr>
      <w:r>
        <w:rPr>
          <w:rFonts w:hint="eastAsia" w:ascii="宋体" w:hAnsi="宋体" w:eastAsia="宋体" w:cs="宋体"/>
          <w:b/>
          <w:bCs/>
          <w:sz w:val="24"/>
        </w:rPr>
        <w:br w:type="page"/>
      </w:r>
    </w:p>
    <w:p w14:paraId="32E1B3DF">
      <w:pPr>
        <w:outlineLvl w:val="2"/>
        <w:rPr>
          <w:rFonts w:hint="eastAsia" w:ascii="宋体" w:hAnsi="宋体" w:eastAsia="宋体" w:cs="宋体"/>
          <w:b/>
          <w:bCs/>
          <w:sz w:val="24"/>
        </w:rPr>
      </w:pPr>
      <w:r>
        <w:rPr>
          <w:rFonts w:hint="eastAsia" w:ascii="宋体" w:hAnsi="宋体" w:eastAsia="宋体" w:cs="宋体"/>
          <w:b/>
          <w:bCs/>
          <w:sz w:val="24"/>
        </w:rPr>
        <w:t>附件三：综合评分表</w:t>
      </w:r>
    </w:p>
    <w:tbl>
      <w:tblPr>
        <w:tblStyle w:val="20"/>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7"/>
        <w:gridCol w:w="6379"/>
        <w:gridCol w:w="892"/>
      </w:tblGrid>
      <w:tr w14:paraId="1DF7E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557" w:type="dxa"/>
            <w:tcBorders>
              <w:top w:val="single" w:color="auto" w:sz="4" w:space="0"/>
              <w:left w:val="single" w:color="auto" w:sz="4" w:space="0"/>
              <w:bottom w:val="single" w:color="auto" w:sz="4" w:space="0"/>
              <w:right w:val="single" w:color="auto" w:sz="4" w:space="0"/>
            </w:tcBorders>
            <w:vAlign w:val="center"/>
          </w:tcPr>
          <w:p w14:paraId="64D22076">
            <w:pPr>
              <w:pStyle w:val="19"/>
              <w:adjustRightInd w:val="0"/>
              <w:snapToGrid w:val="0"/>
              <w:jc w:val="center"/>
              <w:rPr>
                <w:rFonts w:hint="eastAsia" w:ascii="宋体" w:hAnsi="宋体" w:eastAsia="宋体" w:cs="宋体"/>
                <w:b/>
                <w:bCs/>
                <w:color w:val="000000"/>
                <w:kern w:val="2"/>
                <w:sz w:val="21"/>
                <w:szCs w:val="21"/>
              </w:rPr>
            </w:pPr>
            <w:bookmarkStart w:id="24" w:name="OLE_LINK7"/>
            <w:r>
              <w:rPr>
                <w:rFonts w:hint="eastAsia" w:ascii="宋体" w:hAnsi="宋体" w:eastAsia="宋体" w:cs="宋体"/>
                <w:b/>
                <w:bCs/>
                <w:color w:val="000000"/>
                <w:kern w:val="2"/>
                <w:sz w:val="21"/>
                <w:szCs w:val="21"/>
              </w:rPr>
              <w:t>分项名称</w:t>
            </w:r>
          </w:p>
        </w:tc>
        <w:tc>
          <w:tcPr>
            <w:tcW w:w="6379" w:type="dxa"/>
            <w:tcBorders>
              <w:top w:val="single" w:color="auto" w:sz="4" w:space="0"/>
              <w:left w:val="single" w:color="auto" w:sz="4" w:space="0"/>
              <w:bottom w:val="single" w:color="auto" w:sz="4" w:space="0"/>
              <w:right w:val="single" w:color="auto" w:sz="4" w:space="0"/>
            </w:tcBorders>
            <w:vAlign w:val="center"/>
          </w:tcPr>
          <w:p w14:paraId="7FB5FD5C">
            <w:pPr>
              <w:pStyle w:val="19"/>
              <w:adjustRightInd w:val="0"/>
              <w:snapToGrid w:val="0"/>
              <w:jc w:val="center"/>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rPr>
              <w:t>评分标准</w:t>
            </w:r>
          </w:p>
        </w:tc>
        <w:tc>
          <w:tcPr>
            <w:tcW w:w="892" w:type="dxa"/>
            <w:tcBorders>
              <w:top w:val="single" w:color="auto" w:sz="4" w:space="0"/>
              <w:left w:val="single" w:color="auto" w:sz="4" w:space="0"/>
              <w:bottom w:val="single" w:color="auto" w:sz="4" w:space="0"/>
              <w:right w:val="single" w:color="auto" w:sz="4" w:space="0"/>
            </w:tcBorders>
            <w:vAlign w:val="center"/>
          </w:tcPr>
          <w:p w14:paraId="33A687E4">
            <w:pPr>
              <w:pStyle w:val="19"/>
              <w:adjustRightInd w:val="0"/>
              <w:snapToGrid w:val="0"/>
              <w:jc w:val="center"/>
              <w:rPr>
                <w:rFonts w:hint="eastAsia" w:ascii="宋体" w:hAnsi="宋体" w:eastAsia="宋体" w:cs="宋体"/>
                <w:b/>
                <w:bCs/>
                <w:color w:val="000000"/>
                <w:kern w:val="2"/>
                <w:sz w:val="21"/>
                <w:szCs w:val="21"/>
              </w:rPr>
            </w:pPr>
            <w:r>
              <w:rPr>
                <w:rFonts w:hint="eastAsia" w:ascii="宋体" w:hAnsi="宋体" w:eastAsia="宋体" w:cs="宋体"/>
                <w:b/>
                <w:bCs/>
                <w:color w:val="000000"/>
                <w:kern w:val="2"/>
                <w:sz w:val="21"/>
                <w:szCs w:val="21"/>
              </w:rPr>
              <w:t>满分</w:t>
            </w:r>
          </w:p>
        </w:tc>
      </w:tr>
      <w:tr w14:paraId="74170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1557" w:type="dxa"/>
            <w:tcBorders>
              <w:top w:val="single" w:color="auto" w:sz="4" w:space="0"/>
              <w:left w:val="single" w:color="auto" w:sz="4" w:space="0"/>
              <w:bottom w:val="single" w:color="auto" w:sz="4" w:space="0"/>
              <w:right w:val="single" w:color="auto" w:sz="4" w:space="0"/>
            </w:tcBorders>
            <w:vAlign w:val="center"/>
          </w:tcPr>
          <w:p w14:paraId="4B52A56B">
            <w:pPr>
              <w:pStyle w:val="19"/>
              <w:adjustRightInd w:val="0"/>
              <w:snapToGrid w:val="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磋商报价</w:t>
            </w:r>
          </w:p>
        </w:tc>
        <w:tc>
          <w:tcPr>
            <w:tcW w:w="6379" w:type="dxa"/>
            <w:tcBorders>
              <w:top w:val="single" w:color="auto" w:sz="4" w:space="0"/>
              <w:left w:val="single" w:color="auto" w:sz="4" w:space="0"/>
              <w:bottom w:val="single" w:color="auto" w:sz="4" w:space="0"/>
              <w:right w:val="single" w:color="auto" w:sz="4" w:space="0"/>
            </w:tcBorders>
            <w:vAlign w:val="center"/>
          </w:tcPr>
          <w:p w14:paraId="6575C3F7">
            <w:pPr>
              <w:pStyle w:val="19"/>
              <w:adjustRightInd w:val="0"/>
              <w:snapToGrid w:val="0"/>
              <w:jc w:val="left"/>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即满足磋商文件要求且最后报价最低的供应商的价格为磋商基准价，其价格分为满分。其他供应商的价格分统一按照下列公式计算：磋商报价得分=（磋商基准价/最后磋商报价）×30%×100。</w:t>
            </w:r>
          </w:p>
          <w:p w14:paraId="1A9E65E5">
            <w:pPr>
              <w:pStyle w:val="19"/>
              <w:adjustRightInd w:val="0"/>
              <w:snapToGrid w:val="0"/>
              <w:jc w:val="left"/>
              <w:rPr>
                <w:rFonts w:hint="eastAsia" w:ascii="宋体" w:hAnsi="宋体" w:eastAsia="宋体" w:cs="宋体"/>
                <w:color w:val="000000"/>
                <w:kern w:val="2"/>
                <w:sz w:val="21"/>
                <w:szCs w:val="21"/>
              </w:rPr>
            </w:pPr>
            <w:r>
              <w:rPr>
                <w:rFonts w:hint="eastAsia" w:cs="宋体"/>
                <w:i w:val="0"/>
                <w:iCs w:val="0"/>
                <w:caps w:val="0"/>
                <w:color w:val="000000"/>
                <w:spacing w:val="0"/>
                <w:kern w:val="2"/>
                <w:sz w:val="21"/>
                <w:szCs w:val="21"/>
                <w:shd w:val="clear"/>
                <w:lang w:val="en-US" w:eastAsia="zh-CN"/>
              </w:rPr>
              <w:t>注：“</w:t>
            </w:r>
            <w:r>
              <w:rPr>
                <w:rFonts w:hint="eastAsia" w:ascii="宋体" w:hAnsi="宋体" w:eastAsia="宋体" w:cs="宋体"/>
                <w:i w:val="0"/>
                <w:iCs w:val="0"/>
                <w:caps w:val="0"/>
                <w:color w:val="000000"/>
                <w:spacing w:val="0"/>
                <w:kern w:val="2"/>
                <w:sz w:val="21"/>
                <w:szCs w:val="21"/>
                <w:shd w:val="clear"/>
              </w:rPr>
              <w:t>计算结果保留两位小数，第三位四舍五入”</w:t>
            </w:r>
            <w:r>
              <w:rPr>
                <w:rFonts w:hint="eastAsia" w:ascii="宋体" w:hAnsi="宋体" w:eastAsia="宋体" w:cs="宋体"/>
                <w:i w:val="0"/>
                <w:iCs w:val="0"/>
                <w:caps w:val="0"/>
                <w:color w:val="000000"/>
                <w:spacing w:val="0"/>
                <w:kern w:val="2"/>
                <w:sz w:val="21"/>
                <w:szCs w:val="21"/>
                <w:shd w:val="clear"/>
              </w:rPr>
              <w:t>。</w:t>
            </w:r>
          </w:p>
        </w:tc>
        <w:tc>
          <w:tcPr>
            <w:tcW w:w="892" w:type="dxa"/>
            <w:tcBorders>
              <w:top w:val="single" w:color="auto" w:sz="4" w:space="0"/>
              <w:left w:val="single" w:color="auto" w:sz="4" w:space="0"/>
              <w:bottom w:val="single" w:color="auto" w:sz="4" w:space="0"/>
              <w:right w:val="single" w:color="auto" w:sz="4" w:space="0"/>
            </w:tcBorders>
            <w:vAlign w:val="center"/>
          </w:tcPr>
          <w:p w14:paraId="16432533">
            <w:pPr>
              <w:pStyle w:val="19"/>
              <w:adjustRightInd w:val="0"/>
              <w:snapToGrid w:val="0"/>
              <w:jc w:val="center"/>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30</w:t>
            </w:r>
          </w:p>
        </w:tc>
      </w:tr>
      <w:tr w14:paraId="1C43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557" w:type="dxa"/>
            <w:tcBorders>
              <w:top w:val="single" w:color="auto" w:sz="4" w:space="0"/>
              <w:left w:val="single" w:color="auto" w:sz="4" w:space="0"/>
              <w:right w:val="single" w:color="auto" w:sz="4" w:space="0"/>
            </w:tcBorders>
            <w:vAlign w:val="center"/>
          </w:tcPr>
          <w:p w14:paraId="03D7315C">
            <w:pPr>
              <w:pStyle w:val="19"/>
              <w:adjustRightInd w:val="0"/>
              <w:snapToGrid w:val="0"/>
              <w:jc w:val="center"/>
              <w:rPr>
                <w:rFonts w:hint="eastAsia" w:ascii="宋体" w:hAnsi="宋体" w:eastAsia="宋体" w:cs="宋体"/>
                <w:color w:val="000000"/>
                <w:sz w:val="21"/>
                <w:szCs w:val="21"/>
              </w:rPr>
            </w:pPr>
            <w:r>
              <w:rPr>
                <w:rFonts w:hint="eastAsia" w:ascii="宋体" w:hAnsi="宋体" w:eastAsia="宋体" w:cs="宋体"/>
                <w:sz w:val="21"/>
                <w:szCs w:val="21"/>
              </w:rPr>
              <w:t>施工方案</w:t>
            </w:r>
          </w:p>
        </w:tc>
        <w:tc>
          <w:tcPr>
            <w:tcW w:w="6379" w:type="dxa"/>
            <w:tcBorders>
              <w:top w:val="single" w:color="auto" w:sz="4" w:space="0"/>
              <w:left w:val="single" w:color="auto" w:sz="4" w:space="0"/>
              <w:bottom w:val="single" w:color="auto" w:sz="4" w:space="0"/>
              <w:right w:val="single" w:color="auto" w:sz="4" w:space="0"/>
            </w:tcBorders>
            <w:shd w:val="clear" w:color="auto" w:fill="auto"/>
            <w:vAlign w:val="top"/>
          </w:tcPr>
          <w:p w14:paraId="6B7D84A2">
            <w:pPr>
              <w:pStyle w:val="36"/>
              <w:rPr>
                <w:rFonts w:hint="eastAsia" w:ascii="宋体" w:hAnsi="宋体" w:eastAsia="宋体" w:cs="宋体"/>
                <w:sz w:val="21"/>
                <w:szCs w:val="21"/>
                <w:lang w:val="en-US" w:eastAsia="zh-Hans" w:bidi="ar-SA"/>
              </w:rPr>
            </w:pPr>
            <w:r>
              <w:rPr>
                <w:rFonts w:hint="eastAsia" w:ascii="宋体" w:hAnsi="宋体" w:eastAsia="宋体" w:cs="宋体"/>
                <w:sz w:val="21"/>
                <w:szCs w:val="21"/>
              </w:rPr>
              <w:t>1、供应商根据自身情况及对项目的理解制定本项目施工方案，方案需包含以下评审内容：①施工工艺及方法；②环境保护管理体系与措施；③施工设备配备。2、以上评审内容无缺项或漏项且无缺陷或不足的得</w:t>
            </w:r>
            <w:r>
              <w:rPr>
                <w:rFonts w:hint="eastAsia" w:ascii="宋体" w:hAnsi="宋体" w:eastAsia="宋体" w:cs="宋体"/>
                <w:sz w:val="21"/>
                <w:szCs w:val="21"/>
                <w:lang w:val="en-US" w:eastAsia="zh-CN"/>
              </w:rPr>
              <w:t>18</w:t>
            </w:r>
            <w:r>
              <w:rPr>
                <w:rFonts w:hint="eastAsia" w:ascii="宋体" w:hAnsi="宋体" w:eastAsia="宋体" w:cs="宋体"/>
                <w:sz w:val="21"/>
                <w:szCs w:val="21"/>
              </w:rPr>
              <w:t>.0分，每有一项评审内容存在缺项或漏项的扣6.0分，每项评审内容存在缺陷或不足的扣2.0分。 3、缺陷或不足指①仅有框架无实施内容，凭空编造；②内容交叉混乱、存在歧义、前后矛盾或不一致，涉及的规范及标准错误；③项目名称、编号、实施地点、实施时间明显错误</w:t>
            </w:r>
            <w:r>
              <w:rPr>
                <w:rFonts w:hint="eastAsia" w:ascii="宋体" w:hAnsi="宋体" w:eastAsia="宋体" w:cs="宋体"/>
                <w:sz w:val="21"/>
                <w:szCs w:val="21"/>
                <w:lang w:val="en-US" w:eastAsia="zh-CN"/>
              </w:rPr>
              <w:t>及其它问题</w:t>
            </w:r>
            <w:r>
              <w:rPr>
                <w:rFonts w:hint="eastAsia" w:ascii="宋体" w:hAnsi="宋体" w:eastAsia="宋体" w:cs="宋体"/>
                <w:sz w:val="21"/>
                <w:szCs w:val="21"/>
              </w:rPr>
              <w:t>。</w:t>
            </w:r>
          </w:p>
        </w:tc>
        <w:tc>
          <w:tcPr>
            <w:tcW w:w="892" w:type="dxa"/>
            <w:tcBorders>
              <w:top w:val="single" w:color="auto" w:sz="4" w:space="0"/>
              <w:left w:val="single" w:color="auto" w:sz="4" w:space="0"/>
              <w:bottom w:val="single" w:color="auto" w:sz="4" w:space="0"/>
              <w:right w:val="single" w:color="auto" w:sz="4" w:space="0"/>
            </w:tcBorders>
            <w:vAlign w:val="center"/>
          </w:tcPr>
          <w:p w14:paraId="5FF634C4">
            <w:pPr>
              <w:pStyle w:val="19"/>
              <w:adjustRightInd w:val="0"/>
              <w:snapToGrid w:val="0"/>
              <w:jc w:val="center"/>
              <w:rPr>
                <w:rFonts w:hint="default" w:ascii="宋体" w:hAnsi="宋体" w:eastAsia="宋体" w:cs="宋体"/>
                <w:color w:val="000000"/>
                <w:sz w:val="21"/>
                <w:szCs w:val="21"/>
                <w:lang w:val="en-US" w:eastAsia="zh-CN"/>
              </w:rPr>
            </w:pPr>
            <w:r>
              <w:rPr>
                <w:rFonts w:hint="eastAsia" w:cs="宋体"/>
                <w:color w:val="000000"/>
                <w:sz w:val="21"/>
                <w:szCs w:val="21"/>
                <w:lang w:val="en-US" w:eastAsia="zh-CN"/>
              </w:rPr>
              <w:t>18</w:t>
            </w:r>
          </w:p>
        </w:tc>
      </w:tr>
      <w:tr w14:paraId="4E0E5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57" w:type="dxa"/>
            <w:tcBorders>
              <w:top w:val="single" w:color="auto" w:sz="4" w:space="0"/>
              <w:left w:val="single" w:color="auto" w:sz="4" w:space="0"/>
              <w:right w:val="single" w:color="auto" w:sz="4" w:space="0"/>
            </w:tcBorders>
            <w:vAlign w:val="center"/>
          </w:tcPr>
          <w:p w14:paraId="2A325246">
            <w:pPr>
              <w:pStyle w:val="19"/>
              <w:adjustRightInd w:val="0"/>
              <w:snapToGrid w:val="0"/>
              <w:jc w:val="center"/>
              <w:rPr>
                <w:rFonts w:hint="eastAsia" w:ascii="宋体" w:hAnsi="宋体" w:eastAsia="宋体" w:cs="宋体"/>
                <w:color w:val="000000"/>
                <w:sz w:val="21"/>
                <w:szCs w:val="21"/>
              </w:rPr>
            </w:pPr>
            <w:r>
              <w:rPr>
                <w:rFonts w:hint="eastAsia" w:ascii="宋体" w:hAnsi="宋体" w:eastAsia="宋体" w:cs="宋体"/>
                <w:sz w:val="21"/>
                <w:szCs w:val="21"/>
              </w:rPr>
              <w:t>人员配备方案</w:t>
            </w:r>
          </w:p>
        </w:tc>
        <w:tc>
          <w:tcPr>
            <w:tcW w:w="6379" w:type="dxa"/>
            <w:tcBorders>
              <w:top w:val="single" w:color="auto" w:sz="4" w:space="0"/>
              <w:left w:val="single" w:color="auto" w:sz="4" w:space="0"/>
              <w:bottom w:val="single" w:color="auto" w:sz="4" w:space="0"/>
              <w:right w:val="single" w:color="auto" w:sz="4" w:space="0"/>
            </w:tcBorders>
            <w:shd w:val="clear" w:color="auto" w:fill="auto"/>
            <w:vAlign w:val="top"/>
          </w:tcPr>
          <w:p w14:paraId="31D5B151">
            <w:pPr>
              <w:pStyle w:val="36"/>
              <w:rPr>
                <w:rFonts w:hint="eastAsia" w:ascii="宋体" w:hAnsi="宋体" w:eastAsia="宋体" w:cs="宋体"/>
                <w:sz w:val="21"/>
                <w:szCs w:val="21"/>
                <w:lang w:val="en-US" w:eastAsia="zh-Hans" w:bidi="ar-SA"/>
              </w:rPr>
            </w:pPr>
            <w:r>
              <w:rPr>
                <w:rFonts w:hint="eastAsia" w:ascii="宋体" w:hAnsi="宋体" w:eastAsia="宋体" w:cs="宋体"/>
                <w:sz w:val="21"/>
                <w:szCs w:val="21"/>
              </w:rPr>
              <w:t>1、供应商根据自身情况及对项目的理解制定本项目人员配备方案，方案需包含以下评审内容：①项目管理机构；②岗位安排及职责；③管理制度；④协调措施。 2、以上评审内容无缺项或漏项且无缺陷或不足的得12.0分，每有一项评审内容存在缺项或漏项的扣3.0分，每项评审内容存在缺陷或不足的扣1.0分。 3、缺陷或不足指①仅有框架无实施内容，凭空编造；②内容交叉混乱、存在歧义、前后矛盾或不一致，涉及的规范及标准错误；③项目名称、编号、实施地点、实施时间明显错误</w:t>
            </w:r>
            <w:r>
              <w:rPr>
                <w:rFonts w:hint="eastAsia" w:ascii="宋体" w:hAnsi="宋体" w:eastAsia="宋体" w:cs="宋体"/>
                <w:sz w:val="21"/>
                <w:szCs w:val="21"/>
                <w:lang w:val="en-US" w:eastAsia="zh-CN"/>
              </w:rPr>
              <w:t>及其它问题</w:t>
            </w:r>
            <w:r>
              <w:rPr>
                <w:rFonts w:hint="eastAsia" w:ascii="宋体" w:hAnsi="宋体" w:eastAsia="宋体" w:cs="宋体"/>
                <w:sz w:val="21"/>
                <w:szCs w:val="21"/>
              </w:rPr>
              <w:t>。</w:t>
            </w:r>
          </w:p>
        </w:tc>
        <w:tc>
          <w:tcPr>
            <w:tcW w:w="892" w:type="dxa"/>
            <w:tcBorders>
              <w:top w:val="single" w:color="auto" w:sz="4" w:space="0"/>
              <w:left w:val="single" w:color="auto" w:sz="4" w:space="0"/>
              <w:bottom w:val="single" w:color="auto" w:sz="4" w:space="0"/>
              <w:right w:val="single" w:color="auto" w:sz="4" w:space="0"/>
            </w:tcBorders>
            <w:vAlign w:val="center"/>
          </w:tcPr>
          <w:p w14:paraId="0A6499FF">
            <w:pPr>
              <w:pStyle w:val="19"/>
              <w:adjustRightInd w:val="0"/>
              <w:snapToGrid w:val="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12</w:t>
            </w:r>
          </w:p>
        </w:tc>
      </w:tr>
      <w:tr w14:paraId="40601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57" w:type="dxa"/>
            <w:tcBorders>
              <w:top w:val="single" w:color="auto" w:sz="4" w:space="0"/>
              <w:left w:val="single" w:color="auto" w:sz="4" w:space="0"/>
              <w:right w:val="single" w:color="auto" w:sz="4" w:space="0"/>
            </w:tcBorders>
            <w:vAlign w:val="center"/>
          </w:tcPr>
          <w:p w14:paraId="613C2DA9">
            <w:pPr>
              <w:pStyle w:val="19"/>
              <w:adjustRightInd w:val="0"/>
              <w:snapToGrid w:val="0"/>
              <w:jc w:val="center"/>
              <w:rPr>
                <w:rFonts w:hint="eastAsia" w:ascii="宋体" w:hAnsi="宋体" w:eastAsia="宋体" w:cs="宋体"/>
                <w:color w:val="000000"/>
                <w:sz w:val="21"/>
                <w:szCs w:val="21"/>
              </w:rPr>
            </w:pPr>
            <w:r>
              <w:rPr>
                <w:rFonts w:hint="eastAsia" w:ascii="宋体" w:hAnsi="宋体" w:eastAsia="宋体" w:cs="宋体"/>
                <w:sz w:val="21"/>
                <w:szCs w:val="21"/>
              </w:rPr>
              <w:t>质量管理方案</w:t>
            </w:r>
          </w:p>
        </w:tc>
        <w:tc>
          <w:tcPr>
            <w:tcW w:w="6379" w:type="dxa"/>
            <w:tcBorders>
              <w:top w:val="single" w:color="auto" w:sz="4" w:space="0"/>
              <w:left w:val="single" w:color="auto" w:sz="4" w:space="0"/>
              <w:bottom w:val="single" w:color="auto" w:sz="4" w:space="0"/>
              <w:right w:val="single" w:color="auto" w:sz="4" w:space="0"/>
            </w:tcBorders>
            <w:shd w:val="clear" w:color="auto" w:fill="auto"/>
            <w:vAlign w:val="top"/>
          </w:tcPr>
          <w:p w14:paraId="3D096135">
            <w:pPr>
              <w:pStyle w:val="36"/>
              <w:rPr>
                <w:rFonts w:hint="eastAsia" w:ascii="宋体" w:hAnsi="宋体" w:eastAsia="宋体" w:cs="宋体"/>
                <w:sz w:val="21"/>
                <w:szCs w:val="21"/>
                <w:lang w:val="en-US" w:eastAsia="zh-Hans" w:bidi="ar-SA"/>
              </w:rPr>
            </w:pPr>
            <w:r>
              <w:rPr>
                <w:rFonts w:hint="eastAsia" w:ascii="宋体" w:hAnsi="宋体" w:eastAsia="宋体" w:cs="宋体"/>
                <w:sz w:val="21"/>
                <w:szCs w:val="21"/>
              </w:rPr>
              <w:t>1、供应商根据自身情况及对项目的理解制定本项目质量管理方案，方案需包含以下内容：①质量管理工作流程；②工程质量保障方案；③材料和构配件的质量控制；④原有设施及现场成品保护措施方案。 2、以上评审内容无缺项或漏项且无缺陷或不足的得12.0分，每有一项评审内容存在缺项或漏项的扣3.0分，每项评审内容存在缺陷或不足的扣1.0分。 3、缺陷或不足指①仅有框架无实施内容，凭空编造；②内容交叉混乱、存在歧义、前后矛盾或不一致，涉及的规范及标准错误；③项目名称、编号、实施地点、实施时间明显错误</w:t>
            </w:r>
            <w:r>
              <w:rPr>
                <w:rFonts w:hint="eastAsia" w:ascii="宋体" w:hAnsi="宋体" w:eastAsia="宋体" w:cs="宋体"/>
                <w:sz w:val="21"/>
                <w:szCs w:val="21"/>
                <w:lang w:val="en-US" w:eastAsia="zh-CN"/>
              </w:rPr>
              <w:t>及其它问题</w:t>
            </w:r>
            <w:r>
              <w:rPr>
                <w:rFonts w:hint="eastAsia" w:ascii="宋体" w:hAnsi="宋体" w:eastAsia="宋体" w:cs="宋体"/>
                <w:sz w:val="21"/>
                <w:szCs w:val="21"/>
              </w:rPr>
              <w:t>。</w:t>
            </w:r>
          </w:p>
        </w:tc>
        <w:tc>
          <w:tcPr>
            <w:tcW w:w="892" w:type="dxa"/>
            <w:tcBorders>
              <w:top w:val="single" w:color="auto" w:sz="4" w:space="0"/>
              <w:left w:val="single" w:color="auto" w:sz="4" w:space="0"/>
              <w:bottom w:val="single" w:color="auto" w:sz="4" w:space="0"/>
              <w:right w:val="single" w:color="auto" w:sz="4" w:space="0"/>
            </w:tcBorders>
            <w:vAlign w:val="center"/>
          </w:tcPr>
          <w:p w14:paraId="71105723">
            <w:pPr>
              <w:pStyle w:val="19"/>
              <w:adjustRightInd w:val="0"/>
              <w:snapToGrid w:val="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12</w:t>
            </w:r>
          </w:p>
        </w:tc>
      </w:tr>
      <w:tr w14:paraId="4375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557" w:type="dxa"/>
            <w:tcBorders>
              <w:top w:val="single" w:color="auto" w:sz="4" w:space="0"/>
              <w:left w:val="single" w:color="auto" w:sz="4" w:space="0"/>
              <w:right w:val="single" w:color="auto" w:sz="4" w:space="0"/>
            </w:tcBorders>
            <w:vAlign w:val="center"/>
          </w:tcPr>
          <w:p w14:paraId="7AA7A5CB">
            <w:pPr>
              <w:pStyle w:val="19"/>
              <w:adjustRightInd w:val="0"/>
              <w:snapToGrid w:val="0"/>
              <w:jc w:val="center"/>
              <w:rPr>
                <w:rFonts w:hint="eastAsia" w:ascii="宋体" w:hAnsi="宋体" w:eastAsia="宋体" w:cs="宋体"/>
                <w:color w:val="000000"/>
                <w:sz w:val="21"/>
                <w:szCs w:val="21"/>
              </w:rPr>
            </w:pPr>
            <w:r>
              <w:rPr>
                <w:rFonts w:hint="eastAsia" w:ascii="宋体" w:hAnsi="宋体" w:eastAsia="宋体" w:cs="宋体"/>
                <w:sz w:val="21"/>
                <w:szCs w:val="21"/>
              </w:rPr>
              <w:t>安全应急方案</w:t>
            </w:r>
          </w:p>
        </w:tc>
        <w:tc>
          <w:tcPr>
            <w:tcW w:w="6379" w:type="dxa"/>
            <w:tcBorders>
              <w:top w:val="single" w:color="auto" w:sz="4" w:space="0"/>
              <w:left w:val="single" w:color="auto" w:sz="4" w:space="0"/>
              <w:bottom w:val="single" w:color="auto" w:sz="4" w:space="0"/>
              <w:right w:val="single" w:color="auto" w:sz="4" w:space="0"/>
            </w:tcBorders>
            <w:shd w:val="clear" w:color="auto" w:fill="auto"/>
            <w:vAlign w:val="top"/>
          </w:tcPr>
          <w:p w14:paraId="1E3E694A">
            <w:pPr>
              <w:pStyle w:val="36"/>
              <w:rPr>
                <w:rFonts w:hint="eastAsia" w:ascii="宋体" w:hAnsi="宋体" w:eastAsia="宋体" w:cs="宋体"/>
                <w:sz w:val="21"/>
                <w:szCs w:val="21"/>
                <w:lang w:val="en-US" w:eastAsia="zh-Hans" w:bidi="ar-SA"/>
              </w:rPr>
            </w:pPr>
            <w:r>
              <w:rPr>
                <w:rFonts w:hint="eastAsia" w:ascii="宋体" w:hAnsi="宋体" w:eastAsia="宋体" w:cs="宋体"/>
                <w:sz w:val="21"/>
                <w:szCs w:val="21"/>
              </w:rPr>
              <w:t>1、供应商根据自身情况及对项目的理解制定本项目安全应急方案，方案需包含以下内容：①安全防护措施；②安全文明施工措施；③应急保障预案。 2、以上评审内容无缺项或漏项且无缺陷或不足的得9.0分，每有一项评审内容存在缺项或漏项的扣3.0分，每项评审内容存在缺陷或不足的扣1.0分。 3、缺陷或不足指①仅有框架无实施内容，凭空编造；②内容交叉混乱、存在歧义、前后矛盾或不一致，涉及的规范及标准错误；③项目名称、编号、实施地点、实施时间明显错误</w:t>
            </w:r>
            <w:r>
              <w:rPr>
                <w:rFonts w:hint="eastAsia" w:ascii="宋体" w:hAnsi="宋体" w:eastAsia="宋体" w:cs="宋体"/>
                <w:sz w:val="21"/>
                <w:szCs w:val="21"/>
                <w:lang w:val="en-US" w:eastAsia="zh-CN"/>
              </w:rPr>
              <w:t>及其它问题</w:t>
            </w:r>
            <w:r>
              <w:rPr>
                <w:rFonts w:hint="eastAsia" w:ascii="宋体" w:hAnsi="宋体" w:eastAsia="宋体" w:cs="宋体"/>
                <w:sz w:val="21"/>
                <w:szCs w:val="21"/>
              </w:rPr>
              <w:t>。</w:t>
            </w:r>
          </w:p>
        </w:tc>
        <w:tc>
          <w:tcPr>
            <w:tcW w:w="892" w:type="dxa"/>
            <w:tcBorders>
              <w:top w:val="single" w:color="auto" w:sz="4" w:space="0"/>
              <w:left w:val="single" w:color="auto" w:sz="4" w:space="0"/>
              <w:bottom w:val="single" w:color="auto" w:sz="4" w:space="0"/>
              <w:right w:val="single" w:color="auto" w:sz="4" w:space="0"/>
            </w:tcBorders>
            <w:vAlign w:val="center"/>
          </w:tcPr>
          <w:p w14:paraId="754E097C">
            <w:pPr>
              <w:pStyle w:val="19"/>
              <w:adjustRightInd w:val="0"/>
              <w:snapToGrid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9</w:t>
            </w:r>
          </w:p>
        </w:tc>
      </w:tr>
      <w:tr w14:paraId="4DAC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557" w:type="dxa"/>
            <w:tcBorders>
              <w:top w:val="single" w:color="auto" w:sz="4" w:space="0"/>
              <w:left w:val="single" w:color="auto" w:sz="4" w:space="0"/>
              <w:right w:val="single" w:color="auto" w:sz="4" w:space="0"/>
            </w:tcBorders>
            <w:vAlign w:val="center"/>
          </w:tcPr>
          <w:p w14:paraId="49DAD567">
            <w:pPr>
              <w:pStyle w:val="19"/>
              <w:adjustRightInd w:val="0"/>
              <w:snapToGrid w:val="0"/>
              <w:jc w:val="center"/>
              <w:rPr>
                <w:rFonts w:hint="eastAsia" w:ascii="宋体" w:hAnsi="宋体" w:eastAsia="宋体" w:cs="宋体"/>
                <w:color w:val="000000"/>
                <w:sz w:val="21"/>
                <w:szCs w:val="21"/>
              </w:rPr>
            </w:pPr>
            <w:r>
              <w:rPr>
                <w:rFonts w:hint="eastAsia" w:ascii="宋体" w:hAnsi="宋体" w:eastAsia="宋体" w:cs="宋体"/>
                <w:sz w:val="21"/>
                <w:szCs w:val="21"/>
              </w:rPr>
              <w:t>工期进度保证方案</w:t>
            </w:r>
          </w:p>
        </w:tc>
        <w:tc>
          <w:tcPr>
            <w:tcW w:w="6379" w:type="dxa"/>
            <w:tcBorders>
              <w:top w:val="single" w:color="auto" w:sz="4" w:space="0"/>
              <w:left w:val="single" w:color="auto" w:sz="4" w:space="0"/>
              <w:bottom w:val="single" w:color="auto" w:sz="4" w:space="0"/>
              <w:right w:val="single" w:color="auto" w:sz="4" w:space="0"/>
            </w:tcBorders>
            <w:shd w:val="clear" w:color="auto" w:fill="auto"/>
            <w:vAlign w:val="top"/>
          </w:tcPr>
          <w:p w14:paraId="2DE7529C">
            <w:pPr>
              <w:pStyle w:val="36"/>
              <w:rPr>
                <w:rFonts w:hint="eastAsia" w:ascii="宋体" w:hAnsi="宋体" w:eastAsia="宋体" w:cs="宋体"/>
                <w:sz w:val="21"/>
                <w:szCs w:val="21"/>
                <w:lang w:val="en-US" w:eastAsia="zh-Hans" w:bidi="ar-SA"/>
              </w:rPr>
            </w:pPr>
            <w:r>
              <w:rPr>
                <w:rFonts w:hint="eastAsia" w:ascii="宋体" w:hAnsi="宋体" w:eastAsia="宋体" w:cs="宋体"/>
                <w:sz w:val="21"/>
                <w:szCs w:val="21"/>
              </w:rPr>
              <w:t>1、供应商根据自身情况及对项目的理解制定本项目工期进度保证方案，方案需包含以下内容：①保证工期措施方案；②施工进度表或施工网络图；③施工工序及交验方案。 2、以上评审内容无缺项或漏项且无缺陷或不足的得9.0分，每有一项评审内容存在缺项或漏项的扣3.0分，每项评审内容存在缺陷或不足的扣1.0分。 3、缺陷或不足指①仅有框架无实施内容，凭空编造；②内容交叉混乱、存在歧义、前后矛盾或不一致，涉及的规范及标准错误；③项目名称、编号、实施地点、实施时间明显错误</w:t>
            </w:r>
            <w:r>
              <w:rPr>
                <w:rFonts w:hint="eastAsia" w:ascii="宋体" w:hAnsi="宋体" w:eastAsia="宋体" w:cs="宋体"/>
                <w:sz w:val="21"/>
                <w:szCs w:val="21"/>
                <w:lang w:val="en-US" w:eastAsia="zh-CN"/>
              </w:rPr>
              <w:t>及其它问题</w:t>
            </w:r>
            <w:r>
              <w:rPr>
                <w:rFonts w:hint="eastAsia" w:ascii="宋体" w:hAnsi="宋体" w:eastAsia="宋体" w:cs="宋体"/>
                <w:sz w:val="21"/>
                <w:szCs w:val="21"/>
              </w:rPr>
              <w:t>。</w:t>
            </w:r>
          </w:p>
        </w:tc>
        <w:tc>
          <w:tcPr>
            <w:tcW w:w="892" w:type="dxa"/>
            <w:tcBorders>
              <w:top w:val="single" w:color="auto" w:sz="4" w:space="0"/>
              <w:left w:val="single" w:color="auto" w:sz="4" w:space="0"/>
              <w:bottom w:val="single" w:color="auto" w:sz="4" w:space="0"/>
              <w:right w:val="single" w:color="auto" w:sz="4" w:space="0"/>
            </w:tcBorders>
            <w:vAlign w:val="center"/>
          </w:tcPr>
          <w:p w14:paraId="3DE10264">
            <w:pPr>
              <w:pStyle w:val="19"/>
              <w:adjustRightInd w:val="0"/>
              <w:snapToGrid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9</w:t>
            </w:r>
          </w:p>
        </w:tc>
      </w:tr>
      <w:tr w14:paraId="41326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557" w:type="dxa"/>
            <w:tcBorders>
              <w:top w:val="single" w:color="auto" w:sz="4" w:space="0"/>
              <w:left w:val="single" w:color="auto" w:sz="4" w:space="0"/>
              <w:right w:val="single" w:color="auto" w:sz="4" w:space="0"/>
            </w:tcBorders>
            <w:vAlign w:val="center"/>
          </w:tcPr>
          <w:p w14:paraId="4B95664E">
            <w:pPr>
              <w:pStyle w:val="19"/>
              <w:adjustRightInd w:val="0"/>
              <w:snapToGrid w:val="0"/>
              <w:jc w:val="center"/>
              <w:rPr>
                <w:rFonts w:hint="eastAsia" w:ascii="宋体" w:hAnsi="宋体" w:eastAsia="宋体" w:cs="宋体"/>
                <w:color w:val="FF0000"/>
                <w:sz w:val="21"/>
                <w:szCs w:val="21"/>
                <w:lang w:val="en-US" w:eastAsia="zh-CN"/>
              </w:rPr>
            </w:pPr>
            <w:r>
              <w:rPr>
                <w:rFonts w:hint="eastAsia" w:ascii="宋体" w:hAnsi="宋体" w:eastAsia="宋体" w:cs="宋体"/>
                <w:color w:val="auto"/>
                <w:sz w:val="21"/>
                <w:szCs w:val="21"/>
                <w:lang w:val="en-US" w:eastAsia="zh-CN"/>
              </w:rPr>
              <w:t>业绩</w:t>
            </w:r>
          </w:p>
        </w:tc>
        <w:tc>
          <w:tcPr>
            <w:tcW w:w="6379" w:type="dxa"/>
            <w:tcBorders>
              <w:top w:val="single" w:color="auto" w:sz="4" w:space="0"/>
              <w:left w:val="single" w:color="auto" w:sz="4" w:space="0"/>
              <w:bottom w:val="single" w:color="auto" w:sz="4" w:space="0"/>
              <w:right w:val="single" w:color="auto" w:sz="4" w:space="0"/>
            </w:tcBorders>
            <w:shd w:val="clear" w:color="auto" w:fill="auto"/>
            <w:vAlign w:val="top"/>
          </w:tcPr>
          <w:p w14:paraId="04302FF3">
            <w:pPr>
              <w:pStyle w:val="36"/>
              <w:rPr>
                <w:rFonts w:hint="eastAsia" w:ascii="宋体" w:hAnsi="宋体" w:eastAsia="宋体" w:cs="宋体"/>
                <w:sz w:val="21"/>
                <w:szCs w:val="21"/>
                <w:lang w:val="en-US" w:eastAsia="zh-Hans" w:bidi="ar-SA"/>
              </w:rPr>
            </w:pPr>
            <w:r>
              <w:rPr>
                <w:rFonts w:hint="eastAsia" w:ascii="宋体" w:hAnsi="宋体" w:eastAsia="宋体" w:cs="宋体"/>
                <w:sz w:val="21"/>
                <w:szCs w:val="21"/>
              </w:rPr>
              <w:t>202</w:t>
            </w:r>
            <w:r>
              <w:rPr>
                <w:rFonts w:hint="eastAsia" w:ascii="宋体" w:hAnsi="宋体" w:eastAsia="宋体" w:cs="宋体"/>
                <w:sz w:val="21"/>
                <w:szCs w:val="21"/>
                <w:lang w:val="en-US" w:eastAsia="zh-CN"/>
              </w:rPr>
              <w:t>3</w:t>
            </w:r>
            <w:r>
              <w:rPr>
                <w:rFonts w:hint="eastAsia" w:ascii="宋体" w:hAnsi="宋体" w:eastAsia="宋体" w:cs="宋体"/>
                <w:sz w:val="21"/>
                <w:szCs w:val="21"/>
              </w:rPr>
              <w:t>年1月1日起至今，具有类似项目业绩（以合同或协议签订日期为准，</w:t>
            </w:r>
            <w:r>
              <w:rPr>
                <w:rFonts w:hint="eastAsia" w:ascii="宋体" w:hAnsi="宋体" w:eastAsia="宋体" w:cs="宋体"/>
                <w:sz w:val="21"/>
                <w:szCs w:val="21"/>
                <w:lang w:val="en-US" w:eastAsia="zh-CN"/>
              </w:rPr>
              <w:t>响应</w:t>
            </w:r>
            <w:r>
              <w:rPr>
                <w:rFonts w:hint="eastAsia" w:ascii="宋体" w:hAnsi="宋体" w:eastAsia="宋体" w:cs="宋体"/>
                <w:sz w:val="21"/>
                <w:szCs w:val="21"/>
              </w:rPr>
              <w:t>文件中附合同或协议复印件，否则不作为评审依据），每提供一份有效业绩得2.0分，最多得</w:t>
            </w:r>
            <w:r>
              <w:rPr>
                <w:rFonts w:hint="eastAsia" w:ascii="宋体" w:hAnsi="宋体" w:eastAsia="宋体" w:cs="宋体"/>
                <w:sz w:val="21"/>
                <w:szCs w:val="21"/>
                <w:lang w:val="en-US" w:eastAsia="zh-CN"/>
              </w:rPr>
              <w:t>10</w:t>
            </w:r>
            <w:r>
              <w:rPr>
                <w:rFonts w:hint="eastAsia" w:ascii="宋体" w:hAnsi="宋体" w:eastAsia="宋体" w:cs="宋体"/>
                <w:sz w:val="21"/>
                <w:szCs w:val="21"/>
              </w:rPr>
              <w:t>.0分。</w:t>
            </w:r>
          </w:p>
        </w:tc>
        <w:tc>
          <w:tcPr>
            <w:tcW w:w="892" w:type="dxa"/>
            <w:tcBorders>
              <w:top w:val="single" w:color="auto" w:sz="4" w:space="0"/>
              <w:left w:val="single" w:color="auto" w:sz="4" w:space="0"/>
              <w:bottom w:val="single" w:color="auto" w:sz="4" w:space="0"/>
              <w:right w:val="single" w:color="auto" w:sz="4" w:space="0"/>
            </w:tcBorders>
            <w:vAlign w:val="center"/>
          </w:tcPr>
          <w:p w14:paraId="0A304875">
            <w:pPr>
              <w:pStyle w:val="19"/>
              <w:adjustRightInd w:val="0"/>
              <w:snapToGrid w:val="0"/>
              <w:jc w:val="center"/>
              <w:rPr>
                <w:rFonts w:hint="default" w:ascii="宋体" w:hAnsi="宋体" w:eastAsia="宋体" w:cs="宋体"/>
                <w:color w:val="000000"/>
                <w:sz w:val="21"/>
                <w:szCs w:val="21"/>
                <w:lang w:val="en-US" w:eastAsia="zh-CN"/>
              </w:rPr>
            </w:pPr>
            <w:r>
              <w:rPr>
                <w:rFonts w:hint="eastAsia" w:cs="宋体"/>
                <w:color w:val="000000"/>
                <w:sz w:val="21"/>
                <w:szCs w:val="21"/>
                <w:lang w:val="en-US" w:eastAsia="zh-CN"/>
              </w:rPr>
              <w:t>10</w:t>
            </w:r>
          </w:p>
        </w:tc>
      </w:tr>
      <w:bookmarkEnd w:id="24"/>
    </w:tbl>
    <w:p w14:paraId="6F4D82B2">
      <w:pPr>
        <w:pStyle w:val="2"/>
        <w:rPr>
          <w:rFonts w:hint="eastAsia" w:ascii="宋体" w:hAnsi="宋体" w:eastAsia="宋体" w:cs="宋体"/>
        </w:rPr>
      </w:pPr>
    </w:p>
    <w:p w14:paraId="7FB1F8E2">
      <w:pPr>
        <w:spacing w:line="360" w:lineRule="auto"/>
        <w:jc w:val="center"/>
        <w:rPr>
          <w:rFonts w:hint="eastAsia" w:ascii="宋体" w:hAnsi="宋体" w:eastAsia="宋体" w:cs="宋体"/>
          <w:b/>
          <w:sz w:val="32"/>
          <w:szCs w:val="32"/>
        </w:rPr>
      </w:pPr>
    </w:p>
    <w:p w14:paraId="484F507C">
      <w:pPr>
        <w:spacing w:line="360" w:lineRule="auto"/>
        <w:jc w:val="center"/>
        <w:rPr>
          <w:rFonts w:hint="eastAsia" w:ascii="宋体" w:hAnsi="宋体" w:eastAsia="宋体" w:cs="宋体"/>
          <w:b/>
          <w:sz w:val="32"/>
          <w:szCs w:val="32"/>
        </w:rPr>
      </w:pPr>
    </w:p>
    <w:p w14:paraId="71112ABD">
      <w:pPr>
        <w:spacing w:line="360" w:lineRule="auto"/>
        <w:jc w:val="center"/>
        <w:rPr>
          <w:rFonts w:hint="eastAsia" w:ascii="宋体" w:hAnsi="宋体" w:eastAsia="宋体" w:cs="宋体"/>
          <w:b/>
          <w:sz w:val="32"/>
          <w:szCs w:val="32"/>
        </w:rPr>
      </w:pPr>
    </w:p>
    <w:p w14:paraId="56D611EF">
      <w:pPr>
        <w:pStyle w:val="6"/>
        <w:rPr>
          <w:rFonts w:hint="eastAsia" w:ascii="宋体" w:hAnsi="宋体" w:eastAsia="宋体" w:cs="宋体"/>
          <w:b/>
          <w:sz w:val="32"/>
          <w:szCs w:val="32"/>
        </w:rPr>
      </w:pPr>
    </w:p>
    <w:p w14:paraId="704F7B3D">
      <w:pPr>
        <w:pStyle w:val="6"/>
        <w:rPr>
          <w:rFonts w:hint="eastAsia" w:ascii="宋体" w:hAnsi="宋体" w:eastAsia="宋体" w:cs="宋体"/>
          <w:b/>
          <w:sz w:val="32"/>
          <w:szCs w:val="32"/>
        </w:rPr>
      </w:pPr>
    </w:p>
    <w:p w14:paraId="076024AF">
      <w:pPr>
        <w:pStyle w:val="6"/>
        <w:rPr>
          <w:rFonts w:hint="eastAsia" w:ascii="宋体" w:hAnsi="宋体" w:eastAsia="宋体" w:cs="宋体"/>
          <w:b/>
          <w:sz w:val="32"/>
          <w:szCs w:val="32"/>
        </w:rPr>
      </w:pPr>
    </w:p>
    <w:p w14:paraId="02688A31">
      <w:pPr>
        <w:pStyle w:val="6"/>
        <w:rPr>
          <w:rFonts w:hint="eastAsia" w:ascii="宋体" w:hAnsi="宋体" w:eastAsia="宋体" w:cs="宋体"/>
          <w:b/>
          <w:sz w:val="32"/>
          <w:szCs w:val="32"/>
        </w:rPr>
      </w:pPr>
    </w:p>
    <w:p w14:paraId="45D4BB68">
      <w:pPr>
        <w:rPr>
          <w:rFonts w:hint="eastAsia" w:ascii="宋体" w:hAnsi="宋体" w:eastAsia="宋体" w:cs="宋体"/>
          <w:b/>
          <w:sz w:val="32"/>
          <w:szCs w:val="32"/>
        </w:rPr>
      </w:pPr>
      <w:r>
        <w:rPr>
          <w:rFonts w:hint="eastAsia" w:ascii="宋体" w:hAnsi="宋体" w:eastAsia="宋体" w:cs="宋体"/>
          <w:b/>
          <w:sz w:val="32"/>
          <w:szCs w:val="32"/>
        </w:rPr>
        <w:br w:type="page"/>
      </w:r>
    </w:p>
    <w:p w14:paraId="4692CE7E">
      <w:pPr>
        <w:spacing w:line="360" w:lineRule="auto"/>
        <w:jc w:val="center"/>
        <w:outlineLvl w:val="0"/>
        <w:rPr>
          <w:rFonts w:hint="eastAsia" w:ascii="宋体" w:hAnsi="宋体" w:eastAsia="宋体" w:cs="宋体"/>
          <w:szCs w:val="21"/>
        </w:rPr>
      </w:pPr>
      <w:bookmarkStart w:id="25" w:name="_Toc30426"/>
      <w:r>
        <w:rPr>
          <w:rFonts w:hint="eastAsia" w:ascii="宋体" w:hAnsi="宋体" w:eastAsia="宋体" w:cs="宋体"/>
          <w:b/>
          <w:sz w:val="32"/>
          <w:szCs w:val="32"/>
        </w:rPr>
        <w:t>第四章 采购</w:t>
      </w:r>
      <w:r>
        <w:rPr>
          <w:rFonts w:hint="eastAsia" w:ascii="宋体" w:hAnsi="宋体" w:eastAsia="宋体" w:cs="宋体"/>
          <w:b/>
          <w:bCs/>
          <w:sz w:val="32"/>
          <w:szCs w:val="32"/>
        </w:rPr>
        <w:t>内容及技术要求</w:t>
      </w:r>
      <w:bookmarkEnd w:id="25"/>
    </w:p>
    <w:p w14:paraId="3263E58F">
      <w:pPr>
        <w:spacing w:line="460" w:lineRule="exact"/>
        <w:jc w:val="left"/>
        <w:outlineLvl w:val="1"/>
        <w:rPr>
          <w:rFonts w:hint="eastAsia" w:ascii="宋体" w:hAnsi="宋体" w:eastAsia="宋体" w:cs="宋体"/>
          <w:b/>
          <w:bCs/>
          <w:szCs w:val="21"/>
        </w:rPr>
      </w:pPr>
      <w:r>
        <w:rPr>
          <w:rFonts w:hint="eastAsia" w:ascii="宋体" w:hAnsi="宋体" w:eastAsia="宋体" w:cs="宋体"/>
          <w:b/>
          <w:bCs/>
          <w:szCs w:val="21"/>
        </w:rPr>
        <w:t>一、项目概况</w:t>
      </w:r>
    </w:p>
    <w:p w14:paraId="22A36981">
      <w:pPr>
        <w:spacing w:line="460" w:lineRule="exact"/>
        <w:ind w:firstLine="420" w:firstLineChars="200"/>
        <w:jc w:val="left"/>
        <w:rPr>
          <w:rFonts w:hint="eastAsia" w:ascii="宋体" w:hAnsi="宋体" w:eastAsia="宋体" w:cs="宋体"/>
          <w:szCs w:val="21"/>
          <w:lang w:val="en-US" w:eastAsia="zh-CN"/>
        </w:rPr>
      </w:pPr>
      <w:bookmarkStart w:id="26" w:name="OLE_LINK4"/>
      <w:r>
        <w:rPr>
          <w:rFonts w:hint="eastAsia" w:ascii="宋体" w:hAnsi="宋体" w:eastAsia="宋体" w:cs="宋体"/>
          <w:szCs w:val="21"/>
          <w:lang w:val="en-US" w:eastAsia="zh-CN"/>
        </w:rPr>
        <w:t>现状路面拆除、新做透水混凝土路面、趣味字、水包砂墙面及墙面刷氟碳漆、门房及展示墙改造、新增座椅、电气设备安装等工作内容。</w:t>
      </w:r>
    </w:p>
    <w:p w14:paraId="150ADFA8">
      <w:pPr>
        <w:spacing w:line="460" w:lineRule="exact"/>
        <w:jc w:val="left"/>
        <w:outlineLvl w:val="1"/>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二、施工地点、计划工期、质量保修期</w:t>
      </w:r>
    </w:p>
    <w:p w14:paraId="2C47CB0F">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（一）施工地点：西安高新区第二十四小学</w:t>
      </w:r>
    </w:p>
    <w:p w14:paraId="1FF7D59C">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（二）工期：20日历天</w:t>
      </w:r>
    </w:p>
    <w:p w14:paraId="5200BF55">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（三）质量保修期：</w:t>
      </w:r>
      <w:r>
        <w:rPr>
          <w:rFonts w:hint="eastAsia" w:ascii="宋体" w:hAnsi="宋体" w:cs="宋体"/>
          <w:szCs w:val="21"/>
          <w:lang w:val="en-US" w:eastAsia="zh-CN"/>
        </w:rPr>
        <w:t>1</w:t>
      </w:r>
      <w:r>
        <w:rPr>
          <w:rFonts w:hint="eastAsia" w:ascii="宋体" w:hAnsi="宋体" w:eastAsia="宋体" w:cs="宋体"/>
          <w:szCs w:val="21"/>
          <w:lang w:val="en-US" w:eastAsia="zh-CN"/>
        </w:rPr>
        <w:t>年。</w:t>
      </w:r>
    </w:p>
    <w:p w14:paraId="71DEC8C9">
      <w:pPr>
        <w:spacing w:line="460" w:lineRule="exact"/>
        <w:jc w:val="left"/>
        <w:outlineLvl w:val="1"/>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三、工程量清单</w:t>
      </w:r>
    </w:p>
    <w:p w14:paraId="64E726C0">
      <w:pPr>
        <w:spacing w:line="460" w:lineRule="exact"/>
        <w:jc w:val="center"/>
        <w:rPr>
          <w:rFonts w:hint="eastAsia" w:ascii="宋体" w:hAnsi="宋体" w:cs="宋体"/>
          <w:b/>
          <w:bCs/>
          <w:szCs w:val="21"/>
          <w:lang w:val="en-US" w:eastAsia="zh-CN"/>
        </w:rPr>
      </w:pPr>
      <w:r>
        <w:rPr>
          <w:rFonts w:hint="eastAsia" w:ascii="宋体" w:hAnsi="宋体" w:cs="宋体"/>
          <w:b/>
          <w:bCs/>
          <w:szCs w:val="21"/>
          <w:lang w:val="en-US" w:eastAsia="zh-CN"/>
        </w:rPr>
        <w:t>编制说明</w:t>
      </w:r>
    </w:p>
    <w:p w14:paraId="686A72CA">
      <w:pPr>
        <w:spacing w:line="460" w:lineRule="exact"/>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一）工程概况</w:t>
      </w:r>
    </w:p>
    <w:p w14:paraId="4DDD6D1D">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1.项目名称：西安高新区第二十四小学校园前院修缮项目；</w:t>
      </w:r>
    </w:p>
    <w:p w14:paraId="6A9E8751">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2.工程地点：陕西省西安市高新区第二十四小学；</w:t>
      </w:r>
    </w:p>
    <w:p w14:paraId="2311BC3F">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3.工程说明：本次项目所包含工作内容为：现状路面拆除、新做透水混凝土路面、趣味字、水包砂墙面及墙面刷氟碳漆、门房及展示墙改造、新增座椅等工作内容。</w:t>
      </w:r>
    </w:p>
    <w:p w14:paraId="1A58A6D6">
      <w:pPr>
        <w:spacing w:line="460" w:lineRule="exact"/>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 xml:space="preserve">二）编制依据 </w:t>
      </w:r>
    </w:p>
    <w:p w14:paraId="36307686">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1.施工图纸；</w:t>
      </w:r>
    </w:p>
    <w:p w14:paraId="52C35224">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2.陕西省建设工程工程量清单计价标准（2025）；</w:t>
      </w:r>
    </w:p>
    <w:p w14:paraId="7DEAA1CF">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3.《陕西省建设工程费用规则》（2025）；</w:t>
      </w:r>
    </w:p>
    <w:p w14:paraId="05BC918E">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4.建设工程项目有关的标准、规范、图集、技术资料；</w:t>
      </w:r>
    </w:p>
    <w:p w14:paraId="66E649BA">
      <w:pPr>
        <w:spacing w:line="460" w:lineRule="exact"/>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三）编制范围</w:t>
      </w:r>
    </w:p>
    <w:p w14:paraId="09B4C5D3">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编制范围为本项目施工图纸及招标文件所包含的全部施工内容。</w:t>
      </w:r>
    </w:p>
    <w:p w14:paraId="76C37D18">
      <w:pPr>
        <w:spacing w:line="460" w:lineRule="exact"/>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四）情况说明</w:t>
      </w:r>
    </w:p>
    <w:p w14:paraId="6BEFB3B9">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1.本工程砂浆采用预拌砂浆；</w:t>
      </w:r>
    </w:p>
    <w:p w14:paraId="1BDC9BDE">
      <w:pPr>
        <w:spacing w:line="460" w:lineRule="exact"/>
        <w:ind w:firstLine="420" w:firstLineChars="200"/>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2.本工程混凝土采用商品砼；</w:t>
      </w:r>
    </w:p>
    <w:p w14:paraId="71A88E38">
      <w:pPr>
        <w:spacing w:line="460" w:lineRule="exact"/>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工程量清单</w:t>
      </w:r>
    </w:p>
    <w:p w14:paraId="60B14148">
      <w:pPr>
        <w:spacing w:line="460" w:lineRule="exact"/>
        <w:jc w:val="left"/>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园林绿化工程 </w:t>
      </w:r>
    </w:p>
    <w:tbl>
      <w:tblPr>
        <w:tblStyle w:val="20"/>
        <w:tblW w:w="94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1"/>
        <w:gridCol w:w="910"/>
        <w:gridCol w:w="1008"/>
        <w:gridCol w:w="4389"/>
        <w:gridCol w:w="1414"/>
        <w:gridCol w:w="1093"/>
      </w:tblGrid>
      <w:tr w14:paraId="642B8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71"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7ED5F7B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91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AF9B4D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008"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EC1497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4389"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DA8A20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1414"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8DC5F6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93"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39B02C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r>
      <w:tr w14:paraId="51B45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71"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2670A6FC">
            <w:pPr>
              <w:spacing w:line="240" w:lineRule="auto"/>
              <w:jc w:val="center"/>
              <w:rPr>
                <w:rFonts w:hint="eastAsia" w:ascii="宋体" w:hAnsi="宋体" w:eastAsia="宋体" w:cs="宋体"/>
                <w:i w:val="0"/>
                <w:iCs w:val="0"/>
                <w:color w:val="000000"/>
                <w:sz w:val="20"/>
                <w:szCs w:val="20"/>
                <w:u w:val="none"/>
              </w:rPr>
            </w:pPr>
          </w:p>
        </w:tc>
        <w:tc>
          <w:tcPr>
            <w:tcW w:w="91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39D4E68">
            <w:pPr>
              <w:spacing w:line="240" w:lineRule="auto"/>
              <w:jc w:val="center"/>
              <w:rPr>
                <w:rFonts w:hint="eastAsia" w:ascii="宋体" w:hAnsi="宋体" w:eastAsia="宋体" w:cs="宋体"/>
                <w:i w:val="0"/>
                <w:iCs w:val="0"/>
                <w:color w:val="000000"/>
                <w:sz w:val="20"/>
                <w:szCs w:val="20"/>
                <w:u w:val="none"/>
              </w:rPr>
            </w:pPr>
          </w:p>
        </w:tc>
        <w:tc>
          <w:tcPr>
            <w:tcW w:w="1008"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51BA06E">
            <w:pPr>
              <w:spacing w:line="240" w:lineRule="auto"/>
              <w:jc w:val="center"/>
              <w:rPr>
                <w:rFonts w:hint="eastAsia" w:ascii="宋体" w:hAnsi="宋体" w:eastAsia="宋体" w:cs="宋体"/>
                <w:i w:val="0"/>
                <w:iCs w:val="0"/>
                <w:color w:val="000000"/>
                <w:sz w:val="20"/>
                <w:szCs w:val="20"/>
                <w:u w:val="none"/>
              </w:rPr>
            </w:pPr>
          </w:p>
        </w:tc>
        <w:tc>
          <w:tcPr>
            <w:tcW w:w="4389"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F125ACB">
            <w:pPr>
              <w:spacing w:line="240" w:lineRule="auto"/>
              <w:jc w:val="center"/>
              <w:rPr>
                <w:rFonts w:hint="eastAsia" w:ascii="宋体" w:hAnsi="宋体" w:eastAsia="宋体" w:cs="宋体"/>
                <w:i w:val="0"/>
                <w:iCs w:val="0"/>
                <w:color w:val="000000"/>
                <w:sz w:val="20"/>
                <w:szCs w:val="20"/>
                <w:u w:val="none"/>
              </w:rPr>
            </w:pPr>
          </w:p>
        </w:tc>
        <w:tc>
          <w:tcPr>
            <w:tcW w:w="1414"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12CA870">
            <w:pPr>
              <w:spacing w:line="240" w:lineRule="auto"/>
              <w:jc w:val="center"/>
              <w:rPr>
                <w:rFonts w:hint="eastAsia" w:ascii="宋体" w:hAnsi="宋体" w:eastAsia="宋体" w:cs="宋体"/>
                <w:i w:val="0"/>
                <w:iCs w:val="0"/>
                <w:color w:val="000000"/>
                <w:sz w:val="20"/>
                <w:szCs w:val="20"/>
                <w:u w:val="none"/>
              </w:rPr>
            </w:pPr>
          </w:p>
        </w:tc>
        <w:tc>
          <w:tcPr>
            <w:tcW w:w="1093"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169CACE">
            <w:pPr>
              <w:spacing w:line="240" w:lineRule="auto"/>
              <w:jc w:val="center"/>
              <w:rPr>
                <w:rFonts w:hint="eastAsia" w:ascii="宋体" w:hAnsi="宋体" w:eastAsia="宋体" w:cs="宋体"/>
                <w:i w:val="0"/>
                <w:iCs w:val="0"/>
                <w:color w:val="000000"/>
                <w:sz w:val="20"/>
                <w:szCs w:val="20"/>
                <w:u w:val="none"/>
              </w:rPr>
            </w:pPr>
          </w:p>
        </w:tc>
      </w:tr>
      <w:tr w14:paraId="473A0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FABA9A0">
            <w:pPr>
              <w:spacing w:line="240" w:lineRule="auto"/>
              <w:jc w:val="center"/>
              <w:rPr>
                <w:rFonts w:hint="eastAsia" w:ascii="宋体" w:hAnsi="宋体" w:eastAsia="宋体" w:cs="宋体"/>
                <w:i w:val="0"/>
                <w:iCs w:val="0"/>
                <w:color w:val="000000"/>
                <w:sz w:val="20"/>
                <w:szCs w:val="20"/>
                <w:u w:val="none"/>
              </w:rPr>
            </w:pP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DB1F50">
            <w:pPr>
              <w:spacing w:line="240" w:lineRule="auto"/>
              <w:jc w:val="left"/>
              <w:rPr>
                <w:rFonts w:hint="eastAsia" w:ascii="宋体" w:hAnsi="宋体" w:eastAsia="宋体" w:cs="宋体"/>
                <w:i w:val="0"/>
                <w:iCs w:val="0"/>
                <w:color w:val="000000"/>
                <w:sz w:val="20"/>
                <w:szCs w:val="20"/>
                <w:u w:val="none"/>
              </w:rPr>
            </w:pP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AF099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展示墙</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B98DA44">
            <w:pPr>
              <w:spacing w:line="240" w:lineRule="auto"/>
              <w:jc w:val="left"/>
              <w:rPr>
                <w:rFonts w:hint="eastAsia" w:ascii="宋体" w:hAnsi="宋体" w:eastAsia="宋体" w:cs="宋体"/>
                <w:i w:val="0"/>
                <w:iCs w:val="0"/>
                <w:color w:val="000000"/>
                <w:sz w:val="20"/>
                <w:szCs w:val="20"/>
                <w:u w:val="none"/>
              </w:rPr>
            </w:pP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F87D03">
            <w:pPr>
              <w:spacing w:line="240" w:lineRule="auto"/>
              <w:jc w:val="center"/>
              <w:rPr>
                <w:rFonts w:hint="eastAsia" w:ascii="宋体" w:hAnsi="宋体" w:eastAsia="宋体" w:cs="宋体"/>
                <w:i w:val="0"/>
                <w:iCs w:val="0"/>
                <w:color w:val="000000"/>
                <w:sz w:val="20"/>
                <w:szCs w:val="20"/>
                <w:u w:val="none"/>
              </w:rPr>
            </w:pP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789710">
            <w:pPr>
              <w:spacing w:line="240" w:lineRule="auto"/>
              <w:jc w:val="left"/>
              <w:rPr>
                <w:rFonts w:hint="eastAsia" w:ascii="宋体" w:hAnsi="宋体" w:eastAsia="宋体" w:cs="宋体"/>
                <w:i w:val="0"/>
                <w:iCs w:val="0"/>
                <w:color w:val="000000"/>
                <w:sz w:val="20"/>
                <w:szCs w:val="20"/>
                <w:u w:val="none"/>
              </w:rPr>
            </w:pPr>
          </w:p>
        </w:tc>
      </w:tr>
      <w:tr w14:paraId="555C3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9"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BE2D2C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112AC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010607010001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5C499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零星钢构件</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83B96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1.50厚*200宽，镀锌方管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2.米白色氟碳漆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25AE0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05D070">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0.193</w:t>
            </w:r>
          </w:p>
        </w:tc>
      </w:tr>
      <w:tr w14:paraId="1B6A6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8"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51BD3E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5E5CE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D4FFE1">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37DBDA">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1.米白色氟碳漆（金属面）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3.氟碳罩面清漆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4.丙烯酸聚氨酯底漆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5.丙烯酸聚氨酯中间漆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E5AF5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0F568A">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58.31</w:t>
            </w:r>
          </w:p>
        </w:tc>
      </w:tr>
      <w:tr w14:paraId="20052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8"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311E56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E73FC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5E00BE">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3B9C0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1.橙黄色氟碳漆（金属面）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3.氟碳罩面清漆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4.丙烯酸聚氨酯底漆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5.丙烯酸聚氨酯中间漆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01EF8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2D832A">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07A9B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ADC6C1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59DFE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011402003003</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DDB8C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D9B607">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1.红色氟碳漆（金属面）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3.氟碳罩面清漆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4.丙烯酸聚氨酯底漆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5.丙烯酸聚氨酯中间漆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64775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93FD1C">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0.94</w:t>
            </w:r>
          </w:p>
        </w:tc>
      </w:tr>
      <w:tr w14:paraId="6F8F9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9"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24A9F7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AF3CC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9220D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A8150E">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1.米白色硅丙乳液水包砂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60DA9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CBA094">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20.18</w:t>
            </w:r>
          </w:p>
        </w:tc>
      </w:tr>
      <w:tr w14:paraId="6A98C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A782E6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37EBF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011507001001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45455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平面、箱式招牌</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9F053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1.5厚亚克力板（橱窗）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2.内置橱窗背板，2mm厚镀锌钢板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CCC2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6ACDEC">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6.57</w:t>
            </w:r>
          </w:p>
        </w:tc>
      </w:tr>
      <w:tr w14:paraId="01777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1"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96E16D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40722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011507001002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019D2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平面、箱式招牌</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2DC37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1.20厚亚克力板UV打印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2.280*280*20厚红色5块，280*280*20厚橙黄色4块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185F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779734">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w:t>
            </w:r>
          </w:p>
        </w:tc>
      </w:tr>
      <w:tr w14:paraId="72171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3"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073CFB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96FBC3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F259071">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671A5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1.2厚镀锌钢板立体字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2.200*200*20mm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3FB2E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74C044">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359AA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DB6E49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143BB1">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9C41C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90C18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1.170*170*20mm深灰色金属字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739DF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A49F1D">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r>
      <w:tr w14:paraId="7A773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7"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8B4482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70089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011508001003</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008FE1">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3EDFF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1.230*230*20mm深灰色金属字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66CC8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849630">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4CE61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19E296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82580A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011508001004</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C915E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50329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1.70*70*10mm深灰色金属字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5B566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F3D3E2">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r>
      <w:tr w14:paraId="3B4A6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C65714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94734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011508001005</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59DACE">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76EF31">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1.90*90*10mm白色金属字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64869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512F5B">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38889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8"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9D1474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54019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1E31B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镀锌钢板</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6A8A17">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2.龙骨：50*50*3mm矩形钢管间距500mm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F228F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E76298">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74.26</w:t>
            </w:r>
          </w:p>
        </w:tc>
      </w:tr>
      <w:tr w14:paraId="2E67F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D6FD0D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D9A8C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E4889A">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白色橱窗柜门</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B7F91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1.白色橱柜门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2.铝合金型材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3.50宽*30mm厚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4.30宽*30mm厚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42590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4A9064">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8DEF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2265E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DF644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01B003</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342A4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照片金属边框</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BD030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1.尺寸：280*280mm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2.20mm*10mm宽深灰色照片金属边框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3.亚克力板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04E83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1EB8B8">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39D65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6"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B5B8BA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AF996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01B017</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8084A3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照片金属边框</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B0666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1.尺寸：280*460mm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2.20mm*10mm宽深灰色照片金属边框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3.亚克力板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B166F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5E71EA">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4D994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019013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97983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01B018</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23178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照片金属边框</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AFA94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1.尺寸：280*650mm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2.20mm*10mm宽深灰色照片金属边框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3.亚克力板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50BE1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BF1000">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FC87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7EC9878">
            <w:pPr>
              <w:spacing w:line="240" w:lineRule="auto"/>
              <w:jc w:val="center"/>
              <w:rPr>
                <w:rFonts w:hint="eastAsia" w:ascii="宋体" w:hAnsi="宋体" w:eastAsia="宋体" w:cs="宋体"/>
                <w:i w:val="0"/>
                <w:iCs w:val="0"/>
                <w:color w:val="000000"/>
                <w:sz w:val="20"/>
                <w:szCs w:val="20"/>
                <w:u w:val="none"/>
              </w:rPr>
            </w:pP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4BE108">
            <w:pPr>
              <w:spacing w:line="240" w:lineRule="auto"/>
              <w:jc w:val="left"/>
              <w:rPr>
                <w:rFonts w:hint="eastAsia" w:ascii="宋体" w:hAnsi="宋体" w:eastAsia="宋体" w:cs="宋体"/>
                <w:i w:val="0"/>
                <w:iCs w:val="0"/>
                <w:color w:val="000000"/>
                <w:sz w:val="20"/>
                <w:szCs w:val="20"/>
                <w:u w:val="none"/>
              </w:rPr>
            </w:pP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50E79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墙体</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3A9866">
            <w:pPr>
              <w:spacing w:line="240" w:lineRule="auto"/>
              <w:jc w:val="left"/>
              <w:rPr>
                <w:rFonts w:hint="eastAsia" w:ascii="宋体" w:hAnsi="宋体" w:eastAsia="宋体" w:cs="宋体"/>
                <w:i w:val="0"/>
                <w:iCs w:val="0"/>
                <w:color w:val="000000"/>
                <w:sz w:val="20"/>
                <w:szCs w:val="20"/>
                <w:u w:val="none"/>
              </w:rPr>
            </w:pP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E7F737">
            <w:pPr>
              <w:spacing w:line="240" w:lineRule="auto"/>
              <w:jc w:val="center"/>
              <w:rPr>
                <w:rFonts w:hint="eastAsia" w:ascii="宋体" w:hAnsi="宋体" w:eastAsia="宋体" w:cs="宋体"/>
                <w:i w:val="0"/>
                <w:iCs w:val="0"/>
                <w:color w:val="000000"/>
                <w:sz w:val="20"/>
                <w:szCs w:val="20"/>
                <w:u w:val="none"/>
              </w:rPr>
            </w:pP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A1E662">
            <w:pPr>
              <w:spacing w:line="240" w:lineRule="auto"/>
              <w:jc w:val="left"/>
              <w:rPr>
                <w:rFonts w:hint="eastAsia" w:ascii="宋体" w:hAnsi="宋体" w:eastAsia="宋体" w:cs="宋体"/>
                <w:i w:val="0"/>
                <w:iCs w:val="0"/>
                <w:color w:val="000000"/>
                <w:sz w:val="20"/>
                <w:szCs w:val="20"/>
                <w:u w:val="none"/>
              </w:rPr>
            </w:pPr>
          </w:p>
        </w:tc>
      </w:tr>
      <w:tr w14:paraId="07C43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431536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4A8E8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011508001010</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F5FC1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6525C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1.200*200*10mm不锈钢金属字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7AA13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C87E2C">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73D87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3845DD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420FF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011508001011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865F4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D834B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1.130*130*10mm不锈钢金属字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84B4B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AAD61F">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4947F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1"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437F1D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F466B9E">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01B019</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0029D1">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冲孔发光板（墙体一）</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31308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1.2mm不锈钢冲孔板，冲孔板孔距及大小随机布置，固定在墙上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2.总厚60mm，内置圆形防水COB柔光模组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3.尺寸：Φ1500mm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30AFB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35913A">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66C2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E39E24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8ED16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01B020</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A681B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冲孔发光板（墙体一）</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A3734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1.2mm不锈钢冲孔板，冲孔板孔距及大小随机布置，固定在墙上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2.总厚60mm，内置圆形防水COB柔光模组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3.尺寸：Φ800mm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2F01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731EF0">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09F9A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085D19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384BB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01B021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60047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冲孔发光板（墙体一）</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CC0B1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1.2mm不锈钢冲孔板，冲孔板孔距及大小随机布置，固定在墙上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2.总厚60mm，内置圆形防水COB柔光模组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3.尺寸：半圆形Φ1150mm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0866B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0AA762">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8712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11C992E">
            <w:pPr>
              <w:spacing w:line="240" w:lineRule="auto"/>
              <w:jc w:val="center"/>
              <w:rPr>
                <w:rFonts w:hint="eastAsia" w:ascii="宋体" w:hAnsi="宋体" w:eastAsia="宋体" w:cs="宋体"/>
                <w:i w:val="0"/>
                <w:iCs w:val="0"/>
                <w:color w:val="000000"/>
                <w:sz w:val="20"/>
                <w:szCs w:val="20"/>
                <w:u w:val="none"/>
              </w:rPr>
            </w:pP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A020FD5">
            <w:pPr>
              <w:spacing w:line="240" w:lineRule="auto"/>
              <w:jc w:val="left"/>
              <w:rPr>
                <w:rFonts w:hint="eastAsia" w:ascii="宋体" w:hAnsi="宋体" w:eastAsia="宋体" w:cs="宋体"/>
                <w:i w:val="0"/>
                <w:iCs w:val="0"/>
                <w:color w:val="000000"/>
                <w:sz w:val="20"/>
                <w:szCs w:val="20"/>
                <w:u w:val="none"/>
              </w:rPr>
            </w:pP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5C9B8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座椅</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2AA40B">
            <w:pPr>
              <w:spacing w:line="240" w:lineRule="auto"/>
              <w:jc w:val="left"/>
              <w:rPr>
                <w:rFonts w:hint="eastAsia" w:ascii="宋体" w:hAnsi="宋体" w:eastAsia="宋体" w:cs="宋体"/>
                <w:i w:val="0"/>
                <w:iCs w:val="0"/>
                <w:color w:val="000000"/>
                <w:sz w:val="20"/>
                <w:szCs w:val="20"/>
                <w:u w:val="none"/>
              </w:rPr>
            </w:pP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6B0558">
            <w:pPr>
              <w:spacing w:line="240" w:lineRule="auto"/>
              <w:jc w:val="center"/>
              <w:rPr>
                <w:rFonts w:hint="eastAsia" w:ascii="宋体" w:hAnsi="宋体" w:eastAsia="宋体" w:cs="宋体"/>
                <w:i w:val="0"/>
                <w:iCs w:val="0"/>
                <w:color w:val="000000"/>
                <w:sz w:val="20"/>
                <w:szCs w:val="20"/>
                <w:u w:val="none"/>
              </w:rPr>
            </w:pP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D06C70">
            <w:pPr>
              <w:spacing w:line="240" w:lineRule="auto"/>
              <w:jc w:val="left"/>
              <w:rPr>
                <w:rFonts w:hint="eastAsia" w:ascii="宋体" w:hAnsi="宋体" w:eastAsia="宋体" w:cs="宋体"/>
                <w:i w:val="0"/>
                <w:iCs w:val="0"/>
                <w:color w:val="000000"/>
                <w:sz w:val="20"/>
                <w:szCs w:val="20"/>
                <w:u w:val="none"/>
              </w:rPr>
            </w:pPr>
          </w:p>
        </w:tc>
      </w:tr>
      <w:tr w14:paraId="1DB22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23420F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8D9B1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01B008</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126D4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定制钢制长条座椅</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F1DB8A">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主体结构：2mm厚热镀锌钢板，折弯焊接成型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柜门：1.5mm厚铝合金单板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3.规格尺寸：长5370mm×宽约400mm×高450mm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龙骨：50*50*3mm矩形管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5.主体外表面：白色氟碳漆， 正面装饰格构：橙色氟碳漆，白色氟碳漆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结构形式：箱式钢结构，内设竖向钢板隔板，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7B06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6F683B">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5.37</w:t>
            </w:r>
          </w:p>
        </w:tc>
      </w:tr>
      <w:tr w14:paraId="4534E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7495A4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FECE1A">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01B009</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53105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弧形氟碳金属卡座坐凳</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5A3DA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1.整体造型:弧形一体化卡座柜体，含空调外机，含圆弧异形转角、圆角折弯造型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2.2mm厚白色氟碳不锈钢冲孔板（空调外机区域、氟碳白色喷涂）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3.1.2mm热镀锌钢板，氟碳白 / 氟碳橙色喷涂，异形折弯加工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4.1.5mm铝合金单板柜门，氟碳橙色 / 氟碳白色喷涂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5.50*50*3mm矩形管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6.80*80*10mm不锈钢金属广告字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A467E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8679F5D">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18.52</w:t>
            </w:r>
          </w:p>
        </w:tc>
      </w:tr>
      <w:tr w14:paraId="5A4A6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2CA1B1E">
            <w:pPr>
              <w:spacing w:line="240" w:lineRule="auto"/>
              <w:jc w:val="center"/>
              <w:rPr>
                <w:rFonts w:hint="eastAsia" w:ascii="宋体" w:hAnsi="宋体" w:eastAsia="宋体" w:cs="宋体"/>
                <w:i w:val="0"/>
                <w:iCs w:val="0"/>
                <w:color w:val="000000"/>
                <w:sz w:val="20"/>
                <w:szCs w:val="20"/>
                <w:u w:val="none"/>
              </w:rPr>
            </w:pP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A2C3D2C">
            <w:pPr>
              <w:spacing w:line="240" w:lineRule="auto"/>
              <w:jc w:val="left"/>
              <w:rPr>
                <w:rFonts w:hint="eastAsia" w:ascii="宋体" w:hAnsi="宋体" w:eastAsia="宋体" w:cs="宋体"/>
                <w:i w:val="0"/>
                <w:iCs w:val="0"/>
                <w:color w:val="000000"/>
                <w:sz w:val="20"/>
                <w:szCs w:val="20"/>
                <w:u w:val="none"/>
              </w:rPr>
            </w:pP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4F6B5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一层平面图</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4ED2AF">
            <w:pPr>
              <w:spacing w:line="240" w:lineRule="auto"/>
              <w:jc w:val="left"/>
              <w:rPr>
                <w:rFonts w:hint="eastAsia" w:ascii="宋体" w:hAnsi="宋体" w:eastAsia="宋体" w:cs="宋体"/>
                <w:i w:val="0"/>
                <w:iCs w:val="0"/>
                <w:color w:val="000000"/>
                <w:sz w:val="20"/>
                <w:szCs w:val="20"/>
                <w:u w:val="none"/>
              </w:rPr>
            </w:pP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59C496">
            <w:pPr>
              <w:spacing w:line="240" w:lineRule="auto"/>
              <w:jc w:val="center"/>
              <w:rPr>
                <w:rFonts w:hint="eastAsia" w:ascii="宋体" w:hAnsi="宋体" w:eastAsia="宋体" w:cs="宋体"/>
                <w:i w:val="0"/>
                <w:iCs w:val="0"/>
                <w:color w:val="000000"/>
                <w:sz w:val="20"/>
                <w:szCs w:val="20"/>
                <w:u w:val="none"/>
              </w:rPr>
            </w:pP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150A5D">
            <w:pPr>
              <w:spacing w:line="240" w:lineRule="auto"/>
              <w:jc w:val="left"/>
              <w:rPr>
                <w:rFonts w:hint="eastAsia" w:ascii="宋体" w:hAnsi="宋体" w:eastAsia="宋体" w:cs="宋体"/>
                <w:i w:val="0"/>
                <w:iCs w:val="0"/>
                <w:color w:val="000000"/>
                <w:sz w:val="20"/>
                <w:szCs w:val="20"/>
                <w:u w:val="none"/>
              </w:rPr>
            </w:pPr>
          </w:p>
        </w:tc>
      </w:tr>
      <w:tr w14:paraId="41667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10C26C2">
            <w:pPr>
              <w:spacing w:line="240" w:lineRule="auto"/>
              <w:jc w:val="center"/>
              <w:rPr>
                <w:rFonts w:hint="eastAsia" w:ascii="宋体" w:hAnsi="宋体" w:eastAsia="宋体" w:cs="宋体"/>
                <w:i w:val="0"/>
                <w:iCs w:val="0"/>
                <w:color w:val="000000"/>
                <w:sz w:val="20"/>
                <w:szCs w:val="20"/>
                <w:u w:val="none"/>
              </w:rPr>
            </w:pP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1A4010">
            <w:pPr>
              <w:spacing w:line="240" w:lineRule="auto"/>
              <w:jc w:val="left"/>
              <w:rPr>
                <w:rFonts w:hint="eastAsia" w:ascii="宋体" w:hAnsi="宋体" w:eastAsia="宋体" w:cs="宋体"/>
                <w:i w:val="0"/>
                <w:iCs w:val="0"/>
                <w:color w:val="000000"/>
                <w:sz w:val="20"/>
                <w:szCs w:val="20"/>
                <w:u w:val="none"/>
              </w:rPr>
            </w:pP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C4DD3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改造工程</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ABB97A">
            <w:pPr>
              <w:spacing w:line="240" w:lineRule="auto"/>
              <w:jc w:val="left"/>
              <w:rPr>
                <w:rFonts w:hint="eastAsia" w:ascii="宋体" w:hAnsi="宋体" w:eastAsia="宋体" w:cs="宋体"/>
                <w:i w:val="0"/>
                <w:iCs w:val="0"/>
                <w:color w:val="000000"/>
                <w:sz w:val="20"/>
                <w:szCs w:val="20"/>
                <w:u w:val="none"/>
              </w:rPr>
            </w:pP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844C36">
            <w:pPr>
              <w:spacing w:line="240" w:lineRule="auto"/>
              <w:jc w:val="center"/>
              <w:rPr>
                <w:rFonts w:hint="eastAsia" w:ascii="宋体" w:hAnsi="宋体" w:eastAsia="宋体" w:cs="宋体"/>
                <w:i w:val="0"/>
                <w:iCs w:val="0"/>
                <w:color w:val="000000"/>
                <w:sz w:val="20"/>
                <w:szCs w:val="20"/>
                <w:u w:val="none"/>
              </w:rPr>
            </w:pP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CA64CC">
            <w:pPr>
              <w:spacing w:line="240" w:lineRule="auto"/>
              <w:jc w:val="left"/>
              <w:rPr>
                <w:rFonts w:hint="eastAsia" w:ascii="宋体" w:hAnsi="宋体" w:eastAsia="宋体" w:cs="宋体"/>
                <w:i w:val="0"/>
                <w:iCs w:val="0"/>
                <w:color w:val="000000"/>
                <w:sz w:val="20"/>
                <w:szCs w:val="20"/>
                <w:u w:val="none"/>
              </w:rPr>
            </w:pPr>
          </w:p>
        </w:tc>
      </w:tr>
      <w:tr w14:paraId="15EF4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87B57F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23E02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010102001001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EA9851">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挖一般土方</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67DB2E">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1.土的类别:挖一、二类土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2.挖土深度：2m以内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4.场内运输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BC86C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CAD4AE">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7.57</w:t>
            </w:r>
          </w:p>
        </w:tc>
      </w:tr>
      <w:tr w14:paraId="08E96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74EDA5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DB034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010102009001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96B7D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A8A59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1.土方回填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2.压实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50FF8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002880">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w:t>
            </w:r>
          </w:p>
        </w:tc>
      </w:tr>
      <w:tr w14:paraId="6D953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F91841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A6FE37">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010102009002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68A36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4BBACA">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1.600mm厚中粗砂回填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E11B3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0725ED">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5.04</w:t>
            </w:r>
          </w:p>
        </w:tc>
      </w:tr>
      <w:tr w14:paraId="3AD6F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C52D3C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6CC7C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010103002001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F8A63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余方弃置</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DD1CE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1.材料:拆除垃圾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2.运输:垃圾归拢、装车、卸车、运输及消纳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3.运距暂定:75KM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4.场内垃圾运输费用已在对应的拆除清单中计取</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43427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2E319C">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7.33</w:t>
            </w:r>
          </w:p>
        </w:tc>
      </w:tr>
      <w:tr w14:paraId="22042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F5A82D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75CB7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010609004001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5A17CE">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金属井(沟)盖及盖座</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8ACE1E">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1.隐形井盖，直径800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6643C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3D860D">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r>
      <w:tr w14:paraId="0CC4D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927D75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E25FD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011102003001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B22954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块料楼地面</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253C6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1.300mm*600mm*18mm石英砖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2.20mm1:3水泥砂浆结合层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3.12mm厚水泥砂浆找平层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9C6D70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0EB4B9">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w:t>
            </w:r>
          </w:p>
        </w:tc>
      </w:tr>
      <w:tr w14:paraId="751E3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6"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6CE9BA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A01E7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011205001002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392F5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墙、柱面装饰板</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4B06C7">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1.2mm铝合金单板包柱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3.主龙骨100*50*3mm矩形管，次龙骨50*19*3mm环形矩管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B1B7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3FC751">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r>
      <w:tr w14:paraId="1A713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4479F8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EB36A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619D2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平面吊顶天棚</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96244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部位：挑檐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1.9mm厚防水石膏板封挑檐底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2.轻钢龙骨38*12mm，间距300mm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13051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F136F5">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26.85</w:t>
            </w:r>
          </w:p>
        </w:tc>
      </w:tr>
      <w:tr w14:paraId="3ACA9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082430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389A1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2EE81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81FA7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1.橙黄色硅丙乳液水包砂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EF17A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A77AA7">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95.21</w:t>
            </w:r>
          </w:p>
        </w:tc>
      </w:tr>
      <w:tr w14:paraId="4517F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778DA8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3DE116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011404001003</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B4D3C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6948E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1.米白色硅丙乳液水包砂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AE187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E233BD">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50.25</w:t>
            </w:r>
          </w:p>
        </w:tc>
      </w:tr>
      <w:tr w14:paraId="651F9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B7828D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46298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011404001004</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724A68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9874E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773A6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C5735C">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r>
      <w:tr w14:paraId="3EE33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875F6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F5050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011404002001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74CA3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天棚喷刷涂料</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35D17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部位：天棚、梁底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1.橙黄色硅丙乳液水包砂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3.顶面挂玻璃纤维网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FAF98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1CC5E5">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r>
      <w:tr w14:paraId="20FEF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060B2C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10FDD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011502001001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CDBCFA">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成品装饰线条</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D2531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1.3mm不锈钢分割条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2.50mm宽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D45AA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7DB6DD">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93.1</w:t>
            </w:r>
          </w:p>
        </w:tc>
      </w:tr>
      <w:tr w14:paraId="6B909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661FED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191B0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011508001008</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86CA6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9BF4FA">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1.3mm厚不锈钢分割条（U型折边）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2.规格尺寸：200宽平铺（阴刻字）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F1CB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DD1468">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r>
      <w:tr w14:paraId="078E0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D0F47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0E880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011508001009</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57906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8FEB2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部位：门头处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1.不锈钢氟碳烤漆字，红色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2.3厚镀锌钢板，字总厚度250mm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3.内置15厚乳白色磨砂亚克力板，24V防水软膜LED等带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28E79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EB3952">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r>
      <w:tr w14:paraId="5DF37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D1599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B6917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011601001001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49428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沥青混凝土道路面层</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8A8B6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1.50mm细粒式沥青混凝土面层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9239D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A937C9">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534.41</w:t>
            </w:r>
          </w:p>
        </w:tc>
      </w:tr>
      <w:tr w14:paraId="2EF80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F25270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C979B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011601002001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E7897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水泥混凝土道路面层</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7F7D2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1.50mm厚C25透水混凝土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2.深蓝灰色水性双丙聚氨酯漆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EBC53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8CA58A">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365.4</w:t>
            </w:r>
          </w:p>
        </w:tc>
      </w:tr>
      <w:tr w14:paraId="4BD15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356981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4CA16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011601002002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87B06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水泥混凝土道路面层</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9B850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1.50mm厚C25透水混凝土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2.浅蓝灰色水性双丙聚氨酯漆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89656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24B1FB">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631.97</w:t>
            </w:r>
          </w:p>
        </w:tc>
      </w:tr>
      <w:tr w14:paraId="39080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344422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C85A6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011601002003</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86F082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水泥混凝土道路面层</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403B1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1.50mm厚C25透水混凝土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2.白色水性双丙聚氨酯漆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878F1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A0E8A7">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26.36</w:t>
            </w:r>
          </w:p>
        </w:tc>
      </w:tr>
      <w:tr w14:paraId="0AA97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3FFA80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0F020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040205007001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AE39C7">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标线</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A5BB3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1.350*350趣味字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2.白色水性双丙聚氨酯漆（专用划线漆）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B0D7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333B77">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r>
      <w:tr w14:paraId="685E1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A9E4BB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7BDF6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040205007002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1F4D9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标线</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98C2C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1.150宽白色水性双丙聚氨酯漆（专用划线漆）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8F142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2206EC">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w:t>
            </w:r>
          </w:p>
        </w:tc>
      </w:tr>
      <w:tr w14:paraId="17227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6B688F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BE1FE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040504003001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65166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成品井</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9FCB5B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做法参16S518 P8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1.400*600*600雨水井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2.M10水泥砂浆砌筑砖砌体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3.内侧M10水泥砂浆勾缝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4.50mm厚C20细石混凝土垫层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5.100mm厚C20混凝土底板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8F131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B1F71B">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C7EB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7325C5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2FA5D7">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050201014001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5C2E2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树池盖板/箅子</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A72B39">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1.成品400*600铸铁雨水篦子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ED0C1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923E3D">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7571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4"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D96989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69F26A">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26FC5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800*160*520成品仿真树脂动物成品</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F0C71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1.800*160*520成品仿真树脂动物成品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F0943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9F8C18">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7EA92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A455A6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4F829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01B013</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14ADF1">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750*600*1400成品仿真树脂动物成品</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44348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1.750*600*1400成品仿真树脂动物成品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CF33E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78A5CE9">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39506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2AA488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D9BC1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01B014</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A8834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1350*850*850成品仿真树脂动物成品</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74B50E">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1.1350*850*850成品仿真树脂动物成品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8BAFA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983C2B">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48AD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8FC4A83">
            <w:pPr>
              <w:spacing w:line="240" w:lineRule="auto"/>
              <w:jc w:val="center"/>
              <w:rPr>
                <w:rFonts w:hint="eastAsia" w:ascii="宋体" w:hAnsi="宋体" w:eastAsia="宋体" w:cs="宋体"/>
                <w:i w:val="0"/>
                <w:iCs w:val="0"/>
                <w:color w:val="000000"/>
                <w:sz w:val="20"/>
                <w:szCs w:val="20"/>
                <w:u w:val="none"/>
              </w:rPr>
            </w:pP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B1F1C6">
            <w:pPr>
              <w:spacing w:line="240" w:lineRule="auto"/>
              <w:jc w:val="left"/>
              <w:rPr>
                <w:rFonts w:hint="eastAsia" w:ascii="宋体" w:hAnsi="宋体" w:eastAsia="宋体" w:cs="宋体"/>
                <w:i w:val="0"/>
                <w:iCs w:val="0"/>
                <w:color w:val="000000"/>
                <w:sz w:val="20"/>
                <w:szCs w:val="20"/>
                <w:u w:val="none"/>
              </w:rPr>
            </w:pP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762C87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拆除工程</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3F8170">
            <w:pPr>
              <w:spacing w:line="240" w:lineRule="auto"/>
              <w:jc w:val="left"/>
              <w:rPr>
                <w:rFonts w:hint="eastAsia" w:ascii="宋体" w:hAnsi="宋体" w:eastAsia="宋体" w:cs="宋体"/>
                <w:i w:val="0"/>
                <w:iCs w:val="0"/>
                <w:color w:val="000000"/>
                <w:sz w:val="20"/>
                <w:szCs w:val="20"/>
                <w:u w:val="none"/>
              </w:rPr>
            </w:pP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DEBE10">
            <w:pPr>
              <w:spacing w:line="240" w:lineRule="auto"/>
              <w:jc w:val="center"/>
              <w:rPr>
                <w:rFonts w:hint="eastAsia" w:ascii="宋体" w:hAnsi="宋体" w:eastAsia="宋体" w:cs="宋体"/>
                <w:i w:val="0"/>
                <w:iCs w:val="0"/>
                <w:color w:val="000000"/>
                <w:sz w:val="20"/>
                <w:szCs w:val="20"/>
                <w:u w:val="none"/>
              </w:rPr>
            </w:pP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7B4685">
            <w:pPr>
              <w:spacing w:line="240" w:lineRule="auto"/>
              <w:jc w:val="left"/>
              <w:rPr>
                <w:rFonts w:hint="eastAsia" w:ascii="宋体" w:hAnsi="宋体" w:eastAsia="宋体" w:cs="宋体"/>
                <w:i w:val="0"/>
                <w:iCs w:val="0"/>
                <w:color w:val="000000"/>
                <w:sz w:val="20"/>
                <w:szCs w:val="20"/>
                <w:u w:val="none"/>
              </w:rPr>
            </w:pPr>
          </w:p>
        </w:tc>
      </w:tr>
      <w:tr w14:paraId="12684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8120A3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E3BB91">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D66A3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砖砌体拆除</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F6AF7A4">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1.拆除砖墙，第一段4*1.8*0.38m，第二段1.43*2.3*0.4m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0B449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B73DD6">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4.05</w:t>
            </w:r>
          </w:p>
        </w:tc>
      </w:tr>
      <w:tr w14:paraId="7C205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A0746E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15FFA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011702001001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8C75E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混凝土构件拆除</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E14E0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1.拆除200mm混凝土铺装路面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E5D0C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E75860">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r>
      <w:tr w14:paraId="52165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556739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CC0DE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E1391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拆除路面</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448953">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1.拆除50mm厚沥青混凝土路面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397EE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DC4E7E">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534.41</w:t>
            </w:r>
          </w:p>
        </w:tc>
      </w:tr>
      <w:tr w14:paraId="38E91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12F644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7D14F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4AECC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拆除路面</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FA5E3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1.拆除50mm厚透水混凝土路面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05332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9FFD3C">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1011.94</w:t>
            </w:r>
          </w:p>
        </w:tc>
      </w:tr>
      <w:tr w14:paraId="6AE1D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9A578B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869CB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041001005001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EB2092">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拆除侧、平(缘)石</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347D49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1.拆除石质道牙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06AD38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8BB1C5">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5.37</w:t>
            </w:r>
          </w:p>
        </w:tc>
      </w:tr>
      <w:tr w14:paraId="07B3C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381BA2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29FC4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01B015</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701FF0">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现状绿化拆除</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0EFCC7">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1.拆除现状绿化带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BA35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1D2079">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78758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791D7D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642797">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01B016</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E09A9C">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垃圾清运</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DA16F6">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1.材料:拆除垃圾[暂定量]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2.运输:垃圾归拢、装车、卸车、运输及消纳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3.运距暂定:75KM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4.场内垃圾运输费用已在对应的拆除清单中计取</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1C3EF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6F6E84">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80.7</w:t>
            </w:r>
          </w:p>
        </w:tc>
      </w:tr>
      <w:tr w14:paraId="6E685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BC8D2A5">
            <w:pPr>
              <w:spacing w:line="240" w:lineRule="auto"/>
              <w:jc w:val="center"/>
              <w:rPr>
                <w:rFonts w:hint="eastAsia" w:ascii="宋体" w:hAnsi="宋体" w:eastAsia="宋体" w:cs="宋体"/>
                <w:i w:val="0"/>
                <w:iCs w:val="0"/>
                <w:color w:val="000000"/>
                <w:sz w:val="20"/>
                <w:szCs w:val="20"/>
                <w:u w:val="none"/>
              </w:rPr>
            </w:pP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1AEF11">
            <w:pPr>
              <w:spacing w:line="240" w:lineRule="auto"/>
              <w:jc w:val="left"/>
              <w:rPr>
                <w:rFonts w:hint="eastAsia" w:ascii="宋体" w:hAnsi="宋体" w:eastAsia="宋体" w:cs="宋体"/>
                <w:i w:val="0"/>
                <w:iCs w:val="0"/>
                <w:color w:val="000000"/>
                <w:sz w:val="20"/>
                <w:szCs w:val="20"/>
                <w:u w:val="none"/>
              </w:rPr>
            </w:pP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4B6C5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二层平面图</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AFE1EF">
            <w:pPr>
              <w:spacing w:line="240" w:lineRule="auto"/>
              <w:jc w:val="left"/>
              <w:rPr>
                <w:rFonts w:hint="eastAsia" w:ascii="宋体" w:hAnsi="宋体" w:eastAsia="宋体" w:cs="宋体"/>
                <w:i w:val="0"/>
                <w:iCs w:val="0"/>
                <w:color w:val="000000"/>
                <w:sz w:val="20"/>
                <w:szCs w:val="20"/>
                <w:u w:val="none"/>
              </w:rPr>
            </w:pP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384AC6">
            <w:pPr>
              <w:spacing w:line="240" w:lineRule="auto"/>
              <w:jc w:val="center"/>
              <w:rPr>
                <w:rFonts w:hint="eastAsia" w:ascii="宋体" w:hAnsi="宋体" w:eastAsia="宋体" w:cs="宋体"/>
                <w:i w:val="0"/>
                <w:iCs w:val="0"/>
                <w:color w:val="000000"/>
                <w:sz w:val="20"/>
                <w:szCs w:val="20"/>
                <w:u w:val="none"/>
              </w:rPr>
            </w:pP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83AE7F">
            <w:pPr>
              <w:spacing w:line="240" w:lineRule="auto"/>
              <w:jc w:val="left"/>
              <w:rPr>
                <w:rFonts w:hint="eastAsia" w:ascii="宋体" w:hAnsi="宋体" w:eastAsia="宋体" w:cs="宋体"/>
                <w:i w:val="0"/>
                <w:iCs w:val="0"/>
                <w:color w:val="000000"/>
                <w:sz w:val="20"/>
                <w:szCs w:val="20"/>
                <w:u w:val="none"/>
              </w:rPr>
            </w:pPr>
          </w:p>
        </w:tc>
      </w:tr>
      <w:tr w14:paraId="4E2E0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D16884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D5952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011101001001</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C8E7A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水泥砂浆楼地面</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E7D7AB">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1.深蓝灰色地坪漆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2.水性双丙聚氨酯涂料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146E7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A97D56">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101.21</w:t>
            </w:r>
          </w:p>
        </w:tc>
      </w:tr>
      <w:tr w14:paraId="023F1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449639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70DAF7">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011101001002</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407FD8">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水泥砂浆楼地面</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45AA5F">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1.白色地坪漆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2.水性双丙聚氨酯涂料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0B808C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656D80">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4.81</w:t>
            </w:r>
          </w:p>
        </w:tc>
      </w:tr>
      <w:tr w14:paraId="6FDE7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67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2AA44D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91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A28A55">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011101001003</w:t>
            </w:r>
          </w:p>
        </w:tc>
        <w:tc>
          <w:tcPr>
            <w:tcW w:w="100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EC763D">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水泥砂浆楼地面</w:t>
            </w:r>
          </w:p>
        </w:tc>
        <w:tc>
          <w:tcPr>
            <w:tcW w:w="43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619BCE">
            <w:pPr>
              <w:keepNext w:val="0"/>
              <w:keepLines w:val="0"/>
              <w:widowControl/>
              <w:suppressLineNumbers w:val="0"/>
              <w:spacing w:line="240" w:lineRule="auto"/>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1.浅蓝灰色地坪漆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2.水性双丙聚氨酯涂料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A420E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DBD6D6">
            <w:pPr>
              <w:keepNext w:val="0"/>
              <w:keepLines w:val="0"/>
              <w:widowControl/>
              <w:suppressLineNumbers w:val="0"/>
              <w:spacing w:line="240" w:lineRule="auto"/>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67.37</w:t>
            </w:r>
          </w:p>
        </w:tc>
      </w:tr>
    </w:tbl>
    <w:p w14:paraId="2EE78A0D">
      <w:pPr>
        <w:spacing w:line="460" w:lineRule="exact"/>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门房</w:t>
      </w:r>
    </w:p>
    <w:tbl>
      <w:tblPr>
        <w:tblStyle w:val="20"/>
        <w:tblW w:w="94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2"/>
        <w:gridCol w:w="926"/>
        <w:gridCol w:w="1007"/>
        <w:gridCol w:w="4393"/>
        <w:gridCol w:w="1414"/>
        <w:gridCol w:w="1029"/>
      </w:tblGrid>
      <w:tr w14:paraId="5ADB4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02"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1B294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926"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C9E3A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007"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5C36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4393"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AE2B2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1414"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C957C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29"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F99DC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r>
      <w:tr w14:paraId="0AB8A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2"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24335A3A">
            <w:pPr>
              <w:jc w:val="center"/>
              <w:rPr>
                <w:rFonts w:hint="eastAsia" w:ascii="宋体" w:hAnsi="宋体" w:eastAsia="宋体" w:cs="宋体"/>
                <w:i w:val="0"/>
                <w:iCs w:val="0"/>
                <w:color w:val="000000"/>
                <w:sz w:val="20"/>
                <w:szCs w:val="20"/>
                <w:u w:val="none"/>
              </w:rPr>
            </w:pPr>
          </w:p>
        </w:tc>
        <w:tc>
          <w:tcPr>
            <w:tcW w:w="926"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8264891">
            <w:pPr>
              <w:jc w:val="center"/>
              <w:rPr>
                <w:rFonts w:hint="eastAsia" w:ascii="宋体" w:hAnsi="宋体" w:eastAsia="宋体" w:cs="宋体"/>
                <w:i w:val="0"/>
                <w:iCs w:val="0"/>
                <w:color w:val="000000"/>
                <w:sz w:val="20"/>
                <w:szCs w:val="20"/>
                <w:u w:val="none"/>
              </w:rPr>
            </w:pPr>
          </w:p>
        </w:tc>
        <w:tc>
          <w:tcPr>
            <w:tcW w:w="1007"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6FEFBF4">
            <w:pPr>
              <w:jc w:val="center"/>
              <w:rPr>
                <w:rFonts w:hint="eastAsia" w:ascii="宋体" w:hAnsi="宋体" w:eastAsia="宋体" w:cs="宋体"/>
                <w:i w:val="0"/>
                <w:iCs w:val="0"/>
                <w:color w:val="000000"/>
                <w:sz w:val="20"/>
                <w:szCs w:val="20"/>
                <w:u w:val="none"/>
              </w:rPr>
            </w:pPr>
          </w:p>
        </w:tc>
        <w:tc>
          <w:tcPr>
            <w:tcW w:w="4393"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D733A12">
            <w:pPr>
              <w:jc w:val="center"/>
              <w:rPr>
                <w:rFonts w:hint="eastAsia" w:ascii="宋体" w:hAnsi="宋体" w:eastAsia="宋体" w:cs="宋体"/>
                <w:i w:val="0"/>
                <w:iCs w:val="0"/>
                <w:color w:val="000000"/>
                <w:sz w:val="20"/>
                <w:szCs w:val="20"/>
                <w:u w:val="none"/>
              </w:rPr>
            </w:pPr>
          </w:p>
        </w:tc>
        <w:tc>
          <w:tcPr>
            <w:tcW w:w="1414"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17E2B1C">
            <w:pPr>
              <w:jc w:val="center"/>
              <w:rPr>
                <w:rFonts w:hint="eastAsia" w:ascii="宋体" w:hAnsi="宋体" w:eastAsia="宋体" w:cs="宋体"/>
                <w:i w:val="0"/>
                <w:iCs w:val="0"/>
                <w:color w:val="000000"/>
                <w:sz w:val="20"/>
                <w:szCs w:val="20"/>
                <w:u w:val="none"/>
              </w:rPr>
            </w:pPr>
          </w:p>
        </w:tc>
        <w:tc>
          <w:tcPr>
            <w:tcW w:w="1029"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707A16A">
            <w:pPr>
              <w:jc w:val="center"/>
              <w:rPr>
                <w:rFonts w:hint="eastAsia" w:ascii="宋体" w:hAnsi="宋体" w:eastAsia="宋体" w:cs="宋体"/>
                <w:i w:val="0"/>
                <w:iCs w:val="0"/>
                <w:color w:val="000000"/>
                <w:sz w:val="20"/>
                <w:szCs w:val="20"/>
                <w:u w:val="none"/>
              </w:rPr>
            </w:pPr>
          </w:p>
        </w:tc>
      </w:tr>
      <w:tr w14:paraId="63A50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1"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A4189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5B4E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01B001</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7C60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屋面弧形镀锌钢板</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344F8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240C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2731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208.67</w:t>
            </w:r>
          </w:p>
        </w:tc>
      </w:tr>
      <w:tr w14:paraId="14345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B2D3C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373E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01B002</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C6CF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檐口造型铝单板</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5223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1.2mm白色铝单板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2741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8424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4C413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6"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9740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5C3A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01B003</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07FC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檐口造型竖向支撑立柱</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1B77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1.2mm橙色铝单板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CC5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6AE9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5.25</w:t>
            </w:r>
          </w:p>
        </w:tc>
      </w:tr>
      <w:tr w14:paraId="06EEB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6"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EDB8D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C7B9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01B004</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9B14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铝单板挑檐造型板</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64A7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1.2mm橙色铝单板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2E9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05CA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w:t>
            </w:r>
          </w:p>
        </w:tc>
      </w:tr>
      <w:tr w14:paraId="46EF2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9"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91EB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CCA5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01B012</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87CD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冲孔铝单板</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706B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1.装饰洞洞板，2mm橙色冲孔铝单板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2.孔径Φ20，间距10mm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698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B56E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r>
      <w:tr w14:paraId="0CC89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9"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DA565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A7B1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01B005</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C066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黑板立面铝单板</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1CC6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1.2mm橙色铝单板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60A4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085F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0.57</w:t>
            </w:r>
          </w:p>
        </w:tc>
      </w:tr>
      <w:tr w14:paraId="62169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4"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56EF0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AEAE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01B006</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429E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黑板立面铝单板</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ECFD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1.2mm米白色铝单板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4.米白色氟碳漆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2EAA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9726D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2.03</w:t>
            </w:r>
          </w:p>
        </w:tc>
      </w:tr>
      <w:tr w14:paraId="4DBC0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8653C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2583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011507001001</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AF93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平面、箱式招牌</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AD8B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1.10厚亚克力板UV打印(太阳)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F730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B69FE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w:t>
            </w:r>
          </w:p>
        </w:tc>
      </w:tr>
      <w:tr w14:paraId="0839D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2F63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2E10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011508001001</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CC36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2479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1.1.5厚镀锌钢板立体字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2.尺寸：200*200*20mm厚，底板2mm厚钢板固定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23F3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CD503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r>
      <w:tr w14:paraId="55227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8F08D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AFF8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011508001002</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4733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5F69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1.10厚亚克力板UV打印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2.广告字60*60*10mm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B18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FAE04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r>
      <w:tr w14:paraId="59AC8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F4E2C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D280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01B007</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3685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成品黑饰面板</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B699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1.20厚哑光PET磁性黑板饰面板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7883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89D6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4.91</w:t>
            </w:r>
          </w:p>
        </w:tc>
      </w:tr>
      <w:tr w14:paraId="07FF5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F92B8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6946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01B008</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0DED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磁吸柜门</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9A9FF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1.按压反弹磁吸柜门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2.20厚米色铝蜂窝版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70D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DFC0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w:t>
            </w:r>
          </w:p>
        </w:tc>
      </w:tr>
      <w:tr w14:paraId="485D5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E29E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4C64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011404001001</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9BE2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B250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BEB0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AD93D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w:t>
            </w:r>
          </w:p>
        </w:tc>
      </w:tr>
      <w:tr w14:paraId="7B6D4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C04D2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5C45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011404001002</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D11F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6BAB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1.橙黄色硅丙乳液水包砂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601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CAFF3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w:t>
            </w:r>
          </w:p>
        </w:tc>
      </w:tr>
      <w:tr w14:paraId="27095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72BAA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4801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011404001003</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E30D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E263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1.米白色硅丙乳液水包砂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EBB7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0387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73.11</w:t>
            </w:r>
          </w:p>
        </w:tc>
      </w:tr>
      <w:tr w14:paraId="10DD3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97F36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2EFD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011402003001</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5DE6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2238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1.白色氟碳漆（金属面）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2.Φ15钢丝，纵向间距100，横向间距40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DC50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AC463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1.98</w:t>
            </w:r>
          </w:p>
        </w:tc>
      </w:tr>
      <w:tr w14:paraId="60A86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A9F9B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A8F7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011403001002</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646A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抹灰面油漆</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AE53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1.白色氟碳漆（墙面）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3.氟碳漆抗裂腻子粉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EF35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92A99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0.9</w:t>
            </w:r>
          </w:p>
        </w:tc>
      </w:tr>
      <w:tr w14:paraId="5A907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B76CB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F309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011403001003</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32C4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抹灰面油漆</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815A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1.杏色氟碳漆（墙面）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3.氟碳漆抗裂腻子粉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EF67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D31D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4.98</w:t>
            </w:r>
          </w:p>
        </w:tc>
      </w:tr>
      <w:tr w14:paraId="49B49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DB0FC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954E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011403001004</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6436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抹灰面油漆</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19E6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1.橙色氟碳漆（墙面）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3.氟碳漆抗裂腻子粉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BFBA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69B01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0.67</w:t>
            </w:r>
          </w:p>
        </w:tc>
      </w:tr>
      <w:tr w14:paraId="6E69A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ED20C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EC57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011402003002</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AD77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1C94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部位：门房门窗边框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1.浅灰色氟碳漆（金属面）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3.氟碳罩面清漆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4.丙烯酸聚氨酯底漆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5.丙烯酸聚氨酯中间漆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38B0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5624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7.32</w:t>
            </w:r>
          </w:p>
        </w:tc>
      </w:tr>
      <w:tr w14:paraId="67974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2D58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F672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01B009</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37DA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篮球架</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7C72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1.成品篮球架，固定墙上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2.尺寸：1.1*0.72m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4E5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2B74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453C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A1D4C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AE30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01B011</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9BA4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成品人行闸机</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0D8F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1.成品人行闸机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DB50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DFC1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2D6A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2"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C86A0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92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E6C8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011302004001</w:t>
            </w:r>
          </w:p>
        </w:tc>
        <w:tc>
          <w:tcPr>
            <w:tcW w:w="10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42BC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格栅吊顶</w:t>
            </w:r>
          </w:p>
        </w:tc>
        <w:tc>
          <w:tcPr>
            <w:tcW w:w="439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D401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1.100*50*1.5mm橙黄色铝方通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141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F22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22D9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56.61</w:t>
            </w:r>
          </w:p>
        </w:tc>
      </w:tr>
    </w:tbl>
    <w:p w14:paraId="1BE11667">
      <w:pPr>
        <w:spacing w:line="460" w:lineRule="exact"/>
        <w:jc w:val="left"/>
        <w:rPr>
          <w:rFonts w:hint="eastAsia" w:ascii="宋体" w:hAnsi="宋体" w:cs="宋体"/>
          <w:b w:val="0"/>
          <w:bCs w:val="0"/>
          <w:szCs w:val="21"/>
          <w:lang w:val="en-US" w:eastAsia="zh-CN"/>
        </w:rPr>
      </w:pPr>
      <w:r>
        <w:rPr>
          <w:rFonts w:hint="eastAsia" w:ascii="宋体" w:hAnsi="宋体" w:cs="宋体"/>
          <w:b w:val="0"/>
          <w:bCs w:val="0"/>
          <w:szCs w:val="21"/>
          <w:lang w:val="en-US" w:eastAsia="zh-CN"/>
        </w:rPr>
        <w:t>电气设备安装工程</w:t>
      </w:r>
    </w:p>
    <w:tbl>
      <w:tblPr>
        <w:tblStyle w:val="20"/>
        <w:tblW w:w="94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3"/>
        <w:gridCol w:w="917"/>
        <w:gridCol w:w="1050"/>
        <w:gridCol w:w="4329"/>
        <w:gridCol w:w="1436"/>
        <w:gridCol w:w="1050"/>
      </w:tblGrid>
      <w:tr w14:paraId="0687C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03"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39D31C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917"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DA4EF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05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6358B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4329"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50DE2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1436"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1634C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5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F891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r>
      <w:tr w14:paraId="37E85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3"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53D8FDE1">
            <w:pPr>
              <w:jc w:val="center"/>
              <w:rPr>
                <w:rFonts w:hint="eastAsia" w:ascii="宋体" w:hAnsi="宋体" w:eastAsia="宋体" w:cs="宋体"/>
                <w:i w:val="0"/>
                <w:iCs w:val="0"/>
                <w:color w:val="000000"/>
                <w:sz w:val="20"/>
                <w:szCs w:val="20"/>
                <w:u w:val="none"/>
              </w:rPr>
            </w:pPr>
          </w:p>
        </w:tc>
        <w:tc>
          <w:tcPr>
            <w:tcW w:w="917"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EE302F4">
            <w:pPr>
              <w:jc w:val="center"/>
              <w:rPr>
                <w:rFonts w:hint="eastAsia" w:ascii="宋体" w:hAnsi="宋体" w:eastAsia="宋体" w:cs="宋体"/>
                <w:i w:val="0"/>
                <w:iCs w:val="0"/>
                <w:color w:val="000000"/>
                <w:sz w:val="20"/>
                <w:szCs w:val="20"/>
                <w:u w:val="none"/>
              </w:rPr>
            </w:pPr>
          </w:p>
        </w:tc>
        <w:tc>
          <w:tcPr>
            <w:tcW w:w="105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AF46589">
            <w:pPr>
              <w:jc w:val="center"/>
              <w:rPr>
                <w:rFonts w:hint="eastAsia" w:ascii="宋体" w:hAnsi="宋体" w:eastAsia="宋体" w:cs="宋体"/>
                <w:i w:val="0"/>
                <w:iCs w:val="0"/>
                <w:color w:val="000000"/>
                <w:sz w:val="20"/>
                <w:szCs w:val="20"/>
                <w:u w:val="none"/>
              </w:rPr>
            </w:pPr>
          </w:p>
        </w:tc>
        <w:tc>
          <w:tcPr>
            <w:tcW w:w="4329"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52679F5">
            <w:pPr>
              <w:jc w:val="center"/>
              <w:rPr>
                <w:rFonts w:hint="eastAsia" w:ascii="宋体" w:hAnsi="宋体" w:eastAsia="宋体" w:cs="宋体"/>
                <w:i w:val="0"/>
                <w:iCs w:val="0"/>
                <w:color w:val="000000"/>
                <w:sz w:val="20"/>
                <w:szCs w:val="20"/>
                <w:u w:val="none"/>
              </w:rPr>
            </w:pPr>
          </w:p>
        </w:tc>
        <w:tc>
          <w:tcPr>
            <w:tcW w:w="1436"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D97A325">
            <w:pPr>
              <w:jc w:val="center"/>
              <w:rPr>
                <w:rFonts w:hint="eastAsia" w:ascii="宋体" w:hAnsi="宋体" w:eastAsia="宋体" w:cs="宋体"/>
                <w:i w:val="0"/>
                <w:iCs w:val="0"/>
                <w:color w:val="000000"/>
                <w:sz w:val="20"/>
                <w:szCs w:val="20"/>
                <w:u w:val="none"/>
              </w:rPr>
            </w:pPr>
          </w:p>
        </w:tc>
        <w:tc>
          <w:tcPr>
            <w:tcW w:w="105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867D9EE">
            <w:pPr>
              <w:jc w:val="center"/>
              <w:rPr>
                <w:rFonts w:hint="eastAsia" w:ascii="宋体" w:hAnsi="宋体" w:eastAsia="宋体" w:cs="宋体"/>
                <w:i w:val="0"/>
                <w:iCs w:val="0"/>
                <w:color w:val="000000"/>
                <w:sz w:val="20"/>
                <w:szCs w:val="20"/>
                <w:u w:val="none"/>
              </w:rPr>
            </w:pPr>
          </w:p>
        </w:tc>
      </w:tr>
      <w:tr w14:paraId="3741B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246C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91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3413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031001006001</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24B2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43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B165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1.材质:波纹管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3.管道、管件安装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4.塑料卡固定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5.压力试验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6.吹扫、冲洗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7.详见图纸设计及验收规范</w:t>
            </w:r>
          </w:p>
        </w:tc>
        <w:tc>
          <w:tcPr>
            <w:tcW w:w="143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6D84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3FF8D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r>
      <w:tr w14:paraId="4E2E2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9115A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91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0068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040803001002</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F7EB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电缆(暂定量）</w:t>
            </w:r>
          </w:p>
        </w:tc>
        <w:tc>
          <w:tcPr>
            <w:tcW w:w="43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C388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1.型号:YJV-3*4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2.电缆敷设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3.电缆头制作、安装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4.揭（盖）盖板</w:t>
            </w:r>
          </w:p>
        </w:tc>
        <w:tc>
          <w:tcPr>
            <w:tcW w:w="143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7501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47A95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r>
      <w:tr w14:paraId="569C2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01A9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91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E3881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030409002001</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8DBB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电力电缆头(暂定量）</w:t>
            </w:r>
          </w:p>
        </w:tc>
        <w:tc>
          <w:tcPr>
            <w:tcW w:w="43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C3E53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2.规格:YJV-3*4</w:t>
            </w:r>
          </w:p>
        </w:tc>
        <w:tc>
          <w:tcPr>
            <w:tcW w:w="143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FDE4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B8E9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30FA9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83733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91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55A6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030412001001</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A45F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配管(暂定量）</w:t>
            </w:r>
          </w:p>
        </w:tc>
        <w:tc>
          <w:tcPr>
            <w:tcW w:w="43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7922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2.材质:PE25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3.电线管路敷设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4.穿引线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5.接地</w:t>
            </w:r>
          </w:p>
        </w:tc>
        <w:tc>
          <w:tcPr>
            <w:tcW w:w="143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4610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E9AD2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r>
    </w:tbl>
    <w:p w14:paraId="6699B7C6">
      <w:pPr>
        <w:spacing w:line="460" w:lineRule="exact"/>
        <w:jc w:val="left"/>
        <w:rPr>
          <w:rFonts w:hint="eastAsia" w:ascii="宋体" w:hAnsi="宋体" w:cs="宋体"/>
          <w:b w:val="0"/>
          <w:bCs w:val="0"/>
          <w:szCs w:val="21"/>
          <w:lang w:val="en-US" w:eastAsia="zh-CN"/>
        </w:rPr>
      </w:pPr>
    </w:p>
    <w:p w14:paraId="42DF9628">
      <w:pPr>
        <w:spacing w:line="460" w:lineRule="exact"/>
        <w:jc w:val="left"/>
        <w:rPr>
          <w:rFonts w:hint="eastAsia" w:ascii="宋体" w:hAnsi="宋体" w:eastAsia="宋体" w:cs="宋体"/>
          <w:b/>
          <w:bCs/>
          <w:szCs w:val="21"/>
          <w:lang w:val="en-US" w:eastAsia="zh-CN"/>
        </w:rPr>
      </w:pPr>
      <w:r>
        <w:rPr>
          <w:rFonts w:hint="eastAsia" w:ascii="宋体" w:hAnsi="宋体" w:cs="宋体"/>
          <w:b w:val="0"/>
          <w:bCs w:val="0"/>
          <w:szCs w:val="21"/>
          <w:lang w:val="en-US" w:eastAsia="zh-CN"/>
        </w:rPr>
        <w:t xml:space="preserve"> </w:t>
      </w:r>
    </w:p>
    <w:p w14:paraId="0FA465C9">
      <w:pPr>
        <w:spacing w:line="460" w:lineRule="exact"/>
        <w:jc w:val="left"/>
        <w:rPr>
          <w:rFonts w:hint="eastAsia" w:ascii="宋体" w:hAnsi="宋体" w:eastAsia="宋体" w:cs="宋体"/>
          <w:b/>
          <w:bCs/>
          <w:szCs w:val="21"/>
          <w:lang w:val="en-US" w:eastAsia="zh-CN"/>
        </w:rPr>
      </w:pPr>
    </w:p>
    <w:p w14:paraId="7F72CEC8">
      <w:pPr>
        <w:spacing w:line="460" w:lineRule="exact"/>
        <w:jc w:val="left"/>
        <w:outlineLvl w:val="1"/>
        <w:rPr>
          <w:rFonts w:hint="eastAsia" w:ascii="宋体" w:hAnsi="宋体" w:eastAsia="宋体" w:cs="宋体"/>
          <w:b/>
          <w:bCs/>
          <w:szCs w:val="21"/>
          <w:lang w:val="en-US" w:eastAsia="zh-CN"/>
        </w:rPr>
      </w:pPr>
      <w:r>
        <w:rPr>
          <w:rFonts w:hint="eastAsia" w:ascii="宋体" w:hAnsi="宋体" w:eastAsia="宋体" w:cs="宋体"/>
          <w:b/>
          <w:bCs/>
          <w:szCs w:val="21"/>
          <w:lang w:val="en-US" w:eastAsia="zh-CN"/>
        </w:rPr>
        <w:t>四、施工要求</w:t>
      </w:r>
    </w:p>
    <w:p w14:paraId="528B0F06">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在施工期间，成交供应商必须注意人员安全，加强安全措施，并对施工人员进行安全教育。施工人员必须持证上岗。成交供应商应对施工现场的安全负责，在整个施工过程中，不得出现任何事故，否则由此造成的一切后果均由成交供应商承担;若因本项目合同履行造成采购人、成交供应商、各方工作人员或任意第三方人身损害或财产损失的，由成交供应商承担全部责任，若采购人因此遭到索赔的，有权向成交供应商追偿。</w:t>
      </w:r>
    </w:p>
    <w:p w14:paraId="13E1ECFE">
      <w:pPr>
        <w:spacing w:line="460" w:lineRule="exact"/>
        <w:jc w:val="left"/>
        <w:outlineLvl w:val="1"/>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五、商务要求</w:t>
      </w:r>
    </w:p>
    <w:p w14:paraId="017EA558">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1、合同价款约定：总价包干。</w:t>
      </w:r>
    </w:p>
    <w:p w14:paraId="5D2EF72A">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响应报价包含但不限于完成本工程的直接费、间接费、保险费、利润和税金以及供应商必须花费的其他费用，并全面考虑所有风险和责任、义务等的全部费用。</w:t>
      </w:r>
    </w:p>
    <w:p w14:paraId="67729EED">
      <w:pPr>
        <w:spacing w:line="460" w:lineRule="exact"/>
        <w:ind w:firstLine="420" w:firstLineChars="20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2、付款方式：</w:t>
      </w:r>
      <w:r>
        <w:rPr>
          <w:rFonts w:hint="eastAsia" w:ascii="宋体" w:hAnsi="宋体" w:cs="宋体"/>
          <w:szCs w:val="21"/>
          <w:highlight w:val="none"/>
          <w:lang w:val="en-US" w:eastAsia="zh-CN"/>
        </w:rPr>
        <w:t>工程完工后</w:t>
      </w:r>
      <w:r>
        <w:rPr>
          <w:rFonts w:hint="eastAsia" w:ascii="宋体" w:hAnsi="宋体" w:eastAsia="宋体" w:cs="宋体"/>
          <w:szCs w:val="21"/>
          <w:highlight w:val="none"/>
          <w:lang w:val="en-US" w:eastAsia="zh-CN"/>
        </w:rPr>
        <w:t>支付合同价款的</w:t>
      </w:r>
      <w:r>
        <w:rPr>
          <w:rFonts w:hint="eastAsia" w:ascii="宋体" w:hAnsi="宋体" w:cs="宋体"/>
          <w:szCs w:val="21"/>
          <w:highlight w:val="none"/>
          <w:lang w:val="en-US" w:eastAsia="zh-CN"/>
        </w:rPr>
        <w:t>70</w:t>
      </w:r>
      <w:r>
        <w:rPr>
          <w:rFonts w:hint="eastAsia" w:ascii="宋体" w:hAnsi="宋体" w:eastAsia="宋体" w:cs="宋体"/>
          <w:szCs w:val="21"/>
          <w:highlight w:val="none"/>
          <w:lang w:val="en-US" w:eastAsia="zh-CN"/>
        </w:rPr>
        <w:t>%</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工程验收合格</w:t>
      </w:r>
      <w:r>
        <w:rPr>
          <w:rFonts w:hint="eastAsia" w:ascii="宋体" w:hAnsi="宋体" w:cs="宋体"/>
          <w:szCs w:val="21"/>
          <w:highlight w:val="none"/>
          <w:lang w:val="en-US" w:eastAsia="zh-CN"/>
        </w:rPr>
        <w:t>并</w:t>
      </w:r>
      <w:r>
        <w:rPr>
          <w:rFonts w:hint="eastAsia" w:ascii="宋体" w:hAnsi="宋体" w:eastAsia="宋体" w:cs="宋体"/>
          <w:szCs w:val="21"/>
          <w:highlight w:val="none"/>
          <w:lang w:val="en-US" w:eastAsia="zh-CN"/>
        </w:rPr>
        <w:t>经财政部门审核后支付剩余合同结算价。</w:t>
      </w:r>
    </w:p>
    <w:p w14:paraId="7F0E67EF">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3、付款依据：满足付款条件的情况下，供应商出具符合国家财税规定的发票，否则采购人有权延迟履行付款义务。如因供应商缘故导致采购人无法按时付款，采购人不承担违约责任。</w:t>
      </w:r>
    </w:p>
    <w:p w14:paraId="0C8A0237">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4、最高限价：336,576.68元；响应报价超出采购预算或最高限价情形的，按无效响应文件处理。</w:t>
      </w:r>
    </w:p>
    <w:p w14:paraId="4A2BAC69">
      <w:pPr>
        <w:spacing w:line="460" w:lineRule="exact"/>
        <w:jc w:val="left"/>
        <w:outlineLvl w:val="1"/>
        <w:rPr>
          <w:rFonts w:hint="eastAsia" w:ascii="宋体" w:hAnsi="宋体" w:eastAsia="宋体" w:cs="宋体"/>
          <w:b/>
          <w:bCs/>
          <w:szCs w:val="21"/>
          <w:lang w:val="en-US" w:eastAsia="zh-CN"/>
        </w:rPr>
      </w:pPr>
      <w:r>
        <w:rPr>
          <w:rFonts w:hint="eastAsia" w:ascii="宋体" w:hAnsi="宋体" w:eastAsia="宋体" w:cs="宋体"/>
          <w:b/>
          <w:bCs/>
          <w:szCs w:val="21"/>
          <w:lang w:val="en-US" w:eastAsia="zh-CN"/>
        </w:rPr>
        <w:t>六、其他</w:t>
      </w:r>
    </w:p>
    <w:p w14:paraId="071F3C60">
      <w:pPr>
        <w:spacing w:line="460" w:lineRule="exact"/>
        <w:ind w:firstLine="420" w:firstLineChars="200"/>
        <w:jc w:val="left"/>
        <w:outlineLvl w:val="9"/>
        <w:rPr>
          <w:rFonts w:hint="eastAsia" w:ascii="宋体" w:hAnsi="宋体" w:eastAsia="宋体" w:cs="宋体"/>
          <w:szCs w:val="21"/>
          <w:lang w:val="en-US" w:eastAsia="zh-CN"/>
        </w:rPr>
      </w:pPr>
      <w:r>
        <w:rPr>
          <w:rFonts w:hint="eastAsia" w:ascii="宋体" w:hAnsi="宋体" w:eastAsia="宋体" w:cs="宋体"/>
          <w:szCs w:val="21"/>
          <w:lang w:val="en-US" w:eastAsia="zh-CN"/>
        </w:rPr>
        <w:t>（一）质量验收标准或规范：符合国家及地方现行验收规范“合格”标准。</w:t>
      </w:r>
    </w:p>
    <w:p w14:paraId="6D7BB961">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（二）违约责任</w:t>
      </w:r>
    </w:p>
    <w:p w14:paraId="071951D9">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1、按《中华人民共和国民法典》等相关法律法规中的相关条款执行。</w:t>
      </w:r>
    </w:p>
    <w:p w14:paraId="436AC2A3">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2、未按合同要求提供材料或工程质量达不到国家标准要求，由供应商负责整改，并承担相关费用，由此引起一切经济损失及影响由供应商承担。</w:t>
      </w:r>
    </w:p>
    <w:p w14:paraId="2673B3C6">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（三）技术标准和要求</w:t>
      </w:r>
    </w:p>
    <w:p w14:paraId="5B607208">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1、本工程在施工过程中，如果国家或有关部门颁布了新的技术标准或规范，则供应商应采用新的标准或规范进行实施。过程和成果必须符合国家有关工程建设标准强制性条文和国家或有关部门关于现行的标准、规范、规程、定额、办法、示例，以及陕西省关于工程施工方面的文件、规定。</w:t>
      </w:r>
    </w:p>
    <w:p w14:paraId="158ACDE3">
      <w:pPr>
        <w:spacing w:line="460" w:lineRule="exact"/>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2、供应商在实施过程中使用或参考上述标准、规范以外的技术标准、规范时，应征得采购人或采购人指定代表人的同意。</w:t>
      </w:r>
    </w:p>
    <w:bookmarkEnd w:id="26"/>
    <w:p w14:paraId="373BAA25">
      <w:pPr>
        <w:spacing w:line="360" w:lineRule="auto"/>
        <w:rPr>
          <w:rFonts w:hint="eastAsia" w:ascii="宋体" w:hAnsi="宋体" w:eastAsia="宋体" w:cs="宋体"/>
          <w:color w:val="000000"/>
          <w:kern w:val="2"/>
          <w:sz w:val="21"/>
          <w:szCs w:val="21"/>
          <w:lang w:val="en-US" w:eastAsia="zh-CN" w:bidi="ar-SA"/>
        </w:rPr>
      </w:pPr>
    </w:p>
    <w:p w14:paraId="20118B60">
      <w:pP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br w:type="page"/>
      </w:r>
    </w:p>
    <w:p w14:paraId="7B1490E8">
      <w:pPr>
        <w:shd w:val="clear" w:color="auto" w:fill="FFFFFF"/>
        <w:spacing w:line="480" w:lineRule="auto"/>
        <w:jc w:val="center"/>
        <w:outlineLvl w:val="0"/>
        <w:rPr>
          <w:rFonts w:hint="eastAsia" w:ascii="宋体" w:hAnsi="宋体" w:eastAsia="宋体" w:cs="宋体"/>
          <w:b/>
          <w:sz w:val="32"/>
          <w:szCs w:val="32"/>
        </w:rPr>
      </w:pPr>
      <w:bookmarkStart w:id="27" w:name="_Toc17593"/>
      <w:r>
        <w:rPr>
          <w:rFonts w:hint="eastAsia" w:ascii="宋体" w:hAnsi="宋体" w:eastAsia="宋体" w:cs="宋体"/>
          <w:b/>
          <w:sz w:val="32"/>
          <w:szCs w:val="32"/>
        </w:rPr>
        <w:t>第五章  合同格式与主要条款</w:t>
      </w:r>
      <w:bookmarkEnd w:id="27"/>
    </w:p>
    <w:p w14:paraId="25C29F07">
      <w:pPr>
        <w:shd w:val="clear" w:color="auto" w:fill="FFFFFF"/>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拟签订采购合同文本（参考）</w:t>
      </w:r>
    </w:p>
    <w:p w14:paraId="365B9DB2">
      <w:pPr>
        <w:pStyle w:val="2"/>
        <w:spacing w:line="360" w:lineRule="auto"/>
        <w:rPr>
          <w:rFonts w:hint="eastAsia" w:ascii="宋体" w:hAnsi="宋体" w:eastAsia="宋体" w:cs="宋体"/>
        </w:rPr>
      </w:pPr>
    </w:p>
    <w:p w14:paraId="73BD7A72">
      <w:pPr>
        <w:spacing w:line="360" w:lineRule="auto"/>
        <w:jc w:val="center"/>
        <w:rPr>
          <w:rFonts w:hint="eastAsia" w:ascii="宋体" w:hAnsi="宋体" w:eastAsia="宋体" w:cs="宋体"/>
          <w:b/>
          <w:color w:val="000000"/>
          <w:sz w:val="52"/>
          <w:szCs w:val="52"/>
        </w:rPr>
      </w:pPr>
    </w:p>
    <w:p w14:paraId="470F5DE0">
      <w:pPr>
        <w:spacing w:before="624" w:beforeLines="200" w:after="624" w:afterLines="200" w:line="360" w:lineRule="auto"/>
        <w:jc w:val="center"/>
        <w:rPr>
          <w:rFonts w:hint="eastAsia" w:ascii="宋体" w:hAnsi="宋体" w:eastAsia="宋体" w:cs="宋体"/>
          <w:b/>
          <w:bCs/>
          <w:sz w:val="52"/>
        </w:rPr>
      </w:pPr>
      <w:r>
        <w:rPr>
          <w:rFonts w:hint="eastAsia" w:ascii="宋体" w:hAnsi="宋体" w:eastAsia="宋体" w:cs="宋体"/>
          <w:b/>
          <w:bCs/>
          <w:sz w:val="52"/>
        </w:rPr>
        <w:t>ＸＸＸＸＸ</w:t>
      </w:r>
    </w:p>
    <w:p w14:paraId="33913AF5">
      <w:pPr>
        <w:spacing w:before="624" w:beforeLines="200" w:after="624" w:afterLines="200" w:line="360" w:lineRule="auto"/>
        <w:jc w:val="center"/>
        <w:rPr>
          <w:rFonts w:hint="eastAsia" w:ascii="宋体" w:hAnsi="宋体" w:eastAsia="宋体" w:cs="宋体"/>
          <w:b/>
          <w:bCs/>
          <w:sz w:val="52"/>
        </w:rPr>
      </w:pPr>
      <w:r>
        <w:rPr>
          <w:rFonts w:hint="eastAsia" w:ascii="宋体" w:hAnsi="宋体" w:eastAsia="宋体" w:cs="宋体"/>
          <w:b/>
          <w:bCs/>
          <w:sz w:val="52"/>
        </w:rPr>
        <w:t>建筑工程施工合同</w:t>
      </w:r>
    </w:p>
    <w:p w14:paraId="658FA803">
      <w:pPr>
        <w:spacing w:line="360" w:lineRule="auto"/>
        <w:jc w:val="center"/>
        <w:rPr>
          <w:rFonts w:hint="eastAsia" w:ascii="宋体" w:hAnsi="宋体" w:eastAsia="宋体" w:cs="宋体"/>
          <w:sz w:val="30"/>
          <w:szCs w:val="30"/>
        </w:rPr>
      </w:pPr>
      <w:r>
        <w:rPr>
          <w:rFonts w:hint="eastAsia" w:ascii="宋体" w:hAnsi="宋体" w:eastAsia="宋体" w:cs="宋体"/>
          <w:sz w:val="30"/>
          <w:szCs w:val="30"/>
        </w:rPr>
        <w:t>（编号：        ）</w:t>
      </w:r>
    </w:p>
    <w:p w14:paraId="0EF76AED">
      <w:pPr>
        <w:spacing w:before="624" w:beforeLines="200" w:after="624" w:afterLines="200" w:line="360" w:lineRule="auto"/>
        <w:ind w:firstLine="1928" w:firstLineChars="600"/>
        <w:rPr>
          <w:rFonts w:hint="eastAsia" w:ascii="宋体" w:hAnsi="宋体" w:eastAsia="宋体" w:cs="宋体"/>
          <w:b/>
          <w:sz w:val="32"/>
          <w:szCs w:val="32"/>
        </w:rPr>
      </w:pPr>
      <w:r>
        <w:rPr>
          <w:rFonts w:hint="eastAsia" w:ascii="宋体" w:hAnsi="宋体" w:eastAsia="宋体" w:cs="宋体"/>
          <w:b/>
          <w:sz w:val="32"/>
          <w:szCs w:val="32"/>
        </w:rPr>
        <w:t xml:space="preserve">                    </w:t>
      </w:r>
    </w:p>
    <w:p w14:paraId="44CDC7CF">
      <w:pPr>
        <w:spacing w:before="624" w:beforeLines="200" w:after="624" w:afterLines="200" w:line="360" w:lineRule="auto"/>
        <w:ind w:firstLine="960" w:firstLineChars="300"/>
        <w:rPr>
          <w:rFonts w:hint="eastAsia" w:ascii="宋体" w:hAnsi="宋体" w:eastAsia="宋体" w:cs="宋体"/>
          <w:sz w:val="32"/>
          <w:szCs w:val="32"/>
        </w:rPr>
      </w:pPr>
    </w:p>
    <w:p w14:paraId="25773581">
      <w:pPr>
        <w:spacing w:line="360" w:lineRule="auto"/>
        <w:ind w:firstLine="2124" w:firstLineChars="664"/>
        <w:rPr>
          <w:rFonts w:hint="eastAsia" w:ascii="宋体" w:hAnsi="宋体" w:eastAsia="宋体" w:cs="宋体"/>
          <w:sz w:val="32"/>
          <w:szCs w:val="32"/>
        </w:rPr>
      </w:pPr>
      <w:r>
        <w:rPr>
          <w:rFonts w:hint="eastAsia" w:ascii="宋体" w:hAnsi="宋体" w:eastAsia="宋体" w:cs="宋体"/>
          <w:sz w:val="32"/>
          <w:szCs w:val="32"/>
        </w:rPr>
        <w:t>甲  方：XXXXXXX</w:t>
      </w:r>
    </w:p>
    <w:p w14:paraId="694C5F84">
      <w:pPr>
        <w:tabs>
          <w:tab w:val="left" w:pos="480"/>
        </w:tabs>
        <w:spacing w:line="360" w:lineRule="auto"/>
        <w:ind w:firstLine="2124" w:firstLineChars="664"/>
        <w:rPr>
          <w:rFonts w:hint="eastAsia" w:ascii="宋体" w:hAnsi="宋体" w:eastAsia="宋体" w:cs="宋体"/>
          <w:sz w:val="32"/>
          <w:szCs w:val="32"/>
        </w:rPr>
      </w:pPr>
      <w:r>
        <w:rPr>
          <w:rFonts w:hint="eastAsia" w:ascii="宋体" w:hAnsi="宋体" w:eastAsia="宋体" w:cs="宋体"/>
          <w:sz w:val="32"/>
          <w:szCs w:val="32"/>
        </w:rPr>
        <w:t>乙  方：XXXXXXX</w:t>
      </w:r>
    </w:p>
    <w:p w14:paraId="31F939FF">
      <w:pPr>
        <w:spacing w:line="360" w:lineRule="auto"/>
        <w:jc w:val="center"/>
        <w:rPr>
          <w:rFonts w:hint="eastAsia" w:ascii="宋体" w:hAnsi="宋体" w:eastAsia="宋体" w:cs="宋体"/>
          <w:sz w:val="30"/>
          <w:szCs w:val="30"/>
        </w:rPr>
      </w:pPr>
    </w:p>
    <w:p w14:paraId="4132CCD2">
      <w:pPr>
        <w:spacing w:line="360" w:lineRule="auto"/>
        <w:jc w:val="center"/>
        <w:rPr>
          <w:rFonts w:hint="eastAsia" w:ascii="宋体" w:hAnsi="宋体" w:eastAsia="宋体" w:cs="宋体"/>
          <w:sz w:val="32"/>
          <w:szCs w:val="32"/>
        </w:rPr>
      </w:pPr>
      <w:r>
        <w:rPr>
          <w:rFonts w:hint="eastAsia" w:ascii="宋体" w:hAnsi="宋体" w:eastAsia="宋体" w:cs="宋体"/>
          <w:sz w:val="32"/>
          <w:szCs w:val="32"/>
        </w:rPr>
        <w:t>202X年XX月</w:t>
      </w:r>
    </w:p>
    <w:p w14:paraId="54E85E51">
      <w:pPr>
        <w:spacing w:line="360" w:lineRule="auto"/>
        <w:jc w:val="center"/>
        <w:rPr>
          <w:rFonts w:hint="eastAsia" w:ascii="宋体" w:hAnsi="宋体" w:eastAsia="宋体" w:cs="宋体"/>
          <w:sz w:val="32"/>
          <w:szCs w:val="32"/>
        </w:rPr>
      </w:pPr>
      <w:r>
        <w:rPr>
          <w:rFonts w:hint="eastAsia" w:ascii="宋体" w:hAnsi="宋体" w:eastAsia="宋体" w:cs="宋体"/>
          <w:sz w:val="32"/>
          <w:szCs w:val="32"/>
        </w:rPr>
        <w:t>中国  西安</w:t>
      </w:r>
    </w:p>
    <w:p w14:paraId="717734F2">
      <w:pPr>
        <w:pStyle w:val="2"/>
        <w:rPr>
          <w:rFonts w:hint="eastAsia" w:ascii="宋体" w:hAnsi="宋体" w:eastAsia="宋体" w:cs="宋体"/>
        </w:rPr>
      </w:pPr>
    </w:p>
    <w:p w14:paraId="05371ADC">
      <w:pPr>
        <w:rPr>
          <w:rFonts w:hint="eastAsia" w:ascii="宋体" w:hAnsi="宋体" w:eastAsia="宋体" w:cs="宋体"/>
        </w:rPr>
      </w:pPr>
    </w:p>
    <w:p w14:paraId="2E0E0F9D">
      <w:pPr>
        <w:rPr>
          <w:rFonts w:hint="eastAsia" w:ascii="宋体" w:hAnsi="宋体" w:eastAsia="宋体" w:cs="宋体"/>
        </w:rPr>
      </w:pPr>
    </w:p>
    <w:p w14:paraId="2F937D70">
      <w:pPr>
        <w:jc w:val="center"/>
        <w:rPr>
          <w:rFonts w:hint="eastAsia" w:ascii="宋体" w:hAnsi="宋体" w:eastAsia="宋体" w:cs="宋体"/>
          <w:b/>
          <w:bCs/>
          <w:sz w:val="32"/>
          <w:szCs w:val="32"/>
        </w:rPr>
      </w:pPr>
      <w:r>
        <w:rPr>
          <w:rFonts w:hint="eastAsia" w:ascii="宋体" w:hAnsi="宋体" w:eastAsia="宋体" w:cs="宋体"/>
          <w:b/>
          <w:bCs/>
          <w:sz w:val="32"/>
          <w:szCs w:val="32"/>
        </w:rPr>
        <w:t>工程建设施工合同</w:t>
      </w:r>
    </w:p>
    <w:p w14:paraId="48400947">
      <w:pPr>
        <w:spacing w:line="360" w:lineRule="auto"/>
        <w:ind w:firstLine="480" w:firstLineChars="200"/>
        <w:rPr>
          <w:rFonts w:hint="eastAsia" w:ascii="宋体" w:hAnsi="宋体" w:eastAsia="宋体" w:cs="宋体"/>
          <w:color w:val="000000"/>
          <w:sz w:val="24"/>
        </w:rPr>
      </w:pPr>
      <w:r>
        <w:rPr>
          <w:rFonts w:hint="eastAsia" w:ascii="宋体" w:hAnsi="宋体" w:eastAsia="宋体" w:cs="宋体"/>
          <w:sz w:val="24"/>
        </w:rPr>
        <w:t>甲方</w:t>
      </w:r>
      <w:r>
        <w:rPr>
          <w:rFonts w:hint="eastAsia" w:ascii="宋体" w:hAnsi="宋体" w:eastAsia="宋体" w:cs="宋体"/>
          <w:b/>
          <w:color w:val="000000"/>
          <w:sz w:val="24"/>
        </w:rPr>
        <w:t>（采购人名称全称）</w:t>
      </w:r>
      <w:r>
        <w:rPr>
          <w:rFonts w:hint="eastAsia" w:ascii="宋体" w:hAnsi="宋体" w:eastAsia="宋体" w:cs="宋体"/>
          <w:color w:val="000000"/>
          <w:sz w:val="24"/>
        </w:rPr>
        <w:t>：</w:t>
      </w:r>
    </w:p>
    <w:p w14:paraId="5BB0CF9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乙方</w:t>
      </w:r>
      <w:r>
        <w:rPr>
          <w:rFonts w:hint="eastAsia" w:ascii="宋体" w:hAnsi="宋体" w:eastAsia="宋体" w:cs="宋体"/>
          <w:b/>
          <w:color w:val="000000"/>
          <w:sz w:val="24"/>
        </w:rPr>
        <w:t>（供应商名称全称）</w:t>
      </w:r>
      <w:r>
        <w:rPr>
          <w:rFonts w:hint="eastAsia" w:ascii="宋体" w:hAnsi="宋体" w:eastAsia="宋体" w:cs="宋体"/>
          <w:color w:val="000000"/>
          <w:sz w:val="24"/>
        </w:rPr>
        <w:t>：</w:t>
      </w:r>
    </w:p>
    <w:p w14:paraId="39C28728">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sz w:val="24"/>
          <w:lang w:eastAsia="zh-CN"/>
        </w:rPr>
        <w:t>西安高新区第二十四小学校园前院修缮项目</w:t>
      </w:r>
      <w:r>
        <w:rPr>
          <w:rFonts w:hint="eastAsia" w:ascii="宋体" w:hAnsi="宋体" w:eastAsia="宋体" w:cs="宋体"/>
          <w:sz w:val="24"/>
        </w:rPr>
        <w:t>，在西安高新技术产业开发区财政金融局的监督管理下，按照政府采购程序组织竞争性磋商，确定乙方为</w:t>
      </w:r>
      <w:r>
        <w:rPr>
          <w:rFonts w:hint="eastAsia" w:ascii="宋体" w:hAnsi="宋体" w:eastAsia="宋体" w:cs="宋体"/>
          <w:sz w:val="24"/>
          <w:lang w:eastAsia="zh-CN"/>
        </w:rPr>
        <w:t>西安高新区第二十四小学校园前院修缮项目</w:t>
      </w:r>
      <w:r>
        <w:rPr>
          <w:rFonts w:hint="eastAsia" w:ascii="宋体" w:hAnsi="宋体" w:eastAsia="宋体" w:cs="宋体"/>
          <w:sz w:val="24"/>
        </w:rPr>
        <w:t>（项目编号：   ）成交供应商。依据《中华人民共和国政府采购法》、《中华人民共和国招投标法》、《中华人民共和国民法典》、《中华人民共和国建筑法》以及竞争性磋商文件、成交通知书，经甲、乙双方协商确认，达成如下合同条款。</w:t>
      </w:r>
    </w:p>
    <w:p w14:paraId="76C7CBD7">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一、工程概况</w:t>
      </w:r>
    </w:p>
    <w:p w14:paraId="1C7F07D4">
      <w:pPr>
        <w:spacing w:line="360" w:lineRule="auto"/>
        <w:ind w:firstLine="480" w:firstLineChars="200"/>
        <w:rPr>
          <w:rFonts w:hint="eastAsia" w:ascii="宋体" w:hAnsi="宋体" w:eastAsia="宋体" w:cs="宋体"/>
        </w:rPr>
      </w:pPr>
      <w:r>
        <w:rPr>
          <w:rFonts w:hint="eastAsia" w:ascii="宋体" w:hAnsi="宋体" w:eastAsia="宋体" w:cs="宋体"/>
          <w:color w:val="000000"/>
          <w:kern w:val="0"/>
          <w:sz w:val="24"/>
        </w:rPr>
        <w:t>1、工程名称：</w:t>
      </w:r>
      <w:r>
        <w:rPr>
          <w:rFonts w:hint="eastAsia" w:ascii="宋体" w:hAnsi="宋体" w:eastAsia="宋体" w:cs="宋体"/>
          <w:color w:val="000000"/>
          <w:kern w:val="0"/>
          <w:sz w:val="24"/>
          <w:lang w:eastAsia="zh-CN"/>
        </w:rPr>
        <w:t>西安高新区第二十四小学校园前院修缮项目</w:t>
      </w:r>
    </w:p>
    <w:p w14:paraId="682653C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2、工程地点：</w:t>
      </w:r>
    </w:p>
    <w:p w14:paraId="216984CA">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3、承包范围： </w:t>
      </w:r>
    </w:p>
    <w:p w14:paraId="6817FE64">
      <w:pPr>
        <w:spacing w:line="360" w:lineRule="auto"/>
        <w:ind w:firstLine="480" w:firstLineChars="200"/>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4、承包方式：本合同为</w:t>
      </w:r>
      <w:r>
        <w:rPr>
          <w:rFonts w:hint="eastAsia" w:ascii="宋体" w:hAnsi="宋体" w:eastAsia="宋体" w:cs="宋体"/>
          <w:color w:val="000000"/>
          <w:kern w:val="0"/>
          <w:sz w:val="24"/>
          <w:lang w:val="en-US" w:eastAsia="zh-CN"/>
        </w:rPr>
        <w:t>固定总价</w:t>
      </w:r>
      <w:r>
        <w:rPr>
          <w:rFonts w:hint="eastAsia" w:ascii="宋体" w:hAnsi="宋体" w:eastAsia="宋体" w:cs="宋体"/>
          <w:color w:val="000000"/>
          <w:kern w:val="0"/>
          <w:sz w:val="24"/>
        </w:rPr>
        <w:t>合同，包工包料</w:t>
      </w:r>
      <w:r>
        <w:rPr>
          <w:rFonts w:hint="eastAsia" w:ascii="宋体" w:hAnsi="宋体" w:eastAsia="宋体" w:cs="宋体"/>
          <w:color w:val="000000"/>
          <w:kern w:val="0"/>
          <w:sz w:val="24"/>
          <w:lang w:eastAsia="zh-CN"/>
        </w:rPr>
        <w:t>。</w:t>
      </w:r>
    </w:p>
    <w:p w14:paraId="7B872754">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5、工    期： </w:t>
      </w:r>
      <w:r>
        <w:rPr>
          <w:rFonts w:hint="eastAsia" w:ascii="宋体" w:hAnsi="宋体" w:eastAsia="宋体" w:cs="宋体"/>
          <w:sz w:val="24"/>
        </w:rPr>
        <w:t>XX</w:t>
      </w:r>
      <w:r>
        <w:rPr>
          <w:rFonts w:hint="eastAsia" w:ascii="宋体" w:hAnsi="宋体" w:eastAsia="宋体" w:cs="宋体"/>
          <w:color w:val="000000"/>
          <w:kern w:val="0"/>
          <w:sz w:val="24"/>
        </w:rPr>
        <w:t>个日历日</w:t>
      </w:r>
    </w:p>
    <w:p w14:paraId="0AFCBC07">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6、开工日期：2</w:t>
      </w:r>
      <w:r>
        <w:rPr>
          <w:rFonts w:hint="eastAsia" w:ascii="宋体" w:hAnsi="宋体" w:eastAsia="宋体" w:cs="宋体"/>
          <w:sz w:val="24"/>
        </w:rPr>
        <w:t>XXX</w:t>
      </w:r>
      <w:r>
        <w:rPr>
          <w:rFonts w:hint="eastAsia" w:ascii="宋体" w:hAnsi="宋体" w:eastAsia="宋体" w:cs="宋体"/>
          <w:color w:val="000000"/>
          <w:kern w:val="0"/>
          <w:sz w:val="24"/>
        </w:rPr>
        <w:t>年</w:t>
      </w:r>
      <w:r>
        <w:rPr>
          <w:rFonts w:hint="eastAsia" w:ascii="宋体" w:hAnsi="宋体" w:eastAsia="宋体" w:cs="宋体"/>
          <w:sz w:val="24"/>
        </w:rPr>
        <w:t>X</w:t>
      </w:r>
      <w:r>
        <w:rPr>
          <w:rFonts w:hint="eastAsia" w:ascii="宋体" w:hAnsi="宋体" w:eastAsia="宋体" w:cs="宋体"/>
          <w:color w:val="000000"/>
          <w:kern w:val="0"/>
          <w:sz w:val="24"/>
        </w:rPr>
        <w:t>月</w:t>
      </w:r>
      <w:r>
        <w:rPr>
          <w:rFonts w:hint="eastAsia" w:ascii="宋体" w:hAnsi="宋体" w:eastAsia="宋体" w:cs="宋体"/>
          <w:sz w:val="24"/>
        </w:rPr>
        <w:t>X</w:t>
      </w:r>
      <w:r>
        <w:rPr>
          <w:rFonts w:hint="eastAsia" w:ascii="宋体" w:hAnsi="宋体" w:eastAsia="宋体" w:cs="宋体"/>
          <w:color w:val="000000"/>
          <w:kern w:val="0"/>
          <w:sz w:val="24"/>
        </w:rPr>
        <w:t>日</w:t>
      </w:r>
    </w:p>
    <w:p w14:paraId="1CC60B6C">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7、竣工日期：2</w:t>
      </w:r>
      <w:r>
        <w:rPr>
          <w:rFonts w:hint="eastAsia" w:ascii="宋体" w:hAnsi="宋体" w:eastAsia="宋体" w:cs="宋体"/>
          <w:sz w:val="24"/>
        </w:rPr>
        <w:t>XXX</w:t>
      </w:r>
      <w:r>
        <w:rPr>
          <w:rFonts w:hint="eastAsia" w:ascii="宋体" w:hAnsi="宋体" w:eastAsia="宋体" w:cs="宋体"/>
          <w:color w:val="000000"/>
          <w:kern w:val="0"/>
          <w:sz w:val="24"/>
        </w:rPr>
        <w:t>年</w:t>
      </w:r>
      <w:r>
        <w:rPr>
          <w:rFonts w:hint="eastAsia" w:ascii="宋体" w:hAnsi="宋体" w:eastAsia="宋体" w:cs="宋体"/>
          <w:sz w:val="24"/>
        </w:rPr>
        <w:t>X</w:t>
      </w:r>
      <w:r>
        <w:rPr>
          <w:rFonts w:hint="eastAsia" w:ascii="宋体" w:hAnsi="宋体" w:eastAsia="宋体" w:cs="宋体"/>
          <w:color w:val="000000"/>
          <w:kern w:val="0"/>
          <w:sz w:val="24"/>
        </w:rPr>
        <w:t>月</w:t>
      </w:r>
      <w:r>
        <w:rPr>
          <w:rFonts w:hint="eastAsia" w:ascii="宋体" w:hAnsi="宋体" w:eastAsia="宋体" w:cs="宋体"/>
          <w:sz w:val="24"/>
        </w:rPr>
        <w:t>X</w:t>
      </w:r>
      <w:r>
        <w:rPr>
          <w:rFonts w:hint="eastAsia" w:ascii="宋体" w:hAnsi="宋体" w:eastAsia="宋体" w:cs="宋体"/>
          <w:color w:val="000000"/>
          <w:kern w:val="0"/>
          <w:sz w:val="24"/>
        </w:rPr>
        <w:t>日</w:t>
      </w:r>
    </w:p>
    <w:p w14:paraId="74B0EE85">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8、工程质量：合格</w:t>
      </w:r>
    </w:p>
    <w:p w14:paraId="42BB5EAD">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9、合同价款：</w:t>
      </w:r>
      <w:r>
        <w:rPr>
          <w:rFonts w:hint="eastAsia" w:ascii="宋体" w:hAnsi="宋体" w:eastAsia="宋体" w:cs="宋体"/>
          <w:sz w:val="24"/>
        </w:rPr>
        <w:t>人民币（大写）</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元。</w:t>
      </w:r>
    </w:p>
    <w:p w14:paraId="292BDE27">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二、甲方工作</w:t>
      </w:r>
    </w:p>
    <w:p w14:paraId="12F646B4">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（由双方协商，必须填写）</w:t>
      </w:r>
    </w:p>
    <w:p w14:paraId="3D67BC57">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开工前三天，向乙方提供经确认的施工图纸或做法说明三份，并向乙方进行现场交底。向乙方提供施工场地工程地质勘察资料、地形图及地下管网线路资料各一份，并保证资料真实准确。向乙方提供施工所需的水、电接口，并说明使用注意事项。办理施工所涉及的各种申请、批件等手续。</w:t>
      </w:r>
    </w:p>
    <w:p w14:paraId="4FB12554">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2、指派XXX为甲方驻工地代表，负责合同履行。对工程质量、进度进行监督检查，办理验收、变更、登记手续和其他事宜。</w:t>
      </w:r>
    </w:p>
    <w:p w14:paraId="59F1EB8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3、协助乙方保护好周围建筑物及装修、设备管线。</w:t>
      </w:r>
    </w:p>
    <w:p w14:paraId="30E62025">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4、负责办理施工场地的拆迁，清理地上地下障碍物，并在开工后负责解决以上事项的遗留问题。</w:t>
      </w:r>
    </w:p>
    <w:p w14:paraId="076BED75">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5、将水准点与坐标控制点以书面形式交给乙方，并进行现场交验，乙方正式放线后，及时请城建管理部门进行验线。</w:t>
      </w:r>
    </w:p>
    <w:p w14:paraId="7E5EDC6C">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6、协助乙方做好现场保卫、消防、垃圾处理等工作。</w:t>
      </w:r>
    </w:p>
    <w:p w14:paraId="183B0BC8">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三、乙方工作</w:t>
      </w:r>
    </w:p>
    <w:p w14:paraId="2C3FA48A">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（由双方协商，必须填写）</w:t>
      </w:r>
    </w:p>
    <w:p w14:paraId="19318D4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1、会同甲方于开工前按有关规定办理施工许可证。参加甲方组织的施工图纸或做法说明的现场交底，拟定对本工程有针对性的施工方案和进度计划，交甲方审定。</w:t>
      </w:r>
    </w:p>
    <w:p w14:paraId="73E8916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2、指派</w:t>
      </w:r>
      <w:r>
        <w:rPr>
          <w:rFonts w:hint="eastAsia" w:ascii="宋体" w:hAnsi="宋体" w:eastAsia="宋体" w:cs="宋体"/>
          <w:color w:val="000000"/>
          <w:sz w:val="24"/>
        </w:rPr>
        <w:t>XXX</w:t>
      </w:r>
      <w:r>
        <w:rPr>
          <w:rFonts w:hint="eastAsia" w:ascii="宋体" w:hAnsi="宋体" w:eastAsia="宋体" w:cs="宋体"/>
          <w:color w:val="000000"/>
          <w:kern w:val="0"/>
          <w:sz w:val="24"/>
        </w:rPr>
        <w:t>为乙方驻工地代表，负责合同履行。按要求组织施工，保质保量、按期完成施工任务，解决由乙方负责的各项事宜。</w:t>
      </w:r>
    </w:p>
    <w:p w14:paraId="3C1FAAFC">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3、严格执行施工规范、安全操作规程、防火安全规定、环境保护规定。严格按照图纸或做法说明进行施工，做好各项质量检查记录。参加工程验收，编制工程结算。 </w:t>
      </w:r>
    </w:p>
    <w:p w14:paraId="25EF5BC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4、遵守国家或地方政府及有关部门对施工现场管理的规定，妥善保护好施工现场建筑物、设备管线不受损坏。做好施工现场保卫和垃圾清理等工作，处理好由于施工带来的扰民问题及与周围单位的关系。</w:t>
      </w:r>
    </w:p>
    <w:p w14:paraId="6AA130D8">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5、施工中未经甲方同意或有关部门批准，不得随意拆改原建筑物结构及各种设备管线。</w:t>
      </w:r>
    </w:p>
    <w:p w14:paraId="44DBADDA">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6、工程竣工未移交甲方之前，负责对现场的一切设备和工程成品进行保护。</w:t>
      </w:r>
    </w:p>
    <w:p w14:paraId="3AA966CD">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四、关于工期的约定</w:t>
      </w:r>
    </w:p>
    <w:p w14:paraId="0FD9A1D0">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1、乙方必须严格按照工期约定完工，不得推迟。</w:t>
      </w:r>
    </w:p>
    <w:p w14:paraId="3C3EC180">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2、甲方要求比合同约定的工期提前竣工时，经分析新工期要求合理，乙方应予执行。</w:t>
      </w:r>
    </w:p>
    <w:p w14:paraId="4E922138">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3、因甲方未按约定完成工作而影响进度，工期顺延。</w:t>
      </w:r>
    </w:p>
    <w:p w14:paraId="57113364">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4、因乙方责任，不能按期开工或中途无故停工，影响进度，工期不顺延。</w:t>
      </w:r>
    </w:p>
    <w:p w14:paraId="3183B326">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5、因设计变更或非乙方原因造成的停电、停水及不可抗力因素，导致停工</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小时以上（一周内累计计算），工期相应顺延。</w:t>
      </w:r>
    </w:p>
    <w:p w14:paraId="247C866F">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五、关于工程质量及验收的规定</w:t>
      </w:r>
    </w:p>
    <w:p w14:paraId="583E0AB1">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1、本工程以施工图纸、做法说明、设计变更和《建筑工程施工质量验收统一标准》（GB50300-2013）等国家制订的最新施工及验收规范为质量评定验收标准。</w:t>
      </w:r>
    </w:p>
    <w:p w14:paraId="5F2D153F">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2、本工程质量应达到国家质量评定合格标准。</w:t>
      </w:r>
    </w:p>
    <w:p w14:paraId="5F94EFC5">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3、甲、乙双方应及时办理隐蔽工程和中间工程的检查和验收手续。甲方不按时参加隐蔽工程和中间工程验收，乙方可以自行验收，甲方应予承认。若甲方要求复验时，乙方应按要求办理复验。若复验合格，甲方应承担复验费用，由此造成停工，工期顺延；若复验不合格，其复验及返工费用由乙方承担，工期也不顺延。</w:t>
      </w:r>
    </w:p>
    <w:p w14:paraId="6FBF4942">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4、由于乙方原因造成质量事故，其返工费用由乙方承担，工期不顺延。</w:t>
      </w:r>
    </w:p>
    <w:p w14:paraId="186A4A03">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5、工程竣工后，乙方应通知甲方验收，甲方自接到验收通知</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日内组织验收，并办理验收、移交手续。如甲方在规定时间内未能组织验收，须及时通知乙方，另定验收日期。若另定日期验收合格甲方承认竣工日期；若验收不合格，其竣工日期为验收合格之日。看管费用和相关费用由乙方承担。</w:t>
      </w:r>
    </w:p>
    <w:p w14:paraId="40A61142">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6、工程验收合格后，甲、乙双方应尽快办理移交。不论什么原因，乙方无留滞权。同时，填写政府采购项目履约验收单（一式</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份）作为对项目的最终认可。</w:t>
      </w:r>
    </w:p>
    <w:p w14:paraId="3DF0E559">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六、款项支付</w:t>
      </w:r>
    </w:p>
    <w:p w14:paraId="7F7DA7DB">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（注：此项内容必须与竞争性磋商文件第四章款项结算内容保持一致）</w:t>
      </w:r>
    </w:p>
    <w:p w14:paraId="4131A02A">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付款方式：工程完工后支付合同价款的70%；工程验收合格并经财政部门审核后支付剩余合同结算价。</w:t>
      </w:r>
    </w:p>
    <w:p w14:paraId="27DA42A0">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2、支付方式：银行转账</w:t>
      </w:r>
    </w:p>
    <w:p w14:paraId="7B3AC605">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3、结算方式：每次付款前乙方向甲方提供合法有效的</w:t>
      </w:r>
      <w:r>
        <w:rPr>
          <w:rFonts w:hint="eastAsia" w:ascii="宋体" w:hAnsi="宋体" w:eastAsia="宋体" w:cs="宋体"/>
          <w:color w:val="000000"/>
          <w:sz w:val="24"/>
          <w:u w:val="single"/>
        </w:rPr>
        <w:t xml:space="preserve">    </w:t>
      </w:r>
      <w:r>
        <w:rPr>
          <w:rFonts w:hint="eastAsia" w:ascii="宋体" w:hAnsi="宋体" w:eastAsia="宋体" w:cs="宋体"/>
          <w:color w:val="000000"/>
          <w:kern w:val="0"/>
          <w:sz w:val="24"/>
        </w:rPr>
        <w:t>发票。</w:t>
      </w:r>
    </w:p>
    <w:p w14:paraId="18CB9C1D">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七、关于材料供应的约定</w:t>
      </w:r>
    </w:p>
    <w:p w14:paraId="5630C665">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1、乙方采购的材料、设备，应符合设计要求和国家规范，严格按照磋商时所明确的品牌、规格、型号、产地组织采购。组织采购的材料如不符合质量要求或规格有差异，应禁止使用。若已使用，对工程造成的损失由乙方负责。施工中，需要复检的材料，应由国家授权的检测机构进行复检，其结果应加盖检测单位红章。</w:t>
      </w:r>
    </w:p>
    <w:p w14:paraId="283803EF">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2、根据工程需要，经甲方代表批准，乙方可使用代用材料，其费用应予以调整。但甲方不得借此提高材料的质量和档次。（只要满足设计要求即可）</w:t>
      </w:r>
    </w:p>
    <w:p w14:paraId="07FBA93E">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3、凡乙方购进的施工材料，使用前必须经过甲方验收认可后方可使用，否则甲方拒绝施工验收。</w:t>
      </w:r>
    </w:p>
    <w:p w14:paraId="5C985297">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4、</w:t>
      </w:r>
      <w:r>
        <w:rPr>
          <w:rFonts w:hint="eastAsia" w:ascii="宋体" w:hAnsi="宋体" w:eastAsia="宋体" w:cs="宋体"/>
          <w:b/>
          <w:color w:val="000000"/>
          <w:sz w:val="24"/>
        </w:rPr>
        <w:t>双方协商的其他条款</w:t>
      </w:r>
    </w:p>
    <w:p w14:paraId="5AA544FE">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八、有关安全生产和防火的约定</w:t>
      </w:r>
    </w:p>
    <w:p w14:paraId="1154B1D2">
      <w:pPr>
        <w:spacing w:line="360" w:lineRule="auto"/>
        <w:ind w:firstLine="480" w:firstLineChars="200"/>
        <w:rPr>
          <w:rFonts w:hint="eastAsia" w:ascii="宋体" w:hAnsi="宋体" w:eastAsia="宋体" w:cs="宋体"/>
          <w:b/>
          <w:color w:val="000000"/>
          <w:kern w:val="0"/>
          <w:sz w:val="24"/>
        </w:rPr>
      </w:pPr>
      <w:r>
        <w:rPr>
          <w:rFonts w:hint="eastAsia" w:ascii="宋体" w:hAnsi="宋体" w:eastAsia="宋体" w:cs="宋体"/>
          <w:color w:val="000000"/>
          <w:kern w:val="0"/>
          <w:sz w:val="24"/>
        </w:rPr>
        <w:t>1、甲方提供的施工图纸和做法说明，应符合《中华人民共和国消防条例》和有关防火设计规范。</w:t>
      </w:r>
    </w:p>
    <w:p w14:paraId="79368E31">
      <w:pPr>
        <w:spacing w:line="360" w:lineRule="auto"/>
        <w:ind w:left="2" w:leftChars="1" w:firstLine="501" w:firstLineChars="209"/>
        <w:rPr>
          <w:rFonts w:hint="eastAsia" w:ascii="宋体" w:hAnsi="宋体" w:eastAsia="宋体" w:cs="宋体"/>
          <w:color w:val="000000"/>
          <w:kern w:val="0"/>
          <w:sz w:val="24"/>
        </w:rPr>
      </w:pPr>
      <w:r>
        <w:rPr>
          <w:rFonts w:hint="eastAsia" w:ascii="宋体" w:hAnsi="宋体" w:eastAsia="宋体" w:cs="宋体"/>
          <w:color w:val="000000"/>
          <w:kern w:val="0"/>
          <w:sz w:val="24"/>
        </w:rPr>
        <w:t>2、乙方在施工期间应严格遵守《建筑安装工程技术规程》、《建筑安装工人安全操作规程》、《中华人民共和国消防条例》和其他相关的法规、规范。</w:t>
      </w:r>
    </w:p>
    <w:p w14:paraId="59A85F7E">
      <w:pPr>
        <w:spacing w:line="360" w:lineRule="auto"/>
        <w:ind w:left="2" w:leftChars="1" w:firstLine="501" w:firstLineChars="209"/>
        <w:rPr>
          <w:rFonts w:hint="eastAsia" w:ascii="宋体" w:hAnsi="宋体" w:eastAsia="宋体" w:cs="宋体"/>
          <w:color w:val="000000"/>
          <w:kern w:val="0"/>
          <w:sz w:val="24"/>
        </w:rPr>
      </w:pPr>
      <w:r>
        <w:rPr>
          <w:rFonts w:hint="eastAsia" w:ascii="宋体" w:hAnsi="宋体" w:eastAsia="宋体" w:cs="宋体"/>
          <w:color w:val="000000"/>
          <w:kern w:val="0"/>
          <w:sz w:val="24"/>
        </w:rPr>
        <w:t>3、由于乙方在施工生产过程中违反有关安全、消防等规定，导致发生安全或火灾事故，乙方应承担由此产生的一切责任与损失。</w:t>
      </w:r>
    </w:p>
    <w:p w14:paraId="2B64516C">
      <w:pPr>
        <w:spacing w:line="360" w:lineRule="auto"/>
        <w:ind w:left="2" w:leftChars="1" w:firstLine="504" w:firstLineChars="209"/>
        <w:rPr>
          <w:rFonts w:hint="eastAsia" w:ascii="宋体" w:hAnsi="宋体" w:eastAsia="宋体" w:cs="宋体"/>
          <w:b/>
          <w:color w:val="000000"/>
          <w:sz w:val="24"/>
        </w:rPr>
      </w:pPr>
      <w:r>
        <w:rPr>
          <w:rFonts w:hint="eastAsia" w:ascii="宋体" w:hAnsi="宋体" w:eastAsia="宋体" w:cs="宋体"/>
          <w:b/>
          <w:color w:val="000000"/>
          <w:kern w:val="0"/>
          <w:sz w:val="24"/>
        </w:rPr>
        <w:t>4、</w:t>
      </w:r>
      <w:r>
        <w:rPr>
          <w:rFonts w:hint="eastAsia" w:ascii="宋体" w:hAnsi="宋体" w:eastAsia="宋体" w:cs="宋体"/>
          <w:b/>
          <w:color w:val="000000"/>
          <w:sz w:val="24"/>
        </w:rPr>
        <w:t>双方协商的其他条款</w:t>
      </w:r>
    </w:p>
    <w:p w14:paraId="42945E3F">
      <w:pPr>
        <w:spacing w:line="360" w:lineRule="auto"/>
        <w:ind w:left="2" w:leftChars="1" w:firstLine="504" w:firstLineChars="209"/>
        <w:rPr>
          <w:rFonts w:hint="eastAsia" w:ascii="宋体" w:hAnsi="宋体" w:eastAsia="宋体" w:cs="宋体"/>
          <w:b/>
          <w:color w:val="000000"/>
          <w:kern w:val="0"/>
          <w:sz w:val="24"/>
        </w:rPr>
      </w:pPr>
      <w:r>
        <w:rPr>
          <w:rFonts w:hint="eastAsia" w:ascii="宋体" w:hAnsi="宋体" w:eastAsia="宋体" w:cs="宋体"/>
          <w:b/>
          <w:color w:val="000000"/>
          <w:kern w:val="0"/>
          <w:sz w:val="24"/>
        </w:rPr>
        <w:t>九、安全文明施工</w:t>
      </w:r>
    </w:p>
    <w:p w14:paraId="50F071B3">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1、乙方委派专人负责组织完成施工合同的全部内容，完成工程承包过程中与甲方接洽的一切事项，对所承包施工任务的质量、安全生产、文明施工、工程进度等管理工作进行检查和监督，并负全责。</w:t>
      </w:r>
    </w:p>
    <w:p w14:paraId="3346BF90">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2、乙方不得将工程再分包，否则甲方可终止合同，且再分包部分出现的任何责任及费用甲方均不予承认，均由乙方承担。</w:t>
      </w:r>
    </w:p>
    <w:p w14:paraId="3C2FC17E">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乙方在进场前签订安全责任书，指定安全管理人员监督施工现场，坚决做好安全、消防、安全保卫工作，确保施工安全，保证安全生产，杜绝一切安全事故，若因违反国家法律法规导致的安全生产事故，乙方承担所有法律、经济责任并负责赔偿所有损失。</w:t>
      </w:r>
    </w:p>
    <w:p w14:paraId="0F1ED1DF">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4、乙方保证施工人员必须经过专业技能培训，使用专业设备技术人员必须具备上岗证。</w:t>
      </w:r>
    </w:p>
    <w:p w14:paraId="2C661C59">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5、严格执行施工规范、安全操作规程、防火安全规定、环境保护规定。严格按照施工方案进行施工，做好各项质量检查记录。参加工程验收，编制工程结算。</w:t>
      </w:r>
    </w:p>
    <w:p w14:paraId="645A4EF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6、乙方负责对施工人员在施工前作安全教育，在施工中遵守安全操作规程。施工人员进入现场须戴好 安全帽，高空作业应穿防滑鞋、系好安全带，配带齐有效安全防护用品。现场设路专职监护人员看管，禁止收废品等非施工人员进入现场，杜绝意外事故发生。</w:t>
      </w:r>
    </w:p>
    <w:p w14:paraId="7794EC6A">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7、施工前乙方应认真检查施工现场是否真正断电、断水，并与甲方办理交接手续，杜绝安全隐患的存在，如因乙方检查疏漏造成事故，所有损失责任均由乙方承担。</w:t>
      </w:r>
    </w:p>
    <w:p w14:paraId="273E9AAA">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8、乙方在施工前应做好拆除施工方案，并报甲方审批，经甲方批准后方可施工。方案中要写明管理人员安排，施工人员安排，机械设备安排，施工顺序安排等。</w:t>
      </w:r>
    </w:p>
    <w:p w14:paraId="27C044D9">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9、渣土清运工作，乙方要设路专人指挥交通，防止发生交通事故或造成交通堵塞。驶出现场车辆，要保特清洁，封益严密，防止洒落造成污染，按环保要求认真执行。如因乙方施工未按照以上要求执行，受到城管、环保等部门处罚均由乙方承担，且若因此给甲方造成的影响乙方要承担相应责任。</w:t>
      </w:r>
    </w:p>
    <w:p w14:paraId="161E118D">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10、乙方对隐蔽工程都要进行过程检验和最终检验，并且要结合施工、验收等重大程序分阶段做好质量记录。施工完毕但未通过验收之前，乙方应对整个工程负责。验收合格后，乙方必须主动向甲方供有关工程记录、隐蔽工程记录等文件资料，切实履行交接手续并主动做好工程的后期维护保养工作。</w:t>
      </w:r>
    </w:p>
    <w:p w14:paraId="1A940419">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11、施工过程中，乙方所有工作必须符合和满足国家各项相关法律法规规定及要求，若因违反任何法律法规受到相关部门的处罚，均由乙方承担，且若因此给甲方造成的损失乙方也要承担负责。若造成工期延误，乙方不得收取任何费用，应积极接受处罚。</w:t>
      </w:r>
    </w:p>
    <w:p w14:paraId="3B6DFD90">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12、乙方用工要办理齐全手续，做到合法用工。乙方自行解決人员食宿、办公等用房，包括炊具燃料等。乙方应自行对本单位施工人员加强纪律教育，在施工现场与其它单位人员发生接触要互相礼让，避免出现打架斗殴、群斗群伤事件的发生。因上达事件产生的一切经济损失和法律责任由事件责任双方共同承担，甲方保留单方解除合同的权利。</w:t>
      </w:r>
    </w:p>
    <w:p w14:paraId="05A545EC">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13、积极配合甲方完成工程审计，提供审计需要的相关资料。</w:t>
      </w:r>
    </w:p>
    <w:p w14:paraId="30782296">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十、违约责任</w:t>
      </w:r>
    </w:p>
    <w:p w14:paraId="0BD3A2A5">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1、乙方应妥善保护甲方提供的设备和工程成品，如造成损失，应照价赔偿。</w:t>
      </w:r>
    </w:p>
    <w:p w14:paraId="511358BA">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2、甲方未办理任何手续，擅自同意拆改原有建筑物结构或设备管线，由此发生的损失或事故（包括罚款），由甲方负责并承担损失。</w:t>
      </w:r>
    </w:p>
    <w:p w14:paraId="6E3FA7A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3、未经甲方同意，乙方擅自同意拆改原有建筑物结构或设备管线，由此发生的损失或事故（包括罚款），由乙方负责并承担损失。</w:t>
      </w:r>
    </w:p>
    <w:p w14:paraId="1B102BA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4、未办理验收手续，甲方提前使用或擅自动用，造成损失由甲方负责（但质量原因除外）。</w:t>
      </w:r>
    </w:p>
    <w:p w14:paraId="56669787">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5、因乙方原因造成工期延误的，逾期一日承担合同总价款</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%的违约金，逾期</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日，甲方有权解除合同并要求乙方支付合同总价款</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%的违约金。</w:t>
      </w:r>
    </w:p>
    <w:p w14:paraId="38D0004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6、竣工验收不符合质量标准，乙方应在</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日内整改，整改后仍不达标的，甲方有权解除合同，乙方向甲方偿付合同总价款</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％的违约金。</w:t>
      </w:r>
    </w:p>
    <w:p w14:paraId="1EA80674">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7、因一方原因，合同无法继续履行时，应及时通知对方，双方协商一致可办理合同终止协议，并由责任方赔偿对方由此造成的经济损失。</w:t>
      </w:r>
    </w:p>
    <w:p w14:paraId="2F0C5560">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8、本合同中各条款约定的违约金可自甲方未支付款项中直接扣除，违约金若不能弥补甲方损失的，乙方还应赔偿甲方损失。</w:t>
      </w:r>
    </w:p>
    <w:p w14:paraId="0734176D">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9、（双方协商的其他条款）</w:t>
      </w:r>
    </w:p>
    <w:p w14:paraId="74735203">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十一、按《民法典》、《建设工程质量管理条例》等有关规定要求，补充以下内容：</w:t>
      </w:r>
    </w:p>
    <w:p w14:paraId="071E3DBF">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（一）乙方未经甲方及有关部门书面同意，不得擅自变更本工程在响应承诺中认定的工程范围、施工组织方案及项目经理(响应文件中应明确项目经理的姓名及联系方法，以备检查）</w:t>
      </w:r>
    </w:p>
    <w:p w14:paraId="2E337738">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（二）乙方必须自行施工，不得转包、分包。为了确保工程质量，乙方应组织一支强有力的技术骨干队伍，建立严格的质量管理体系，规范操作。</w:t>
      </w:r>
    </w:p>
    <w:p w14:paraId="077166F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（三）乙方在响应文件和响应中的承诺以及补充意见等内容，将作为成交条件列入合同。</w:t>
      </w:r>
    </w:p>
    <w:p w14:paraId="2488512D">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（四）乙方如确因工程实际情况发生变化或其他因素（不可抗拒）造成需对方案进行修改、完善、补充时，需会同甲方商定。因此发生的费用，由双方协商解决。</w:t>
      </w:r>
    </w:p>
    <w:p w14:paraId="1C9EE259">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（五）乙方按照相关规定办理投保事宜。工程施工期间及质保期内，出现的所有安全事故，由乙方承担全部责任，</w:t>
      </w:r>
    </w:p>
    <w:p w14:paraId="165E3040">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（六）本项目开工后，乙方保证按月结算工人工资，施工期间不以任何名义和方式克扣工人工资，如收到此类投诉，甲方将配合劳动监察部门进行处理，有权暂停支付工程款，并扣罚乙方合同金额的2％。</w:t>
      </w:r>
    </w:p>
    <w:p w14:paraId="366DB867">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（七）由于乙方管理不善，造成社会不良影响（如媒体曝光、集体上访、安全事故、影响甲方正常办公秩序、上级部门通报批评等），乙方承担合同金额 2%-5%的违约金。</w:t>
      </w:r>
    </w:p>
    <w:p w14:paraId="2A482741">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（八）乙方应做到完工、料净、场地清。将施工现场周围和生活区周围清理干净，否则甲方不予支付工程款。</w:t>
      </w:r>
    </w:p>
    <w:p w14:paraId="2D16A84E">
      <w:pPr>
        <w:spacing w:line="360" w:lineRule="auto"/>
        <w:ind w:firstLine="482" w:firstLineChars="200"/>
        <w:rPr>
          <w:rFonts w:hint="eastAsia" w:ascii="宋体" w:hAnsi="宋体" w:eastAsia="宋体" w:cs="宋体"/>
          <w:color w:val="000000"/>
          <w:kern w:val="0"/>
          <w:sz w:val="24"/>
        </w:rPr>
      </w:pPr>
      <w:r>
        <w:rPr>
          <w:rFonts w:hint="eastAsia" w:ascii="宋体" w:hAnsi="宋体" w:eastAsia="宋体" w:cs="宋体"/>
          <w:b/>
          <w:color w:val="000000"/>
          <w:kern w:val="0"/>
          <w:sz w:val="24"/>
        </w:rPr>
        <w:t>十二、争议或纠纷处理</w:t>
      </w:r>
    </w:p>
    <w:p w14:paraId="59437AF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1、在不影响工程进度的前提下，双方协商解决或请有关部门进行调解。</w:t>
      </w:r>
    </w:p>
    <w:p w14:paraId="0CD0821D">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2、协商、调解不成时按下列 第</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种方式解决：</w:t>
      </w:r>
    </w:p>
    <w:p w14:paraId="361C511A">
      <w:pPr>
        <w:spacing w:line="360" w:lineRule="auto"/>
        <w:ind w:left="300"/>
        <w:rPr>
          <w:rFonts w:hint="eastAsia" w:ascii="宋体" w:hAnsi="宋体" w:eastAsia="宋体" w:cs="宋体"/>
          <w:color w:val="000000"/>
          <w:kern w:val="0"/>
          <w:sz w:val="24"/>
        </w:rPr>
      </w:pPr>
      <w:r>
        <w:rPr>
          <w:rFonts w:hint="eastAsia" w:ascii="宋体" w:hAnsi="宋体" w:eastAsia="宋体" w:cs="宋体"/>
          <w:color w:val="000000"/>
          <w:kern w:val="0"/>
          <w:sz w:val="24"/>
        </w:rPr>
        <w:t>（一）提交西安仲裁委员会仲裁；</w:t>
      </w:r>
    </w:p>
    <w:p w14:paraId="77601F9E">
      <w:pPr>
        <w:spacing w:line="360" w:lineRule="auto"/>
        <w:ind w:left="300"/>
        <w:rPr>
          <w:rFonts w:hint="eastAsia" w:ascii="宋体" w:hAnsi="宋体" w:eastAsia="宋体" w:cs="宋体"/>
          <w:color w:val="000000"/>
          <w:kern w:val="0"/>
          <w:sz w:val="24"/>
        </w:rPr>
      </w:pPr>
      <w:r>
        <w:rPr>
          <w:rFonts w:hint="eastAsia" w:ascii="宋体" w:hAnsi="宋体" w:eastAsia="宋体" w:cs="宋体"/>
          <w:color w:val="000000"/>
          <w:kern w:val="0"/>
          <w:sz w:val="24"/>
        </w:rPr>
        <w:t>（二）依法向</w:t>
      </w:r>
      <w:r>
        <w:rPr>
          <w:rFonts w:hint="eastAsia" w:ascii="宋体" w:hAnsi="宋体" w:eastAsia="宋体" w:cs="宋体"/>
          <w:color w:val="000000"/>
          <w:sz w:val="24"/>
        </w:rPr>
        <w:t>XXX</w:t>
      </w:r>
      <w:r>
        <w:rPr>
          <w:rFonts w:hint="eastAsia" w:ascii="宋体" w:hAnsi="宋体" w:eastAsia="宋体" w:cs="宋体"/>
          <w:color w:val="000000"/>
          <w:kern w:val="0"/>
          <w:sz w:val="24"/>
        </w:rPr>
        <w:t>人民法院起诉。</w:t>
      </w:r>
    </w:p>
    <w:p w14:paraId="3DA9F40C">
      <w:pPr>
        <w:spacing w:line="360" w:lineRule="auto"/>
        <w:ind w:left="300"/>
        <w:rPr>
          <w:rFonts w:hint="eastAsia" w:ascii="宋体" w:hAnsi="宋体" w:eastAsia="宋体" w:cs="宋体"/>
          <w:color w:val="000000"/>
          <w:kern w:val="0"/>
          <w:sz w:val="24"/>
        </w:rPr>
      </w:pPr>
      <w:r>
        <w:rPr>
          <w:rFonts w:hint="eastAsia" w:ascii="宋体" w:hAnsi="宋体" w:eastAsia="宋体" w:cs="宋体"/>
          <w:b/>
          <w:color w:val="000000"/>
          <w:kern w:val="0"/>
          <w:sz w:val="24"/>
        </w:rPr>
        <w:t>十三、质保与保修</w:t>
      </w:r>
    </w:p>
    <w:p w14:paraId="3C044FBE">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1、质保期为</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年，若该质保期短于国家相关规定，则按照有关国家建设施工要求及规定确定。质保期从甲方代表再最终验收合格记录上签字之日计算。</w:t>
      </w:r>
    </w:p>
    <w:p w14:paraId="0C740EA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2、质保期内，乙方应在接到修理通知之日，水、电暖在24小时内，其他在  日内派人修理，否则甲方可委托其他单位或人员修理。因乙方原因造成的返修费用，甲方在质保金内扣除，不足部分乙方支付，非乙方原因造成的经济支出，由甲方承担。</w:t>
      </w:r>
    </w:p>
    <w:p w14:paraId="5B6211D3">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3、质保期按照有关国家建设施工要求及规定，质保和保修期限为</w:t>
      </w:r>
      <w:r>
        <w:rPr>
          <w:rFonts w:hint="eastAsia" w:ascii="宋体" w:hAnsi="宋体" w:eastAsia="宋体" w:cs="宋体"/>
          <w:b/>
          <w:color w:val="000000"/>
          <w:sz w:val="24"/>
        </w:rPr>
        <w:t>XXX</w:t>
      </w:r>
      <w:r>
        <w:rPr>
          <w:rFonts w:hint="eastAsia" w:ascii="宋体" w:hAnsi="宋体" w:eastAsia="宋体" w:cs="宋体"/>
          <w:b/>
          <w:color w:val="000000"/>
          <w:kern w:val="0"/>
          <w:sz w:val="24"/>
        </w:rPr>
        <w:t>年。</w:t>
      </w:r>
    </w:p>
    <w:p w14:paraId="5C52B599">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4、双方协商的其他条款。</w:t>
      </w:r>
    </w:p>
    <w:p w14:paraId="6C0DA8A3">
      <w:pPr>
        <w:spacing w:line="360" w:lineRule="auto"/>
        <w:ind w:left="300"/>
        <w:rPr>
          <w:rFonts w:hint="eastAsia" w:ascii="宋体" w:hAnsi="宋体" w:eastAsia="宋体" w:cs="宋体"/>
          <w:b/>
          <w:color w:val="000000"/>
          <w:kern w:val="0"/>
          <w:sz w:val="24"/>
        </w:rPr>
      </w:pPr>
      <w:r>
        <w:rPr>
          <w:rFonts w:hint="eastAsia" w:ascii="宋体" w:hAnsi="宋体" w:eastAsia="宋体" w:cs="宋体"/>
          <w:color w:val="000000"/>
          <w:kern w:val="0"/>
          <w:sz w:val="24"/>
        </w:rPr>
        <w:t xml:space="preserve"> </w:t>
      </w:r>
      <w:r>
        <w:rPr>
          <w:rFonts w:hint="eastAsia" w:ascii="宋体" w:hAnsi="宋体" w:eastAsia="宋体" w:cs="宋体"/>
          <w:b/>
          <w:color w:val="000000"/>
          <w:kern w:val="0"/>
          <w:sz w:val="24"/>
        </w:rPr>
        <w:t>十四、关于送达的约定</w:t>
      </w:r>
    </w:p>
    <w:p w14:paraId="630B714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1、本合同项下甲乙双方任何一方向对方发出的通知、信件、数据电文等，应当发送至本合同下列约定的地址、联系人和通信终端。</w:t>
      </w:r>
    </w:p>
    <w:p w14:paraId="490642A8">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甲方联系人：</w:t>
      </w:r>
      <w:r>
        <w:rPr>
          <w:rFonts w:hint="eastAsia" w:ascii="宋体" w:hAnsi="宋体" w:eastAsia="宋体" w:cs="宋体"/>
          <w:color w:val="000000"/>
          <w:sz w:val="24"/>
        </w:rPr>
        <w:t>XXX</w:t>
      </w:r>
    </w:p>
    <w:p w14:paraId="1037FCE7">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联系电话：</w:t>
      </w:r>
      <w:r>
        <w:rPr>
          <w:rFonts w:hint="eastAsia" w:ascii="宋体" w:hAnsi="宋体" w:eastAsia="宋体" w:cs="宋体"/>
          <w:sz w:val="24"/>
        </w:rPr>
        <w:t>XXX</w:t>
      </w:r>
      <w:r>
        <w:rPr>
          <w:rFonts w:hint="eastAsia" w:ascii="宋体" w:hAnsi="宋体" w:eastAsia="宋体" w:cs="宋体"/>
          <w:color w:val="000000"/>
          <w:kern w:val="0"/>
          <w:sz w:val="24"/>
        </w:rPr>
        <w:t>-</w:t>
      </w:r>
      <w:r>
        <w:rPr>
          <w:rFonts w:hint="eastAsia" w:ascii="宋体" w:hAnsi="宋体" w:eastAsia="宋体" w:cs="宋体"/>
          <w:sz w:val="24"/>
        </w:rPr>
        <w:t xml:space="preserve"> XXXX</w:t>
      </w:r>
    </w:p>
    <w:p w14:paraId="4EEDE38A">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联系地址：</w:t>
      </w:r>
      <w:r>
        <w:rPr>
          <w:rFonts w:hint="eastAsia" w:ascii="宋体" w:hAnsi="宋体" w:eastAsia="宋体" w:cs="宋体"/>
          <w:sz w:val="24"/>
        </w:rPr>
        <w:t>XXXXXXXX</w:t>
      </w:r>
      <w:r>
        <w:rPr>
          <w:rFonts w:hint="eastAsia" w:ascii="宋体" w:hAnsi="宋体" w:eastAsia="宋体" w:cs="宋体"/>
          <w:color w:val="000000"/>
          <w:kern w:val="0"/>
          <w:sz w:val="24"/>
        </w:rPr>
        <w:t>，邮编：</w:t>
      </w:r>
      <w:r>
        <w:rPr>
          <w:rFonts w:hint="eastAsia" w:ascii="宋体" w:hAnsi="宋体" w:eastAsia="宋体" w:cs="宋体"/>
          <w:sz w:val="24"/>
        </w:rPr>
        <w:t>XXXX</w:t>
      </w:r>
      <w:r>
        <w:rPr>
          <w:rFonts w:hint="eastAsia" w:ascii="宋体" w:hAnsi="宋体" w:eastAsia="宋体" w:cs="宋体"/>
          <w:color w:val="000000"/>
          <w:kern w:val="0"/>
          <w:sz w:val="24"/>
        </w:rPr>
        <w:t>。</w:t>
      </w:r>
    </w:p>
    <w:p w14:paraId="173EF2C3">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甲方（□同意□不同意）接受电子文件送达，电子终端信息如下：</w:t>
      </w:r>
    </w:p>
    <w:p w14:paraId="64F3DD35">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移动电话：1</w:t>
      </w:r>
      <w:r>
        <w:rPr>
          <w:rFonts w:hint="eastAsia" w:ascii="宋体" w:hAnsi="宋体" w:eastAsia="宋体" w:cs="宋体"/>
          <w:sz w:val="24"/>
        </w:rPr>
        <w:t>XXXXXXXX</w:t>
      </w:r>
    </w:p>
    <w:p w14:paraId="7A7A273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传真：</w:t>
      </w:r>
      <w:r>
        <w:rPr>
          <w:rFonts w:hint="eastAsia" w:ascii="宋体" w:hAnsi="宋体" w:eastAsia="宋体" w:cs="宋体"/>
          <w:sz w:val="24"/>
        </w:rPr>
        <w:t>XXX</w:t>
      </w:r>
      <w:r>
        <w:rPr>
          <w:rFonts w:hint="eastAsia" w:ascii="宋体" w:hAnsi="宋体" w:eastAsia="宋体" w:cs="宋体"/>
          <w:color w:val="000000"/>
          <w:kern w:val="0"/>
          <w:sz w:val="24"/>
        </w:rPr>
        <w:t>-</w:t>
      </w:r>
      <w:r>
        <w:rPr>
          <w:rFonts w:hint="eastAsia" w:ascii="宋体" w:hAnsi="宋体" w:eastAsia="宋体" w:cs="宋体"/>
          <w:sz w:val="24"/>
        </w:rPr>
        <w:t xml:space="preserve"> XXXX</w:t>
      </w:r>
    </w:p>
    <w:p w14:paraId="3B3EAD6A">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微信号：</w:t>
      </w:r>
      <w:r>
        <w:rPr>
          <w:rFonts w:hint="eastAsia" w:ascii="宋体" w:hAnsi="宋体" w:eastAsia="宋体" w:cs="宋体"/>
          <w:sz w:val="24"/>
        </w:rPr>
        <w:t>XXXXXXXX</w:t>
      </w:r>
    </w:p>
    <w:p w14:paraId="6E8F85E9">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电子邮箱：</w:t>
      </w:r>
      <w:r>
        <w:rPr>
          <w:rFonts w:hint="eastAsia" w:ascii="宋体" w:hAnsi="宋体" w:eastAsia="宋体" w:cs="宋体"/>
          <w:sz w:val="24"/>
        </w:rPr>
        <w:t>XXX</w:t>
      </w:r>
      <w:r>
        <w:rPr>
          <w:rFonts w:hint="eastAsia" w:ascii="宋体" w:hAnsi="宋体" w:eastAsia="宋体" w:cs="宋体"/>
          <w:color w:val="000000"/>
          <w:kern w:val="0"/>
          <w:sz w:val="24"/>
        </w:rPr>
        <w:t xml:space="preserve"> @</w:t>
      </w:r>
      <w:r>
        <w:rPr>
          <w:rFonts w:hint="eastAsia" w:ascii="宋体" w:hAnsi="宋体" w:eastAsia="宋体" w:cs="宋体"/>
          <w:sz w:val="24"/>
        </w:rPr>
        <w:t xml:space="preserve"> XXX</w:t>
      </w:r>
      <w:r>
        <w:rPr>
          <w:rFonts w:hint="eastAsia" w:ascii="宋体" w:hAnsi="宋体" w:eastAsia="宋体" w:cs="宋体"/>
          <w:color w:val="000000"/>
          <w:kern w:val="0"/>
          <w:sz w:val="24"/>
        </w:rPr>
        <w:t>.Com</w:t>
      </w:r>
    </w:p>
    <w:p w14:paraId="131123A6">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乙方联系人：</w:t>
      </w:r>
      <w:r>
        <w:rPr>
          <w:rFonts w:hint="eastAsia" w:ascii="宋体" w:hAnsi="宋体" w:eastAsia="宋体" w:cs="宋体"/>
          <w:sz w:val="24"/>
        </w:rPr>
        <w:t>XXX</w:t>
      </w:r>
    </w:p>
    <w:p w14:paraId="13914F47">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联系电话：</w:t>
      </w:r>
      <w:r>
        <w:rPr>
          <w:rFonts w:hint="eastAsia" w:ascii="宋体" w:hAnsi="宋体" w:eastAsia="宋体" w:cs="宋体"/>
          <w:sz w:val="24"/>
        </w:rPr>
        <w:t>XXX</w:t>
      </w:r>
      <w:r>
        <w:rPr>
          <w:rFonts w:hint="eastAsia" w:ascii="宋体" w:hAnsi="宋体" w:eastAsia="宋体" w:cs="宋体"/>
          <w:color w:val="000000"/>
          <w:kern w:val="0"/>
          <w:sz w:val="24"/>
        </w:rPr>
        <w:t>-</w:t>
      </w:r>
      <w:r>
        <w:rPr>
          <w:rFonts w:hint="eastAsia" w:ascii="宋体" w:hAnsi="宋体" w:eastAsia="宋体" w:cs="宋体"/>
          <w:sz w:val="24"/>
        </w:rPr>
        <w:t xml:space="preserve"> XXXX</w:t>
      </w:r>
    </w:p>
    <w:p w14:paraId="489B2491">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联系地址：</w:t>
      </w:r>
      <w:r>
        <w:rPr>
          <w:rFonts w:hint="eastAsia" w:ascii="宋体" w:hAnsi="宋体" w:eastAsia="宋体" w:cs="宋体"/>
          <w:sz w:val="24"/>
        </w:rPr>
        <w:t>XXXXXXXX</w:t>
      </w:r>
      <w:r>
        <w:rPr>
          <w:rFonts w:hint="eastAsia" w:ascii="宋体" w:hAnsi="宋体" w:eastAsia="宋体" w:cs="宋体"/>
          <w:color w:val="000000"/>
          <w:kern w:val="0"/>
          <w:sz w:val="24"/>
        </w:rPr>
        <w:t>，邮编：</w:t>
      </w:r>
      <w:r>
        <w:rPr>
          <w:rFonts w:hint="eastAsia" w:ascii="宋体" w:hAnsi="宋体" w:eastAsia="宋体" w:cs="宋体"/>
          <w:sz w:val="24"/>
        </w:rPr>
        <w:t>XXXX</w:t>
      </w:r>
      <w:r>
        <w:rPr>
          <w:rFonts w:hint="eastAsia" w:ascii="宋体" w:hAnsi="宋体" w:eastAsia="宋体" w:cs="宋体"/>
          <w:color w:val="000000"/>
          <w:kern w:val="0"/>
          <w:sz w:val="24"/>
        </w:rPr>
        <w:t>。</w:t>
      </w:r>
    </w:p>
    <w:p w14:paraId="02D6BD59">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乙方（□同意□不同意）接受电子文件送达，电子终端信息如下：</w:t>
      </w:r>
    </w:p>
    <w:p w14:paraId="032ABDAD">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移动电话：1</w:t>
      </w:r>
      <w:r>
        <w:rPr>
          <w:rFonts w:hint="eastAsia" w:ascii="宋体" w:hAnsi="宋体" w:eastAsia="宋体" w:cs="宋体"/>
          <w:sz w:val="24"/>
        </w:rPr>
        <w:t>XXXXXXXX</w:t>
      </w:r>
    </w:p>
    <w:p w14:paraId="19BB4E20">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传真：</w:t>
      </w:r>
      <w:r>
        <w:rPr>
          <w:rFonts w:hint="eastAsia" w:ascii="宋体" w:hAnsi="宋体" w:eastAsia="宋体" w:cs="宋体"/>
          <w:sz w:val="24"/>
        </w:rPr>
        <w:t>XXX</w:t>
      </w:r>
      <w:r>
        <w:rPr>
          <w:rFonts w:hint="eastAsia" w:ascii="宋体" w:hAnsi="宋体" w:eastAsia="宋体" w:cs="宋体"/>
          <w:color w:val="000000"/>
          <w:kern w:val="0"/>
          <w:sz w:val="24"/>
        </w:rPr>
        <w:t>-</w:t>
      </w:r>
      <w:r>
        <w:rPr>
          <w:rFonts w:hint="eastAsia" w:ascii="宋体" w:hAnsi="宋体" w:eastAsia="宋体" w:cs="宋体"/>
          <w:sz w:val="24"/>
        </w:rPr>
        <w:t xml:space="preserve"> XXXX</w:t>
      </w:r>
    </w:p>
    <w:p w14:paraId="41B0D58C">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微信号：</w:t>
      </w:r>
      <w:r>
        <w:rPr>
          <w:rFonts w:hint="eastAsia" w:ascii="宋体" w:hAnsi="宋体" w:eastAsia="宋体" w:cs="宋体"/>
          <w:sz w:val="24"/>
        </w:rPr>
        <w:t>XXXXXXXX</w:t>
      </w:r>
    </w:p>
    <w:p w14:paraId="37FD295B">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电子邮箱：</w:t>
      </w:r>
      <w:r>
        <w:rPr>
          <w:rFonts w:hint="eastAsia" w:ascii="宋体" w:hAnsi="宋体" w:eastAsia="宋体" w:cs="宋体"/>
          <w:sz w:val="24"/>
        </w:rPr>
        <w:t>XXX</w:t>
      </w:r>
      <w:r>
        <w:rPr>
          <w:rFonts w:hint="eastAsia" w:ascii="宋体" w:hAnsi="宋体" w:eastAsia="宋体" w:cs="宋体"/>
          <w:color w:val="000000"/>
          <w:kern w:val="0"/>
          <w:sz w:val="24"/>
        </w:rPr>
        <w:t xml:space="preserve"> @</w:t>
      </w:r>
      <w:r>
        <w:rPr>
          <w:rFonts w:hint="eastAsia" w:ascii="宋体" w:hAnsi="宋体" w:eastAsia="宋体" w:cs="宋体"/>
          <w:sz w:val="24"/>
        </w:rPr>
        <w:t xml:space="preserve"> XXX</w:t>
      </w:r>
      <w:r>
        <w:rPr>
          <w:rFonts w:hint="eastAsia" w:ascii="宋体" w:hAnsi="宋体" w:eastAsia="宋体" w:cs="宋体"/>
          <w:color w:val="000000"/>
          <w:kern w:val="0"/>
          <w:sz w:val="24"/>
        </w:rPr>
        <w:t>.Com</w:t>
      </w:r>
    </w:p>
    <w:p w14:paraId="062852FE">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2、各种通讯方式应当按照下列方式确定其送达时间：</w:t>
      </w:r>
    </w:p>
    <w:p w14:paraId="54047FF6">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1）面呈之通知在被通知人签收时视为送达，被通知人未签收的不得视为有效送达。</w:t>
      </w:r>
    </w:p>
    <w:p w14:paraId="4BADE838">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2）以邮寄方式进行的通知均为应采用邮政挂号快件或特快专递的方式进行，自信件交邮后的第7日视为送达。</w:t>
      </w:r>
    </w:p>
    <w:p w14:paraId="69B27CBD">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3）发出的短信/传真/微信/电子邮件，自前述电子文件内容在发送方正确填写地址且未被系统退回的情况下，视为进入对方数据电子文件接收系统即视为送达。若送达日为非工作日，则视为在下一个工作日送达。</w:t>
      </w:r>
    </w:p>
    <w:p w14:paraId="7F685B0A">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4）一方当事人变更名称、地址、联系人或通信终端的，应当在变更后3日内及时书面通知对方当事人，对方当事人实际收到变更通知前的送达仍为有效送达，电子送达与书面送达具有同等法律效力。</w:t>
      </w:r>
    </w:p>
    <w:p w14:paraId="61797C8D">
      <w:pPr>
        <w:spacing w:line="360" w:lineRule="auto"/>
        <w:ind w:firstLine="482" w:firstLineChars="200"/>
        <w:rPr>
          <w:rFonts w:hint="eastAsia" w:ascii="宋体" w:hAnsi="宋体" w:eastAsia="宋体" w:cs="宋体"/>
          <w:b/>
          <w:color w:val="000000"/>
          <w:kern w:val="0"/>
          <w:sz w:val="24"/>
        </w:rPr>
      </w:pPr>
      <w:r>
        <w:rPr>
          <w:rFonts w:hint="eastAsia" w:ascii="宋体" w:hAnsi="宋体" w:eastAsia="宋体" w:cs="宋体"/>
          <w:b/>
          <w:color w:val="000000"/>
          <w:kern w:val="0"/>
          <w:sz w:val="24"/>
        </w:rPr>
        <w:t>十五、附则</w:t>
      </w:r>
    </w:p>
    <w:p w14:paraId="0CAC190C">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1、本工程需要进行保险时，应另定协议。</w:t>
      </w:r>
    </w:p>
    <w:p w14:paraId="4149A37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2、竞争性磋商文件、响应文件以及澄清函均作为合同的附件，是合同不可分割的组成部分。与合同具有同等法律效力。</w:t>
      </w:r>
    </w:p>
    <w:p w14:paraId="41102E32">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3、本工程乙方应严格按照设计图纸的要求施工。</w:t>
      </w:r>
    </w:p>
    <w:p w14:paraId="24C90F94">
      <w:pPr>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4、本合同一式</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份，甲方持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份，乙方持</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份，本合同甲、乙各方签字并盖章后生效，合同执行完毕后，自动失效（合同的服务承诺则长期有效）。</w:t>
      </w:r>
    </w:p>
    <w:p w14:paraId="50676B52">
      <w:pPr>
        <w:spacing w:line="360" w:lineRule="auto"/>
        <w:ind w:firstLine="480" w:firstLineChars="200"/>
        <w:rPr>
          <w:rFonts w:hint="eastAsia" w:ascii="宋体" w:hAnsi="宋体" w:eastAsia="宋体" w:cs="宋体"/>
          <w:color w:val="000000"/>
          <w:kern w:val="0"/>
          <w:sz w:val="28"/>
          <w:szCs w:val="20"/>
        </w:rPr>
      </w:pPr>
      <w:r>
        <w:rPr>
          <w:rFonts w:hint="eastAsia" w:ascii="宋体" w:hAnsi="宋体" w:eastAsia="宋体" w:cs="宋体"/>
          <w:color w:val="000000"/>
          <w:kern w:val="0"/>
          <w:sz w:val="24"/>
        </w:rPr>
        <w:t xml:space="preserve">  </w:t>
      </w:r>
    </w:p>
    <w:tbl>
      <w:tblPr>
        <w:tblStyle w:val="20"/>
        <w:tblW w:w="7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4"/>
        <w:gridCol w:w="3649"/>
      </w:tblGrid>
      <w:tr w14:paraId="4B91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4" w:type="dxa"/>
          </w:tcPr>
          <w:p w14:paraId="2A4E8E93">
            <w:pPr>
              <w:autoSpaceDE w:val="0"/>
              <w:autoSpaceDN w:val="0"/>
              <w:adjustRightInd w:val="0"/>
              <w:spacing w:line="360" w:lineRule="auto"/>
              <w:jc w:val="center"/>
              <w:rPr>
                <w:rFonts w:hint="eastAsia" w:ascii="宋体" w:hAnsi="宋体" w:eastAsia="宋体" w:cs="宋体"/>
                <w:color w:val="000000"/>
                <w:spacing w:val="-20"/>
                <w:kern w:val="0"/>
                <w:sz w:val="24"/>
              </w:rPr>
            </w:pPr>
            <w:r>
              <w:rPr>
                <w:rFonts w:hint="eastAsia" w:ascii="宋体" w:hAnsi="宋体" w:eastAsia="宋体" w:cs="宋体"/>
                <w:color w:val="000000"/>
                <w:spacing w:val="-20"/>
                <w:kern w:val="0"/>
                <w:sz w:val="24"/>
              </w:rPr>
              <w:t>甲  方</w:t>
            </w:r>
          </w:p>
        </w:tc>
        <w:tc>
          <w:tcPr>
            <w:tcW w:w="3649" w:type="dxa"/>
          </w:tcPr>
          <w:p w14:paraId="22C06FE7">
            <w:pPr>
              <w:autoSpaceDE w:val="0"/>
              <w:autoSpaceDN w:val="0"/>
              <w:adjustRightInd w:val="0"/>
              <w:spacing w:line="360" w:lineRule="auto"/>
              <w:jc w:val="center"/>
              <w:rPr>
                <w:rFonts w:hint="eastAsia" w:ascii="宋体" w:hAnsi="宋体" w:eastAsia="宋体" w:cs="宋体"/>
                <w:color w:val="000000"/>
                <w:spacing w:val="-20"/>
                <w:kern w:val="0"/>
                <w:sz w:val="24"/>
              </w:rPr>
            </w:pPr>
            <w:r>
              <w:rPr>
                <w:rFonts w:hint="eastAsia" w:ascii="宋体" w:hAnsi="宋体" w:eastAsia="宋体" w:cs="宋体"/>
                <w:color w:val="000000"/>
                <w:spacing w:val="-20"/>
                <w:kern w:val="0"/>
                <w:sz w:val="24"/>
              </w:rPr>
              <w:t>乙  方</w:t>
            </w:r>
          </w:p>
        </w:tc>
      </w:tr>
      <w:tr w14:paraId="50B2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4" w:type="dxa"/>
            <w:vAlign w:val="center"/>
          </w:tcPr>
          <w:p w14:paraId="2D486945">
            <w:pPr>
              <w:spacing w:line="360" w:lineRule="auto"/>
              <w:jc w:val="center"/>
              <w:rPr>
                <w:rFonts w:hint="eastAsia" w:ascii="宋体" w:hAnsi="宋体" w:eastAsia="宋体" w:cs="宋体"/>
                <w:kern w:val="0"/>
                <w:sz w:val="24"/>
              </w:rPr>
            </w:pPr>
            <w:r>
              <w:rPr>
                <w:rFonts w:hint="eastAsia" w:ascii="宋体" w:hAnsi="宋体" w:eastAsia="宋体" w:cs="宋体"/>
                <w:kern w:val="0"/>
                <w:sz w:val="24"/>
              </w:rPr>
              <w:t>采购人名称</w:t>
            </w:r>
          </w:p>
          <w:p w14:paraId="4DFB4BF0">
            <w:pPr>
              <w:spacing w:line="360" w:lineRule="auto"/>
              <w:jc w:val="center"/>
              <w:rPr>
                <w:rFonts w:hint="eastAsia" w:ascii="宋体" w:hAnsi="宋体" w:eastAsia="宋体" w:cs="宋体"/>
                <w:b/>
                <w:kern w:val="0"/>
                <w:sz w:val="24"/>
              </w:rPr>
            </w:pPr>
            <w:r>
              <w:rPr>
                <w:rFonts w:hint="eastAsia" w:ascii="宋体" w:hAnsi="宋体" w:eastAsia="宋体" w:cs="宋体"/>
                <w:b/>
                <w:kern w:val="0"/>
                <w:sz w:val="24"/>
              </w:rPr>
              <w:t>（请填写具体名称）</w:t>
            </w:r>
          </w:p>
          <w:p w14:paraId="3C9D2827">
            <w:pPr>
              <w:spacing w:line="360" w:lineRule="auto"/>
              <w:jc w:val="center"/>
              <w:rPr>
                <w:rFonts w:hint="eastAsia" w:ascii="宋体" w:hAnsi="宋体" w:eastAsia="宋体" w:cs="宋体"/>
                <w:kern w:val="0"/>
                <w:sz w:val="24"/>
              </w:rPr>
            </w:pPr>
            <w:r>
              <w:rPr>
                <w:rFonts w:hint="eastAsia" w:ascii="宋体" w:hAnsi="宋体" w:eastAsia="宋体" w:cs="宋体"/>
                <w:kern w:val="0"/>
                <w:sz w:val="24"/>
              </w:rPr>
              <w:t>（盖章）</w:t>
            </w:r>
          </w:p>
        </w:tc>
        <w:tc>
          <w:tcPr>
            <w:tcW w:w="3649" w:type="dxa"/>
            <w:vAlign w:val="center"/>
          </w:tcPr>
          <w:p w14:paraId="741A4492">
            <w:pPr>
              <w:spacing w:line="360" w:lineRule="auto"/>
              <w:jc w:val="center"/>
              <w:rPr>
                <w:rFonts w:hint="eastAsia" w:ascii="宋体" w:hAnsi="宋体" w:eastAsia="宋体" w:cs="宋体"/>
                <w:kern w:val="0"/>
                <w:sz w:val="24"/>
              </w:rPr>
            </w:pPr>
            <w:r>
              <w:rPr>
                <w:rFonts w:hint="eastAsia" w:ascii="宋体" w:hAnsi="宋体" w:eastAsia="宋体" w:cs="宋体"/>
                <w:kern w:val="0"/>
                <w:sz w:val="24"/>
                <w:lang w:val="en-US" w:eastAsia="zh-CN"/>
              </w:rPr>
              <w:t>成交</w:t>
            </w:r>
            <w:r>
              <w:rPr>
                <w:rFonts w:hint="eastAsia" w:ascii="宋体" w:hAnsi="宋体" w:eastAsia="宋体" w:cs="宋体"/>
                <w:kern w:val="0"/>
                <w:sz w:val="24"/>
              </w:rPr>
              <w:t>供应商全称</w:t>
            </w:r>
          </w:p>
          <w:p w14:paraId="2EC57E2A">
            <w:pPr>
              <w:spacing w:line="360" w:lineRule="auto"/>
              <w:jc w:val="center"/>
              <w:rPr>
                <w:rFonts w:hint="eastAsia" w:ascii="宋体" w:hAnsi="宋体" w:eastAsia="宋体" w:cs="宋体"/>
                <w:b/>
                <w:kern w:val="0"/>
                <w:sz w:val="24"/>
              </w:rPr>
            </w:pPr>
            <w:r>
              <w:rPr>
                <w:rFonts w:hint="eastAsia" w:ascii="宋体" w:hAnsi="宋体" w:eastAsia="宋体" w:cs="宋体"/>
                <w:b/>
                <w:kern w:val="0"/>
                <w:sz w:val="24"/>
              </w:rPr>
              <w:t>（请填写具体名称）</w:t>
            </w:r>
          </w:p>
          <w:p w14:paraId="6985E51A">
            <w:pPr>
              <w:spacing w:line="360" w:lineRule="auto"/>
              <w:jc w:val="center"/>
              <w:rPr>
                <w:rFonts w:hint="eastAsia" w:ascii="宋体" w:hAnsi="宋体" w:eastAsia="宋体" w:cs="宋体"/>
                <w:kern w:val="0"/>
                <w:sz w:val="24"/>
              </w:rPr>
            </w:pPr>
            <w:r>
              <w:rPr>
                <w:rFonts w:hint="eastAsia" w:ascii="宋体" w:hAnsi="宋体" w:eastAsia="宋体" w:cs="宋体"/>
                <w:kern w:val="0"/>
                <w:sz w:val="24"/>
              </w:rPr>
              <w:t>（盖章）</w:t>
            </w:r>
          </w:p>
        </w:tc>
      </w:tr>
      <w:tr w14:paraId="5D9CF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4" w:type="dxa"/>
          </w:tcPr>
          <w:p w14:paraId="7D31813F">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地址： </w:t>
            </w:r>
          </w:p>
        </w:tc>
        <w:tc>
          <w:tcPr>
            <w:tcW w:w="3649" w:type="dxa"/>
          </w:tcPr>
          <w:p w14:paraId="6F384ADD">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地址：</w:t>
            </w:r>
          </w:p>
        </w:tc>
      </w:tr>
      <w:tr w14:paraId="5C598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4" w:type="dxa"/>
          </w:tcPr>
          <w:p w14:paraId="6B060EB5">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邮编：</w:t>
            </w:r>
          </w:p>
        </w:tc>
        <w:tc>
          <w:tcPr>
            <w:tcW w:w="3649" w:type="dxa"/>
          </w:tcPr>
          <w:p w14:paraId="626F2133">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邮编：</w:t>
            </w:r>
          </w:p>
        </w:tc>
      </w:tr>
      <w:tr w14:paraId="47848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4" w:type="dxa"/>
          </w:tcPr>
          <w:p w14:paraId="729BF743">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法定代表人： </w:t>
            </w:r>
          </w:p>
        </w:tc>
        <w:tc>
          <w:tcPr>
            <w:tcW w:w="3649" w:type="dxa"/>
          </w:tcPr>
          <w:p w14:paraId="6469BD00">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法定代表人：</w:t>
            </w:r>
          </w:p>
        </w:tc>
      </w:tr>
      <w:tr w14:paraId="37B5E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4" w:type="dxa"/>
          </w:tcPr>
          <w:p w14:paraId="4214FE59">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被授权代表：（签字）</w:t>
            </w:r>
          </w:p>
        </w:tc>
        <w:tc>
          <w:tcPr>
            <w:tcW w:w="3649" w:type="dxa"/>
          </w:tcPr>
          <w:p w14:paraId="3A6E6217">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被授权代表：（签字）</w:t>
            </w:r>
          </w:p>
        </w:tc>
      </w:tr>
      <w:tr w14:paraId="512D0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4" w:type="dxa"/>
          </w:tcPr>
          <w:p w14:paraId="58EAF6B9">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电话：</w:t>
            </w:r>
          </w:p>
        </w:tc>
        <w:tc>
          <w:tcPr>
            <w:tcW w:w="3649" w:type="dxa"/>
          </w:tcPr>
          <w:p w14:paraId="4907F41E">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电话：</w:t>
            </w:r>
          </w:p>
        </w:tc>
      </w:tr>
      <w:tr w14:paraId="490E6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4" w:type="dxa"/>
          </w:tcPr>
          <w:p w14:paraId="4741A0D0">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传真：</w:t>
            </w:r>
          </w:p>
        </w:tc>
        <w:tc>
          <w:tcPr>
            <w:tcW w:w="3649" w:type="dxa"/>
          </w:tcPr>
          <w:p w14:paraId="3BC32926">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传真：</w:t>
            </w:r>
          </w:p>
        </w:tc>
      </w:tr>
      <w:tr w14:paraId="427C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4" w:type="dxa"/>
          </w:tcPr>
          <w:p w14:paraId="4943A447">
            <w:pPr>
              <w:spacing w:line="360" w:lineRule="auto"/>
              <w:ind w:left="401" w:leftChars="134" w:hanging="120" w:hangingChars="50"/>
              <w:rPr>
                <w:rFonts w:hint="eastAsia" w:ascii="宋体" w:hAnsi="宋体" w:eastAsia="宋体" w:cs="宋体"/>
                <w:color w:val="000000"/>
                <w:kern w:val="0"/>
                <w:sz w:val="24"/>
              </w:rPr>
            </w:pPr>
          </w:p>
        </w:tc>
        <w:tc>
          <w:tcPr>
            <w:tcW w:w="3649" w:type="dxa"/>
          </w:tcPr>
          <w:p w14:paraId="430218C0">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开户银行：</w:t>
            </w:r>
          </w:p>
        </w:tc>
      </w:tr>
      <w:tr w14:paraId="550C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134" w:type="dxa"/>
          </w:tcPr>
          <w:p w14:paraId="37784AAF">
            <w:pPr>
              <w:spacing w:line="360" w:lineRule="auto"/>
              <w:ind w:left="401" w:leftChars="134" w:hanging="120" w:hangingChars="50"/>
              <w:rPr>
                <w:rFonts w:hint="eastAsia" w:ascii="宋体" w:hAnsi="宋体" w:eastAsia="宋体" w:cs="宋体"/>
                <w:color w:val="000000"/>
                <w:kern w:val="0"/>
                <w:sz w:val="24"/>
              </w:rPr>
            </w:pPr>
          </w:p>
        </w:tc>
        <w:tc>
          <w:tcPr>
            <w:tcW w:w="3649" w:type="dxa"/>
          </w:tcPr>
          <w:p w14:paraId="1CD5E708">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帐号：</w:t>
            </w:r>
          </w:p>
        </w:tc>
      </w:tr>
      <w:tr w14:paraId="1A5DC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134" w:type="dxa"/>
          </w:tcPr>
          <w:p w14:paraId="67481417">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日期：   年   月   日</w:t>
            </w:r>
          </w:p>
        </w:tc>
        <w:tc>
          <w:tcPr>
            <w:tcW w:w="3649" w:type="dxa"/>
          </w:tcPr>
          <w:p w14:paraId="5337AFBD">
            <w:pPr>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日期：   年   月   日</w:t>
            </w:r>
          </w:p>
        </w:tc>
      </w:tr>
    </w:tbl>
    <w:p w14:paraId="1B03D21A">
      <w:pPr>
        <w:rPr>
          <w:rFonts w:hint="eastAsia" w:ascii="宋体" w:hAnsi="宋体" w:eastAsia="宋体" w:cs="宋体"/>
          <w:sz w:val="30"/>
          <w:szCs w:val="30"/>
        </w:rPr>
      </w:pPr>
    </w:p>
    <w:p w14:paraId="1C82BE28">
      <w:pPr>
        <w:rPr>
          <w:rFonts w:hint="eastAsia" w:ascii="宋体" w:hAnsi="宋体" w:eastAsia="宋体" w:cs="宋体"/>
          <w:sz w:val="30"/>
          <w:szCs w:val="30"/>
        </w:rPr>
      </w:pPr>
    </w:p>
    <w:p w14:paraId="636BE65F">
      <w:pPr>
        <w:rPr>
          <w:rFonts w:hint="eastAsia" w:ascii="宋体" w:hAnsi="宋体" w:eastAsia="宋体" w:cs="宋体"/>
        </w:rPr>
      </w:pPr>
    </w:p>
    <w:p w14:paraId="2B1C1538">
      <w:pPr>
        <w:spacing w:line="360" w:lineRule="auto"/>
        <w:ind w:right="800"/>
        <w:rPr>
          <w:rFonts w:hint="eastAsia" w:ascii="宋体" w:hAnsi="宋体" w:eastAsia="宋体" w:cs="宋体"/>
          <w:sz w:val="24"/>
        </w:rPr>
      </w:pPr>
    </w:p>
    <w:p w14:paraId="0F4E0289">
      <w:pPr>
        <w:jc w:val="center"/>
        <w:rPr>
          <w:rFonts w:hint="eastAsia" w:ascii="宋体" w:hAnsi="宋体" w:eastAsia="宋体" w:cs="宋体"/>
          <w:b/>
          <w:sz w:val="32"/>
          <w:szCs w:val="32"/>
        </w:rPr>
      </w:pPr>
    </w:p>
    <w:p w14:paraId="612A164E">
      <w:pPr>
        <w:rPr>
          <w:rFonts w:hint="eastAsia" w:ascii="宋体" w:hAnsi="宋体" w:eastAsia="宋体" w:cs="宋体"/>
          <w:b/>
          <w:sz w:val="32"/>
          <w:szCs w:val="32"/>
        </w:rPr>
      </w:pPr>
      <w:r>
        <w:rPr>
          <w:rFonts w:hint="eastAsia" w:ascii="宋体" w:hAnsi="宋体" w:eastAsia="宋体" w:cs="宋体"/>
          <w:b/>
          <w:sz w:val="32"/>
          <w:szCs w:val="32"/>
        </w:rPr>
        <w:br w:type="page"/>
      </w:r>
    </w:p>
    <w:p w14:paraId="59936BC3">
      <w:pPr>
        <w:jc w:val="center"/>
        <w:outlineLvl w:val="0"/>
        <w:rPr>
          <w:rFonts w:hint="eastAsia" w:ascii="宋体" w:hAnsi="宋体" w:eastAsia="宋体" w:cs="宋体"/>
          <w:b/>
          <w:sz w:val="32"/>
          <w:szCs w:val="32"/>
        </w:rPr>
      </w:pPr>
      <w:bookmarkStart w:id="28" w:name="_Toc28490"/>
      <w:r>
        <w:rPr>
          <w:rFonts w:hint="eastAsia" w:ascii="宋体" w:hAnsi="宋体" w:eastAsia="宋体" w:cs="宋体"/>
          <w:b/>
          <w:sz w:val="32"/>
          <w:szCs w:val="32"/>
        </w:rPr>
        <w:t>第六章  响应文件构成及格式</w:t>
      </w:r>
      <w:bookmarkEnd w:id="28"/>
    </w:p>
    <w:p w14:paraId="3B0CF818">
      <w:pPr>
        <w:pStyle w:val="2"/>
        <w:spacing w:line="360" w:lineRule="auto"/>
        <w:jc w:val="left"/>
        <w:rPr>
          <w:rFonts w:hint="eastAsia" w:ascii="宋体" w:hAnsi="宋体" w:eastAsia="宋体" w:cs="宋体"/>
          <w:b/>
          <w:sz w:val="36"/>
          <w:szCs w:val="36"/>
        </w:rPr>
      </w:pPr>
      <w:r>
        <w:rPr>
          <w:rFonts w:hint="eastAsia" w:ascii="宋体" w:hAnsi="宋体" w:eastAsia="宋体" w:cs="宋体"/>
          <w:b/>
          <w:sz w:val="36"/>
          <w:szCs w:val="36"/>
        </w:rPr>
        <w:t xml:space="preserve">                                </w:t>
      </w:r>
    </w:p>
    <w:p w14:paraId="1220C3BB">
      <w:pPr>
        <w:pStyle w:val="2"/>
        <w:spacing w:line="360" w:lineRule="auto"/>
        <w:jc w:val="left"/>
        <w:rPr>
          <w:rFonts w:hint="eastAsia" w:ascii="宋体" w:hAnsi="宋体" w:eastAsia="宋体" w:cs="宋体"/>
          <w:b/>
          <w:bCs/>
          <w:szCs w:val="21"/>
        </w:rPr>
      </w:pPr>
      <w:r>
        <w:rPr>
          <w:rFonts w:hint="eastAsia" w:ascii="宋体" w:hAnsi="宋体" w:eastAsia="宋体" w:cs="宋体"/>
          <w:b/>
          <w:bCs/>
          <w:szCs w:val="21"/>
        </w:rPr>
        <w:t>响应文件编制说明：</w:t>
      </w:r>
    </w:p>
    <w:p w14:paraId="13572DDF">
      <w:pPr>
        <w:spacing w:line="360" w:lineRule="auto"/>
        <w:ind w:firstLine="310" w:firstLineChars="147"/>
        <w:rPr>
          <w:rFonts w:hint="eastAsia" w:ascii="宋体" w:hAnsi="宋体" w:eastAsia="宋体" w:cs="宋体"/>
          <w:b/>
          <w:bCs/>
          <w:szCs w:val="21"/>
        </w:rPr>
      </w:pPr>
      <w:r>
        <w:rPr>
          <w:rFonts w:hint="eastAsia" w:ascii="宋体" w:hAnsi="宋体" w:eastAsia="宋体" w:cs="宋体"/>
          <w:b/>
          <w:bCs/>
          <w:szCs w:val="21"/>
        </w:rPr>
        <w:t>1、响应文件格式，起到样式作用，编制响应文件前，请详细阅读竞争性磋商文件，理解竞争性磋商文件中的每一项要求；</w:t>
      </w:r>
    </w:p>
    <w:p w14:paraId="0CB54661">
      <w:pPr>
        <w:spacing w:line="360" w:lineRule="auto"/>
        <w:ind w:firstLine="310" w:firstLineChars="147"/>
        <w:rPr>
          <w:rFonts w:hint="eastAsia" w:ascii="宋体" w:hAnsi="宋体" w:eastAsia="宋体" w:cs="宋体"/>
          <w:b/>
          <w:bCs/>
          <w:szCs w:val="21"/>
        </w:rPr>
      </w:pPr>
      <w:r>
        <w:rPr>
          <w:rFonts w:hint="eastAsia" w:ascii="宋体" w:hAnsi="宋体" w:eastAsia="宋体" w:cs="宋体"/>
          <w:b/>
          <w:bCs/>
          <w:szCs w:val="21"/>
        </w:rPr>
        <w:t>2、响应文件的编制应按照样本格式提供的内容，做出逐一明确的答复；供应商认为有必要，还可以做其它补充说明；</w:t>
      </w:r>
    </w:p>
    <w:p w14:paraId="193CB674">
      <w:pPr>
        <w:spacing w:line="360" w:lineRule="auto"/>
        <w:ind w:firstLine="310" w:firstLineChars="147"/>
        <w:rPr>
          <w:rFonts w:hint="eastAsia" w:ascii="宋体" w:hAnsi="宋体" w:eastAsia="宋体" w:cs="宋体"/>
          <w:b/>
          <w:bCs/>
          <w:szCs w:val="21"/>
        </w:rPr>
      </w:pPr>
      <w:r>
        <w:rPr>
          <w:rFonts w:hint="eastAsia" w:ascii="宋体" w:hAnsi="宋体" w:eastAsia="宋体" w:cs="宋体"/>
          <w:b/>
          <w:bCs/>
          <w:szCs w:val="21"/>
        </w:rPr>
        <w:t>3、响应文件全部编制完成，签字、加盖印章后，应自行编制目录表并分别胶装成册。</w:t>
      </w:r>
    </w:p>
    <w:p w14:paraId="55603C62">
      <w:pPr>
        <w:rPr>
          <w:rFonts w:hint="eastAsia" w:ascii="宋体" w:hAnsi="宋体" w:eastAsia="宋体" w:cs="宋体"/>
        </w:rPr>
      </w:pPr>
    </w:p>
    <w:p w14:paraId="4872AA08">
      <w:pPr>
        <w:pStyle w:val="2"/>
        <w:rPr>
          <w:rFonts w:hint="eastAsia" w:ascii="宋体" w:hAnsi="宋体" w:eastAsia="宋体" w:cs="宋体"/>
        </w:rPr>
      </w:pPr>
    </w:p>
    <w:p w14:paraId="03306F3C">
      <w:pPr>
        <w:rPr>
          <w:rFonts w:hint="eastAsia" w:ascii="宋体" w:hAnsi="宋体" w:eastAsia="宋体" w:cs="宋体"/>
        </w:rPr>
      </w:pPr>
    </w:p>
    <w:p w14:paraId="7071BFFF">
      <w:pPr>
        <w:pStyle w:val="2"/>
        <w:rPr>
          <w:rFonts w:hint="eastAsia" w:ascii="宋体" w:hAnsi="宋体" w:eastAsia="宋体" w:cs="宋体"/>
        </w:rPr>
      </w:pPr>
    </w:p>
    <w:p w14:paraId="5CBC96D9">
      <w:pPr>
        <w:rPr>
          <w:rFonts w:hint="eastAsia" w:ascii="宋体" w:hAnsi="宋体" w:eastAsia="宋体" w:cs="宋体"/>
        </w:rPr>
      </w:pPr>
    </w:p>
    <w:p w14:paraId="276BDBDC">
      <w:pPr>
        <w:pStyle w:val="2"/>
        <w:rPr>
          <w:rFonts w:hint="eastAsia" w:ascii="宋体" w:hAnsi="宋体" w:eastAsia="宋体" w:cs="宋体"/>
        </w:rPr>
      </w:pPr>
    </w:p>
    <w:p w14:paraId="63959A12">
      <w:pPr>
        <w:rPr>
          <w:rFonts w:hint="eastAsia" w:ascii="宋体" w:hAnsi="宋体" w:eastAsia="宋体" w:cs="宋体"/>
        </w:rPr>
      </w:pPr>
    </w:p>
    <w:p w14:paraId="47A32BDB">
      <w:pPr>
        <w:pStyle w:val="2"/>
        <w:rPr>
          <w:rFonts w:hint="eastAsia" w:ascii="宋体" w:hAnsi="宋体" w:eastAsia="宋体" w:cs="宋体"/>
        </w:rPr>
      </w:pPr>
    </w:p>
    <w:p w14:paraId="001ACB7C">
      <w:pPr>
        <w:rPr>
          <w:rFonts w:hint="eastAsia" w:ascii="宋体" w:hAnsi="宋体" w:eastAsia="宋体" w:cs="宋体"/>
        </w:rPr>
      </w:pPr>
    </w:p>
    <w:p w14:paraId="3CEF2A0C">
      <w:pPr>
        <w:pStyle w:val="2"/>
        <w:rPr>
          <w:rFonts w:hint="eastAsia" w:ascii="宋体" w:hAnsi="宋体" w:eastAsia="宋体" w:cs="宋体"/>
        </w:rPr>
      </w:pPr>
    </w:p>
    <w:p w14:paraId="7CE9B7E4">
      <w:pPr>
        <w:rPr>
          <w:rFonts w:hint="eastAsia" w:ascii="宋体" w:hAnsi="宋体" w:eastAsia="宋体" w:cs="宋体"/>
        </w:rPr>
      </w:pPr>
    </w:p>
    <w:p w14:paraId="6F553A75">
      <w:pPr>
        <w:pStyle w:val="2"/>
        <w:rPr>
          <w:rFonts w:hint="eastAsia" w:ascii="宋体" w:hAnsi="宋体" w:eastAsia="宋体" w:cs="宋体"/>
        </w:rPr>
      </w:pPr>
    </w:p>
    <w:p w14:paraId="5D78D483">
      <w:pPr>
        <w:rPr>
          <w:rFonts w:hint="eastAsia" w:ascii="宋体" w:hAnsi="宋体" w:eastAsia="宋体" w:cs="宋体"/>
        </w:rPr>
      </w:pPr>
    </w:p>
    <w:p w14:paraId="4458A90C">
      <w:pPr>
        <w:pStyle w:val="2"/>
        <w:rPr>
          <w:rFonts w:hint="eastAsia" w:ascii="宋体" w:hAnsi="宋体" w:eastAsia="宋体" w:cs="宋体"/>
        </w:rPr>
      </w:pPr>
    </w:p>
    <w:p w14:paraId="1F54DE4C">
      <w:pPr>
        <w:rPr>
          <w:rFonts w:hint="eastAsia" w:ascii="宋体" w:hAnsi="宋体" w:eastAsia="宋体" w:cs="宋体"/>
        </w:rPr>
      </w:pPr>
    </w:p>
    <w:p w14:paraId="51372A6C">
      <w:pPr>
        <w:pStyle w:val="2"/>
        <w:rPr>
          <w:rFonts w:hint="eastAsia" w:ascii="宋体" w:hAnsi="宋体" w:eastAsia="宋体" w:cs="宋体"/>
        </w:rPr>
      </w:pPr>
    </w:p>
    <w:p w14:paraId="0E05DC0D">
      <w:pPr>
        <w:rPr>
          <w:rFonts w:hint="eastAsia" w:ascii="宋体" w:hAnsi="宋体" w:eastAsia="宋体" w:cs="宋体"/>
        </w:rPr>
      </w:pPr>
    </w:p>
    <w:p w14:paraId="04E49373">
      <w:pPr>
        <w:pStyle w:val="2"/>
        <w:rPr>
          <w:rFonts w:hint="eastAsia" w:ascii="宋体" w:hAnsi="宋体" w:eastAsia="宋体" w:cs="宋体"/>
        </w:rPr>
      </w:pPr>
    </w:p>
    <w:p w14:paraId="35A1A768">
      <w:pPr>
        <w:rPr>
          <w:rFonts w:hint="eastAsia" w:ascii="宋体" w:hAnsi="宋体" w:eastAsia="宋体" w:cs="宋体"/>
        </w:rPr>
      </w:pPr>
    </w:p>
    <w:p w14:paraId="728B3E31">
      <w:pPr>
        <w:pStyle w:val="2"/>
        <w:rPr>
          <w:rFonts w:hint="eastAsia" w:ascii="宋体" w:hAnsi="宋体" w:eastAsia="宋体" w:cs="宋体"/>
        </w:rPr>
      </w:pPr>
    </w:p>
    <w:p w14:paraId="6BD221BA">
      <w:pPr>
        <w:rPr>
          <w:rFonts w:hint="eastAsia" w:ascii="宋体" w:hAnsi="宋体" w:eastAsia="宋体" w:cs="宋体"/>
        </w:rPr>
      </w:pPr>
    </w:p>
    <w:p w14:paraId="23C60C4C">
      <w:pPr>
        <w:pStyle w:val="2"/>
        <w:rPr>
          <w:rFonts w:hint="eastAsia" w:ascii="宋体" w:hAnsi="宋体" w:eastAsia="宋体" w:cs="宋体"/>
        </w:rPr>
      </w:pPr>
    </w:p>
    <w:p w14:paraId="3411D051">
      <w:pPr>
        <w:rPr>
          <w:rFonts w:hint="eastAsia" w:ascii="宋体" w:hAnsi="宋体" w:eastAsia="宋体" w:cs="宋体"/>
        </w:rPr>
      </w:pPr>
    </w:p>
    <w:p w14:paraId="5D85CC80">
      <w:pPr>
        <w:rPr>
          <w:rFonts w:hint="eastAsia" w:ascii="宋体" w:hAnsi="宋体" w:eastAsia="宋体" w:cs="宋体"/>
        </w:rPr>
      </w:pPr>
    </w:p>
    <w:p w14:paraId="508A3964">
      <w:pPr>
        <w:pStyle w:val="2"/>
        <w:rPr>
          <w:rFonts w:hint="eastAsia" w:ascii="宋体" w:hAnsi="宋体" w:eastAsia="宋体" w:cs="宋体"/>
        </w:rPr>
      </w:pPr>
    </w:p>
    <w:p w14:paraId="20C5A08A">
      <w:pPr>
        <w:rPr>
          <w:rFonts w:hint="eastAsia" w:ascii="宋体" w:hAnsi="宋体" w:eastAsia="宋体" w:cs="宋体"/>
        </w:rPr>
      </w:pPr>
    </w:p>
    <w:p w14:paraId="5B3963F9">
      <w:pPr>
        <w:pStyle w:val="2"/>
        <w:rPr>
          <w:rFonts w:hint="eastAsia" w:ascii="宋体" w:hAnsi="宋体" w:eastAsia="宋体" w:cs="宋体"/>
        </w:rPr>
      </w:pPr>
    </w:p>
    <w:p w14:paraId="7AAA5AD0">
      <w:pPr>
        <w:rPr>
          <w:rFonts w:hint="eastAsia" w:ascii="宋体" w:hAnsi="宋体" w:eastAsia="宋体" w:cs="宋体"/>
        </w:rPr>
      </w:pPr>
    </w:p>
    <w:p w14:paraId="044D3870">
      <w:pPr>
        <w:pStyle w:val="2"/>
        <w:rPr>
          <w:rFonts w:hint="eastAsia" w:ascii="宋体" w:hAnsi="宋体" w:eastAsia="宋体" w:cs="宋体"/>
        </w:rPr>
      </w:pPr>
    </w:p>
    <w:p w14:paraId="2FD2973E">
      <w:pPr>
        <w:rPr>
          <w:rFonts w:hint="eastAsia" w:ascii="宋体" w:hAnsi="宋体" w:eastAsia="宋体" w:cs="宋体"/>
        </w:rPr>
      </w:pPr>
    </w:p>
    <w:p w14:paraId="1914B6CE">
      <w:pPr>
        <w:pStyle w:val="2"/>
        <w:rPr>
          <w:rFonts w:hint="eastAsia" w:ascii="宋体" w:hAnsi="宋体" w:eastAsia="宋体" w:cs="宋体"/>
        </w:rPr>
      </w:pPr>
    </w:p>
    <w:p w14:paraId="417E2D1F">
      <w:pPr>
        <w:spacing w:after="468" w:afterLines="150" w:line="360" w:lineRule="auto"/>
        <w:jc w:val="right"/>
        <w:rPr>
          <w:rFonts w:hint="eastAsia" w:ascii="宋体" w:hAnsi="宋体" w:eastAsia="宋体" w:cs="宋体"/>
          <w:b/>
          <w:sz w:val="36"/>
          <w:szCs w:val="36"/>
        </w:rPr>
      </w:pPr>
      <w:r>
        <w:rPr>
          <w:rFonts w:hint="eastAsia" w:ascii="宋体" w:hAnsi="宋体" w:eastAsia="宋体" w:cs="宋体"/>
          <w:b/>
          <w:sz w:val="36"/>
          <w:szCs w:val="36"/>
        </w:rPr>
        <w:t>【正(副)本】</w:t>
      </w:r>
    </w:p>
    <w:p w14:paraId="52985F80">
      <w:pPr>
        <w:spacing w:after="468" w:afterLines="150" w:line="360" w:lineRule="auto"/>
        <w:ind w:right="720"/>
        <w:rPr>
          <w:rFonts w:hint="eastAsia" w:ascii="宋体" w:hAnsi="宋体" w:eastAsia="宋体" w:cs="宋体"/>
          <w:b/>
          <w:bCs/>
          <w:sz w:val="24"/>
          <w:u w:val="single"/>
        </w:rPr>
      </w:pPr>
      <w:r>
        <w:rPr>
          <w:rFonts w:hint="eastAsia" w:ascii="宋体" w:hAnsi="宋体" w:eastAsia="宋体" w:cs="宋体"/>
          <w:b/>
          <w:sz w:val="24"/>
        </w:rPr>
        <w:t>项目编号:</w:t>
      </w:r>
      <w:r>
        <w:rPr>
          <w:rFonts w:hint="eastAsia" w:ascii="宋体" w:hAnsi="宋体" w:eastAsia="宋体" w:cs="宋体"/>
        </w:rPr>
        <w:t xml:space="preserve"> </w:t>
      </w:r>
      <w:r>
        <w:rPr>
          <w:rFonts w:hint="eastAsia" w:ascii="宋体" w:hAnsi="宋体" w:eastAsia="宋体" w:cs="宋体"/>
          <w:u w:val="single"/>
        </w:rPr>
        <w:t xml:space="preserve">                    </w:t>
      </w:r>
    </w:p>
    <w:p w14:paraId="0C75EE43">
      <w:pPr>
        <w:pStyle w:val="2"/>
        <w:rPr>
          <w:rFonts w:hint="eastAsia" w:ascii="宋体" w:hAnsi="宋体" w:eastAsia="宋体" w:cs="宋体"/>
          <w:sz w:val="15"/>
          <w:szCs w:val="18"/>
        </w:rPr>
      </w:pPr>
    </w:p>
    <w:p w14:paraId="0379DC10">
      <w:pPr>
        <w:rPr>
          <w:rFonts w:hint="eastAsia" w:ascii="宋体" w:hAnsi="宋体" w:eastAsia="宋体" w:cs="宋体"/>
        </w:rPr>
      </w:pPr>
    </w:p>
    <w:p w14:paraId="52D418FA">
      <w:pPr>
        <w:pStyle w:val="2"/>
        <w:spacing w:line="276" w:lineRule="auto"/>
        <w:rPr>
          <w:rFonts w:hint="eastAsia" w:ascii="宋体" w:hAnsi="宋体" w:eastAsia="宋体" w:cs="宋体"/>
        </w:rPr>
      </w:pPr>
    </w:p>
    <w:p w14:paraId="616E3D33">
      <w:pPr>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西安高新区第二十四小学校园前院修缮项目</w:t>
      </w:r>
    </w:p>
    <w:p w14:paraId="6E5FA440">
      <w:pPr>
        <w:rPr>
          <w:rFonts w:hint="eastAsia" w:ascii="宋体" w:hAnsi="宋体" w:eastAsia="宋体" w:cs="宋体"/>
        </w:rPr>
      </w:pPr>
    </w:p>
    <w:p w14:paraId="694AD963">
      <w:pPr>
        <w:pStyle w:val="2"/>
        <w:rPr>
          <w:rFonts w:hint="eastAsia" w:ascii="宋体" w:hAnsi="宋体" w:eastAsia="宋体" w:cs="宋体"/>
        </w:rPr>
      </w:pPr>
    </w:p>
    <w:p w14:paraId="5521C8FB">
      <w:pPr>
        <w:rPr>
          <w:rFonts w:hint="eastAsia" w:ascii="宋体" w:hAnsi="宋体" w:eastAsia="宋体" w:cs="宋体"/>
        </w:rPr>
      </w:pPr>
    </w:p>
    <w:p w14:paraId="7706DE01">
      <w:pPr>
        <w:pStyle w:val="2"/>
        <w:rPr>
          <w:rFonts w:hint="eastAsia" w:ascii="宋体" w:hAnsi="宋体" w:eastAsia="宋体" w:cs="宋体"/>
        </w:rPr>
      </w:pPr>
    </w:p>
    <w:p w14:paraId="573DE4DC">
      <w:pPr>
        <w:rPr>
          <w:rFonts w:hint="eastAsia" w:ascii="宋体" w:hAnsi="宋体" w:eastAsia="宋体" w:cs="宋体"/>
        </w:rPr>
      </w:pPr>
    </w:p>
    <w:p w14:paraId="2A02947E">
      <w:pPr>
        <w:pStyle w:val="2"/>
        <w:rPr>
          <w:rFonts w:hint="eastAsia" w:ascii="宋体" w:hAnsi="宋体" w:eastAsia="宋体" w:cs="宋体"/>
        </w:rPr>
      </w:pPr>
    </w:p>
    <w:p w14:paraId="779826D3">
      <w:pPr>
        <w:rPr>
          <w:rFonts w:hint="eastAsia" w:ascii="宋体" w:hAnsi="宋体" w:eastAsia="宋体" w:cs="宋体"/>
        </w:rPr>
      </w:pPr>
    </w:p>
    <w:p w14:paraId="08DD9A63">
      <w:pPr>
        <w:pStyle w:val="2"/>
        <w:rPr>
          <w:rFonts w:hint="eastAsia" w:ascii="宋体" w:hAnsi="宋体" w:eastAsia="宋体" w:cs="宋体"/>
        </w:rPr>
      </w:pPr>
    </w:p>
    <w:p w14:paraId="0681CE9D">
      <w:pPr>
        <w:rPr>
          <w:rFonts w:hint="eastAsia" w:ascii="宋体" w:hAnsi="宋体" w:eastAsia="宋体" w:cs="宋体"/>
        </w:rPr>
      </w:pPr>
    </w:p>
    <w:p w14:paraId="2EFBB446">
      <w:pPr>
        <w:spacing w:after="62" w:afterLines="20" w:line="360" w:lineRule="auto"/>
        <w:jc w:val="center"/>
        <w:rPr>
          <w:rFonts w:hint="eastAsia" w:ascii="宋体" w:hAnsi="宋体" w:eastAsia="宋体" w:cs="宋体"/>
          <w:b/>
          <w:sz w:val="72"/>
          <w:szCs w:val="22"/>
        </w:rPr>
      </w:pPr>
      <w:r>
        <w:rPr>
          <w:rFonts w:hint="eastAsia" w:ascii="宋体" w:hAnsi="宋体" w:eastAsia="宋体" w:cs="宋体"/>
          <w:b/>
          <w:sz w:val="72"/>
          <w:szCs w:val="22"/>
        </w:rPr>
        <w:t>响 应 文 件</w:t>
      </w:r>
    </w:p>
    <w:p w14:paraId="6F5E32BF">
      <w:pPr>
        <w:spacing w:line="360" w:lineRule="auto"/>
        <w:ind w:firstLine="3132" w:firstLineChars="1300"/>
        <w:rPr>
          <w:rFonts w:hint="eastAsia" w:ascii="宋体" w:hAnsi="宋体" w:eastAsia="宋体" w:cs="宋体"/>
          <w:b/>
          <w:bCs/>
          <w:sz w:val="24"/>
          <w:szCs w:val="32"/>
        </w:rPr>
      </w:pPr>
      <w:r>
        <w:rPr>
          <w:rFonts w:hint="eastAsia" w:ascii="宋体" w:hAnsi="宋体" w:eastAsia="宋体" w:cs="宋体"/>
          <w:b/>
          <w:bCs/>
          <w:sz w:val="24"/>
          <w:szCs w:val="32"/>
        </w:rPr>
        <w:t xml:space="preserve"> </w:t>
      </w:r>
    </w:p>
    <w:p w14:paraId="4D08BFAC">
      <w:pPr>
        <w:spacing w:line="360" w:lineRule="auto"/>
        <w:rPr>
          <w:rFonts w:hint="eastAsia" w:ascii="宋体" w:hAnsi="宋体" w:eastAsia="宋体" w:cs="宋体"/>
          <w:b/>
          <w:bCs/>
          <w:sz w:val="24"/>
          <w:szCs w:val="32"/>
        </w:rPr>
      </w:pPr>
      <w:r>
        <w:rPr>
          <w:rFonts w:hint="eastAsia" w:ascii="宋体" w:hAnsi="宋体" w:eastAsia="宋体" w:cs="宋体"/>
          <w:b/>
          <w:bCs/>
          <w:sz w:val="24"/>
          <w:szCs w:val="32"/>
        </w:rPr>
        <w:t xml:space="preserve">                            </w:t>
      </w:r>
    </w:p>
    <w:p w14:paraId="2BDFD2F9">
      <w:pPr>
        <w:pStyle w:val="2"/>
        <w:rPr>
          <w:rFonts w:hint="eastAsia" w:ascii="宋体" w:hAnsi="宋体" w:eastAsia="宋体" w:cs="宋体"/>
        </w:rPr>
      </w:pPr>
    </w:p>
    <w:p w14:paraId="684CC8F7">
      <w:pPr>
        <w:rPr>
          <w:rFonts w:hint="eastAsia" w:ascii="宋体" w:hAnsi="宋体" w:eastAsia="宋体" w:cs="宋体"/>
        </w:rPr>
      </w:pPr>
    </w:p>
    <w:p w14:paraId="0722C805">
      <w:pPr>
        <w:pStyle w:val="2"/>
        <w:rPr>
          <w:rFonts w:hint="eastAsia" w:ascii="宋体" w:hAnsi="宋体" w:eastAsia="宋体" w:cs="宋体"/>
        </w:rPr>
      </w:pPr>
    </w:p>
    <w:p w14:paraId="654AA33F">
      <w:pPr>
        <w:pStyle w:val="2"/>
        <w:rPr>
          <w:rFonts w:hint="eastAsia" w:ascii="宋体" w:hAnsi="宋体" w:eastAsia="宋体" w:cs="宋体"/>
        </w:rPr>
      </w:pPr>
    </w:p>
    <w:p w14:paraId="03AF25ED">
      <w:pPr>
        <w:rPr>
          <w:rFonts w:hint="eastAsia" w:ascii="宋体" w:hAnsi="宋体" w:eastAsia="宋体" w:cs="宋体"/>
        </w:rPr>
      </w:pPr>
    </w:p>
    <w:p w14:paraId="71B00317">
      <w:pPr>
        <w:pStyle w:val="2"/>
        <w:rPr>
          <w:rFonts w:hint="eastAsia" w:ascii="宋体" w:hAnsi="宋体" w:eastAsia="宋体" w:cs="宋体"/>
        </w:rPr>
      </w:pPr>
    </w:p>
    <w:p w14:paraId="50925E8E">
      <w:pPr>
        <w:rPr>
          <w:rFonts w:hint="eastAsia" w:ascii="宋体" w:hAnsi="宋体" w:eastAsia="宋体" w:cs="宋体"/>
        </w:rPr>
      </w:pPr>
    </w:p>
    <w:p w14:paraId="118AF634">
      <w:pPr>
        <w:pStyle w:val="2"/>
        <w:jc w:val="both"/>
        <w:rPr>
          <w:rFonts w:hint="eastAsia" w:ascii="宋体" w:hAnsi="宋体" w:eastAsia="宋体" w:cs="宋体"/>
        </w:rPr>
      </w:pPr>
    </w:p>
    <w:p w14:paraId="0A7FB0BD">
      <w:pPr>
        <w:spacing w:line="360" w:lineRule="auto"/>
        <w:ind w:firstLine="1446" w:firstLineChars="600"/>
        <w:jc w:val="left"/>
        <w:rPr>
          <w:rFonts w:hint="eastAsia" w:ascii="宋体" w:hAnsi="宋体" w:eastAsia="宋体" w:cs="宋体"/>
          <w:b/>
          <w:bCs/>
          <w:sz w:val="24"/>
        </w:rPr>
      </w:pPr>
      <w:r>
        <w:rPr>
          <w:rFonts w:hint="eastAsia" w:ascii="宋体" w:hAnsi="宋体" w:eastAsia="宋体" w:cs="宋体"/>
          <w:b/>
          <w:bCs/>
          <w:sz w:val="24"/>
        </w:rPr>
        <w:t>供应商：</w:t>
      </w:r>
      <w:r>
        <w:rPr>
          <w:rFonts w:hint="eastAsia" w:ascii="宋体" w:hAnsi="宋体" w:eastAsia="宋体" w:cs="宋体"/>
          <w:b/>
          <w:bCs/>
          <w:sz w:val="24"/>
          <w:u w:val="single"/>
        </w:rPr>
        <w:t xml:space="preserve">                           </w:t>
      </w:r>
      <w:r>
        <w:rPr>
          <w:rFonts w:hint="eastAsia" w:ascii="宋体" w:hAnsi="宋体" w:eastAsia="宋体" w:cs="宋体"/>
          <w:b/>
          <w:bCs/>
          <w:sz w:val="24"/>
        </w:rPr>
        <w:t>（全称并加盖公章）</w:t>
      </w:r>
    </w:p>
    <w:p w14:paraId="4BC111AE">
      <w:pPr>
        <w:spacing w:line="360" w:lineRule="auto"/>
        <w:ind w:firstLine="1446" w:firstLineChars="600"/>
        <w:jc w:val="left"/>
        <w:rPr>
          <w:rFonts w:hint="eastAsia" w:ascii="宋体" w:hAnsi="宋体" w:eastAsia="宋体" w:cs="宋体"/>
          <w:b/>
          <w:bCs/>
          <w:sz w:val="24"/>
        </w:rPr>
      </w:pPr>
      <w:r>
        <w:rPr>
          <w:rFonts w:hint="eastAsia" w:ascii="宋体" w:hAnsi="宋体" w:eastAsia="宋体" w:cs="宋体"/>
          <w:b/>
          <w:bCs/>
          <w:sz w:val="24"/>
        </w:rPr>
        <w:t>法定代表人（负责人）</w:t>
      </w:r>
    </w:p>
    <w:p w14:paraId="25BB7F30">
      <w:pPr>
        <w:spacing w:line="360" w:lineRule="auto"/>
        <w:ind w:firstLine="1446" w:firstLineChars="600"/>
        <w:jc w:val="left"/>
        <w:rPr>
          <w:rFonts w:hint="eastAsia" w:ascii="宋体" w:hAnsi="宋体" w:eastAsia="宋体" w:cs="宋体"/>
          <w:b/>
          <w:bCs/>
          <w:sz w:val="24"/>
        </w:rPr>
      </w:pPr>
      <w:r>
        <w:rPr>
          <w:rFonts w:hint="eastAsia" w:ascii="宋体" w:hAnsi="宋体" w:eastAsia="宋体" w:cs="宋体"/>
          <w:b/>
          <w:bCs/>
          <w:sz w:val="24"/>
        </w:rPr>
        <w:t>或委托代理人：</w:t>
      </w:r>
      <w:r>
        <w:rPr>
          <w:rFonts w:hint="eastAsia" w:ascii="宋体" w:hAnsi="宋体" w:eastAsia="宋体" w:cs="宋体"/>
          <w:b/>
          <w:bCs/>
          <w:sz w:val="24"/>
          <w:u w:val="single"/>
        </w:rPr>
        <w:t xml:space="preserve">               </w:t>
      </w:r>
      <w:r>
        <w:rPr>
          <w:rFonts w:hint="eastAsia" w:ascii="宋体" w:hAnsi="宋体" w:eastAsia="宋体" w:cs="宋体"/>
          <w:b/>
          <w:bCs/>
          <w:sz w:val="24"/>
        </w:rPr>
        <w:t>（盖章或签字）</w:t>
      </w:r>
    </w:p>
    <w:p w14:paraId="78B62135">
      <w:pPr>
        <w:spacing w:line="360" w:lineRule="auto"/>
        <w:ind w:firstLine="1446" w:firstLineChars="600"/>
        <w:jc w:val="left"/>
        <w:rPr>
          <w:rFonts w:hint="eastAsia" w:ascii="宋体" w:hAnsi="宋体" w:eastAsia="宋体" w:cs="宋体"/>
          <w:b/>
          <w:bCs/>
          <w:sz w:val="30"/>
        </w:rPr>
      </w:pPr>
      <w:r>
        <w:rPr>
          <w:rFonts w:hint="eastAsia" w:ascii="宋体" w:hAnsi="宋体" w:eastAsia="宋体" w:cs="宋体"/>
          <w:b/>
          <w:bCs/>
          <w:sz w:val="24"/>
        </w:rPr>
        <w:t>日  期：</w:t>
      </w:r>
      <w:r>
        <w:rPr>
          <w:rFonts w:hint="eastAsia" w:ascii="宋体" w:hAnsi="宋体" w:eastAsia="宋体" w:cs="宋体"/>
          <w:b/>
          <w:bCs/>
          <w:sz w:val="24"/>
          <w:u w:val="single"/>
        </w:rPr>
        <w:t xml:space="preserve">        </w:t>
      </w:r>
      <w:r>
        <w:rPr>
          <w:rFonts w:hint="eastAsia" w:ascii="宋体" w:hAnsi="宋体" w:eastAsia="宋体" w:cs="宋体"/>
          <w:b/>
          <w:bCs/>
          <w:sz w:val="24"/>
        </w:rPr>
        <w:t>年</w:t>
      </w:r>
      <w:r>
        <w:rPr>
          <w:rFonts w:hint="eastAsia" w:ascii="宋体" w:hAnsi="宋体" w:eastAsia="宋体" w:cs="宋体"/>
          <w:b/>
          <w:bCs/>
          <w:sz w:val="24"/>
          <w:u w:val="single"/>
        </w:rPr>
        <w:t xml:space="preserve">       </w:t>
      </w:r>
      <w:r>
        <w:rPr>
          <w:rFonts w:hint="eastAsia" w:ascii="宋体" w:hAnsi="宋体" w:eastAsia="宋体" w:cs="宋体"/>
          <w:b/>
          <w:bCs/>
          <w:sz w:val="24"/>
        </w:rPr>
        <w:t>月</w:t>
      </w:r>
      <w:r>
        <w:rPr>
          <w:rFonts w:hint="eastAsia" w:ascii="宋体" w:hAnsi="宋体" w:eastAsia="宋体" w:cs="宋体"/>
          <w:b/>
          <w:bCs/>
          <w:sz w:val="24"/>
          <w:u w:val="single"/>
        </w:rPr>
        <w:t xml:space="preserve">      </w:t>
      </w:r>
      <w:r>
        <w:rPr>
          <w:rFonts w:hint="eastAsia" w:ascii="宋体" w:hAnsi="宋体" w:eastAsia="宋体" w:cs="宋体"/>
          <w:b/>
          <w:bCs/>
          <w:sz w:val="24"/>
        </w:rPr>
        <w:t>日</w:t>
      </w:r>
    </w:p>
    <w:p w14:paraId="29EA91CE">
      <w:pPr>
        <w:pStyle w:val="2"/>
        <w:rPr>
          <w:rFonts w:hint="eastAsia" w:ascii="宋体" w:hAnsi="宋体" w:eastAsia="宋体" w:cs="宋体"/>
        </w:rPr>
      </w:pPr>
    </w:p>
    <w:p w14:paraId="04C1F92C">
      <w:pPr>
        <w:rPr>
          <w:rFonts w:hint="eastAsia" w:ascii="宋体" w:hAnsi="宋体" w:eastAsia="宋体" w:cs="宋体"/>
        </w:rPr>
      </w:pPr>
    </w:p>
    <w:p w14:paraId="6D59A3C7">
      <w:pPr>
        <w:spacing w:before="312" w:beforeLines="100" w:after="312" w:afterLines="100" w:line="360" w:lineRule="auto"/>
        <w:jc w:val="center"/>
        <w:outlineLvl w:val="2"/>
        <w:rPr>
          <w:rFonts w:hint="eastAsia" w:ascii="宋体" w:hAnsi="宋体" w:eastAsia="宋体" w:cs="宋体"/>
          <w:b/>
          <w:sz w:val="32"/>
          <w:szCs w:val="32"/>
        </w:rPr>
      </w:pPr>
      <w:r>
        <w:rPr>
          <w:rFonts w:hint="eastAsia" w:ascii="宋体" w:hAnsi="宋体" w:eastAsia="宋体" w:cs="宋体"/>
          <w:b/>
          <w:sz w:val="32"/>
          <w:szCs w:val="32"/>
        </w:rPr>
        <w:t>目  录</w:t>
      </w:r>
    </w:p>
    <w:p w14:paraId="5A6D8F1F">
      <w:pPr>
        <w:pStyle w:val="2"/>
        <w:spacing w:line="360" w:lineRule="auto"/>
        <w:jc w:val="distribute"/>
        <w:rPr>
          <w:rFonts w:hint="eastAsia" w:ascii="宋体" w:hAnsi="宋体" w:eastAsia="宋体" w:cs="宋体"/>
          <w:szCs w:val="21"/>
        </w:rPr>
      </w:pPr>
      <w:r>
        <w:rPr>
          <w:rFonts w:hint="eastAsia" w:ascii="宋体" w:hAnsi="宋体" w:eastAsia="宋体" w:cs="宋体"/>
          <w:szCs w:val="21"/>
        </w:rPr>
        <w:t>第一部分  响应函</w:t>
      </w:r>
      <w:bookmarkStart w:id="29" w:name="OLE_LINK128"/>
      <w:r>
        <w:rPr>
          <w:rFonts w:hint="eastAsia" w:ascii="宋体" w:hAnsi="宋体" w:eastAsia="宋体" w:cs="宋体"/>
          <w:szCs w:val="21"/>
        </w:rPr>
        <w:t>……</w:t>
      </w:r>
      <w:bookmarkEnd w:id="29"/>
      <w:r>
        <w:rPr>
          <w:rFonts w:hint="eastAsia" w:ascii="宋体" w:hAnsi="宋体" w:eastAsia="宋体" w:cs="宋体"/>
          <w:szCs w:val="21"/>
        </w:rPr>
        <w:t>……………………………………………………………………</w:t>
      </w:r>
      <w:bookmarkStart w:id="30" w:name="OLE_LINK129"/>
      <w:bookmarkStart w:id="31" w:name="OLE_LINK130"/>
      <w:r>
        <w:rPr>
          <w:rFonts w:hint="eastAsia" w:ascii="宋体" w:hAnsi="宋体" w:eastAsia="宋体" w:cs="宋体"/>
          <w:szCs w:val="21"/>
        </w:rPr>
        <w:t>X</w:t>
      </w:r>
      <w:bookmarkEnd w:id="30"/>
      <w:bookmarkEnd w:id="31"/>
    </w:p>
    <w:p w14:paraId="3598E83F">
      <w:pPr>
        <w:pStyle w:val="2"/>
        <w:spacing w:line="360" w:lineRule="auto"/>
        <w:jc w:val="distribute"/>
        <w:rPr>
          <w:rFonts w:hint="eastAsia" w:ascii="宋体" w:hAnsi="宋体" w:eastAsia="宋体" w:cs="宋体"/>
          <w:szCs w:val="21"/>
        </w:rPr>
      </w:pPr>
      <w:r>
        <w:rPr>
          <w:rFonts w:hint="eastAsia" w:ascii="宋体" w:hAnsi="宋体" w:eastAsia="宋体" w:cs="宋体"/>
          <w:szCs w:val="21"/>
        </w:rPr>
        <w:t>第二部分  首轮报价表</w:t>
      </w:r>
      <w:bookmarkStart w:id="32" w:name="OLE_LINK132"/>
      <w:r>
        <w:rPr>
          <w:rFonts w:hint="eastAsia" w:ascii="宋体" w:hAnsi="宋体" w:eastAsia="宋体" w:cs="宋体"/>
          <w:szCs w:val="21"/>
        </w:rPr>
        <w:t>……………………………………………………………………</w:t>
      </w:r>
      <w:bookmarkEnd w:id="32"/>
      <w:r>
        <w:rPr>
          <w:rFonts w:hint="eastAsia" w:ascii="宋体" w:hAnsi="宋体" w:eastAsia="宋体" w:cs="宋体"/>
          <w:szCs w:val="21"/>
        </w:rPr>
        <w:t>X</w:t>
      </w:r>
    </w:p>
    <w:p w14:paraId="3064771A">
      <w:pPr>
        <w:pStyle w:val="2"/>
        <w:spacing w:line="360" w:lineRule="auto"/>
        <w:jc w:val="distribute"/>
        <w:rPr>
          <w:rFonts w:hint="eastAsia" w:ascii="宋体" w:hAnsi="宋体" w:eastAsia="宋体" w:cs="宋体"/>
          <w:szCs w:val="21"/>
        </w:rPr>
      </w:pPr>
      <w:r>
        <w:rPr>
          <w:rFonts w:hint="eastAsia" w:ascii="宋体" w:hAnsi="宋体" w:eastAsia="宋体" w:cs="宋体"/>
          <w:szCs w:val="21"/>
        </w:rPr>
        <w:t>第三部分  资格文件………………………………</w:t>
      </w:r>
      <w:bookmarkStart w:id="33" w:name="OLE_LINK131"/>
      <w:r>
        <w:rPr>
          <w:rFonts w:hint="eastAsia" w:ascii="宋体" w:hAnsi="宋体" w:eastAsia="宋体" w:cs="宋体"/>
          <w:szCs w:val="21"/>
        </w:rPr>
        <w:t>………………………………………X</w:t>
      </w:r>
      <w:bookmarkEnd w:id="33"/>
    </w:p>
    <w:p w14:paraId="590ECBC8">
      <w:pPr>
        <w:pStyle w:val="2"/>
        <w:spacing w:line="360" w:lineRule="auto"/>
        <w:jc w:val="distribute"/>
        <w:rPr>
          <w:rFonts w:hint="eastAsia" w:ascii="宋体" w:hAnsi="宋体" w:eastAsia="宋体" w:cs="宋体"/>
          <w:szCs w:val="21"/>
        </w:rPr>
      </w:pPr>
      <w:r>
        <w:rPr>
          <w:rFonts w:hint="eastAsia" w:ascii="宋体" w:hAnsi="宋体" w:eastAsia="宋体" w:cs="宋体"/>
          <w:szCs w:val="21"/>
        </w:rPr>
        <w:t>第四部分  法定代表人身份证明书及授权委托书</w:t>
      </w:r>
      <w:bookmarkStart w:id="34" w:name="OLE_LINK134"/>
      <w:r>
        <w:rPr>
          <w:rFonts w:hint="eastAsia" w:ascii="宋体" w:hAnsi="宋体" w:eastAsia="宋体" w:cs="宋体"/>
          <w:szCs w:val="21"/>
        </w:rPr>
        <w:t>………………………………………X</w:t>
      </w:r>
      <w:bookmarkEnd w:id="34"/>
    </w:p>
    <w:p w14:paraId="5B193D37">
      <w:pPr>
        <w:pStyle w:val="2"/>
        <w:spacing w:line="360" w:lineRule="auto"/>
        <w:jc w:val="distribute"/>
        <w:rPr>
          <w:rFonts w:hint="eastAsia" w:ascii="宋体" w:hAnsi="宋体" w:eastAsia="宋体" w:cs="宋体"/>
          <w:szCs w:val="21"/>
        </w:rPr>
      </w:pPr>
      <w:r>
        <w:rPr>
          <w:rFonts w:hint="eastAsia" w:ascii="宋体" w:hAnsi="宋体" w:eastAsia="宋体" w:cs="宋体"/>
          <w:szCs w:val="21"/>
        </w:rPr>
        <w:t>第五部分  技术要求偏离表</w:t>
      </w:r>
      <w:bookmarkStart w:id="35" w:name="OLE_LINK133"/>
      <w:r>
        <w:rPr>
          <w:rFonts w:hint="eastAsia" w:ascii="宋体" w:hAnsi="宋体" w:eastAsia="宋体" w:cs="宋体"/>
          <w:szCs w:val="21"/>
        </w:rPr>
        <w:t>………………………………………………………………</w:t>
      </w:r>
      <w:bookmarkEnd w:id="35"/>
      <w:r>
        <w:rPr>
          <w:rFonts w:hint="eastAsia" w:ascii="宋体" w:hAnsi="宋体" w:eastAsia="宋体" w:cs="宋体"/>
          <w:szCs w:val="21"/>
        </w:rPr>
        <w:t>X</w:t>
      </w:r>
    </w:p>
    <w:p w14:paraId="429A4B73">
      <w:pPr>
        <w:pStyle w:val="2"/>
        <w:spacing w:line="360" w:lineRule="auto"/>
        <w:jc w:val="distribute"/>
        <w:rPr>
          <w:rFonts w:hint="eastAsia" w:ascii="宋体" w:hAnsi="宋体" w:eastAsia="宋体" w:cs="宋体"/>
          <w:szCs w:val="21"/>
        </w:rPr>
      </w:pPr>
      <w:r>
        <w:rPr>
          <w:rFonts w:hint="eastAsia" w:ascii="宋体" w:hAnsi="宋体" w:eastAsia="宋体" w:cs="宋体"/>
          <w:szCs w:val="21"/>
        </w:rPr>
        <w:t>第六部分  商务条款偏离表………………………………………………………………X</w:t>
      </w:r>
    </w:p>
    <w:p w14:paraId="4FBA9EF4">
      <w:pPr>
        <w:pStyle w:val="2"/>
        <w:spacing w:line="360" w:lineRule="auto"/>
        <w:jc w:val="distribute"/>
        <w:rPr>
          <w:rFonts w:hint="eastAsia" w:ascii="宋体" w:hAnsi="宋体" w:eastAsia="宋体" w:cs="宋体"/>
          <w:szCs w:val="21"/>
        </w:rPr>
      </w:pPr>
      <w:r>
        <w:rPr>
          <w:rFonts w:hint="eastAsia" w:ascii="宋体" w:hAnsi="宋体" w:eastAsia="宋体" w:cs="宋体"/>
          <w:szCs w:val="21"/>
        </w:rPr>
        <w:t>第七部分  响应方案说明书………………………………………………………………X</w:t>
      </w:r>
    </w:p>
    <w:p w14:paraId="78B9BD47">
      <w:pPr>
        <w:pStyle w:val="2"/>
        <w:spacing w:line="360" w:lineRule="auto"/>
        <w:jc w:val="distribute"/>
        <w:rPr>
          <w:rFonts w:hint="eastAsia" w:ascii="宋体" w:hAnsi="宋体" w:eastAsia="宋体" w:cs="宋体"/>
          <w:szCs w:val="21"/>
        </w:rPr>
      </w:pPr>
      <w:r>
        <w:rPr>
          <w:rFonts w:hint="eastAsia" w:ascii="宋体" w:hAnsi="宋体" w:eastAsia="宋体" w:cs="宋体"/>
          <w:szCs w:val="21"/>
        </w:rPr>
        <w:t>第八部分  供应商认为有必要补充说明的事宜……………………………………</w:t>
      </w:r>
      <w:bookmarkStart w:id="36" w:name="OLE_LINK135"/>
      <w:r>
        <w:rPr>
          <w:rFonts w:hint="eastAsia" w:ascii="宋体" w:hAnsi="宋体" w:eastAsia="宋体" w:cs="宋体"/>
          <w:szCs w:val="21"/>
        </w:rPr>
        <w:t>…</w:t>
      </w:r>
      <w:bookmarkEnd w:id="36"/>
      <w:r>
        <w:rPr>
          <w:rFonts w:hint="eastAsia" w:ascii="宋体" w:hAnsi="宋体" w:eastAsia="宋体" w:cs="宋体"/>
          <w:szCs w:val="21"/>
        </w:rPr>
        <w:t>…X</w:t>
      </w:r>
    </w:p>
    <w:p w14:paraId="4C19C97E">
      <w:pPr>
        <w:pStyle w:val="2"/>
        <w:spacing w:line="360" w:lineRule="auto"/>
        <w:jc w:val="left"/>
        <w:rPr>
          <w:rFonts w:hint="eastAsia" w:ascii="宋体" w:hAnsi="宋体" w:eastAsia="宋体" w:cs="宋体"/>
          <w:b/>
          <w:sz w:val="24"/>
        </w:rPr>
      </w:pPr>
    </w:p>
    <w:p w14:paraId="36FF4BF7">
      <w:pPr>
        <w:pStyle w:val="2"/>
        <w:spacing w:line="360" w:lineRule="auto"/>
        <w:jc w:val="left"/>
        <w:rPr>
          <w:rFonts w:hint="eastAsia" w:ascii="宋体" w:hAnsi="宋体" w:eastAsia="宋体" w:cs="宋体"/>
          <w:b/>
          <w:sz w:val="24"/>
        </w:rPr>
      </w:pPr>
    </w:p>
    <w:p w14:paraId="5A71B625">
      <w:pPr>
        <w:pStyle w:val="2"/>
        <w:spacing w:line="360" w:lineRule="auto"/>
        <w:jc w:val="left"/>
        <w:rPr>
          <w:rFonts w:hint="eastAsia" w:ascii="宋体" w:hAnsi="宋体" w:eastAsia="宋体" w:cs="宋体"/>
          <w:b/>
          <w:sz w:val="24"/>
        </w:rPr>
      </w:pPr>
      <w:r>
        <w:rPr>
          <w:rFonts w:hint="eastAsia" w:ascii="宋体" w:hAnsi="宋体" w:eastAsia="宋体" w:cs="宋体"/>
          <w:b/>
          <w:sz w:val="24"/>
        </w:rPr>
        <w:t>备注：目录可自行编辑。</w:t>
      </w:r>
    </w:p>
    <w:p w14:paraId="5F187336">
      <w:pPr>
        <w:pStyle w:val="2"/>
        <w:rPr>
          <w:rFonts w:hint="eastAsia" w:ascii="宋体" w:hAnsi="宋体" w:eastAsia="宋体" w:cs="宋体"/>
        </w:rPr>
      </w:pPr>
    </w:p>
    <w:p w14:paraId="79137A78">
      <w:pPr>
        <w:rPr>
          <w:rFonts w:hint="eastAsia" w:ascii="宋体" w:hAnsi="宋体" w:eastAsia="宋体" w:cs="宋体"/>
        </w:rPr>
      </w:pPr>
    </w:p>
    <w:p w14:paraId="4AABD590">
      <w:pPr>
        <w:pStyle w:val="2"/>
        <w:rPr>
          <w:rFonts w:hint="eastAsia" w:ascii="宋体" w:hAnsi="宋体" w:eastAsia="宋体" w:cs="宋体"/>
        </w:rPr>
      </w:pPr>
    </w:p>
    <w:p w14:paraId="04A806AE">
      <w:pPr>
        <w:rPr>
          <w:rFonts w:hint="eastAsia" w:ascii="宋体" w:hAnsi="宋体" w:eastAsia="宋体" w:cs="宋体"/>
        </w:rPr>
      </w:pPr>
    </w:p>
    <w:p w14:paraId="2E731302">
      <w:pPr>
        <w:pStyle w:val="2"/>
        <w:rPr>
          <w:rFonts w:hint="eastAsia" w:ascii="宋体" w:hAnsi="宋体" w:eastAsia="宋体" w:cs="宋体"/>
        </w:rPr>
      </w:pPr>
    </w:p>
    <w:p w14:paraId="7276087C">
      <w:pPr>
        <w:rPr>
          <w:rFonts w:hint="eastAsia" w:ascii="宋体" w:hAnsi="宋体" w:eastAsia="宋体" w:cs="宋体"/>
        </w:rPr>
      </w:pPr>
    </w:p>
    <w:p w14:paraId="685D3CE7">
      <w:pPr>
        <w:pStyle w:val="2"/>
        <w:rPr>
          <w:rFonts w:hint="eastAsia" w:ascii="宋体" w:hAnsi="宋体" w:eastAsia="宋体" w:cs="宋体"/>
        </w:rPr>
      </w:pPr>
    </w:p>
    <w:p w14:paraId="4D9D67FB">
      <w:pPr>
        <w:rPr>
          <w:rFonts w:hint="eastAsia" w:ascii="宋体" w:hAnsi="宋体" w:eastAsia="宋体" w:cs="宋体"/>
        </w:rPr>
      </w:pPr>
    </w:p>
    <w:p w14:paraId="77E0707B">
      <w:pPr>
        <w:pStyle w:val="2"/>
        <w:rPr>
          <w:rFonts w:hint="eastAsia" w:ascii="宋体" w:hAnsi="宋体" w:eastAsia="宋体" w:cs="宋体"/>
        </w:rPr>
      </w:pPr>
    </w:p>
    <w:p w14:paraId="44EAC293">
      <w:pPr>
        <w:rPr>
          <w:rFonts w:hint="eastAsia" w:ascii="宋体" w:hAnsi="宋体" w:eastAsia="宋体" w:cs="宋体"/>
        </w:rPr>
      </w:pPr>
    </w:p>
    <w:p w14:paraId="305F745B">
      <w:pPr>
        <w:pStyle w:val="2"/>
        <w:rPr>
          <w:rFonts w:hint="eastAsia" w:ascii="宋体" w:hAnsi="宋体" w:eastAsia="宋体" w:cs="宋体"/>
        </w:rPr>
      </w:pPr>
    </w:p>
    <w:p w14:paraId="1A9D3D52">
      <w:pPr>
        <w:rPr>
          <w:rFonts w:hint="eastAsia" w:ascii="宋体" w:hAnsi="宋体" w:eastAsia="宋体" w:cs="宋体"/>
        </w:rPr>
      </w:pPr>
    </w:p>
    <w:p w14:paraId="7FA51B3F">
      <w:pPr>
        <w:pStyle w:val="2"/>
        <w:rPr>
          <w:rFonts w:hint="eastAsia" w:ascii="宋体" w:hAnsi="宋体" w:eastAsia="宋体" w:cs="宋体"/>
        </w:rPr>
      </w:pPr>
    </w:p>
    <w:p w14:paraId="6065F33F">
      <w:pPr>
        <w:rPr>
          <w:rFonts w:hint="eastAsia" w:ascii="宋体" w:hAnsi="宋体" w:eastAsia="宋体" w:cs="宋体"/>
        </w:rPr>
      </w:pPr>
    </w:p>
    <w:p w14:paraId="2EF107A8">
      <w:pPr>
        <w:pStyle w:val="2"/>
        <w:rPr>
          <w:rFonts w:hint="eastAsia" w:ascii="宋体" w:hAnsi="宋体" w:eastAsia="宋体" w:cs="宋体"/>
        </w:rPr>
      </w:pPr>
    </w:p>
    <w:p w14:paraId="4A3935EE">
      <w:pPr>
        <w:rPr>
          <w:rFonts w:hint="eastAsia" w:ascii="宋体" w:hAnsi="宋体" w:eastAsia="宋体" w:cs="宋体"/>
        </w:rPr>
      </w:pPr>
    </w:p>
    <w:p w14:paraId="2B4A3AD2">
      <w:pPr>
        <w:pStyle w:val="2"/>
        <w:rPr>
          <w:rFonts w:hint="eastAsia" w:ascii="宋体" w:hAnsi="宋体" w:eastAsia="宋体" w:cs="宋体"/>
        </w:rPr>
      </w:pPr>
    </w:p>
    <w:p w14:paraId="18E02509">
      <w:pPr>
        <w:rPr>
          <w:rFonts w:hint="eastAsia" w:ascii="宋体" w:hAnsi="宋体" w:eastAsia="宋体" w:cs="宋体"/>
        </w:rPr>
      </w:pPr>
    </w:p>
    <w:p w14:paraId="27F2F84F">
      <w:pPr>
        <w:pStyle w:val="2"/>
        <w:rPr>
          <w:rFonts w:hint="eastAsia" w:ascii="宋体" w:hAnsi="宋体" w:eastAsia="宋体" w:cs="宋体"/>
        </w:rPr>
      </w:pPr>
    </w:p>
    <w:p w14:paraId="769E8B5D">
      <w:pPr>
        <w:rPr>
          <w:rFonts w:hint="eastAsia" w:ascii="宋体" w:hAnsi="宋体" w:eastAsia="宋体" w:cs="宋体"/>
        </w:rPr>
      </w:pPr>
    </w:p>
    <w:p w14:paraId="32BA88B5">
      <w:pPr>
        <w:pStyle w:val="2"/>
        <w:rPr>
          <w:rFonts w:hint="eastAsia" w:ascii="宋体" w:hAnsi="宋体" w:eastAsia="宋体" w:cs="宋体"/>
        </w:rPr>
      </w:pPr>
    </w:p>
    <w:p w14:paraId="0BE9D007">
      <w:pPr>
        <w:rPr>
          <w:rFonts w:hint="eastAsia" w:ascii="宋体" w:hAnsi="宋体" w:eastAsia="宋体" w:cs="宋体"/>
        </w:rPr>
      </w:pPr>
    </w:p>
    <w:p w14:paraId="50A4BC4A">
      <w:pPr>
        <w:pStyle w:val="2"/>
        <w:rPr>
          <w:rFonts w:hint="eastAsia" w:ascii="宋体" w:hAnsi="宋体" w:eastAsia="宋体" w:cs="宋体"/>
        </w:rPr>
      </w:pPr>
    </w:p>
    <w:p w14:paraId="1A7DF5A5">
      <w:pPr>
        <w:rPr>
          <w:rFonts w:hint="eastAsia" w:ascii="宋体" w:hAnsi="宋体" w:eastAsia="宋体" w:cs="宋体"/>
        </w:rPr>
      </w:pPr>
    </w:p>
    <w:p w14:paraId="33337275">
      <w:pPr>
        <w:pStyle w:val="2"/>
        <w:rPr>
          <w:rFonts w:hint="eastAsia" w:ascii="宋体" w:hAnsi="宋体" w:eastAsia="宋体" w:cs="宋体"/>
        </w:rPr>
      </w:pPr>
    </w:p>
    <w:p w14:paraId="700DD226">
      <w:pPr>
        <w:spacing w:before="312" w:beforeLines="100" w:after="312" w:afterLines="100" w:line="360" w:lineRule="auto"/>
        <w:jc w:val="center"/>
        <w:outlineLvl w:val="1"/>
        <w:rPr>
          <w:rFonts w:hint="eastAsia" w:ascii="宋体" w:hAnsi="宋体" w:eastAsia="宋体" w:cs="宋体"/>
          <w:b/>
          <w:sz w:val="28"/>
          <w:szCs w:val="28"/>
        </w:rPr>
      </w:pPr>
      <w:bookmarkStart w:id="37" w:name="OLE_LINK116"/>
      <w:bookmarkStart w:id="38" w:name="OLE_LINK117"/>
      <w:r>
        <w:rPr>
          <w:rFonts w:hint="eastAsia" w:ascii="宋体" w:hAnsi="宋体" w:eastAsia="宋体" w:cs="宋体"/>
          <w:b/>
          <w:sz w:val="28"/>
          <w:szCs w:val="28"/>
        </w:rPr>
        <w:t>第一部分   响应函</w:t>
      </w:r>
      <w:bookmarkEnd w:id="37"/>
      <w:bookmarkEnd w:id="38"/>
    </w:p>
    <w:p w14:paraId="7698D3AC">
      <w:pPr>
        <w:pStyle w:val="13"/>
        <w:spacing w:after="0" w:line="420" w:lineRule="exact"/>
        <w:ind w:left="0" w:leftChars="0"/>
        <w:rPr>
          <w:rFonts w:hint="eastAsia" w:ascii="宋体" w:hAnsi="宋体" w:eastAsia="宋体" w:cs="宋体"/>
          <w:b/>
          <w:bCs/>
          <w:szCs w:val="28"/>
          <w:lang w:eastAsia="zh-CN"/>
        </w:rPr>
      </w:pPr>
      <w:r>
        <w:rPr>
          <w:rFonts w:hint="eastAsia" w:ascii="宋体" w:hAnsi="宋体" w:eastAsia="宋体" w:cs="宋体"/>
          <w:b/>
          <w:bCs/>
          <w:szCs w:val="28"/>
        </w:rPr>
        <w:t>致：</w:t>
      </w:r>
      <w:r>
        <w:rPr>
          <w:rFonts w:hint="eastAsia" w:ascii="宋体" w:hAnsi="宋体" w:eastAsia="宋体" w:cs="宋体"/>
          <w:b/>
          <w:bCs/>
          <w:szCs w:val="28"/>
          <w:lang w:eastAsia="zh-CN"/>
        </w:rPr>
        <w:t>品智工程咨询有限公司</w:t>
      </w:r>
    </w:p>
    <w:p w14:paraId="68BCDEFB">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我方</w:t>
      </w:r>
      <w:r>
        <w:rPr>
          <w:rFonts w:hint="eastAsia" w:ascii="宋体" w:hAnsi="宋体" w:eastAsia="宋体" w:cs="宋体"/>
          <w:szCs w:val="21"/>
          <w:u w:val="single"/>
        </w:rPr>
        <w:t>（供应商名称）</w:t>
      </w:r>
      <w:r>
        <w:rPr>
          <w:rFonts w:hint="eastAsia" w:ascii="宋体" w:hAnsi="宋体" w:eastAsia="宋体" w:cs="宋体"/>
          <w:szCs w:val="21"/>
        </w:rPr>
        <w:t>系中华人民共和国合法供应商，经营地址</w:t>
      </w:r>
      <w:r>
        <w:rPr>
          <w:rFonts w:hint="eastAsia" w:ascii="宋体" w:hAnsi="宋体" w:eastAsia="宋体" w:cs="宋体"/>
          <w:szCs w:val="21"/>
          <w:u w:val="single"/>
        </w:rPr>
        <w:t xml:space="preserve">                              </w:t>
      </w:r>
      <w:r>
        <w:rPr>
          <w:rFonts w:hint="eastAsia" w:ascii="宋体" w:hAnsi="宋体" w:eastAsia="宋体" w:cs="宋体"/>
          <w:szCs w:val="21"/>
        </w:rPr>
        <w:t>。</w:t>
      </w:r>
    </w:p>
    <w:p w14:paraId="7B369C77">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我方愿意参加贵方组织的</w:t>
      </w:r>
      <w:r>
        <w:rPr>
          <w:rFonts w:hint="eastAsia" w:ascii="宋体" w:hAnsi="宋体" w:eastAsia="宋体" w:cs="宋体"/>
          <w:szCs w:val="21"/>
          <w:u w:val="single"/>
        </w:rPr>
        <w:t>（项目名称）</w:t>
      </w:r>
      <w:r>
        <w:rPr>
          <w:rFonts w:hint="eastAsia" w:ascii="宋体" w:hAnsi="宋体" w:eastAsia="宋体" w:cs="宋体"/>
          <w:szCs w:val="21"/>
        </w:rPr>
        <w:t>项目</w:t>
      </w:r>
      <w:r>
        <w:rPr>
          <w:rFonts w:hint="eastAsia" w:ascii="宋体" w:hAnsi="宋体" w:eastAsia="宋体" w:cs="宋体"/>
          <w:szCs w:val="21"/>
          <w:u w:val="single"/>
        </w:rPr>
        <w:t>（项目编号）</w:t>
      </w:r>
      <w:r>
        <w:rPr>
          <w:rFonts w:hint="eastAsia" w:ascii="宋体" w:hAnsi="宋体" w:eastAsia="宋体" w:cs="宋体"/>
          <w:szCs w:val="21"/>
        </w:rPr>
        <w:t>的磋商，为便于贵方公正、择优的确定成交供应商及其磋商产品和服务，我方就本次磋商有关事项郑重声明如下：</w:t>
      </w:r>
    </w:p>
    <w:p w14:paraId="19E482C7">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1.我方向贵方提交的所有响应文件、资料都是准确的和真实的。</w:t>
      </w:r>
    </w:p>
    <w:p w14:paraId="14A2C27E">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2.我方不是为本次采购项目提供整体设计、规范编制或者项目管理、监理、检测等服务的供应商。</w:t>
      </w:r>
    </w:p>
    <w:p w14:paraId="7252A2D5">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3.在此，我方宣布同意如下：</w:t>
      </w:r>
    </w:p>
    <w:p w14:paraId="789C6027">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（1）将按磋商文件的约定履行合同责任和义务；</w:t>
      </w:r>
    </w:p>
    <w:p w14:paraId="7FDCB1D8">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（2）已详细审查全部磋商文件，包括补遗文件（如有）；</w:t>
      </w:r>
    </w:p>
    <w:p w14:paraId="7C4556A8">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（3）同意提供按照贵方可能要求的与磋商有关的一切数据或者资料；</w:t>
      </w:r>
    </w:p>
    <w:p w14:paraId="3E8BB1A1">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（4）响应磋商文件规定的磋商有效期。</w:t>
      </w:r>
    </w:p>
    <w:p w14:paraId="67A1D090">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4.我方承诺符合《中华人民共和国政府采购法》第二十二条规定：</w:t>
      </w:r>
    </w:p>
    <w:p w14:paraId="6D0FC361">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（1）具有独立承担民事责任的能力；</w:t>
      </w:r>
    </w:p>
    <w:p w14:paraId="04CFEF52">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（2）具有良好的商业信誉和健全的财务会计制度；</w:t>
      </w:r>
    </w:p>
    <w:p w14:paraId="45438F0D">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（3）具有履行合同所必需的设备和专业技术能力；</w:t>
      </w:r>
    </w:p>
    <w:p w14:paraId="4FFCF09C">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（4）有依法缴纳税收和社会保障资金的良好记录；</w:t>
      </w:r>
    </w:p>
    <w:p w14:paraId="66FF23BB">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（5）参加政府采购活动前三年内，在经营活动中没有重大违法记录；</w:t>
      </w:r>
    </w:p>
    <w:p w14:paraId="3D3C5073">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（6）法律、行政法规规定的其他条件。</w:t>
      </w:r>
    </w:p>
    <w:p w14:paraId="4E2FEEA3">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14:paraId="60D81C1D">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6. 我单位一旦中标（成交），将严格按照采购文件规定交纳代理服务费、履约保证金（如有），在约定期限内签订采购合同，并严格履行采购合同规定的责任和义务；</w:t>
      </w:r>
    </w:p>
    <w:p w14:paraId="7CE15492">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 xml:space="preserve">7.我单位在本项目使用的任何技术、产品和服务（包括部分使用），不会产生因第三方提出侵犯其专利 权、商标权或其它知识产权而引起的法律和经济纠纷，如因专利权、商标权或其它知识产权而引起法律和经济纠纷，由我单位承担所有相关责任； </w:t>
      </w:r>
    </w:p>
    <w:p w14:paraId="2B4E4D30">
      <w:pPr>
        <w:spacing w:line="460" w:lineRule="exact"/>
        <w:ind w:firstLine="420" w:firstLineChars="200"/>
        <w:contextualSpacing/>
        <w:rPr>
          <w:rFonts w:hint="eastAsia" w:ascii="宋体" w:hAnsi="宋体" w:eastAsia="宋体" w:cs="宋体"/>
          <w:b/>
          <w:kern w:val="0"/>
          <w:szCs w:val="21"/>
        </w:rPr>
      </w:pPr>
      <w:r>
        <w:rPr>
          <w:rFonts w:hint="eastAsia" w:ascii="宋体" w:hAnsi="宋体" w:eastAsia="宋体" w:cs="宋体"/>
          <w:szCs w:val="21"/>
        </w:rPr>
        <w:t>8.</w:t>
      </w:r>
      <w:r>
        <w:rPr>
          <w:rFonts w:hint="eastAsia" w:ascii="宋体" w:hAnsi="宋体" w:eastAsia="宋体" w:cs="宋体"/>
          <w:b/>
          <w:kern w:val="0"/>
          <w:szCs w:val="21"/>
        </w:rPr>
        <w:t>供应商信息：</w:t>
      </w:r>
    </w:p>
    <w:p w14:paraId="19740B00">
      <w:pPr>
        <w:snapToGrid w:val="0"/>
        <w:spacing w:line="460" w:lineRule="exact"/>
        <w:ind w:firstLine="424" w:firstLineChars="202"/>
        <w:rPr>
          <w:rFonts w:hint="eastAsia" w:ascii="宋体" w:hAnsi="宋体" w:eastAsia="宋体" w:cs="宋体"/>
          <w:szCs w:val="21"/>
          <w:u w:val="single"/>
        </w:rPr>
      </w:pPr>
      <w:r>
        <w:rPr>
          <w:rFonts w:hint="eastAsia" w:ascii="宋体" w:hAnsi="宋体" w:eastAsia="宋体" w:cs="宋体"/>
          <w:szCs w:val="21"/>
        </w:rPr>
        <w:t>供应商全称：</w:t>
      </w:r>
      <w:r>
        <w:rPr>
          <w:rFonts w:hint="eastAsia" w:ascii="宋体" w:hAnsi="宋体" w:eastAsia="宋体" w:cs="宋体"/>
          <w:szCs w:val="21"/>
          <w:u w:val="single"/>
        </w:rPr>
        <w:t xml:space="preserve">                                     </w:t>
      </w:r>
    </w:p>
    <w:p w14:paraId="146693DA">
      <w:pPr>
        <w:snapToGrid w:val="0"/>
        <w:spacing w:line="460" w:lineRule="exact"/>
        <w:ind w:firstLine="424" w:firstLineChars="202"/>
        <w:rPr>
          <w:rFonts w:hint="eastAsia" w:ascii="宋体" w:hAnsi="宋体" w:eastAsia="宋体" w:cs="宋体"/>
          <w:szCs w:val="21"/>
          <w:u w:val="single"/>
        </w:rPr>
      </w:pPr>
      <w:r>
        <w:rPr>
          <w:rFonts w:hint="eastAsia" w:ascii="宋体" w:hAnsi="宋体" w:eastAsia="宋体" w:cs="宋体"/>
          <w:szCs w:val="21"/>
        </w:rPr>
        <w:t>供应商统一社会信用代码：</w:t>
      </w:r>
      <w:r>
        <w:rPr>
          <w:rFonts w:hint="eastAsia" w:ascii="宋体" w:hAnsi="宋体" w:eastAsia="宋体" w:cs="宋体"/>
          <w:szCs w:val="21"/>
          <w:u w:val="single"/>
        </w:rPr>
        <w:t xml:space="preserve">                         </w:t>
      </w:r>
    </w:p>
    <w:p w14:paraId="678D997F">
      <w:pPr>
        <w:snapToGrid w:val="0"/>
        <w:spacing w:line="460" w:lineRule="exact"/>
        <w:ind w:firstLine="424" w:firstLineChars="202"/>
        <w:rPr>
          <w:rFonts w:hint="eastAsia" w:ascii="宋体" w:hAnsi="宋体" w:eastAsia="宋体" w:cs="宋体"/>
          <w:szCs w:val="21"/>
          <w:u w:val="single"/>
        </w:rPr>
      </w:pPr>
      <w:r>
        <w:rPr>
          <w:rFonts w:hint="eastAsia" w:ascii="宋体" w:hAnsi="宋体" w:eastAsia="宋体" w:cs="宋体"/>
          <w:szCs w:val="21"/>
        </w:rPr>
        <w:t>供应商联系电话：</w:t>
      </w:r>
      <w:r>
        <w:rPr>
          <w:rFonts w:hint="eastAsia" w:ascii="宋体" w:hAnsi="宋体" w:eastAsia="宋体" w:cs="宋体"/>
          <w:szCs w:val="21"/>
          <w:u w:val="single"/>
        </w:rPr>
        <w:t xml:space="preserve">                                 </w:t>
      </w:r>
    </w:p>
    <w:p w14:paraId="6ACE745F">
      <w:pPr>
        <w:snapToGrid w:val="0"/>
        <w:spacing w:line="460" w:lineRule="exact"/>
        <w:ind w:firstLine="424" w:firstLineChars="202"/>
        <w:rPr>
          <w:rFonts w:hint="eastAsia" w:ascii="宋体" w:hAnsi="宋体" w:eastAsia="宋体" w:cs="宋体"/>
          <w:szCs w:val="21"/>
        </w:rPr>
      </w:pPr>
      <w:r>
        <w:rPr>
          <w:rFonts w:hint="eastAsia" w:ascii="宋体" w:hAnsi="宋体" w:eastAsia="宋体" w:cs="宋体"/>
          <w:szCs w:val="21"/>
        </w:rPr>
        <w:t>供应商地址：</w:t>
      </w:r>
      <w:r>
        <w:rPr>
          <w:rFonts w:hint="eastAsia" w:ascii="宋体" w:hAnsi="宋体" w:eastAsia="宋体" w:cs="宋体"/>
          <w:szCs w:val="21"/>
          <w:u w:val="single"/>
        </w:rPr>
        <w:t xml:space="preserve">                                     </w:t>
      </w:r>
    </w:p>
    <w:p w14:paraId="24637CFA">
      <w:pPr>
        <w:snapToGrid w:val="0"/>
        <w:spacing w:line="460" w:lineRule="exact"/>
        <w:ind w:firstLine="422" w:firstLineChars="200"/>
        <w:rPr>
          <w:rFonts w:hint="eastAsia" w:ascii="宋体" w:hAnsi="宋体" w:eastAsia="宋体" w:cs="宋体"/>
          <w:b/>
          <w:szCs w:val="21"/>
        </w:rPr>
      </w:pPr>
      <w:r>
        <w:rPr>
          <w:rFonts w:hint="eastAsia" w:ascii="宋体" w:hAnsi="宋体" w:eastAsia="宋体" w:cs="宋体"/>
          <w:b/>
          <w:szCs w:val="21"/>
        </w:rPr>
        <w:t>9.供应商开票资料：</w:t>
      </w:r>
    </w:p>
    <w:p w14:paraId="02C7DC92">
      <w:pPr>
        <w:snapToGrid w:val="0"/>
        <w:spacing w:line="460" w:lineRule="exact"/>
        <w:ind w:firstLine="424" w:firstLineChars="202"/>
        <w:rPr>
          <w:rFonts w:hint="eastAsia" w:ascii="宋体" w:hAnsi="宋体" w:eastAsia="宋体" w:cs="宋体"/>
          <w:szCs w:val="21"/>
        </w:rPr>
      </w:pPr>
      <w:r>
        <w:rPr>
          <w:rFonts w:hint="eastAsia" w:ascii="宋体" w:hAnsi="宋体" w:eastAsia="宋体" w:cs="宋体"/>
          <w:szCs w:val="21"/>
        </w:rPr>
        <w:t>开票信息：</w:t>
      </w:r>
      <w:r>
        <w:rPr>
          <w:rFonts w:hint="eastAsia" w:ascii="宋体" w:hAnsi="宋体" w:eastAsia="宋体" w:cs="宋体"/>
          <w:szCs w:val="21"/>
          <w:u w:val="single"/>
        </w:rPr>
        <w:t xml:space="preserve">             </w:t>
      </w:r>
      <w:r>
        <w:rPr>
          <w:rFonts w:hint="eastAsia" w:ascii="宋体" w:hAnsi="宋体" w:eastAsia="宋体" w:cs="宋体"/>
          <w:szCs w:val="21"/>
        </w:rPr>
        <w:t>（填“专票”或“普票”）</w:t>
      </w:r>
    </w:p>
    <w:p w14:paraId="0676BB4E">
      <w:pPr>
        <w:snapToGrid w:val="0"/>
        <w:spacing w:line="460" w:lineRule="exact"/>
        <w:ind w:firstLine="424" w:firstLineChars="202"/>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u w:val="single"/>
        </w:rPr>
        <w:t xml:space="preserve">                                    </w:t>
      </w:r>
    </w:p>
    <w:p w14:paraId="4A766671">
      <w:pPr>
        <w:snapToGrid w:val="0"/>
        <w:spacing w:line="460" w:lineRule="exact"/>
        <w:ind w:firstLine="424" w:firstLineChars="202"/>
        <w:rPr>
          <w:rFonts w:hint="eastAsia" w:ascii="宋体" w:hAnsi="宋体" w:eastAsia="宋体" w:cs="宋体"/>
          <w:szCs w:val="21"/>
        </w:rPr>
      </w:pPr>
      <w:r>
        <w:rPr>
          <w:rFonts w:hint="eastAsia" w:ascii="宋体" w:hAnsi="宋体" w:eastAsia="宋体" w:cs="宋体"/>
          <w:szCs w:val="21"/>
        </w:rPr>
        <w:t>纳税人识别号：</w:t>
      </w:r>
      <w:r>
        <w:rPr>
          <w:rFonts w:hint="eastAsia" w:ascii="宋体" w:hAnsi="宋体" w:eastAsia="宋体" w:cs="宋体"/>
          <w:szCs w:val="21"/>
          <w:u w:val="single"/>
        </w:rPr>
        <w:t xml:space="preserve">                                  </w:t>
      </w:r>
    </w:p>
    <w:p w14:paraId="2465B24D">
      <w:pPr>
        <w:snapToGrid w:val="0"/>
        <w:spacing w:line="460" w:lineRule="exact"/>
        <w:ind w:firstLine="424" w:firstLineChars="202"/>
        <w:rPr>
          <w:rFonts w:hint="eastAsia" w:ascii="宋体" w:hAnsi="宋体" w:eastAsia="宋体" w:cs="宋体"/>
          <w:szCs w:val="21"/>
        </w:rPr>
      </w:pPr>
      <w:r>
        <w:rPr>
          <w:rFonts w:hint="eastAsia" w:ascii="宋体" w:hAnsi="宋体" w:eastAsia="宋体" w:cs="宋体"/>
          <w:szCs w:val="21"/>
        </w:rPr>
        <w:t>地址、电话：</w:t>
      </w:r>
      <w:r>
        <w:rPr>
          <w:rFonts w:hint="eastAsia" w:ascii="宋体" w:hAnsi="宋体" w:eastAsia="宋体" w:cs="宋体"/>
          <w:szCs w:val="21"/>
          <w:u w:val="single"/>
        </w:rPr>
        <w:t xml:space="preserve">                                    </w:t>
      </w:r>
    </w:p>
    <w:p w14:paraId="7F4E2527">
      <w:pPr>
        <w:tabs>
          <w:tab w:val="left" w:pos="939"/>
        </w:tabs>
        <w:spacing w:line="460" w:lineRule="exact"/>
        <w:ind w:left="141" w:leftChars="67" w:firstLine="315" w:firstLineChars="150"/>
        <w:contextualSpacing/>
        <w:rPr>
          <w:rFonts w:hint="eastAsia" w:ascii="宋体" w:hAnsi="宋体" w:eastAsia="宋体" w:cs="宋体"/>
          <w:szCs w:val="21"/>
        </w:rPr>
      </w:pPr>
      <w:r>
        <w:rPr>
          <w:rFonts w:hint="eastAsia" w:ascii="宋体" w:hAnsi="宋体" w:eastAsia="宋体" w:cs="宋体"/>
          <w:szCs w:val="21"/>
        </w:rPr>
        <w:t>开户行及账号：</w:t>
      </w:r>
      <w:r>
        <w:rPr>
          <w:rFonts w:hint="eastAsia" w:ascii="宋体" w:hAnsi="宋体" w:eastAsia="宋体" w:cs="宋体"/>
          <w:szCs w:val="21"/>
          <w:u w:val="single"/>
        </w:rPr>
        <w:t xml:space="preserve">                                  </w:t>
      </w:r>
    </w:p>
    <w:p w14:paraId="4A0D22E5">
      <w:pPr>
        <w:tabs>
          <w:tab w:val="left" w:pos="939"/>
        </w:tabs>
        <w:spacing w:line="460" w:lineRule="exact"/>
        <w:ind w:firstLine="315" w:firstLineChars="150"/>
        <w:contextualSpacing/>
        <w:rPr>
          <w:rFonts w:hint="eastAsia" w:ascii="宋体" w:hAnsi="宋体" w:eastAsia="宋体" w:cs="宋体"/>
          <w:szCs w:val="21"/>
        </w:rPr>
      </w:pPr>
      <w:r>
        <w:rPr>
          <w:rFonts w:hint="eastAsia" w:ascii="宋体" w:hAnsi="宋体" w:eastAsia="宋体" w:cs="宋体"/>
          <w:szCs w:val="21"/>
        </w:rPr>
        <w:t>10.以上事项如有虚假或者隐瞒，我方愿意承担一切后果，并不再寻求任何旨在减轻或者免除法律责任的辩解。</w:t>
      </w:r>
    </w:p>
    <w:p w14:paraId="2322BB7F">
      <w:pPr>
        <w:tabs>
          <w:tab w:val="left" w:pos="939"/>
        </w:tabs>
        <w:spacing w:line="460" w:lineRule="exact"/>
        <w:ind w:firstLine="315" w:firstLineChars="150"/>
        <w:contextualSpacing/>
        <w:rPr>
          <w:rFonts w:hint="eastAsia" w:ascii="宋体" w:hAnsi="宋体" w:eastAsia="宋体" w:cs="宋体"/>
          <w:szCs w:val="21"/>
        </w:rPr>
      </w:pPr>
      <w:r>
        <w:rPr>
          <w:rFonts w:hint="eastAsia" w:ascii="宋体" w:hAnsi="宋体" w:eastAsia="宋体" w:cs="宋体"/>
          <w:szCs w:val="21"/>
        </w:rPr>
        <w:t>特此承诺。</w:t>
      </w:r>
    </w:p>
    <w:p w14:paraId="256539C3">
      <w:pPr>
        <w:spacing w:line="360" w:lineRule="auto"/>
        <w:contextualSpacing/>
        <w:jc w:val="left"/>
        <w:rPr>
          <w:rFonts w:hint="eastAsia" w:ascii="宋体" w:hAnsi="宋体" w:eastAsia="宋体" w:cs="宋体"/>
          <w:b/>
          <w:szCs w:val="21"/>
        </w:rPr>
      </w:pPr>
      <w:r>
        <w:rPr>
          <w:rFonts w:hint="eastAsia" w:ascii="宋体" w:hAnsi="宋体" w:eastAsia="宋体" w:cs="宋体"/>
          <w:b/>
          <w:szCs w:val="21"/>
        </w:rPr>
        <w:t xml:space="preserve">   </w:t>
      </w:r>
    </w:p>
    <w:p w14:paraId="23B135BB">
      <w:pPr>
        <w:pStyle w:val="2"/>
        <w:rPr>
          <w:rFonts w:hint="eastAsia" w:ascii="宋体" w:hAnsi="宋体" w:eastAsia="宋体" w:cs="宋体"/>
        </w:rPr>
      </w:pPr>
    </w:p>
    <w:p w14:paraId="22AAB742">
      <w:pPr>
        <w:rPr>
          <w:rFonts w:hint="eastAsia" w:ascii="宋体" w:hAnsi="宋体" w:eastAsia="宋体" w:cs="宋体"/>
        </w:rPr>
      </w:pPr>
    </w:p>
    <w:p w14:paraId="52F943DE">
      <w:pPr>
        <w:pStyle w:val="9"/>
        <w:rPr>
          <w:rFonts w:hint="eastAsia" w:ascii="宋体" w:hAnsi="宋体" w:eastAsia="宋体" w:cs="宋体"/>
        </w:rPr>
      </w:pPr>
    </w:p>
    <w:p w14:paraId="58B9DABF">
      <w:pPr>
        <w:pStyle w:val="2"/>
        <w:rPr>
          <w:rFonts w:hint="eastAsia" w:ascii="宋体" w:hAnsi="宋体" w:eastAsia="宋体" w:cs="宋体"/>
        </w:rPr>
      </w:pPr>
    </w:p>
    <w:p w14:paraId="2C586D9C">
      <w:pPr>
        <w:rPr>
          <w:rFonts w:hint="eastAsia" w:ascii="宋体" w:hAnsi="宋体" w:eastAsia="宋体" w:cs="宋体"/>
        </w:rPr>
      </w:pPr>
    </w:p>
    <w:p w14:paraId="2B0C403B">
      <w:pPr>
        <w:pStyle w:val="13"/>
        <w:spacing w:after="0" w:line="400" w:lineRule="exact"/>
        <w:ind w:firstLine="2520" w:firstLineChars="1200"/>
        <w:rPr>
          <w:rFonts w:hint="eastAsia" w:ascii="宋体" w:hAnsi="宋体" w:eastAsia="宋体" w:cs="宋体"/>
          <w:bCs/>
          <w:szCs w:val="28"/>
        </w:rPr>
      </w:pPr>
    </w:p>
    <w:p w14:paraId="4AB9A007">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56790A3B">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62B1DAAB">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5B9F62E1">
      <w:pPr>
        <w:autoSpaceDE w:val="0"/>
        <w:autoSpaceDN w:val="0"/>
        <w:adjustRightInd w:val="0"/>
        <w:snapToGrid w:val="0"/>
        <w:ind w:firstLine="4620" w:firstLineChars="2200"/>
        <w:rPr>
          <w:rFonts w:hint="eastAsia" w:ascii="宋体" w:hAnsi="宋体" w:eastAsia="宋体" w:cs="宋体"/>
          <w:szCs w:val="21"/>
        </w:rPr>
      </w:pPr>
    </w:p>
    <w:p w14:paraId="1C295AFD">
      <w:pPr>
        <w:pStyle w:val="13"/>
        <w:spacing w:after="0"/>
        <w:ind w:firstLine="4200" w:firstLineChars="2000"/>
        <w:rPr>
          <w:rFonts w:hint="eastAsia" w:ascii="宋体" w:hAnsi="宋体" w:eastAsia="宋体" w:cs="宋体"/>
          <w:bCs/>
          <w:szCs w:val="28"/>
          <w:u w:val="single"/>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40C2B815">
      <w:pPr>
        <w:spacing w:before="312" w:beforeLines="100" w:after="312" w:afterLines="100" w:line="360" w:lineRule="auto"/>
        <w:jc w:val="center"/>
        <w:outlineLvl w:val="9"/>
        <w:rPr>
          <w:rFonts w:hint="eastAsia" w:ascii="宋体" w:hAnsi="宋体" w:eastAsia="宋体" w:cs="宋体"/>
          <w:b/>
          <w:sz w:val="28"/>
          <w:szCs w:val="28"/>
        </w:rPr>
      </w:pPr>
      <w:bookmarkStart w:id="39" w:name="OLE_LINK118"/>
    </w:p>
    <w:p w14:paraId="36582F41">
      <w:pPr>
        <w:pStyle w:val="2"/>
        <w:rPr>
          <w:rFonts w:hint="eastAsia" w:ascii="宋体" w:hAnsi="宋体" w:eastAsia="宋体" w:cs="宋体"/>
        </w:rPr>
      </w:pPr>
    </w:p>
    <w:p w14:paraId="12A29DE1">
      <w:pPr>
        <w:rPr>
          <w:rFonts w:hint="eastAsia" w:ascii="宋体" w:hAnsi="宋体" w:eastAsia="宋体" w:cs="宋体"/>
        </w:rPr>
      </w:pPr>
    </w:p>
    <w:p w14:paraId="066C2EC7">
      <w:pPr>
        <w:pStyle w:val="9"/>
        <w:rPr>
          <w:rFonts w:hint="eastAsia" w:ascii="宋体" w:hAnsi="宋体" w:eastAsia="宋体" w:cs="宋体"/>
        </w:rPr>
      </w:pPr>
    </w:p>
    <w:p w14:paraId="3E610C02">
      <w:pPr>
        <w:pStyle w:val="2"/>
        <w:rPr>
          <w:rFonts w:hint="eastAsia" w:ascii="宋体" w:hAnsi="宋体" w:eastAsia="宋体" w:cs="宋体"/>
        </w:rPr>
      </w:pPr>
    </w:p>
    <w:p w14:paraId="6D29925E">
      <w:pPr>
        <w:spacing w:before="312" w:beforeLines="100" w:after="312" w:afterLines="100" w:line="360" w:lineRule="auto"/>
        <w:jc w:val="center"/>
        <w:outlineLvl w:val="1"/>
        <w:rPr>
          <w:rFonts w:hint="eastAsia" w:ascii="宋体" w:hAnsi="宋体" w:eastAsia="宋体" w:cs="宋体"/>
          <w:b/>
          <w:sz w:val="28"/>
          <w:szCs w:val="28"/>
        </w:rPr>
      </w:pPr>
      <w:r>
        <w:rPr>
          <w:rFonts w:hint="eastAsia" w:ascii="宋体" w:hAnsi="宋体" w:eastAsia="宋体" w:cs="宋体"/>
          <w:b/>
          <w:sz w:val="28"/>
          <w:szCs w:val="28"/>
        </w:rPr>
        <w:t>第二部分  首轮报价表</w:t>
      </w:r>
      <w:bookmarkEnd w:id="39"/>
    </w:p>
    <w:p w14:paraId="447C609E">
      <w:pPr>
        <w:spacing w:line="360" w:lineRule="auto"/>
        <w:rPr>
          <w:rFonts w:hint="eastAsia" w:ascii="宋体" w:hAnsi="宋体" w:eastAsia="宋体" w:cs="宋体"/>
          <w:szCs w:val="21"/>
        </w:rPr>
      </w:pPr>
      <w:r>
        <w:rPr>
          <w:rFonts w:hint="eastAsia" w:ascii="宋体" w:hAnsi="宋体" w:eastAsia="宋体" w:cs="宋体"/>
          <w:szCs w:val="21"/>
        </w:rPr>
        <w:t>项目名称：</w:t>
      </w:r>
      <w:r>
        <w:rPr>
          <w:rFonts w:hint="eastAsia" w:ascii="宋体" w:hAnsi="宋体" w:eastAsia="宋体" w:cs="宋体"/>
          <w:szCs w:val="21"/>
          <w:u w:val="single"/>
        </w:rPr>
        <w:t xml:space="preserve">                         </w:t>
      </w:r>
    </w:p>
    <w:p w14:paraId="4647C9F5">
      <w:pPr>
        <w:spacing w:line="360" w:lineRule="auto"/>
        <w:rPr>
          <w:rFonts w:hint="eastAsia" w:ascii="宋体" w:hAnsi="宋体" w:eastAsia="宋体" w:cs="宋体"/>
          <w:szCs w:val="21"/>
          <w:u w:val="single"/>
        </w:rPr>
      </w:pPr>
      <w:r>
        <w:rPr>
          <w:rFonts w:hint="eastAsia" w:ascii="宋体" w:hAnsi="宋体" w:eastAsia="宋体" w:cs="宋体"/>
          <w:szCs w:val="21"/>
        </w:rPr>
        <w:t>项目编号：</w:t>
      </w:r>
      <w:r>
        <w:rPr>
          <w:rFonts w:hint="eastAsia" w:ascii="宋体" w:hAnsi="宋体" w:eastAsia="宋体" w:cs="宋体"/>
          <w:szCs w:val="21"/>
          <w:u w:val="single"/>
        </w:rPr>
        <w:t xml:space="preserve">                         </w:t>
      </w:r>
    </w:p>
    <w:tbl>
      <w:tblPr>
        <w:tblStyle w:val="44"/>
        <w:tblW w:w="0" w:type="auto"/>
        <w:tblInd w:w="1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575"/>
        <w:gridCol w:w="2551"/>
        <w:gridCol w:w="2255"/>
        <w:gridCol w:w="1153"/>
      </w:tblGrid>
      <w:tr w14:paraId="2022B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2575" w:type="dxa"/>
            <w:vAlign w:val="center"/>
          </w:tcPr>
          <w:p w14:paraId="330F0BC6">
            <w:pPr>
              <w:pStyle w:val="43"/>
              <w:spacing w:before="1"/>
              <w:ind w:right="98"/>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响应报价（元）</w:t>
            </w:r>
          </w:p>
        </w:tc>
        <w:tc>
          <w:tcPr>
            <w:tcW w:w="2551" w:type="dxa"/>
            <w:tcBorders>
              <w:right w:val="single" w:color="auto" w:sz="4" w:space="0"/>
            </w:tcBorders>
            <w:vAlign w:val="center"/>
          </w:tcPr>
          <w:p w14:paraId="001C16F0">
            <w:pPr>
              <w:pStyle w:val="43"/>
              <w:spacing w:before="1"/>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工期（日历天）</w:t>
            </w:r>
          </w:p>
        </w:tc>
        <w:tc>
          <w:tcPr>
            <w:tcW w:w="2255" w:type="dxa"/>
            <w:tcBorders>
              <w:left w:val="single" w:color="auto" w:sz="4" w:space="0"/>
              <w:right w:val="single" w:color="auto" w:sz="4" w:space="0"/>
            </w:tcBorders>
            <w:vAlign w:val="center"/>
          </w:tcPr>
          <w:p w14:paraId="3CF1DD38">
            <w:pPr>
              <w:pStyle w:val="43"/>
              <w:spacing w:before="1"/>
              <w:jc w:val="center"/>
              <w:rPr>
                <w:rFonts w:hint="eastAsia" w:ascii="宋体" w:hAnsi="宋体" w:eastAsia="宋体" w:cs="宋体"/>
                <w:b/>
                <w:sz w:val="21"/>
                <w:szCs w:val="21"/>
                <w:lang w:val="en-US" w:eastAsia="zh-CN"/>
              </w:rPr>
            </w:pPr>
            <w:r>
              <w:rPr>
                <w:rFonts w:hint="eastAsia" w:ascii="宋体" w:hAnsi="宋体" w:eastAsia="宋体" w:cs="宋体"/>
                <w:b/>
                <w:bCs/>
                <w:sz w:val="21"/>
                <w:szCs w:val="21"/>
                <w:lang w:val="en-US" w:eastAsia="zh-CN"/>
              </w:rPr>
              <w:t>质量保修期</w:t>
            </w:r>
            <w:r>
              <w:rPr>
                <w:rFonts w:hint="eastAsia" w:ascii="宋体" w:hAnsi="宋体" w:eastAsia="宋体" w:cs="宋体"/>
                <w:b/>
                <w:sz w:val="21"/>
                <w:szCs w:val="21"/>
                <w:lang w:val="en-US" w:eastAsia="zh-CN"/>
              </w:rPr>
              <w:t>（年）</w:t>
            </w:r>
          </w:p>
        </w:tc>
        <w:tc>
          <w:tcPr>
            <w:tcW w:w="1153" w:type="dxa"/>
            <w:tcBorders>
              <w:left w:val="single" w:color="auto" w:sz="4" w:space="0"/>
            </w:tcBorders>
            <w:vAlign w:val="center"/>
          </w:tcPr>
          <w:p w14:paraId="782F7298">
            <w:pPr>
              <w:pStyle w:val="43"/>
              <w:spacing w:before="1"/>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备注</w:t>
            </w:r>
          </w:p>
        </w:tc>
      </w:tr>
      <w:tr w14:paraId="28996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0" w:hRule="atLeast"/>
        </w:trPr>
        <w:tc>
          <w:tcPr>
            <w:tcW w:w="2575" w:type="dxa"/>
            <w:vAlign w:val="center"/>
          </w:tcPr>
          <w:p w14:paraId="34418A77">
            <w:pPr>
              <w:pStyle w:val="43"/>
              <w:spacing w:before="13"/>
              <w:ind w:right="98"/>
              <w:jc w:val="center"/>
              <w:rPr>
                <w:rFonts w:hint="eastAsia" w:ascii="宋体" w:hAnsi="宋体" w:eastAsia="宋体" w:cs="宋体"/>
                <w:sz w:val="21"/>
                <w:szCs w:val="21"/>
                <w:lang w:eastAsia="zh-CN"/>
              </w:rPr>
            </w:pPr>
          </w:p>
        </w:tc>
        <w:tc>
          <w:tcPr>
            <w:tcW w:w="2551" w:type="dxa"/>
            <w:tcBorders>
              <w:right w:val="single" w:color="auto" w:sz="4" w:space="0"/>
            </w:tcBorders>
            <w:vAlign w:val="center"/>
          </w:tcPr>
          <w:p w14:paraId="7FA8719A">
            <w:pPr>
              <w:pStyle w:val="43"/>
              <w:spacing w:before="143"/>
              <w:jc w:val="center"/>
              <w:rPr>
                <w:rFonts w:hint="eastAsia" w:ascii="宋体" w:hAnsi="宋体" w:eastAsia="宋体" w:cs="宋体"/>
                <w:sz w:val="21"/>
                <w:szCs w:val="21"/>
                <w:lang w:eastAsia="zh-CN"/>
              </w:rPr>
            </w:pPr>
          </w:p>
        </w:tc>
        <w:tc>
          <w:tcPr>
            <w:tcW w:w="2255" w:type="dxa"/>
            <w:tcBorders>
              <w:left w:val="single" w:color="auto" w:sz="4" w:space="0"/>
              <w:right w:val="single" w:color="auto" w:sz="4" w:space="0"/>
            </w:tcBorders>
            <w:vAlign w:val="center"/>
          </w:tcPr>
          <w:p w14:paraId="4F792516">
            <w:pPr>
              <w:pStyle w:val="43"/>
              <w:spacing w:before="143"/>
              <w:jc w:val="center"/>
              <w:rPr>
                <w:rFonts w:hint="eastAsia" w:ascii="宋体" w:hAnsi="宋体" w:eastAsia="宋体" w:cs="宋体"/>
                <w:sz w:val="21"/>
                <w:szCs w:val="21"/>
                <w:lang w:eastAsia="en-US"/>
              </w:rPr>
            </w:pPr>
          </w:p>
        </w:tc>
        <w:tc>
          <w:tcPr>
            <w:tcW w:w="1153" w:type="dxa"/>
            <w:tcBorders>
              <w:left w:val="single" w:color="auto" w:sz="4" w:space="0"/>
            </w:tcBorders>
            <w:vAlign w:val="center"/>
          </w:tcPr>
          <w:p w14:paraId="36474A5F">
            <w:pPr>
              <w:pStyle w:val="43"/>
              <w:spacing w:before="143"/>
              <w:ind w:left="420"/>
              <w:jc w:val="center"/>
              <w:rPr>
                <w:rFonts w:hint="eastAsia" w:ascii="宋体" w:hAnsi="宋体" w:eastAsia="宋体" w:cs="宋体"/>
                <w:sz w:val="21"/>
                <w:szCs w:val="21"/>
                <w:lang w:eastAsia="en-US"/>
              </w:rPr>
            </w:pPr>
          </w:p>
        </w:tc>
      </w:tr>
    </w:tbl>
    <w:p w14:paraId="6A212636">
      <w:pPr>
        <w:rPr>
          <w:rFonts w:hint="eastAsia" w:ascii="宋体" w:hAnsi="宋体" w:eastAsia="宋体" w:cs="宋体"/>
        </w:rPr>
      </w:pPr>
    </w:p>
    <w:p w14:paraId="74A93556">
      <w:pPr>
        <w:autoSpaceDE w:val="0"/>
        <w:autoSpaceDN w:val="0"/>
        <w:adjustRightInd w:val="0"/>
        <w:snapToGrid w:val="0"/>
        <w:spacing w:line="360" w:lineRule="auto"/>
        <w:rPr>
          <w:rFonts w:hint="eastAsia" w:ascii="宋体" w:hAnsi="宋体" w:eastAsia="宋体" w:cs="宋体"/>
          <w:szCs w:val="21"/>
        </w:rPr>
      </w:pPr>
      <w:r>
        <w:rPr>
          <w:rFonts w:hint="eastAsia" w:ascii="宋体" w:hAnsi="宋体" w:eastAsia="宋体" w:cs="宋体"/>
          <w:szCs w:val="21"/>
        </w:rPr>
        <w:t>注：</w:t>
      </w:r>
    </w:p>
    <w:p w14:paraId="07BFCD35">
      <w:pPr>
        <w:autoSpaceDE w:val="0"/>
        <w:autoSpaceDN w:val="0"/>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1、本表价格应按项目报价填写，精确到小数点后两位，大小写不一致时，以大写为准。</w:t>
      </w:r>
    </w:p>
    <w:p w14:paraId="5088E7E4">
      <w:pPr>
        <w:autoSpaceDE w:val="0"/>
        <w:autoSpaceDN w:val="0"/>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2、本表所列各项数据与响应文件其他地方表述不一致时，以本表为准。</w:t>
      </w:r>
    </w:p>
    <w:p w14:paraId="184D5194">
      <w:pPr>
        <w:autoSpaceDE w:val="0"/>
        <w:autoSpaceDN w:val="0"/>
        <w:adjustRightInd w:val="0"/>
        <w:snapToGrid w:val="0"/>
        <w:spacing w:line="360" w:lineRule="auto"/>
        <w:ind w:firstLine="420" w:firstLineChars="200"/>
        <w:rPr>
          <w:rFonts w:hint="eastAsia" w:ascii="宋体" w:hAnsi="宋体" w:eastAsia="宋体" w:cs="宋体"/>
          <w:szCs w:val="21"/>
          <w:lang w:val="en-US" w:eastAsia="zh-CN"/>
        </w:rPr>
      </w:pPr>
      <w:r>
        <w:rPr>
          <w:rFonts w:hint="eastAsia" w:ascii="宋体" w:hAnsi="宋体" w:cs="宋体"/>
          <w:szCs w:val="21"/>
          <w:lang w:val="en-US" w:eastAsia="zh-CN"/>
        </w:rPr>
        <w:t xml:space="preserve">3、响应报价为：园林绿化工程、门房及电气设备安装工程合计金额。 </w:t>
      </w:r>
    </w:p>
    <w:p w14:paraId="3D459F99">
      <w:pPr>
        <w:spacing w:line="360" w:lineRule="auto"/>
        <w:rPr>
          <w:rFonts w:hint="eastAsia" w:ascii="宋体" w:hAnsi="宋体" w:eastAsia="宋体" w:cs="宋体"/>
          <w:szCs w:val="21"/>
        </w:rPr>
      </w:pPr>
    </w:p>
    <w:p w14:paraId="5179A69B">
      <w:pPr>
        <w:pStyle w:val="2"/>
        <w:rPr>
          <w:rFonts w:hint="eastAsia" w:ascii="宋体" w:hAnsi="宋体" w:eastAsia="宋体" w:cs="宋体"/>
          <w:szCs w:val="21"/>
        </w:rPr>
      </w:pPr>
    </w:p>
    <w:p w14:paraId="56C08690">
      <w:pPr>
        <w:rPr>
          <w:rFonts w:hint="eastAsia" w:ascii="宋体" w:hAnsi="宋体" w:eastAsia="宋体" w:cs="宋体"/>
          <w:szCs w:val="21"/>
        </w:rPr>
      </w:pPr>
    </w:p>
    <w:p w14:paraId="52700F8F">
      <w:pPr>
        <w:pStyle w:val="2"/>
        <w:rPr>
          <w:rFonts w:hint="eastAsia" w:ascii="宋体" w:hAnsi="宋体" w:eastAsia="宋体" w:cs="宋体"/>
          <w:szCs w:val="21"/>
        </w:rPr>
      </w:pPr>
    </w:p>
    <w:p w14:paraId="65F44D6F">
      <w:pPr>
        <w:rPr>
          <w:rFonts w:hint="eastAsia" w:ascii="宋体" w:hAnsi="宋体" w:eastAsia="宋体" w:cs="宋体"/>
          <w:szCs w:val="21"/>
        </w:rPr>
      </w:pPr>
    </w:p>
    <w:p w14:paraId="240860CC">
      <w:pPr>
        <w:pStyle w:val="2"/>
        <w:rPr>
          <w:rFonts w:hint="eastAsia" w:ascii="宋体" w:hAnsi="宋体" w:eastAsia="宋体" w:cs="宋体"/>
          <w:szCs w:val="21"/>
        </w:rPr>
      </w:pPr>
    </w:p>
    <w:p w14:paraId="751A57D1">
      <w:pPr>
        <w:rPr>
          <w:rFonts w:hint="eastAsia" w:ascii="宋体" w:hAnsi="宋体" w:eastAsia="宋体" w:cs="宋体"/>
        </w:rPr>
      </w:pPr>
    </w:p>
    <w:p w14:paraId="5BD847C8">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64D23056">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10F0A949">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654D5F5D">
      <w:pPr>
        <w:autoSpaceDE w:val="0"/>
        <w:autoSpaceDN w:val="0"/>
        <w:adjustRightInd w:val="0"/>
        <w:snapToGrid w:val="0"/>
        <w:ind w:firstLine="4620" w:firstLineChars="2200"/>
        <w:rPr>
          <w:rFonts w:hint="eastAsia" w:ascii="宋体" w:hAnsi="宋体" w:eastAsia="宋体" w:cs="宋体"/>
          <w:szCs w:val="21"/>
        </w:rPr>
      </w:pPr>
    </w:p>
    <w:p w14:paraId="68D6516F">
      <w:pPr>
        <w:pStyle w:val="2"/>
        <w:spacing w:line="460" w:lineRule="exact"/>
        <w:rPr>
          <w:rFonts w:hint="eastAsia" w:ascii="宋体" w:hAnsi="宋体" w:eastAsia="宋体" w:cs="宋体"/>
        </w:rPr>
      </w:pPr>
      <w:r>
        <w:rPr>
          <w:rFonts w:hint="eastAsia" w:ascii="宋体" w:hAnsi="宋体" w:eastAsia="宋体" w:cs="宋体"/>
          <w:szCs w:val="21"/>
        </w:rPr>
        <w:t xml:space="preserve">                                  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E39E4F1">
      <w:pPr>
        <w:rPr>
          <w:rFonts w:hint="eastAsia" w:ascii="宋体" w:hAnsi="宋体" w:eastAsia="宋体" w:cs="宋体"/>
        </w:rPr>
      </w:pPr>
    </w:p>
    <w:p w14:paraId="04098506">
      <w:pPr>
        <w:pStyle w:val="2"/>
        <w:rPr>
          <w:rFonts w:hint="eastAsia" w:ascii="宋体" w:hAnsi="宋体" w:eastAsia="宋体" w:cs="宋体"/>
        </w:rPr>
      </w:pPr>
    </w:p>
    <w:p w14:paraId="0F4EF56A">
      <w:pPr>
        <w:rPr>
          <w:rFonts w:hint="eastAsia" w:ascii="宋体" w:hAnsi="宋体" w:eastAsia="宋体" w:cs="宋体"/>
        </w:rPr>
      </w:pPr>
    </w:p>
    <w:p w14:paraId="09D61945">
      <w:pPr>
        <w:pStyle w:val="2"/>
        <w:rPr>
          <w:rFonts w:hint="eastAsia" w:ascii="宋体" w:hAnsi="宋体" w:eastAsia="宋体" w:cs="宋体"/>
        </w:rPr>
      </w:pPr>
    </w:p>
    <w:p w14:paraId="4C522910">
      <w:pPr>
        <w:rPr>
          <w:rFonts w:hint="eastAsia" w:ascii="宋体" w:hAnsi="宋体" w:eastAsia="宋体" w:cs="宋体"/>
        </w:rPr>
      </w:pPr>
    </w:p>
    <w:p w14:paraId="685D3E7A">
      <w:pPr>
        <w:pStyle w:val="2"/>
        <w:rPr>
          <w:rFonts w:hint="eastAsia" w:ascii="宋体" w:hAnsi="宋体" w:eastAsia="宋体" w:cs="宋体"/>
        </w:rPr>
      </w:pPr>
    </w:p>
    <w:p w14:paraId="4B6906BB">
      <w:pPr>
        <w:rPr>
          <w:rFonts w:hint="eastAsia" w:ascii="宋体" w:hAnsi="宋体" w:eastAsia="宋体" w:cs="宋体"/>
        </w:rPr>
      </w:pPr>
    </w:p>
    <w:p w14:paraId="12ED4132">
      <w:pPr>
        <w:pStyle w:val="2"/>
        <w:rPr>
          <w:rFonts w:hint="eastAsia" w:ascii="宋体" w:hAnsi="宋体" w:eastAsia="宋体" w:cs="宋体"/>
        </w:rPr>
      </w:pPr>
    </w:p>
    <w:p w14:paraId="71E32536">
      <w:pPr>
        <w:rPr>
          <w:rFonts w:hint="eastAsia" w:ascii="宋体" w:hAnsi="宋体" w:eastAsia="宋体" w:cs="宋体"/>
        </w:rPr>
      </w:pPr>
    </w:p>
    <w:p w14:paraId="67C9D591">
      <w:pPr>
        <w:rPr>
          <w:rFonts w:hint="eastAsia" w:ascii="宋体" w:hAnsi="宋体" w:eastAsia="宋体" w:cs="宋体"/>
        </w:rPr>
      </w:pPr>
    </w:p>
    <w:p w14:paraId="1B21D366">
      <w:pPr>
        <w:rPr>
          <w:rFonts w:hint="eastAsia" w:ascii="宋体" w:hAnsi="宋体" w:eastAsia="宋体" w:cs="宋体"/>
        </w:rPr>
      </w:pPr>
    </w:p>
    <w:p w14:paraId="52FB30E8">
      <w:pPr>
        <w:rPr>
          <w:rFonts w:hint="eastAsia" w:ascii="宋体" w:hAnsi="宋体" w:eastAsia="宋体" w:cs="宋体"/>
        </w:rPr>
      </w:pPr>
      <w:r>
        <w:rPr>
          <w:rFonts w:hint="eastAsia" w:ascii="宋体" w:hAnsi="宋体" w:eastAsia="宋体" w:cs="宋体"/>
        </w:rPr>
        <w:br w:type="page"/>
      </w:r>
    </w:p>
    <w:p w14:paraId="1B6F1AD8">
      <w:pPr>
        <w:pStyle w:val="10"/>
        <w:jc w:val="center"/>
        <w:outlineLvl w:val="2"/>
        <w:rPr>
          <w:rFonts w:hint="eastAsia" w:ascii="宋体" w:hAnsi="宋体" w:cs="宋体"/>
          <w:b/>
          <w:bCs/>
          <w:sz w:val="24"/>
          <w:szCs w:val="32"/>
          <w:lang w:val="en-US" w:eastAsia="zh-CN"/>
        </w:rPr>
      </w:pPr>
      <w:r>
        <w:rPr>
          <w:rFonts w:hint="eastAsia" w:ascii="宋体" w:hAnsi="宋体" w:eastAsia="宋体" w:cs="宋体"/>
          <w:b/>
          <w:bCs/>
          <w:sz w:val="24"/>
          <w:szCs w:val="32"/>
          <w:lang w:val="en-US" w:eastAsia="zh-CN"/>
        </w:rPr>
        <w:t>附件：</w:t>
      </w:r>
      <w:r>
        <w:rPr>
          <w:rFonts w:hint="eastAsia" w:ascii="宋体" w:hAnsi="宋体" w:cs="宋体"/>
          <w:b/>
          <w:bCs/>
          <w:sz w:val="24"/>
          <w:szCs w:val="32"/>
          <w:lang w:val="en-US" w:eastAsia="zh-CN"/>
        </w:rPr>
        <w:t>分项报价表</w:t>
      </w:r>
    </w:p>
    <w:p w14:paraId="7812966D">
      <w:pPr>
        <w:pStyle w:val="10"/>
        <w:rPr>
          <w:rFonts w:hint="default" w:ascii="宋体" w:hAnsi="宋体" w:cs="宋体"/>
          <w:b/>
          <w:bCs/>
          <w:lang w:val="en-US" w:eastAsia="zh-CN"/>
        </w:rPr>
      </w:pPr>
      <w:r>
        <w:rPr>
          <w:rFonts w:hint="eastAsia" w:ascii="宋体" w:hAnsi="宋体" w:cs="宋体"/>
          <w:b/>
          <w:bCs/>
          <w:lang w:val="en-US" w:eastAsia="zh-CN"/>
        </w:rPr>
        <w:t>一、</w:t>
      </w:r>
      <w:r>
        <w:rPr>
          <w:rFonts w:hint="default" w:ascii="宋体" w:hAnsi="宋体" w:cs="宋体"/>
          <w:b/>
          <w:bCs/>
          <w:lang w:val="en-US" w:eastAsia="zh-CN"/>
        </w:rPr>
        <w:t>园林绿化工程</w:t>
      </w:r>
    </w:p>
    <w:tbl>
      <w:tblPr>
        <w:tblStyle w:val="20"/>
        <w:tblW w:w="101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6"/>
        <w:gridCol w:w="1179"/>
        <w:gridCol w:w="1200"/>
        <w:gridCol w:w="2978"/>
        <w:gridCol w:w="765"/>
        <w:gridCol w:w="1089"/>
        <w:gridCol w:w="1194"/>
        <w:gridCol w:w="1274"/>
      </w:tblGrid>
      <w:tr w14:paraId="3454E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trPr>
        <w:tc>
          <w:tcPr>
            <w:tcW w:w="506"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2F69A5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79"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DD5A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20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0ECA0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978"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91DE8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765"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21AA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9"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767A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468" w:type="dxa"/>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5B4EE2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0E6E2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06"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1F2F5774">
            <w:pPr>
              <w:jc w:val="center"/>
              <w:rPr>
                <w:rFonts w:hint="eastAsia" w:ascii="宋体" w:hAnsi="宋体" w:eastAsia="宋体" w:cs="宋体"/>
                <w:i w:val="0"/>
                <w:iCs w:val="0"/>
                <w:color w:val="000000"/>
                <w:sz w:val="20"/>
                <w:szCs w:val="20"/>
                <w:u w:val="none"/>
              </w:rPr>
            </w:pPr>
          </w:p>
        </w:tc>
        <w:tc>
          <w:tcPr>
            <w:tcW w:w="1179"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B7DC493">
            <w:pPr>
              <w:jc w:val="center"/>
              <w:rPr>
                <w:rFonts w:hint="eastAsia" w:ascii="宋体" w:hAnsi="宋体" w:eastAsia="宋体" w:cs="宋体"/>
                <w:i w:val="0"/>
                <w:iCs w:val="0"/>
                <w:color w:val="000000"/>
                <w:sz w:val="20"/>
                <w:szCs w:val="20"/>
                <w:u w:val="none"/>
              </w:rPr>
            </w:pPr>
          </w:p>
        </w:tc>
        <w:tc>
          <w:tcPr>
            <w:tcW w:w="120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3654DF6">
            <w:pPr>
              <w:jc w:val="center"/>
              <w:rPr>
                <w:rFonts w:hint="eastAsia" w:ascii="宋体" w:hAnsi="宋体" w:eastAsia="宋体" w:cs="宋体"/>
                <w:i w:val="0"/>
                <w:iCs w:val="0"/>
                <w:color w:val="000000"/>
                <w:sz w:val="20"/>
                <w:szCs w:val="20"/>
                <w:u w:val="none"/>
              </w:rPr>
            </w:pPr>
          </w:p>
        </w:tc>
        <w:tc>
          <w:tcPr>
            <w:tcW w:w="2978"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987FCB6">
            <w:pPr>
              <w:jc w:val="center"/>
              <w:rPr>
                <w:rFonts w:hint="eastAsia" w:ascii="宋体" w:hAnsi="宋体" w:eastAsia="宋体" w:cs="宋体"/>
                <w:i w:val="0"/>
                <w:iCs w:val="0"/>
                <w:color w:val="000000"/>
                <w:sz w:val="20"/>
                <w:szCs w:val="20"/>
                <w:u w:val="none"/>
              </w:rPr>
            </w:pPr>
          </w:p>
        </w:tc>
        <w:tc>
          <w:tcPr>
            <w:tcW w:w="765"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F9CF623">
            <w:pPr>
              <w:jc w:val="center"/>
              <w:rPr>
                <w:rFonts w:hint="eastAsia" w:ascii="宋体" w:hAnsi="宋体" w:eastAsia="宋体" w:cs="宋体"/>
                <w:i w:val="0"/>
                <w:iCs w:val="0"/>
                <w:color w:val="000000"/>
                <w:sz w:val="20"/>
                <w:szCs w:val="20"/>
                <w:u w:val="none"/>
              </w:rPr>
            </w:pPr>
          </w:p>
        </w:tc>
        <w:tc>
          <w:tcPr>
            <w:tcW w:w="1089"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26D4869">
            <w:pPr>
              <w:jc w:val="center"/>
              <w:rPr>
                <w:rFonts w:hint="eastAsia" w:ascii="宋体" w:hAnsi="宋体" w:eastAsia="宋体" w:cs="宋体"/>
                <w:i w:val="0"/>
                <w:iCs w:val="0"/>
                <w:color w:val="000000"/>
                <w:sz w:val="20"/>
                <w:szCs w:val="20"/>
                <w:u w:val="none"/>
              </w:rPr>
            </w:pP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46C0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5E4D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291C3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B990133">
            <w:pPr>
              <w:jc w:val="center"/>
              <w:rPr>
                <w:rFonts w:hint="eastAsia" w:ascii="宋体" w:hAnsi="宋体" w:eastAsia="宋体" w:cs="宋体"/>
                <w:i w:val="0"/>
                <w:iCs w:val="0"/>
                <w:color w:val="000000"/>
                <w:sz w:val="20"/>
                <w:szCs w:val="20"/>
                <w:u w:val="none"/>
              </w:rPr>
            </w:pP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3B0634D">
            <w:pPr>
              <w:jc w:val="left"/>
              <w:rPr>
                <w:rFonts w:hint="eastAsia" w:ascii="宋体" w:hAnsi="宋体" w:eastAsia="宋体" w:cs="宋体"/>
                <w:i w:val="0"/>
                <w:iCs w:val="0"/>
                <w:color w:val="000000"/>
                <w:sz w:val="20"/>
                <w:szCs w:val="20"/>
                <w:u w:val="none"/>
              </w:rPr>
            </w:pP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9CAA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展示墙</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1AB4D7">
            <w:pPr>
              <w:jc w:val="left"/>
              <w:rPr>
                <w:rFonts w:hint="eastAsia" w:ascii="宋体" w:hAnsi="宋体" w:eastAsia="宋体" w:cs="宋体"/>
                <w:i w:val="0"/>
                <w:iCs w:val="0"/>
                <w:color w:val="000000"/>
                <w:sz w:val="20"/>
                <w:szCs w:val="20"/>
                <w:u w:val="none"/>
              </w:rPr>
            </w:pP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ABE12D">
            <w:pPr>
              <w:jc w:val="center"/>
              <w:rPr>
                <w:rFonts w:hint="eastAsia" w:ascii="宋体" w:hAnsi="宋体" w:eastAsia="宋体" w:cs="宋体"/>
                <w:i w:val="0"/>
                <w:iCs w:val="0"/>
                <w:color w:val="000000"/>
                <w:sz w:val="20"/>
                <w:szCs w:val="20"/>
                <w:u w:val="none"/>
              </w:rPr>
            </w:pP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B01ADC7">
            <w:pPr>
              <w:jc w:val="left"/>
              <w:rPr>
                <w:rFonts w:hint="eastAsia" w:ascii="宋体" w:hAnsi="宋体" w:eastAsia="宋体" w:cs="宋体"/>
                <w:i w:val="0"/>
                <w:iCs w:val="0"/>
                <w:color w:val="000000"/>
                <w:sz w:val="20"/>
                <w:szCs w:val="20"/>
                <w:u w:val="none"/>
              </w:rPr>
            </w:pP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EC505F">
            <w:pPr>
              <w:jc w:val="left"/>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797359D">
            <w:pPr>
              <w:jc w:val="center"/>
              <w:rPr>
                <w:rFonts w:hint="eastAsia" w:ascii="宋体" w:hAnsi="宋体" w:eastAsia="宋体" w:cs="宋体"/>
                <w:i w:val="0"/>
                <w:iCs w:val="0"/>
                <w:color w:val="000000"/>
                <w:sz w:val="20"/>
                <w:szCs w:val="20"/>
                <w:u w:val="none"/>
              </w:rPr>
            </w:pPr>
          </w:p>
        </w:tc>
      </w:tr>
      <w:tr w14:paraId="118D9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D1381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36BD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010607010001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3A67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零星钢构件</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368B4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1.50厚*200宽，镀锌方管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2.米白色氟碳漆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441A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94170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0.193</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3A7787">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81755E9">
            <w:pPr>
              <w:jc w:val="center"/>
              <w:rPr>
                <w:rFonts w:hint="eastAsia" w:ascii="宋体" w:hAnsi="宋体" w:eastAsia="宋体" w:cs="宋体"/>
                <w:i w:val="0"/>
                <w:iCs w:val="0"/>
                <w:color w:val="000000"/>
                <w:sz w:val="20"/>
                <w:szCs w:val="20"/>
                <w:u w:val="none"/>
              </w:rPr>
            </w:pPr>
          </w:p>
        </w:tc>
      </w:tr>
      <w:tr w14:paraId="416BF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7"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1B10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B060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AF6CF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531F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1.米白色氟碳漆（金属面）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3.氟碳罩面清漆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4.丙烯酸聚氨酯底漆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5.丙烯酸聚氨酯中间漆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0413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D7B63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58.31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F37881">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6C707D8">
            <w:pPr>
              <w:jc w:val="center"/>
              <w:rPr>
                <w:rFonts w:hint="eastAsia" w:ascii="宋体" w:hAnsi="宋体" w:eastAsia="宋体" w:cs="宋体"/>
                <w:i w:val="0"/>
                <w:iCs w:val="0"/>
                <w:color w:val="000000"/>
                <w:sz w:val="20"/>
                <w:szCs w:val="20"/>
                <w:u w:val="none"/>
              </w:rPr>
            </w:pPr>
          </w:p>
        </w:tc>
      </w:tr>
      <w:tr w14:paraId="4EF78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52D77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A48C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C4FA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2D71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1.橙黄色氟碳漆（金属面）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3.氟碳罩面清漆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4.丙烯酸聚氨酯底漆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5.丙烯酸聚氨酯中间漆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BE3F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490D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DF0708">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5F8829D">
            <w:pPr>
              <w:jc w:val="center"/>
              <w:rPr>
                <w:rFonts w:hint="eastAsia" w:ascii="宋体" w:hAnsi="宋体" w:eastAsia="宋体" w:cs="宋体"/>
                <w:i w:val="0"/>
                <w:iCs w:val="0"/>
                <w:color w:val="000000"/>
                <w:sz w:val="20"/>
                <w:szCs w:val="20"/>
                <w:u w:val="none"/>
              </w:rPr>
            </w:pPr>
          </w:p>
        </w:tc>
      </w:tr>
      <w:tr w14:paraId="1CDF9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729D2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DD8D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011402003003</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CD93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BFA9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1.红色氟碳漆（金属面）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3.氟碳罩面清漆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4.丙烯酸聚氨酯底漆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5.丙烯酸聚氨酯中间漆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5211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EBA73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0.94</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E36999">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E1FFEDF">
            <w:pPr>
              <w:jc w:val="center"/>
              <w:rPr>
                <w:rFonts w:hint="eastAsia" w:ascii="宋体" w:hAnsi="宋体" w:eastAsia="宋体" w:cs="宋体"/>
                <w:i w:val="0"/>
                <w:iCs w:val="0"/>
                <w:color w:val="000000"/>
                <w:sz w:val="20"/>
                <w:szCs w:val="20"/>
                <w:u w:val="none"/>
              </w:rPr>
            </w:pPr>
          </w:p>
        </w:tc>
      </w:tr>
      <w:tr w14:paraId="2E982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EB997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B486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2503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09C6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1.米白色硅丙乳液水包砂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1F06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33D5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20.18</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441972">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BD41989">
            <w:pPr>
              <w:jc w:val="center"/>
              <w:rPr>
                <w:rFonts w:hint="eastAsia" w:ascii="宋体" w:hAnsi="宋体" w:eastAsia="宋体" w:cs="宋体"/>
                <w:i w:val="0"/>
                <w:iCs w:val="0"/>
                <w:color w:val="000000"/>
                <w:sz w:val="20"/>
                <w:szCs w:val="20"/>
                <w:u w:val="none"/>
              </w:rPr>
            </w:pPr>
          </w:p>
        </w:tc>
      </w:tr>
      <w:tr w14:paraId="2A828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F75B2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CF82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011507001001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39EF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平面、箱式招牌</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C077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1.5厚亚克力板（橱窗）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2.内置橱窗背板，2mm厚镀锌钢板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0A44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3589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12844A">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28F852F">
            <w:pPr>
              <w:jc w:val="center"/>
              <w:rPr>
                <w:rFonts w:hint="eastAsia" w:ascii="宋体" w:hAnsi="宋体" w:eastAsia="宋体" w:cs="宋体"/>
                <w:i w:val="0"/>
                <w:iCs w:val="0"/>
                <w:color w:val="000000"/>
                <w:sz w:val="20"/>
                <w:szCs w:val="20"/>
                <w:u w:val="none"/>
              </w:rPr>
            </w:pPr>
          </w:p>
        </w:tc>
      </w:tr>
      <w:tr w14:paraId="25A9B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9C821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04D1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011507001002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C45B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平面、箱式招牌</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509A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1.20厚亚克力板UV打印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2.280*280*20厚红色5块，280*280*20厚橙黄色4块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20CE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F4074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5A3AB9">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727E6C7">
            <w:pPr>
              <w:jc w:val="center"/>
              <w:rPr>
                <w:rFonts w:hint="eastAsia" w:ascii="宋体" w:hAnsi="宋体" w:eastAsia="宋体" w:cs="宋体"/>
                <w:i w:val="0"/>
                <w:iCs w:val="0"/>
                <w:color w:val="000000"/>
                <w:sz w:val="20"/>
                <w:szCs w:val="20"/>
                <w:u w:val="none"/>
              </w:rPr>
            </w:pPr>
          </w:p>
        </w:tc>
      </w:tr>
      <w:tr w14:paraId="1EEC1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70ABA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2663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4098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1321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1.2厚镀锌钢板立体字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2.200*200*20mm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9614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53BFE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EE8A09">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F46760A">
            <w:pPr>
              <w:jc w:val="center"/>
              <w:rPr>
                <w:rFonts w:hint="eastAsia" w:ascii="宋体" w:hAnsi="宋体" w:eastAsia="宋体" w:cs="宋体"/>
                <w:i w:val="0"/>
                <w:iCs w:val="0"/>
                <w:color w:val="000000"/>
                <w:sz w:val="20"/>
                <w:szCs w:val="20"/>
                <w:u w:val="none"/>
              </w:rPr>
            </w:pPr>
          </w:p>
        </w:tc>
      </w:tr>
      <w:tr w14:paraId="697A7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B00BC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9979E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CFF06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0FD7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1.170*170*20mm深灰色金属字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74A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63AC4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28C624">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47A2501">
            <w:pPr>
              <w:jc w:val="center"/>
              <w:rPr>
                <w:rFonts w:hint="eastAsia" w:ascii="宋体" w:hAnsi="宋体" w:eastAsia="宋体" w:cs="宋体"/>
                <w:i w:val="0"/>
                <w:iCs w:val="0"/>
                <w:color w:val="000000"/>
                <w:sz w:val="20"/>
                <w:szCs w:val="20"/>
                <w:u w:val="none"/>
              </w:rPr>
            </w:pPr>
          </w:p>
        </w:tc>
      </w:tr>
      <w:tr w14:paraId="1BF34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223F4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02D8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011508001003</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A19A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CA70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1.230*230*20mm深灰色金属字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337B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6D759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7C9A9D">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E093D27">
            <w:pPr>
              <w:jc w:val="center"/>
              <w:rPr>
                <w:rFonts w:hint="eastAsia" w:ascii="宋体" w:hAnsi="宋体" w:eastAsia="宋体" w:cs="宋体"/>
                <w:i w:val="0"/>
                <w:iCs w:val="0"/>
                <w:color w:val="000000"/>
                <w:sz w:val="20"/>
                <w:szCs w:val="20"/>
                <w:u w:val="none"/>
              </w:rPr>
            </w:pPr>
          </w:p>
        </w:tc>
      </w:tr>
      <w:tr w14:paraId="37241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69462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6B90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011508001004</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B560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E476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1.70*70*10mm深灰色金属字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E51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9EE34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85816C">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C63B580">
            <w:pPr>
              <w:jc w:val="center"/>
              <w:rPr>
                <w:rFonts w:hint="eastAsia" w:ascii="宋体" w:hAnsi="宋体" w:eastAsia="宋体" w:cs="宋体"/>
                <w:i w:val="0"/>
                <w:iCs w:val="0"/>
                <w:color w:val="000000"/>
                <w:sz w:val="20"/>
                <w:szCs w:val="20"/>
                <w:u w:val="none"/>
              </w:rPr>
            </w:pPr>
          </w:p>
        </w:tc>
      </w:tr>
      <w:tr w14:paraId="0CA2B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8D91C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FCD5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011508001005</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0A50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9851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1.90*90*10mm白色金属字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AC3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F39C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E5B197">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6FFDC8B">
            <w:pPr>
              <w:jc w:val="center"/>
              <w:rPr>
                <w:rFonts w:hint="eastAsia" w:ascii="宋体" w:hAnsi="宋体" w:eastAsia="宋体" w:cs="宋体"/>
                <w:i w:val="0"/>
                <w:iCs w:val="0"/>
                <w:color w:val="000000"/>
                <w:sz w:val="20"/>
                <w:szCs w:val="20"/>
                <w:u w:val="none"/>
              </w:rPr>
            </w:pPr>
          </w:p>
        </w:tc>
      </w:tr>
      <w:tr w14:paraId="45504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2"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2DA89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3BC0D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036B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镀锌钢板</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0317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2.龙骨：50*50*3mm矩形钢管间距500mm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4844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035AE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74.26</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8DF605">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A718C0B">
            <w:pPr>
              <w:jc w:val="center"/>
              <w:rPr>
                <w:rFonts w:hint="eastAsia" w:ascii="宋体" w:hAnsi="宋体" w:eastAsia="宋体" w:cs="宋体"/>
                <w:i w:val="0"/>
                <w:iCs w:val="0"/>
                <w:color w:val="000000"/>
                <w:sz w:val="20"/>
                <w:szCs w:val="20"/>
                <w:u w:val="none"/>
              </w:rPr>
            </w:pPr>
          </w:p>
        </w:tc>
      </w:tr>
      <w:tr w14:paraId="59036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52680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3AB2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1BD3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白色橱窗柜门</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DD7E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1.白色橱柜门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2.铝合金型材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3.50宽*30mm厚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4.30宽*30mm厚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3FCF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B2B59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F33EA9">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85BFFA7">
            <w:pPr>
              <w:jc w:val="center"/>
              <w:rPr>
                <w:rFonts w:hint="eastAsia" w:ascii="宋体" w:hAnsi="宋体" w:eastAsia="宋体" w:cs="宋体"/>
                <w:i w:val="0"/>
                <w:iCs w:val="0"/>
                <w:color w:val="000000"/>
                <w:sz w:val="20"/>
                <w:szCs w:val="20"/>
                <w:u w:val="none"/>
              </w:rPr>
            </w:pPr>
          </w:p>
        </w:tc>
      </w:tr>
      <w:tr w14:paraId="1FC2C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EC72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1BA5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01B003</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50BB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照片金属边框</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8D878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1.尺寸：280*280mm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2.20mm*10mm宽深灰色照片金属边框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3.亚克力板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F2B8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B2F0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63D2EC">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1C8ED79">
            <w:pPr>
              <w:jc w:val="center"/>
              <w:rPr>
                <w:rFonts w:hint="eastAsia" w:ascii="宋体" w:hAnsi="宋体" w:eastAsia="宋体" w:cs="宋体"/>
                <w:i w:val="0"/>
                <w:iCs w:val="0"/>
                <w:color w:val="000000"/>
                <w:sz w:val="20"/>
                <w:szCs w:val="20"/>
                <w:u w:val="none"/>
              </w:rPr>
            </w:pPr>
          </w:p>
        </w:tc>
      </w:tr>
      <w:tr w14:paraId="24BF1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05A6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159B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01B017</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E5C9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照片金属边框</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6223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1.尺寸：280*460mm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2.20mm*10mm宽深灰色照片金属边框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3.亚克力板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C6CF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10CA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3F6663">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CB6C7AE">
            <w:pPr>
              <w:jc w:val="center"/>
              <w:rPr>
                <w:rFonts w:hint="eastAsia" w:ascii="宋体" w:hAnsi="宋体" w:eastAsia="宋体" w:cs="宋体"/>
                <w:i w:val="0"/>
                <w:iCs w:val="0"/>
                <w:color w:val="000000"/>
                <w:sz w:val="20"/>
                <w:szCs w:val="20"/>
                <w:u w:val="none"/>
              </w:rPr>
            </w:pPr>
          </w:p>
        </w:tc>
      </w:tr>
      <w:tr w14:paraId="4766B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695BC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6A71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01B018</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9A6E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照片金属边框</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0085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1.尺寸：280*650mm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2.20mm*10mm宽深灰色照片金属边框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3.亚克力板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D946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A7F4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86A821">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07276C6">
            <w:pPr>
              <w:jc w:val="center"/>
              <w:rPr>
                <w:rFonts w:hint="eastAsia" w:ascii="宋体" w:hAnsi="宋体" w:eastAsia="宋体" w:cs="宋体"/>
                <w:i w:val="0"/>
                <w:iCs w:val="0"/>
                <w:color w:val="000000"/>
                <w:sz w:val="20"/>
                <w:szCs w:val="20"/>
                <w:u w:val="none"/>
              </w:rPr>
            </w:pPr>
          </w:p>
        </w:tc>
      </w:tr>
      <w:tr w14:paraId="7FB21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ED4A98B">
            <w:pPr>
              <w:jc w:val="center"/>
              <w:rPr>
                <w:rFonts w:hint="eastAsia" w:ascii="宋体" w:hAnsi="宋体" w:eastAsia="宋体" w:cs="宋体"/>
                <w:i w:val="0"/>
                <w:iCs w:val="0"/>
                <w:color w:val="000000"/>
                <w:sz w:val="20"/>
                <w:szCs w:val="20"/>
                <w:u w:val="none"/>
              </w:rPr>
            </w:pP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F497FD">
            <w:pPr>
              <w:jc w:val="left"/>
              <w:rPr>
                <w:rFonts w:hint="eastAsia" w:ascii="宋体" w:hAnsi="宋体" w:eastAsia="宋体" w:cs="宋体"/>
                <w:i w:val="0"/>
                <w:iCs w:val="0"/>
                <w:color w:val="000000"/>
                <w:sz w:val="20"/>
                <w:szCs w:val="20"/>
                <w:u w:val="none"/>
              </w:rPr>
            </w:pP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B16B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墙体</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01AB6C">
            <w:pPr>
              <w:jc w:val="left"/>
              <w:rPr>
                <w:rFonts w:hint="eastAsia" w:ascii="宋体" w:hAnsi="宋体" w:eastAsia="宋体" w:cs="宋体"/>
                <w:i w:val="0"/>
                <w:iCs w:val="0"/>
                <w:color w:val="000000"/>
                <w:sz w:val="20"/>
                <w:szCs w:val="20"/>
                <w:u w:val="none"/>
              </w:rPr>
            </w:pP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05D384">
            <w:pPr>
              <w:jc w:val="center"/>
              <w:rPr>
                <w:rFonts w:hint="eastAsia" w:ascii="宋体" w:hAnsi="宋体" w:eastAsia="宋体" w:cs="宋体"/>
                <w:i w:val="0"/>
                <w:iCs w:val="0"/>
                <w:color w:val="000000"/>
                <w:sz w:val="20"/>
                <w:szCs w:val="20"/>
                <w:u w:val="none"/>
              </w:rPr>
            </w:pP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A6AA31">
            <w:pPr>
              <w:jc w:val="left"/>
              <w:rPr>
                <w:rFonts w:hint="eastAsia" w:ascii="宋体" w:hAnsi="宋体" w:eastAsia="宋体" w:cs="宋体"/>
                <w:i w:val="0"/>
                <w:iCs w:val="0"/>
                <w:color w:val="000000"/>
                <w:sz w:val="20"/>
                <w:szCs w:val="20"/>
                <w:u w:val="none"/>
              </w:rPr>
            </w:pP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7D63EC">
            <w:pPr>
              <w:jc w:val="left"/>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AA190F4">
            <w:pPr>
              <w:jc w:val="center"/>
              <w:rPr>
                <w:rFonts w:hint="eastAsia" w:ascii="宋体" w:hAnsi="宋体" w:eastAsia="宋体" w:cs="宋体"/>
                <w:i w:val="0"/>
                <w:iCs w:val="0"/>
                <w:color w:val="000000"/>
                <w:sz w:val="20"/>
                <w:szCs w:val="20"/>
                <w:u w:val="none"/>
              </w:rPr>
            </w:pPr>
          </w:p>
        </w:tc>
      </w:tr>
      <w:tr w14:paraId="2084A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E20F6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F97E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011508001010</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43BE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C833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1.200*200*10mm不锈钢金属字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934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F0B24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DC206D">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9D108A7">
            <w:pPr>
              <w:jc w:val="center"/>
              <w:rPr>
                <w:rFonts w:hint="eastAsia" w:ascii="宋体" w:hAnsi="宋体" w:eastAsia="宋体" w:cs="宋体"/>
                <w:i w:val="0"/>
                <w:iCs w:val="0"/>
                <w:color w:val="000000"/>
                <w:sz w:val="20"/>
                <w:szCs w:val="20"/>
                <w:u w:val="none"/>
              </w:rPr>
            </w:pPr>
          </w:p>
        </w:tc>
      </w:tr>
      <w:tr w14:paraId="18CD0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8D93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C5F7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011508001011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026A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48AB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1.130*130*10mm不锈钢金属字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C138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28D3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77F2A47">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C6E4F31">
            <w:pPr>
              <w:jc w:val="center"/>
              <w:rPr>
                <w:rFonts w:hint="eastAsia" w:ascii="宋体" w:hAnsi="宋体" w:eastAsia="宋体" w:cs="宋体"/>
                <w:i w:val="0"/>
                <w:iCs w:val="0"/>
                <w:color w:val="000000"/>
                <w:sz w:val="20"/>
                <w:szCs w:val="20"/>
                <w:u w:val="none"/>
              </w:rPr>
            </w:pPr>
          </w:p>
        </w:tc>
      </w:tr>
      <w:tr w14:paraId="51AD7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C4FCD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445A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01B019</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FCDE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冲孔发光板（墙体一）</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A119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1.2mm不锈钢冲孔板，冲孔板孔距及大小随机布置，固定在墙上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2.总厚60mm，内置圆形防水COB柔光模组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3.尺寸：Φ1500mm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C0B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89A1C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7B27C5">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414B6D3">
            <w:pPr>
              <w:jc w:val="center"/>
              <w:rPr>
                <w:rFonts w:hint="eastAsia" w:ascii="宋体" w:hAnsi="宋体" w:eastAsia="宋体" w:cs="宋体"/>
                <w:i w:val="0"/>
                <w:iCs w:val="0"/>
                <w:color w:val="000000"/>
                <w:sz w:val="20"/>
                <w:szCs w:val="20"/>
                <w:u w:val="none"/>
              </w:rPr>
            </w:pPr>
          </w:p>
        </w:tc>
      </w:tr>
      <w:tr w14:paraId="4A1A2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6"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4FBB5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716F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01B020</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EC50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冲孔发光板（墙体一）</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4319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1.2mm不锈钢冲孔板，冲孔板孔距及大小随机布置，固定在墙上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2.总厚60mm，内置圆形防水COB柔光模组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3.尺寸：Φ800mm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E938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FB91F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9054549">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3373E54">
            <w:pPr>
              <w:jc w:val="center"/>
              <w:rPr>
                <w:rFonts w:hint="eastAsia" w:ascii="宋体" w:hAnsi="宋体" w:eastAsia="宋体" w:cs="宋体"/>
                <w:i w:val="0"/>
                <w:iCs w:val="0"/>
                <w:color w:val="000000"/>
                <w:sz w:val="20"/>
                <w:szCs w:val="20"/>
                <w:u w:val="none"/>
              </w:rPr>
            </w:pPr>
          </w:p>
        </w:tc>
      </w:tr>
      <w:tr w14:paraId="4E103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7"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2671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0800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01B021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85AE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冲孔发光板（墙体一）</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D686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1.2mm不锈钢冲孔板，冲孔板孔距及大小随机布置，固定在墙上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2.总厚60mm，内置圆形防水COB柔光模组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3.尺寸：半圆形Φ1150mm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7C4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7C6D7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552B26">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0F8D6B5">
            <w:pPr>
              <w:jc w:val="center"/>
              <w:rPr>
                <w:rFonts w:hint="eastAsia" w:ascii="宋体" w:hAnsi="宋体" w:eastAsia="宋体" w:cs="宋体"/>
                <w:i w:val="0"/>
                <w:iCs w:val="0"/>
                <w:color w:val="000000"/>
                <w:sz w:val="20"/>
                <w:szCs w:val="20"/>
                <w:u w:val="none"/>
              </w:rPr>
            </w:pPr>
          </w:p>
        </w:tc>
      </w:tr>
      <w:tr w14:paraId="7A0D5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581D123">
            <w:pPr>
              <w:jc w:val="center"/>
              <w:rPr>
                <w:rFonts w:hint="eastAsia" w:ascii="宋体" w:hAnsi="宋体" w:eastAsia="宋体" w:cs="宋体"/>
                <w:i w:val="0"/>
                <w:iCs w:val="0"/>
                <w:color w:val="000000"/>
                <w:sz w:val="20"/>
                <w:szCs w:val="20"/>
                <w:u w:val="none"/>
              </w:rPr>
            </w:pP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D33D43">
            <w:pPr>
              <w:jc w:val="left"/>
              <w:rPr>
                <w:rFonts w:hint="eastAsia" w:ascii="宋体" w:hAnsi="宋体" w:eastAsia="宋体" w:cs="宋体"/>
                <w:i w:val="0"/>
                <w:iCs w:val="0"/>
                <w:color w:val="000000"/>
                <w:sz w:val="20"/>
                <w:szCs w:val="20"/>
                <w:u w:val="none"/>
              </w:rPr>
            </w:pP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EC9F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座椅</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1CA048">
            <w:pPr>
              <w:jc w:val="left"/>
              <w:rPr>
                <w:rFonts w:hint="eastAsia" w:ascii="宋体" w:hAnsi="宋体" w:eastAsia="宋体" w:cs="宋体"/>
                <w:i w:val="0"/>
                <w:iCs w:val="0"/>
                <w:color w:val="000000"/>
                <w:sz w:val="20"/>
                <w:szCs w:val="20"/>
                <w:u w:val="none"/>
              </w:rPr>
            </w:pP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995823">
            <w:pPr>
              <w:jc w:val="center"/>
              <w:rPr>
                <w:rFonts w:hint="eastAsia" w:ascii="宋体" w:hAnsi="宋体" w:eastAsia="宋体" w:cs="宋体"/>
                <w:i w:val="0"/>
                <w:iCs w:val="0"/>
                <w:color w:val="000000"/>
                <w:sz w:val="20"/>
                <w:szCs w:val="20"/>
                <w:u w:val="none"/>
              </w:rPr>
            </w:pP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0BF0AF">
            <w:pPr>
              <w:jc w:val="left"/>
              <w:rPr>
                <w:rFonts w:hint="eastAsia" w:ascii="宋体" w:hAnsi="宋体" w:eastAsia="宋体" w:cs="宋体"/>
                <w:i w:val="0"/>
                <w:iCs w:val="0"/>
                <w:color w:val="000000"/>
                <w:sz w:val="20"/>
                <w:szCs w:val="20"/>
                <w:u w:val="none"/>
              </w:rPr>
            </w:pP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AB3580">
            <w:pPr>
              <w:jc w:val="left"/>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B4E4CB4">
            <w:pPr>
              <w:jc w:val="center"/>
              <w:rPr>
                <w:rFonts w:hint="eastAsia" w:ascii="宋体" w:hAnsi="宋体" w:eastAsia="宋体" w:cs="宋体"/>
                <w:i w:val="0"/>
                <w:iCs w:val="0"/>
                <w:color w:val="000000"/>
                <w:sz w:val="20"/>
                <w:szCs w:val="20"/>
                <w:u w:val="none"/>
              </w:rPr>
            </w:pPr>
          </w:p>
        </w:tc>
      </w:tr>
      <w:tr w14:paraId="012F9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4"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8A689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DDE63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01B008</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DE43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定制钢制长条座椅</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ED4D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 主体结构：2mm厚热镀锌钢板，折弯焊接成型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柜门：1.5mm厚铝合金单板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3.规格尺寸：长5370mm×宽约400mm×高450mm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龙骨：50*50*3mm矩形管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5.主体外表面：白色氟碳漆， 正面装饰格构：橙色氟碳漆，白色氟碳漆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结构形式：箱式钢结构，内设竖向钢板隔板，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DB62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EFA4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EAAA77">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5E5970C">
            <w:pPr>
              <w:jc w:val="center"/>
              <w:rPr>
                <w:rFonts w:hint="eastAsia" w:ascii="宋体" w:hAnsi="宋体" w:eastAsia="宋体" w:cs="宋体"/>
                <w:i w:val="0"/>
                <w:iCs w:val="0"/>
                <w:color w:val="000000"/>
                <w:sz w:val="20"/>
                <w:szCs w:val="20"/>
                <w:u w:val="none"/>
              </w:rPr>
            </w:pPr>
          </w:p>
        </w:tc>
      </w:tr>
      <w:tr w14:paraId="4488B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7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3CE13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51D4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01B009</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944C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弧形氟碳金属卡座坐凳</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3524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1.整体造型:弧形一体化卡座柜体，含空调外机，含圆弧异形转角、圆角折弯造型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2.2mm厚白色氟碳不锈钢冲孔板（空调外机区域、氟碳白色喷涂）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3.1.2mm热镀锌钢板，氟碳白 / 氟碳橙色喷涂，异形折弯加工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4.1.5mm铝合金单板柜门，氟碳橙色 / 氟碳白色喷涂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5.50*50*3mm矩形管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6.80*80*10mm不锈钢金属广告字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E53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45592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18.52</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891139">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D82CE33">
            <w:pPr>
              <w:jc w:val="center"/>
              <w:rPr>
                <w:rFonts w:hint="eastAsia" w:ascii="宋体" w:hAnsi="宋体" w:eastAsia="宋体" w:cs="宋体"/>
                <w:i w:val="0"/>
                <w:iCs w:val="0"/>
                <w:color w:val="000000"/>
                <w:sz w:val="20"/>
                <w:szCs w:val="20"/>
                <w:u w:val="none"/>
              </w:rPr>
            </w:pPr>
          </w:p>
        </w:tc>
      </w:tr>
      <w:tr w14:paraId="45E01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FBD50BB">
            <w:pPr>
              <w:jc w:val="center"/>
              <w:rPr>
                <w:rFonts w:hint="eastAsia" w:ascii="宋体" w:hAnsi="宋体" w:eastAsia="宋体" w:cs="宋体"/>
                <w:i w:val="0"/>
                <w:iCs w:val="0"/>
                <w:color w:val="000000"/>
                <w:sz w:val="20"/>
                <w:szCs w:val="20"/>
                <w:u w:val="none"/>
              </w:rPr>
            </w:pP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92FFA89">
            <w:pPr>
              <w:jc w:val="left"/>
              <w:rPr>
                <w:rFonts w:hint="eastAsia" w:ascii="宋体" w:hAnsi="宋体" w:eastAsia="宋体" w:cs="宋体"/>
                <w:i w:val="0"/>
                <w:iCs w:val="0"/>
                <w:color w:val="000000"/>
                <w:sz w:val="20"/>
                <w:szCs w:val="20"/>
                <w:u w:val="none"/>
              </w:rPr>
            </w:pP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0FF8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一层平面图</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F7DE54">
            <w:pPr>
              <w:jc w:val="left"/>
              <w:rPr>
                <w:rFonts w:hint="eastAsia" w:ascii="宋体" w:hAnsi="宋体" w:eastAsia="宋体" w:cs="宋体"/>
                <w:i w:val="0"/>
                <w:iCs w:val="0"/>
                <w:color w:val="000000"/>
                <w:sz w:val="20"/>
                <w:szCs w:val="20"/>
                <w:u w:val="none"/>
              </w:rPr>
            </w:pP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04B644">
            <w:pPr>
              <w:jc w:val="center"/>
              <w:rPr>
                <w:rFonts w:hint="eastAsia" w:ascii="宋体" w:hAnsi="宋体" w:eastAsia="宋体" w:cs="宋体"/>
                <w:i w:val="0"/>
                <w:iCs w:val="0"/>
                <w:color w:val="000000"/>
                <w:sz w:val="20"/>
                <w:szCs w:val="20"/>
                <w:u w:val="none"/>
              </w:rPr>
            </w:pP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6FF09B">
            <w:pPr>
              <w:jc w:val="left"/>
              <w:rPr>
                <w:rFonts w:hint="eastAsia" w:ascii="宋体" w:hAnsi="宋体" w:eastAsia="宋体" w:cs="宋体"/>
                <w:i w:val="0"/>
                <w:iCs w:val="0"/>
                <w:color w:val="000000"/>
                <w:sz w:val="20"/>
                <w:szCs w:val="20"/>
                <w:u w:val="none"/>
              </w:rPr>
            </w:pP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BFCC11">
            <w:pPr>
              <w:jc w:val="left"/>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BCFDEF1">
            <w:pPr>
              <w:jc w:val="center"/>
              <w:rPr>
                <w:rFonts w:hint="eastAsia" w:ascii="宋体" w:hAnsi="宋体" w:eastAsia="宋体" w:cs="宋体"/>
                <w:i w:val="0"/>
                <w:iCs w:val="0"/>
                <w:color w:val="000000"/>
                <w:sz w:val="20"/>
                <w:szCs w:val="20"/>
                <w:u w:val="none"/>
              </w:rPr>
            </w:pPr>
          </w:p>
        </w:tc>
      </w:tr>
      <w:tr w14:paraId="1FD01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C1D745">
            <w:pPr>
              <w:jc w:val="center"/>
              <w:rPr>
                <w:rFonts w:hint="eastAsia" w:ascii="宋体" w:hAnsi="宋体" w:eastAsia="宋体" w:cs="宋体"/>
                <w:i w:val="0"/>
                <w:iCs w:val="0"/>
                <w:color w:val="000000"/>
                <w:sz w:val="20"/>
                <w:szCs w:val="20"/>
                <w:u w:val="none"/>
              </w:rPr>
            </w:pP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AFD0EF">
            <w:pPr>
              <w:jc w:val="left"/>
              <w:rPr>
                <w:rFonts w:hint="eastAsia" w:ascii="宋体" w:hAnsi="宋体" w:eastAsia="宋体" w:cs="宋体"/>
                <w:i w:val="0"/>
                <w:iCs w:val="0"/>
                <w:color w:val="000000"/>
                <w:sz w:val="20"/>
                <w:szCs w:val="20"/>
                <w:u w:val="none"/>
              </w:rPr>
            </w:pP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FEFC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改造工程</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6BB0E3">
            <w:pPr>
              <w:jc w:val="left"/>
              <w:rPr>
                <w:rFonts w:hint="eastAsia" w:ascii="宋体" w:hAnsi="宋体" w:eastAsia="宋体" w:cs="宋体"/>
                <w:i w:val="0"/>
                <w:iCs w:val="0"/>
                <w:color w:val="000000"/>
                <w:sz w:val="20"/>
                <w:szCs w:val="20"/>
                <w:u w:val="none"/>
              </w:rPr>
            </w:pP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195521">
            <w:pPr>
              <w:jc w:val="center"/>
              <w:rPr>
                <w:rFonts w:hint="eastAsia" w:ascii="宋体" w:hAnsi="宋体" w:eastAsia="宋体" w:cs="宋体"/>
                <w:i w:val="0"/>
                <w:iCs w:val="0"/>
                <w:color w:val="000000"/>
                <w:sz w:val="20"/>
                <w:szCs w:val="20"/>
                <w:u w:val="none"/>
              </w:rPr>
            </w:pP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A3DE5B3">
            <w:pPr>
              <w:jc w:val="left"/>
              <w:rPr>
                <w:rFonts w:hint="eastAsia" w:ascii="宋体" w:hAnsi="宋体" w:eastAsia="宋体" w:cs="宋体"/>
                <w:i w:val="0"/>
                <w:iCs w:val="0"/>
                <w:color w:val="000000"/>
                <w:sz w:val="20"/>
                <w:szCs w:val="20"/>
                <w:u w:val="none"/>
              </w:rPr>
            </w:pP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144F0B">
            <w:pPr>
              <w:jc w:val="left"/>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00BDA9E">
            <w:pPr>
              <w:jc w:val="center"/>
              <w:rPr>
                <w:rFonts w:hint="eastAsia" w:ascii="宋体" w:hAnsi="宋体" w:eastAsia="宋体" w:cs="宋体"/>
                <w:i w:val="0"/>
                <w:iCs w:val="0"/>
                <w:color w:val="000000"/>
                <w:sz w:val="20"/>
                <w:szCs w:val="20"/>
                <w:u w:val="none"/>
              </w:rPr>
            </w:pPr>
          </w:p>
        </w:tc>
      </w:tr>
      <w:tr w14:paraId="2286F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B466A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D534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010102001001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F182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挖一般土方</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FF84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1.土的类别:挖一、二类土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2.挖土深度：2m以内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4.场内运输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C50A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08DE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91737D">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C9A5CE0">
            <w:pPr>
              <w:jc w:val="center"/>
              <w:rPr>
                <w:rFonts w:hint="eastAsia" w:ascii="宋体" w:hAnsi="宋体" w:eastAsia="宋体" w:cs="宋体"/>
                <w:i w:val="0"/>
                <w:iCs w:val="0"/>
                <w:color w:val="000000"/>
                <w:sz w:val="20"/>
                <w:szCs w:val="20"/>
                <w:u w:val="none"/>
              </w:rPr>
            </w:pPr>
          </w:p>
        </w:tc>
      </w:tr>
      <w:tr w14:paraId="7E00A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2B9B3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94ABC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010102009001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C482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F20A0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1.土方回填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2.压实</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080D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0909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020DC4">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DF10BFB">
            <w:pPr>
              <w:jc w:val="center"/>
              <w:rPr>
                <w:rFonts w:hint="eastAsia" w:ascii="宋体" w:hAnsi="宋体" w:eastAsia="宋体" w:cs="宋体"/>
                <w:i w:val="0"/>
                <w:iCs w:val="0"/>
                <w:color w:val="000000"/>
                <w:sz w:val="20"/>
                <w:szCs w:val="20"/>
                <w:u w:val="none"/>
              </w:rPr>
            </w:pPr>
          </w:p>
        </w:tc>
      </w:tr>
      <w:tr w14:paraId="51C58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109D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3E3B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010102009002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EE08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46A9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1.600mm厚中粗砂回填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150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B08C9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5.04</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CF37BAC">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0DD0CCE">
            <w:pPr>
              <w:jc w:val="center"/>
              <w:rPr>
                <w:rFonts w:hint="eastAsia" w:ascii="宋体" w:hAnsi="宋体" w:eastAsia="宋体" w:cs="宋体"/>
                <w:i w:val="0"/>
                <w:iCs w:val="0"/>
                <w:color w:val="000000"/>
                <w:sz w:val="20"/>
                <w:szCs w:val="20"/>
                <w:u w:val="none"/>
              </w:rPr>
            </w:pPr>
          </w:p>
        </w:tc>
      </w:tr>
      <w:tr w14:paraId="6F87E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BFE6B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894B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010103002001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56D8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余方弃置</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9E65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1.材料:拆除垃圾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2.运输:垃圾归拢、装车、卸车、运输及消纳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3.运距暂定:75KM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4.场内垃圾运输费用已在对应的拆除清单中计取</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850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F5DD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7.33</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AA38FC">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23D2131">
            <w:pPr>
              <w:jc w:val="center"/>
              <w:rPr>
                <w:rFonts w:hint="eastAsia" w:ascii="宋体" w:hAnsi="宋体" w:eastAsia="宋体" w:cs="宋体"/>
                <w:i w:val="0"/>
                <w:iCs w:val="0"/>
                <w:color w:val="000000"/>
                <w:sz w:val="20"/>
                <w:szCs w:val="20"/>
                <w:u w:val="none"/>
              </w:rPr>
            </w:pPr>
          </w:p>
        </w:tc>
      </w:tr>
      <w:tr w14:paraId="76D2F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8C42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1620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010609004001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7D26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金属井(沟)盖及盖座</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CC3F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1.隐形井盖，直径800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A68CD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BB745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8C21C02">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498CE75">
            <w:pPr>
              <w:jc w:val="center"/>
              <w:rPr>
                <w:rFonts w:hint="eastAsia" w:ascii="宋体" w:hAnsi="宋体" w:eastAsia="宋体" w:cs="宋体"/>
                <w:i w:val="0"/>
                <w:iCs w:val="0"/>
                <w:color w:val="000000"/>
                <w:sz w:val="20"/>
                <w:szCs w:val="20"/>
                <w:u w:val="none"/>
              </w:rPr>
            </w:pPr>
          </w:p>
        </w:tc>
      </w:tr>
      <w:tr w14:paraId="06CCB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F753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F791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011102003001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3146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块料楼地面</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5B26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1.300mm*600mm*18mm石英砖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2.20mm1:3水泥砂浆结合层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3.12mm厚水泥砂浆找平层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AA96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3E447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899825">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55240BF">
            <w:pPr>
              <w:jc w:val="center"/>
              <w:rPr>
                <w:rFonts w:hint="eastAsia" w:ascii="宋体" w:hAnsi="宋体" w:eastAsia="宋体" w:cs="宋体"/>
                <w:i w:val="0"/>
                <w:iCs w:val="0"/>
                <w:color w:val="000000"/>
                <w:sz w:val="20"/>
                <w:szCs w:val="20"/>
                <w:u w:val="none"/>
              </w:rPr>
            </w:pPr>
          </w:p>
        </w:tc>
      </w:tr>
      <w:tr w14:paraId="72E70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11C31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BD93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011205001002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7D26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墙、柱面装饰板</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C68FE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1.2mm铝合金单板包柱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3.主龙骨100*50*3mm矩形管，次龙骨50*19*3mm环形矩管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0266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F4EA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F6447E">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A7781F9">
            <w:pPr>
              <w:jc w:val="center"/>
              <w:rPr>
                <w:rFonts w:hint="eastAsia" w:ascii="宋体" w:hAnsi="宋体" w:eastAsia="宋体" w:cs="宋体"/>
                <w:i w:val="0"/>
                <w:iCs w:val="0"/>
                <w:color w:val="000000"/>
                <w:sz w:val="20"/>
                <w:szCs w:val="20"/>
                <w:u w:val="none"/>
              </w:rPr>
            </w:pPr>
          </w:p>
        </w:tc>
      </w:tr>
      <w:tr w14:paraId="7F3CB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14938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EF917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4E2E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平面吊顶天棚</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3BBA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部位：挑檐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1.9mm厚防水石膏板封挑檐底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2.轻钢龙骨38*12mm，间距300mm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7848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4CCBF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26.85</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FF1DDD">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25F2F68">
            <w:pPr>
              <w:jc w:val="center"/>
              <w:rPr>
                <w:rFonts w:hint="eastAsia" w:ascii="宋体" w:hAnsi="宋体" w:eastAsia="宋体" w:cs="宋体"/>
                <w:i w:val="0"/>
                <w:iCs w:val="0"/>
                <w:color w:val="000000"/>
                <w:sz w:val="20"/>
                <w:szCs w:val="20"/>
                <w:u w:val="none"/>
              </w:rPr>
            </w:pPr>
          </w:p>
        </w:tc>
      </w:tr>
      <w:tr w14:paraId="40D6C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2525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C54F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0CA0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546F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1.橙黄色硅丙乳液水包砂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353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CEC9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95.21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361F48">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72D7B4C">
            <w:pPr>
              <w:jc w:val="center"/>
              <w:rPr>
                <w:rFonts w:hint="eastAsia" w:ascii="宋体" w:hAnsi="宋体" w:eastAsia="宋体" w:cs="宋体"/>
                <w:i w:val="0"/>
                <w:iCs w:val="0"/>
                <w:color w:val="000000"/>
                <w:sz w:val="20"/>
                <w:szCs w:val="20"/>
                <w:u w:val="none"/>
              </w:rPr>
            </w:pPr>
          </w:p>
        </w:tc>
      </w:tr>
      <w:tr w14:paraId="2EAF6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A789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DB83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011404001003</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5641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0B42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1.米白色硅丙乳液水包砂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E25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2855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50.25</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CD2761">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349DC1B">
            <w:pPr>
              <w:jc w:val="center"/>
              <w:rPr>
                <w:rFonts w:hint="eastAsia" w:ascii="宋体" w:hAnsi="宋体" w:eastAsia="宋体" w:cs="宋体"/>
                <w:i w:val="0"/>
                <w:iCs w:val="0"/>
                <w:color w:val="000000"/>
                <w:sz w:val="20"/>
                <w:szCs w:val="20"/>
                <w:u w:val="none"/>
              </w:rPr>
            </w:pPr>
          </w:p>
        </w:tc>
      </w:tr>
      <w:tr w14:paraId="3EF0E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1122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7DB9D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011404001004</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4DE8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A27B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224F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2AF6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BE75D98">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365A0C7">
            <w:pPr>
              <w:jc w:val="center"/>
              <w:rPr>
                <w:rFonts w:hint="eastAsia" w:ascii="宋体" w:hAnsi="宋体" w:eastAsia="宋体" w:cs="宋体"/>
                <w:i w:val="0"/>
                <w:iCs w:val="0"/>
                <w:color w:val="000000"/>
                <w:sz w:val="20"/>
                <w:szCs w:val="20"/>
                <w:u w:val="none"/>
              </w:rPr>
            </w:pPr>
          </w:p>
        </w:tc>
      </w:tr>
      <w:tr w14:paraId="15AD5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B9A6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54C7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011404002001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8D63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天棚喷刷涂料</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52B2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部位：天棚、梁底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1.橙黄色硅丙乳液水包砂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3.顶面挂玻璃纤维网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B434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E381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34087B">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AF7BCFF">
            <w:pPr>
              <w:jc w:val="center"/>
              <w:rPr>
                <w:rFonts w:hint="eastAsia" w:ascii="宋体" w:hAnsi="宋体" w:eastAsia="宋体" w:cs="宋体"/>
                <w:i w:val="0"/>
                <w:iCs w:val="0"/>
                <w:color w:val="000000"/>
                <w:sz w:val="20"/>
                <w:szCs w:val="20"/>
                <w:u w:val="none"/>
              </w:rPr>
            </w:pPr>
          </w:p>
        </w:tc>
      </w:tr>
      <w:tr w14:paraId="4E390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97BE0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FDC7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011502001001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141F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成品装饰线条</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55E6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1.3mm不锈钢分割条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2.50mm宽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3D6E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8E0A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AAD854">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417205B">
            <w:pPr>
              <w:jc w:val="center"/>
              <w:rPr>
                <w:rFonts w:hint="eastAsia" w:ascii="宋体" w:hAnsi="宋体" w:eastAsia="宋体" w:cs="宋体"/>
                <w:i w:val="0"/>
                <w:iCs w:val="0"/>
                <w:color w:val="000000"/>
                <w:sz w:val="20"/>
                <w:szCs w:val="20"/>
                <w:u w:val="none"/>
              </w:rPr>
            </w:pPr>
          </w:p>
        </w:tc>
      </w:tr>
      <w:tr w14:paraId="0D061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B5AD9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D48C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011508001008</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AF95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4FEC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1.3mm厚不锈钢分割条（U型折边）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2.规格尺寸：200宽平铺（阴刻字）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BD9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21E8C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6F98AF">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E19036E">
            <w:pPr>
              <w:jc w:val="center"/>
              <w:rPr>
                <w:rFonts w:hint="eastAsia" w:ascii="宋体" w:hAnsi="宋体" w:eastAsia="宋体" w:cs="宋体"/>
                <w:i w:val="0"/>
                <w:iCs w:val="0"/>
                <w:color w:val="000000"/>
                <w:sz w:val="20"/>
                <w:szCs w:val="20"/>
                <w:u w:val="none"/>
              </w:rPr>
            </w:pPr>
          </w:p>
        </w:tc>
      </w:tr>
      <w:tr w14:paraId="208EE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7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8C68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F4F3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011508001009</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CDE6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7AB2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部位：门头处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1.不锈钢氟碳烤漆字，红色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2.3厚镀锌钢板，字总厚度250mm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3.内置15厚乳白色磨砂亚克力板，24V防水软膜LED等带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9F74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459E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0F55A4">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96A33D0">
            <w:pPr>
              <w:jc w:val="center"/>
              <w:rPr>
                <w:rFonts w:hint="eastAsia" w:ascii="宋体" w:hAnsi="宋体" w:eastAsia="宋体" w:cs="宋体"/>
                <w:i w:val="0"/>
                <w:iCs w:val="0"/>
                <w:color w:val="000000"/>
                <w:sz w:val="20"/>
                <w:szCs w:val="20"/>
                <w:u w:val="none"/>
              </w:rPr>
            </w:pPr>
          </w:p>
        </w:tc>
      </w:tr>
      <w:tr w14:paraId="30DA4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8D845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F671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011601001001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320A6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沥青混凝土道路面层</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0E1E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1.50mm细粒式沥青混凝土面层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C830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E4950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534.41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9251153">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6BBC0DE">
            <w:pPr>
              <w:jc w:val="center"/>
              <w:rPr>
                <w:rFonts w:hint="eastAsia" w:ascii="宋体" w:hAnsi="宋体" w:eastAsia="宋体" w:cs="宋体"/>
                <w:i w:val="0"/>
                <w:iCs w:val="0"/>
                <w:color w:val="000000"/>
                <w:sz w:val="20"/>
                <w:szCs w:val="20"/>
                <w:u w:val="none"/>
              </w:rPr>
            </w:pPr>
          </w:p>
        </w:tc>
      </w:tr>
      <w:tr w14:paraId="485D7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6"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F7455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F873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011601002001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64E8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水泥混凝土道路面层</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4507B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1.50mm厚C25透水混凝土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2.深蓝灰色水性双丙聚氨酯漆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20F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541F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365.4</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826D28">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B7A8DFB">
            <w:pPr>
              <w:jc w:val="center"/>
              <w:rPr>
                <w:rFonts w:hint="eastAsia" w:ascii="宋体" w:hAnsi="宋体" w:eastAsia="宋体" w:cs="宋体"/>
                <w:i w:val="0"/>
                <w:iCs w:val="0"/>
                <w:color w:val="000000"/>
                <w:sz w:val="20"/>
                <w:szCs w:val="20"/>
                <w:u w:val="none"/>
              </w:rPr>
            </w:pPr>
          </w:p>
        </w:tc>
      </w:tr>
      <w:tr w14:paraId="183EB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CF17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3C10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011601002002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2859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水泥混凝土道路面层</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315D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1.50mm厚C25透水混凝土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2.浅蓝灰色水性双丙聚氨酯漆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6735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E141C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631.97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E81348">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F4785FF">
            <w:pPr>
              <w:jc w:val="center"/>
              <w:rPr>
                <w:rFonts w:hint="eastAsia" w:ascii="宋体" w:hAnsi="宋体" w:eastAsia="宋体" w:cs="宋体"/>
                <w:i w:val="0"/>
                <w:iCs w:val="0"/>
                <w:color w:val="000000"/>
                <w:sz w:val="20"/>
                <w:szCs w:val="20"/>
                <w:u w:val="none"/>
              </w:rPr>
            </w:pPr>
          </w:p>
        </w:tc>
      </w:tr>
      <w:tr w14:paraId="55E82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64034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9158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011601002003</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851F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水泥混凝土道路面层</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750C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1.50mm厚C25透水混凝土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2.白色水性双丙聚氨酯漆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560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C4EB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26.36</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E6738E">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94FC7D4">
            <w:pPr>
              <w:jc w:val="center"/>
              <w:rPr>
                <w:rFonts w:hint="eastAsia" w:ascii="宋体" w:hAnsi="宋体" w:eastAsia="宋体" w:cs="宋体"/>
                <w:i w:val="0"/>
                <w:iCs w:val="0"/>
                <w:color w:val="000000"/>
                <w:sz w:val="20"/>
                <w:szCs w:val="20"/>
                <w:u w:val="none"/>
              </w:rPr>
            </w:pPr>
          </w:p>
        </w:tc>
      </w:tr>
      <w:tr w14:paraId="1574E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284C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1256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040205007001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2C37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标线</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DCDA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1.350*350趣味字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2.白色水性双丙聚氨酯漆（专用划线漆）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D22D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44D79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D8AE3C0">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751B8B8">
            <w:pPr>
              <w:jc w:val="center"/>
              <w:rPr>
                <w:rFonts w:hint="eastAsia" w:ascii="宋体" w:hAnsi="宋体" w:eastAsia="宋体" w:cs="宋体"/>
                <w:i w:val="0"/>
                <w:iCs w:val="0"/>
                <w:color w:val="000000"/>
                <w:sz w:val="20"/>
                <w:szCs w:val="20"/>
                <w:u w:val="none"/>
              </w:rPr>
            </w:pPr>
          </w:p>
        </w:tc>
      </w:tr>
      <w:tr w14:paraId="54B60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B58AB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7B03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040205007002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DEC6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标线</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1696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1.150宽白色水性双丙聚氨酯漆（专用划线漆）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CEA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95E3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1753CA">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0EA2598">
            <w:pPr>
              <w:jc w:val="center"/>
              <w:rPr>
                <w:rFonts w:hint="eastAsia" w:ascii="宋体" w:hAnsi="宋体" w:eastAsia="宋体" w:cs="宋体"/>
                <w:i w:val="0"/>
                <w:iCs w:val="0"/>
                <w:color w:val="000000"/>
                <w:sz w:val="20"/>
                <w:szCs w:val="20"/>
                <w:u w:val="none"/>
              </w:rPr>
            </w:pPr>
          </w:p>
        </w:tc>
      </w:tr>
      <w:tr w14:paraId="52946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5748B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D7BA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040504003001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E7C1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成品井</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2DD1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做法参16S518 P8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1.400*600*600雨水井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2.M10水泥砂浆砌筑砖砌体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3.内侧M10水泥砂浆勾缝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4.50mm厚C20细石混凝土垫层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5.100mm厚C20混凝土底板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BA52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CC5B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7EFACB">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CC2812D">
            <w:pPr>
              <w:jc w:val="center"/>
              <w:rPr>
                <w:rFonts w:hint="eastAsia" w:ascii="宋体" w:hAnsi="宋体" w:eastAsia="宋体" w:cs="宋体"/>
                <w:i w:val="0"/>
                <w:iCs w:val="0"/>
                <w:color w:val="000000"/>
                <w:sz w:val="20"/>
                <w:szCs w:val="20"/>
                <w:u w:val="none"/>
              </w:rPr>
            </w:pPr>
          </w:p>
        </w:tc>
      </w:tr>
      <w:tr w14:paraId="158A0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B9EBC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71D5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050201014001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0253F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树池盖板/箅子</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E5BA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1.成品400*600铸铁雨水篦子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7FB1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E9E7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DD2777">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F9FE157">
            <w:pPr>
              <w:jc w:val="center"/>
              <w:rPr>
                <w:rFonts w:hint="eastAsia" w:ascii="宋体" w:hAnsi="宋体" w:eastAsia="宋体" w:cs="宋体"/>
                <w:i w:val="0"/>
                <w:iCs w:val="0"/>
                <w:color w:val="000000"/>
                <w:sz w:val="20"/>
                <w:szCs w:val="20"/>
                <w:u w:val="none"/>
              </w:rPr>
            </w:pPr>
          </w:p>
        </w:tc>
      </w:tr>
      <w:tr w14:paraId="2AB96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828A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811F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9654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800*160*520成品仿真树脂动物成品</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4210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1.800*160*520成品仿真树脂动物成品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3AC5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3842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85B47C">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471AD79">
            <w:pPr>
              <w:jc w:val="center"/>
              <w:rPr>
                <w:rFonts w:hint="eastAsia" w:ascii="宋体" w:hAnsi="宋体" w:eastAsia="宋体" w:cs="宋体"/>
                <w:i w:val="0"/>
                <w:iCs w:val="0"/>
                <w:color w:val="000000"/>
                <w:sz w:val="20"/>
                <w:szCs w:val="20"/>
                <w:u w:val="none"/>
              </w:rPr>
            </w:pPr>
          </w:p>
        </w:tc>
      </w:tr>
      <w:tr w14:paraId="7FDFD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283ED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A9F18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01B013</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22FD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750*600*1400成品仿真树脂动物成品</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822E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1.750*600*1400成品仿真树脂动物成品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C0B0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3B884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B1969E">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F3D77FA">
            <w:pPr>
              <w:jc w:val="center"/>
              <w:rPr>
                <w:rFonts w:hint="eastAsia" w:ascii="宋体" w:hAnsi="宋体" w:eastAsia="宋体" w:cs="宋体"/>
                <w:i w:val="0"/>
                <w:iCs w:val="0"/>
                <w:color w:val="000000"/>
                <w:sz w:val="20"/>
                <w:szCs w:val="20"/>
                <w:u w:val="none"/>
              </w:rPr>
            </w:pPr>
          </w:p>
        </w:tc>
      </w:tr>
      <w:tr w14:paraId="759FF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F3809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8BB7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01B014</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6D7D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1350*850*850成品仿真树脂动物成品</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BE2D0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1.1350*850*850成品仿真树脂动物成品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3E9B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FAF2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03BB26">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0F690A6">
            <w:pPr>
              <w:jc w:val="center"/>
              <w:rPr>
                <w:rFonts w:hint="eastAsia" w:ascii="宋体" w:hAnsi="宋体" w:eastAsia="宋体" w:cs="宋体"/>
                <w:i w:val="0"/>
                <w:iCs w:val="0"/>
                <w:color w:val="000000"/>
                <w:sz w:val="20"/>
                <w:szCs w:val="20"/>
                <w:u w:val="none"/>
              </w:rPr>
            </w:pPr>
          </w:p>
        </w:tc>
      </w:tr>
      <w:tr w14:paraId="33387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7A9F71B">
            <w:pPr>
              <w:jc w:val="center"/>
              <w:rPr>
                <w:rFonts w:hint="eastAsia" w:ascii="宋体" w:hAnsi="宋体" w:eastAsia="宋体" w:cs="宋体"/>
                <w:i w:val="0"/>
                <w:iCs w:val="0"/>
                <w:color w:val="000000"/>
                <w:sz w:val="20"/>
                <w:szCs w:val="20"/>
                <w:u w:val="none"/>
              </w:rPr>
            </w:pP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CA4584">
            <w:pPr>
              <w:jc w:val="left"/>
              <w:rPr>
                <w:rFonts w:hint="eastAsia" w:ascii="宋体" w:hAnsi="宋体" w:eastAsia="宋体" w:cs="宋体"/>
                <w:i w:val="0"/>
                <w:iCs w:val="0"/>
                <w:color w:val="000000"/>
                <w:sz w:val="20"/>
                <w:szCs w:val="20"/>
                <w:u w:val="none"/>
              </w:rPr>
            </w:pP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437D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拆除工程</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18DE61">
            <w:pPr>
              <w:jc w:val="left"/>
              <w:rPr>
                <w:rFonts w:hint="eastAsia" w:ascii="宋体" w:hAnsi="宋体" w:eastAsia="宋体" w:cs="宋体"/>
                <w:i w:val="0"/>
                <w:iCs w:val="0"/>
                <w:color w:val="000000"/>
                <w:sz w:val="20"/>
                <w:szCs w:val="20"/>
                <w:u w:val="none"/>
              </w:rPr>
            </w:pP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93E692">
            <w:pPr>
              <w:jc w:val="center"/>
              <w:rPr>
                <w:rFonts w:hint="eastAsia" w:ascii="宋体" w:hAnsi="宋体" w:eastAsia="宋体" w:cs="宋体"/>
                <w:i w:val="0"/>
                <w:iCs w:val="0"/>
                <w:color w:val="000000"/>
                <w:sz w:val="20"/>
                <w:szCs w:val="20"/>
                <w:u w:val="none"/>
              </w:rPr>
            </w:pP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E86B69">
            <w:pPr>
              <w:jc w:val="left"/>
              <w:rPr>
                <w:rFonts w:hint="eastAsia" w:ascii="宋体" w:hAnsi="宋体" w:eastAsia="宋体" w:cs="宋体"/>
                <w:i w:val="0"/>
                <w:iCs w:val="0"/>
                <w:color w:val="000000"/>
                <w:sz w:val="20"/>
                <w:szCs w:val="20"/>
                <w:u w:val="none"/>
              </w:rPr>
            </w:pP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B17C96">
            <w:pPr>
              <w:jc w:val="left"/>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764992E">
            <w:pPr>
              <w:jc w:val="center"/>
              <w:rPr>
                <w:rFonts w:hint="eastAsia" w:ascii="宋体" w:hAnsi="宋体" w:eastAsia="宋体" w:cs="宋体"/>
                <w:i w:val="0"/>
                <w:iCs w:val="0"/>
                <w:color w:val="000000"/>
                <w:sz w:val="20"/>
                <w:szCs w:val="20"/>
                <w:u w:val="none"/>
              </w:rPr>
            </w:pPr>
          </w:p>
        </w:tc>
      </w:tr>
      <w:tr w14:paraId="257AE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6CD7E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1DDF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0B08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砖砌体拆除</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EF0C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1.拆除砖墙，第一段4*1.8*0.38m，第二段1.43*2.3*0.4m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9E92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CFA98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4.05</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9DF6B3">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5986122">
            <w:pPr>
              <w:jc w:val="center"/>
              <w:rPr>
                <w:rFonts w:hint="eastAsia" w:ascii="宋体" w:hAnsi="宋体" w:eastAsia="宋体" w:cs="宋体"/>
                <w:i w:val="0"/>
                <w:iCs w:val="0"/>
                <w:color w:val="000000"/>
                <w:sz w:val="20"/>
                <w:szCs w:val="20"/>
                <w:u w:val="none"/>
              </w:rPr>
            </w:pPr>
          </w:p>
        </w:tc>
      </w:tr>
      <w:tr w14:paraId="32548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7D459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F678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011702001001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39D3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混凝土构件拆除</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6B66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1.拆除200mm混凝土铺装路面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B1DE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813FE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BB092FE">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66CD87F">
            <w:pPr>
              <w:jc w:val="center"/>
              <w:rPr>
                <w:rFonts w:hint="eastAsia" w:ascii="宋体" w:hAnsi="宋体" w:eastAsia="宋体" w:cs="宋体"/>
                <w:i w:val="0"/>
                <w:iCs w:val="0"/>
                <w:color w:val="000000"/>
                <w:sz w:val="20"/>
                <w:szCs w:val="20"/>
                <w:u w:val="none"/>
              </w:rPr>
            </w:pPr>
          </w:p>
        </w:tc>
      </w:tr>
      <w:tr w14:paraId="3C5E9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2E942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7A20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F694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拆除路面</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F120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1.拆除50mm厚沥青混凝土路面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3519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B757C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534.41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729590">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E045355">
            <w:pPr>
              <w:jc w:val="center"/>
              <w:rPr>
                <w:rFonts w:hint="eastAsia" w:ascii="宋体" w:hAnsi="宋体" w:eastAsia="宋体" w:cs="宋体"/>
                <w:i w:val="0"/>
                <w:iCs w:val="0"/>
                <w:color w:val="000000"/>
                <w:sz w:val="20"/>
                <w:szCs w:val="20"/>
                <w:u w:val="none"/>
              </w:rPr>
            </w:pPr>
          </w:p>
        </w:tc>
      </w:tr>
      <w:tr w14:paraId="3466A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799F9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9DE6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AEC2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拆除路面</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7FD0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1.拆除50mm厚透水混凝土路面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59A4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A6699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1011.94</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6F3B24">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0197650">
            <w:pPr>
              <w:jc w:val="center"/>
              <w:rPr>
                <w:rFonts w:hint="eastAsia" w:ascii="宋体" w:hAnsi="宋体" w:eastAsia="宋体" w:cs="宋体"/>
                <w:i w:val="0"/>
                <w:iCs w:val="0"/>
                <w:color w:val="000000"/>
                <w:sz w:val="20"/>
                <w:szCs w:val="20"/>
                <w:u w:val="none"/>
              </w:rPr>
            </w:pPr>
          </w:p>
        </w:tc>
      </w:tr>
      <w:tr w14:paraId="64C56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FC0E7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C39FE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041001005001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3FE1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拆除侧、平(缘)石</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B4577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1.拆除石质道牙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957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28C2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39FDDC">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22BD549">
            <w:pPr>
              <w:jc w:val="center"/>
              <w:rPr>
                <w:rFonts w:hint="eastAsia" w:ascii="宋体" w:hAnsi="宋体" w:eastAsia="宋体" w:cs="宋体"/>
                <w:i w:val="0"/>
                <w:iCs w:val="0"/>
                <w:color w:val="000000"/>
                <w:sz w:val="20"/>
                <w:szCs w:val="20"/>
                <w:u w:val="none"/>
              </w:rPr>
            </w:pPr>
          </w:p>
        </w:tc>
      </w:tr>
      <w:tr w14:paraId="2792A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4E04D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F560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01B015</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26BE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现状绿化拆除</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6216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1.拆除现状绿化带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2.拆除垃圾运输至园区指定区域</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A7B09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778DA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98AE25">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712E8E6">
            <w:pPr>
              <w:jc w:val="center"/>
              <w:rPr>
                <w:rFonts w:hint="eastAsia" w:ascii="宋体" w:hAnsi="宋体" w:eastAsia="宋体" w:cs="宋体"/>
                <w:i w:val="0"/>
                <w:iCs w:val="0"/>
                <w:color w:val="000000"/>
                <w:sz w:val="20"/>
                <w:szCs w:val="20"/>
                <w:u w:val="none"/>
              </w:rPr>
            </w:pPr>
          </w:p>
        </w:tc>
      </w:tr>
      <w:tr w14:paraId="62BA5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7792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5C13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01B016</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D235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垃圾清运</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78DD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1.材料:拆除垃圾[暂定量]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2.运输:垃圾归拢、装车、卸车、运输及消纳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3.运距暂定:75KM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4.场内垃圾运输费用已在对应的拆除清单中计取</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22C9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9BBC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4F81DB">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8A6146D">
            <w:pPr>
              <w:jc w:val="center"/>
              <w:rPr>
                <w:rFonts w:hint="eastAsia" w:ascii="宋体" w:hAnsi="宋体" w:eastAsia="宋体" w:cs="宋体"/>
                <w:i w:val="0"/>
                <w:iCs w:val="0"/>
                <w:color w:val="000000"/>
                <w:sz w:val="20"/>
                <w:szCs w:val="20"/>
                <w:u w:val="none"/>
              </w:rPr>
            </w:pPr>
          </w:p>
        </w:tc>
      </w:tr>
      <w:tr w14:paraId="6E5FB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08F5FEA">
            <w:pPr>
              <w:jc w:val="center"/>
              <w:rPr>
                <w:rFonts w:hint="eastAsia" w:ascii="宋体" w:hAnsi="宋体" w:eastAsia="宋体" w:cs="宋体"/>
                <w:i w:val="0"/>
                <w:iCs w:val="0"/>
                <w:color w:val="000000"/>
                <w:sz w:val="20"/>
                <w:szCs w:val="20"/>
                <w:u w:val="none"/>
              </w:rPr>
            </w:pP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DACA1B">
            <w:pPr>
              <w:jc w:val="left"/>
              <w:rPr>
                <w:rFonts w:hint="eastAsia" w:ascii="宋体" w:hAnsi="宋体" w:eastAsia="宋体" w:cs="宋体"/>
                <w:i w:val="0"/>
                <w:iCs w:val="0"/>
                <w:color w:val="000000"/>
                <w:sz w:val="20"/>
                <w:szCs w:val="20"/>
                <w:u w:val="none"/>
              </w:rPr>
            </w:pP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5078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二层平面图</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864A867">
            <w:pPr>
              <w:jc w:val="left"/>
              <w:rPr>
                <w:rFonts w:hint="eastAsia" w:ascii="宋体" w:hAnsi="宋体" w:eastAsia="宋体" w:cs="宋体"/>
                <w:i w:val="0"/>
                <w:iCs w:val="0"/>
                <w:color w:val="000000"/>
                <w:sz w:val="20"/>
                <w:szCs w:val="20"/>
                <w:u w:val="none"/>
              </w:rPr>
            </w:pP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030ABF">
            <w:pPr>
              <w:jc w:val="center"/>
              <w:rPr>
                <w:rFonts w:hint="eastAsia" w:ascii="宋体" w:hAnsi="宋体" w:eastAsia="宋体" w:cs="宋体"/>
                <w:i w:val="0"/>
                <w:iCs w:val="0"/>
                <w:color w:val="000000"/>
                <w:sz w:val="20"/>
                <w:szCs w:val="20"/>
                <w:u w:val="none"/>
              </w:rPr>
            </w:pP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480500">
            <w:pPr>
              <w:jc w:val="left"/>
              <w:rPr>
                <w:rFonts w:hint="eastAsia" w:ascii="宋体" w:hAnsi="宋体" w:eastAsia="宋体" w:cs="宋体"/>
                <w:i w:val="0"/>
                <w:iCs w:val="0"/>
                <w:color w:val="000000"/>
                <w:sz w:val="20"/>
                <w:szCs w:val="20"/>
                <w:u w:val="none"/>
              </w:rPr>
            </w:pP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F0C655">
            <w:pPr>
              <w:jc w:val="left"/>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C2F703A">
            <w:pPr>
              <w:jc w:val="center"/>
              <w:rPr>
                <w:rFonts w:hint="eastAsia" w:ascii="宋体" w:hAnsi="宋体" w:eastAsia="宋体" w:cs="宋体"/>
                <w:i w:val="0"/>
                <w:iCs w:val="0"/>
                <w:color w:val="000000"/>
                <w:sz w:val="20"/>
                <w:szCs w:val="20"/>
                <w:u w:val="none"/>
              </w:rPr>
            </w:pPr>
          </w:p>
        </w:tc>
      </w:tr>
      <w:tr w14:paraId="15DB1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F2858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A29D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011101001001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CD085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水泥砂浆楼地面</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2B3E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1.深蓝灰色地坪漆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2.水性双丙聚氨酯涂料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C934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39C8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101.21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D1FCA8">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860A82E">
            <w:pPr>
              <w:jc w:val="center"/>
              <w:rPr>
                <w:rFonts w:hint="eastAsia" w:ascii="宋体" w:hAnsi="宋体" w:eastAsia="宋体" w:cs="宋体"/>
                <w:i w:val="0"/>
                <w:iCs w:val="0"/>
                <w:color w:val="000000"/>
                <w:sz w:val="20"/>
                <w:szCs w:val="20"/>
                <w:u w:val="none"/>
              </w:rPr>
            </w:pPr>
          </w:p>
        </w:tc>
      </w:tr>
      <w:tr w14:paraId="76341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4B03A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1936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011101001002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8649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水泥砂浆楼地面</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FC3E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1.白色地坪漆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2.水性双丙聚氨酯涂料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F4DD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0E615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4.81</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B9F375">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96B0981">
            <w:pPr>
              <w:jc w:val="center"/>
              <w:rPr>
                <w:rFonts w:hint="eastAsia" w:ascii="宋体" w:hAnsi="宋体" w:eastAsia="宋体" w:cs="宋体"/>
                <w:i w:val="0"/>
                <w:iCs w:val="0"/>
                <w:color w:val="000000"/>
                <w:sz w:val="20"/>
                <w:szCs w:val="20"/>
                <w:u w:val="none"/>
              </w:rPr>
            </w:pPr>
          </w:p>
        </w:tc>
      </w:tr>
      <w:tr w14:paraId="4496C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9" w:hRule="atLeast"/>
        </w:trPr>
        <w:tc>
          <w:tcPr>
            <w:tcW w:w="506"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7127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17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BC28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011101001003</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6EC6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水泥砂浆楼地面</w:t>
            </w:r>
          </w:p>
        </w:tc>
        <w:tc>
          <w:tcPr>
            <w:tcW w:w="297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C818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1.浅蓝灰色地坪漆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2.水性双丙聚氨酯涂料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76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39F3C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8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9CB7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67.37</w:t>
            </w:r>
          </w:p>
        </w:tc>
        <w:tc>
          <w:tcPr>
            <w:tcW w:w="119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0E7F20D">
            <w:pPr>
              <w:jc w:val="center"/>
              <w:rPr>
                <w:rFonts w:hint="eastAsia" w:ascii="宋体" w:hAnsi="宋体" w:eastAsia="宋体" w:cs="宋体"/>
                <w:i w:val="0"/>
                <w:iCs w:val="0"/>
                <w:color w:val="000000"/>
                <w:sz w:val="20"/>
                <w:szCs w:val="20"/>
                <w:u w:val="none"/>
              </w:rPr>
            </w:pPr>
          </w:p>
        </w:tc>
        <w:tc>
          <w:tcPr>
            <w:tcW w:w="1274"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C28A77C">
            <w:pPr>
              <w:jc w:val="center"/>
              <w:rPr>
                <w:rFonts w:hint="eastAsia" w:ascii="宋体" w:hAnsi="宋体" w:eastAsia="宋体" w:cs="宋体"/>
                <w:i w:val="0"/>
                <w:iCs w:val="0"/>
                <w:color w:val="000000"/>
                <w:sz w:val="20"/>
                <w:szCs w:val="20"/>
                <w:u w:val="none"/>
              </w:rPr>
            </w:pPr>
          </w:p>
        </w:tc>
      </w:tr>
      <w:tr w14:paraId="02FC9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911" w:type="dxa"/>
            <w:gridSpan w:val="7"/>
            <w:tcBorders>
              <w:top w:val="single" w:color="000008" w:sz="4" w:space="0"/>
              <w:left w:val="single" w:color="000008" w:sz="8" w:space="0"/>
              <w:bottom w:val="single" w:color="000008" w:sz="8" w:space="0"/>
              <w:right w:val="single" w:color="000008" w:sz="4" w:space="0"/>
            </w:tcBorders>
            <w:shd w:val="clear" w:color="000009" w:fill="FFFFFF"/>
            <w:vAlign w:val="center"/>
          </w:tcPr>
          <w:p w14:paraId="237EC7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1274"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47DF6423">
            <w:pPr>
              <w:jc w:val="right"/>
              <w:rPr>
                <w:rFonts w:hint="eastAsia" w:ascii="宋体" w:hAnsi="宋体" w:eastAsia="宋体" w:cs="宋体"/>
                <w:i w:val="0"/>
                <w:iCs w:val="0"/>
                <w:color w:val="000000"/>
                <w:sz w:val="20"/>
                <w:szCs w:val="20"/>
                <w:u w:val="none"/>
              </w:rPr>
            </w:pPr>
          </w:p>
        </w:tc>
      </w:tr>
    </w:tbl>
    <w:p w14:paraId="730E1648">
      <w:pPr>
        <w:pStyle w:val="10"/>
        <w:rPr>
          <w:rFonts w:hint="eastAsia" w:ascii="宋体" w:hAnsi="宋体" w:eastAsia="宋体" w:cs="宋体"/>
          <w:b/>
          <w:bCs/>
          <w:lang w:val="en-US" w:eastAsia="zh-CN"/>
        </w:rPr>
      </w:pPr>
      <w:r>
        <w:rPr>
          <w:rFonts w:hint="eastAsia" w:ascii="宋体" w:hAnsi="宋体" w:cs="宋体"/>
          <w:b/>
          <w:bCs/>
          <w:lang w:val="en-US" w:eastAsia="zh-CN"/>
        </w:rPr>
        <w:t>二、门房</w:t>
      </w:r>
    </w:p>
    <w:tbl>
      <w:tblPr>
        <w:tblStyle w:val="20"/>
        <w:tblW w:w="101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1"/>
        <w:gridCol w:w="1158"/>
        <w:gridCol w:w="1157"/>
        <w:gridCol w:w="3002"/>
        <w:gridCol w:w="833"/>
        <w:gridCol w:w="1029"/>
        <w:gridCol w:w="1307"/>
        <w:gridCol w:w="1168"/>
      </w:tblGrid>
      <w:tr w14:paraId="5769F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1"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7ECEE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58"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0EA72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157"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D2DEB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002"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37327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833"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7ECD3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29"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35489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475" w:type="dxa"/>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2562C1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0DBBC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31"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E665033">
            <w:pPr>
              <w:jc w:val="center"/>
              <w:rPr>
                <w:rFonts w:hint="eastAsia" w:ascii="宋体" w:hAnsi="宋体" w:eastAsia="宋体" w:cs="宋体"/>
                <w:i w:val="0"/>
                <w:iCs w:val="0"/>
                <w:color w:val="000000"/>
                <w:sz w:val="20"/>
                <w:szCs w:val="20"/>
                <w:u w:val="none"/>
              </w:rPr>
            </w:pPr>
          </w:p>
        </w:tc>
        <w:tc>
          <w:tcPr>
            <w:tcW w:w="1158"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ED14CD8">
            <w:pPr>
              <w:jc w:val="center"/>
              <w:rPr>
                <w:rFonts w:hint="eastAsia" w:ascii="宋体" w:hAnsi="宋体" w:eastAsia="宋体" w:cs="宋体"/>
                <w:i w:val="0"/>
                <w:iCs w:val="0"/>
                <w:color w:val="000000"/>
                <w:sz w:val="20"/>
                <w:szCs w:val="20"/>
                <w:u w:val="none"/>
              </w:rPr>
            </w:pPr>
          </w:p>
        </w:tc>
        <w:tc>
          <w:tcPr>
            <w:tcW w:w="1157"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B9A9ADD">
            <w:pPr>
              <w:jc w:val="center"/>
              <w:rPr>
                <w:rFonts w:hint="eastAsia" w:ascii="宋体" w:hAnsi="宋体" w:eastAsia="宋体" w:cs="宋体"/>
                <w:i w:val="0"/>
                <w:iCs w:val="0"/>
                <w:color w:val="000000"/>
                <w:sz w:val="20"/>
                <w:szCs w:val="20"/>
                <w:u w:val="none"/>
              </w:rPr>
            </w:pPr>
          </w:p>
        </w:tc>
        <w:tc>
          <w:tcPr>
            <w:tcW w:w="3002"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377CA45">
            <w:pPr>
              <w:jc w:val="center"/>
              <w:rPr>
                <w:rFonts w:hint="eastAsia" w:ascii="宋体" w:hAnsi="宋体" w:eastAsia="宋体" w:cs="宋体"/>
                <w:i w:val="0"/>
                <w:iCs w:val="0"/>
                <w:color w:val="000000"/>
                <w:sz w:val="20"/>
                <w:szCs w:val="20"/>
                <w:u w:val="none"/>
              </w:rPr>
            </w:pPr>
          </w:p>
        </w:tc>
        <w:tc>
          <w:tcPr>
            <w:tcW w:w="833"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F56D64B">
            <w:pPr>
              <w:jc w:val="center"/>
              <w:rPr>
                <w:rFonts w:hint="eastAsia" w:ascii="宋体" w:hAnsi="宋体" w:eastAsia="宋体" w:cs="宋体"/>
                <w:i w:val="0"/>
                <w:iCs w:val="0"/>
                <w:color w:val="000000"/>
                <w:sz w:val="20"/>
                <w:szCs w:val="20"/>
                <w:u w:val="none"/>
              </w:rPr>
            </w:pPr>
          </w:p>
        </w:tc>
        <w:tc>
          <w:tcPr>
            <w:tcW w:w="1029"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D2CB0E4">
            <w:pPr>
              <w:jc w:val="center"/>
              <w:rPr>
                <w:rFonts w:hint="eastAsia" w:ascii="宋体" w:hAnsi="宋体" w:eastAsia="宋体" w:cs="宋体"/>
                <w:i w:val="0"/>
                <w:iCs w:val="0"/>
                <w:color w:val="000000"/>
                <w:sz w:val="20"/>
                <w:szCs w:val="20"/>
                <w:u w:val="none"/>
              </w:rPr>
            </w:pP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3873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F9FBF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09F70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C20DB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E22C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01B001</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CF8D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屋面弧形镀锌钢板</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8A5C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1.2mm镀锌钢板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0C81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4298A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208.67</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A443EF0">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6777D4B">
            <w:pPr>
              <w:jc w:val="center"/>
              <w:rPr>
                <w:rFonts w:hint="eastAsia" w:ascii="宋体" w:hAnsi="宋体" w:eastAsia="宋体" w:cs="宋体"/>
                <w:i w:val="0"/>
                <w:iCs w:val="0"/>
                <w:color w:val="000000"/>
                <w:sz w:val="20"/>
                <w:szCs w:val="20"/>
                <w:u w:val="none"/>
              </w:rPr>
            </w:pPr>
          </w:p>
        </w:tc>
      </w:tr>
      <w:tr w14:paraId="67800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0CCE1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AE94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01B002</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486D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檐口造型铝单板</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C0B0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1.2mm白色铝单板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32FA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0EE1F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E8FF19">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8669007">
            <w:pPr>
              <w:jc w:val="center"/>
              <w:rPr>
                <w:rFonts w:hint="eastAsia" w:ascii="宋体" w:hAnsi="宋体" w:eastAsia="宋体" w:cs="宋体"/>
                <w:i w:val="0"/>
                <w:iCs w:val="0"/>
                <w:color w:val="000000"/>
                <w:sz w:val="20"/>
                <w:szCs w:val="20"/>
                <w:u w:val="none"/>
              </w:rPr>
            </w:pPr>
          </w:p>
        </w:tc>
      </w:tr>
      <w:tr w14:paraId="31D36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3930B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C4E7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01B003</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BEBB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檐口造型竖向支撑立柱</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F59D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1.2mm橙色铝单板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21B8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8D94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5.25</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6F3E6F">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9023FAB">
            <w:pPr>
              <w:jc w:val="center"/>
              <w:rPr>
                <w:rFonts w:hint="eastAsia" w:ascii="宋体" w:hAnsi="宋体" w:eastAsia="宋体" w:cs="宋体"/>
                <w:i w:val="0"/>
                <w:iCs w:val="0"/>
                <w:color w:val="000000"/>
                <w:sz w:val="20"/>
                <w:szCs w:val="20"/>
                <w:u w:val="none"/>
              </w:rPr>
            </w:pPr>
          </w:p>
        </w:tc>
      </w:tr>
      <w:tr w14:paraId="0C887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BCA31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A020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01B004</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769C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铝单板挑檐造型板</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4904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1.2mm橙色铝单板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553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808B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BD9AEF">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24F3BAB">
            <w:pPr>
              <w:jc w:val="center"/>
              <w:rPr>
                <w:rFonts w:hint="eastAsia" w:ascii="宋体" w:hAnsi="宋体" w:eastAsia="宋体" w:cs="宋体"/>
                <w:i w:val="0"/>
                <w:iCs w:val="0"/>
                <w:color w:val="000000"/>
                <w:sz w:val="20"/>
                <w:szCs w:val="20"/>
                <w:u w:val="none"/>
              </w:rPr>
            </w:pPr>
          </w:p>
        </w:tc>
      </w:tr>
      <w:tr w14:paraId="78891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2"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7C02A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DE31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01B012</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E0B0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冲孔铝单板</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7A82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1.装饰洞洞板，2mm橙色冲孔铝单板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2.孔径Φ20，间距10mm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141D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E80B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293131">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949B3A7">
            <w:pPr>
              <w:jc w:val="center"/>
              <w:rPr>
                <w:rFonts w:hint="eastAsia" w:ascii="宋体" w:hAnsi="宋体" w:eastAsia="宋体" w:cs="宋体"/>
                <w:i w:val="0"/>
                <w:iCs w:val="0"/>
                <w:color w:val="000000"/>
                <w:sz w:val="20"/>
                <w:szCs w:val="20"/>
                <w:u w:val="none"/>
              </w:rPr>
            </w:pPr>
          </w:p>
        </w:tc>
      </w:tr>
      <w:tr w14:paraId="2C0CE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15CAF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1E27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01B005</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8ACB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黑板立面铝单板</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5F07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1.2mm橙色铝单板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4.橙色氟碳漆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FE8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B38194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0.57</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E86D60">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A09E53F">
            <w:pPr>
              <w:jc w:val="center"/>
              <w:rPr>
                <w:rFonts w:hint="eastAsia" w:ascii="宋体" w:hAnsi="宋体" w:eastAsia="宋体" w:cs="宋体"/>
                <w:i w:val="0"/>
                <w:iCs w:val="0"/>
                <w:color w:val="000000"/>
                <w:sz w:val="20"/>
                <w:szCs w:val="20"/>
                <w:u w:val="none"/>
              </w:rPr>
            </w:pPr>
          </w:p>
        </w:tc>
      </w:tr>
      <w:tr w14:paraId="655D1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C8BE9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8B2C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01B006</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A5B1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黑板立面铝单板</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2905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1.2mm米白色铝单板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2.龙骨：主龙骨100*100*3mm矩形钢管，间距400mm，副龙骨50*50*3mm矩形钢管，间距400mm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4.米白色氟碳漆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E0D9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E3EF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2.03</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2B32AE">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63EFE17">
            <w:pPr>
              <w:jc w:val="center"/>
              <w:rPr>
                <w:rFonts w:hint="eastAsia" w:ascii="宋体" w:hAnsi="宋体" w:eastAsia="宋体" w:cs="宋体"/>
                <w:i w:val="0"/>
                <w:iCs w:val="0"/>
                <w:color w:val="000000"/>
                <w:sz w:val="20"/>
                <w:szCs w:val="20"/>
                <w:u w:val="none"/>
              </w:rPr>
            </w:pPr>
          </w:p>
        </w:tc>
      </w:tr>
      <w:tr w14:paraId="4D2A6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40BB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FBCB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011507001001</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8419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平面、箱式招牌</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327A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1.10厚亚克力板UV打印(太阳)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C5A7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2C67F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DC7534">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A34853C">
            <w:pPr>
              <w:jc w:val="center"/>
              <w:rPr>
                <w:rFonts w:hint="eastAsia" w:ascii="宋体" w:hAnsi="宋体" w:eastAsia="宋体" w:cs="宋体"/>
                <w:i w:val="0"/>
                <w:iCs w:val="0"/>
                <w:color w:val="000000"/>
                <w:sz w:val="20"/>
                <w:szCs w:val="20"/>
                <w:u w:val="none"/>
              </w:rPr>
            </w:pPr>
          </w:p>
        </w:tc>
      </w:tr>
      <w:tr w14:paraId="3B0F5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FC46F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5CE8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011508001001</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CCF0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466F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1.1.5厚镀锌钢板立体字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2.尺寸：200*200*20mm厚，底板2mm厚钢板固定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452E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0DF03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BE82DC">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E4970DE">
            <w:pPr>
              <w:jc w:val="center"/>
              <w:rPr>
                <w:rFonts w:hint="eastAsia" w:ascii="宋体" w:hAnsi="宋体" w:eastAsia="宋体" w:cs="宋体"/>
                <w:i w:val="0"/>
                <w:iCs w:val="0"/>
                <w:color w:val="000000"/>
                <w:sz w:val="20"/>
                <w:szCs w:val="20"/>
                <w:u w:val="none"/>
              </w:rPr>
            </w:pPr>
          </w:p>
        </w:tc>
      </w:tr>
      <w:tr w14:paraId="5219E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0B372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3EC9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011508001002</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8240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美术字</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D534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1.10厚亚克力板UV打印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2.广告字60*60*10mm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DA3B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928F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EA3B7F">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ACAF210">
            <w:pPr>
              <w:jc w:val="center"/>
              <w:rPr>
                <w:rFonts w:hint="eastAsia" w:ascii="宋体" w:hAnsi="宋体" w:eastAsia="宋体" w:cs="宋体"/>
                <w:i w:val="0"/>
                <w:iCs w:val="0"/>
                <w:color w:val="000000"/>
                <w:sz w:val="20"/>
                <w:szCs w:val="20"/>
                <w:u w:val="none"/>
              </w:rPr>
            </w:pPr>
          </w:p>
        </w:tc>
      </w:tr>
      <w:tr w14:paraId="3E07D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4CB32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9501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01B007</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ADAF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成品黑饰面板</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D0DE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1.20厚哑光PET磁性黑板饰面板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3B97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08652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4.91</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12F20C">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E03FDE7">
            <w:pPr>
              <w:jc w:val="center"/>
              <w:rPr>
                <w:rFonts w:hint="eastAsia" w:ascii="宋体" w:hAnsi="宋体" w:eastAsia="宋体" w:cs="宋体"/>
                <w:i w:val="0"/>
                <w:iCs w:val="0"/>
                <w:color w:val="000000"/>
                <w:sz w:val="20"/>
                <w:szCs w:val="20"/>
                <w:u w:val="none"/>
              </w:rPr>
            </w:pPr>
          </w:p>
        </w:tc>
      </w:tr>
      <w:tr w14:paraId="04B02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7F624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2F30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01B008</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0A9D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磁吸柜门</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6900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1.按压反弹磁吸柜门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2.20厚米色铝蜂窝版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0EA0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44E3C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6C6335">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4100D4B">
            <w:pPr>
              <w:jc w:val="center"/>
              <w:rPr>
                <w:rFonts w:hint="eastAsia" w:ascii="宋体" w:hAnsi="宋体" w:eastAsia="宋体" w:cs="宋体"/>
                <w:i w:val="0"/>
                <w:iCs w:val="0"/>
                <w:color w:val="000000"/>
                <w:sz w:val="20"/>
                <w:szCs w:val="20"/>
                <w:u w:val="none"/>
              </w:rPr>
            </w:pPr>
          </w:p>
        </w:tc>
      </w:tr>
      <w:tr w14:paraId="4364C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75642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0652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011404001001</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A032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10C3D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29E8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832B6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09D81F">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8D4C673">
            <w:pPr>
              <w:jc w:val="center"/>
              <w:rPr>
                <w:rFonts w:hint="eastAsia" w:ascii="宋体" w:hAnsi="宋体" w:eastAsia="宋体" w:cs="宋体"/>
                <w:i w:val="0"/>
                <w:iCs w:val="0"/>
                <w:color w:val="000000"/>
                <w:sz w:val="20"/>
                <w:szCs w:val="20"/>
                <w:u w:val="none"/>
              </w:rPr>
            </w:pPr>
          </w:p>
        </w:tc>
      </w:tr>
      <w:tr w14:paraId="72495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D3B6B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CB78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011404001002</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5D4E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10E1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1.橙黄色硅丙乳液水包砂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B17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58D3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03C44F">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8F8459D">
            <w:pPr>
              <w:jc w:val="center"/>
              <w:rPr>
                <w:rFonts w:hint="eastAsia" w:ascii="宋体" w:hAnsi="宋体" w:eastAsia="宋体" w:cs="宋体"/>
                <w:i w:val="0"/>
                <w:iCs w:val="0"/>
                <w:color w:val="000000"/>
                <w:sz w:val="20"/>
                <w:szCs w:val="20"/>
                <w:u w:val="none"/>
              </w:rPr>
            </w:pPr>
          </w:p>
        </w:tc>
      </w:tr>
      <w:tr w14:paraId="2881E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5F253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07D9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011404001003</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C88A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9544B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1.米白色硅丙乳液水包砂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2.刮腻子两遍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3.墙面挂玻璃纤维网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5C0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DDD3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73.11</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620E3B">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1E32F50">
            <w:pPr>
              <w:jc w:val="center"/>
              <w:rPr>
                <w:rFonts w:hint="eastAsia" w:ascii="宋体" w:hAnsi="宋体" w:eastAsia="宋体" w:cs="宋体"/>
                <w:i w:val="0"/>
                <w:iCs w:val="0"/>
                <w:color w:val="000000"/>
                <w:sz w:val="20"/>
                <w:szCs w:val="20"/>
                <w:u w:val="none"/>
              </w:rPr>
            </w:pPr>
          </w:p>
        </w:tc>
      </w:tr>
      <w:tr w14:paraId="1A418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212F2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D321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011402003001</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947A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2A77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1.白色氟碳漆（金属面）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2.Φ15钢丝，纵向间距100，横向间距40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13AA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5D15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1.98</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67A111">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5A3B431">
            <w:pPr>
              <w:jc w:val="center"/>
              <w:rPr>
                <w:rFonts w:hint="eastAsia" w:ascii="宋体" w:hAnsi="宋体" w:eastAsia="宋体" w:cs="宋体"/>
                <w:i w:val="0"/>
                <w:iCs w:val="0"/>
                <w:color w:val="000000"/>
                <w:sz w:val="20"/>
                <w:szCs w:val="20"/>
                <w:u w:val="none"/>
              </w:rPr>
            </w:pPr>
          </w:p>
        </w:tc>
      </w:tr>
      <w:tr w14:paraId="1417E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57515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9006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011403001002</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77790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抹灰面油漆</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1343D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1.白色氟碳漆（墙面）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3.氟碳漆抗裂腻子粉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573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11FF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0.9</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7A9887">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AF49C0B">
            <w:pPr>
              <w:jc w:val="center"/>
              <w:rPr>
                <w:rFonts w:hint="eastAsia" w:ascii="宋体" w:hAnsi="宋体" w:eastAsia="宋体" w:cs="宋体"/>
                <w:i w:val="0"/>
                <w:iCs w:val="0"/>
                <w:color w:val="000000"/>
                <w:sz w:val="20"/>
                <w:szCs w:val="20"/>
                <w:u w:val="none"/>
              </w:rPr>
            </w:pPr>
          </w:p>
        </w:tc>
      </w:tr>
      <w:tr w14:paraId="6D3BE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5781F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AE3D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011403001003</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EB3E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抹灰面油漆</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F6ED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1.杏色氟碳漆（墙面）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3.氟碳漆抗裂腻子粉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5F8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9F9CC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4.98</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C4A010">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E749D40">
            <w:pPr>
              <w:jc w:val="center"/>
              <w:rPr>
                <w:rFonts w:hint="eastAsia" w:ascii="宋体" w:hAnsi="宋体" w:eastAsia="宋体" w:cs="宋体"/>
                <w:i w:val="0"/>
                <w:iCs w:val="0"/>
                <w:color w:val="000000"/>
                <w:sz w:val="20"/>
                <w:szCs w:val="20"/>
                <w:u w:val="none"/>
              </w:rPr>
            </w:pPr>
          </w:p>
        </w:tc>
      </w:tr>
      <w:tr w14:paraId="43ED1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6"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0761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059B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011403001004</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E924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抹灰面油漆</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52B2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1.橙色氟碳漆（墙面）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3.氟碳漆抗裂腻子粉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37F9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2FAD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0.67</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351803">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810CDDC">
            <w:pPr>
              <w:jc w:val="center"/>
              <w:rPr>
                <w:rFonts w:hint="eastAsia" w:ascii="宋体" w:hAnsi="宋体" w:eastAsia="宋体" w:cs="宋体"/>
                <w:i w:val="0"/>
                <w:iCs w:val="0"/>
                <w:color w:val="000000"/>
                <w:sz w:val="20"/>
                <w:szCs w:val="20"/>
                <w:u w:val="none"/>
              </w:rPr>
            </w:pPr>
          </w:p>
        </w:tc>
      </w:tr>
      <w:tr w14:paraId="25D0E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0E5D9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DDF61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011402003002</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1F7C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金属面油漆</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B381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部位：门房门窗边框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1.浅灰色氟碳漆（金属面）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2.氟碳漆光面腻子粉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3.氟碳罩面清漆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4.丙烯酸聚氨酯底漆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5.丙烯酸聚氨酯中间漆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6.氟碳漆面漆稀释剂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7.氟碳漆固化剂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69F7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4AA15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7.32</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86453B">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EE50282">
            <w:pPr>
              <w:jc w:val="center"/>
              <w:rPr>
                <w:rFonts w:hint="eastAsia" w:ascii="宋体" w:hAnsi="宋体" w:eastAsia="宋体" w:cs="宋体"/>
                <w:i w:val="0"/>
                <w:iCs w:val="0"/>
                <w:color w:val="000000"/>
                <w:sz w:val="20"/>
                <w:szCs w:val="20"/>
                <w:u w:val="none"/>
              </w:rPr>
            </w:pPr>
          </w:p>
        </w:tc>
      </w:tr>
      <w:tr w14:paraId="05FEC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5E7CB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13F5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01B009</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2822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篮球架</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7DDC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1.成品篮球架，固定墙上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2.尺寸：1.1*0.72m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1A359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49BEC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C598A7">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E472972">
            <w:pPr>
              <w:jc w:val="center"/>
              <w:rPr>
                <w:rFonts w:hint="eastAsia" w:ascii="宋体" w:hAnsi="宋体" w:eastAsia="宋体" w:cs="宋体"/>
                <w:i w:val="0"/>
                <w:iCs w:val="0"/>
                <w:color w:val="000000"/>
                <w:sz w:val="20"/>
                <w:szCs w:val="20"/>
                <w:u w:val="none"/>
              </w:rPr>
            </w:pPr>
          </w:p>
        </w:tc>
      </w:tr>
      <w:tr w14:paraId="6F44B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604F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98299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01B011</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601C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成品人行闸机</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E44B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1.成品人行闸机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2.运输、安装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C93D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21FB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B86967">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3EB25FD">
            <w:pPr>
              <w:jc w:val="center"/>
              <w:rPr>
                <w:rFonts w:hint="eastAsia" w:ascii="宋体" w:hAnsi="宋体" w:eastAsia="宋体" w:cs="宋体"/>
                <w:i w:val="0"/>
                <w:iCs w:val="0"/>
                <w:color w:val="000000"/>
                <w:sz w:val="20"/>
                <w:szCs w:val="20"/>
                <w:u w:val="none"/>
              </w:rPr>
            </w:pPr>
          </w:p>
        </w:tc>
      </w:tr>
      <w:tr w14:paraId="2F2CE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3" w:hRule="atLeast"/>
        </w:trPr>
        <w:tc>
          <w:tcPr>
            <w:tcW w:w="531"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A7BB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15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5F21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011302004001</w:t>
            </w:r>
          </w:p>
        </w:tc>
        <w:tc>
          <w:tcPr>
            <w:tcW w:w="115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C0756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格栅吊顶</w:t>
            </w:r>
          </w:p>
        </w:tc>
        <w:tc>
          <w:tcPr>
            <w:tcW w:w="3002"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73E4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1.100*50*1.5mm橙黄色铝方通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3.详见图纸设计及验收规范</w:t>
            </w:r>
          </w:p>
        </w:tc>
        <w:tc>
          <w:tcPr>
            <w:tcW w:w="83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CD01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9"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D5B0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56.61</w:t>
            </w:r>
          </w:p>
        </w:tc>
        <w:tc>
          <w:tcPr>
            <w:tcW w:w="1307"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2B2713">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2A61326">
            <w:pPr>
              <w:jc w:val="center"/>
              <w:rPr>
                <w:rFonts w:hint="eastAsia" w:ascii="宋体" w:hAnsi="宋体" w:eastAsia="宋体" w:cs="宋体"/>
                <w:i w:val="0"/>
                <w:iCs w:val="0"/>
                <w:color w:val="000000"/>
                <w:sz w:val="20"/>
                <w:szCs w:val="20"/>
                <w:u w:val="none"/>
              </w:rPr>
            </w:pPr>
          </w:p>
        </w:tc>
      </w:tr>
      <w:tr w14:paraId="2A767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9017" w:type="dxa"/>
            <w:gridSpan w:val="7"/>
            <w:tcBorders>
              <w:top w:val="single" w:color="000008" w:sz="4" w:space="0"/>
              <w:left w:val="single" w:color="000008" w:sz="8" w:space="0"/>
              <w:bottom w:val="single" w:color="000008" w:sz="8" w:space="0"/>
              <w:right w:val="single" w:color="000008" w:sz="4" w:space="0"/>
            </w:tcBorders>
            <w:shd w:val="clear" w:color="000009" w:fill="FFFFFF"/>
            <w:vAlign w:val="center"/>
          </w:tcPr>
          <w:p w14:paraId="6F5C27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1168"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735C858E">
            <w:pPr>
              <w:jc w:val="right"/>
              <w:rPr>
                <w:rFonts w:hint="eastAsia" w:ascii="宋体" w:hAnsi="宋体" w:eastAsia="宋体" w:cs="宋体"/>
                <w:i w:val="0"/>
                <w:iCs w:val="0"/>
                <w:color w:val="000000"/>
                <w:sz w:val="20"/>
                <w:szCs w:val="20"/>
                <w:u w:val="none"/>
              </w:rPr>
            </w:pPr>
          </w:p>
        </w:tc>
      </w:tr>
    </w:tbl>
    <w:p w14:paraId="33500166">
      <w:pPr>
        <w:pStyle w:val="10"/>
        <w:rPr>
          <w:rFonts w:hint="default" w:ascii="宋体" w:hAnsi="宋体" w:eastAsia="宋体" w:cs="宋体"/>
          <w:b/>
          <w:bCs/>
          <w:lang w:val="en-US" w:eastAsia="zh-CN"/>
        </w:rPr>
      </w:pPr>
      <w:r>
        <w:rPr>
          <w:rFonts w:hint="eastAsia" w:ascii="宋体" w:hAnsi="宋体" w:cs="宋体"/>
          <w:b/>
          <w:bCs/>
          <w:lang w:val="en-US" w:eastAsia="zh-CN"/>
        </w:rPr>
        <w:t>三、电气安装设备</w:t>
      </w:r>
    </w:p>
    <w:tbl>
      <w:tblPr>
        <w:tblStyle w:val="20"/>
        <w:tblW w:w="101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0"/>
        <w:gridCol w:w="1200"/>
        <w:gridCol w:w="1136"/>
        <w:gridCol w:w="3001"/>
        <w:gridCol w:w="834"/>
        <w:gridCol w:w="1050"/>
        <w:gridCol w:w="1286"/>
        <w:gridCol w:w="1168"/>
      </w:tblGrid>
      <w:tr w14:paraId="295A1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510"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7B7BFD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20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130C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136"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FCE5D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3001"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47532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834"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8ABD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5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F129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454" w:type="dxa"/>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1EF4D5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0E91C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510"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56A54CBE">
            <w:pPr>
              <w:jc w:val="center"/>
              <w:rPr>
                <w:rFonts w:hint="eastAsia" w:ascii="宋体" w:hAnsi="宋体" w:eastAsia="宋体" w:cs="宋体"/>
                <w:i w:val="0"/>
                <w:iCs w:val="0"/>
                <w:color w:val="000000"/>
                <w:sz w:val="20"/>
                <w:szCs w:val="20"/>
                <w:u w:val="none"/>
              </w:rPr>
            </w:pPr>
          </w:p>
        </w:tc>
        <w:tc>
          <w:tcPr>
            <w:tcW w:w="120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2F11757">
            <w:pPr>
              <w:jc w:val="center"/>
              <w:rPr>
                <w:rFonts w:hint="eastAsia" w:ascii="宋体" w:hAnsi="宋体" w:eastAsia="宋体" w:cs="宋体"/>
                <w:i w:val="0"/>
                <w:iCs w:val="0"/>
                <w:color w:val="000000"/>
                <w:sz w:val="20"/>
                <w:szCs w:val="20"/>
                <w:u w:val="none"/>
              </w:rPr>
            </w:pPr>
          </w:p>
        </w:tc>
        <w:tc>
          <w:tcPr>
            <w:tcW w:w="1136"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C2AAB17">
            <w:pPr>
              <w:jc w:val="center"/>
              <w:rPr>
                <w:rFonts w:hint="eastAsia" w:ascii="宋体" w:hAnsi="宋体" w:eastAsia="宋体" w:cs="宋体"/>
                <w:i w:val="0"/>
                <w:iCs w:val="0"/>
                <w:color w:val="000000"/>
                <w:sz w:val="20"/>
                <w:szCs w:val="20"/>
                <w:u w:val="none"/>
              </w:rPr>
            </w:pPr>
          </w:p>
        </w:tc>
        <w:tc>
          <w:tcPr>
            <w:tcW w:w="3001"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2F6E14E">
            <w:pPr>
              <w:jc w:val="center"/>
              <w:rPr>
                <w:rFonts w:hint="eastAsia" w:ascii="宋体" w:hAnsi="宋体" w:eastAsia="宋体" w:cs="宋体"/>
                <w:i w:val="0"/>
                <w:iCs w:val="0"/>
                <w:color w:val="000000"/>
                <w:sz w:val="20"/>
                <w:szCs w:val="20"/>
                <w:u w:val="none"/>
              </w:rPr>
            </w:pPr>
          </w:p>
        </w:tc>
        <w:tc>
          <w:tcPr>
            <w:tcW w:w="834"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7700F4A">
            <w:pPr>
              <w:jc w:val="center"/>
              <w:rPr>
                <w:rFonts w:hint="eastAsia" w:ascii="宋体" w:hAnsi="宋体" w:eastAsia="宋体" w:cs="宋体"/>
                <w:i w:val="0"/>
                <w:iCs w:val="0"/>
                <w:color w:val="000000"/>
                <w:sz w:val="20"/>
                <w:szCs w:val="20"/>
                <w:u w:val="none"/>
              </w:rPr>
            </w:pPr>
          </w:p>
        </w:tc>
        <w:tc>
          <w:tcPr>
            <w:tcW w:w="105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2972BC1">
            <w:pPr>
              <w:jc w:val="center"/>
              <w:rPr>
                <w:rFonts w:hint="eastAsia" w:ascii="宋体" w:hAnsi="宋体" w:eastAsia="宋体" w:cs="宋体"/>
                <w:i w:val="0"/>
                <w:iCs w:val="0"/>
                <w:color w:val="000000"/>
                <w:sz w:val="20"/>
                <w:szCs w:val="20"/>
                <w:u w:val="none"/>
              </w:rPr>
            </w:pPr>
          </w:p>
        </w:tc>
        <w:tc>
          <w:tcPr>
            <w:tcW w:w="128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9F11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D396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22075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5" w:hRule="atLeast"/>
        </w:trPr>
        <w:tc>
          <w:tcPr>
            <w:tcW w:w="510"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8D7D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0390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031001006001</w:t>
            </w:r>
          </w:p>
        </w:tc>
        <w:tc>
          <w:tcPr>
            <w:tcW w:w="113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02AE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300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834D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1.材质:波纹管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3.管道、管件安装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4.塑料卡固定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5.压力试验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6.吹扫、冲洗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7.详见图纸设计及验收规范</w:t>
            </w:r>
          </w:p>
        </w:tc>
        <w:tc>
          <w:tcPr>
            <w:tcW w:w="83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882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DC64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28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0F487D">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C8E3B32">
            <w:pPr>
              <w:jc w:val="center"/>
              <w:rPr>
                <w:rFonts w:hint="eastAsia" w:ascii="宋体" w:hAnsi="宋体" w:eastAsia="宋体" w:cs="宋体"/>
                <w:i w:val="0"/>
                <w:iCs w:val="0"/>
                <w:color w:val="000000"/>
                <w:sz w:val="20"/>
                <w:szCs w:val="20"/>
                <w:u w:val="none"/>
              </w:rPr>
            </w:pPr>
          </w:p>
        </w:tc>
      </w:tr>
      <w:tr w14:paraId="420EF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5" w:hRule="atLeast"/>
        </w:trPr>
        <w:tc>
          <w:tcPr>
            <w:tcW w:w="510"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1CD4A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E085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040803001002</w:t>
            </w:r>
          </w:p>
        </w:tc>
        <w:tc>
          <w:tcPr>
            <w:tcW w:w="113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74EF9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电缆(暂定量）</w:t>
            </w:r>
          </w:p>
        </w:tc>
        <w:tc>
          <w:tcPr>
            <w:tcW w:w="300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E3FB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1.型号:YJV-3*4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2.电缆敷设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3.电缆头制作、安装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4.揭（盖）盖板</w:t>
            </w:r>
          </w:p>
        </w:tc>
        <w:tc>
          <w:tcPr>
            <w:tcW w:w="83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5618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27D4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28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3BF4CB">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D2735E8">
            <w:pPr>
              <w:jc w:val="center"/>
              <w:rPr>
                <w:rFonts w:hint="eastAsia" w:ascii="宋体" w:hAnsi="宋体" w:eastAsia="宋体" w:cs="宋体"/>
                <w:i w:val="0"/>
                <w:iCs w:val="0"/>
                <w:color w:val="000000"/>
                <w:sz w:val="20"/>
                <w:szCs w:val="20"/>
                <w:u w:val="none"/>
              </w:rPr>
            </w:pPr>
          </w:p>
        </w:tc>
      </w:tr>
      <w:tr w14:paraId="2ACFC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trPr>
        <w:tc>
          <w:tcPr>
            <w:tcW w:w="510"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BE355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AFB81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030409002001</w:t>
            </w:r>
          </w:p>
        </w:tc>
        <w:tc>
          <w:tcPr>
            <w:tcW w:w="113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D212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电力电缆头(暂定量）</w:t>
            </w:r>
          </w:p>
        </w:tc>
        <w:tc>
          <w:tcPr>
            <w:tcW w:w="300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EF3E4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1.名称:电缆头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2.规格:YJV-3*4</w:t>
            </w:r>
          </w:p>
        </w:tc>
        <w:tc>
          <w:tcPr>
            <w:tcW w:w="83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AF97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C4BE06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8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0395E2D">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B059399">
            <w:pPr>
              <w:jc w:val="center"/>
              <w:rPr>
                <w:rFonts w:hint="eastAsia" w:ascii="宋体" w:hAnsi="宋体" w:eastAsia="宋体" w:cs="宋体"/>
                <w:i w:val="0"/>
                <w:iCs w:val="0"/>
                <w:color w:val="000000"/>
                <w:sz w:val="20"/>
                <w:szCs w:val="20"/>
                <w:u w:val="none"/>
              </w:rPr>
            </w:pPr>
          </w:p>
        </w:tc>
      </w:tr>
      <w:tr w14:paraId="77C40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510"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0E84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0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0297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030412001001</w:t>
            </w:r>
          </w:p>
        </w:tc>
        <w:tc>
          <w:tcPr>
            <w:tcW w:w="113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E8870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配管(暂定量）</w:t>
            </w:r>
          </w:p>
        </w:tc>
        <w:tc>
          <w:tcPr>
            <w:tcW w:w="300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BA885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1.名称:电气配管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2.材质:PE25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3.电线管路敷设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4.穿引线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5.接地</w:t>
            </w:r>
          </w:p>
        </w:tc>
        <w:tc>
          <w:tcPr>
            <w:tcW w:w="834"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A996F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8FBB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28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A8BF01">
            <w:pPr>
              <w:jc w:val="center"/>
              <w:rPr>
                <w:rFonts w:hint="eastAsia" w:ascii="宋体" w:hAnsi="宋体" w:eastAsia="宋体" w:cs="宋体"/>
                <w:i w:val="0"/>
                <w:iCs w:val="0"/>
                <w:color w:val="000000"/>
                <w:sz w:val="20"/>
                <w:szCs w:val="20"/>
                <w:u w:val="none"/>
              </w:rPr>
            </w:pPr>
          </w:p>
        </w:tc>
        <w:tc>
          <w:tcPr>
            <w:tcW w:w="1168"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EA83D57">
            <w:pPr>
              <w:jc w:val="center"/>
              <w:rPr>
                <w:rFonts w:hint="eastAsia" w:ascii="宋体" w:hAnsi="宋体" w:eastAsia="宋体" w:cs="宋体"/>
                <w:i w:val="0"/>
                <w:iCs w:val="0"/>
                <w:color w:val="000000"/>
                <w:sz w:val="20"/>
                <w:szCs w:val="20"/>
                <w:u w:val="none"/>
              </w:rPr>
            </w:pPr>
          </w:p>
        </w:tc>
      </w:tr>
      <w:tr w14:paraId="41B31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9017" w:type="dxa"/>
            <w:gridSpan w:val="7"/>
            <w:tcBorders>
              <w:top w:val="single" w:color="000008" w:sz="4" w:space="0"/>
              <w:left w:val="single" w:color="000008" w:sz="8" w:space="0"/>
              <w:bottom w:val="single" w:color="000008" w:sz="8" w:space="0"/>
              <w:right w:val="single" w:color="000008" w:sz="4" w:space="0"/>
            </w:tcBorders>
            <w:shd w:val="clear" w:color="000009" w:fill="FFFFFF"/>
            <w:vAlign w:val="center"/>
          </w:tcPr>
          <w:p w14:paraId="7830B4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1168"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2B198D89">
            <w:pPr>
              <w:jc w:val="right"/>
              <w:rPr>
                <w:rFonts w:hint="eastAsia" w:ascii="宋体" w:hAnsi="宋体" w:eastAsia="宋体" w:cs="宋体"/>
                <w:i w:val="0"/>
                <w:iCs w:val="0"/>
                <w:color w:val="000000"/>
                <w:sz w:val="20"/>
                <w:szCs w:val="20"/>
                <w:u w:val="none"/>
              </w:rPr>
            </w:pPr>
          </w:p>
        </w:tc>
      </w:tr>
    </w:tbl>
    <w:p w14:paraId="314406E7">
      <w:pPr>
        <w:autoSpaceDE w:val="0"/>
        <w:autoSpaceDN w:val="0"/>
        <w:adjustRightInd w:val="0"/>
        <w:snapToGrid w:val="0"/>
        <w:spacing w:line="360" w:lineRule="auto"/>
        <w:ind w:firstLine="0" w:firstLineChars="0"/>
        <w:rPr>
          <w:rFonts w:hint="eastAsia" w:ascii="宋体" w:hAnsi="宋体" w:eastAsia="宋体" w:cs="宋体"/>
          <w:szCs w:val="21"/>
        </w:rPr>
      </w:pPr>
      <w:r>
        <w:rPr>
          <w:rFonts w:hint="eastAsia" w:ascii="宋体" w:hAnsi="宋体" w:eastAsia="宋体" w:cs="宋体"/>
          <w:szCs w:val="21"/>
        </w:rPr>
        <w:t>注：</w:t>
      </w:r>
    </w:p>
    <w:p w14:paraId="59547719">
      <w:pPr>
        <w:autoSpaceDE w:val="0"/>
        <w:autoSpaceDN w:val="0"/>
        <w:adjustRightInd w:val="0"/>
        <w:snapToGrid w:val="0"/>
        <w:spacing w:line="360" w:lineRule="auto"/>
        <w:ind w:firstLine="420" w:firstLineChars="200"/>
        <w:rPr>
          <w:rFonts w:hint="eastAsia" w:ascii="宋体" w:hAnsi="宋体" w:eastAsia="宋体" w:cs="宋体"/>
          <w:szCs w:val="21"/>
          <w:lang w:val="en-US" w:eastAsia="zh-CN"/>
        </w:rPr>
      </w:pPr>
      <w:r>
        <w:rPr>
          <w:rFonts w:hint="eastAsia" w:ascii="宋体" w:hAnsi="宋体" w:cs="宋体"/>
          <w:szCs w:val="21"/>
          <w:lang w:val="en-US" w:eastAsia="zh-CN"/>
        </w:rPr>
        <w:t>1、</w:t>
      </w:r>
      <w:r>
        <w:rPr>
          <w:rFonts w:hint="eastAsia" w:ascii="宋体" w:hAnsi="宋体" w:eastAsia="宋体" w:cs="宋体"/>
          <w:szCs w:val="21"/>
          <w:lang w:val="en-US" w:eastAsia="zh-CN"/>
        </w:rPr>
        <w:t>供应商仅需填报综合单价、合价及合计金额，其它内容均不得变动，否则按无效响应文件处理。</w:t>
      </w:r>
    </w:p>
    <w:p w14:paraId="0EC1F83F">
      <w:pPr>
        <w:autoSpaceDE w:val="0"/>
        <w:autoSpaceDN w:val="0"/>
        <w:adjustRightInd w:val="0"/>
        <w:snapToGrid w:val="0"/>
        <w:spacing w:line="360" w:lineRule="auto"/>
        <w:ind w:firstLine="420" w:firstLineChars="200"/>
        <w:rPr>
          <w:rFonts w:hint="default" w:ascii="宋体" w:hAnsi="宋体" w:eastAsia="宋体" w:cs="宋体"/>
          <w:szCs w:val="21"/>
          <w:lang w:val="en-US" w:eastAsia="zh-CN"/>
        </w:rPr>
      </w:pPr>
      <w:r>
        <w:rPr>
          <w:rFonts w:hint="eastAsia" w:ascii="宋体" w:hAnsi="宋体" w:cs="宋体"/>
          <w:szCs w:val="21"/>
          <w:lang w:val="en-US" w:eastAsia="zh-CN"/>
        </w:rPr>
        <w:t>2、供应商在报价中所报的综合单价（如有）和合价，即满足全部采购需求所应提供的服务的价格；包括工程费、人工费、材料费、机械费、管理费、税费等为完成本项目所发生的一切费用。</w:t>
      </w:r>
    </w:p>
    <w:p w14:paraId="15940724">
      <w:pPr>
        <w:autoSpaceDE w:val="0"/>
        <w:autoSpaceDN w:val="0"/>
        <w:adjustRightInd w:val="0"/>
        <w:snapToGrid w:val="0"/>
        <w:spacing w:line="360" w:lineRule="auto"/>
        <w:ind w:firstLine="4830" w:firstLineChars="23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7F503757">
      <w:pPr>
        <w:autoSpaceDE w:val="0"/>
        <w:autoSpaceDN w:val="0"/>
        <w:adjustRightInd w:val="0"/>
        <w:snapToGrid w:val="0"/>
        <w:spacing w:line="360" w:lineRule="auto"/>
        <w:ind w:firstLine="4830" w:firstLineChars="2300"/>
        <w:rPr>
          <w:rFonts w:hint="eastAsia" w:ascii="宋体" w:hAnsi="宋体" w:eastAsia="宋体" w:cs="宋体"/>
          <w:szCs w:val="21"/>
        </w:rPr>
      </w:pPr>
      <w:r>
        <w:rPr>
          <w:rFonts w:hint="eastAsia" w:ascii="宋体" w:hAnsi="宋体" w:eastAsia="宋体" w:cs="宋体"/>
          <w:szCs w:val="21"/>
        </w:rPr>
        <w:t>法定代表人（负责人）</w:t>
      </w:r>
    </w:p>
    <w:p w14:paraId="16503CB4">
      <w:pPr>
        <w:autoSpaceDE w:val="0"/>
        <w:autoSpaceDN w:val="0"/>
        <w:adjustRightInd w:val="0"/>
        <w:snapToGrid w:val="0"/>
        <w:spacing w:line="360" w:lineRule="auto"/>
        <w:ind w:firstLine="4830" w:firstLineChars="23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1C468721">
      <w:pPr>
        <w:autoSpaceDE w:val="0"/>
        <w:autoSpaceDN w:val="0"/>
        <w:adjustRightInd w:val="0"/>
        <w:snapToGrid w:val="0"/>
        <w:spacing w:line="360" w:lineRule="auto"/>
        <w:ind w:firstLine="4830" w:firstLineChars="2300"/>
        <w:rPr>
          <w:rFonts w:hint="eastAsia" w:ascii="宋体" w:hAnsi="宋体" w:eastAsia="宋体" w:cs="宋体"/>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09132AD2">
      <w:pPr>
        <w:spacing w:before="312" w:beforeLines="100" w:after="312" w:afterLines="100" w:line="276" w:lineRule="auto"/>
        <w:jc w:val="center"/>
        <w:outlineLvl w:val="9"/>
        <w:rPr>
          <w:rFonts w:hint="eastAsia" w:ascii="宋体" w:hAnsi="宋体" w:eastAsia="宋体" w:cs="宋体"/>
          <w:b/>
          <w:sz w:val="28"/>
          <w:szCs w:val="28"/>
        </w:rPr>
      </w:pPr>
      <w:bookmarkStart w:id="40" w:name="OLE_LINK119"/>
      <w:bookmarkStart w:id="41" w:name="OLE_LINK127"/>
    </w:p>
    <w:p w14:paraId="48A2B6D0">
      <w:pPr>
        <w:spacing w:before="312" w:beforeLines="100" w:after="312" w:afterLines="100" w:line="276" w:lineRule="auto"/>
        <w:jc w:val="center"/>
        <w:outlineLvl w:val="9"/>
        <w:rPr>
          <w:rFonts w:hint="eastAsia" w:ascii="宋体" w:hAnsi="宋体" w:eastAsia="宋体" w:cs="宋体"/>
          <w:b/>
          <w:sz w:val="28"/>
          <w:szCs w:val="28"/>
        </w:rPr>
      </w:pPr>
    </w:p>
    <w:p w14:paraId="539E9068">
      <w:pPr>
        <w:spacing w:before="312" w:beforeLines="100" w:after="312" w:afterLines="100" w:line="276" w:lineRule="auto"/>
        <w:jc w:val="center"/>
        <w:outlineLvl w:val="1"/>
        <w:rPr>
          <w:rFonts w:hint="eastAsia" w:ascii="宋体" w:hAnsi="宋体" w:eastAsia="宋体" w:cs="宋体"/>
          <w:b/>
          <w:sz w:val="28"/>
          <w:szCs w:val="28"/>
        </w:rPr>
      </w:pPr>
      <w:r>
        <w:rPr>
          <w:rFonts w:hint="eastAsia" w:ascii="宋体" w:hAnsi="宋体" w:eastAsia="宋体" w:cs="宋体"/>
          <w:b/>
          <w:sz w:val="28"/>
          <w:szCs w:val="28"/>
        </w:rPr>
        <w:t>第三部分  资格文件</w:t>
      </w:r>
      <w:bookmarkEnd w:id="40"/>
      <w:bookmarkEnd w:id="41"/>
    </w:p>
    <w:tbl>
      <w:tblPr>
        <w:tblStyle w:val="20"/>
        <w:tblW w:w="91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8"/>
        <w:gridCol w:w="1536"/>
        <w:gridCol w:w="1154"/>
        <w:gridCol w:w="1694"/>
        <w:gridCol w:w="1270"/>
        <w:gridCol w:w="1510"/>
      </w:tblGrid>
      <w:tr w14:paraId="7FB3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42" w:type="dxa"/>
            <w:gridSpan w:val="6"/>
            <w:vAlign w:val="center"/>
          </w:tcPr>
          <w:p w14:paraId="2D4EC8C0">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单位基本情况</w:t>
            </w:r>
          </w:p>
        </w:tc>
      </w:tr>
      <w:tr w14:paraId="0CB6A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78" w:type="dxa"/>
            <w:vAlign w:val="center"/>
          </w:tcPr>
          <w:p w14:paraId="4D7E91E1">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供应商名称</w:t>
            </w:r>
          </w:p>
        </w:tc>
        <w:tc>
          <w:tcPr>
            <w:tcW w:w="7164" w:type="dxa"/>
            <w:gridSpan w:val="5"/>
            <w:vAlign w:val="center"/>
          </w:tcPr>
          <w:p w14:paraId="3AA6A74C">
            <w:pPr>
              <w:autoSpaceDE w:val="0"/>
              <w:autoSpaceDN w:val="0"/>
              <w:adjustRightInd w:val="0"/>
              <w:spacing w:line="320" w:lineRule="exact"/>
              <w:jc w:val="center"/>
              <w:rPr>
                <w:rFonts w:hint="eastAsia" w:ascii="宋体" w:hAnsi="宋体" w:eastAsia="宋体" w:cs="宋体"/>
                <w:szCs w:val="21"/>
              </w:rPr>
            </w:pPr>
          </w:p>
        </w:tc>
      </w:tr>
      <w:tr w14:paraId="1E590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78" w:type="dxa"/>
            <w:vAlign w:val="center"/>
          </w:tcPr>
          <w:p w14:paraId="53520BA7">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注册地址</w:t>
            </w:r>
          </w:p>
        </w:tc>
        <w:tc>
          <w:tcPr>
            <w:tcW w:w="2690" w:type="dxa"/>
            <w:gridSpan w:val="2"/>
            <w:vAlign w:val="center"/>
          </w:tcPr>
          <w:p w14:paraId="0AF16023">
            <w:pPr>
              <w:autoSpaceDE w:val="0"/>
              <w:autoSpaceDN w:val="0"/>
              <w:adjustRightInd w:val="0"/>
              <w:spacing w:line="320" w:lineRule="exact"/>
              <w:jc w:val="center"/>
              <w:rPr>
                <w:rFonts w:hint="eastAsia" w:ascii="宋体" w:hAnsi="宋体" w:eastAsia="宋体" w:cs="宋体"/>
                <w:szCs w:val="21"/>
              </w:rPr>
            </w:pPr>
          </w:p>
        </w:tc>
        <w:tc>
          <w:tcPr>
            <w:tcW w:w="1694" w:type="dxa"/>
            <w:vAlign w:val="center"/>
          </w:tcPr>
          <w:p w14:paraId="2B7741FB">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成立时间</w:t>
            </w:r>
          </w:p>
        </w:tc>
        <w:tc>
          <w:tcPr>
            <w:tcW w:w="2780" w:type="dxa"/>
            <w:gridSpan w:val="2"/>
            <w:vAlign w:val="center"/>
          </w:tcPr>
          <w:p w14:paraId="3D2B3E24">
            <w:pPr>
              <w:autoSpaceDE w:val="0"/>
              <w:autoSpaceDN w:val="0"/>
              <w:adjustRightInd w:val="0"/>
              <w:spacing w:line="320" w:lineRule="exact"/>
              <w:jc w:val="center"/>
              <w:rPr>
                <w:rFonts w:hint="eastAsia" w:ascii="宋体" w:hAnsi="宋体" w:eastAsia="宋体" w:cs="宋体"/>
                <w:szCs w:val="21"/>
              </w:rPr>
            </w:pPr>
          </w:p>
        </w:tc>
      </w:tr>
      <w:tr w14:paraId="2E28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78" w:type="dxa"/>
            <w:vAlign w:val="center"/>
          </w:tcPr>
          <w:p w14:paraId="2D808838">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统一社会信用代码</w:t>
            </w:r>
          </w:p>
        </w:tc>
        <w:tc>
          <w:tcPr>
            <w:tcW w:w="2690" w:type="dxa"/>
            <w:gridSpan w:val="2"/>
            <w:vAlign w:val="center"/>
          </w:tcPr>
          <w:p w14:paraId="773C2D6B">
            <w:pPr>
              <w:autoSpaceDE w:val="0"/>
              <w:autoSpaceDN w:val="0"/>
              <w:adjustRightInd w:val="0"/>
              <w:spacing w:line="320" w:lineRule="exact"/>
              <w:jc w:val="center"/>
              <w:rPr>
                <w:rFonts w:hint="eastAsia" w:ascii="宋体" w:hAnsi="宋体" w:eastAsia="宋体" w:cs="宋体"/>
                <w:szCs w:val="21"/>
              </w:rPr>
            </w:pPr>
          </w:p>
        </w:tc>
        <w:tc>
          <w:tcPr>
            <w:tcW w:w="1694" w:type="dxa"/>
            <w:vAlign w:val="center"/>
          </w:tcPr>
          <w:p w14:paraId="4AD47A77">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单位性质</w:t>
            </w:r>
          </w:p>
        </w:tc>
        <w:tc>
          <w:tcPr>
            <w:tcW w:w="2780" w:type="dxa"/>
            <w:gridSpan w:val="2"/>
            <w:vAlign w:val="center"/>
          </w:tcPr>
          <w:p w14:paraId="3DFCFBD1">
            <w:pPr>
              <w:autoSpaceDE w:val="0"/>
              <w:autoSpaceDN w:val="0"/>
              <w:adjustRightInd w:val="0"/>
              <w:spacing w:line="320" w:lineRule="exact"/>
              <w:jc w:val="center"/>
              <w:rPr>
                <w:rFonts w:hint="eastAsia" w:ascii="宋体" w:hAnsi="宋体" w:eastAsia="宋体" w:cs="宋体"/>
                <w:szCs w:val="21"/>
              </w:rPr>
            </w:pPr>
          </w:p>
        </w:tc>
      </w:tr>
      <w:tr w14:paraId="2DA52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78" w:type="dxa"/>
            <w:vAlign w:val="center"/>
          </w:tcPr>
          <w:p w14:paraId="6E686EDC">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法定代表人</w:t>
            </w:r>
            <w:r>
              <w:rPr>
                <w:rFonts w:hint="eastAsia" w:ascii="宋体" w:hAnsi="宋体" w:eastAsia="宋体" w:cs="宋体"/>
                <w:szCs w:val="21"/>
              </w:rPr>
              <w:br w:type="textWrapping"/>
            </w:r>
            <w:r>
              <w:rPr>
                <w:rFonts w:hint="eastAsia" w:ascii="宋体" w:hAnsi="宋体" w:eastAsia="宋体" w:cs="宋体"/>
                <w:szCs w:val="21"/>
              </w:rPr>
              <w:t>（负责人）</w:t>
            </w:r>
          </w:p>
        </w:tc>
        <w:tc>
          <w:tcPr>
            <w:tcW w:w="2690" w:type="dxa"/>
            <w:gridSpan w:val="2"/>
            <w:vAlign w:val="center"/>
          </w:tcPr>
          <w:p w14:paraId="292B571E">
            <w:pPr>
              <w:autoSpaceDE w:val="0"/>
              <w:autoSpaceDN w:val="0"/>
              <w:adjustRightInd w:val="0"/>
              <w:spacing w:line="320" w:lineRule="exact"/>
              <w:jc w:val="center"/>
              <w:rPr>
                <w:rFonts w:hint="eastAsia" w:ascii="宋体" w:hAnsi="宋体" w:eastAsia="宋体" w:cs="宋体"/>
                <w:szCs w:val="21"/>
              </w:rPr>
            </w:pPr>
          </w:p>
        </w:tc>
        <w:tc>
          <w:tcPr>
            <w:tcW w:w="1694" w:type="dxa"/>
            <w:vAlign w:val="center"/>
          </w:tcPr>
          <w:p w14:paraId="6E6C3804">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所属行业</w:t>
            </w:r>
          </w:p>
        </w:tc>
        <w:tc>
          <w:tcPr>
            <w:tcW w:w="2780" w:type="dxa"/>
            <w:gridSpan w:val="2"/>
            <w:vAlign w:val="center"/>
          </w:tcPr>
          <w:p w14:paraId="2E613E33">
            <w:pPr>
              <w:autoSpaceDE w:val="0"/>
              <w:autoSpaceDN w:val="0"/>
              <w:adjustRightInd w:val="0"/>
              <w:spacing w:line="320" w:lineRule="exact"/>
              <w:jc w:val="center"/>
              <w:rPr>
                <w:rFonts w:hint="eastAsia" w:ascii="宋体" w:hAnsi="宋体" w:eastAsia="宋体" w:cs="宋体"/>
                <w:szCs w:val="21"/>
              </w:rPr>
            </w:pPr>
          </w:p>
        </w:tc>
      </w:tr>
      <w:tr w14:paraId="68444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78" w:type="dxa"/>
            <w:vAlign w:val="center"/>
          </w:tcPr>
          <w:p w14:paraId="25EAC5D3">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基本存款账户</w:t>
            </w:r>
            <w:r>
              <w:rPr>
                <w:rFonts w:hint="eastAsia" w:ascii="宋体" w:hAnsi="宋体" w:eastAsia="宋体" w:cs="宋体"/>
                <w:szCs w:val="21"/>
              </w:rPr>
              <w:br w:type="textWrapping"/>
            </w:r>
            <w:r>
              <w:rPr>
                <w:rFonts w:hint="eastAsia" w:ascii="宋体" w:hAnsi="宋体" w:eastAsia="宋体" w:cs="宋体"/>
                <w:szCs w:val="21"/>
              </w:rPr>
              <w:t>开户银行</w:t>
            </w:r>
          </w:p>
        </w:tc>
        <w:tc>
          <w:tcPr>
            <w:tcW w:w="2690" w:type="dxa"/>
            <w:gridSpan w:val="2"/>
            <w:vAlign w:val="center"/>
          </w:tcPr>
          <w:p w14:paraId="2C48B48E">
            <w:pPr>
              <w:autoSpaceDE w:val="0"/>
              <w:autoSpaceDN w:val="0"/>
              <w:adjustRightInd w:val="0"/>
              <w:spacing w:line="320" w:lineRule="exact"/>
              <w:jc w:val="center"/>
              <w:rPr>
                <w:rFonts w:hint="eastAsia" w:ascii="宋体" w:hAnsi="宋体" w:eastAsia="宋体" w:cs="宋体"/>
                <w:szCs w:val="21"/>
              </w:rPr>
            </w:pPr>
          </w:p>
        </w:tc>
        <w:tc>
          <w:tcPr>
            <w:tcW w:w="1694" w:type="dxa"/>
            <w:vAlign w:val="center"/>
          </w:tcPr>
          <w:p w14:paraId="44CA6DFE">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基本存款</w:t>
            </w:r>
            <w:r>
              <w:rPr>
                <w:rFonts w:hint="eastAsia" w:ascii="宋体" w:hAnsi="宋体" w:eastAsia="宋体" w:cs="宋体"/>
                <w:szCs w:val="21"/>
              </w:rPr>
              <w:br w:type="textWrapping"/>
            </w:r>
            <w:r>
              <w:rPr>
                <w:rFonts w:hint="eastAsia" w:ascii="宋体" w:hAnsi="宋体" w:eastAsia="宋体" w:cs="宋体"/>
                <w:szCs w:val="21"/>
              </w:rPr>
              <w:t>账户账号</w:t>
            </w:r>
          </w:p>
        </w:tc>
        <w:tc>
          <w:tcPr>
            <w:tcW w:w="2780" w:type="dxa"/>
            <w:gridSpan w:val="2"/>
            <w:vAlign w:val="center"/>
          </w:tcPr>
          <w:p w14:paraId="56F42BDD">
            <w:pPr>
              <w:autoSpaceDE w:val="0"/>
              <w:autoSpaceDN w:val="0"/>
              <w:adjustRightInd w:val="0"/>
              <w:spacing w:line="320" w:lineRule="exact"/>
              <w:jc w:val="center"/>
              <w:rPr>
                <w:rFonts w:hint="eastAsia" w:ascii="宋体" w:hAnsi="宋体" w:eastAsia="宋体" w:cs="宋体"/>
                <w:szCs w:val="21"/>
              </w:rPr>
            </w:pPr>
          </w:p>
        </w:tc>
      </w:tr>
      <w:tr w14:paraId="7EEF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jc w:val="center"/>
        </w:trPr>
        <w:tc>
          <w:tcPr>
            <w:tcW w:w="1978" w:type="dxa"/>
            <w:vAlign w:val="center"/>
          </w:tcPr>
          <w:p w14:paraId="3DD6957A">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经营范围</w:t>
            </w:r>
          </w:p>
        </w:tc>
        <w:tc>
          <w:tcPr>
            <w:tcW w:w="7164" w:type="dxa"/>
            <w:gridSpan w:val="5"/>
            <w:vAlign w:val="center"/>
          </w:tcPr>
          <w:p w14:paraId="2B98500A">
            <w:pPr>
              <w:autoSpaceDE w:val="0"/>
              <w:autoSpaceDN w:val="0"/>
              <w:adjustRightInd w:val="0"/>
              <w:spacing w:line="320" w:lineRule="exact"/>
              <w:jc w:val="center"/>
              <w:rPr>
                <w:rFonts w:hint="eastAsia" w:ascii="宋体" w:hAnsi="宋体" w:eastAsia="宋体" w:cs="宋体"/>
                <w:szCs w:val="21"/>
              </w:rPr>
            </w:pPr>
          </w:p>
        </w:tc>
      </w:tr>
      <w:tr w14:paraId="742B5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42" w:type="dxa"/>
            <w:gridSpan w:val="6"/>
            <w:vAlign w:val="center"/>
          </w:tcPr>
          <w:p w14:paraId="77D5C75E">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从业人员情况</w:t>
            </w:r>
          </w:p>
        </w:tc>
      </w:tr>
      <w:tr w14:paraId="5907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78" w:type="dxa"/>
            <w:vMerge w:val="restart"/>
            <w:vAlign w:val="center"/>
          </w:tcPr>
          <w:p w14:paraId="421C5989">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从业人员总数</w:t>
            </w:r>
          </w:p>
        </w:tc>
        <w:tc>
          <w:tcPr>
            <w:tcW w:w="1536" w:type="dxa"/>
            <w:vMerge w:val="restart"/>
            <w:vAlign w:val="center"/>
          </w:tcPr>
          <w:p w14:paraId="789BD3E1">
            <w:pPr>
              <w:autoSpaceDE w:val="0"/>
              <w:autoSpaceDN w:val="0"/>
              <w:adjustRightInd w:val="0"/>
              <w:spacing w:line="320" w:lineRule="exact"/>
              <w:jc w:val="center"/>
              <w:rPr>
                <w:rFonts w:hint="eastAsia" w:ascii="宋体" w:hAnsi="宋体" w:eastAsia="宋体" w:cs="宋体"/>
                <w:szCs w:val="21"/>
              </w:rPr>
            </w:pPr>
          </w:p>
        </w:tc>
        <w:tc>
          <w:tcPr>
            <w:tcW w:w="1154" w:type="dxa"/>
            <w:vAlign w:val="center"/>
          </w:tcPr>
          <w:p w14:paraId="0B107510">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管理人员</w:t>
            </w:r>
            <w:r>
              <w:rPr>
                <w:rFonts w:hint="eastAsia" w:ascii="宋体" w:hAnsi="宋体" w:eastAsia="宋体" w:cs="宋体"/>
                <w:szCs w:val="21"/>
              </w:rPr>
              <w:br w:type="textWrapping"/>
            </w:r>
            <w:r>
              <w:rPr>
                <w:rFonts w:hint="eastAsia" w:ascii="宋体" w:hAnsi="宋体" w:eastAsia="宋体" w:cs="宋体"/>
                <w:szCs w:val="21"/>
              </w:rPr>
              <w:t>数量</w:t>
            </w:r>
          </w:p>
        </w:tc>
        <w:tc>
          <w:tcPr>
            <w:tcW w:w="1694" w:type="dxa"/>
            <w:vAlign w:val="center"/>
          </w:tcPr>
          <w:p w14:paraId="1C5FDE52">
            <w:pPr>
              <w:autoSpaceDE w:val="0"/>
              <w:autoSpaceDN w:val="0"/>
              <w:adjustRightInd w:val="0"/>
              <w:spacing w:line="320" w:lineRule="exact"/>
              <w:jc w:val="center"/>
              <w:rPr>
                <w:rFonts w:hint="eastAsia" w:ascii="宋体" w:hAnsi="宋体" w:eastAsia="宋体" w:cs="宋体"/>
                <w:szCs w:val="21"/>
              </w:rPr>
            </w:pPr>
          </w:p>
        </w:tc>
        <w:tc>
          <w:tcPr>
            <w:tcW w:w="1270" w:type="dxa"/>
            <w:vAlign w:val="center"/>
          </w:tcPr>
          <w:p w14:paraId="1F7B76F1">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专业技术</w:t>
            </w:r>
            <w:r>
              <w:rPr>
                <w:rFonts w:hint="eastAsia" w:ascii="宋体" w:hAnsi="宋体" w:eastAsia="宋体" w:cs="宋体"/>
                <w:szCs w:val="21"/>
              </w:rPr>
              <w:br w:type="textWrapping"/>
            </w:r>
            <w:r>
              <w:rPr>
                <w:rFonts w:hint="eastAsia" w:ascii="宋体" w:hAnsi="宋体" w:eastAsia="宋体" w:cs="宋体"/>
                <w:szCs w:val="21"/>
              </w:rPr>
              <w:t>人员数量</w:t>
            </w:r>
          </w:p>
        </w:tc>
        <w:tc>
          <w:tcPr>
            <w:tcW w:w="1510" w:type="dxa"/>
            <w:vAlign w:val="center"/>
          </w:tcPr>
          <w:p w14:paraId="63FC2A30">
            <w:pPr>
              <w:autoSpaceDE w:val="0"/>
              <w:autoSpaceDN w:val="0"/>
              <w:adjustRightInd w:val="0"/>
              <w:spacing w:line="320" w:lineRule="exact"/>
              <w:jc w:val="center"/>
              <w:rPr>
                <w:rFonts w:hint="eastAsia" w:ascii="宋体" w:hAnsi="宋体" w:eastAsia="宋体" w:cs="宋体"/>
                <w:bCs/>
                <w:szCs w:val="21"/>
              </w:rPr>
            </w:pPr>
          </w:p>
        </w:tc>
      </w:tr>
      <w:tr w14:paraId="1F23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78" w:type="dxa"/>
            <w:vMerge w:val="continue"/>
            <w:vAlign w:val="center"/>
          </w:tcPr>
          <w:p w14:paraId="54DEBCF7">
            <w:pPr>
              <w:autoSpaceDE w:val="0"/>
              <w:autoSpaceDN w:val="0"/>
              <w:adjustRightInd w:val="0"/>
              <w:spacing w:line="320" w:lineRule="exact"/>
              <w:jc w:val="center"/>
              <w:rPr>
                <w:rFonts w:hint="eastAsia" w:ascii="宋体" w:hAnsi="宋体" w:eastAsia="宋体" w:cs="宋体"/>
                <w:szCs w:val="21"/>
              </w:rPr>
            </w:pPr>
          </w:p>
        </w:tc>
        <w:tc>
          <w:tcPr>
            <w:tcW w:w="1536" w:type="dxa"/>
            <w:vMerge w:val="continue"/>
            <w:vAlign w:val="center"/>
          </w:tcPr>
          <w:p w14:paraId="3AFFBC40">
            <w:pPr>
              <w:autoSpaceDE w:val="0"/>
              <w:autoSpaceDN w:val="0"/>
              <w:adjustRightInd w:val="0"/>
              <w:spacing w:line="320" w:lineRule="exact"/>
              <w:jc w:val="center"/>
              <w:rPr>
                <w:rFonts w:hint="eastAsia" w:ascii="宋体" w:hAnsi="宋体" w:eastAsia="宋体" w:cs="宋体"/>
                <w:szCs w:val="21"/>
              </w:rPr>
            </w:pPr>
          </w:p>
        </w:tc>
        <w:tc>
          <w:tcPr>
            <w:tcW w:w="1154" w:type="dxa"/>
            <w:vAlign w:val="center"/>
          </w:tcPr>
          <w:p w14:paraId="6B93FE79">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残疾人</w:t>
            </w:r>
            <w:r>
              <w:rPr>
                <w:rFonts w:hint="eastAsia" w:ascii="宋体" w:hAnsi="宋体" w:eastAsia="宋体" w:cs="宋体"/>
                <w:szCs w:val="21"/>
              </w:rPr>
              <w:br w:type="textWrapping"/>
            </w:r>
            <w:r>
              <w:rPr>
                <w:rFonts w:hint="eastAsia" w:ascii="宋体" w:hAnsi="宋体" w:eastAsia="宋体" w:cs="宋体"/>
                <w:szCs w:val="21"/>
              </w:rPr>
              <w:t>数量</w:t>
            </w:r>
          </w:p>
        </w:tc>
        <w:tc>
          <w:tcPr>
            <w:tcW w:w="1694" w:type="dxa"/>
            <w:vAlign w:val="center"/>
          </w:tcPr>
          <w:p w14:paraId="684615F1">
            <w:pPr>
              <w:autoSpaceDE w:val="0"/>
              <w:autoSpaceDN w:val="0"/>
              <w:adjustRightInd w:val="0"/>
              <w:spacing w:line="320" w:lineRule="exact"/>
              <w:jc w:val="center"/>
              <w:rPr>
                <w:rFonts w:hint="eastAsia" w:ascii="宋体" w:hAnsi="宋体" w:eastAsia="宋体" w:cs="宋体"/>
                <w:szCs w:val="21"/>
              </w:rPr>
            </w:pPr>
          </w:p>
        </w:tc>
        <w:tc>
          <w:tcPr>
            <w:tcW w:w="1270" w:type="dxa"/>
            <w:vAlign w:val="center"/>
          </w:tcPr>
          <w:p w14:paraId="0721B45C">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少数民族</w:t>
            </w:r>
            <w:r>
              <w:rPr>
                <w:rFonts w:hint="eastAsia" w:ascii="宋体" w:hAnsi="宋体" w:eastAsia="宋体" w:cs="宋体"/>
                <w:szCs w:val="21"/>
              </w:rPr>
              <w:br w:type="textWrapping"/>
            </w:r>
            <w:r>
              <w:rPr>
                <w:rFonts w:hint="eastAsia" w:ascii="宋体" w:hAnsi="宋体" w:eastAsia="宋体" w:cs="宋体"/>
                <w:szCs w:val="21"/>
              </w:rPr>
              <w:t>数量</w:t>
            </w:r>
          </w:p>
        </w:tc>
        <w:tc>
          <w:tcPr>
            <w:tcW w:w="1510" w:type="dxa"/>
            <w:vAlign w:val="center"/>
          </w:tcPr>
          <w:p w14:paraId="097355DA">
            <w:pPr>
              <w:autoSpaceDE w:val="0"/>
              <w:autoSpaceDN w:val="0"/>
              <w:adjustRightInd w:val="0"/>
              <w:spacing w:line="320" w:lineRule="exact"/>
              <w:jc w:val="center"/>
              <w:rPr>
                <w:rFonts w:hint="eastAsia" w:ascii="宋体" w:hAnsi="宋体" w:eastAsia="宋体" w:cs="宋体"/>
                <w:bCs/>
                <w:szCs w:val="21"/>
              </w:rPr>
            </w:pPr>
          </w:p>
        </w:tc>
      </w:tr>
      <w:tr w14:paraId="6501A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78" w:type="dxa"/>
            <w:vAlign w:val="center"/>
          </w:tcPr>
          <w:p w14:paraId="6D7431AB">
            <w:pPr>
              <w:autoSpaceDE w:val="0"/>
              <w:autoSpaceDN w:val="0"/>
              <w:adjustRightInd w:val="0"/>
              <w:spacing w:line="320" w:lineRule="exact"/>
              <w:jc w:val="center"/>
              <w:rPr>
                <w:rFonts w:hint="eastAsia" w:ascii="宋体" w:hAnsi="宋体" w:eastAsia="宋体" w:cs="宋体"/>
                <w:szCs w:val="21"/>
              </w:rPr>
            </w:pPr>
            <w:r>
              <w:rPr>
                <w:rFonts w:hint="eastAsia" w:ascii="宋体" w:hAnsi="宋体" w:eastAsia="宋体" w:cs="宋体"/>
                <w:szCs w:val="21"/>
              </w:rPr>
              <w:t>说明</w:t>
            </w:r>
          </w:p>
        </w:tc>
        <w:tc>
          <w:tcPr>
            <w:tcW w:w="7164" w:type="dxa"/>
            <w:gridSpan w:val="5"/>
            <w:vAlign w:val="center"/>
          </w:tcPr>
          <w:p w14:paraId="6190C30B">
            <w:pPr>
              <w:spacing w:line="320" w:lineRule="exact"/>
              <w:ind w:left="170" w:hanging="170"/>
              <w:rPr>
                <w:rFonts w:hint="eastAsia" w:ascii="宋体" w:hAnsi="宋体" w:eastAsia="宋体" w:cs="宋体"/>
                <w:color w:val="000000"/>
                <w:szCs w:val="21"/>
              </w:rPr>
            </w:pPr>
            <w:r>
              <w:rPr>
                <w:rFonts w:hint="eastAsia" w:ascii="宋体" w:hAnsi="宋体" w:eastAsia="宋体" w:cs="宋体"/>
                <w:color w:val="000000"/>
                <w:szCs w:val="21"/>
              </w:rPr>
              <w:t>1.成立时间至提交</w:t>
            </w:r>
            <w:r>
              <w:rPr>
                <w:rFonts w:hint="eastAsia" w:ascii="宋体" w:hAnsi="宋体" w:cs="宋体"/>
                <w:color w:val="000000"/>
                <w:szCs w:val="21"/>
                <w:lang w:eastAsia="zh-CN"/>
              </w:rPr>
              <w:t>响应文件</w:t>
            </w:r>
            <w:r>
              <w:rPr>
                <w:rFonts w:hint="eastAsia" w:ascii="宋体" w:hAnsi="宋体" w:eastAsia="宋体" w:cs="宋体"/>
                <w:color w:val="000000"/>
                <w:szCs w:val="21"/>
              </w:rPr>
              <w:t>截止时间不足一年的可不填写“上年度营业收入”；</w:t>
            </w:r>
          </w:p>
          <w:p w14:paraId="72E51C9A">
            <w:pPr>
              <w:spacing w:line="320" w:lineRule="exact"/>
              <w:ind w:left="170" w:hanging="170"/>
              <w:rPr>
                <w:rFonts w:hint="eastAsia" w:ascii="宋体" w:hAnsi="宋体" w:eastAsia="宋体" w:cs="宋体"/>
                <w:color w:val="000000"/>
                <w:szCs w:val="21"/>
              </w:rPr>
            </w:pPr>
            <w:r>
              <w:rPr>
                <w:rFonts w:hint="eastAsia" w:ascii="宋体" w:hAnsi="宋体" w:eastAsia="宋体" w:cs="宋体"/>
                <w:color w:val="000000"/>
                <w:szCs w:val="21"/>
              </w:rPr>
              <w:t>2.招标文件接受联合体的，联合体各方均应提供；</w:t>
            </w:r>
          </w:p>
          <w:p w14:paraId="7A6C46DB">
            <w:pPr>
              <w:spacing w:line="320" w:lineRule="exact"/>
              <w:ind w:left="170" w:hanging="170"/>
              <w:rPr>
                <w:rFonts w:hint="eastAsia" w:ascii="宋体" w:hAnsi="宋体" w:eastAsia="宋体" w:cs="宋体"/>
                <w:szCs w:val="21"/>
              </w:rPr>
            </w:pPr>
            <w:r>
              <w:rPr>
                <w:rFonts w:hint="eastAsia" w:ascii="宋体" w:hAnsi="宋体" w:eastAsia="宋体" w:cs="宋体"/>
                <w:color w:val="000000"/>
                <w:szCs w:val="21"/>
              </w:rPr>
              <w:t>3.表格空间不足时，请自行扩展。</w:t>
            </w:r>
          </w:p>
        </w:tc>
      </w:tr>
    </w:tbl>
    <w:p w14:paraId="4B28E53A">
      <w:pPr>
        <w:spacing w:line="360" w:lineRule="auto"/>
        <w:rPr>
          <w:rFonts w:hint="eastAsia" w:ascii="宋体" w:hAnsi="宋体" w:eastAsia="宋体" w:cs="宋体"/>
          <w:b/>
          <w:sz w:val="24"/>
        </w:rPr>
      </w:pPr>
    </w:p>
    <w:p w14:paraId="6812746E">
      <w:pPr>
        <w:spacing w:line="360" w:lineRule="auto"/>
        <w:rPr>
          <w:rFonts w:hint="eastAsia" w:ascii="宋体" w:hAnsi="宋体" w:eastAsia="宋体" w:cs="宋体"/>
          <w:b/>
          <w:sz w:val="24"/>
        </w:rPr>
      </w:pPr>
    </w:p>
    <w:p w14:paraId="24772E06">
      <w:pPr>
        <w:spacing w:line="360" w:lineRule="auto"/>
        <w:rPr>
          <w:rFonts w:hint="eastAsia" w:ascii="宋体" w:hAnsi="宋体" w:eastAsia="宋体" w:cs="宋体"/>
          <w:b/>
          <w:sz w:val="24"/>
        </w:rPr>
      </w:pPr>
    </w:p>
    <w:p w14:paraId="70929A94">
      <w:pPr>
        <w:spacing w:line="360" w:lineRule="auto"/>
        <w:rPr>
          <w:rFonts w:hint="eastAsia" w:ascii="宋体" w:hAnsi="宋体" w:eastAsia="宋体" w:cs="宋体"/>
          <w:b/>
          <w:sz w:val="24"/>
        </w:rPr>
      </w:pPr>
    </w:p>
    <w:p w14:paraId="2B333683">
      <w:pPr>
        <w:spacing w:line="360" w:lineRule="auto"/>
        <w:rPr>
          <w:rFonts w:hint="eastAsia" w:ascii="宋体" w:hAnsi="宋体" w:eastAsia="宋体" w:cs="宋体"/>
          <w:b/>
          <w:sz w:val="24"/>
        </w:rPr>
      </w:pPr>
    </w:p>
    <w:p w14:paraId="6A1F1468">
      <w:pPr>
        <w:spacing w:line="360" w:lineRule="auto"/>
        <w:rPr>
          <w:rFonts w:hint="eastAsia" w:ascii="宋体" w:hAnsi="宋体" w:eastAsia="宋体" w:cs="宋体"/>
          <w:b/>
          <w:sz w:val="24"/>
        </w:rPr>
      </w:pPr>
    </w:p>
    <w:p w14:paraId="097C1FBB">
      <w:pPr>
        <w:spacing w:line="360" w:lineRule="auto"/>
        <w:rPr>
          <w:rFonts w:hint="eastAsia" w:ascii="宋体" w:hAnsi="宋体" w:eastAsia="宋体" w:cs="宋体"/>
          <w:b/>
          <w:sz w:val="24"/>
          <w:lang w:eastAsia="zh-CN"/>
        </w:rPr>
      </w:pPr>
    </w:p>
    <w:p w14:paraId="5179D09F">
      <w:pPr>
        <w:pStyle w:val="2"/>
        <w:rPr>
          <w:rFonts w:hint="eastAsia"/>
          <w:lang w:eastAsia="zh-CN"/>
        </w:rPr>
      </w:pPr>
    </w:p>
    <w:p w14:paraId="5C158A58">
      <w:pPr>
        <w:spacing w:line="360" w:lineRule="auto"/>
        <w:rPr>
          <w:rFonts w:hint="eastAsia" w:ascii="宋体" w:hAnsi="宋体" w:eastAsia="宋体" w:cs="宋体"/>
          <w:b/>
          <w:sz w:val="24"/>
        </w:rPr>
      </w:pPr>
    </w:p>
    <w:p w14:paraId="446BBF5B">
      <w:pPr>
        <w:spacing w:line="360" w:lineRule="auto"/>
        <w:rPr>
          <w:rFonts w:hint="eastAsia" w:ascii="宋体" w:hAnsi="宋体" w:eastAsia="宋体" w:cs="宋体"/>
          <w:b/>
          <w:sz w:val="24"/>
        </w:rPr>
      </w:pPr>
      <w:r>
        <w:rPr>
          <w:rFonts w:hint="eastAsia" w:ascii="宋体" w:hAnsi="宋体" w:eastAsia="宋体" w:cs="宋体"/>
          <w:b/>
          <w:sz w:val="24"/>
        </w:rPr>
        <w:t>附件：</w:t>
      </w:r>
    </w:p>
    <w:p w14:paraId="1141C76F">
      <w:pPr>
        <w:spacing w:line="48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供应商应为国内依法注册成立的法人或其他组织，具有有效的营业执照或其他相关证明材料；</w:t>
      </w:r>
    </w:p>
    <w:p w14:paraId="613E8618">
      <w:pPr>
        <w:spacing w:line="48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2、具有良好的商业信誉和健全的财务会计制度：提供2024年度或2025年度经会计师事务所审计的财务审计报告（包括四表一注，即资产负债表、利润表、现金流量表、所有者权益变动表及其附注）；事业法人提供部门决算报告；/或在磋商日期前六个月内其基本开户银行出具的资信证明（附基本存款账户信息等证明材料）；/或专业担保机构出具的投标担保函；</w:t>
      </w:r>
    </w:p>
    <w:p w14:paraId="259AC944">
      <w:pPr>
        <w:spacing w:line="48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（提供基本存款账户信息及资信证明；资信证明文件中单位名称须与供应商名称一致，但不限定必须为本项目出具）</w:t>
      </w:r>
    </w:p>
    <w:p w14:paraId="22268D25">
      <w:pPr>
        <w:spacing w:line="480" w:lineRule="auto"/>
        <w:ind w:firstLine="420" w:firstLineChars="200"/>
        <w:rPr>
          <w:rFonts w:hint="eastAsia" w:ascii="宋体" w:hAnsi="宋体" w:eastAsia="宋体" w:cs="宋体"/>
          <w:szCs w:val="21"/>
        </w:rPr>
      </w:pPr>
      <w:r>
        <w:rPr>
          <w:rFonts w:hint="eastAsia" w:ascii="宋体" w:hAnsi="宋体" w:cs="宋体"/>
          <w:szCs w:val="21"/>
          <w:lang w:val="en-US" w:eastAsia="zh-CN"/>
        </w:rPr>
        <w:t xml:space="preserve"> </w:t>
      </w:r>
      <w:r>
        <w:rPr>
          <w:rFonts w:hint="eastAsia" w:ascii="宋体" w:hAnsi="宋体" w:eastAsia="宋体" w:cs="宋体"/>
          <w:szCs w:val="21"/>
          <w:lang w:val="en-US" w:eastAsia="zh-CN"/>
        </w:rPr>
        <w:t>3、</w:t>
      </w:r>
      <w:r>
        <w:rPr>
          <w:rFonts w:hint="eastAsia" w:ascii="宋体" w:hAnsi="宋体" w:eastAsia="宋体" w:cs="宋体"/>
          <w:szCs w:val="21"/>
        </w:rPr>
        <w:t>税收缴纳证明：提供响应文件提交截止时间一年内至少一个月的相关凭据（时间以税款所属日期为准），凭据应有税务机关或代收机关的公章或业务专用章。依法免税或无须缴纳税款的供应商，应提供相关证明文件。</w:t>
      </w:r>
    </w:p>
    <w:p w14:paraId="2C7B16E6">
      <w:pPr>
        <w:spacing w:line="48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社会保障资金缴纳证明：响应文件提交截止时间一年内至少一个月的社会保障资金缴存单据或社保机构开具的社会保险参保缴费情况证明，依法不需要缴纳社会保障资金的单位应提供相关证明材料。</w:t>
      </w:r>
    </w:p>
    <w:p w14:paraId="4EB6FFB1">
      <w:pPr>
        <w:spacing w:line="48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5、供应商须具备国家建设行政主管部门颁发的建筑工程施工总承包三级（含三级）及以上资质；并具备有效的安全生产许可证；</w:t>
      </w:r>
    </w:p>
    <w:p w14:paraId="45D485BF">
      <w:pPr>
        <w:spacing w:line="48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6、拟派的项目经理应具有建筑工程专业二级（含二级）注册建造师执业资格，具备有效的安全生产考核合格证书，且无在建工程；</w:t>
      </w:r>
    </w:p>
    <w:p w14:paraId="4AEAFB20">
      <w:pPr>
        <w:spacing w:line="480" w:lineRule="auto"/>
        <w:ind w:firstLine="420" w:firstLineChars="200"/>
        <w:rPr>
          <w:rFonts w:hint="eastAsia" w:ascii="宋体" w:hAnsi="宋体" w:eastAsia="宋体" w:cs="宋体"/>
          <w:bCs/>
        </w:rPr>
      </w:pPr>
    </w:p>
    <w:p w14:paraId="5FC394B1">
      <w:pPr>
        <w:pStyle w:val="2"/>
        <w:rPr>
          <w:rFonts w:hint="eastAsia" w:ascii="宋体" w:hAnsi="宋体" w:eastAsia="宋体" w:cs="宋体"/>
        </w:rPr>
      </w:pPr>
    </w:p>
    <w:p w14:paraId="264660DE">
      <w:pPr>
        <w:pStyle w:val="2"/>
        <w:jc w:val="both"/>
        <w:rPr>
          <w:rFonts w:hint="eastAsia" w:ascii="宋体" w:hAnsi="宋体" w:cs="宋体"/>
          <w:lang w:eastAsia="zh-CN"/>
        </w:rPr>
      </w:pPr>
    </w:p>
    <w:p w14:paraId="6BBAA66D">
      <w:pPr>
        <w:rPr>
          <w:rFonts w:hint="eastAsia"/>
          <w:lang w:eastAsia="zh-CN"/>
        </w:rPr>
      </w:pPr>
    </w:p>
    <w:p w14:paraId="73EBA67B">
      <w:pPr>
        <w:rPr>
          <w:rFonts w:hint="eastAsia"/>
          <w:lang w:eastAsia="zh-CN"/>
        </w:rPr>
      </w:pPr>
    </w:p>
    <w:p w14:paraId="10AA46A5">
      <w:pPr>
        <w:pStyle w:val="2"/>
        <w:rPr>
          <w:rFonts w:hint="eastAsia" w:ascii="宋体" w:hAnsi="宋体" w:eastAsia="宋体" w:cs="宋体"/>
        </w:rPr>
      </w:pPr>
    </w:p>
    <w:p w14:paraId="3BB0894F">
      <w:pPr>
        <w:rPr>
          <w:rFonts w:hint="eastAsia" w:ascii="宋体" w:hAnsi="宋体" w:eastAsia="宋体" w:cs="宋体"/>
        </w:rPr>
      </w:pPr>
    </w:p>
    <w:p w14:paraId="309B2366">
      <w:pPr>
        <w:pStyle w:val="2"/>
        <w:rPr>
          <w:rFonts w:hint="eastAsia" w:ascii="宋体" w:hAnsi="宋体" w:eastAsia="宋体" w:cs="宋体"/>
        </w:rPr>
      </w:pPr>
    </w:p>
    <w:p w14:paraId="2384DEA5">
      <w:pPr>
        <w:rPr>
          <w:rFonts w:hint="eastAsia" w:ascii="宋体" w:hAnsi="宋体" w:eastAsia="宋体" w:cs="宋体"/>
        </w:rPr>
      </w:pPr>
    </w:p>
    <w:p w14:paraId="587230D9">
      <w:pPr>
        <w:pStyle w:val="2"/>
        <w:rPr>
          <w:rFonts w:hint="eastAsia" w:ascii="宋体" w:hAnsi="宋体" w:eastAsia="宋体" w:cs="宋体"/>
        </w:rPr>
      </w:pPr>
    </w:p>
    <w:p w14:paraId="2C38C2E9">
      <w:pPr>
        <w:spacing w:before="120" w:beforeLines="50"/>
        <w:jc w:val="center"/>
        <w:rPr>
          <w:rFonts w:hint="eastAsia" w:ascii="宋体" w:hAnsi="宋体" w:eastAsia="宋体" w:cs="Calibri Light"/>
          <w:b/>
          <w:sz w:val="24"/>
          <w:lang w:eastAsia="zh-CN"/>
        </w:rPr>
      </w:pPr>
      <w:r>
        <w:rPr>
          <w:rFonts w:hint="eastAsia" w:ascii="宋体" w:hAnsi="宋体" w:cs="Calibri Light"/>
          <w:b/>
          <w:sz w:val="24"/>
          <w:lang w:val="en-US" w:eastAsia="zh-CN"/>
        </w:rPr>
        <w:t>7、</w:t>
      </w:r>
      <w:r>
        <w:rPr>
          <w:rFonts w:hint="eastAsia" w:ascii="宋体" w:hAnsi="宋体" w:eastAsia="宋体" w:cs="Calibri Light"/>
          <w:b/>
          <w:sz w:val="24"/>
        </w:rPr>
        <w:t>基本存款</w:t>
      </w:r>
      <w:r>
        <w:rPr>
          <w:rFonts w:ascii="宋体" w:hAnsi="宋体" w:eastAsia="宋体" w:cs="Calibri Light"/>
          <w:b/>
          <w:sz w:val="24"/>
        </w:rPr>
        <w:t>账户信息</w:t>
      </w:r>
      <w:r>
        <w:rPr>
          <w:rFonts w:hint="eastAsia" w:ascii="宋体" w:hAnsi="宋体" w:cs="Calibri Light"/>
          <w:b/>
          <w:sz w:val="24"/>
          <w:lang w:eastAsia="zh-CN"/>
        </w:rPr>
        <w:t>（</w:t>
      </w:r>
      <w:r>
        <w:rPr>
          <w:rFonts w:hint="eastAsia" w:ascii="宋体" w:hAnsi="宋体" w:cs="Calibri Light"/>
          <w:b/>
          <w:sz w:val="24"/>
          <w:lang w:val="en-US" w:eastAsia="zh-CN"/>
        </w:rPr>
        <w:t>提供资信证明时出具</w:t>
      </w:r>
      <w:r>
        <w:rPr>
          <w:rFonts w:hint="eastAsia" w:ascii="宋体" w:hAnsi="宋体" w:cs="Calibri Light"/>
          <w:b/>
          <w:sz w:val="24"/>
          <w:lang w:eastAsia="zh-CN"/>
        </w:rPr>
        <w:t>）</w:t>
      </w:r>
    </w:p>
    <w:p w14:paraId="1A963B42">
      <w:pPr>
        <w:pStyle w:val="35"/>
        <w:spacing w:line="360" w:lineRule="auto"/>
        <w:ind w:firstLine="420"/>
        <w:rPr>
          <w:rFonts w:ascii="宋体" w:hAnsi="宋体"/>
          <w:sz w:val="21"/>
          <w:szCs w:val="21"/>
        </w:rPr>
      </w:pPr>
    </w:p>
    <w:p w14:paraId="1A8D7986">
      <w:pPr>
        <w:pStyle w:val="35"/>
        <w:spacing w:line="600" w:lineRule="auto"/>
        <w:ind w:firstLine="420"/>
        <w:rPr>
          <w:rFonts w:ascii="宋体" w:hAnsi="宋体"/>
          <w:sz w:val="21"/>
          <w:szCs w:val="21"/>
        </w:rPr>
      </w:pPr>
      <w:r>
        <w:rPr>
          <w:rFonts w:hint="eastAsia" w:ascii="宋体" w:hAnsi="宋体"/>
          <w:sz w:val="21"/>
          <w:szCs w:val="21"/>
        </w:rPr>
        <w:t>账户</w:t>
      </w:r>
      <w:r>
        <w:rPr>
          <w:rFonts w:ascii="宋体" w:hAnsi="宋体"/>
          <w:sz w:val="21"/>
          <w:szCs w:val="21"/>
        </w:rPr>
        <w:t>名称：</w:t>
      </w:r>
    </w:p>
    <w:p w14:paraId="0BBFD3D1">
      <w:pPr>
        <w:pStyle w:val="35"/>
        <w:spacing w:line="600" w:lineRule="auto"/>
        <w:ind w:firstLine="420"/>
        <w:rPr>
          <w:rFonts w:ascii="宋体" w:hAnsi="宋体"/>
          <w:sz w:val="21"/>
          <w:szCs w:val="21"/>
        </w:rPr>
      </w:pPr>
      <w:r>
        <w:rPr>
          <w:rFonts w:hint="eastAsia" w:ascii="宋体" w:hAnsi="宋体"/>
          <w:sz w:val="21"/>
          <w:szCs w:val="21"/>
        </w:rPr>
        <w:t>账户</w:t>
      </w:r>
      <w:r>
        <w:rPr>
          <w:rFonts w:ascii="宋体" w:hAnsi="宋体"/>
          <w:sz w:val="21"/>
          <w:szCs w:val="21"/>
        </w:rPr>
        <w:t>号码：</w:t>
      </w:r>
    </w:p>
    <w:p w14:paraId="3D7ADEAD">
      <w:pPr>
        <w:pStyle w:val="35"/>
        <w:spacing w:line="600" w:lineRule="auto"/>
        <w:ind w:firstLine="420"/>
        <w:rPr>
          <w:rFonts w:ascii="宋体" w:hAnsi="宋体"/>
          <w:sz w:val="21"/>
          <w:szCs w:val="21"/>
        </w:rPr>
      </w:pPr>
      <w:r>
        <w:rPr>
          <w:rFonts w:hint="eastAsia" w:ascii="宋体" w:hAnsi="宋体"/>
          <w:sz w:val="21"/>
          <w:szCs w:val="21"/>
        </w:rPr>
        <w:t>开户银行</w:t>
      </w:r>
      <w:r>
        <w:rPr>
          <w:rFonts w:ascii="宋体" w:hAnsi="宋体"/>
          <w:sz w:val="21"/>
          <w:szCs w:val="21"/>
        </w:rPr>
        <w:t>：</w:t>
      </w:r>
    </w:p>
    <w:p w14:paraId="09C41A29">
      <w:pPr>
        <w:pStyle w:val="35"/>
        <w:spacing w:line="600" w:lineRule="auto"/>
        <w:ind w:firstLine="420"/>
        <w:rPr>
          <w:rFonts w:ascii="宋体" w:hAnsi="宋体"/>
          <w:sz w:val="21"/>
          <w:szCs w:val="21"/>
        </w:rPr>
      </w:pPr>
      <w:r>
        <w:rPr>
          <w:rFonts w:hint="eastAsia" w:ascii="宋体" w:hAnsi="宋体"/>
          <w:sz w:val="21"/>
          <w:szCs w:val="21"/>
        </w:rPr>
        <w:t>法定代表人：</w:t>
      </w:r>
      <w:r>
        <w:rPr>
          <w:rFonts w:hint="eastAsia" w:ascii="宋体" w:hAnsi="宋体"/>
          <w:color w:val="auto"/>
          <w:sz w:val="21"/>
          <w:szCs w:val="21"/>
        </w:rPr>
        <w:t>（签字或盖章）</w:t>
      </w:r>
    </w:p>
    <w:p w14:paraId="6E43CFC3">
      <w:pPr>
        <w:pStyle w:val="35"/>
        <w:spacing w:line="600" w:lineRule="auto"/>
        <w:ind w:firstLine="420"/>
        <w:rPr>
          <w:rFonts w:ascii="宋体" w:hAnsi="宋体"/>
          <w:sz w:val="21"/>
          <w:szCs w:val="21"/>
        </w:rPr>
      </w:pPr>
      <w:r>
        <w:rPr>
          <w:rFonts w:hint="eastAsia" w:ascii="宋体" w:hAnsi="宋体"/>
          <w:sz w:val="21"/>
          <w:szCs w:val="21"/>
        </w:rPr>
        <w:t>基本</w:t>
      </w:r>
      <w:r>
        <w:rPr>
          <w:rFonts w:ascii="宋体" w:hAnsi="宋体"/>
          <w:sz w:val="21"/>
          <w:szCs w:val="21"/>
        </w:rPr>
        <w:t xml:space="preserve">存款账户编号： </w:t>
      </w:r>
    </w:p>
    <w:p w14:paraId="24379B9F">
      <w:pPr>
        <w:pStyle w:val="35"/>
        <w:ind w:firstLine="480"/>
        <w:rPr>
          <w:rFonts w:ascii="宋体" w:hAnsi="宋体"/>
        </w:rPr>
      </w:pPr>
    </w:p>
    <w:p w14:paraId="298EF733">
      <w:pPr>
        <w:rPr>
          <w:rFonts w:ascii="宋体" w:hAnsi="宋体" w:eastAsia="宋体"/>
          <w:b/>
          <w:sz w:val="18"/>
          <w:szCs w:val="18"/>
        </w:rPr>
      </w:pPr>
    </w:p>
    <w:p w14:paraId="4DA66AB6">
      <w:pPr>
        <w:rPr>
          <w:rFonts w:ascii="等线" w:hAnsi="等线" w:eastAsia="等线"/>
          <w:b/>
          <w:sz w:val="18"/>
          <w:szCs w:val="18"/>
        </w:rPr>
      </w:pPr>
    </w:p>
    <w:p w14:paraId="050F3628">
      <w:pPr>
        <w:pStyle w:val="32"/>
        <w:spacing w:line="360" w:lineRule="auto"/>
        <w:ind w:firstLine="422"/>
        <w:jc w:val="left"/>
        <w:rPr>
          <w:rFonts w:hint="eastAsia" w:ascii="宋体" w:hAnsi="宋体" w:eastAsia="宋体" w:cs="新宋体"/>
          <w:b w:val="0"/>
          <w:sz w:val="21"/>
          <w:szCs w:val="21"/>
        </w:rPr>
      </w:pPr>
      <w:r>
        <w:rPr>
          <w:rFonts w:hint="eastAsia" w:ascii="宋体" w:hAnsi="宋体" w:eastAsia="宋体" w:cs="新宋体"/>
          <w:b w:val="0"/>
          <w:sz w:val="21"/>
          <w:szCs w:val="21"/>
        </w:rPr>
        <w:t xml:space="preserve">                                  供 应 商：</w:t>
      </w:r>
      <w:r>
        <w:rPr>
          <w:rFonts w:hint="eastAsia" w:ascii="宋体" w:hAnsi="宋体" w:eastAsia="宋体" w:cs="新宋体"/>
          <w:b w:val="0"/>
          <w:sz w:val="21"/>
          <w:szCs w:val="21"/>
          <w:u w:val="single"/>
        </w:rPr>
        <w:t xml:space="preserve">          </w:t>
      </w:r>
      <w:r>
        <w:rPr>
          <w:rFonts w:ascii="宋体" w:hAnsi="宋体" w:eastAsia="宋体" w:cs="新宋体"/>
          <w:b w:val="0"/>
          <w:sz w:val="21"/>
          <w:szCs w:val="21"/>
          <w:u w:val="single"/>
        </w:rPr>
        <w:t xml:space="preserve">    </w:t>
      </w:r>
      <w:r>
        <w:rPr>
          <w:rFonts w:hint="eastAsia" w:ascii="宋体" w:hAnsi="宋体" w:eastAsia="宋体" w:cs="新宋体"/>
          <w:b w:val="0"/>
          <w:sz w:val="21"/>
          <w:szCs w:val="21"/>
          <w:u w:val="single"/>
        </w:rPr>
        <w:t xml:space="preserve">   </w:t>
      </w:r>
      <w:r>
        <w:rPr>
          <w:rFonts w:hint="eastAsia" w:ascii="宋体" w:hAnsi="宋体" w:eastAsia="宋体" w:cs="新宋体"/>
          <w:b w:val="0"/>
          <w:sz w:val="21"/>
          <w:szCs w:val="21"/>
        </w:rPr>
        <w:t>（盖章）</w:t>
      </w:r>
    </w:p>
    <w:p w14:paraId="6E7670C1">
      <w:pPr>
        <w:spacing w:line="360" w:lineRule="auto"/>
        <w:rPr>
          <w:rFonts w:hint="eastAsia" w:ascii="宋体" w:hAnsi="宋体" w:eastAsia="宋体" w:cs="新宋体"/>
          <w:szCs w:val="21"/>
        </w:rPr>
      </w:pPr>
      <w:r>
        <w:rPr>
          <w:rFonts w:hint="eastAsia" w:ascii="宋体" w:hAnsi="宋体" w:eastAsia="宋体" w:cs="新宋体"/>
          <w:szCs w:val="21"/>
        </w:rPr>
        <w:t xml:space="preserve">                                      日 </w:t>
      </w:r>
      <w:r>
        <w:rPr>
          <w:rFonts w:ascii="宋体" w:hAnsi="宋体" w:eastAsia="宋体" w:cs="新宋体"/>
          <w:szCs w:val="21"/>
        </w:rPr>
        <w:t xml:space="preserve">   </w:t>
      </w:r>
      <w:r>
        <w:rPr>
          <w:rFonts w:hint="eastAsia" w:ascii="宋体" w:hAnsi="宋体" w:eastAsia="宋体" w:cs="新宋体"/>
          <w:szCs w:val="21"/>
        </w:rPr>
        <w:t>期：</w:t>
      </w:r>
      <w:r>
        <w:rPr>
          <w:rFonts w:hint="eastAsia" w:ascii="宋体" w:hAnsi="宋体" w:eastAsia="宋体" w:cs="新宋体"/>
          <w:szCs w:val="21"/>
          <w:u w:val="single"/>
        </w:rPr>
        <w:t xml:space="preserve">        </w:t>
      </w:r>
      <w:r>
        <w:rPr>
          <w:rFonts w:hint="eastAsia" w:ascii="宋体" w:hAnsi="宋体" w:eastAsia="宋体" w:cs="新宋体"/>
          <w:szCs w:val="21"/>
        </w:rPr>
        <w:t>年</w:t>
      </w:r>
      <w:r>
        <w:rPr>
          <w:rFonts w:hint="eastAsia" w:ascii="宋体" w:hAnsi="宋体" w:eastAsia="宋体" w:cs="新宋体"/>
          <w:szCs w:val="21"/>
          <w:u w:val="single"/>
        </w:rPr>
        <w:t xml:space="preserve">    </w:t>
      </w:r>
      <w:r>
        <w:rPr>
          <w:rFonts w:hint="eastAsia" w:ascii="宋体" w:hAnsi="宋体" w:eastAsia="宋体" w:cs="新宋体"/>
          <w:szCs w:val="21"/>
        </w:rPr>
        <w:t>月</w:t>
      </w:r>
      <w:r>
        <w:rPr>
          <w:rFonts w:hint="eastAsia" w:ascii="宋体" w:hAnsi="宋体" w:eastAsia="宋体" w:cs="新宋体"/>
          <w:szCs w:val="21"/>
          <w:u w:val="single"/>
        </w:rPr>
        <w:t xml:space="preserve">    </w:t>
      </w:r>
      <w:r>
        <w:rPr>
          <w:rFonts w:hint="eastAsia" w:ascii="宋体" w:hAnsi="宋体" w:eastAsia="宋体" w:cs="新宋体"/>
          <w:szCs w:val="21"/>
        </w:rPr>
        <w:t>日</w:t>
      </w:r>
    </w:p>
    <w:p w14:paraId="231D0169">
      <w:pPr>
        <w:spacing w:line="360" w:lineRule="auto"/>
        <w:ind w:firstLine="422" w:firstLineChars="200"/>
        <w:rPr>
          <w:rFonts w:ascii="宋体" w:hAnsi="宋体" w:eastAsia="宋体" w:cs="新宋体"/>
          <w:b/>
          <w:color w:val="FF0000"/>
          <w:szCs w:val="21"/>
        </w:rPr>
      </w:pPr>
    </w:p>
    <w:p w14:paraId="7D58A98E">
      <w:pPr>
        <w:rPr>
          <w:rFonts w:ascii="宋体" w:hAnsi="宋体" w:eastAsia="宋体"/>
          <w:bCs/>
          <w:sz w:val="18"/>
          <w:szCs w:val="18"/>
        </w:rPr>
      </w:pPr>
    </w:p>
    <w:p w14:paraId="04B07ED1">
      <w:pPr>
        <w:rPr>
          <w:rFonts w:ascii="宋体" w:hAnsi="宋体" w:eastAsia="宋体"/>
          <w:bCs/>
          <w:sz w:val="18"/>
          <w:szCs w:val="18"/>
        </w:rPr>
      </w:pPr>
    </w:p>
    <w:p w14:paraId="72EEB861">
      <w:pPr>
        <w:rPr>
          <w:rFonts w:ascii="宋体" w:hAnsi="宋体" w:eastAsia="宋体"/>
          <w:bCs/>
          <w:sz w:val="18"/>
          <w:szCs w:val="18"/>
        </w:rPr>
      </w:pPr>
    </w:p>
    <w:p w14:paraId="1BECE4F6">
      <w:pPr>
        <w:rPr>
          <w:rFonts w:ascii="宋体" w:hAnsi="宋体" w:eastAsia="宋体"/>
          <w:bCs/>
          <w:sz w:val="18"/>
          <w:szCs w:val="18"/>
        </w:rPr>
      </w:pPr>
    </w:p>
    <w:p w14:paraId="1E9166DE">
      <w:pPr>
        <w:rPr>
          <w:rFonts w:ascii="宋体" w:hAnsi="宋体" w:eastAsia="宋体"/>
          <w:bCs/>
          <w:sz w:val="18"/>
          <w:szCs w:val="18"/>
        </w:rPr>
      </w:pPr>
    </w:p>
    <w:p w14:paraId="70257686">
      <w:pPr>
        <w:rPr>
          <w:rFonts w:ascii="宋体" w:hAnsi="宋体" w:eastAsia="宋体"/>
          <w:bCs/>
          <w:sz w:val="18"/>
          <w:szCs w:val="18"/>
        </w:rPr>
      </w:pPr>
    </w:p>
    <w:p w14:paraId="4478CB02">
      <w:pPr>
        <w:rPr>
          <w:rFonts w:ascii="宋体" w:hAnsi="宋体" w:eastAsia="宋体"/>
          <w:bCs/>
          <w:sz w:val="18"/>
          <w:szCs w:val="18"/>
        </w:rPr>
      </w:pPr>
    </w:p>
    <w:p w14:paraId="6F7377D4">
      <w:pPr>
        <w:rPr>
          <w:rFonts w:ascii="宋体" w:hAnsi="宋体" w:eastAsia="宋体"/>
          <w:bCs/>
          <w:sz w:val="18"/>
          <w:szCs w:val="18"/>
        </w:rPr>
      </w:pPr>
    </w:p>
    <w:p w14:paraId="56A4B4F6">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3BD722A6">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4977C718">
      <w:pPr>
        <w:pStyle w:val="9"/>
        <w:rPr>
          <w:rFonts w:hint="eastAsia" w:ascii="宋体" w:hAnsi="宋体" w:eastAsia="宋体" w:cs="宋体"/>
          <w:b/>
          <w:sz w:val="32"/>
          <w:szCs w:val="21"/>
        </w:rPr>
      </w:pPr>
    </w:p>
    <w:p w14:paraId="16ECC4D2">
      <w:pPr>
        <w:pStyle w:val="10"/>
        <w:rPr>
          <w:rFonts w:hint="eastAsia"/>
        </w:rPr>
      </w:pPr>
    </w:p>
    <w:p w14:paraId="605DD0AC">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54B52E62">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581AAE60">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00BAEE27">
      <w:pPr>
        <w:spacing w:line="440" w:lineRule="exact"/>
        <w:jc w:val="center"/>
        <w:rPr>
          <w:rFonts w:ascii="宋体" w:hAnsi="宋体" w:eastAsia="宋体" w:cs="新宋体"/>
          <w:b/>
          <w:sz w:val="24"/>
        </w:rPr>
      </w:pPr>
      <w:r>
        <w:rPr>
          <w:rFonts w:hint="eastAsia" w:ascii="宋体" w:hAnsi="宋体" w:cs="新宋体"/>
          <w:b/>
          <w:sz w:val="24"/>
          <w:lang w:val="en-US" w:eastAsia="zh-CN"/>
        </w:rPr>
        <w:t>8、</w:t>
      </w:r>
      <w:r>
        <w:rPr>
          <w:rFonts w:hint="eastAsia" w:ascii="宋体" w:hAnsi="宋体" w:eastAsia="宋体" w:cs="新宋体"/>
          <w:b/>
          <w:sz w:val="24"/>
        </w:rPr>
        <w:t>项目经理无在建项目承诺书</w:t>
      </w:r>
    </w:p>
    <w:p w14:paraId="3206F9DA">
      <w:pPr>
        <w:pStyle w:val="2"/>
        <w:ind w:firstLine="210"/>
        <w:rPr>
          <w:rFonts w:ascii="宋体" w:hAnsi="宋体"/>
        </w:rPr>
      </w:pPr>
    </w:p>
    <w:p w14:paraId="63C6AAA4">
      <w:pPr>
        <w:rPr>
          <w:rFonts w:hint="eastAsia" w:ascii="宋体" w:hAnsi="宋体" w:eastAsia="宋体"/>
        </w:rPr>
      </w:pPr>
    </w:p>
    <w:p w14:paraId="7AC4BA6E">
      <w:pPr>
        <w:spacing w:after="240" w:afterLines="100" w:line="440" w:lineRule="exact"/>
        <w:rPr>
          <w:rFonts w:hint="eastAsia" w:ascii="宋体" w:hAnsi="宋体" w:eastAsia="宋体"/>
          <w:color w:val="000000"/>
          <w:szCs w:val="21"/>
        </w:rPr>
      </w:pPr>
      <w:r>
        <w:rPr>
          <w:rFonts w:hint="eastAsia" w:ascii="宋体" w:hAnsi="宋体" w:eastAsia="宋体"/>
          <w:color w:val="000000"/>
          <w:szCs w:val="21"/>
          <w:u w:val="single"/>
        </w:rPr>
        <w:t xml:space="preserve">          </w:t>
      </w:r>
      <w:r>
        <w:rPr>
          <w:rFonts w:ascii="宋体" w:hAnsi="宋体" w:eastAsia="宋体"/>
          <w:color w:val="000000"/>
          <w:szCs w:val="21"/>
          <w:u w:val="single"/>
        </w:rPr>
        <w:t xml:space="preserve">       </w:t>
      </w:r>
      <w:r>
        <w:rPr>
          <w:rFonts w:hint="eastAsia" w:ascii="宋体" w:hAnsi="宋体" w:eastAsia="宋体"/>
          <w:color w:val="000000"/>
          <w:szCs w:val="21"/>
        </w:rPr>
        <w:t>（采购人名称）：</w:t>
      </w:r>
    </w:p>
    <w:p w14:paraId="37BA5C8D">
      <w:pPr>
        <w:spacing w:line="520" w:lineRule="exact"/>
        <w:ind w:firstLine="420" w:firstLineChars="200"/>
        <w:rPr>
          <w:rFonts w:hint="eastAsia" w:ascii="宋体" w:hAnsi="宋体" w:eastAsia="宋体"/>
          <w:color w:val="000000"/>
          <w:szCs w:val="21"/>
        </w:rPr>
      </w:pPr>
      <w:r>
        <w:rPr>
          <w:rFonts w:hint="eastAsia" w:ascii="宋体" w:hAnsi="宋体" w:eastAsia="宋体"/>
          <w:color w:val="000000"/>
          <w:szCs w:val="21"/>
        </w:rPr>
        <w:t>我方在此声明，我方拟派往</w:t>
      </w:r>
      <w:r>
        <w:rPr>
          <w:rFonts w:hint="eastAsia" w:ascii="宋体" w:hAnsi="宋体" w:eastAsia="宋体"/>
          <w:color w:val="000000"/>
          <w:szCs w:val="21"/>
          <w:u w:val="single"/>
        </w:rPr>
        <w:t xml:space="preserve">        </w:t>
      </w:r>
      <w:r>
        <w:rPr>
          <w:rFonts w:hint="eastAsia" w:ascii="宋体" w:hAnsi="宋体" w:eastAsia="宋体"/>
          <w:color w:val="000000"/>
          <w:szCs w:val="21"/>
        </w:rPr>
        <w:t>（项目名称）（以下简称“本工程”）的项目经理</w:t>
      </w:r>
      <w:r>
        <w:rPr>
          <w:rFonts w:hint="eastAsia" w:ascii="宋体" w:hAnsi="宋体" w:eastAsia="宋体"/>
          <w:color w:val="000000"/>
          <w:szCs w:val="21"/>
          <w:u w:val="single"/>
        </w:rPr>
        <w:t xml:space="preserve">           </w:t>
      </w:r>
      <w:r>
        <w:rPr>
          <w:rFonts w:hint="eastAsia" w:ascii="宋体" w:hAnsi="宋体" w:eastAsia="宋体"/>
          <w:color w:val="000000"/>
          <w:szCs w:val="21"/>
        </w:rPr>
        <w:t>（项目经理姓名）现阶段没有担任任何在建建设工程项目的项目经理。</w:t>
      </w:r>
    </w:p>
    <w:p w14:paraId="7F2BED79">
      <w:pPr>
        <w:spacing w:line="520" w:lineRule="exact"/>
        <w:ind w:firstLine="420" w:firstLineChars="200"/>
        <w:rPr>
          <w:rFonts w:hint="eastAsia" w:ascii="宋体" w:hAnsi="宋体" w:eastAsia="宋体"/>
          <w:color w:val="000000"/>
          <w:szCs w:val="21"/>
        </w:rPr>
      </w:pPr>
      <w:r>
        <w:rPr>
          <w:rFonts w:hint="eastAsia" w:ascii="宋体" w:hAnsi="宋体" w:eastAsia="宋体"/>
          <w:color w:val="000000"/>
          <w:szCs w:val="21"/>
        </w:rPr>
        <w:t>我方保证本次磋商所有内容和资料均真实、有效、准确，并愿意承担因我方就此弄虚作假所引起的一切法律后果。</w:t>
      </w:r>
    </w:p>
    <w:p w14:paraId="0BCA8F6D">
      <w:pPr>
        <w:spacing w:line="520" w:lineRule="exact"/>
        <w:ind w:firstLine="420" w:firstLineChars="200"/>
        <w:rPr>
          <w:rFonts w:hint="eastAsia" w:ascii="宋体" w:hAnsi="宋体" w:eastAsia="宋体"/>
          <w:color w:val="000000"/>
          <w:szCs w:val="21"/>
        </w:rPr>
      </w:pPr>
      <w:r>
        <w:rPr>
          <w:rFonts w:hint="eastAsia" w:ascii="宋体" w:hAnsi="宋体" w:eastAsia="宋体"/>
          <w:color w:val="000000"/>
          <w:szCs w:val="21"/>
        </w:rPr>
        <w:t>特此承诺</w:t>
      </w:r>
    </w:p>
    <w:p w14:paraId="02540EAE">
      <w:pPr>
        <w:pStyle w:val="32"/>
        <w:spacing w:line="480" w:lineRule="auto"/>
        <w:ind w:firstLine="4410" w:firstLineChars="2100"/>
        <w:jc w:val="left"/>
        <w:rPr>
          <w:rFonts w:hint="eastAsia" w:ascii="宋体" w:hAnsi="宋体" w:eastAsia="宋体" w:cs="宋体"/>
          <w:b w:val="0"/>
          <w:sz w:val="21"/>
          <w:szCs w:val="21"/>
        </w:rPr>
      </w:pPr>
    </w:p>
    <w:p w14:paraId="40BC8164">
      <w:pPr>
        <w:pStyle w:val="32"/>
        <w:spacing w:line="480" w:lineRule="auto"/>
        <w:ind w:firstLine="4410" w:firstLineChars="2100"/>
        <w:jc w:val="left"/>
        <w:rPr>
          <w:rFonts w:hint="eastAsia" w:ascii="宋体" w:hAnsi="宋体" w:eastAsia="宋体" w:cs="宋体"/>
          <w:b w:val="0"/>
          <w:sz w:val="21"/>
          <w:szCs w:val="21"/>
        </w:rPr>
      </w:pPr>
    </w:p>
    <w:p w14:paraId="6FE2BE57">
      <w:pPr>
        <w:spacing w:line="480" w:lineRule="auto"/>
        <w:rPr>
          <w:rFonts w:hint="eastAsia" w:ascii="宋体" w:hAnsi="宋体" w:eastAsia="宋体" w:cs="宋体"/>
          <w:b/>
          <w:sz w:val="18"/>
          <w:szCs w:val="18"/>
        </w:rPr>
      </w:pPr>
    </w:p>
    <w:p w14:paraId="2A588FF2">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17B345E4">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531D44DD">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02D63B35">
      <w:pPr>
        <w:autoSpaceDE w:val="0"/>
        <w:autoSpaceDN w:val="0"/>
        <w:adjustRightInd w:val="0"/>
        <w:snapToGrid w:val="0"/>
        <w:ind w:firstLine="4620" w:firstLineChars="2200"/>
        <w:rPr>
          <w:rFonts w:hint="eastAsia" w:ascii="宋体" w:hAnsi="宋体" w:eastAsia="宋体" w:cs="宋体"/>
          <w:szCs w:val="21"/>
        </w:rPr>
      </w:pPr>
    </w:p>
    <w:p w14:paraId="294B11A3">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3F0834D0">
      <w:pPr>
        <w:spacing w:line="520" w:lineRule="exact"/>
        <w:ind w:firstLine="420" w:firstLineChars="200"/>
        <w:rPr>
          <w:rFonts w:hint="eastAsia" w:ascii="宋体" w:hAnsi="宋体" w:eastAsia="宋体"/>
          <w:color w:val="000000"/>
          <w:szCs w:val="21"/>
        </w:rPr>
      </w:pPr>
    </w:p>
    <w:p w14:paraId="791060E3">
      <w:pPr>
        <w:pStyle w:val="2"/>
        <w:rPr>
          <w:rFonts w:hint="eastAsia" w:ascii="宋体" w:hAnsi="宋体" w:eastAsia="宋体"/>
          <w:color w:val="000000"/>
          <w:szCs w:val="21"/>
        </w:rPr>
      </w:pPr>
    </w:p>
    <w:p w14:paraId="691FABD9">
      <w:pPr>
        <w:rPr>
          <w:rFonts w:hint="eastAsia" w:ascii="宋体" w:hAnsi="宋体" w:eastAsia="宋体"/>
          <w:color w:val="000000"/>
          <w:szCs w:val="21"/>
        </w:rPr>
      </w:pPr>
    </w:p>
    <w:p w14:paraId="3F441C08">
      <w:pPr>
        <w:pStyle w:val="2"/>
        <w:rPr>
          <w:rFonts w:hint="eastAsia" w:ascii="宋体" w:hAnsi="宋体" w:eastAsia="宋体"/>
          <w:color w:val="000000"/>
          <w:szCs w:val="21"/>
        </w:rPr>
      </w:pPr>
    </w:p>
    <w:p w14:paraId="48DF1583">
      <w:pPr>
        <w:rPr>
          <w:rFonts w:hint="eastAsia" w:ascii="宋体" w:hAnsi="宋体" w:eastAsia="宋体"/>
          <w:color w:val="000000"/>
          <w:szCs w:val="21"/>
        </w:rPr>
      </w:pPr>
    </w:p>
    <w:p w14:paraId="06E48F0E">
      <w:pPr>
        <w:pStyle w:val="2"/>
        <w:rPr>
          <w:rFonts w:hint="eastAsia" w:ascii="宋体" w:hAnsi="宋体" w:eastAsia="宋体"/>
          <w:color w:val="000000"/>
          <w:szCs w:val="21"/>
        </w:rPr>
      </w:pPr>
    </w:p>
    <w:p w14:paraId="4E73BFEF">
      <w:pPr>
        <w:rPr>
          <w:rFonts w:hint="eastAsia" w:ascii="宋体" w:hAnsi="宋体" w:eastAsia="宋体"/>
          <w:color w:val="000000"/>
          <w:szCs w:val="21"/>
        </w:rPr>
      </w:pPr>
    </w:p>
    <w:p w14:paraId="240C4704">
      <w:pPr>
        <w:pStyle w:val="2"/>
        <w:rPr>
          <w:rFonts w:hint="eastAsia" w:ascii="宋体" w:hAnsi="宋体" w:eastAsia="宋体"/>
          <w:color w:val="000000"/>
          <w:szCs w:val="21"/>
        </w:rPr>
      </w:pPr>
    </w:p>
    <w:p w14:paraId="2FE27AEE">
      <w:pPr>
        <w:rPr>
          <w:rFonts w:hint="eastAsia" w:ascii="宋体" w:hAnsi="宋体" w:eastAsia="宋体"/>
          <w:color w:val="000000"/>
          <w:szCs w:val="21"/>
        </w:rPr>
      </w:pPr>
    </w:p>
    <w:p w14:paraId="09036E96">
      <w:pPr>
        <w:pStyle w:val="2"/>
        <w:rPr>
          <w:rFonts w:hint="eastAsia" w:ascii="宋体" w:hAnsi="宋体" w:eastAsia="宋体"/>
          <w:color w:val="000000"/>
          <w:szCs w:val="21"/>
        </w:rPr>
      </w:pPr>
    </w:p>
    <w:p w14:paraId="1CCCCF4F">
      <w:pPr>
        <w:rPr>
          <w:rFonts w:hint="eastAsia" w:ascii="宋体" w:hAnsi="宋体" w:eastAsia="宋体"/>
          <w:color w:val="000000"/>
          <w:szCs w:val="21"/>
        </w:rPr>
      </w:pPr>
    </w:p>
    <w:p w14:paraId="4F26E6C0">
      <w:pPr>
        <w:pStyle w:val="2"/>
        <w:rPr>
          <w:rFonts w:hint="eastAsia" w:ascii="宋体" w:hAnsi="宋体" w:eastAsia="宋体"/>
          <w:color w:val="000000"/>
          <w:szCs w:val="21"/>
        </w:rPr>
      </w:pPr>
    </w:p>
    <w:p w14:paraId="0777CF9D">
      <w:pPr>
        <w:rPr>
          <w:rFonts w:hint="eastAsia" w:ascii="宋体" w:hAnsi="宋体" w:eastAsia="宋体"/>
          <w:color w:val="000000"/>
          <w:szCs w:val="21"/>
        </w:rPr>
      </w:pPr>
    </w:p>
    <w:p w14:paraId="6FADDC9C">
      <w:pPr>
        <w:pStyle w:val="2"/>
        <w:rPr>
          <w:rFonts w:hint="eastAsia" w:ascii="宋体" w:hAnsi="宋体" w:eastAsia="宋体"/>
          <w:color w:val="000000"/>
          <w:szCs w:val="21"/>
        </w:rPr>
      </w:pPr>
    </w:p>
    <w:p w14:paraId="4E94A4FC">
      <w:pPr>
        <w:rPr>
          <w:rFonts w:hint="eastAsia" w:ascii="宋体" w:hAnsi="宋体" w:eastAsia="宋体"/>
          <w:color w:val="000000"/>
          <w:szCs w:val="21"/>
        </w:rPr>
      </w:pPr>
    </w:p>
    <w:p w14:paraId="59280AF1">
      <w:pPr>
        <w:pStyle w:val="2"/>
        <w:rPr>
          <w:rFonts w:hint="eastAsia" w:ascii="宋体" w:hAnsi="宋体" w:eastAsia="宋体"/>
          <w:color w:val="000000"/>
          <w:szCs w:val="21"/>
        </w:rPr>
      </w:pPr>
    </w:p>
    <w:p w14:paraId="2A547903">
      <w:pPr>
        <w:rPr>
          <w:rFonts w:hint="eastAsia"/>
        </w:rPr>
      </w:pPr>
    </w:p>
    <w:p w14:paraId="21F82DCD">
      <w:pPr>
        <w:spacing w:before="156" w:beforeLines="50" w:line="480" w:lineRule="auto"/>
        <w:jc w:val="center"/>
        <w:rPr>
          <w:rFonts w:hint="eastAsia" w:ascii="宋体" w:hAnsi="宋体" w:eastAsia="宋体" w:cs="宋体"/>
          <w:b/>
          <w:sz w:val="24"/>
        </w:rPr>
      </w:pPr>
      <w:r>
        <w:rPr>
          <w:rFonts w:hint="eastAsia" w:ascii="宋体" w:hAnsi="宋体" w:cs="宋体"/>
          <w:b/>
          <w:bCs/>
          <w:sz w:val="24"/>
          <w:lang w:val="en-US" w:eastAsia="zh-CN"/>
        </w:rPr>
        <w:t>9</w:t>
      </w:r>
      <w:r>
        <w:rPr>
          <w:rFonts w:hint="eastAsia" w:ascii="宋体" w:hAnsi="宋体" w:eastAsia="宋体" w:cs="宋体"/>
          <w:b/>
          <w:bCs/>
          <w:sz w:val="24"/>
        </w:rPr>
        <w:t>、</w:t>
      </w:r>
      <w:r>
        <w:rPr>
          <w:rFonts w:hint="eastAsia" w:ascii="宋体" w:hAnsi="宋体" w:eastAsia="宋体" w:cs="宋体"/>
          <w:b/>
          <w:sz w:val="24"/>
        </w:rPr>
        <w:t>无重大违法记录声明</w:t>
      </w:r>
    </w:p>
    <w:p w14:paraId="035E4122">
      <w:pPr>
        <w:pStyle w:val="35"/>
        <w:spacing w:line="480" w:lineRule="auto"/>
        <w:ind w:firstLine="0" w:firstLineChars="0"/>
        <w:rPr>
          <w:rFonts w:hint="eastAsia" w:ascii="宋体" w:hAnsi="宋体" w:eastAsia="宋体" w:cs="宋体"/>
          <w:bCs/>
          <w:color w:val="auto"/>
          <w:kern w:val="2"/>
          <w:sz w:val="21"/>
          <w:szCs w:val="21"/>
        </w:rPr>
      </w:pPr>
      <w:r>
        <w:rPr>
          <w:rFonts w:hint="eastAsia" w:ascii="宋体" w:hAnsi="宋体" w:eastAsia="宋体" w:cs="宋体"/>
          <w:bCs/>
          <w:color w:val="auto"/>
          <w:kern w:val="2"/>
          <w:sz w:val="21"/>
          <w:szCs w:val="21"/>
        </w:rPr>
        <w:t>致：</w:t>
      </w:r>
      <w:r>
        <w:rPr>
          <w:rFonts w:hint="eastAsia" w:ascii="宋体" w:hAnsi="宋体" w:eastAsia="宋体" w:cs="宋体"/>
          <w:bCs/>
          <w:color w:val="auto"/>
          <w:kern w:val="2"/>
          <w:sz w:val="21"/>
          <w:szCs w:val="21"/>
          <w:u w:val="single"/>
        </w:rPr>
        <w:t xml:space="preserve">                      </w:t>
      </w:r>
      <w:r>
        <w:rPr>
          <w:rFonts w:hint="eastAsia" w:ascii="宋体" w:hAnsi="宋体" w:eastAsia="宋体" w:cs="宋体"/>
          <w:bCs/>
          <w:color w:val="auto"/>
          <w:kern w:val="2"/>
          <w:sz w:val="21"/>
          <w:szCs w:val="21"/>
        </w:rPr>
        <w:t>（采购人名称）</w:t>
      </w:r>
    </w:p>
    <w:p w14:paraId="7FFD0B07">
      <w:pPr>
        <w:pStyle w:val="35"/>
        <w:spacing w:line="48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我方作为</w:t>
      </w:r>
      <w:r>
        <w:rPr>
          <w:rFonts w:hint="eastAsia" w:ascii="宋体" w:hAnsi="宋体" w:eastAsia="宋体" w:cs="宋体"/>
          <w:color w:val="auto"/>
          <w:sz w:val="21"/>
          <w:szCs w:val="21"/>
          <w:u w:val="single"/>
        </w:rPr>
        <w:t>〈项目名称〉</w:t>
      </w:r>
      <w:r>
        <w:rPr>
          <w:rFonts w:hint="eastAsia" w:ascii="宋体" w:hAnsi="宋体" w:eastAsia="宋体" w:cs="宋体"/>
          <w:color w:val="auto"/>
          <w:sz w:val="21"/>
          <w:szCs w:val="21"/>
        </w:rPr>
        <w:t>（项目编号：</w:t>
      </w:r>
      <w:r>
        <w:rPr>
          <w:rFonts w:hint="eastAsia" w:ascii="宋体" w:hAnsi="宋体" w:eastAsia="宋体" w:cs="宋体"/>
          <w:color w:val="auto"/>
          <w:sz w:val="21"/>
          <w:szCs w:val="21"/>
          <w:u w:val="single"/>
        </w:rPr>
        <w:t>〈项目编号〉</w:t>
      </w:r>
      <w:r>
        <w:rPr>
          <w:rFonts w:hint="eastAsia" w:ascii="宋体" w:hAnsi="宋体" w:eastAsia="宋体" w:cs="宋体"/>
          <w:color w:val="auto"/>
          <w:sz w:val="21"/>
          <w:szCs w:val="21"/>
        </w:rPr>
        <w:t>）的供应商，在此郑重声明：</w:t>
      </w:r>
    </w:p>
    <w:p w14:paraId="46F91F3E">
      <w:pPr>
        <w:pStyle w:val="35"/>
        <w:spacing w:line="48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1．在参加本次招标活动前3年内的经营活动中</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（填“没有”或“有”）重大违法记录。</w:t>
      </w:r>
    </w:p>
    <w:p w14:paraId="34756548">
      <w:pPr>
        <w:pStyle w:val="35"/>
        <w:spacing w:line="48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2．我方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（填“未被列入”或“被列入”）失信被执行人名单。</w:t>
      </w:r>
    </w:p>
    <w:p w14:paraId="19A471DF">
      <w:pPr>
        <w:pStyle w:val="35"/>
        <w:spacing w:line="48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3．我方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（填“未被列入”或“被列入”）重大税收违法案件当事人名单。</w:t>
      </w:r>
    </w:p>
    <w:p w14:paraId="79E1B246">
      <w:pPr>
        <w:pStyle w:val="35"/>
        <w:spacing w:line="480" w:lineRule="auto"/>
        <w:ind w:firstLine="420"/>
        <w:rPr>
          <w:rFonts w:hint="eastAsia" w:ascii="宋体" w:hAnsi="宋体" w:eastAsia="宋体" w:cs="宋体"/>
          <w:color w:val="auto"/>
          <w:sz w:val="21"/>
          <w:szCs w:val="21"/>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rPr>
        <w:t>．我方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（填“未被列入”或“被列入”）政府采购严重违法失信行为记录名单。</w:t>
      </w:r>
    </w:p>
    <w:p w14:paraId="3BEFC63F">
      <w:pPr>
        <w:pStyle w:val="35"/>
        <w:spacing w:line="480" w:lineRule="auto"/>
        <w:ind w:firstLine="420"/>
        <w:rPr>
          <w:rFonts w:hint="eastAsia" w:ascii="宋体" w:hAnsi="宋体" w:eastAsia="宋体" w:cs="宋体"/>
          <w:color w:val="auto"/>
          <w:sz w:val="21"/>
          <w:szCs w:val="21"/>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 xml:space="preserve">.我方承诺董事或主要成员在本项目投标时间前三年内，未被判犯有与其职业行为有关的及/或与假报或虚报资格骗取合同有关的任何刑事犯罪。 </w:t>
      </w:r>
    </w:p>
    <w:p w14:paraId="0A25C15A">
      <w:pPr>
        <w:pStyle w:val="35"/>
        <w:spacing w:line="480" w:lineRule="auto"/>
        <w:ind w:firstLine="420"/>
        <w:rPr>
          <w:rFonts w:hint="eastAsia" w:ascii="宋体" w:hAnsi="宋体" w:eastAsia="宋体" w:cs="宋体"/>
          <w:color w:val="auto"/>
          <w:sz w:val="21"/>
          <w:szCs w:val="21"/>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 我方承诺未曾被行政部门勒令停业或吊销营业执照。</w:t>
      </w:r>
    </w:p>
    <w:p w14:paraId="7FEB5975">
      <w:pPr>
        <w:pStyle w:val="35"/>
        <w:spacing w:line="480" w:lineRule="auto"/>
        <w:ind w:firstLine="420"/>
        <w:rPr>
          <w:rFonts w:hint="eastAsia" w:ascii="宋体" w:hAnsi="宋体" w:eastAsia="宋体" w:cs="宋体"/>
          <w:color w:val="auto"/>
          <w:sz w:val="21"/>
          <w:szCs w:val="21"/>
        </w:rPr>
      </w:pPr>
      <w:r>
        <w:rPr>
          <w:rFonts w:hint="eastAsia" w:ascii="宋体" w:hAnsi="宋体" w:cs="宋体"/>
          <w:color w:val="auto"/>
          <w:sz w:val="21"/>
          <w:szCs w:val="21"/>
          <w:lang w:val="en-US" w:eastAsia="zh-CN"/>
        </w:rPr>
        <w:t>7</w:t>
      </w:r>
      <w:r>
        <w:rPr>
          <w:rFonts w:hint="eastAsia" w:ascii="宋体" w:hAnsi="宋体" w:eastAsia="宋体" w:cs="宋体"/>
          <w:color w:val="auto"/>
          <w:sz w:val="21"/>
          <w:szCs w:val="21"/>
        </w:rPr>
        <w:t>. 我方承诺并非处于无清偿能力、财产被接管、破产或结业状态，事务目前并非由法院或司法人员进行管理，业务活动并未中止，而且也未因上述任何原因而成为法律诉讼的主体。</w:t>
      </w:r>
    </w:p>
    <w:p w14:paraId="29DA9589">
      <w:pPr>
        <w:spacing w:line="480" w:lineRule="auto"/>
        <w:ind w:firstLine="420" w:firstLineChars="200"/>
        <w:rPr>
          <w:rFonts w:hint="eastAsia" w:ascii="宋体" w:hAnsi="宋体" w:eastAsia="宋体" w:cs="宋体"/>
          <w:szCs w:val="21"/>
        </w:rPr>
      </w:pPr>
      <w:r>
        <w:rPr>
          <w:rFonts w:hint="eastAsia" w:ascii="宋体" w:hAnsi="宋体" w:eastAsia="宋体" w:cs="宋体"/>
          <w:szCs w:val="21"/>
        </w:rPr>
        <w:t>若我公司不符合上诉要求，我公司将无条件地退出本项目，并承担因此引起的一切后果。特此声明。</w:t>
      </w:r>
    </w:p>
    <w:p w14:paraId="2276074F">
      <w:pPr>
        <w:pStyle w:val="32"/>
        <w:spacing w:line="480" w:lineRule="auto"/>
        <w:ind w:firstLine="4410" w:firstLineChars="2100"/>
        <w:jc w:val="left"/>
        <w:rPr>
          <w:rFonts w:hint="eastAsia" w:ascii="宋体" w:hAnsi="宋体" w:eastAsia="宋体" w:cs="宋体"/>
          <w:b w:val="0"/>
          <w:sz w:val="21"/>
          <w:szCs w:val="21"/>
        </w:rPr>
      </w:pPr>
    </w:p>
    <w:p w14:paraId="75B21D53">
      <w:pPr>
        <w:pStyle w:val="32"/>
        <w:spacing w:line="480" w:lineRule="auto"/>
        <w:ind w:firstLine="4410" w:firstLineChars="2100"/>
        <w:jc w:val="left"/>
        <w:rPr>
          <w:rFonts w:hint="eastAsia" w:ascii="宋体" w:hAnsi="宋体" w:eastAsia="宋体" w:cs="宋体"/>
          <w:b w:val="0"/>
          <w:sz w:val="21"/>
          <w:szCs w:val="21"/>
        </w:rPr>
      </w:pPr>
    </w:p>
    <w:p w14:paraId="58D1FB2B">
      <w:pPr>
        <w:pStyle w:val="32"/>
        <w:spacing w:line="480" w:lineRule="auto"/>
        <w:ind w:firstLine="4410" w:firstLineChars="2100"/>
        <w:jc w:val="left"/>
        <w:rPr>
          <w:rFonts w:hint="eastAsia" w:ascii="宋体" w:hAnsi="宋体" w:eastAsia="宋体" w:cs="宋体"/>
          <w:b w:val="0"/>
          <w:sz w:val="21"/>
          <w:szCs w:val="21"/>
        </w:rPr>
      </w:pPr>
    </w:p>
    <w:p w14:paraId="3C473F08">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5AB17987">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7B67B04D">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11A8485F">
      <w:pPr>
        <w:autoSpaceDE w:val="0"/>
        <w:autoSpaceDN w:val="0"/>
        <w:adjustRightInd w:val="0"/>
        <w:snapToGrid w:val="0"/>
        <w:ind w:firstLine="4620" w:firstLineChars="2200"/>
        <w:rPr>
          <w:rFonts w:hint="eastAsia" w:ascii="宋体" w:hAnsi="宋体" w:eastAsia="宋体" w:cs="宋体"/>
          <w:szCs w:val="21"/>
        </w:rPr>
      </w:pPr>
    </w:p>
    <w:p w14:paraId="6603A160">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B9A84CE">
      <w:pPr>
        <w:pStyle w:val="2"/>
        <w:rPr>
          <w:rFonts w:hint="eastAsia" w:ascii="宋体" w:hAnsi="宋体" w:eastAsia="宋体" w:cs="宋体"/>
        </w:rPr>
      </w:pPr>
    </w:p>
    <w:p w14:paraId="57376440">
      <w:pPr>
        <w:rPr>
          <w:rFonts w:hint="eastAsia" w:ascii="宋体" w:hAnsi="宋体" w:eastAsia="宋体" w:cs="宋体"/>
        </w:rPr>
      </w:pPr>
    </w:p>
    <w:p w14:paraId="45D1EC37">
      <w:pPr>
        <w:pStyle w:val="2"/>
        <w:rPr>
          <w:rFonts w:hint="eastAsia" w:ascii="宋体" w:hAnsi="宋体" w:eastAsia="宋体" w:cs="宋体"/>
        </w:rPr>
      </w:pPr>
    </w:p>
    <w:p w14:paraId="7B246208">
      <w:pPr>
        <w:rPr>
          <w:rFonts w:hint="eastAsia" w:ascii="宋体" w:hAnsi="宋体" w:eastAsia="宋体" w:cs="宋体"/>
        </w:rPr>
      </w:pPr>
    </w:p>
    <w:p w14:paraId="49F24D51">
      <w:pPr>
        <w:spacing w:line="480" w:lineRule="auto"/>
        <w:jc w:val="center"/>
        <w:rPr>
          <w:rFonts w:hint="eastAsia" w:ascii="宋体" w:hAnsi="宋体" w:eastAsia="宋体" w:cs="宋体"/>
          <w:b/>
          <w:sz w:val="24"/>
        </w:rPr>
      </w:pPr>
    </w:p>
    <w:p w14:paraId="02F50228">
      <w:pPr>
        <w:spacing w:line="480" w:lineRule="auto"/>
        <w:jc w:val="center"/>
        <w:rPr>
          <w:rFonts w:hint="eastAsia" w:ascii="宋体" w:hAnsi="宋体" w:eastAsia="宋体" w:cs="宋体"/>
          <w:b/>
          <w:sz w:val="24"/>
        </w:rPr>
      </w:pPr>
      <w:r>
        <w:rPr>
          <w:rFonts w:hint="eastAsia" w:ascii="宋体" w:hAnsi="宋体" w:cs="宋体"/>
          <w:b/>
          <w:sz w:val="24"/>
          <w:lang w:val="en-US" w:eastAsia="zh-CN"/>
        </w:rPr>
        <w:t>10</w:t>
      </w:r>
      <w:r>
        <w:rPr>
          <w:rFonts w:hint="eastAsia" w:ascii="宋体" w:hAnsi="宋体" w:eastAsia="宋体" w:cs="宋体"/>
          <w:b/>
          <w:sz w:val="24"/>
        </w:rPr>
        <w:t>、设备、技术能力书面声明</w:t>
      </w:r>
    </w:p>
    <w:p w14:paraId="52088B9B">
      <w:pPr>
        <w:spacing w:line="480" w:lineRule="auto"/>
        <w:rPr>
          <w:rFonts w:hint="eastAsia" w:ascii="宋体" w:hAnsi="宋体" w:eastAsia="宋体" w:cs="宋体"/>
          <w:kern w:val="24"/>
          <w:szCs w:val="21"/>
        </w:rPr>
      </w:pPr>
    </w:p>
    <w:p w14:paraId="6BD3A751">
      <w:pPr>
        <w:spacing w:line="480" w:lineRule="auto"/>
        <w:rPr>
          <w:rFonts w:hint="eastAsia" w:ascii="宋体" w:hAnsi="宋体" w:eastAsia="宋体" w:cs="宋体"/>
          <w:kern w:val="24"/>
          <w:szCs w:val="21"/>
        </w:rPr>
      </w:pPr>
      <w:r>
        <w:rPr>
          <w:rFonts w:hint="eastAsia" w:ascii="宋体" w:hAnsi="宋体" w:eastAsia="宋体" w:cs="宋体"/>
          <w:kern w:val="24"/>
          <w:szCs w:val="21"/>
        </w:rPr>
        <w:t>致：</w:t>
      </w:r>
      <w:r>
        <w:rPr>
          <w:rFonts w:hint="eastAsia" w:ascii="宋体" w:hAnsi="宋体" w:eastAsia="宋体" w:cs="宋体"/>
          <w:kern w:val="24"/>
          <w:szCs w:val="21"/>
          <w:u w:val="single"/>
        </w:rPr>
        <w:t xml:space="preserve">                      </w:t>
      </w:r>
      <w:r>
        <w:rPr>
          <w:rFonts w:hint="eastAsia" w:ascii="宋体" w:hAnsi="宋体" w:eastAsia="宋体" w:cs="宋体"/>
          <w:kern w:val="24"/>
          <w:szCs w:val="21"/>
        </w:rPr>
        <w:t>（</w:t>
      </w:r>
      <w:r>
        <w:rPr>
          <w:rFonts w:hint="eastAsia" w:ascii="宋体" w:hAnsi="宋体" w:eastAsia="宋体" w:cs="宋体"/>
          <w:kern w:val="24"/>
          <w:szCs w:val="21"/>
          <w:lang w:val="en-US" w:eastAsia="zh-CN"/>
        </w:rPr>
        <w:t>采购</w:t>
      </w:r>
      <w:r>
        <w:rPr>
          <w:rFonts w:hint="eastAsia" w:ascii="宋体" w:hAnsi="宋体" w:eastAsia="宋体" w:cs="宋体"/>
          <w:kern w:val="24"/>
          <w:szCs w:val="21"/>
        </w:rPr>
        <w:t>人名称）</w:t>
      </w:r>
    </w:p>
    <w:p w14:paraId="4D381BEF">
      <w:pPr>
        <w:spacing w:line="480" w:lineRule="auto"/>
        <w:rPr>
          <w:rFonts w:hint="eastAsia" w:ascii="宋体" w:hAnsi="宋体" w:eastAsia="宋体" w:cs="宋体"/>
          <w:szCs w:val="21"/>
        </w:rPr>
      </w:pPr>
      <w:r>
        <w:rPr>
          <w:rFonts w:hint="eastAsia" w:ascii="宋体" w:hAnsi="宋体" w:eastAsia="宋体" w:cs="宋体"/>
          <w:szCs w:val="21"/>
        </w:rPr>
        <w:t xml:space="preserve">      我公司</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lang w:val="en-US" w:eastAsia="zh-CN"/>
        </w:rPr>
        <w:t>供应商</w:t>
      </w:r>
      <w:r>
        <w:rPr>
          <w:rFonts w:hint="eastAsia" w:ascii="宋体" w:hAnsi="宋体" w:eastAsia="宋体" w:cs="宋体"/>
          <w:szCs w:val="21"/>
        </w:rPr>
        <w:t>名称）于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日在中华人民共和国境内</w:t>
      </w:r>
      <w:r>
        <w:rPr>
          <w:rFonts w:hint="eastAsia" w:ascii="宋体" w:hAnsi="宋体" w:eastAsia="宋体" w:cs="宋体"/>
          <w:szCs w:val="21"/>
          <w:u w:val="single"/>
        </w:rPr>
        <w:t xml:space="preserve">    （详细注册地址）</w:t>
      </w:r>
      <w:r>
        <w:rPr>
          <w:rFonts w:hint="eastAsia" w:ascii="宋体" w:hAnsi="宋体" w:eastAsia="宋体" w:cs="宋体"/>
          <w:szCs w:val="21"/>
        </w:rPr>
        <w:t>合法注册并经营，公司主营业务为</w:t>
      </w:r>
      <w:r>
        <w:rPr>
          <w:rFonts w:hint="eastAsia" w:ascii="宋体" w:hAnsi="宋体" w:eastAsia="宋体" w:cs="宋体"/>
          <w:szCs w:val="21"/>
          <w:u w:val="single"/>
        </w:rPr>
        <w:t xml:space="preserve">                  </w:t>
      </w:r>
      <w:r>
        <w:rPr>
          <w:rFonts w:hint="eastAsia" w:ascii="宋体" w:hAnsi="宋体" w:eastAsia="宋体" w:cs="宋体"/>
          <w:szCs w:val="21"/>
        </w:rPr>
        <w:t>，营业（生产经营）面积为</w:t>
      </w:r>
      <w:r>
        <w:rPr>
          <w:rFonts w:hint="eastAsia" w:ascii="宋体" w:hAnsi="宋体" w:eastAsia="宋体" w:cs="宋体"/>
          <w:szCs w:val="21"/>
          <w:u w:val="single"/>
        </w:rPr>
        <w:t xml:space="preserve">               </w:t>
      </w:r>
      <w:r>
        <w:rPr>
          <w:rFonts w:hint="eastAsia" w:ascii="宋体" w:hAnsi="宋体" w:eastAsia="宋体" w:cs="宋体"/>
          <w:szCs w:val="21"/>
        </w:rPr>
        <w:t>，现有员工数量为</w:t>
      </w:r>
      <w:r>
        <w:rPr>
          <w:rFonts w:hint="eastAsia" w:ascii="宋体" w:hAnsi="宋体" w:eastAsia="宋体" w:cs="宋体"/>
          <w:szCs w:val="21"/>
          <w:u w:val="single"/>
        </w:rPr>
        <w:t xml:space="preserve">               </w:t>
      </w:r>
      <w:r>
        <w:rPr>
          <w:rFonts w:hint="eastAsia" w:ascii="宋体" w:hAnsi="宋体" w:eastAsia="宋体" w:cs="宋体"/>
          <w:szCs w:val="21"/>
        </w:rPr>
        <w:t>，其中与履行本合同相关的专业技术人员有</w:t>
      </w:r>
      <w:r>
        <w:rPr>
          <w:rFonts w:hint="eastAsia" w:ascii="宋体" w:hAnsi="宋体" w:eastAsia="宋体" w:cs="宋体"/>
          <w:szCs w:val="21"/>
          <w:u w:val="single"/>
        </w:rPr>
        <w:t xml:space="preserve">      （专业能力、数量）</w:t>
      </w:r>
      <w:r>
        <w:rPr>
          <w:rFonts w:hint="eastAsia" w:ascii="宋体" w:hAnsi="宋体" w:eastAsia="宋体" w:cs="宋体"/>
          <w:szCs w:val="21"/>
        </w:rPr>
        <w:t>，本公司郑重承诺，具有履行本合同所必需的设备和专业技术能力。</w:t>
      </w:r>
    </w:p>
    <w:p w14:paraId="2CE59205">
      <w:pPr>
        <w:pStyle w:val="32"/>
        <w:spacing w:line="480" w:lineRule="auto"/>
        <w:jc w:val="left"/>
        <w:rPr>
          <w:rFonts w:hint="eastAsia" w:ascii="宋体" w:hAnsi="宋体" w:eastAsia="宋体" w:cs="宋体"/>
          <w:b w:val="0"/>
          <w:sz w:val="21"/>
          <w:szCs w:val="21"/>
        </w:rPr>
      </w:pPr>
    </w:p>
    <w:p w14:paraId="365FF226">
      <w:pPr>
        <w:pStyle w:val="32"/>
        <w:spacing w:line="480" w:lineRule="auto"/>
        <w:ind w:firstLine="3780" w:firstLineChars="1800"/>
        <w:jc w:val="left"/>
        <w:rPr>
          <w:rFonts w:hint="eastAsia" w:ascii="宋体" w:hAnsi="宋体" w:eastAsia="宋体" w:cs="宋体"/>
          <w:b w:val="0"/>
          <w:sz w:val="21"/>
          <w:szCs w:val="21"/>
        </w:rPr>
      </w:pPr>
    </w:p>
    <w:p w14:paraId="35D09DEC">
      <w:pPr>
        <w:pStyle w:val="32"/>
        <w:spacing w:line="480" w:lineRule="auto"/>
        <w:ind w:firstLine="3780" w:firstLineChars="1800"/>
        <w:jc w:val="left"/>
        <w:rPr>
          <w:rFonts w:hint="eastAsia" w:ascii="宋体" w:hAnsi="宋体" w:eastAsia="宋体" w:cs="宋体"/>
          <w:b w:val="0"/>
          <w:sz w:val="21"/>
          <w:szCs w:val="21"/>
        </w:rPr>
      </w:pPr>
    </w:p>
    <w:p w14:paraId="79435543">
      <w:pPr>
        <w:pStyle w:val="32"/>
        <w:spacing w:line="480" w:lineRule="auto"/>
        <w:ind w:firstLine="3780" w:firstLineChars="1800"/>
        <w:jc w:val="left"/>
        <w:rPr>
          <w:rFonts w:hint="eastAsia" w:ascii="宋体" w:hAnsi="宋体" w:eastAsia="宋体" w:cs="宋体"/>
          <w:b w:val="0"/>
          <w:sz w:val="21"/>
          <w:szCs w:val="21"/>
        </w:rPr>
      </w:pPr>
    </w:p>
    <w:p w14:paraId="4535E709">
      <w:pPr>
        <w:pStyle w:val="32"/>
        <w:spacing w:line="480" w:lineRule="auto"/>
        <w:ind w:firstLine="3780" w:firstLineChars="1800"/>
        <w:jc w:val="left"/>
        <w:rPr>
          <w:rFonts w:hint="eastAsia" w:ascii="宋体" w:hAnsi="宋体" w:eastAsia="宋体" w:cs="宋体"/>
          <w:b w:val="0"/>
          <w:sz w:val="21"/>
          <w:szCs w:val="21"/>
        </w:rPr>
      </w:pPr>
    </w:p>
    <w:p w14:paraId="66C1671B">
      <w:pPr>
        <w:pStyle w:val="32"/>
        <w:spacing w:line="480" w:lineRule="auto"/>
        <w:ind w:firstLine="3780" w:firstLineChars="1800"/>
        <w:jc w:val="left"/>
        <w:rPr>
          <w:rFonts w:hint="eastAsia" w:ascii="宋体" w:hAnsi="宋体" w:eastAsia="宋体" w:cs="宋体"/>
          <w:b w:val="0"/>
          <w:sz w:val="21"/>
          <w:szCs w:val="21"/>
        </w:rPr>
      </w:pPr>
    </w:p>
    <w:p w14:paraId="319EB2E1">
      <w:pPr>
        <w:spacing w:line="480" w:lineRule="auto"/>
        <w:rPr>
          <w:rFonts w:hint="eastAsia" w:ascii="宋体" w:hAnsi="宋体" w:eastAsia="宋体" w:cs="宋体"/>
          <w:b/>
          <w:sz w:val="18"/>
          <w:szCs w:val="18"/>
        </w:rPr>
      </w:pPr>
    </w:p>
    <w:p w14:paraId="3D65A861">
      <w:pPr>
        <w:autoSpaceDE w:val="0"/>
        <w:autoSpaceDN w:val="0"/>
        <w:adjustRightInd w:val="0"/>
        <w:snapToGrid w:val="0"/>
        <w:spacing w:line="480" w:lineRule="auto"/>
        <w:ind w:firstLine="4620" w:firstLineChars="2200"/>
        <w:rPr>
          <w:rFonts w:hint="eastAsia" w:ascii="宋体" w:hAnsi="宋体" w:eastAsia="宋体" w:cs="宋体"/>
          <w:szCs w:val="21"/>
        </w:rPr>
      </w:pPr>
      <w:bookmarkStart w:id="42" w:name="OLE_LINK19"/>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70DE3D17">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3A4A6050">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30BC88B8">
      <w:pPr>
        <w:autoSpaceDE w:val="0"/>
        <w:autoSpaceDN w:val="0"/>
        <w:adjustRightInd w:val="0"/>
        <w:snapToGrid w:val="0"/>
        <w:ind w:firstLine="4620" w:firstLineChars="2200"/>
        <w:rPr>
          <w:rFonts w:hint="eastAsia" w:ascii="宋体" w:hAnsi="宋体" w:eastAsia="宋体" w:cs="宋体"/>
          <w:szCs w:val="21"/>
        </w:rPr>
      </w:pPr>
    </w:p>
    <w:p w14:paraId="70460F41">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bookmarkEnd w:id="42"/>
    </w:p>
    <w:p w14:paraId="6A47B0B0">
      <w:pPr>
        <w:spacing w:line="480" w:lineRule="auto"/>
        <w:rPr>
          <w:rFonts w:hint="eastAsia" w:ascii="宋体" w:hAnsi="宋体" w:eastAsia="宋体" w:cs="宋体"/>
        </w:rPr>
      </w:pPr>
    </w:p>
    <w:p w14:paraId="2F155894">
      <w:pPr>
        <w:pStyle w:val="2"/>
        <w:spacing w:line="480" w:lineRule="auto"/>
        <w:rPr>
          <w:rFonts w:hint="eastAsia" w:ascii="宋体" w:hAnsi="宋体" w:eastAsia="宋体" w:cs="宋体"/>
        </w:rPr>
      </w:pPr>
    </w:p>
    <w:p w14:paraId="4488ACC4">
      <w:pPr>
        <w:rPr>
          <w:rFonts w:hint="eastAsia" w:ascii="宋体" w:hAnsi="宋体" w:eastAsia="宋体" w:cs="宋体"/>
        </w:rPr>
      </w:pPr>
    </w:p>
    <w:p w14:paraId="3C766CA6">
      <w:pPr>
        <w:rPr>
          <w:rFonts w:hint="eastAsia" w:ascii="宋体" w:hAnsi="宋体" w:eastAsia="宋体" w:cs="宋体"/>
        </w:rPr>
      </w:pPr>
    </w:p>
    <w:p w14:paraId="315458D9">
      <w:pPr>
        <w:rPr>
          <w:rFonts w:hint="eastAsia" w:ascii="宋体" w:hAnsi="宋体" w:eastAsia="宋体" w:cs="宋体"/>
        </w:rPr>
      </w:pPr>
    </w:p>
    <w:p w14:paraId="53568A82">
      <w:pPr>
        <w:rPr>
          <w:rFonts w:hint="eastAsia" w:ascii="宋体" w:hAnsi="宋体" w:eastAsia="宋体" w:cs="宋体"/>
        </w:rPr>
      </w:pPr>
    </w:p>
    <w:p w14:paraId="50AF0BFA">
      <w:pPr>
        <w:rPr>
          <w:rFonts w:hint="eastAsia" w:ascii="宋体" w:hAnsi="宋体" w:eastAsia="宋体" w:cs="宋体"/>
        </w:rPr>
      </w:pPr>
    </w:p>
    <w:p w14:paraId="7908A91C">
      <w:pPr>
        <w:rPr>
          <w:rFonts w:hint="eastAsia" w:ascii="宋体" w:hAnsi="宋体" w:eastAsia="宋体" w:cs="宋体"/>
        </w:rPr>
      </w:pPr>
    </w:p>
    <w:p w14:paraId="41AA49D8">
      <w:pPr>
        <w:pStyle w:val="2"/>
        <w:spacing w:line="480" w:lineRule="auto"/>
        <w:rPr>
          <w:rFonts w:hint="eastAsia" w:ascii="宋体" w:hAnsi="宋体" w:eastAsia="宋体" w:cs="宋体"/>
          <w:b/>
          <w:sz w:val="24"/>
        </w:rPr>
      </w:pPr>
      <w:r>
        <w:rPr>
          <w:rFonts w:hint="eastAsia" w:ascii="宋体" w:hAnsi="宋体" w:cs="宋体"/>
          <w:b/>
          <w:sz w:val="24"/>
          <w:lang w:val="en-US" w:eastAsia="zh-CN"/>
        </w:rPr>
        <w:t>11</w:t>
      </w:r>
      <w:r>
        <w:rPr>
          <w:rFonts w:hint="eastAsia" w:ascii="宋体" w:hAnsi="宋体" w:eastAsia="宋体" w:cs="宋体"/>
          <w:b/>
          <w:sz w:val="24"/>
        </w:rPr>
        <w:t>、企业关系关联书面声明</w:t>
      </w:r>
    </w:p>
    <w:p w14:paraId="1733639A">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一、</w:t>
      </w:r>
      <w:r>
        <w:rPr>
          <w:rFonts w:hint="eastAsia" w:ascii="宋体" w:hAnsi="宋体" w:eastAsia="宋体" w:cs="宋体"/>
          <w:bCs/>
          <w:szCs w:val="21"/>
          <w:lang w:val="en-US" w:eastAsia="zh-CN"/>
        </w:rPr>
        <w:t>供应商</w:t>
      </w:r>
      <w:r>
        <w:rPr>
          <w:rFonts w:hint="eastAsia" w:ascii="宋体" w:hAnsi="宋体" w:eastAsia="宋体" w:cs="宋体"/>
          <w:color w:val="000000"/>
          <w:szCs w:val="21"/>
        </w:rPr>
        <w:t>在本项目</w:t>
      </w:r>
      <w:r>
        <w:rPr>
          <w:rFonts w:hint="eastAsia" w:ascii="宋体" w:hAnsi="宋体" w:eastAsia="宋体" w:cs="宋体"/>
          <w:color w:val="000000"/>
          <w:szCs w:val="21"/>
          <w:lang w:val="en-US" w:eastAsia="zh-CN"/>
        </w:rPr>
        <w:t>采购</w:t>
      </w:r>
      <w:r>
        <w:rPr>
          <w:rFonts w:hint="eastAsia" w:ascii="宋体" w:hAnsi="宋体" w:eastAsia="宋体" w:cs="宋体"/>
          <w:color w:val="000000"/>
          <w:szCs w:val="21"/>
        </w:rPr>
        <w:t>中，不存在与其它</w:t>
      </w:r>
      <w:r>
        <w:rPr>
          <w:rFonts w:hint="eastAsia" w:ascii="宋体" w:hAnsi="宋体" w:eastAsia="宋体" w:cs="宋体"/>
          <w:bCs/>
          <w:szCs w:val="21"/>
          <w:lang w:val="en-US" w:eastAsia="zh-CN"/>
        </w:rPr>
        <w:t>供应商</w:t>
      </w:r>
      <w:r>
        <w:rPr>
          <w:rFonts w:hint="eastAsia" w:ascii="宋体" w:hAnsi="宋体" w:eastAsia="宋体" w:cs="宋体"/>
          <w:bCs/>
          <w:szCs w:val="21"/>
        </w:rPr>
        <w:t>法定代表人（单位</w:t>
      </w:r>
      <w:r>
        <w:rPr>
          <w:rFonts w:hint="eastAsia" w:ascii="宋体" w:hAnsi="宋体" w:eastAsia="宋体" w:cs="宋体"/>
          <w:color w:val="000000"/>
          <w:szCs w:val="21"/>
        </w:rPr>
        <w:t>负责人）为同一人，有控股、管理等关联关系承诺。</w:t>
      </w:r>
    </w:p>
    <w:p w14:paraId="5E957ED5">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（一）管理关系说明：</w:t>
      </w:r>
    </w:p>
    <w:p w14:paraId="06BE5957">
      <w:pPr>
        <w:autoSpaceDE w:val="0"/>
        <w:autoSpaceDN w:val="0"/>
        <w:adjustRightInd w:val="0"/>
        <w:spacing w:line="480" w:lineRule="auto"/>
        <w:ind w:firstLine="840" w:firstLineChars="400"/>
        <w:rPr>
          <w:rFonts w:hint="eastAsia" w:ascii="宋体" w:hAnsi="宋体" w:eastAsia="宋体" w:cs="宋体"/>
          <w:color w:val="000000"/>
          <w:szCs w:val="21"/>
          <w:u w:val="single"/>
        </w:rPr>
      </w:pPr>
      <w:r>
        <w:rPr>
          <w:rFonts w:hint="eastAsia" w:ascii="宋体" w:hAnsi="宋体" w:eastAsia="宋体" w:cs="宋体"/>
          <w:color w:val="000000"/>
          <w:szCs w:val="21"/>
        </w:rPr>
        <w:t>我单位管理的具有独立法人的下属单位：</w:t>
      </w:r>
      <w:r>
        <w:rPr>
          <w:rFonts w:hint="eastAsia" w:ascii="宋体" w:hAnsi="宋体" w:eastAsia="宋体" w:cs="宋体"/>
          <w:color w:val="000000"/>
          <w:szCs w:val="21"/>
          <w:u w:val="single"/>
        </w:rPr>
        <w:t>(没有填无)。</w:t>
      </w:r>
    </w:p>
    <w:p w14:paraId="7492C8DA">
      <w:pPr>
        <w:autoSpaceDE w:val="0"/>
        <w:autoSpaceDN w:val="0"/>
        <w:adjustRightInd w:val="0"/>
        <w:spacing w:line="480" w:lineRule="auto"/>
        <w:ind w:firstLine="840" w:firstLineChars="400"/>
        <w:rPr>
          <w:rFonts w:hint="eastAsia" w:ascii="宋体" w:hAnsi="宋体" w:eastAsia="宋体" w:cs="宋体"/>
          <w:color w:val="000000"/>
          <w:szCs w:val="21"/>
          <w:u w:val="single"/>
        </w:rPr>
      </w:pPr>
      <w:r>
        <w:rPr>
          <w:rFonts w:hint="eastAsia" w:ascii="宋体" w:hAnsi="宋体" w:eastAsia="宋体" w:cs="宋体"/>
          <w:color w:val="000000"/>
          <w:szCs w:val="21"/>
        </w:rPr>
        <w:t>我单位的上级管理单位：</w:t>
      </w:r>
      <w:r>
        <w:rPr>
          <w:rFonts w:hint="eastAsia" w:ascii="宋体" w:hAnsi="宋体" w:eastAsia="宋体" w:cs="宋体"/>
          <w:color w:val="000000"/>
          <w:szCs w:val="21"/>
          <w:u w:val="single"/>
        </w:rPr>
        <w:t xml:space="preserve"> (没有填无)。</w:t>
      </w:r>
    </w:p>
    <w:p w14:paraId="4938BC01">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（二）股权关系说明：</w:t>
      </w:r>
    </w:p>
    <w:p w14:paraId="07976728">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我单位控股的单位：</w:t>
      </w:r>
      <w:r>
        <w:rPr>
          <w:rFonts w:hint="eastAsia" w:ascii="宋体" w:hAnsi="宋体" w:eastAsia="宋体" w:cs="宋体"/>
          <w:color w:val="000000"/>
          <w:szCs w:val="21"/>
          <w:u w:val="single"/>
        </w:rPr>
        <w:t>(没有填无) 。</w:t>
      </w:r>
    </w:p>
    <w:p w14:paraId="4E8AE8D1">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我单位</w:t>
      </w:r>
      <w:r>
        <w:rPr>
          <w:rFonts w:hint="eastAsia" w:ascii="宋体" w:hAnsi="宋体" w:eastAsia="宋体" w:cs="宋体"/>
          <w:color w:val="000000"/>
          <w:szCs w:val="21"/>
          <w:u w:val="single"/>
        </w:rPr>
        <w:t>(没有填无)</w:t>
      </w:r>
      <w:r>
        <w:rPr>
          <w:rFonts w:hint="eastAsia" w:ascii="宋体" w:hAnsi="宋体" w:eastAsia="宋体" w:cs="宋体"/>
          <w:color w:val="000000"/>
          <w:szCs w:val="21"/>
        </w:rPr>
        <w:t>被</w:t>
      </w:r>
      <w:r>
        <w:rPr>
          <w:rFonts w:hint="eastAsia" w:ascii="宋体" w:hAnsi="宋体" w:eastAsia="宋体" w:cs="宋体"/>
          <w:color w:val="000000"/>
          <w:szCs w:val="21"/>
          <w:u w:val="single"/>
        </w:rPr>
        <w:t xml:space="preserve">   （控股单位全称）  </w:t>
      </w:r>
      <w:r>
        <w:rPr>
          <w:rFonts w:hint="eastAsia" w:ascii="宋体" w:hAnsi="宋体" w:eastAsia="宋体" w:cs="宋体"/>
          <w:color w:val="000000"/>
          <w:szCs w:val="21"/>
        </w:rPr>
        <w:t>单位控股。</w:t>
      </w:r>
    </w:p>
    <w:p w14:paraId="32FCA95C">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（三）</w:t>
      </w:r>
      <w:r>
        <w:rPr>
          <w:rFonts w:hint="eastAsia" w:ascii="宋体" w:hAnsi="宋体" w:eastAsia="宋体" w:cs="宋体"/>
          <w:bCs/>
          <w:szCs w:val="21"/>
        </w:rPr>
        <w:t>法定代表人（单位</w:t>
      </w:r>
      <w:r>
        <w:rPr>
          <w:rFonts w:hint="eastAsia" w:ascii="宋体" w:hAnsi="宋体" w:eastAsia="宋体" w:cs="宋体"/>
          <w:color w:val="000000"/>
          <w:szCs w:val="21"/>
        </w:rPr>
        <w:t>负责人）：</w:t>
      </w:r>
      <w:r>
        <w:rPr>
          <w:rFonts w:hint="eastAsia" w:ascii="宋体" w:hAnsi="宋体" w:eastAsia="宋体" w:cs="宋体"/>
          <w:color w:val="000000"/>
          <w:szCs w:val="21"/>
          <w:u w:val="single"/>
        </w:rPr>
        <w:t>(没有填无)</w:t>
      </w:r>
      <w:r>
        <w:rPr>
          <w:rFonts w:hint="eastAsia" w:ascii="宋体" w:hAnsi="宋体" w:eastAsia="宋体" w:cs="宋体"/>
          <w:color w:val="000000"/>
          <w:szCs w:val="21"/>
        </w:rPr>
        <w:t>。</w:t>
      </w:r>
    </w:p>
    <w:p w14:paraId="376D81E8">
      <w:pPr>
        <w:autoSpaceDE w:val="0"/>
        <w:autoSpaceDN w:val="0"/>
        <w:adjustRightInd w:val="0"/>
        <w:spacing w:line="48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二、其他与本项目有关的利害关系说明：</w:t>
      </w:r>
      <w:r>
        <w:rPr>
          <w:rFonts w:hint="eastAsia" w:ascii="宋体" w:hAnsi="宋体" w:eastAsia="宋体" w:cs="宋体"/>
          <w:color w:val="000000"/>
          <w:szCs w:val="21"/>
          <w:u w:val="single"/>
        </w:rPr>
        <w:t>(没有填无)</w:t>
      </w:r>
      <w:r>
        <w:rPr>
          <w:rFonts w:hint="eastAsia" w:ascii="宋体" w:hAnsi="宋体" w:eastAsia="宋体" w:cs="宋体"/>
          <w:color w:val="000000"/>
          <w:szCs w:val="21"/>
        </w:rPr>
        <w:t>。</w:t>
      </w:r>
    </w:p>
    <w:p w14:paraId="103C73CD">
      <w:pPr>
        <w:autoSpaceDE w:val="0"/>
        <w:autoSpaceDN w:val="0"/>
        <w:adjustRightInd w:val="0"/>
        <w:spacing w:line="480" w:lineRule="auto"/>
        <w:ind w:firstLine="840" w:firstLineChars="400"/>
        <w:rPr>
          <w:rFonts w:hint="eastAsia" w:ascii="宋体" w:hAnsi="宋体" w:eastAsia="宋体" w:cs="宋体"/>
          <w:color w:val="000000"/>
          <w:szCs w:val="21"/>
        </w:rPr>
      </w:pPr>
      <w:r>
        <w:rPr>
          <w:rFonts w:hint="eastAsia" w:ascii="宋体" w:hAnsi="宋体" w:eastAsia="宋体" w:cs="宋体"/>
          <w:color w:val="000000"/>
          <w:szCs w:val="21"/>
        </w:rPr>
        <w:t>我单位承诺以上说明真实有效，无虚假内容或隐瞒。</w:t>
      </w:r>
    </w:p>
    <w:p w14:paraId="6871B476">
      <w:pPr>
        <w:spacing w:line="480" w:lineRule="auto"/>
        <w:rPr>
          <w:rFonts w:hint="eastAsia" w:ascii="宋体" w:hAnsi="宋体" w:eastAsia="宋体" w:cs="宋体"/>
        </w:rPr>
      </w:pPr>
    </w:p>
    <w:p w14:paraId="1F4D736B">
      <w:pPr>
        <w:spacing w:line="480" w:lineRule="auto"/>
        <w:rPr>
          <w:rFonts w:hint="eastAsia" w:ascii="宋体" w:hAnsi="宋体" w:eastAsia="宋体" w:cs="宋体"/>
        </w:rPr>
      </w:pPr>
    </w:p>
    <w:p w14:paraId="265F444E">
      <w:pPr>
        <w:pStyle w:val="2"/>
        <w:spacing w:line="480" w:lineRule="auto"/>
        <w:rPr>
          <w:rFonts w:hint="eastAsia" w:ascii="宋体" w:hAnsi="宋体" w:eastAsia="宋体" w:cs="宋体"/>
        </w:rPr>
      </w:pPr>
    </w:p>
    <w:p w14:paraId="24017CD3">
      <w:pPr>
        <w:spacing w:line="480" w:lineRule="auto"/>
        <w:rPr>
          <w:rFonts w:hint="eastAsia" w:ascii="宋体" w:hAnsi="宋体" w:eastAsia="宋体" w:cs="宋体"/>
          <w:b/>
          <w:sz w:val="18"/>
          <w:szCs w:val="18"/>
        </w:rPr>
      </w:pPr>
    </w:p>
    <w:p w14:paraId="5145CAF6">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3FC73953">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4765916A">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6772DE5E">
      <w:pPr>
        <w:autoSpaceDE w:val="0"/>
        <w:autoSpaceDN w:val="0"/>
        <w:adjustRightInd w:val="0"/>
        <w:snapToGrid w:val="0"/>
        <w:ind w:firstLine="4620" w:firstLineChars="2200"/>
        <w:rPr>
          <w:rFonts w:hint="eastAsia" w:ascii="宋体" w:hAnsi="宋体" w:eastAsia="宋体" w:cs="宋体"/>
          <w:szCs w:val="21"/>
        </w:rPr>
      </w:pPr>
    </w:p>
    <w:p w14:paraId="6998DDE5">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0C49193D">
      <w:pPr>
        <w:spacing w:before="312" w:beforeLines="100" w:after="312" w:afterLines="100" w:line="360" w:lineRule="auto"/>
        <w:jc w:val="center"/>
        <w:outlineLvl w:val="9"/>
        <w:rPr>
          <w:rFonts w:hint="eastAsia" w:ascii="宋体" w:hAnsi="宋体" w:eastAsia="宋体" w:cs="宋体"/>
          <w:b/>
          <w:sz w:val="24"/>
        </w:rPr>
      </w:pPr>
    </w:p>
    <w:p w14:paraId="647D9BBB">
      <w:pPr>
        <w:pStyle w:val="2"/>
        <w:rPr>
          <w:rFonts w:hint="eastAsia" w:ascii="宋体" w:hAnsi="宋体" w:eastAsia="宋体" w:cs="宋体"/>
        </w:rPr>
      </w:pPr>
    </w:p>
    <w:p w14:paraId="613B7DDC">
      <w:pPr>
        <w:rPr>
          <w:rFonts w:hint="eastAsia" w:ascii="宋体" w:hAnsi="宋体" w:eastAsia="宋体" w:cs="宋体"/>
        </w:rPr>
      </w:pPr>
    </w:p>
    <w:p w14:paraId="530E98D9">
      <w:pPr>
        <w:rPr>
          <w:rFonts w:hint="eastAsia" w:ascii="宋体" w:hAnsi="宋体" w:eastAsia="宋体" w:cs="宋体"/>
        </w:rPr>
      </w:pPr>
    </w:p>
    <w:p w14:paraId="77B4C985">
      <w:pPr>
        <w:pStyle w:val="2"/>
        <w:spacing w:line="480" w:lineRule="auto"/>
        <w:rPr>
          <w:rFonts w:hint="eastAsia" w:ascii="宋体" w:hAnsi="宋体" w:eastAsia="宋体" w:cs="宋体"/>
          <w:b/>
          <w:sz w:val="24"/>
        </w:rPr>
      </w:pPr>
      <w:bookmarkStart w:id="43" w:name="OLE_LINK120"/>
      <w:bookmarkStart w:id="44" w:name="OLE_LINK121"/>
      <w:r>
        <w:rPr>
          <w:rFonts w:hint="eastAsia" w:ascii="宋体" w:hAnsi="宋体" w:cs="宋体"/>
          <w:b/>
          <w:sz w:val="24"/>
          <w:lang w:val="en-US" w:eastAsia="zh-CN"/>
        </w:rPr>
        <w:t>12</w:t>
      </w:r>
      <w:r>
        <w:rPr>
          <w:rFonts w:hint="eastAsia" w:ascii="宋体" w:hAnsi="宋体" w:eastAsia="宋体" w:cs="宋体"/>
          <w:b/>
          <w:sz w:val="24"/>
        </w:rPr>
        <w:t>、非联合体磋商声明函</w:t>
      </w:r>
    </w:p>
    <w:p w14:paraId="0FE05B01">
      <w:pPr>
        <w:pStyle w:val="2"/>
        <w:rPr>
          <w:rFonts w:hint="eastAsia" w:ascii="宋体" w:hAnsi="宋体" w:eastAsia="宋体" w:cs="宋体"/>
        </w:rPr>
      </w:pPr>
    </w:p>
    <w:p w14:paraId="7CA1C1A8">
      <w:pPr>
        <w:pStyle w:val="2"/>
        <w:jc w:val="both"/>
        <w:rPr>
          <w:rFonts w:hint="eastAsia" w:ascii="宋体" w:hAnsi="宋体" w:eastAsia="宋体" w:cs="宋体"/>
          <w:lang w:eastAsia="zh-CN"/>
        </w:rPr>
      </w:pPr>
      <w:r>
        <w:rPr>
          <w:rFonts w:hint="eastAsia" w:ascii="宋体" w:hAnsi="宋体" w:eastAsia="宋体" w:cs="宋体"/>
        </w:rPr>
        <w:t>致</w:t>
      </w:r>
      <w:r>
        <w:rPr>
          <w:rFonts w:hint="eastAsia" w:ascii="宋体" w:hAnsi="宋体" w:eastAsia="宋体" w:cs="宋体"/>
          <w:lang w:eastAsia="zh-CN"/>
        </w:rPr>
        <w:t>：品智工程咨询有限公司</w:t>
      </w:r>
    </w:p>
    <w:p w14:paraId="5230C50F">
      <w:pPr>
        <w:pStyle w:val="2"/>
        <w:ind w:firstLine="420" w:firstLineChars="200"/>
        <w:rPr>
          <w:rFonts w:hint="eastAsia" w:ascii="宋体" w:hAnsi="宋体" w:eastAsia="宋体" w:cs="宋体"/>
        </w:rPr>
      </w:pPr>
    </w:p>
    <w:p w14:paraId="7B8FD65D">
      <w:pPr>
        <w:pStyle w:val="2"/>
        <w:ind w:firstLine="1050" w:firstLineChars="500"/>
        <w:jc w:val="both"/>
        <w:rPr>
          <w:rFonts w:hint="eastAsia" w:ascii="宋体" w:hAnsi="宋体" w:eastAsia="宋体" w:cs="宋体"/>
        </w:rPr>
      </w:pPr>
      <w:r>
        <w:rPr>
          <w:rFonts w:hint="eastAsia" w:ascii="宋体" w:hAnsi="宋体" w:eastAsia="宋体" w:cs="宋体"/>
        </w:rPr>
        <w:t>我单位声明非联合体参与本次项目磋商。</w:t>
      </w:r>
    </w:p>
    <w:p w14:paraId="3416066D">
      <w:pPr>
        <w:pStyle w:val="2"/>
        <w:ind w:firstLine="420" w:firstLineChars="200"/>
        <w:rPr>
          <w:rFonts w:hint="eastAsia" w:ascii="宋体" w:hAnsi="宋体" w:eastAsia="宋体" w:cs="宋体"/>
        </w:rPr>
      </w:pPr>
    </w:p>
    <w:p w14:paraId="2D0679AD">
      <w:pPr>
        <w:pStyle w:val="2"/>
        <w:ind w:firstLine="840" w:firstLineChars="400"/>
        <w:jc w:val="both"/>
        <w:rPr>
          <w:rFonts w:hint="eastAsia" w:ascii="宋体" w:hAnsi="宋体" w:eastAsia="宋体" w:cs="宋体"/>
        </w:rPr>
      </w:pPr>
      <w:r>
        <w:rPr>
          <w:rFonts w:hint="eastAsia" w:ascii="宋体" w:hAnsi="宋体" w:eastAsia="宋体" w:cs="宋体"/>
        </w:rPr>
        <w:t>特此声明!</w:t>
      </w:r>
    </w:p>
    <w:p w14:paraId="211B1F6A">
      <w:pPr>
        <w:spacing w:line="480" w:lineRule="auto"/>
        <w:ind w:firstLine="4320" w:firstLineChars="1800"/>
        <w:jc w:val="left"/>
        <w:rPr>
          <w:rFonts w:hint="eastAsia" w:ascii="宋体" w:hAnsi="宋体" w:eastAsia="宋体" w:cs="宋体"/>
          <w:sz w:val="24"/>
        </w:rPr>
      </w:pPr>
    </w:p>
    <w:p w14:paraId="0DCA193E">
      <w:pPr>
        <w:spacing w:line="480" w:lineRule="auto"/>
        <w:ind w:firstLine="4320" w:firstLineChars="1800"/>
        <w:jc w:val="left"/>
        <w:rPr>
          <w:rFonts w:hint="eastAsia" w:ascii="宋体" w:hAnsi="宋体" w:eastAsia="宋体" w:cs="宋体"/>
          <w:sz w:val="24"/>
        </w:rPr>
      </w:pPr>
    </w:p>
    <w:p w14:paraId="6F84CE03">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47A57FE8">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296D513B">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094888CA">
      <w:pPr>
        <w:autoSpaceDE w:val="0"/>
        <w:autoSpaceDN w:val="0"/>
        <w:adjustRightInd w:val="0"/>
        <w:snapToGrid w:val="0"/>
        <w:ind w:firstLine="4620" w:firstLineChars="2200"/>
        <w:rPr>
          <w:rFonts w:hint="eastAsia" w:ascii="宋体" w:hAnsi="宋体" w:eastAsia="宋体" w:cs="宋体"/>
          <w:szCs w:val="21"/>
        </w:rPr>
      </w:pPr>
    </w:p>
    <w:p w14:paraId="016FE6C8">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082B38B8">
      <w:pPr>
        <w:spacing w:line="480" w:lineRule="auto"/>
        <w:jc w:val="left"/>
        <w:rPr>
          <w:rFonts w:hint="eastAsia" w:ascii="宋体" w:hAnsi="宋体" w:eastAsia="宋体" w:cs="宋体"/>
          <w:sz w:val="24"/>
          <w:szCs w:val="28"/>
        </w:rPr>
      </w:pPr>
    </w:p>
    <w:p w14:paraId="30402818">
      <w:pPr>
        <w:pStyle w:val="2"/>
        <w:rPr>
          <w:rFonts w:hint="eastAsia" w:ascii="宋体" w:hAnsi="宋体" w:eastAsia="宋体" w:cs="宋体"/>
        </w:rPr>
      </w:pPr>
    </w:p>
    <w:p w14:paraId="7ABEC30E">
      <w:pPr>
        <w:rPr>
          <w:rFonts w:hint="eastAsia" w:ascii="宋体" w:hAnsi="宋体" w:eastAsia="宋体" w:cs="宋体"/>
        </w:rPr>
      </w:pPr>
    </w:p>
    <w:p w14:paraId="5CF043BE">
      <w:pPr>
        <w:pStyle w:val="2"/>
        <w:rPr>
          <w:rFonts w:hint="eastAsia" w:ascii="宋体" w:hAnsi="宋体" w:eastAsia="宋体" w:cs="宋体"/>
        </w:rPr>
      </w:pPr>
    </w:p>
    <w:p w14:paraId="5ED3057A">
      <w:pPr>
        <w:rPr>
          <w:rFonts w:hint="eastAsia" w:ascii="宋体" w:hAnsi="宋体" w:eastAsia="宋体" w:cs="宋体"/>
        </w:rPr>
      </w:pPr>
    </w:p>
    <w:p w14:paraId="13EE8098">
      <w:pPr>
        <w:pStyle w:val="2"/>
        <w:rPr>
          <w:rFonts w:hint="eastAsia" w:ascii="宋体" w:hAnsi="宋体" w:eastAsia="宋体" w:cs="宋体"/>
        </w:rPr>
      </w:pPr>
    </w:p>
    <w:p w14:paraId="74EA818E">
      <w:pPr>
        <w:rPr>
          <w:rFonts w:hint="eastAsia" w:ascii="宋体" w:hAnsi="宋体" w:eastAsia="宋体" w:cs="宋体"/>
        </w:rPr>
      </w:pPr>
    </w:p>
    <w:p w14:paraId="1701A5E9">
      <w:pPr>
        <w:pStyle w:val="2"/>
        <w:rPr>
          <w:rFonts w:hint="eastAsia" w:ascii="宋体" w:hAnsi="宋体" w:eastAsia="宋体" w:cs="宋体"/>
        </w:rPr>
      </w:pPr>
    </w:p>
    <w:p w14:paraId="53F91529">
      <w:pPr>
        <w:rPr>
          <w:rFonts w:hint="eastAsia" w:ascii="宋体" w:hAnsi="宋体" w:eastAsia="宋体" w:cs="宋体"/>
        </w:rPr>
      </w:pPr>
    </w:p>
    <w:p w14:paraId="571FDE5D">
      <w:pPr>
        <w:pStyle w:val="2"/>
        <w:rPr>
          <w:rFonts w:hint="eastAsia" w:ascii="宋体" w:hAnsi="宋体" w:eastAsia="宋体" w:cs="宋体"/>
        </w:rPr>
      </w:pPr>
    </w:p>
    <w:p w14:paraId="50861EC9">
      <w:pPr>
        <w:rPr>
          <w:rFonts w:hint="eastAsia" w:ascii="宋体" w:hAnsi="宋体" w:eastAsia="宋体" w:cs="宋体"/>
        </w:rPr>
      </w:pPr>
    </w:p>
    <w:p w14:paraId="7F49C375">
      <w:pPr>
        <w:pStyle w:val="2"/>
        <w:rPr>
          <w:rFonts w:hint="eastAsia" w:ascii="宋体" w:hAnsi="宋体" w:eastAsia="宋体" w:cs="宋体"/>
        </w:rPr>
      </w:pPr>
    </w:p>
    <w:p w14:paraId="0010350D">
      <w:pPr>
        <w:rPr>
          <w:rFonts w:hint="eastAsia" w:ascii="宋体" w:hAnsi="宋体" w:eastAsia="宋体" w:cs="宋体"/>
        </w:rPr>
      </w:pPr>
    </w:p>
    <w:p w14:paraId="6E378AF4">
      <w:pPr>
        <w:pStyle w:val="2"/>
        <w:rPr>
          <w:rFonts w:hint="eastAsia" w:ascii="宋体" w:hAnsi="宋体" w:eastAsia="宋体" w:cs="宋体"/>
        </w:rPr>
      </w:pPr>
    </w:p>
    <w:p w14:paraId="42F3A4FF">
      <w:pPr>
        <w:rPr>
          <w:rFonts w:hint="eastAsia" w:ascii="宋体" w:hAnsi="宋体" w:eastAsia="宋体" w:cs="宋体"/>
        </w:rPr>
      </w:pPr>
    </w:p>
    <w:p w14:paraId="38ADFD40">
      <w:pPr>
        <w:pStyle w:val="2"/>
        <w:rPr>
          <w:rFonts w:hint="eastAsia" w:ascii="宋体" w:hAnsi="宋体" w:eastAsia="宋体" w:cs="宋体"/>
        </w:rPr>
      </w:pPr>
    </w:p>
    <w:p w14:paraId="72BDEC6F">
      <w:pPr>
        <w:rPr>
          <w:rFonts w:hint="eastAsia" w:ascii="宋体" w:hAnsi="宋体" w:eastAsia="宋体" w:cs="宋体"/>
        </w:rPr>
      </w:pPr>
    </w:p>
    <w:p w14:paraId="708D39EF">
      <w:pPr>
        <w:pStyle w:val="2"/>
        <w:rPr>
          <w:rFonts w:hint="eastAsia" w:ascii="宋体" w:hAnsi="宋体" w:eastAsia="宋体" w:cs="宋体"/>
        </w:rPr>
      </w:pPr>
    </w:p>
    <w:p w14:paraId="5E84E418">
      <w:pPr>
        <w:rPr>
          <w:rFonts w:hint="eastAsia" w:ascii="宋体" w:hAnsi="宋体" w:eastAsia="宋体" w:cs="宋体"/>
        </w:rPr>
      </w:pPr>
    </w:p>
    <w:p w14:paraId="59825479">
      <w:pPr>
        <w:pStyle w:val="2"/>
        <w:rPr>
          <w:rFonts w:hint="eastAsia" w:ascii="宋体" w:hAnsi="宋体" w:eastAsia="宋体" w:cs="宋体"/>
        </w:rPr>
      </w:pPr>
    </w:p>
    <w:p w14:paraId="0C9EFE01">
      <w:pPr>
        <w:rPr>
          <w:rFonts w:hint="eastAsia" w:ascii="宋体" w:hAnsi="宋体" w:eastAsia="宋体" w:cs="宋体"/>
        </w:rPr>
      </w:pPr>
    </w:p>
    <w:p w14:paraId="146C4446">
      <w:pPr>
        <w:pStyle w:val="2"/>
        <w:rPr>
          <w:rFonts w:hint="eastAsia" w:ascii="宋体" w:hAnsi="宋体" w:eastAsia="宋体" w:cs="宋体"/>
        </w:rPr>
      </w:pPr>
    </w:p>
    <w:p w14:paraId="17C0B844">
      <w:pPr>
        <w:rPr>
          <w:rFonts w:hint="eastAsia" w:ascii="宋体" w:hAnsi="宋体" w:eastAsia="宋体" w:cs="宋体"/>
        </w:rPr>
      </w:pPr>
    </w:p>
    <w:p w14:paraId="065467AA">
      <w:pPr>
        <w:pStyle w:val="2"/>
        <w:rPr>
          <w:rFonts w:hint="eastAsia" w:ascii="宋体" w:hAnsi="宋体" w:eastAsia="宋体" w:cs="宋体"/>
        </w:rPr>
      </w:pPr>
    </w:p>
    <w:p w14:paraId="58C2F4E9">
      <w:pPr>
        <w:rPr>
          <w:rFonts w:hint="eastAsia" w:ascii="宋体" w:hAnsi="宋体" w:eastAsia="宋体" w:cs="宋体"/>
        </w:rPr>
      </w:pPr>
    </w:p>
    <w:p w14:paraId="0E5B308B">
      <w:pPr>
        <w:pStyle w:val="2"/>
        <w:spacing w:line="480" w:lineRule="auto"/>
        <w:rPr>
          <w:rFonts w:hint="eastAsia" w:ascii="宋体" w:hAnsi="宋体" w:eastAsia="宋体" w:cs="宋体"/>
          <w:b/>
          <w:sz w:val="24"/>
        </w:rPr>
      </w:pPr>
      <w:r>
        <w:rPr>
          <w:rFonts w:hint="eastAsia" w:ascii="宋体" w:hAnsi="宋体" w:cs="宋体"/>
          <w:b/>
          <w:sz w:val="24"/>
          <w:lang w:val="en-US" w:eastAsia="zh-CN"/>
        </w:rPr>
        <w:t>13</w:t>
      </w:r>
      <w:r>
        <w:rPr>
          <w:rFonts w:hint="eastAsia" w:ascii="宋体" w:hAnsi="宋体" w:eastAsia="宋体" w:cs="宋体"/>
          <w:b/>
          <w:sz w:val="24"/>
        </w:rPr>
        <w:t>、其他文书、文件格式</w:t>
      </w:r>
      <w:bookmarkStart w:id="45" w:name="_Toc71365383"/>
      <w:bookmarkStart w:id="46" w:name="_Toc71366061"/>
    </w:p>
    <w:bookmarkEnd w:id="45"/>
    <w:bookmarkEnd w:id="46"/>
    <w:p w14:paraId="30881D74">
      <w:pPr>
        <w:spacing w:line="360" w:lineRule="auto"/>
        <w:jc w:val="center"/>
        <w:rPr>
          <w:rFonts w:hint="eastAsia" w:ascii="宋体" w:hAnsi="宋体" w:eastAsia="宋体" w:cs="宋体"/>
          <w:b/>
          <w:bCs/>
          <w:sz w:val="24"/>
        </w:rPr>
      </w:pPr>
      <w:r>
        <w:rPr>
          <w:rFonts w:hint="eastAsia" w:ascii="宋体" w:hAnsi="宋体" w:eastAsia="宋体" w:cs="宋体"/>
          <w:b/>
          <w:bCs/>
          <w:sz w:val="24"/>
        </w:rPr>
        <w:t>中小企业声明函（工程、服务）</w:t>
      </w:r>
    </w:p>
    <w:p w14:paraId="124A2084">
      <w:pPr>
        <w:spacing w:line="360" w:lineRule="auto"/>
        <w:ind w:firstLine="420" w:firstLineChars="200"/>
        <w:rPr>
          <w:rFonts w:ascii="宋体" w:hAnsi="宋体" w:eastAsia="宋体"/>
        </w:rPr>
      </w:pPr>
      <w:r>
        <w:rPr>
          <w:rFonts w:ascii="宋体" w:hAnsi="宋体" w:eastAsia="宋体"/>
        </w:rPr>
        <w:t>本公司</w:t>
      </w:r>
      <w:r>
        <w:rPr>
          <w:rFonts w:hint="eastAsia" w:ascii="宋体" w:hAnsi="宋体" w:eastAsia="宋体"/>
        </w:rPr>
        <w:t>（</w:t>
      </w:r>
      <w:r>
        <w:rPr>
          <w:rFonts w:ascii="宋体" w:hAnsi="宋体" w:eastAsia="宋体"/>
        </w:rPr>
        <w:t>联合体</w:t>
      </w:r>
      <w:r>
        <w:rPr>
          <w:rFonts w:hint="eastAsia" w:ascii="宋体" w:hAnsi="宋体" w:eastAsia="宋体"/>
        </w:rPr>
        <w:t>）</w:t>
      </w:r>
      <w:r>
        <w:rPr>
          <w:rFonts w:ascii="宋体" w:hAnsi="宋体" w:eastAsia="宋体"/>
        </w:rPr>
        <w:t>郑重声明</w:t>
      </w:r>
      <w:r>
        <w:rPr>
          <w:rFonts w:hint="eastAsia" w:ascii="宋体" w:hAnsi="宋体" w:eastAsia="宋体"/>
        </w:rPr>
        <w:t>，</w:t>
      </w:r>
      <w:r>
        <w:rPr>
          <w:rFonts w:ascii="宋体" w:hAnsi="宋体" w:eastAsia="宋体"/>
        </w:rPr>
        <w:t>根据《政府采购促进中小企业发展管理办法》</w:t>
      </w:r>
      <w:r>
        <w:rPr>
          <w:rFonts w:hint="eastAsia" w:ascii="宋体" w:hAnsi="宋体" w:eastAsia="宋体"/>
        </w:rPr>
        <w:t>（</w:t>
      </w:r>
      <w:r>
        <w:rPr>
          <w:rFonts w:ascii="宋体" w:hAnsi="宋体" w:eastAsia="宋体"/>
        </w:rPr>
        <w:t>财库〔2020〕46</w:t>
      </w:r>
      <w:r>
        <w:rPr>
          <w:rFonts w:hint="eastAsia" w:ascii="宋体" w:hAnsi="宋体" w:eastAsia="宋体"/>
        </w:rPr>
        <w:t>号）</w:t>
      </w:r>
      <w:r>
        <w:rPr>
          <w:rFonts w:ascii="宋体" w:hAnsi="宋体" w:eastAsia="宋体"/>
        </w:rPr>
        <w:t>的规定</w:t>
      </w:r>
      <w:r>
        <w:rPr>
          <w:rFonts w:hint="eastAsia" w:ascii="宋体" w:hAnsi="宋体" w:eastAsia="宋体"/>
        </w:rPr>
        <w:t>，</w:t>
      </w:r>
      <w:r>
        <w:rPr>
          <w:rFonts w:ascii="宋体" w:hAnsi="宋体" w:eastAsia="宋体"/>
        </w:rPr>
        <w:t>本公司</w:t>
      </w:r>
      <w:r>
        <w:rPr>
          <w:rFonts w:hint="eastAsia" w:ascii="宋体" w:hAnsi="宋体" w:eastAsia="宋体"/>
        </w:rPr>
        <w:t>（</w:t>
      </w:r>
      <w:r>
        <w:rPr>
          <w:rFonts w:ascii="宋体" w:hAnsi="宋体" w:eastAsia="宋体"/>
        </w:rPr>
        <w:t>联合体</w:t>
      </w:r>
      <w:r>
        <w:rPr>
          <w:rFonts w:hint="eastAsia" w:ascii="宋体" w:hAnsi="宋体" w:eastAsia="宋体"/>
        </w:rPr>
        <w:t>）</w:t>
      </w:r>
      <w:r>
        <w:rPr>
          <w:rFonts w:ascii="宋体" w:hAnsi="宋体" w:eastAsia="宋体"/>
        </w:rPr>
        <w:t>参加</w:t>
      </w:r>
      <w:r>
        <w:rPr>
          <w:rFonts w:hint="eastAsia" w:ascii="宋体" w:hAnsi="宋体" w:eastAsia="宋体"/>
          <w:i/>
          <w:iCs/>
          <w:u w:val="single"/>
        </w:rPr>
        <w:t>（单位名称）</w:t>
      </w:r>
      <w:r>
        <w:rPr>
          <w:rFonts w:ascii="宋体" w:hAnsi="宋体" w:eastAsia="宋体"/>
        </w:rPr>
        <w:t>的</w:t>
      </w:r>
      <w:r>
        <w:rPr>
          <w:rFonts w:hint="eastAsia" w:ascii="宋体" w:hAnsi="宋体" w:eastAsia="宋体"/>
          <w:i/>
          <w:iCs/>
          <w:u w:val="single"/>
        </w:rPr>
        <w:t>（项目名称）</w:t>
      </w:r>
      <w:r>
        <w:rPr>
          <w:rFonts w:ascii="宋体" w:hAnsi="宋体" w:eastAsia="宋体"/>
        </w:rPr>
        <w:t>采购活动</w:t>
      </w:r>
      <w:r>
        <w:rPr>
          <w:rFonts w:hint="eastAsia" w:ascii="宋体" w:hAnsi="宋体" w:eastAsia="宋体"/>
        </w:rPr>
        <w:t>，</w:t>
      </w:r>
      <w:r>
        <w:rPr>
          <w:rFonts w:ascii="宋体" w:hAnsi="宋体" w:eastAsia="宋体"/>
        </w:rPr>
        <w:t>工程的施工单位全部为符合政策要求的中小企业</w:t>
      </w:r>
      <w:r>
        <w:rPr>
          <w:rFonts w:hint="eastAsia" w:ascii="宋体" w:hAnsi="宋体" w:eastAsia="宋体"/>
        </w:rPr>
        <w:t>（</w:t>
      </w:r>
      <w:r>
        <w:rPr>
          <w:rFonts w:ascii="宋体" w:hAnsi="宋体" w:eastAsia="宋体"/>
        </w:rPr>
        <w:t>或者</w:t>
      </w:r>
      <w:r>
        <w:rPr>
          <w:rFonts w:hint="eastAsia" w:ascii="宋体" w:hAnsi="宋体" w:eastAsia="宋体"/>
        </w:rPr>
        <w:t>：</w:t>
      </w:r>
      <w:r>
        <w:rPr>
          <w:rFonts w:ascii="宋体" w:hAnsi="宋体" w:eastAsia="宋体"/>
        </w:rPr>
        <w:t>服务全部由符合政策要求的中小企业承接</w:t>
      </w:r>
      <w:r>
        <w:rPr>
          <w:rFonts w:hint="eastAsia" w:ascii="宋体" w:hAnsi="宋体" w:eastAsia="宋体"/>
        </w:rPr>
        <w:t>）</w:t>
      </w:r>
      <w:r>
        <w:rPr>
          <w:rFonts w:ascii="宋体" w:hAnsi="宋体" w:eastAsia="宋体"/>
        </w:rPr>
        <w:t>。相关企业</w:t>
      </w:r>
      <w:r>
        <w:rPr>
          <w:rFonts w:hint="eastAsia" w:ascii="宋体" w:hAnsi="宋体" w:eastAsia="宋体"/>
        </w:rPr>
        <w:t>（</w:t>
      </w:r>
      <w:r>
        <w:rPr>
          <w:rFonts w:ascii="宋体" w:hAnsi="宋体" w:eastAsia="宋体"/>
        </w:rPr>
        <w:t>含联合体中的中小企业、签订分包意向协议的中小企业</w:t>
      </w:r>
      <w:r>
        <w:rPr>
          <w:rFonts w:hint="eastAsia" w:ascii="宋体" w:hAnsi="宋体" w:eastAsia="宋体"/>
        </w:rPr>
        <w:t>）</w:t>
      </w:r>
      <w:r>
        <w:rPr>
          <w:rFonts w:ascii="宋体" w:hAnsi="宋体" w:eastAsia="宋体"/>
        </w:rPr>
        <w:t>的具体情况如下</w:t>
      </w:r>
      <w:r>
        <w:rPr>
          <w:rFonts w:hint="eastAsia" w:ascii="宋体" w:hAnsi="宋体" w:eastAsia="宋体"/>
        </w:rPr>
        <w:t>：</w:t>
      </w:r>
    </w:p>
    <w:p w14:paraId="1F2A9AC2">
      <w:pPr>
        <w:spacing w:line="360" w:lineRule="auto"/>
        <w:ind w:firstLine="420" w:firstLineChars="200"/>
        <w:rPr>
          <w:rFonts w:ascii="宋体" w:hAnsi="宋体" w:eastAsia="宋体"/>
        </w:rPr>
      </w:pPr>
      <w:r>
        <w:rPr>
          <w:rFonts w:hint="eastAsia" w:ascii="宋体" w:hAnsi="宋体" w:eastAsia="宋体"/>
        </w:rPr>
        <w:t>1</w:t>
      </w:r>
      <w:r>
        <w:rPr>
          <w:rFonts w:ascii="宋体" w:hAnsi="宋体" w:eastAsia="宋体"/>
        </w:rPr>
        <w:t>.</w:t>
      </w:r>
      <w:r>
        <w:rPr>
          <w:rFonts w:hint="eastAsia" w:ascii="宋体" w:hAnsi="宋体" w:eastAsia="宋体"/>
          <w:i/>
          <w:iCs/>
          <w:u w:val="single"/>
        </w:rPr>
        <w:t>（标的名称）</w:t>
      </w:r>
      <w:r>
        <w:rPr>
          <w:rFonts w:hint="eastAsia" w:ascii="宋体" w:hAnsi="宋体" w:eastAsia="宋体"/>
        </w:rPr>
        <w:t>，属于</w:t>
      </w:r>
      <w:r>
        <w:rPr>
          <w:rFonts w:hint="eastAsia" w:ascii="宋体" w:hAnsi="宋体" w:eastAsia="宋体"/>
          <w:i/>
          <w:iCs/>
          <w:u w:val="single"/>
        </w:rPr>
        <w:t>（采购文件中明确的所属行业）</w:t>
      </w:r>
      <w:r>
        <w:rPr>
          <w:rFonts w:hint="eastAsia" w:ascii="宋体" w:hAnsi="宋体" w:eastAsia="宋体"/>
        </w:rPr>
        <w:t>；承建（承接）企业为</w:t>
      </w:r>
      <w:r>
        <w:rPr>
          <w:rFonts w:hint="eastAsia" w:ascii="宋体" w:hAnsi="宋体" w:eastAsia="宋体"/>
          <w:i/>
          <w:iCs/>
          <w:u w:val="single"/>
        </w:rPr>
        <w:t>（企业名称）</w:t>
      </w:r>
      <w:r>
        <w:rPr>
          <w:rFonts w:hint="eastAsia" w:ascii="宋体" w:hAnsi="宋体" w:eastAsia="宋体"/>
        </w:rPr>
        <w:t>，从业人员</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人，营业收入为</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万元，资产总额为</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万元</w:t>
      </w:r>
      <w:r>
        <w:rPr>
          <w:rFonts w:hint="eastAsia" w:ascii="宋体" w:hAnsi="宋体" w:eastAsia="宋体"/>
          <w:vertAlign w:val="superscript"/>
        </w:rPr>
        <w:t>1</w:t>
      </w:r>
      <w:r>
        <w:rPr>
          <w:rFonts w:hint="eastAsia" w:ascii="宋体" w:hAnsi="宋体" w:eastAsia="宋体"/>
        </w:rPr>
        <w:t>，属于</w:t>
      </w:r>
      <w:r>
        <w:rPr>
          <w:rFonts w:hint="eastAsia" w:ascii="宋体" w:hAnsi="宋体" w:eastAsia="宋体"/>
          <w:i/>
          <w:iCs/>
          <w:u w:val="single"/>
        </w:rPr>
        <w:t>（中型企业、小型企业、微型企业）</w:t>
      </w:r>
      <w:r>
        <w:rPr>
          <w:rFonts w:hint="eastAsia" w:ascii="宋体" w:hAnsi="宋体" w:eastAsia="宋体"/>
        </w:rPr>
        <w:t>；</w:t>
      </w:r>
    </w:p>
    <w:p w14:paraId="18AE7190">
      <w:pPr>
        <w:spacing w:line="360" w:lineRule="auto"/>
        <w:ind w:firstLine="420" w:firstLineChars="200"/>
        <w:rPr>
          <w:rFonts w:ascii="宋体" w:hAnsi="宋体" w:eastAsia="宋体"/>
        </w:rPr>
      </w:pPr>
      <w:r>
        <w:rPr>
          <w:rFonts w:ascii="宋体" w:hAnsi="宋体" w:eastAsia="宋体"/>
        </w:rPr>
        <w:t>2.</w:t>
      </w:r>
      <w:r>
        <w:rPr>
          <w:rFonts w:hint="eastAsia" w:ascii="宋体" w:hAnsi="宋体" w:eastAsia="宋体"/>
          <w:i/>
          <w:iCs/>
          <w:u w:val="single"/>
        </w:rPr>
        <w:t>（标的名称）</w:t>
      </w:r>
      <w:r>
        <w:rPr>
          <w:rFonts w:hint="eastAsia" w:ascii="宋体" w:hAnsi="宋体" w:eastAsia="宋体"/>
        </w:rPr>
        <w:t>，属于</w:t>
      </w:r>
      <w:r>
        <w:rPr>
          <w:rFonts w:hint="eastAsia" w:ascii="宋体" w:hAnsi="宋体" w:eastAsia="宋体"/>
          <w:i/>
          <w:iCs/>
          <w:u w:val="single"/>
        </w:rPr>
        <w:t>（采购文件中明确的所属行业）</w:t>
      </w:r>
      <w:r>
        <w:rPr>
          <w:rFonts w:hint="eastAsia" w:ascii="宋体" w:hAnsi="宋体" w:eastAsia="宋体"/>
        </w:rPr>
        <w:t>；承建（承接）企业为</w:t>
      </w:r>
      <w:r>
        <w:rPr>
          <w:rFonts w:hint="eastAsia" w:ascii="宋体" w:hAnsi="宋体" w:eastAsia="宋体"/>
          <w:i/>
          <w:iCs/>
          <w:u w:val="single"/>
        </w:rPr>
        <w:t>（企业名称）</w:t>
      </w:r>
      <w:r>
        <w:rPr>
          <w:rFonts w:hint="eastAsia" w:ascii="宋体" w:hAnsi="宋体" w:eastAsia="宋体"/>
        </w:rPr>
        <w:t>，从业人员</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人，营业收入为</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万元，资产总额为</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万元，属于</w:t>
      </w:r>
      <w:r>
        <w:rPr>
          <w:rFonts w:hint="eastAsia" w:ascii="宋体" w:hAnsi="宋体" w:eastAsia="宋体"/>
          <w:i/>
          <w:iCs/>
          <w:u w:val="single"/>
        </w:rPr>
        <w:t>（中型企业、小型企业、微型企业）</w:t>
      </w:r>
      <w:r>
        <w:rPr>
          <w:rFonts w:hint="eastAsia" w:ascii="宋体" w:hAnsi="宋体" w:eastAsia="宋体"/>
        </w:rPr>
        <w:t>；</w:t>
      </w:r>
    </w:p>
    <w:p w14:paraId="6FEE635C">
      <w:pPr>
        <w:spacing w:line="360" w:lineRule="auto"/>
        <w:ind w:firstLine="420" w:firstLineChars="200"/>
        <w:rPr>
          <w:rFonts w:ascii="宋体" w:hAnsi="宋体" w:eastAsia="宋体"/>
        </w:rPr>
      </w:pPr>
      <w:r>
        <w:rPr>
          <w:rFonts w:hint="eastAsia" w:ascii="宋体" w:hAnsi="宋体" w:eastAsia="宋体"/>
        </w:rPr>
        <w:t>……</w:t>
      </w:r>
    </w:p>
    <w:p w14:paraId="3BB682A4">
      <w:pPr>
        <w:spacing w:line="360" w:lineRule="auto"/>
        <w:ind w:firstLine="420" w:firstLineChars="200"/>
        <w:rPr>
          <w:rFonts w:ascii="宋体" w:hAnsi="宋体" w:eastAsia="宋体"/>
        </w:rPr>
      </w:pPr>
      <w:r>
        <w:rPr>
          <w:rFonts w:hint="eastAsia" w:ascii="宋体" w:hAnsi="宋体" w:eastAsia="宋体"/>
        </w:rPr>
        <w:t>以上企业，不属于大企业的分支机构，不存在控股股东为大企业的情形，也不存在与大企业的负责人为同一人的情形。</w:t>
      </w:r>
    </w:p>
    <w:p w14:paraId="42BE7670">
      <w:pPr>
        <w:spacing w:line="360" w:lineRule="auto"/>
        <w:ind w:firstLine="420" w:firstLineChars="200"/>
        <w:rPr>
          <w:rFonts w:ascii="宋体" w:hAnsi="宋体" w:eastAsia="宋体"/>
        </w:rPr>
      </w:pPr>
      <w:r>
        <w:rPr>
          <w:rFonts w:hint="eastAsia" w:ascii="宋体" w:hAnsi="宋体" w:eastAsia="宋体"/>
        </w:rPr>
        <w:t>本企业对上述声明内容的真实性负责。如有虚假，将依法承担相应责任。</w:t>
      </w:r>
    </w:p>
    <w:p w14:paraId="7ED0D1BA">
      <w:pPr>
        <w:spacing w:line="360" w:lineRule="auto"/>
        <w:ind w:firstLine="420" w:firstLineChars="200"/>
        <w:rPr>
          <w:rFonts w:ascii="宋体" w:hAnsi="宋体" w:eastAsia="宋体"/>
        </w:rPr>
      </w:pPr>
    </w:p>
    <w:p w14:paraId="26D0BB89">
      <w:pPr>
        <w:pStyle w:val="2"/>
        <w:rPr>
          <w:rFonts w:ascii="宋体" w:hAnsi="宋体"/>
        </w:rPr>
      </w:pPr>
    </w:p>
    <w:p w14:paraId="4E47D23F">
      <w:pPr>
        <w:rPr>
          <w:rFonts w:hint="eastAsia" w:ascii="宋体" w:hAnsi="宋体" w:eastAsia="宋体"/>
        </w:rPr>
      </w:pPr>
    </w:p>
    <w:p w14:paraId="2312D891">
      <w:pPr>
        <w:spacing w:line="360" w:lineRule="auto"/>
        <w:ind w:firstLine="420" w:firstLineChars="200"/>
        <w:rPr>
          <w:rFonts w:ascii="宋体" w:hAnsi="宋体" w:eastAsia="宋体"/>
        </w:rPr>
      </w:pPr>
    </w:p>
    <w:p w14:paraId="61E9C35C">
      <w:pPr>
        <w:spacing w:line="360" w:lineRule="auto"/>
        <w:ind w:firstLine="5040" w:firstLineChars="2400"/>
        <w:rPr>
          <w:rFonts w:ascii="宋体" w:hAnsi="宋体" w:eastAsia="宋体"/>
        </w:rPr>
      </w:pPr>
      <w:r>
        <w:rPr>
          <w:rFonts w:hint="eastAsia" w:ascii="宋体" w:hAnsi="宋体" w:eastAsia="宋体"/>
        </w:rPr>
        <w:t>企业名称（盖章）：</w:t>
      </w:r>
    </w:p>
    <w:p w14:paraId="12768E08">
      <w:pPr>
        <w:spacing w:line="360" w:lineRule="auto"/>
        <w:ind w:firstLine="5040" w:firstLineChars="2400"/>
        <w:rPr>
          <w:rFonts w:ascii="宋体" w:hAnsi="宋体" w:eastAsia="宋体"/>
        </w:rPr>
      </w:pPr>
      <w:r>
        <w:rPr>
          <w:rFonts w:hint="eastAsia" w:ascii="宋体" w:hAnsi="宋体" w:eastAsia="宋体"/>
        </w:rPr>
        <w:t xml:space="preserve">日 </w:t>
      </w:r>
      <w:r>
        <w:rPr>
          <w:rFonts w:ascii="宋体" w:hAnsi="宋体" w:eastAsia="宋体"/>
        </w:rPr>
        <w:t xml:space="preserve">   </w:t>
      </w:r>
      <w:r>
        <w:rPr>
          <w:rFonts w:hint="eastAsia" w:ascii="宋体" w:hAnsi="宋体" w:eastAsia="宋体"/>
        </w:rPr>
        <w:t>期：</w:t>
      </w:r>
    </w:p>
    <w:p w14:paraId="6556F2EC">
      <w:pPr>
        <w:pStyle w:val="2"/>
        <w:rPr>
          <w:rFonts w:ascii="宋体" w:hAnsi="宋体"/>
        </w:rPr>
      </w:pPr>
    </w:p>
    <w:p w14:paraId="56489D3F">
      <w:pPr>
        <w:rPr>
          <w:rFonts w:ascii="宋体" w:hAnsi="宋体" w:eastAsia="宋体"/>
        </w:rPr>
      </w:pPr>
    </w:p>
    <w:p w14:paraId="5B36EEE8">
      <w:pPr>
        <w:rPr>
          <w:rFonts w:ascii="宋体" w:hAnsi="宋体" w:eastAsia="宋体"/>
        </w:rPr>
      </w:pPr>
    </w:p>
    <w:p w14:paraId="6A21200D">
      <w:pPr>
        <w:pStyle w:val="2"/>
        <w:rPr>
          <w:rFonts w:ascii="宋体" w:hAnsi="宋体"/>
        </w:rPr>
      </w:pPr>
    </w:p>
    <w:p w14:paraId="0678C653">
      <w:pPr>
        <w:rPr>
          <w:rFonts w:ascii="宋体" w:hAnsi="宋体" w:eastAsia="宋体"/>
        </w:rPr>
      </w:pPr>
    </w:p>
    <w:p w14:paraId="21FF3528">
      <w:pPr>
        <w:pStyle w:val="2"/>
        <w:rPr>
          <w:rFonts w:hint="eastAsia" w:ascii="宋体" w:hAnsi="宋体"/>
        </w:rPr>
      </w:pPr>
    </w:p>
    <w:p w14:paraId="7C86185E">
      <w:pPr>
        <w:rPr>
          <w:rFonts w:ascii="宋体" w:hAnsi="宋体" w:eastAsia="宋体"/>
        </w:rPr>
      </w:pPr>
    </w:p>
    <w:p w14:paraId="52839987">
      <w:pPr>
        <w:pStyle w:val="2"/>
        <w:rPr>
          <w:rFonts w:ascii="宋体" w:hAnsi="宋体"/>
        </w:rPr>
      </w:pPr>
    </w:p>
    <w:p w14:paraId="0A32661A">
      <w:pPr>
        <w:rPr>
          <w:rFonts w:hint="eastAsia" w:ascii="宋体" w:hAnsi="宋体" w:eastAsia="宋体"/>
        </w:rPr>
      </w:pPr>
    </w:p>
    <w:p w14:paraId="0EBAF8E7">
      <w:pPr>
        <w:spacing w:line="360" w:lineRule="auto"/>
        <w:ind w:firstLine="5040" w:firstLineChars="2400"/>
        <w:rPr>
          <w:rFonts w:ascii="宋体" w:hAnsi="宋体" w:eastAsia="宋体"/>
        </w:rPr>
      </w:pPr>
    </w:p>
    <w:p w14:paraId="73BC8CBD">
      <w:pPr>
        <w:spacing w:line="360" w:lineRule="auto"/>
        <w:ind w:firstLine="5040" w:firstLineChars="2400"/>
        <w:rPr>
          <w:rFonts w:ascii="宋体" w:hAnsi="宋体" w:eastAsia="宋体"/>
        </w:rPr>
      </w:pPr>
    </w:p>
    <w:p w14:paraId="0318DD36">
      <w:pPr>
        <w:spacing w:line="360" w:lineRule="auto"/>
        <w:ind w:firstLine="5040" w:firstLineChars="2400"/>
        <w:rPr>
          <w:rFonts w:hint="eastAsia" w:ascii="宋体" w:hAnsi="宋体" w:eastAsia="宋体"/>
        </w:rPr>
      </w:pPr>
    </w:p>
    <w:p w14:paraId="6A96FA48">
      <w:pPr>
        <w:spacing w:line="360" w:lineRule="auto"/>
        <w:ind w:firstLine="420" w:firstLineChars="200"/>
        <w:jc w:val="center"/>
        <w:rPr>
          <w:rFonts w:ascii="宋体" w:hAnsi="宋体" w:eastAsia="宋体"/>
          <w:szCs w:val="21"/>
        </w:rPr>
      </w:pPr>
      <w:r>
        <w:rPr>
          <w:rFonts w:hint="eastAsia" w:ascii="宋体" w:hAnsi="宋体" w:eastAsia="宋体"/>
          <w:szCs w:val="21"/>
          <w:vertAlign w:val="superscript"/>
        </w:rPr>
        <w:t>1</w:t>
      </w:r>
      <w:r>
        <w:rPr>
          <w:rFonts w:hint="eastAsia" w:ascii="宋体" w:hAnsi="宋体" w:eastAsia="宋体"/>
          <w:szCs w:val="21"/>
        </w:rPr>
        <w:t>从业人员、营业收入、资产总额填报上一年数据，无上一年度数据的新成立企业可不填报。</w:t>
      </w:r>
    </w:p>
    <w:p w14:paraId="51D5A09F">
      <w:pPr>
        <w:spacing w:line="360" w:lineRule="auto"/>
        <w:jc w:val="center"/>
        <w:rPr>
          <w:rFonts w:hint="eastAsia" w:ascii="宋体" w:hAnsi="宋体" w:eastAsia="宋体" w:cs="宋体"/>
          <w:sz w:val="24"/>
        </w:rPr>
      </w:pPr>
      <w:r>
        <w:rPr>
          <w:rFonts w:hint="eastAsia" w:ascii="宋体" w:hAnsi="宋体" w:eastAsia="宋体" w:cs="宋体"/>
          <w:b/>
          <w:bCs/>
          <w:sz w:val="24"/>
        </w:rPr>
        <w:t>残疾人福利性单位声明函</w:t>
      </w:r>
    </w:p>
    <w:p w14:paraId="1167A03B">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Cs w:val="21"/>
          <w:u w:val="single"/>
        </w:rPr>
        <w:t xml:space="preserve">       </w:t>
      </w:r>
      <w:r>
        <w:rPr>
          <w:rFonts w:hint="eastAsia" w:ascii="宋体" w:hAnsi="宋体" w:eastAsia="宋体" w:cs="宋体"/>
          <w:szCs w:val="21"/>
        </w:rPr>
        <w:t>单位的</w:t>
      </w:r>
      <w:r>
        <w:rPr>
          <w:rFonts w:hint="eastAsia" w:ascii="宋体" w:hAnsi="宋体" w:eastAsia="宋体" w:cs="宋体"/>
          <w:szCs w:val="21"/>
          <w:u w:val="single"/>
        </w:rPr>
        <w:t xml:space="preserve">        </w:t>
      </w:r>
      <w:r>
        <w:rPr>
          <w:rFonts w:hint="eastAsia" w:ascii="宋体" w:hAnsi="宋体" w:eastAsia="宋体" w:cs="宋体"/>
          <w:szCs w:val="21"/>
        </w:rPr>
        <w:t>项目采购活动提供本单位制造的货物（由本单位承担工程/提供服务），或者提供其他残疾人福利性单位制造的货物（不包括使用非残疾人福利性单位注册商标的货物）。</w:t>
      </w:r>
    </w:p>
    <w:p w14:paraId="4F530587">
      <w:pPr>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本单位对上述声明的真实性负责。如有虚假，将依法承担相应责任。</w:t>
      </w:r>
    </w:p>
    <w:p w14:paraId="781B4BBC">
      <w:pPr>
        <w:spacing w:line="360" w:lineRule="auto"/>
        <w:contextualSpacing/>
        <w:rPr>
          <w:rFonts w:hint="eastAsia" w:ascii="宋体" w:hAnsi="宋体" w:eastAsia="宋体" w:cs="宋体"/>
          <w:szCs w:val="21"/>
        </w:rPr>
      </w:pPr>
    </w:p>
    <w:p w14:paraId="32CE4AB1">
      <w:pPr>
        <w:spacing w:line="360" w:lineRule="auto"/>
        <w:contextualSpacing/>
        <w:rPr>
          <w:rFonts w:hint="eastAsia" w:ascii="宋体" w:hAnsi="宋体" w:eastAsia="宋体" w:cs="宋体"/>
          <w:szCs w:val="21"/>
        </w:rPr>
      </w:pPr>
    </w:p>
    <w:p w14:paraId="609A4451">
      <w:pPr>
        <w:spacing w:line="360" w:lineRule="auto"/>
        <w:contextualSpacing/>
        <w:rPr>
          <w:rFonts w:hint="eastAsia" w:ascii="宋体" w:hAnsi="宋体" w:eastAsia="宋体" w:cs="宋体"/>
          <w:szCs w:val="21"/>
        </w:rPr>
      </w:pPr>
    </w:p>
    <w:p w14:paraId="64E89285">
      <w:pPr>
        <w:tabs>
          <w:tab w:val="left" w:pos="4860"/>
          <w:tab w:val="left" w:pos="8040"/>
          <w:tab w:val="left" w:pos="8160"/>
        </w:tabs>
        <w:spacing w:line="360" w:lineRule="auto"/>
        <w:ind w:right="862" w:firstLine="420" w:firstLineChars="200"/>
        <w:jc w:val="center"/>
        <w:rPr>
          <w:rFonts w:hint="eastAsia" w:ascii="宋体" w:hAnsi="宋体" w:eastAsia="宋体" w:cs="宋体"/>
          <w:szCs w:val="21"/>
          <w:u w:val="single"/>
        </w:rPr>
      </w:pPr>
      <w:r>
        <w:rPr>
          <w:rFonts w:hint="eastAsia" w:ascii="宋体" w:hAnsi="宋体" w:eastAsia="宋体" w:cs="宋体"/>
          <w:szCs w:val="21"/>
        </w:rPr>
        <w:t xml:space="preserve">      供应商全称（公章）：</w:t>
      </w:r>
      <w:r>
        <w:rPr>
          <w:rFonts w:hint="eastAsia" w:ascii="宋体" w:hAnsi="宋体" w:eastAsia="宋体" w:cs="宋体"/>
          <w:szCs w:val="21"/>
          <w:u w:val="single"/>
        </w:rPr>
        <w:t xml:space="preserve">                   </w:t>
      </w:r>
    </w:p>
    <w:p w14:paraId="52E239D1">
      <w:pPr>
        <w:tabs>
          <w:tab w:val="left" w:pos="4860"/>
        </w:tabs>
        <w:spacing w:line="360" w:lineRule="auto"/>
        <w:ind w:right="1560" w:firstLine="420" w:firstLineChars="200"/>
        <w:jc w:val="center"/>
        <w:rPr>
          <w:rFonts w:hint="eastAsia" w:ascii="宋体" w:hAnsi="宋体" w:eastAsia="宋体" w:cs="宋体"/>
          <w:szCs w:val="21"/>
        </w:rPr>
      </w:pPr>
      <w:r>
        <w:rPr>
          <w:rFonts w:hint="eastAsia" w:ascii="宋体" w:hAnsi="宋体" w:eastAsia="宋体" w:cs="宋体"/>
          <w:szCs w:val="21"/>
        </w:rPr>
        <w:t xml:space="preserve">       </w:t>
      </w:r>
    </w:p>
    <w:p w14:paraId="3AFBE9CC">
      <w:pPr>
        <w:tabs>
          <w:tab w:val="left" w:pos="4860"/>
        </w:tabs>
        <w:spacing w:line="360" w:lineRule="auto"/>
        <w:ind w:right="56" w:firstLine="420" w:firstLineChars="200"/>
        <w:jc w:val="center"/>
        <w:rPr>
          <w:rFonts w:hint="eastAsia" w:ascii="宋体" w:hAnsi="宋体" w:eastAsia="宋体" w:cs="宋体"/>
          <w:szCs w:val="21"/>
        </w:rPr>
      </w:pPr>
      <w:r>
        <w:rPr>
          <w:rFonts w:hint="eastAsia" w:ascii="宋体" w:hAnsi="宋体" w:eastAsia="宋体" w:cs="宋体"/>
          <w:szCs w:val="21"/>
        </w:rPr>
        <w:t xml:space="preserve">                                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F8DD2A1">
      <w:pPr>
        <w:spacing w:line="360" w:lineRule="auto"/>
        <w:contextualSpacing/>
        <w:rPr>
          <w:rFonts w:hint="eastAsia" w:ascii="宋体" w:hAnsi="宋体" w:eastAsia="宋体" w:cs="宋体"/>
          <w:szCs w:val="21"/>
        </w:rPr>
      </w:pPr>
    </w:p>
    <w:p w14:paraId="19518238">
      <w:pPr>
        <w:spacing w:line="360" w:lineRule="auto"/>
        <w:contextualSpacing/>
        <w:rPr>
          <w:rFonts w:hint="eastAsia" w:ascii="宋体" w:hAnsi="宋体" w:eastAsia="宋体" w:cs="宋体"/>
          <w:szCs w:val="21"/>
        </w:rPr>
      </w:pPr>
    </w:p>
    <w:p w14:paraId="47A0B5B6">
      <w:pPr>
        <w:spacing w:line="360" w:lineRule="auto"/>
        <w:contextualSpacing/>
        <w:rPr>
          <w:rFonts w:hint="eastAsia" w:ascii="宋体" w:hAnsi="宋体" w:eastAsia="宋体" w:cs="宋体"/>
          <w:szCs w:val="21"/>
        </w:rPr>
      </w:pPr>
    </w:p>
    <w:p w14:paraId="3DA70DD0">
      <w:pPr>
        <w:spacing w:line="360" w:lineRule="auto"/>
        <w:contextualSpacing/>
        <w:rPr>
          <w:rFonts w:hint="eastAsia" w:ascii="宋体" w:hAnsi="宋体" w:eastAsia="宋体" w:cs="宋体"/>
          <w:szCs w:val="21"/>
        </w:rPr>
      </w:pPr>
      <w:r>
        <w:rPr>
          <w:rFonts w:hint="eastAsia" w:ascii="宋体" w:hAnsi="宋体" w:eastAsia="宋体" w:cs="宋体"/>
          <w:szCs w:val="21"/>
        </w:rPr>
        <w:t>注：请根据自己的真实情况出具《残疾人福利性单位声明函》。依法享受中小企业优惠政策的，采购人或者采购代理机构在公告成交结果时，同时公告其《残疾人福利性单位声明函》，接受社会监督。</w:t>
      </w:r>
    </w:p>
    <w:p w14:paraId="3FA295B7">
      <w:pPr>
        <w:spacing w:line="360" w:lineRule="auto"/>
        <w:jc w:val="center"/>
        <w:rPr>
          <w:rFonts w:hint="eastAsia" w:ascii="宋体" w:hAnsi="宋体" w:eastAsia="宋体" w:cs="宋体"/>
          <w:sz w:val="44"/>
          <w:szCs w:val="44"/>
        </w:rPr>
      </w:pPr>
    </w:p>
    <w:p w14:paraId="4CEAC791">
      <w:pPr>
        <w:pStyle w:val="2"/>
        <w:rPr>
          <w:rFonts w:hint="eastAsia" w:ascii="宋体" w:hAnsi="宋体" w:eastAsia="宋体" w:cs="宋体"/>
        </w:rPr>
      </w:pPr>
    </w:p>
    <w:p w14:paraId="2B8EADEA">
      <w:pPr>
        <w:rPr>
          <w:rFonts w:hint="eastAsia" w:ascii="宋体" w:hAnsi="宋体" w:eastAsia="宋体" w:cs="宋体"/>
        </w:rPr>
      </w:pPr>
    </w:p>
    <w:p w14:paraId="0FA7B610">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bookmarkStart w:id="47" w:name="_Toc175068212"/>
      <w:bookmarkStart w:id="48" w:name="_Toc23475"/>
      <w:bookmarkStart w:id="49" w:name="_Toc12673"/>
      <w:bookmarkStart w:id="50" w:name="_Toc8853"/>
      <w:bookmarkStart w:id="51" w:name="_Toc5855"/>
    </w:p>
    <w:p w14:paraId="0F1D6095">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78D48A0C">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7D183370">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1F71DFF7">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2EB8D0D5">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1A8FEF74">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5EC9A8B9">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0BB65D2F">
      <w:pPr>
        <w:jc w:val="center"/>
        <w:rPr>
          <w:rFonts w:hint="eastAsia" w:ascii="宋体" w:hAnsi="宋体" w:eastAsia="宋体" w:cs="宋体"/>
          <w:b/>
          <w:bCs/>
          <w:sz w:val="24"/>
        </w:rPr>
      </w:pPr>
      <w:bookmarkStart w:id="52" w:name="_Hlk18049907"/>
      <w:r>
        <w:rPr>
          <w:rFonts w:hint="eastAsia" w:ascii="宋体" w:hAnsi="宋体" w:eastAsia="宋体" w:cs="宋体"/>
          <w:b/>
          <w:kern w:val="0"/>
          <w:sz w:val="24"/>
          <w:lang w:val="zh-CN"/>
        </w:rPr>
        <w:t>监狱、戒毒企业</w:t>
      </w:r>
      <w:bookmarkEnd w:id="52"/>
      <w:r>
        <w:rPr>
          <w:rFonts w:hint="eastAsia" w:ascii="宋体" w:hAnsi="宋体" w:eastAsia="宋体" w:cs="宋体"/>
          <w:b/>
          <w:kern w:val="0"/>
          <w:sz w:val="24"/>
          <w:lang w:val="zh-CN"/>
        </w:rPr>
        <w:t>声明函（监狱、戒毒企业</w:t>
      </w:r>
      <w:r>
        <w:rPr>
          <w:rFonts w:hint="eastAsia" w:ascii="宋体" w:hAnsi="宋体" w:eastAsia="宋体" w:cs="宋体"/>
          <w:b/>
          <w:bCs/>
          <w:sz w:val="24"/>
        </w:rPr>
        <w:t>可</w:t>
      </w:r>
      <w:r>
        <w:rPr>
          <w:rFonts w:hint="eastAsia" w:ascii="宋体" w:hAnsi="宋体" w:eastAsia="宋体" w:cs="宋体"/>
          <w:b/>
          <w:kern w:val="0"/>
          <w:sz w:val="24"/>
        </w:rPr>
        <w:t>视同小微企业</w:t>
      </w:r>
      <w:r>
        <w:rPr>
          <w:rFonts w:hint="eastAsia" w:ascii="宋体" w:hAnsi="宋体" w:eastAsia="宋体" w:cs="宋体"/>
          <w:b/>
          <w:kern w:val="0"/>
          <w:sz w:val="24"/>
          <w:lang w:val="zh-CN"/>
        </w:rPr>
        <w:t>）</w:t>
      </w:r>
    </w:p>
    <w:p w14:paraId="606CB645">
      <w:pPr>
        <w:spacing w:line="360" w:lineRule="auto"/>
        <w:rPr>
          <w:rFonts w:hint="eastAsia" w:ascii="宋体" w:hAnsi="宋体" w:eastAsia="宋体" w:cs="宋体"/>
          <w:b/>
          <w:spacing w:val="6"/>
          <w:sz w:val="32"/>
          <w:szCs w:val="32"/>
          <w:shd w:val="pct10" w:color="auto" w:fill="FFFFFF"/>
        </w:rPr>
      </w:pPr>
    </w:p>
    <w:p w14:paraId="2DADBE0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本单位郑重声明，根据《</w:t>
      </w:r>
      <w:r>
        <w:rPr>
          <w:rFonts w:hint="eastAsia" w:ascii="宋体" w:hAnsi="宋体" w:eastAsia="宋体" w:cs="宋体"/>
          <w:spacing w:val="-4"/>
          <w:kern w:val="0"/>
          <w:szCs w:val="21"/>
        </w:rPr>
        <w:t>财政部 司法部 关于政府采购支持监狱企业发展有关问题的通知</w:t>
      </w:r>
      <w:r>
        <w:rPr>
          <w:rFonts w:hint="eastAsia" w:ascii="宋体" w:hAnsi="宋体" w:eastAsia="宋体" w:cs="宋体"/>
          <w:szCs w:val="21"/>
        </w:rPr>
        <w:t>》（财库〔2014〕 68号）的规定，本单位为符合条件的监狱、戒毒企业，且本单位参加的</w:t>
      </w:r>
      <w:r>
        <w:rPr>
          <w:rFonts w:hint="eastAsia" w:ascii="宋体" w:hAnsi="宋体" w:eastAsia="宋体" w:cs="宋体"/>
          <w:szCs w:val="21"/>
          <w:u w:val="single"/>
        </w:rPr>
        <w:t xml:space="preserve">        </w:t>
      </w:r>
      <w:r>
        <w:rPr>
          <w:rFonts w:hint="eastAsia" w:ascii="宋体" w:hAnsi="宋体" w:eastAsia="宋体" w:cs="宋体"/>
          <w:szCs w:val="21"/>
        </w:rPr>
        <w:t>项目采购活动提供本单位制造的货物（由本单位承担工程/提供服务），或者提供其他监狱、戒毒企业制造的货物（不包括使用非监狱、戒毒企业注册商标的货物）。</w:t>
      </w:r>
    </w:p>
    <w:p w14:paraId="53EEAEB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本单位对上述声明的真实性负责。如有虚假，将依法承担相应责任。</w:t>
      </w:r>
    </w:p>
    <w:p w14:paraId="64EE270B">
      <w:pPr>
        <w:spacing w:line="360" w:lineRule="auto"/>
        <w:ind w:firstLine="420" w:firstLineChars="200"/>
        <w:rPr>
          <w:rFonts w:hint="eastAsia" w:ascii="宋体" w:hAnsi="宋体" w:eastAsia="宋体" w:cs="宋体"/>
          <w:szCs w:val="21"/>
        </w:rPr>
      </w:pPr>
    </w:p>
    <w:p w14:paraId="1E37F186">
      <w:pPr>
        <w:spacing w:line="360" w:lineRule="auto"/>
        <w:ind w:firstLine="420" w:firstLineChars="200"/>
        <w:rPr>
          <w:rFonts w:hint="eastAsia" w:ascii="宋体" w:hAnsi="宋体" w:eastAsia="宋体" w:cs="宋体"/>
          <w:szCs w:val="21"/>
        </w:rPr>
      </w:pPr>
    </w:p>
    <w:p w14:paraId="4B0D9001">
      <w:pPr>
        <w:tabs>
          <w:tab w:val="left" w:pos="4860"/>
          <w:tab w:val="left" w:pos="8040"/>
          <w:tab w:val="left" w:pos="8160"/>
        </w:tabs>
        <w:spacing w:line="360" w:lineRule="auto"/>
        <w:ind w:right="862" w:firstLine="420" w:firstLineChars="200"/>
        <w:jc w:val="center"/>
        <w:rPr>
          <w:rFonts w:hint="eastAsia" w:ascii="宋体" w:hAnsi="宋体" w:eastAsia="宋体" w:cs="宋体"/>
          <w:szCs w:val="21"/>
          <w:u w:val="single"/>
        </w:rPr>
      </w:pPr>
      <w:r>
        <w:rPr>
          <w:rFonts w:hint="eastAsia" w:ascii="宋体" w:hAnsi="宋体" w:eastAsia="宋体" w:cs="宋体"/>
          <w:szCs w:val="21"/>
        </w:rPr>
        <w:t xml:space="preserve">           供应商全称（公章）：</w:t>
      </w:r>
      <w:r>
        <w:rPr>
          <w:rFonts w:hint="eastAsia" w:ascii="宋体" w:hAnsi="宋体" w:eastAsia="宋体" w:cs="宋体"/>
          <w:szCs w:val="21"/>
          <w:u w:val="single"/>
        </w:rPr>
        <w:t xml:space="preserve">                   </w:t>
      </w:r>
    </w:p>
    <w:p w14:paraId="6C2A802C">
      <w:pPr>
        <w:tabs>
          <w:tab w:val="left" w:pos="4860"/>
        </w:tabs>
        <w:spacing w:line="360" w:lineRule="auto"/>
        <w:ind w:right="1560" w:firstLine="420" w:firstLineChars="200"/>
        <w:jc w:val="center"/>
        <w:rPr>
          <w:rFonts w:hint="eastAsia" w:ascii="宋体" w:hAnsi="宋体" w:eastAsia="宋体" w:cs="宋体"/>
          <w:szCs w:val="21"/>
        </w:rPr>
      </w:pPr>
      <w:r>
        <w:rPr>
          <w:rFonts w:hint="eastAsia" w:ascii="宋体" w:hAnsi="宋体" w:eastAsia="宋体" w:cs="宋体"/>
          <w:szCs w:val="21"/>
        </w:rPr>
        <w:t xml:space="preserve">       </w:t>
      </w:r>
    </w:p>
    <w:p w14:paraId="1F36E97B">
      <w:pPr>
        <w:tabs>
          <w:tab w:val="left" w:pos="4860"/>
        </w:tabs>
        <w:spacing w:line="360" w:lineRule="auto"/>
        <w:ind w:right="-86" w:firstLine="420" w:firstLineChars="200"/>
        <w:jc w:val="center"/>
        <w:rPr>
          <w:rFonts w:hint="eastAsia" w:ascii="宋体" w:hAnsi="宋体" w:eastAsia="宋体" w:cs="宋体"/>
          <w:szCs w:val="21"/>
        </w:rPr>
      </w:pPr>
      <w:r>
        <w:rPr>
          <w:rFonts w:hint="eastAsia" w:ascii="宋体" w:hAnsi="宋体" w:eastAsia="宋体" w:cs="宋体"/>
          <w:szCs w:val="21"/>
        </w:rPr>
        <w:t xml:space="preserve">                                 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7431EEF7">
      <w:pPr>
        <w:spacing w:line="360" w:lineRule="auto"/>
        <w:ind w:firstLine="446" w:firstLineChars="200"/>
        <w:rPr>
          <w:rFonts w:hint="eastAsia" w:ascii="宋体" w:hAnsi="宋体" w:eastAsia="宋体" w:cs="宋体"/>
          <w:b/>
          <w:spacing w:val="6"/>
          <w:szCs w:val="21"/>
          <w:shd w:val="pct10" w:color="auto" w:fill="FFFFFF"/>
        </w:rPr>
      </w:pPr>
    </w:p>
    <w:p w14:paraId="0B1324C3">
      <w:pPr>
        <w:spacing w:line="360" w:lineRule="auto"/>
        <w:ind w:firstLine="446" w:firstLineChars="200"/>
        <w:rPr>
          <w:rFonts w:hint="eastAsia" w:ascii="宋体" w:hAnsi="宋体" w:eastAsia="宋体" w:cs="宋体"/>
          <w:b/>
          <w:spacing w:val="6"/>
          <w:szCs w:val="21"/>
          <w:shd w:val="pct10" w:color="auto" w:fill="FFFFFF"/>
        </w:rPr>
      </w:pPr>
    </w:p>
    <w:p w14:paraId="4CB6577D">
      <w:pPr>
        <w:spacing w:line="360" w:lineRule="auto"/>
        <w:rPr>
          <w:rFonts w:hint="eastAsia" w:ascii="宋体" w:hAnsi="宋体" w:eastAsia="宋体" w:cs="宋体"/>
          <w:b/>
          <w:bCs/>
          <w:szCs w:val="21"/>
        </w:rPr>
      </w:pPr>
      <w:r>
        <w:rPr>
          <w:rFonts w:hint="eastAsia" w:ascii="宋体" w:hAnsi="宋体" w:eastAsia="宋体" w:cs="宋体"/>
          <w:kern w:val="0"/>
          <w:szCs w:val="21"/>
          <w:lang w:val="zh-CN"/>
        </w:rPr>
        <w:t>备注：供应商提供的《</w:t>
      </w:r>
      <w:r>
        <w:rPr>
          <w:rFonts w:hint="eastAsia" w:ascii="宋体" w:hAnsi="宋体" w:eastAsia="宋体" w:cs="宋体"/>
          <w:szCs w:val="21"/>
        </w:rPr>
        <w:t>监狱、戒毒企业</w:t>
      </w:r>
      <w:r>
        <w:rPr>
          <w:rFonts w:hint="eastAsia" w:ascii="宋体" w:hAnsi="宋体" w:eastAsia="宋体" w:cs="宋体"/>
          <w:kern w:val="0"/>
          <w:szCs w:val="21"/>
          <w:lang w:val="zh-CN"/>
        </w:rPr>
        <w:t>声明函》必须真实有效，供应商</w:t>
      </w:r>
      <w:r>
        <w:rPr>
          <w:rFonts w:hint="eastAsia" w:ascii="宋体" w:hAnsi="宋体" w:eastAsia="宋体" w:cs="宋体"/>
          <w:szCs w:val="21"/>
        </w:rPr>
        <w:t>应当提供由省级以上监狱管理局、戒毒管理局(含新疆生产建设兵团)出具的属于监狱企业的证明文件。</w:t>
      </w:r>
    </w:p>
    <w:p w14:paraId="67EC9999">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3120B695">
      <w:pPr>
        <w:pStyle w:val="8"/>
        <w:kinsoku w:val="0"/>
        <w:autoSpaceDE w:val="0"/>
        <w:autoSpaceDN w:val="0"/>
        <w:adjustRightInd w:val="0"/>
        <w:spacing w:line="500" w:lineRule="exact"/>
        <w:ind w:firstLine="916" w:firstLineChars="285"/>
        <w:jc w:val="center"/>
        <w:outlineLvl w:val="9"/>
        <w:rPr>
          <w:rFonts w:hint="eastAsia" w:ascii="宋体" w:hAnsi="宋体" w:eastAsia="宋体" w:cs="宋体"/>
          <w:b/>
          <w:sz w:val="32"/>
          <w:szCs w:val="21"/>
        </w:rPr>
      </w:pPr>
    </w:p>
    <w:p w14:paraId="0218E80A">
      <w:pPr>
        <w:pStyle w:val="9"/>
        <w:rPr>
          <w:rFonts w:hint="eastAsia" w:ascii="宋体" w:hAnsi="宋体" w:eastAsia="宋体" w:cs="宋体"/>
          <w:b/>
          <w:sz w:val="32"/>
          <w:szCs w:val="21"/>
        </w:rPr>
      </w:pPr>
    </w:p>
    <w:p w14:paraId="24C67343">
      <w:pPr>
        <w:pStyle w:val="10"/>
        <w:rPr>
          <w:rFonts w:hint="eastAsia" w:ascii="宋体" w:hAnsi="宋体" w:eastAsia="宋体" w:cs="宋体"/>
          <w:b/>
          <w:sz w:val="32"/>
          <w:szCs w:val="21"/>
        </w:rPr>
      </w:pPr>
    </w:p>
    <w:p w14:paraId="5E888265">
      <w:pPr>
        <w:pStyle w:val="10"/>
        <w:rPr>
          <w:rFonts w:hint="eastAsia" w:ascii="宋体" w:hAnsi="宋体" w:eastAsia="宋体" w:cs="宋体"/>
          <w:b/>
          <w:sz w:val="32"/>
          <w:szCs w:val="21"/>
        </w:rPr>
      </w:pPr>
    </w:p>
    <w:p w14:paraId="7CF9F42D">
      <w:pPr>
        <w:pStyle w:val="10"/>
        <w:rPr>
          <w:rFonts w:hint="eastAsia" w:ascii="宋体" w:hAnsi="宋体" w:eastAsia="宋体" w:cs="宋体"/>
          <w:b/>
          <w:sz w:val="32"/>
          <w:szCs w:val="21"/>
        </w:rPr>
      </w:pPr>
    </w:p>
    <w:p w14:paraId="12ABDD1D">
      <w:pPr>
        <w:pStyle w:val="10"/>
        <w:rPr>
          <w:rFonts w:hint="eastAsia" w:ascii="宋体" w:hAnsi="宋体" w:eastAsia="宋体" w:cs="宋体"/>
          <w:b/>
          <w:sz w:val="32"/>
          <w:szCs w:val="21"/>
        </w:rPr>
      </w:pPr>
    </w:p>
    <w:p w14:paraId="302C2842">
      <w:pPr>
        <w:pStyle w:val="10"/>
        <w:rPr>
          <w:rFonts w:hint="eastAsia" w:ascii="宋体" w:hAnsi="宋体" w:eastAsia="宋体" w:cs="宋体"/>
          <w:b/>
          <w:sz w:val="32"/>
          <w:szCs w:val="21"/>
        </w:rPr>
      </w:pPr>
    </w:p>
    <w:p w14:paraId="158007CB">
      <w:pPr>
        <w:pStyle w:val="10"/>
        <w:rPr>
          <w:rFonts w:hint="eastAsia" w:ascii="宋体" w:hAnsi="宋体" w:eastAsia="宋体" w:cs="宋体"/>
          <w:b/>
          <w:sz w:val="32"/>
          <w:szCs w:val="21"/>
        </w:rPr>
      </w:pPr>
    </w:p>
    <w:p w14:paraId="5606328D">
      <w:pPr>
        <w:pStyle w:val="8"/>
        <w:kinsoku w:val="0"/>
        <w:autoSpaceDE w:val="0"/>
        <w:autoSpaceDN w:val="0"/>
        <w:adjustRightInd w:val="0"/>
        <w:spacing w:line="500" w:lineRule="exact"/>
        <w:ind w:left="0" w:leftChars="0"/>
        <w:jc w:val="center"/>
        <w:outlineLvl w:val="2"/>
        <w:rPr>
          <w:rFonts w:hint="eastAsia" w:ascii="宋体" w:hAnsi="宋体" w:eastAsia="宋体" w:cs="宋体"/>
          <w:b/>
          <w:sz w:val="24"/>
        </w:rPr>
      </w:pPr>
      <w:r>
        <w:rPr>
          <w:rFonts w:hint="eastAsia" w:ascii="宋体" w:hAnsi="宋体" w:eastAsia="宋体" w:cs="宋体"/>
          <w:b/>
          <w:sz w:val="24"/>
        </w:rPr>
        <w:t>供应商承诺书</w:t>
      </w:r>
      <w:bookmarkEnd w:id="47"/>
      <w:bookmarkEnd w:id="48"/>
      <w:bookmarkEnd w:id="49"/>
      <w:bookmarkEnd w:id="50"/>
      <w:bookmarkEnd w:id="51"/>
    </w:p>
    <w:p w14:paraId="7E04359B">
      <w:pPr>
        <w:pStyle w:val="11"/>
        <w:jc w:val="center"/>
        <w:rPr>
          <w:rFonts w:hint="eastAsia" w:ascii="宋体" w:hAnsi="宋体" w:eastAsia="宋体" w:cs="宋体"/>
          <w:b/>
          <w:sz w:val="24"/>
          <w:szCs w:val="24"/>
        </w:rPr>
      </w:pPr>
      <w:r>
        <w:rPr>
          <w:rFonts w:hint="eastAsia" w:ascii="宋体" w:hAnsi="宋体" w:eastAsia="宋体" w:cs="宋体"/>
          <w:b/>
          <w:sz w:val="24"/>
          <w:szCs w:val="24"/>
        </w:rPr>
        <w:t>陕西省政府采购供应商拒绝政府采购领域商业贿赂承诺书</w:t>
      </w:r>
    </w:p>
    <w:p w14:paraId="5E931693">
      <w:pPr>
        <w:rPr>
          <w:rFonts w:hint="eastAsia" w:ascii="宋体" w:hAnsi="宋体" w:eastAsia="宋体" w:cs="宋体"/>
        </w:rPr>
      </w:pPr>
    </w:p>
    <w:p w14:paraId="22B2A10D">
      <w:pPr>
        <w:spacing w:line="360" w:lineRule="auto"/>
        <w:ind w:firstLine="360" w:firstLineChars="150"/>
        <w:rPr>
          <w:rFonts w:hint="eastAsia" w:ascii="宋体" w:hAnsi="宋体" w:eastAsia="宋体" w:cs="宋体"/>
          <w:szCs w:val="21"/>
        </w:rPr>
      </w:pPr>
      <w:r>
        <w:rPr>
          <w:rFonts w:hint="eastAsia" w:ascii="宋体" w:hAnsi="宋体" w:eastAsia="宋体" w:cs="宋体"/>
          <w:sz w:val="24"/>
          <w:szCs w:val="28"/>
        </w:rPr>
        <w:t xml:space="preserve"> </w:t>
      </w:r>
      <w:r>
        <w:rPr>
          <w:rFonts w:hint="eastAsia" w:ascii="宋体" w:hAnsi="宋体" w:eastAsia="宋体" w:cs="宋体"/>
          <w:szCs w:val="21"/>
        </w:rPr>
        <w:t>为响应党中央、国务院关于治理政府采购领域商业贿赂行为的号召，我公司在此庄严承诺：</w:t>
      </w:r>
    </w:p>
    <w:p w14:paraId="00BD9A8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1、在参与政府采购活动中遵纪守法、诚信经营、公平竞标。</w:t>
      </w:r>
    </w:p>
    <w:p w14:paraId="0D1DB00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2、不向政府采购人、采购代理机构和政府采购评审专家进行任何形式的商业贿赂以谋取交易机会。</w:t>
      </w:r>
    </w:p>
    <w:p w14:paraId="10EA821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3、不向政府采购代理机构和采购人提供虚假资格文件或采用虚假应标方式参与政府采购市场竞争并谋取成交。</w:t>
      </w:r>
    </w:p>
    <w:p w14:paraId="6B2A11DE">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4、不采取“围标、陪标”等商业欺诈手段获得政府采购订单。</w:t>
      </w:r>
    </w:p>
    <w:p w14:paraId="5EE304F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5、不采取不正当手段诋毁、排挤其他供应商。</w:t>
      </w:r>
    </w:p>
    <w:p w14:paraId="3062CF5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6、不在提供商品和服务时“偷梁换柱、以次充好”损害采购人的合法权益。</w:t>
      </w:r>
    </w:p>
    <w:p w14:paraId="099989EE">
      <w:pPr>
        <w:spacing w:line="360" w:lineRule="auto"/>
        <w:ind w:left="239" w:leftChars="114" w:firstLine="210" w:firstLineChars="100"/>
        <w:rPr>
          <w:rFonts w:hint="eastAsia" w:ascii="宋体" w:hAnsi="宋体" w:eastAsia="宋体" w:cs="宋体"/>
          <w:szCs w:val="21"/>
        </w:rPr>
      </w:pPr>
      <w:r>
        <w:rPr>
          <w:rFonts w:hint="eastAsia" w:ascii="宋体" w:hAnsi="宋体" w:eastAsia="宋体" w:cs="宋体"/>
          <w:szCs w:val="21"/>
        </w:rPr>
        <w:t>7、不与采购人、采购代理机构政府采购评审专家或其他供应商恶意串通，进行质疑和投诉，维护政府采购市场秩序。</w:t>
      </w:r>
    </w:p>
    <w:p w14:paraId="46EBD28E">
      <w:pPr>
        <w:spacing w:line="360" w:lineRule="auto"/>
        <w:ind w:left="239" w:leftChars="114" w:firstLine="210" w:firstLineChars="100"/>
        <w:rPr>
          <w:rFonts w:hint="eastAsia" w:ascii="宋体" w:hAnsi="宋体" w:eastAsia="宋体" w:cs="宋体"/>
          <w:szCs w:val="21"/>
        </w:rPr>
      </w:pPr>
      <w:r>
        <w:rPr>
          <w:rFonts w:hint="eastAsia" w:ascii="宋体" w:hAnsi="宋体" w:eastAsia="宋体" w:cs="宋体"/>
          <w:szCs w:val="21"/>
        </w:rPr>
        <w:t>8、尊重和接受政府采购监督管理部门的监督和政府采购代理机构磋商采购要求，承担因违约行为给采购人造成的损失。</w:t>
      </w:r>
    </w:p>
    <w:p w14:paraId="609032B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9、不发生其它有悖于政府采购公开、公平、公正和诚信原则的行为。</w:t>
      </w:r>
    </w:p>
    <w:p w14:paraId="4886F7EE">
      <w:pPr>
        <w:spacing w:line="360" w:lineRule="auto"/>
        <w:ind w:firstLine="315" w:firstLineChars="150"/>
        <w:rPr>
          <w:rFonts w:hint="eastAsia" w:ascii="宋体" w:hAnsi="宋体" w:eastAsia="宋体" w:cs="宋体"/>
          <w:szCs w:val="21"/>
        </w:rPr>
      </w:pPr>
    </w:p>
    <w:p w14:paraId="646DF3F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供应商全称（公章）：</w:t>
      </w:r>
      <w:r>
        <w:rPr>
          <w:rFonts w:hint="eastAsia" w:ascii="宋体" w:hAnsi="宋体" w:eastAsia="宋体" w:cs="宋体"/>
          <w:szCs w:val="21"/>
          <w:u w:val="single"/>
        </w:rPr>
        <w:t xml:space="preserve">                            </w:t>
      </w:r>
    </w:p>
    <w:p w14:paraId="193D6FA6">
      <w:pPr>
        <w:spacing w:line="360" w:lineRule="auto"/>
        <w:ind w:firstLine="315" w:firstLineChars="150"/>
        <w:rPr>
          <w:rFonts w:hint="eastAsia" w:ascii="宋体" w:hAnsi="宋体" w:eastAsia="宋体" w:cs="宋体"/>
          <w:szCs w:val="21"/>
        </w:rPr>
      </w:pPr>
    </w:p>
    <w:p w14:paraId="781E53A7">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 xml:space="preserve">法定代表人或被授权人（签字或盖章）： </w:t>
      </w:r>
      <w:r>
        <w:rPr>
          <w:rFonts w:hint="eastAsia" w:ascii="宋体" w:hAnsi="宋体" w:eastAsia="宋体" w:cs="宋体"/>
          <w:szCs w:val="21"/>
          <w:u w:val="single"/>
        </w:rPr>
        <w:t xml:space="preserve">           </w:t>
      </w:r>
    </w:p>
    <w:p w14:paraId="442FDD5B">
      <w:pPr>
        <w:spacing w:line="360" w:lineRule="auto"/>
        <w:ind w:firstLine="315" w:firstLineChars="150"/>
        <w:rPr>
          <w:rFonts w:hint="eastAsia" w:ascii="宋体" w:hAnsi="宋体" w:eastAsia="宋体" w:cs="宋体"/>
          <w:szCs w:val="21"/>
        </w:rPr>
      </w:pPr>
    </w:p>
    <w:p w14:paraId="4904E007">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地址：                              邮编：</w:t>
      </w:r>
    </w:p>
    <w:p w14:paraId="06B5992F">
      <w:pPr>
        <w:spacing w:line="360" w:lineRule="auto"/>
        <w:ind w:firstLine="315" w:firstLineChars="150"/>
        <w:rPr>
          <w:rFonts w:hint="eastAsia" w:ascii="宋体" w:hAnsi="宋体" w:eastAsia="宋体" w:cs="宋体"/>
          <w:szCs w:val="21"/>
        </w:rPr>
      </w:pPr>
    </w:p>
    <w:p w14:paraId="482C236A">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电话：</w:t>
      </w:r>
    </w:p>
    <w:p w14:paraId="1BB126BD">
      <w:pPr>
        <w:spacing w:line="360" w:lineRule="auto"/>
        <w:ind w:firstLine="360" w:firstLineChars="150"/>
        <w:rPr>
          <w:rFonts w:hint="eastAsia" w:ascii="宋体" w:hAnsi="宋体" w:eastAsia="宋体" w:cs="宋体"/>
          <w:sz w:val="24"/>
          <w:szCs w:val="28"/>
        </w:rPr>
      </w:pPr>
    </w:p>
    <w:p w14:paraId="3AF22A36">
      <w:pPr>
        <w:spacing w:line="360" w:lineRule="auto"/>
        <w:ind w:right="480" w:firstLine="360" w:firstLineChars="150"/>
        <w:jc w:val="center"/>
        <w:rPr>
          <w:rFonts w:hint="eastAsia" w:ascii="宋体" w:hAnsi="宋体" w:eastAsia="宋体" w:cs="宋体"/>
          <w:sz w:val="24"/>
          <w:szCs w:val="28"/>
        </w:rPr>
      </w:pPr>
      <w:r>
        <w:rPr>
          <w:rFonts w:hint="eastAsia" w:ascii="宋体" w:hAnsi="宋体" w:eastAsia="宋体" w:cs="宋体"/>
          <w:sz w:val="24"/>
          <w:szCs w:val="28"/>
        </w:rPr>
        <w:t xml:space="preserve">                                                 年  月  日</w:t>
      </w:r>
    </w:p>
    <w:p w14:paraId="4301A908">
      <w:pPr>
        <w:pStyle w:val="2"/>
        <w:rPr>
          <w:rFonts w:hint="eastAsia" w:ascii="宋体" w:hAnsi="宋体" w:eastAsia="宋体" w:cs="宋体"/>
        </w:rPr>
      </w:pPr>
    </w:p>
    <w:p w14:paraId="2B066FF7">
      <w:pPr>
        <w:rPr>
          <w:rFonts w:hint="eastAsia" w:ascii="宋体" w:hAnsi="宋体" w:eastAsia="宋体" w:cs="宋体"/>
        </w:rPr>
      </w:pPr>
    </w:p>
    <w:p w14:paraId="2D665416">
      <w:pPr>
        <w:pStyle w:val="2"/>
        <w:rPr>
          <w:rFonts w:hint="eastAsia" w:ascii="宋体" w:hAnsi="宋体" w:eastAsia="宋体" w:cs="宋体"/>
        </w:rPr>
      </w:pPr>
    </w:p>
    <w:p w14:paraId="7FF5CED0">
      <w:pPr>
        <w:rPr>
          <w:rFonts w:hint="eastAsia" w:ascii="宋体" w:hAnsi="宋体" w:eastAsia="宋体" w:cs="宋体"/>
        </w:rPr>
      </w:pPr>
    </w:p>
    <w:p w14:paraId="04BA50B5">
      <w:pPr>
        <w:pStyle w:val="2"/>
        <w:rPr>
          <w:rFonts w:hint="eastAsia" w:ascii="宋体" w:hAnsi="宋体" w:eastAsia="宋体" w:cs="宋体"/>
        </w:rPr>
      </w:pPr>
    </w:p>
    <w:p w14:paraId="66B67620">
      <w:pPr>
        <w:rPr>
          <w:rFonts w:hint="eastAsia" w:ascii="宋体" w:hAnsi="宋体" w:eastAsia="宋体" w:cs="宋体"/>
        </w:rPr>
      </w:pPr>
    </w:p>
    <w:p w14:paraId="64383025">
      <w:pPr>
        <w:pStyle w:val="2"/>
        <w:spacing w:line="360" w:lineRule="auto"/>
        <w:outlineLvl w:val="1"/>
        <w:rPr>
          <w:rFonts w:hint="eastAsia" w:ascii="宋体" w:hAnsi="宋体" w:eastAsia="宋体" w:cs="宋体"/>
          <w:b/>
          <w:sz w:val="28"/>
          <w:szCs w:val="28"/>
        </w:rPr>
      </w:pPr>
      <w:r>
        <w:rPr>
          <w:rFonts w:hint="eastAsia" w:ascii="宋体" w:hAnsi="宋体" w:eastAsia="宋体" w:cs="宋体"/>
          <w:b/>
          <w:sz w:val="28"/>
          <w:szCs w:val="28"/>
        </w:rPr>
        <w:t xml:space="preserve">第四部分 </w:t>
      </w:r>
      <w:bookmarkStart w:id="53" w:name="OLE_LINK115"/>
      <w:r>
        <w:rPr>
          <w:rFonts w:hint="eastAsia" w:ascii="宋体" w:hAnsi="宋体" w:eastAsia="宋体" w:cs="宋体"/>
          <w:b/>
          <w:sz w:val="28"/>
          <w:szCs w:val="28"/>
        </w:rPr>
        <w:t xml:space="preserve"> 法定代表人身份证明书及</w:t>
      </w:r>
      <w:bookmarkEnd w:id="53"/>
      <w:r>
        <w:rPr>
          <w:rFonts w:hint="eastAsia" w:ascii="宋体" w:hAnsi="宋体" w:eastAsia="宋体" w:cs="宋体"/>
          <w:b/>
          <w:sz w:val="28"/>
          <w:szCs w:val="28"/>
        </w:rPr>
        <w:t>授权委托书</w:t>
      </w:r>
      <w:bookmarkEnd w:id="43"/>
      <w:bookmarkEnd w:id="44"/>
    </w:p>
    <w:p w14:paraId="02B13C10">
      <w:pPr>
        <w:pStyle w:val="2"/>
        <w:spacing w:line="360" w:lineRule="auto"/>
        <w:rPr>
          <w:rFonts w:hint="eastAsia" w:ascii="宋体" w:hAnsi="宋体" w:eastAsia="宋体" w:cs="宋体"/>
          <w:b/>
          <w:sz w:val="24"/>
        </w:rPr>
      </w:pPr>
      <w:r>
        <w:rPr>
          <w:rFonts w:hint="eastAsia" w:ascii="宋体" w:hAnsi="宋体" w:eastAsia="宋体" w:cs="宋体"/>
          <w:b/>
          <w:sz w:val="24"/>
        </w:rPr>
        <w:t>1、法定代表人（负责人）身份证明书</w:t>
      </w:r>
    </w:p>
    <w:p w14:paraId="257603D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供 应 商：</w:t>
      </w:r>
      <w:r>
        <w:rPr>
          <w:rFonts w:hint="eastAsia" w:ascii="宋体" w:hAnsi="宋体" w:eastAsia="宋体" w:cs="宋体"/>
          <w:szCs w:val="21"/>
          <w:u w:val="single"/>
        </w:rPr>
        <w:t xml:space="preserve">                                                   </w:t>
      </w:r>
    </w:p>
    <w:p w14:paraId="52607F1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单位性质：</w:t>
      </w:r>
      <w:r>
        <w:rPr>
          <w:rFonts w:hint="eastAsia" w:ascii="宋体" w:hAnsi="宋体" w:eastAsia="宋体" w:cs="宋体"/>
          <w:szCs w:val="21"/>
          <w:u w:val="single"/>
        </w:rPr>
        <w:t xml:space="preserve">                                                   </w:t>
      </w:r>
    </w:p>
    <w:p w14:paraId="488E5CD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地    址：</w:t>
      </w:r>
      <w:r>
        <w:rPr>
          <w:rFonts w:hint="eastAsia" w:ascii="宋体" w:hAnsi="宋体" w:eastAsia="宋体" w:cs="宋体"/>
          <w:szCs w:val="21"/>
          <w:u w:val="single"/>
        </w:rPr>
        <w:t xml:space="preserve">                                                   </w:t>
      </w:r>
    </w:p>
    <w:p w14:paraId="341AB55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成立时间：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DB2128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经营期限：</w:t>
      </w:r>
      <w:r>
        <w:rPr>
          <w:rFonts w:hint="eastAsia" w:ascii="宋体" w:hAnsi="宋体" w:eastAsia="宋体" w:cs="宋体"/>
          <w:szCs w:val="21"/>
          <w:u w:val="single"/>
        </w:rPr>
        <w:t xml:space="preserve">                                                   </w:t>
      </w:r>
    </w:p>
    <w:p w14:paraId="193BCE4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姓    名：</w:t>
      </w:r>
      <w:r>
        <w:rPr>
          <w:rFonts w:hint="eastAsia" w:ascii="宋体" w:hAnsi="宋体" w:eastAsia="宋体" w:cs="宋体"/>
          <w:szCs w:val="21"/>
          <w:u w:val="single"/>
        </w:rPr>
        <w:t xml:space="preserve">                    </w:t>
      </w:r>
      <w:r>
        <w:rPr>
          <w:rFonts w:hint="eastAsia" w:ascii="宋体" w:hAnsi="宋体" w:eastAsia="宋体" w:cs="宋体"/>
          <w:szCs w:val="21"/>
        </w:rPr>
        <w:t xml:space="preserve">    性        别：</w:t>
      </w:r>
      <w:r>
        <w:rPr>
          <w:rFonts w:hint="eastAsia" w:ascii="宋体" w:hAnsi="宋体" w:eastAsia="宋体" w:cs="宋体"/>
          <w:szCs w:val="21"/>
          <w:u w:val="single"/>
        </w:rPr>
        <w:t xml:space="preserve">             </w:t>
      </w:r>
    </w:p>
    <w:p w14:paraId="7C426DE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年    龄：</w:t>
      </w:r>
      <w:r>
        <w:rPr>
          <w:rFonts w:hint="eastAsia" w:ascii="宋体" w:hAnsi="宋体" w:eastAsia="宋体" w:cs="宋体"/>
          <w:szCs w:val="21"/>
          <w:u w:val="single"/>
        </w:rPr>
        <w:t xml:space="preserve">                    </w:t>
      </w:r>
      <w:r>
        <w:rPr>
          <w:rFonts w:hint="eastAsia" w:ascii="宋体" w:hAnsi="宋体" w:eastAsia="宋体" w:cs="宋体"/>
          <w:szCs w:val="21"/>
        </w:rPr>
        <w:t xml:space="preserve">    职        务：</w:t>
      </w:r>
      <w:r>
        <w:rPr>
          <w:rFonts w:hint="eastAsia" w:ascii="宋体" w:hAnsi="宋体" w:eastAsia="宋体" w:cs="宋体"/>
          <w:szCs w:val="21"/>
          <w:u w:val="single"/>
        </w:rPr>
        <w:t xml:space="preserve">             </w:t>
      </w:r>
    </w:p>
    <w:p w14:paraId="19858ED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系</w:t>
      </w:r>
      <w:r>
        <w:rPr>
          <w:rFonts w:hint="eastAsia" w:ascii="宋体" w:hAnsi="宋体" w:eastAsia="宋体" w:cs="宋体"/>
          <w:szCs w:val="21"/>
          <w:u w:val="single"/>
        </w:rPr>
        <w:t xml:space="preserve">                                </w:t>
      </w:r>
      <w:r>
        <w:rPr>
          <w:rFonts w:hint="eastAsia" w:ascii="宋体" w:hAnsi="宋体" w:eastAsia="宋体" w:cs="宋体"/>
          <w:szCs w:val="21"/>
        </w:rPr>
        <w:t>（供应商名称）的法定代表人（负责人）。</w:t>
      </w:r>
    </w:p>
    <w:p w14:paraId="314A0F7C">
      <w:pPr>
        <w:spacing w:line="360" w:lineRule="auto"/>
        <w:rPr>
          <w:rFonts w:hint="eastAsia" w:ascii="宋体" w:hAnsi="宋体" w:eastAsia="宋体" w:cs="宋体"/>
        </w:rPr>
      </w:pPr>
    </w:p>
    <w:p w14:paraId="7CCF892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附法定代表人（负责人）身份证正反两面扫描件或护照资料页扫描件</w:t>
      </w:r>
    </w:p>
    <w:p w14:paraId="7AA9FEF7">
      <w:pPr>
        <w:pStyle w:val="2"/>
        <w:rPr>
          <w:rFonts w:hint="eastAsia" w:ascii="宋体" w:hAnsi="宋体" w:eastAsia="宋体" w:cs="宋体"/>
        </w:rPr>
      </w:pP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tblGrid>
      <w:tr w14:paraId="66FB8B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4630" w:type="dxa"/>
            <w:tcBorders>
              <w:top w:val="single" w:color="auto" w:sz="12" w:space="0"/>
              <w:left w:val="single" w:color="auto" w:sz="12" w:space="0"/>
              <w:bottom w:val="single" w:color="auto" w:sz="4" w:space="0"/>
              <w:right w:val="single" w:color="auto" w:sz="12" w:space="0"/>
            </w:tcBorders>
          </w:tcPr>
          <w:p w14:paraId="127FF795">
            <w:pPr>
              <w:spacing w:line="480" w:lineRule="exact"/>
              <w:rPr>
                <w:rFonts w:hint="eastAsia" w:ascii="宋体" w:hAnsi="宋体" w:eastAsia="宋体" w:cs="宋体"/>
                <w:szCs w:val="21"/>
              </w:rPr>
            </w:pPr>
          </w:p>
        </w:tc>
      </w:tr>
      <w:tr w14:paraId="3A6966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4630" w:type="dxa"/>
            <w:tcBorders>
              <w:top w:val="single" w:color="auto" w:sz="4" w:space="0"/>
              <w:left w:val="single" w:color="auto" w:sz="12" w:space="0"/>
              <w:bottom w:val="single" w:color="auto" w:sz="12" w:space="0"/>
              <w:right w:val="single" w:color="auto" w:sz="12" w:space="0"/>
            </w:tcBorders>
          </w:tcPr>
          <w:p w14:paraId="0C4CC2C4">
            <w:pPr>
              <w:spacing w:line="480" w:lineRule="exact"/>
              <w:rPr>
                <w:rFonts w:hint="eastAsia" w:ascii="宋体" w:hAnsi="宋体" w:eastAsia="宋体" w:cs="宋体"/>
                <w:szCs w:val="21"/>
              </w:rPr>
            </w:pPr>
          </w:p>
        </w:tc>
      </w:tr>
    </w:tbl>
    <w:p w14:paraId="10458ACA">
      <w:pPr>
        <w:pStyle w:val="2"/>
        <w:rPr>
          <w:rFonts w:hint="eastAsia" w:ascii="宋体" w:hAnsi="宋体" w:eastAsia="宋体" w:cs="宋体"/>
        </w:rPr>
      </w:pPr>
    </w:p>
    <w:p w14:paraId="6A097416">
      <w:pPr>
        <w:rPr>
          <w:rFonts w:hint="eastAsia" w:ascii="宋体" w:hAnsi="宋体" w:eastAsia="宋体" w:cs="宋体"/>
        </w:rPr>
      </w:pPr>
    </w:p>
    <w:p w14:paraId="312CE011">
      <w:pPr>
        <w:pStyle w:val="32"/>
        <w:spacing w:line="460" w:lineRule="exact"/>
        <w:ind w:firstLine="3780" w:firstLineChars="1800"/>
        <w:jc w:val="left"/>
        <w:rPr>
          <w:rFonts w:hint="eastAsia" w:ascii="宋体" w:hAnsi="宋体" w:eastAsia="宋体" w:cs="宋体"/>
          <w:b w:val="0"/>
          <w:sz w:val="21"/>
          <w:szCs w:val="21"/>
        </w:rPr>
      </w:pPr>
      <w:r>
        <w:rPr>
          <w:rFonts w:hint="eastAsia" w:ascii="宋体" w:hAnsi="宋体" w:eastAsia="宋体" w:cs="宋体"/>
          <w:b w:val="0"/>
          <w:sz w:val="21"/>
          <w:szCs w:val="21"/>
        </w:rPr>
        <w:t>供应商：</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（全称并加盖公章）</w:t>
      </w:r>
    </w:p>
    <w:p w14:paraId="1237E84C">
      <w:pPr>
        <w:pStyle w:val="2"/>
        <w:spacing w:line="460" w:lineRule="exact"/>
        <w:rPr>
          <w:rFonts w:hint="eastAsia" w:ascii="宋体" w:hAnsi="宋体" w:eastAsia="宋体" w:cs="宋体"/>
          <w:szCs w:val="21"/>
        </w:rPr>
      </w:pPr>
      <w:r>
        <w:rPr>
          <w:rFonts w:hint="eastAsia" w:ascii="宋体" w:hAnsi="宋体" w:eastAsia="宋体" w:cs="宋体"/>
          <w:szCs w:val="21"/>
        </w:rPr>
        <w:t xml:space="preserve">                  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311B61D0">
      <w:pPr>
        <w:pStyle w:val="2"/>
        <w:spacing w:line="460" w:lineRule="exact"/>
        <w:rPr>
          <w:rFonts w:hint="eastAsia" w:ascii="宋体" w:hAnsi="宋体" w:eastAsia="宋体" w:cs="宋体"/>
          <w:szCs w:val="21"/>
        </w:rPr>
      </w:pPr>
    </w:p>
    <w:p w14:paraId="5B54AB73">
      <w:pPr>
        <w:pStyle w:val="2"/>
        <w:spacing w:line="460" w:lineRule="exact"/>
        <w:rPr>
          <w:rFonts w:hint="eastAsia" w:ascii="宋体" w:hAnsi="宋体" w:eastAsia="宋体" w:cs="宋体"/>
          <w:szCs w:val="21"/>
        </w:rPr>
      </w:pPr>
    </w:p>
    <w:p w14:paraId="165D3658">
      <w:pPr>
        <w:pStyle w:val="2"/>
        <w:spacing w:line="460" w:lineRule="exact"/>
        <w:rPr>
          <w:rFonts w:hint="eastAsia" w:ascii="宋体" w:hAnsi="宋体" w:eastAsia="宋体" w:cs="宋体"/>
          <w:szCs w:val="21"/>
        </w:rPr>
      </w:pPr>
    </w:p>
    <w:p w14:paraId="5B03C015">
      <w:pPr>
        <w:pStyle w:val="2"/>
        <w:rPr>
          <w:rFonts w:hint="eastAsia" w:ascii="宋体" w:hAnsi="宋体" w:eastAsia="宋体" w:cs="宋体"/>
          <w:b/>
          <w:sz w:val="24"/>
        </w:rPr>
      </w:pPr>
    </w:p>
    <w:p w14:paraId="3149C43A">
      <w:pPr>
        <w:pStyle w:val="2"/>
        <w:rPr>
          <w:rFonts w:hint="eastAsia" w:ascii="宋体" w:hAnsi="宋体" w:eastAsia="宋体" w:cs="宋体"/>
          <w:b/>
          <w:sz w:val="24"/>
        </w:rPr>
      </w:pPr>
      <w:r>
        <w:rPr>
          <w:rFonts w:hint="eastAsia" w:ascii="宋体" w:hAnsi="宋体" w:eastAsia="宋体" w:cs="宋体"/>
          <w:b/>
          <w:sz w:val="24"/>
        </w:rPr>
        <w:t>2、法定代表人（负责人）授权委托书</w:t>
      </w:r>
    </w:p>
    <w:p w14:paraId="1F645848">
      <w:pPr>
        <w:spacing w:line="460" w:lineRule="exact"/>
        <w:rPr>
          <w:rFonts w:hint="eastAsia" w:ascii="宋体" w:hAnsi="宋体" w:eastAsia="宋体" w:cs="宋体"/>
          <w:b/>
          <w:szCs w:val="21"/>
          <w:lang w:eastAsia="zh-CN"/>
        </w:rPr>
      </w:pPr>
      <w:r>
        <w:rPr>
          <w:rFonts w:hint="eastAsia" w:ascii="宋体" w:hAnsi="宋体" w:eastAsia="宋体" w:cs="宋体"/>
          <w:b/>
          <w:szCs w:val="21"/>
        </w:rPr>
        <w:t>致：</w:t>
      </w:r>
      <w:r>
        <w:rPr>
          <w:rFonts w:hint="eastAsia" w:ascii="宋体" w:hAnsi="宋体" w:eastAsia="宋体" w:cs="宋体"/>
          <w:b/>
          <w:szCs w:val="21"/>
          <w:lang w:eastAsia="zh-CN"/>
        </w:rPr>
        <w:t>品智工程咨询有限公司</w:t>
      </w:r>
    </w:p>
    <w:p w14:paraId="1EF40A6E">
      <w:pPr>
        <w:pStyle w:val="35"/>
        <w:spacing w:line="460" w:lineRule="exact"/>
        <w:ind w:firstLine="420"/>
        <w:rPr>
          <w:rFonts w:hint="eastAsia" w:ascii="宋体" w:hAnsi="宋体" w:eastAsia="宋体" w:cs="宋体"/>
          <w:sz w:val="21"/>
          <w:szCs w:val="21"/>
        </w:rPr>
      </w:pPr>
      <w:r>
        <w:rPr>
          <w:rFonts w:hint="eastAsia" w:ascii="宋体" w:hAnsi="宋体" w:eastAsia="宋体" w:cs="宋体"/>
          <w:sz w:val="21"/>
          <w:szCs w:val="21"/>
        </w:rPr>
        <w:t>本授权声明：</w:t>
      </w:r>
      <w:r>
        <w:rPr>
          <w:rFonts w:hint="eastAsia" w:ascii="宋体" w:hAnsi="宋体" w:eastAsia="宋体" w:cs="宋体"/>
          <w:sz w:val="21"/>
          <w:szCs w:val="21"/>
          <w:u w:val="single"/>
        </w:rPr>
        <w:t xml:space="preserve">           </w:t>
      </w:r>
      <w:r>
        <w:rPr>
          <w:rFonts w:hint="eastAsia" w:ascii="宋体" w:hAnsi="宋体" w:eastAsia="宋体" w:cs="宋体"/>
          <w:sz w:val="21"/>
          <w:szCs w:val="21"/>
        </w:rPr>
        <w:t>（供应商名称）按中华人民共和国法律于</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日成立。</w:t>
      </w:r>
      <w:r>
        <w:rPr>
          <w:rFonts w:hint="eastAsia" w:ascii="宋体" w:hAnsi="宋体" w:eastAsia="宋体" w:cs="宋体"/>
          <w:sz w:val="21"/>
          <w:szCs w:val="21"/>
          <w:u w:val="single"/>
        </w:rPr>
        <w:t xml:space="preserve">          </w:t>
      </w:r>
      <w:r>
        <w:rPr>
          <w:rFonts w:hint="eastAsia" w:ascii="宋体" w:hAnsi="宋体" w:eastAsia="宋体" w:cs="宋体"/>
          <w:sz w:val="21"/>
          <w:szCs w:val="21"/>
        </w:rPr>
        <w:t>（法定代表人（负责人）姓名）特授权（被授权人姓名）为我方</w:t>
      </w:r>
      <w:r>
        <w:rPr>
          <w:rFonts w:hint="eastAsia" w:ascii="宋体" w:hAnsi="宋体" w:eastAsia="宋体" w:cs="宋体"/>
          <w:kern w:val="0"/>
          <w:sz w:val="21"/>
          <w:szCs w:val="21"/>
        </w:rPr>
        <w:t>（项目名称：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，项目编号：</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）采购</w:t>
      </w:r>
      <w:r>
        <w:rPr>
          <w:rFonts w:hint="eastAsia" w:ascii="宋体" w:hAnsi="宋体" w:eastAsia="宋体" w:cs="宋体"/>
          <w:sz w:val="21"/>
          <w:szCs w:val="21"/>
        </w:rPr>
        <w:t>的合法代表，以我方名义签署、澄清、确认、递交、撤回、修改响应文件，签订合同和全权处理一切与之有关的事宜，其法律后果由我方承担。</w:t>
      </w:r>
    </w:p>
    <w:p w14:paraId="36CEE942">
      <w:pPr>
        <w:pStyle w:val="35"/>
        <w:spacing w:line="460" w:lineRule="exact"/>
        <w:ind w:firstLine="420"/>
        <w:rPr>
          <w:rFonts w:hint="eastAsia" w:ascii="宋体" w:hAnsi="宋体" w:eastAsia="宋体" w:cs="宋体"/>
          <w:sz w:val="21"/>
          <w:szCs w:val="21"/>
        </w:rPr>
      </w:pPr>
      <w:r>
        <w:rPr>
          <w:rFonts w:hint="eastAsia" w:ascii="宋体" w:hAnsi="宋体" w:eastAsia="宋体" w:cs="宋体"/>
          <w:sz w:val="21"/>
          <w:szCs w:val="21"/>
        </w:rPr>
        <w:t>本授权有效期与响应文件有效期一致。代理人无转委托权。</w:t>
      </w:r>
    </w:p>
    <w:p w14:paraId="61F2DB1B">
      <w:pPr>
        <w:spacing w:line="460" w:lineRule="exact"/>
        <w:rPr>
          <w:rFonts w:hint="eastAsia" w:ascii="宋体" w:hAnsi="宋体" w:eastAsia="宋体" w:cs="宋体"/>
          <w:szCs w:val="21"/>
        </w:rPr>
      </w:pPr>
      <w:r>
        <w:rPr>
          <w:rFonts w:hint="eastAsia" w:ascii="宋体" w:hAnsi="宋体" w:eastAsia="宋体" w:cs="宋体"/>
          <w:szCs w:val="21"/>
        </w:rPr>
        <w:t>附：1、委托代理人信息：</w:t>
      </w:r>
    </w:p>
    <w:p w14:paraId="7B615E57">
      <w:pPr>
        <w:spacing w:line="460" w:lineRule="exact"/>
        <w:ind w:firstLine="735" w:firstLineChars="350"/>
        <w:rPr>
          <w:rFonts w:hint="eastAsia" w:ascii="宋体" w:hAnsi="宋体" w:eastAsia="宋体" w:cs="宋体"/>
          <w:szCs w:val="21"/>
        </w:rPr>
      </w:pPr>
      <w:r>
        <w:rPr>
          <w:rFonts w:hint="eastAsia" w:ascii="宋体" w:hAnsi="宋体" w:eastAsia="宋体" w:cs="宋体"/>
          <w:szCs w:val="21"/>
        </w:rPr>
        <w:t>委托代理人姓名：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   年龄：</w:t>
      </w:r>
      <w:r>
        <w:rPr>
          <w:rFonts w:hint="eastAsia" w:ascii="宋体" w:hAnsi="宋体" w:eastAsia="宋体" w:cs="宋体"/>
          <w:szCs w:val="21"/>
          <w:u w:val="single"/>
        </w:rPr>
        <w:t xml:space="preserve">      </w:t>
      </w:r>
    </w:p>
    <w:p w14:paraId="645B583E">
      <w:pPr>
        <w:spacing w:line="460" w:lineRule="exact"/>
        <w:ind w:firstLine="555"/>
        <w:rPr>
          <w:rFonts w:hint="eastAsia" w:ascii="宋体" w:hAnsi="宋体" w:eastAsia="宋体" w:cs="宋体"/>
          <w:szCs w:val="21"/>
          <w:u w:val="single"/>
        </w:rPr>
      </w:pPr>
      <w:r>
        <w:rPr>
          <w:rFonts w:hint="eastAsia" w:ascii="宋体" w:hAnsi="宋体" w:eastAsia="宋体" w:cs="宋体"/>
          <w:szCs w:val="21"/>
        </w:rPr>
        <w:t xml:space="preserve">  身份证（护照）号码：</w:t>
      </w:r>
      <w:r>
        <w:rPr>
          <w:rFonts w:hint="eastAsia" w:ascii="宋体" w:hAnsi="宋体" w:eastAsia="宋体" w:cs="宋体"/>
          <w:szCs w:val="21"/>
          <w:u w:val="single"/>
        </w:rPr>
        <w:t xml:space="preserve">              </w:t>
      </w:r>
      <w:r>
        <w:rPr>
          <w:rFonts w:hint="eastAsia" w:ascii="宋体" w:hAnsi="宋体" w:eastAsia="宋体" w:cs="宋体"/>
          <w:szCs w:val="21"/>
        </w:rPr>
        <w:t xml:space="preserve">  职务：</w:t>
      </w:r>
      <w:r>
        <w:rPr>
          <w:rFonts w:hint="eastAsia" w:ascii="宋体" w:hAnsi="宋体" w:eastAsia="宋体" w:cs="宋体"/>
          <w:szCs w:val="21"/>
          <w:u w:val="single"/>
        </w:rPr>
        <w:t xml:space="preserve">            </w:t>
      </w:r>
    </w:p>
    <w:p w14:paraId="394F5C8E">
      <w:pPr>
        <w:spacing w:line="460" w:lineRule="exact"/>
        <w:ind w:firstLine="420" w:firstLineChars="200"/>
        <w:rPr>
          <w:rFonts w:hint="eastAsia" w:ascii="宋体" w:hAnsi="宋体" w:eastAsia="宋体" w:cs="宋体"/>
          <w:szCs w:val="21"/>
        </w:rPr>
      </w:pPr>
      <w:r>
        <w:rPr>
          <w:rFonts w:hint="eastAsia" w:ascii="宋体" w:hAnsi="宋体" w:eastAsia="宋体" w:cs="宋体"/>
          <w:szCs w:val="21"/>
        </w:rPr>
        <w:t>2、法定代表人（负责人）身份证正反两面扫描件或护照资料页扫描件、委托代理人身份证正反两面扫描件或护照资料页扫描件</w:t>
      </w:r>
    </w:p>
    <w:tbl>
      <w:tblPr>
        <w:tblStyle w:val="20"/>
        <w:tblW w:w="821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097"/>
        <w:gridCol w:w="4113"/>
      </w:tblGrid>
      <w:tr w14:paraId="0E5512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71" w:hRule="atLeast"/>
          <w:jc w:val="center"/>
        </w:trPr>
        <w:tc>
          <w:tcPr>
            <w:tcW w:w="4096" w:type="dxa"/>
            <w:tcBorders>
              <w:top w:val="single" w:color="auto" w:sz="12" w:space="0"/>
              <w:left w:val="single" w:color="auto" w:sz="12" w:space="0"/>
              <w:bottom w:val="single" w:color="auto" w:sz="4" w:space="0"/>
              <w:right w:val="single" w:color="auto" w:sz="4" w:space="0"/>
            </w:tcBorders>
            <w:vAlign w:val="center"/>
          </w:tcPr>
          <w:p w14:paraId="54E7B036">
            <w:pPr>
              <w:spacing w:line="360" w:lineRule="auto"/>
              <w:jc w:val="center"/>
              <w:rPr>
                <w:rFonts w:hint="eastAsia" w:ascii="宋体" w:hAnsi="宋体" w:eastAsia="宋体" w:cs="宋体"/>
                <w:szCs w:val="21"/>
              </w:rPr>
            </w:pPr>
            <w:r>
              <w:rPr>
                <w:rFonts w:hint="eastAsia" w:ascii="宋体" w:hAnsi="宋体" w:eastAsia="宋体" w:cs="宋体"/>
                <w:szCs w:val="21"/>
              </w:rPr>
              <w:t>法定代表人（负责人）</w:t>
            </w:r>
          </w:p>
        </w:tc>
        <w:tc>
          <w:tcPr>
            <w:tcW w:w="4111" w:type="dxa"/>
            <w:tcBorders>
              <w:top w:val="single" w:color="auto" w:sz="12" w:space="0"/>
              <w:left w:val="single" w:color="auto" w:sz="4" w:space="0"/>
              <w:bottom w:val="single" w:color="auto" w:sz="4" w:space="0"/>
              <w:right w:val="single" w:color="auto" w:sz="12" w:space="0"/>
            </w:tcBorders>
            <w:vAlign w:val="center"/>
          </w:tcPr>
          <w:p w14:paraId="41083E4A">
            <w:pPr>
              <w:spacing w:line="360" w:lineRule="auto"/>
              <w:jc w:val="center"/>
              <w:rPr>
                <w:rFonts w:hint="eastAsia" w:ascii="宋体" w:hAnsi="宋体" w:eastAsia="宋体" w:cs="宋体"/>
                <w:szCs w:val="21"/>
              </w:rPr>
            </w:pPr>
            <w:r>
              <w:rPr>
                <w:rFonts w:hint="eastAsia" w:ascii="宋体" w:hAnsi="宋体" w:eastAsia="宋体" w:cs="宋体"/>
                <w:szCs w:val="21"/>
              </w:rPr>
              <w:t>委托代理人</w:t>
            </w:r>
          </w:p>
        </w:tc>
      </w:tr>
      <w:tr w14:paraId="6D2BE9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81" w:hRule="atLeast"/>
          <w:jc w:val="center"/>
        </w:trPr>
        <w:tc>
          <w:tcPr>
            <w:tcW w:w="4096" w:type="dxa"/>
            <w:tcBorders>
              <w:top w:val="single" w:color="auto" w:sz="4" w:space="0"/>
              <w:left w:val="single" w:color="auto" w:sz="12" w:space="0"/>
              <w:bottom w:val="single" w:color="auto" w:sz="12" w:space="0"/>
              <w:right w:val="single" w:color="auto" w:sz="4" w:space="0"/>
            </w:tcBorders>
            <w:vAlign w:val="center"/>
          </w:tcPr>
          <w:p w14:paraId="7174F54C">
            <w:pPr>
              <w:spacing w:line="360" w:lineRule="auto"/>
              <w:jc w:val="center"/>
              <w:rPr>
                <w:rFonts w:hint="eastAsia" w:ascii="宋体" w:hAnsi="宋体" w:eastAsia="宋体" w:cs="宋体"/>
                <w:szCs w:val="21"/>
              </w:rPr>
            </w:pPr>
            <w:r>
              <w:rPr>
                <w:rFonts w:hint="eastAsia" w:ascii="宋体" w:hAnsi="宋体" w:eastAsia="宋体" w:cs="宋体"/>
                <w:szCs w:val="21"/>
              </w:rPr>
              <w:t>法定代表人（负责人）</w:t>
            </w:r>
          </w:p>
        </w:tc>
        <w:tc>
          <w:tcPr>
            <w:tcW w:w="4111" w:type="dxa"/>
            <w:tcBorders>
              <w:top w:val="single" w:color="auto" w:sz="4" w:space="0"/>
              <w:left w:val="single" w:color="auto" w:sz="4" w:space="0"/>
              <w:bottom w:val="single" w:color="auto" w:sz="12" w:space="0"/>
              <w:right w:val="single" w:color="auto" w:sz="12" w:space="0"/>
            </w:tcBorders>
            <w:vAlign w:val="center"/>
          </w:tcPr>
          <w:p w14:paraId="6FDBB251">
            <w:pPr>
              <w:spacing w:line="360" w:lineRule="auto"/>
              <w:jc w:val="center"/>
              <w:rPr>
                <w:rFonts w:hint="eastAsia" w:ascii="宋体" w:hAnsi="宋体" w:eastAsia="宋体" w:cs="宋体"/>
                <w:szCs w:val="21"/>
              </w:rPr>
            </w:pPr>
            <w:r>
              <w:rPr>
                <w:rFonts w:hint="eastAsia" w:ascii="宋体" w:hAnsi="宋体" w:eastAsia="宋体" w:cs="宋体"/>
                <w:szCs w:val="21"/>
              </w:rPr>
              <w:t>委托代理人</w:t>
            </w:r>
          </w:p>
        </w:tc>
      </w:tr>
    </w:tbl>
    <w:p w14:paraId="5CBC1E30">
      <w:pPr>
        <w:spacing w:before="156" w:beforeLines="50" w:after="156" w:afterLines="50" w:line="360" w:lineRule="auto"/>
        <w:rPr>
          <w:rFonts w:hint="eastAsia" w:ascii="宋体" w:hAnsi="宋体" w:eastAsia="宋体" w:cs="宋体"/>
          <w:szCs w:val="21"/>
        </w:rPr>
      </w:pPr>
    </w:p>
    <w:p w14:paraId="30534AA1">
      <w:pPr>
        <w:pStyle w:val="32"/>
        <w:spacing w:line="360" w:lineRule="auto"/>
        <w:ind w:left="3780" w:leftChars="1800"/>
        <w:jc w:val="left"/>
        <w:rPr>
          <w:rFonts w:hint="eastAsia" w:ascii="宋体" w:hAnsi="宋体" w:eastAsia="宋体" w:cs="宋体"/>
          <w:b w:val="0"/>
          <w:sz w:val="21"/>
          <w:szCs w:val="21"/>
        </w:rPr>
      </w:pPr>
    </w:p>
    <w:p w14:paraId="223088FC">
      <w:pPr>
        <w:pStyle w:val="32"/>
        <w:spacing w:line="460" w:lineRule="exact"/>
        <w:ind w:firstLine="3780" w:firstLineChars="1800"/>
        <w:jc w:val="left"/>
        <w:rPr>
          <w:rFonts w:hint="eastAsia" w:ascii="宋体" w:hAnsi="宋体" w:eastAsia="宋体" w:cs="宋体"/>
          <w:b w:val="0"/>
          <w:sz w:val="21"/>
          <w:szCs w:val="21"/>
        </w:rPr>
      </w:pPr>
      <w:r>
        <w:rPr>
          <w:rFonts w:hint="eastAsia" w:ascii="宋体" w:hAnsi="宋体" w:eastAsia="宋体" w:cs="宋体"/>
          <w:b w:val="0"/>
          <w:sz w:val="21"/>
          <w:szCs w:val="21"/>
        </w:rPr>
        <w:t>供应商：</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（全称并加盖公章）</w:t>
      </w:r>
    </w:p>
    <w:p w14:paraId="2E8BEB70">
      <w:pPr>
        <w:pStyle w:val="32"/>
        <w:spacing w:line="460" w:lineRule="exact"/>
        <w:ind w:firstLine="3780" w:firstLineChars="1800"/>
        <w:jc w:val="left"/>
        <w:rPr>
          <w:rFonts w:hint="eastAsia" w:ascii="宋体" w:hAnsi="宋体" w:eastAsia="宋体" w:cs="宋体"/>
          <w:b w:val="0"/>
          <w:sz w:val="21"/>
          <w:szCs w:val="21"/>
        </w:rPr>
      </w:pPr>
      <w:r>
        <w:rPr>
          <w:rFonts w:hint="eastAsia" w:ascii="宋体" w:hAnsi="宋体" w:eastAsia="宋体" w:cs="宋体"/>
          <w:b w:val="0"/>
          <w:sz w:val="21"/>
          <w:szCs w:val="21"/>
        </w:rPr>
        <w:t>法定代表人（负责人）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（签字</w:t>
      </w:r>
      <w:r>
        <w:rPr>
          <w:rFonts w:hint="eastAsia" w:ascii="宋体" w:hAnsi="宋体" w:cs="宋体"/>
          <w:b w:val="0"/>
          <w:sz w:val="21"/>
          <w:szCs w:val="21"/>
          <w:lang w:val="en-US" w:eastAsia="zh-CN"/>
        </w:rPr>
        <w:t>或盖章</w:t>
      </w:r>
      <w:r>
        <w:rPr>
          <w:rFonts w:hint="eastAsia" w:ascii="宋体" w:hAnsi="宋体" w:eastAsia="宋体" w:cs="宋体"/>
          <w:b w:val="0"/>
          <w:sz w:val="21"/>
          <w:szCs w:val="21"/>
        </w:rPr>
        <w:t>）</w:t>
      </w:r>
    </w:p>
    <w:p w14:paraId="7F628C66">
      <w:pPr>
        <w:pStyle w:val="32"/>
        <w:spacing w:line="460" w:lineRule="exact"/>
        <w:ind w:firstLine="3780" w:firstLineChars="1800"/>
        <w:jc w:val="left"/>
        <w:rPr>
          <w:rFonts w:hint="eastAsia" w:ascii="宋体" w:hAnsi="宋体" w:eastAsia="宋体" w:cs="宋体"/>
          <w:b w:val="0"/>
          <w:sz w:val="21"/>
          <w:szCs w:val="21"/>
        </w:rPr>
      </w:pPr>
      <w:r>
        <w:rPr>
          <w:rFonts w:hint="eastAsia" w:ascii="宋体" w:hAnsi="宋体" w:eastAsia="宋体" w:cs="宋体"/>
          <w:b w:val="0"/>
          <w:sz w:val="21"/>
          <w:szCs w:val="21"/>
        </w:rPr>
        <w:t>委托代理人：</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（签字</w:t>
      </w:r>
      <w:r>
        <w:rPr>
          <w:rFonts w:hint="eastAsia" w:ascii="宋体" w:hAnsi="宋体" w:cs="宋体"/>
          <w:b w:val="0"/>
          <w:sz w:val="21"/>
          <w:szCs w:val="21"/>
          <w:lang w:val="en-US" w:eastAsia="zh-CN"/>
        </w:rPr>
        <w:t>或盖章</w:t>
      </w:r>
      <w:r>
        <w:rPr>
          <w:rFonts w:hint="eastAsia" w:ascii="宋体" w:hAnsi="宋体" w:eastAsia="宋体" w:cs="宋体"/>
          <w:b w:val="0"/>
          <w:sz w:val="21"/>
          <w:szCs w:val="21"/>
        </w:rPr>
        <w:t>）</w:t>
      </w:r>
    </w:p>
    <w:p w14:paraId="397753F9">
      <w:pPr>
        <w:spacing w:line="460" w:lineRule="exact"/>
        <w:ind w:firstLine="3780" w:firstLineChars="1800"/>
        <w:jc w:val="left"/>
        <w:outlineLvl w:val="9"/>
        <w:rPr>
          <w:rFonts w:hint="eastAsia" w:ascii="宋体" w:hAnsi="宋体" w:eastAsia="宋体" w:cs="宋体"/>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F263669">
      <w:pPr>
        <w:pStyle w:val="2"/>
        <w:rPr>
          <w:rFonts w:hint="eastAsia" w:ascii="宋体" w:hAnsi="宋体" w:eastAsia="宋体" w:cs="宋体"/>
        </w:rPr>
      </w:pPr>
    </w:p>
    <w:p w14:paraId="5502680A">
      <w:pPr>
        <w:spacing w:line="360" w:lineRule="auto"/>
        <w:ind w:firstLine="422" w:firstLineChars="200"/>
        <w:rPr>
          <w:rFonts w:hint="eastAsia" w:ascii="宋体" w:hAnsi="宋体" w:eastAsia="宋体" w:cs="宋体"/>
          <w:b/>
        </w:rPr>
      </w:pPr>
    </w:p>
    <w:p w14:paraId="4D136985">
      <w:pPr>
        <w:spacing w:before="312" w:beforeLines="100" w:after="312" w:afterLines="100" w:line="360" w:lineRule="auto"/>
        <w:jc w:val="center"/>
        <w:outlineLvl w:val="1"/>
        <w:rPr>
          <w:rFonts w:hint="eastAsia" w:ascii="宋体" w:hAnsi="宋体" w:eastAsia="宋体" w:cs="宋体"/>
          <w:b/>
          <w:bCs/>
          <w:sz w:val="28"/>
          <w:szCs w:val="28"/>
        </w:rPr>
      </w:pPr>
      <w:r>
        <w:rPr>
          <w:rFonts w:hint="eastAsia" w:ascii="宋体" w:hAnsi="宋体" w:eastAsia="宋体" w:cs="宋体"/>
          <w:b/>
          <w:sz w:val="28"/>
          <w:szCs w:val="28"/>
        </w:rPr>
        <w:t xml:space="preserve">第五部分  </w:t>
      </w:r>
      <w:r>
        <w:rPr>
          <w:rFonts w:hint="eastAsia" w:ascii="宋体" w:hAnsi="宋体" w:eastAsia="宋体" w:cs="宋体"/>
          <w:b/>
          <w:sz w:val="28"/>
          <w:szCs w:val="28"/>
        </w:rPr>
        <w:tab/>
      </w:r>
      <w:r>
        <w:rPr>
          <w:rFonts w:hint="eastAsia" w:ascii="宋体" w:hAnsi="宋体" w:eastAsia="宋体" w:cs="宋体"/>
          <w:b/>
          <w:sz w:val="28"/>
          <w:szCs w:val="28"/>
        </w:rPr>
        <w:t>技术要求偏离表</w:t>
      </w:r>
    </w:p>
    <w:p w14:paraId="1415AB90">
      <w:pPr>
        <w:spacing w:line="360" w:lineRule="auto"/>
        <w:ind w:firstLine="420" w:firstLineChars="200"/>
        <w:rPr>
          <w:rFonts w:hint="eastAsia" w:ascii="宋体" w:hAnsi="宋体" w:eastAsia="宋体" w:cs="宋体"/>
          <w:szCs w:val="21"/>
          <w:u w:val="single"/>
        </w:rPr>
      </w:pPr>
      <w:r>
        <w:rPr>
          <w:rFonts w:hint="eastAsia" w:ascii="宋体" w:hAnsi="宋体" w:eastAsia="宋体" w:cs="宋体"/>
          <w:szCs w:val="21"/>
        </w:rPr>
        <w:t>项目名称：</w:t>
      </w:r>
      <w:r>
        <w:rPr>
          <w:rFonts w:hint="eastAsia" w:ascii="宋体" w:hAnsi="宋体" w:eastAsia="宋体" w:cs="宋体"/>
          <w:szCs w:val="21"/>
          <w:u w:val="single"/>
        </w:rPr>
        <w:t xml:space="preserve">                          </w:t>
      </w:r>
    </w:p>
    <w:p w14:paraId="15C5960C">
      <w:pPr>
        <w:pStyle w:val="2"/>
        <w:spacing w:line="360" w:lineRule="auto"/>
        <w:ind w:firstLine="420" w:firstLineChars="200"/>
        <w:jc w:val="both"/>
        <w:rPr>
          <w:rFonts w:hint="eastAsia" w:ascii="宋体" w:hAnsi="宋体" w:eastAsia="宋体" w:cs="宋体"/>
          <w:szCs w:val="22"/>
          <w:u w:val="single"/>
        </w:rPr>
      </w:pPr>
      <w:r>
        <w:rPr>
          <w:rFonts w:hint="eastAsia" w:ascii="宋体" w:hAnsi="宋体" w:eastAsia="宋体" w:cs="宋体"/>
          <w:szCs w:val="21"/>
        </w:rPr>
        <w:t>项目编号：</w:t>
      </w:r>
      <w:r>
        <w:rPr>
          <w:rFonts w:hint="eastAsia" w:ascii="宋体" w:hAnsi="宋体" w:eastAsia="宋体" w:cs="宋体"/>
          <w:szCs w:val="21"/>
          <w:u w:val="single"/>
        </w:rPr>
        <w:t xml:space="preserve">                          </w:t>
      </w:r>
    </w:p>
    <w:tbl>
      <w:tblPr>
        <w:tblStyle w:val="20"/>
        <w:tblW w:w="862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1"/>
        <w:gridCol w:w="2463"/>
        <w:gridCol w:w="3340"/>
        <w:gridCol w:w="1275"/>
        <w:gridCol w:w="851"/>
      </w:tblGrid>
      <w:tr w14:paraId="57E2FD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90" w:type="dxa"/>
            <w:tcBorders>
              <w:top w:val="single" w:color="auto" w:sz="12" w:space="0"/>
              <w:left w:val="single" w:color="auto" w:sz="12" w:space="0"/>
              <w:bottom w:val="single" w:color="auto" w:sz="4" w:space="0"/>
              <w:right w:val="single" w:color="auto" w:sz="4" w:space="0"/>
            </w:tcBorders>
            <w:vAlign w:val="center"/>
          </w:tcPr>
          <w:p w14:paraId="0C29ECAB">
            <w:pPr>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序号</w:t>
            </w:r>
          </w:p>
        </w:tc>
        <w:tc>
          <w:tcPr>
            <w:tcW w:w="2463" w:type="dxa"/>
            <w:tcBorders>
              <w:top w:val="single" w:color="auto" w:sz="12" w:space="0"/>
              <w:left w:val="single" w:color="auto" w:sz="4" w:space="0"/>
              <w:bottom w:val="single" w:color="auto" w:sz="4" w:space="0"/>
              <w:right w:val="single" w:color="auto" w:sz="4" w:space="0"/>
            </w:tcBorders>
            <w:vAlign w:val="center"/>
          </w:tcPr>
          <w:p w14:paraId="238F74B1">
            <w:pPr>
              <w:spacing w:line="276"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竞争性磋商文件要求</w:t>
            </w:r>
          </w:p>
        </w:tc>
        <w:tc>
          <w:tcPr>
            <w:tcW w:w="3340" w:type="dxa"/>
            <w:tcBorders>
              <w:top w:val="single" w:color="auto" w:sz="12" w:space="0"/>
              <w:left w:val="single" w:color="auto" w:sz="4" w:space="0"/>
              <w:bottom w:val="single" w:color="auto" w:sz="4" w:space="0"/>
              <w:right w:val="single" w:color="auto" w:sz="4" w:space="0"/>
            </w:tcBorders>
            <w:vAlign w:val="center"/>
          </w:tcPr>
          <w:p w14:paraId="221BD1A4">
            <w:pPr>
              <w:spacing w:line="276" w:lineRule="auto"/>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响应文件</w:t>
            </w:r>
            <w:bookmarkStart w:id="54" w:name="_Hlk172746154"/>
            <w:r>
              <w:rPr>
                <w:rFonts w:hint="eastAsia" w:ascii="宋体" w:hAnsi="宋体" w:eastAsia="宋体" w:cs="宋体"/>
                <w:b/>
                <w:kern w:val="0"/>
                <w:sz w:val="20"/>
                <w:szCs w:val="21"/>
              </w:rPr>
              <w:t>技术响应</w:t>
            </w:r>
            <w:bookmarkEnd w:id="54"/>
          </w:p>
        </w:tc>
        <w:tc>
          <w:tcPr>
            <w:tcW w:w="1275" w:type="dxa"/>
            <w:tcBorders>
              <w:top w:val="single" w:color="auto" w:sz="12" w:space="0"/>
              <w:left w:val="single" w:color="auto" w:sz="4" w:space="0"/>
              <w:bottom w:val="single" w:color="auto" w:sz="4" w:space="0"/>
              <w:right w:val="single" w:color="auto" w:sz="4" w:space="0"/>
            </w:tcBorders>
            <w:vAlign w:val="center"/>
          </w:tcPr>
          <w:p w14:paraId="5C831FAE">
            <w:pPr>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偏离情况</w:t>
            </w:r>
          </w:p>
        </w:tc>
        <w:tc>
          <w:tcPr>
            <w:tcW w:w="851" w:type="dxa"/>
            <w:tcBorders>
              <w:top w:val="single" w:color="auto" w:sz="12" w:space="0"/>
              <w:left w:val="single" w:color="auto" w:sz="4" w:space="0"/>
              <w:bottom w:val="single" w:color="auto" w:sz="4" w:space="0"/>
              <w:right w:val="single" w:color="auto" w:sz="12" w:space="0"/>
            </w:tcBorders>
            <w:vAlign w:val="center"/>
          </w:tcPr>
          <w:p w14:paraId="0A6C561B">
            <w:pPr>
              <w:jc w:val="center"/>
              <w:rPr>
                <w:rFonts w:hint="eastAsia" w:ascii="宋体" w:hAnsi="宋体" w:eastAsia="宋体" w:cs="宋体"/>
                <w:b/>
                <w:bCs/>
                <w:kern w:val="0"/>
                <w:position w:val="4"/>
                <w:sz w:val="20"/>
                <w:szCs w:val="21"/>
              </w:rPr>
            </w:pPr>
            <w:r>
              <w:rPr>
                <w:rFonts w:hint="eastAsia" w:ascii="宋体" w:hAnsi="宋体" w:eastAsia="宋体" w:cs="宋体"/>
                <w:b/>
                <w:kern w:val="0"/>
                <w:sz w:val="20"/>
                <w:szCs w:val="21"/>
              </w:rPr>
              <w:t>说明</w:t>
            </w:r>
          </w:p>
        </w:tc>
      </w:tr>
      <w:tr w14:paraId="107FE4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top w:val="single" w:color="auto" w:sz="4" w:space="0"/>
              <w:left w:val="single" w:color="auto" w:sz="12" w:space="0"/>
              <w:bottom w:val="single" w:color="auto" w:sz="4" w:space="0"/>
              <w:right w:val="single" w:color="auto" w:sz="4" w:space="0"/>
            </w:tcBorders>
          </w:tcPr>
          <w:p w14:paraId="3A78D354">
            <w:pPr>
              <w:spacing w:line="360" w:lineRule="auto"/>
              <w:rPr>
                <w:rFonts w:hint="eastAsia" w:ascii="宋体" w:hAnsi="宋体" w:eastAsia="宋体" w:cs="宋体"/>
                <w:b/>
                <w:bCs/>
                <w:kern w:val="0"/>
                <w:position w:val="4"/>
                <w:sz w:val="32"/>
                <w:szCs w:val="32"/>
              </w:rPr>
            </w:pPr>
          </w:p>
        </w:tc>
        <w:tc>
          <w:tcPr>
            <w:tcW w:w="2463" w:type="dxa"/>
            <w:tcBorders>
              <w:top w:val="single" w:color="auto" w:sz="4" w:space="0"/>
              <w:left w:val="single" w:color="auto" w:sz="4" w:space="0"/>
              <w:bottom w:val="single" w:color="auto" w:sz="4" w:space="0"/>
              <w:right w:val="single" w:color="auto" w:sz="4" w:space="0"/>
            </w:tcBorders>
          </w:tcPr>
          <w:p w14:paraId="1D3AA75B">
            <w:pPr>
              <w:spacing w:line="360" w:lineRule="auto"/>
              <w:rPr>
                <w:rFonts w:hint="eastAsia" w:ascii="宋体" w:hAnsi="宋体" w:eastAsia="宋体" w:cs="宋体"/>
                <w:b/>
                <w:bCs/>
                <w:kern w:val="0"/>
                <w:position w:val="4"/>
                <w:sz w:val="32"/>
                <w:szCs w:val="32"/>
              </w:rPr>
            </w:pPr>
          </w:p>
        </w:tc>
        <w:tc>
          <w:tcPr>
            <w:tcW w:w="3340" w:type="dxa"/>
            <w:tcBorders>
              <w:top w:val="single" w:color="auto" w:sz="4" w:space="0"/>
              <w:left w:val="single" w:color="auto" w:sz="4" w:space="0"/>
              <w:bottom w:val="single" w:color="auto" w:sz="4" w:space="0"/>
              <w:right w:val="single" w:color="auto" w:sz="4" w:space="0"/>
            </w:tcBorders>
          </w:tcPr>
          <w:p w14:paraId="0496A754">
            <w:pPr>
              <w:spacing w:line="360" w:lineRule="auto"/>
              <w:rPr>
                <w:rFonts w:hint="eastAsia" w:ascii="宋体" w:hAnsi="宋体" w:eastAsia="宋体" w:cs="宋体"/>
                <w:b/>
                <w:bCs/>
                <w:kern w:val="0"/>
                <w:position w:val="4"/>
                <w:sz w:val="32"/>
                <w:szCs w:val="32"/>
              </w:rPr>
            </w:pPr>
          </w:p>
        </w:tc>
        <w:tc>
          <w:tcPr>
            <w:tcW w:w="1275" w:type="dxa"/>
            <w:tcBorders>
              <w:top w:val="single" w:color="auto" w:sz="4" w:space="0"/>
              <w:left w:val="single" w:color="auto" w:sz="4" w:space="0"/>
              <w:bottom w:val="single" w:color="auto" w:sz="4" w:space="0"/>
              <w:right w:val="single" w:color="auto" w:sz="4" w:space="0"/>
            </w:tcBorders>
          </w:tcPr>
          <w:p w14:paraId="7262E4A5">
            <w:pPr>
              <w:spacing w:line="360" w:lineRule="auto"/>
              <w:rPr>
                <w:rFonts w:hint="eastAsia" w:ascii="宋体" w:hAnsi="宋体" w:eastAsia="宋体" w:cs="宋体"/>
                <w:b/>
                <w:bCs/>
                <w:kern w:val="0"/>
                <w:position w:val="4"/>
                <w:sz w:val="32"/>
                <w:szCs w:val="32"/>
              </w:rPr>
            </w:pPr>
          </w:p>
        </w:tc>
        <w:tc>
          <w:tcPr>
            <w:tcW w:w="851" w:type="dxa"/>
            <w:tcBorders>
              <w:top w:val="single" w:color="auto" w:sz="4" w:space="0"/>
              <w:left w:val="single" w:color="auto" w:sz="4" w:space="0"/>
              <w:bottom w:val="single" w:color="auto" w:sz="4" w:space="0"/>
              <w:right w:val="single" w:color="auto" w:sz="12" w:space="0"/>
            </w:tcBorders>
          </w:tcPr>
          <w:p w14:paraId="1665A79B">
            <w:pPr>
              <w:spacing w:line="360" w:lineRule="auto"/>
              <w:rPr>
                <w:rFonts w:hint="eastAsia" w:ascii="宋体" w:hAnsi="宋体" w:eastAsia="宋体" w:cs="宋体"/>
                <w:b/>
                <w:bCs/>
                <w:kern w:val="0"/>
                <w:position w:val="4"/>
                <w:sz w:val="32"/>
                <w:szCs w:val="32"/>
              </w:rPr>
            </w:pPr>
          </w:p>
        </w:tc>
      </w:tr>
      <w:tr w14:paraId="463B53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top w:val="single" w:color="auto" w:sz="4" w:space="0"/>
              <w:left w:val="single" w:color="auto" w:sz="12" w:space="0"/>
              <w:bottom w:val="single" w:color="auto" w:sz="4" w:space="0"/>
              <w:right w:val="single" w:color="auto" w:sz="4" w:space="0"/>
            </w:tcBorders>
          </w:tcPr>
          <w:p w14:paraId="044CABAC">
            <w:pPr>
              <w:spacing w:line="360" w:lineRule="auto"/>
              <w:rPr>
                <w:rFonts w:hint="eastAsia" w:ascii="宋体" w:hAnsi="宋体" w:eastAsia="宋体" w:cs="宋体"/>
                <w:b/>
                <w:bCs/>
                <w:kern w:val="0"/>
                <w:position w:val="4"/>
                <w:sz w:val="32"/>
                <w:szCs w:val="32"/>
              </w:rPr>
            </w:pPr>
          </w:p>
        </w:tc>
        <w:tc>
          <w:tcPr>
            <w:tcW w:w="2463" w:type="dxa"/>
            <w:tcBorders>
              <w:top w:val="single" w:color="auto" w:sz="4" w:space="0"/>
              <w:left w:val="single" w:color="auto" w:sz="4" w:space="0"/>
              <w:bottom w:val="single" w:color="auto" w:sz="4" w:space="0"/>
              <w:right w:val="single" w:color="auto" w:sz="4" w:space="0"/>
            </w:tcBorders>
          </w:tcPr>
          <w:p w14:paraId="4F9BAA79">
            <w:pPr>
              <w:spacing w:line="360" w:lineRule="auto"/>
              <w:rPr>
                <w:rFonts w:hint="eastAsia" w:ascii="宋体" w:hAnsi="宋体" w:eastAsia="宋体" w:cs="宋体"/>
                <w:b/>
                <w:bCs/>
                <w:kern w:val="0"/>
                <w:position w:val="4"/>
                <w:sz w:val="32"/>
                <w:szCs w:val="32"/>
              </w:rPr>
            </w:pPr>
          </w:p>
        </w:tc>
        <w:tc>
          <w:tcPr>
            <w:tcW w:w="3340" w:type="dxa"/>
            <w:tcBorders>
              <w:top w:val="single" w:color="auto" w:sz="4" w:space="0"/>
              <w:left w:val="single" w:color="auto" w:sz="4" w:space="0"/>
              <w:bottom w:val="single" w:color="auto" w:sz="4" w:space="0"/>
              <w:right w:val="single" w:color="auto" w:sz="4" w:space="0"/>
            </w:tcBorders>
          </w:tcPr>
          <w:p w14:paraId="20527768">
            <w:pPr>
              <w:spacing w:line="360" w:lineRule="auto"/>
              <w:rPr>
                <w:rFonts w:hint="eastAsia" w:ascii="宋体" w:hAnsi="宋体" w:eastAsia="宋体" w:cs="宋体"/>
                <w:b/>
                <w:bCs/>
                <w:kern w:val="0"/>
                <w:position w:val="4"/>
                <w:sz w:val="32"/>
                <w:szCs w:val="32"/>
              </w:rPr>
            </w:pPr>
          </w:p>
        </w:tc>
        <w:tc>
          <w:tcPr>
            <w:tcW w:w="1275" w:type="dxa"/>
            <w:tcBorders>
              <w:top w:val="single" w:color="auto" w:sz="4" w:space="0"/>
              <w:left w:val="single" w:color="auto" w:sz="4" w:space="0"/>
              <w:bottom w:val="single" w:color="auto" w:sz="4" w:space="0"/>
              <w:right w:val="single" w:color="auto" w:sz="4" w:space="0"/>
            </w:tcBorders>
          </w:tcPr>
          <w:p w14:paraId="3CBA811A">
            <w:pPr>
              <w:spacing w:line="360" w:lineRule="auto"/>
              <w:rPr>
                <w:rFonts w:hint="eastAsia" w:ascii="宋体" w:hAnsi="宋体" w:eastAsia="宋体" w:cs="宋体"/>
                <w:b/>
                <w:bCs/>
                <w:kern w:val="0"/>
                <w:position w:val="4"/>
                <w:sz w:val="32"/>
                <w:szCs w:val="32"/>
              </w:rPr>
            </w:pPr>
          </w:p>
        </w:tc>
        <w:tc>
          <w:tcPr>
            <w:tcW w:w="851" w:type="dxa"/>
            <w:tcBorders>
              <w:top w:val="single" w:color="auto" w:sz="4" w:space="0"/>
              <w:left w:val="single" w:color="auto" w:sz="4" w:space="0"/>
              <w:bottom w:val="single" w:color="auto" w:sz="4" w:space="0"/>
              <w:right w:val="single" w:color="auto" w:sz="12" w:space="0"/>
            </w:tcBorders>
          </w:tcPr>
          <w:p w14:paraId="0DAF0D51">
            <w:pPr>
              <w:spacing w:line="360" w:lineRule="auto"/>
              <w:rPr>
                <w:rFonts w:hint="eastAsia" w:ascii="宋体" w:hAnsi="宋体" w:eastAsia="宋体" w:cs="宋体"/>
                <w:b/>
                <w:bCs/>
                <w:kern w:val="0"/>
                <w:position w:val="4"/>
                <w:sz w:val="32"/>
                <w:szCs w:val="32"/>
              </w:rPr>
            </w:pPr>
          </w:p>
        </w:tc>
      </w:tr>
      <w:tr w14:paraId="471EB1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top w:val="single" w:color="auto" w:sz="4" w:space="0"/>
              <w:left w:val="single" w:color="auto" w:sz="12" w:space="0"/>
              <w:bottom w:val="single" w:color="auto" w:sz="4" w:space="0"/>
              <w:right w:val="single" w:color="auto" w:sz="4" w:space="0"/>
            </w:tcBorders>
          </w:tcPr>
          <w:p w14:paraId="5A0992B4">
            <w:pPr>
              <w:spacing w:line="360" w:lineRule="auto"/>
              <w:rPr>
                <w:rFonts w:hint="eastAsia" w:ascii="宋体" w:hAnsi="宋体" w:eastAsia="宋体" w:cs="宋体"/>
                <w:b/>
                <w:bCs/>
                <w:kern w:val="0"/>
                <w:position w:val="4"/>
                <w:sz w:val="32"/>
                <w:szCs w:val="32"/>
              </w:rPr>
            </w:pPr>
          </w:p>
        </w:tc>
        <w:tc>
          <w:tcPr>
            <w:tcW w:w="2463" w:type="dxa"/>
            <w:tcBorders>
              <w:top w:val="single" w:color="auto" w:sz="4" w:space="0"/>
              <w:left w:val="single" w:color="auto" w:sz="4" w:space="0"/>
              <w:bottom w:val="single" w:color="auto" w:sz="4" w:space="0"/>
              <w:right w:val="single" w:color="auto" w:sz="4" w:space="0"/>
            </w:tcBorders>
          </w:tcPr>
          <w:p w14:paraId="4C05E9F8">
            <w:pPr>
              <w:spacing w:line="360" w:lineRule="auto"/>
              <w:rPr>
                <w:rFonts w:hint="eastAsia" w:ascii="宋体" w:hAnsi="宋体" w:eastAsia="宋体" w:cs="宋体"/>
                <w:b/>
                <w:bCs/>
                <w:kern w:val="0"/>
                <w:position w:val="4"/>
                <w:sz w:val="32"/>
                <w:szCs w:val="32"/>
              </w:rPr>
            </w:pPr>
          </w:p>
        </w:tc>
        <w:tc>
          <w:tcPr>
            <w:tcW w:w="3340" w:type="dxa"/>
            <w:tcBorders>
              <w:top w:val="single" w:color="auto" w:sz="4" w:space="0"/>
              <w:left w:val="single" w:color="auto" w:sz="4" w:space="0"/>
              <w:bottom w:val="single" w:color="auto" w:sz="4" w:space="0"/>
              <w:right w:val="single" w:color="auto" w:sz="4" w:space="0"/>
            </w:tcBorders>
          </w:tcPr>
          <w:p w14:paraId="36832BC3">
            <w:pPr>
              <w:spacing w:line="360" w:lineRule="auto"/>
              <w:rPr>
                <w:rFonts w:hint="eastAsia" w:ascii="宋体" w:hAnsi="宋体" w:eastAsia="宋体" w:cs="宋体"/>
                <w:b/>
                <w:bCs/>
                <w:kern w:val="0"/>
                <w:position w:val="4"/>
                <w:sz w:val="32"/>
                <w:szCs w:val="32"/>
              </w:rPr>
            </w:pPr>
          </w:p>
        </w:tc>
        <w:tc>
          <w:tcPr>
            <w:tcW w:w="1275" w:type="dxa"/>
            <w:tcBorders>
              <w:top w:val="single" w:color="auto" w:sz="4" w:space="0"/>
              <w:left w:val="single" w:color="auto" w:sz="4" w:space="0"/>
              <w:bottom w:val="single" w:color="auto" w:sz="4" w:space="0"/>
              <w:right w:val="single" w:color="auto" w:sz="4" w:space="0"/>
            </w:tcBorders>
          </w:tcPr>
          <w:p w14:paraId="17F45CDE">
            <w:pPr>
              <w:spacing w:line="360" w:lineRule="auto"/>
              <w:rPr>
                <w:rFonts w:hint="eastAsia" w:ascii="宋体" w:hAnsi="宋体" w:eastAsia="宋体" w:cs="宋体"/>
                <w:b/>
                <w:bCs/>
                <w:kern w:val="0"/>
                <w:position w:val="4"/>
                <w:sz w:val="32"/>
                <w:szCs w:val="32"/>
              </w:rPr>
            </w:pPr>
          </w:p>
        </w:tc>
        <w:tc>
          <w:tcPr>
            <w:tcW w:w="851" w:type="dxa"/>
            <w:tcBorders>
              <w:top w:val="single" w:color="auto" w:sz="4" w:space="0"/>
              <w:left w:val="single" w:color="auto" w:sz="4" w:space="0"/>
              <w:bottom w:val="single" w:color="auto" w:sz="4" w:space="0"/>
              <w:right w:val="single" w:color="auto" w:sz="12" w:space="0"/>
            </w:tcBorders>
          </w:tcPr>
          <w:p w14:paraId="7D8B2487">
            <w:pPr>
              <w:spacing w:line="360" w:lineRule="auto"/>
              <w:rPr>
                <w:rFonts w:hint="eastAsia" w:ascii="宋体" w:hAnsi="宋体" w:eastAsia="宋体" w:cs="宋体"/>
                <w:b/>
                <w:bCs/>
                <w:kern w:val="0"/>
                <w:position w:val="4"/>
                <w:sz w:val="32"/>
                <w:szCs w:val="32"/>
              </w:rPr>
            </w:pPr>
          </w:p>
        </w:tc>
      </w:tr>
      <w:tr w14:paraId="570CF3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top w:val="single" w:color="auto" w:sz="4" w:space="0"/>
              <w:left w:val="single" w:color="auto" w:sz="12" w:space="0"/>
              <w:bottom w:val="single" w:color="auto" w:sz="4" w:space="0"/>
              <w:right w:val="single" w:color="auto" w:sz="4" w:space="0"/>
            </w:tcBorders>
          </w:tcPr>
          <w:p w14:paraId="6F6ABF88">
            <w:pPr>
              <w:spacing w:line="360" w:lineRule="auto"/>
              <w:rPr>
                <w:rFonts w:hint="eastAsia" w:ascii="宋体" w:hAnsi="宋体" w:eastAsia="宋体" w:cs="宋体"/>
                <w:b/>
                <w:bCs/>
                <w:kern w:val="0"/>
                <w:position w:val="4"/>
                <w:sz w:val="32"/>
                <w:szCs w:val="32"/>
              </w:rPr>
            </w:pPr>
          </w:p>
        </w:tc>
        <w:tc>
          <w:tcPr>
            <w:tcW w:w="2463" w:type="dxa"/>
            <w:tcBorders>
              <w:top w:val="single" w:color="auto" w:sz="4" w:space="0"/>
              <w:left w:val="single" w:color="auto" w:sz="4" w:space="0"/>
              <w:bottom w:val="single" w:color="auto" w:sz="4" w:space="0"/>
              <w:right w:val="single" w:color="auto" w:sz="4" w:space="0"/>
            </w:tcBorders>
          </w:tcPr>
          <w:p w14:paraId="0193691F">
            <w:pPr>
              <w:spacing w:line="360" w:lineRule="auto"/>
              <w:rPr>
                <w:rFonts w:hint="eastAsia" w:ascii="宋体" w:hAnsi="宋体" w:eastAsia="宋体" w:cs="宋体"/>
                <w:b/>
                <w:bCs/>
                <w:kern w:val="0"/>
                <w:position w:val="4"/>
                <w:sz w:val="32"/>
                <w:szCs w:val="32"/>
              </w:rPr>
            </w:pPr>
          </w:p>
        </w:tc>
        <w:tc>
          <w:tcPr>
            <w:tcW w:w="3340" w:type="dxa"/>
            <w:tcBorders>
              <w:top w:val="single" w:color="auto" w:sz="4" w:space="0"/>
              <w:left w:val="single" w:color="auto" w:sz="4" w:space="0"/>
              <w:bottom w:val="single" w:color="auto" w:sz="4" w:space="0"/>
              <w:right w:val="single" w:color="auto" w:sz="4" w:space="0"/>
            </w:tcBorders>
          </w:tcPr>
          <w:p w14:paraId="38DD79FD">
            <w:pPr>
              <w:spacing w:line="360" w:lineRule="auto"/>
              <w:rPr>
                <w:rFonts w:hint="eastAsia" w:ascii="宋体" w:hAnsi="宋体" w:eastAsia="宋体" w:cs="宋体"/>
                <w:b/>
                <w:bCs/>
                <w:kern w:val="0"/>
                <w:position w:val="4"/>
                <w:sz w:val="32"/>
                <w:szCs w:val="32"/>
              </w:rPr>
            </w:pPr>
          </w:p>
        </w:tc>
        <w:tc>
          <w:tcPr>
            <w:tcW w:w="1275" w:type="dxa"/>
            <w:tcBorders>
              <w:top w:val="single" w:color="auto" w:sz="4" w:space="0"/>
              <w:left w:val="single" w:color="auto" w:sz="4" w:space="0"/>
              <w:bottom w:val="single" w:color="auto" w:sz="4" w:space="0"/>
              <w:right w:val="single" w:color="auto" w:sz="4" w:space="0"/>
            </w:tcBorders>
          </w:tcPr>
          <w:p w14:paraId="4C1330B0">
            <w:pPr>
              <w:spacing w:line="360" w:lineRule="auto"/>
              <w:rPr>
                <w:rFonts w:hint="eastAsia" w:ascii="宋体" w:hAnsi="宋体" w:eastAsia="宋体" w:cs="宋体"/>
                <w:b/>
                <w:bCs/>
                <w:kern w:val="0"/>
                <w:position w:val="4"/>
                <w:sz w:val="32"/>
                <w:szCs w:val="32"/>
              </w:rPr>
            </w:pPr>
          </w:p>
        </w:tc>
        <w:tc>
          <w:tcPr>
            <w:tcW w:w="851" w:type="dxa"/>
            <w:tcBorders>
              <w:top w:val="single" w:color="auto" w:sz="4" w:space="0"/>
              <w:left w:val="single" w:color="auto" w:sz="4" w:space="0"/>
              <w:bottom w:val="single" w:color="auto" w:sz="4" w:space="0"/>
              <w:right w:val="single" w:color="auto" w:sz="12" w:space="0"/>
            </w:tcBorders>
          </w:tcPr>
          <w:p w14:paraId="4926F4EC">
            <w:pPr>
              <w:spacing w:line="360" w:lineRule="auto"/>
              <w:rPr>
                <w:rFonts w:hint="eastAsia" w:ascii="宋体" w:hAnsi="宋体" w:eastAsia="宋体" w:cs="宋体"/>
                <w:b/>
                <w:bCs/>
                <w:kern w:val="0"/>
                <w:position w:val="4"/>
                <w:sz w:val="32"/>
                <w:szCs w:val="32"/>
              </w:rPr>
            </w:pPr>
          </w:p>
        </w:tc>
      </w:tr>
      <w:tr w14:paraId="29B48B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top w:val="single" w:color="auto" w:sz="4" w:space="0"/>
              <w:left w:val="single" w:color="auto" w:sz="12" w:space="0"/>
              <w:bottom w:val="single" w:color="auto" w:sz="4" w:space="0"/>
              <w:right w:val="single" w:color="auto" w:sz="4" w:space="0"/>
            </w:tcBorders>
          </w:tcPr>
          <w:p w14:paraId="3DD13C8D">
            <w:pPr>
              <w:spacing w:line="360" w:lineRule="auto"/>
              <w:rPr>
                <w:rFonts w:hint="eastAsia" w:ascii="宋体" w:hAnsi="宋体" w:eastAsia="宋体" w:cs="宋体"/>
                <w:b/>
                <w:bCs/>
                <w:kern w:val="0"/>
                <w:position w:val="4"/>
                <w:sz w:val="32"/>
                <w:szCs w:val="32"/>
              </w:rPr>
            </w:pPr>
          </w:p>
        </w:tc>
        <w:tc>
          <w:tcPr>
            <w:tcW w:w="2463" w:type="dxa"/>
            <w:tcBorders>
              <w:top w:val="single" w:color="auto" w:sz="4" w:space="0"/>
              <w:left w:val="single" w:color="auto" w:sz="4" w:space="0"/>
              <w:bottom w:val="single" w:color="auto" w:sz="4" w:space="0"/>
              <w:right w:val="single" w:color="auto" w:sz="4" w:space="0"/>
            </w:tcBorders>
          </w:tcPr>
          <w:p w14:paraId="0DB3C08C">
            <w:pPr>
              <w:spacing w:line="360" w:lineRule="auto"/>
              <w:rPr>
                <w:rFonts w:hint="eastAsia" w:ascii="宋体" w:hAnsi="宋体" w:eastAsia="宋体" w:cs="宋体"/>
                <w:b/>
                <w:bCs/>
                <w:kern w:val="0"/>
                <w:position w:val="4"/>
                <w:sz w:val="32"/>
                <w:szCs w:val="32"/>
              </w:rPr>
            </w:pPr>
          </w:p>
        </w:tc>
        <w:tc>
          <w:tcPr>
            <w:tcW w:w="3340" w:type="dxa"/>
            <w:tcBorders>
              <w:top w:val="single" w:color="auto" w:sz="4" w:space="0"/>
              <w:left w:val="single" w:color="auto" w:sz="4" w:space="0"/>
              <w:bottom w:val="single" w:color="auto" w:sz="4" w:space="0"/>
              <w:right w:val="single" w:color="auto" w:sz="4" w:space="0"/>
            </w:tcBorders>
          </w:tcPr>
          <w:p w14:paraId="54488C04">
            <w:pPr>
              <w:spacing w:line="360" w:lineRule="auto"/>
              <w:rPr>
                <w:rFonts w:hint="eastAsia" w:ascii="宋体" w:hAnsi="宋体" w:eastAsia="宋体" w:cs="宋体"/>
                <w:b/>
                <w:bCs/>
                <w:kern w:val="0"/>
                <w:position w:val="4"/>
                <w:sz w:val="32"/>
                <w:szCs w:val="32"/>
              </w:rPr>
            </w:pPr>
          </w:p>
        </w:tc>
        <w:tc>
          <w:tcPr>
            <w:tcW w:w="1275" w:type="dxa"/>
            <w:tcBorders>
              <w:top w:val="single" w:color="auto" w:sz="4" w:space="0"/>
              <w:left w:val="single" w:color="auto" w:sz="4" w:space="0"/>
              <w:bottom w:val="single" w:color="auto" w:sz="4" w:space="0"/>
              <w:right w:val="single" w:color="auto" w:sz="4" w:space="0"/>
            </w:tcBorders>
          </w:tcPr>
          <w:p w14:paraId="306F21A5">
            <w:pPr>
              <w:spacing w:line="360" w:lineRule="auto"/>
              <w:rPr>
                <w:rFonts w:hint="eastAsia" w:ascii="宋体" w:hAnsi="宋体" w:eastAsia="宋体" w:cs="宋体"/>
                <w:b/>
                <w:bCs/>
                <w:kern w:val="0"/>
                <w:position w:val="4"/>
                <w:sz w:val="32"/>
                <w:szCs w:val="32"/>
              </w:rPr>
            </w:pPr>
          </w:p>
        </w:tc>
        <w:tc>
          <w:tcPr>
            <w:tcW w:w="851" w:type="dxa"/>
            <w:tcBorders>
              <w:top w:val="single" w:color="auto" w:sz="4" w:space="0"/>
              <w:left w:val="single" w:color="auto" w:sz="4" w:space="0"/>
              <w:bottom w:val="single" w:color="auto" w:sz="4" w:space="0"/>
              <w:right w:val="single" w:color="auto" w:sz="12" w:space="0"/>
            </w:tcBorders>
          </w:tcPr>
          <w:p w14:paraId="29B7D726">
            <w:pPr>
              <w:spacing w:line="360" w:lineRule="auto"/>
              <w:rPr>
                <w:rFonts w:hint="eastAsia" w:ascii="宋体" w:hAnsi="宋体" w:eastAsia="宋体" w:cs="宋体"/>
                <w:b/>
                <w:bCs/>
                <w:kern w:val="0"/>
                <w:position w:val="4"/>
                <w:sz w:val="32"/>
                <w:szCs w:val="32"/>
              </w:rPr>
            </w:pPr>
          </w:p>
        </w:tc>
      </w:tr>
      <w:tr w14:paraId="410129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90" w:type="dxa"/>
            <w:tcBorders>
              <w:top w:val="single" w:color="auto" w:sz="4" w:space="0"/>
              <w:left w:val="single" w:color="auto" w:sz="12" w:space="0"/>
              <w:bottom w:val="single" w:color="auto" w:sz="12" w:space="0"/>
              <w:right w:val="single" w:color="auto" w:sz="4" w:space="0"/>
            </w:tcBorders>
          </w:tcPr>
          <w:p w14:paraId="57DC407F">
            <w:pPr>
              <w:spacing w:line="360" w:lineRule="auto"/>
              <w:rPr>
                <w:rFonts w:hint="eastAsia" w:ascii="宋体" w:hAnsi="宋体" w:eastAsia="宋体" w:cs="宋体"/>
                <w:b/>
                <w:bCs/>
                <w:kern w:val="0"/>
                <w:position w:val="4"/>
                <w:sz w:val="32"/>
                <w:szCs w:val="32"/>
              </w:rPr>
            </w:pPr>
          </w:p>
        </w:tc>
        <w:tc>
          <w:tcPr>
            <w:tcW w:w="2463" w:type="dxa"/>
            <w:tcBorders>
              <w:top w:val="single" w:color="auto" w:sz="4" w:space="0"/>
              <w:left w:val="single" w:color="auto" w:sz="4" w:space="0"/>
              <w:bottom w:val="single" w:color="auto" w:sz="12" w:space="0"/>
              <w:right w:val="single" w:color="auto" w:sz="4" w:space="0"/>
            </w:tcBorders>
          </w:tcPr>
          <w:p w14:paraId="47347B7E">
            <w:pPr>
              <w:spacing w:line="360" w:lineRule="auto"/>
              <w:rPr>
                <w:rFonts w:hint="eastAsia" w:ascii="宋体" w:hAnsi="宋体" w:eastAsia="宋体" w:cs="宋体"/>
                <w:b/>
                <w:bCs/>
                <w:kern w:val="0"/>
                <w:position w:val="4"/>
                <w:sz w:val="32"/>
                <w:szCs w:val="32"/>
              </w:rPr>
            </w:pPr>
          </w:p>
        </w:tc>
        <w:tc>
          <w:tcPr>
            <w:tcW w:w="3340" w:type="dxa"/>
            <w:tcBorders>
              <w:top w:val="single" w:color="auto" w:sz="4" w:space="0"/>
              <w:left w:val="single" w:color="auto" w:sz="4" w:space="0"/>
              <w:bottom w:val="single" w:color="auto" w:sz="12" w:space="0"/>
              <w:right w:val="single" w:color="auto" w:sz="4" w:space="0"/>
            </w:tcBorders>
          </w:tcPr>
          <w:p w14:paraId="28B9B232">
            <w:pPr>
              <w:spacing w:line="360" w:lineRule="auto"/>
              <w:rPr>
                <w:rFonts w:hint="eastAsia" w:ascii="宋体" w:hAnsi="宋体" w:eastAsia="宋体" w:cs="宋体"/>
                <w:b/>
                <w:bCs/>
                <w:kern w:val="0"/>
                <w:position w:val="4"/>
                <w:sz w:val="32"/>
                <w:szCs w:val="32"/>
              </w:rPr>
            </w:pPr>
          </w:p>
        </w:tc>
        <w:tc>
          <w:tcPr>
            <w:tcW w:w="1275" w:type="dxa"/>
            <w:tcBorders>
              <w:top w:val="single" w:color="auto" w:sz="4" w:space="0"/>
              <w:left w:val="single" w:color="auto" w:sz="4" w:space="0"/>
              <w:bottom w:val="single" w:color="auto" w:sz="12" w:space="0"/>
              <w:right w:val="single" w:color="auto" w:sz="4" w:space="0"/>
            </w:tcBorders>
          </w:tcPr>
          <w:p w14:paraId="74FBF6C0">
            <w:pPr>
              <w:spacing w:line="360" w:lineRule="auto"/>
              <w:rPr>
                <w:rFonts w:hint="eastAsia" w:ascii="宋体" w:hAnsi="宋体" w:eastAsia="宋体" w:cs="宋体"/>
                <w:b/>
                <w:bCs/>
                <w:kern w:val="0"/>
                <w:position w:val="4"/>
                <w:sz w:val="32"/>
                <w:szCs w:val="32"/>
              </w:rPr>
            </w:pPr>
          </w:p>
        </w:tc>
        <w:tc>
          <w:tcPr>
            <w:tcW w:w="851" w:type="dxa"/>
            <w:tcBorders>
              <w:top w:val="single" w:color="auto" w:sz="4" w:space="0"/>
              <w:left w:val="single" w:color="auto" w:sz="4" w:space="0"/>
              <w:bottom w:val="single" w:color="auto" w:sz="12" w:space="0"/>
              <w:right w:val="single" w:color="auto" w:sz="12" w:space="0"/>
            </w:tcBorders>
          </w:tcPr>
          <w:p w14:paraId="6960A2BE">
            <w:pPr>
              <w:spacing w:line="360" w:lineRule="auto"/>
              <w:rPr>
                <w:rFonts w:hint="eastAsia" w:ascii="宋体" w:hAnsi="宋体" w:eastAsia="宋体" w:cs="宋体"/>
                <w:b/>
                <w:bCs/>
                <w:kern w:val="0"/>
                <w:position w:val="4"/>
                <w:sz w:val="32"/>
                <w:szCs w:val="32"/>
              </w:rPr>
            </w:pPr>
          </w:p>
        </w:tc>
      </w:tr>
    </w:tbl>
    <w:p w14:paraId="4D3FB2B3">
      <w:pPr>
        <w:spacing w:line="360" w:lineRule="auto"/>
        <w:rPr>
          <w:rFonts w:hint="eastAsia" w:ascii="宋体" w:hAnsi="宋体" w:eastAsia="宋体" w:cs="宋体"/>
          <w:szCs w:val="21"/>
        </w:rPr>
      </w:pPr>
    </w:p>
    <w:p w14:paraId="5606A5F5">
      <w:pPr>
        <w:spacing w:line="360" w:lineRule="auto"/>
        <w:rPr>
          <w:rFonts w:hint="eastAsia" w:ascii="宋体" w:hAnsi="宋体" w:eastAsia="宋体" w:cs="宋体"/>
          <w:szCs w:val="21"/>
        </w:rPr>
      </w:pPr>
      <w:r>
        <w:rPr>
          <w:rFonts w:hint="eastAsia" w:ascii="宋体" w:hAnsi="宋体" w:eastAsia="宋体" w:cs="宋体"/>
          <w:szCs w:val="21"/>
        </w:rPr>
        <w:t>注：1. 对照竞争性磋商文件“第四章 采购需求”中的技术要求逐条作出明确响应，并作出偏离说明。</w:t>
      </w:r>
    </w:p>
    <w:p w14:paraId="3EF84902">
      <w:pPr>
        <w:pStyle w:val="34"/>
        <w:widowControl/>
        <w:spacing w:line="360" w:lineRule="auto"/>
        <w:ind w:firstLine="420" w:firstLineChars="200"/>
        <w:rPr>
          <w:rFonts w:hint="eastAsia" w:ascii="宋体" w:hAnsi="宋体" w:eastAsia="宋体" w:cs="宋体"/>
          <w:b/>
        </w:rPr>
      </w:pPr>
      <w:r>
        <w:rPr>
          <w:rFonts w:hint="eastAsia" w:ascii="宋体" w:hAnsi="宋体" w:eastAsia="宋体" w:cs="宋体"/>
        </w:rPr>
        <w:t>2.“偏离情况”栏注明“正偏离”、“负偏离”或者“无偏离”。既不属于“正偏离”也不属于“负偏离”即为“无偏离”。“正偏离”或“负偏离”。</w:t>
      </w:r>
    </w:p>
    <w:p w14:paraId="4ABA4F2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3．供应商必须据实填写，不得虚假响应，否则将取消其成交资格，并按有关规定进行处罚。</w:t>
      </w:r>
    </w:p>
    <w:p w14:paraId="4C771E62">
      <w:pPr>
        <w:pStyle w:val="32"/>
        <w:spacing w:line="720" w:lineRule="auto"/>
        <w:ind w:firstLine="3780" w:firstLineChars="1800"/>
        <w:jc w:val="left"/>
        <w:rPr>
          <w:rFonts w:hint="eastAsia" w:ascii="宋体" w:hAnsi="宋体" w:eastAsia="宋体" w:cs="宋体"/>
          <w:b w:val="0"/>
          <w:sz w:val="21"/>
          <w:szCs w:val="21"/>
        </w:rPr>
      </w:pPr>
    </w:p>
    <w:p w14:paraId="6BC32A58">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4C9A62A2">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2AC9A14B">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58936186">
      <w:pPr>
        <w:autoSpaceDE w:val="0"/>
        <w:autoSpaceDN w:val="0"/>
        <w:adjustRightInd w:val="0"/>
        <w:snapToGrid w:val="0"/>
        <w:ind w:firstLine="4620" w:firstLineChars="2200"/>
        <w:rPr>
          <w:rFonts w:hint="eastAsia" w:ascii="宋体" w:hAnsi="宋体" w:eastAsia="宋体" w:cs="宋体"/>
          <w:szCs w:val="21"/>
        </w:rPr>
      </w:pPr>
    </w:p>
    <w:p w14:paraId="197FC470">
      <w:pPr>
        <w:spacing w:line="460" w:lineRule="exact"/>
        <w:ind w:firstLine="4620" w:firstLineChars="2200"/>
        <w:jc w:val="left"/>
        <w:outlineLvl w:val="9"/>
        <w:rPr>
          <w:rFonts w:hint="eastAsia" w:ascii="宋体" w:hAnsi="宋体" w:eastAsia="宋体" w:cs="宋体"/>
          <w:b/>
          <w:bCs/>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F7E4D7E">
      <w:pPr>
        <w:rPr>
          <w:rFonts w:hint="eastAsia" w:ascii="宋体" w:hAnsi="宋体" w:eastAsia="宋体" w:cs="宋体"/>
        </w:rPr>
      </w:pPr>
    </w:p>
    <w:p w14:paraId="5AA7B66A">
      <w:pPr>
        <w:tabs>
          <w:tab w:val="center" w:pos="4706"/>
          <w:tab w:val="left" w:pos="6062"/>
        </w:tabs>
        <w:spacing w:before="312" w:beforeLines="100" w:after="312" w:afterLines="100" w:line="360" w:lineRule="auto"/>
        <w:jc w:val="left"/>
        <w:outlineLvl w:val="9"/>
        <w:rPr>
          <w:rFonts w:hint="eastAsia" w:ascii="宋体" w:hAnsi="宋体" w:eastAsia="宋体" w:cs="宋体"/>
          <w:b/>
          <w:sz w:val="28"/>
          <w:szCs w:val="28"/>
        </w:rPr>
      </w:pPr>
    </w:p>
    <w:p w14:paraId="2D9FB51F">
      <w:pPr>
        <w:pStyle w:val="2"/>
        <w:rPr>
          <w:rFonts w:hint="eastAsia" w:ascii="宋体" w:hAnsi="宋体" w:eastAsia="宋体" w:cs="宋体"/>
        </w:rPr>
      </w:pPr>
    </w:p>
    <w:p w14:paraId="05B8B68D">
      <w:pPr>
        <w:rPr>
          <w:rFonts w:hint="eastAsia" w:ascii="宋体" w:hAnsi="宋体" w:eastAsia="宋体" w:cs="宋体"/>
        </w:rPr>
      </w:pPr>
    </w:p>
    <w:p w14:paraId="3644BC2D">
      <w:pPr>
        <w:pStyle w:val="2"/>
        <w:rPr>
          <w:rFonts w:hint="eastAsia" w:ascii="宋体" w:hAnsi="宋体" w:eastAsia="宋体" w:cs="宋体"/>
        </w:rPr>
      </w:pPr>
    </w:p>
    <w:p w14:paraId="2154181F">
      <w:pPr>
        <w:spacing w:before="312" w:beforeLines="100" w:after="312" w:afterLines="100" w:line="360" w:lineRule="auto"/>
        <w:jc w:val="center"/>
        <w:outlineLvl w:val="1"/>
        <w:rPr>
          <w:rFonts w:hint="eastAsia" w:ascii="宋体" w:hAnsi="宋体" w:eastAsia="宋体" w:cs="宋体"/>
          <w:b/>
          <w:sz w:val="28"/>
          <w:szCs w:val="28"/>
        </w:rPr>
      </w:pPr>
      <w:r>
        <w:rPr>
          <w:rFonts w:hint="eastAsia" w:ascii="宋体" w:hAnsi="宋体" w:eastAsia="宋体" w:cs="宋体"/>
          <w:b/>
          <w:sz w:val="28"/>
          <w:szCs w:val="28"/>
        </w:rPr>
        <w:t xml:space="preserve">第六部分 </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商务条款偏离表</w:t>
      </w:r>
    </w:p>
    <w:p w14:paraId="62861AC4">
      <w:pPr>
        <w:spacing w:line="360" w:lineRule="auto"/>
        <w:rPr>
          <w:rFonts w:hint="eastAsia" w:ascii="宋体" w:hAnsi="宋体" w:eastAsia="宋体" w:cs="宋体"/>
          <w:szCs w:val="21"/>
        </w:rPr>
      </w:pPr>
      <w:r>
        <w:rPr>
          <w:rFonts w:hint="eastAsia" w:ascii="宋体" w:hAnsi="宋体" w:eastAsia="宋体" w:cs="宋体"/>
          <w:szCs w:val="21"/>
        </w:rPr>
        <w:t>项目名称：</w:t>
      </w:r>
      <w:r>
        <w:rPr>
          <w:rFonts w:hint="eastAsia" w:ascii="宋体" w:hAnsi="宋体" w:eastAsia="宋体" w:cs="宋体"/>
          <w:szCs w:val="21"/>
          <w:u w:val="single"/>
        </w:rPr>
        <w:t xml:space="preserve">                            </w:t>
      </w:r>
    </w:p>
    <w:p w14:paraId="0D242B29">
      <w:pPr>
        <w:spacing w:line="360" w:lineRule="auto"/>
        <w:rPr>
          <w:rFonts w:hint="eastAsia" w:ascii="宋体" w:hAnsi="宋体" w:eastAsia="宋体" w:cs="宋体"/>
          <w:szCs w:val="21"/>
        </w:rPr>
      </w:pPr>
      <w:r>
        <w:rPr>
          <w:rFonts w:hint="eastAsia" w:ascii="宋体" w:hAnsi="宋体" w:eastAsia="宋体" w:cs="宋体"/>
          <w:szCs w:val="21"/>
        </w:rPr>
        <w:t>项目编号：</w:t>
      </w:r>
      <w:r>
        <w:rPr>
          <w:rFonts w:hint="eastAsia" w:ascii="宋体" w:hAnsi="宋体" w:eastAsia="宋体" w:cs="宋体"/>
          <w:szCs w:val="21"/>
          <w:u w:val="single"/>
        </w:rPr>
        <w:t xml:space="preserve">                            </w:t>
      </w:r>
    </w:p>
    <w:tbl>
      <w:tblPr>
        <w:tblStyle w:val="20"/>
        <w:tblW w:w="921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4D197F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40" w:type="dxa"/>
            <w:tcBorders>
              <w:top w:val="single" w:color="auto" w:sz="12" w:space="0"/>
            </w:tcBorders>
            <w:vAlign w:val="center"/>
          </w:tcPr>
          <w:p w14:paraId="604D45F5">
            <w:pPr>
              <w:ind w:left="-97" w:leftChars="-46"/>
              <w:jc w:val="center"/>
              <w:rPr>
                <w:rFonts w:hint="eastAsia" w:ascii="宋体" w:hAnsi="宋体" w:eastAsia="宋体" w:cs="宋体"/>
                <w:b/>
                <w:bCs/>
                <w:position w:val="4"/>
                <w:szCs w:val="21"/>
              </w:rPr>
            </w:pPr>
            <w:r>
              <w:rPr>
                <w:rFonts w:hint="eastAsia" w:ascii="宋体" w:hAnsi="宋体" w:eastAsia="宋体" w:cs="宋体"/>
                <w:b/>
                <w:szCs w:val="21"/>
              </w:rPr>
              <w:t>序号</w:t>
            </w:r>
          </w:p>
        </w:tc>
        <w:tc>
          <w:tcPr>
            <w:tcW w:w="2910" w:type="dxa"/>
            <w:tcBorders>
              <w:top w:val="single" w:color="auto" w:sz="12" w:space="0"/>
            </w:tcBorders>
            <w:vAlign w:val="center"/>
          </w:tcPr>
          <w:p w14:paraId="2EF17DF0">
            <w:pPr>
              <w:jc w:val="center"/>
              <w:rPr>
                <w:rFonts w:hint="eastAsia" w:ascii="宋体" w:hAnsi="宋体" w:eastAsia="宋体" w:cs="宋体"/>
                <w:b/>
                <w:bCs/>
                <w:position w:val="4"/>
                <w:szCs w:val="21"/>
              </w:rPr>
            </w:pPr>
            <w:r>
              <w:rPr>
                <w:rFonts w:hint="eastAsia" w:ascii="宋体" w:hAnsi="宋体" w:eastAsia="宋体" w:cs="宋体"/>
                <w:b/>
                <w:szCs w:val="21"/>
              </w:rPr>
              <w:t>竞争性磋商文件商务要求</w:t>
            </w:r>
          </w:p>
        </w:tc>
        <w:tc>
          <w:tcPr>
            <w:tcW w:w="2625" w:type="dxa"/>
            <w:tcBorders>
              <w:top w:val="single" w:color="auto" w:sz="12" w:space="0"/>
            </w:tcBorders>
            <w:vAlign w:val="center"/>
          </w:tcPr>
          <w:p w14:paraId="79A4D877">
            <w:pPr>
              <w:jc w:val="center"/>
              <w:rPr>
                <w:rFonts w:hint="eastAsia" w:ascii="宋体" w:hAnsi="宋体" w:eastAsia="宋体" w:cs="宋体"/>
                <w:b/>
                <w:bCs/>
                <w:position w:val="4"/>
                <w:szCs w:val="21"/>
              </w:rPr>
            </w:pPr>
            <w:r>
              <w:rPr>
                <w:rFonts w:hint="eastAsia" w:ascii="宋体" w:hAnsi="宋体" w:eastAsia="宋体" w:cs="宋体"/>
                <w:b/>
                <w:szCs w:val="21"/>
              </w:rPr>
              <w:t>响应文件商务响应</w:t>
            </w:r>
          </w:p>
        </w:tc>
        <w:tc>
          <w:tcPr>
            <w:tcW w:w="1590" w:type="dxa"/>
            <w:tcBorders>
              <w:top w:val="single" w:color="auto" w:sz="12" w:space="0"/>
            </w:tcBorders>
            <w:vAlign w:val="center"/>
          </w:tcPr>
          <w:p w14:paraId="2B162489">
            <w:pPr>
              <w:jc w:val="center"/>
              <w:rPr>
                <w:rFonts w:hint="eastAsia" w:ascii="宋体" w:hAnsi="宋体" w:eastAsia="宋体" w:cs="宋体"/>
                <w:b/>
                <w:bCs/>
                <w:position w:val="4"/>
                <w:szCs w:val="21"/>
              </w:rPr>
            </w:pPr>
            <w:r>
              <w:rPr>
                <w:rFonts w:hint="eastAsia" w:ascii="宋体" w:hAnsi="宋体" w:eastAsia="宋体" w:cs="宋体"/>
                <w:b/>
                <w:szCs w:val="21"/>
              </w:rPr>
              <w:t>偏离情况</w:t>
            </w:r>
          </w:p>
        </w:tc>
        <w:tc>
          <w:tcPr>
            <w:tcW w:w="1245" w:type="dxa"/>
            <w:tcBorders>
              <w:top w:val="single" w:color="auto" w:sz="12" w:space="0"/>
            </w:tcBorders>
            <w:vAlign w:val="center"/>
          </w:tcPr>
          <w:p w14:paraId="267CF815">
            <w:pPr>
              <w:jc w:val="center"/>
              <w:rPr>
                <w:rFonts w:hint="eastAsia" w:ascii="宋体" w:hAnsi="宋体" w:eastAsia="宋体" w:cs="宋体"/>
                <w:b/>
                <w:bCs/>
                <w:position w:val="4"/>
                <w:szCs w:val="21"/>
              </w:rPr>
            </w:pPr>
            <w:r>
              <w:rPr>
                <w:rFonts w:hint="eastAsia" w:ascii="宋体" w:hAnsi="宋体" w:eastAsia="宋体" w:cs="宋体"/>
                <w:b/>
                <w:szCs w:val="21"/>
              </w:rPr>
              <w:t>说明</w:t>
            </w:r>
          </w:p>
        </w:tc>
      </w:tr>
      <w:tr w14:paraId="245329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7D3FEA9">
            <w:pPr>
              <w:spacing w:line="360" w:lineRule="auto"/>
              <w:rPr>
                <w:rFonts w:hint="eastAsia" w:ascii="宋体" w:hAnsi="宋体" w:eastAsia="宋体" w:cs="宋体"/>
                <w:b/>
                <w:bCs/>
                <w:position w:val="4"/>
                <w:sz w:val="32"/>
                <w:szCs w:val="32"/>
              </w:rPr>
            </w:pPr>
          </w:p>
        </w:tc>
        <w:tc>
          <w:tcPr>
            <w:tcW w:w="2910" w:type="dxa"/>
          </w:tcPr>
          <w:p w14:paraId="679780B8">
            <w:pPr>
              <w:spacing w:line="360" w:lineRule="auto"/>
              <w:rPr>
                <w:rFonts w:hint="eastAsia" w:ascii="宋体" w:hAnsi="宋体" w:eastAsia="宋体" w:cs="宋体"/>
                <w:b/>
                <w:bCs/>
                <w:position w:val="4"/>
                <w:sz w:val="32"/>
                <w:szCs w:val="32"/>
              </w:rPr>
            </w:pPr>
          </w:p>
        </w:tc>
        <w:tc>
          <w:tcPr>
            <w:tcW w:w="2625" w:type="dxa"/>
          </w:tcPr>
          <w:p w14:paraId="44A18027">
            <w:pPr>
              <w:spacing w:line="360" w:lineRule="auto"/>
              <w:rPr>
                <w:rFonts w:hint="eastAsia" w:ascii="宋体" w:hAnsi="宋体" w:eastAsia="宋体" w:cs="宋体"/>
                <w:b/>
                <w:bCs/>
                <w:position w:val="4"/>
                <w:sz w:val="32"/>
                <w:szCs w:val="32"/>
              </w:rPr>
            </w:pPr>
          </w:p>
        </w:tc>
        <w:tc>
          <w:tcPr>
            <w:tcW w:w="1590" w:type="dxa"/>
          </w:tcPr>
          <w:p w14:paraId="748DEFCD">
            <w:pPr>
              <w:spacing w:line="360" w:lineRule="auto"/>
              <w:rPr>
                <w:rFonts w:hint="eastAsia" w:ascii="宋体" w:hAnsi="宋体" w:eastAsia="宋体" w:cs="宋体"/>
                <w:b/>
                <w:bCs/>
                <w:position w:val="4"/>
                <w:sz w:val="32"/>
                <w:szCs w:val="32"/>
              </w:rPr>
            </w:pPr>
          </w:p>
        </w:tc>
        <w:tc>
          <w:tcPr>
            <w:tcW w:w="1245" w:type="dxa"/>
          </w:tcPr>
          <w:p w14:paraId="1A96459D">
            <w:pPr>
              <w:spacing w:line="360" w:lineRule="auto"/>
              <w:rPr>
                <w:rFonts w:hint="eastAsia" w:ascii="宋体" w:hAnsi="宋体" w:eastAsia="宋体" w:cs="宋体"/>
                <w:b/>
                <w:bCs/>
                <w:position w:val="4"/>
                <w:sz w:val="32"/>
                <w:szCs w:val="32"/>
              </w:rPr>
            </w:pPr>
          </w:p>
        </w:tc>
      </w:tr>
      <w:tr w14:paraId="2D15C7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42B9C7AA">
            <w:pPr>
              <w:spacing w:line="360" w:lineRule="auto"/>
              <w:rPr>
                <w:rFonts w:hint="eastAsia" w:ascii="宋体" w:hAnsi="宋体" w:eastAsia="宋体" w:cs="宋体"/>
                <w:b/>
                <w:bCs/>
                <w:position w:val="4"/>
                <w:sz w:val="32"/>
                <w:szCs w:val="32"/>
              </w:rPr>
            </w:pPr>
          </w:p>
        </w:tc>
        <w:tc>
          <w:tcPr>
            <w:tcW w:w="2910" w:type="dxa"/>
          </w:tcPr>
          <w:p w14:paraId="05285E60">
            <w:pPr>
              <w:spacing w:line="360" w:lineRule="auto"/>
              <w:rPr>
                <w:rFonts w:hint="eastAsia" w:ascii="宋体" w:hAnsi="宋体" w:eastAsia="宋体" w:cs="宋体"/>
                <w:b/>
                <w:bCs/>
                <w:position w:val="4"/>
                <w:sz w:val="32"/>
                <w:szCs w:val="32"/>
              </w:rPr>
            </w:pPr>
          </w:p>
        </w:tc>
        <w:tc>
          <w:tcPr>
            <w:tcW w:w="2625" w:type="dxa"/>
          </w:tcPr>
          <w:p w14:paraId="0AFE6396">
            <w:pPr>
              <w:spacing w:line="360" w:lineRule="auto"/>
              <w:rPr>
                <w:rFonts w:hint="eastAsia" w:ascii="宋体" w:hAnsi="宋体" w:eastAsia="宋体" w:cs="宋体"/>
                <w:b/>
                <w:bCs/>
                <w:position w:val="4"/>
                <w:sz w:val="32"/>
                <w:szCs w:val="32"/>
              </w:rPr>
            </w:pPr>
          </w:p>
        </w:tc>
        <w:tc>
          <w:tcPr>
            <w:tcW w:w="1590" w:type="dxa"/>
          </w:tcPr>
          <w:p w14:paraId="3486CE13">
            <w:pPr>
              <w:spacing w:line="360" w:lineRule="auto"/>
              <w:rPr>
                <w:rFonts w:hint="eastAsia" w:ascii="宋体" w:hAnsi="宋体" w:eastAsia="宋体" w:cs="宋体"/>
                <w:b/>
                <w:bCs/>
                <w:position w:val="4"/>
                <w:sz w:val="32"/>
                <w:szCs w:val="32"/>
              </w:rPr>
            </w:pPr>
          </w:p>
        </w:tc>
        <w:tc>
          <w:tcPr>
            <w:tcW w:w="1245" w:type="dxa"/>
          </w:tcPr>
          <w:p w14:paraId="19E10F3D">
            <w:pPr>
              <w:spacing w:line="360" w:lineRule="auto"/>
              <w:rPr>
                <w:rFonts w:hint="eastAsia" w:ascii="宋体" w:hAnsi="宋体" w:eastAsia="宋体" w:cs="宋体"/>
                <w:b/>
                <w:bCs/>
                <w:position w:val="4"/>
                <w:sz w:val="32"/>
                <w:szCs w:val="32"/>
              </w:rPr>
            </w:pPr>
          </w:p>
        </w:tc>
      </w:tr>
      <w:tr w14:paraId="1A175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7F462E79">
            <w:pPr>
              <w:spacing w:line="360" w:lineRule="auto"/>
              <w:rPr>
                <w:rFonts w:hint="eastAsia" w:ascii="宋体" w:hAnsi="宋体" w:eastAsia="宋体" w:cs="宋体"/>
                <w:b/>
                <w:bCs/>
                <w:position w:val="4"/>
                <w:sz w:val="32"/>
                <w:szCs w:val="32"/>
              </w:rPr>
            </w:pPr>
          </w:p>
        </w:tc>
        <w:tc>
          <w:tcPr>
            <w:tcW w:w="2910" w:type="dxa"/>
          </w:tcPr>
          <w:p w14:paraId="153D8FF8">
            <w:pPr>
              <w:spacing w:line="360" w:lineRule="auto"/>
              <w:rPr>
                <w:rFonts w:hint="eastAsia" w:ascii="宋体" w:hAnsi="宋体" w:eastAsia="宋体" w:cs="宋体"/>
                <w:b/>
                <w:bCs/>
                <w:position w:val="4"/>
                <w:sz w:val="32"/>
                <w:szCs w:val="32"/>
              </w:rPr>
            </w:pPr>
          </w:p>
        </w:tc>
        <w:tc>
          <w:tcPr>
            <w:tcW w:w="2625" w:type="dxa"/>
          </w:tcPr>
          <w:p w14:paraId="0EB4F40A">
            <w:pPr>
              <w:spacing w:line="360" w:lineRule="auto"/>
              <w:rPr>
                <w:rFonts w:hint="eastAsia" w:ascii="宋体" w:hAnsi="宋体" w:eastAsia="宋体" w:cs="宋体"/>
                <w:b/>
                <w:bCs/>
                <w:position w:val="4"/>
                <w:sz w:val="32"/>
                <w:szCs w:val="32"/>
              </w:rPr>
            </w:pPr>
          </w:p>
        </w:tc>
        <w:tc>
          <w:tcPr>
            <w:tcW w:w="1590" w:type="dxa"/>
          </w:tcPr>
          <w:p w14:paraId="1B082C0D">
            <w:pPr>
              <w:spacing w:line="360" w:lineRule="auto"/>
              <w:rPr>
                <w:rFonts w:hint="eastAsia" w:ascii="宋体" w:hAnsi="宋体" w:eastAsia="宋体" w:cs="宋体"/>
                <w:b/>
                <w:bCs/>
                <w:position w:val="4"/>
                <w:sz w:val="32"/>
                <w:szCs w:val="32"/>
              </w:rPr>
            </w:pPr>
          </w:p>
        </w:tc>
        <w:tc>
          <w:tcPr>
            <w:tcW w:w="1245" w:type="dxa"/>
          </w:tcPr>
          <w:p w14:paraId="224382D2">
            <w:pPr>
              <w:spacing w:line="360" w:lineRule="auto"/>
              <w:rPr>
                <w:rFonts w:hint="eastAsia" w:ascii="宋体" w:hAnsi="宋体" w:eastAsia="宋体" w:cs="宋体"/>
                <w:b/>
                <w:bCs/>
                <w:position w:val="4"/>
                <w:sz w:val="32"/>
                <w:szCs w:val="32"/>
              </w:rPr>
            </w:pPr>
          </w:p>
        </w:tc>
      </w:tr>
      <w:tr w14:paraId="0BE3FA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723BFB06">
            <w:pPr>
              <w:spacing w:line="360" w:lineRule="auto"/>
              <w:rPr>
                <w:rFonts w:hint="eastAsia" w:ascii="宋体" w:hAnsi="宋体" w:eastAsia="宋体" w:cs="宋体"/>
                <w:b/>
                <w:bCs/>
                <w:position w:val="4"/>
                <w:sz w:val="32"/>
                <w:szCs w:val="32"/>
              </w:rPr>
            </w:pPr>
          </w:p>
        </w:tc>
        <w:tc>
          <w:tcPr>
            <w:tcW w:w="2910" w:type="dxa"/>
          </w:tcPr>
          <w:p w14:paraId="7B40927A">
            <w:pPr>
              <w:spacing w:line="360" w:lineRule="auto"/>
              <w:rPr>
                <w:rFonts w:hint="eastAsia" w:ascii="宋体" w:hAnsi="宋体" w:eastAsia="宋体" w:cs="宋体"/>
                <w:b/>
                <w:bCs/>
                <w:position w:val="4"/>
                <w:sz w:val="32"/>
                <w:szCs w:val="32"/>
              </w:rPr>
            </w:pPr>
          </w:p>
        </w:tc>
        <w:tc>
          <w:tcPr>
            <w:tcW w:w="2625" w:type="dxa"/>
          </w:tcPr>
          <w:p w14:paraId="4A6B5620">
            <w:pPr>
              <w:spacing w:line="360" w:lineRule="auto"/>
              <w:rPr>
                <w:rFonts w:hint="eastAsia" w:ascii="宋体" w:hAnsi="宋体" w:eastAsia="宋体" w:cs="宋体"/>
                <w:b/>
                <w:bCs/>
                <w:position w:val="4"/>
                <w:sz w:val="32"/>
                <w:szCs w:val="32"/>
              </w:rPr>
            </w:pPr>
          </w:p>
        </w:tc>
        <w:tc>
          <w:tcPr>
            <w:tcW w:w="1590" w:type="dxa"/>
          </w:tcPr>
          <w:p w14:paraId="0FA5F3F7">
            <w:pPr>
              <w:spacing w:line="360" w:lineRule="auto"/>
              <w:rPr>
                <w:rFonts w:hint="eastAsia" w:ascii="宋体" w:hAnsi="宋体" w:eastAsia="宋体" w:cs="宋体"/>
                <w:b/>
                <w:bCs/>
                <w:position w:val="4"/>
                <w:sz w:val="32"/>
                <w:szCs w:val="32"/>
              </w:rPr>
            </w:pPr>
          </w:p>
        </w:tc>
        <w:tc>
          <w:tcPr>
            <w:tcW w:w="1245" w:type="dxa"/>
          </w:tcPr>
          <w:p w14:paraId="710D0757">
            <w:pPr>
              <w:spacing w:line="360" w:lineRule="auto"/>
              <w:rPr>
                <w:rFonts w:hint="eastAsia" w:ascii="宋体" w:hAnsi="宋体" w:eastAsia="宋体" w:cs="宋体"/>
                <w:b/>
                <w:bCs/>
                <w:position w:val="4"/>
                <w:sz w:val="32"/>
                <w:szCs w:val="32"/>
              </w:rPr>
            </w:pPr>
          </w:p>
        </w:tc>
      </w:tr>
      <w:tr w14:paraId="1E79BA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Pr>
          <w:p w14:paraId="33E59561">
            <w:pPr>
              <w:spacing w:line="360" w:lineRule="auto"/>
              <w:rPr>
                <w:rFonts w:hint="eastAsia" w:ascii="宋体" w:hAnsi="宋体" w:eastAsia="宋体" w:cs="宋体"/>
                <w:b/>
                <w:bCs/>
                <w:position w:val="4"/>
                <w:sz w:val="32"/>
                <w:szCs w:val="32"/>
              </w:rPr>
            </w:pPr>
          </w:p>
        </w:tc>
        <w:tc>
          <w:tcPr>
            <w:tcW w:w="2910" w:type="dxa"/>
          </w:tcPr>
          <w:p w14:paraId="47C334D7">
            <w:pPr>
              <w:spacing w:line="360" w:lineRule="auto"/>
              <w:rPr>
                <w:rFonts w:hint="eastAsia" w:ascii="宋体" w:hAnsi="宋体" w:eastAsia="宋体" w:cs="宋体"/>
                <w:b/>
                <w:bCs/>
                <w:position w:val="4"/>
                <w:sz w:val="32"/>
                <w:szCs w:val="32"/>
              </w:rPr>
            </w:pPr>
          </w:p>
        </w:tc>
        <w:tc>
          <w:tcPr>
            <w:tcW w:w="2625" w:type="dxa"/>
          </w:tcPr>
          <w:p w14:paraId="42CB8D84">
            <w:pPr>
              <w:spacing w:line="360" w:lineRule="auto"/>
              <w:rPr>
                <w:rFonts w:hint="eastAsia" w:ascii="宋体" w:hAnsi="宋体" w:eastAsia="宋体" w:cs="宋体"/>
                <w:b/>
                <w:bCs/>
                <w:position w:val="4"/>
                <w:sz w:val="32"/>
                <w:szCs w:val="32"/>
              </w:rPr>
            </w:pPr>
          </w:p>
        </w:tc>
        <w:tc>
          <w:tcPr>
            <w:tcW w:w="1590" w:type="dxa"/>
          </w:tcPr>
          <w:p w14:paraId="7FF9A255">
            <w:pPr>
              <w:spacing w:line="360" w:lineRule="auto"/>
              <w:rPr>
                <w:rFonts w:hint="eastAsia" w:ascii="宋体" w:hAnsi="宋体" w:eastAsia="宋体" w:cs="宋体"/>
                <w:b/>
                <w:bCs/>
                <w:position w:val="4"/>
                <w:sz w:val="32"/>
                <w:szCs w:val="32"/>
              </w:rPr>
            </w:pPr>
          </w:p>
        </w:tc>
        <w:tc>
          <w:tcPr>
            <w:tcW w:w="1245" w:type="dxa"/>
          </w:tcPr>
          <w:p w14:paraId="759234D1">
            <w:pPr>
              <w:spacing w:line="360" w:lineRule="auto"/>
              <w:rPr>
                <w:rFonts w:hint="eastAsia" w:ascii="宋体" w:hAnsi="宋体" w:eastAsia="宋体" w:cs="宋体"/>
                <w:b/>
                <w:bCs/>
                <w:position w:val="4"/>
                <w:sz w:val="32"/>
                <w:szCs w:val="32"/>
              </w:rPr>
            </w:pPr>
          </w:p>
        </w:tc>
      </w:tr>
      <w:tr w14:paraId="329F70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40" w:type="dxa"/>
            <w:tcBorders>
              <w:bottom w:val="single" w:color="auto" w:sz="12" w:space="0"/>
            </w:tcBorders>
          </w:tcPr>
          <w:p w14:paraId="2D567C17">
            <w:pPr>
              <w:spacing w:line="360" w:lineRule="auto"/>
              <w:rPr>
                <w:rFonts w:hint="eastAsia" w:ascii="宋体" w:hAnsi="宋体" w:eastAsia="宋体" w:cs="宋体"/>
                <w:b/>
                <w:bCs/>
                <w:position w:val="4"/>
                <w:sz w:val="32"/>
                <w:szCs w:val="32"/>
              </w:rPr>
            </w:pPr>
          </w:p>
        </w:tc>
        <w:tc>
          <w:tcPr>
            <w:tcW w:w="2910" w:type="dxa"/>
            <w:tcBorders>
              <w:bottom w:val="single" w:color="auto" w:sz="12" w:space="0"/>
            </w:tcBorders>
          </w:tcPr>
          <w:p w14:paraId="400AC7C4">
            <w:pPr>
              <w:spacing w:line="360" w:lineRule="auto"/>
              <w:rPr>
                <w:rFonts w:hint="eastAsia" w:ascii="宋体" w:hAnsi="宋体" w:eastAsia="宋体" w:cs="宋体"/>
                <w:b/>
                <w:bCs/>
                <w:position w:val="4"/>
                <w:sz w:val="32"/>
                <w:szCs w:val="32"/>
              </w:rPr>
            </w:pPr>
          </w:p>
        </w:tc>
        <w:tc>
          <w:tcPr>
            <w:tcW w:w="2625" w:type="dxa"/>
            <w:tcBorders>
              <w:bottom w:val="single" w:color="auto" w:sz="12" w:space="0"/>
            </w:tcBorders>
          </w:tcPr>
          <w:p w14:paraId="5A5A9FDB">
            <w:pPr>
              <w:spacing w:line="360" w:lineRule="auto"/>
              <w:rPr>
                <w:rFonts w:hint="eastAsia" w:ascii="宋体" w:hAnsi="宋体" w:eastAsia="宋体" w:cs="宋体"/>
                <w:b/>
                <w:bCs/>
                <w:position w:val="4"/>
                <w:sz w:val="32"/>
                <w:szCs w:val="32"/>
              </w:rPr>
            </w:pPr>
          </w:p>
        </w:tc>
        <w:tc>
          <w:tcPr>
            <w:tcW w:w="1590" w:type="dxa"/>
            <w:tcBorders>
              <w:bottom w:val="single" w:color="auto" w:sz="12" w:space="0"/>
            </w:tcBorders>
          </w:tcPr>
          <w:p w14:paraId="1DD5F67B">
            <w:pPr>
              <w:spacing w:line="360" w:lineRule="auto"/>
              <w:rPr>
                <w:rFonts w:hint="eastAsia" w:ascii="宋体" w:hAnsi="宋体" w:eastAsia="宋体" w:cs="宋体"/>
                <w:b/>
                <w:bCs/>
                <w:position w:val="4"/>
                <w:sz w:val="32"/>
                <w:szCs w:val="32"/>
              </w:rPr>
            </w:pPr>
          </w:p>
        </w:tc>
        <w:tc>
          <w:tcPr>
            <w:tcW w:w="1245" w:type="dxa"/>
            <w:tcBorders>
              <w:bottom w:val="single" w:color="auto" w:sz="12" w:space="0"/>
            </w:tcBorders>
          </w:tcPr>
          <w:p w14:paraId="7CB7551E">
            <w:pPr>
              <w:spacing w:line="360" w:lineRule="auto"/>
              <w:rPr>
                <w:rFonts w:hint="eastAsia" w:ascii="宋体" w:hAnsi="宋体" w:eastAsia="宋体" w:cs="宋体"/>
                <w:b/>
                <w:bCs/>
                <w:position w:val="4"/>
                <w:sz w:val="32"/>
                <w:szCs w:val="32"/>
              </w:rPr>
            </w:pPr>
          </w:p>
        </w:tc>
      </w:tr>
    </w:tbl>
    <w:p w14:paraId="51791392">
      <w:pPr>
        <w:spacing w:line="360" w:lineRule="auto"/>
        <w:rPr>
          <w:rFonts w:hint="eastAsia" w:ascii="宋体" w:hAnsi="宋体" w:eastAsia="宋体" w:cs="宋体"/>
          <w:szCs w:val="21"/>
        </w:rPr>
      </w:pPr>
    </w:p>
    <w:p w14:paraId="33D57D04">
      <w:pPr>
        <w:spacing w:line="360" w:lineRule="auto"/>
        <w:rPr>
          <w:rFonts w:hint="eastAsia" w:ascii="宋体" w:hAnsi="宋体" w:eastAsia="宋体" w:cs="宋体"/>
          <w:szCs w:val="21"/>
        </w:rPr>
      </w:pPr>
      <w:r>
        <w:rPr>
          <w:rFonts w:hint="eastAsia" w:ascii="宋体" w:hAnsi="宋体" w:eastAsia="宋体" w:cs="宋体"/>
          <w:szCs w:val="21"/>
        </w:rPr>
        <w:t>注：1.本表只填写响应文件中与竞争性磋商文件有偏离（包括正偏离和负偏离）的内容，响应文件中的商务响应与竞争性磋商文件商务要求完全一致的，不用在此表中列出，但必须提交空白表；</w:t>
      </w:r>
    </w:p>
    <w:p w14:paraId="77D19483">
      <w:pPr>
        <w:pStyle w:val="34"/>
        <w:widowControl/>
        <w:spacing w:line="360" w:lineRule="auto"/>
        <w:ind w:firstLine="420" w:firstLineChars="200"/>
        <w:rPr>
          <w:rFonts w:hint="eastAsia" w:ascii="宋体" w:hAnsi="宋体" w:eastAsia="宋体" w:cs="宋体"/>
          <w:b/>
          <w:sz w:val="24"/>
          <w:szCs w:val="24"/>
        </w:rPr>
      </w:pPr>
      <w:r>
        <w:rPr>
          <w:rFonts w:hint="eastAsia" w:ascii="宋体" w:hAnsi="宋体" w:eastAsia="宋体" w:cs="宋体"/>
        </w:rPr>
        <w:t>2.“偏离情况”栏注明“正偏离”。商务条款不允许负偏离；</w:t>
      </w:r>
    </w:p>
    <w:p w14:paraId="6977B72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3．供应商必须据实填写，不得虚假磋商，否则将取消其成交资格，并按有关规定进行处罚。</w:t>
      </w:r>
    </w:p>
    <w:p w14:paraId="31D9A960">
      <w:pPr>
        <w:spacing w:line="360" w:lineRule="auto"/>
        <w:rPr>
          <w:rFonts w:hint="eastAsia" w:ascii="宋体" w:hAnsi="宋体" w:eastAsia="宋体" w:cs="宋体"/>
          <w:szCs w:val="21"/>
        </w:rPr>
      </w:pPr>
    </w:p>
    <w:p w14:paraId="6AAD21F6">
      <w:pPr>
        <w:spacing w:line="360" w:lineRule="auto"/>
        <w:rPr>
          <w:rFonts w:hint="eastAsia" w:ascii="宋体" w:hAnsi="宋体" w:eastAsia="宋体" w:cs="宋体"/>
          <w:szCs w:val="21"/>
        </w:rPr>
      </w:pPr>
    </w:p>
    <w:p w14:paraId="205FEE64">
      <w:pPr>
        <w:spacing w:line="360" w:lineRule="auto"/>
        <w:rPr>
          <w:rFonts w:hint="eastAsia" w:ascii="宋体" w:hAnsi="宋体" w:eastAsia="宋体" w:cs="宋体"/>
          <w:szCs w:val="21"/>
        </w:rPr>
      </w:pPr>
    </w:p>
    <w:p w14:paraId="5AA2A7BD">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5D54627F">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6B8958D7">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65292FB9">
      <w:pPr>
        <w:autoSpaceDE w:val="0"/>
        <w:autoSpaceDN w:val="0"/>
        <w:adjustRightInd w:val="0"/>
        <w:snapToGrid w:val="0"/>
        <w:ind w:firstLine="4620" w:firstLineChars="2200"/>
        <w:rPr>
          <w:rFonts w:hint="eastAsia" w:ascii="宋体" w:hAnsi="宋体" w:eastAsia="宋体" w:cs="宋体"/>
          <w:szCs w:val="21"/>
        </w:rPr>
      </w:pPr>
    </w:p>
    <w:p w14:paraId="5D908409">
      <w:pPr>
        <w:spacing w:line="460" w:lineRule="exact"/>
        <w:ind w:firstLine="4620" w:firstLineChars="2200"/>
        <w:jc w:val="left"/>
        <w:outlineLvl w:val="9"/>
        <w:rPr>
          <w:rFonts w:hint="eastAsia" w:ascii="宋体" w:hAnsi="宋体" w:eastAsia="宋体" w:cs="宋体"/>
          <w:b/>
          <w:bCs/>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A51BBF7">
      <w:pPr>
        <w:spacing w:line="360" w:lineRule="auto"/>
        <w:jc w:val="center"/>
        <w:rPr>
          <w:rFonts w:hint="eastAsia" w:ascii="宋体" w:hAnsi="宋体" w:eastAsia="宋体" w:cs="宋体"/>
          <w:b/>
          <w:bCs/>
          <w:color w:val="000000"/>
          <w:sz w:val="28"/>
          <w:szCs w:val="28"/>
        </w:rPr>
      </w:pPr>
    </w:p>
    <w:p w14:paraId="28FD6964">
      <w:pPr>
        <w:spacing w:line="360" w:lineRule="auto"/>
        <w:jc w:val="center"/>
        <w:rPr>
          <w:rFonts w:hint="eastAsia" w:ascii="宋体" w:hAnsi="宋体" w:eastAsia="宋体" w:cs="宋体"/>
          <w:b/>
          <w:bCs/>
          <w:color w:val="000000"/>
          <w:sz w:val="28"/>
          <w:szCs w:val="28"/>
        </w:rPr>
      </w:pPr>
    </w:p>
    <w:p w14:paraId="315489B6">
      <w:pPr>
        <w:spacing w:before="312" w:beforeLines="100" w:after="312" w:afterLines="100" w:line="360" w:lineRule="auto"/>
        <w:jc w:val="center"/>
        <w:outlineLvl w:val="9"/>
        <w:rPr>
          <w:rFonts w:hint="eastAsia" w:ascii="宋体" w:hAnsi="宋体" w:eastAsia="宋体" w:cs="宋体"/>
          <w:b/>
          <w:sz w:val="24"/>
        </w:rPr>
      </w:pPr>
    </w:p>
    <w:p w14:paraId="6CEEC9E5">
      <w:pPr>
        <w:spacing w:before="312" w:beforeLines="100" w:after="312" w:afterLines="100" w:line="360" w:lineRule="auto"/>
        <w:jc w:val="center"/>
        <w:outlineLvl w:val="1"/>
        <w:rPr>
          <w:rFonts w:hint="eastAsia" w:ascii="宋体" w:hAnsi="宋体" w:eastAsia="宋体" w:cs="宋体"/>
          <w:b/>
          <w:sz w:val="28"/>
          <w:szCs w:val="28"/>
        </w:rPr>
      </w:pPr>
      <w:bookmarkStart w:id="55" w:name="OLE_LINK122"/>
      <w:r>
        <w:rPr>
          <w:rFonts w:hint="eastAsia" w:ascii="宋体" w:hAnsi="宋体" w:eastAsia="宋体" w:cs="宋体"/>
          <w:b/>
          <w:sz w:val="28"/>
          <w:szCs w:val="28"/>
        </w:rPr>
        <w:t>第七部分  响应方案说明书</w:t>
      </w:r>
      <w:bookmarkEnd w:id="55"/>
    </w:p>
    <w:p w14:paraId="57F41F2B">
      <w:pPr>
        <w:spacing w:before="312" w:beforeLines="100" w:after="312" w:afterLines="100" w:line="360" w:lineRule="auto"/>
        <w:ind w:firstLine="422" w:firstLineChars="200"/>
        <w:jc w:val="left"/>
        <w:outlineLvl w:val="2"/>
        <w:rPr>
          <w:rFonts w:hint="eastAsia" w:ascii="宋体" w:hAnsi="宋体" w:eastAsia="宋体" w:cs="宋体"/>
          <w:b/>
          <w:sz w:val="24"/>
        </w:rPr>
      </w:pPr>
      <w:r>
        <w:rPr>
          <w:rFonts w:hint="eastAsia" w:ascii="宋体" w:hAnsi="宋体" w:eastAsia="宋体" w:cs="宋体"/>
          <w:b/>
          <w:szCs w:val="28"/>
        </w:rPr>
        <w:t>供应商应根据“采购内容及技术要求”及“评审办法”的相关技术要求编制响应方案说明书，提供相关业绩</w:t>
      </w:r>
      <w:r>
        <w:rPr>
          <w:rFonts w:hint="eastAsia" w:ascii="宋体" w:hAnsi="宋体" w:eastAsia="宋体" w:cs="宋体"/>
          <w:b/>
          <w:szCs w:val="21"/>
        </w:rPr>
        <w:t>。（格式自定义）</w:t>
      </w:r>
    </w:p>
    <w:p w14:paraId="659C4544">
      <w:pPr>
        <w:widowControl/>
        <w:spacing w:after="156" w:afterLines="50" w:line="360" w:lineRule="auto"/>
        <w:rPr>
          <w:rFonts w:hint="eastAsia" w:ascii="宋体" w:hAnsi="宋体" w:eastAsia="宋体" w:cs="宋体"/>
          <w:b/>
          <w:szCs w:val="28"/>
        </w:rPr>
      </w:pPr>
    </w:p>
    <w:p w14:paraId="184BA61F">
      <w:pPr>
        <w:widowControl/>
        <w:spacing w:after="156" w:afterLines="50" w:line="360" w:lineRule="auto"/>
        <w:rPr>
          <w:rFonts w:hint="eastAsia" w:ascii="宋体" w:hAnsi="宋体" w:eastAsia="宋体" w:cs="宋体"/>
          <w:b/>
          <w:szCs w:val="28"/>
        </w:rPr>
      </w:pPr>
    </w:p>
    <w:p w14:paraId="65F2595F">
      <w:pPr>
        <w:rPr>
          <w:rFonts w:hint="eastAsia" w:ascii="宋体" w:hAnsi="宋体" w:eastAsia="宋体" w:cs="宋体"/>
        </w:rPr>
      </w:pPr>
    </w:p>
    <w:p w14:paraId="6493867D">
      <w:pPr>
        <w:pStyle w:val="2"/>
        <w:rPr>
          <w:rFonts w:hint="eastAsia" w:ascii="宋体" w:hAnsi="宋体" w:eastAsia="宋体" w:cs="宋体"/>
        </w:rPr>
      </w:pPr>
    </w:p>
    <w:p w14:paraId="599AB470">
      <w:pPr>
        <w:rPr>
          <w:rFonts w:hint="eastAsia" w:ascii="宋体" w:hAnsi="宋体" w:eastAsia="宋体" w:cs="宋体"/>
        </w:rPr>
      </w:pPr>
    </w:p>
    <w:p w14:paraId="6AB140D7">
      <w:pPr>
        <w:pStyle w:val="2"/>
        <w:rPr>
          <w:rFonts w:hint="eastAsia" w:ascii="宋体" w:hAnsi="宋体" w:eastAsia="宋体" w:cs="宋体"/>
        </w:rPr>
      </w:pPr>
    </w:p>
    <w:p w14:paraId="0077CF5B">
      <w:pPr>
        <w:rPr>
          <w:rFonts w:hint="eastAsia" w:ascii="宋体" w:hAnsi="宋体" w:eastAsia="宋体" w:cs="宋体"/>
        </w:rPr>
      </w:pPr>
    </w:p>
    <w:p w14:paraId="62C68BDF">
      <w:pPr>
        <w:pStyle w:val="2"/>
        <w:rPr>
          <w:rFonts w:hint="eastAsia" w:ascii="宋体" w:hAnsi="宋体" w:eastAsia="宋体" w:cs="宋体"/>
        </w:rPr>
      </w:pPr>
    </w:p>
    <w:p w14:paraId="4B4625DB">
      <w:pPr>
        <w:rPr>
          <w:rFonts w:hint="eastAsia" w:ascii="宋体" w:hAnsi="宋体" w:eastAsia="宋体" w:cs="宋体"/>
        </w:rPr>
      </w:pPr>
    </w:p>
    <w:p w14:paraId="6A3C2138">
      <w:pPr>
        <w:pStyle w:val="2"/>
        <w:rPr>
          <w:rFonts w:hint="eastAsia" w:ascii="宋体" w:hAnsi="宋体" w:eastAsia="宋体" w:cs="宋体"/>
        </w:rPr>
      </w:pPr>
    </w:p>
    <w:p w14:paraId="0186F4D4">
      <w:pPr>
        <w:rPr>
          <w:rFonts w:hint="eastAsia" w:ascii="宋体" w:hAnsi="宋体" w:eastAsia="宋体" w:cs="宋体"/>
        </w:rPr>
      </w:pPr>
    </w:p>
    <w:p w14:paraId="2826D458">
      <w:pPr>
        <w:pStyle w:val="2"/>
        <w:rPr>
          <w:rFonts w:hint="eastAsia" w:ascii="宋体" w:hAnsi="宋体" w:eastAsia="宋体" w:cs="宋体"/>
        </w:rPr>
      </w:pPr>
    </w:p>
    <w:p w14:paraId="271DB98E">
      <w:pPr>
        <w:rPr>
          <w:rFonts w:hint="eastAsia" w:ascii="宋体" w:hAnsi="宋体" w:eastAsia="宋体" w:cs="宋体"/>
        </w:rPr>
      </w:pPr>
    </w:p>
    <w:p w14:paraId="7E983DEB">
      <w:pPr>
        <w:pStyle w:val="2"/>
        <w:rPr>
          <w:rFonts w:hint="eastAsia" w:ascii="宋体" w:hAnsi="宋体" w:eastAsia="宋体" w:cs="宋体"/>
        </w:rPr>
      </w:pPr>
    </w:p>
    <w:p w14:paraId="4201D444">
      <w:pPr>
        <w:rPr>
          <w:rFonts w:hint="eastAsia" w:ascii="宋体" w:hAnsi="宋体" w:eastAsia="宋体" w:cs="宋体"/>
        </w:rPr>
      </w:pPr>
    </w:p>
    <w:p w14:paraId="0B282F4C">
      <w:pPr>
        <w:pStyle w:val="2"/>
        <w:rPr>
          <w:rFonts w:hint="eastAsia" w:ascii="宋体" w:hAnsi="宋体" w:eastAsia="宋体" w:cs="宋体"/>
        </w:rPr>
      </w:pPr>
    </w:p>
    <w:p w14:paraId="12588D63">
      <w:pPr>
        <w:rPr>
          <w:rFonts w:hint="eastAsia" w:ascii="宋体" w:hAnsi="宋体" w:eastAsia="宋体" w:cs="宋体"/>
        </w:rPr>
      </w:pPr>
    </w:p>
    <w:p w14:paraId="0DF3424D">
      <w:pPr>
        <w:pStyle w:val="2"/>
        <w:rPr>
          <w:rFonts w:hint="eastAsia" w:ascii="宋体" w:hAnsi="宋体" w:eastAsia="宋体" w:cs="宋体"/>
        </w:rPr>
      </w:pPr>
    </w:p>
    <w:p w14:paraId="02FA3097">
      <w:pPr>
        <w:rPr>
          <w:rFonts w:hint="eastAsia" w:ascii="宋体" w:hAnsi="宋体" w:eastAsia="宋体" w:cs="宋体"/>
        </w:rPr>
      </w:pPr>
    </w:p>
    <w:p w14:paraId="4BB05042">
      <w:pPr>
        <w:pStyle w:val="2"/>
        <w:rPr>
          <w:rFonts w:hint="eastAsia" w:ascii="宋体" w:hAnsi="宋体" w:eastAsia="宋体" w:cs="宋体"/>
        </w:rPr>
      </w:pPr>
    </w:p>
    <w:p w14:paraId="7FE7A4E0">
      <w:pPr>
        <w:rPr>
          <w:rFonts w:hint="eastAsia" w:ascii="宋体" w:hAnsi="宋体" w:eastAsia="宋体" w:cs="宋体"/>
        </w:rPr>
      </w:pPr>
    </w:p>
    <w:p w14:paraId="7BBEBD19">
      <w:pPr>
        <w:pStyle w:val="2"/>
        <w:rPr>
          <w:rFonts w:hint="eastAsia" w:ascii="宋体" w:hAnsi="宋体" w:eastAsia="宋体" w:cs="宋体"/>
        </w:rPr>
      </w:pPr>
    </w:p>
    <w:p w14:paraId="0B71B048">
      <w:pPr>
        <w:rPr>
          <w:rFonts w:hint="eastAsia" w:ascii="宋体" w:hAnsi="宋体" w:eastAsia="宋体" w:cs="宋体"/>
        </w:rPr>
      </w:pPr>
    </w:p>
    <w:p w14:paraId="5150CD90">
      <w:pPr>
        <w:pStyle w:val="2"/>
        <w:rPr>
          <w:rFonts w:hint="eastAsia" w:ascii="宋体" w:hAnsi="宋体" w:eastAsia="宋体" w:cs="宋体"/>
        </w:rPr>
      </w:pPr>
    </w:p>
    <w:p w14:paraId="7E50D1A9">
      <w:pPr>
        <w:rPr>
          <w:rFonts w:hint="eastAsia" w:ascii="宋体" w:hAnsi="宋体" w:eastAsia="宋体" w:cs="宋体"/>
        </w:rPr>
      </w:pPr>
    </w:p>
    <w:p w14:paraId="6E7C8F21">
      <w:pPr>
        <w:pStyle w:val="2"/>
        <w:rPr>
          <w:rFonts w:hint="eastAsia" w:ascii="宋体" w:hAnsi="宋体" w:eastAsia="宋体" w:cs="宋体"/>
        </w:rPr>
      </w:pPr>
    </w:p>
    <w:p w14:paraId="2EFDDC85">
      <w:pPr>
        <w:rPr>
          <w:rFonts w:hint="eastAsia" w:ascii="宋体" w:hAnsi="宋体" w:eastAsia="宋体" w:cs="宋体"/>
        </w:rPr>
      </w:pPr>
    </w:p>
    <w:p w14:paraId="565B6788">
      <w:pPr>
        <w:pStyle w:val="2"/>
        <w:rPr>
          <w:rFonts w:hint="eastAsia" w:ascii="宋体" w:hAnsi="宋体" w:eastAsia="宋体" w:cs="宋体"/>
        </w:rPr>
      </w:pPr>
    </w:p>
    <w:p w14:paraId="13DD4717">
      <w:pPr>
        <w:rPr>
          <w:rFonts w:hint="eastAsia" w:ascii="宋体" w:hAnsi="宋体" w:eastAsia="宋体" w:cs="宋体"/>
        </w:rPr>
      </w:pPr>
    </w:p>
    <w:p w14:paraId="42D7C20A">
      <w:pPr>
        <w:pStyle w:val="2"/>
        <w:rPr>
          <w:rFonts w:hint="eastAsia" w:ascii="宋体" w:hAnsi="宋体" w:eastAsia="宋体" w:cs="宋体"/>
        </w:rPr>
      </w:pPr>
    </w:p>
    <w:p w14:paraId="70858C7F">
      <w:pPr>
        <w:rPr>
          <w:rFonts w:hint="eastAsia" w:ascii="宋体" w:hAnsi="宋体" w:eastAsia="宋体" w:cs="宋体"/>
        </w:rPr>
      </w:pPr>
    </w:p>
    <w:p w14:paraId="215370DC">
      <w:pPr>
        <w:pStyle w:val="2"/>
        <w:rPr>
          <w:rFonts w:hint="eastAsia" w:ascii="宋体" w:hAnsi="宋体" w:eastAsia="宋体" w:cs="宋体"/>
        </w:rPr>
      </w:pPr>
    </w:p>
    <w:p w14:paraId="23BE92C8">
      <w:pPr>
        <w:rPr>
          <w:rFonts w:hint="eastAsia" w:ascii="宋体" w:hAnsi="宋体" w:eastAsia="宋体" w:cs="宋体"/>
        </w:rPr>
      </w:pPr>
    </w:p>
    <w:p w14:paraId="5E7D31EB">
      <w:pPr>
        <w:pStyle w:val="2"/>
        <w:rPr>
          <w:rFonts w:hint="eastAsia" w:ascii="宋体" w:hAnsi="宋体" w:eastAsia="宋体" w:cs="宋体"/>
        </w:rPr>
      </w:pPr>
    </w:p>
    <w:p w14:paraId="5758428B">
      <w:pPr>
        <w:rPr>
          <w:rFonts w:hint="eastAsia" w:ascii="宋体" w:hAnsi="宋体" w:eastAsia="宋体" w:cs="宋体"/>
        </w:rPr>
      </w:pPr>
    </w:p>
    <w:p w14:paraId="2D59AD1A">
      <w:pPr>
        <w:pStyle w:val="2"/>
        <w:rPr>
          <w:rFonts w:hint="eastAsia" w:ascii="宋体" w:hAnsi="宋体" w:eastAsia="宋体" w:cs="宋体"/>
        </w:rPr>
      </w:pPr>
    </w:p>
    <w:p w14:paraId="52F9B955">
      <w:pPr>
        <w:pStyle w:val="4"/>
        <w:outlineLvl w:val="2"/>
        <w:rPr>
          <w:rFonts w:hint="eastAsia" w:ascii="宋体" w:hAnsi="宋体" w:eastAsia="宋体" w:cs="宋体"/>
          <w:kern w:val="2"/>
          <w:sz w:val="28"/>
          <w:szCs w:val="28"/>
        </w:rPr>
      </w:pPr>
      <w:bookmarkStart w:id="56" w:name="OLE_LINK123"/>
      <w:bookmarkStart w:id="57" w:name="OLE_LINK124"/>
      <w:r>
        <w:rPr>
          <w:rFonts w:hint="eastAsia" w:ascii="宋体" w:hAnsi="宋体" w:eastAsia="宋体" w:cs="宋体"/>
          <w:kern w:val="2"/>
          <w:sz w:val="28"/>
          <w:szCs w:val="28"/>
        </w:rPr>
        <w:t>项目业绩一览表</w:t>
      </w:r>
      <w:bookmarkStart w:id="58" w:name="_Hlt491766019"/>
      <w:bookmarkEnd w:id="58"/>
      <w:bookmarkStart w:id="59" w:name="_Hlt491765868"/>
      <w:bookmarkEnd w:id="59"/>
      <w:bookmarkStart w:id="60" w:name="_Hlt491765944"/>
      <w:bookmarkEnd w:id="60"/>
      <w:bookmarkStart w:id="61" w:name="_Hlt491572882"/>
      <w:bookmarkEnd w:id="61"/>
      <w:bookmarkStart w:id="62" w:name="_Hlt491573425"/>
      <w:bookmarkEnd w:id="62"/>
    </w:p>
    <w:tbl>
      <w:tblPr>
        <w:tblStyle w:val="20"/>
        <w:tblW w:w="92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687"/>
        <w:gridCol w:w="1192"/>
        <w:gridCol w:w="1646"/>
        <w:gridCol w:w="1250"/>
        <w:gridCol w:w="1266"/>
        <w:gridCol w:w="1575"/>
      </w:tblGrid>
      <w:tr w14:paraId="03892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1374B11">
            <w:pPr>
              <w:jc w:val="center"/>
              <w:rPr>
                <w:rFonts w:hint="eastAsia" w:ascii="宋体" w:hAnsi="宋体" w:eastAsia="宋体" w:cs="宋体"/>
                <w:b/>
                <w:szCs w:val="21"/>
              </w:rPr>
            </w:pPr>
            <w:r>
              <w:rPr>
                <w:rFonts w:hint="eastAsia" w:ascii="宋体" w:hAnsi="宋体" w:eastAsia="宋体" w:cs="宋体"/>
                <w:b/>
                <w:szCs w:val="21"/>
              </w:rPr>
              <w:t>序号</w:t>
            </w:r>
          </w:p>
        </w:tc>
        <w:tc>
          <w:tcPr>
            <w:tcW w:w="1687" w:type="dxa"/>
            <w:vAlign w:val="center"/>
          </w:tcPr>
          <w:p w14:paraId="6EAE17EF">
            <w:pPr>
              <w:jc w:val="center"/>
              <w:rPr>
                <w:rFonts w:hint="eastAsia" w:ascii="宋体" w:hAnsi="宋体" w:eastAsia="宋体" w:cs="宋体"/>
                <w:b/>
                <w:szCs w:val="21"/>
              </w:rPr>
            </w:pPr>
            <w:r>
              <w:rPr>
                <w:rFonts w:hint="eastAsia" w:ascii="宋体" w:hAnsi="宋体" w:eastAsia="宋体" w:cs="宋体"/>
                <w:b/>
                <w:szCs w:val="21"/>
              </w:rPr>
              <w:t>项目名称</w:t>
            </w:r>
          </w:p>
        </w:tc>
        <w:tc>
          <w:tcPr>
            <w:tcW w:w="1192" w:type="dxa"/>
            <w:vAlign w:val="center"/>
          </w:tcPr>
          <w:p w14:paraId="280E80AC">
            <w:pPr>
              <w:jc w:val="center"/>
              <w:rPr>
                <w:rFonts w:hint="eastAsia" w:ascii="宋体" w:hAnsi="宋体" w:eastAsia="宋体" w:cs="宋体"/>
                <w:b/>
                <w:szCs w:val="21"/>
              </w:rPr>
            </w:pPr>
            <w:r>
              <w:rPr>
                <w:rFonts w:hint="eastAsia" w:ascii="宋体" w:hAnsi="宋体" w:eastAsia="宋体" w:cs="宋体"/>
                <w:b/>
                <w:szCs w:val="21"/>
              </w:rPr>
              <w:t>项目内容</w:t>
            </w:r>
          </w:p>
        </w:tc>
        <w:tc>
          <w:tcPr>
            <w:tcW w:w="1646" w:type="dxa"/>
            <w:tcBorders>
              <w:left w:val="single" w:color="auto" w:sz="4" w:space="0"/>
              <w:right w:val="single" w:color="auto" w:sz="4" w:space="0"/>
            </w:tcBorders>
            <w:vAlign w:val="center"/>
          </w:tcPr>
          <w:p w14:paraId="04E1F639">
            <w:pPr>
              <w:jc w:val="center"/>
              <w:rPr>
                <w:rFonts w:hint="eastAsia" w:ascii="宋体" w:hAnsi="宋体" w:eastAsia="宋体" w:cs="宋体"/>
                <w:b/>
                <w:szCs w:val="21"/>
              </w:rPr>
            </w:pPr>
            <w:r>
              <w:rPr>
                <w:rFonts w:hint="eastAsia" w:ascii="宋体" w:hAnsi="宋体" w:eastAsia="宋体" w:cs="宋体"/>
                <w:b/>
                <w:szCs w:val="21"/>
              </w:rPr>
              <w:t>金额（万元）</w:t>
            </w:r>
          </w:p>
        </w:tc>
        <w:tc>
          <w:tcPr>
            <w:tcW w:w="1250" w:type="dxa"/>
            <w:vAlign w:val="center"/>
          </w:tcPr>
          <w:p w14:paraId="2C10F314">
            <w:pPr>
              <w:jc w:val="center"/>
              <w:rPr>
                <w:rFonts w:hint="eastAsia" w:ascii="宋体" w:hAnsi="宋体" w:eastAsia="宋体" w:cs="宋体"/>
                <w:b/>
                <w:szCs w:val="21"/>
              </w:rPr>
            </w:pPr>
            <w:r>
              <w:rPr>
                <w:rFonts w:hint="eastAsia" w:ascii="宋体" w:hAnsi="宋体" w:eastAsia="宋体" w:cs="宋体"/>
                <w:b/>
                <w:szCs w:val="21"/>
              </w:rPr>
              <w:t>服务期</w:t>
            </w:r>
          </w:p>
        </w:tc>
        <w:tc>
          <w:tcPr>
            <w:tcW w:w="1266" w:type="dxa"/>
            <w:vAlign w:val="center"/>
          </w:tcPr>
          <w:p w14:paraId="48337011">
            <w:pPr>
              <w:jc w:val="center"/>
              <w:rPr>
                <w:rFonts w:hint="eastAsia" w:ascii="宋体" w:hAnsi="宋体" w:eastAsia="宋体" w:cs="宋体"/>
                <w:b/>
                <w:szCs w:val="21"/>
              </w:rPr>
            </w:pPr>
            <w:r>
              <w:rPr>
                <w:rFonts w:hint="eastAsia" w:ascii="宋体" w:hAnsi="宋体" w:eastAsia="宋体" w:cs="宋体"/>
                <w:b/>
                <w:szCs w:val="21"/>
              </w:rPr>
              <w:t>签订日期</w:t>
            </w:r>
          </w:p>
        </w:tc>
        <w:tc>
          <w:tcPr>
            <w:tcW w:w="1575" w:type="dxa"/>
            <w:vAlign w:val="center"/>
          </w:tcPr>
          <w:p w14:paraId="7AEBB976">
            <w:pPr>
              <w:jc w:val="center"/>
              <w:rPr>
                <w:rFonts w:hint="eastAsia" w:ascii="宋体" w:hAnsi="宋体" w:eastAsia="宋体" w:cs="宋体"/>
                <w:b/>
                <w:szCs w:val="21"/>
              </w:rPr>
            </w:pPr>
            <w:r>
              <w:rPr>
                <w:rFonts w:hint="eastAsia" w:ascii="宋体" w:hAnsi="宋体" w:eastAsia="宋体" w:cs="宋体"/>
                <w:b/>
                <w:szCs w:val="21"/>
              </w:rPr>
              <w:t>业主名称、联系人及电话</w:t>
            </w:r>
          </w:p>
        </w:tc>
      </w:tr>
      <w:tr w14:paraId="23C58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A42130C">
            <w:pPr>
              <w:ind w:left="120"/>
              <w:jc w:val="center"/>
              <w:rPr>
                <w:rFonts w:hint="eastAsia" w:ascii="宋体" w:hAnsi="宋体" w:eastAsia="宋体" w:cs="宋体"/>
                <w:b/>
                <w:szCs w:val="21"/>
              </w:rPr>
            </w:pPr>
            <w:r>
              <w:rPr>
                <w:rFonts w:hint="eastAsia" w:ascii="宋体" w:hAnsi="宋体" w:eastAsia="宋体" w:cs="宋体"/>
                <w:b/>
                <w:szCs w:val="21"/>
              </w:rPr>
              <w:t>1</w:t>
            </w:r>
          </w:p>
        </w:tc>
        <w:tc>
          <w:tcPr>
            <w:tcW w:w="1687" w:type="dxa"/>
            <w:vAlign w:val="center"/>
          </w:tcPr>
          <w:p w14:paraId="09630934">
            <w:pPr>
              <w:jc w:val="center"/>
              <w:rPr>
                <w:rFonts w:hint="eastAsia" w:ascii="宋体" w:hAnsi="宋体" w:eastAsia="宋体" w:cs="宋体"/>
                <w:szCs w:val="21"/>
              </w:rPr>
            </w:pPr>
          </w:p>
        </w:tc>
        <w:tc>
          <w:tcPr>
            <w:tcW w:w="1192" w:type="dxa"/>
            <w:vAlign w:val="center"/>
          </w:tcPr>
          <w:p w14:paraId="14F6E87E">
            <w:pPr>
              <w:jc w:val="center"/>
              <w:rPr>
                <w:rFonts w:hint="eastAsia" w:ascii="宋体" w:hAnsi="宋体" w:eastAsia="宋体" w:cs="宋体"/>
                <w:szCs w:val="21"/>
              </w:rPr>
            </w:pPr>
          </w:p>
        </w:tc>
        <w:tc>
          <w:tcPr>
            <w:tcW w:w="1646" w:type="dxa"/>
            <w:tcBorders>
              <w:left w:val="single" w:color="auto" w:sz="4" w:space="0"/>
              <w:right w:val="single" w:color="auto" w:sz="4" w:space="0"/>
            </w:tcBorders>
            <w:vAlign w:val="center"/>
          </w:tcPr>
          <w:p w14:paraId="08C5E398">
            <w:pPr>
              <w:jc w:val="center"/>
              <w:rPr>
                <w:rFonts w:hint="eastAsia" w:ascii="宋体" w:hAnsi="宋体" w:eastAsia="宋体" w:cs="宋体"/>
                <w:szCs w:val="21"/>
              </w:rPr>
            </w:pPr>
          </w:p>
        </w:tc>
        <w:tc>
          <w:tcPr>
            <w:tcW w:w="1250" w:type="dxa"/>
            <w:vAlign w:val="center"/>
          </w:tcPr>
          <w:p w14:paraId="625674F4">
            <w:pPr>
              <w:jc w:val="center"/>
              <w:rPr>
                <w:rFonts w:hint="eastAsia" w:ascii="宋体" w:hAnsi="宋体" w:eastAsia="宋体" w:cs="宋体"/>
                <w:szCs w:val="21"/>
              </w:rPr>
            </w:pPr>
          </w:p>
        </w:tc>
        <w:tc>
          <w:tcPr>
            <w:tcW w:w="1266" w:type="dxa"/>
          </w:tcPr>
          <w:p w14:paraId="5DE5A5EB">
            <w:pPr>
              <w:jc w:val="center"/>
              <w:rPr>
                <w:rFonts w:hint="eastAsia" w:ascii="宋体" w:hAnsi="宋体" w:eastAsia="宋体" w:cs="宋体"/>
                <w:szCs w:val="21"/>
              </w:rPr>
            </w:pPr>
          </w:p>
        </w:tc>
        <w:tc>
          <w:tcPr>
            <w:tcW w:w="1575" w:type="dxa"/>
          </w:tcPr>
          <w:p w14:paraId="3369AEF5">
            <w:pPr>
              <w:jc w:val="center"/>
              <w:rPr>
                <w:rFonts w:hint="eastAsia" w:ascii="宋体" w:hAnsi="宋体" w:eastAsia="宋体" w:cs="宋体"/>
                <w:szCs w:val="21"/>
              </w:rPr>
            </w:pPr>
          </w:p>
        </w:tc>
      </w:tr>
      <w:tr w14:paraId="7D3AB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B027C81">
            <w:pPr>
              <w:ind w:left="120"/>
              <w:jc w:val="center"/>
              <w:rPr>
                <w:rFonts w:hint="eastAsia" w:ascii="宋体" w:hAnsi="宋体" w:eastAsia="宋体" w:cs="宋体"/>
                <w:b/>
                <w:szCs w:val="21"/>
              </w:rPr>
            </w:pPr>
            <w:r>
              <w:rPr>
                <w:rFonts w:hint="eastAsia" w:ascii="宋体" w:hAnsi="宋体" w:eastAsia="宋体" w:cs="宋体"/>
                <w:b/>
                <w:szCs w:val="21"/>
              </w:rPr>
              <w:t>2</w:t>
            </w:r>
          </w:p>
        </w:tc>
        <w:tc>
          <w:tcPr>
            <w:tcW w:w="1687" w:type="dxa"/>
            <w:vAlign w:val="center"/>
          </w:tcPr>
          <w:p w14:paraId="5B6A8158">
            <w:pPr>
              <w:jc w:val="center"/>
              <w:rPr>
                <w:rFonts w:hint="eastAsia" w:ascii="宋体" w:hAnsi="宋体" w:eastAsia="宋体" w:cs="宋体"/>
                <w:szCs w:val="21"/>
              </w:rPr>
            </w:pPr>
          </w:p>
        </w:tc>
        <w:tc>
          <w:tcPr>
            <w:tcW w:w="1192" w:type="dxa"/>
            <w:vAlign w:val="center"/>
          </w:tcPr>
          <w:p w14:paraId="16ECA50E">
            <w:pPr>
              <w:jc w:val="center"/>
              <w:rPr>
                <w:rFonts w:hint="eastAsia" w:ascii="宋体" w:hAnsi="宋体" w:eastAsia="宋体" w:cs="宋体"/>
                <w:szCs w:val="21"/>
              </w:rPr>
            </w:pPr>
          </w:p>
        </w:tc>
        <w:tc>
          <w:tcPr>
            <w:tcW w:w="1646" w:type="dxa"/>
            <w:tcBorders>
              <w:left w:val="single" w:color="auto" w:sz="4" w:space="0"/>
              <w:right w:val="single" w:color="auto" w:sz="4" w:space="0"/>
            </w:tcBorders>
            <w:vAlign w:val="center"/>
          </w:tcPr>
          <w:p w14:paraId="660557B8">
            <w:pPr>
              <w:jc w:val="center"/>
              <w:rPr>
                <w:rFonts w:hint="eastAsia" w:ascii="宋体" w:hAnsi="宋体" w:eastAsia="宋体" w:cs="宋体"/>
                <w:szCs w:val="21"/>
              </w:rPr>
            </w:pPr>
          </w:p>
        </w:tc>
        <w:tc>
          <w:tcPr>
            <w:tcW w:w="1250" w:type="dxa"/>
            <w:vAlign w:val="center"/>
          </w:tcPr>
          <w:p w14:paraId="6146268F">
            <w:pPr>
              <w:jc w:val="center"/>
              <w:rPr>
                <w:rFonts w:hint="eastAsia" w:ascii="宋体" w:hAnsi="宋体" w:eastAsia="宋体" w:cs="宋体"/>
                <w:szCs w:val="21"/>
              </w:rPr>
            </w:pPr>
          </w:p>
        </w:tc>
        <w:tc>
          <w:tcPr>
            <w:tcW w:w="1266" w:type="dxa"/>
          </w:tcPr>
          <w:p w14:paraId="489EC373">
            <w:pPr>
              <w:jc w:val="center"/>
              <w:rPr>
                <w:rFonts w:hint="eastAsia" w:ascii="宋体" w:hAnsi="宋体" w:eastAsia="宋体" w:cs="宋体"/>
                <w:szCs w:val="21"/>
              </w:rPr>
            </w:pPr>
          </w:p>
        </w:tc>
        <w:tc>
          <w:tcPr>
            <w:tcW w:w="1575" w:type="dxa"/>
          </w:tcPr>
          <w:p w14:paraId="03E5448F">
            <w:pPr>
              <w:jc w:val="center"/>
              <w:rPr>
                <w:rFonts w:hint="eastAsia" w:ascii="宋体" w:hAnsi="宋体" w:eastAsia="宋体" w:cs="宋体"/>
                <w:szCs w:val="21"/>
              </w:rPr>
            </w:pPr>
          </w:p>
        </w:tc>
      </w:tr>
      <w:tr w14:paraId="2910A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BCA07BF">
            <w:pPr>
              <w:ind w:left="120"/>
              <w:jc w:val="center"/>
              <w:rPr>
                <w:rFonts w:hint="eastAsia" w:ascii="宋体" w:hAnsi="宋体" w:eastAsia="宋体" w:cs="宋体"/>
                <w:b/>
                <w:szCs w:val="21"/>
              </w:rPr>
            </w:pPr>
            <w:r>
              <w:rPr>
                <w:rFonts w:hint="eastAsia" w:ascii="宋体" w:hAnsi="宋体" w:eastAsia="宋体" w:cs="宋体"/>
                <w:b/>
                <w:szCs w:val="21"/>
              </w:rPr>
              <w:t>3</w:t>
            </w:r>
          </w:p>
        </w:tc>
        <w:tc>
          <w:tcPr>
            <w:tcW w:w="1687" w:type="dxa"/>
            <w:vAlign w:val="center"/>
          </w:tcPr>
          <w:p w14:paraId="4BE9576A">
            <w:pPr>
              <w:jc w:val="center"/>
              <w:rPr>
                <w:rFonts w:hint="eastAsia" w:ascii="宋体" w:hAnsi="宋体" w:eastAsia="宋体" w:cs="宋体"/>
                <w:szCs w:val="21"/>
              </w:rPr>
            </w:pPr>
          </w:p>
        </w:tc>
        <w:tc>
          <w:tcPr>
            <w:tcW w:w="1192" w:type="dxa"/>
            <w:vAlign w:val="center"/>
          </w:tcPr>
          <w:p w14:paraId="7C764B4A">
            <w:pPr>
              <w:jc w:val="center"/>
              <w:rPr>
                <w:rFonts w:hint="eastAsia" w:ascii="宋体" w:hAnsi="宋体" w:eastAsia="宋体" w:cs="宋体"/>
                <w:szCs w:val="21"/>
              </w:rPr>
            </w:pPr>
          </w:p>
        </w:tc>
        <w:tc>
          <w:tcPr>
            <w:tcW w:w="1646" w:type="dxa"/>
            <w:tcBorders>
              <w:left w:val="single" w:color="auto" w:sz="4" w:space="0"/>
              <w:right w:val="single" w:color="auto" w:sz="4" w:space="0"/>
            </w:tcBorders>
            <w:vAlign w:val="center"/>
          </w:tcPr>
          <w:p w14:paraId="37A566F2">
            <w:pPr>
              <w:jc w:val="center"/>
              <w:rPr>
                <w:rFonts w:hint="eastAsia" w:ascii="宋体" w:hAnsi="宋体" w:eastAsia="宋体" w:cs="宋体"/>
                <w:szCs w:val="21"/>
              </w:rPr>
            </w:pPr>
          </w:p>
        </w:tc>
        <w:tc>
          <w:tcPr>
            <w:tcW w:w="1250" w:type="dxa"/>
            <w:vAlign w:val="center"/>
          </w:tcPr>
          <w:p w14:paraId="74E14BF1">
            <w:pPr>
              <w:jc w:val="center"/>
              <w:rPr>
                <w:rFonts w:hint="eastAsia" w:ascii="宋体" w:hAnsi="宋体" w:eastAsia="宋体" w:cs="宋体"/>
                <w:szCs w:val="21"/>
              </w:rPr>
            </w:pPr>
          </w:p>
        </w:tc>
        <w:tc>
          <w:tcPr>
            <w:tcW w:w="1266" w:type="dxa"/>
          </w:tcPr>
          <w:p w14:paraId="0B805B97">
            <w:pPr>
              <w:jc w:val="center"/>
              <w:rPr>
                <w:rFonts w:hint="eastAsia" w:ascii="宋体" w:hAnsi="宋体" w:eastAsia="宋体" w:cs="宋体"/>
                <w:szCs w:val="21"/>
              </w:rPr>
            </w:pPr>
          </w:p>
        </w:tc>
        <w:tc>
          <w:tcPr>
            <w:tcW w:w="1575" w:type="dxa"/>
          </w:tcPr>
          <w:p w14:paraId="79303C5D">
            <w:pPr>
              <w:jc w:val="center"/>
              <w:rPr>
                <w:rFonts w:hint="eastAsia" w:ascii="宋体" w:hAnsi="宋体" w:eastAsia="宋体" w:cs="宋体"/>
                <w:szCs w:val="21"/>
              </w:rPr>
            </w:pPr>
          </w:p>
        </w:tc>
      </w:tr>
      <w:tr w14:paraId="1877D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99885E7">
            <w:pPr>
              <w:ind w:left="120"/>
              <w:jc w:val="center"/>
              <w:rPr>
                <w:rFonts w:hint="eastAsia" w:ascii="宋体" w:hAnsi="宋体" w:eastAsia="宋体" w:cs="宋体"/>
                <w:b/>
                <w:szCs w:val="21"/>
              </w:rPr>
            </w:pPr>
            <w:r>
              <w:rPr>
                <w:rFonts w:hint="eastAsia" w:ascii="宋体" w:hAnsi="宋体" w:eastAsia="宋体" w:cs="宋体"/>
                <w:b/>
                <w:szCs w:val="21"/>
              </w:rPr>
              <w:t>4</w:t>
            </w:r>
          </w:p>
        </w:tc>
        <w:tc>
          <w:tcPr>
            <w:tcW w:w="1687" w:type="dxa"/>
            <w:vAlign w:val="center"/>
          </w:tcPr>
          <w:p w14:paraId="59B06FC6">
            <w:pPr>
              <w:jc w:val="center"/>
              <w:rPr>
                <w:rFonts w:hint="eastAsia" w:ascii="宋体" w:hAnsi="宋体" w:eastAsia="宋体" w:cs="宋体"/>
                <w:szCs w:val="21"/>
              </w:rPr>
            </w:pPr>
          </w:p>
        </w:tc>
        <w:tc>
          <w:tcPr>
            <w:tcW w:w="1192" w:type="dxa"/>
            <w:vAlign w:val="center"/>
          </w:tcPr>
          <w:p w14:paraId="03E54886">
            <w:pPr>
              <w:jc w:val="center"/>
              <w:rPr>
                <w:rFonts w:hint="eastAsia" w:ascii="宋体" w:hAnsi="宋体" w:eastAsia="宋体" w:cs="宋体"/>
                <w:szCs w:val="21"/>
              </w:rPr>
            </w:pPr>
          </w:p>
        </w:tc>
        <w:tc>
          <w:tcPr>
            <w:tcW w:w="1646" w:type="dxa"/>
            <w:tcBorders>
              <w:left w:val="single" w:color="auto" w:sz="4" w:space="0"/>
              <w:right w:val="single" w:color="auto" w:sz="4" w:space="0"/>
            </w:tcBorders>
            <w:vAlign w:val="center"/>
          </w:tcPr>
          <w:p w14:paraId="4F74D395">
            <w:pPr>
              <w:jc w:val="center"/>
              <w:rPr>
                <w:rFonts w:hint="eastAsia" w:ascii="宋体" w:hAnsi="宋体" w:eastAsia="宋体" w:cs="宋体"/>
                <w:szCs w:val="21"/>
              </w:rPr>
            </w:pPr>
          </w:p>
        </w:tc>
        <w:tc>
          <w:tcPr>
            <w:tcW w:w="1250" w:type="dxa"/>
            <w:vAlign w:val="center"/>
          </w:tcPr>
          <w:p w14:paraId="4BEA318F">
            <w:pPr>
              <w:jc w:val="center"/>
              <w:rPr>
                <w:rFonts w:hint="eastAsia" w:ascii="宋体" w:hAnsi="宋体" w:eastAsia="宋体" w:cs="宋体"/>
                <w:szCs w:val="21"/>
              </w:rPr>
            </w:pPr>
          </w:p>
        </w:tc>
        <w:tc>
          <w:tcPr>
            <w:tcW w:w="1266" w:type="dxa"/>
          </w:tcPr>
          <w:p w14:paraId="4FE7ECE4">
            <w:pPr>
              <w:jc w:val="center"/>
              <w:rPr>
                <w:rFonts w:hint="eastAsia" w:ascii="宋体" w:hAnsi="宋体" w:eastAsia="宋体" w:cs="宋体"/>
                <w:szCs w:val="21"/>
              </w:rPr>
            </w:pPr>
          </w:p>
        </w:tc>
        <w:tc>
          <w:tcPr>
            <w:tcW w:w="1575" w:type="dxa"/>
          </w:tcPr>
          <w:p w14:paraId="3D2DD342">
            <w:pPr>
              <w:jc w:val="center"/>
              <w:rPr>
                <w:rFonts w:hint="eastAsia" w:ascii="宋体" w:hAnsi="宋体" w:eastAsia="宋体" w:cs="宋体"/>
                <w:szCs w:val="21"/>
              </w:rPr>
            </w:pPr>
          </w:p>
        </w:tc>
      </w:tr>
      <w:tr w14:paraId="2CE18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2FAD775">
            <w:pPr>
              <w:ind w:left="120"/>
              <w:jc w:val="center"/>
              <w:rPr>
                <w:rFonts w:hint="eastAsia" w:ascii="宋体" w:hAnsi="宋体" w:eastAsia="宋体" w:cs="宋体"/>
                <w:b/>
                <w:szCs w:val="21"/>
              </w:rPr>
            </w:pPr>
            <w:r>
              <w:rPr>
                <w:rFonts w:hint="eastAsia" w:ascii="宋体" w:hAnsi="宋体" w:eastAsia="宋体" w:cs="宋体"/>
                <w:b/>
                <w:szCs w:val="21"/>
              </w:rPr>
              <w:t>5</w:t>
            </w:r>
          </w:p>
        </w:tc>
        <w:tc>
          <w:tcPr>
            <w:tcW w:w="1687" w:type="dxa"/>
            <w:vAlign w:val="center"/>
          </w:tcPr>
          <w:p w14:paraId="49DEB4EC">
            <w:pPr>
              <w:jc w:val="center"/>
              <w:rPr>
                <w:rFonts w:hint="eastAsia" w:ascii="宋体" w:hAnsi="宋体" w:eastAsia="宋体" w:cs="宋体"/>
                <w:szCs w:val="21"/>
              </w:rPr>
            </w:pPr>
          </w:p>
        </w:tc>
        <w:tc>
          <w:tcPr>
            <w:tcW w:w="1192" w:type="dxa"/>
            <w:vAlign w:val="center"/>
          </w:tcPr>
          <w:p w14:paraId="58F978A2">
            <w:pPr>
              <w:jc w:val="center"/>
              <w:rPr>
                <w:rFonts w:hint="eastAsia" w:ascii="宋体" w:hAnsi="宋体" w:eastAsia="宋体" w:cs="宋体"/>
                <w:szCs w:val="21"/>
              </w:rPr>
            </w:pPr>
          </w:p>
        </w:tc>
        <w:tc>
          <w:tcPr>
            <w:tcW w:w="1646" w:type="dxa"/>
            <w:tcBorders>
              <w:left w:val="single" w:color="auto" w:sz="4" w:space="0"/>
              <w:right w:val="single" w:color="auto" w:sz="4" w:space="0"/>
            </w:tcBorders>
            <w:vAlign w:val="center"/>
          </w:tcPr>
          <w:p w14:paraId="06CE1953">
            <w:pPr>
              <w:jc w:val="center"/>
              <w:rPr>
                <w:rFonts w:hint="eastAsia" w:ascii="宋体" w:hAnsi="宋体" w:eastAsia="宋体" w:cs="宋体"/>
                <w:szCs w:val="21"/>
              </w:rPr>
            </w:pPr>
          </w:p>
        </w:tc>
        <w:tc>
          <w:tcPr>
            <w:tcW w:w="1250" w:type="dxa"/>
            <w:vAlign w:val="center"/>
          </w:tcPr>
          <w:p w14:paraId="637D8C7C">
            <w:pPr>
              <w:jc w:val="center"/>
              <w:rPr>
                <w:rFonts w:hint="eastAsia" w:ascii="宋体" w:hAnsi="宋体" w:eastAsia="宋体" w:cs="宋体"/>
                <w:szCs w:val="21"/>
              </w:rPr>
            </w:pPr>
          </w:p>
        </w:tc>
        <w:tc>
          <w:tcPr>
            <w:tcW w:w="1266" w:type="dxa"/>
          </w:tcPr>
          <w:p w14:paraId="35C11828">
            <w:pPr>
              <w:jc w:val="center"/>
              <w:rPr>
                <w:rFonts w:hint="eastAsia" w:ascii="宋体" w:hAnsi="宋体" w:eastAsia="宋体" w:cs="宋体"/>
                <w:szCs w:val="21"/>
              </w:rPr>
            </w:pPr>
          </w:p>
        </w:tc>
        <w:tc>
          <w:tcPr>
            <w:tcW w:w="1575" w:type="dxa"/>
          </w:tcPr>
          <w:p w14:paraId="7E0C10A4">
            <w:pPr>
              <w:jc w:val="center"/>
              <w:rPr>
                <w:rFonts w:hint="eastAsia" w:ascii="宋体" w:hAnsi="宋体" w:eastAsia="宋体" w:cs="宋体"/>
                <w:szCs w:val="21"/>
              </w:rPr>
            </w:pPr>
          </w:p>
        </w:tc>
      </w:tr>
      <w:tr w14:paraId="3C4A1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BC9B4DF">
            <w:pPr>
              <w:jc w:val="center"/>
              <w:rPr>
                <w:rFonts w:hint="eastAsia" w:ascii="宋体" w:hAnsi="宋体" w:eastAsia="宋体" w:cs="宋体"/>
                <w:b/>
                <w:szCs w:val="21"/>
              </w:rPr>
            </w:pPr>
            <w:r>
              <w:rPr>
                <w:rFonts w:hint="eastAsia" w:ascii="宋体" w:hAnsi="宋体" w:eastAsia="宋体" w:cs="宋体"/>
                <w:b/>
                <w:szCs w:val="21"/>
              </w:rPr>
              <w:t>…</w:t>
            </w:r>
          </w:p>
        </w:tc>
        <w:tc>
          <w:tcPr>
            <w:tcW w:w="1687" w:type="dxa"/>
            <w:vAlign w:val="center"/>
          </w:tcPr>
          <w:p w14:paraId="40195696">
            <w:pPr>
              <w:jc w:val="center"/>
              <w:rPr>
                <w:rFonts w:hint="eastAsia" w:ascii="宋体" w:hAnsi="宋体" w:eastAsia="宋体" w:cs="宋体"/>
                <w:szCs w:val="21"/>
              </w:rPr>
            </w:pPr>
          </w:p>
        </w:tc>
        <w:tc>
          <w:tcPr>
            <w:tcW w:w="1192" w:type="dxa"/>
            <w:vAlign w:val="center"/>
          </w:tcPr>
          <w:p w14:paraId="715CBAF3">
            <w:pPr>
              <w:jc w:val="center"/>
              <w:rPr>
                <w:rFonts w:hint="eastAsia" w:ascii="宋体" w:hAnsi="宋体" w:eastAsia="宋体" w:cs="宋体"/>
                <w:szCs w:val="21"/>
              </w:rPr>
            </w:pPr>
          </w:p>
        </w:tc>
        <w:tc>
          <w:tcPr>
            <w:tcW w:w="1646" w:type="dxa"/>
            <w:tcBorders>
              <w:left w:val="single" w:color="auto" w:sz="4" w:space="0"/>
              <w:right w:val="single" w:color="auto" w:sz="4" w:space="0"/>
            </w:tcBorders>
            <w:vAlign w:val="center"/>
          </w:tcPr>
          <w:p w14:paraId="3FB0E746">
            <w:pPr>
              <w:jc w:val="center"/>
              <w:rPr>
                <w:rFonts w:hint="eastAsia" w:ascii="宋体" w:hAnsi="宋体" w:eastAsia="宋体" w:cs="宋体"/>
                <w:szCs w:val="21"/>
              </w:rPr>
            </w:pPr>
          </w:p>
        </w:tc>
        <w:tc>
          <w:tcPr>
            <w:tcW w:w="1250" w:type="dxa"/>
            <w:vAlign w:val="center"/>
          </w:tcPr>
          <w:p w14:paraId="79DFF062">
            <w:pPr>
              <w:jc w:val="center"/>
              <w:rPr>
                <w:rFonts w:hint="eastAsia" w:ascii="宋体" w:hAnsi="宋体" w:eastAsia="宋体" w:cs="宋体"/>
                <w:szCs w:val="21"/>
              </w:rPr>
            </w:pPr>
          </w:p>
        </w:tc>
        <w:tc>
          <w:tcPr>
            <w:tcW w:w="1266" w:type="dxa"/>
          </w:tcPr>
          <w:p w14:paraId="17815047">
            <w:pPr>
              <w:jc w:val="center"/>
              <w:rPr>
                <w:rFonts w:hint="eastAsia" w:ascii="宋体" w:hAnsi="宋体" w:eastAsia="宋体" w:cs="宋体"/>
                <w:szCs w:val="21"/>
              </w:rPr>
            </w:pPr>
          </w:p>
        </w:tc>
        <w:tc>
          <w:tcPr>
            <w:tcW w:w="1575" w:type="dxa"/>
          </w:tcPr>
          <w:p w14:paraId="5ACB2BCE">
            <w:pPr>
              <w:jc w:val="center"/>
              <w:rPr>
                <w:rFonts w:hint="eastAsia" w:ascii="宋体" w:hAnsi="宋体" w:eastAsia="宋体" w:cs="宋体"/>
                <w:szCs w:val="21"/>
              </w:rPr>
            </w:pPr>
          </w:p>
        </w:tc>
      </w:tr>
      <w:tr w14:paraId="086EA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CB1CBEF">
            <w:pPr>
              <w:jc w:val="center"/>
              <w:rPr>
                <w:rFonts w:hint="eastAsia" w:ascii="宋体" w:hAnsi="宋体" w:eastAsia="宋体" w:cs="宋体"/>
                <w:b/>
                <w:szCs w:val="21"/>
              </w:rPr>
            </w:pPr>
          </w:p>
        </w:tc>
        <w:tc>
          <w:tcPr>
            <w:tcW w:w="1687" w:type="dxa"/>
            <w:vAlign w:val="center"/>
          </w:tcPr>
          <w:p w14:paraId="3D38D970">
            <w:pPr>
              <w:jc w:val="center"/>
              <w:rPr>
                <w:rFonts w:hint="eastAsia" w:ascii="宋体" w:hAnsi="宋体" w:eastAsia="宋体" w:cs="宋体"/>
                <w:szCs w:val="21"/>
              </w:rPr>
            </w:pPr>
          </w:p>
        </w:tc>
        <w:tc>
          <w:tcPr>
            <w:tcW w:w="1192" w:type="dxa"/>
            <w:vAlign w:val="center"/>
          </w:tcPr>
          <w:p w14:paraId="7AF49594">
            <w:pPr>
              <w:jc w:val="center"/>
              <w:rPr>
                <w:rFonts w:hint="eastAsia" w:ascii="宋体" w:hAnsi="宋体" w:eastAsia="宋体" w:cs="宋体"/>
                <w:szCs w:val="21"/>
              </w:rPr>
            </w:pPr>
          </w:p>
        </w:tc>
        <w:tc>
          <w:tcPr>
            <w:tcW w:w="1646" w:type="dxa"/>
            <w:tcBorders>
              <w:left w:val="single" w:color="auto" w:sz="4" w:space="0"/>
              <w:right w:val="single" w:color="auto" w:sz="4" w:space="0"/>
            </w:tcBorders>
            <w:vAlign w:val="center"/>
          </w:tcPr>
          <w:p w14:paraId="1B0DBA17">
            <w:pPr>
              <w:jc w:val="center"/>
              <w:rPr>
                <w:rFonts w:hint="eastAsia" w:ascii="宋体" w:hAnsi="宋体" w:eastAsia="宋体" w:cs="宋体"/>
                <w:szCs w:val="21"/>
              </w:rPr>
            </w:pPr>
          </w:p>
        </w:tc>
        <w:tc>
          <w:tcPr>
            <w:tcW w:w="1250" w:type="dxa"/>
            <w:vAlign w:val="center"/>
          </w:tcPr>
          <w:p w14:paraId="06812C41">
            <w:pPr>
              <w:jc w:val="center"/>
              <w:rPr>
                <w:rFonts w:hint="eastAsia" w:ascii="宋体" w:hAnsi="宋体" w:eastAsia="宋体" w:cs="宋体"/>
                <w:szCs w:val="21"/>
              </w:rPr>
            </w:pPr>
          </w:p>
        </w:tc>
        <w:tc>
          <w:tcPr>
            <w:tcW w:w="1266" w:type="dxa"/>
          </w:tcPr>
          <w:p w14:paraId="0D012A83">
            <w:pPr>
              <w:jc w:val="center"/>
              <w:rPr>
                <w:rFonts w:hint="eastAsia" w:ascii="宋体" w:hAnsi="宋体" w:eastAsia="宋体" w:cs="宋体"/>
                <w:szCs w:val="21"/>
              </w:rPr>
            </w:pPr>
          </w:p>
        </w:tc>
        <w:tc>
          <w:tcPr>
            <w:tcW w:w="1575" w:type="dxa"/>
          </w:tcPr>
          <w:p w14:paraId="5BB21219">
            <w:pPr>
              <w:jc w:val="center"/>
              <w:rPr>
                <w:rFonts w:hint="eastAsia" w:ascii="宋体" w:hAnsi="宋体" w:eastAsia="宋体" w:cs="宋体"/>
                <w:szCs w:val="21"/>
              </w:rPr>
            </w:pPr>
          </w:p>
        </w:tc>
      </w:tr>
      <w:tr w14:paraId="7A00B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4BAC577">
            <w:pPr>
              <w:jc w:val="center"/>
              <w:rPr>
                <w:rFonts w:hint="eastAsia" w:ascii="宋体" w:hAnsi="宋体" w:eastAsia="宋体" w:cs="宋体"/>
                <w:b/>
                <w:szCs w:val="21"/>
              </w:rPr>
            </w:pPr>
          </w:p>
        </w:tc>
        <w:tc>
          <w:tcPr>
            <w:tcW w:w="1687" w:type="dxa"/>
            <w:vAlign w:val="center"/>
          </w:tcPr>
          <w:p w14:paraId="3390BA3D">
            <w:pPr>
              <w:jc w:val="center"/>
              <w:rPr>
                <w:rFonts w:hint="eastAsia" w:ascii="宋体" w:hAnsi="宋体" w:eastAsia="宋体" w:cs="宋体"/>
                <w:szCs w:val="21"/>
              </w:rPr>
            </w:pPr>
          </w:p>
        </w:tc>
        <w:tc>
          <w:tcPr>
            <w:tcW w:w="1192" w:type="dxa"/>
            <w:vAlign w:val="center"/>
          </w:tcPr>
          <w:p w14:paraId="49809333">
            <w:pPr>
              <w:jc w:val="center"/>
              <w:rPr>
                <w:rFonts w:hint="eastAsia" w:ascii="宋体" w:hAnsi="宋体" w:eastAsia="宋体" w:cs="宋体"/>
                <w:szCs w:val="21"/>
              </w:rPr>
            </w:pPr>
          </w:p>
        </w:tc>
        <w:tc>
          <w:tcPr>
            <w:tcW w:w="1646" w:type="dxa"/>
            <w:tcBorders>
              <w:left w:val="single" w:color="auto" w:sz="4" w:space="0"/>
              <w:right w:val="single" w:color="auto" w:sz="4" w:space="0"/>
            </w:tcBorders>
            <w:vAlign w:val="center"/>
          </w:tcPr>
          <w:p w14:paraId="7B8FA207">
            <w:pPr>
              <w:jc w:val="center"/>
              <w:rPr>
                <w:rFonts w:hint="eastAsia" w:ascii="宋体" w:hAnsi="宋体" w:eastAsia="宋体" w:cs="宋体"/>
                <w:szCs w:val="21"/>
              </w:rPr>
            </w:pPr>
          </w:p>
        </w:tc>
        <w:tc>
          <w:tcPr>
            <w:tcW w:w="1250" w:type="dxa"/>
            <w:vAlign w:val="center"/>
          </w:tcPr>
          <w:p w14:paraId="282FA3A7">
            <w:pPr>
              <w:jc w:val="center"/>
              <w:rPr>
                <w:rFonts w:hint="eastAsia" w:ascii="宋体" w:hAnsi="宋体" w:eastAsia="宋体" w:cs="宋体"/>
                <w:szCs w:val="21"/>
              </w:rPr>
            </w:pPr>
          </w:p>
        </w:tc>
        <w:tc>
          <w:tcPr>
            <w:tcW w:w="1266" w:type="dxa"/>
          </w:tcPr>
          <w:p w14:paraId="6D4015CA">
            <w:pPr>
              <w:jc w:val="center"/>
              <w:rPr>
                <w:rFonts w:hint="eastAsia" w:ascii="宋体" w:hAnsi="宋体" w:eastAsia="宋体" w:cs="宋体"/>
                <w:szCs w:val="21"/>
              </w:rPr>
            </w:pPr>
          </w:p>
        </w:tc>
        <w:tc>
          <w:tcPr>
            <w:tcW w:w="1575" w:type="dxa"/>
          </w:tcPr>
          <w:p w14:paraId="7C635C90">
            <w:pPr>
              <w:jc w:val="center"/>
              <w:rPr>
                <w:rFonts w:hint="eastAsia" w:ascii="宋体" w:hAnsi="宋体" w:eastAsia="宋体" w:cs="宋体"/>
                <w:szCs w:val="21"/>
              </w:rPr>
            </w:pPr>
          </w:p>
        </w:tc>
      </w:tr>
      <w:tr w14:paraId="1DB11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54B87F1">
            <w:pPr>
              <w:jc w:val="center"/>
              <w:rPr>
                <w:rFonts w:hint="eastAsia" w:ascii="宋体" w:hAnsi="宋体" w:eastAsia="宋体" w:cs="宋体"/>
                <w:b/>
                <w:szCs w:val="21"/>
              </w:rPr>
            </w:pPr>
          </w:p>
        </w:tc>
        <w:tc>
          <w:tcPr>
            <w:tcW w:w="1687" w:type="dxa"/>
            <w:vAlign w:val="center"/>
          </w:tcPr>
          <w:p w14:paraId="581D03BD">
            <w:pPr>
              <w:jc w:val="center"/>
              <w:rPr>
                <w:rFonts w:hint="eastAsia" w:ascii="宋体" w:hAnsi="宋体" w:eastAsia="宋体" w:cs="宋体"/>
                <w:szCs w:val="21"/>
              </w:rPr>
            </w:pPr>
          </w:p>
        </w:tc>
        <w:tc>
          <w:tcPr>
            <w:tcW w:w="1192" w:type="dxa"/>
            <w:vAlign w:val="center"/>
          </w:tcPr>
          <w:p w14:paraId="2EE1BE16">
            <w:pPr>
              <w:jc w:val="center"/>
              <w:rPr>
                <w:rFonts w:hint="eastAsia" w:ascii="宋体" w:hAnsi="宋体" w:eastAsia="宋体" w:cs="宋体"/>
                <w:szCs w:val="21"/>
              </w:rPr>
            </w:pPr>
          </w:p>
        </w:tc>
        <w:tc>
          <w:tcPr>
            <w:tcW w:w="1646" w:type="dxa"/>
            <w:tcBorders>
              <w:left w:val="single" w:color="auto" w:sz="4" w:space="0"/>
              <w:right w:val="single" w:color="auto" w:sz="4" w:space="0"/>
            </w:tcBorders>
            <w:vAlign w:val="center"/>
          </w:tcPr>
          <w:p w14:paraId="26A4BE0B">
            <w:pPr>
              <w:jc w:val="center"/>
              <w:rPr>
                <w:rFonts w:hint="eastAsia" w:ascii="宋体" w:hAnsi="宋体" w:eastAsia="宋体" w:cs="宋体"/>
                <w:szCs w:val="21"/>
              </w:rPr>
            </w:pPr>
          </w:p>
        </w:tc>
        <w:tc>
          <w:tcPr>
            <w:tcW w:w="1250" w:type="dxa"/>
            <w:vAlign w:val="center"/>
          </w:tcPr>
          <w:p w14:paraId="60D3CB80">
            <w:pPr>
              <w:jc w:val="center"/>
              <w:rPr>
                <w:rFonts w:hint="eastAsia" w:ascii="宋体" w:hAnsi="宋体" w:eastAsia="宋体" w:cs="宋体"/>
                <w:szCs w:val="21"/>
              </w:rPr>
            </w:pPr>
          </w:p>
        </w:tc>
        <w:tc>
          <w:tcPr>
            <w:tcW w:w="1266" w:type="dxa"/>
          </w:tcPr>
          <w:p w14:paraId="3DCD13D0">
            <w:pPr>
              <w:jc w:val="center"/>
              <w:rPr>
                <w:rFonts w:hint="eastAsia" w:ascii="宋体" w:hAnsi="宋体" w:eastAsia="宋体" w:cs="宋体"/>
                <w:szCs w:val="21"/>
              </w:rPr>
            </w:pPr>
          </w:p>
        </w:tc>
        <w:tc>
          <w:tcPr>
            <w:tcW w:w="1575" w:type="dxa"/>
          </w:tcPr>
          <w:p w14:paraId="04A32420">
            <w:pPr>
              <w:jc w:val="center"/>
              <w:rPr>
                <w:rFonts w:hint="eastAsia" w:ascii="宋体" w:hAnsi="宋体" w:eastAsia="宋体" w:cs="宋体"/>
                <w:szCs w:val="21"/>
              </w:rPr>
            </w:pPr>
          </w:p>
        </w:tc>
      </w:tr>
    </w:tbl>
    <w:p w14:paraId="347D4CEE">
      <w:pPr>
        <w:tabs>
          <w:tab w:val="left" w:pos="8782"/>
        </w:tabs>
        <w:snapToGrid w:val="0"/>
        <w:spacing w:before="120" w:line="360" w:lineRule="auto"/>
        <w:ind w:right="-38"/>
        <w:rPr>
          <w:rFonts w:hint="eastAsia" w:ascii="宋体" w:hAnsi="宋体" w:eastAsia="宋体" w:cs="宋体"/>
          <w:szCs w:val="21"/>
        </w:rPr>
      </w:pPr>
      <w:r>
        <w:rPr>
          <w:rFonts w:hint="eastAsia" w:ascii="宋体" w:hAnsi="宋体" w:eastAsia="宋体" w:cs="宋体"/>
          <w:szCs w:val="21"/>
        </w:rPr>
        <w:t>注：供应商应如实列出以上情况，如有隐瞒，一经查实将导致其响应被拒绝。</w:t>
      </w:r>
      <w:bookmarkStart w:id="63" w:name="_Toc440365138"/>
      <w:r>
        <w:rPr>
          <w:rFonts w:hint="eastAsia" w:ascii="宋体" w:hAnsi="宋体" w:eastAsia="宋体" w:cs="宋体"/>
          <w:szCs w:val="21"/>
        </w:rPr>
        <w:t>供应商应提供双方签订的合同（合同复印件加盖公章装订在响应文件中）。</w:t>
      </w:r>
      <w:bookmarkEnd w:id="63"/>
    </w:p>
    <w:p w14:paraId="7BD01C87">
      <w:pPr>
        <w:pStyle w:val="2"/>
        <w:rPr>
          <w:rFonts w:hint="eastAsia" w:ascii="宋体" w:hAnsi="宋体" w:eastAsia="宋体" w:cs="宋体"/>
          <w:b/>
          <w:sz w:val="28"/>
          <w:szCs w:val="28"/>
        </w:rPr>
      </w:pPr>
    </w:p>
    <w:p w14:paraId="06361529">
      <w:pPr>
        <w:pStyle w:val="32"/>
        <w:spacing w:line="460" w:lineRule="exact"/>
        <w:ind w:firstLine="4200" w:firstLineChars="2000"/>
        <w:jc w:val="left"/>
        <w:rPr>
          <w:rFonts w:hint="eastAsia" w:ascii="宋体" w:hAnsi="宋体" w:eastAsia="宋体" w:cs="宋体"/>
          <w:b w:val="0"/>
          <w:sz w:val="21"/>
          <w:szCs w:val="21"/>
        </w:rPr>
      </w:pPr>
    </w:p>
    <w:p w14:paraId="1FA3B8D9">
      <w:pPr>
        <w:autoSpaceDE w:val="0"/>
        <w:autoSpaceDN w:val="0"/>
        <w:adjustRightInd w:val="0"/>
        <w:snapToGrid w:val="0"/>
        <w:spacing w:line="480" w:lineRule="auto"/>
        <w:ind w:firstLine="4620" w:firstLineChars="2200"/>
        <w:rPr>
          <w:rFonts w:hint="eastAsia" w:ascii="宋体" w:hAnsi="宋体" w:eastAsia="宋体" w:cs="宋体"/>
          <w:szCs w:val="21"/>
        </w:rPr>
      </w:pPr>
      <w:r>
        <w:rPr>
          <w:rFonts w:hint="eastAsia" w:ascii="宋体" w:hAnsi="宋体" w:eastAsia="宋体" w:cs="宋体"/>
          <w:szCs w:val="21"/>
        </w:rPr>
        <w:t>供应商：</w:t>
      </w:r>
      <w:r>
        <w:rPr>
          <w:rFonts w:hint="eastAsia" w:ascii="宋体" w:hAnsi="宋体" w:eastAsia="宋体" w:cs="宋体"/>
          <w:szCs w:val="21"/>
          <w:u w:val="single"/>
        </w:rPr>
        <w:t xml:space="preserve">             </w:t>
      </w:r>
      <w:r>
        <w:rPr>
          <w:rFonts w:hint="eastAsia" w:ascii="宋体" w:hAnsi="宋体" w:eastAsia="宋体" w:cs="宋体"/>
          <w:szCs w:val="21"/>
        </w:rPr>
        <w:t>（全称并加盖公章）</w:t>
      </w:r>
    </w:p>
    <w:p w14:paraId="16C04FE4">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法定代表人（负责人）</w:t>
      </w:r>
    </w:p>
    <w:p w14:paraId="61199615">
      <w:pPr>
        <w:autoSpaceDE w:val="0"/>
        <w:autoSpaceDN w:val="0"/>
        <w:adjustRightInd w:val="0"/>
        <w:snapToGrid w:val="0"/>
        <w:ind w:firstLine="4620" w:firstLineChars="2200"/>
        <w:rPr>
          <w:rFonts w:hint="eastAsia" w:ascii="宋体" w:hAnsi="宋体" w:eastAsia="宋体" w:cs="宋体"/>
          <w:szCs w:val="21"/>
        </w:rPr>
      </w:pPr>
      <w:r>
        <w:rPr>
          <w:rFonts w:hint="eastAsia" w:ascii="宋体" w:hAnsi="宋体" w:eastAsia="宋体" w:cs="宋体"/>
          <w:szCs w:val="21"/>
        </w:rPr>
        <w:t>或委托代理人：</w:t>
      </w:r>
      <w:r>
        <w:rPr>
          <w:rFonts w:hint="eastAsia" w:ascii="宋体" w:hAnsi="宋体" w:eastAsia="宋体" w:cs="宋体"/>
          <w:szCs w:val="21"/>
          <w:u w:val="single"/>
        </w:rPr>
        <w:t xml:space="preserve">           </w:t>
      </w:r>
      <w:r>
        <w:rPr>
          <w:rFonts w:hint="eastAsia" w:ascii="宋体" w:hAnsi="宋体" w:eastAsia="宋体" w:cs="宋体"/>
          <w:szCs w:val="21"/>
        </w:rPr>
        <w:t>（签字或盖章）</w:t>
      </w:r>
    </w:p>
    <w:p w14:paraId="7C987BE7">
      <w:pPr>
        <w:autoSpaceDE w:val="0"/>
        <w:autoSpaceDN w:val="0"/>
        <w:adjustRightInd w:val="0"/>
        <w:snapToGrid w:val="0"/>
        <w:ind w:firstLine="4620" w:firstLineChars="2200"/>
        <w:rPr>
          <w:rFonts w:hint="eastAsia" w:ascii="宋体" w:hAnsi="宋体" w:eastAsia="宋体" w:cs="宋体"/>
          <w:szCs w:val="21"/>
        </w:rPr>
      </w:pPr>
    </w:p>
    <w:p w14:paraId="3A8AC7DE">
      <w:pPr>
        <w:spacing w:line="460" w:lineRule="exact"/>
        <w:ind w:firstLine="4620" w:firstLineChars="2200"/>
        <w:jc w:val="left"/>
        <w:outlineLvl w:val="9"/>
        <w:rPr>
          <w:rFonts w:hint="eastAsia" w:ascii="宋体" w:hAnsi="宋体" w:eastAsia="宋体" w:cs="宋体"/>
          <w:b/>
          <w:bCs/>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48325DA9">
      <w:pPr>
        <w:pStyle w:val="2"/>
        <w:rPr>
          <w:rFonts w:hint="eastAsia" w:ascii="宋体" w:hAnsi="宋体" w:eastAsia="宋体" w:cs="宋体"/>
          <w:b/>
          <w:sz w:val="28"/>
          <w:szCs w:val="28"/>
        </w:rPr>
      </w:pPr>
    </w:p>
    <w:p w14:paraId="05420426">
      <w:pPr>
        <w:pStyle w:val="2"/>
        <w:rPr>
          <w:rFonts w:hint="eastAsia" w:ascii="宋体" w:hAnsi="宋体" w:eastAsia="宋体" w:cs="宋体"/>
          <w:b/>
          <w:sz w:val="28"/>
          <w:szCs w:val="28"/>
        </w:rPr>
      </w:pPr>
    </w:p>
    <w:p w14:paraId="4DB4CB01">
      <w:pPr>
        <w:pStyle w:val="2"/>
        <w:rPr>
          <w:rFonts w:hint="eastAsia" w:ascii="宋体" w:hAnsi="宋体" w:eastAsia="宋体" w:cs="宋体"/>
          <w:b/>
          <w:sz w:val="28"/>
          <w:szCs w:val="28"/>
        </w:rPr>
      </w:pPr>
    </w:p>
    <w:p w14:paraId="65E4A90F">
      <w:pPr>
        <w:pStyle w:val="2"/>
        <w:outlineLvl w:val="1"/>
        <w:rPr>
          <w:rFonts w:hint="eastAsia" w:ascii="宋体" w:hAnsi="宋体" w:eastAsia="宋体" w:cs="宋体"/>
          <w:sz w:val="28"/>
          <w:szCs w:val="28"/>
        </w:rPr>
      </w:pPr>
      <w:r>
        <w:rPr>
          <w:rFonts w:hint="eastAsia" w:ascii="宋体" w:hAnsi="宋体" w:eastAsia="宋体" w:cs="宋体"/>
          <w:b/>
          <w:sz w:val="28"/>
          <w:szCs w:val="28"/>
        </w:rPr>
        <w:t>第八部分  供应商认为有必要补充说明的事宜</w:t>
      </w:r>
      <w:bookmarkEnd w:id="56"/>
      <w:bookmarkEnd w:id="57"/>
    </w:p>
    <w:p w14:paraId="2DF639C3">
      <w:pPr>
        <w:rPr>
          <w:rFonts w:hint="eastAsia" w:ascii="宋体" w:hAnsi="宋体" w:eastAsia="宋体" w:cs="宋体"/>
        </w:rPr>
      </w:pPr>
    </w:p>
    <w:p w14:paraId="26AD02E9">
      <w:pPr>
        <w:pStyle w:val="2"/>
        <w:rPr>
          <w:rFonts w:hint="eastAsia" w:ascii="宋体" w:hAnsi="宋体" w:eastAsia="宋体" w:cs="宋体"/>
        </w:rPr>
      </w:pPr>
    </w:p>
    <w:p w14:paraId="54D54377">
      <w:pPr>
        <w:rPr>
          <w:rFonts w:hint="eastAsia" w:ascii="宋体" w:hAnsi="宋体" w:eastAsia="宋体" w:cs="宋体"/>
        </w:rPr>
      </w:pPr>
    </w:p>
    <w:p w14:paraId="02F99AA6">
      <w:pPr>
        <w:pStyle w:val="2"/>
        <w:rPr>
          <w:rFonts w:hint="eastAsia" w:ascii="宋体" w:hAnsi="宋体" w:eastAsia="宋体" w:cs="宋体"/>
        </w:rPr>
      </w:pPr>
    </w:p>
    <w:p w14:paraId="0A51C2A2">
      <w:pPr>
        <w:rPr>
          <w:rFonts w:hint="eastAsia" w:ascii="宋体" w:hAnsi="宋体" w:eastAsia="宋体" w:cs="宋体"/>
        </w:rPr>
      </w:pPr>
    </w:p>
    <w:p w14:paraId="7AACBA96">
      <w:pPr>
        <w:pStyle w:val="2"/>
        <w:rPr>
          <w:rFonts w:hint="eastAsia" w:ascii="宋体" w:hAnsi="宋体" w:eastAsia="宋体" w:cs="宋体"/>
        </w:rPr>
      </w:pPr>
    </w:p>
    <w:p w14:paraId="00BC1EB4">
      <w:pPr>
        <w:rPr>
          <w:rFonts w:hint="eastAsia" w:ascii="宋体" w:hAnsi="宋体" w:eastAsia="宋体" w:cs="宋体"/>
        </w:rPr>
      </w:pPr>
    </w:p>
    <w:p w14:paraId="06610F92">
      <w:pPr>
        <w:pStyle w:val="2"/>
        <w:rPr>
          <w:rFonts w:hint="eastAsia" w:ascii="宋体" w:hAnsi="宋体" w:eastAsia="宋体" w:cs="宋体"/>
        </w:rPr>
      </w:pPr>
    </w:p>
    <w:p w14:paraId="58D84383">
      <w:pPr>
        <w:rPr>
          <w:rFonts w:hint="eastAsia" w:ascii="宋体" w:hAnsi="宋体" w:eastAsia="宋体" w:cs="宋体"/>
        </w:rPr>
      </w:pPr>
    </w:p>
    <w:p w14:paraId="2804E0EB">
      <w:pPr>
        <w:pStyle w:val="2"/>
        <w:rPr>
          <w:rFonts w:hint="eastAsia" w:ascii="宋体" w:hAnsi="宋体" w:eastAsia="宋体" w:cs="宋体"/>
        </w:rPr>
      </w:pPr>
    </w:p>
    <w:p w14:paraId="5A9BA9F3">
      <w:pPr>
        <w:rPr>
          <w:rFonts w:hint="eastAsia" w:ascii="宋体" w:hAnsi="宋体" w:eastAsia="宋体" w:cs="宋体"/>
        </w:rPr>
      </w:pPr>
    </w:p>
    <w:p w14:paraId="5D8D2B7F">
      <w:pPr>
        <w:pStyle w:val="2"/>
        <w:rPr>
          <w:rFonts w:hint="eastAsia" w:ascii="宋体" w:hAnsi="宋体" w:eastAsia="宋体" w:cs="宋体"/>
        </w:rPr>
      </w:pPr>
    </w:p>
    <w:p w14:paraId="79A8300B">
      <w:pPr>
        <w:rPr>
          <w:rFonts w:hint="eastAsia" w:ascii="宋体" w:hAnsi="宋体" w:eastAsia="宋体" w:cs="宋体"/>
        </w:rPr>
      </w:pPr>
    </w:p>
    <w:p w14:paraId="2FD0B185">
      <w:pPr>
        <w:pStyle w:val="2"/>
        <w:rPr>
          <w:rFonts w:hint="eastAsia" w:ascii="宋体" w:hAnsi="宋体" w:eastAsia="宋体" w:cs="宋体"/>
        </w:rPr>
      </w:pPr>
    </w:p>
    <w:p w14:paraId="1C527961">
      <w:pPr>
        <w:rPr>
          <w:rFonts w:hint="eastAsia" w:ascii="宋体" w:hAnsi="宋体" w:eastAsia="宋体" w:cs="宋体"/>
        </w:rPr>
      </w:pPr>
    </w:p>
    <w:p w14:paraId="0084841B">
      <w:pPr>
        <w:pStyle w:val="2"/>
        <w:rPr>
          <w:rFonts w:hint="eastAsia" w:ascii="宋体" w:hAnsi="宋体" w:eastAsia="宋体" w:cs="宋体"/>
        </w:rPr>
      </w:pPr>
    </w:p>
    <w:p w14:paraId="3857334D">
      <w:pPr>
        <w:rPr>
          <w:rFonts w:hint="eastAsia" w:ascii="宋体" w:hAnsi="宋体" w:eastAsia="宋体" w:cs="宋体"/>
        </w:rPr>
      </w:pPr>
    </w:p>
    <w:p w14:paraId="0D8AFB78">
      <w:pPr>
        <w:pStyle w:val="2"/>
        <w:rPr>
          <w:rFonts w:hint="eastAsia" w:ascii="宋体" w:hAnsi="宋体" w:eastAsia="宋体" w:cs="宋体"/>
        </w:rPr>
      </w:pPr>
    </w:p>
    <w:p w14:paraId="4A27BEF3">
      <w:pPr>
        <w:rPr>
          <w:rFonts w:hint="eastAsia" w:ascii="宋体" w:hAnsi="宋体" w:eastAsia="宋体" w:cs="宋体"/>
        </w:rPr>
      </w:pPr>
    </w:p>
    <w:p w14:paraId="416EB242">
      <w:pPr>
        <w:pStyle w:val="2"/>
        <w:rPr>
          <w:rFonts w:hint="eastAsia" w:ascii="宋体" w:hAnsi="宋体" w:eastAsia="宋体" w:cs="宋体"/>
        </w:rPr>
      </w:pPr>
    </w:p>
    <w:p w14:paraId="243F3ECE">
      <w:pPr>
        <w:rPr>
          <w:rFonts w:hint="eastAsia" w:ascii="宋体" w:hAnsi="宋体" w:eastAsia="宋体" w:cs="宋体"/>
        </w:rPr>
      </w:pPr>
    </w:p>
    <w:p w14:paraId="7E33190B">
      <w:pPr>
        <w:pStyle w:val="2"/>
        <w:rPr>
          <w:rFonts w:hint="eastAsia" w:ascii="宋体" w:hAnsi="宋体" w:eastAsia="宋体" w:cs="宋体"/>
        </w:rPr>
      </w:pPr>
    </w:p>
    <w:p w14:paraId="7C19A02C">
      <w:pPr>
        <w:rPr>
          <w:rFonts w:hint="eastAsia" w:ascii="宋体" w:hAnsi="宋体" w:eastAsia="宋体" w:cs="宋体"/>
        </w:rPr>
      </w:pPr>
    </w:p>
    <w:p w14:paraId="5901DB55">
      <w:pPr>
        <w:pStyle w:val="2"/>
        <w:rPr>
          <w:rFonts w:hint="eastAsia" w:ascii="宋体" w:hAnsi="宋体" w:eastAsia="宋体" w:cs="宋体"/>
        </w:rPr>
      </w:pPr>
    </w:p>
    <w:p w14:paraId="22ED6F83">
      <w:pPr>
        <w:rPr>
          <w:rFonts w:hint="eastAsia" w:ascii="宋体" w:hAnsi="宋体" w:eastAsia="宋体" w:cs="宋体"/>
        </w:rPr>
      </w:pPr>
    </w:p>
    <w:p w14:paraId="50F55BAA">
      <w:pPr>
        <w:pStyle w:val="2"/>
        <w:rPr>
          <w:rFonts w:hint="eastAsia" w:ascii="宋体" w:hAnsi="宋体" w:eastAsia="宋体" w:cs="宋体"/>
        </w:rPr>
      </w:pPr>
    </w:p>
    <w:p w14:paraId="52BC73FA">
      <w:pPr>
        <w:rPr>
          <w:rFonts w:hint="eastAsia" w:ascii="宋体" w:hAnsi="宋体" w:eastAsia="宋体" w:cs="宋体"/>
        </w:rPr>
      </w:pPr>
    </w:p>
    <w:p w14:paraId="22881F65">
      <w:pPr>
        <w:pStyle w:val="2"/>
        <w:rPr>
          <w:rFonts w:hint="eastAsia" w:ascii="宋体" w:hAnsi="宋体" w:eastAsia="宋体" w:cs="宋体"/>
        </w:rPr>
      </w:pPr>
    </w:p>
    <w:p w14:paraId="09E212C7">
      <w:pPr>
        <w:rPr>
          <w:rFonts w:hint="eastAsia" w:ascii="宋体" w:hAnsi="宋体" w:eastAsia="宋体" w:cs="宋体"/>
        </w:rPr>
      </w:pPr>
    </w:p>
    <w:p w14:paraId="3D872462">
      <w:pPr>
        <w:pStyle w:val="2"/>
        <w:rPr>
          <w:rFonts w:hint="eastAsia" w:ascii="宋体" w:hAnsi="宋体" w:eastAsia="宋体" w:cs="宋体"/>
        </w:rPr>
      </w:pPr>
    </w:p>
    <w:p w14:paraId="38CA9FB7">
      <w:pPr>
        <w:rPr>
          <w:rFonts w:hint="eastAsia" w:ascii="宋体" w:hAnsi="宋体" w:eastAsia="宋体" w:cs="宋体"/>
        </w:rPr>
      </w:pPr>
    </w:p>
    <w:p w14:paraId="19ADCB9F">
      <w:pPr>
        <w:pStyle w:val="2"/>
        <w:rPr>
          <w:rFonts w:hint="eastAsia" w:ascii="宋体" w:hAnsi="宋体" w:eastAsia="宋体" w:cs="宋体"/>
        </w:rPr>
      </w:pPr>
    </w:p>
    <w:p w14:paraId="5EC47CB2">
      <w:pPr>
        <w:rPr>
          <w:rFonts w:hint="eastAsia" w:ascii="宋体" w:hAnsi="宋体" w:eastAsia="宋体" w:cs="宋体"/>
        </w:rPr>
      </w:pPr>
    </w:p>
    <w:p w14:paraId="1B072250">
      <w:pPr>
        <w:pStyle w:val="2"/>
        <w:rPr>
          <w:rFonts w:hint="eastAsia" w:ascii="宋体" w:hAnsi="宋体" w:eastAsia="宋体" w:cs="宋体"/>
        </w:rPr>
      </w:pPr>
    </w:p>
    <w:p w14:paraId="4DB7CD67">
      <w:pPr>
        <w:rPr>
          <w:rFonts w:hint="eastAsia" w:ascii="宋体" w:hAnsi="宋体" w:eastAsia="宋体" w:cs="宋体"/>
        </w:rPr>
      </w:pPr>
    </w:p>
    <w:p w14:paraId="39273C4F">
      <w:pPr>
        <w:pStyle w:val="2"/>
        <w:rPr>
          <w:rFonts w:hint="eastAsia" w:ascii="宋体" w:hAnsi="宋体" w:eastAsia="宋体" w:cs="宋体"/>
        </w:rPr>
      </w:pPr>
    </w:p>
    <w:p w14:paraId="3F5A71DD">
      <w:pPr>
        <w:rPr>
          <w:rFonts w:hint="eastAsia" w:ascii="宋体" w:hAnsi="宋体" w:eastAsia="宋体" w:cs="宋体"/>
        </w:rPr>
      </w:pPr>
    </w:p>
    <w:p w14:paraId="1C0AF133">
      <w:pPr>
        <w:pStyle w:val="2"/>
        <w:rPr>
          <w:rFonts w:hint="eastAsia" w:ascii="宋体" w:hAnsi="宋体" w:eastAsia="宋体" w:cs="宋体"/>
        </w:rPr>
      </w:pPr>
    </w:p>
    <w:p w14:paraId="2F857171">
      <w:pPr>
        <w:rPr>
          <w:rFonts w:hint="eastAsia" w:ascii="宋体" w:hAnsi="宋体" w:eastAsia="宋体" w:cs="宋体"/>
        </w:rPr>
      </w:pPr>
    </w:p>
    <w:p w14:paraId="311F5C72">
      <w:pPr>
        <w:pStyle w:val="2"/>
        <w:rPr>
          <w:rFonts w:hint="eastAsia" w:ascii="宋体" w:hAnsi="宋体" w:eastAsia="宋体" w:cs="宋体"/>
        </w:rPr>
      </w:pPr>
    </w:p>
    <w:sectPr>
      <w:pgSz w:w="11906" w:h="16838"/>
      <w:pgMar w:top="1247" w:right="1247" w:bottom="1247" w:left="1247"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F2CAF">
    <w:pPr>
      <w:pStyle w:val="15"/>
      <w:jc w:val="center"/>
      <w:rPr>
        <w:rFonts w:asciiTheme="minorEastAsia" w:hAnsiTheme="minorEastAsia" w:eastAsiaTheme="minorEastAsia"/>
        <w:sz w:val="24"/>
        <w:szCs w:val="24"/>
      </w:rPr>
    </w:pPr>
  </w:p>
  <w:p w14:paraId="6D92BC45">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0238B">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01714">
    <w:pPr>
      <w:pStyle w:val="15"/>
      <w:jc w:val="center"/>
      <w:rPr>
        <w:rFonts w:asciiTheme="minorEastAsia" w:hAnsiTheme="minorEastAsia" w:eastAsiaTheme="minorEastAsia"/>
        <w:sz w:val="24"/>
        <w:szCs w:val="24"/>
      </w:rPr>
    </w:pPr>
  </w:p>
  <w:p w14:paraId="754E2D83">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674A3">
    <w:pPr>
      <w:pStyle w:val="1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909"/>
    <w:rsid w:val="000047A1"/>
    <w:rsid w:val="00006BC2"/>
    <w:rsid w:val="00011A47"/>
    <w:rsid w:val="00012C59"/>
    <w:rsid w:val="00013F58"/>
    <w:rsid w:val="00022914"/>
    <w:rsid w:val="000267C2"/>
    <w:rsid w:val="0005266E"/>
    <w:rsid w:val="00066881"/>
    <w:rsid w:val="0007070A"/>
    <w:rsid w:val="000711B6"/>
    <w:rsid w:val="0008366D"/>
    <w:rsid w:val="000872D6"/>
    <w:rsid w:val="00090183"/>
    <w:rsid w:val="00091FF7"/>
    <w:rsid w:val="000959C9"/>
    <w:rsid w:val="00097162"/>
    <w:rsid w:val="000A6496"/>
    <w:rsid w:val="000D2A9F"/>
    <w:rsid w:val="000D4A55"/>
    <w:rsid w:val="000E0C41"/>
    <w:rsid w:val="000E47F6"/>
    <w:rsid w:val="000F38F4"/>
    <w:rsid w:val="000F7823"/>
    <w:rsid w:val="001015E5"/>
    <w:rsid w:val="001121F4"/>
    <w:rsid w:val="001131F9"/>
    <w:rsid w:val="00120880"/>
    <w:rsid w:val="0012409D"/>
    <w:rsid w:val="00126379"/>
    <w:rsid w:val="001278F6"/>
    <w:rsid w:val="001511D6"/>
    <w:rsid w:val="001709A1"/>
    <w:rsid w:val="00170FBB"/>
    <w:rsid w:val="00172E67"/>
    <w:rsid w:val="00175F1B"/>
    <w:rsid w:val="00180CAA"/>
    <w:rsid w:val="001A77F6"/>
    <w:rsid w:val="001B240A"/>
    <w:rsid w:val="001B7462"/>
    <w:rsid w:val="001C2EF0"/>
    <w:rsid w:val="001D1682"/>
    <w:rsid w:val="001F2A33"/>
    <w:rsid w:val="001F66EC"/>
    <w:rsid w:val="00223BFD"/>
    <w:rsid w:val="00226A55"/>
    <w:rsid w:val="00241648"/>
    <w:rsid w:val="00270BD0"/>
    <w:rsid w:val="00277E2B"/>
    <w:rsid w:val="00281820"/>
    <w:rsid w:val="0028337E"/>
    <w:rsid w:val="00293DC7"/>
    <w:rsid w:val="002A5B18"/>
    <w:rsid w:val="002B0777"/>
    <w:rsid w:val="002C0FFF"/>
    <w:rsid w:val="002C7FC3"/>
    <w:rsid w:val="002D2B2C"/>
    <w:rsid w:val="002E0518"/>
    <w:rsid w:val="002E1A41"/>
    <w:rsid w:val="002F241B"/>
    <w:rsid w:val="002F45A1"/>
    <w:rsid w:val="002F680D"/>
    <w:rsid w:val="00330EA1"/>
    <w:rsid w:val="00352830"/>
    <w:rsid w:val="00352CF4"/>
    <w:rsid w:val="00365E15"/>
    <w:rsid w:val="00366E66"/>
    <w:rsid w:val="00367BA8"/>
    <w:rsid w:val="00374DEC"/>
    <w:rsid w:val="00383197"/>
    <w:rsid w:val="00390104"/>
    <w:rsid w:val="00390674"/>
    <w:rsid w:val="0039093A"/>
    <w:rsid w:val="00397BF3"/>
    <w:rsid w:val="003A409F"/>
    <w:rsid w:val="003A5B93"/>
    <w:rsid w:val="003A620E"/>
    <w:rsid w:val="003A689A"/>
    <w:rsid w:val="003B12F0"/>
    <w:rsid w:val="003B72B8"/>
    <w:rsid w:val="003E2DE6"/>
    <w:rsid w:val="003F0510"/>
    <w:rsid w:val="003F111E"/>
    <w:rsid w:val="00401880"/>
    <w:rsid w:val="004020D5"/>
    <w:rsid w:val="00403C54"/>
    <w:rsid w:val="00403D17"/>
    <w:rsid w:val="0040469B"/>
    <w:rsid w:val="00410E4B"/>
    <w:rsid w:val="0041693C"/>
    <w:rsid w:val="004207F2"/>
    <w:rsid w:val="00431E76"/>
    <w:rsid w:val="0043662F"/>
    <w:rsid w:val="00436F27"/>
    <w:rsid w:val="0044136C"/>
    <w:rsid w:val="00445C28"/>
    <w:rsid w:val="00460FAD"/>
    <w:rsid w:val="00461A6E"/>
    <w:rsid w:val="004626FF"/>
    <w:rsid w:val="00464DFD"/>
    <w:rsid w:val="004675F4"/>
    <w:rsid w:val="00475007"/>
    <w:rsid w:val="00477AFB"/>
    <w:rsid w:val="00481A01"/>
    <w:rsid w:val="00486D9D"/>
    <w:rsid w:val="004939A4"/>
    <w:rsid w:val="00494D82"/>
    <w:rsid w:val="004B2404"/>
    <w:rsid w:val="004C6909"/>
    <w:rsid w:val="004D3482"/>
    <w:rsid w:val="004D519A"/>
    <w:rsid w:val="004E26D9"/>
    <w:rsid w:val="004E5581"/>
    <w:rsid w:val="004F4182"/>
    <w:rsid w:val="00501F2F"/>
    <w:rsid w:val="005248C7"/>
    <w:rsid w:val="00537606"/>
    <w:rsid w:val="00543C66"/>
    <w:rsid w:val="005461F5"/>
    <w:rsid w:val="005654B6"/>
    <w:rsid w:val="0058314D"/>
    <w:rsid w:val="00594C64"/>
    <w:rsid w:val="00595AC7"/>
    <w:rsid w:val="005A00AC"/>
    <w:rsid w:val="005A0C9B"/>
    <w:rsid w:val="005B25EF"/>
    <w:rsid w:val="005D1231"/>
    <w:rsid w:val="005E4BED"/>
    <w:rsid w:val="005E7574"/>
    <w:rsid w:val="005F2B60"/>
    <w:rsid w:val="005F368D"/>
    <w:rsid w:val="00604CCB"/>
    <w:rsid w:val="00607C6D"/>
    <w:rsid w:val="0061214B"/>
    <w:rsid w:val="00624005"/>
    <w:rsid w:val="0066772B"/>
    <w:rsid w:val="00673B42"/>
    <w:rsid w:val="006800D4"/>
    <w:rsid w:val="00693419"/>
    <w:rsid w:val="006B42F9"/>
    <w:rsid w:val="006B7A5F"/>
    <w:rsid w:val="006C58B0"/>
    <w:rsid w:val="006E0D32"/>
    <w:rsid w:val="006E3270"/>
    <w:rsid w:val="006F4837"/>
    <w:rsid w:val="00704A65"/>
    <w:rsid w:val="00706F69"/>
    <w:rsid w:val="00714927"/>
    <w:rsid w:val="00724198"/>
    <w:rsid w:val="00724A30"/>
    <w:rsid w:val="007321BE"/>
    <w:rsid w:val="00732DC1"/>
    <w:rsid w:val="00752530"/>
    <w:rsid w:val="007558D5"/>
    <w:rsid w:val="007635B6"/>
    <w:rsid w:val="00764C43"/>
    <w:rsid w:val="00765B82"/>
    <w:rsid w:val="0076714C"/>
    <w:rsid w:val="00767AB0"/>
    <w:rsid w:val="00770CBC"/>
    <w:rsid w:val="00783676"/>
    <w:rsid w:val="007A286E"/>
    <w:rsid w:val="007A5D3F"/>
    <w:rsid w:val="007B1F6D"/>
    <w:rsid w:val="007C5858"/>
    <w:rsid w:val="007F4255"/>
    <w:rsid w:val="00837094"/>
    <w:rsid w:val="008459E5"/>
    <w:rsid w:val="00871882"/>
    <w:rsid w:val="00872850"/>
    <w:rsid w:val="00872EB1"/>
    <w:rsid w:val="00873FFD"/>
    <w:rsid w:val="00884FEB"/>
    <w:rsid w:val="008A4B35"/>
    <w:rsid w:val="008B1391"/>
    <w:rsid w:val="008C27E8"/>
    <w:rsid w:val="008E2BB9"/>
    <w:rsid w:val="0090059F"/>
    <w:rsid w:val="00921EA0"/>
    <w:rsid w:val="0092393B"/>
    <w:rsid w:val="00924418"/>
    <w:rsid w:val="00933482"/>
    <w:rsid w:val="0093771C"/>
    <w:rsid w:val="0094393E"/>
    <w:rsid w:val="009574AD"/>
    <w:rsid w:val="00966213"/>
    <w:rsid w:val="0099058A"/>
    <w:rsid w:val="00991B99"/>
    <w:rsid w:val="009A0735"/>
    <w:rsid w:val="009B4AEC"/>
    <w:rsid w:val="009B7C6D"/>
    <w:rsid w:val="009E0932"/>
    <w:rsid w:val="009E2F8F"/>
    <w:rsid w:val="009E5064"/>
    <w:rsid w:val="009E5DE6"/>
    <w:rsid w:val="009E6641"/>
    <w:rsid w:val="009E6C55"/>
    <w:rsid w:val="009F6DA7"/>
    <w:rsid w:val="009F71E2"/>
    <w:rsid w:val="00A30F36"/>
    <w:rsid w:val="00A51C1F"/>
    <w:rsid w:val="00A51E67"/>
    <w:rsid w:val="00A5591E"/>
    <w:rsid w:val="00A778A4"/>
    <w:rsid w:val="00A83511"/>
    <w:rsid w:val="00A871B8"/>
    <w:rsid w:val="00A87A18"/>
    <w:rsid w:val="00AA5A12"/>
    <w:rsid w:val="00AA5EBA"/>
    <w:rsid w:val="00AC162C"/>
    <w:rsid w:val="00AD4A24"/>
    <w:rsid w:val="00AD75EF"/>
    <w:rsid w:val="00AE1367"/>
    <w:rsid w:val="00AE25EC"/>
    <w:rsid w:val="00B0103E"/>
    <w:rsid w:val="00B054ED"/>
    <w:rsid w:val="00B05668"/>
    <w:rsid w:val="00B22300"/>
    <w:rsid w:val="00B23F7C"/>
    <w:rsid w:val="00B2491D"/>
    <w:rsid w:val="00B3545E"/>
    <w:rsid w:val="00B4750E"/>
    <w:rsid w:val="00B51C70"/>
    <w:rsid w:val="00B6429B"/>
    <w:rsid w:val="00B65ACD"/>
    <w:rsid w:val="00B65DFF"/>
    <w:rsid w:val="00B66397"/>
    <w:rsid w:val="00B77474"/>
    <w:rsid w:val="00B876D1"/>
    <w:rsid w:val="00B87F3E"/>
    <w:rsid w:val="00B92C9E"/>
    <w:rsid w:val="00B94161"/>
    <w:rsid w:val="00B96B46"/>
    <w:rsid w:val="00B96BBE"/>
    <w:rsid w:val="00BA6D25"/>
    <w:rsid w:val="00BB4C4B"/>
    <w:rsid w:val="00BB7143"/>
    <w:rsid w:val="00BC678E"/>
    <w:rsid w:val="00BC75BB"/>
    <w:rsid w:val="00BC7C6C"/>
    <w:rsid w:val="00BF2646"/>
    <w:rsid w:val="00BF3B41"/>
    <w:rsid w:val="00C00152"/>
    <w:rsid w:val="00C11693"/>
    <w:rsid w:val="00C121A2"/>
    <w:rsid w:val="00C129CF"/>
    <w:rsid w:val="00C2215D"/>
    <w:rsid w:val="00C40101"/>
    <w:rsid w:val="00C4207B"/>
    <w:rsid w:val="00C44F76"/>
    <w:rsid w:val="00C47736"/>
    <w:rsid w:val="00C53FFC"/>
    <w:rsid w:val="00C54143"/>
    <w:rsid w:val="00C61B2C"/>
    <w:rsid w:val="00C64337"/>
    <w:rsid w:val="00C842CF"/>
    <w:rsid w:val="00C86FCD"/>
    <w:rsid w:val="00C908E0"/>
    <w:rsid w:val="00C90F89"/>
    <w:rsid w:val="00C93C2C"/>
    <w:rsid w:val="00CA12FA"/>
    <w:rsid w:val="00CA5342"/>
    <w:rsid w:val="00CA7444"/>
    <w:rsid w:val="00CB60D6"/>
    <w:rsid w:val="00CB6B8F"/>
    <w:rsid w:val="00CD113B"/>
    <w:rsid w:val="00CE30B3"/>
    <w:rsid w:val="00CF7620"/>
    <w:rsid w:val="00D01880"/>
    <w:rsid w:val="00D05D34"/>
    <w:rsid w:val="00D07C76"/>
    <w:rsid w:val="00D25324"/>
    <w:rsid w:val="00D302BC"/>
    <w:rsid w:val="00D448AB"/>
    <w:rsid w:val="00D50CD4"/>
    <w:rsid w:val="00D6498E"/>
    <w:rsid w:val="00D825B4"/>
    <w:rsid w:val="00DB296D"/>
    <w:rsid w:val="00DC59DE"/>
    <w:rsid w:val="00DE42E1"/>
    <w:rsid w:val="00DE4548"/>
    <w:rsid w:val="00DF02B1"/>
    <w:rsid w:val="00E01C82"/>
    <w:rsid w:val="00E04F00"/>
    <w:rsid w:val="00E05A85"/>
    <w:rsid w:val="00E1784D"/>
    <w:rsid w:val="00E21E53"/>
    <w:rsid w:val="00E258EF"/>
    <w:rsid w:val="00E274EF"/>
    <w:rsid w:val="00E375BF"/>
    <w:rsid w:val="00E42B66"/>
    <w:rsid w:val="00E44C64"/>
    <w:rsid w:val="00E4792F"/>
    <w:rsid w:val="00E65AFD"/>
    <w:rsid w:val="00E669F2"/>
    <w:rsid w:val="00E66F58"/>
    <w:rsid w:val="00E71179"/>
    <w:rsid w:val="00E72333"/>
    <w:rsid w:val="00E810E5"/>
    <w:rsid w:val="00E92C74"/>
    <w:rsid w:val="00E935F3"/>
    <w:rsid w:val="00E93A74"/>
    <w:rsid w:val="00E93B2A"/>
    <w:rsid w:val="00E968B4"/>
    <w:rsid w:val="00EA0AD0"/>
    <w:rsid w:val="00EA3BD2"/>
    <w:rsid w:val="00EC1075"/>
    <w:rsid w:val="00EC3933"/>
    <w:rsid w:val="00EC46FC"/>
    <w:rsid w:val="00ED465A"/>
    <w:rsid w:val="00EE1EBF"/>
    <w:rsid w:val="00F00516"/>
    <w:rsid w:val="00F17B41"/>
    <w:rsid w:val="00F22F86"/>
    <w:rsid w:val="00F2592D"/>
    <w:rsid w:val="00F262E6"/>
    <w:rsid w:val="00F31088"/>
    <w:rsid w:val="00F430F8"/>
    <w:rsid w:val="00F466DD"/>
    <w:rsid w:val="00F57A50"/>
    <w:rsid w:val="00F648B0"/>
    <w:rsid w:val="00F8033E"/>
    <w:rsid w:val="00F80886"/>
    <w:rsid w:val="00F837FD"/>
    <w:rsid w:val="00F95518"/>
    <w:rsid w:val="00FA7E92"/>
    <w:rsid w:val="00FB4887"/>
    <w:rsid w:val="00FB72D7"/>
    <w:rsid w:val="00FC02B6"/>
    <w:rsid w:val="00FC5664"/>
    <w:rsid w:val="00FD13BA"/>
    <w:rsid w:val="00FD2397"/>
    <w:rsid w:val="00FD5543"/>
    <w:rsid w:val="00FF4EFA"/>
    <w:rsid w:val="04142E23"/>
    <w:rsid w:val="045D2FDC"/>
    <w:rsid w:val="04C12D65"/>
    <w:rsid w:val="04D9631B"/>
    <w:rsid w:val="050A21AF"/>
    <w:rsid w:val="05475A31"/>
    <w:rsid w:val="05C24D00"/>
    <w:rsid w:val="06D57E12"/>
    <w:rsid w:val="07617E1A"/>
    <w:rsid w:val="079C4E26"/>
    <w:rsid w:val="0AA31C6E"/>
    <w:rsid w:val="0AD62BBC"/>
    <w:rsid w:val="10A34353"/>
    <w:rsid w:val="11EF5A54"/>
    <w:rsid w:val="160F2E13"/>
    <w:rsid w:val="17464D99"/>
    <w:rsid w:val="17E372BA"/>
    <w:rsid w:val="18CE5C46"/>
    <w:rsid w:val="1A184FA3"/>
    <w:rsid w:val="1BD74DDB"/>
    <w:rsid w:val="1C8667DC"/>
    <w:rsid w:val="1CFE585B"/>
    <w:rsid w:val="1D126A49"/>
    <w:rsid w:val="1F9C51D0"/>
    <w:rsid w:val="216E5832"/>
    <w:rsid w:val="22575B03"/>
    <w:rsid w:val="24166730"/>
    <w:rsid w:val="24C20B1A"/>
    <w:rsid w:val="26E06270"/>
    <w:rsid w:val="298760F5"/>
    <w:rsid w:val="29F51284"/>
    <w:rsid w:val="2E2948CC"/>
    <w:rsid w:val="307F5129"/>
    <w:rsid w:val="35237E80"/>
    <w:rsid w:val="361953DE"/>
    <w:rsid w:val="36B65A02"/>
    <w:rsid w:val="3B5F5320"/>
    <w:rsid w:val="3DAF340E"/>
    <w:rsid w:val="3EEA117C"/>
    <w:rsid w:val="3FA622E4"/>
    <w:rsid w:val="3FC7540A"/>
    <w:rsid w:val="3FF84D25"/>
    <w:rsid w:val="42241ADE"/>
    <w:rsid w:val="42517CE6"/>
    <w:rsid w:val="42B30488"/>
    <w:rsid w:val="44337017"/>
    <w:rsid w:val="44B12702"/>
    <w:rsid w:val="46EB18A0"/>
    <w:rsid w:val="475572CA"/>
    <w:rsid w:val="50185AB5"/>
    <w:rsid w:val="50E723FF"/>
    <w:rsid w:val="53404B09"/>
    <w:rsid w:val="549D2FCB"/>
    <w:rsid w:val="54FA50E9"/>
    <w:rsid w:val="56B44BD5"/>
    <w:rsid w:val="572E09C8"/>
    <w:rsid w:val="59427E6F"/>
    <w:rsid w:val="59A14F63"/>
    <w:rsid w:val="5BC65019"/>
    <w:rsid w:val="5C362279"/>
    <w:rsid w:val="5C7D1C56"/>
    <w:rsid w:val="5E3C0DFF"/>
    <w:rsid w:val="5F836824"/>
    <w:rsid w:val="61B85900"/>
    <w:rsid w:val="61DF3A9F"/>
    <w:rsid w:val="63F304AB"/>
    <w:rsid w:val="67E12010"/>
    <w:rsid w:val="69614C8B"/>
    <w:rsid w:val="697750A8"/>
    <w:rsid w:val="6CC01616"/>
    <w:rsid w:val="6DB6643A"/>
    <w:rsid w:val="70C3460B"/>
    <w:rsid w:val="735D77DB"/>
    <w:rsid w:val="748F07EF"/>
    <w:rsid w:val="74E40AF5"/>
    <w:rsid w:val="75327D11"/>
    <w:rsid w:val="761F6ECC"/>
    <w:rsid w:val="7A2713AD"/>
    <w:rsid w:val="7A694384"/>
    <w:rsid w:val="7C635447"/>
    <w:rsid w:val="7EA6549F"/>
    <w:rsid w:val="7FD5367E"/>
    <w:rsid w:val="7FFB6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qFormat="1" w:uiPriority="0"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link w:val="47"/>
    <w:qFormat/>
    <w:uiPriority w:val="0"/>
    <w:pPr>
      <w:spacing w:line="360" w:lineRule="auto"/>
      <w:jc w:val="center"/>
      <w:outlineLvl w:val="1"/>
    </w:pPr>
    <w:rPr>
      <w:rFonts w:ascii="宋体" w:hAnsi="宋体"/>
      <w:b/>
      <w:kern w:val="0"/>
      <w:sz w:val="24"/>
      <w:szCs w:val="20"/>
    </w:rPr>
  </w:style>
  <w:style w:type="paragraph" w:styleId="4">
    <w:name w:val="heading 3"/>
    <w:basedOn w:val="1"/>
    <w:next w:val="1"/>
    <w:semiHidden/>
    <w:unhideWhenUsed/>
    <w:qFormat/>
    <w:uiPriority w:val="9"/>
    <w:pPr>
      <w:keepNext/>
      <w:keepLines/>
      <w:spacing w:before="260" w:beforeLines="0" w:beforeAutospacing="0" w:after="260" w:afterLines="0" w:afterAutospacing="0" w:line="413" w:lineRule="auto"/>
      <w:outlineLvl w:val="2"/>
    </w:pPr>
    <w:rPr>
      <w:b/>
      <w:sz w:val="32"/>
    </w:rPr>
  </w:style>
  <w:style w:type="paragraph" w:styleId="5">
    <w:name w:val="heading 5"/>
    <w:basedOn w:val="1"/>
    <w:next w:val="6"/>
    <w:link w:val="57"/>
    <w:qFormat/>
    <w:uiPriority w:val="9"/>
    <w:pPr>
      <w:keepNext/>
      <w:keepLines/>
      <w:spacing w:before="280" w:after="290" w:line="376" w:lineRule="auto"/>
      <w:outlineLvl w:val="4"/>
    </w:pPr>
    <w:rPr>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7"/>
    <w:qFormat/>
    <w:uiPriority w:val="0"/>
    <w:pPr>
      <w:ind w:right="-84" w:rightChars="-40"/>
      <w:jc w:val="center"/>
    </w:pPr>
    <w:rPr>
      <w:rFonts w:asciiTheme="minorHAnsi" w:hAnsiTheme="minorHAnsi" w:cstheme="minorBidi"/>
    </w:rPr>
  </w:style>
  <w:style w:type="paragraph" w:styleId="6">
    <w:name w:val="Normal Indent"/>
    <w:basedOn w:val="1"/>
    <w:link w:val="33"/>
    <w:qFormat/>
    <w:uiPriority w:val="0"/>
    <w:pPr>
      <w:ind w:firstLine="420"/>
    </w:pPr>
    <w:rPr>
      <w:szCs w:val="20"/>
    </w:rPr>
  </w:style>
  <w:style w:type="paragraph" w:styleId="7">
    <w:name w:val="annotation text"/>
    <w:basedOn w:val="1"/>
    <w:link w:val="42"/>
    <w:qFormat/>
    <w:uiPriority w:val="0"/>
    <w:pPr>
      <w:jc w:val="left"/>
    </w:pPr>
    <w:rPr>
      <w:szCs w:val="22"/>
    </w:rPr>
  </w:style>
  <w:style w:type="paragraph" w:styleId="8">
    <w:name w:val="Body Text Indent"/>
    <w:basedOn w:val="1"/>
    <w:next w:val="9"/>
    <w:link w:val="39"/>
    <w:semiHidden/>
    <w:unhideWhenUsed/>
    <w:qFormat/>
    <w:uiPriority w:val="99"/>
    <w:pPr>
      <w:spacing w:after="120"/>
      <w:ind w:left="420" w:leftChars="200"/>
    </w:pPr>
  </w:style>
  <w:style w:type="paragraph" w:styleId="9">
    <w:name w:val="Body Text First Indent 2"/>
    <w:basedOn w:val="8"/>
    <w:next w:val="10"/>
    <w:link w:val="40"/>
    <w:semiHidden/>
    <w:unhideWhenUsed/>
    <w:qFormat/>
    <w:uiPriority w:val="99"/>
    <w:pPr>
      <w:ind w:firstLine="420" w:firstLineChars="200"/>
    </w:pPr>
  </w:style>
  <w:style w:type="paragraph" w:styleId="10">
    <w:name w:val="Body Text First Indent"/>
    <w:basedOn w:val="2"/>
    <w:link w:val="30"/>
    <w:semiHidden/>
    <w:unhideWhenUsed/>
    <w:qFormat/>
    <w:uiPriority w:val="99"/>
    <w:pPr>
      <w:spacing w:after="120"/>
      <w:ind w:right="0" w:rightChars="0" w:firstLine="420" w:firstLineChars="100"/>
      <w:jc w:val="both"/>
    </w:pPr>
    <w:rPr>
      <w:rFonts w:ascii="Times New Roman" w:hAnsi="Times New Roman" w:cs="Times New Roman"/>
    </w:rPr>
  </w:style>
  <w:style w:type="paragraph" w:styleId="11">
    <w:name w:val="Plain Text"/>
    <w:basedOn w:val="1"/>
    <w:link w:val="54"/>
    <w:qFormat/>
    <w:uiPriority w:val="0"/>
    <w:rPr>
      <w:rFonts w:ascii="宋体" w:hAnsi="Courier New"/>
      <w:kern w:val="0"/>
      <w:sz w:val="20"/>
      <w:szCs w:val="21"/>
    </w:rPr>
  </w:style>
  <w:style w:type="paragraph" w:styleId="12">
    <w:name w:val="Date"/>
    <w:basedOn w:val="1"/>
    <w:next w:val="1"/>
    <w:link w:val="37"/>
    <w:semiHidden/>
    <w:unhideWhenUsed/>
    <w:qFormat/>
    <w:uiPriority w:val="99"/>
    <w:pPr>
      <w:ind w:left="100" w:leftChars="2500"/>
    </w:pPr>
  </w:style>
  <w:style w:type="paragraph" w:styleId="13">
    <w:name w:val="Body Text Indent 2"/>
    <w:basedOn w:val="1"/>
    <w:link w:val="31"/>
    <w:unhideWhenUsed/>
    <w:qFormat/>
    <w:uiPriority w:val="0"/>
    <w:pPr>
      <w:spacing w:after="120" w:line="480" w:lineRule="auto"/>
      <w:ind w:left="420" w:leftChars="200"/>
    </w:pPr>
  </w:style>
  <w:style w:type="paragraph" w:styleId="14">
    <w:name w:val="Balloon Text"/>
    <w:basedOn w:val="1"/>
    <w:link w:val="28"/>
    <w:semiHidden/>
    <w:unhideWhenUsed/>
    <w:qFormat/>
    <w:uiPriority w:val="99"/>
    <w:rPr>
      <w:sz w:val="18"/>
      <w:szCs w:val="18"/>
    </w:rPr>
  </w:style>
  <w:style w:type="paragraph" w:styleId="15">
    <w:name w:val="footer"/>
    <w:basedOn w:val="1"/>
    <w:link w:val="26"/>
    <w:unhideWhenUsed/>
    <w:qFormat/>
    <w:uiPriority w:val="99"/>
    <w:pPr>
      <w:tabs>
        <w:tab w:val="center" w:pos="4153"/>
        <w:tab w:val="right" w:pos="8306"/>
      </w:tabs>
      <w:snapToGrid w:val="0"/>
      <w:jc w:val="left"/>
    </w:pPr>
    <w:rPr>
      <w:sz w:val="18"/>
      <w:szCs w:val="18"/>
    </w:rPr>
  </w:style>
  <w:style w:type="paragraph" w:styleId="16">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unhideWhenUsed/>
    <w:qFormat/>
    <w:uiPriority w:val="39"/>
    <w:pPr>
      <w:spacing w:line="460" w:lineRule="exact"/>
      <w:ind w:firstLine="420" w:firstLineChars="200"/>
    </w:pPr>
    <w:rPr>
      <w:rFonts w:cs="仿宋" w:asciiTheme="minorEastAsia" w:hAnsiTheme="minorEastAsia" w:eastAsiaTheme="minorEastAsia"/>
      <w:color w:val="000000" w:themeColor="text1"/>
      <w:szCs w:val="21"/>
      <w14:textFill>
        <w14:solidFill>
          <w14:schemeClr w14:val="tx1"/>
        </w14:solidFill>
      </w14:textFill>
    </w:rPr>
  </w:style>
  <w:style w:type="paragraph" w:styleId="18">
    <w:name w:val="toc 2"/>
    <w:basedOn w:val="1"/>
    <w:next w:val="1"/>
    <w:qFormat/>
    <w:uiPriority w:val="39"/>
    <w:pPr>
      <w:ind w:left="420" w:leftChars="200"/>
    </w:pPr>
  </w:style>
  <w:style w:type="paragraph" w:styleId="19">
    <w:name w:val="Normal (Web)"/>
    <w:basedOn w:val="1"/>
    <w:link w:val="38"/>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Hyperlink"/>
    <w:basedOn w:val="22"/>
    <w:semiHidden/>
    <w:unhideWhenUsed/>
    <w:qFormat/>
    <w:uiPriority w:val="99"/>
    <w:rPr>
      <w:color w:val="0000FF"/>
      <w:u w:val="single"/>
    </w:rPr>
  </w:style>
  <w:style w:type="character" w:customStyle="1" w:styleId="25">
    <w:name w:val="页眉 Char"/>
    <w:basedOn w:val="22"/>
    <w:link w:val="16"/>
    <w:qFormat/>
    <w:uiPriority w:val="99"/>
    <w:rPr>
      <w:sz w:val="18"/>
      <w:szCs w:val="18"/>
    </w:rPr>
  </w:style>
  <w:style w:type="character" w:customStyle="1" w:styleId="26">
    <w:name w:val="页脚 Char"/>
    <w:basedOn w:val="22"/>
    <w:link w:val="15"/>
    <w:qFormat/>
    <w:uiPriority w:val="99"/>
    <w:rPr>
      <w:sz w:val="18"/>
      <w:szCs w:val="18"/>
    </w:rPr>
  </w:style>
  <w:style w:type="character" w:customStyle="1" w:styleId="27">
    <w:name w:val="正文文本 Char"/>
    <w:basedOn w:val="22"/>
    <w:link w:val="2"/>
    <w:qFormat/>
    <w:uiPriority w:val="0"/>
    <w:rPr>
      <w:rFonts w:eastAsia="宋体"/>
      <w:szCs w:val="24"/>
    </w:rPr>
  </w:style>
  <w:style w:type="character" w:customStyle="1" w:styleId="28">
    <w:name w:val="批注框文本 Char"/>
    <w:basedOn w:val="22"/>
    <w:link w:val="14"/>
    <w:semiHidden/>
    <w:qFormat/>
    <w:uiPriority w:val="99"/>
    <w:rPr>
      <w:rFonts w:ascii="Times New Roman" w:hAnsi="Times New Roman" w:eastAsia="宋体" w:cs="Times New Roman"/>
      <w:sz w:val="18"/>
      <w:szCs w:val="18"/>
    </w:rPr>
  </w:style>
  <w:style w:type="paragraph" w:customStyle="1" w:styleId="29">
    <w:name w:val="标题 41"/>
    <w:basedOn w:val="1"/>
    <w:qFormat/>
    <w:uiPriority w:val="1"/>
    <w:pPr>
      <w:ind w:left="1745"/>
      <w:jc w:val="left"/>
      <w:outlineLvl w:val="4"/>
    </w:pPr>
    <w:rPr>
      <w:rFonts w:ascii="宋体" w:hAnsi="宋体"/>
      <w:kern w:val="0"/>
      <w:sz w:val="26"/>
      <w:szCs w:val="26"/>
      <w:lang w:eastAsia="en-US"/>
    </w:rPr>
  </w:style>
  <w:style w:type="character" w:customStyle="1" w:styleId="30">
    <w:name w:val="正文首行缩进 Char"/>
    <w:basedOn w:val="27"/>
    <w:link w:val="10"/>
    <w:semiHidden/>
    <w:qFormat/>
    <w:uiPriority w:val="99"/>
    <w:rPr>
      <w:rFonts w:ascii="Times New Roman" w:hAnsi="Times New Roman" w:eastAsia="宋体" w:cs="Times New Roman"/>
      <w:szCs w:val="24"/>
    </w:rPr>
  </w:style>
  <w:style w:type="character" w:customStyle="1" w:styleId="31">
    <w:name w:val="正文文本缩进 2 Char"/>
    <w:basedOn w:val="22"/>
    <w:link w:val="13"/>
    <w:qFormat/>
    <w:uiPriority w:val="0"/>
    <w:rPr>
      <w:rFonts w:ascii="Times New Roman" w:hAnsi="Times New Roman" w:eastAsia="宋体" w:cs="Times New Roman"/>
      <w:szCs w:val="24"/>
    </w:rPr>
  </w:style>
  <w:style w:type="paragraph" w:customStyle="1" w:styleId="32">
    <w:name w:val="目录"/>
    <w:basedOn w:val="1"/>
    <w:qFormat/>
    <w:uiPriority w:val="0"/>
    <w:pPr>
      <w:widowControl/>
      <w:jc w:val="center"/>
    </w:pPr>
    <w:rPr>
      <w:b/>
      <w:sz w:val="36"/>
    </w:rPr>
  </w:style>
  <w:style w:type="character" w:customStyle="1" w:styleId="33">
    <w:name w:val="正文缩进 Char"/>
    <w:link w:val="6"/>
    <w:qFormat/>
    <w:uiPriority w:val="0"/>
    <w:rPr>
      <w:rFonts w:ascii="Times New Roman" w:hAnsi="Times New Roman" w:eastAsia="宋体" w:cs="Times New Roman"/>
      <w:szCs w:val="20"/>
    </w:rPr>
  </w:style>
  <w:style w:type="paragraph" w:customStyle="1" w:styleId="34">
    <w:name w:val="纯文本2"/>
    <w:basedOn w:val="1"/>
    <w:qFormat/>
    <w:uiPriority w:val="0"/>
    <w:pPr>
      <w:spacing w:line="324" w:lineRule="auto"/>
    </w:pPr>
    <w:rPr>
      <w:rFonts w:ascii="宋体" w:hAnsi="Courier New" w:cs="Courier New"/>
      <w:szCs w:val="21"/>
    </w:rPr>
  </w:style>
  <w:style w:type="paragraph" w:customStyle="1" w:styleId="35">
    <w:name w:val="@正文"/>
    <w:basedOn w:val="1"/>
    <w:qFormat/>
    <w:uiPriority w:val="0"/>
    <w:pPr>
      <w:widowControl/>
      <w:ind w:firstLine="200" w:firstLineChars="200"/>
    </w:pPr>
    <w:rPr>
      <w:rFonts w:ascii="Calibri" w:hAnsi="Calibri" w:cstheme="minorHAnsi"/>
      <w:color w:val="000000"/>
      <w:kern w:val="24"/>
      <w:sz w:val="24"/>
    </w:rPr>
  </w:style>
  <w:style w:type="paragraph" w:customStyle="1" w:styleId="36">
    <w:name w:val="null3"/>
    <w:qFormat/>
    <w:uiPriority w:val="0"/>
    <w:rPr>
      <w:rFonts w:asciiTheme="minorHAnsi" w:hAnsiTheme="minorHAnsi" w:eastAsiaTheme="minorEastAsia" w:cstheme="minorBidi"/>
      <w:lang w:val="en-US" w:eastAsia="zh-Hans" w:bidi="ar-SA"/>
    </w:rPr>
  </w:style>
  <w:style w:type="character" w:customStyle="1" w:styleId="37">
    <w:name w:val="日期 Char"/>
    <w:basedOn w:val="22"/>
    <w:link w:val="12"/>
    <w:semiHidden/>
    <w:qFormat/>
    <w:uiPriority w:val="99"/>
    <w:rPr>
      <w:rFonts w:ascii="Times New Roman" w:hAnsi="Times New Roman" w:eastAsia="宋体" w:cs="Times New Roman"/>
      <w:kern w:val="2"/>
      <w:sz w:val="21"/>
      <w:szCs w:val="24"/>
    </w:rPr>
  </w:style>
  <w:style w:type="character" w:customStyle="1" w:styleId="38">
    <w:name w:val="普通(网站) Char"/>
    <w:link w:val="19"/>
    <w:qFormat/>
    <w:locked/>
    <w:uiPriority w:val="99"/>
    <w:rPr>
      <w:rFonts w:ascii="宋体" w:hAnsi="宋体" w:eastAsia="宋体" w:cs="宋体"/>
      <w:sz w:val="24"/>
      <w:szCs w:val="24"/>
    </w:rPr>
  </w:style>
  <w:style w:type="character" w:customStyle="1" w:styleId="39">
    <w:name w:val="正文文本缩进 Char"/>
    <w:basedOn w:val="22"/>
    <w:link w:val="8"/>
    <w:semiHidden/>
    <w:qFormat/>
    <w:uiPriority w:val="99"/>
    <w:rPr>
      <w:rFonts w:ascii="Times New Roman" w:hAnsi="Times New Roman" w:eastAsia="宋体" w:cs="Times New Roman"/>
      <w:kern w:val="2"/>
      <w:sz w:val="21"/>
      <w:szCs w:val="24"/>
    </w:rPr>
  </w:style>
  <w:style w:type="character" w:customStyle="1" w:styleId="40">
    <w:name w:val="正文首行缩进 2 Char"/>
    <w:basedOn w:val="39"/>
    <w:link w:val="9"/>
    <w:semiHidden/>
    <w:qFormat/>
    <w:uiPriority w:val="99"/>
    <w:rPr>
      <w:rFonts w:ascii="Times New Roman" w:hAnsi="Times New Roman" w:eastAsia="宋体" w:cs="Times New Roman"/>
      <w:kern w:val="2"/>
      <w:sz w:val="21"/>
      <w:szCs w:val="24"/>
    </w:rPr>
  </w:style>
  <w:style w:type="paragraph" w:customStyle="1" w:styleId="4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2">
    <w:name w:val="批注文字 Char"/>
    <w:basedOn w:val="22"/>
    <w:link w:val="7"/>
    <w:qFormat/>
    <w:uiPriority w:val="0"/>
    <w:rPr>
      <w:rFonts w:ascii="Times New Roman" w:hAnsi="Times New Roman" w:eastAsia="宋体" w:cs="Times New Roman"/>
      <w:kern w:val="2"/>
      <w:sz w:val="21"/>
      <w:szCs w:val="22"/>
    </w:rPr>
  </w:style>
  <w:style w:type="paragraph" w:customStyle="1" w:styleId="43">
    <w:name w:val="Table Paragraph"/>
    <w:basedOn w:val="1"/>
    <w:qFormat/>
    <w:uiPriority w:val="1"/>
    <w:pPr>
      <w:autoSpaceDE w:val="0"/>
      <w:autoSpaceDN w:val="0"/>
      <w:jc w:val="left"/>
    </w:pPr>
    <w:rPr>
      <w:rFonts w:ascii="宋体" w:hAnsi="宋体" w:cs="宋体"/>
      <w:kern w:val="0"/>
      <w:sz w:val="22"/>
      <w:szCs w:val="22"/>
      <w:lang w:val="zh-CN" w:bidi="zh-CN"/>
    </w:rPr>
  </w:style>
  <w:style w:type="table" w:customStyle="1" w:styleId="44">
    <w:name w:val="Table Normal"/>
    <w:semiHidden/>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45">
    <w:name w:val="表格编号"/>
    <w:basedOn w:val="1"/>
    <w:qFormat/>
    <w:uiPriority w:val="0"/>
    <w:pPr>
      <w:tabs>
        <w:tab w:val="left" w:pos="624"/>
      </w:tabs>
      <w:adjustRightInd w:val="0"/>
      <w:spacing w:beforeLines="50" w:line="360" w:lineRule="atLeast"/>
      <w:ind w:left="624" w:hanging="624"/>
      <w:jc w:val="center"/>
    </w:pPr>
    <w:rPr>
      <w:kern w:val="0"/>
      <w:sz w:val="24"/>
      <w:szCs w:val="22"/>
    </w:rPr>
  </w:style>
  <w:style w:type="character" w:customStyle="1" w:styleId="46">
    <w:name w:val="正文缩进 Char1"/>
    <w:qFormat/>
    <w:uiPriority w:val="0"/>
    <w:rPr>
      <w:rFonts w:ascii="Times New Roman" w:hAnsi="Times New Roman" w:eastAsia="宋体" w:cs="Times New Roman"/>
      <w:szCs w:val="20"/>
    </w:rPr>
  </w:style>
  <w:style w:type="character" w:customStyle="1" w:styleId="47">
    <w:name w:val="标题 2 Char"/>
    <w:basedOn w:val="22"/>
    <w:link w:val="3"/>
    <w:qFormat/>
    <w:uiPriority w:val="0"/>
    <w:rPr>
      <w:rFonts w:ascii="宋体" w:hAnsi="宋体" w:eastAsia="宋体" w:cs="Times New Roman"/>
      <w:b/>
      <w:sz w:val="24"/>
    </w:rPr>
  </w:style>
  <w:style w:type="paragraph" w:customStyle="1" w:styleId="48">
    <w:name w:val="Char Char2"/>
    <w:basedOn w:val="1"/>
    <w:qFormat/>
    <w:uiPriority w:val="0"/>
    <w:rPr>
      <w:rFonts w:ascii="Tahoma" w:hAnsi="Tahoma"/>
      <w:sz w:val="24"/>
      <w:szCs w:val="20"/>
    </w:rPr>
  </w:style>
  <w:style w:type="paragraph" w:customStyle="1" w:styleId="49">
    <w:name w:val="title1"/>
    <w:basedOn w:val="1"/>
    <w:qFormat/>
    <w:uiPriority w:val="0"/>
    <w:pPr>
      <w:widowControl/>
      <w:jc w:val="left"/>
    </w:pPr>
    <w:rPr>
      <w:rFonts w:ascii="宋体" w:hAnsi="宋体" w:cs="宋体"/>
      <w:kern w:val="0"/>
      <w:sz w:val="24"/>
    </w:rPr>
  </w:style>
  <w:style w:type="character" w:customStyle="1" w:styleId="50">
    <w:name w:val="批注文字 Char1"/>
    <w:qFormat/>
    <w:uiPriority w:val="0"/>
    <w:rPr>
      <w:rFonts w:ascii="Times New Roman" w:hAnsi="Times New Roman"/>
      <w:kern w:val="2"/>
      <w:sz w:val="21"/>
      <w:szCs w:val="24"/>
    </w:rPr>
  </w:style>
  <w:style w:type="paragraph" w:customStyle="1" w:styleId="51">
    <w:name w:val="p0"/>
    <w:qFormat/>
    <w:uiPriority w:val="0"/>
    <w:pPr>
      <w:jc w:val="both"/>
    </w:pPr>
    <w:rPr>
      <w:rFonts w:hint="eastAsia" w:ascii="Arial Unicode MS" w:hAnsi="Arial Unicode MS" w:eastAsia="Times New Roman" w:cs="Arial Unicode MS"/>
      <w:color w:val="000000"/>
      <w:sz w:val="21"/>
      <w:szCs w:val="21"/>
      <w:lang w:val="en-US" w:eastAsia="zh-CN" w:bidi="ar-SA"/>
    </w:rPr>
  </w:style>
  <w:style w:type="paragraph" w:customStyle="1" w:styleId="52">
    <w:name w:val="正文文本 32"/>
    <w:qFormat/>
    <w:uiPriority w:val="0"/>
    <w:pPr>
      <w:widowControl w:val="0"/>
      <w:spacing w:line="312" w:lineRule="auto"/>
      <w:jc w:val="both"/>
    </w:pPr>
    <w:rPr>
      <w:rFonts w:ascii="宋体" w:hAnsi="宋体" w:eastAsia="宋体" w:cs="宋体"/>
      <w:color w:val="000000"/>
      <w:sz w:val="24"/>
      <w:szCs w:val="24"/>
      <w:lang w:val="en-US" w:eastAsia="zh-CN" w:bidi="ar-SA"/>
    </w:rPr>
  </w:style>
  <w:style w:type="character" w:customStyle="1" w:styleId="53">
    <w:name w:val="纯文本 Char"/>
    <w:basedOn w:val="22"/>
    <w:qFormat/>
    <w:uiPriority w:val="0"/>
    <w:rPr>
      <w:rFonts w:ascii="宋体" w:hAnsi="Courier New" w:eastAsia="宋体" w:cs="Courier New"/>
      <w:kern w:val="2"/>
      <w:sz w:val="21"/>
      <w:szCs w:val="21"/>
    </w:rPr>
  </w:style>
  <w:style w:type="character" w:customStyle="1" w:styleId="54">
    <w:name w:val="纯文本 Char1"/>
    <w:link w:val="11"/>
    <w:qFormat/>
    <w:uiPriority w:val="0"/>
    <w:rPr>
      <w:rFonts w:ascii="宋体" w:hAnsi="Courier New" w:eastAsia="宋体" w:cs="Times New Roman"/>
      <w:szCs w:val="21"/>
    </w:rPr>
  </w:style>
  <w:style w:type="character" w:customStyle="1" w:styleId="55">
    <w:name w:val="正文2 Char Char"/>
    <w:link w:val="56"/>
    <w:qFormat/>
    <w:uiPriority w:val="0"/>
    <w:rPr>
      <w:sz w:val="24"/>
    </w:rPr>
  </w:style>
  <w:style w:type="paragraph" w:customStyle="1" w:styleId="56">
    <w:name w:val="正文2"/>
    <w:basedOn w:val="1"/>
    <w:link w:val="55"/>
    <w:qFormat/>
    <w:uiPriority w:val="0"/>
    <w:pPr>
      <w:adjustRightInd w:val="0"/>
      <w:spacing w:before="156" w:line="360" w:lineRule="auto"/>
      <w:ind w:firstLine="510" w:firstLineChars="200"/>
    </w:pPr>
    <w:rPr>
      <w:rFonts w:asciiTheme="minorHAnsi" w:hAnsiTheme="minorHAnsi" w:eastAsiaTheme="minorEastAsia" w:cstheme="minorBidi"/>
      <w:kern w:val="0"/>
      <w:sz w:val="24"/>
      <w:szCs w:val="20"/>
    </w:rPr>
  </w:style>
  <w:style w:type="character" w:customStyle="1" w:styleId="57">
    <w:name w:val="标题 5 Char"/>
    <w:basedOn w:val="22"/>
    <w:link w:val="5"/>
    <w:qFormat/>
    <w:uiPriority w:val="9"/>
    <w:rPr>
      <w:rFonts w:ascii="Times New Roman" w:hAnsi="Times New Roman" w:eastAsia="宋体" w:cs="Times New Roman"/>
      <w:b/>
      <w:bCs/>
      <w:kern w:val="2"/>
      <w:sz w:val="28"/>
      <w:szCs w:val="28"/>
    </w:rPr>
  </w:style>
  <w:style w:type="paragraph" w:customStyle="1" w:styleId="58">
    <w:name w:val="Char Char21"/>
    <w:basedOn w:val="1"/>
    <w:qFormat/>
    <w:uiPriority w:val="0"/>
    <w:rPr>
      <w:rFonts w:ascii="Tahoma" w:hAnsi="Tahoma"/>
      <w:sz w:val="24"/>
      <w:szCs w:val="20"/>
    </w:rPr>
  </w:style>
  <w:style w:type="paragraph" w:styleId="5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BB810-E456-4337-94AF-80764DA19691}">
  <ds:schemaRefs/>
</ds:datastoreItem>
</file>

<file path=docProps/app.xml><?xml version="1.0" encoding="utf-8"?>
<Properties xmlns="http://schemas.openxmlformats.org/officeDocument/2006/extended-properties" xmlns:vt="http://schemas.openxmlformats.org/officeDocument/2006/docPropsVTypes">
  <Template>Normal</Template>
  <Pages>90</Pages>
  <Words>6029</Words>
  <Characters>6466</Characters>
  <Lines>337</Lines>
  <Paragraphs>95</Paragraphs>
  <TotalTime>26</TotalTime>
  <ScaleCrop>false</ScaleCrop>
  <LinksUpToDate>false</LinksUpToDate>
  <CharactersWithSpaces>6655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2026-03-11T03:55:00Z</dcterms:created>
  <dc:creator>Administrator</dc:creator>
  <cp:lastModifiedBy>极品廉价劳动力李昊东</cp:lastModifiedBy>
  <cp:lastPrinted>2025-02-08T14:06:00Z</cp:lastPrinted>
  <dcterms:modified xsi:type="dcterms:W3CDTF">2026-09-29T02:33:25Z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841A7E93BCBF41E4A51E62CA02C82E87_13</vt:lpwstr>
  </property>
  <property fmtid="{D5CDD505-2E9C-101B-9397-08002B2CF9AE}" pid="4" name="KSOTemplateDocerSaveRecord">
    <vt:lpwstr>eyJoZGlkIjoiYjFiNmI1NzhmZWYyNzU4YmVhY2ZhZmQyZWUwOWRmMTgiLCJ1c2VySWQiOiIxMTk5NTY5Mjk2In0=</vt:lpwstr>
  </property>
</Properties>
</file>