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ADCDC">
      <w:pPr>
        <w:shd w:val="clear"/>
        <w:tabs>
          <w:tab w:val="left" w:pos="3600"/>
        </w:tabs>
        <w:adjustRightInd w:val="0"/>
        <w:snapToGrid w:val="0"/>
        <w:jc w:val="center"/>
        <w:outlineLvl w:val="1"/>
        <w:rPr>
          <w:rFonts w:hint="eastAsia" w:ascii="宋体" w:hAnsi="宋体" w:eastAsia="宋体" w:cs="宋体"/>
          <w:color w:val="auto"/>
          <w:sz w:val="28"/>
          <w:szCs w:val="28"/>
          <w:highlight w:val="none"/>
          <w:lang w:eastAsia="zh-CN"/>
        </w:rPr>
      </w:pPr>
      <w:bookmarkStart w:id="0" w:name="_Toc499"/>
      <w:bookmarkStart w:id="1" w:name="_Toc19339"/>
      <w:bookmarkStart w:id="2" w:name="_Toc9518"/>
      <w:r>
        <w:rPr>
          <w:rFonts w:hint="eastAsia" w:ascii="宋体" w:hAnsi="宋体" w:eastAsia="宋体" w:cs="宋体"/>
          <w:b/>
          <w:bCs/>
          <w:color w:val="auto"/>
          <w:sz w:val="28"/>
          <w:szCs w:val="28"/>
          <w:highlight w:val="none"/>
        </w:rPr>
        <w:t>中小企业声明函</w:t>
      </w:r>
      <w:bookmarkEnd w:id="0"/>
      <w:bookmarkEnd w:id="1"/>
      <w:bookmarkEnd w:id="2"/>
    </w:p>
    <w:p w14:paraId="04080841">
      <w:pPr>
        <w:shd w:val="clear"/>
        <w:adjustRightInd w:val="0"/>
        <w:snapToGrid w:val="0"/>
        <w:spacing w:line="360" w:lineRule="auto"/>
        <w:ind w:left="0" w:leftChars="0" w:firstLine="480" w:firstLineChars="200"/>
        <w:rPr>
          <w:rFonts w:hint="eastAsia" w:ascii="宋体" w:hAnsi="宋体" w:eastAsia="宋体" w:cs="宋体"/>
          <w:color w:val="auto"/>
          <w:sz w:val="24"/>
          <w:szCs w:val="24"/>
          <w:highlight w:val="none"/>
        </w:rPr>
      </w:pPr>
    </w:p>
    <w:p w14:paraId="749AB35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本公司郑重声明，根据《政府采购促进中小企业发展管理办法》（财库﹝2020﹞46 号）的规定，本公司参加</w:t>
      </w:r>
      <w:r>
        <w:rPr>
          <w:rFonts w:hint="eastAsia" w:ascii="宋体" w:hAnsi="宋体" w:eastAsia="宋体" w:cs="宋体"/>
          <w:bCs/>
          <w:color w:val="auto"/>
          <w:sz w:val="22"/>
          <w:szCs w:val="22"/>
          <w:highlight w:val="none"/>
          <w:u w:val="single"/>
        </w:rPr>
        <w:t>（</w:t>
      </w:r>
      <w:r>
        <w:rPr>
          <w:rFonts w:hint="eastAsia" w:ascii="宋体" w:hAnsi="宋体" w:cs="宋体"/>
          <w:bCs/>
          <w:color w:val="auto"/>
          <w:sz w:val="22"/>
          <w:szCs w:val="22"/>
          <w:highlight w:val="none"/>
          <w:u w:val="single"/>
          <w:lang w:val="en-US" w:eastAsia="zh-CN"/>
        </w:rPr>
        <w:t>宁强县天津医院</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的</w:t>
      </w:r>
      <w:r>
        <w:rPr>
          <w:rFonts w:hint="eastAsia" w:ascii="宋体" w:hAnsi="宋体" w:eastAsia="宋体" w:cs="宋体"/>
          <w:bCs/>
          <w:color w:val="auto"/>
          <w:sz w:val="22"/>
          <w:szCs w:val="22"/>
          <w:highlight w:val="none"/>
          <w:u w:val="single"/>
        </w:rPr>
        <w:t>（</w:t>
      </w:r>
      <w:r>
        <w:rPr>
          <w:rFonts w:hint="eastAsia" w:ascii="宋体" w:hAnsi="宋体" w:cs="宋体"/>
          <w:bCs/>
          <w:color w:val="auto"/>
          <w:sz w:val="22"/>
          <w:szCs w:val="22"/>
          <w:highlight w:val="none"/>
          <w:u w:val="single"/>
          <w:lang w:val="en-US" w:eastAsia="zh-CN"/>
        </w:rPr>
        <w:t>医疗设备（一批）采购项目</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采购活动，提供的货物全部由符合政策要求的中小企业制造。相关企业的具体情况如下：</w:t>
      </w:r>
    </w:p>
    <w:p w14:paraId="3B1EF6DF">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kern w:val="2"/>
          <w:sz w:val="22"/>
          <w:szCs w:val="22"/>
          <w:lang w:val="en-US" w:eastAsia="zh-CN" w:bidi="ar-SA"/>
        </w:rPr>
        <w:t>1.</w:t>
      </w:r>
      <w:r>
        <w:rPr>
          <w:rFonts w:hint="eastAsia" w:ascii="宋体" w:hAnsi="宋体" w:eastAsia="宋体" w:cs="宋体"/>
          <w:bCs/>
          <w:color w:val="auto"/>
          <w:sz w:val="22"/>
          <w:szCs w:val="22"/>
          <w:highlight w:val="none"/>
          <w:u w:val="single"/>
        </w:rPr>
        <w:t>（心肺复苏机）</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44EC5391">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kern w:val="2"/>
          <w:sz w:val="22"/>
          <w:szCs w:val="22"/>
          <w:lang w:val="en-US" w:eastAsia="zh-CN" w:bidi="ar-SA"/>
        </w:rPr>
        <w:t>2.</w:t>
      </w:r>
      <w:r>
        <w:rPr>
          <w:rFonts w:hint="eastAsia" w:ascii="宋体" w:hAnsi="宋体" w:eastAsia="宋体" w:cs="宋体"/>
          <w:bCs/>
          <w:color w:val="auto"/>
          <w:sz w:val="22"/>
          <w:szCs w:val="22"/>
          <w:highlight w:val="none"/>
          <w:u w:val="single"/>
        </w:rPr>
        <w:t>（便携式肌电图诱发电位仪）</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14DD749A">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cs="宋体"/>
          <w:bCs/>
          <w:color w:val="auto"/>
          <w:kern w:val="2"/>
          <w:sz w:val="22"/>
          <w:szCs w:val="22"/>
          <w:lang w:val="en-US" w:eastAsia="zh-CN" w:bidi="ar-SA"/>
        </w:rPr>
        <w:t>3</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（主操作台）</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549D3484">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cs="宋体"/>
          <w:bCs/>
          <w:color w:val="auto"/>
          <w:kern w:val="2"/>
          <w:sz w:val="22"/>
          <w:szCs w:val="22"/>
          <w:lang w:val="en-US" w:eastAsia="zh-CN" w:bidi="ar-SA"/>
        </w:rPr>
        <w:t>4</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（LED触摸屏）</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6F3B606C">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cs="宋体"/>
          <w:bCs/>
          <w:color w:val="auto"/>
          <w:kern w:val="2"/>
          <w:sz w:val="22"/>
          <w:szCs w:val="22"/>
          <w:lang w:val="en-US" w:eastAsia="zh-CN" w:bidi="ar-SA"/>
        </w:rPr>
        <w:t>5</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（正压泵）</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5FB9370C">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cs="宋体"/>
          <w:bCs/>
          <w:color w:val="auto"/>
          <w:kern w:val="2"/>
          <w:sz w:val="22"/>
          <w:szCs w:val="22"/>
          <w:lang w:val="en-US" w:eastAsia="zh-CN" w:bidi="ar-SA"/>
        </w:rPr>
        <w:t>6</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（负压泵）</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7847806C">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cs="宋体"/>
          <w:bCs/>
          <w:color w:val="auto"/>
          <w:kern w:val="2"/>
          <w:sz w:val="22"/>
          <w:szCs w:val="22"/>
          <w:lang w:val="en-US" w:eastAsia="zh-CN" w:bidi="ar-SA"/>
        </w:rPr>
        <w:t>7</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（喷枪）</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6DA19E06">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cs="宋体"/>
          <w:bCs/>
          <w:color w:val="auto"/>
          <w:kern w:val="2"/>
          <w:sz w:val="22"/>
          <w:szCs w:val="22"/>
          <w:lang w:val="en-US" w:eastAsia="zh-CN" w:bidi="ar-SA"/>
        </w:rPr>
        <w:t>8</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（吸枪）</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70330172">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cs="宋体"/>
          <w:bCs/>
          <w:color w:val="auto"/>
          <w:kern w:val="2"/>
          <w:sz w:val="22"/>
          <w:szCs w:val="22"/>
          <w:lang w:val="en-US" w:eastAsia="zh-CN" w:bidi="ar-SA"/>
        </w:rPr>
        <w:t>9</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（吹枪）</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13A57763">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cs="宋体"/>
          <w:bCs/>
          <w:color w:val="auto"/>
          <w:kern w:val="2"/>
          <w:sz w:val="22"/>
          <w:szCs w:val="22"/>
          <w:lang w:val="en-US" w:eastAsia="zh-CN" w:bidi="ar-SA"/>
        </w:rPr>
        <w:t>10</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lang w:val="en-US" w:eastAsia="zh-CN"/>
        </w:rPr>
        <w:t>（</w:t>
      </w:r>
      <w:r>
        <w:rPr>
          <w:rFonts w:hint="eastAsia" w:ascii="宋体" w:hAnsi="宋体" w:eastAsia="宋体" w:cs="宋体"/>
          <w:bCs/>
          <w:color w:val="auto"/>
          <w:sz w:val="22"/>
          <w:szCs w:val="22"/>
          <w:highlight w:val="none"/>
          <w:u w:val="single"/>
          <w:lang w:val="en-US" w:eastAsia="zh-CN"/>
        </w:rPr>
        <w:t>预热除雾装置</w:t>
      </w:r>
      <w:r>
        <w:rPr>
          <w:rFonts w:hint="eastAsia" w:ascii="宋体" w:hAnsi="宋体" w:eastAsia="宋体" w:cs="宋体"/>
          <w:bCs/>
          <w:color w:val="auto"/>
          <w:sz w:val="22"/>
          <w:szCs w:val="22"/>
          <w:highlight w:val="none"/>
          <w:u w:val="single"/>
          <w:lang w:val="en-US" w:eastAsia="zh-CN"/>
        </w:rPr>
        <w:t>）</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7F4A94DD">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cs="宋体"/>
          <w:bCs/>
          <w:color w:val="auto"/>
          <w:kern w:val="2"/>
          <w:sz w:val="22"/>
          <w:szCs w:val="22"/>
          <w:lang w:val="en-US" w:eastAsia="zh-CN" w:bidi="ar-SA"/>
        </w:rPr>
        <w:t>11</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t>紫外线消毒灯）</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38A8EC36">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12</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（吸引瓶）</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118FD37C">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13</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（射灯及支架）</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39F1DE50">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14</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（托盘）</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247B94D5">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15</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（玻璃药瓶）</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7178C8A5">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16</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（棉球缸）</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4C60B29A">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17</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（储物抽屉）</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6D922FDF">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18</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（内置式污物盘）</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5049DE2E">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19</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（内置式污物桶）</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71EA9503">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20</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（储物电脑柜）</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6B3149C7">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21</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（五官科病人椅）</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36BE918E">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22</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（医生椅）</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338A3AF9">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kern w:val="2"/>
          <w:sz w:val="22"/>
          <w:szCs w:val="22"/>
          <w:highlight w:val="none"/>
          <w:lang w:val="en-US" w:eastAsia="zh-CN" w:bidi="ar-SA"/>
        </w:rPr>
      </w:pPr>
      <w:r>
        <w:rPr>
          <w:rFonts w:hint="eastAsia" w:ascii="宋体" w:hAnsi="宋体" w:cs="宋体"/>
          <w:bCs/>
          <w:color w:val="auto"/>
          <w:kern w:val="2"/>
          <w:sz w:val="22"/>
          <w:szCs w:val="22"/>
          <w:lang w:val="en-US" w:eastAsia="zh-CN" w:bidi="ar-SA"/>
        </w:rPr>
        <w:t>23</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（观片灯）</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43E32AA0">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cs="宋体"/>
          <w:bCs/>
          <w:color w:val="auto"/>
          <w:kern w:val="2"/>
          <w:sz w:val="22"/>
          <w:szCs w:val="22"/>
          <w:lang w:val="en-US" w:eastAsia="zh-CN" w:bidi="ar-SA"/>
        </w:rPr>
        <w:t>24</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（鼻窦镜0°）</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17A92E5A">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lang w:val="en-US" w:eastAsia="zh-CN"/>
        </w:rPr>
      </w:pPr>
      <w:r>
        <w:rPr>
          <w:rFonts w:hint="eastAsia" w:ascii="宋体" w:hAnsi="宋体" w:cs="宋体"/>
          <w:bCs/>
          <w:color w:val="auto"/>
          <w:kern w:val="2"/>
          <w:sz w:val="22"/>
          <w:szCs w:val="22"/>
          <w:lang w:val="en-US" w:eastAsia="zh-CN" w:bidi="ar-SA"/>
        </w:rPr>
        <w:t>25</w:t>
      </w:r>
      <w:r>
        <w:rPr>
          <w:rFonts w:hint="eastAsia" w:ascii="宋体" w:hAnsi="宋体" w:eastAsia="宋体" w:cs="宋体"/>
          <w:bCs/>
          <w:color w:val="auto"/>
          <w:kern w:val="2"/>
          <w:sz w:val="22"/>
          <w:szCs w:val="22"/>
          <w:lang w:val="en-US" w:eastAsia="zh-CN" w:bidi="ar-SA"/>
        </w:rPr>
        <w:t>.</w:t>
      </w:r>
      <w:r>
        <w:rPr>
          <w:rFonts w:hint="eastAsia" w:ascii="宋体" w:hAnsi="宋体" w:eastAsia="宋体" w:cs="宋体"/>
          <w:bCs/>
          <w:color w:val="auto"/>
          <w:sz w:val="22"/>
          <w:szCs w:val="22"/>
          <w:highlight w:val="none"/>
          <w:u w:val="single"/>
        </w:rPr>
        <w:t>（耳内窥镜0°）</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4ACD77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84" w:lineRule="atLeast"/>
        <w:ind w:left="0" w:right="0" w:firstLine="420"/>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以上企业，不属于大企业的分支机构，不存在控股股东为大企业的情形，也不存在与大企业的负责人为同一人的情形。</w:t>
      </w:r>
    </w:p>
    <w:p w14:paraId="0EFE168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84" w:lineRule="atLeast"/>
        <w:ind w:left="0" w:right="0" w:firstLine="420"/>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本企业对上述声明内容的真实性负责。如有虚假，将依法承担相应责任。</w:t>
      </w:r>
    </w:p>
    <w:p w14:paraId="003E83E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bCs/>
          <w:color w:val="auto"/>
          <w:sz w:val="22"/>
          <w:szCs w:val="22"/>
          <w:highlight w:val="none"/>
        </w:rPr>
      </w:pPr>
    </w:p>
    <w:p w14:paraId="69C5154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宋体" w:hAnsi="宋体" w:eastAsia="宋体" w:cs="宋体"/>
          <w:bCs/>
          <w:color w:val="auto"/>
          <w:sz w:val="22"/>
          <w:szCs w:val="22"/>
          <w:highlight w:val="none"/>
        </w:rPr>
      </w:pPr>
    </w:p>
    <w:p w14:paraId="71B158B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Cs/>
          <w:color w:val="auto"/>
          <w:sz w:val="22"/>
          <w:szCs w:val="22"/>
          <w:highlight w:val="none"/>
        </w:rPr>
        <w:t>企业名称（盖章）：</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（填写供应商全称并加盖公章） </w:t>
      </w:r>
    </w:p>
    <w:p w14:paraId="0435916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宋体" w:hAnsi="宋体" w:eastAsia="宋体" w:cs="宋体"/>
          <w:bCs/>
          <w:color w:val="auto"/>
          <w:sz w:val="22"/>
          <w:szCs w:val="22"/>
          <w:highlight w:val="none"/>
        </w:rPr>
      </w:pPr>
    </w:p>
    <w:p w14:paraId="3B6F377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日</w:t>
      </w:r>
      <w:r>
        <w:rPr>
          <w:rFonts w:hint="eastAsia" w:ascii="宋体" w:hAnsi="宋体" w:eastAsia="宋体" w:cs="宋体"/>
          <w:bCs/>
          <w:color w:val="auto"/>
          <w:sz w:val="22"/>
          <w:szCs w:val="22"/>
          <w:highlight w:val="none"/>
          <w:lang w:val="en-US" w:eastAsia="zh-CN"/>
        </w:rPr>
        <w:t xml:space="preserve">            </w:t>
      </w:r>
      <w:r>
        <w:rPr>
          <w:rFonts w:hint="eastAsia" w:ascii="宋体" w:hAnsi="宋体" w:eastAsia="宋体" w:cs="宋体"/>
          <w:bCs/>
          <w:color w:val="auto"/>
          <w:sz w:val="22"/>
          <w:szCs w:val="22"/>
          <w:highlight w:val="none"/>
        </w:rPr>
        <w:t>期：</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p>
    <w:p w14:paraId="106DB4D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bCs/>
          <w:color w:val="auto"/>
          <w:sz w:val="22"/>
          <w:szCs w:val="22"/>
          <w:highlight w:val="none"/>
        </w:rPr>
      </w:pPr>
    </w:p>
    <w:p w14:paraId="6B3E217E">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说明：</w:t>
      </w:r>
    </w:p>
    <w:p w14:paraId="0E64CA47">
      <w:pPr>
        <w:keepNext w:val="0"/>
        <w:keepLines w:val="0"/>
        <w:widowControl/>
        <w:suppressLineNumbers w:val="0"/>
        <w:spacing w:line="360" w:lineRule="auto"/>
        <w:ind w:firstLine="440" w:firstLineChars="200"/>
        <w:jc w:val="left"/>
        <w:rPr>
          <w:rFonts w:hint="eastAsia" w:ascii="宋体" w:hAnsi="宋体" w:eastAsia="宋体" w:cs="宋体"/>
          <w:sz w:val="22"/>
          <w:szCs w:val="22"/>
        </w:rPr>
      </w:pPr>
      <w:r>
        <w:rPr>
          <w:rFonts w:hint="eastAsia" w:ascii="宋体" w:hAnsi="宋体" w:eastAsia="宋体" w:cs="宋体"/>
          <w:color w:val="000000"/>
          <w:kern w:val="0"/>
          <w:sz w:val="22"/>
          <w:szCs w:val="22"/>
          <w:lang w:val="en-US" w:eastAsia="zh-CN" w:bidi="ar"/>
        </w:rPr>
        <w:t>1.本项目中小企业声明函按照格式填写即可</w:t>
      </w:r>
      <w:r>
        <w:rPr>
          <w:rFonts w:hint="eastAsia" w:ascii="宋体" w:hAnsi="宋体" w:cs="宋体"/>
          <w:color w:val="000000"/>
          <w:kern w:val="0"/>
          <w:sz w:val="22"/>
          <w:szCs w:val="22"/>
          <w:lang w:val="en-US" w:eastAsia="zh-CN" w:bidi="ar"/>
        </w:rPr>
        <w:t>；</w:t>
      </w:r>
      <w:r>
        <w:rPr>
          <w:rFonts w:hint="eastAsia" w:ascii="宋体" w:hAnsi="宋体" w:eastAsia="宋体" w:cs="宋体"/>
          <w:color w:val="000000"/>
          <w:kern w:val="0"/>
          <w:sz w:val="22"/>
          <w:szCs w:val="22"/>
          <w:lang w:val="en-US" w:eastAsia="zh-CN" w:bidi="ar"/>
        </w:rPr>
        <w:t xml:space="preserve"> </w:t>
      </w:r>
    </w:p>
    <w:p w14:paraId="7D91513F">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2.从业人员、营业收入、资产总额填报上一年度数据，无上一年度数据的新成立企业可不填报。投标人对所提交的《中小企业声明函》声明内容的真实性负责。如有虚假，将依法承担相应责任</w:t>
      </w:r>
      <w:r>
        <w:rPr>
          <w:rFonts w:hint="eastAsia" w:ascii="宋体" w:hAnsi="宋体" w:cs="宋体"/>
          <w:color w:val="000000"/>
          <w:kern w:val="0"/>
          <w:sz w:val="22"/>
          <w:szCs w:val="22"/>
          <w:lang w:val="en-US" w:eastAsia="zh-CN" w:bidi="ar"/>
        </w:rPr>
        <w:t>；</w:t>
      </w:r>
      <w:r>
        <w:rPr>
          <w:rFonts w:hint="eastAsia" w:ascii="宋体" w:hAnsi="宋体" w:eastAsia="宋体" w:cs="宋体"/>
          <w:color w:val="000000"/>
          <w:kern w:val="0"/>
          <w:sz w:val="22"/>
          <w:szCs w:val="22"/>
          <w:lang w:val="en-US" w:eastAsia="zh-CN" w:bidi="ar"/>
        </w:rPr>
        <w:t xml:space="preserve"> </w:t>
      </w:r>
    </w:p>
    <w:p w14:paraId="19422FF8">
      <w:pPr>
        <w:keepNext w:val="0"/>
        <w:keepLines w:val="0"/>
        <w:widowControl/>
        <w:suppressLineNumbers w:val="0"/>
        <w:spacing w:line="360" w:lineRule="auto"/>
        <w:ind w:firstLine="440" w:firstLineChars="200"/>
        <w:jc w:val="left"/>
      </w:pPr>
      <w:r>
        <w:rPr>
          <w:rFonts w:hint="eastAsia" w:ascii="宋体" w:hAnsi="宋体" w:eastAsia="宋体" w:cs="宋体"/>
          <w:color w:val="000000"/>
          <w:kern w:val="0"/>
          <w:sz w:val="22"/>
          <w:szCs w:val="22"/>
          <w:lang w:val="en-US" w:eastAsia="zh-CN" w:bidi="ar"/>
        </w:rPr>
        <w:t>3.投标人应严格按照上述给定的中小企业声明函格式及所明确的采购标的、所属行业等内容填写声明函，因擅自修改已明确的内容或格式等引发的影响判断等情形，后果自负。</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1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C164A"/>
    <w:rsid w:val="283228FF"/>
    <w:rsid w:val="2EC810E9"/>
    <w:rsid w:val="36700A72"/>
    <w:rsid w:val="5BED0EB5"/>
    <w:rsid w:val="791E2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4"/>
    <w:basedOn w:val="1"/>
    <w:next w:val="1"/>
    <w:qFormat/>
    <w:uiPriority w:val="0"/>
    <w:pPr>
      <w:keepNext/>
      <w:outlineLvl w:val="3"/>
    </w:pPr>
    <w:rPr>
      <w:color w:val="FF0000"/>
      <w:sz w:val="28"/>
      <w:u w:val="single"/>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paragraph" w:customStyle="1" w:styleId="8">
    <w:name w:val="无间隔1"/>
    <w:qFormat/>
    <w:uiPriority w:val="1"/>
    <w:pPr>
      <w:widowControl w:val="0"/>
      <w:spacing w:line="300" w:lineRule="auto"/>
    </w:pPr>
    <w:rPr>
      <w:rFonts w:ascii="Calibri" w:hAnsi="Calibri" w:eastAsia="宋体" w:cs="黑体"/>
      <w:kern w:val="2"/>
      <w:sz w:val="21"/>
      <w:szCs w:val="22"/>
      <w:lang w:val="en-US" w:eastAsia="zh-CN" w:bidi="ar-SA"/>
    </w:rPr>
  </w:style>
  <w:style w:type="paragraph" w:customStyle="1" w:styleId="9">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1217</Words>
  <Characters>1237</Characters>
  <Lines>0</Lines>
  <Paragraphs>0</Paragraphs>
  <TotalTime>0</TotalTime>
  <ScaleCrop>false</ScaleCrop>
  <LinksUpToDate>false</LinksUpToDate>
  <CharactersWithSpaces>1444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2025-07-28T11:10:00Z</dcterms:created>
  <dc:creator>Administrator</dc:creator>
  <cp:lastModifiedBy>微笑</cp:lastModifiedBy>
  <dcterms:modified xsi:type="dcterms:W3CDTF">2026-08-13T15:24:58Z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eyJoZGlkIjoiYTc5NTVlZWY0ZTBmZGIxMDBkZGNlMzkwYzU5MTNlOGMiLCJ1c2VySWQiOiI5OTMzMzU0MzgifQ==</vt:lpwstr>
  </property>
  <property fmtid="{D5CDD505-2E9C-101B-9397-08002B2CF9AE}" pid="4" name="ICV">
    <vt:lpwstr>6ACF75BE105443488BFB3DA719D7C89D_12</vt:lpwstr>
  </property>
</Properties>
</file>