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C7177" w14:textId="16257C3E" w:rsidR="00C278FB" w:rsidRPr="00C278FB" w:rsidRDefault="00C278FB" w:rsidP="00C278FB">
      <w:pPr>
        <w:widowControl/>
        <w:spacing w:line="360" w:lineRule="auto"/>
        <w:jc w:val="center"/>
        <w:rPr>
          <w:rFonts w:ascii="宋体" w:eastAsia="宋体" w:hAnsi="宋体" w:cs="仿宋_GB2312"/>
          <w:kern w:val="0"/>
          <w:sz w:val="32"/>
          <w:szCs w:val="32"/>
        </w:rPr>
      </w:pPr>
      <w:r w:rsidRPr="00C278FB">
        <w:rPr>
          <w:rFonts w:ascii="宋体" w:eastAsia="宋体" w:hAnsi="宋体" w:cs="仿宋_GB2312" w:hint="eastAsia"/>
          <w:kern w:val="0"/>
          <w:sz w:val="32"/>
          <w:szCs w:val="32"/>
        </w:rPr>
        <w:t>采购需求</w:t>
      </w:r>
    </w:p>
    <w:p w14:paraId="3E751FC7" w14:textId="5A504B0F"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t>采购包1：</w:t>
      </w:r>
    </w:p>
    <w:p w14:paraId="2E50E192"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t>标的名称：数据中心扩容及设备迁移项目</w:t>
      </w:r>
    </w:p>
    <w:tbl>
      <w:tblPr>
        <w:tblW w:w="878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09"/>
        <w:gridCol w:w="851"/>
        <w:gridCol w:w="7229"/>
      </w:tblGrid>
      <w:tr w:rsidR="00C278FB" w:rsidRPr="00C278FB" w14:paraId="7625F1AA" w14:textId="77777777" w:rsidTr="003F09B1">
        <w:tc>
          <w:tcPr>
            <w:tcW w:w="709" w:type="dxa"/>
          </w:tcPr>
          <w:p w14:paraId="6FEA746E"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bookmarkStart w:id="0" w:name="OLE_LINK5"/>
            <w:r w:rsidRPr="00C278FB">
              <w:rPr>
                <w:rFonts w:ascii="宋体" w:eastAsia="宋体" w:hAnsi="宋体" w:cs="仿宋_GB2312"/>
                <w:kern w:val="0"/>
                <w:sz w:val="24"/>
                <w:szCs w:val="24"/>
                <w:lang w:eastAsia="zh-Hans"/>
              </w:rPr>
              <w:t>序号</w:t>
            </w:r>
          </w:p>
        </w:tc>
        <w:tc>
          <w:tcPr>
            <w:tcW w:w="851" w:type="dxa"/>
          </w:tcPr>
          <w:p w14:paraId="10818A5D"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t>参数性质</w:t>
            </w:r>
          </w:p>
        </w:tc>
        <w:tc>
          <w:tcPr>
            <w:tcW w:w="7229" w:type="dxa"/>
          </w:tcPr>
          <w:p w14:paraId="54A5C290"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t xml:space="preserve"> 技术参数与性能指标</w:t>
            </w:r>
          </w:p>
        </w:tc>
      </w:tr>
      <w:tr w:rsidR="00C278FB" w:rsidRPr="00C278FB" w14:paraId="25AB99B2" w14:textId="77777777" w:rsidTr="003F09B1">
        <w:tc>
          <w:tcPr>
            <w:tcW w:w="709" w:type="dxa"/>
          </w:tcPr>
          <w:p w14:paraId="28B5016B"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t>1</w:t>
            </w:r>
          </w:p>
        </w:tc>
        <w:tc>
          <w:tcPr>
            <w:tcW w:w="851" w:type="dxa"/>
          </w:tcPr>
          <w:p w14:paraId="430426AF" w14:textId="77777777" w:rsidR="00C278FB" w:rsidRPr="00C278FB" w:rsidRDefault="00C278FB" w:rsidP="00C278FB">
            <w:pPr>
              <w:spacing w:line="360" w:lineRule="auto"/>
              <w:rPr>
                <w:rFonts w:ascii="宋体" w:eastAsia="宋体" w:hAnsi="宋体" w:cs="Times New Roman" w:hint="eastAsia"/>
                <w:sz w:val="24"/>
                <w:szCs w:val="24"/>
              </w:rPr>
            </w:pPr>
          </w:p>
        </w:tc>
        <w:tc>
          <w:tcPr>
            <w:tcW w:w="7229" w:type="dxa"/>
            <w:vAlign w:val="center"/>
          </w:tcPr>
          <w:p w14:paraId="114CE5FD" w14:textId="77777777" w:rsidR="00C278FB" w:rsidRPr="00C278FB" w:rsidRDefault="00C278FB" w:rsidP="00C278FB">
            <w:pPr>
              <w:spacing w:line="360" w:lineRule="auto"/>
              <w:ind w:firstLine="480"/>
              <w:rPr>
                <w:rFonts w:ascii="宋体" w:eastAsia="宋体" w:hAnsi="宋体" w:cs="Times New Roman" w:hint="eastAsia"/>
                <w:sz w:val="24"/>
                <w:szCs w:val="24"/>
              </w:rPr>
            </w:pPr>
            <w:r w:rsidRPr="00C278FB">
              <w:rPr>
                <w:rFonts w:ascii="宋体" w:eastAsia="宋体" w:hAnsi="宋体" w:cs="Times New Roman" w:hint="eastAsia"/>
                <w:sz w:val="24"/>
                <w:szCs w:val="24"/>
              </w:rPr>
              <w:t>一、私有云平台扩容</w:t>
            </w:r>
          </w:p>
          <w:tbl>
            <w:tblPr>
              <w:tblStyle w:val="af2"/>
              <w:tblW w:w="0" w:type="auto"/>
              <w:jc w:val="center"/>
              <w:tblLook w:val="04A0" w:firstRow="1" w:lastRow="0" w:firstColumn="1" w:lastColumn="0" w:noHBand="0" w:noVBand="1"/>
            </w:tblPr>
            <w:tblGrid>
              <w:gridCol w:w="1359"/>
              <w:gridCol w:w="5323"/>
            </w:tblGrid>
            <w:tr w:rsidR="00C278FB" w:rsidRPr="00C278FB" w14:paraId="48558F0A" w14:textId="77777777" w:rsidTr="003F09B1">
              <w:trPr>
                <w:trHeight w:val="565"/>
                <w:jc w:val="center"/>
              </w:trPr>
              <w:tc>
                <w:tcPr>
                  <w:tcW w:w="1359" w:type="dxa"/>
                  <w:vAlign w:val="center"/>
                </w:tcPr>
                <w:p w14:paraId="4E1FC94A"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功能项</w:t>
                  </w:r>
                </w:p>
              </w:tc>
              <w:tc>
                <w:tcPr>
                  <w:tcW w:w="5323" w:type="dxa"/>
                  <w:vAlign w:val="center"/>
                </w:tcPr>
                <w:p w14:paraId="347A066F"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指标要求</w:t>
                  </w:r>
                </w:p>
              </w:tc>
            </w:tr>
            <w:tr w:rsidR="00C278FB" w:rsidRPr="00C278FB" w14:paraId="3B7EF505" w14:textId="77777777" w:rsidTr="003F09B1">
              <w:trPr>
                <w:trHeight w:val="757"/>
                <w:jc w:val="center"/>
              </w:trPr>
              <w:tc>
                <w:tcPr>
                  <w:tcW w:w="1359" w:type="dxa"/>
                  <w:vAlign w:val="center"/>
                </w:tcPr>
                <w:p w14:paraId="155D4DC0"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rPr>
                    <w:t>服务器内存配置扩容</w:t>
                  </w:r>
                </w:p>
              </w:tc>
              <w:tc>
                <w:tcPr>
                  <w:tcW w:w="5323" w:type="dxa"/>
                  <w:vAlign w:val="center"/>
                </w:tcPr>
                <w:p w14:paraId="377C6D6E" w14:textId="77777777" w:rsidR="00C278FB" w:rsidRPr="00C278FB" w:rsidRDefault="00C278FB" w:rsidP="00C278FB">
                  <w:pPr>
                    <w:widowControl/>
                    <w:spacing w:line="259" w:lineRule="auto"/>
                    <w:textAlignment w:val="bottom"/>
                    <w:rPr>
                      <w:rFonts w:ascii="宋体" w:hAnsi="宋体" w:cs="宋体" w:hint="eastAsia"/>
                      <w:sz w:val="24"/>
                      <w:szCs w:val="24"/>
                      <w:lang w:bidi="ar"/>
                    </w:rPr>
                  </w:pPr>
                  <w:r w:rsidRPr="00C278FB">
                    <w:rPr>
                      <w:rFonts w:ascii="宋体" w:hAnsi="宋体" w:cs="宋体" w:hint="eastAsia"/>
                      <w:color w:val="000000"/>
                      <w:sz w:val="24"/>
                      <w:szCs w:val="24"/>
                    </w:rPr>
                    <w:t>★1.</w:t>
                  </w:r>
                  <w:r w:rsidRPr="00C278FB">
                    <w:rPr>
                      <w:rFonts w:ascii="宋体" w:hAnsi="宋体" w:cs="宋体" w:hint="eastAsia"/>
                      <w:sz w:val="24"/>
                      <w:szCs w:val="24"/>
                      <w:lang w:bidi="ar"/>
                    </w:rPr>
                    <w:t>每台扩容8条内存，规格不低于32G DDR4-2933P-R，需与现有服务器兼容（提供承诺函或相关证明材料）。</w:t>
                  </w:r>
                </w:p>
              </w:tc>
            </w:tr>
            <w:tr w:rsidR="00C278FB" w:rsidRPr="00C278FB" w14:paraId="2AED0E6F" w14:textId="77777777" w:rsidTr="003F09B1">
              <w:trPr>
                <w:trHeight w:val="731"/>
                <w:jc w:val="center"/>
              </w:trPr>
              <w:tc>
                <w:tcPr>
                  <w:tcW w:w="1359" w:type="dxa"/>
                  <w:vAlign w:val="center"/>
                </w:tcPr>
                <w:p w14:paraId="108A956A"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rPr>
                    <w:t>服务器网络配置扩容</w:t>
                  </w:r>
                </w:p>
              </w:tc>
              <w:tc>
                <w:tcPr>
                  <w:tcW w:w="5323" w:type="dxa"/>
                  <w:vAlign w:val="center"/>
                </w:tcPr>
                <w:p w14:paraId="2F92B9C2" w14:textId="77777777" w:rsidR="00C278FB" w:rsidRPr="00C278FB" w:rsidRDefault="00C278FB" w:rsidP="00C278FB">
                  <w:pPr>
                    <w:widowControl/>
                    <w:spacing w:line="259" w:lineRule="auto"/>
                    <w:textAlignment w:val="bottom"/>
                    <w:rPr>
                      <w:rFonts w:ascii="宋体" w:hAnsi="宋体" w:cs="宋体" w:hint="eastAsia"/>
                      <w:sz w:val="24"/>
                      <w:szCs w:val="24"/>
                      <w:lang w:bidi="ar"/>
                    </w:rPr>
                  </w:pPr>
                  <w:r w:rsidRPr="00C278FB">
                    <w:rPr>
                      <w:rFonts w:ascii="宋体" w:hAnsi="宋体" w:cs="宋体" w:hint="eastAsia"/>
                      <w:color w:val="000000"/>
                      <w:sz w:val="24"/>
                      <w:szCs w:val="24"/>
                    </w:rPr>
                    <w:t>★2.</w:t>
                  </w:r>
                  <w:r w:rsidRPr="00C278FB">
                    <w:rPr>
                      <w:rFonts w:ascii="宋体" w:hAnsi="宋体" w:cs="宋体" w:hint="eastAsia"/>
                      <w:sz w:val="24"/>
                      <w:szCs w:val="24"/>
                      <w:lang w:bidi="ar"/>
                    </w:rPr>
                    <w:t>每台扩容1张2*10G光接口网卡，同时配置≥4个万兆多模模块（提供承诺函或相关证明材料）。</w:t>
                  </w:r>
                </w:p>
              </w:tc>
            </w:tr>
            <w:tr w:rsidR="00C278FB" w:rsidRPr="00C278FB" w14:paraId="717A3715" w14:textId="77777777" w:rsidTr="003F09B1">
              <w:trPr>
                <w:trHeight w:val="705"/>
                <w:jc w:val="center"/>
              </w:trPr>
              <w:tc>
                <w:tcPr>
                  <w:tcW w:w="1359" w:type="dxa"/>
                  <w:vAlign w:val="center"/>
                </w:tcPr>
                <w:p w14:paraId="634F92B0"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rPr>
                    <w:t>服务器续保</w:t>
                  </w:r>
                </w:p>
              </w:tc>
              <w:tc>
                <w:tcPr>
                  <w:tcW w:w="5323" w:type="dxa"/>
                  <w:vAlign w:val="center"/>
                </w:tcPr>
                <w:p w14:paraId="7EBB4605" w14:textId="77777777" w:rsidR="00C278FB" w:rsidRPr="00C278FB" w:rsidRDefault="00C278FB" w:rsidP="00C278FB">
                  <w:pPr>
                    <w:widowControl/>
                    <w:spacing w:line="259" w:lineRule="auto"/>
                    <w:textAlignment w:val="bottom"/>
                    <w:rPr>
                      <w:rFonts w:ascii="宋体" w:hAnsi="宋体" w:cs="宋体" w:hint="eastAsia"/>
                      <w:sz w:val="24"/>
                      <w:szCs w:val="24"/>
                      <w:lang w:bidi="ar"/>
                    </w:rPr>
                  </w:pPr>
                  <w:r w:rsidRPr="00C278FB">
                    <w:rPr>
                      <w:rFonts w:ascii="宋体" w:hAnsi="宋体" w:cs="宋体" w:hint="eastAsia"/>
                      <w:color w:val="000000"/>
                      <w:sz w:val="24"/>
                      <w:szCs w:val="24"/>
                    </w:rPr>
                    <w:t>★3.</w:t>
                  </w:r>
                  <w:r w:rsidRPr="00C278FB">
                    <w:rPr>
                      <w:rFonts w:ascii="宋体" w:hAnsi="宋体" w:cs="宋体" w:hint="eastAsia"/>
                      <w:sz w:val="24"/>
                      <w:szCs w:val="24"/>
                    </w:rPr>
                    <w:t>为</w:t>
                  </w:r>
                  <w:r w:rsidRPr="00C278FB">
                    <w:rPr>
                      <w:rFonts w:ascii="宋体" w:hAnsi="宋体" w:cs="宋体" w:hint="eastAsia"/>
                      <w:sz w:val="24"/>
                      <w:szCs w:val="24"/>
                      <w:lang w:bidi="ar"/>
                    </w:rPr>
                    <w:t>每台H3C UniServer R4900 G3服务器购置≥3年原厂维保，</w:t>
                  </w:r>
                  <w:r w:rsidRPr="00C278FB">
                    <w:rPr>
                      <w:rFonts w:ascii="宋体" w:hAnsi="宋体" w:cs="宋体" w:hint="eastAsia"/>
                      <w:sz w:val="24"/>
                      <w:szCs w:val="24"/>
                    </w:rPr>
                    <w:t>涵盖故障硬件免费更换、硬件故障排查、现场技术支持等（提供原厂承诺函或相关证明材料）。</w:t>
                  </w:r>
                </w:p>
              </w:tc>
            </w:tr>
            <w:tr w:rsidR="00C278FB" w:rsidRPr="00C278FB" w14:paraId="18A087BD" w14:textId="77777777" w:rsidTr="003F09B1">
              <w:trPr>
                <w:jc w:val="center"/>
              </w:trPr>
              <w:tc>
                <w:tcPr>
                  <w:tcW w:w="1359" w:type="dxa"/>
                  <w:vAlign w:val="center"/>
                </w:tcPr>
                <w:p w14:paraId="78A017D6"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超融合及私有云软件相关授权</w:t>
                  </w:r>
                </w:p>
              </w:tc>
              <w:tc>
                <w:tcPr>
                  <w:tcW w:w="5323" w:type="dxa"/>
                  <w:vAlign w:val="center"/>
                </w:tcPr>
                <w:p w14:paraId="30BF6CA5" w14:textId="77777777" w:rsidR="00C278FB" w:rsidRPr="00C278FB" w:rsidRDefault="00C278FB" w:rsidP="00C278FB">
                  <w:pPr>
                    <w:widowControl/>
                    <w:spacing w:line="276" w:lineRule="auto"/>
                    <w:jc w:val="left"/>
                    <w:rPr>
                      <w:rFonts w:ascii="宋体" w:hAnsi="宋体" w:cs="宋体" w:hint="eastAsia"/>
                      <w:sz w:val="24"/>
                      <w:szCs w:val="24"/>
                    </w:rPr>
                  </w:pPr>
                  <w:r w:rsidRPr="00C278FB">
                    <w:rPr>
                      <w:rFonts w:ascii="宋体" w:hAnsi="宋体" w:cs="宋体" w:hint="eastAsia"/>
                      <w:sz w:val="24"/>
                      <w:szCs w:val="24"/>
                    </w:rPr>
                    <w:t>★4.本次计划采购一套私有云系统，提供</w:t>
                  </w:r>
                  <w:r w:rsidRPr="00C278FB">
                    <w:rPr>
                      <w:rFonts w:ascii="宋体" w:hAnsi="宋体" w:cs="宋体" w:hint="eastAsia"/>
                      <w:sz w:val="24"/>
                      <w:szCs w:val="24"/>
                      <w:lang w:bidi="ar"/>
                    </w:rPr>
                    <w:t>≥</w:t>
                  </w:r>
                  <w:r w:rsidRPr="00C278FB">
                    <w:rPr>
                      <w:rFonts w:ascii="宋体" w:hAnsi="宋体" w:cs="宋体" w:hint="eastAsia"/>
                      <w:sz w:val="24"/>
                      <w:szCs w:val="24"/>
                    </w:rPr>
                    <w:t>8颗CPU私有云软件授权（包含计算虚拟化、网络安全虚拟化），可与现网私有云平台兼容并实现统一管理，无需额外的定制化开发，同时提供</w:t>
                  </w:r>
                  <w:r w:rsidRPr="00C278FB">
                    <w:rPr>
                      <w:rFonts w:ascii="宋体" w:hAnsi="宋体" w:cs="宋体" w:hint="eastAsia"/>
                      <w:sz w:val="24"/>
                      <w:szCs w:val="24"/>
                      <w:lang w:bidi="ar"/>
                    </w:rPr>
                    <w:t>≥</w:t>
                  </w:r>
                  <w:r w:rsidRPr="00C278FB">
                    <w:rPr>
                      <w:rFonts w:ascii="宋体" w:hAnsi="宋体" w:cs="宋体" w:hint="eastAsia"/>
                      <w:sz w:val="24"/>
                      <w:szCs w:val="24"/>
                    </w:rPr>
                    <w:t>3年原厂质保（提供原厂承诺函或相关证明材料）。VMware</w:t>
                  </w:r>
                </w:p>
                <w:p w14:paraId="3AB7D22E"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虚拟化软件兼容OpenStack Havana、Juno、Kilo、Mikata、Pike等主流版本，并能提供标准接口实现与OpenStack平滑对接；</w:t>
                  </w:r>
                </w:p>
                <w:p w14:paraId="3906F931"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兼容现有市场上主流的存储阵列产品和存储协议，平台提供FC-SAN、iSCSI存储对接功能，利旧原有旧存储设备投资保护；</w:t>
                  </w:r>
                </w:p>
                <w:p w14:paraId="5B929568"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支持双向迁移操作，可将VMware虚拟机迁移到超融合平台上，也可将超融合平台上的虚拟机迁移到VMware vCenter的集群中，迁移结束后的虚拟机可进行手动或自动重启操作；</w:t>
                  </w:r>
                </w:p>
                <w:p w14:paraId="217A90FF"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支持批量修改虚拟机的配置参数，包括：I/O优先级、启动优先级、是否自动迁移、CPU调</w:t>
                  </w:r>
                  <w:r w:rsidRPr="00C278FB">
                    <w:rPr>
                      <w:rFonts w:ascii="宋体" w:hAnsi="宋体" w:cs="宋体" w:hint="eastAsia"/>
                      <w:sz w:val="24"/>
                      <w:szCs w:val="24"/>
                    </w:rPr>
                    <w:lastRenderedPageBreak/>
                    <w:t>度优先级、自动启动、CPU个数、内存大小、启用VNC代理、tools自动升级等（提供相关证明材料）。</w:t>
                  </w:r>
                </w:p>
                <w:p w14:paraId="761954C9"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支持纳管、配置和监控物理交换机设备。验证超融合管理平台界面设置物理交换机LLDP功能开关、端口聚合等。不限制虚拟交换机、虚拟路由器创建数量，支持HA功能。</w:t>
                  </w:r>
                </w:p>
                <w:p w14:paraId="44D68E2B"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支持虚拟应用防火墙，可基于虚拟机的虚拟机、虚拟机组、虚拟机标签、IP、IP范围、IP组构建安全防火墙，当虚拟机在不同的物理节点之间迁移时，安全策略随之移动；支持网关、静态路由、ACL访问控制策略、端口映射、内网DNS等，控制虚拟机之间的网络访问能力，保障业务资源的安全性；</w:t>
                  </w:r>
                </w:p>
                <w:p w14:paraId="7618D7DE"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支持部署原生纯软件化的日志审计、运维审计、漏洞扫描、数据库审计、终端安全、防火墙、上网行为管理等保合规监控等级保护的要求内容。</w:t>
                  </w:r>
                </w:p>
                <w:p w14:paraId="321E4E18"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支持使用一键鼠标按钮快速查看、启动、删除、批量启动和批量删除长时间未使用且处于关闭状态的虚拟机，进行资源利用率统计，降低运维工作量与难度（提供相关证明材料）；</w:t>
                  </w:r>
                </w:p>
                <w:p w14:paraId="4FA6BEAB"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兼容主流x86虚拟化平台，支持H3C CAS、VMware、KVM、PowerVM等。实现现有VMware资源池与新建云平台的统一管理。同时提供传统数据中心纳管和云服务如服务器、存储、超融合、虚拟化等，提供软硬件一站式统一管理；云服务提供计算虚拟化、存储虚拟化、网络虚拟化等完备的IaaS服务，并可扩展PaaS服务。</w:t>
                  </w:r>
                </w:p>
                <w:p w14:paraId="4AED78B1"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多租户：可按照学校的实际组织结构划分多级虚拟数据中心，支持VDC分级。VDC管理员可以根据组织内部架构，划分子VDC。支持为不同的VDC分配资源配额，配额包括CPU、内存、云主机个数等。并能对目前已新建的云服务进行拓扑展示，并且可以在虚拟数据中心拓扑中，针对拓扑中的云服务进行操作，</w:t>
                  </w:r>
                  <w:r w:rsidRPr="00C278FB">
                    <w:rPr>
                      <w:rFonts w:ascii="宋体" w:hAnsi="宋体" w:cs="宋体" w:hint="eastAsia"/>
                      <w:sz w:val="24"/>
                      <w:szCs w:val="24"/>
                    </w:rPr>
                    <w:lastRenderedPageBreak/>
                    <w:t>如为云主机分配公网IP、修改负载均衡参数、新建子网等。</w:t>
                  </w:r>
                </w:p>
                <w:p w14:paraId="133BFE96" w14:textId="77777777" w:rsidR="00C278FB" w:rsidRPr="00C278FB" w:rsidRDefault="00C278FB" w:rsidP="00C278FB">
                  <w:pPr>
                    <w:widowControl/>
                    <w:numPr>
                      <w:ilvl w:val="0"/>
                      <w:numId w:val="1"/>
                    </w:numPr>
                    <w:spacing w:line="276" w:lineRule="auto"/>
                    <w:jc w:val="left"/>
                    <w:rPr>
                      <w:rFonts w:ascii="宋体" w:hAnsi="宋体" w:cs="宋体" w:hint="eastAsia"/>
                      <w:sz w:val="24"/>
                      <w:szCs w:val="24"/>
                    </w:rPr>
                  </w:pPr>
                  <w:r w:rsidRPr="00C278FB">
                    <w:rPr>
                      <w:rFonts w:ascii="宋体" w:hAnsi="宋体" w:cs="宋体" w:hint="eastAsia"/>
                      <w:sz w:val="24"/>
                      <w:szCs w:val="24"/>
                    </w:rPr>
                    <w:t>能够通过管理界面完成云主机的启动、关闭、重启、恢复、挂起、修改、快照、删除等操作，并支持修改所有者、打开控制台、添加硬盘、加载、卸载虚拟网卡、迁移、克隆等功能。</w:t>
                  </w:r>
                </w:p>
                <w:p w14:paraId="7FA283A0" w14:textId="77777777" w:rsidR="00C278FB" w:rsidRPr="00C278FB" w:rsidRDefault="00C278FB" w:rsidP="00C278FB">
                  <w:pPr>
                    <w:widowControl/>
                    <w:numPr>
                      <w:ilvl w:val="0"/>
                      <w:numId w:val="1"/>
                    </w:numPr>
                    <w:spacing w:line="276" w:lineRule="auto"/>
                    <w:jc w:val="left"/>
                    <w:rPr>
                      <w:rFonts w:ascii="宋体" w:hAnsi="宋体" w:cs="宋体" w:hint="eastAsia"/>
                      <w:sz w:val="24"/>
                      <w:szCs w:val="24"/>
                      <w:lang w:bidi="ar"/>
                    </w:rPr>
                  </w:pPr>
                  <w:r w:rsidRPr="00C278FB">
                    <w:rPr>
                      <w:rFonts w:ascii="宋体" w:hAnsi="宋体" w:cs="宋体" w:hint="eastAsia"/>
                      <w:sz w:val="24"/>
                      <w:szCs w:val="24"/>
                    </w:rPr>
                    <w:t>支持并配置可视化实时监控中心功能，针对平台整体软硬件故障问题可视化实时监控，包括集群资源情况，各主机资源使用情况，包括内存/CPU/磁盘使用趋势，以及集群故障与告警等。支持资源租期功能，云管理平台可以指定资源到期策略,并在资源到期前提前给资源使用人发送到期提醒通知，使用人可以根据需要进行资源续期处理。</w:t>
                  </w:r>
                </w:p>
              </w:tc>
            </w:tr>
          </w:tbl>
          <w:p w14:paraId="618425D0" w14:textId="77777777" w:rsidR="00C278FB" w:rsidRPr="00C278FB" w:rsidRDefault="00C278FB" w:rsidP="00C278FB">
            <w:pPr>
              <w:spacing w:line="360" w:lineRule="auto"/>
              <w:ind w:firstLine="480"/>
              <w:rPr>
                <w:rFonts w:ascii="宋体" w:eastAsia="宋体" w:hAnsi="宋体" w:cs="Times New Roman" w:hint="eastAsia"/>
                <w:sz w:val="24"/>
                <w:szCs w:val="24"/>
              </w:rPr>
            </w:pPr>
          </w:p>
        </w:tc>
      </w:tr>
      <w:tr w:rsidR="00C278FB" w:rsidRPr="00C278FB" w14:paraId="1B3EB402" w14:textId="77777777" w:rsidTr="003F09B1">
        <w:tc>
          <w:tcPr>
            <w:tcW w:w="709" w:type="dxa"/>
          </w:tcPr>
          <w:p w14:paraId="4334022D"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lastRenderedPageBreak/>
              <w:t>2</w:t>
            </w:r>
          </w:p>
        </w:tc>
        <w:tc>
          <w:tcPr>
            <w:tcW w:w="851" w:type="dxa"/>
          </w:tcPr>
          <w:p w14:paraId="3D44613F" w14:textId="77777777" w:rsidR="00C278FB" w:rsidRPr="00C278FB" w:rsidRDefault="00C278FB" w:rsidP="00C278FB">
            <w:pPr>
              <w:spacing w:line="360" w:lineRule="auto"/>
              <w:rPr>
                <w:rFonts w:ascii="宋体" w:eastAsia="宋体" w:hAnsi="宋体" w:cs="Times New Roman" w:hint="eastAsia"/>
                <w:sz w:val="24"/>
                <w:szCs w:val="24"/>
              </w:rPr>
            </w:pPr>
          </w:p>
        </w:tc>
        <w:tc>
          <w:tcPr>
            <w:tcW w:w="7229" w:type="dxa"/>
          </w:tcPr>
          <w:p w14:paraId="0353931E" w14:textId="77777777" w:rsidR="00C278FB" w:rsidRPr="00C278FB" w:rsidRDefault="00C278FB" w:rsidP="00C278FB">
            <w:pPr>
              <w:spacing w:line="360" w:lineRule="auto"/>
              <w:ind w:firstLine="480"/>
              <w:rPr>
                <w:rFonts w:ascii="宋体" w:eastAsia="宋体" w:hAnsi="宋体" w:cs="Times New Roman" w:hint="eastAsia"/>
                <w:sz w:val="24"/>
                <w:szCs w:val="24"/>
              </w:rPr>
            </w:pPr>
            <w:r w:rsidRPr="00C278FB">
              <w:rPr>
                <w:rFonts w:ascii="宋体" w:eastAsia="宋体" w:hAnsi="宋体" w:cs="Times New Roman" w:hint="eastAsia"/>
                <w:sz w:val="24"/>
                <w:szCs w:val="24"/>
              </w:rPr>
              <w:t>二、搬迁服务</w:t>
            </w:r>
          </w:p>
          <w:tbl>
            <w:tblPr>
              <w:tblStyle w:val="af2"/>
              <w:tblW w:w="0" w:type="auto"/>
              <w:jc w:val="center"/>
              <w:tblLook w:val="04A0" w:firstRow="1" w:lastRow="0" w:firstColumn="1" w:lastColumn="0" w:noHBand="0" w:noVBand="1"/>
            </w:tblPr>
            <w:tblGrid>
              <w:gridCol w:w="1262"/>
              <w:gridCol w:w="5268"/>
            </w:tblGrid>
            <w:tr w:rsidR="00C278FB" w:rsidRPr="00C278FB" w14:paraId="3475E80F" w14:textId="77777777" w:rsidTr="003F09B1">
              <w:trPr>
                <w:trHeight w:val="565"/>
                <w:jc w:val="center"/>
              </w:trPr>
              <w:tc>
                <w:tcPr>
                  <w:tcW w:w="1262" w:type="dxa"/>
                  <w:vAlign w:val="center"/>
                </w:tcPr>
                <w:p w14:paraId="383FA896"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bookmarkStart w:id="1" w:name="_Hlk243487705"/>
                  <w:r w:rsidRPr="00C278FB">
                    <w:rPr>
                      <w:rFonts w:ascii="宋体" w:hAnsi="宋体" w:cs="宋体" w:hint="eastAsia"/>
                      <w:sz w:val="24"/>
                      <w:szCs w:val="24"/>
                      <w:lang w:bidi="ar"/>
                    </w:rPr>
                    <w:t>功能项</w:t>
                  </w:r>
                </w:p>
              </w:tc>
              <w:tc>
                <w:tcPr>
                  <w:tcW w:w="5268" w:type="dxa"/>
                  <w:vAlign w:val="center"/>
                </w:tcPr>
                <w:p w14:paraId="7D334F4B"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指标要求</w:t>
                  </w:r>
                </w:p>
              </w:tc>
            </w:tr>
            <w:tr w:rsidR="00C278FB" w:rsidRPr="00C278FB" w14:paraId="06307531" w14:textId="77777777" w:rsidTr="003F09B1">
              <w:trPr>
                <w:jc w:val="center"/>
              </w:trPr>
              <w:tc>
                <w:tcPr>
                  <w:tcW w:w="1262" w:type="dxa"/>
                  <w:vAlign w:val="center"/>
                </w:tcPr>
                <w:p w14:paraId="2A544C03"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服务器设备搬迁服务</w:t>
                  </w:r>
                </w:p>
              </w:tc>
              <w:tc>
                <w:tcPr>
                  <w:tcW w:w="5268" w:type="dxa"/>
                  <w:vAlign w:val="center"/>
                </w:tcPr>
                <w:p w14:paraId="7EF4CA48"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1.根据校方要求承担物理服务器的搬迁服务；</w:t>
                  </w:r>
                </w:p>
                <w:p w14:paraId="10011908"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2.需负责设备下架、防静电防震包装、安全运输、机柜上架固定、电源与业务线缆恢复、开机自检及业务功能验证；</w:t>
                  </w:r>
                </w:p>
                <w:p w14:paraId="1529F88A" w14:textId="77777777" w:rsidR="00C278FB" w:rsidRPr="00C278FB" w:rsidRDefault="00C278FB" w:rsidP="00C278FB">
                  <w:pPr>
                    <w:widowControl/>
                    <w:textAlignment w:val="bottom"/>
                    <w:rPr>
                      <w:rFonts w:ascii="宋体" w:hAnsi="宋体" w:cs="宋体" w:hint="eastAsia"/>
                      <w:sz w:val="24"/>
                      <w:szCs w:val="24"/>
                      <w:lang w:bidi="ar"/>
                    </w:rPr>
                  </w:pPr>
                  <w:r w:rsidRPr="00C278FB">
                    <w:rPr>
                      <w:rFonts w:ascii="宋体" w:hAnsi="宋体" w:cs="宋体" w:hint="eastAsia"/>
                      <w:sz w:val="24"/>
                      <w:szCs w:val="24"/>
                    </w:rPr>
                    <w:t>3.确保搬迁过程中硬件无物理损坏、系统配置无变更、带外管理界面正常可用，搬迁后设备运行稳定、业务可正常启动。</w:t>
                  </w:r>
                </w:p>
              </w:tc>
            </w:tr>
            <w:tr w:rsidR="00C278FB" w:rsidRPr="00C278FB" w14:paraId="4601AEF2" w14:textId="77777777" w:rsidTr="003F09B1">
              <w:trPr>
                <w:jc w:val="center"/>
              </w:trPr>
              <w:tc>
                <w:tcPr>
                  <w:tcW w:w="1262" w:type="dxa"/>
                  <w:vAlign w:val="center"/>
                </w:tcPr>
                <w:p w14:paraId="0C0C8EFA"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存储设备搬迁服务</w:t>
                  </w:r>
                </w:p>
              </w:tc>
              <w:tc>
                <w:tcPr>
                  <w:tcW w:w="5268" w:type="dxa"/>
                  <w:vAlign w:val="center"/>
                </w:tcPr>
                <w:p w14:paraId="58D5CCCF"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4.根据校方要求承担存储设备的搬迁服务；</w:t>
                  </w:r>
                </w:p>
                <w:p w14:paraId="1D1EFFB0"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5.需负责存储主机及配套磁盘阵列下架、专业防震防静电包装、运输、上架固定、互联线缆恢复、FC光纤链路复原等工作；</w:t>
                  </w:r>
                </w:p>
                <w:p w14:paraId="4943B849"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6.搬迁后需完成存储卷可用性验证、数据完整性校验，确保数据零丢失、存储访问性能达标。</w:t>
                  </w:r>
                </w:p>
              </w:tc>
            </w:tr>
            <w:tr w:rsidR="00C278FB" w:rsidRPr="00C278FB" w14:paraId="19BEBC76" w14:textId="77777777" w:rsidTr="003F09B1">
              <w:trPr>
                <w:jc w:val="center"/>
              </w:trPr>
              <w:tc>
                <w:tcPr>
                  <w:tcW w:w="1262" w:type="dxa"/>
                  <w:vAlign w:val="center"/>
                </w:tcPr>
                <w:p w14:paraId="49A15F5E"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网络设备搬迁与调试服务</w:t>
                  </w:r>
                </w:p>
              </w:tc>
              <w:tc>
                <w:tcPr>
                  <w:tcW w:w="5268" w:type="dxa"/>
                  <w:vAlign w:val="center"/>
                </w:tcPr>
                <w:p w14:paraId="4ED470BD"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7.根据校方要求承担网络设备（核心交换机、FC交换机、接入交换机等）的搬迁服务；</w:t>
                  </w:r>
                </w:p>
                <w:p w14:paraId="46F5E976"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8.需负责设备下架、光模块保护性拆卸、运输、上架、光纤与网线布放、互联配置；</w:t>
                  </w:r>
                </w:p>
                <w:p w14:paraId="630A35CC"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9.搬迁后完成链路连通性测试、带宽吞吐量测试、配置验证，确保网络设备正常运行，网络全面互通，满足业务带宽与转发性能要求。</w:t>
                  </w:r>
                </w:p>
              </w:tc>
            </w:tr>
            <w:tr w:rsidR="00C278FB" w:rsidRPr="00C278FB" w14:paraId="04BE9F9B" w14:textId="77777777" w:rsidTr="003F09B1">
              <w:trPr>
                <w:jc w:val="center"/>
              </w:trPr>
              <w:tc>
                <w:tcPr>
                  <w:tcW w:w="1262" w:type="dxa"/>
                  <w:vAlign w:val="center"/>
                </w:tcPr>
                <w:p w14:paraId="4550BD2E"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安全设备搬迁服务</w:t>
                  </w:r>
                </w:p>
              </w:tc>
              <w:tc>
                <w:tcPr>
                  <w:tcW w:w="5268" w:type="dxa"/>
                  <w:vAlign w:val="center"/>
                </w:tcPr>
                <w:p w14:paraId="45765E09"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10.根据校方要求承担安全设备（网络防火墙、Web 应用防火墙、漏洞扫描系统、数据审计系统等）的搬迁服务；</w:t>
                  </w:r>
                </w:p>
                <w:p w14:paraId="69024E51"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lastRenderedPageBreak/>
                    <w:t>11.需负责设备下架、接口与线缆标记、运输、上架、链路恢复、安全策略同步与功能验证；</w:t>
                  </w:r>
                </w:p>
                <w:p w14:paraId="18836B78"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12.确保搬迁后网络边界安全防护策略完整生效，漏洞扫描、数据审计等安全功能正常运行，安全防护能力不下降。</w:t>
                  </w:r>
                </w:p>
              </w:tc>
            </w:tr>
            <w:tr w:rsidR="00C278FB" w:rsidRPr="00C278FB" w14:paraId="01CFDBC8" w14:textId="77777777" w:rsidTr="003F09B1">
              <w:trPr>
                <w:jc w:val="center"/>
              </w:trPr>
              <w:tc>
                <w:tcPr>
                  <w:tcW w:w="1262" w:type="dxa"/>
                  <w:vAlign w:val="center"/>
                </w:tcPr>
                <w:p w14:paraId="1FFDBBF3"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lastRenderedPageBreak/>
                    <w:t>认证设备搬迁服务</w:t>
                  </w:r>
                </w:p>
              </w:tc>
              <w:tc>
                <w:tcPr>
                  <w:tcW w:w="5268" w:type="dxa"/>
                  <w:vAlign w:val="center"/>
                </w:tcPr>
                <w:p w14:paraId="64202D6C"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13.根据校方要求承担数字认证服务器的搬迁服务；</w:t>
                  </w:r>
                </w:p>
                <w:p w14:paraId="417B6166"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14.需负责认证服务器与配套设备的保护性拆卸、位置标记、运输、复原安装与业务系统调试；</w:t>
                  </w:r>
                </w:p>
                <w:p w14:paraId="355465BD"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15.确保搬迁后数字认证系统服务稳定运行，用户认证功能正常可用。</w:t>
                  </w:r>
                </w:p>
              </w:tc>
            </w:tr>
            <w:tr w:rsidR="00C278FB" w:rsidRPr="00C278FB" w14:paraId="7BB6FE16" w14:textId="77777777" w:rsidTr="003F09B1">
              <w:trPr>
                <w:jc w:val="center"/>
              </w:trPr>
              <w:tc>
                <w:tcPr>
                  <w:tcW w:w="1262" w:type="dxa"/>
                  <w:vAlign w:val="center"/>
                </w:tcPr>
                <w:p w14:paraId="1E2F2C26"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虚拟机迁移服务</w:t>
                  </w:r>
                </w:p>
              </w:tc>
              <w:tc>
                <w:tcPr>
                  <w:tcW w:w="5268" w:type="dxa"/>
                  <w:vAlign w:val="center"/>
                </w:tcPr>
                <w:p w14:paraId="12BD72E5"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16.根据校方要求承担现有VMware虚拟机向H3C超融合平台的V2V迁移服务，覆盖 CentOS、Windows Server 等多类型操作系统；</w:t>
                  </w:r>
                </w:p>
                <w:p w14:paraId="08ED7171"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仿宋_GB2312"/>
                      <w:color w:val="000000"/>
                      <w:sz w:val="24"/>
                      <w:szCs w:val="24"/>
                    </w:rPr>
                    <w:t>▲</w:t>
                  </w:r>
                  <w:r w:rsidRPr="00C278FB">
                    <w:rPr>
                      <w:rFonts w:ascii="宋体" w:hAnsi="宋体" w:cs="宋体" w:hint="eastAsia"/>
                      <w:sz w:val="24"/>
                      <w:szCs w:val="24"/>
                    </w:rPr>
                    <w:t>17.提供私有云平台原厂工程师迁移服务，迁移后完成系统启动验证、业务功能测试、网络连通性调试（提供原厂承诺函或相关证明材料）；</w:t>
                  </w:r>
                </w:p>
                <w:p w14:paraId="1825C303"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仿宋_GB2312"/>
                      <w:color w:val="000000"/>
                      <w:sz w:val="24"/>
                      <w:szCs w:val="24"/>
                    </w:rPr>
                    <w:t>▲</w:t>
                  </w:r>
                  <w:r w:rsidRPr="00C278FB">
                    <w:rPr>
                      <w:rFonts w:ascii="宋体" w:hAnsi="宋体" w:cs="宋体" w:hint="eastAsia"/>
                      <w:sz w:val="24"/>
                      <w:szCs w:val="24"/>
                    </w:rPr>
                    <w:t>18.涉及商业软件授权的虚拟机需完成授权调整，保障业务平滑迁移（提供承诺函或相关证明材料）。</w:t>
                  </w:r>
                </w:p>
              </w:tc>
            </w:tr>
            <w:tr w:rsidR="00C278FB" w:rsidRPr="00C278FB" w14:paraId="700AF68C" w14:textId="77777777" w:rsidTr="003F09B1">
              <w:trPr>
                <w:jc w:val="center"/>
              </w:trPr>
              <w:tc>
                <w:tcPr>
                  <w:tcW w:w="1262" w:type="dxa"/>
                  <w:vAlign w:val="center"/>
                </w:tcPr>
                <w:p w14:paraId="363E9471"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光缆敷设与链路割接服务</w:t>
                  </w:r>
                </w:p>
              </w:tc>
              <w:tc>
                <w:tcPr>
                  <w:tcW w:w="5268" w:type="dxa"/>
                  <w:vAlign w:val="center"/>
                </w:tcPr>
                <w:p w14:paraId="19D19609"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19.根据校方要求承担新旧机房间光缆敷设、光纤熔接、链路测试及业务割接服务；</w:t>
                  </w:r>
                </w:p>
                <w:p w14:paraId="187588BA"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20.供应商根据搬迁服务内容自行设计光缆部署方案，割接前完成全链路损耗、带宽、时延性能测试，确保网络链路稳定可靠。</w:t>
                  </w:r>
                </w:p>
              </w:tc>
            </w:tr>
            <w:bookmarkEnd w:id="1"/>
          </w:tbl>
          <w:p w14:paraId="6FA154CA" w14:textId="77777777" w:rsidR="00C278FB" w:rsidRPr="00C278FB" w:rsidRDefault="00C278FB" w:rsidP="00C278FB">
            <w:pPr>
              <w:spacing w:line="360" w:lineRule="auto"/>
              <w:ind w:firstLine="480"/>
              <w:rPr>
                <w:rFonts w:ascii="宋体" w:eastAsia="宋体" w:hAnsi="宋体" w:cs="Times New Roman" w:hint="eastAsia"/>
                <w:sz w:val="24"/>
                <w:szCs w:val="24"/>
              </w:rPr>
            </w:pPr>
          </w:p>
        </w:tc>
      </w:tr>
      <w:tr w:rsidR="00C278FB" w:rsidRPr="00C278FB" w14:paraId="6D53C30C" w14:textId="77777777" w:rsidTr="003F09B1">
        <w:tc>
          <w:tcPr>
            <w:tcW w:w="709" w:type="dxa"/>
          </w:tcPr>
          <w:p w14:paraId="4F8C767C"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lastRenderedPageBreak/>
              <w:t>3</w:t>
            </w:r>
          </w:p>
        </w:tc>
        <w:tc>
          <w:tcPr>
            <w:tcW w:w="851" w:type="dxa"/>
          </w:tcPr>
          <w:p w14:paraId="5AAA5101" w14:textId="77777777" w:rsidR="00C278FB" w:rsidRPr="00C278FB" w:rsidRDefault="00C278FB" w:rsidP="00C278FB">
            <w:pPr>
              <w:spacing w:line="360" w:lineRule="auto"/>
              <w:rPr>
                <w:rFonts w:ascii="宋体" w:eastAsia="宋体" w:hAnsi="宋体" w:cs="Times New Roman" w:hint="eastAsia"/>
                <w:sz w:val="24"/>
                <w:szCs w:val="24"/>
              </w:rPr>
            </w:pPr>
          </w:p>
        </w:tc>
        <w:tc>
          <w:tcPr>
            <w:tcW w:w="7229" w:type="dxa"/>
          </w:tcPr>
          <w:p w14:paraId="52F28B06" w14:textId="77777777" w:rsidR="00C278FB" w:rsidRPr="00C278FB" w:rsidRDefault="00C278FB" w:rsidP="00C278FB">
            <w:pPr>
              <w:spacing w:line="360" w:lineRule="auto"/>
              <w:ind w:firstLine="480"/>
              <w:rPr>
                <w:rFonts w:ascii="宋体" w:eastAsia="宋体" w:hAnsi="宋体" w:cs="Times New Roman" w:hint="eastAsia"/>
                <w:sz w:val="24"/>
                <w:szCs w:val="24"/>
              </w:rPr>
            </w:pPr>
            <w:r w:rsidRPr="00C278FB">
              <w:rPr>
                <w:rFonts w:ascii="宋体" w:eastAsia="宋体" w:hAnsi="宋体" w:cs="Times New Roman" w:hint="eastAsia"/>
                <w:sz w:val="24"/>
                <w:szCs w:val="24"/>
              </w:rPr>
              <w:t>三、实施及维保服务</w:t>
            </w:r>
          </w:p>
          <w:tbl>
            <w:tblPr>
              <w:tblStyle w:val="af2"/>
              <w:tblW w:w="0" w:type="auto"/>
              <w:jc w:val="center"/>
              <w:tblLook w:val="04A0" w:firstRow="1" w:lastRow="0" w:firstColumn="1" w:lastColumn="0" w:noHBand="0" w:noVBand="1"/>
            </w:tblPr>
            <w:tblGrid>
              <w:gridCol w:w="1262"/>
              <w:gridCol w:w="5272"/>
            </w:tblGrid>
            <w:tr w:rsidR="00C278FB" w:rsidRPr="00C278FB" w14:paraId="6CBAAE50" w14:textId="77777777" w:rsidTr="003F09B1">
              <w:trPr>
                <w:trHeight w:val="565"/>
                <w:jc w:val="center"/>
              </w:trPr>
              <w:tc>
                <w:tcPr>
                  <w:tcW w:w="1262" w:type="dxa"/>
                  <w:vAlign w:val="center"/>
                </w:tcPr>
                <w:p w14:paraId="3DCC4217"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功能项</w:t>
                  </w:r>
                </w:p>
              </w:tc>
              <w:tc>
                <w:tcPr>
                  <w:tcW w:w="5272" w:type="dxa"/>
                  <w:vAlign w:val="center"/>
                </w:tcPr>
                <w:p w14:paraId="60104F2F"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指标要求</w:t>
                  </w:r>
                </w:p>
              </w:tc>
            </w:tr>
            <w:tr w:rsidR="00C278FB" w:rsidRPr="00C278FB" w14:paraId="4B72E5DE" w14:textId="77777777" w:rsidTr="003F09B1">
              <w:trPr>
                <w:jc w:val="center"/>
              </w:trPr>
              <w:tc>
                <w:tcPr>
                  <w:tcW w:w="1262" w:type="dxa"/>
                  <w:vAlign w:val="center"/>
                </w:tcPr>
                <w:p w14:paraId="50BE3703"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业务切换与应急保障服务</w:t>
                  </w:r>
                </w:p>
              </w:tc>
              <w:tc>
                <w:tcPr>
                  <w:tcW w:w="5272" w:type="dxa"/>
                  <w:vAlign w:val="center"/>
                </w:tcPr>
                <w:p w14:paraId="2C5142FC"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1.需制定分级分批次业务切换方案，明确切换步骤、时间窗口、责任分工与回退机制；</w:t>
                  </w:r>
                </w:p>
                <w:p w14:paraId="44838FAB"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2.需制定全面应急预案，覆盖硬件故障、网络中断、系统异常、数据异常等各类风险场；</w:t>
                  </w:r>
                </w:p>
                <w:p w14:paraId="062B6FF6"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3.需配备专职应急技术团队，提供项目实施期间7×24小时技术支持，故障响应时间≤60分钟，重大故障现场到场时间≤2小时，保障业务连续稳定运行。</w:t>
                  </w:r>
                </w:p>
              </w:tc>
            </w:tr>
            <w:tr w:rsidR="00C278FB" w:rsidRPr="00C278FB" w14:paraId="6DA49272" w14:textId="77777777" w:rsidTr="003F09B1">
              <w:trPr>
                <w:jc w:val="center"/>
              </w:trPr>
              <w:tc>
                <w:tcPr>
                  <w:tcW w:w="1262" w:type="dxa"/>
                  <w:vAlign w:val="center"/>
                </w:tcPr>
                <w:p w14:paraId="11E943A7" w14:textId="77777777" w:rsidR="00C278FB" w:rsidRPr="00C278FB" w:rsidRDefault="00C278FB" w:rsidP="00C278FB">
                  <w:pPr>
                    <w:widowControl/>
                    <w:spacing w:line="259" w:lineRule="auto"/>
                    <w:jc w:val="center"/>
                    <w:textAlignment w:val="bottom"/>
                    <w:rPr>
                      <w:rFonts w:ascii="宋体" w:hAnsi="宋体" w:cs="宋体" w:hint="eastAsia"/>
                      <w:sz w:val="24"/>
                      <w:szCs w:val="24"/>
                      <w:lang w:bidi="ar"/>
                    </w:rPr>
                  </w:pPr>
                  <w:r w:rsidRPr="00C278FB">
                    <w:rPr>
                      <w:rFonts w:ascii="宋体" w:hAnsi="宋体" w:cs="宋体" w:hint="eastAsia"/>
                      <w:sz w:val="24"/>
                      <w:szCs w:val="24"/>
                      <w:lang w:bidi="ar"/>
                    </w:rPr>
                    <w:t>搬迁文档与验收交付服务</w:t>
                  </w:r>
                </w:p>
              </w:tc>
              <w:tc>
                <w:tcPr>
                  <w:tcW w:w="5272" w:type="dxa"/>
                  <w:vAlign w:val="center"/>
                </w:tcPr>
                <w:p w14:paraId="3CD51484"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4.需交付完整项目文档集，包括实施方案、设备清单、搬迁方案等；</w:t>
                  </w:r>
                </w:p>
                <w:p w14:paraId="5580E44B"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宋体" w:hint="eastAsia"/>
                      <w:sz w:val="24"/>
                      <w:szCs w:val="24"/>
                    </w:rPr>
                    <w:t>5.配合甲方完成阶段性验收与最终竣工验收，确保文档规范齐全、资产台账清晰、验收流程合规。</w:t>
                  </w:r>
                </w:p>
                <w:p w14:paraId="4CC2F101" w14:textId="77777777" w:rsidR="00C278FB" w:rsidRPr="00C278FB" w:rsidRDefault="00C278FB" w:rsidP="00C278FB">
                  <w:pPr>
                    <w:widowControl/>
                    <w:textAlignment w:val="bottom"/>
                    <w:rPr>
                      <w:rFonts w:ascii="宋体" w:hAnsi="宋体" w:cs="宋体" w:hint="eastAsia"/>
                      <w:sz w:val="24"/>
                      <w:szCs w:val="24"/>
                    </w:rPr>
                  </w:pPr>
                  <w:r w:rsidRPr="00C278FB">
                    <w:rPr>
                      <w:rFonts w:ascii="宋体" w:hAnsi="宋体" w:cs="仿宋_GB2312"/>
                      <w:color w:val="000000"/>
                      <w:sz w:val="24"/>
                      <w:szCs w:val="24"/>
                    </w:rPr>
                    <w:t>▲</w:t>
                  </w:r>
                  <w:r w:rsidRPr="00C278FB">
                    <w:rPr>
                      <w:rFonts w:ascii="宋体" w:hAnsi="宋体" w:cs="宋体" w:hint="eastAsia"/>
                      <w:sz w:val="24"/>
                      <w:szCs w:val="24"/>
                    </w:rPr>
                    <w:t>6.需保证搬迁后设备正常运行，网络、业务稳定可靠，如搬迁设备出现故障，需负责维修至可用状态或提供同等性能设备替代，保证学校业务正常运行（提供承诺函或相关证明材料）。</w:t>
                  </w:r>
                </w:p>
              </w:tc>
            </w:tr>
          </w:tbl>
          <w:p w14:paraId="5D930C82" w14:textId="77777777" w:rsidR="00C278FB" w:rsidRPr="00C278FB" w:rsidRDefault="00C278FB" w:rsidP="00C278FB">
            <w:pPr>
              <w:spacing w:line="360" w:lineRule="auto"/>
              <w:ind w:firstLine="480"/>
              <w:rPr>
                <w:rFonts w:ascii="宋体" w:eastAsia="宋体" w:hAnsi="宋体" w:cs="Times New Roman" w:hint="eastAsia"/>
                <w:sz w:val="24"/>
                <w:szCs w:val="24"/>
              </w:rPr>
            </w:pPr>
          </w:p>
        </w:tc>
      </w:tr>
    </w:tbl>
    <w:bookmarkEnd w:id="0"/>
    <w:p w14:paraId="416E8BCF"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lastRenderedPageBreak/>
        <w:t>采购包</w:t>
      </w:r>
      <w:r w:rsidRPr="00C278FB">
        <w:rPr>
          <w:rFonts w:ascii="宋体" w:eastAsia="宋体" w:hAnsi="宋体" w:cs="仿宋_GB2312"/>
          <w:kern w:val="0"/>
          <w:sz w:val="24"/>
          <w:szCs w:val="24"/>
        </w:rPr>
        <w:t>2</w:t>
      </w:r>
      <w:r w:rsidRPr="00C278FB">
        <w:rPr>
          <w:rFonts w:ascii="宋体" w:eastAsia="宋体" w:hAnsi="宋体" w:cs="仿宋_GB2312"/>
          <w:kern w:val="0"/>
          <w:sz w:val="24"/>
          <w:szCs w:val="24"/>
          <w:lang w:eastAsia="zh-Hans"/>
        </w:rPr>
        <w:t>：</w:t>
      </w:r>
    </w:p>
    <w:p w14:paraId="48F66621"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t>标的名称：正版软件服务购置项目</w:t>
      </w:r>
    </w:p>
    <w:tbl>
      <w:tblPr>
        <w:tblW w:w="878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09"/>
        <w:gridCol w:w="851"/>
        <w:gridCol w:w="7229"/>
      </w:tblGrid>
      <w:tr w:rsidR="00C278FB" w:rsidRPr="00C278FB" w14:paraId="5367F6B6" w14:textId="77777777" w:rsidTr="003F09B1">
        <w:tc>
          <w:tcPr>
            <w:tcW w:w="709" w:type="dxa"/>
          </w:tcPr>
          <w:p w14:paraId="2FB8E957"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t>序号</w:t>
            </w:r>
          </w:p>
        </w:tc>
        <w:tc>
          <w:tcPr>
            <w:tcW w:w="851" w:type="dxa"/>
          </w:tcPr>
          <w:p w14:paraId="63DC70EA"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t>参数性质</w:t>
            </w:r>
          </w:p>
        </w:tc>
        <w:tc>
          <w:tcPr>
            <w:tcW w:w="7229" w:type="dxa"/>
          </w:tcPr>
          <w:p w14:paraId="1AE4B7B2"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t xml:space="preserve"> 技术参数与性能指标</w:t>
            </w:r>
          </w:p>
        </w:tc>
      </w:tr>
      <w:tr w:rsidR="00C278FB" w:rsidRPr="00C278FB" w14:paraId="420D7455" w14:textId="77777777" w:rsidTr="003F09B1">
        <w:tc>
          <w:tcPr>
            <w:tcW w:w="709" w:type="dxa"/>
          </w:tcPr>
          <w:p w14:paraId="56709628" w14:textId="77777777" w:rsidR="00C278FB" w:rsidRPr="00C278FB" w:rsidRDefault="00C278FB" w:rsidP="00C278FB">
            <w:pPr>
              <w:widowControl/>
              <w:spacing w:line="360" w:lineRule="auto"/>
              <w:jc w:val="left"/>
              <w:rPr>
                <w:rFonts w:ascii="宋体" w:eastAsia="宋体" w:hAnsi="宋体" w:cs="Times New Roman"/>
                <w:kern w:val="0"/>
                <w:sz w:val="24"/>
                <w:szCs w:val="24"/>
                <w:lang w:eastAsia="zh-Hans"/>
              </w:rPr>
            </w:pPr>
            <w:r w:rsidRPr="00C278FB">
              <w:rPr>
                <w:rFonts w:ascii="宋体" w:eastAsia="宋体" w:hAnsi="宋体" w:cs="仿宋_GB2312"/>
                <w:kern w:val="0"/>
                <w:sz w:val="24"/>
                <w:szCs w:val="24"/>
                <w:lang w:eastAsia="zh-Hans"/>
              </w:rPr>
              <w:t>1</w:t>
            </w:r>
          </w:p>
        </w:tc>
        <w:tc>
          <w:tcPr>
            <w:tcW w:w="851" w:type="dxa"/>
          </w:tcPr>
          <w:p w14:paraId="383D67E7" w14:textId="77777777" w:rsidR="00C278FB" w:rsidRPr="00C278FB" w:rsidRDefault="00C278FB" w:rsidP="00C278FB">
            <w:pPr>
              <w:spacing w:line="360" w:lineRule="auto"/>
              <w:rPr>
                <w:rFonts w:ascii="宋体" w:eastAsia="宋体" w:hAnsi="宋体" w:cs="Times New Roman" w:hint="eastAsia"/>
                <w:sz w:val="24"/>
                <w:szCs w:val="24"/>
              </w:rPr>
            </w:pPr>
          </w:p>
        </w:tc>
        <w:tc>
          <w:tcPr>
            <w:tcW w:w="7229" w:type="dxa"/>
            <w:vAlign w:val="center"/>
          </w:tcPr>
          <w:p w14:paraId="26C7EDEC" w14:textId="77777777" w:rsidR="00C278FB" w:rsidRPr="00C278FB" w:rsidRDefault="00C278FB" w:rsidP="00C278FB">
            <w:pPr>
              <w:rPr>
                <w:rFonts w:ascii="宋体" w:eastAsia="宋体" w:hAnsi="宋体" w:cs="仿宋" w:hint="eastAsia"/>
                <w:b/>
                <w:bCs/>
                <w:sz w:val="24"/>
                <w:szCs w:val="24"/>
              </w:rPr>
            </w:pPr>
            <w:r w:rsidRPr="00C278FB">
              <w:rPr>
                <w:rFonts w:ascii="宋体" w:eastAsia="宋体" w:hAnsi="宋体" w:cs="仿宋" w:hint="eastAsia"/>
                <w:b/>
                <w:bCs/>
                <w:sz w:val="24"/>
                <w:szCs w:val="24"/>
              </w:rPr>
              <w:t>WPS办公软件及云服务（1套）</w:t>
            </w:r>
          </w:p>
          <w:p w14:paraId="5EFF4AE1" w14:textId="77777777" w:rsidR="00C278FB" w:rsidRPr="00C278FB" w:rsidRDefault="00C278FB" w:rsidP="00C278FB">
            <w:pPr>
              <w:rPr>
                <w:rFonts w:ascii="宋体" w:eastAsia="宋体" w:hAnsi="宋体" w:cs="仿宋" w:hint="eastAsia"/>
                <w:b/>
                <w:bCs/>
                <w:sz w:val="24"/>
                <w:szCs w:val="24"/>
              </w:rPr>
            </w:pPr>
            <w:r w:rsidRPr="00C278FB">
              <w:rPr>
                <w:rFonts w:ascii="宋体" w:eastAsia="宋体" w:hAnsi="宋体" w:cs="仿宋" w:hint="eastAsia"/>
                <w:b/>
                <w:bCs/>
                <w:sz w:val="24"/>
                <w:szCs w:val="24"/>
              </w:rPr>
              <w:t>一、客户端</w:t>
            </w:r>
          </w:p>
          <w:p w14:paraId="02E872E8"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_GB2312" w:hint="eastAsia"/>
                <w:color w:val="000000"/>
                <w:sz w:val="24"/>
                <w:szCs w:val="24"/>
              </w:rPr>
              <w:t>★</w:t>
            </w:r>
            <w:r w:rsidRPr="00C278FB">
              <w:rPr>
                <w:rFonts w:ascii="宋体" w:eastAsia="宋体" w:hAnsi="宋体" w:cs="仿宋" w:hint="eastAsia"/>
                <w:kern w:val="0"/>
                <w:sz w:val="24"/>
                <w:szCs w:val="24"/>
              </w:rPr>
              <w:t>授权方式：用户订阅许可含端年场地。授权期1年，期限内满足全体师生及归属学校的在机房、图书馆、多媒体教室等PC、大屏等设备。</w:t>
            </w:r>
          </w:p>
          <w:p w14:paraId="2A8CE79A"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投标产品提供Windows下的办公软件客户端产品，包含文字、表格、演示、PDF阅读等组件。</w:t>
            </w:r>
          </w:p>
          <w:p w14:paraId="7A9DD70F"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文字模块需支持智能识别目录，自动识别正文的段落结构，生成对应目录。支持章节导航、书签导航功能。“章节导航”支持显示章节内容、更改章节标题、增加节、删除节、合并节。“书签导航”支持显示书签，按照书签的名称和位置排序等。</w:t>
            </w:r>
          </w:p>
          <w:p w14:paraId="145062AC"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表格模块需支持自动筛选高级模式，支持显示计数、导出计数、按计数排序、反选、筛选唯一/重复值等高级功能。</w:t>
            </w:r>
          </w:p>
          <w:p w14:paraId="6AE61CA6"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演示功能:支持演示稿在投影仪或计算机上演示，提供多种演示模板或通过自定义动画、配色方案、版式及插入多媒体对象等方式创作演示稿；支持演示稿打印功能；</w:t>
            </w:r>
          </w:p>
          <w:p w14:paraId="18E6070A"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软件入围国家计算机等级一、二级考试体系，与人教出版社、电子出版社、工业出版等联合出版国产软件内容教材</w:t>
            </w:r>
          </w:p>
          <w:p w14:paraId="4BA8D27D"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支持窗口多组件/整合模式，支持进行单窗口多标签的拆分与组合，在多窗口模式下支持在系统任务栏显示多主窗口，可以通过ALT+TAB快捷键来回切换查看多个文档。</w:t>
            </w:r>
          </w:p>
          <w:p w14:paraId="269FE6AB"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宏编辑器：支持通过二次开发的方式进行功能扩展，包括宏录制、新建模块、代码编辑、调试工具等常用功能。</w:t>
            </w:r>
          </w:p>
          <w:p w14:paraId="5F60FF1E"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宋体" w:hint="eastAsia"/>
                <w:color w:val="000000"/>
                <w:sz w:val="24"/>
                <w:szCs w:val="24"/>
              </w:rPr>
              <w:t>★</w:t>
            </w:r>
            <w:r w:rsidRPr="00C278FB">
              <w:rPr>
                <w:rFonts w:ascii="宋体" w:eastAsia="宋体" w:hAnsi="宋体" w:cs="仿宋" w:hint="eastAsia"/>
                <w:kern w:val="0"/>
                <w:sz w:val="24"/>
                <w:szCs w:val="24"/>
              </w:rPr>
              <w:t>提供windows系统下的100套版式软件，提供PDF、OFD等格式文件阅读。授权方式：年授权，授权期1年。</w:t>
            </w:r>
          </w:p>
          <w:p w14:paraId="2728094D"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提供PDF格式文件编辑、合并、分页、格式转换等功能。</w:t>
            </w:r>
          </w:p>
          <w:p w14:paraId="45F99BED" w14:textId="77777777" w:rsidR="00C278FB" w:rsidRPr="00C278FB" w:rsidRDefault="00C278FB" w:rsidP="00C278FB">
            <w:pPr>
              <w:rPr>
                <w:rFonts w:ascii="宋体" w:eastAsia="宋体" w:hAnsi="宋体" w:cs="仿宋" w:hint="eastAsia"/>
                <w:b/>
                <w:bCs/>
                <w:sz w:val="24"/>
                <w:szCs w:val="24"/>
              </w:rPr>
            </w:pPr>
            <w:r w:rsidRPr="00C278FB">
              <w:rPr>
                <w:rFonts w:ascii="宋体" w:eastAsia="宋体" w:hAnsi="宋体" w:cs="仿宋" w:hint="eastAsia"/>
                <w:b/>
                <w:bCs/>
                <w:sz w:val="24"/>
                <w:szCs w:val="24"/>
              </w:rPr>
              <w:lastRenderedPageBreak/>
              <w:t>二、云服务</w:t>
            </w:r>
          </w:p>
          <w:p w14:paraId="13DF9B7B"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提供云端服务权益，支持云文档调用本地office客户端打开，支持office客户端编辑文档内容同步上云。</w:t>
            </w:r>
          </w:p>
          <w:p w14:paraId="045C82FF"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宋体" w:hint="eastAsia"/>
                <w:color w:val="000000"/>
                <w:sz w:val="24"/>
                <w:szCs w:val="24"/>
              </w:rPr>
              <w:t>★</w:t>
            </w:r>
            <w:r w:rsidRPr="00C278FB">
              <w:rPr>
                <w:rFonts w:ascii="宋体" w:eastAsia="宋体" w:hAnsi="宋体" w:cs="仿宋" w:hint="eastAsia"/>
                <w:kern w:val="0"/>
                <w:sz w:val="24"/>
                <w:szCs w:val="24"/>
              </w:rPr>
              <w:t>初始提供2000个标准版权益账号，用户订阅许可 1年期。</w:t>
            </w:r>
          </w:p>
          <w:p w14:paraId="6C1A24C9"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每人账号具备不少于50G/人的存储容量，支持在线Web office、思维导图、流程图、轻文档、轻维表、表单，在线会议等功能。</w:t>
            </w:r>
          </w:p>
          <w:p w14:paraId="42021D0B"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云存储容量，管理员可以根据教师、学生使用情况进行空间大小分配，支持管理员查看空间使用报表，支持清理空间冗余。</w:t>
            </w:r>
          </w:p>
          <w:p w14:paraId="662109BB"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支持实时通讯能力，支持一对一单聊会话和创建群聊会话；会话支持设置消息免打扰、聊天列表置顶等功能。</w:t>
            </w:r>
          </w:p>
          <w:p w14:paraId="1C7F49DD"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提供可以共享协作的日历服务，可以将日历分享给其他人，其他人可以根据分享者配置的编辑、查看、仅查看忙闲权限，对于分享者的日历进行管理和查看。日程可以分享到聊天，选择参与人。</w:t>
            </w:r>
          </w:p>
          <w:p w14:paraId="5A417195"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支持表单功能，可创建基础表单、考试、打卡、接龙等多种常用信息采集表，提供多种常用模板，并且支持链接、二维码、海报、微信、QQ等方式进行邀请填写，后台自动生成Excel表格和填报情况汇总。</w:t>
            </w:r>
          </w:p>
          <w:p w14:paraId="1BAF5A37"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后台管理提供文档安全管控能力，支持团队文档水印、团队文档分享范围管控、文档流转安全管控（禁止分享到学校/团队外）的能力。提供角色管理：根据不同的管理能力，创建不同角色，如日志管理员、组织架构管理员等情况，完成分权管理。后台管理支持通讯录可见性自定义设置，有效保障组织架构信息不被任意查看。</w:t>
            </w:r>
          </w:p>
          <w:p w14:paraId="3124B7D7" w14:textId="77777777" w:rsidR="00C278FB" w:rsidRPr="00C278FB" w:rsidRDefault="00C278FB" w:rsidP="00C278FB">
            <w:pPr>
              <w:rPr>
                <w:rFonts w:ascii="宋体" w:eastAsia="宋体" w:hAnsi="宋体" w:cs="仿宋" w:hint="eastAsia"/>
                <w:b/>
                <w:bCs/>
                <w:sz w:val="24"/>
                <w:szCs w:val="24"/>
              </w:rPr>
            </w:pPr>
            <w:r w:rsidRPr="00C278FB">
              <w:rPr>
                <w:rFonts w:ascii="宋体" w:eastAsia="宋体" w:hAnsi="宋体" w:cs="仿宋" w:hint="eastAsia"/>
                <w:b/>
                <w:bCs/>
                <w:sz w:val="24"/>
                <w:szCs w:val="24"/>
              </w:rPr>
              <w:t>三、AI权益</w:t>
            </w:r>
          </w:p>
          <w:p w14:paraId="68AD6DFF"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宋体" w:hint="eastAsia"/>
                <w:color w:val="000000"/>
                <w:sz w:val="24"/>
                <w:szCs w:val="24"/>
              </w:rPr>
              <w:t>★</w:t>
            </w:r>
            <w:r w:rsidRPr="00C278FB">
              <w:rPr>
                <w:rFonts w:ascii="宋体" w:eastAsia="宋体" w:hAnsi="宋体" w:cs="仿宋" w:hint="eastAsia"/>
                <w:kern w:val="0"/>
                <w:sz w:val="24"/>
                <w:szCs w:val="24"/>
              </w:rPr>
              <w:t>提供不少于500 个AI权益账号，用户订阅许可 1年期。</w:t>
            </w:r>
          </w:p>
          <w:p w14:paraId="6061C6FF"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账号具备不少于2TB/人的存储容量，支持在线会议1200分钟/月/人、即时通信、校园专属模板、PDF格式转换，OCR识别等功能。提供教育场景一站式AI 工具，服务老师AI助备、AI助研、AI助评，AI学习等权益。（提供原厂证明文件）</w:t>
            </w:r>
          </w:p>
          <w:p w14:paraId="221C0C0A"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lastRenderedPageBreak/>
              <w:t>提供PDF格式文件编辑、合并、分页、格式转换等功能。提供通过多种方式（空白页、文件、图片、扫描仪、手机扫描）新建和插入页面到现有PDF文档功能。提供文档批注、加密、保护。</w:t>
            </w:r>
          </w:p>
          <w:p w14:paraId="2906A896"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支持会议功能，可基于文档、或单独发起会议功能，并邀请其他成员参与，可提供云文档共享、屏幕共享多种内容共享方式。提供AI会议助手，实现会议记录、总结、语音转文字、会议内容智能问答（需提供有效证明文件或者截图进行证明）</w:t>
            </w:r>
          </w:p>
          <w:p w14:paraId="7F7E4ADF"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支持在使用办公软件的文字模块、表格模块、演示模块中直接一键开启AI功能，实现AI缩写、续写、扩写、重写、润色改写和AI伴写，支持通过文字指令AI编写公式、AI条件格式处理、AI表格助手、AI表格分析等。支持AI制作 PPT，包含主题生成 PPT 和文档生成 PPT一句话简单描述，即可生成整份 PPT；支持 AI 总结超长文档，AI总结生图、AI生成图片，文档问答，提示语生成PPT，支持导入文字文档、思维导图等生成PPT，支持粘贴大纲生成PPT。支持在查看文档或者PDF文档时直接开启AI阅读，支持AI文档问答，通过AI快速解答文档，支持全文总结。支持编辑文档中调用AI排版进行格式整理和文件排版。</w:t>
            </w:r>
          </w:p>
          <w:p w14:paraId="2B0B38AF"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支持协同办公，提供多种应用组件，以满足日常协同办公需求，包括日历、邮箱、待办、公告、审批等应用。提供校园场景应用如：教学空间、实训平台、数字教研。</w:t>
            </w:r>
          </w:p>
          <w:p w14:paraId="688A6C29" w14:textId="77777777" w:rsidR="00C278FB" w:rsidRPr="00C278FB" w:rsidRDefault="00C278FB" w:rsidP="00C278FB">
            <w:pPr>
              <w:rPr>
                <w:rFonts w:ascii="宋体" w:eastAsia="宋体" w:hAnsi="宋体" w:cs="仿宋" w:hint="eastAsia"/>
                <w:b/>
                <w:bCs/>
                <w:sz w:val="24"/>
                <w:szCs w:val="24"/>
              </w:rPr>
            </w:pPr>
            <w:r w:rsidRPr="00C278FB">
              <w:rPr>
                <w:rFonts w:ascii="宋体" w:eastAsia="宋体" w:hAnsi="宋体" w:cs="仿宋" w:hint="eastAsia"/>
                <w:b/>
                <w:bCs/>
                <w:sz w:val="24"/>
                <w:szCs w:val="24"/>
              </w:rPr>
              <w:t>四、AI助手</w:t>
            </w:r>
          </w:p>
          <w:p w14:paraId="216451E3"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宋体" w:hint="eastAsia"/>
                <w:color w:val="000000"/>
                <w:sz w:val="24"/>
                <w:szCs w:val="24"/>
              </w:rPr>
              <w:t>★</w:t>
            </w:r>
            <w:r w:rsidRPr="00C278FB">
              <w:rPr>
                <w:rFonts w:ascii="宋体" w:eastAsia="宋体" w:hAnsi="宋体" w:cs="仿宋" w:hint="eastAsia"/>
                <w:kern w:val="0"/>
                <w:sz w:val="24"/>
                <w:szCs w:val="24"/>
              </w:rPr>
              <w:t>提供组织级AI办公平台账号20个。</w:t>
            </w:r>
          </w:p>
          <w:p w14:paraId="20A64802"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支持技能（skill）创建和管理能力，支持将教师/专家的经验、工作流程封装为标准化技能，一键分享到团队或全校复用；支持技能审核、权限配置与版本管理。</w:t>
            </w:r>
          </w:p>
          <w:p w14:paraId="262546B3"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提供岗位专家创建和管理能力，支持构建面向具体岗位和业务场景构建“专家”数字员工，可绑定专属知识库、数据语义层与系统连接，须能在权限边界内查数、调用业务系统、执行业务流程。</w:t>
            </w:r>
          </w:p>
          <w:p w14:paraId="7F160FEC" w14:textId="77777777" w:rsidR="00C278FB" w:rsidRPr="00C278FB" w:rsidRDefault="00C278FB" w:rsidP="00C278FB">
            <w:pPr>
              <w:widowControl/>
              <w:numPr>
                <w:ilvl w:val="0"/>
                <w:numId w:val="2"/>
              </w:numPr>
              <w:spacing w:line="360" w:lineRule="auto"/>
              <w:ind w:firstLineChars="200" w:firstLine="480"/>
              <w:rPr>
                <w:rFonts w:ascii="宋体" w:eastAsia="宋体" w:hAnsi="宋体" w:cs="仿宋" w:hint="eastAsia"/>
                <w:kern w:val="0"/>
                <w:sz w:val="24"/>
                <w:szCs w:val="24"/>
              </w:rPr>
            </w:pPr>
            <w:r w:rsidRPr="00C278FB">
              <w:rPr>
                <w:rFonts w:ascii="宋体" w:eastAsia="宋体" w:hAnsi="宋体" w:cs="仿宋" w:hint="eastAsia"/>
                <w:kern w:val="0"/>
                <w:sz w:val="24"/>
                <w:szCs w:val="24"/>
              </w:rPr>
              <w:t>模型管理：提供自带token流量，以AI额度包或积分等形式体现，支持统一接入国产主流大模型（如 DeepSeek、通义千问、</w:t>
            </w:r>
            <w:r w:rsidRPr="00C278FB">
              <w:rPr>
                <w:rFonts w:ascii="宋体" w:eastAsia="宋体" w:hAnsi="宋体" w:cs="仿宋" w:hint="eastAsia"/>
                <w:kern w:val="0"/>
                <w:sz w:val="24"/>
                <w:szCs w:val="24"/>
              </w:rPr>
              <w:lastRenderedPageBreak/>
              <w:t>Kimi、智谱、豆包、MiniMax 等），兼容符合 OpenAI 接口规范的自定义模型，支持接入用户自有模型；支持按用户/功能维度统一配置模型分配使用额度策略，超额自动拦截，满足多样化应用场景，模型流量成本控制。</w:t>
            </w:r>
          </w:p>
          <w:p w14:paraId="0C6DDB35" w14:textId="77777777" w:rsidR="00C278FB" w:rsidRPr="00C278FB" w:rsidRDefault="00C278FB" w:rsidP="00C278FB">
            <w:pPr>
              <w:widowControl/>
              <w:numPr>
                <w:ilvl w:val="0"/>
                <w:numId w:val="2"/>
              </w:numPr>
              <w:spacing w:line="360" w:lineRule="auto"/>
              <w:ind w:firstLineChars="200" w:firstLine="480"/>
              <w:rPr>
                <w:rFonts w:ascii="宋体" w:eastAsia="宋体" w:hAnsi="宋体" w:cs="Times New Roman" w:hint="eastAsia"/>
                <w:sz w:val="24"/>
                <w:szCs w:val="24"/>
              </w:rPr>
            </w:pPr>
            <w:r w:rsidRPr="00C278FB">
              <w:rPr>
                <w:rFonts w:ascii="宋体" w:eastAsia="宋体" w:hAnsi="宋体" w:cs="仿宋" w:hint="eastAsia"/>
                <w:kern w:val="0"/>
                <w:sz w:val="24"/>
                <w:szCs w:val="24"/>
              </w:rPr>
              <w:t>提供与业务系统间的连接开发平台，支持将现有业务系统内外部系统 API 封装为 AI 可调用的连接器，实现查询、回写、审批等真实业务动作；须支持 OpenAPI 接入与 MCP 协议接入，提供标准化连接模板、统一凭证管理与网关鉴权，可通过可视化配置完成系统对接，降低专业开发依赖。</w:t>
            </w:r>
          </w:p>
          <w:p w14:paraId="6D7F2724" w14:textId="77777777" w:rsidR="00C278FB" w:rsidRPr="00C278FB" w:rsidRDefault="00C278FB" w:rsidP="00C278FB">
            <w:pPr>
              <w:widowControl/>
              <w:numPr>
                <w:ilvl w:val="0"/>
                <w:numId w:val="2"/>
              </w:numPr>
              <w:spacing w:line="360" w:lineRule="auto"/>
              <w:ind w:firstLineChars="200" w:firstLine="480"/>
              <w:rPr>
                <w:rFonts w:ascii="宋体" w:eastAsia="宋体" w:hAnsi="宋体" w:cs="Times New Roman" w:hint="eastAsia"/>
                <w:sz w:val="24"/>
                <w:szCs w:val="24"/>
              </w:rPr>
            </w:pPr>
            <w:r w:rsidRPr="00C278FB">
              <w:rPr>
                <w:rFonts w:ascii="宋体" w:eastAsia="宋体" w:hAnsi="宋体" w:cs="仿宋" w:hint="eastAsia"/>
                <w:kern w:val="0"/>
                <w:sz w:val="24"/>
                <w:szCs w:val="24"/>
              </w:rPr>
              <w:t>支持通过自然语言清晰表述需求后即可自动执行任务，支持输入@符号（或其他便捷操作）即可将聊天内容、办公云文档、校园知识库、会议记录、邮件等校内知识资产做为任务上下文，支持选择校内上架或自主创建的技能、专家，支持自主切换模型。</w:t>
            </w:r>
          </w:p>
        </w:tc>
      </w:tr>
      <w:tr w:rsidR="00C278FB" w:rsidRPr="00C278FB" w14:paraId="70EF5100" w14:textId="77777777" w:rsidTr="003F09B1">
        <w:tc>
          <w:tcPr>
            <w:tcW w:w="709" w:type="dxa"/>
          </w:tcPr>
          <w:p w14:paraId="1934BC38" w14:textId="77777777" w:rsidR="00C278FB" w:rsidRPr="00C278FB" w:rsidRDefault="00C278FB" w:rsidP="00C278FB">
            <w:pPr>
              <w:widowControl/>
              <w:spacing w:line="360" w:lineRule="auto"/>
              <w:jc w:val="left"/>
              <w:rPr>
                <w:rFonts w:ascii="宋体" w:eastAsia="宋体" w:hAnsi="宋体" w:cs="仿宋_GB2312"/>
                <w:kern w:val="0"/>
                <w:sz w:val="24"/>
                <w:szCs w:val="24"/>
              </w:rPr>
            </w:pPr>
            <w:r w:rsidRPr="00C278FB">
              <w:rPr>
                <w:rFonts w:ascii="宋体" w:eastAsia="宋体" w:hAnsi="宋体" w:cs="仿宋_GB2312"/>
                <w:kern w:val="0"/>
                <w:sz w:val="24"/>
                <w:szCs w:val="24"/>
              </w:rPr>
              <w:lastRenderedPageBreak/>
              <w:t>2</w:t>
            </w:r>
          </w:p>
        </w:tc>
        <w:tc>
          <w:tcPr>
            <w:tcW w:w="851" w:type="dxa"/>
          </w:tcPr>
          <w:p w14:paraId="172573EF" w14:textId="77777777" w:rsidR="00C278FB" w:rsidRPr="00C278FB" w:rsidRDefault="00C278FB" w:rsidP="00C278FB">
            <w:pPr>
              <w:spacing w:line="360" w:lineRule="auto"/>
              <w:rPr>
                <w:rFonts w:ascii="宋体" w:eastAsia="宋体" w:hAnsi="宋体" w:cs="Times New Roman" w:hint="eastAsia"/>
                <w:sz w:val="24"/>
                <w:szCs w:val="24"/>
              </w:rPr>
            </w:pPr>
          </w:p>
        </w:tc>
        <w:tc>
          <w:tcPr>
            <w:tcW w:w="7229" w:type="dxa"/>
            <w:vAlign w:val="center"/>
          </w:tcPr>
          <w:p w14:paraId="12DD4529" w14:textId="77777777" w:rsidR="00C278FB" w:rsidRPr="00C278FB" w:rsidRDefault="00C278FB" w:rsidP="00C278FB">
            <w:pPr>
              <w:widowControl/>
              <w:spacing w:line="360" w:lineRule="auto"/>
              <w:ind w:left="400"/>
              <w:rPr>
                <w:rFonts w:ascii="宋体" w:eastAsia="宋体" w:hAnsi="宋体" w:cs="仿宋" w:hint="eastAsia"/>
                <w:b/>
                <w:bCs/>
                <w:sz w:val="24"/>
                <w:szCs w:val="24"/>
              </w:rPr>
            </w:pPr>
            <w:r w:rsidRPr="00C278FB">
              <w:rPr>
                <w:rFonts w:ascii="宋体" w:eastAsia="宋体" w:hAnsi="宋体" w:cs="仿宋" w:hint="eastAsia"/>
                <w:b/>
                <w:bCs/>
                <w:sz w:val="24"/>
                <w:szCs w:val="24"/>
              </w:rPr>
              <w:t>正版软件管理与服务平台（1套）</w:t>
            </w:r>
          </w:p>
          <w:p w14:paraId="4DB2E540" w14:textId="77777777" w:rsidR="00C278FB" w:rsidRPr="00C278FB" w:rsidRDefault="00C278FB" w:rsidP="00C278FB">
            <w:pPr>
              <w:widowControl/>
              <w:numPr>
                <w:ilvl w:val="0"/>
                <w:numId w:val="3"/>
              </w:numPr>
              <w:spacing w:line="360" w:lineRule="auto"/>
              <w:rPr>
                <w:rFonts w:ascii="宋体" w:eastAsia="宋体" w:hAnsi="宋体" w:cs="仿宋" w:hint="eastAsia"/>
                <w:sz w:val="24"/>
                <w:szCs w:val="24"/>
              </w:rPr>
            </w:pPr>
            <w:r w:rsidRPr="00C278FB">
              <w:rPr>
                <w:rFonts w:ascii="宋体" w:eastAsia="宋体" w:hAnsi="宋体" w:cs="仿宋"/>
                <w:sz w:val="24"/>
                <w:szCs w:val="24"/>
              </w:rPr>
              <w:t>依托</w:t>
            </w:r>
            <w:r w:rsidRPr="00C278FB">
              <w:rPr>
                <w:rFonts w:ascii="宋体" w:eastAsia="宋体" w:hAnsi="宋体" w:cs="仿宋" w:hint="eastAsia"/>
                <w:sz w:val="24"/>
                <w:szCs w:val="24"/>
              </w:rPr>
              <w:t>现有</w:t>
            </w:r>
            <w:r w:rsidRPr="00C278FB">
              <w:rPr>
                <w:rFonts w:ascii="宋体" w:eastAsia="宋体" w:hAnsi="宋体" w:cs="仿宋"/>
                <w:sz w:val="24"/>
                <w:szCs w:val="24"/>
              </w:rPr>
              <w:t>正版软件管理与服务平台，运用用户统一管理服务与用户激活管理服务，为学校提供办公软件、操作系统、杀毒软件等全品类软件正版授权与技术服务。通过平台定制优化实现校内软件资源规范化、数字化管理，服务覆盖校内各类办公及教学场景终端设备。</w:t>
            </w:r>
          </w:p>
          <w:p w14:paraId="63119A4B" w14:textId="77777777" w:rsidR="00C278FB" w:rsidRPr="00C278FB" w:rsidRDefault="00C278FB" w:rsidP="00C278FB">
            <w:pPr>
              <w:widowControl/>
              <w:numPr>
                <w:ilvl w:val="0"/>
                <w:numId w:val="3"/>
              </w:numPr>
              <w:spacing w:line="360" w:lineRule="auto"/>
              <w:rPr>
                <w:rFonts w:ascii="宋体" w:eastAsia="宋体" w:hAnsi="宋体" w:cs="仿宋" w:hint="eastAsia"/>
                <w:sz w:val="24"/>
                <w:szCs w:val="24"/>
              </w:rPr>
            </w:pPr>
            <w:r w:rsidRPr="00C278FB">
              <w:rPr>
                <w:rFonts w:ascii="宋体" w:eastAsia="宋体" w:hAnsi="宋体" w:cs="仿宋"/>
                <w:sz w:val="24"/>
                <w:szCs w:val="24"/>
              </w:rPr>
              <w:t>项目提供软件下载、安装、部署、激活、升级、使用咨询全流程运维服务，执行5×8 小时服务机制，提供在线咨询、400 热线、服务电话、邮箱等多渠道技术支持，通过智能问题分流处理，高效解决各类软件使用问题。</w:t>
            </w:r>
          </w:p>
          <w:p w14:paraId="35592B7A" w14:textId="77777777" w:rsidR="00C278FB" w:rsidRPr="00C278FB" w:rsidRDefault="00C278FB" w:rsidP="00C278FB">
            <w:pPr>
              <w:widowControl/>
              <w:numPr>
                <w:ilvl w:val="0"/>
                <w:numId w:val="3"/>
              </w:numPr>
              <w:spacing w:line="360" w:lineRule="auto"/>
              <w:rPr>
                <w:rFonts w:ascii="宋体" w:eastAsia="宋体" w:hAnsi="宋体" w:cs="仿宋" w:hint="eastAsia"/>
                <w:sz w:val="24"/>
                <w:szCs w:val="24"/>
              </w:rPr>
            </w:pPr>
            <w:r w:rsidRPr="00C278FB">
              <w:rPr>
                <w:rFonts w:ascii="宋体" w:eastAsia="宋体" w:hAnsi="宋体" w:cs="仿宋"/>
                <w:sz w:val="24"/>
                <w:szCs w:val="24"/>
              </w:rPr>
              <w:t>服务范围：包括对校园软件正版化协议的软件在本单位范围内的软件下载、批量分发、软件升级、批量激活、数量统计、日常咨询等内容。</w:t>
            </w:r>
          </w:p>
          <w:p w14:paraId="38E5C74E" w14:textId="77777777" w:rsidR="00C278FB" w:rsidRPr="00C278FB" w:rsidRDefault="00C278FB" w:rsidP="00C278FB">
            <w:pPr>
              <w:widowControl/>
              <w:numPr>
                <w:ilvl w:val="0"/>
                <w:numId w:val="3"/>
              </w:numPr>
              <w:spacing w:line="360" w:lineRule="auto"/>
              <w:rPr>
                <w:rFonts w:ascii="宋体" w:eastAsia="宋体" w:hAnsi="宋体" w:cs="仿宋" w:hint="eastAsia"/>
                <w:sz w:val="24"/>
                <w:szCs w:val="24"/>
              </w:rPr>
            </w:pPr>
            <w:r w:rsidRPr="00C278FB">
              <w:rPr>
                <w:rFonts w:ascii="宋体" w:eastAsia="宋体" w:hAnsi="宋体" w:cs="仿宋" w:hint="eastAsia"/>
                <w:sz w:val="24"/>
                <w:szCs w:val="24"/>
              </w:rPr>
              <w:t>正版</w:t>
            </w:r>
            <w:r w:rsidRPr="00C278FB">
              <w:rPr>
                <w:rFonts w:ascii="宋体" w:eastAsia="宋体" w:hAnsi="宋体" w:cs="仿宋"/>
                <w:sz w:val="24"/>
                <w:szCs w:val="24"/>
              </w:rPr>
              <w:t>软件管理与服务平台</w:t>
            </w:r>
            <w:r w:rsidRPr="00C278FB">
              <w:rPr>
                <w:rFonts w:ascii="宋体" w:eastAsia="宋体" w:hAnsi="宋体" w:cs="仿宋" w:hint="eastAsia"/>
                <w:sz w:val="24"/>
                <w:szCs w:val="24"/>
              </w:rPr>
              <w:t>采用国产主流操作系统、数据库、中间件，部署在学校，且支持私有云平台部署。</w:t>
            </w:r>
          </w:p>
          <w:p w14:paraId="621BC8F6"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sz w:val="24"/>
                <w:szCs w:val="24"/>
              </w:rPr>
              <w:lastRenderedPageBreak/>
              <w:t>▲正版</w:t>
            </w:r>
            <w:r w:rsidRPr="00C278FB">
              <w:rPr>
                <w:rFonts w:ascii="宋体" w:eastAsia="宋体" w:hAnsi="宋体" w:cs="仿宋"/>
                <w:sz w:val="24"/>
                <w:szCs w:val="24"/>
              </w:rPr>
              <w:t>软件管理与服务平台需要采用统一的标准接口开发，能与</w:t>
            </w:r>
            <w:r w:rsidRPr="00C278FB">
              <w:rPr>
                <w:rFonts w:ascii="宋体" w:eastAsia="宋体" w:hAnsi="宋体" w:cs="仿宋" w:hint="eastAsia"/>
                <w:sz w:val="24"/>
                <w:szCs w:val="24"/>
              </w:rPr>
              <w:t>学</w:t>
            </w:r>
            <w:r w:rsidRPr="00C278FB">
              <w:rPr>
                <w:rFonts w:ascii="宋体" w:eastAsia="宋体" w:hAnsi="宋体" w:cs="仿宋"/>
                <w:sz w:val="24"/>
                <w:szCs w:val="24"/>
              </w:rPr>
              <w:t>校的统一身份认证系统进行对接，对接方式包括但不限于单点登录，支持中间表方式对用户信息进行对接。用户可以使用统一账号登录客户端选择激活方式和应用申请。（提供截图证明）</w:t>
            </w:r>
          </w:p>
          <w:p w14:paraId="5EF96619"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sz w:val="24"/>
                <w:szCs w:val="24"/>
              </w:rPr>
              <w:t>正版</w:t>
            </w:r>
            <w:r w:rsidRPr="00C278FB">
              <w:rPr>
                <w:rFonts w:ascii="宋体" w:eastAsia="宋体" w:hAnsi="宋体" w:cs="仿宋"/>
                <w:sz w:val="24"/>
                <w:szCs w:val="24"/>
              </w:rPr>
              <w:t>软件管理与服务平台</w:t>
            </w:r>
            <w:r w:rsidRPr="00C278FB">
              <w:rPr>
                <w:rFonts w:ascii="宋体" w:eastAsia="宋体" w:hAnsi="宋体" w:cs="仿宋" w:hint="eastAsia"/>
                <w:kern w:val="0"/>
                <w:sz w:val="24"/>
                <w:szCs w:val="24"/>
              </w:rPr>
              <w:t>可以对用户信息进行编辑，独立设置用户的使用权限。</w:t>
            </w:r>
          </w:p>
          <w:p w14:paraId="20CEBA08"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sz w:val="24"/>
                <w:szCs w:val="24"/>
              </w:rPr>
              <w:t>正版</w:t>
            </w:r>
            <w:r w:rsidRPr="00C278FB">
              <w:rPr>
                <w:rFonts w:ascii="宋体" w:eastAsia="宋体" w:hAnsi="宋体" w:cs="仿宋"/>
                <w:sz w:val="24"/>
                <w:szCs w:val="24"/>
              </w:rPr>
              <w:t>软件管理与服务平台</w:t>
            </w:r>
            <w:r w:rsidRPr="00C278FB">
              <w:rPr>
                <w:rFonts w:ascii="宋体" w:eastAsia="宋体" w:hAnsi="宋体" w:cs="仿宋" w:hint="eastAsia"/>
                <w:kern w:val="0"/>
                <w:sz w:val="24"/>
                <w:szCs w:val="24"/>
              </w:rPr>
              <w:t>支持对用户的多级部门管理，且每级部门可以单独设置管理员来管理本部门的下级部门和用户的权限和激活次数的分配。</w:t>
            </w:r>
          </w:p>
          <w:p w14:paraId="35C37C6E"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sz w:val="24"/>
                <w:szCs w:val="24"/>
              </w:rPr>
              <w:t>正版</w:t>
            </w:r>
            <w:r w:rsidRPr="00C278FB">
              <w:rPr>
                <w:rFonts w:ascii="宋体" w:eastAsia="宋体" w:hAnsi="宋体" w:cs="仿宋"/>
                <w:sz w:val="24"/>
                <w:szCs w:val="24"/>
              </w:rPr>
              <w:t>软件管理与服务平台</w:t>
            </w:r>
            <w:r w:rsidRPr="00C278FB">
              <w:rPr>
                <w:rFonts w:ascii="宋体" w:eastAsia="宋体" w:hAnsi="宋体" w:cs="仿宋" w:hint="eastAsia"/>
                <w:kern w:val="0"/>
                <w:sz w:val="24"/>
                <w:szCs w:val="24"/>
              </w:rPr>
              <w:t>实现不同身份类型用户注册时激活次数的自动分配；管理员通过后台对用户的激活次数手动进行分配。</w:t>
            </w:r>
          </w:p>
          <w:p w14:paraId="2789524B" w14:textId="77777777" w:rsidR="00C278FB" w:rsidRPr="00C278FB" w:rsidRDefault="00C278FB" w:rsidP="00C278FB">
            <w:pPr>
              <w:widowControl/>
              <w:numPr>
                <w:ilvl w:val="0"/>
                <w:numId w:val="3"/>
              </w:numPr>
              <w:spacing w:line="360" w:lineRule="auto"/>
              <w:rPr>
                <w:rFonts w:ascii="宋体" w:eastAsia="宋体" w:hAnsi="宋体" w:cs="仿宋" w:hint="eastAsia"/>
                <w:color w:val="ED7D31"/>
                <w:kern w:val="0"/>
                <w:sz w:val="24"/>
                <w:szCs w:val="24"/>
              </w:rPr>
            </w:pPr>
            <w:r w:rsidRPr="00C278FB">
              <w:rPr>
                <w:rFonts w:ascii="宋体" w:eastAsia="宋体" w:hAnsi="宋体" w:cs="仿宋" w:hint="eastAsia"/>
                <w:kern w:val="0"/>
                <w:sz w:val="24"/>
                <w:szCs w:val="24"/>
              </w:rPr>
              <w:t>激活客户端无法被反编译，避免因为激活客户端被反编译而导致的关键数据或参数的泄露。整个激活过程，保证不泄露（包括秘钥在内）任何的涉密信息。</w:t>
            </w:r>
          </w:p>
          <w:p w14:paraId="5A26C1EA"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kern w:val="0"/>
                <w:sz w:val="24"/>
                <w:szCs w:val="24"/>
              </w:rPr>
              <w:t>用户的激活次数授权模式与多级部门管理的模式匹配。</w:t>
            </w:r>
          </w:p>
          <w:p w14:paraId="1BEA1077"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kern w:val="0"/>
                <w:sz w:val="24"/>
                <w:szCs w:val="24"/>
              </w:rPr>
              <w:t>用户可以通过激活客户端申请进行新的激活次数的，管理员审核后正式下发。</w:t>
            </w:r>
          </w:p>
          <w:p w14:paraId="7D8672A1" w14:textId="77777777" w:rsidR="00C278FB" w:rsidRPr="00C278FB" w:rsidRDefault="00C278FB" w:rsidP="00C278FB">
            <w:pPr>
              <w:widowControl/>
              <w:numPr>
                <w:ilvl w:val="0"/>
                <w:numId w:val="3"/>
              </w:numPr>
              <w:spacing w:line="360" w:lineRule="auto"/>
              <w:rPr>
                <w:rFonts w:ascii="宋体" w:eastAsia="宋体" w:hAnsi="宋体" w:cs="仿宋" w:hint="eastAsia"/>
                <w:sz w:val="24"/>
                <w:szCs w:val="24"/>
              </w:rPr>
            </w:pPr>
            <w:r w:rsidRPr="00C278FB">
              <w:rPr>
                <w:rFonts w:ascii="宋体" w:eastAsia="宋体" w:hAnsi="宋体" w:cs="仿宋"/>
                <w:sz w:val="24"/>
                <w:szCs w:val="24"/>
              </w:rPr>
              <w:t>激活客户端须提供软件检查功能，自行采集操作系统、办公软件等软件相关信息。（提供截图证明）</w:t>
            </w:r>
          </w:p>
          <w:p w14:paraId="29E87CAE" w14:textId="77777777" w:rsidR="00C278FB" w:rsidRPr="00C278FB" w:rsidRDefault="00C278FB" w:rsidP="00C278FB">
            <w:pPr>
              <w:widowControl/>
              <w:numPr>
                <w:ilvl w:val="0"/>
                <w:numId w:val="3"/>
              </w:numPr>
              <w:spacing w:line="360" w:lineRule="auto"/>
              <w:rPr>
                <w:rFonts w:ascii="宋体" w:eastAsia="宋体" w:hAnsi="宋体" w:cs="仿宋" w:hint="eastAsia"/>
                <w:sz w:val="24"/>
                <w:szCs w:val="24"/>
              </w:rPr>
            </w:pPr>
            <w:r w:rsidRPr="00C278FB">
              <w:rPr>
                <w:rFonts w:ascii="宋体" w:eastAsia="宋体" w:hAnsi="宋体" w:cs="仿宋" w:hint="eastAsia"/>
                <w:sz w:val="24"/>
                <w:szCs w:val="24"/>
              </w:rPr>
              <w:t>▲</w:t>
            </w:r>
            <w:r w:rsidRPr="00C278FB">
              <w:rPr>
                <w:rFonts w:ascii="宋体" w:eastAsia="宋体" w:hAnsi="宋体" w:cs="仿宋"/>
                <w:sz w:val="24"/>
                <w:szCs w:val="24"/>
              </w:rPr>
              <w:t>激活客户端应当是多功能的集成体，用户一次安装可拥有多种功能，激活客户端至少应道包括的功能有：</w:t>
            </w:r>
          </w:p>
          <w:p w14:paraId="5703F228" w14:textId="77777777" w:rsidR="00C278FB" w:rsidRPr="00C278FB" w:rsidRDefault="00C278FB" w:rsidP="00C278FB">
            <w:pPr>
              <w:widowControl/>
              <w:spacing w:line="360" w:lineRule="auto"/>
              <w:ind w:left="400"/>
              <w:rPr>
                <w:rFonts w:ascii="宋体" w:eastAsia="宋体" w:hAnsi="宋体" w:cs="仿宋" w:hint="eastAsia"/>
                <w:sz w:val="24"/>
                <w:szCs w:val="24"/>
              </w:rPr>
            </w:pPr>
            <w:r w:rsidRPr="00C278FB">
              <w:rPr>
                <w:rFonts w:ascii="宋体" w:eastAsia="宋体" w:hAnsi="宋体" w:cs="仿宋"/>
                <w:sz w:val="24"/>
                <w:szCs w:val="24"/>
              </w:rPr>
              <w:t>1）正版软件的激活功能。</w:t>
            </w:r>
          </w:p>
          <w:p w14:paraId="4D6DC54B" w14:textId="77777777" w:rsidR="00C278FB" w:rsidRPr="00C278FB" w:rsidRDefault="00C278FB" w:rsidP="00C278FB">
            <w:pPr>
              <w:widowControl/>
              <w:spacing w:line="360" w:lineRule="auto"/>
              <w:ind w:left="400"/>
              <w:rPr>
                <w:rFonts w:ascii="宋体" w:eastAsia="宋体" w:hAnsi="宋体" w:cs="仿宋" w:hint="eastAsia"/>
                <w:sz w:val="24"/>
                <w:szCs w:val="24"/>
              </w:rPr>
            </w:pPr>
            <w:r w:rsidRPr="00C278FB">
              <w:rPr>
                <w:rFonts w:ascii="宋体" w:eastAsia="宋体" w:hAnsi="宋体" w:cs="仿宋"/>
                <w:sz w:val="24"/>
                <w:szCs w:val="24"/>
              </w:rPr>
              <w:t>2）系统自动更新功能。</w:t>
            </w:r>
          </w:p>
          <w:p w14:paraId="0736A325" w14:textId="77777777" w:rsidR="00C278FB" w:rsidRPr="00C278FB" w:rsidRDefault="00C278FB" w:rsidP="00C278FB">
            <w:pPr>
              <w:widowControl/>
              <w:spacing w:line="360" w:lineRule="auto"/>
              <w:ind w:left="400"/>
              <w:rPr>
                <w:rFonts w:ascii="宋体" w:eastAsia="宋体" w:hAnsi="宋体" w:cs="仿宋" w:hint="eastAsia"/>
                <w:sz w:val="24"/>
                <w:szCs w:val="24"/>
              </w:rPr>
            </w:pPr>
            <w:r w:rsidRPr="00C278FB">
              <w:rPr>
                <w:rFonts w:ascii="宋体" w:eastAsia="宋体" w:hAnsi="宋体" w:cs="仿宋"/>
                <w:sz w:val="24"/>
                <w:szCs w:val="24"/>
              </w:rPr>
              <w:t>3）正版化</w:t>
            </w:r>
            <w:r w:rsidRPr="00C278FB">
              <w:rPr>
                <w:rFonts w:ascii="宋体" w:eastAsia="宋体" w:hAnsi="宋体" w:cs="仿宋" w:hint="eastAsia"/>
                <w:sz w:val="24"/>
                <w:szCs w:val="24"/>
              </w:rPr>
              <w:t>检测</w:t>
            </w:r>
            <w:r w:rsidRPr="00C278FB">
              <w:rPr>
                <w:rFonts w:ascii="宋体" w:eastAsia="宋体" w:hAnsi="宋体" w:cs="仿宋"/>
                <w:sz w:val="24"/>
                <w:szCs w:val="24"/>
              </w:rPr>
              <w:t>。</w:t>
            </w:r>
          </w:p>
          <w:p w14:paraId="561D6E33" w14:textId="77777777" w:rsidR="00C278FB" w:rsidRPr="00C278FB" w:rsidRDefault="00C278FB" w:rsidP="00C278FB">
            <w:pPr>
              <w:widowControl/>
              <w:spacing w:line="360" w:lineRule="auto"/>
              <w:ind w:left="400"/>
              <w:rPr>
                <w:rFonts w:ascii="宋体" w:eastAsia="宋体" w:hAnsi="宋体" w:cs="仿宋" w:hint="eastAsia"/>
                <w:sz w:val="24"/>
                <w:szCs w:val="24"/>
              </w:rPr>
            </w:pPr>
            <w:r w:rsidRPr="00C278FB">
              <w:rPr>
                <w:rFonts w:ascii="宋体" w:eastAsia="宋体" w:hAnsi="宋体" w:cs="仿宋"/>
                <w:sz w:val="24"/>
                <w:szCs w:val="24"/>
              </w:rPr>
              <w:t>4）信息反馈。</w:t>
            </w:r>
          </w:p>
          <w:p w14:paraId="4219775D" w14:textId="77777777" w:rsidR="00C278FB" w:rsidRPr="00C278FB" w:rsidRDefault="00C278FB" w:rsidP="00C278FB">
            <w:pPr>
              <w:widowControl/>
              <w:spacing w:line="360" w:lineRule="auto"/>
              <w:ind w:left="400"/>
              <w:rPr>
                <w:rFonts w:ascii="宋体" w:eastAsia="宋体" w:hAnsi="宋体" w:cs="仿宋" w:hint="eastAsia"/>
                <w:sz w:val="24"/>
                <w:szCs w:val="24"/>
              </w:rPr>
            </w:pPr>
            <w:r w:rsidRPr="00C278FB">
              <w:rPr>
                <w:rFonts w:ascii="宋体" w:eastAsia="宋体" w:hAnsi="宋体" w:cs="仿宋"/>
                <w:sz w:val="24"/>
                <w:szCs w:val="24"/>
              </w:rPr>
              <w:t>（提供截图证明）</w:t>
            </w:r>
          </w:p>
          <w:p w14:paraId="660506A5"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sz w:val="24"/>
                <w:szCs w:val="24"/>
              </w:rPr>
              <w:t>▲</w:t>
            </w:r>
            <w:r w:rsidRPr="00C278FB">
              <w:rPr>
                <w:rFonts w:ascii="宋体" w:eastAsia="宋体" w:hAnsi="宋体" w:cs="仿宋"/>
                <w:sz w:val="24"/>
                <w:szCs w:val="24"/>
              </w:rPr>
              <w:t>激活客户端应具备在线报障功能，可在客户端输入故障描述与联系方式提交后后台即可收到报障信息第一时间联系用户排查处理故障。（提供截图证明）</w:t>
            </w:r>
          </w:p>
          <w:p w14:paraId="69DCDC4E"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kern w:val="0"/>
                <w:sz w:val="24"/>
                <w:szCs w:val="24"/>
              </w:rPr>
              <w:lastRenderedPageBreak/>
              <w:t>激活客户端据用户新版本检测和自动升级功能。</w:t>
            </w:r>
          </w:p>
          <w:p w14:paraId="58FC798C"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sz w:val="24"/>
                <w:szCs w:val="24"/>
              </w:rPr>
              <w:t>正版</w:t>
            </w:r>
            <w:r w:rsidRPr="00C278FB">
              <w:rPr>
                <w:rFonts w:ascii="宋体" w:eastAsia="宋体" w:hAnsi="宋体" w:cs="仿宋"/>
                <w:sz w:val="24"/>
                <w:szCs w:val="24"/>
              </w:rPr>
              <w:t>软件管理与服务平台</w:t>
            </w:r>
            <w:r w:rsidRPr="00C278FB">
              <w:rPr>
                <w:rFonts w:ascii="宋体" w:eastAsia="宋体" w:hAnsi="宋体" w:cs="仿宋" w:hint="eastAsia"/>
                <w:kern w:val="0"/>
                <w:sz w:val="24"/>
                <w:szCs w:val="24"/>
              </w:rPr>
              <w:t>支持对用户的下载、激活、注册、激活次数分配等数据进行实时的记录，并且按照时间、软件及软件类型、用户、用户身份类型及部门、激活状态等元素进行多维度、多方式的使用统计，并支持将统计数据进行Excel导出。</w:t>
            </w:r>
          </w:p>
          <w:p w14:paraId="68CFC833"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sz w:val="24"/>
                <w:szCs w:val="24"/>
              </w:rPr>
              <w:t>正版</w:t>
            </w:r>
            <w:r w:rsidRPr="00C278FB">
              <w:rPr>
                <w:rFonts w:ascii="宋体" w:eastAsia="宋体" w:hAnsi="宋体" w:cs="仿宋"/>
                <w:sz w:val="24"/>
                <w:szCs w:val="24"/>
              </w:rPr>
              <w:t>软件管理与服务平台</w:t>
            </w:r>
            <w:r w:rsidRPr="00C278FB">
              <w:rPr>
                <w:rFonts w:ascii="宋体" w:eastAsia="宋体" w:hAnsi="宋体" w:cs="仿宋" w:hint="eastAsia"/>
                <w:kern w:val="0"/>
                <w:sz w:val="24"/>
                <w:szCs w:val="24"/>
              </w:rPr>
              <w:t>管理端能兼容不同的主流国产浏览器，并且可以根据本校的需求进行定制，优化页面。</w:t>
            </w:r>
          </w:p>
          <w:p w14:paraId="06402C4A"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sz w:val="24"/>
                <w:szCs w:val="24"/>
              </w:rPr>
              <w:t>正版</w:t>
            </w:r>
            <w:r w:rsidRPr="00C278FB">
              <w:rPr>
                <w:rFonts w:ascii="宋体" w:eastAsia="宋体" w:hAnsi="宋体" w:cs="仿宋"/>
                <w:sz w:val="24"/>
                <w:szCs w:val="24"/>
              </w:rPr>
              <w:t>软件管理与服务平台</w:t>
            </w:r>
            <w:r w:rsidRPr="00C278FB">
              <w:rPr>
                <w:rFonts w:ascii="宋体" w:eastAsia="宋体" w:hAnsi="宋体" w:cs="仿宋" w:hint="eastAsia"/>
                <w:kern w:val="0"/>
                <w:sz w:val="24"/>
                <w:szCs w:val="24"/>
              </w:rPr>
              <w:t>数据的存储和传输必须采用加密方式。</w:t>
            </w:r>
          </w:p>
          <w:p w14:paraId="66EFCB9A"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sz w:val="24"/>
                <w:szCs w:val="24"/>
              </w:rPr>
              <w:t>正版</w:t>
            </w:r>
            <w:r w:rsidRPr="00C278FB">
              <w:rPr>
                <w:rFonts w:ascii="宋体" w:eastAsia="宋体" w:hAnsi="宋体" w:cs="仿宋"/>
                <w:sz w:val="24"/>
                <w:szCs w:val="24"/>
              </w:rPr>
              <w:t>软件管理与服务平台</w:t>
            </w:r>
            <w:r w:rsidRPr="00C278FB">
              <w:rPr>
                <w:rFonts w:ascii="宋体" w:eastAsia="宋体" w:hAnsi="宋体" w:cs="仿宋" w:hint="eastAsia"/>
                <w:kern w:val="0"/>
                <w:sz w:val="24"/>
                <w:szCs w:val="24"/>
              </w:rPr>
              <w:t>需要支持不少于100人的并发访问和下载。</w:t>
            </w:r>
          </w:p>
          <w:p w14:paraId="1862C00B" w14:textId="77777777" w:rsidR="00C278FB" w:rsidRPr="00C278FB" w:rsidRDefault="00C278FB" w:rsidP="00C278FB">
            <w:pPr>
              <w:widowControl/>
              <w:numPr>
                <w:ilvl w:val="0"/>
                <w:numId w:val="3"/>
              </w:numPr>
              <w:spacing w:line="360" w:lineRule="auto"/>
              <w:rPr>
                <w:rFonts w:ascii="宋体" w:eastAsia="宋体" w:hAnsi="宋体" w:cs="仿宋" w:hint="eastAsia"/>
                <w:kern w:val="0"/>
                <w:sz w:val="24"/>
                <w:szCs w:val="24"/>
              </w:rPr>
            </w:pPr>
            <w:r w:rsidRPr="00C278FB">
              <w:rPr>
                <w:rFonts w:ascii="宋体" w:eastAsia="宋体" w:hAnsi="宋体" w:cs="仿宋" w:hint="eastAsia"/>
                <w:sz w:val="24"/>
                <w:szCs w:val="24"/>
              </w:rPr>
              <w:t>正版</w:t>
            </w:r>
            <w:r w:rsidRPr="00C278FB">
              <w:rPr>
                <w:rFonts w:ascii="宋体" w:eastAsia="宋体" w:hAnsi="宋体" w:cs="仿宋"/>
                <w:sz w:val="24"/>
                <w:szCs w:val="24"/>
              </w:rPr>
              <w:t>软件管理与服务平台</w:t>
            </w:r>
            <w:r w:rsidRPr="00C278FB">
              <w:rPr>
                <w:rFonts w:ascii="宋体" w:eastAsia="宋体" w:hAnsi="宋体" w:cs="仿宋" w:hint="eastAsia"/>
                <w:sz w:val="24"/>
                <w:szCs w:val="24"/>
              </w:rPr>
              <w:t>的</w:t>
            </w:r>
            <w:r w:rsidRPr="00C278FB">
              <w:rPr>
                <w:rFonts w:ascii="宋体" w:eastAsia="宋体" w:hAnsi="宋体" w:cs="仿宋" w:hint="eastAsia"/>
                <w:kern w:val="0"/>
                <w:sz w:val="24"/>
                <w:szCs w:val="24"/>
              </w:rPr>
              <w:t>管理员可以通过管理端对系统的以下数据进行自主管理和维护：</w:t>
            </w:r>
          </w:p>
          <w:p w14:paraId="1F6E2B75" w14:textId="77777777" w:rsidR="00C278FB" w:rsidRPr="00C278FB" w:rsidRDefault="00C278FB" w:rsidP="00C278FB">
            <w:pPr>
              <w:widowControl/>
              <w:spacing w:line="360" w:lineRule="auto"/>
              <w:ind w:left="400"/>
              <w:rPr>
                <w:rFonts w:ascii="宋体" w:eastAsia="宋体" w:hAnsi="宋体" w:cs="仿宋" w:hint="eastAsia"/>
                <w:kern w:val="0"/>
                <w:sz w:val="24"/>
                <w:szCs w:val="24"/>
              </w:rPr>
            </w:pPr>
            <w:r w:rsidRPr="00C278FB">
              <w:rPr>
                <w:rFonts w:ascii="宋体" w:eastAsia="宋体" w:hAnsi="宋体" w:cs="仿宋" w:hint="eastAsia"/>
                <w:kern w:val="0"/>
                <w:sz w:val="24"/>
                <w:szCs w:val="24"/>
              </w:rPr>
              <w:t>a)平台网站的banner、通告、技术支持联系信息。</w:t>
            </w:r>
          </w:p>
          <w:p w14:paraId="6085E997" w14:textId="77777777" w:rsidR="00C278FB" w:rsidRPr="00C278FB" w:rsidRDefault="00C278FB" w:rsidP="00C278FB">
            <w:pPr>
              <w:widowControl/>
              <w:spacing w:line="360" w:lineRule="auto"/>
              <w:ind w:left="400"/>
              <w:rPr>
                <w:rFonts w:ascii="宋体" w:eastAsia="宋体" w:hAnsi="宋体" w:cs="仿宋" w:hint="eastAsia"/>
                <w:kern w:val="0"/>
                <w:sz w:val="24"/>
                <w:szCs w:val="24"/>
              </w:rPr>
            </w:pPr>
            <w:r w:rsidRPr="00C278FB">
              <w:rPr>
                <w:rFonts w:ascii="宋体" w:eastAsia="宋体" w:hAnsi="宋体" w:cs="仿宋" w:hint="eastAsia"/>
                <w:kern w:val="0"/>
                <w:sz w:val="24"/>
                <w:szCs w:val="24"/>
              </w:rPr>
              <w:t>b)新增、编辑、删除常见问题、帮助文档、学习资源（包括文档资源和视频资源）、通知公告等内容。</w:t>
            </w:r>
          </w:p>
          <w:p w14:paraId="0C5F27A4" w14:textId="77777777" w:rsidR="00C278FB" w:rsidRPr="00C278FB" w:rsidRDefault="00C278FB" w:rsidP="00C278FB">
            <w:pPr>
              <w:widowControl/>
              <w:spacing w:line="360" w:lineRule="auto"/>
              <w:ind w:left="400"/>
              <w:rPr>
                <w:rFonts w:ascii="宋体" w:eastAsia="宋体" w:hAnsi="宋体" w:cs="仿宋" w:hint="eastAsia"/>
                <w:kern w:val="0"/>
                <w:sz w:val="24"/>
                <w:szCs w:val="24"/>
              </w:rPr>
            </w:pPr>
            <w:r w:rsidRPr="00C278FB">
              <w:rPr>
                <w:rFonts w:ascii="宋体" w:eastAsia="宋体" w:hAnsi="宋体" w:cs="仿宋" w:hint="eastAsia"/>
                <w:kern w:val="0"/>
                <w:sz w:val="24"/>
                <w:szCs w:val="24"/>
              </w:rPr>
              <w:t>c)新增软件资源，编辑、禁用、启用、删除已有软件资源。</w:t>
            </w:r>
          </w:p>
          <w:p w14:paraId="398073A1" w14:textId="77777777" w:rsidR="00C278FB" w:rsidRPr="00C278FB" w:rsidRDefault="00C278FB" w:rsidP="00C278FB">
            <w:pPr>
              <w:widowControl/>
              <w:numPr>
                <w:ilvl w:val="0"/>
                <w:numId w:val="3"/>
              </w:numPr>
              <w:spacing w:line="360" w:lineRule="auto"/>
              <w:rPr>
                <w:rFonts w:ascii="宋体" w:eastAsia="宋体" w:hAnsi="宋体" w:cs="仿宋" w:hint="eastAsia"/>
                <w:sz w:val="24"/>
                <w:szCs w:val="24"/>
              </w:rPr>
            </w:pPr>
            <w:r w:rsidRPr="00C278FB">
              <w:rPr>
                <w:rFonts w:ascii="宋体" w:eastAsia="宋体" w:hAnsi="宋体" w:cs="仿宋" w:hint="eastAsia"/>
                <w:sz w:val="24"/>
                <w:szCs w:val="24"/>
              </w:rPr>
              <w:t>具有日志管理功能。日志管理应当包括用户的登录日志（包括登录的账号、时间、ip、登录结果、登录失败原因），管理员的登录日志（包括操作的账号、时间、ip、操作的功能模块、操作的内容),并提供相应的查询界面，可以按照时段、账号、IP等条件进行查询备份和归档，以便审计使用。</w:t>
            </w:r>
          </w:p>
          <w:p w14:paraId="0FE0B20C" w14:textId="77777777" w:rsidR="00C278FB" w:rsidRPr="00C278FB" w:rsidRDefault="00C278FB" w:rsidP="00C278FB">
            <w:pPr>
              <w:widowControl/>
              <w:numPr>
                <w:ilvl w:val="0"/>
                <w:numId w:val="3"/>
              </w:numPr>
              <w:spacing w:line="360" w:lineRule="auto"/>
              <w:rPr>
                <w:rFonts w:ascii="宋体" w:eastAsia="宋体" w:hAnsi="宋体" w:cs="仿宋" w:hint="eastAsia"/>
                <w:sz w:val="24"/>
                <w:szCs w:val="24"/>
              </w:rPr>
            </w:pPr>
            <w:r w:rsidRPr="00C278FB">
              <w:rPr>
                <w:rFonts w:ascii="宋体" w:eastAsia="宋体" w:hAnsi="宋体" w:cs="仿宋"/>
                <w:sz w:val="24"/>
                <w:szCs w:val="24"/>
              </w:rPr>
              <w:t>正版软件管理与服务平台提供AI智能客服，智能咨询入口快速响应，用户可以自主输入激活相关问题，智能客服能自动快速给出相关解决方案，提高问题响应和解决速度。（提供截图证明）</w:t>
            </w:r>
          </w:p>
          <w:p w14:paraId="3A1B1F92" w14:textId="77777777" w:rsidR="00C278FB" w:rsidRPr="00C278FB" w:rsidRDefault="00C278FB" w:rsidP="00C278FB">
            <w:pPr>
              <w:widowControl/>
              <w:numPr>
                <w:ilvl w:val="0"/>
                <w:numId w:val="3"/>
              </w:numPr>
              <w:spacing w:line="360" w:lineRule="auto"/>
              <w:rPr>
                <w:rFonts w:ascii="宋体" w:eastAsia="宋体" w:hAnsi="宋体" w:cs="仿宋" w:hint="eastAsia"/>
                <w:sz w:val="24"/>
                <w:szCs w:val="24"/>
              </w:rPr>
            </w:pPr>
            <w:r w:rsidRPr="00C278FB">
              <w:rPr>
                <w:rFonts w:ascii="宋体" w:eastAsia="宋体" w:hAnsi="宋体" w:cs="仿宋"/>
                <w:sz w:val="24"/>
                <w:szCs w:val="24"/>
              </w:rPr>
              <w:t>平台支持电子承诺书签署日志，用户一键签署，后台保留签署日志内容，以便审计使用。（提供截图证明）</w:t>
            </w:r>
            <w:r w:rsidRPr="00C278FB">
              <w:rPr>
                <w:rFonts w:ascii="宋体" w:eastAsia="宋体" w:hAnsi="宋体" w:cs="仿宋" w:hint="eastAsia"/>
                <w:kern w:val="0"/>
                <w:sz w:val="24"/>
                <w:szCs w:val="24"/>
              </w:rPr>
              <w:t>平台升级和更新时，须保留历史数据，保持原有激活工具使用方式，保证已激活的用户设备无需重新激活。</w:t>
            </w:r>
          </w:p>
          <w:p w14:paraId="3D96FA22" w14:textId="77777777" w:rsidR="00C278FB" w:rsidRPr="00C278FB" w:rsidRDefault="00C278FB" w:rsidP="00C278FB">
            <w:pPr>
              <w:widowControl/>
              <w:numPr>
                <w:ilvl w:val="0"/>
                <w:numId w:val="3"/>
              </w:numPr>
              <w:spacing w:line="360" w:lineRule="auto"/>
              <w:rPr>
                <w:rFonts w:ascii="宋体" w:eastAsia="宋体" w:hAnsi="宋体" w:cs="仿宋" w:hint="eastAsia"/>
                <w:b/>
                <w:bCs/>
                <w:sz w:val="24"/>
                <w:szCs w:val="24"/>
              </w:rPr>
            </w:pPr>
            <w:r w:rsidRPr="00C278FB">
              <w:rPr>
                <w:rFonts w:ascii="宋体" w:eastAsia="宋体" w:hAnsi="宋体" w:cs="仿宋" w:hint="eastAsia"/>
                <w:sz w:val="24"/>
                <w:szCs w:val="24"/>
              </w:rPr>
              <w:lastRenderedPageBreak/>
              <w:t>正版</w:t>
            </w:r>
            <w:r w:rsidRPr="00C278FB">
              <w:rPr>
                <w:rFonts w:ascii="宋体" w:eastAsia="宋体" w:hAnsi="宋体" w:cs="仿宋"/>
                <w:sz w:val="24"/>
                <w:szCs w:val="24"/>
              </w:rPr>
              <w:t>软件管理与服务平台</w:t>
            </w:r>
            <w:r w:rsidRPr="00C278FB">
              <w:rPr>
                <w:rFonts w:ascii="宋体" w:eastAsia="宋体" w:hAnsi="宋体" w:cs="仿宋" w:hint="eastAsia"/>
                <w:kern w:val="0"/>
                <w:sz w:val="24"/>
                <w:szCs w:val="24"/>
              </w:rPr>
              <w:t>管理的第三方软件不得侵犯任何第三方的合法知识产权以及其他权益。必须引导本校合规的使用第三方公司的软件商品，如果是由于知识产权以及第三方公司的软件合规导致的第三方追责，本校概不负责，一切责任由软件管理与服务平台服务提供商负责。</w:t>
            </w:r>
          </w:p>
          <w:p w14:paraId="6406B8E0" w14:textId="77777777" w:rsidR="00C278FB" w:rsidRPr="00C278FB" w:rsidRDefault="00C278FB" w:rsidP="00C278FB">
            <w:pPr>
              <w:widowControl/>
              <w:numPr>
                <w:ilvl w:val="0"/>
                <w:numId w:val="3"/>
              </w:numPr>
              <w:spacing w:line="360" w:lineRule="auto"/>
              <w:rPr>
                <w:rFonts w:ascii="宋体" w:eastAsia="宋体" w:hAnsi="宋体" w:cs="仿宋" w:hint="eastAsia"/>
                <w:b/>
                <w:bCs/>
                <w:sz w:val="24"/>
                <w:szCs w:val="24"/>
              </w:rPr>
            </w:pPr>
            <w:r w:rsidRPr="00C278FB">
              <w:rPr>
                <w:rFonts w:ascii="宋体" w:eastAsia="宋体" w:hAnsi="宋体" w:cs="仿宋" w:hint="eastAsia"/>
                <w:kern w:val="0"/>
                <w:sz w:val="24"/>
                <w:szCs w:val="24"/>
              </w:rPr>
              <w:t>提供</w:t>
            </w:r>
            <w:r w:rsidRPr="00C278FB">
              <w:rPr>
                <w:rFonts w:ascii="宋体" w:eastAsia="宋体" w:hAnsi="宋体" w:cs="仿宋" w:hint="eastAsia"/>
                <w:sz w:val="24"/>
                <w:szCs w:val="24"/>
              </w:rPr>
              <w:t>正版</w:t>
            </w:r>
            <w:r w:rsidRPr="00C278FB">
              <w:rPr>
                <w:rFonts w:ascii="宋体" w:eastAsia="宋体" w:hAnsi="宋体" w:cs="仿宋"/>
                <w:sz w:val="24"/>
                <w:szCs w:val="24"/>
              </w:rPr>
              <w:t>软件管理与服务平台</w:t>
            </w:r>
            <w:r w:rsidRPr="00C278FB">
              <w:rPr>
                <w:rFonts w:ascii="宋体" w:eastAsia="宋体" w:hAnsi="宋体" w:cs="仿宋" w:hint="eastAsia"/>
                <w:kern w:val="0"/>
                <w:sz w:val="24"/>
                <w:szCs w:val="24"/>
              </w:rPr>
              <w:t>开发商针对本项目的授权书。</w:t>
            </w:r>
          </w:p>
        </w:tc>
      </w:tr>
      <w:tr w:rsidR="00C278FB" w:rsidRPr="00C278FB" w14:paraId="61DF7994" w14:textId="77777777" w:rsidTr="003F09B1">
        <w:tc>
          <w:tcPr>
            <w:tcW w:w="709" w:type="dxa"/>
          </w:tcPr>
          <w:p w14:paraId="28034EDC" w14:textId="77777777" w:rsidR="00C278FB" w:rsidRPr="00C278FB" w:rsidRDefault="00C278FB" w:rsidP="00C278FB">
            <w:pPr>
              <w:widowControl/>
              <w:spacing w:line="360" w:lineRule="auto"/>
              <w:jc w:val="left"/>
              <w:rPr>
                <w:rFonts w:ascii="宋体" w:eastAsia="宋体" w:hAnsi="宋体" w:cs="仿宋_GB2312"/>
                <w:kern w:val="0"/>
                <w:sz w:val="24"/>
                <w:szCs w:val="24"/>
              </w:rPr>
            </w:pPr>
            <w:r w:rsidRPr="00C278FB">
              <w:rPr>
                <w:rFonts w:ascii="宋体" w:eastAsia="宋体" w:hAnsi="宋体" w:cs="仿宋_GB2312"/>
                <w:kern w:val="0"/>
                <w:sz w:val="24"/>
                <w:szCs w:val="24"/>
              </w:rPr>
              <w:lastRenderedPageBreak/>
              <w:t>3</w:t>
            </w:r>
          </w:p>
        </w:tc>
        <w:tc>
          <w:tcPr>
            <w:tcW w:w="851" w:type="dxa"/>
          </w:tcPr>
          <w:p w14:paraId="21F50A17" w14:textId="77777777" w:rsidR="00C278FB" w:rsidRPr="00C278FB" w:rsidRDefault="00C278FB" w:rsidP="00C278FB">
            <w:pPr>
              <w:spacing w:line="360" w:lineRule="auto"/>
              <w:rPr>
                <w:rFonts w:ascii="宋体" w:eastAsia="宋体" w:hAnsi="宋体" w:cs="Times New Roman" w:hint="eastAsia"/>
                <w:sz w:val="24"/>
                <w:szCs w:val="24"/>
              </w:rPr>
            </w:pPr>
          </w:p>
        </w:tc>
        <w:tc>
          <w:tcPr>
            <w:tcW w:w="7229" w:type="dxa"/>
            <w:vAlign w:val="center"/>
          </w:tcPr>
          <w:p w14:paraId="5090E8B9" w14:textId="77777777" w:rsidR="00C278FB" w:rsidRPr="00C278FB" w:rsidRDefault="00C278FB" w:rsidP="00C278FB">
            <w:pPr>
              <w:widowControl/>
              <w:spacing w:line="360" w:lineRule="auto"/>
              <w:ind w:left="400"/>
              <w:rPr>
                <w:rFonts w:ascii="宋体" w:eastAsia="宋体" w:hAnsi="宋体" w:cs="仿宋" w:hint="eastAsia"/>
                <w:b/>
                <w:bCs/>
                <w:sz w:val="24"/>
                <w:szCs w:val="24"/>
              </w:rPr>
            </w:pPr>
            <w:r w:rsidRPr="00C278FB">
              <w:rPr>
                <w:rFonts w:ascii="宋体" w:eastAsia="宋体" w:hAnsi="宋体" w:cs="仿宋" w:hint="eastAsia"/>
                <w:b/>
                <w:bCs/>
                <w:sz w:val="24"/>
                <w:szCs w:val="24"/>
              </w:rPr>
              <w:t>其他要求</w:t>
            </w:r>
          </w:p>
          <w:p w14:paraId="623CEF46" w14:textId="77777777" w:rsidR="00C278FB" w:rsidRPr="00C278FB" w:rsidRDefault="00C278FB" w:rsidP="00C278FB">
            <w:pPr>
              <w:widowControl/>
              <w:numPr>
                <w:ilvl w:val="0"/>
                <w:numId w:val="4"/>
              </w:numPr>
              <w:spacing w:line="360" w:lineRule="auto"/>
              <w:rPr>
                <w:rFonts w:ascii="宋体" w:eastAsia="宋体" w:hAnsi="宋体" w:cs="仿宋" w:hint="eastAsia"/>
                <w:sz w:val="24"/>
                <w:szCs w:val="24"/>
              </w:rPr>
            </w:pPr>
            <w:r w:rsidRPr="00C278FB">
              <w:rPr>
                <w:rFonts w:ascii="宋体" w:eastAsia="宋体" w:hAnsi="宋体" w:cs="仿宋" w:hint="eastAsia"/>
                <w:sz w:val="24"/>
                <w:szCs w:val="24"/>
              </w:rPr>
              <w:t>保护在项目实施过程中学校提供的所有信息和平台上的记录，对所有的信息数据及记录要采取保密措施，严禁泄露给除学校以外的任何第三方。</w:t>
            </w:r>
          </w:p>
          <w:p w14:paraId="56B44A1D" w14:textId="77777777" w:rsidR="00C278FB" w:rsidRPr="00C278FB" w:rsidRDefault="00C278FB" w:rsidP="00C278FB">
            <w:pPr>
              <w:widowControl/>
              <w:numPr>
                <w:ilvl w:val="0"/>
                <w:numId w:val="4"/>
              </w:numPr>
              <w:spacing w:line="360" w:lineRule="auto"/>
              <w:rPr>
                <w:rFonts w:ascii="宋体" w:eastAsia="宋体" w:hAnsi="宋体" w:cs="仿宋" w:hint="eastAsia"/>
                <w:sz w:val="24"/>
                <w:szCs w:val="24"/>
              </w:rPr>
            </w:pPr>
            <w:r w:rsidRPr="00C278FB">
              <w:rPr>
                <w:rFonts w:ascii="宋体" w:eastAsia="宋体" w:hAnsi="宋体" w:cs="仿宋" w:hint="eastAsia"/>
                <w:sz w:val="24"/>
                <w:szCs w:val="24"/>
              </w:rPr>
              <w:t>不得向学校提供任何有违国家及地方法律法规规定的任何信息或资料。</w:t>
            </w:r>
          </w:p>
          <w:p w14:paraId="5D8C13C6" w14:textId="77777777" w:rsidR="00C278FB" w:rsidRPr="00C278FB" w:rsidRDefault="00C278FB" w:rsidP="00C278FB">
            <w:pPr>
              <w:widowControl/>
              <w:numPr>
                <w:ilvl w:val="0"/>
                <w:numId w:val="4"/>
              </w:numPr>
              <w:spacing w:line="360" w:lineRule="auto"/>
              <w:rPr>
                <w:rFonts w:ascii="宋体" w:eastAsia="宋体" w:hAnsi="宋体" w:cs="仿宋" w:hint="eastAsia"/>
                <w:b/>
                <w:bCs/>
                <w:sz w:val="24"/>
                <w:szCs w:val="24"/>
              </w:rPr>
            </w:pPr>
            <w:r w:rsidRPr="00C278FB">
              <w:rPr>
                <w:rFonts w:ascii="宋体" w:eastAsia="宋体" w:hAnsi="宋体" w:cs="仿宋_GB2312" w:hint="eastAsia"/>
                <w:color w:val="000000"/>
                <w:sz w:val="24"/>
                <w:szCs w:val="24"/>
              </w:rPr>
              <w:t>★</w:t>
            </w:r>
            <w:r w:rsidRPr="00C278FB">
              <w:rPr>
                <w:rFonts w:ascii="宋体" w:eastAsia="宋体" w:hAnsi="宋体" w:cs="仿宋" w:hint="eastAsia"/>
                <w:sz w:val="24"/>
                <w:szCs w:val="24"/>
              </w:rPr>
              <w:t>供应商须提供WPS、PDF和正版软件管理与服务平台从正规渠道采购的证明，包括但不限于针对本项目的授权函和针对最终使用人的售后服务函</w:t>
            </w:r>
            <w:r w:rsidRPr="00C278FB">
              <w:rPr>
                <w:rFonts w:ascii="宋体" w:eastAsia="宋体" w:hAnsi="宋体" w:cs="仿宋" w:hint="eastAsia"/>
                <w:kern w:val="0"/>
                <w:sz w:val="24"/>
                <w:szCs w:val="24"/>
              </w:rPr>
              <w:t>。</w:t>
            </w:r>
          </w:p>
        </w:tc>
      </w:tr>
    </w:tbl>
    <w:p w14:paraId="4C2BCD3B" w14:textId="77777777" w:rsidR="00BA153F" w:rsidRPr="00C278FB" w:rsidRDefault="00BA153F">
      <w:pPr>
        <w:rPr>
          <w:rFonts w:hint="eastAsia"/>
        </w:rPr>
      </w:pPr>
    </w:p>
    <w:sectPr w:rsidR="00BA153F" w:rsidRPr="00C278F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E0847" w14:textId="77777777" w:rsidR="002C2ECE" w:rsidRDefault="002C2ECE" w:rsidP="00C278FB">
      <w:pPr>
        <w:rPr>
          <w:rFonts w:hint="eastAsia"/>
        </w:rPr>
      </w:pPr>
      <w:r>
        <w:separator/>
      </w:r>
    </w:p>
  </w:endnote>
  <w:endnote w:type="continuationSeparator" w:id="0">
    <w:p w14:paraId="04AAD4E8" w14:textId="77777777" w:rsidR="002C2ECE" w:rsidRDefault="002C2ECE" w:rsidP="00C278F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宋体"/>
    <w:charset w:val="00"/>
    <w:family w:val="auto"/>
    <w:pitch w:val="default"/>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17A35" w14:textId="77777777" w:rsidR="002C2ECE" w:rsidRDefault="002C2ECE" w:rsidP="00C278FB">
      <w:pPr>
        <w:rPr>
          <w:rFonts w:hint="eastAsia"/>
        </w:rPr>
      </w:pPr>
      <w:r>
        <w:separator/>
      </w:r>
    </w:p>
  </w:footnote>
  <w:footnote w:type="continuationSeparator" w:id="0">
    <w:p w14:paraId="0DF24DA1" w14:textId="77777777" w:rsidR="002C2ECE" w:rsidRDefault="002C2ECE" w:rsidP="00C278FB">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6FE0A9"/>
    <w:multiLevelType w:val="singleLevel"/>
    <w:tmpl w:val="9B6FE0A9"/>
    <w:lvl w:ilvl="0">
      <w:start w:val="1"/>
      <w:numFmt w:val="decimal"/>
      <w:suff w:val="nothing"/>
      <w:lvlText w:val="%1．"/>
      <w:lvlJc w:val="left"/>
      <w:pPr>
        <w:ind w:left="0" w:firstLine="400"/>
      </w:pPr>
      <w:rPr>
        <w:rFonts w:hint="default"/>
        <w:color w:val="auto"/>
      </w:rPr>
    </w:lvl>
  </w:abstractNum>
  <w:abstractNum w:abstractNumId="1" w15:restartNumberingAfterBreak="0">
    <w:nsid w:val="BE862A7A"/>
    <w:multiLevelType w:val="singleLevel"/>
    <w:tmpl w:val="BE862A7A"/>
    <w:lvl w:ilvl="0">
      <w:start w:val="1"/>
      <w:numFmt w:val="decimal"/>
      <w:suff w:val="nothing"/>
      <w:lvlText w:val="%1．"/>
      <w:lvlJc w:val="left"/>
      <w:pPr>
        <w:ind w:left="0" w:firstLine="400"/>
      </w:pPr>
      <w:rPr>
        <w:rFonts w:hint="default"/>
      </w:rPr>
    </w:lvl>
  </w:abstractNum>
  <w:abstractNum w:abstractNumId="2" w15:restartNumberingAfterBreak="0">
    <w:nsid w:val="0C100666"/>
    <w:multiLevelType w:val="multilevel"/>
    <w:tmpl w:val="0C100666"/>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55547F8"/>
    <w:multiLevelType w:val="singleLevel"/>
    <w:tmpl w:val="355547F8"/>
    <w:lvl w:ilvl="0">
      <w:start w:val="1"/>
      <w:numFmt w:val="decimal"/>
      <w:suff w:val="nothing"/>
      <w:lvlText w:val="%1．"/>
      <w:lvlJc w:val="left"/>
      <w:pPr>
        <w:ind w:left="0" w:firstLine="400"/>
      </w:pPr>
      <w:rPr>
        <w:rFonts w:hint="default"/>
      </w:rPr>
    </w:lvl>
  </w:abstractNum>
  <w:num w:numId="1" w16cid:durableId="582686596">
    <w:abstractNumId w:val="2"/>
  </w:num>
  <w:num w:numId="2" w16cid:durableId="936789602">
    <w:abstractNumId w:val="1"/>
  </w:num>
  <w:num w:numId="3" w16cid:durableId="2043944103">
    <w:abstractNumId w:val="0"/>
  </w:num>
  <w:num w:numId="4" w16cid:durableId="6823662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03"/>
    <w:rsid w:val="002C2ECE"/>
    <w:rsid w:val="006C4403"/>
    <w:rsid w:val="00BA153F"/>
    <w:rsid w:val="00C12690"/>
    <w:rsid w:val="00C278FB"/>
    <w:rsid w:val="00FB6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E9112"/>
  <w15:chartTrackingRefBased/>
  <w15:docId w15:val="{5AAFFDE4-9718-41D8-8B05-143F1A2B9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C4403"/>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6C440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6C440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6C4403"/>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6C4403"/>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6C4403"/>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6C440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C440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6C440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C4403"/>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6C4403"/>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6C4403"/>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6C4403"/>
    <w:rPr>
      <w:rFonts w:cstheme="majorBidi"/>
      <w:color w:val="2F5496" w:themeColor="accent1" w:themeShade="BF"/>
      <w:sz w:val="28"/>
      <w:szCs w:val="28"/>
    </w:rPr>
  </w:style>
  <w:style w:type="character" w:customStyle="1" w:styleId="50">
    <w:name w:val="标题 5 字符"/>
    <w:basedOn w:val="a0"/>
    <w:link w:val="5"/>
    <w:uiPriority w:val="9"/>
    <w:semiHidden/>
    <w:rsid w:val="006C4403"/>
    <w:rPr>
      <w:rFonts w:cstheme="majorBidi"/>
      <w:color w:val="2F5496" w:themeColor="accent1" w:themeShade="BF"/>
      <w:sz w:val="24"/>
      <w:szCs w:val="24"/>
    </w:rPr>
  </w:style>
  <w:style w:type="character" w:customStyle="1" w:styleId="60">
    <w:name w:val="标题 6 字符"/>
    <w:basedOn w:val="a0"/>
    <w:link w:val="6"/>
    <w:uiPriority w:val="9"/>
    <w:semiHidden/>
    <w:rsid w:val="006C4403"/>
    <w:rPr>
      <w:rFonts w:cstheme="majorBidi"/>
      <w:b/>
      <w:bCs/>
      <w:color w:val="2F5496" w:themeColor="accent1" w:themeShade="BF"/>
    </w:rPr>
  </w:style>
  <w:style w:type="character" w:customStyle="1" w:styleId="70">
    <w:name w:val="标题 7 字符"/>
    <w:basedOn w:val="a0"/>
    <w:link w:val="7"/>
    <w:uiPriority w:val="9"/>
    <w:semiHidden/>
    <w:rsid w:val="006C4403"/>
    <w:rPr>
      <w:rFonts w:cstheme="majorBidi"/>
      <w:b/>
      <w:bCs/>
      <w:color w:val="595959" w:themeColor="text1" w:themeTint="A6"/>
    </w:rPr>
  </w:style>
  <w:style w:type="character" w:customStyle="1" w:styleId="80">
    <w:name w:val="标题 8 字符"/>
    <w:basedOn w:val="a0"/>
    <w:link w:val="8"/>
    <w:uiPriority w:val="9"/>
    <w:semiHidden/>
    <w:rsid w:val="006C4403"/>
    <w:rPr>
      <w:rFonts w:cstheme="majorBidi"/>
      <w:color w:val="595959" w:themeColor="text1" w:themeTint="A6"/>
    </w:rPr>
  </w:style>
  <w:style w:type="character" w:customStyle="1" w:styleId="90">
    <w:name w:val="标题 9 字符"/>
    <w:basedOn w:val="a0"/>
    <w:link w:val="9"/>
    <w:uiPriority w:val="9"/>
    <w:semiHidden/>
    <w:rsid w:val="006C4403"/>
    <w:rPr>
      <w:rFonts w:eastAsiaTheme="majorEastAsia" w:cstheme="majorBidi"/>
      <w:color w:val="595959" w:themeColor="text1" w:themeTint="A6"/>
    </w:rPr>
  </w:style>
  <w:style w:type="paragraph" w:styleId="a3">
    <w:name w:val="Title"/>
    <w:basedOn w:val="a"/>
    <w:next w:val="a"/>
    <w:link w:val="a4"/>
    <w:uiPriority w:val="10"/>
    <w:qFormat/>
    <w:rsid w:val="006C440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C440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C440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C440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C4403"/>
    <w:pPr>
      <w:spacing w:before="160" w:after="160"/>
      <w:jc w:val="center"/>
    </w:pPr>
    <w:rPr>
      <w:i/>
      <w:iCs/>
      <w:color w:val="404040" w:themeColor="text1" w:themeTint="BF"/>
    </w:rPr>
  </w:style>
  <w:style w:type="character" w:customStyle="1" w:styleId="a8">
    <w:name w:val="引用 字符"/>
    <w:basedOn w:val="a0"/>
    <w:link w:val="a7"/>
    <w:uiPriority w:val="29"/>
    <w:rsid w:val="006C4403"/>
    <w:rPr>
      <w:i/>
      <w:iCs/>
      <w:color w:val="404040" w:themeColor="text1" w:themeTint="BF"/>
    </w:rPr>
  </w:style>
  <w:style w:type="paragraph" w:styleId="a9">
    <w:name w:val="List Paragraph"/>
    <w:basedOn w:val="a"/>
    <w:uiPriority w:val="34"/>
    <w:qFormat/>
    <w:rsid w:val="006C4403"/>
    <w:pPr>
      <w:ind w:left="720"/>
      <w:contextualSpacing/>
    </w:pPr>
  </w:style>
  <w:style w:type="character" w:styleId="aa">
    <w:name w:val="Intense Emphasis"/>
    <w:basedOn w:val="a0"/>
    <w:uiPriority w:val="21"/>
    <w:qFormat/>
    <w:rsid w:val="006C4403"/>
    <w:rPr>
      <w:i/>
      <w:iCs/>
      <w:color w:val="2F5496" w:themeColor="accent1" w:themeShade="BF"/>
    </w:rPr>
  </w:style>
  <w:style w:type="paragraph" w:styleId="ab">
    <w:name w:val="Intense Quote"/>
    <w:basedOn w:val="a"/>
    <w:next w:val="a"/>
    <w:link w:val="ac"/>
    <w:uiPriority w:val="30"/>
    <w:qFormat/>
    <w:rsid w:val="006C44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6C4403"/>
    <w:rPr>
      <w:i/>
      <w:iCs/>
      <w:color w:val="2F5496" w:themeColor="accent1" w:themeShade="BF"/>
    </w:rPr>
  </w:style>
  <w:style w:type="character" w:styleId="ad">
    <w:name w:val="Intense Reference"/>
    <w:basedOn w:val="a0"/>
    <w:uiPriority w:val="32"/>
    <w:qFormat/>
    <w:rsid w:val="006C4403"/>
    <w:rPr>
      <w:b/>
      <w:bCs/>
      <w:smallCaps/>
      <w:color w:val="2F5496" w:themeColor="accent1" w:themeShade="BF"/>
      <w:spacing w:val="5"/>
    </w:rPr>
  </w:style>
  <w:style w:type="paragraph" w:styleId="ae">
    <w:name w:val="header"/>
    <w:basedOn w:val="a"/>
    <w:link w:val="af"/>
    <w:uiPriority w:val="99"/>
    <w:unhideWhenUsed/>
    <w:rsid w:val="00C278FB"/>
    <w:pPr>
      <w:tabs>
        <w:tab w:val="center" w:pos="4153"/>
        <w:tab w:val="right" w:pos="8306"/>
      </w:tabs>
      <w:snapToGrid w:val="0"/>
      <w:jc w:val="center"/>
    </w:pPr>
    <w:rPr>
      <w:sz w:val="18"/>
      <w:szCs w:val="18"/>
    </w:rPr>
  </w:style>
  <w:style w:type="character" w:customStyle="1" w:styleId="af">
    <w:name w:val="页眉 字符"/>
    <w:basedOn w:val="a0"/>
    <w:link w:val="ae"/>
    <w:uiPriority w:val="99"/>
    <w:rsid w:val="00C278FB"/>
    <w:rPr>
      <w:sz w:val="18"/>
      <w:szCs w:val="18"/>
    </w:rPr>
  </w:style>
  <w:style w:type="paragraph" w:styleId="af0">
    <w:name w:val="footer"/>
    <w:basedOn w:val="a"/>
    <w:link w:val="af1"/>
    <w:uiPriority w:val="99"/>
    <w:unhideWhenUsed/>
    <w:rsid w:val="00C278FB"/>
    <w:pPr>
      <w:tabs>
        <w:tab w:val="center" w:pos="4153"/>
        <w:tab w:val="right" w:pos="8306"/>
      </w:tabs>
      <w:snapToGrid w:val="0"/>
      <w:jc w:val="left"/>
    </w:pPr>
    <w:rPr>
      <w:sz w:val="18"/>
      <w:szCs w:val="18"/>
    </w:rPr>
  </w:style>
  <w:style w:type="character" w:customStyle="1" w:styleId="af1">
    <w:name w:val="页脚 字符"/>
    <w:basedOn w:val="a0"/>
    <w:link w:val="af0"/>
    <w:uiPriority w:val="99"/>
    <w:rsid w:val="00C278FB"/>
    <w:rPr>
      <w:sz w:val="18"/>
      <w:szCs w:val="18"/>
    </w:rPr>
  </w:style>
  <w:style w:type="table" w:styleId="af2">
    <w:name w:val="Table Grid"/>
    <w:basedOn w:val="a1"/>
    <w:uiPriority w:val="39"/>
    <w:qFormat/>
    <w:rsid w:val="00C278FB"/>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1139</Words>
  <Characters>6493</Characters>
  <Application>Microsoft Office Word</Application>
  <DocSecurity>0</DocSecurity>
  <Lines>54</Lines>
  <Paragraphs>15</Paragraphs>
  <ScaleCrop>false</ScaleCrop>
  <Company/>
  <LinksUpToDate>false</LinksUpToDate>
  <CharactersWithSpaces>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嘉信</dc:creator>
  <cp:keywords/>
  <dc:description/>
  <cp:lastModifiedBy>嘉信</cp:lastModifiedBy>
  <cp:revision>2</cp:revision>
  <dcterms:created xsi:type="dcterms:W3CDTF">2026-11-03T11:08:00Z</dcterms:created>
  <dcterms:modified xsi:type="dcterms:W3CDTF">2026-11-03T11:10:00Z</dcterms:modified>
</cp:coreProperties>
</file>