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22A24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392670"/>
            <wp:effectExtent l="0" t="0" r="8255" b="17780"/>
            <wp:docPr id="2" name="图片 2" descr="中小企业声明函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中小企业声明函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392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91012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136130"/>
            <wp:effectExtent l="0" t="0" r="8255" b="7620"/>
            <wp:docPr id="1" name="图片 1" descr="中小企业声明函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中小企业声明函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D973EA0"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A416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2026-07-23T11:04:14Z</dcterms:created>
  <dc:creator>Administrator</dc:creator>
  <cp:lastModifiedBy>你是我的眼</cp:lastModifiedBy>
  <dcterms:modified xsi:type="dcterms:W3CDTF">2026-07-23T11:04:39Z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eyJoZGlkIjoiNWZkODcyMWMyZjNmMTQwOGYxNzlmODlmMDAyNmNiOWYiLCJ1c2VySWQiOiIzOTI3Mzg1MTUifQ==</vt:lpwstr>
  </property>
  <property fmtid="{D5CDD505-2E9C-101B-9397-08002B2CF9AE}" pid="4" name="ICV">
    <vt:lpwstr>5867759BDEA34FD9A3C7AC1CD1B1DC58_12</vt:lpwstr>
  </property>
</Properties>
</file>