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E6739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eastAsia="zh-CN"/>
        </w:rPr>
        <w:t>学校食堂加工服务项目</w:t>
      </w:r>
      <w:r>
        <w:rPr>
          <w:rFonts w:hint="eastAsia" w:ascii="仿宋" w:hAnsi="仿宋" w:eastAsia="仿宋" w:cs="仿宋"/>
          <w:b/>
          <w:bCs/>
          <w:color w:val="auto"/>
          <w:sz w:val="36"/>
          <w:szCs w:val="36"/>
          <w:highlight w:val="none"/>
          <w:lang w:val="en-US" w:eastAsia="zh-CN"/>
        </w:rPr>
        <w:t>招标公告</w:t>
      </w:r>
    </w:p>
    <w:p w14:paraId="3808DF10">
      <w:pPr>
        <w:pStyle w:val="3"/>
        <w:keepNext w:val="0"/>
        <w:keepLines w:val="0"/>
        <w:pageBreakBefore w:val="0"/>
        <w:widowControl/>
        <w:suppressLineNumbers w:val="0"/>
        <w:kinsoku/>
        <w:wordWrap/>
        <w:overflowPunct/>
        <w:topLinePunct w:val="0"/>
        <w:autoSpaceDE/>
        <w:autoSpaceDN/>
        <w:bidi w:val="0"/>
        <w:adjustRightInd/>
        <w:snapToGrid/>
        <w:spacing w:before="150" w:beforeAutospacing="0" w:after="15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 xml:space="preserve">项目概况 </w:t>
      </w:r>
    </w:p>
    <w:p w14:paraId="4091ED9E">
      <w:pPr>
        <w:pStyle w:val="4"/>
        <w:keepNext w:val="0"/>
        <w:keepLines w:val="0"/>
        <w:pageBreakBefore w:val="0"/>
        <w:widowControl/>
        <w:suppressLineNumbers w:val="0"/>
        <w:kinsoku/>
        <w:wordWrap/>
        <w:overflowPunct/>
        <w:topLinePunct w:val="0"/>
        <w:autoSpaceDE/>
        <w:autoSpaceDN/>
        <w:bidi w:val="0"/>
        <w:adjustRightInd/>
        <w:snapToGrid/>
        <w:spacing w:before="150" w:beforeAutospacing="0" w:after="15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学校食堂加工服务项目</w:t>
      </w:r>
      <w:r>
        <w:rPr>
          <w:rFonts w:hint="eastAsia" w:ascii="仿宋" w:hAnsi="仿宋" w:eastAsia="仿宋" w:cs="仿宋"/>
          <w:color w:val="auto"/>
          <w:sz w:val="24"/>
          <w:szCs w:val="24"/>
          <w:highlight w:val="none"/>
        </w:rPr>
        <w:t>招标项目的潜在投标人应在</w:t>
      </w:r>
      <w:r>
        <w:rPr>
          <w:rFonts w:hint="eastAsia" w:ascii="仿宋" w:hAnsi="仿宋" w:eastAsia="仿宋" w:cs="仿宋"/>
          <w:color w:val="auto"/>
          <w:sz w:val="24"/>
          <w:szCs w:val="24"/>
          <w:highlight w:val="none"/>
          <w:lang w:eastAsia="zh-CN"/>
        </w:rPr>
        <w:t>西安市雁塔区西部国际广场B座28层2803室</w:t>
      </w:r>
      <w:r>
        <w:rPr>
          <w:rFonts w:hint="eastAsia" w:ascii="仿宋" w:hAnsi="仿宋" w:eastAsia="仿宋" w:cs="仿宋"/>
          <w:color w:val="auto"/>
          <w:sz w:val="24"/>
          <w:szCs w:val="24"/>
          <w:highlight w:val="none"/>
        </w:rPr>
        <w:t xml:space="preserve">获取招标文件，并于 </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0分 （北京时间）前递交投标文件。</w:t>
      </w:r>
    </w:p>
    <w:p w14:paraId="0F77D09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一、项目基本情况</w:t>
      </w:r>
    </w:p>
    <w:p w14:paraId="13AC274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HZGH-2026-05</w:t>
      </w:r>
      <w:r>
        <w:rPr>
          <w:rFonts w:hint="eastAsia" w:ascii="仿宋" w:hAnsi="仿宋" w:eastAsia="仿宋" w:cs="仿宋"/>
          <w:color w:val="auto"/>
          <w:sz w:val="24"/>
          <w:szCs w:val="24"/>
          <w:highlight w:val="none"/>
          <w:lang w:val="en-US" w:eastAsia="zh-CN"/>
        </w:rPr>
        <w:t>6</w:t>
      </w:r>
    </w:p>
    <w:p w14:paraId="512B6E9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学校食堂加工服务项目</w:t>
      </w:r>
    </w:p>
    <w:p w14:paraId="3933EAE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5FEE6CE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eastAsia="zh-CN"/>
        </w:rPr>
        <w:t>1,366,200</w:t>
      </w:r>
      <w:r>
        <w:rPr>
          <w:rFonts w:hint="eastAsia" w:ascii="仿宋" w:hAnsi="仿宋" w:eastAsia="仿宋" w:cs="仿宋"/>
          <w:color w:val="auto"/>
          <w:sz w:val="24"/>
          <w:szCs w:val="24"/>
          <w:highlight w:val="none"/>
        </w:rPr>
        <w:t>元</w:t>
      </w:r>
    </w:p>
    <w:p w14:paraId="2C35FA2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p w14:paraId="5FCFC2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学校食堂加工服务项目</w:t>
      </w:r>
      <w:r>
        <w:rPr>
          <w:rFonts w:hint="eastAsia" w:ascii="仿宋" w:hAnsi="仿宋" w:eastAsia="仿宋" w:cs="仿宋"/>
          <w:i w:val="0"/>
          <w:iCs w:val="0"/>
          <w:caps w:val="0"/>
          <w:color w:val="auto"/>
          <w:spacing w:val="0"/>
          <w:sz w:val="24"/>
          <w:szCs w:val="24"/>
          <w:highlight w:val="none"/>
          <w:shd w:val="clear" w:fill="FFFFFF"/>
        </w:rPr>
        <w:t>):</w:t>
      </w:r>
    </w:p>
    <w:p w14:paraId="3DB334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40" w:firstLineChars="10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合同包预算金额：</w:t>
      </w:r>
      <w:r>
        <w:rPr>
          <w:rFonts w:hint="eastAsia" w:ascii="仿宋" w:hAnsi="仿宋" w:eastAsia="仿宋" w:cs="仿宋"/>
          <w:i w:val="0"/>
          <w:iCs w:val="0"/>
          <w:caps w:val="0"/>
          <w:color w:val="auto"/>
          <w:spacing w:val="0"/>
          <w:sz w:val="24"/>
          <w:szCs w:val="24"/>
          <w:highlight w:val="none"/>
          <w:shd w:val="clear" w:fill="FFFFFF"/>
          <w:lang w:eastAsia="zh-CN"/>
        </w:rPr>
        <w:t>1,366,200</w:t>
      </w:r>
      <w:r>
        <w:rPr>
          <w:rFonts w:hint="eastAsia" w:ascii="仿宋" w:hAnsi="仿宋" w:eastAsia="仿宋" w:cs="仿宋"/>
          <w:i w:val="0"/>
          <w:iCs w:val="0"/>
          <w:caps w:val="0"/>
          <w:color w:val="auto"/>
          <w:spacing w:val="0"/>
          <w:sz w:val="24"/>
          <w:szCs w:val="24"/>
          <w:highlight w:val="none"/>
          <w:shd w:val="clear" w:fill="FFFFFF"/>
        </w:rPr>
        <w:t>元</w:t>
      </w:r>
    </w:p>
    <w:p w14:paraId="2B3F82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40" w:firstLineChars="10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合同包最高限价：</w:t>
      </w:r>
      <w:r>
        <w:rPr>
          <w:rFonts w:hint="eastAsia" w:ascii="仿宋" w:hAnsi="仿宋" w:eastAsia="仿宋" w:cs="仿宋"/>
          <w:i w:val="0"/>
          <w:iCs w:val="0"/>
          <w:caps w:val="0"/>
          <w:color w:val="auto"/>
          <w:spacing w:val="0"/>
          <w:sz w:val="24"/>
          <w:szCs w:val="24"/>
          <w:highlight w:val="none"/>
          <w:shd w:val="clear" w:fill="FFFFFF"/>
          <w:lang w:eastAsia="zh-CN"/>
        </w:rPr>
        <w:t>1,366,200</w:t>
      </w:r>
      <w:r>
        <w:rPr>
          <w:rFonts w:hint="eastAsia" w:ascii="仿宋" w:hAnsi="仿宋" w:eastAsia="仿宋" w:cs="仿宋"/>
          <w:i w:val="0"/>
          <w:iCs w:val="0"/>
          <w:caps w:val="0"/>
          <w:color w:val="auto"/>
          <w:spacing w:val="0"/>
          <w:sz w:val="24"/>
          <w:szCs w:val="24"/>
          <w:highlight w:val="none"/>
          <w:shd w:val="clear" w:fill="FFFFFF"/>
        </w:rPr>
        <w:t>元</w:t>
      </w:r>
    </w:p>
    <w:tbl>
      <w:tblPr>
        <w:tblStyle w:val="5"/>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66"/>
        <w:gridCol w:w="1396"/>
        <w:gridCol w:w="1579"/>
        <w:gridCol w:w="1344"/>
        <w:gridCol w:w="1336"/>
        <w:gridCol w:w="1528"/>
        <w:gridCol w:w="1529"/>
      </w:tblGrid>
      <w:tr w14:paraId="79F30B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9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01006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70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D3E1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7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96FC4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6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D7256F">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数量（单位）</w:t>
            </w:r>
          </w:p>
        </w:tc>
        <w:tc>
          <w:tcPr>
            <w:tcW w:w="67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50A039">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1E9E51">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BC67E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最高限价(元)</w:t>
            </w:r>
          </w:p>
        </w:tc>
      </w:tr>
      <w:tr w14:paraId="27DE84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9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2EE18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70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18A6BE">
            <w:pPr>
              <w:keepNext w:val="0"/>
              <w:keepLines w:val="0"/>
              <w:widowControl/>
              <w:suppressLineNumbers w:val="0"/>
              <w:wordWrap w:val="0"/>
              <w:spacing w:before="0" w:beforeAutospacing="0" w:after="0" w:afterAutospacing="0" w:line="360" w:lineRule="atLeast"/>
              <w:ind w:left="0" w:right="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餐饮服务</w:t>
            </w:r>
          </w:p>
        </w:tc>
        <w:tc>
          <w:tcPr>
            <w:tcW w:w="7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C1B557">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1366200</w:t>
            </w:r>
          </w:p>
        </w:tc>
        <w:tc>
          <w:tcPr>
            <w:tcW w:w="6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BA1E83">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67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968B0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222ECE">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1,366,200</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3E316A">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1,366,200</w:t>
            </w:r>
          </w:p>
        </w:tc>
      </w:tr>
    </w:tbl>
    <w:p w14:paraId="763B87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71E773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i w:val="0"/>
          <w:iCs w:val="0"/>
          <w:caps w:val="0"/>
          <w:color w:val="auto"/>
          <w:spacing w:val="0"/>
          <w:sz w:val="24"/>
          <w:szCs w:val="24"/>
          <w:highlight w:val="yellow"/>
          <w:shd w:val="clear" w:fill="FFFFFF"/>
        </w:rPr>
        <w:t>合同履行期限：</w:t>
      </w:r>
      <w:r>
        <w:rPr>
          <w:rFonts w:hint="eastAsia" w:ascii="仿宋" w:hAnsi="仿宋" w:eastAsia="仿宋" w:cs="仿宋"/>
          <w:i w:val="0"/>
          <w:iCs w:val="0"/>
          <w:caps w:val="0"/>
          <w:color w:val="auto"/>
          <w:spacing w:val="0"/>
          <w:sz w:val="24"/>
          <w:szCs w:val="24"/>
          <w:highlight w:val="yellow"/>
          <w:shd w:val="clear" w:fill="FFFFFF"/>
          <w:lang w:eastAsia="zh-CN"/>
        </w:rPr>
        <w:t>本项目为3年期采购计划（预算为一年预算），实行一年一签的合同签订模式，年度考核合格后方可续签。</w:t>
      </w:r>
      <w:bookmarkStart w:id="0" w:name="_GoBack"/>
      <w:bookmarkEnd w:id="0"/>
    </w:p>
    <w:p w14:paraId="5925A6F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二、申请人的资格要求：</w:t>
      </w:r>
    </w:p>
    <w:p w14:paraId="7A2DBE1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6964672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2.落实政府采购政策需满足的资格要求： </w:t>
      </w:r>
    </w:p>
    <w:p w14:paraId="6F5C51F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rPr>
        <w:t>本项目专门面向中小企业采购</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须符合《政府采购促进中小企业发展管理办法》（财库〔2020〕46号）规定的中小企业参加；(提供《中小企业声明函》，式样见投标文件格式)</w:t>
      </w:r>
    </w:p>
    <w:p w14:paraId="0A85A7A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14:paraId="21CEF2E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合同包1(</w:t>
      </w:r>
      <w:r>
        <w:rPr>
          <w:rFonts w:hint="eastAsia" w:ascii="仿宋" w:hAnsi="仿宋" w:eastAsia="仿宋" w:cs="仿宋"/>
          <w:color w:val="auto"/>
          <w:sz w:val="24"/>
          <w:szCs w:val="24"/>
          <w:highlight w:val="none"/>
          <w:lang w:eastAsia="zh-CN"/>
        </w:rPr>
        <w:t>学校食堂加工服务项目</w:t>
      </w:r>
      <w:r>
        <w:rPr>
          <w:rFonts w:hint="eastAsia" w:ascii="仿宋" w:hAnsi="仿宋" w:eastAsia="仿宋" w:cs="仿宋"/>
          <w:color w:val="auto"/>
          <w:sz w:val="24"/>
          <w:szCs w:val="24"/>
          <w:highlight w:val="none"/>
        </w:rPr>
        <w:t>)特定资格要求如下:</w:t>
      </w:r>
    </w:p>
    <w:p w14:paraId="296DFD2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法定代表人或负责人参与投标时需提供法定代表人或负责人资格证明书（附法定代表人或负责人身份证复印件）；（法定代表人或负责人须提供身份证原件，身份证原件可由本人持有）</w:t>
      </w:r>
    </w:p>
    <w:p w14:paraId="7D3FB65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2、被授权人参与投标时需提供法定代表人或负责人授权委托书（附法定代表人或负责人及被授权人身份证复印件）；（被授权人须提供身份证原件，身份证原件可由本人持有）</w:t>
      </w:r>
    </w:p>
    <w:p w14:paraId="0D4166B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b w:val="0"/>
          <w:bCs/>
          <w:color w:val="auto"/>
          <w:szCs w:val="24"/>
          <w:highlight w:val="yellow"/>
          <w:lang w:val="en-US" w:eastAsia="zh-CN"/>
        </w:rPr>
      </w:pPr>
      <w:r>
        <w:rPr>
          <w:rFonts w:hint="eastAsia" w:ascii="仿宋" w:hAnsi="仿宋" w:eastAsia="仿宋" w:cs="仿宋"/>
          <w:b w:val="0"/>
          <w:bCs/>
          <w:color w:val="auto"/>
          <w:szCs w:val="24"/>
          <w:highlight w:val="yellow"/>
          <w:lang w:val="en-US" w:eastAsia="zh-CN"/>
        </w:rPr>
        <w:t>3、投标人须具备有效的《食品经营许可证》；</w:t>
      </w:r>
    </w:p>
    <w:p w14:paraId="68FD2EE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099B027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5、单位负责人为同一人或者存在直接控股、管理关系的不同投标人，不得参加同一合同项下的政府采购活动；（提供书面承诺函，格式自拟加盖投标人公章）</w:t>
      </w:r>
    </w:p>
    <w:p w14:paraId="5C1AD9D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560" w:lineRule="exact"/>
        <w:ind w:right="0" w:rightChars="0"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6、本项目不接受联合体投标</w:t>
      </w:r>
      <w:r>
        <w:rPr>
          <w:rFonts w:hint="eastAsia" w:ascii="仿宋" w:hAnsi="仿宋" w:eastAsia="仿宋" w:cs="仿宋"/>
          <w:color w:val="auto"/>
          <w:sz w:val="24"/>
          <w:szCs w:val="24"/>
          <w:highlight w:val="none"/>
        </w:rPr>
        <w:t>（提供书面承诺函，格式自拟加盖投标人公章）</w:t>
      </w:r>
      <w:r>
        <w:rPr>
          <w:rFonts w:hint="eastAsia" w:ascii="仿宋" w:hAnsi="仿宋" w:eastAsia="仿宋" w:cs="仿宋"/>
          <w:color w:val="auto"/>
          <w:kern w:val="0"/>
          <w:sz w:val="24"/>
          <w:szCs w:val="24"/>
          <w:highlight w:val="none"/>
          <w:lang w:val="en-US" w:eastAsia="zh-CN" w:bidi="ar-SA"/>
        </w:rPr>
        <w:t>。</w:t>
      </w:r>
    </w:p>
    <w:p w14:paraId="3644AD8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三、获取招标文件</w:t>
      </w:r>
    </w:p>
    <w:p w14:paraId="6EE914F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日至202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日，每天上午09:00:00至12:00:00 ，下午 14:00:00 至 17:00:00 （北京时间,法定节假日除外）</w:t>
      </w:r>
    </w:p>
    <w:p w14:paraId="069286E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西安市雁塔区西部国际广场B座28层2803室</w:t>
      </w:r>
    </w:p>
    <w:p w14:paraId="2D61FFE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方式：现场获取</w:t>
      </w:r>
    </w:p>
    <w:p w14:paraId="6923393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 xml:space="preserve">元 </w:t>
      </w:r>
    </w:p>
    <w:p w14:paraId="254F96D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四、提交投标文件截止时间、开标时间和地点</w:t>
      </w:r>
    </w:p>
    <w:p w14:paraId="70FB8C6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0分00秒（北京时间）</w:t>
      </w:r>
    </w:p>
    <w:p w14:paraId="25E1D27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pacing w:val="-2"/>
          <w:sz w:val="24"/>
          <w:szCs w:val="24"/>
          <w:highlight w:val="none"/>
        </w:rPr>
        <w:t>西安市雁塔区西部国际广场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2"/>
          <w:sz w:val="24"/>
          <w:szCs w:val="24"/>
          <w:highlight w:val="none"/>
        </w:rPr>
        <w:t>B</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座</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28</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层会议室</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2"/>
          <w:sz w:val="24"/>
          <w:szCs w:val="24"/>
          <w:highlight w:val="none"/>
        </w:rPr>
        <w:t>F</w:t>
      </w:r>
      <w:r>
        <w:rPr>
          <w:rFonts w:hint="eastAsia" w:ascii="仿宋" w:hAnsi="仿宋" w:eastAsia="仿宋" w:cs="仿宋"/>
          <w:color w:val="auto"/>
          <w:sz w:val="24"/>
          <w:szCs w:val="24"/>
          <w:highlight w:val="none"/>
        </w:rPr>
        <w:t xml:space="preserve"> </w:t>
      </w:r>
    </w:p>
    <w:p w14:paraId="36D0BDD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五、公告期限</w:t>
      </w:r>
    </w:p>
    <w:p w14:paraId="0D30E79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7338307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六、其他补充事宜</w:t>
      </w:r>
    </w:p>
    <w:p w14:paraId="6786209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1、落实的政府采购政策：</w:t>
      </w:r>
    </w:p>
    <w:p w14:paraId="2C205E9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76CAAFB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（2）《陕西省财政厅关于加快推进我省中小企业政府采购信用融资工作的通知》（陕财办采〔2020〕15号）、陕西省财政厅关于印发《陕西省中小企业政府采购信用融资办法》(陕财办采[2018]23号)；</w:t>
      </w:r>
    </w:p>
    <w:p w14:paraId="3790DB3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5FCA16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（4）《陕西省财政厅关于进一步加大政府采购支持中小企业力度的通知》（陕财办采〔2022〕5号）、《陕西省财政厅关于落实政府采购支持中小企业政策有关事项的通知》（陕财办采函〔2022〕10号）</w:t>
      </w:r>
    </w:p>
    <w:p w14:paraId="66680D4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5E9F79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（6）《关于进一步加强政府绿色采购有关问题的通知》（陕财办采〔2021〕29号）；</w:t>
      </w:r>
    </w:p>
    <w:p w14:paraId="4F2A224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（7）如有最新颁布的政府采购政策，按最新的文件执行。</w:t>
      </w:r>
    </w:p>
    <w:p w14:paraId="0A0B076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 w:hAnsi="仿宋" w:eastAsia="仿宋" w:cs="仿宋"/>
          <w:color w:val="auto"/>
          <w:sz w:val="22"/>
          <w:szCs w:val="22"/>
          <w:highlight w:val="none"/>
        </w:rPr>
      </w:pPr>
      <w:r>
        <w:rPr>
          <w:rStyle w:val="7"/>
          <w:rFonts w:hint="eastAsia" w:ascii="仿宋" w:hAnsi="仿宋" w:eastAsia="仿宋" w:cs="仿宋"/>
          <w:b/>
          <w:bCs/>
          <w:i w:val="0"/>
          <w:iCs w:val="0"/>
          <w:caps w:val="0"/>
          <w:color w:val="auto"/>
          <w:spacing w:val="0"/>
          <w:kern w:val="0"/>
          <w:sz w:val="24"/>
          <w:szCs w:val="24"/>
          <w:highlight w:val="none"/>
          <w:shd w:val="clear" w:color="auto" w:fill="FFFFFF"/>
          <w:lang w:val="en-US" w:eastAsia="zh-CN" w:bidi="ar"/>
        </w:rPr>
        <w:t>2、获取招标文件时（9：00—12：00，14：00--17：00（节假日除外））请携带有效的单位介绍信及被介绍人身份证复印件，加盖投标人公章（鲜章）,可自带 U 盘拷贝电子文件（本项目仅支持现场报名获取，谢绝邮寄）。</w:t>
      </w:r>
    </w:p>
    <w:p w14:paraId="29CD65D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rPr>
        <w:t>七、对本次招标提出询问，请按以下方式联系。</w:t>
      </w:r>
    </w:p>
    <w:p w14:paraId="3908651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6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6BFF328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长武县职业教育中心</w:t>
      </w:r>
    </w:p>
    <w:p w14:paraId="240F061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长武县城西关长相路14号</w:t>
      </w:r>
    </w:p>
    <w:p w14:paraId="328BBAD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13109301312</w:t>
      </w:r>
    </w:p>
    <w:p w14:paraId="4D056E9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668BD8D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名称：华招广和项目管理有限公司</w:t>
      </w:r>
    </w:p>
    <w:p w14:paraId="7EC22A2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西安市雁塔区西部国际广场B座28层2803室</w:t>
      </w:r>
    </w:p>
    <w:p w14:paraId="30E3588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联系方式：029-87592321</w:t>
      </w:r>
    </w:p>
    <w:p w14:paraId="4E196C7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 </w:t>
      </w:r>
    </w:p>
    <w:p w14:paraId="390C3B8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eastAsia="zh-CN"/>
        </w:rPr>
        <w:t>秦工</w:t>
      </w:r>
    </w:p>
    <w:p w14:paraId="01E024B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电话：029-87592321</w:t>
      </w:r>
    </w:p>
    <w:p w14:paraId="2A6B900C"/>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仿宋">
    <w:panose1 w:val="02010609060101010101"/>
    <w:charset w:val="86"/>
    <w:family w:val="roma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3A1166"/>
    <w:rsid w:val="7E3A11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4"/>
    <w:basedOn w:val="1"/>
    <w:next w:val="1"/>
    <w:qFormat/>
    <w:uiPriority w:val="0"/>
    <w:pPr>
      <w:keepNext/>
      <w:keepLines/>
      <w:adjustRightInd w:val="0"/>
      <w:spacing w:before="280" w:after="290" w:line="376" w:lineRule="atLeast"/>
      <w:textAlignment w:val="baseline"/>
      <w:outlineLvl w:val="3"/>
    </w:pPr>
    <w:rPr>
      <w:rFonts w:ascii="Arial" w:hAnsi="Arial"/>
      <w:b/>
      <w:spacing w:val="20"/>
      <w:sz w:val="28"/>
    </w:rPr>
  </w:style>
  <w:style w:type="paragraph" w:styleId="3">
    <w:name w:val="heading 6"/>
    <w:basedOn w:val="1"/>
    <w:next w:val="1"/>
    <w:qFormat/>
    <w:uiPriority w:val="0"/>
    <w:pPr>
      <w:keepNext/>
      <w:keepLines/>
      <w:autoSpaceDE w:val="0"/>
      <w:autoSpaceDN w:val="0"/>
      <w:adjustRightInd w:val="0"/>
      <w:spacing w:before="240" w:after="64" w:line="320" w:lineRule="atLeast"/>
      <w:textAlignment w:val="baseline"/>
      <w:outlineLvl w:val="5"/>
    </w:pPr>
    <w:rPr>
      <w:rFonts w:ascii="黑体" w:hAnsi="Tms Rmn" w:eastAsia="黑体"/>
      <w:b/>
      <w:spacing w:val="20"/>
      <w:kern w:val="0"/>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99"/>
    <w:rPr>
      <w:szCs w:val="24"/>
    </w:rPr>
  </w:style>
  <w:style w:type="character" w:styleId="7">
    <w:name w:val="Strong"/>
    <w:basedOn w:val="6"/>
    <w:qFormat/>
    <w:uiPriority w:val="0"/>
    <w:rPr>
      <w:rFonts w:ascii="Tahoma" w:hAnsi="Tahoma"/>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2026-07-20T06:37:00Z</dcterms:created>
  <dc:creator>QinL109</dc:creator>
  <cp:lastModifiedBy>QinL109</cp:lastModifiedBy>
  <dcterms:modified xsi:type="dcterms:W3CDTF">2026-07-20T06:38:26Z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F5A8B2BD9B85444BA349296CD997DBE0_11</vt:lpwstr>
  </property>
  <property fmtid="{D5CDD505-2E9C-101B-9397-08002B2CF9AE}" pid="4" name="KSOTemplateDocerSaveRecord">
    <vt:lpwstr>eyJoZGlkIjoiMmVkZDQxYmU0OGEwZjdlMjg4N2VlMjg0MjRmOTM4YzUiLCJ1c2VySWQiOiI1Njc3MDgxNTgifQ==</vt:lpwstr>
  </property>
</Properties>
</file>